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color w:val="000000" w:themeColor="text1"/>
          <w14:textFill>
            <w14:solidFill>
              <w14:schemeClr w14:val="tx1"/>
            </w14:solidFill>
          </w14:textFill>
        </w:rPr>
      </w:pPr>
      <w:bookmarkStart w:id="0" w:name="_Hlk512244031"/>
      <w:r>
        <w:rPr>
          <w:rFonts w:hint="eastAsia" w:ascii="Times New Roman" w:hAnsi="Times New Roman"/>
          <w:color w:val="000000" w:themeColor="text1"/>
          <w14:textFill>
            <w14:solidFill>
              <w14:schemeClr w14:val="tx1"/>
            </w14:solidFill>
          </w14:textFill>
        </w:rPr>
        <w:t xml:space="preserve">                                     </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cs="宋体"/>
          <w:b/>
          <w:bCs/>
          <w:color w:val="000000" w:themeColor="text1"/>
          <w:kern w:val="0"/>
          <w:sz w:val="24"/>
          <w14:textFill>
            <w14:solidFill>
              <w14:schemeClr w14:val="tx1"/>
            </w14:solidFill>
          </w14:textFill>
        </w:rPr>
        <w:t xml:space="preserve">  </w:t>
      </w:r>
      <w:r>
        <w:rPr>
          <w:color w:val="000000" w:themeColor="text1"/>
          <w14:textFill>
            <w14:solidFill>
              <w14:schemeClr w14:val="tx1"/>
            </w14:solidFill>
          </w14:textFill>
        </w:rPr>
        <w:drawing>
          <wp:inline distT="0" distB="0" distL="114300" distR="114300">
            <wp:extent cx="1359535" cy="693420"/>
            <wp:effectExtent l="0" t="0" r="12065"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color w:val="000000" w:themeColor="text1"/>
          <w:kern w:val="0"/>
          <w:sz w:val="24"/>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T/CECS</w:t>
      </w:r>
      <w:r>
        <w:rPr>
          <w:rFonts w:hint="eastAsia" w:ascii="Times New Roman" w:hAnsi="Times New Roman"/>
          <w:color w:val="000000" w:themeColor="text1"/>
          <w:sz w:val="28"/>
          <w:szCs w:val="28"/>
          <w14:textFill>
            <w14:solidFill>
              <w14:schemeClr w14:val="tx1"/>
            </w14:solidFill>
          </w14:textFill>
        </w:rPr>
        <w:t>xxx-202x</w:t>
      </w:r>
    </w:p>
    <w:p>
      <w:pPr>
        <w:snapToGrid w:val="0"/>
        <w:spacing w:line="312" w:lineRule="auto"/>
        <w:rPr>
          <w:rFonts w:ascii="Times New Roman" w:hAnsi="Times New Roman"/>
          <w:color w:val="000000" w:themeColor="text1"/>
          <w:sz w:val="36"/>
          <w:szCs w:val="36"/>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59264;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pPr>
        <w:snapToGrid w:val="0"/>
        <w:spacing w:line="312" w:lineRule="auto"/>
        <w:jc w:val="center"/>
        <w:rPr>
          <w:rFonts w:ascii="Times New Roman" w:hAnsi="Times New Roman"/>
          <w:color w:val="000000" w:themeColor="text1"/>
          <w:sz w:val="36"/>
          <w:szCs w:val="36"/>
          <w14:textFill>
            <w14:solidFill>
              <w14:schemeClr w14:val="tx1"/>
            </w14:solidFill>
          </w14:textFill>
        </w:rPr>
      </w:pPr>
    </w:p>
    <w:p>
      <w:pPr>
        <w:snapToGrid w:val="0"/>
        <w:spacing w:line="312" w:lineRule="auto"/>
        <w:jc w:val="center"/>
        <w:rPr>
          <w:rFonts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14:textFill>
            <w14:solidFill>
              <w14:schemeClr w14:val="tx1"/>
            </w14:solidFill>
          </w14:textFill>
        </w:rPr>
        <w:t>中 国 工 程 建 设 标 准 化 协 会 标 准</w:t>
      </w:r>
    </w:p>
    <w:p>
      <w:pPr>
        <w:snapToGrid w:val="0"/>
        <w:spacing w:line="312" w:lineRule="auto"/>
        <w:rPr>
          <w:rFonts w:ascii="Times New Roman" w:hAnsi="Times New Roman"/>
          <w:color w:val="000000" w:themeColor="text1"/>
          <w:sz w:val="44"/>
          <w:szCs w:val="44"/>
          <w14:textFill>
            <w14:solidFill>
              <w14:schemeClr w14:val="tx1"/>
            </w14:solidFill>
          </w14:textFill>
        </w:rPr>
      </w:pPr>
    </w:p>
    <w:p>
      <w:pPr>
        <w:snapToGrid w:val="0"/>
        <w:spacing w:line="312" w:lineRule="auto"/>
        <w:jc w:val="center"/>
        <w:rPr>
          <w:rFonts w:ascii="Times New Roman" w:hAnsi="Times New Roman"/>
          <w:color w:val="000000" w:themeColor="text1"/>
          <w:sz w:val="44"/>
          <w:szCs w:val="44"/>
          <w14:textFill>
            <w14:solidFill>
              <w14:schemeClr w14:val="tx1"/>
            </w14:solidFill>
          </w14:textFill>
        </w:rPr>
      </w:pPr>
    </w:p>
    <w:p>
      <w:pPr>
        <w:pStyle w:val="43"/>
        <w:widowControl w:val="0"/>
        <w:shd w:val="clear" w:color="auto" w:fill="FFFFFF"/>
        <w:snapToGrid w:val="0"/>
        <w:spacing w:before="0" w:beforeAutospacing="0" w:after="0" w:line="312" w:lineRule="auto"/>
        <w:jc w:val="center"/>
        <w:rPr>
          <w:rFonts w:hint="eastAsia" w:ascii="Times New Roman" w:hAnsi="Times New Roman"/>
          <w:b/>
          <w:bCs/>
          <w:color w:val="000000" w:themeColor="text1"/>
          <w:sz w:val="44"/>
          <w:szCs w:val="44"/>
          <w:lang w:val="zh-CN"/>
          <w14:textFill>
            <w14:solidFill>
              <w14:schemeClr w14:val="tx1"/>
            </w14:solidFill>
          </w14:textFill>
        </w:rPr>
      </w:pPr>
      <w:r>
        <w:rPr>
          <w:rFonts w:hint="eastAsia" w:ascii="Times New Roman" w:hAnsi="Times New Roman"/>
          <w:b/>
          <w:bCs/>
          <w:color w:val="000000" w:themeColor="text1"/>
          <w:sz w:val="44"/>
          <w:szCs w:val="44"/>
          <w:lang w:val="en-US" w:eastAsia="zh-CN"/>
          <w14:textFill>
            <w14:solidFill>
              <w14:schemeClr w14:val="tx1"/>
            </w14:solidFill>
          </w14:textFill>
        </w:rPr>
        <w:t>工程余泥渣土受纳场工程技术规程</w:t>
      </w:r>
    </w:p>
    <w:p>
      <w:pPr>
        <w:pStyle w:val="43"/>
        <w:widowControl w:val="0"/>
        <w:shd w:val="clear" w:color="auto" w:fill="FFFFFF"/>
        <w:snapToGrid w:val="0"/>
        <w:spacing w:before="0" w:beforeAutospacing="0" w:after="0" w:line="312" w:lineRule="auto"/>
        <w:jc w:val="center"/>
        <w:rPr>
          <w:rFonts w:ascii="Arial" w:hAnsi="Arial" w:cs="Arial"/>
          <w:color w:val="000000" w:themeColor="text1"/>
          <w:sz w:val="14"/>
          <w:szCs w:val="1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"https://fanyi.baidu.com/" \l "##"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widowControl/>
        <w:shd w:val="clear" w:color="auto" w:fill="FFFFFF"/>
        <w:ind w:left="84" w:right="108"/>
        <w:jc w:val="left"/>
        <w:rPr>
          <w:rFonts w:ascii="Arial" w:hAnsi="Arial" w:cs="Arial"/>
          <w:color w:val="000000" w:themeColor="text1"/>
          <w:sz w:val="14"/>
          <w:szCs w:val="1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"javascript:void(0);" \o "添加到收藏夹"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snapToGrid w:val="0"/>
        <w:spacing w:line="312" w:lineRule="auto"/>
        <w:jc w:val="center"/>
        <w:rPr>
          <w:rFonts w:ascii="Times New Roman" w:hAnsi="Times New Roman" w:eastAsia="宋体" w:cs="宋体"/>
          <w:color w:val="000000" w:themeColor="text1"/>
          <w:kern w:val="0"/>
          <w:sz w:val="28"/>
          <w:szCs w:val="28"/>
          <w14:textFill>
            <w14:solidFill>
              <w14:schemeClr w14:val="tx1"/>
            </w14:solidFill>
          </w14:textFill>
        </w:rPr>
      </w:pPr>
      <w:r>
        <w:rPr>
          <w:rFonts w:ascii="Times New Roman" w:hAnsi="Times New Roman" w:eastAsia="宋体" w:cs="宋体"/>
          <w:color w:val="000000" w:themeColor="text1"/>
          <w:kern w:val="0"/>
          <w:sz w:val="28"/>
          <w:szCs w:val="28"/>
          <w14:textFill>
            <w14:solidFill>
              <w14:schemeClr w14:val="tx1"/>
            </w14:solidFill>
          </w14:textFill>
        </w:rPr>
        <w:t>Technical specification for construction clay and residue receiving field</w:t>
      </w: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snapToGrid w:val="0"/>
        <w:spacing w:line="312"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b/>
          <w:color w:val="000000" w:themeColor="text1"/>
          <w:sz w:val="32"/>
          <w:szCs w:val="32"/>
          <w14:textFill>
            <w14:solidFill>
              <w14:schemeClr w14:val="tx1"/>
            </w14:solidFill>
          </w14:textFill>
        </w:rPr>
        <w:t>征求意见稿</w:t>
      </w:r>
      <w:r>
        <w:rPr>
          <w:rFonts w:hint="eastAsia" w:ascii="宋体" w:hAnsi="宋体" w:eastAsia="宋体" w:cs="宋体"/>
          <w:color w:val="000000" w:themeColor="text1"/>
          <w:sz w:val="32"/>
          <w:szCs w:val="32"/>
          <w14:textFill>
            <w14:solidFill>
              <w14:schemeClr w14:val="tx1"/>
            </w14:solidFill>
          </w14:textFill>
        </w:rPr>
        <w:t>）</w:t>
      </w:r>
    </w:p>
    <w:p>
      <w:pPr>
        <w:snapToGrid w:val="0"/>
        <w:spacing w:line="312" w:lineRule="auto"/>
        <w:jc w:val="center"/>
        <w:rPr>
          <w:rFonts w:hint="eastAsia" w:ascii="宋体" w:hAnsi="宋体" w:eastAsia="宋体" w:cs="宋体"/>
          <w:color w:val="000000" w:themeColor="text1"/>
          <w:sz w:val="32"/>
          <w:szCs w:val="32"/>
          <w14:textFill>
            <w14:solidFill>
              <w14:schemeClr w14:val="tx1"/>
            </w14:solidFill>
          </w14:textFill>
        </w:rPr>
      </w:pPr>
    </w:p>
    <w:p>
      <w:pPr>
        <w:snapToGrid w:val="0"/>
        <w:spacing w:line="312"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（提交反馈意见时，请将有关专利连同支持性文件一并附上）</w:t>
      </w: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snapToGrid w:val="0"/>
        <w:spacing w:line="312" w:lineRule="auto"/>
        <w:jc w:val="center"/>
        <w:rPr>
          <w:rFonts w:hint="eastAsia" w:ascii="宋体" w:hAnsi="宋体" w:eastAsia="宋体" w:cs="宋体"/>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XXX</w:t>
      </w:r>
      <w:r>
        <w:rPr>
          <w:rFonts w:hint="eastAsia" w:ascii="宋体" w:hAnsi="宋体" w:eastAsia="宋体" w:cs="宋体"/>
          <w:color w:val="000000" w:themeColor="text1"/>
          <w:sz w:val="30"/>
          <w:szCs w:val="30"/>
          <w14:textFill>
            <w14:solidFill>
              <w14:schemeClr w14:val="tx1"/>
            </w14:solidFill>
          </w14:textFill>
        </w:rPr>
        <w:t>出版社</w:t>
      </w: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sectPr>
          <w:pgSz w:w="11906" w:h="16838"/>
          <w:pgMar w:top="1418" w:right="1701" w:bottom="1418" w:left="1701" w:header="851" w:footer="851" w:gutter="0"/>
          <w:cols w:space="425" w:num="1"/>
          <w:docGrid w:type="lines" w:linePitch="312" w:charSpace="0"/>
        </w:sectPr>
      </w:pPr>
    </w:p>
    <w:p>
      <w:pPr>
        <w:spacing w:line="360" w:lineRule="auto"/>
        <w:jc w:val="center"/>
        <w:rPr>
          <w:rFonts w:ascii="Times New Roman" w:hAnsi="Times New Roman" w:eastAsia="宋体" w:cs="Times New Roman"/>
          <w:color w:val="000000" w:themeColor="text1"/>
          <w:sz w:val="28"/>
          <w:szCs w:val="22"/>
          <w14:textFill>
            <w14:solidFill>
              <w14:schemeClr w14:val="tx1"/>
            </w14:solidFill>
          </w14:textFill>
        </w:rPr>
      </w:pPr>
      <w:r>
        <w:rPr>
          <w:rFonts w:hint="eastAsia" w:ascii="Times New Roman" w:hAnsi="Times New Roman" w:eastAsia="宋体" w:cs="Times New Roman"/>
          <w:color w:val="000000" w:themeColor="text1"/>
          <w:sz w:val="28"/>
          <w:szCs w:val="22"/>
          <w14:textFill>
            <w14:solidFill>
              <w14:schemeClr w14:val="tx1"/>
            </w14:solidFill>
          </w14:textFill>
        </w:rPr>
        <w:t>中 国 工 程 建 设 标 准 化 协 会 标 准</w:t>
      </w: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val="0"/>
        <w:spacing w:line="360" w:lineRule="auto"/>
        <w:jc w:val="center"/>
        <w:textAlignment w:val="auto"/>
        <w:rPr>
          <w:rFonts w:hint="eastAsia" w:ascii="宋体" w:hAnsi="宋体" w:eastAsia="宋体" w:cs="宋体"/>
          <w:color w:val="000000" w:themeColor="text1"/>
          <w:sz w:val="48"/>
          <w14:textFill>
            <w14:solidFill>
              <w14:schemeClr w14:val="tx1"/>
            </w14:solidFill>
          </w14:textFill>
        </w:rPr>
      </w:pPr>
      <w:r>
        <w:rPr>
          <w:rFonts w:hint="eastAsia" w:ascii="Times New Roman" w:hAnsi="Times New Roman"/>
          <w:b/>
          <w:bCs/>
          <w:color w:val="000000" w:themeColor="text1"/>
          <w:sz w:val="44"/>
          <w:szCs w:val="44"/>
          <w:lang w:val="en-US" w:eastAsia="zh-CN"/>
          <w14:textFill>
            <w14:solidFill>
              <w14:schemeClr w14:val="tx1"/>
            </w14:solidFill>
          </w14:textFill>
        </w:rPr>
        <w:t>工程余泥渣土受纳场工程技术规程</w:t>
      </w:r>
    </w:p>
    <w:p>
      <w:pPr>
        <w:keepNext w:val="0"/>
        <w:keepLines w:val="0"/>
        <w:pageBreakBefore w:val="0"/>
        <w:widowControl w:val="0"/>
        <w:kinsoku/>
        <w:wordWrap/>
        <w:overflowPunct w:val="0"/>
        <w:topLinePunct/>
        <w:autoSpaceDE/>
        <w:autoSpaceDN/>
        <w:bidi w:val="0"/>
        <w:adjustRightInd/>
        <w:snapToGrid w:val="0"/>
        <w:spacing w:line="360" w:lineRule="auto"/>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拟改名：</w:t>
      </w:r>
      <w:r>
        <w:rPr>
          <w:rFonts w:hint="eastAsia" w:ascii="宋体" w:hAnsi="宋体" w:eastAsia="宋体" w:cs="宋体"/>
          <w:color w:val="000000" w:themeColor="text1"/>
          <w:sz w:val="28"/>
          <w:szCs w:val="28"/>
          <w:lang w:val="zh-CN" w:eastAsia="zh-CN"/>
          <w14:textFill>
            <w14:solidFill>
              <w14:schemeClr w14:val="tx1"/>
            </w14:solidFill>
          </w14:textFill>
        </w:rPr>
        <w:t>工程余泥渣土受纳场技术规程</w:t>
      </w:r>
      <w:r>
        <w:rPr>
          <w:rFonts w:hint="eastAsia" w:ascii="宋体" w:hAnsi="宋体" w:eastAsia="宋体" w:cs="宋体"/>
          <w:color w:val="000000" w:themeColor="text1"/>
          <w:sz w:val="28"/>
          <w:szCs w:val="28"/>
          <w:lang w:val="en-US" w:eastAsia="zh-CN"/>
          <w14:textFill>
            <w14:solidFill>
              <w14:schemeClr w14:val="tx1"/>
            </w14:solidFill>
          </w14:textFill>
        </w:rPr>
        <w:t>工程）</w:t>
      </w:r>
    </w:p>
    <w:p>
      <w:pPr>
        <w:keepNext w:val="0"/>
        <w:keepLines w:val="0"/>
        <w:pageBreakBefore w:val="0"/>
        <w:widowControl w:val="0"/>
        <w:kinsoku/>
        <w:wordWrap/>
        <w:overflowPunct w:val="0"/>
        <w:topLinePunct/>
        <w:autoSpaceDE/>
        <w:autoSpaceDN/>
        <w:bidi w:val="0"/>
        <w:adjustRightInd/>
        <w:snapToGrid w:val="0"/>
        <w:spacing w:line="360" w:lineRule="auto"/>
        <w:jc w:val="center"/>
        <w:textAlignment w:val="auto"/>
        <w:rPr>
          <w:rFonts w:ascii="Times New Roman" w:hAnsi="Times New Roman" w:eastAsia="宋体" w:cs="Times New Roman"/>
          <w:color w:val="000000" w:themeColor="text1"/>
          <w:sz w:val="32"/>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val="0"/>
        <w:spacing w:line="360" w:lineRule="auto"/>
        <w:jc w:val="center"/>
        <w:textAlignment w:val="auto"/>
        <w:rPr>
          <w:rFonts w:ascii="Times New Roman" w:hAnsi="Times New Roman" w:eastAsia="宋体" w:cs="Times New Roman"/>
          <w:color w:val="000000" w:themeColor="text1"/>
          <w:sz w:val="32"/>
          <w14:textFill>
            <w14:solidFill>
              <w14:schemeClr w14:val="tx1"/>
            </w14:solidFill>
          </w14:textFill>
        </w:rPr>
      </w:pPr>
      <w:r>
        <w:rPr>
          <w:rFonts w:ascii="Times New Roman" w:hAnsi="Times New Roman" w:eastAsia="宋体" w:cs="Times New Roman"/>
          <w:color w:val="000000" w:themeColor="text1"/>
          <w:sz w:val="32"/>
          <w14:textFill>
            <w14:solidFill>
              <w14:schemeClr w14:val="tx1"/>
            </w14:solidFill>
          </w14:textFill>
        </w:rPr>
        <w:t xml:space="preserve">Technical specification for green disposal and utilization of </w:t>
      </w:r>
      <w:r>
        <w:rPr>
          <w:rFonts w:hint="eastAsia" w:ascii="Times New Roman" w:hAnsi="Times New Roman" w:eastAsia="宋体" w:cs="Times New Roman"/>
          <w:color w:val="000000" w:themeColor="text1"/>
          <w:sz w:val="32"/>
          <w14:textFill>
            <w14:solidFill>
              <w14:schemeClr w14:val="tx1"/>
            </w14:solidFill>
          </w14:textFill>
        </w:rPr>
        <w:t>c</w:t>
      </w:r>
      <w:r>
        <w:rPr>
          <w:rFonts w:ascii="Times New Roman" w:hAnsi="Times New Roman" w:eastAsia="宋体" w:cs="Times New Roman"/>
          <w:color w:val="000000" w:themeColor="text1"/>
          <w:sz w:val="32"/>
          <w14:textFill>
            <w14:solidFill>
              <w14:schemeClr w14:val="tx1"/>
            </w14:solidFill>
          </w14:textFill>
        </w:rPr>
        <w:t>onstruction clay and residue</w:t>
      </w:r>
    </w:p>
    <w:p>
      <w:pPr>
        <w:keepNext w:val="0"/>
        <w:keepLines w:val="0"/>
        <w:pageBreakBefore w:val="0"/>
        <w:widowControl w:val="0"/>
        <w:kinsoku/>
        <w:wordWrap/>
        <w:overflowPunct w:val="0"/>
        <w:topLinePunct/>
        <w:autoSpaceDE/>
        <w:autoSpaceDN/>
        <w:bidi w:val="0"/>
        <w:adjustRightInd/>
        <w:snapToGrid w:val="0"/>
        <w:spacing w:line="240" w:lineRule="auto"/>
        <w:textAlignment w:val="auto"/>
        <w:rPr>
          <w:rFonts w:ascii="Times New Roman" w:hAnsi="Times New Roman" w:eastAsia="宋体" w:cs="Times New Roman"/>
          <w:color w:val="000000" w:themeColor="text1"/>
          <w:sz w:val="10"/>
          <w:szCs w:val="10"/>
          <w14:textFill>
            <w14:solidFill>
              <w14:schemeClr w14:val="tx1"/>
            </w14:solidFill>
          </w14:textFill>
        </w:rPr>
      </w:pPr>
    </w:p>
    <w:p>
      <w:pPr>
        <w:spacing w:line="360" w:lineRule="auto"/>
        <w:jc w:val="center"/>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 xml:space="preserve">T/CECS </w:t>
      </w:r>
      <w:r>
        <w:rPr>
          <w:rFonts w:hint="eastAsia" w:ascii="Times New Roman" w:hAnsi="Times New Roman" w:eastAsia="宋体" w:cs="Times New Roman"/>
          <w:b/>
          <w:color w:val="000000" w:themeColor="text1"/>
          <w:sz w:val="24"/>
          <w14:textFill>
            <w14:solidFill>
              <w14:schemeClr w14:val="tx1"/>
            </w14:solidFill>
          </w14:textFill>
        </w:rPr>
        <w:t>xxx－202x</w:t>
      </w: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ind w:firstLine="1120" w:firstLineChars="400"/>
        <w:rPr>
          <w:rFonts w:ascii="Times New Roman" w:hAnsi="Times New Roman" w:eastAsia="宋体" w:cs="Times New Roman"/>
          <w:color w:val="000000" w:themeColor="text1"/>
          <w:sz w:val="28"/>
          <w14:textFill>
            <w14:solidFill>
              <w14:schemeClr w14:val="tx1"/>
            </w14:solidFill>
          </w14:textFill>
        </w:rPr>
      </w:pPr>
      <w:r>
        <w:rPr>
          <w:rFonts w:hint="eastAsia" w:ascii="Times New Roman" w:hAnsi="Times New Roman" w:eastAsia="宋体" w:cs="Times New Roman"/>
          <w:color w:val="000000" w:themeColor="text1"/>
          <w:sz w:val="28"/>
          <w14:textFill>
            <w14:solidFill>
              <w14:schemeClr w14:val="tx1"/>
            </w14:solidFill>
          </w14:textFill>
        </w:rPr>
        <w:t>主编单位：中国电建集团华东勘测设计研究院有限公司</w:t>
      </w:r>
    </w:p>
    <w:p>
      <w:pPr>
        <w:overflowPunct w:val="0"/>
        <w:topLinePunct/>
        <w:spacing w:line="560" w:lineRule="exact"/>
        <w:ind w:firstLine="2520" w:firstLineChars="900"/>
        <w:rPr>
          <w:rFonts w:ascii="Times New Roman" w:hAnsi="Times New Roman" w:eastAsia="宋体" w:cs="Times New Roman"/>
          <w:color w:val="000000" w:themeColor="text1"/>
          <w:sz w:val="28"/>
          <w14:textFill>
            <w14:solidFill>
              <w14:schemeClr w14:val="tx1"/>
            </w14:solidFill>
          </w14:textFill>
        </w:rPr>
      </w:pPr>
      <w:r>
        <w:rPr>
          <w:rFonts w:hint="eastAsia" w:ascii="Times New Roman" w:hAnsi="Times New Roman" w:eastAsia="宋体" w:cs="Times New Roman"/>
          <w:color w:val="000000" w:themeColor="text1"/>
          <w:sz w:val="28"/>
          <w14:textFill>
            <w14:solidFill>
              <w14:schemeClr w14:val="tx1"/>
            </w14:solidFill>
          </w14:textFill>
        </w:rPr>
        <w:t>中国建筑标准设计研究院有限公司</w:t>
      </w:r>
    </w:p>
    <w:p>
      <w:pPr>
        <w:overflowPunct w:val="0"/>
        <w:topLinePunct/>
        <w:spacing w:line="560" w:lineRule="exact"/>
        <w:ind w:firstLine="1120" w:firstLineChars="400"/>
        <w:rPr>
          <w:rFonts w:ascii="Times New Roman" w:hAnsi="Times New Roman" w:eastAsia="宋体" w:cs="Times New Roman"/>
          <w:color w:val="000000" w:themeColor="text1"/>
          <w:sz w:val="28"/>
          <w14:textFill>
            <w14:solidFill>
              <w14:schemeClr w14:val="tx1"/>
            </w14:solidFill>
          </w14:textFill>
        </w:rPr>
      </w:pPr>
      <w:r>
        <w:rPr>
          <w:rFonts w:hint="eastAsia" w:ascii="Times New Roman" w:hAnsi="Times New Roman" w:eastAsia="宋体" w:cs="Times New Roman"/>
          <w:color w:val="000000" w:themeColor="text1"/>
          <w:sz w:val="28"/>
          <w14:textFill>
            <w14:solidFill>
              <w14:schemeClr w14:val="tx1"/>
            </w14:solidFill>
          </w14:textFill>
        </w:rPr>
        <w:t>批准单位：中国工程建设标准化协会</w:t>
      </w:r>
    </w:p>
    <w:p>
      <w:pPr>
        <w:overflowPunct w:val="0"/>
        <w:topLinePunct/>
        <w:spacing w:line="560" w:lineRule="exact"/>
        <w:ind w:firstLine="1120" w:firstLineChars="400"/>
        <w:rPr>
          <w:rFonts w:ascii="Times New Roman" w:hAnsi="Times New Roman" w:eastAsia="宋体" w:cs="Times New Roman"/>
          <w:color w:val="000000" w:themeColor="text1"/>
          <w:sz w:val="28"/>
          <w14:textFill>
            <w14:solidFill>
              <w14:schemeClr w14:val="tx1"/>
            </w14:solidFill>
          </w14:textFill>
        </w:rPr>
      </w:pPr>
      <w:r>
        <w:rPr>
          <w:rFonts w:hint="eastAsia" w:ascii="Times New Roman" w:hAnsi="Times New Roman" w:eastAsia="宋体" w:cs="Times New Roman"/>
          <w:color w:val="000000" w:themeColor="text1"/>
          <w:sz w:val="28"/>
          <w14:textFill>
            <w14:solidFill>
              <w14:schemeClr w14:val="tx1"/>
            </w14:solidFill>
          </w14:textFill>
        </w:rPr>
        <w:t>施行日期：</w:t>
      </w:r>
      <w:r>
        <w:rPr>
          <w:rFonts w:ascii="Times New Roman" w:hAnsi="Times New Roman" w:eastAsia="宋体" w:cs="Times New Roman"/>
          <w:color w:val="000000" w:themeColor="text1"/>
          <w:sz w:val="28"/>
          <w14:textFill>
            <w14:solidFill>
              <w14:schemeClr w14:val="tx1"/>
            </w14:solidFill>
          </w14:textFill>
        </w:rPr>
        <w:t>202X年XX月XX日</w:t>
      </w:r>
    </w:p>
    <w:p>
      <w:pPr>
        <w:overflowPunct w:val="0"/>
        <w:topLinePunct/>
        <w:spacing w:line="60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60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60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600" w:lineRule="exact"/>
        <w:rPr>
          <w:rFonts w:ascii="Times New Roman" w:hAnsi="Times New Roman" w:eastAsia="宋体" w:cs="Times New Roman"/>
          <w:color w:val="000000" w:themeColor="text1"/>
          <w:sz w:val="28"/>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 国 X X出 版 社</w:t>
      </w:r>
    </w:p>
    <w:p>
      <w:pPr>
        <w:snapToGrid w:val="0"/>
        <w:spacing w:line="312" w:lineRule="auto"/>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20</w:t>
      </w:r>
      <w:r>
        <w:rPr>
          <w:rFonts w:hint="eastAsia" w:ascii="Times New Roman" w:hAnsi="Times New Roman"/>
          <w:color w:val="000000" w:themeColor="text1"/>
          <w:sz w:val="28"/>
          <w:szCs w:val="28"/>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t>X</w:t>
      </w:r>
      <w:r>
        <w:rPr>
          <w:rFonts w:hint="eastAsia" w:ascii="Times New Roman" w:hAnsi="Times New Roman"/>
          <w:color w:val="000000" w:themeColor="text1"/>
          <w:sz w:val="28"/>
          <w:szCs w:val="28"/>
          <w14:textFill>
            <w14:solidFill>
              <w14:schemeClr w14:val="tx1"/>
            </w14:solidFill>
          </w14:textFill>
        </w:rPr>
        <w:t>年  北  京</w:t>
      </w:r>
    </w:p>
    <w:p>
      <w:pPr>
        <w:pStyle w:val="3"/>
        <w:adjustRightInd w:val="0"/>
        <w:snapToGrid w:val="0"/>
        <w:spacing w:before="0" w:after="0" w:line="360" w:lineRule="auto"/>
        <w:rPr>
          <w:color w:val="000000" w:themeColor="text1"/>
          <w:sz w:val="30"/>
          <w:szCs w:val="30"/>
          <w14:textFill>
            <w14:solidFill>
              <w14:schemeClr w14:val="tx1"/>
            </w14:solidFill>
          </w14:textFill>
        </w:rPr>
        <w:sectPr>
          <w:footerReference r:id="rId5" w:type="first"/>
          <w:footerReference r:id="rId3" w:type="default"/>
          <w:footerReference r:id="rId4" w:type="even"/>
          <w:pgSz w:w="11906" w:h="16838"/>
          <w:pgMar w:top="1440" w:right="1800" w:bottom="1440" w:left="1800" w:header="851" w:footer="992" w:gutter="0"/>
          <w:pgNumType w:fmt="upperRoman" w:start="1"/>
          <w:cols w:space="720" w:num="1"/>
          <w:titlePg/>
          <w:docGrid w:type="lines" w:linePitch="312" w:charSpace="0"/>
        </w:sectPr>
      </w:pPr>
      <w:bookmarkStart w:id="1" w:name="_Toc5018"/>
    </w:p>
    <w:bookmarkEnd w:id="0"/>
    <w:bookmarkEnd w:id="1"/>
    <w:p>
      <w:pPr>
        <w:snapToGrid w:val="0"/>
        <w:spacing w:line="312" w:lineRule="auto"/>
        <w:jc w:val="center"/>
        <w:rPr>
          <w:rFonts w:eastAsia="黑体" w:cstheme="minorBidi"/>
          <w:color w:val="auto"/>
          <w:kern w:val="2"/>
          <w:sz w:val="32"/>
          <w:szCs w:val="32"/>
        </w:rPr>
      </w:pPr>
      <w:bookmarkStart w:id="2" w:name="_Toc102064472"/>
      <w:r>
        <w:rPr>
          <w:rFonts w:hint="eastAsia" w:eastAsia="黑体" w:cstheme="minorBidi"/>
          <w:color w:val="auto"/>
          <w:kern w:val="2"/>
          <w:sz w:val="32"/>
          <w:szCs w:val="32"/>
        </w:rPr>
        <w:t xml:space="preserve">前 </w:t>
      </w:r>
      <w:r>
        <w:rPr>
          <w:rFonts w:eastAsia="黑体" w:cstheme="minorBidi"/>
          <w:color w:val="auto"/>
          <w:kern w:val="2"/>
          <w:sz w:val="32"/>
          <w:szCs w:val="32"/>
        </w:rPr>
        <w:t xml:space="preserve"> </w:t>
      </w:r>
      <w:r>
        <w:rPr>
          <w:rFonts w:hint="eastAsia" w:eastAsia="黑体" w:cstheme="minorBidi"/>
          <w:color w:val="auto"/>
          <w:kern w:val="2"/>
          <w:sz w:val="32"/>
          <w:szCs w:val="32"/>
        </w:rPr>
        <w:t>言</w:t>
      </w:r>
    </w:p>
    <w:p>
      <w:pPr>
        <w:snapToGrid w:val="0"/>
        <w:spacing w:line="348" w:lineRule="auto"/>
        <w:ind w:firstLine="560" w:firstLineChars="200"/>
        <w:rPr>
          <w:rFonts w:ascii="宋体" w:hAnsi="宋体" w:cstheme="minorBidi"/>
          <w:color w:val="auto"/>
          <w:kern w:val="2"/>
          <w:sz w:val="28"/>
          <w:szCs w:val="28"/>
        </w:rPr>
      </w:pPr>
    </w:p>
    <w:p>
      <w:pPr>
        <w:snapToGrid w:val="0"/>
        <w:spacing w:line="348" w:lineRule="auto"/>
        <w:ind w:firstLine="560" w:firstLineChars="200"/>
        <w:rPr>
          <w:rFonts w:hint="eastAsia" w:ascii="Times New Roman" w:hAnsi="Times New Roman" w:eastAsia="宋体" w:cs="Times New Roman"/>
          <w:color w:val="000000" w:themeColor="text1"/>
          <w:sz w:val="28"/>
          <w14:textFill>
            <w14:solidFill>
              <w14:schemeClr w14:val="tx1"/>
            </w14:solidFill>
          </w14:textFill>
        </w:rPr>
      </w:pPr>
      <w:r>
        <w:rPr>
          <w:rFonts w:hint="eastAsia" w:ascii="Times New Roman" w:hAnsi="Times New Roman" w:eastAsia="宋体" w:cs="Times New Roman"/>
          <w:color w:val="000000" w:themeColor="text1"/>
          <w:sz w:val="28"/>
          <w14:textFill>
            <w14:solidFill>
              <w14:schemeClr w14:val="tx1"/>
            </w14:solidFill>
          </w14:textFill>
        </w:rPr>
        <w:t>根据中国工程建设标准化协会《关于印发﹤2021年第二批协会标准制订、修订计划﹥的通知》（建标协字〔2021〕20号）的要求，编制组经深入调查研究，认真总结实践经验，参考国内外先进标准，并在广泛征求意见的基础上，制定本规程。</w:t>
      </w:r>
    </w:p>
    <w:p>
      <w:pPr>
        <w:snapToGrid w:val="0"/>
        <w:spacing w:line="348" w:lineRule="auto"/>
        <w:ind w:firstLine="560" w:firstLineChars="200"/>
        <w:rPr>
          <w:color w:val="auto"/>
          <w:kern w:val="2"/>
          <w:sz w:val="28"/>
        </w:rPr>
      </w:pPr>
      <w:r>
        <w:rPr>
          <w:color w:val="auto"/>
          <w:kern w:val="2"/>
          <w:sz w:val="28"/>
        </w:rPr>
        <w:t>本规程共分为7章，主要技术内容包括：总则</w:t>
      </w:r>
      <w:r>
        <w:rPr>
          <w:rFonts w:hint="eastAsia"/>
          <w:color w:val="auto"/>
          <w:kern w:val="2"/>
          <w:sz w:val="28"/>
          <w:lang w:eastAsia="zh-CN"/>
        </w:rPr>
        <w:t>、</w:t>
      </w:r>
      <w:r>
        <w:rPr>
          <w:color w:val="auto"/>
          <w:kern w:val="2"/>
          <w:sz w:val="28"/>
        </w:rPr>
        <w:t>术语</w:t>
      </w:r>
      <w:r>
        <w:rPr>
          <w:rFonts w:hint="eastAsia"/>
          <w:color w:val="auto"/>
          <w:kern w:val="2"/>
          <w:sz w:val="28"/>
          <w:lang w:eastAsia="zh-CN"/>
        </w:rPr>
        <w:t>、</w:t>
      </w:r>
      <w:r>
        <w:rPr>
          <w:color w:val="auto"/>
          <w:kern w:val="2"/>
          <w:sz w:val="28"/>
        </w:rPr>
        <w:t>基本规定</w:t>
      </w:r>
      <w:r>
        <w:rPr>
          <w:rFonts w:hint="eastAsia"/>
          <w:color w:val="auto"/>
          <w:kern w:val="2"/>
          <w:sz w:val="28"/>
          <w:lang w:eastAsia="zh-CN"/>
        </w:rPr>
        <w:t>、</w:t>
      </w:r>
      <w:r>
        <w:rPr>
          <w:color w:val="auto"/>
          <w:kern w:val="2"/>
          <w:sz w:val="28"/>
        </w:rPr>
        <w:t>受纳场规划</w:t>
      </w:r>
      <w:r>
        <w:rPr>
          <w:rFonts w:hint="eastAsia"/>
          <w:color w:val="auto"/>
          <w:kern w:val="2"/>
          <w:sz w:val="28"/>
          <w:lang w:eastAsia="zh-CN"/>
        </w:rPr>
        <w:t>、</w:t>
      </w:r>
      <w:r>
        <w:rPr>
          <w:color w:val="auto"/>
          <w:kern w:val="2"/>
          <w:sz w:val="28"/>
        </w:rPr>
        <w:t>受纳场</w:t>
      </w:r>
      <w:r>
        <w:rPr>
          <w:rFonts w:hint="eastAsia"/>
          <w:color w:val="auto"/>
          <w:kern w:val="2"/>
          <w:sz w:val="28"/>
        </w:rPr>
        <w:t>建造与监测</w:t>
      </w:r>
      <w:r>
        <w:rPr>
          <w:rFonts w:hint="eastAsia"/>
          <w:color w:val="auto"/>
          <w:kern w:val="2"/>
          <w:sz w:val="28"/>
          <w:lang w:eastAsia="zh-CN"/>
        </w:rPr>
        <w:t>、</w:t>
      </w:r>
      <w:r>
        <w:rPr>
          <w:color w:val="auto"/>
          <w:kern w:val="2"/>
          <w:sz w:val="28"/>
        </w:rPr>
        <w:t>再利用</w:t>
      </w:r>
      <w:r>
        <w:rPr>
          <w:rFonts w:hint="eastAsia"/>
          <w:color w:val="auto"/>
          <w:kern w:val="2"/>
          <w:sz w:val="28"/>
          <w:lang w:eastAsia="zh-CN"/>
        </w:rPr>
        <w:t>、</w:t>
      </w:r>
      <w:r>
        <w:rPr>
          <w:color w:val="auto"/>
          <w:kern w:val="2"/>
          <w:sz w:val="28"/>
        </w:rPr>
        <w:t>验收等。</w:t>
      </w:r>
    </w:p>
    <w:p>
      <w:pPr>
        <w:snapToGrid w:val="0"/>
        <w:spacing w:line="348" w:lineRule="auto"/>
        <w:ind w:firstLine="560" w:firstLineChars="200"/>
        <w:rPr>
          <w:color w:val="auto"/>
          <w:kern w:val="2"/>
          <w:sz w:val="28"/>
        </w:rPr>
      </w:pPr>
      <w:r>
        <w:rPr>
          <w:color w:val="auto"/>
          <w:kern w:val="2"/>
          <w:sz w:val="28"/>
        </w:rPr>
        <w:t>请注意本标准的某些内容可能直接或间接涉及专利。本标准的发布机构不承担识别这些专利的责任。</w:t>
      </w:r>
    </w:p>
    <w:p>
      <w:pPr>
        <w:snapToGrid w:val="0"/>
        <w:spacing w:line="348" w:lineRule="auto"/>
        <w:ind w:firstLine="560" w:firstLineChars="200"/>
        <w:rPr>
          <w:color w:val="auto"/>
          <w:kern w:val="2"/>
          <w:sz w:val="28"/>
        </w:rPr>
      </w:pPr>
      <w:r>
        <w:rPr>
          <w:color w:val="auto"/>
          <w:kern w:val="2"/>
          <w:sz w:val="28"/>
        </w:rPr>
        <w:t>本规程由中国工程建设标准化协会建筑与市政工程产品应用分会归口管理，由中国电建集团华东勘测设计研究院有限公司负责具体技术内容的解释。</w:t>
      </w:r>
      <w:r>
        <w:rPr>
          <w:rFonts w:hint="eastAsia"/>
          <w:color w:val="auto"/>
          <w:kern w:val="2"/>
          <w:sz w:val="28"/>
        </w:rPr>
        <w:t>在执行过程中如有意见或建议，请寄送</w:t>
      </w:r>
      <w:r>
        <w:rPr>
          <w:color w:val="auto"/>
          <w:kern w:val="2"/>
          <w:sz w:val="28"/>
        </w:rPr>
        <w:t>中国电建集团华东勘测设计研究院有限公司（地址：浙江省杭州市西湖区灯彩街321号，邮政编码：310030）。</w:t>
      </w:r>
    </w:p>
    <w:p>
      <w:pPr>
        <w:overflowPunct w:val="0"/>
        <w:topLinePunct/>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主编单位：</w:t>
      </w:r>
      <w:r>
        <w:rPr>
          <w:rFonts w:hint="eastAsia" w:ascii="宋体" w:hAnsi="宋体"/>
          <w:color w:val="000000" w:themeColor="text1"/>
          <w:sz w:val="28"/>
          <w:szCs w:val="28"/>
          <w14:textFill>
            <w14:solidFill>
              <w14:schemeClr w14:val="tx1"/>
            </w14:solidFill>
          </w14:textFill>
        </w:rPr>
        <w:t>中国电建集团华东勘测设计研究院有限公司</w:t>
      </w:r>
    </w:p>
    <w:p>
      <w:pPr>
        <w:overflowPunct w:val="0"/>
        <w:topLinePunct/>
        <w:spacing w:line="480" w:lineRule="exact"/>
        <w:ind w:firstLine="1982" w:firstLineChars="708"/>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中国建筑标准设计研究院有限公司</w:t>
      </w:r>
    </w:p>
    <w:p>
      <w:pPr>
        <w:overflowPunct w:val="0"/>
        <w:topLinePunct/>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参编单位：</w:t>
      </w:r>
      <w:r>
        <w:rPr>
          <w:rFonts w:hint="eastAsia" w:ascii="宋体" w:hAnsi="宋体"/>
          <w:color w:val="000000" w:themeColor="text1"/>
          <w:sz w:val="28"/>
          <w:szCs w:val="28"/>
          <w14:textFill>
            <w14:solidFill>
              <w14:schemeClr w14:val="tx1"/>
            </w14:solidFill>
          </w14:textFill>
        </w:rPr>
        <w:t>浙江大学</w:t>
      </w:r>
    </w:p>
    <w:p>
      <w:pPr>
        <w:overflowPunct w:val="0"/>
        <w:topLinePunct/>
        <w:spacing w:line="480" w:lineRule="exact"/>
        <w:ind w:firstLine="1982" w:firstLineChars="708"/>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浙江工业大学</w:t>
      </w:r>
    </w:p>
    <w:p>
      <w:pPr>
        <w:overflowPunct w:val="0"/>
        <w:topLinePunct/>
        <w:spacing w:line="480" w:lineRule="exact"/>
        <w:ind w:firstLine="1982" w:firstLineChars="708"/>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浙江华东工程建设管理有限公司</w:t>
      </w:r>
    </w:p>
    <w:p>
      <w:pPr>
        <w:overflowPunct w:val="0"/>
        <w:topLinePunct/>
        <w:spacing w:line="480" w:lineRule="exact"/>
        <w:ind w:firstLine="1982" w:firstLineChars="708"/>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北京鑫达恒源教育科技有限公司</w:t>
      </w:r>
    </w:p>
    <w:p>
      <w:pPr>
        <w:overflowPunct w:val="0"/>
        <w:topLinePunct/>
        <w:spacing w:line="48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主要起草人：</w:t>
      </w:r>
    </w:p>
    <w:p>
      <w:pPr>
        <w:overflowPunct w:val="0"/>
        <w:topLinePunct/>
        <w:spacing w:line="48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主要审查人：</w:t>
      </w:r>
    </w:p>
    <w:p>
      <w:pPr>
        <w:overflowPunct w:val="0"/>
        <w:topLinePunct/>
        <w:spacing w:line="480" w:lineRule="exact"/>
        <w:rPr>
          <w:rFonts w:eastAsia="仿宋_GB2312"/>
          <w:color w:val="000000" w:themeColor="text1"/>
          <w:sz w:val="24"/>
          <w:szCs w:val="28"/>
          <w14:textFill>
            <w14:solidFill>
              <w14:schemeClr w14:val="tx1"/>
            </w14:solidFill>
          </w14:textFill>
        </w:rPr>
        <w:sectPr>
          <w:footerReference r:id="rId6" w:type="default"/>
          <w:pgSz w:w="11906" w:h="16838"/>
          <w:pgMar w:top="1418" w:right="1701" w:bottom="1418" w:left="1701" w:header="851" w:footer="992" w:gutter="0"/>
          <w:pgNumType w:start="1"/>
          <w:cols w:space="425" w:num="1"/>
          <w:docGrid w:type="lines" w:linePitch="312" w:charSpace="0"/>
        </w:sectPr>
      </w:pPr>
    </w:p>
    <w:sdt>
      <w:sdtPr>
        <w:rPr>
          <w:lang w:val="zh-CN"/>
        </w:rPr>
        <w:id w:val="1615247603"/>
        <w:docPartObj>
          <w:docPartGallery w:val="Table of Contents"/>
          <w:docPartUnique/>
        </w:docPartObj>
      </w:sdtPr>
      <w:sdtEndPr>
        <w:rPr>
          <w:b/>
          <w:bCs/>
          <w:lang w:val="zh-CN"/>
        </w:rPr>
      </w:sdtEndPr>
      <w:sdtContent>
        <w:p>
          <w:pPr>
            <w:pStyle w:val="14"/>
            <w:tabs>
              <w:tab w:val="right" w:leader="dot" w:pos="8494"/>
            </w:tabs>
            <w:jc w:val="center"/>
            <w:rPr>
              <w:lang w:val="zh-CN"/>
            </w:rPr>
          </w:pPr>
          <w:r>
            <w:rPr>
              <w:rFonts w:ascii="宋体" w:hAnsi="宋体"/>
              <w:b/>
              <w:color w:val="000000" w:themeColor="text1"/>
              <w:sz w:val="28"/>
              <w:lang w:val="zh-CN"/>
              <w14:textFill>
                <w14:solidFill>
                  <w14:schemeClr w14:val="tx1"/>
                </w14:solidFill>
              </w14:textFill>
            </w:rPr>
            <w:t>目  录</w:t>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b/>
              <w:color w:val="000000" w:themeColor="text1"/>
              <w:kern w:val="2"/>
              <w:sz w:val="24"/>
              <w:szCs w:val="24"/>
              <w14:textFill>
                <w14:solidFill>
                  <w14:schemeClr w14:val="tx1"/>
                </w14:solidFill>
              </w14:textFill>
            </w:rPr>
          </w:pP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TOC \o "1-3" \h \z \u </w:instrText>
          </w:r>
          <w:r>
            <w:rPr>
              <w:color w:val="000000" w:themeColor="text1"/>
              <w:sz w:val="24"/>
              <w:szCs w:val="24"/>
              <w14:textFill>
                <w14:solidFill>
                  <w14:schemeClr w14:val="tx1"/>
                </w14:solidFill>
              </w14:textFill>
            </w:rPr>
            <w:fldChar w:fldCharType="separate"/>
          </w:r>
          <w:r>
            <w:fldChar w:fldCharType="begin"/>
          </w:r>
          <w:r>
            <w:instrText xml:space="preserve"> HYPERLINK \l "_Toc118998339" </w:instrText>
          </w:r>
          <w:r>
            <w:fldChar w:fldCharType="separate"/>
          </w:r>
          <w:r>
            <w:rPr>
              <w:rStyle w:val="23"/>
              <w:b/>
              <w:color w:val="000000" w:themeColor="text1"/>
              <w:sz w:val="24"/>
              <w:szCs w:val="24"/>
              <w14:textFill>
                <w14:solidFill>
                  <w14:schemeClr w14:val="tx1"/>
                </w14:solidFill>
              </w14:textFill>
            </w:rPr>
            <w:t xml:space="preserve">1  </w:t>
          </w:r>
          <w:r>
            <w:rPr>
              <w:rStyle w:val="23"/>
              <w:rFonts w:hint="eastAsia"/>
              <w:b/>
              <w:color w:val="000000" w:themeColor="text1"/>
              <w:sz w:val="24"/>
              <w:szCs w:val="24"/>
              <w14:textFill>
                <w14:solidFill>
                  <w14:schemeClr w14:val="tx1"/>
                </w14:solidFill>
              </w14:textFill>
            </w:rPr>
            <w:t>总则</w:t>
          </w:r>
          <w:r>
            <w:rPr>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fldChar w:fldCharType="begin"/>
          </w:r>
          <w:r>
            <w:rPr>
              <w:b/>
              <w:color w:val="000000" w:themeColor="text1"/>
              <w:sz w:val="24"/>
              <w:szCs w:val="24"/>
              <w14:textFill>
                <w14:solidFill>
                  <w14:schemeClr w14:val="tx1"/>
                </w14:solidFill>
              </w14:textFill>
            </w:rPr>
            <w:instrText xml:space="preserve"> PAGEREF _Toc118998339 \h </w:instrText>
          </w:r>
          <w:r>
            <w:rPr>
              <w:b/>
              <w:color w:val="000000" w:themeColor="text1"/>
              <w:sz w:val="24"/>
              <w:szCs w:val="24"/>
              <w14:textFill>
                <w14:solidFill>
                  <w14:schemeClr w14:val="tx1"/>
                </w14:solidFill>
              </w14:textFill>
            </w:rPr>
            <w:fldChar w:fldCharType="separate"/>
          </w:r>
          <w:r>
            <w:rPr>
              <w:b/>
              <w:color w:val="000000" w:themeColor="text1"/>
              <w:sz w:val="24"/>
              <w:szCs w:val="24"/>
              <w14:textFill>
                <w14:solidFill>
                  <w14:schemeClr w14:val="tx1"/>
                </w14:solidFill>
              </w14:textFill>
            </w:rPr>
            <w:t>1</w:t>
          </w:r>
          <w:r>
            <w:rPr>
              <w:b/>
              <w:color w:val="000000" w:themeColor="text1"/>
              <w:sz w:val="24"/>
              <w:szCs w:val="24"/>
              <w14:textFill>
                <w14:solidFill>
                  <w14:schemeClr w14:val="tx1"/>
                </w14:solidFill>
              </w14:textFill>
            </w:rPr>
            <w:fldChar w:fldCharType="end"/>
          </w:r>
          <w:r>
            <w:rPr>
              <w:b/>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b/>
              <w:color w:val="000000" w:themeColor="text1"/>
              <w:kern w:val="2"/>
              <w:sz w:val="24"/>
              <w:szCs w:val="24"/>
              <w14:textFill>
                <w14:solidFill>
                  <w14:schemeClr w14:val="tx1"/>
                </w14:solidFill>
              </w14:textFill>
            </w:rPr>
          </w:pPr>
          <w:r>
            <w:fldChar w:fldCharType="begin"/>
          </w:r>
          <w:r>
            <w:instrText xml:space="preserve"> HYPERLINK \l "_Toc118998340" </w:instrText>
          </w:r>
          <w:r>
            <w:fldChar w:fldCharType="separate"/>
          </w:r>
          <w:r>
            <w:rPr>
              <w:rStyle w:val="23"/>
              <w:b/>
              <w:color w:val="000000" w:themeColor="text1"/>
              <w:sz w:val="24"/>
              <w:szCs w:val="24"/>
              <w14:textFill>
                <w14:solidFill>
                  <w14:schemeClr w14:val="tx1"/>
                </w14:solidFill>
              </w14:textFill>
            </w:rPr>
            <w:t xml:space="preserve">2  </w:t>
          </w:r>
          <w:r>
            <w:rPr>
              <w:rStyle w:val="23"/>
              <w:rFonts w:hint="eastAsia"/>
              <w:b/>
              <w:color w:val="000000" w:themeColor="text1"/>
              <w:sz w:val="24"/>
              <w:szCs w:val="24"/>
              <w14:textFill>
                <w14:solidFill>
                  <w14:schemeClr w14:val="tx1"/>
                </w14:solidFill>
              </w14:textFill>
            </w:rPr>
            <w:t>术语</w:t>
          </w:r>
          <w:r>
            <w:rPr>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fldChar w:fldCharType="begin"/>
          </w:r>
          <w:r>
            <w:rPr>
              <w:b/>
              <w:color w:val="000000" w:themeColor="text1"/>
              <w:sz w:val="24"/>
              <w:szCs w:val="24"/>
              <w14:textFill>
                <w14:solidFill>
                  <w14:schemeClr w14:val="tx1"/>
                </w14:solidFill>
              </w14:textFill>
            </w:rPr>
            <w:instrText xml:space="preserve"> PAGEREF _Toc118998340 \h </w:instrText>
          </w:r>
          <w:r>
            <w:rPr>
              <w:b/>
              <w:color w:val="000000" w:themeColor="text1"/>
              <w:sz w:val="24"/>
              <w:szCs w:val="24"/>
              <w14:textFill>
                <w14:solidFill>
                  <w14:schemeClr w14:val="tx1"/>
                </w14:solidFill>
              </w14:textFill>
            </w:rPr>
            <w:fldChar w:fldCharType="separate"/>
          </w:r>
          <w:r>
            <w:rPr>
              <w:b/>
              <w:color w:val="000000" w:themeColor="text1"/>
              <w:sz w:val="24"/>
              <w:szCs w:val="24"/>
              <w14:textFill>
                <w14:solidFill>
                  <w14:schemeClr w14:val="tx1"/>
                </w14:solidFill>
              </w14:textFill>
            </w:rPr>
            <w:t>2</w:t>
          </w:r>
          <w:r>
            <w:rPr>
              <w:b/>
              <w:color w:val="000000" w:themeColor="text1"/>
              <w:sz w:val="24"/>
              <w:szCs w:val="24"/>
              <w14:textFill>
                <w14:solidFill>
                  <w14:schemeClr w14:val="tx1"/>
                </w14:solidFill>
              </w14:textFill>
            </w:rPr>
            <w:fldChar w:fldCharType="end"/>
          </w:r>
          <w:r>
            <w:rPr>
              <w:b/>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b/>
              <w:color w:val="000000" w:themeColor="text1"/>
              <w:kern w:val="2"/>
              <w:sz w:val="24"/>
              <w:szCs w:val="24"/>
              <w14:textFill>
                <w14:solidFill>
                  <w14:schemeClr w14:val="tx1"/>
                </w14:solidFill>
              </w14:textFill>
            </w:rPr>
          </w:pPr>
          <w:r>
            <w:fldChar w:fldCharType="begin"/>
          </w:r>
          <w:r>
            <w:instrText xml:space="preserve"> HYPERLINK \l "_Toc118998341" </w:instrText>
          </w:r>
          <w:r>
            <w:fldChar w:fldCharType="separate"/>
          </w:r>
          <w:r>
            <w:rPr>
              <w:rStyle w:val="23"/>
              <w:b/>
              <w:color w:val="000000" w:themeColor="text1"/>
              <w:sz w:val="24"/>
              <w:szCs w:val="24"/>
              <w14:textFill>
                <w14:solidFill>
                  <w14:schemeClr w14:val="tx1"/>
                </w14:solidFill>
              </w14:textFill>
            </w:rPr>
            <w:t xml:space="preserve">3  </w:t>
          </w:r>
          <w:r>
            <w:rPr>
              <w:rStyle w:val="23"/>
              <w:rFonts w:hint="eastAsia"/>
              <w:b/>
              <w:color w:val="000000" w:themeColor="text1"/>
              <w:sz w:val="24"/>
              <w:szCs w:val="24"/>
              <w14:textFill>
                <w14:solidFill>
                  <w14:schemeClr w14:val="tx1"/>
                </w14:solidFill>
              </w14:textFill>
            </w:rPr>
            <w:t>基本规定</w:t>
          </w:r>
          <w:r>
            <w:rPr>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fldChar w:fldCharType="begin"/>
          </w:r>
          <w:r>
            <w:rPr>
              <w:b/>
              <w:color w:val="000000" w:themeColor="text1"/>
              <w:sz w:val="24"/>
              <w:szCs w:val="24"/>
              <w14:textFill>
                <w14:solidFill>
                  <w14:schemeClr w14:val="tx1"/>
                </w14:solidFill>
              </w14:textFill>
            </w:rPr>
            <w:instrText xml:space="preserve"> PAGEREF _Toc118998341 \h </w:instrText>
          </w:r>
          <w:r>
            <w:rPr>
              <w:b/>
              <w:color w:val="000000" w:themeColor="text1"/>
              <w:sz w:val="24"/>
              <w:szCs w:val="24"/>
              <w14:textFill>
                <w14:solidFill>
                  <w14:schemeClr w14:val="tx1"/>
                </w14:solidFill>
              </w14:textFill>
            </w:rPr>
            <w:fldChar w:fldCharType="separate"/>
          </w:r>
          <w:r>
            <w:rPr>
              <w:b/>
              <w:color w:val="000000" w:themeColor="text1"/>
              <w:sz w:val="24"/>
              <w:szCs w:val="24"/>
              <w14:textFill>
                <w14:solidFill>
                  <w14:schemeClr w14:val="tx1"/>
                </w14:solidFill>
              </w14:textFill>
            </w:rPr>
            <w:t>4</w:t>
          </w:r>
          <w:r>
            <w:rPr>
              <w:b/>
              <w:color w:val="000000" w:themeColor="text1"/>
              <w:sz w:val="24"/>
              <w:szCs w:val="24"/>
              <w14:textFill>
                <w14:solidFill>
                  <w14:schemeClr w14:val="tx1"/>
                </w14:solidFill>
              </w14:textFill>
            </w:rPr>
            <w:fldChar w:fldCharType="end"/>
          </w:r>
          <w:r>
            <w:rPr>
              <w:b/>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b/>
              <w:color w:val="000000" w:themeColor="text1"/>
              <w:kern w:val="2"/>
              <w:sz w:val="24"/>
              <w:szCs w:val="24"/>
              <w14:textFill>
                <w14:solidFill>
                  <w14:schemeClr w14:val="tx1"/>
                </w14:solidFill>
              </w14:textFill>
            </w:rPr>
          </w:pPr>
          <w:r>
            <w:fldChar w:fldCharType="begin"/>
          </w:r>
          <w:r>
            <w:instrText xml:space="preserve"> HYPERLINK \l "_Toc118998342" </w:instrText>
          </w:r>
          <w:r>
            <w:fldChar w:fldCharType="separate"/>
          </w:r>
          <w:r>
            <w:rPr>
              <w:rStyle w:val="23"/>
              <w:b/>
              <w:color w:val="000000" w:themeColor="text1"/>
              <w:sz w:val="24"/>
              <w:szCs w:val="24"/>
              <w14:textFill>
                <w14:solidFill>
                  <w14:schemeClr w14:val="tx1"/>
                </w14:solidFill>
              </w14:textFill>
            </w:rPr>
            <w:t xml:space="preserve">4  </w:t>
          </w:r>
          <w:r>
            <w:rPr>
              <w:rStyle w:val="23"/>
              <w:rFonts w:hint="eastAsia"/>
              <w:b/>
              <w:color w:val="000000" w:themeColor="text1"/>
              <w:sz w:val="24"/>
              <w:szCs w:val="24"/>
              <w14:textFill>
                <w14:solidFill>
                  <w14:schemeClr w14:val="tx1"/>
                </w14:solidFill>
              </w14:textFill>
            </w:rPr>
            <w:t>受纳场规划</w:t>
          </w:r>
          <w:r>
            <w:rPr>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fldChar w:fldCharType="begin"/>
          </w:r>
          <w:r>
            <w:rPr>
              <w:b/>
              <w:color w:val="000000" w:themeColor="text1"/>
              <w:sz w:val="24"/>
              <w:szCs w:val="24"/>
              <w14:textFill>
                <w14:solidFill>
                  <w14:schemeClr w14:val="tx1"/>
                </w14:solidFill>
              </w14:textFill>
            </w:rPr>
            <w:instrText xml:space="preserve"> PAGEREF _Toc118998342 \h </w:instrText>
          </w:r>
          <w:r>
            <w:rPr>
              <w:b/>
              <w:color w:val="000000" w:themeColor="text1"/>
              <w:sz w:val="24"/>
              <w:szCs w:val="24"/>
              <w14:textFill>
                <w14:solidFill>
                  <w14:schemeClr w14:val="tx1"/>
                </w14:solidFill>
              </w14:textFill>
            </w:rPr>
            <w:fldChar w:fldCharType="separate"/>
          </w:r>
          <w:r>
            <w:rPr>
              <w:b/>
              <w:color w:val="000000" w:themeColor="text1"/>
              <w:sz w:val="24"/>
              <w:szCs w:val="24"/>
              <w14:textFill>
                <w14:solidFill>
                  <w14:schemeClr w14:val="tx1"/>
                </w14:solidFill>
              </w14:textFill>
            </w:rPr>
            <w:t>5</w:t>
          </w:r>
          <w:r>
            <w:rPr>
              <w:b/>
              <w:color w:val="000000" w:themeColor="text1"/>
              <w:sz w:val="24"/>
              <w:szCs w:val="24"/>
              <w14:textFill>
                <w14:solidFill>
                  <w14:schemeClr w14:val="tx1"/>
                </w14:solidFill>
              </w14:textFill>
            </w:rPr>
            <w:fldChar w:fldCharType="end"/>
          </w:r>
          <w:r>
            <w:rPr>
              <w:b/>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"_Toc118998343" </w:instrText>
          </w:r>
          <w:r>
            <w:fldChar w:fldCharType="separate"/>
          </w:r>
          <w:r>
            <w:rPr>
              <w:rStyle w:val="23"/>
              <w:iCs/>
              <w:color w:val="000000" w:themeColor="text1"/>
              <w:sz w:val="24"/>
              <w:szCs w:val="24"/>
              <w14:textFill>
                <w14:solidFill>
                  <w14:schemeClr w14:val="tx1"/>
                </w14:solidFill>
              </w14:textFill>
            </w:rPr>
            <w:t xml:space="preserve">4.1  </w:t>
          </w:r>
          <w:r>
            <w:rPr>
              <w:rStyle w:val="23"/>
              <w:rFonts w:hint="eastAsia"/>
              <w:iCs/>
              <w:color w:val="000000" w:themeColor="text1"/>
              <w:sz w:val="24"/>
              <w:szCs w:val="24"/>
              <w14:textFill>
                <w14:solidFill>
                  <w14:schemeClr w14:val="tx1"/>
                </w14:solidFill>
              </w14:textFill>
            </w:rPr>
            <w:t>总体布局</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_Toc118998343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"_Toc118998344" </w:instrText>
          </w:r>
          <w:r>
            <w:fldChar w:fldCharType="separate"/>
          </w:r>
          <w:r>
            <w:rPr>
              <w:rStyle w:val="23"/>
              <w:iCs/>
              <w:color w:val="000000" w:themeColor="text1"/>
              <w:sz w:val="24"/>
              <w:szCs w:val="24"/>
              <w14:textFill>
                <w14:solidFill>
                  <w14:schemeClr w14:val="tx1"/>
                </w14:solidFill>
              </w14:textFill>
            </w:rPr>
            <w:t xml:space="preserve">4.2  </w:t>
          </w:r>
          <w:r>
            <w:rPr>
              <w:rStyle w:val="23"/>
              <w:rFonts w:hint="eastAsia"/>
              <w:iCs/>
              <w:color w:val="000000" w:themeColor="text1"/>
              <w:sz w:val="24"/>
              <w:szCs w:val="24"/>
              <w14:textFill>
                <w14:solidFill>
                  <w14:schemeClr w14:val="tx1"/>
                </w14:solidFill>
              </w14:textFill>
            </w:rPr>
            <w:t>受纳场选址</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_Toc118998344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b/>
              <w:color w:val="000000" w:themeColor="text1"/>
              <w:kern w:val="2"/>
              <w:sz w:val="24"/>
              <w:szCs w:val="24"/>
              <w14:textFill>
                <w14:solidFill>
                  <w14:schemeClr w14:val="tx1"/>
                </w14:solidFill>
              </w14:textFill>
            </w:rPr>
          </w:pPr>
          <w:r>
            <w:fldChar w:fldCharType="begin"/>
          </w:r>
          <w:r>
            <w:instrText xml:space="preserve"> HYPERLINK \l "_Toc118998345" </w:instrText>
          </w:r>
          <w:r>
            <w:fldChar w:fldCharType="separate"/>
          </w:r>
          <w:r>
            <w:rPr>
              <w:rStyle w:val="23"/>
              <w:b/>
              <w:color w:val="000000" w:themeColor="text1"/>
              <w:sz w:val="24"/>
              <w:szCs w:val="24"/>
              <w14:textFill>
                <w14:solidFill>
                  <w14:schemeClr w14:val="tx1"/>
                </w14:solidFill>
              </w14:textFill>
            </w:rPr>
            <w:t xml:space="preserve">5  </w:t>
          </w:r>
          <w:r>
            <w:rPr>
              <w:rStyle w:val="23"/>
              <w:rFonts w:hint="eastAsia"/>
              <w:b/>
              <w:color w:val="000000" w:themeColor="text1"/>
              <w:sz w:val="24"/>
              <w:szCs w:val="24"/>
              <w14:textFill>
                <w14:solidFill>
                  <w14:schemeClr w14:val="tx1"/>
                </w14:solidFill>
              </w14:textFill>
            </w:rPr>
            <w:t>受纳场建造与监测</w:t>
          </w:r>
          <w:r>
            <w:rPr>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fldChar w:fldCharType="begin"/>
          </w:r>
          <w:r>
            <w:rPr>
              <w:b/>
              <w:color w:val="000000" w:themeColor="text1"/>
              <w:sz w:val="24"/>
              <w:szCs w:val="24"/>
              <w14:textFill>
                <w14:solidFill>
                  <w14:schemeClr w14:val="tx1"/>
                </w14:solidFill>
              </w14:textFill>
            </w:rPr>
            <w:instrText xml:space="preserve"> PAGEREF _Toc118998345 \h </w:instrText>
          </w:r>
          <w:r>
            <w:rPr>
              <w:b/>
              <w:color w:val="000000" w:themeColor="text1"/>
              <w:sz w:val="24"/>
              <w:szCs w:val="24"/>
              <w14:textFill>
                <w14:solidFill>
                  <w14:schemeClr w14:val="tx1"/>
                </w14:solidFill>
              </w14:textFill>
            </w:rPr>
            <w:fldChar w:fldCharType="separate"/>
          </w:r>
          <w:r>
            <w:rPr>
              <w:b/>
              <w:color w:val="000000" w:themeColor="text1"/>
              <w:sz w:val="24"/>
              <w:szCs w:val="24"/>
              <w14:textFill>
                <w14:solidFill>
                  <w14:schemeClr w14:val="tx1"/>
                </w14:solidFill>
              </w14:textFill>
            </w:rPr>
            <w:t>7</w:t>
          </w:r>
          <w:r>
            <w:rPr>
              <w:b/>
              <w:color w:val="000000" w:themeColor="text1"/>
              <w:sz w:val="24"/>
              <w:szCs w:val="24"/>
              <w14:textFill>
                <w14:solidFill>
                  <w14:schemeClr w14:val="tx1"/>
                </w14:solidFill>
              </w14:textFill>
            </w:rPr>
            <w:fldChar w:fldCharType="end"/>
          </w:r>
          <w:r>
            <w:rPr>
              <w:b/>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"_Toc118998346" </w:instrText>
          </w:r>
          <w:r>
            <w:fldChar w:fldCharType="separate"/>
          </w:r>
          <w:r>
            <w:rPr>
              <w:rStyle w:val="23"/>
              <w:iCs/>
              <w:color w:val="000000" w:themeColor="text1"/>
              <w:sz w:val="24"/>
              <w:szCs w:val="24"/>
              <w14:textFill>
                <w14:solidFill>
                  <w14:schemeClr w14:val="tx1"/>
                </w14:solidFill>
              </w14:textFill>
            </w:rPr>
            <w:t xml:space="preserve">5.1  </w:t>
          </w:r>
          <w:r>
            <w:rPr>
              <w:rStyle w:val="23"/>
              <w:rFonts w:hint="eastAsia"/>
              <w:iCs/>
              <w:color w:val="000000" w:themeColor="text1"/>
              <w:sz w:val="24"/>
              <w:szCs w:val="24"/>
              <w14:textFill>
                <w14:solidFill>
                  <w14:schemeClr w14:val="tx1"/>
                </w14:solidFill>
              </w14:textFill>
            </w:rPr>
            <w:t>一般规定</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_Toc118998346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"_Toc118998347" </w:instrText>
          </w:r>
          <w:r>
            <w:fldChar w:fldCharType="separate"/>
          </w:r>
          <w:r>
            <w:rPr>
              <w:rStyle w:val="23"/>
              <w:iCs/>
              <w:color w:val="000000" w:themeColor="text1"/>
              <w:sz w:val="24"/>
              <w:szCs w:val="24"/>
              <w14:textFill>
                <w14:solidFill>
                  <w14:schemeClr w14:val="tx1"/>
                </w14:solidFill>
              </w14:textFill>
            </w:rPr>
            <w:t xml:space="preserve">5.2  </w:t>
          </w:r>
          <w:r>
            <w:rPr>
              <w:rStyle w:val="23"/>
              <w:rFonts w:hint="eastAsia"/>
              <w:iCs/>
              <w:color w:val="000000" w:themeColor="text1"/>
              <w:sz w:val="24"/>
              <w:szCs w:val="24"/>
              <w14:textFill>
                <w14:solidFill>
                  <w14:schemeClr w14:val="tx1"/>
                </w14:solidFill>
              </w14:textFill>
            </w:rPr>
            <w:t>场地勘察</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_Toc118998347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"_Toc118998348" </w:instrText>
          </w:r>
          <w:r>
            <w:fldChar w:fldCharType="separate"/>
          </w:r>
          <w:r>
            <w:rPr>
              <w:rStyle w:val="23"/>
              <w:iCs/>
              <w:color w:val="000000" w:themeColor="text1"/>
              <w:sz w:val="24"/>
              <w:szCs w:val="24"/>
              <w14:textFill>
                <w14:solidFill>
                  <w14:schemeClr w14:val="tx1"/>
                </w14:solidFill>
              </w14:textFill>
            </w:rPr>
            <w:t xml:space="preserve">5.3  </w:t>
          </w:r>
          <w:r>
            <w:rPr>
              <w:rStyle w:val="23"/>
              <w:rFonts w:hint="eastAsia"/>
              <w:iCs/>
              <w:color w:val="000000" w:themeColor="text1"/>
              <w:sz w:val="24"/>
              <w:szCs w:val="24"/>
              <w14:textFill>
                <w14:solidFill>
                  <w14:schemeClr w14:val="tx1"/>
                </w14:solidFill>
              </w14:textFill>
            </w:rPr>
            <w:t>受纳场设计</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_Toc118998348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"_Toc118998349" </w:instrText>
          </w:r>
          <w:r>
            <w:fldChar w:fldCharType="separate"/>
          </w:r>
          <w:r>
            <w:rPr>
              <w:rStyle w:val="23"/>
              <w:iCs/>
              <w:color w:val="000000" w:themeColor="text1"/>
              <w:sz w:val="24"/>
              <w:szCs w:val="24"/>
              <w14:textFill>
                <w14:solidFill>
                  <w14:schemeClr w14:val="tx1"/>
                </w14:solidFill>
              </w14:textFill>
            </w:rPr>
            <w:t xml:space="preserve">5.4  </w:t>
          </w:r>
          <w:r>
            <w:rPr>
              <w:rStyle w:val="23"/>
              <w:rFonts w:hint="eastAsia"/>
              <w:iCs/>
              <w:color w:val="000000" w:themeColor="text1"/>
              <w:sz w:val="24"/>
              <w:szCs w:val="24"/>
              <w14:textFill>
                <w14:solidFill>
                  <w14:schemeClr w14:val="tx1"/>
                </w14:solidFill>
              </w14:textFill>
            </w:rPr>
            <w:t>堆填</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_Toc118998349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"_Toc118998350" </w:instrText>
          </w:r>
          <w:r>
            <w:fldChar w:fldCharType="separate"/>
          </w:r>
          <w:r>
            <w:rPr>
              <w:rStyle w:val="23"/>
              <w:iCs/>
              <w:color w:val="000000" w:themeColor="text1"/>
              <w:sz w:val="24"/>
              <w:szCs w:val="24"/>
              <w14:textFill>
                <w14:solidFill>
                  <w14:schemeClr w14:val="tx1"/>
                </w14:solidFill>
              </w14:textFill>
            </w:rPr>
            <w:t xml:space="preserve">5.5  </w:t>
          </w:r>
          <w:r>
            <w:rPr>
              <w:rStyle w:val="23"/>
              <w:rFonts w:hint="eastAsia"/>
              <w:iCs/>
              <w:color w:val="000000" w:themeColor="text1"/>
              <w:sz w:val="24"/>
              <w:szCs w:val="24"/>
              <w14:textFill>
                <w14:solidFill>
                  <w14:schemeClr w14:val="tx1"/>
                </w14:solidFill>
              </w14:textFill>
            </w:rPr>
            <w:t>封场</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13</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"_Toc118998351" </w:instrText>
          </w:r>
          <w:r>
            <w:fldChar w:fldCharType="separate"/>
          </w:r>
          <w:r>
            <w:rPr>
              <w:rStyle w:val="23"/>
              <w:iCs/>
              <w:color w:val="000000" w:themeColor="text1"/>
              <w:sz w:val="24"/>
              <w:szCs w:val="24"/>
              <w14:textFill>
                <w14:solidFill>
                  <w14:schemeClr w14:val="tx1"/>
                </w14:solidFill>
              </w14:textFill>
            </w:rPr>
            <w:t xml:space="preserve">5.6  </w:t>
          </w:r>
          <w:r>
            <w:rPr>
              <w:rStyle w:val="23"/>
              <w:rFonts w:hint="eastAsia"/>
              <w:iCs/>
              <w:color w:val="000000" w:themeColor="text1"/>
              <w:sz w:val="24"/>
              <w:szCs w:val="24"/>
              <w14:textFill>
                <w14:solidFill>
                  <w14:schemeClr w14:val="tx1"/>
                </w14:solidFill>
              </w14:textFill>
            </w:rPr>
            <w:t>安全监测</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b/>
              <w:color w:val="000000" w:themeColor="text1"/>
              <w:kern w:val="2"/>
              <w:sz w:val="24"/>
              <w:szCs w:val="24"/>
              <w14:textFill>
                <w14:solidFill>
                  <w14:schemeClr w14:val="tx1"/>
                </w14:solidFill>
              </w14:textFill>
            </w:rPr>
          </w:pPr>
          <w:r>
            <w:fldChar w:fldCharType="begin"/>
          </w:r>
          <w:r>
            <w:instrText xml:space="preserve"> HYPERLINK \l "_Toc118998352" </w:instrText>
          </w:r>
          <w:r>
            <w:fldChar w:fldCharType="separate"/>
          </w:r>
          <w:r>
            <w:rPr>
              <w:rStyle w:val="23"/>
              <w:b/>
              <w:color w:val="000000" w:themeColor="text1"/>
              <w:sz w:val="24"/>
              <w:szCs w:val="24"/>
              <w14:textFill>
                <w14:solidFill>
                  <w14:schemeClr w14:val="tx1"/>
                </w14:solidFill>
              </w14:textFill>
            </w:rPr>
            <w:t xml:space="preserve">6  </w:t>
          </w:r>
          <w:r>
            <w:rPr>
              <w:rStyle w:val="23"/>
              <w:rFonts w:hint="eastAsia"/>
              <w:b/>
              <w:color w:val="000000" w:themeColor="text1"/>
              <w:sz w:val="24"/>
              <w:szCs w:val="24"/>
              <w14:textFill>
                <w14:solidFill>
                  <w14:schemeClr w14:val="tx1"/>
                </w14:solidFill>
              </w14:textFill>
            </w:rPr>
            <w:t>再利用</w:t>
          </w:r>
          <w:r>
            <w:rPr>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fldChar w:fldCharType="begin"/>
          </w:r>
          <w:r>
            <w:rPr>
              <w:b/>
              <w:color w:val="000000" w:themeColor="text1"/>
              <w:sz w:val="24"/>
              <w:szCs w:val="24"/>
              <w14:textFill>
                <w14:solidFill>
                  <w14:schemeClr w14:val="tx1"/>
                </w14:solidFill>
              </w14:textFill>
            </w:rPr>
            <w:instrText xml:space="preserve"> PAGEREF _Toc118998352 \h </w:instrText>
          </w:r>
          <w:r>
            <w:rPr>
              <w:b/>
              <w:color w:val="000000" w:themeColor="text1"/>
              <w:sz w:val="24"/>
              <w:szCs w:val="24"/>
              <w14:textFill>
                <w14:solidFill>
                  <w14:schemeClr w14:val="tx1"/>
                </w14:solidFill>
              </w14:textFill>
            </w:rPr>
            <w:fldChar w:fldCharType="separate"/>
          </w:r>
          <w:r>
            <w:rPr>
              <w:b/>
              <w:color w:val="000000" w:themeColor="text1"/>
              <w:sz w:val="24"/>
              <w:szCs w:val="24"/>
              <w14:textFill>
                <w14:solidFill>
                  <w14:schemeClr w14:val="tx1"/>
                </w14:solidFill>
              </w14:textFill>
            </w:rPr>
            <w:t>16</w:t>
          </w:r>
          <w:r>
            <w:rPr>
              <w:b/>
              <w:color w:val="000000" w:themeColor="text1"/>
              <w:sz w:val="24"/>
              <w:szCs w:val="24"/>
              <w14:textFill>
                <w14:solidFill>
                  <w14:schemeClr w14:val="tx1"/>
                </w14:solidFill>
              </w14:textFill>
            </w:rPr>
            <w:fldChar w:fldCharType="end"/>
          </w:r>
          <w:r>
            <w:rPr>
              <w:b/>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"_Toc118998353" </w:instrText>
          </w:r>
          <w:r>
            <w:fldChar w:fldCharType="separate"/>
          </w:r>
          <w:r>
            <w:rPr>
              <w:rStyle w:val="23"/>
              <w:iCs/>
              <w:color w:val="000000" w:themeColor="text1"/>
              <w:sz w:val="24"/>
              <w:szCs w:val="24"/>
              <w14:textFill>
                <w14:solidFill>
                  <w14:schemeClr w14:val="tx1"/>
                </w14:solidFill>
              </w14:textFill>
            </w:rPr>
            <w:t xml:space="preserve">6.1  </w:t>
          </w:r>
          <w:r>
            <w:rPr>
              <w:rStyle w:val="23"/>
              <w:rFonts w:hint="eastAsia"/>
              <w:iCs/>
              <w:color w:val="000000" w:themeColor="text1"/>
              <w:sz w:val="24"/>
              <w:szCs w:val="24"/>
              <w14:textFill>
                <w14:solidFill>
                  <w14:schemeClr w14:val="tx1"/>
                </w14:solidFill>
              </w14:textFill>
            </w:rPr>
            <w:t>一般规定</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16</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"_Toc118998354" </w:instrText>
          </w:r>
          <w:r>
            <w:fldChar w:fldCharType="separate"/>
          </w:r>
          <w:r>
            <w:rPr>
              <w:rStyle w:val="23"/>
              <w:iCs/>
              <w:color w:val="000000" w:themeColor="text1"/>
              <w:sz w:val="24"/>
              <w:szCs w:val="24"/>
              <w14:textFill>
                <w14:solidFill>
                  <w14:schemeClr w14:val="tx1"/>
                </w14:solidFill>
              </w14:textFill>
            </w:rPr>
            <w:t xml:space="preserve">6.2  </w:t>
          </w:r>
          <w:r>
            <w:rPr>
              <w:rStyle w:val="23"/>
              <w:rFonts w:hint="eastAsia"/>
              <w:iCs/>
              <w:color w:val="000000" w:themeColor="text1"/>
              <w:sz w:val="24"/>
              <w:szCs w:val="24"/>
              <w14:textFill>
                <w14:solidFill>
                  <w14:schemeClr w14:val="tx1"/>
                </w14:solidFill>
              </w14:textFill>
            </w:rPr>
            <w:t>城市绿地土壤改良</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16</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"_Toc118998355" </w:instrText>
          </w:r>
          <w:r>
            <w:fldChar w:fldCharType="separate"/>
          </w:r>
          <w:r>
            <w:rPr>
              <w:rStyle w:val="23"/>
              <w:iCs/>
              <w:color w:val="000000" w:themeColor="text1"/>
              <w:sz w:val="24"/>
              <w:szCs w:val="24"/>
              <w14:textFill>
                <w14:solidFill>
                  <w14:schemeClr w14:val="tx1"/>
                </w14:solidFill>
              </w14:textFill>
            </w:rPr>
            <w:t xml:space="preserve">6.3  </w:t>
          </w:r>
          <w:r>
            <w:rPr>
              <w:rStyle w:val="23"/>
              <w:rFonts w:hint="eastAsia"/>
              <w:iCs/>
              <w:color w:val="000000" w:themeColor="text1"/>
              <w:sz w:val="24"/>
              <w:szCs w:val="24"/>
              <w14:textFill>
                <w14:solidFill>
                  <w14:schemeClr w14:val="tx1"/>
                </w14:solidFill>
              </w14:textFill>
            </w:rPr>
            <w:t>生态林地再造</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"_Toc118998356" </w:instrText>
          </w:r>
          <w:r>
            <w:fldChar w:fldCharType="separate"/>
          </w:r>
          <w:r>
            <w:rPr>
              <w:rStyle w:val="23"/>
              <w:iCs/>
              <w:color w:val="000000" w:themeColor="text1"/>
              <w:sz w:val="24"/>
              <w:szCs w:val="24"/>
              <w14:textFill>
                <w14:solidFill>
                  <w14:schemeClr w14:val="tx1"/>
                </w14:solidFill>
              </w14:textFill>
            </w:rPr>
            <w:t xml:space="preserve">6.4  </w:t>
          </w:r>
          <w:r>
            <w:rPr>
              <w:rStyle w:val="23"/>
              <w:rFonts w:hint="eastAsia"/>
              <w:iCs/>
              <w:color w:val="000000" w:themeColor="text1"/>
              <w:sz w:val="24"/>
              <w:szCs w:val="24"/>
              <w14:textFill>
                <w14:solidFill>
                  <w14:schemeClr w14:val="tx1"/>
                </w14:solidFill>
              </w14:textFill>
            </w:rPr>
            <w:t>景观塑造</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20</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"_Toc118998357" </w:instrText>
          </w:r>
          <w:r>
            <w:fldChar w:fldCharType="separate"/>
          </w:r>
          <w:r>
            <w:rPr>
              <w:rStyle w:val="23"/>
              <w:iCs/>
              <w:color w:val="000000" w:themeColor="text1"/>
              <w:sz w:val="24"/>
              <w:szCs w:val="24"/>
              <w14:textFill>
                <w14:solidFill>
                  <w14:schemeClr w14:val="tx1"/>
                </w14:solidFill>
              </w14:textFill>
            </w:rPr>
            <w:t xml:space="preserve">6.5  </w:t>
          </w:r>
          <w:r>
            <w:rPr>
              <w:rStyle w:val="23"/>
              <w:rFonts w:hint="eastAsia"/>
              <w:iCs/>
              <w:color w:val="000000" w:themeColor="text1"/>
              <w:sz w:val="24"/>
              <w:szCs w:val="24"/>
              <w14:textFill>
                <w14:solidFill>
                  <w14:schemeClr w14:val="tx1"/>
                </w14:solidFill>
              </w14:textFill>
            </w:rPr>
            <w:t>建设用地再造</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"_Toc118998358" </w:instrText>
          </w:r>
          <w:r>
            <w:fldChar w:fldCharType="separate"/>
          </w:r>
          <w:r>
            <w:rPr>
              <w:rStyle w:val="23"/>
              <w:iCs/>
              <w:color w:val="000000" w:themeColor="text1"/>
              <w:sz w:val="24"/>
              <w:szCs w:val="24"/>
              <w14:textFill>
                <w14:solidFill>
                  <w14:schemeClr w14:val="tx1"/>
                </w14:solidFill>
              </w14:textFill>
            </w:rPr>
            <w:t xml:space="preserve">6.6  </w:t>
          </w:r>
          <w:r>
            <w:rPr>
              <w:rStyle w:val="23"/>
              <w:rFonts w:hint="eastAsia"/>
              <w:iCs/>
              <w:color w:val="000000" w:themeColor="text1"/>
              <w:sz w:val="24"/>
              <w:szCs w:val="24"/>
              <w14:textFill>
                <w14:solidFill>
                  <w14:schemeClr w14:val="tx1"/>
                </w14:solidFill>
              </w14:textFill>
            </w:rPr>
            <w:t>回采综合利用</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b/>
              <w:color w:val="000000" w:themeColor="text1"/>
              <w:kern w:val="2"/>
              <w:sz w:val="24"/>
              <w:szCs w:val="24"/>
              <w14:textFill>
                <w14:solidFill>
                  <w14:schemeClr w14:val="tx1"/>
                </w14:solidFill>
              </w14:textFill>
            </w:rPr>
          </w:pPr>
          <w:r>
            <w:fldChar w:fldCharType="begin"/>
          </w:r>
          <w:r>
            <w:instrText xml:space="preserve"> HYPERLINK \l "_Toc118998359" </w:instrText>
          </w:r>
          <w:r>
            <w:fldChar w:fldCharType="separate"/>
          </w:r>
          <w:r>
            <w:rPr>
              <w:rStyle w:val="23"/>
              <w:b/>
              <w:color w:val="000000" w:themeColor="text1"/>
              <w:sz w:val="24"/>
              <w:szCs w:val="24"/>
              <w14:textFill>
                <w14:solidFill>
                  <w14:schemeClr w14:val="tx1"/>
                </w14:solidFill>
              </w14:textFill>
            </w:rPr>
            <w:t xml:space="preserve">7  </w:t>
          </w:r>
          <w:r>
            <w:rPr>
              <w:rStyle w:val="23"/>
              <w:rFonts w:hint="eastAsia"/>
              <w:b/>
              <w:color w:val="000000" w:themeColor="text1"/>
              <w:sz w:val="24"/>
              <w:szCs w:val="24"/>
              <w14:textFill>
                <w14:solidFill>
                  <w14:schemeClr w14:val="tx1"/>
                </w14:solidFill>
              </w14:textFill>
            </w:rPr>
            <w:t>验</w:t>
          </w:r>
          <w:r>
            <w:rPr>
              <w:rStyle w:val="23"/>
              <w:b/>
              <w:color w:val="000000" w:themeColor="text1"/>
              <w:sz w:val="24"/>
              <w:szCs w:val="24"/>
              <w14:textFill>
                <w14:solidFill>
                  <w14:schemeClr w14:val="tx1"/>
                </w14:solidFill>
              </w14:textFill>
            </w:rPr>
            <w:t xml:space="preserve">  </w:t>
          </w:r>
          <w:r>
            <w:rPr>
              <w:rStyle w:val="23"/>
              <w:rFonts w:hint="eastAsia"/>
              <w:b/>
              <w:color w:val="000000" w:themeColor="text1"/>
              <w:sz w:val="24"/>
              <w:szCs w:val="24"/>
              <w14:textFill>
                <w14:solidFill>
                  <w14:schemeClr w14:val="tx1"/>
                </w14:solidFill>
              </w14:textFill>
            </w:rPr>
            <w:t>收</w:t>
          </w:r>
          <w:r>
            <w:rPr>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fldChar w:fldCharType="begin"/>
          </w:r>
          <w:r>
            <w:rPr>
              <w:b/>
              <w:color w:val="000000" w:themeColor="text1"/>
              <w:sz w:val="24"/>
              <w:szCs w:val="24"/>
              <w14:textFill>
                <w14:solidFill>
                  <w14:schemeClr w14:val="tx1"/>
                </w14:solidFill>
              </w14:textFill>
            </w:rPr>
            <w:instrText xml:space="preserve"> PAGEREF _Toc118998359 \h </w:instrText>
          </w:r>
          <w:r>
            <w:rPr>
              <w:b/>
              <w:color w:val="000000" w:themeColor="text1"/>
              <w:sz w:val="24"/>
              <w:szCs w:val="24"/>
              <w14:textFill>
                <w14:solidFill>
                  <w14:schemeClr w14:val="tx1"/>
                </w14:solidFill>
              </w14:textFill>
            </w:rPr>
            <w:fldChar w:fldCharType="separate"/>
          </w:r>
          <w:r>
            <w:rPr>
              <w:b/>
              <w:color w:val="000000" w:themeColor="text1"/>
              <w:sz w:val="24"/>
              <w:szCs w:val="24"/>
              <w14:textFill>
                <w14:solidFill>
                  <w14:schemeClr w14:val="tx1"/>
                </w14:solidFill>
              </w14:textFill>
            </w:rPr>
            <w:t>24</w:t>
          </w:r>
          <w:r>
            <w:rPr>
              <w:b/>
              <w:color w:val="000000" w:themeColor="text1"/>
              <w:sz w:val="24"/>
              <w:szCs w:val="24"/>
              <w14:textFill>
                <w14:solidFill>
                  <w14:schemeClr w14:val="tx1"/>
                </w14:solidFill>
              </w14:textFill>
            </w:rPr>
            <w:fldChar w:fldCharType="end"/>
          </w:r>
          <w:r>
            <w:rPr>
              <w:b/>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"_Toc118998360" </w:instrText>
          </w:r>
          <w:r>
            <w:fldChar w:fldCharType="separate"/>
          </w:r>
          <w:r>
            <w:rPr>
              <w:rStyle w:val="23"/>
              <w:iCs/>
              <w:color w:val="000000" w:themeColor="text1"/>
              <w:sz w:val="24"/>
              <w:szCs w:val="24"/>
              <w14:textFill>
                <w14:solidFill>
                  <w14:schemeClr w14:val="tx1"/>
                </w14:solidFill>
              </w14:textFill>
            </w:rPr>
            <w:t xml:space="preserve">7.1  </w:t>
          </w:r>
          <w:r>
            <w:rPr>
              <w:rStyle w:val="23"/>
              <w:rFonts w:hint="eastAsia"/>
              <w:iCs/>
              <w:color w:val="000000" w:themeColor="text1"/>
              <w:sz w:val="24"/>
              <w:szCs w:val="24"/>
              <w14:textFill>
                <w14:solidFill>
                  <w14:schemeClr w14:val="tx1"/>
                </w14:solidFill>
              </w14:textFill>
            </w:rPr>
            <w:t>一般规定</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_Toc118998360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24</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"_Toc118998361" </w:instrText>
          </w:r>
          <w:r>
            <w:fldChar w:fldCharType="separate"/>
          </w:r>
          <w:r>
            <w:rPr>
              <w:rStyle w:val="23"/>
              <w:iCs/>
              <w:color w:val="000000" w:themeColor="text1"/>
              <w:sz w:val="24"/>
              <w:szCs w:val="24"/>
              <w14:textFill>
                <w14:solidFill>
                  <w14:schemeClr w14:val="tx1"/>
                </w14:solidFill>
              </w14:textFill>
            </w:rPr>
            <w:t xml:space="preserve">7.2  </w:t>
          </w:r>
          <w:r>
            <w:rPr>
              <w:rStyle w:val="23"/>
              <w:rFonts w:hint="eastAsia"/>
              <w:iCs/>
              <w:color w:val="000000" w:themeColor="text1"/>
              <w:sz w:val="24"/>
              <w:szCs w:val="24"/>
              <w14:textFill>
                <w14:solidFill>
                  <w14:schemeClr w14:val="tx1"/>
                </w14:solidFill>
              </w14:textFill>
            </w:rPr>
            <w:t>受纳场建造质量验收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_Toc118998361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24</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"_Toc118998362" </w:instrText>
          </w:r>
          <w:r>
            <w:fldChar w:fldCharType="separate"/>
          </w:r>
          <w:r>
            <w:rPr>
              <w:rStyle w:val="23"/>
              <w:iCs/>
              <w:color w:val="000000" w:themeColor="text1"/>
              <w:sz w:val="24"/>
              <w:szCs w:val="24"/>
              <w14:textFill>
                <w14:solidFill>
                  <w14:schemeClr w14:val="tx1"/>
                </w14:solidFill>
              </w14:textFill>
            </w:rPr>
            <w:t xml:space="preserve">7.3  </w:t>
          </w:r>
          <w:r>
            <w:rPr>
              <w:rStyle w:val="23"/>
              <w:rFonts w:hint="eastAsia"/>
              <w:iCs/>
              <w:color w:val="000000" w:themeColor="text1"/>
              <w:sz w:val="24"/>
              <w:szCs w:val="24"/>
              <w14:textFill>
                <w14:solidFill>
                  <w14:schemeClr w14:val="tx1"/>
                </w14:solidFill>
              </w14:textFill>
            </w:rPr>
            <w:t>封场验收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_Toc118998362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25</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"_Toc118998363" </w:instrText>
          </w:r>
          <w:r>
            <w:fldChar w:fldCharType="separate"/>
          </w:r>
          <w:r>
            <w:rPr>
              <w:rStyle w:val="23"/>
              <w:iCs/>
              <w:color w:val="000000" w:themeColor="text1"/>
              <w:sz w:val="24"/>
              <w:szCs w:val="24"/>
              <w14:textFill>
                <w14:solidFill>
                  <w14:schemeClr w14:val="tx1"/>
                </w14:solidFill>
              </w14:textFill>
            </w:rPr>
            <w:t xml:space="preserve">7.4  </w:t>
          </w:r>
          <w:r>
            <w:rPr>
              <w:rStyle w:val="23"/>
              <w:rFonts w:hint="eastAsia"/>
              <w:iCs/>
              <w:color w:val="000000" w:themeColor="text1"/>
              <w:sz w:val="24"/>
              <w:szCs w:val="24"/>
              <w14:textFill>
                <w14:solidFill>
                  <w14:schemeClr w14:val="tx1"/>
                </w14:solidFill>
              </w14:textFill>
            </w:rPr>
            <w:t>再利用验收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_Toc118998363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26</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pP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b w:val="0"/>
              <w:bCs w:val="0"/>
              <w:color w:val="000000" w:themeColor="text1"/>
              <w:kern w:val="2"/>
              <w:sz w:val="24"/>
              <w:szCs w:val="24"/>
              <w14:textFill>
                <w14:solidFill>
                  <w14:schemeClr w14:val="tx1"/>
                </w14:solidFill>
              </w14:textFill>
            </w:rPr>
          </w:pPr>
          <w:r>
            <w:rPr>
              <w:b w:val="0"/>
              <w:bCs w:val="0"/>
            </w:rPr>
            <w:fldChar w:fldCharType="begin"/>
          </w:r>
          <w:r>
            <w:rPr>
              <w:b w:val="0"/>
              <w:bCs w:val="0"/>
            </w:rPr>
            <w:instrText xml:space="preserve"> HYPERLINK \l "_Toc118998364" </w:instrText>
          </w:r>
          <w:r>
            <w:rPr>
              <w:b w:val="0"/>
              <w:bCs w:val="0"/>
            </w:rPr>
            <w:fldChar w:fldCharType="separate"/>
          </w:r>
          <w:r>
            <w:rPr>
              <w:rStyle w:val="23"/>
              <w:rFonts w:hint="eastAsia"/>
              <w:b w:val="0"/>
              <w:bCs w:val="0"/>
              <w:color w:val="000000" w:themeColor="text1"/>
              <w:sz w:val="24"/>
              <w:szCs w:val="24"/>
              <w:lang w:val="zh-CN"/>
              <w14:textFill>
                <w14:solidFill>
                  <w14:schemeClr w14:val="tx1"/>
                </w14:solidFill>
              </w14:textFill>
            </w:rPr>
            <w:t>用词说明</w:t>
          </w:r>
          <w:r>
            <w:rPr>
              <w:b w:val="0"/>
              <w:bCs w:val="0"/>
              <w:color w:val="000000" w:themeColor="text1"/>
              <w:sz w:val="24"/>
              <w:szCs w:val="24"/>
              <w14:textFill>
                <w14:solidFill>
                  <w14:schemeClr w14:val="tx1"/>
                </w14:solidFill>
              </w14:textFill>
            </w:rPr>
            <w:tab/>
          </w:r>
          <w:r>
            <w:rPr>
              <w:b w:val="0"/>
              <w:bCs w:val="0"/>
              <w:color w:val="000000" w:themeColor="text1"/>
              <w:sz w:val="24"/>
              <w:szCs w:val="24"/>
              <w14:textFill>
                <w14:solidFill>
                  <w14:schemeClr w14:val="tx1"/>
                </w14:solidFill>
              </w14:textFill>
            </w:rPr>
            <w:fldChar w:fldCharType="begin"/>
          </w:r>
          <w:r>
            <w:rPr>
              <w:b w:val="0"/>
              <w:bCs w:val="0"/>
              <w:color w:val="000000" w:themeColor="text1"/>
              <w:sz w:val="24"/>
              <w:szCs w:val="24"/>
              <w14:textFill>
                <w14:solidFill>
                  <w14:schemeClr w14:val="tx1"/>
                </w14:solidFill>
              </w14:textFill>
            </w:rPr>
            <w:instrText xml:space="preserve"> PAGEREF _Toc118998364 \h </w:instrText>
          </w:r>
          <w:r>
            <w:rPr>
              <w:b w:val="0"/>
              <w:bCs w:val="0"/>
              <w:color w:val="000000" w:themeColor="text1"/>
              <w:sz w:val="24"/>
              <w:szCs w:val="24"/>
              <w14:textFill>
                <w14:solidFill>
                  <w14:schemeClr w14:val="tx1"/>
                </w14:solidFill>
              </w14:textFill>
            </w:rPr>
            <w:fldChar w:fldCharType="separate"/>
          </w:r>
          <w:r>
            <w:rPr>
              <w:b w:val="0"/>
              <w:bCs w:val="0"/>
              <w:color w:val="000000" w:themeColor="text1"/>
              <w:sz w:val="24"/>
              <w:szCs w:val="24"/>
              <w14:textFill>
                <w14:solidFill>
                  <w14:schemeClr w14:val="tx1"/>
                </w14:solidFill>
              </w14:textFill>
            </w:rPr>
            <w:t>27</w:t>
          </w:r>
          <w:r>
            <w:rPr>
              <w:b w:val="0"/>
              <w:bCs w:val="0"/>
              <w:color w:val="000000" w:themeColor="text1"/>
              <w:sz w:val="24"/>
              <w:szCs w:val="24"/>
              <w14:textFill>
                <w14:solidFill>
                  <w14:schemeClr w14:val="tx1"/>
                </w14:solidFill>
              </w14:textFill>
            </w:rPr>
            <w:fldChar w:fldCharType="end"/>
          </w:r>
          <w:r>
            <w:rPr>
              <w:b w:val="0"/>
              <w:bCs w:val="0"/>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b w:val="0"/>
              <w:bCs w:val="0"/>
              <w:color w:val="000000" w:themeColor="text1"/>
              <w:kern w:val="2"/>
              <w:sz w:val="24"/>
              <w:szCs w:val="24"/>
              <w14:textFill>
                <w14:solidFill>
                  <w14:schemeClr w14:val="tx1"/>
                </w14:solidFill>
              </w14:textFill>
            </w:rPr>
          </w:pPr>
          <w:r>
            <w:rPr>
              <w:b w:val="0"/>
              <w:bCs w:val="0"/>
            </w:rPr>
            <w:fldChar w:fldCharType="begin"/>
          </w:r>
          <w:r>
            <w:rPr>
              <w:b w:val="0"/>
              <w:bCs w:val="0"/>
            </w:rPr>
            <w:instrText xml:space="preserve"> HYPERLINK \l "_Toc118998365" </w:instrText>
          </w:r>
          <w:r>
            <w:rPr>
              <w:b w:val="0"/>
              <w:bCs w:val="0"/>
            </w:rPr>
            <w:fldChar w:fldCharType="separate"/>
          </w:r>
          <w:r>
            <w:rPr>
              <w:rStyle w:val="23"/>
              <w:rFonts w:hint="eastAsia"/>
              <w:b w:val="0"/>
              <w:bCs w:val="0"/>
              <w:color w:val="000000" w:themeColor="text1"/>
              <w:sz w:val="24"/>
              <w:szCs w:val="24"/>
              <w:lang w:val="zh-CN"/>
              <w14:textFill>
                <w14:solidFill>
                  <w14:schemeClr w14:val="tx1"/>
                </w14:solidFill>
              </w14:textFill>
            </w:rPr>
            <w:t>引用标准名录</w:t>
          </w:r>
          <w:r>
            <w:rPr>
              <w:b w:val="0"/>
              <w:bCs w:val="0"/>
              <w:color w:val="000000" w:themeColor="text1"/>
              <w:sz w:val="24"/>
              <w:szCs w:val="24"/>
              <w14:textFill>
                <w14:solidFill>
                  <w14:schemeClr w14:val="tx1"/>
                </w14:solidFill>
              </w14:textFill>
            </w:rPr>
            <w:tab/>
          </w:r>
          <w:r>
            <w:rPr>
              <w:b w:val="0"/>
              <w:bCs w:val="0"/>
              <w:color w:val="000000" w:themeColor="text1"/>
              <w:sz w:val="24"/>
              <w:szCs w:val="24"/>
              <w14:textFill>
                <w14:solidFill>
                  <w14:schemeClr w14:val="tx1"/>
                </w14:solidFill>
              </w14:textFill>
            </w:rPr>
            <w:fldChar w:fldCharType="begin"/>
          </w:r>
          <w:r>
            <w:rPr>
              <w:b w:val="0"/>
              <w:bCs w:val="0"/>
              <w:color w:val="000000" w:themeColor="text1"/>
              <w:sz w:val="24"/>
              <w:szCs w:val="24"/>
              <w14:textFill>
                <w14:solidFill>
                  <w14:schemeClr w14:val="tx1"/>
                </w14:solidFill>
              </w14:textFill>
            </w:rPr>
            <w:instrText xml:space="preserve"> PAGEREF _Toc118998365 \h </w:instrText>
          </w:r>
          <w:r>
            <w:rPr>
              <w:b w:val="0"/>
              <w:bCs w:val="0"/>
              <w:color w:val="000000" w:themeColor="text1"/>
              <w:sz w:val="24"/>
              <w:szCs w:val="24"/>
              <w14:textFill>
                <w14:solidFill>
                  <w14:schemeClr w14:val="tx1"/>
                </w14:solidFill>
              </w14:textFill>
            </w:rPr>
            <w:fldChar w:fldCharType="separate"/>
          </w:r>
          <w:r>
            <w:rPr>
              <w:b w:val="0"/>
              <w:bCs w:val="0"/>
              <w:color w:val="000000" w:themeColor="text1"/>
              <w:sz w:val="24"/>
              <w:szCs w:val="24"/>
              <w14:textFill>
                <w14:solidFill>
                  <w14:schemeClr w14:val="tx1"/>
                </w14:solidFill>
              </w14:textFill>
            </w:rPr>
            <w:t>28</w:t>
          </w:r>
          <w:r>
            <w:rPr>
              <w:b w:val="0"/>
              <w:bCs w:val="0"/>
              <w:color w:val="000000" w:themeColor="text1"/>
              <w:sz w:val="24"/>
              <w:szCs w:val="24"/>
              <w14:textFill>
                <w14:solidFill>
                  <w14:schemeClr w14:val="tx1"/>
                </w14:solidFill>
              </w14:textFill>
            </w:rPr>
            <w:fldChar w:fldCharType="end"/>
          </w:r>
          <w:r>
            <w:rPr>
              <w:b w:val="0"/>
              <w:bCs w:val="0"/>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34" w:lineRule="auto"/>
            <w:textAlignment w:val="auto"/>
            <w:rPr>
              <w:b w:val="0"/>
              <w:bCs w:val="0"/>
              <w:color w:val="auto"/>
              <w:kern w:val="2"/>
              <w:sz w:val="24"/>
              <w:szCs w:val="24"/>
            </w:rPr>
          </w:pPr>
          <w:r>
            <w:rPr>
              <w:rStyle w:val="23"/>
              <w:rFonts w:hint="eastAsia"/>
              <w:b w:val="0"/>
              <w:bCs w:val="0"/>
              <w:color w:val="000000" w:themeColor="text1"/>
              <w:sz w:val="24"/>
              <w:szCs w:val="24"/>
              <w:lang w:val="en-US" w:eastAsia="zh-CN"/>
              <w14:textFill>
                <w14:solidFill>
                  <w14:schemeClr w14:val="tx1"/>
                </w14:solidFill>
              </w14:textFill>
            </w:rPr>
            <w:t>附：</w:t>
          </w:r>
          <w:r>
            <w:rPr>
              <w:rStyle w:val="23"/>
              <w:rFonts w:hint="eastAsia"/>
              <w:b w:val="0"/>
              <w:bCs w:val="0"/>
              <w:color w:val="000000" w:themeColor="text1"/>
              <w:sz w:val="24"/>
              <w:szCs w:val="24"/>
              <w:lang w:val="zh-CN"/>
              <w14:textFill>
                <w14:solidFill>
                  <w14:schemeClr w14:val="tx1"/>
                </w14:solidFill>
              </w14:textFill>
            </w:rPr>
            <w:fldChar w:fldCharType="begin"/>
          </w:r>
          <w:r>
            <w:rPr>
              <w:rStyle w:val="23"/>
              <w:rFonts w:hint="eastAsia"/>
              <w:b w:val="0"/>
              <w:bCs w:val="0"/>
              <w:color w:val="000000" w:themeColor="text1"/>
              <w:sz w:val="24"/>
              <w:szCs w:val="24"/>
              <w:lang w:val="zh-CN"/>
              <w14:textFill>
                <w14:solidFill>
                  <w14:schemeClr w14:val="tx1"/>
                </w14:solidFill>
              </w14:textFill>
            </w:rPr>
            <w:instrText xml:space="preserve"> HYPERLINK \l "_Toc118998366" </w:instrText>
          </w:r>
          <w:r>
            <w:rPr>
              <w:rStyle w:val="23"/>
              <w:rFonts w:hint="eastAsia"/>
              <w:b w:val="0"/>
              <w:bCs w:val="0"/>
              <w:color w:val="000000" w:themeColor="text1"/>
              <w:sz w:val="24"/>
              <w:szCs w:val="24"/>
              <w:lang w:val="zh-CN"/>
              <w14:textFill>
                <w14:solidFill>
                  <w14:schemeClr w14:val="tx1"/>
                </w14:solidFill>
              </w14:textFill>
            </w:rPr>
            <w:fldChar w:fldCharType="separate"/>
          </w:r>
          <w:r>
            <w:rPr>
              <w:rStyle w:val="23"/>
              <w:rFonts w:hint="eastAsia"/>
              <w:b w:val="0"/>
              <w:bCs w:val="0"/>
              <w:color w:val="000000" w:themeColor="text1"/>
              <w:sz w:val="24"/>
              <w:szCs w:val="24"/>
              <w:lang w:val="zh-CN"/>
              <w14:textFill>
                <w14:solidFill>
                  <w14:schemeClr w14:val="tx1"/>
                </w14:solidFill>
              </w14:textFill>
            </w:rPr>
            <w:t>条文说明</w:t>
          </w:r>
          <w:r>
            <w:rPr>
              <w:rStyle w:val="23"/>
              <w:rFonts w:hint="eastAsia"/>
              <w:b w:val="0"/>
              <w:bCs w:val="0"/>
              <w:color w:val="000000" w:themeColor="text1"/>
              <w:sz w:val="24"/>
              <w:szCs w:val="24"/>
              <w:lang w:val="zh-CN"/>
              <w14:textFill>
                <w14:solidFill>
                  <w14:schemeClr w14:val="tx1"/>
                </w14:solidFill>
              </w14:textFill>
            </w:rPr>
            <w:tab/>
          </w:r>
          <w:r>
            <w:rPr>
              <w:rStyle w:val="23"/>
              <w:rFonts w:hint="eastAsia"/>
              <w:b w:val="0"/>
              <w:bCs w:val="0"/>
              <w:color w:val="000000" w:themeColor="text1"/>
              <w:sz w:val="24"/>
              <w:szCs w:val="24"/>
              <w:lang w:val="zh-CN"/>
              <w14:textFill>
                <w14:solidFill>
                  <w14:schemeClr w14:val="tx1"/>
                </w14:solidFill>
              </w14:textFill>
            </w:rPr>
            <w:fldChar w:fldCharType="begin"/>
          </w:r>
          <w:r>
            <w:rPr>
              <w:rStyle w:val="23"/>
              <w:rFonts w:hint="eastAsia"/>
              <w:b w:val="0"/>
              <w:bCs w:val="0"/>
              <w:color w:val="000000" w:themeColor="text1"/>
              <w:sz w:val="24"/>
              <w:szCs w:val="24"/>
              <w:lang w:val="zh-CN"/>
              <w14:textFill>
                <w14:solidFill>
                  <w14:schemeClr w14:val="tx1"/>
                </w14:solidFill>
              </w14:textFill>
            </w:rPr>
            <w:instrText xml:space="preserve"> PAGEREF _Toc118998366 \h </w:instrText>
          </w:r>
          <w:r>
            <w:rPr>
              <w:rStyle w:val="23"/>
              <w:rFonts w:hint="eastAsia"/>
              <w:b w:val="0"/>
              <w:bCs w:val="0"/>
              <w:color w:val="000000" w:themeColor="text1"/>
              <w:sz w:val="24"/>
              <w:szCs w:val="24"/>
              <w:lang w:val="zh-CN"/>
              <w14:textFill>
                <w14:solidFill>
                  <w14:schemeClr w14:val="tx1"/>
                </w14:solidFill>
              </w14:textFill>
            </w:rPr>
            <w:fldChar w:fldCharType="separate"/>
          </w:r>
          <w:r>
            <w:rPr>
              <w:rStyle w:val="23"/>
              <w:rFonts w:hint="eastAsia"/>
              <w:b w:val="0"/>
              <w:bCs w:val="0"/>
              <w:color w:val="000000" w:themeColor="text1"/>
              <w:sz w:val="24"/>
              <w:szCs w:val="24"/>
              <w:lang w:val="zh-CN"/>
              <w14:textFill>
                <w14:solidFill>
                  <w14:schemeClr w14:val="tx1"/>
                </w14:solidFill>
              </w14:textFill>
            </w:rPr>
            <w:t>30</w:t>
          </w:r>
          <w:r>
            <w:rPr>
              <w:rStyle w:val="23"/>
              <w:rFonts w:hint="eastAsia"/>
              <w:b w:val="0"/>
              <w:bCs w:val="0"/>
              <w:color w:val="000000" w:themeColor="text1"/>
              <w:sz w:val="24"/>
              <w:szCs w:val="24"/>
              <w:lang w:val="zh-CN"/>
              <w14:textFill>
                <w14:solidFill>
                  <w14:schemeClr w14:val="tx1"/>
                </w14:solidFill>
              </w14:textFill>
            </w:rPr>
            <w:fldChar w:fldCharType="end"/>
          </w:r>
          <w:r>
            <w:rPr>
              <w:rStyle w:val="23"/>
              <w:rFonts w:hint="eastAsia"/>
              <w:b w:val="0"/>
              <w:bCs w:val="0"/>
              <w:color w:val="000000" w:themeColor="text1"/>
              <w:sz w:val="24"/>
              <w:szCs w:val="24"/>
              <w:lang w:val="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val="0"/>
            <w:spacing w:line="334" w:lineRule="auto"/>
            <w:textAlignment w:val="auto"/>
            <w:rPr>
              <w:rFonts w:eastAsia="仿宋_GB2312"/>
              <w:b/>
              <w:bCs/>
              <w:color w:val="000000" w:themeColor="text1"/>
              <w:sz w:val="28"/>
              <w14:textFill>
                <w14:solidFill>
                  <w14:schemeClr w14:val="tx1"/>
                </w14:solidFill>
              </w14:textFill>
            </w:rPr>
            <w:sectPr>
              <w:footerReference r:id="rId7" w:type="default"/>
              <w:pgSz w:w="11906" w:h="16838"/>
              <w:pgMar w:top="1418" w:right="1701" w:bottom="1418" w:left="1701" w:header="851" w:footer="992" w:gutter="0"/>
              <w:cols w:space="425" w:num="1"/>
              <w:docGrid w:type="lines" w:linePitch="312" w:charSpace="0"/>
            </w:sectPr>
          </w:pPr>
          <w:r>
            <w:rPr>
              <w:b/>
              <w:bCs/>
              <w:color w:val="000000" w:themeColor="text1"/>
              <w:sz w:val="24"/>
              <w:szCs w:val="24"/>
              <w:lang w:val="zh-CN"/>
              <w14:textFill>
                <w14:solidFill>
                  <w14:schemeClr w14:val="tx1"/>
                </w14:solidFill>
              </w14:textFill>
            </w:rPr>
            <w:fldChar w:fldCharType="end"/>
          </w:r>
        </w:p>
      </w:sdtContent>
    </w:sdt>
    <w:sdt>
      <w:sdtPr>
        <w:rPr>
          <w:lang w:val="zh-CN"/>
        </w:rPr>
        <w:id w:val="-619387274"/>
        <w:docPartObj>
          <w:docPartGallery w:val="Table of Contents"/>
          <w:docPartUnique/>
        </w:docPartObj>
      </w:sdtPr>
      <w:sdtEndPr>
        <w:rPr>
          <w:b/>
          <w:bCs/>
          <w:lang w:val="zh-CN"/>
        </w:rPr>
      </w:sdtEndPr>
      <w:sdtContent>
        <w:p>
          <w:pPr>
            <w:pStyle w:val="14"/>
            <w:tabs>
              <w:tab w:val="right" w:leader="dot" w:pos="8494"/>
            </w:tabs>
            <w:jc w:val="center"/>
            <w:rPr>
              <w:rFonts w:ascii="宋体" w:hAnsi="宋体"/>
              <w:b/>
              <w:color w:val="000000" w:themeColor="text1"/>
              <w:sz w:val="28"/>
              <w:lang w:val="zh-CN"/>
              <w14:textFill>
                <w14:solidFill>
                  <w14:schemeClr w14:val="tx1"/>
                </w14:solidFill>
              </w14:textFill>
            </w:rPr>
          </w:pPr>
          <w:bookmarkStart w:id="3" w:name="_Toc118148011"/>
          <w:bookmarkStart w:id="4" w:name="_Toc118768763"/>
          <w:r>
            <w:rPr>
              <w:b/>
              <w:color w:val="000000" w:themeColor="text1"/>
              <w:sz w:val="28"/>
              <w:lang w:val="zh-CN"/>
              <w14:textFill>
                <w14:solidFill>
                  <w14:schemeClr w14:val="tx1"/>
                </w14:solidFill>
              </w14:textFill>
            </w:rPr>
            <w:t>Contents</w:t>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jc w:val="center"/>
            <w:textAlignment w:val="auto"/>
            <w:rPr>
              <w:b/>
              <w:color w:val="000000" w:themeColor="text1"/>
              <w:kern w:val="2"/>
              <w:sz w:val="24"/>
              <w:szCs w:val="24"/>
              <w14:textFill>
                <w14:solidFill>
                  <w14:schemeClr w14:val="tx1"/>
                </w14:solidFill>
              </w14:textFill>
            </w:rPr>
          </w:pP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TOC \o "1-3" \h \z \u </w:instrText>
          </w:r>
          <w:r>
            <w:rPr>
              <w:color w:val="000000" w:themeColor="text1"/>
              <w:sz w:val="24"/>
              <w:szCs w:val="24"/>
              <w14:textFill>
                <w14:solidFill>
                  <w14:schemeClr w14:val="tx1"/>
                </w14:solidFill>
              </w14:textFill>
            </w:rPr>
            <w:fldChar w:fldCharType="separate"/>
          </w:r>
          <w:r>
            <w:fldChar w:fldCharType="begin"/>
          </w:r>
          <w:r>
            <w:instrText xml:space="preserve"> HYPERLINK \l "_Toc118998339" </w:instrText>
          </w:r>
          <w:r>
            <w:fldChar w:fldCharType="separate"/>
          </w:r>
          <w:r>
            <w:rPr>
              <w:rStyle w:val="23"/>
              <w:b/>
              <w:color w:val="000000" w:themeColor="text1"/>
              <w:sz w:val="24"/>
              <w:szCs w:val="24"/>
              <w14:textFill>
                <w14:solidFill>
                  <w14:schemeClr w14:val="tx1"/>
                </w14:solidFill>
              </w14:textFill>
            </w:rPr>
            <w:t>1  General Provisions</w:t>
          </w:r>
          <w:r>
            <w:rPr>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fldChar w:fldCharType="begin"/>
          </w:r>
          <w:r>
            <w:rPr>
              <w:b/>
              <w:color w:val="000000" w:themeColor="text1"/>
              <w:sz w:val="24"/>
              <w:szCs w:val="24"/>
              <w14:textFill>
                <w14:solidFill>
                  <w14:schemeClr w14:val="tx1"/>
                </w14:solidFill>
              </w14:textFill>
            </w:rPr>
            <w:instrText xml:space="preserve"> PAGEREF _Toc118998339 \h </w:instrText>
          </w:r>
          <w:r>
            <w:rPr>
              <w:b/>
              <w:color w:val="000000" w:themeColor="text1"/>
              <w:sz w:val="24"/>
              <w:szCs w:val="24"/>
              <w14:textFill>
                <w14:solidFill>
                  <w14:schemeClr w14:val="tx1"/>
                </w14:solidFill>
              </w14:textFill>
            </w:rPr>
            <w:fldChar w:fldCharType="separate"/>
          </w:r>
          <w:r>
            <w:rPr>
              <w:b/>
              <w:color w:val="000000" w:themeColor="text1"/>
              <w:sz w:val="24"/>
              <w:szCs w:val="24"/>
              <w14:textFill>
                <w14:solidFill>
                  <w14:schemeClr w14:val="tx1"/>
                </w14:solidFill>
              </w14:textFill>
            </w:rPr>
            <w:t>1</w:t>
          </w:r>
          <w:r>
            <w:rPr>
              <w:b/>
              <w:color w:val="000000" w:themeColor="text1"/>
              <w:sz w:val="24"/>
              <w:szCs w:val="24"/>
              <w14:textFill>
                <w14:solidFill>
                  <w14:schemeClr w14:val="tx1"/>
                </w14:solidFill>
              </w14:textFill>
            </w:rPr>
            <w:fldChar w:fldCharType="end"/>
          </w:r>
          <w:r>
            <w:rPr>
              <w:b/>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b/>
              <w:color w:val="000000" w:themeColor="text1"/>
              <w:kern w:val="2"/>
              <w:sz w:val="24"/>
              <w:szCs w:val="24"/>
              <w14:textFill>
                <w14:solidFill>
                  <w14:schemeClr w14:val="tx1"/>
                </w14:solidFill>
              </w14:textFill>
            </w:rPr>
          </w:pPr>
          <w:r>
            <w:fldChar w:fldCharType="begin"/>
          </w:r>
          <w:r>
            <w:instrText xml:space="preserve"> HYPERLINK \l "_Toc118998340" </w:instrText>
          </w:r>
          <w:r>
            <w:fldChar w:fldCharType="separate"/>
          </w:r>
          <w:r>
            <w:rPr>
              <w:rStyle w:val="23"/>
              <w:b/>
              <w:color w:val="000000" w:themeColor="text1"/>
              <w:sz w:val="24"/>
              <w:szCs w:val="24"/>
              <w14:textFill>
                <w14:solidFill>
                  <w14:schemeClr w14:val="tx1"/>
                </w14:solidFill>
              </w14:textFill>
            </w:rPr>
            <w:t>2  Terms</w:t>
          </w:r>
          <w:r>
            <w:rPr>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fldChar w:fldCharType="begin"/>
          </w:r>
          <w:r>
            <w:rPr>
              <w:b/>
              <w:color w:val="000000" w:themeColor="text1"/>
              <w:sz w:val="24"/>
              <w:szCs w:val="24"/>
              <w14:textFill>
                <w14:solidFill>
                  <w14:schemeClr w14:val="tx1"/>
                </w14:solidFill>
              </w14:textFill>
            </w:rPr>
            <w:instrText xml:space="preserve"> PAGEREF _Toc118998340 \h </w:instrText>
          </w:r>
          <w:r>
            <w:rPr>
              <w:b/>
              <w:color w:val="000000" w:themeColor="text1"/>
              <w:sz w:val="24"/>
              <w:szCs w:val="24"/>
              <w14:textFill>
                <w14:solidFill>
                  <w14:schemeClr w14:val="tx1"/>
                </w14:solidFill>
              </w14:textFill>
            </w:rPr>
            <w:fldChar w:fldCharType="separate"/>
          </w:r>
          <w:r>
            <w:rPr>
              <w:b/>
              <w:color w:val="000000" w:themeColor="text1"/>
              <w:sz w:val="24"/>
              <w:szCs w:val="24"/>
              <w14:textFill>
                <w14:solidFill>
                  <w14:schemeClr w14:val="tx1"/>
                </w14:solidFill>
              </w14:textFill>
            </w:rPr>
            <w:t>2</w:t>
          </w:r>
          <w:r>
            <w:rPr>
              <w:b/>
              <w:color w:val="000000" w:themeColor="text1"/>
              <w:sz w:val="24"/>
              <w:szCs w:val="24"/>
              <w14:textFill>
                <w14:solidFill>
                  <w14:schemeClr w14:val="tx1"/>
                </w14:solidFill>
              </w14:textFill>
            </w:rPr>
            <w:fldChar w:fldCharType="end"/>
          </w:r>
          <w:r>
            <w:rPr>
              <w:b/>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b/>
              <w:color w:val="000000" w:themeColor="text1"/>
              <w:kern w:val="2"/>
              <w:sz w:val="24"/>
              <w:szCs w:val="24"/>
              <w14:textFill>
                <w14:solidFill>
                  <w14:schemeClr w14:val="tx1"/>
                </w14:solidFill>
              </w14:textFill>
            </w:rPr>
          </w:pPr>
          <w:r>
            <w:fldChar w:fldCharType="begin"/>
          </w:r>
          <w:r>
            <w:instrText xml:space="preserve"> HYPERLINK \l "_Toc118998341" </w:instrText>
          </w:r>
          <w:r>
            <w:fldChar w:fldCharType="separate"/>
          </w:r>
          <w:r>
            <w:rPr>
              <w:rStyle w:val="23"/>
              <w:b/>
              <w:color w:val="000000" w:themeColor="text1"/>
              <w:sz w:val="24"/>
              <w:szCs w:val="24"/>
              <w14:textFill>
                <w14:solidFill>
                  <w14:schemeClr w14:val="tx1"/>
                </w14:solidFill>
              </w14:textFill>
            </w:rPr>
            <w:t>3  Basic Requirements</w:t>
          </w:r>
          <w:r>
            <w:rPr>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fldChar w:fldCharType="begin"/>
          </w:r>
          <w:r>
            <w:rPr>
              <w:b/>
              <w:color w:val="000000" w:themeColor="text1"/>
              <w:sz w:val="24"/>
              <w:szCs w:val="24"/>
              <w14:textFill>
                <w14:solidFill>
                  <w14:schemeClr w14:val="tx1"/>
                </w14:solidFill>
              </w14:textFill>
            </w:rPr>
            <w:instrText xml:space="preserve"> PAGEREF _Toc118998341 \h </w:instrText>
          </w:r>
          <w:r>
            <w:rPr>
              <w:b/>
              <w:color w:val="000000" w:themeColor="text1"/>
              <w:sz w:val="24"/>
              <w:szCs w:val="24"/>
              <w14:textFill>
                <w14:solidFill>
                  <w14:schemeClr w14:val="tx1"/>
                </w14:solidFill>
              </w14:textFill>
            </w:rPr>
            <w:fldChar w:fldCharType="separate"/>
          </w:r>
          <w:r>
            <w:rPr>
              <w:b/>
              <w:color w:val="000000" w:themeColor="text1"/>
              <w:sz w:val="24"/>
              <w:szCs w:val="24"/>
              <w14:textFill>
                <w14:solidFill>
                  <w14:schemeClr w14:val="tx1"/>
                </w14:solidFill>
              </w14:textFill>
            </w:rPr>
            <w:t>4</w:t>
          </w:r>
          <w:r>
            <w:rPr>
              <w:b/>
              <w:color w:val="000000" w:themeColor="text1"/>
              <w:sz w:val="24"/>
              <w:szCs w:val="24"/>
              <w14:textFill>
                <w14:solidFill>
                  <w14:schemeClr w14:val="tx1"/>
                </w14:solidFill>
              </w14:textFill>
            </w:rPr>
            <w:fldChar w:fldCharType="end"/>
          </w:r>
          <w:r>
            <w:rPr>
              <w:b/>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b/>
              <w:color w:val="000000" w:themeColor="text1"/>
              <w:kern w:val="2"/>
              <w:sz w:val="24"/>
              <w:szCs w:val="24"/>
              <w14:textFill>
                <w14:solidFill>
                  <w14:schemeClr w14:val="tx1"/>
                </w14:solidFill>
              </w14:textFill>
            </w:rPr>
          </w:pPr>
          <w:r>
            <w:fldChar w:fldCharType="begin"/>
          </w:r>
          <w:r>
            <w:instrText xml:space="preserve"> HYPERLINK \l "_Toc118998342" </w:instrText>
          </w:r>
          <w:r>
            <w:fldChar w:fldCharType="separate"/>
          </w:r>
          <w:r>
            <w:rPr>
              <w:rStyle w:val="23"/>
              <w:b/>
              <w:color w:val="000000" w:themeColor="text1"/>
              <w:sz w:val="24"/>
              <w:szCs w:val="24"/>
              <w14:textFill>
                <w14:solidFill>
                  <w14:schemeClr w14:val="tx1"/>
                </w14:solidFill>
              </w14:textFill>
            </w:rPr>
            <w:t>4  Receiving Field Planning</w:t>
          </w:r>
          <w:r>
            <w:rPr>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fldChar w:fldCharType="begin"/>
          </w:r>
          <w:r>
            <w:rPr>
              <w:b/>
              <w:color w:val="000000" w:themeColor="text1"/>
              <w:sz w:val="24"/>
              <w:szCs w:val="24"/>
              <w14:textFill>
                <w14:solidFill>
                  <w14:schemeClr w14:val="tx1"/>
                </w14:solidFill>
              </w14:textFill>
            </w:rPr>
            <w:instrText xml:space="preserve"> PAGEREF _Toc118998342 \h </w:instrText>
          </w:r>
          <w:r>
            <w:rPr>
              <w:b/>
              <w:color w:val="000000" w:themeColor="text1"/>
              <w:sz w:val="24"/>
              <w:szCs w:val="24"/>
              <w14:textFill>
                <w14:solidFill>
                  <w14:schemeClr w14:val="tx1"/>
                </w14:solidFill>
              </w14:textFill>
            </w:rPr>
            <w:fldChar w:fldCharType="separate"/>
          </w:r>
          <w:r>
            <w:rPr>
              <w:b/>
              <w:color w:val="000000" w:themeColor="text1"/>
              <w:sz w:val="24"/>
              <w:szCs w:val="24"/>
              <w14:textFill>
                <w14:solidFill>
                  <w14:schemeClr w14:val="tx1"/>
                </w14:solidFill>
              </w14:textFill>
            </w:rPr>
            <w:t>5</w:t>
          </w:r>
          <w:r>
            <w:rPr>
              <w:b/>
              <w:color w:val="000000" w:themeColor="text1"/>
              <w:sz w:val="24"/>
              <w:szCs w:val="24"/>
              <w14:textFill>
                <w14:solidFill>
                  <w14:schemeClr w14:val="tx1"/>
                </w14:solidFill>
              </w14:textFill>
            </w:rPr>
            <w:fldChar w:fldCharType="end"/>
          </w:r>
          <w:r>
            <w:rPr>
              <w:b/>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"_Toc118998343" </w:instrText>
          </w:r>
          <w:r>
            <w:fldChar w:fldCharType="separate"/>
          </w:r>
          <w:r>
            <w:rPr>
              <w:rStyle w:val="23"/>
              <w:iCs/>
              <w:color w:val="000000" w:themeColor="text1"/>
              <w:sz w:val="24"/>
              <w:szCs w:val="24"/>
              <w14:textFill>
                <w14:solidFill>
                  <w14:schemeClr w14:val="tx1"/>
                </w14:solidFill>
              </w14:textFill>
            </w:rPr>
            <w:t xml:space="preserve">4.1  General </w:t>
          </w:r>
          <w:r>
            <w:rPr>
              <w:rStyle w:val="23"/>
              <w:rFonts w:hint="eastAsia"/>
              <w:iCs/>
              <w:color w:val="000000" w:themeColor="text1"/>
              <w:sz w:val="24"/>
              <w:szCs w:val="24"/>
              <w14:textFill>
                <w14:solidFill>
                  <w14:schemeClr w14:val="tx1"/>
                </w14:solidFill>
              </w14:textFill>
            </w:rPr>
            <w:t>l</w:t>
          </w:r>
          <w:r>
            <w:rPr>
              <w:rStyle w:val="23"/>
              <w:iCs/>
              <w:color w:val="000000" w:themeColor="text1"/>
              <w:sz w:val="24"/>
              <w:szCs w:val="24"/>
              <w14:textFill>
                <w14:solidFill>
                  <w14:schemeClr w14:val="tx1"/>
                </w14:solidFill>
              </w14:textFill>
            </w:rPr>
            <w:t>ayout</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_Toc118998343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"_Toc118998344" </w:instrText>
          </w:r>
          <w:r>
            <w:fldChar w:fldCharType="separate"/>
          </w:r>
          <w:r>
            <w:rPr>
              <w:rStyle w:val="23"/>
              <w:iCs/>
              <w:color w:val="000000" w:themeColor="text1"/>
              <w:sz w:val="24"/>
              <w:szCs w:val="24"/>
              <w14:textFill>
                <w14:solidFill>
                  <w14:schemeClr w14:val="tx1"/>
                </w14:solidFill>
              </w14:textFill>
            </w:rPr>
            <w:t xml:space="preserve">4.2  Site </w:t>
          </w:r>
          <w:r>
            <w:rPr>
              <w:rStyle w:val="23"/>
              <w:rFonts w:hint="eastAsia"/>
              <w:iCs/>
              <w:color w:val="000000" w:themeColor="text1"/>
              <w:sz w:val="24"/>
              <w:szCs w:val="24"/>
              <w14:textFill>
                <w14:solidFill>
                  <w14:schemeClr w14:val="tx1"/>
                </w14:solidFill>
              </w14:textFill>
            </w:rPr>
            <w:t>s</w:t>
          </w:r>
          <w:r>
            <w:rPr>
              <w:rStyle w:val="23"/>
              <w:iCs/>
              <w:color w:val="000000" w:themeColor="text1"/>
              <w:sz w:val="24"/>
              <w:szCs w:val="24"/>
              <w14:textFill>
                <w14:solidFill>
                  <w14:schemeClr w14:val="tx1"/>
                </w14:solidFill>
              </w14:textFill>
            </w:rPr>
            <w:t>election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_Toc118998344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b/>
              <w:color w:val="000000" w:themeColor="text1"/>
              <w:kern w:val="2"/>
              <w:sz w:val="24"/>
              <w:szCs w:val="24"/>
              <w14:textFill>
                <w14:solidFill>
                  <w14:schemeClr w14:val="tx1"/>
                </w14:solidFill>
              </w14:textFill>
            </w:rPr>
          </w:pPr>
          <w:r>
            <w:fldChar w:fldCharType="begin"/>
          </w:r>
          <w:r>
            <w:instrText xml:space="preserve"> HYPERLINK \l "_Toc118998345" </w:instrText>
          </w:r>
          <w:r>
            <w:fldChar w:fldCharType="separate"/>
          </w:r>
          <w:r>
            <w:rPr>
              <w:rStyle w:val="23"/>
              <w:b/>
              <w:color w:val="000000" w:themeColor="text1"/>
              <w:sz w:val="24"/>
              <w:szCs w:val="24"/>
              <w14:textFill>
                <w14:solidFill>
                  <w14:schemeClr w14:val="tx1"/>
                </w14:solidFill>
              </w14:textFill>
            </w:rPr>
            <w:t>5  Construction and Monitoring of Receiving Field</w:t>
          </w:r>
          <w:r>
            <w:rPr>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fldChar w:fldCharType="begin"/>
          </w:r>
          <w:r>
            <w:rPr>
              <w:b/>
              <w:color w:val="000000" w:themeColor="text1"/>
              <w:sz w:val="24"/>
              <w:szCs w:val="24"/>
              <w14:textFill>
                <w14:solidFill>
                  <w14:schemeClr w14:val="tx1"/>
                </w14:solidFill>
              </w14:textFill>
            </w:rPr>
            <w:instrText xml:space="preserve"> PAGEREF _Toc118998345 \h </w:instrText>
          </w:r>
          <w:r>
            <w:rPr>
              <w:b/>
              <w:color w:val="000000" w:themeColor="text1"/>
              <w:sz w:val="24"/>
              <w:szCs w:val="24"/>
              <w14:textFill>
                <w14:solidFill>
                  <w14:schemeClr w14:val="tx1"/>
                </w14:solidFill>
              </w14:textFill>
            </w:rPr>
            <w:fldChar w:fldCharType="separate"/>
          </w:r>
          <w:r>
            <w:rPr>
              <w:b/>
              <w:color w:val="000000" w:themeColor="text1"/>
              <w:sz w:val="24"/>
              <w:szCs w:val="24"/>
              <w14:textFill>
                <w14:solidFill>
                  <w14:schemeClr w14:val="tx1"/>
                </w14:solidFill>
              </w14:textFill>
            </w:rPr>
            <w:t>7</w:t>
          </w:r>
          <w:r>
            <w:rPr>
              <w:b/>
              <w:color w:val="000000" w:themeColor="text1"/>
              <w:sz w:val="24"/>
              <w:szCs w:val="24"/>
              <w14:textFill>
                <w14:solidFill>
                  <w14:schemeClr w14:val="tx1"/>
                </w14:solidFill>
              </w14:textFill>
            </w:rPr>
            <w:fldChar w:fldCharType="end"/>
          </w:r>
          <w:r>
            <w:rPr>
              <w:b/>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"_Toc118998346" </w:instrText>
          </w:r>
          <w:r>
            <w:fldChar w:fldCharType="separate"/>
          </w:r>
          <w:r>
            <w:rPr>
              <w:rStyle w:val="23"/>
              <w:iCs/>
              <w:color w:val="000000" w:themeColor="text1"/>
              <w:sz w:val="24"/>
              <w:szCs w:val="24"/>
              <w14:textFill>
                <w14:solidFill>
                  <w14:schemeClr w14:val="tx1"/>
                </w14:solidFill>
              </w14:textFill>
            </w:rPr>
            <w:t xml:space="preserve">5.1  </w:t>
          </w:r>
          <w:r>
            <w:rPr>
              <w:rStyle w:val="23"/>
              <w:rFonts w:hint="eastAsia"/>
              <w:iCs/>
              <w:color w:val="000000" w:themeColor="text1"/>
              <w:sz w:val="24"/>
              <w:szCs w:val="24"/>
              <w14:textFill>
                <w14:solidFill>
                  <w14:schemeClr w14:val="tx1"/>
                </w14:solidFill>
              </w14:textFill>
            </w:rPr>
            <w:t>General</w:t>
          </w:r>
          <w:r>
            <w:rPr>
              <w:rStyle w:val="23"/>
              <w:iCs/>
              <w:color w:val="000000" w:themeColor="text1"/>
              <w:sz w:val="24"/>
              <w:szCs w:val="24"/>
              <w14:textFill>
                <w14:solidFill>
                  <w14:schemeClr w14:val="tx1"/>
                </w14:solidFill>
              </w14:textFill>
            </w:rPr>
            <w:t xml:space="preserve"> </w:t>
          </w:r>
          <w:r>
            <w:rPr>
              <w:rStyle w:val="23"/>
              <w:rFonts w:hint="eastAsia"/>
              <w:iCs/>
              <w:color w:val="000000" w:themeColor="text1"/>
              <w:sz w:val="24"/>
              <w:szCs w:val="24"/>
              <w14:textFill>
                <w14:solidFill>
                  <w14:schemeClr w14:val="tx1"/>
                </w14:solidFill>
              </w14:textFill>
            </w:rPr>
            <w:t>requirement</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_Toc118998346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"_Toc118998347" </w:instrText>
          </w:r>
          <w:r>
            <w:fldChar w:fldCharType="separate"/>
          </w:r>
          <w:r>
            <w:rPr>
              <w:rStyle w:val="23"/>
              <w:iCs/>
              <w:color w:val="000000" w:themeColor="text1"/>
              <w:sz w:val="24"/>
              <w:szCs w:val="24"/>
              <w14:textFill>
                <w14:solidFill>
                  <w14:schemeClr w14:val="tx1"/>
                </w14:solidFill>
              </w14:textFill>
            </w:rPr>
            <w:t xml:space="preserve">5.2  </w:t>
          </w:r>
          <w:r>
            <w:rPr>
              <w:rStyle w:val="23"/>
              <w:rFonts w:hint="eastAsia"/>
              <w:iCs/>
              <w:color w:val="000000" w:themeColor="text1"/>
              <w:sz w:val="24"/>
              <w:szCs w:val="24"/>
              <w14:textFill>
                <w14:solidFill>
                  <w14:schemeClr w14:val="tx1"/>
                </w14:solidFill>
              </w14:textFill>
            </w:rPr>
            <w:t>I</w:t>
          </w:r>
          <w:r>
            <w:rPr>
              <w:rStyle w:val="23"/>
              <w:iCs/>
              <w:color w:val="000000" w:themeColor="text1"/>
              <w:sz w:val="24"/>
              <w:szCs w:val="24"/>
              <w14:textFill>
                <w14:solidFill>
                  <w14:schemeClr w14:val="tx1"/>
                </w14:solidFill>
              </w14:textFill>
            </w:rPr>
            <w:t xml:space="preserve">nvestigation of </w:t>
          </w:r>
          <w:r>
            <w:rPr>
              <w:rStyle w:val="23"/>
              <w:rFonts w:hint="eastAsia"/>
              <w:iCs/>
              <w:color w:val="000000" w:themeColor="text1"/>
              <w:sz w:val="24"/>
              <w:szCs w:val="24"/>
              <w14:textFill>
                <w14:solidFill>
                  <w14:schemeClr w14:val="tx1"/>
                </w14:solidFill>
              </w14:textFill>
            </w:rPr>
            <w:t>r</w:t>
          </w:r>
          <w:r>
            <w:rPr>
              <w:rStyle w:val="23"/>
              <w:iCs/>
              <w:color w:val="000000" w:themeColor="text1"/>
              <w:sz w:val="24"/>
              <w:szCs w:val="24"/>
              <w14:textFill>
                <w14:solidFill>
                  <w14:schemeClr w14:val="tx1"/>
                </w14:solidFill>
              </w14:textFill>
            </w:rPr>
            <w:t xml:space="preserve">eceiving </w:t>
          </w:r>
          <w:r>
            <w:rPr>
              <w:rStyle w:val="23"/>
              <w:rFonts w:hint="eastAsia"/>
              <w:iCs/>
              <w:color w:val="000000" w:themeColor="text1"/>
              <w:sz w:val="24"/>
              <w:szCs w:val="24"/>
              <w14:textFill>
                <w14:solidFill>
                  <w14:schemeClr w14:val="tx1"/>
                </w14:solidFill>
              </w14:textFill>
            </w:rPr>
            <w:t>f</w:t>
          </w:r>
          <w:r>
            <w:rPr>
              <w:rStyle w:val="23"/>
              <w:iCs/>
              <w:color w:val="000000" w:themeColor="text1"/>
              <w:sz w:val="24"/>
              <w:szCs w:val="24"/>
              <w14:textFill>
                <w14:solidFill>
                  <w14:schemeClr w14:val="tx1"/>
                </w14:solidFill>
              </w14:textFill>
            </w:rPr>
            <w:t>ield</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_Toc118998347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"_Toc118998348" </w:instrText>
          </w:r>
          <w:r>
            <w:fldChar w:fldCharType="separate"/>
          </w:r>
          <w:r>
            <w:rPr>
              <w:rStyle w:val="23"/>
              <w:iCs/>
              <w:color w:val="000000" w:themeColor="text1"/>
              <w:sz w:val="24"/>
              <w:szCs w:val="24"/>
              <w14:textFill>
                <w14:solidFill>
                  <w14:schemeClr w14:val="tx1"/>
                </w14:solidFill>
              </w14:textFill>
            </w:rPr>
            <w:t xml:space="preserve">5.3  </w:t>
          </w:r>
          <w:r>
            <w:rPr>
              <w:rStyle w:val="23"/>
              <w:rFonts w:hint="eastAsia"/>
              <w:iCs/>
              <w:color w:val="000000" w:themeColor="text1"/>
              <w:sz w:val="24"/>
              <w:szCs w:val="24"/>
              <w14:textFill>
                <w14:solidFill>
                  <w14:schemeClr w14:val="tx1"/>
                </w14:solidFill>
              </w14:textFill>
            </w:rPr>
            <w:t>D</w:t>
          </w:r>
          <w:r>
            <w:rPr>
              <w:rStyle w:val="23"/>
              <w:iCs/>
              <w:color w:val="000000" w:themeColor="text1"/>
              <w:sz w:val="24"/>
              <w:szCs w:val="24"/>
              <w14:textFill>
                <w14:solidFill>
                  <w14:schemeClr w14:val="tx1"/>
                </w14:solidFill>
              </w14:textFill>
            </w:rPr>
            <w:t xml:space="preserve">esign of </w:t>
          </w:r>
          <w:r>
            <w:rPr>
              <w:rStyle w:val="23"/>
              <w:rFonts w:hint="eastAsia"/>
              <w:iCs/>
              <w:color w:val="000000" w:themeColor="text1"/>
              <w:sz w:val="24"/>
              <w:szCs w:val="24"/>
              <w14:textFill>
                <w14:solidFill>
                  <w14:schemeClr w14:val="tx1"/>
                </w14:solidFill>
              </w14:textFill>
            </w:rPr>
            <w:t>r</w:t>
          </w:r>
          <w:r>
            <w:rPr>
              <w:rStyle w:val="23"/>
              <w:iCs/>
              <w:color w:val="000000" w:themeColor="text1"/>
              <w:sz w:val="24"/>
              <w:szCs w:val="24"/>
              <w14:textFill>
                <w14:solidFill>
                  <w14:schemeClr w14:val="tx1"/>
                </w14:solidFill>
              </w14:textFill>
            </w:rPr>
            <w:t xml:space="preserve">eceiving </w:t>
          </w:r>
          <w:r>
            <w:rPr>
              <w:rStyle w:val="23"/>
              <w:rFonts w:hint="eastAsia"/>
              <w:iCs/>
              <w:color w:val="000000" w:themeColor="text1"/>
              <w:sz w:val="24"/>
              <w:szCs w:val="24"/>
              <w14:textFill>
                <w14:solidFill>
                  <w14:schemeClr w14:val="tx1"/>
                </w14:solidFill>
              </w14:textFill>
            </w:rPr>
            <w:t>f</w:t>
          </w:r>
          <w:r>
            <w:rPr>
              <w:rStyle w:val="23"/>
              <w:iCs/>
              <w:color w:val="000000" w:themeColor="text1"/>
              <w:sz w:val="24"/>
              <w:szCs w:val="24"/>
              <w14:textFill>
                <w14:solidFill>
                  <w14:schemeClr w14:val="tx1"/>
                </w14:solidFill>
              </w14:textFill>
            </w:rPr>
            <w:t>ield</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_Toc118998348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"_Toc118998349" </w:instrText>
          </w:r>
          <w:r>
            <w:fldChar w:fldCharType="separate"/>
          </w:r>
          <w:r>
            <w:rPr>
              <w:rStyle w:val="23"/>
              <w:iCs/>
              <w:color w:val="000000" w:themeColor="text1"/>
              <w:sz w:val="24"/>
              <w:szCs w:val="24"/>
              <w14:textFill>
                <w14:solidFill>
                  <w14:schemeClr w14:val="tx1"/>
                </w14:solidFill>
              </w14:textFill>
            </w:rPr>
            <w:t xml:space="preserve">5.4  </w:t>
          </w:r>
          <w:r>
            <w:rPr>
              <w:rStyle w:val="23"/>
              <w:rFonts w:hint="eastAsia"/>
              <w:iCs/>
              <w:color w:val="000000" w:themeColor="text1"/>
              <w:sz w:val="24"/>
              <w:szCs w:val="24"/>
              <w14:textFill>
                <w14:solidFill>
                  <w14:schemeClr w14:val="tx1"/>
                </w14:solidFill>
              </w14:textFill>
            </w:rPr>
            <w:t>L</w:t>
          </w:r>
          <w:r>
            <w:rPr>
              <w:rStyle w:val="23"/>
              <w:iCs/>
              <w:color w:val="000000" w:themeColor="text1"/>
              <w:sz w:val="24"/>
              <w:szCs w:val="24"/>
              <w14:textFill>
                <w14:solidFill>
                  <w14:schemeClr w14:val="tx1"/>
                </w14:solidFill>
              </w14:textFill>
            </w:rPr>
            <w:t xml:space="preserve">andfilling </w:t>
          </w:r>
          <w:r>
            <w:rPr>
              <w:rStyle w:val="23"/>
              <w:rFonts w:hint="eastAsia"/>
              <w:iCs/>
              <w:color w:val="000000" w:themeColor="text1"/>
              <w:sz w:val="24"/>
              <w:szCs w:val="24"/>
              <w14:textFill>
                <w14:solidFill>
                  <w14:schemeClr w14:val="tx1"/>
                </w14:solidFill>
              </w14:textFill>
            </w:rPr>
            <w:t>o</w:t>
          </w:r>
          <w:r>
            <w:rPr>
              <w:rStyle w:val="23"/>
              <w:iCs/>
              <w:color w:val="000000" w:themeColor="text1"/>
              <w:sz w:val="24"/>
              <w:szCs w:val="24"/>
              <w14:textFill>
                <w14:solidFill>
                  <w14:schemeClr w14:val="tx1"/>
                </w14:solidFill>
              </w14:textFill>
            </w:rPr>
            <w:t>peration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_Toc118998349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"_Toc118998350" </w:instrText>
          </w:r>
          <w:r>
            <w:fldChar w:fldCharType="separate"/>
          </w:r>
          <w:r>
            <w:rPr>
              <w:rStyle w:val="23"/>
              <w:iCs/>
              <w:color w:val="000000" w:themeColor="text1"/>
              <w:sz w:val="24"/>
              <w:szCs w:val="24"/>
              <w14:textFill>
                <w14:solidFill>
                  <w14:schemeClr w14:val="tx1"/>
                </w14:solidFill>
              </w14:textFill>
            </w:rPr>
            <w:t xml:space="preserve">5.5  </w:t>
          </w:r>
          <w:r>
            <w:rPr>
              <w:rStyle w:val="23"/>
              <w:rFonts w:hint="eastAsia"/>
              <w:iCs/>
              <w:color w:val="000000" w:themeColor="text1"/>
              <w:sz w:val="24"/>
              <w:szCs w:val="24"/>
              <w14:textFill>
                <w14:solidFill>
                  <w14:schemeClr w14:val="tx1"/>
                </w14:solidFill>
              </w14:textFill>
            </w:rPr>
            <w:t>R</w:t>
          </w:r>
          <w:r>
            <w:rPr>
              <w:rStyle w:val="23"/>
              <w:iCs/>
              <w:color w:val="000000" w:themeColor="text1"/>
              <w:sz w:val="24"/>
              <w:szCs w:val="24"/>
              <w14:textFill>
                <w14:solidFill>
                  <w14:schemeClr w14:val="tx1"/>
                </w14:solidFill>
              </w14:textFill>
            </w:rPr>
            <w:t xml:space="preserve">eceiving </w:t>
          </w:r>
          <w:r>
            <w:rPr>
              <w:rStyle w:val="23"/>
              <w:rFonts w:hint="eastAsia"/>
              <w:iCs/>
              <w:color w:val="000000" w:themeColor="text1"/>
              <w:sz w:val="24"/>
              <w:szCs w:val="24"/>
              <w14:textFill>
                <w14:solidFill>
                  <w14:schemeClr w14:val="tx1"/>
                </w14:solidFill>
              </w14:textFill>
            </w:rPr>
            <w:t>f</w:t>
          </w:r>
          <w:r>
            <w:rPr>
              <w:rStyle w:val="23"/>
              <w:iCs/>
              <w:color w:val="000000" w:themeColor="text1"/>
              <w:sz w:val="24"/>
              <w:szCs w:val="24"/>
              <w14:textFill>
                <w14:solidFill>
                  <w14:schemeClr w14:val="tx1"/>
                </w14:solidFill>
              </w14:textFill>
            </w:rPr>
            <w:t xml:space="preserve">iled </w:t>
          </w:r>
          <w:r>
            <w:rPr>
              <w:rStyle w:val="23"/>
              <w:rFonts w:hint="eastAsia"/>
              <w:iCs/>
              <w:color w:val="000000" w:themeColor="text1"/>
              <w:sz w:val="24"/>
              <w:szCs w:val="24"/>
              <w14:textFill>
                <w14:solidFill>
                  <w14:schemeClr w14:val="tx1"/>
                </w14:solidFill>
              </w14:textFill>
            </w:rPr>
            <w:t>c</w:t>
          </w:r>
          <w:r>
            <w:rPr>
              <w:rStyle w:val="23"/>
              <w:iCs/>
              <w:color w:val="000000" w:themeColor="text1"/>
              <w:sz w:val="24"/>
              <w:szCs w:val="24"/>
              <w14:textFill>
                <w14:solidFill>
                  <w14:schemeClr w14:val="tx1"/>
                </w14:solidFill>
              </w14:textFill>
            </w:rPr>
            <w:t>losure</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13</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"_Toc118998351" </w:instrText>
          </w:r>
          <w:r>
            <w:fldChar w:fldCharType="separate"/>
          </w:r>
          <w:r>
            <w:rPr>
              <w:rStyle w:val="23"/>
              <w:iCs/>
              <w:color w:val="000000" w:themeColor="text1"/>
              <w:sz w:val="24"/>
              <w:szCs w:val="24"/>
              <w14:textFill>
                <w14:solidFill>
                  <w14:schemeClr w14:val="tx1"/>
                </w14:solidFill>
              </w14:textFill>
            </w:rPr>
            <w:t xml:space="preserve">5.6  </w:t>
          </w:r>
          <w:r>
            <w:rPr>
              <w:rStyle w:val="23"/>
              <w:rFonts w:hint="eastAsia"/>
              <w:iCs/>
              <w:color w:val="000000" w:themeColor="text1"/>
              <w:sz w:val="24"/>
              <w:szCs w:val="24"/>
              <w14:textFill>
                <w14:solidFill>
                  <w14:schemeClr w14:val="tx1"/>
                </w14:solidFill>
              </w14:textFill>
            </w:rPr>
            <w:t>M</w:t>
          </w:r>
          <w:r>
            <w:rPr>
              <w:rStyle w:val="23"/>
              <w:iCs/>
              <w:color w:val="000000" w:themeColor="text1"/>
              <w:sz w:val="24"/>
              <w:szCs w:val="24"/>
              <w14:textFill>
                <w14:solidFill>
                  <w14:schemeClr w14:val="tx1"/>
                </w14:solidFill>
              </w14:textFill>
            </w:rPr>
            <w:t xml:space="preserve">onitoring </w:t>
          </w:r>
          <w:r>
            <w:rPr>
              <w:rStyle w:val="23"/>
              <w:rFonts w:hint="eastAsia"/>
              <w:iCs/>
              <w:color w:val="000000" w:themeColor="text1"/>
              <w:sz w:val="24"/>
              <w:szCs w:val="24"/>
              <w14:textFill>
                <w14:solidFill>
                  <w14:schemeClr w14:val="tx1"/>
                </w14:solidFill>
              </w14:textFill>
            </w:rPr>
            <w:t>for</w:t>
          </w:r>
          <w:r>
            <w:rPr>
              <w:rStyle w:val="23"/>
              <w:iCs/>
              <w:color w:val="000000" w:themeColor="text1"/>
              <w:sz w:val="24"/>
              <w:szCs w:val="24"/>
              <w14:textFill>
                <w14:solidFill>
                  <w14:schemeClr w14:val="tx1"/>
                </w14:solidFill>
              </w14:textFill>
            </w:rPr>
            <w:t xml:space="preserve"> </w:t>
          </w:r>
          <w:r>
            <w:rPr>
              <w:rStyle w:val="23"/>
              <w:rFonts w:hint="eastAsia"/>
              <w:iCs/>
              <w:color w:val="000000" w:themeColor="text1"/>
              <w:sz w:val="24"/>
              <w:szCs w:val="24"/>
              <w14:textFill>
                <w14:solidFill>
                  <w14:schemeClr w14:val="tx1"/>
                </w14:solidFill>
              </w14:textFill>
            </w:rPr>
            <w:t>safety</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b/>
              <w:color w:val="000000" w:themeColor="text1"/>
              <w:kern w:val="2"/>
              <w:sz w:val="24"/>
              <w:szCs w:val="24"/>
              <w14:textFill>
                <w14:solidFill>
                  <w14:schemeClr w14:val="tx1"/>
                </w14:solidFill>
              </w14:textFill>
            </w:rPr>
          </w:pPr>
          <w:r>
            <w:fldChar w:fldCharType="begin"/>
          </w:r>
          <w:r>
            <w:instrText xml:space="preserve"> HYPERLINK \l "_Toc118998352" </w:instrText>
          </w:r>
          <w:r>
            <w:fldChar w:fldCharType="separate"/>
          </w:r>
          <w:r>
            <w:rPr>
              <w:rStyle w:val="23"/>
              <w:b/>
              <w:color w:val="000000" w:themeColor="text1"/>
              <w:sz w:val="24"/>
              <w:szCs w:val="24"/>
              <w14:textFill>
                <w14:solidFill>
                  <w14:schemeClr w14:val="tx1"/>
                </w14:solidFill>
              </w14:textFill>
            </w:rPr>
            <w:t xml:space="preserve">6  </w:t>
          </w:r>
          <w:r>
            <w:rPr>
              <w:rStyle w:val="23"/>
              <w:rFonts w:hint="eastAsia"/>
              <w:b/>
              <w:color w:val="000000" w:themeColor="text1"/>
              <w:sz w:val="24"/>
              <w:szCs w:val="24"/>
              <w14:textFill>
                <w14:solidFill>
                  <w14:schemeClr w14:val="tx1"/>
                </w14:solidFill>
              </w14:textFill>
            </w:rPr>
            <w:t>R</w:t>
          </w:r>
          <w:r>
            <w:rPr>
              <w:rStyle w:val="23"/>
              <w:b/>
              <w:color w:val="000000" w:themeColor="text1"/>
              <w:sz w:val="24"/>
              <w:szCs w:val="24"/>
              <w14:textFill>
                <w14:solidFill>
                  <w14:schemeClr w14:val="tx1"/>
                </w14:solidFill>
              </w14:textFill>
            </w:rPr>
            <w:t xml:space="preserve">eceiving </w:t>
          </w:r>
          <w:r>
            <w:rPr>
              <w:rStyle w:val="23"/>
              <w:rFonts w:hint="eastAsia"/>
              <w:b/>
              <w:color w:val="000000" w:themeColor="text1"/>
              <w:sz w:val="24"/>
              <w:szCs w:val="24"/>
              <w14:textFill>
                <w14:solidFill>
                  <w14:schemeClr w14:val="tx1"/>
                </w14:solidFill>
              </w14:textFill>
            </w:rPr>
            <w:t>F</w:t>
          </w:r>
          <w:r>
            <w:rPr>
              <w:rStyle w:val="23"/>
              <w:b/>
              <w:color w:val="000000" w:themeColor="text1"/>
              <w:sz w:val="24"/>
              <w:szCs w:val="24"/>
              <w14:textFill>
                <w14:solidFill>
                  <w14:schemeClr w14:val="tx1"/>
                </w14:solidFill>
              </w14:textFill>
            </w:rPr>
            <w:t xml:space="preserve">iled </w:t>
          </w:r>
          <w:r>
            <w:rPr>
              <w:rStyle w:val="23"/>
              <w:rFonts w:hint="eastAsia"/>
              <w:b/>
              <w:color w:val="000000" w:themeColor="text1"/>
              <w:sz w:val="24"/>
              <w:szCs w:val="24"/>
              <w14:textFill>
                <w14:solidFill>
                  <w14:schemeClr w14:val="tx1"/>
                </w14:solidFill>
              </w14:textFill>
            </w:rPr>
            <w:t>R</w:t>
          </w:r>
          <w:r>
            <w:rPr>
              <w:rStyle w:val="23"/>
              <w:b/>
              <w:color w:val="000000" w:themeColor="text1"/>
              <w:sz w:val="24"/>
              <w:szCs w:val="24"/>
              <w14:textFill>
                <w14:solidFill>
                  <w14:schemeClr w14:val="tx1"/>
                </w14:solidFill>
              </w14:textFill>
            </w:rPr>
            <w:t>eutilization</w:t>
          </w:r>
          <w:r>
            <w:rPr>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fldChar w:fldCharType="begin"/>
          </w:r>
          <w:r>
            <w:rPr>
              <w:b/>
              <w:color w:val="000000" w:themeColor="text1"/>
              <w:sz w:val="24"/>
              <w:szCs w:val="24"/>
              <w14:textFill>
                <w14:solidFill>
                  <w14:schemeClr w14:val="tx1"/>
                </w14:solidFill>
              </w14:textFill>
            </w:rPr>
            <w:instrText xml:space="preserve"> PAGEREF _Toc118998352 \h </w:instrText>
          </w:r>
          <w:r>
            <w:rPr>
              <w:b/>
              <w:color w:val="000000" w:themeColor="text1"/>
              <w:sz w:val="24"/>
              <w:szCs w:val="24"/>
              <w14:textFill>
                <w14:solidFill>
                  <w14:schemeClr w14:val="tx1"/>
                </w14:solidFill>
              </w14:textFill>
            </w:rPr>
            <w:fldChar w:fldCharType="separate"/>
          </w:r>
          <w:r>
            <w:rPr>
              <w:b/>
              <w:color w:val="000000" w:themeColor="text1"/>
              <w:sz w:val="24"/>
              <w:szCs w:val="24"/>
              <w14:textFill>
                <w14:solidFill>
                  <w14:schemeClr w14:val="tx1"/>
                </w14:solidFill>
              </w14:textFill>
            </w:rPr>
            <w:t>16</w:t>
          </w:r>
          <w:r>
            <w:rPr>
              <w:b/>
              <w:color w:val="000000" w:themeColor="text1"/>
              <w:sz w:val="24"/>
              <w:szCs w:val="24"/>
              <w14:textFill>
                <w14:solidFill>
                  <w14:schemeClr w14:val="tx1"/>
                </w14:solidFill>
              </w14:textFill>
            </w:rPr>
            <w:fldChar w:fldCharType="end"/>
          </w:r>
          <w:r>
            <w:rPr>
              <w:b/>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"_Toc118998353" </w:instrText>
          </w:r>
          <w:r>
            <w:fldChar w:fldCharType="separate"/>
          </w:r>
          <w:r>
            <w:rPr>
              <w:rStyle w:val="23"/>
              <w:iCs/>
              <w:color w:val="000000" w:themeColor="text1"/>
              <w:sz w:val="24"/>
              <w:szCs w:val="24"/>
              <w14:textFill>
                <w14:solidFill>
                  <w14:schemeClr w14:val="tx1"/>
                </w14:solidFill>
              </w14:textFill>
            </w:rPr>
            <w:t xml:space="preserve">6.1  General </w:t>
          </w:r>
          <w:r>
            <w:rPr>
              <w:rStyle w:val="23"/>
              <w:rFonts w:hint="eastAsia"/>
              <w:iCs/>
              <w:color w:val="000000" w:themeColor="text1"/>
              <w:sz w:val="24"/>
              <w:szCs w:val="24"/>
              <w14:textFill>
                <w14:solidFill>
                  <w14:schemeClr w14:val="tx1"/>
                </w14:solidFill>
              </w14:textFill>
            </w:rPr>
            <w:t>r</w:t>
          </w:r>
          <w:r>
            <w:rPr>
              <w:rStyle w:val="23"/>
              <w:iCs/>
              <w:color w:val="000000" w:themeColor="text1"/>
              <w:sz w:val="24"/>
              <w:szCs w:val="24"/>
              <w14:textFill>
                <w14:solidFill>
                  <w14:schemeClr w14:val="tx1"/>
                </w14:solidFill>
              </w14:textFill>
            </w:rPr>
            <w:t>equirement</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16</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"_Toc118998354" </w:instrText>
          </w:r>
          <w:r>
            <w:fldChar w:fldCharType="separate"/>
          </w:r>
          <w:r>
            <w:rPr>
              <w:rStyle w:val="23"/>
              <w:iCs/>
              <w:color w:val="000000" w:themeColor="text1"/>
              <w:sz w:val="24"/>
              <w:szCs w:val="24"/>
              <w14:textFill>
                <w14:solidFill>
                  <w14:schemeClr w14:val="tx1"/>
                </w14:solidFill>
              </w14:textFill>
            </w:rPr>
            <w:t xml:space="preserve">6.2  </w:t>
          </w:r>
          <w:r>
            <w:rPr>
              <w:rStyle w:val="23"/>
              <w:rFonts w:hint="eastAsia"/>
              <w:iCs/>
              <w:color w:val="000000" w:themeColor="text1"/>
              <w:sz w:val="24"/>
              <w:szCs w:val="24"/>
              <w14:textFill>
                <w14:solidFill>
                  <w14:schemeClr w14:val="tx1"/>
                </w14:solidFill>
              </w14:textFill>
            </w:rPr>
            <w:t>S</w:t>
          </w:r>
          <w:r>
            <w:rPr>
              <w:rStyle w:val="23"/>
              <w:iCs/>
              <w:color w:val="000000" w:themeColor="text1"/>
              <w:sz w:val="24"/>
              <w:szCs w:val="24"/>
              <w14:textFill>
                <w14:solidFill>
                  <w14:schemeClr w14:val="tx1"/>
                </w14:solidFill>
              </w14:textFill>
            </w:rPr>
            <w:t xml:space="preserve">oil </w:t>
          </w:r>
          <w:r>
            <w:rPr>
              <w:rStyle w:val="23"/>
              <w:rFonts w:hint="eastAsia"/>
              <w:iCs/>
              <w:color w:val="000000" w:themeColor="text1"/>
              <w:sz w:val="24"/>
              <w:szCs w:val="24"/>
              <w14:textFill>
                <w14:solidFill>
                  <w14:schemeClr w14:val="tx1"/>
                </w14:solidFill>
              </w14:textFill>
            </w:rPr>
            <w:t>a</w:t>
          </w:r>
          <w:r>
            <w:rPr>
              <w:rStyle w:val="23"/>
              <w:iCs/>
              <w:color w:val="000000" w:themeColor="text1"/>
              <w:sz w:val="24"/>
              <w:szCs w:val="24"/>
              <w14:textFill>
                <w14:solidFill>
                  <w14:schemeClr w14:val="tx1"/>
                </w14:solidFill>
              </w14:textFill>
            </w:rPr>
            <w:t xml:space="preserve">melioration for </w:t>
          </w:r>
          <w:r>
            <w:rPr>
              <w:rStyle w:val="23"/>
              <w:rFonts w:hint="eastAsia"/>
              <w:iCs/>
              <w:color w:val="000000" w:themeColor="text1"/>
              <w:sz w:val="24"/>
              <w:szCs w:val="24"/>
              <w14:textFill>
                <w14:solidFill>
                  <w14:schemeClr w14:val="tx1"/>
                </w14:solidFill>
              </w14:textFill>
            </w:rPr>
            <w:t>u</w:t>
          </w:r>
          <w:r>
            <w:rPr>
              <w:rStyle w:val="23"/>
              <w:iCs/>
              <w:color w:val="000000" w:themeColor="text1"/>
              <w:sz w:val="24"/>
              <w:szCs w:val="24"/>
              <w14:textFill>
                <w14:solidFill>
                  <w14:schemeClr w14:val="tx1"/>
                </w14:solidFill>
              </w14:textFill>
            </w:rPr>
            <w:t xml:space="preserve">rban </w:t>
          </w:r>
          <w:r>
            <w:rPr>
              <w:rStyle w:val="23"/>
              <w:rFonts w:hint="eastAsia"/>
              <w:iCs/>
              <w:color w:val="000000" w:themeColor="text1"/>
              <w:sz w:val="24"/>
              <w:szCs w:val="24"/>
              <w14:textFill>
                <w14:solidFill>
                  <w14:schemeClr w14:val="tx1"/>
                </w14:solidFill>
              </w14:textFill>
            </w:rPr>
            <w:t>g</w:t>
          </w:r>
          <w:r>
            <w:rPr>
              <w:rStyle w:val="23"/>
              <w:iCs/>
              <w:color w:val="000000" w:themeColor="text1"/>
              <w:sz w:val="24"/>
              <w:szCs w:val="24"/>
              <w14:textFill>
                <w14:solidFill>
                  <w14:schemeClr w14:val="tx1"/>
                </w14:solidFill>
              </w14:textFill>
            </w:rPr>
            <w:t>reening</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16</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"_Toc118998355" </w:instrText>
          </w:r>
          <w:r>
            <w:fldChar w:fldCharType="separate"/>
          </w:r>
          <w:r>
            <w:rPr>
              <w:rStyle w:val="23"/>
              <w:iCs/>
              <w:color w:val="000000" w:themeColor="text1"/>
              <w:sz w:val="24"/>
              <w:szCs w:val="24"/>
              <w14:textFill>
                <w14:solidFill>
                  <w14:schemeClr w14:val="tx1"/>
                </w14:solidFill>
              </w14:textFill>
            </w:rPr>
            <w:t xml:space="preserve">6.3  Ecological </w:t>
          </w:r>
          <w:r>
            <w:rPr>
              <w:rStyle w:val="23"/>
              <w:rFonts w:hint="eastAsia"/>
              <w:iCs/>
              <w:color w:val="000000" w:themeColor="text1"/>
              <w:sz w:val="24"/>
              <w:szCs w:val="24"/>
              <w14:textFill>
                <w14:solidFill>
                  <w14:schemeClr w14:val="tx1"/>
                </w14:solidFill>
              </w14:textFill>
            </w:rPr>
            <w:t>f</w:t>
          </w:r>
          <w:r>
            <w:rPr>
              <w:rStyle w:val="23"/>
              <w:iCs/>
              <w:color w:val="000000" w:themeColor="text1"/>
              <w:sz w:val="24"/>
              <w:szCs w:val="24"/>
              <w14:textFill>
                <w14:solidFill>
                  <w14:schemeClr w14:val="tx1"/>
                </w14:solidFill>
              </w14:textFill>
            </w:rPr>
            <w:t xml:space="preserve">orest </w:t>
          </w:r>
          <w:r>
            <w:rPr>
              <w:rStyle w:val="23"/>
              <w:rFonts w:hint="eastAsia"/>
              <w:iCs/>
              <w:color w:val="000000" w:themeColor="text1"/>
              <w:sz w:val="24"/>
              <w:szCs w:val="24"/>
              <w14:textFill>
                <w14:solidFill>
                  <w14:schemeClr w14:val="tx1"/>
                </w14:solidFill>
              </w14:textFill>
            </w:rPr>
            <w:t>l</w:t>
          </w:r>
          <w:r>
            <w:rPr>
              <w:rStyle w:val="23"/>
              <w:iCs/>
              <w:color w:val="000000" w:themeColor="text1"/>
              <w:sz w:val="24"/>
              <w:szCs w:val="24"/>
              <w14:textFill>
                <w14:solidFill>
                  <w14:schemeClr w14:val="tx1"/>
                </w14:solidFill>
              </w14:textFill>
            </w:rPr>
            <w:t xml:space="preserve">and </w:t>
          </w:r>
          <w:r>
            <w:rPr>
              <w:rStyle w:val="23"/>
              <w:rFonts w:hint="eastAsia"/>
              <w:iCs/>
              <w:color w:val="000000" w:themeColor="text1"/>
              <w:sz w:val="24"/>
              <w:szCs w:val="24"/>
              <w14:textFill>
                <w14:solidFill>
                  <w14:schemeClr w14:val="tx1"/>
                </w14:solidFill>
              </w14:textFill>
            </w:rPr>
            <w:t>r</w:t>
          </w:r>
          <w:r>
            <w:rPr>
              <w:rStyle w:val="23"/>
              <w:iCs/>
              <w:color w:val="000000" w:themeColor="text1"/>
              <w:sz w:val="24"/>
              <w:szCs w:val="24"/>
              <w14:textFill>
                <w14:solidFill>
                  <w14:schemeClr w14:val="tx1"/>
                </w14:solidFill>
              </w14:textFill>
            </w:rPr>
            <w:t>econstruction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17</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"_Toc118998356" </w:instrText>
          </w:r>
          <w:r>
            <w:fldChar w:fldCharType="separate"/>
          </w:r>
          <w:r>
            <w:rPr>
              <w:rStyle w:val="23"/>
              <w:iCs/>
              <w:color w:val="000000" w:themeColor="text1"/>
              <w:sz w:val="24"/>
              <w:szCs w:val="24"/>
              <w14:textFill>
                <w14:solidFill>
                  <w14:schemeClr w14:val="tx1"/>
                </w14:solidFill>
              </w14:textFill>
            </w:rPr>
            <w:t xml:space="preserve">6.4  Landscape </w:t>
          </w:r>
          <w:r>
            <w:rPr>
              <w:rStyle w:val="23"/>
              <w:rFonts w:hint="eastAsia"/>
              <w:iCs/>
              <w:color w:val="000000" w:themeColor="text1"/>
              <w:sz w:val="24"/>
              <w:szCs w:val="24"/>
              <w14:textFill>
                <w14:solidFill>
                  <w14:schemeClr w14:val="tx1"/>
                </w14:solidFill>
              </w14:textFill>
            </w:rPr>
            <w:t>s</w:t>
          </w:r>
          <w:r>
            <w:rPr>
              <w:rStyle w:val="23"/>
              <w:iCs/>
              <w:color w:val="000000" w:themeColor="text1"/>
              <w:sz w:val="24"/>
              <w:szCs w:val="24"/>
              <w14:textFill>
                <w14:solidFill>
                  <w14:schemeClr w14:val="tx1"/>
                </w14:solidFill>
              </w14:textFill>
            </w:rPr>
            <w:t>haping</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20</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"_Toc118998357" </w:instrText>
          </w:r>
          <w:r>
            <w:fldChar w:fldCharType="separate"/>
          </w:r>
          <w:r>
            <w:rPr>
              <w:rStyle w:val="23"/>
              <w:iCs/>
              <w:color w:val="000000" w:themeColor="text1"/>
              <w:sz w:val="24"/>
              <w:szCs w:val="24"/>
              <w14:textFill>
                <w14:solidFill>
                  <w14:schemeClr w14:val="tx1"/>
                </w14:solidFill>
              </w14:textFill>
            </w:rPr>
            <w:t xml:space="preserve">6.5  Reconstruction of </w:t>
          </w:r>
          <w:r>
            <w:rPr>
              <w:rStyle w:val="23"/>
              <w:rFonts w:hint="eastAsia"/>
              <w:iCs/>
              <w:color w:val="000000" w:themeColor="text1"/>
              <w:sz w:val="24"/>
              <w:szCs w:val="24"/>
              <w14:textFill>
                <w14:solidFill>
                  <w14:schemeClr w14:val="tx1"/>
                </w14:solidFill>
              </w14:textFill>
            </w:rPr>
            <w:t>c</w:t>
          </w:r>
          <w:r>
            <w:rPr>
              <w:rStyle w:val="23"/>
              <w:iCs/>
              <w:color w:val="000000" w:themeColor="text1"/>
              <w:sz w:val="24"/>
              <w:szCs w:val="24"/>
              <w14:textFill>
                <w14:solidFill>
                  <w14:schemeClr w14:val="tx1"/>
                </w14:solidFill>
              </w14:textFill>
            </w:rPr>
            <w:t xml:space="preserve">onstruction </w:t>
          </w:r>
          <w:r>
            <w:rPr>
              <w:rStyle w:val="23"/>
              <w:rFonts w:hint="eastAsia"/>
              <w:iCs/>
              <w:color w:val="000000" w:themeColor="text1"/>
              <w:sz w:val="24"/>
              <w:szCs w:val="24"/>
              <w14:textFill>
                <w14:solidFill>
                  <w14:schemeClr w14:val="tx1"/>
                </w14:solidFill>
              </w14:textFill>
            </w:rPr>
            <w:t>l</w:t>
          </w:r>
          <w:r>
            <w:rPr>
              <w:rStyle w:val="23"/>
              <w:iCs/>
              <w:color w:val="000000" w:themeColor="text1"/>
              <w:sz w:val="24"/>
              <w:szCs w:val="24"/>
              <w14:textFill>
                <w14:solidFill>
                  <w14:schemeClr w14:val="tx1"/>
                </w14:solidFill>
              </w14:textFill>
            </w:rPr>
            <w:t>and</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"_Toc118998358" </w:instrText>
          </w:r>
          <w:r>
            <w:fldChar w:fldCharType="separate"/>
          </w:r>
          <w:r>
            <w:rPr>
              <w:rStyle w:val="23"/>
              <w:iCs/>
              <w:color w:val="000000" w:themeColor="text1"/>
              <w:sz w:val="24"/>
              <w:szCs w:val="24"/>
              <w14:textFill>
                <w14:solidFill>
                  <w14:schemeClr w14:val="tx1"/>
                </w14:solidFill>
              </w14:textFill>
            </w:rPr>
            <w:t xml:space="preserve">6.6  Comprehensive </w:t>
          </w:r>
          <w:r>
            <w:rPr>
              <w:rStyle w:val="23"/>
              <w:rFonts w:hint="eastAsia"/>
              <w:iCs/>
              <w:color w:val="000000" w:themeColor="text1"/>
              <w:sz w:val="24"/>
              <w:szCs w:val="24"/>
              <w14:textFill>
                <w14:solidFill>
                  <w14:schemeClr w14:val="tx1"/>
                </w14:solidFill>
              </w14:textFill>
            </w:rPr>
            <w:t>u</w:t>
          </w:r>
          <w:r>
            <w:rPr>
              <w:rStyle w:val="23"/>
              <w:iCs/>
              <w:color w:val="000000" w:themeColor="text1"/>
              <w:sz w:val="24"/>
              <w:szCs w:val="24"/>
              <w14:textFill>
                <w14:solidFill>
                  <w14:schemeClr w14:val="tx1"/>
                </w14:solidFill>
              </w14:textFill>
            </w:rPr>
            <w:t xml:space="preserve">tilization of </w:t>
          </w:r>
          <w:r>
            <w:rPr>
              <w:rStyle w:val="23"/>
              <w:rFonts w:hint="eastAsia"/>
              <w:iCs/>
              <w:color w:val="000000" w:themeColor="text1"/>
              <w:sz w:val="24"/>
              <w:szCs w:val="24"/>
              <w14:textFill>
                <w14:solidFill>
                  <w14:schemeClr w14:val="tx1"/>
                </w14:solidFill>
              </w14:textFill>
            </w:rPr>
            <w:t>m</w:t>
          </w:r>
          <w:r>
            <w:rPr>
              <w:rStyle w:val="23"/>
              <w:iCs/>
              <w:color w:val="000000" w:themeColor="text1"/>
              <w:sz w:val="24"/>
              <w:szCs w:val="24"/>
              <w14:textFill>
                <w14:solidFill>
                  <w14:schemeClr w14:val="tx1"/>
                </w14:solidFill>
              </w14:textFill>
            </w:rPr>
            <w:t>ining</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_Toc118998358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b/>
              <w:color w:val="000000" w:themeColor="text1"/>
              <w:kern w:val="2"/>
              <w:sz w:val="24"/>
              <w:szCs w:val="24"/>
              <w14:textFill>
                <w14:solidFill>
                  <w14:schemeClr w14:val="tx1"/>
                </w14:solidFill>
              </w14:textFill>
            </w:rPr>
          </w:pPr>
          <w:r>
            <w:fldChar w:fldCharType="begin"/>
          </w:r>
          <w:r>
            <w:instrText xml:space="preserve"> HYPERLINK \l "_Toc118998359" </w:instrText>
          </w:r>
          <w:r>
            <w:fldChar w:fldCharType="separate"/>
          </w:r>
          <w:r>
            <w:rPr>
              <w:rStyle w:val="23"/>
              <w:b/>
              <w:color w:val="000000" w:themeColor="text1"/>
              <w:sz w:val="24"/>
              <w:szCs w:val="24"/>
              <w14:textFill>
                <w14:solidFill>
                  <w14:schemeClr w14:val="tx1"/>
                </w14:solidFill>
              </w14:textFill>
            </w:rPr>
            <w:t>7  Acceptance</w:t>
          </w:r>
          <w:r>
            <w:rPr>
              <w:b/>
              <w:color w:val="000000" w:themeColor="text1"/>
              <w:sz w:val="24"/>
              <w:szCs w:val="24"/>
              <w14:textFill>
                <w14:solidFill>
                  <w14:schemeClr w14:val="tx1"/>
                </w14:solidFill>
              </w14:textFill>
            </w:rPr>
            <w:tab/>
          </w:r>
          <w:r>
            <w:rPr>
              <w:b/>
              <w:color w:val="000000" w:themeColor="text1"/>
              <w:sz w:val="24"/>
              <w:szCs w:val="24"/>
              <w14:textFill>
                <w14:solidFill>
                  <w14:schemeClr w14:val="tx1"/>
                </w14:solidFill>
              </w14:textFill>
            </w:rPr>
            <w:fldChar w:fldCharType="begin"/>
          </w:r>
          <w:r>
            <w:rPr>
              <w:b/>
              <w:color w:val="000000" w:themeColor="text1"/>
              <w:sz w:val="24"/>
              <w:szCs w:val="24"/>
              <w14:textFill>
                <w14:solidFill>
                  <w14:schemeClr w14:val="tx1"/>
                </w14:solidFill>
              </w14:textFill>
            </w:rPr>
            <w:instrText xml:space="preserve"> PAGEREF _Toc118998359 \h </w:instrText>
          </w:r>
          <w:r>
            <w:rPr>
              <w:b/>
              <w:color w:val="000000" w:themeColor="text1"/>
              <w:sz w:val="24"/>
              <w:szCs w:val="24"/>
              <w14:textFill>
                <w14:solidFill>
                  <w14:schemeClr w14:val="tx1"/>
                </w14:solidFill>
              </w14:textFill>
            </w:rPr>
            <w:fldChar w:fldCharType="separate"/>
          </w:r>
          <w:r>
            <w:rPr>
              <w:b/>
              <w:color w:val="000000" w:themeColor="text1"/>
              <w:sz w:val="24"/>
              <w:szCs w:val="24"/>
              <w14:textFill>
                <w14:solidFill>
                  <w14:schemeClr w14:val="tx1"/>
                </w14:solidFill>
              </w14:textFill>
            </w:rPr>
            <w:t>24</w:t>
          </w:r>
          <w:r>
            <w:rPr>
              <w:b/>
              <w:color w:val="000000" w:themeColor="text1"/>
              <w:sz w:val="24"/>
              <w:szCs w:val="24"/>
              <w14:textFill>
                <w14:solidFill>
                  <w14:schemeClr w14:val="tx1"/>
                </w14:solidFill>
              </w14:textFill>
            </w:rPr>
            <w:fldChar w:fldCharType="end"/>
          </w:r>
          <w:r>
            <w:rPr>
              <w:b/>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"_Toc118998360" </w:instrText>
          </w:r>
          <w:r>
            <w:fldChar w:fldCharType="separate"/>
          </w:r>
          <w:r>
            <w:rPr>
              <w:rStyle w:val="23"/>
              <w:iCs/>
              <w:color w:val="000000" w:themeColor="text1"/>
              <w:sz w:val="24"/>
              <w:szCs w:val="24"/>
              <w14:textFill>
                <w14:solidFill>
                  <w14:schemeClr w14:val="tx1"/>
                </w14:solidFill>
              </w14:textFill>
            </w:rPr>
            <w:t xml:space="preserve">7.1  General </w:t>
          </w:r>
          <w:r>
            <w:rPr>
              <w:rStyle w:val="23"/>
              <w:rFonts w:hint="eastAsia"/>
              <w:iCs/>
              <w:color w:val="000000" w:themeColor="text1"/>
              <w:sz w:val="24"/>
              <w:szCs w:val="24"/>
              <w14:textFill>
                <w14:solidFill>
                  <w14:schemeClr w14:val="tx1"/>
                </w14:solidFill>
              </w14:textFill>
            </w:rPr>
            <w:t>r</w:t>
          </w:r>
          <w:r>
            <w:rPr>
              <w:rStyle w:val="23"/>
              <w:iCs/>
              <w:color w:val="000000" w:themeColor="text1"/>
              <w:sz w:val="24"/>
              <w:szCs w:val="24"/>
              <w14:textFill>
                <w14:solidFill>
                  <w14:schemeClr w14:val="tx1"/>
                </w14:solidFill>
              </w14:textFill>
            </w:rPr>
            <w:t>equirement</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_Toc118998360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24</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"_Toc118998361" </w:instrText>
          </w:r>
          <w:r>
            <w:fldChar w:fldCharType="separate"/>
          </w:r>
          <w:r>
            <w:rPr>
              <w:rStyle w:val="23"/>
              <w:iCs/>
              <w:color w:val="000000" w:themeColor="text1"/>
              <w:sz w:val="24"/>
              <w:szCs w:val="24"/>
              <w14:textFill>
                <w14:solidFill>
                  <w14:schemeClr w14:val="tx1"/>
                </w14:solidFill>
              </w14:textFill>
            </w:rPr>
            <w:t xml:space="preserve">7.2  Acceptance of </w:t>
          </w:r>
          <w:r>
            <w:rPr>
              <w:rStyle w:val="23"/>
              <w:rFonts w:hint="eastAsia"/>
              <w:iCs/>
              <w:color w:val="000000" w:themeColor="text1"/>
              <w:sz w:val="24"/>
              <w:szCs w:val="24"/>
              <w14:textFill>
                <w14:solidFill>
                  <w14:schemeClr w14:val="tx1"/>
                </w14:solidFill>
              </w14:textFill>
            </w:rPr>
            <w:t>l</w:t>
          </w:r>
          <w:r>
            <w:rPr>
              <w:rStyle w:val="23"/>
              <w:iCs/>
              <w:color w:val="000000" w:themeColor="text1"/>
              <w:sz w:val="24"/>
              <w:szCs w:val="24"/>
              <w14:textFill>
                <w14:solidFill>
                  <w14:schemeClr w14:val="tx1"/>
                </w14:solidFill>
              </w14:textFill>
            </w:rPr>
            <w:t xml:space="preserve">andfilling </w:t>
          </w:r>
          <w:r>
            <w:rPr>
              <w:rStyle w:val="23"/>
              <w:rFonts w:hint="eastAsia"/>
              <w:iCs/>
              <w:color w:val="000000" w:themeColor="text1"/>
              <w:sz w:val="24"/>
              <w:szCs w:val="24"/>
              <w14:textFill>
                <w14:solidFill>
                  <w14:schemeClr w14:val="tx1"/>
                </w14:solidFill>
              </w14:textFill>
            </w:rPr>
            <w:t>o</w:t>
          </w:r>
          <w:r>
            <w:rPr>
              <w:rStyle w:val="23"/>
              <w:iCs/>
              <w:color w:val="000000" w:themeColor="text1"/>
              <w:sz w:val="24"/>
              <w:szCs w:val="24"/>
              <w14:textFill>
                <w14:solidFill>
                  <w14:schemeClr w14:val="tx1"/>
                </w14:solidFill>
              </w14:textFill>
            </w:rPr>
            <w:t>peration</w:t>
          </w:r>
          <w:r>
            <w:rPr>
              <w:rStyle w:val="23"/>
              <w:rFonts w:hint="eastAsia"/>
              <w:iCs/>
              <w:color w:val="000000" w:themeColor="text1"/>
              <w:sz w:val="24"/>
              <w:szCs w:val="24"/>
              <w14:textFill>
                <w14:solidFill>
                  <w14:schemeClr w14:val="tx1"/>
                </w14:solidFill>
              </w14:textFill>
            </w:rPr>
            <w:t xml:space="preserve"> q</w:t>
          </w:r>
          <w:r>
            <w:rPr>
              <w:rStyle w:val="23"/>
              <w:iCs/>
              <w:color w:val="000000" w:themeColor="text1"/>
              <w:sz w:val="24"/>
              <w:szCs w:val="24"/>
              <w14:textFill>
                <w14:solidFill>
                  <w14:schemeClr w14:val="tx1"/>
                </w14:solidFill>
              </w14:textFill>
            </w:rPr>
            <w:t>uality</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_Toc118998361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24</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"_Toc118998362" </w:instrText>
          </w:r>
          <w:r>
            <w:fldChar w:fldCharType="separate"/>
          </w:r>
          <w:r>
            <w:rPr>
              <w:rStyle w:val="23"/>
              <w:iCs/>
              <w:color w:val="000000" w:themeColor="text1"/>
              <w:sz w:val="24"/>
              <w:szCs w:val="24"/>
              <w14:textFill>
                <w14:solidFill>
                  <w14:schemeClr w14:val="tx1"/>
                </w14:solidFill>
              </w14:textFill>
            </w:rPr>
            <w:t xml:space="preserve">7.3  Acceptance of </w:t>
          </w:r>
          <w:r>
            <w:rPr>
              <w:rStyle w:val="23"/>
              <w:rFonts w:hint="eastAsia"/>
              <w:iCs/>
              <w:color w:val="000000" w:themeColor="text1"/>
              <w:sz w:val="24"/>
              <w:szCs w:val="24"/>
              <w14:textFill>
                <w14:solidFill>
                  <w14:schemeClr w14:val="tx1"/>
                </w14:solidFill>
              </w14:textFill>
            </w:rPr>
            <w:t>c</w:t>
          </w:r>
          <w:r>
            <w:rPr>
              <w:rStyle w:val="23"/>
              <w:iCs/>
              <w:color w:val="000000" w:themeColor="text1"/>
              <w:sz w:val="24"/>
              <w:szCs w:val="24"/>
              <w14:textFill>
                <w14:solidFill>
                  <w14:schemeClr w14:val="tx1"/>
                </w14:solidFill>
              </w14:textFill>
            </w:rPr>
            <w:t>losure</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_Toc118998362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25</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5"/>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color w:val="000000" w:themeColor="text1"/>
              <w:kern w:val="2"/>
              <w:sz w:val="24"/>
              <w:szCs w:val="24"/>
              <w14:textFill>
                <w14:solidFill>
                  <w14:schemeClr w14:val="tx1"/>
                </w14:solidFill>
              </w14:textFill>
            </w:rPr>
          </w:pPr>
          <w:r>
            <w:fldChar w:fldCharType="begin"/>
          </w:r>
          <w:r>
            <w:instrText xml:space="preserve"> HYPERLINK \l "_Toc118998363" </w:instrText>
          </w:r>
          <w:r>
            <w:fldChar w:fldCharType="separate"/>
          </w:r>
          <w:r>
            <w:rPr>
              <w:rStyle w:val="23"/>
              <w:iCs/>
              <w:color w:val="000000" w:themeColor="text1"/>
              <w:sz w:val="24"/>
              <w:szCs w:val="24"/>
              <w14:textFill>
                <w14:solidFill>
                  <w14:schemeClr w14:val="tx1"/>
                </w14:solidFill>
              </w14:textFill>
            </w:rPr>
            <w:t xml:space="preserve">7.4  Acceptance of </w:t>
          </w:r>
          <w:r>
            <w:rPr>
              <w:rStyle w:val="23"/>
              <w:rFonts w:hint="eastAsia"/>
              <w:iCs/>
              <w:color w:val="000000" w:themeColor="text1"/>
              <w:sz w:val="24"/>
              <w:szCs w:val="24"/>
              <w14:textFill>
                <w14:solidFill>
                  <w14:schemeClr w14:val="tx1"/>
                </w14:solidFill>
              </w14:textFill>
            </w:rPr>
            <w:t>r</w:t>
          </w:r>
          <w:r>
            <w:rPr>
              <w:rStyle w:val="23"/>
              <w:iCs/>
              <w:color w:val="000000" w:themeColor="text1"/>
              <w:sz w:val="24"/>
              <w:szCs w:val="24"/>
              <w14:textFill>
                <w14:solidFill>
                  <w14:schemeClr w14:val="tx1"/>
                </w14:solidFill>
              </w14:textFill>
            </w:rPr>
            <w:t>eutilization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_Toc118998363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26</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pP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b w:val="0"/>
              <w:bCs w:val="0"/>
              <w:color w:val="000000" w:themeColor="text1"/>
              <w:kern w:val="2"/>
              <w:sz w:val="24"/>
              <w:szCs w:val="24"/>
              <w14:textFill>
                <w14:solidFill>
                  <w14:schemeClr w14:val="tx1"/>
                </w14:solidFill>
              </w14:textFill>
            </w:rPr>
          </w:pPr>
          <w:r>
            <w:rPr>
              <w:b w:val="0"/>
              <w:bCs w:val="0"/>
            </w:rPr>
            <w:fldChar w:fldCharType="begin"/>
          </w:r>
          <w:r>
            <w:rPr>
              <w:b w:val="0"/>
              <w:bCs w:val="0"/>
            </w:rPr>
            <w:instrText xml:space="preserve"> HYPERLINK \l "_Toc118998364" </w:instrText>
          </w:r>
          <w:r>
            <w:rPr>
              <w:b w:val="0"/>
              <w:bCs w:val="0"/>
            </w:rPr>
            <w:fldChar w:fldCharType="separate"/>
          </w:r>
          <w:r>
            <w:rPr>
              <w:rStyle w:val="23"/>
              <w:b w:val="0"/>
              <w:bCs w:val="0"/>
              <w:color w:val="000000" w:themeColor="text1"/>
              <w:sz w:val="24"/>
              <w:szCs w:val="24"/>
              <w:lang w:val="zh-CN"/>
              <w14:textFill>
                <w14:solidFill>
                  <w14:schemeClr w14:val="tx1"/>
                </w14:solidFill>
              </w14:textFill>
            </w:rPr>
            <w:t xml:space="preserve">Explanation of </w:t>
          </w:r>
          <w:r>
            <w:rPr>
              <w:rStyle w:val="23"/>
              <w:rFonts w:hint="eastAsia"/>
              <w:b w:val="0"/>
              <w:bCs w:val="0"/>
              <w:color w:val="000000" w:themeColor="text1"/>
              <w:sz w:val="24"/>
              <w:szCs w:val="24"/>
              <w:lang w:val="en-US" w:eastAsia="zh-CN"/>
              <w14:textFill>
                <w14:solidFill>
                  <w14:schemeClr w14:val="tx1"/>
                </w14:solidFill>
              </w14:textFill>
            </w:rPr>
            <w:t>w</w:t>
          </w:r>
          <w:r>
            <w:rPr>
              <w:rStyle w:val="23"/>
              <w:b w:val="0"/>
              <w:bCs w:val="0"/>
              <w:color w:val="000000" w:themeColor="text1"/>
              <w:sz w:val="24"/>
              <w:szCs w:val="24"/>
              <w:lang w:val="zh-CN"/>
              <w14:textFill>
                <w14:solidFill>
                  <w14:schemeClr w14:val="tx1"/>
                </w14:solidFill>
              </w14:textFill>
            </w:rPr>
            <w:t>ording</w:t>
          </w:r>
          <w:r>
            <w:rPr>
              <w:b w:val="0"/>
              <w:bCs w:val="0"/>
              <w:color w:val="000000" w:themeColor="text1"/>
              <w:sz w:val="24"/>
              <w:szCs w:val="24"/>
              <w14:textFill>
                <w14:solidFill>
                  <w14:schemeClr w14:val="tx1"/>
                </w14:solidFill>
              </w14:textFill>
            </w:rPr>
            <w:tab/>
          </w:r>
          <w:r>
            <w:rPr>
              <w:b w:val="0"/>
              <w:bCs w:val="0"/>
              <w:color w:val="000000" w:themeColor="text1"/>
              <w:sz w:val="24"/>
              <w:szCs w:val="24"/>
              <w14:textFill>
                <w14:solidFill>
                  <w14:schemeClr w14:val="tx1"/>
                </w14:solidFill>
              </w14:textFill>
            </w:rPr>
            <w:fldChar w:fldCharType="begin"/>
          </w:r>
          <w:r>
            <w:rPr>
              <w:b w:val="0"/>
              <w:bCs w:val="0"/>
              <w:color w:val="000000" w:themeColor="text1"/>
              <w:sz w:val="24"/>
              <w:szCs w:val="24"/>
              <w14:textFill>
                <w14:solidFill>
                  <w14:schemeClr w14:val="tx1"/>
                </w14:solidFill>
              </w14:textFill>
            </w:rPr>
            <w:instrText xml:space="preserve"> PAGEREF _Toc118998364 \h </w:instrText>
          </w:r>
          <w:r>
            <w:rPr>
              <w:b w:val="0"/>
              <w:bCs w:val="0"/>
              <w:color w:val="000000" w:themeColor="text1"/>
              <w:sz w:val="24"/>
              <w:szCs w:val="24"/>
              <w14:textFill>
                <w14:solidFill>
                  <w14:schemeClr w14:val="tx1"/>
                </w14:solidFill>
              </w14:textFill>
            </w:rPr>
            <w:fldChar w:fldCharType="separate"/>
          </w:r>
          <w:r>
            <w:rPr>
              <w:b w:val="0"/>
              <w:bCs w:val="0"/>
              <w:color w:val="000000" w:themeColor="text1"/>
              <w:sz w:val="24"/>
              <w:szCs w:val="24"/>
              <w14:textFill>
                <w14:solidFill>
                  <w14:schemeClr w14:val="tx1"/>
                </w14:solidFill>
              </w14:textFill>
            </w:rPr>
            <w:t>27</w:t>
          </w:r>
          <w:r>
            <w:rPr>
              <w:b w:val="0"/>
              <w:bCs w:val="0"/>
              <w:color w:val="000000" w:themeColor="text1"/>
              <w:sz w:val="24"/>
              <w:szCs w:val="24"/>
              <w14:textFill>
                <w14:solidFill>
                  <w14:schemeClr w14:val="tx1"/>
                </w14:solidFill>
              </w14:textFill>
            </w:rPr>
            <w:fldChar w:fldCharType="end"/>
          </w:r>
          <w:r>
            <w:rPr>
              <w:b w:val="0"/>
              <w:bCs w:val="0"/>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b w:val="0"/>
              <w:bCs w:val="0"/>
              <w:color w:val="000000" w:themeColor="text1"/>
              <w:kern w:val="2"/>
              <w:sz w:val="24"/>
              <w:szCs w:val="24"/>
              <w14:textFill>
                <w14:solidFill>
                  <w14:schemeClr w14:val="tx1"/>
                </w14:solidFill>
              </w14:textFill>
            </w:rPr>
          </w:pPr>
          <w:r>
            <w:rPr>
              <w:b w:val="0"/>
              <w:bCs w:val="0"/>
            </w:rPr>
            <w:fldChar w:fldCharType="begin"/>
          </w:r>
          <w:r>
            <w:rPr>
              <w:b w:val="0"/>
              <w:bCs w:val="0"/>
            </w:rPr>
            <w:instrText xml:space="preserve"> HYPERLINK \l "_Toc118998365" </w:instrText>
          </w:r>
          <w:r>
            <w:rPr>
              <w:b w:val="0"/>
              <w:bCs w:val="0"/>
            </w:rPr>
            <w:fldChar w:fldCharType="separate"/>
          </w:r>
          <w:r>
            <w:rPr>
              <w:rStyle w:val="23"/>
              <w:b w:val="0"/>
              <w:bCs w:val="0"/>
              <w:color w:val="000000" w:themeColor="text1"/>
              <w:sz w:val="24"/>
              <w:szCs w:val="24"/>
              <w:lang w:val="zh-CN"/>
              <w14:textFill>
                <w14:solidFill>
                  <w14:schemeClr w14:val="tx1"/>
                </w14:solidFill>
              </w14:textFill>
            </w:rPr>
            <w:t xml:space="preserve">List of </w:t>
          </w:r>
          <w:r>
            <w:rPr>
              <w:rStyle w:val="23"/>
              <w:rFonts w:hint="eastAsia"/>
              <w:b w:val="0"/>
              <w:bCs w:val="0"/>
              <w:color w:val="000000" w:themeColor="text1"/>
              <w:sz w:val="24"/>
              <w:szCs w:val="24"/>
              <w:lang w:val="en-US" w:eastAsia="zh-CN"/>
              <w14:textFill>
                <w14:solidFill>
                  <w14:schemeClr w14:val="tx1"/>
                </w14:solidFill>
              </w14:textFill>
            </w:rPr>
            <w:t>q</w:t>
          </w:r>
          <w:r>
            <w:rPr>
              <w:rStyle w:val="23"/>
              <w:b w:val="0"/>
              <w:bCs w:val="0"/>
              <w:color w:val="000000" w:themeColor="text1"/>
              <w:sz w:val="24"/>
              <w:szCs w:val="24"/>
              <w:lang w:val="zh-CN"/>
              <w14:textFill>
                <w14:solidFill>
                  <w14:schemeClr w14:val="tx1"/>
                </w14:solidFill>
              </w14:textFill>
            </w:rPr>
            <w:t xml:space="preserve">uoted </w:t>
          </w:r>
          <w:r>
            <w:rPr>
              <w:rStyle w:val="23"/>
              <w:rFonts w:hint="eastAsia"/>
              <w:b w:val="0"/>
              <w:bCs w:val="0"/>
              <w:color w:val="000000" w:themeColor="text1"/>
              <w:sz w:val="24"/>
              <w:szCs w:val="24"/>
              <w:lang w:val="en-US" w:eastAsia="zh-CN"/>
              <w14:textFill>
                <w14:solidFill>
                  <w14:schemeClr w14:val="tx1"/>
                </w14:solidFill>
              </w14:textFill>
            </w:rPr>
            <w:t>s</w:t>
          </w:r>
          <w:r>
            <w:rPr>
              <w:rStyle w:val="23"/>
              <w:b w:val="0"/>
              <w:bCs w:val="0"/>
              <w:color w:val="000000" w:themeColor="text1"/>
              <w:sz w:val="24"/>
              <w:szCs w:val="24"/>
              <w:lang w:val="zh-CN"/>
              <w14:textFill>
                <w14:solidFill>
                  <w14:schemeClr w14:val="tx1"/>
                </w14:solidFill>
              </w14:textFill>
            </w:rPr>
            <w:t>tandards</w:t>
          </w:r>
          <w:r>
            <w:rPr>
              <w:b w:val="0"/>
              <w:bCs w:val="0"/>
              <w:color w:val="000000" w:themeColor="text1"/>
              <w:sz w:val="24"/>
              <w:szCs w:val="24"/>
              <w14:textFill>
                <w14:solidFill>
                  <w14:schemeClr w14:val="tx1"/>
                </w14:solidFill>
              </w14:textFill>
            </w:rPr>
            <w:tab/>
          </w:r>
          <w:r>
            <w:rPr>
              <w:b w:val="0"/>
              <w:bCs w:val="0"/>
              <w:color w:val="000000" w:themeColor="text1"/>
              <w:sz w:val="24"/>
              <w:szCs w:val="24"/>
              <w14:textFill>
                <w14:solidFill>
                  <w14:schemeClr w14:val="tx1"/>
                </w14:solidFill>
              </w14:textFill>
            </w:rPr>
            <w:fldChar w:fldCharType="begin"/>
          </w:r>
          <w:r>
            <w:rPr>
              <w:b w:val="0"/>
              <w:bCs w:val="0"/>
              <w:color w:val="000000" w:themeColor="text1"/>
              <w:sz w:val="24"/>
              <w:szCs w:val="24"/>
              <w14:textFill>
                <w14:solidFill>
                  <w14:schemeClr w14:val="tx1"/>
                </w14:solidFill>
              </w14:textFill>
            </w:rPr>
            <w:instrText xml:space="preserve"> PAGEREF _Toc118998365 \h </w:instrText>
          </w:r>
          <w:r>
            <w:rPr>
              <w:b w:val="0"/>
              <w:bCs w:val="0"/>
              <w:color w:val="000000" w:themeColor="text1"/>
              <w:sz w:val="24"/>
              <w:szCs w:val="24"/>
              <w14:textFill>
                <w14:solidFill>
                  <w14:schemeClr w14:val="tx1"/>
                </w14:solidFill>
              </w14:textFill>
            </w:rPr>
            <w:fldChar w:fldCharType="separate"/>
          </w:r>
          <w:r>
            <w:rPr>
              <w:b w:val="0"/>
              <w:bCs w:val="0"/>
              <w:color w:val="000000" w:themeColor="text1"/>
              <w:sz w:val="24"/>
              <w:szCs w:val="24"/>
              <w14:textFill>
                <w14:solidFill>
                  <w14:schemeClr w14:val="tx1"/>
                </w14:solidFill>
              </w14:textFill>
            </w:rPr>
            <w:t>28</w:t>
          </w:r>
          <w:r>
            <w:rPr>
              <w:b w:val="0"/>
              <w:bCs w:val="0"/>
              <w:color w:val="000000" w:themeColor="text1"/>
              <w:sz w:val="24"/>
              <w:szCs w:val="24"/>
              <w14:textFill>
                <w14:solidFill>
                  <w14:schemeClr w14:val="tx1"/>
                </w14:solidFill>
              </w14:textFill>
            </w:rPr>
            <w:fldChar w:fldCharType="end"/>
          </w:r>
          <w:r>
            <w:rPr>
              <w:b w:val="0"/>
              <w:bCs w:val="0"/>
              <w:color w:val="000000" w:themeColor="text1"/>
              <w:sz w:val="24"/>
              <w:szCs w:val="24"/>
              <w14:textFill>
                <w14:solidFill>
                  <w14:schemeClr w14:val="tx1"/>
                </w14:solidFill>
              </w14:textFill>
            </w:rPr>
            <w:fldChar w:fldCharType="end"/>
          </w:r>
        </w:p>
        <w:p>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60" w:lineRule="auto"/>
            <w:textAlignment w:val="auto"/>
            <w:rPr>
              <w:b w:val="0"/>
              <w:bCs w:val="0"/>
              <w:color w:val="auto"/>
              <w:kern w:val="2"/>
              <w:sz w:val="24"/>
              <w:szCs w:val="24"/>
            </w:rPr>
          </w:pPr>
          <w:r>
            <w:rPr>
              <w:b w:val="0"/>
              <w:bCs w:val="0"/>
            </w:rPr>
            <w:fldChar w:fldCharType="begin"/>
          </w:r>
          <w:r>
            <w:rPr>
              <w:b w:val="0"/>
              <w:bCs w:val="0"/>
            </w:rPr>
            <w:instrText xml:space="preserve"> HYPERLINK \l "_Toc118998366" </w:instrText>
          </w:r>
          <w:r>
            <w:rPr>
              <w:b w:val="0"/>
              <w:bCs w:val="0"/>
            </w:rPr>
            <w:fldChar w:fldCharType="separate"/>
          </w:r>
          <w:r>
            <w:rPr>
              <w:rStyle w:val="23"/>
              <w:b w:val="0"/>
              <w:bCs w:val="0"/>
              <w:color w:val="000000" w:themeColor="text1"/>
              <w:sz w:val="24"/>
              <w:szCs w:val="24"/>
              <w14:textFill>
                <w14:solidFill>
                  <w14:schemeClr w14:val="tx1"/>
                </w14:solidFill>
              </w14:textFill>
            </w:rPr>
            <w:t xml:space="preserve">Explanation of </w:t>
          </w:r>
          <w:r>
            <w:rPr>
              <w:rStyle w:val="23"/>
              <w:rFonts w:hint="eastAsia"/>
              <w:b w:val="0"/>
              <w:bCs w:val="0"/>
              <w:color w:val="000000" w:themeColor="text1"/>
              <w:sz w:val="24"/>
              <w:szCs w:val="24"/>
              <w:lang w:val="en-US" w:eastAsia="zh-CN"/>
              <w14:textFill>
                <w14:solidFill>
                  <w14:schemeClr w14:val="tx1"/>
                </w14:solidFill>
              </w14:textFill>
            </w:rPr>
            <w:t>p</w:t>
          </w:r>
          <w:r>
            <w:rPr>
              <w:rStyle w:val="23"/>
              <w:b w:val="0"/>
              <w:bCs w:val="0"/>
              <w:color w:val="000000" w:themeColor="text1"/>
              <w:sz w:val="24"/>
              <w:szCs w:val="24"/>
              <w14:textFill>
                <w14:solidFill>
                  <w14:schemeClr w14:val="tx1"/>
                </w14:solidFill>
              </w14:textFill>
            </w:rPr>
            <w:t>rovisions</w:t>
          </w:r>
          <w:r>
            <w:rPr>
              <w:b w:val="0"/>
              <w:bCs w:val="0"/>
              <w:color w:val="000000" w:themeColor="text1"/>
              <w:sz w:val="24"/>
              <w:szCs w:val="24"/>
              <w14:textFill>
                <w14:solidFill>
                  <w14:schemeClr w14:val="tx1"/>
                </w14:solidFill>
              </w14:textFill>
            </w:rPr>
            <w:tab/>
          </w:r>
          <w:r>
            <w:rPr>
              <w:b w:val="0"/>
              <w:bCs w:val="0"/>
              <w:color w:val="000000" w:themeColor="text1"/>
              <w:sz w:val="24"/>
              <w:szCs w:val="24"/>
              <w14:textFill>
                <w14:solidFill>
                  <w14:schemeClr w14:val="tx1"/>
                </w14:solidFill>
              </w14:textFill>
            </w:rPr>
            <w:fldChar w:fldCharType="begin"/>
          </w:r>
          <w:r>
            <w:rPr>
              <w:b w:val="0"/>
              <w:bCs w:val="0"/>
              <w:color w:val="000000" w:themeColor="text1"/>
              <w:sz w:val="24"/>
              <w:szCs w:val="24"/>
              <w14:textFill>
                <w14:solidFill>
                  <w14:schemeClr w14:val="tx1"/>
                </w14:solidFill>
              </w14:textFill>
            </w:rPr>
            <w:instrText xml:space="preserve"> PAGEREF _Toc118998366 \h </w:instrText>
          </w:r>
          <w:r>
            <w:rPr>
              <w:b w:val="0"/>
              <w:bCs w:val="0"/>
              <w:color w:val="000000" w:themeColor="text1"/>
              <w:sz w:val="24"/>
              <w:szCs w:val="24"/>
              <w14:textFill>
                <w14:solidFill>
                  <w14:schemeClr w14:val="tx1"/>
                </w14:solidFill>
              </w14:textFill>
            </w:rPr>
            <w:fldChar w:fldCharType="separate"/>
          </w:r>
          <w:r>
            <w:rPr>
              <w:b w:val="0"/>
              <w:bCs w:val="0"/>
              <w:color w:val="000000" w:themeColor="text1"/>
              <w:sz w:val="24"/>
              <w:szCs w:val="24"/>
              <w14:textFill>
                <w14:solidFill>
                  <w14:schemeClr w14:val="tx1"/>
                </w14:solidFill>
              </w14:textFill>
            </w:rPr>
            <w:t>30</w:t>
          </w:r>
          <w:r>
            <w:rPr>
              <w:b w:val="0"/>
              <w:bCs w:val="0"/>
              <w:color w:val="000000" w:themeColor="text1"/>
              <w:sz w:val="24"/>
              <w:szCs w:val="24"/>
              <w14:textFill>
                <w14:solidFill>
                  <w14:schemeClr w14:val="tx1"/>
                </w14:solidFill>
              </w14:textFill>
            </w:rPr>
            <w:fldChar w:fldCharType="end"/>
          </w:r>
          <w:r>
            <w:rPr>
              <w:b w:val="0"/>
              <w:bCs w:val="0"/>
              <w:color w:val="000000" w:themeColor="text1"/>
              <w:sz w:val="24"/>
              <w:szCs w:val="24"/>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textAlignment w:val="auto"/>
            <w:rPr>
              <w:b/>
              <w:bCs/>
              <w:lang w:val="zh-CN"/>
            </w:rPr>
          </w:pPr>
          <w:r>
            <w:rPr>
              <w:b/>
              <w:bCs/>
              <w:color w:val="000000" w:themeColor="text1"/>
              <w:sz w:val="24"/>
              <w:szCs w:val="24"/>
              <w:lang w:val="zh-CN"/>
              <w14:textFill>
                <w14:solidFill>
                  <w14:schemeClr w14:val="tx1"/>
                </w14:solidFill>
              </w14:textFill>
            </w:rPr>
            <w:fldChar w:fldCharType="end"/>
          </w:r>
        </w:p>
      </w:sdtContent>
    </w:sdt>
    <w:p>
      <w:pPr>
        <w:pStyle w:val="2"/>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rPr>
          <w:color w:val="auto"/>
          <w:sz w:val="32"/>
          <w:szCs w:val="28"/>
        </w:rPr>
        <w:sectPr>
          <w:footerReference r:id="rId8" w:type="default"/>
          <w:pgSz w:w="11906" w:h="16838"/>
          <w:pgMar w:top="1418" w:right="1701" w:bottom="1418" w:left="1701" w:header="851" w:footer="992" w:gutter="0"/>
          <w:pgNumType w:start="1"/>
          <w:cols w:space="425" w:num="1"/>
          <w:docGrid w:type="lines" w:linePitch="312" w:charSpace="0"/>
        </w:sectPr>
      </w:pPr>
    </w:p>
    <w:bookmarkEnd w:id="3"/>
    <w:bookmarkEnd w:id="4"/>
    <w:p>
      <w:pPr>
        <w:pStyle w:val="2"/>
        <w:keepNext w:val="0"/>
        <w:keepLines w:val="0"/>
        <w:snapToGrid w:val="0"/>
        <w:spacing w:before="0" w:after="0" w:line="360" w:lineRule="auto"/>
        <w:jc w:val="center"/>
        <w:rPr>
          <w:b w:val="0"/>
          <w:color w:val="auto"/>
          <w:sz w:val="32"/>
          <w:szCs w:val="28"/>
        </w:rPr>
      </w:pPr>
      <w:bookmarkStart w:id="5" w:name="_Toc118998339"/>
      <w:r>
        <w:rPr>
          <w:color w:val="auto"/>
          <w:sz w:val="32"/>
          <w:szCs w:val="28"/>
        </w:rPr>
        <w:t>1</w:t>
      </w:r>
      <w:r>
        <w:rPr>
          <w:rFonts w:hint="eastAsia"/>
          <w:color w:val="auto"/>
          <w:sz w:val="32"/>
          <w:szCs w:val="28"/>
        </w:rPr>
        <w:t xml:space="preserve">  总  则</w:t>
      </w:r>
      <w:bookmarkEnd w:id="5"/>
    </w:p>
    <w:p>
      <w:pPr>
        <w:snapToGrid w:val="0"/>
        <w:spacing w:line="360" w:lineRule="auto"/>
        <w:rPr>
          <w:color w:val="auto"/>
          <w:kern w:val="2"/>
          <w:sz w:val="28"/>
          <w:szCs w:val="24"/>
        </w:rPr>
      </w:pPr>
      <w:r>
        <w:rPr>
          <w:rFonts w:hint="eastAsia" w:eastAsiaTheme="minorEastAsia" w:cstheme="minorBidi"/>
          <w:b/>
          <w:color w:val="auto"/>
          <w:kern w:val="2"/>
          <w:sz w:val="28"/>
          <w:szCs w:val="24"/>
        </w:rPr>
        <w:t>1</w:t>
      </w:r>
      <w:r>
        <w:rPr>
          <w:rFonts w:eastAsiaTheme="minorEastAsia" w:cstheme="minorBidi"/>
          <w:b/>
          <w:color w:val="auto"/>
          <w:kern w:val="2"/>
          <w:sz w:val="28"/>
          <w:szCs w:val="24"/>
        </w:rPr>
        <w:t xml:space="preserve">.0.1  </w:t>
      </w:r>
      <w:r>
        <w:rPr>
          <w:color w:val="auto"/>
          <w:kern w:val="2"/>
          <w:sz w:val="28"/>
          <w:szCs w:val="24"/>
        </w:rPr>
        <w:t>为规范工程余泥渣土受纳场</w:t>
      </w:r>
      <w:r>
        <w:rPr>
          <w:rFonts w:hint="eastAsia"/>
          <w:color w:val="auto"/>
          <w:kern w:val="2"/>
          <w:sz w:val="28"/>
          <w:szCs w:val="24"/>
        </w:rPr>
        <w:t>的</w:t>
      </w:r>
      <w:r>
        <w:rPr>
          <w:color w:val="auto"/>
          <w:kern w:val="2"/>
          <w:sz w:val="28"/>
          <w:szCs w:val="24"/>
        </w:rPr>
        <w:t>建设行为，保障受纳场稳定安全，</w:t>
      </w:r>
      <w:r>
        <w:rPr>
          <w:rFonts w:hint="eastAsia"/>
          <w:color w:val="auto"/>
          <w:kern w:val="2"/>
          <w:sz w:val="28"/>
          <w:szCs w:val="24"/>
        </w:rPr>
        <w:t>降低</w:t>
      </w:r>
      <w:r>
        <w:rPr>
          <w:color w:val="auto"/>
          <w:kern w:val="2"/>
          <w:sz w:val="28"/>
          <w:szCs w:val="24"/>
        </w:rPr>
        <w:t>工程</w:t>
      </w:r>
      <w:r>
        <w:rPr>
          <w:rFonts w:hint="eastAsia"/>
          <w:color w:val="auto"/>
          <w:kern w:val="2"/>
          <w:sz w:val="28"/>
          <w:szCs w:val="24"/>
        </w:rPr>
        <w:t>余泥</w:t>
      </w:r>
      <w:r>
        <w:rPr>
          <w:color w:val="auto"/>
          <w:kern w:val="2"/>
          <w:sz w:val="28"/>
          <w:szCs w:val="24"/>
        </w:rPr>
        <w:t>渣土堆填处置对生态环境的影响，</w:t>
      </w:r>
      <w:r>
        <w:rPr>
          <w:rFonts w:hint="eastAsia"/>
          <w:color w:val="auto"/>
          <w:kern w:val="2"/>
          <w:sz w:val="28"/>
          <w:szCs w:val="24"/>
        </w:rPr>
        <w:t>做到因地制宜、安全可靠、技术先进、经济合理，</w:t>
      </w:r>
      <w:r>
        <w:rPr>
          <w:color w:val="auto"/>
          <w:kern w:val="2"/>
          <w:sz w:val="28"/>
          <w:szCs w:val="24"/>
        </w:rPr>
        <w:t>制定本规程。</w:t>
      </w:r>
    </w:p>
    <w:p>
      <w:pPr>
        <w:snapToGrid w:val="0"/>
        <w:spacing w:line="360" w:lineRule="auto"/>
        <w:rPr>
          <w:rFonts w:ascii="宋体" w:hAnsi="宋体"/>
          <w:color w:val="auto"/>
          <w:kern w:val="2"/>
          <w:sz w:val="28"/>
          <w:szCs w:val="24"/>
        </w:rPr>
      </w:pPr>
      <w:r>
        <w:rPr>
          <w:rFonts w:eastAsiaTheme="minorEastAsia" w:cstheme="minorBidi"/>
          <w:b/>
          <w:color w:val="auto"/>
          <w:kern w:val="2"/>
          <w:sz w:val="28"/>
          <w:szCs w:val="24"/>
        </w:rPr>
        <w:t xml:space="preserve">1.0.2  </w:t>
      </w:r>
      <w:r>
        <w:rPr>
          <w:rFonts w:hint="eastAsia" w:ascii="宋体" w:hAnsi="宋体"/>
          <w:color w:val="auto"/>
          <w:kern w:val="2"/>
          <w:sz w:val="28"/>
          <w:szCs w:val="24"/>
        </w:rPr>
        <w:t>本规程适用于工程余泥渣土受纳场的规划、设计、建造和再利用。</w:t>
      </w:r>
    </w:p>
    <w:p>
      <w:pPr>
        <w:snapToGrid w:val="0"/>
        <w:spacing w:line="360" w:lineRule="auto"/>
        <w:rPr>
          <w:color w:val="auto"/>
          <w:kern w:val="2"/>
          <w:sz w:val="28"/>
          <w:szCs w:val="24"/>
        </w:rPr>
      </w:pPr>
      <w:r>
        <w:rPr>
          <w:b/>
          <w:color w:val="auto"/>
          <w:kern w:val="2"/>
          <w:sz w:val="28"/>
          <w:szCs w:val="24"/>
        </w:rPr>
        <w:t xml:space="preserve">1.0.3  </w:t>
      </w:r>
      <w:r>
        <w:rPr>
          <w:rFonts w:hint="eastAsia"/>
          <w:color w:val="auto"/>
          <w:kern w:val="2"/>
          <w:sz w:val="28"/>
          <w:szCs w:val="24"/>
        </w:rPr>
        <w:t>工程余泥渣土受纳场</w:t>
      </w:r>
      <w:r>
        <w:rPr>
          <w:rFonts w:hint="eastAsia" w:ascii="宋体" w:hAnsi="宋体"/>
          <w:color w:val="auto"/>
          <w:kern w:val="2"/>
          <w:sz w:val="28"/>
          <w:szCs w:val="24"/>
        </w:rPr>
        <w:t>的</w:t>
      </w:r>
      <w:r>
        <w:rPr>
          <w:color w:val="auto"/>
          <w:kern w:val="2"/>
          <w:sz w:val="28"/>
          <w:szCs w:val="24"/>
        </w:rPr>
        <w:t>建设</w:t>
      </w:r>
      <w:r>
        <w:rPr>
          <w:rFonts w:hint="eastAsia"/>
          <w:color w:val="auto"/>
          <w:kern w:val="2"/>
          <w:sz w:val="28"/>
          <w:szCs w:val="24"/>
        </w:rPr>
        <w:t>，除应符合本规程外，尚应符合国家现行有关标准的规定。</w:t>
      </w:r>
    </w:p>
    <w:p>
      <w:pPr>
        <w:overflowPunct w:val="0"/>
        <w:topLinePunct/>
        <w:spacing w:line="480" w:lineRule="exact"/>
        <w:ind w:firstLine="420" w:firstLineChars="200"/>
      </w:pPr>
    </w:p>
    <w:p>
      <w:pPr>
        <w:overflowPunct w:val="0"/>
        <w:topLinePunct/>
        <w:spacing w:line="480" w:lineRule="exact"/>
        <w:ind w:firstLine="480" w:firstLineChars="200"/>
        <w:rPr>
          <w:rFonts w:eastAsia="仿宋_GB2312"/>
          <w:bCs/>
          <w:color w:val="000000" w:themeColor="text1"/>
          <w:sz w:val="24"/>
          <w14:textFill>
            <w14:solidFill>
              <w14:schemeClr w14:val="tx1"/>
            </w14:solidFill>
          </w14:textFill>
        </w:rPr>
        <w:sectPr>
          <w:footerReference r:id="rId9" w:type="default"/>
          <w:pgSz w:w="11906" w:h="16838"/>
          <w:pgMar w:top="1418" w:right="1701" w:bottom="1418" w:left="1701" w:header="851" w:footer="992" w:gutter="0"/>
          <w:pgNumType w:start="1"/>
          <w:cols w:space="425" w:num="1"/>
          <w:docGrid w:type="lines" w:linePitch="312" w:charSpace="0"/>
        </w:sectPr>
      </w:pPr>
    </w:p>
    <w:p>
      <w:pPr>
        <w:pStyle w:val="2"/>
        <w:keepNext w:val="0"/>
        <w:keepLines w:val="0"/>
        <w:snapToGrid w:val="0"/>
        <w:spacing w:before="0" w:after="0" w:line="312" w:lineRule="auto"/>
        <w:jc w:val="center"/>
        <w:rPr>
          <w:color w:val="auto"/>
          <w:sz w:val="32"/>
          <w:szCs w:val="28"/>
        </w:rPr>
      </w:pPr>
      <w:bookmarkStart w:id="6" w:name="_Toc118998340"/>
      <w:bookmarkStart w:id="7" w:name="_Toc118768764"/>
      <w:bookmarkStart w:id="8" w:name="_Toc118148012"/>
      <w:r>
        <w:rPr>
          <w:color w:val="auto"/>
          <w:sz w:val="32"/>
          <w:szCs w:val="28"/>
        </w:rPr>
        <w:t>2</w:t>
      </w:r>
      <w:r>
        <w:rPr>
          <w:rFonts w:hint="eastAsia"/>
          <w:color w:val="auto"/>
          <w:sz w:val="32"/>
          <w:szCs w:val="28"/>
        </w:rPr>
        <w:t xml:space="preserve">  术 </w:t>
      </w:r>
      <w:r>
        <w:rPr>
          <w:color w:val="auto"/>
          <w:sz w:val="32"/>
          <w:szCs w:val="28"/>
        </w:rPr>
        <w:t xml:space="preserve"> </w:t>
      </w:r>
      <w:r>
        <w:rPr>
          <w:rFonts w:hint="eastAsia"/>
          <w:color w:val="auto"/>
          <w:sz w:val="32"/>
          <w:szCs w:val="28"/>
        </w:rPr>
        <w:t>语</w:t>
      </w:r>
      <w:bookmarkEnd w:id="6"/>
      <w:bookmarkEnd w:id="7"/>
      <w:bookmarkEnd w:id="8"/>
    </w:p>
    <w:p>
      <w:pPr>
        <w:snapToGrid w:val="0"/>
        <w:spacing w:line="360" w:lineRule="auto"/>
        <w:rPr>
          <w:color w:val="auto"/>
          <w:kern w:val="2"/>
          <w:sz w:val="28"/>
          <w:szCs w:val="24"/>
        </w:rPr>
      </w:pPr>
      <w:r>
        <w:rPr>
          <w:b/>
          <w:color w:val="auto"/>
          <w:kern w:val="2"/>
          <w:sz w:val="28"/>
          <w:szCs w:val="24"/>
        </w:rPr>
        <w:t>2.0.1</w:t>
      </w:r>
      <w:r>
        <w:rPr>
          <w:color w:val="auto"/>
          <w:kern w:val="2"/>
          <w:sz w:val="28"/>
          <w:szCs w:val="24"/>
        </w:rPr>
        <w:t xml:space="preserve">  工程余泥渣土 construction clay and residue </w:t>
      </w:r>
    </w:p>
    <w:p>
      <w:pPr>
        <w:snapToGrid w:val="0"/>
        <w:spacing w:line="360" w:lineRule="auto"/>
        <w:ind w:firstLine="560" w:firstLineChars="200"/>
        <w:rPr>
          <w:color w:val="auto"/>
          <w:kern w:val="2"/>
          <w:sz w:val="28"/>
          <w:szCs w:val="24"/>
        </w:rPr>
      </w:pPr>
      <w:r>
        <w:rPr>
          <w:rFonts w:hint="eastAsia"/>
          <w:color w:val="auto"/>
          <w:kern w:val="2"/>
          <w:sz w:val="28"/>
          <w:szCs w:val="24"/>
        </w:rPr>
        <w:t>工程建设过程中产生的工程渣土、工程泥浆，及河湖库清淤产生的河湖库底泥，不包括其他建筑垃圾和生活垃圾。</w:t>
      </w:r>
    </w:p>
    <w:p>
      <w:pPr>
        <w:snapToGrid w:val="0"/>
        <w:spacing w:line="360" w:lineRule="auto"/>
        <w:rPr>
          <w:color w:val="auto"/>
          <w:kern w:val="2"/>
          <w:sz w:val="28"/>
          <w:szCs w:val="24"/>
        </w:rPr>
      </w:pPr>
      <w:r>
        <w:rPr>
          <w:b/>
          <w:color w:val="auto"/>
          <w:kern w:val="2"/>
          <w:sz w:val="28"/>
          <w:szCs w:val="24"/>
        </w:rPr>
        <w:t>2.0.2</w:t>
      </w:r>
      <w:r>
        <w:rPr>
          <w:color w:val="auto"/>
          <w:kern w:val="2"/>
          <w:sz w:val="28"/>
          <w:szCs w:val="24"/>
        </w:rPr>
        <w:t xml:space="preserve">  受纳场  receiving filed</w:t>
      </w:r>
    </w:p>
    <w:p>
      <w:pPr>
        <w:snapToGrid w:val="0"/>
        <w:spacing w:line="360" w:lineRule="auto"/>
        <w:ind w:firstLine="560" w:firstLineChars="200"/>
        <w:rPr>
          <w:color w:val="auto"/>
          <w:kern w:val="2"/>
          <w:sz w:val="28"/>
          <w:szCs w:val="24"/>
        </w:rPr>
      </w:pPr>
      <w:r>
        <w:rPr>
          <w:color w:val="auto"/>
          <w:kern w:val="2"/>
          <w:sz w:val="28"/>
          <w:szCs w:val="24"/>
        </w:rPr>
        <w:t>经政府允许的收集、堆放工程余泥渣土的场地。</w:t>
      </w:r>
      <w:r>
        <w:rPr>
          <w:rFonts w:hint="eastAsia"/>
          <w:color w:val="auto"/>
          <w:kern w:val="2"/>
          <w:sz w:val="28"/>
          <w:szCs w:val="24"/>
        </w:rPr>
        <w:t>根据场地地形可划分为山谷形、平原形和洼地形3种类型。</w:t>
      </w:r>
    </w:p>
    <w:p>
      <w:pPr>
        <w:snapToGrid w:val="0"/>
        <w:spacing w:line="360" w:lineRule="auto"/>
        <w:rPr>
          <w:color w:val="auto"/>
          <w:kern w:val="2"/>
          <w:sz w:val="28"/>
          <w:szCs w:val="24"/>
        </w:rPr>
      </w:pPr>
      <w:r>
        <w:rPr>
          <w:b/>
          <w:color w:val="auto"/>
          <w:kern w:val="2"/>
          <w:sz w:val="28"/>
          <w:szCs w:val="24"/>
        </w:rPr>
        <w:t>2.0.3</w:t>
      </w:r>
      <w:r>
        <w:rPr>
          <w:color w:val="auto"/>
          <w:kern w:val="2"/>
          <w:sz w:val="28"/>
          <w:szCs w:val="24"/>
        </w:rPr>
        <w:t xml:space="preserve">  永久受纳场  permanent receiving filed</w:t>
      </w:r>
    </w:p>
    <w:p>
      <w:pPr>
        <w:snapToGrid w:val="0"/>
        <w:spacing w:line="360" w:lineRule="auto"/>
        <w:ind w:firstLine="560" w:firstLineChars="200"/>
        <w:rPr>
          <w:color w:val="auto"/>
          <w:kern w:val="2"/>
          <w:sz w:val="28"/>
          <w:szCs w:val="24"/>
        </w:rPr>
      </w:pPr>
      <w:r>
        <w:rPr>
          <w:color w:val="auto"/>
          <w:kern w:val="2"/>
          <w:sz w:val="28"/>
          <w:szCs w:val="24"/>
        </w:rPr>
        <w:t>建设工程施工期及永久运行期均存在的收集、堆放工程余泥渣土的场地。</w:t>
      </w:r>
    </w:p>
    <w:p>
      <w:pPr>
        <w:snapToGrid w:val="0"/>
        <w:spacing w:line="360" w:lineRule="auto"/>
        <w:rPr>
          <w:color w:val="auto"/>
          <w:kern w:val="2"/>
          <w:sz w:val="28"/>
          <w:szCs w:val="24"/>
        </w:rPr>
      </w:pPr>
      <w:r>
        <w:rPr>
          <w:b/>
          <w:color w:val="auto"/>
          <w:kern w:val="2"/>
          <w:sz w:val="28"/>
          <w:szCs w:val="24"/>
        </w:rPr>
        <w:t>2.0.4</w:t>
      </w:r>
      <w:r>
        <w:rPr>
          <w:color w:val="auto"/>
          <w:kern w:val="2"/>
          <w:sz w:val="28"/>
          <w:szCs w:val="24"/>
        </w:rPr>
        <w:t xml:space="preserve">  堆填作业  landfilling operation</w:t>
      </w:r>
    </w:p>
    <w:p>
      <w:pPr>
        <w:snapToGrid w:val="0"/>
        <w:spacing w:line="360" w:lineRule="auto"/>
        <w:ind w:firstLine="560" w:firstLineChars="200"/>
        <w:rPr>
          <w:color w:val="auto"/>
          <w:kern w:val="2"/>
          <w:sz w:val="28"/>
          <w:szCs w:val="24"/>
        </w:rPr>
      </w:pPr>
      <w:r>
        <w:rPr>
          <w:color w:val="auto"/>
          <w:kern w:val="2"/>
          <w:sz w:val="28"/>
          <w:szCs w:val="24"/>
        </w:rPr>
        <w:t>采取防渗、铺平、压实、覆盖等工程措施对工程余泥渣土实施堆填的过程。</w:t>
      </w:r>
    </w:p>
    <w:p>
      <w:pPr>
        <w:snapToGrid w:val="0"/>
        <w:spacing w:line="360" w:lineRule="auto"/>
        <w:rPr>
          <w:color w:val="auto"/>
          <w:kern w:val="2"/>
          <w:sz w:val="28"/>
          <w:szCs w:val="24"/>
        </w:rPr>
      </w:pPr>
      <w:r>
        <w:rPr>
          <w:b/>
          <w:color w:val="auto"/>
          <w:kern w:val="2"/>
          <w:sz w:val="28"/>
          <w:szCs w:val="24"/>
        </w:rPr>
        <w:t>2.0.5</w:t>
      </w:r>
      <w:r>
        <w:rPr>
          <w:color w:val="auto"/>
          <w:kern w:val="2"/>
          <w:sz w:val="28"/>
          <w:szCs w:val="24"/>
        </w:rPr>
        <w:t xml:space="preserve">  堆填体  landfill</w:t>
      </w:r>
    </w:p>
    <w:p>
      <w:pPr>
        <w:snapToGrid w:val="0"/>
        <w:spacing w:line="360" w:lineRule="auto"/>
        <w:ind w:firstLine="560" w:firstLineChars="200"/>
        <w:rPr>
          <w:color w:val="auto"/>
          <w:kern w:val="2"/>
          <w:sz w:val="28"/>
          <w:szCs w:val="24"/>
        </w:rPr>
      </w:pPr>
      <w:r>
        <w:rPr>
          <w:color w:val="auto"/>
          <w:kern w:val="2"/>
          <w:sz w:val="28"/>
          <w:szCs w:val="24"/>
        </w:rPr>
        <w:t>受纳场中堆填形成的</w:t>
      </w:r>
      <w:r>
        <w:rPr>
          <w:rFonts w:hint="eastAsia"/>
          <w:color w:val="auto"/>
          <w:kern w:val="2"/>
          <w:sz w:val="28"/>
          <w:szCs w:val="24"/>
        </w:rPr>
        <w:t>工程</w:t>
      </w:r>
      <w:r>
        <w:rPr>
          <w:color w:val="auto"/>
          <w:kern w:val="2"/>
          <w:sz w:val="28"/>
          <w:szCs w:val="24"/>
        </w:rPr>
        <w:t>余泥渣土实体。</w:t>
      </w:r>
    </w:p>
    <w:p>
      <w:pPr>
        <w:snapToGrid w:val="0"/>
        <w:spacing w:line="360" w:lineRule="auto"/>
        <w:rPr>
          <w:color w:val="auto"/>
          <w:kern w:val="2"/>
          <w:sz w:val="28"/>
          <w:szCs w:val="24"/>
        </w:rPr>
      </w:pPr>
      <w:r>
        <w:rPr>
          <w:b/>
          <w:color w:val="auto"/>
          <w:kern w:val="2"/>
          <w:sz w:val="28"/>
          <w:szCs w:val="24"/>
        </w:rPr>
        <w:t>2.0.6</w:t>
      </w:r>
      <w:r>
        <w:rPr>
          <w:color w:val="auto"/>
          <w:kern w:val="2"/>
          <w:sz w:val="28"/>
          <w:szCs w:val="24"/>
        </w:rPr>
        <w:t xml:space="preserve">  最大堆填高度  maximum landfill height</w:t>
      </w:r>
    </w:p>
    <w:p>
      <w:pPr>
        <w:snapToGrid w:val="0"/>
        <w:spacing w:line="360" w:lineRule="auto"/>
        <w:ind w:firstLine="560" w:firstLineChars="200"/>
        <w:rPr>
          <w:color w:val="auto"/>
          <w:kern w:val="2"/>
          <w:sz w:val="28"/>
          <w:szCs w:val="24"/>
        </w:rPr>
      </w:pPr>
      <w:r>
        <w:rPr>
          <w:color w:val="auto"/>
          <w:kern w:val="2"/>
          <w:sz w:val="28"/>
          <w:szCs w:val="24"/>
        </w:rPr>
        <w:t>堆填体的最高点与最低点的高程差。</w:t>
      </w:r>
    </w:p>
    <w:p>
      <w:pPr>
        <w:snapToGrid w:val="0"/>
        <w:spacing w:line="360" w:lineRule="auto"/>
        <w:rPr>
          <w:color w:val="auto"/>
          <w:kern w:val="2"/>
          <w:sz w:val="28"/>
          <w:szCs w:val="24"/>
        </w:rPr>
      </w:pPr>
      <w:r>
        <w:rPr>
          <w:b/>
          <w:color w:val="auto"/>
          <w:kern w:val="2"/>
          <w:sz w:val="28"/>
          <w:szCs w:val="24"/>
        </w:rPr>
        <w:t>2.0.7</w:t>
      </w:r>
      <w:r>
        <w:rPr>
          <w:color w:val="auto"/>
          <w:kern w:val="2"/>
          <w:sz w:val="28"/>
          <w:szCs w:val="24"/>
        </w:rPr>
        <w:t xml:space="preserve">  受纳场安全等级  safety level of receiving filed</w:t>
      </w:r>
    </w:p>
    <w:p>
      <w:pPr>
        <w:snapToGrid w:val="0"/>
        <w:spacing w:line="360" w:lineRule="auto"/>
        <w:ind w:firstLine="560" w:firstLineChars="200"/>
        <w:rPr>
          <w:color w:val="auto"/>
          <w:kern w:val="2"/>
          <w:sz w:val="28"/>
          <w:szCs w:val="24"/>
        </w:rPr>
      </w:pPr>
      <w:r>
        <w:rPr>
          <w:color w:val="auto"/>
          <w:kern w:val="2"/>
          <w:sz w:val="28"/>
          <w:szCs w:val="24"/>
        </w:rPr>
        <w:t>根据受纳场容量、最大堆填高度及受纳场失事破坏后果，划分受纳场的安全等级。</w:t>
      </w:r>
    </w:p>
    <w:p>
      <w:pPr>
        <w:snapToGrid w:val="0"/>
        <w:spacing w:line="360" w:lineRule="auto"/>
        <w:rPr>
          <w:color w:val="auto"/>
          <w:kern w:val="2"/>
          <w:sz w:val="28"/>
          <w:szCs w:val="24"/>
        </w:rPr>
      </w:pPr>
      <w:r>
        <w:rPr>
          <w:b/>
          <w:color w:val="auto"/>
          <w:kern w:val="2"/>
          <w:sz w:val="28"/>
          <w:szCs w:val="24"/>
        </w:rPr>
        <w:t>2.0.8</w:t>
      </w:r>
      <w:r>
        <w:rPr>
          <w:color w:val="auto"/>
          <w:kern w:val="2"/>
          <w:sz w:val="28"/>
          <w:szCs w:val="24"/>
        </w:rPr>
        <w:t xml:space="preserve">  受纳场封场  receiving filed closure</w:t>
      </w:r>
    </w:p>
    <w:p>
      <w:pPr>
        <w:snapToGrid w:val="0"/>
        <w:spacing w:line="360" w:lineRule="auto"/>
        <w:ind w:firstLine="560" w:firstLineChars="200"/>
        <w:rPr>
          <w:color w:val="auto"/>
          <w:kern w:val="2"/>
          <w:sz w:val="28"/>
          <w:szCs w:val="24"/>
        </w:rPr>
      </w:pPr>
      <w:r>
        <w:rPr>
          <w:color w:val="auto"/>
          <w:kern w:val="2"/>
          <w:sz w:val="28"/>
          <w:szCs w:val="24"/>
        </w:rPr>
        <w:t>受纳场容量达到设计标准及服务年限结束后，根据实际</w:t>
      </w:r>
      <w:r>
        <w:rPr>
          <w:rFonts w:hint="eastAsia"/>
          <w:color w:val="auto"/>
          <w:kern w:val="2"/>
          <w:sz w:val="28"/>
          <w:szCs w:val="24"/>
        </w:rPr>
        <w:t>堆填</w:t>
      </w:r>
      <w:r>
        <w:rPr>
          <w:color w:val="auto"/>
          <w:kern w:val="2"/>
          <w:sz w:val="28"/>
          <w:szCs w:val="24"/>
        </w:rPr>
        <w:t>状况和相关资料进行关闭的行为。</w:t>
      </w:r>
    </w:p>
    <w:p>
      <w:pPr>
        <w:snapToGrid w:val="0"/>
        <w:spacing w:line="360" w:lineRule="auto"/>
        <w:rPr>
          <w:color w:val="auto"/>
          <w:kern w:val="2"/>
          <w:sz w:val="28"/>
          <w:szCs w:val="24"/>
        </w:rPr>
      </w:pPr>
      <w:r>
        <w:rPr>
          <w:b/>
          <w:color w:val="auto"/>
          <w:kern w:val="2"/>
          <w:sz w:val="28"/>
          <w:szCs w:val="24"/>
        </w:rPr>
        <w:t>2.0.9</w:t>
      </w:r>
      <w:r>
        <w:rPr>
          <w:color w:val="auto"/>
          <w:kern w:val="2"/>
          <w:sz w:val="28"/>
          <w:szCs w:val="24"/>
        </w:rPr>
        <w:t xml:space="preserve">  受纳场再利用  receiving filed reutilization</w:t>
      </w:r>
    </w:p>
    <w:p>
      <w:pPr>
        <w:snapToGrid w:val="0"/>
        <w:spacing w:line="360" w:lineRule="auto"/>
        <w:ind w:firstLine="560" w:firstLineChars="200"/>
        <w:rPr>
          <w:color w:val="auto"/>
          <w:kern w:val="2"/>
          <w:sz w:val="28"/>
          <w:szCs w:val="24"/>
        </w:rPr>
      </w:pPr>
      <w:r>
        <w:rPr>
          <w:color w:val="auto"/>
          <w:kern w:val="2"/>
          <w:sz w:val="28"/>
          <w:szCs w:val="24"/>
        </w:rPr>
        <w:t>受纳场封场后，土地的重新开发利用的活动。</w:t>
      </w:r>
    </w:p>
    <w:p>
      <w:pPr>
        <w:snapToGrid w:val="0"/>
        <w:spacing w:line="360" w:lineRule="auto"/>
        <w:rPr>
          <w:color w:val="auto"/>
          <w:kern w:val="2"/>
          <w:sz w:val="28"/>
          <w:szCs w:val="24"/>
        </w:rPr>
      </w:pPr>
      <w:r>
        <w:rPr>
          <w:b/>
          <w:color w:val="auto"/>
          <w:kern w:val="2"/>
          <w:sz w:val="28"/>
          <w:szCs w:val="24"/>
        </w:rPr>
        <w:t>2.0.10</w:t>
      </w:r>
      <w:r>
        <w:rPr>
          <w:color w:val="auto"/>
          <w:kern w:val="2"/>
          <w:sz w:val="28"/>
          <w:szCs w:val="24"/>
        </w:rPr>
        <w:t xml:space="preserve">  长期监测 long-term monitoring</w:t>
      </w:r>
    </w:p>
    <w:p>
      <w:pPr>
        <w:snapToGrid w:val="0"/>
        <w:spacing w:line="360" w:lineRule="auto"/>
        <w:ind w:firstLine="560" w:firstLineChars="200"/>
        <w:rPr>
          <w:color w:val="auto"/>
          <w:kern w:val="2"/>
          <w:sz w:val="28"/>
          <w:szCs w:val="24"/>
        </w:rPr>
      </w:pPr>
      <w:r>
        <w:rPr>
          <w:color w:val="auto"/>
          <w:kern w:val="2"/>
          <w:sz w:val="28"/>
          <w:szCs w:val="24"/>
        </w:rPr>
        <w:t>受纳场工程封场后及再利用期间，对受纳场进行有固定频率的连续监测。</w:t>
      </w:r>
    </w:p>
    <w:p>
      <w:pPr>
        <w:snapToGrid w:val="0"/>
        <w:spacing w:line="360" w:lineRule="auto"/>
        <w:rPr>
          <w:color w:val="auto"/>
          <w:kern w:val="2"/>
          <w:sz w:val="28"/>
          <w:szCs w:val="24"/>
        </w:rPr>
      </w:pPr>
      <w:r>
        <w:rPr>
          <w:b/>
          <w:color w:val="auto"/>
          <w:kern w:val="2"/>
          <w:sz w:val="28"/>
          <w:szCs w:val="24"/>
        </w:rPr>
        <w:t>2.0.11</w:t>
      </w:r>
      <w:r>
        <w:rPr>
          <w:color w:val="auto"/>
          <w:kern w:val="2"/>
          <w:sz w:val="28"/>
          <w:szCs w:val="24"/>
        </w:rPr>
        <w:t xml:space="preserve">  监测设施 monitoring facilities</w:t>
      </w:r>
    </w:p>
    <w:p>
      <w:pPr>
        <w:snapToGrid w:val="0"/>
        <w:spacing w:line="360" w:lineRule="auto"/>
        <w:ind w:firstLine="560" w:firstLineChars="200"/>
        <w:rPr>
          <w:color w:val="auto"/>
          <w:kern w:val="2"/>
          <w:sz w:val="28"/>
          <w:szCs w:val="24"/>
        </w:rPr>
      </w:pPr>
      <w:r>
        <w:rPr>
          <w:color w:val="auto"/>
          <w:kern w:val="2"/>
          <w:sz w:val="28"/>
          <w:szCs w:val="24"/>
        </w:rPr>
        <w:t>各类监测仪器设备及其保护装置、观测房、观测便道等辅助设施的统称。</w:t>
      </w:r>
    </w:p>
    <w:p>
      <w:pPr>
        <w:snapToGrid w:val="0"/>
        <w:spacing w:line="360" w:lineRule="auto"/>
        <w:rPr>
          <w:color w:val="auto"/>
          <w:kern w:val="2"/>
          <w:sz w:val="28"/>
          <w:szCs w:val="24"/>
        </w:rPr>
      </w:pPr>
      <w:r>
        <w:rPr>
          <w:b/>
          <w:color w:val="auto"/>
          <w:kern w:val="2"/>
          <w:sz w:val="28"/>
          <w:szCs w:val="24"/>
        </w:rPr>
        <w:t>2.0.12</w:t>
      </w:r>
      <w:r>
        <w:rPr>
          <w:color w:val="auto"/>
          <w:kern w:val="2"/>
          <w:sz w:val="28"/>
          <w:szCs w:val="24"/>
        </w:rPr>
        <w:t xml:space="preserve">  受纳场稳定化 receiving filed stabilization</w:t>
      </w:r>
    </w:p>
    <w:p>
      <w:pPr>
        <w:snapToGrid w:val="0"/>
        <w:spacing w:line="360" w:lineRule="auto"/>
        <w:ind w:firstLine="560" w:firstLineChars="200"/>
        <w:rPr>
          <w:color w:val="auto"/>
          <w:kern w:val="2"/>
          <w:sz w:val="28"/>
          <w:szCs w:val="24"/>
        </w:rPr>
      </w:pPr>
      <w:r>
        <w:rPr>
          <w:color w:val="auto"/>
          <w:kern w:val="2"/>
          <w:sz w:val="28"/>
          <w:szCs w:val="24"/>
        </w:rPr>
        <w:t>受纳场封场后，各项安全监测指标趋于稳定，堆填体沉降符合场地稳定化利用判定要求的过程。</w:t>
      </w:r>
    </w:p>
    <w:p>
      <w:pPr>
        <w:snapToGrid w:val="0"/>
        <w:spacing w:line="360" w:lineRule="auto"/>
        <w:rPr>
          <w:color w:val="auto"/>
          <w:kern w:val="2"/>
          <w:sz w:val="28"/>
          <w:szCs w:val="24"/>
        </w:rPr>
      </w:pPr>
      <w:r>
        <w:rPr>
          <w:b/>
          <w:color w:val="auto"/>
          <w:kern w:val="2"/>
          <w:sz w:val="28"/>
          <w:szCs w:val="24"/>
        </w:rPr>
        <w:t>2.0.13</w:t>
      </w:r>
      <w:r>
        <w:rPr>
          <w:color w:val="auto"/>
          <w:kern w:val="2"/>
          <w:sz w:val="28"/>
          <w:szCs w:val="24"/>
        </w:rPr>
        <w:t xml:space="preserve">  城市绿地土壤 soils for urban greening</w:t>
      </w:r>
    </w:p>
    <w:p>
      <w:pPr>
        <w:snapToGrid w:val="0"/>
        <w:spacing w:line="360" w:lineRule="auto"/>
        <w:ind w:firstLine="560" w:firstLineChars="200"/>
        <w:rPr>
          <w:color w:val="auto"/>
          <w:kern w:val="2"/>
          <w:sz w:val="28"/>
          <w:szCs w:val="24"/>
        </w:rPr>
      </w:pPr>
      <w:r>
        <w:rPr>
          <w:color w:val="auto"/>
          <w:kern w:val="2"/>
          <w:sz w:val="28"/>
          <w:szCs w:val="24"/>
        </w:rPr>
        <w:t>用于种植花卉、草坪、地被、灌木、乔木、藤本等植物的绿化用土壤。</w:t>
      </w:r>
    </w:p>
    <w:p>
      <w:pPr>
        <w:snapToGrid w:val="0"/>
        <w:spacing w:line="360" w:lineRule="auto"/>
        <w:rPr>
          <w:color w:val="auto"/>
          <w:kern w:val="2"/>
          <w:sz w:val="28"/>
          <w:szCs w:val="24"/>
        </w:rPr>
      </w:pPr>
      <w:r>
        <w:rPr>
          <w:b/>
          <w:color w:val="auto"/>
          <w:kern w:val="2"/>
          <w:sz w:val="28"/>
          <w:szCs w:val="24"/>
        </w:rPr>
        <w:t>2.0.14</w:t>
      </w:r>
      <w:r>
        <w:rPr>
          <w:color w:val="auto"/>
          <w:kern w:val="2"/>
          <w:sz w:val="28"/>
          <w:szCs w:val="24"/>
        </w:rPr>
        <w:t xml:space="preserve">  土壤改良</w:t>
      </w:r>
      <w:r>
        <w:rPr>
          <w:rFonts w:hint="eastAsia"/>
          <w:color w:val="auto"/>
          <w:kern w:val="2"/>
          <w:sz w:val="28"/>
          <w:szCs w:val="24"/>
        </w:rPr>
        <w:t>s</w:t>
      </w:r>
      <w:r>
        <w:rPr>
          <w:color w:val="auto"/>
          <w:kern w:val="2"/>
          <w:sz w:val="28"/>
          <w:szCs w:val="24"/>
        </w:rPr>
        <w:t>oil amelioration</w:t>
      </w:r>
    </w:p>
    <w:p>
      <w:pPr>
        <w:snapToGrid w:val="0"/>
        <w:spacing w:line="360" w:lineRule="auto"/>
        <w:ind w:firstLine="560" w:firstLineChars="200"/>
        <w:rPr>
          <w:color w:val="auto"/>
          <w:kern w:val="2"/>
          <w:sz w:val="28"/>
          <w:szCs w:val="24"/>
        </w:rPr>
      </w:pPr>
      <w:r>
        <w:rPr>
          <w:color w:val="auto"/>
          <w:kern w:val="2"/>
          <w:sz w:val="28"/>
          <w:szCs w:val="24"/>
        </w:rPr>
        <w:t>针对土壤的不良性状和障碍因素，采取物理或化学、生物措施，来改善土壤性状，提高土壤肥力的过程。</w:t>
      </w:r>
    </w:p>
    <w:p>
      <w:pPr>
        <w:snapToGrid w:val="0"/>
        <w:spacing w:line="360" w:lineRule="auto"/>
        <w:rPr>
          <w:color w:val="auto"/>
          <w:kern w:val="2"/>
          <w:sz w:val="28"/>
          <w:szCs w:val="24"/>
        </w:rPr>
      </w:pPr>
      <w:r>
        <w:rPr>
          <w:b/>
          <w:color w:val="auto"/>
          <w:kern w:val="2"/>
          <w:sz w:val="28"/>
          <w:szCs w:val="24"/>
        </w:rPr>
        <w:t>2.0.15</w:t>
      </w:r>
      <w:r>
        <w:rPr>
          <w:color w:val="auto"/>
          <w:kern w:val="2"/>
          <w:sz w:val="28"/>
          <w:szCs w:val="24"/>
        </w:rPr>
        <w:t xml:space="preserve">  建设用地development land</w:t>
      </w:r>
    </w:p>
    <w:p>
      <w:pPr>
        <w:snapToGrid w:val="0"/>
        <w:spacing w:line="360" w:lineRule="auto"/>
        <w:ind w:firstLine="560" w:firstLineChars="200"/>
        <w:rPr>
          <w:color w:val="auto"/>
          <w:kern w:val="2"/>
          <w:sz w:val="28"/>
          <w:szCs w:val="24"/>
        </w:rPr>
      </w:pPr>
      <w:r>
        <w:rPr>
          <w:color w:val="auto"/>
          <w:kern w:val="2"/>
          <w:sz w:val="28"/>
          <w:szCs w:val="24"/>
        </w:rPr>
        <w:t>建造建筑物、构筑物的土地，包括城乡住宅和公共设施用地、工矿用地、交通水利设施用地、旅游用地、军事设施用地等。</w:t>
      </w:r>
    </w:p>
    <w:p>
      <w:pPr>
        <w:overflowPunct w:val="0"/>
        <w:topLinePunct/>
        <w:spacing w:line="480" w:lineRule="exact"/>
        <w:ind w:firstLine="420" w:firstLineChars="200"/>
      </w:pPr>
    </w:p>
    <w:p>
      <w:pPr>
        <w:overflowPunct w:val="0"/>
        <w:topLinePunct/>
        <w:spacing w:line="480" w:lineRule="exact"/>
        <w:rPr>
          <w:rFonts w:eastAsia="仿宋_GB2312"/>
          <w:bCs/>
          <w:color w:val="000000" w:themeColor="text1"/>
          <w:sz w:val="24"/>
          <w14:textFill>
            <w14:solidFill>
              <w14:schemeClr w14:val="tx1"/>
            </w14:solidFill>
          </w14:textFill>
        </w:rPr>
        <w:sectPr>
          <w:pgSz w:w="11906" w:h="16838"/>
          <w:pgMar w:top="1418" w:right="1701" w:bottom="1418" w:left="1701" w:header="851" w:footer="992" w:gutter="0"/>
          <w:cols w:space="425" w:num="1"/>
          <w:docGrid w:type="lines" w:linePitch="312" w:charSpace="0"/>
        </w:sectPr>
      </w:pPr>
    </w:p>
    <w:p>
      <w:pPr>
        <w:pStyle w:val="2"/>
        <w:keepNext w:val="0"/>
        <w:keepLines w:val="0"/>
        <w:snapToGrid w:val="0"/>
        <w:spacing w:before="0" w:after="0" w:line="312" w:lineRule="auto"/>
        <w:jc w:val="center"/>
        <w:rPr>
          <w:b w:val="0"/>
          <w:color w:val="auto"/>
          <w:sz w:val="32"/>
          <w:szCs w:val="28"/>
        </w:rPr>
      </w:pPr>
      <w:bookmarkStart w:id="9" w:name="_Toc118998341"/>
      <w:r>
        <w:rPr>
          <w:color w:val="auto"/>
          <w:sz w:val="32"/>
          <w:szCs w:val="28"/>
        </w:rPr>
        <w:t>3</w:t>
      </w:r>
      <w:r>
        <w:rPr>
          <w:rFonts w:hint="eastAsia"/>
          <w:color w:val="auto"/>
          <w:sz w:val="32"/>
          <w:szCs w:val="28"/>
        </w:rPr>
        <w:t xml:space="preserve">  基本规定</w:t>
      </w:r>
      <w:bookmarkEnd w:id="9"/>
    </w:p>
    <w:p>
      <w:pPr>
        <w:snapToGrid w:val="0"/>
        <w:spacing w:line="360" w:lineRule="auto"/>
        <w:rPr>
          <w:color w:val="auto"/>
          <w:kern w:val="2"/>
          <w:sz w:val="28"/>
          <w:szCs w:val="24"/>
        </w:rPr>
      </w:pPr>
      <w:r>
        <w:rPr>
          <w:b/>
          <w:color w:val="auto"/>
          <w:kern w:val="2"/>
          <w:sz w:val="28"/>
          <w:szCs w:val="24"/>
        </w:rPr>
        <w:t xml:space="preserve">3.0.1  </w:t>
      </w:r>
      <w:r>
        <w:rPr>
          <w:rFonts w:hint="eastAsia"/>
          <w:color w:val="auto"/>
          <w:kern w:val="2"/>
          <w:sz w:val="28"/>
          <w:szCs w:val="24"/>
        </w:rPr>
        <w:t>受纳场的规划应和</w:t>
      </w:r>
      <w:r>
        <w:rPr>
          <w:color w:val="auto"/>
          <w:kern w:val="2"/>
          <w:sz w:val="28"/>
          <w:szCs w:val="24"/>
        </w:rPr>
        <w:t>当地</w:t>
      </w:r>
      <w:r>
        <w:rPr>
          <w:rFonts w:hint="eastAsia"/>
          <w:color w:val="auto"/>
          <w:kern w:val="2"/>
          <w:sz w:val="28"/>
          <w:szCs w:val="24"/>
        </w:rPr>
        <w:t>城乡</w:t>
      </w:r>
      <w:r>
        <w:rPr>
          <w:color w:val="auto"/>
          <w:kern w:val="2"/>
          <w:sz w:val="28"/>
          <w:szCs w:val="24"/>
        </w:rPr>
        <w:t>建设总体规划、土地利用总体规划、农田水利规划、交通运输规划、环境保护规划等相关规划相协调</w:t>
      </w:r>
      <w:r>
        <w:rPr>
          <w:rFonts w:hint="eastAsia"/>
          <w:color w:val="auto"/>
          <w:kern w:val="2"/>
          <w:sz w:val="28"/>
          <w:szCs w:val="24"/>
        </w:rPr>
        <w:t>。</w:t>
      </w:r>
    </w:p>
    <w:p>
      <w:pPr>
        <w:snapToGrid w:val="0"/>
        <w:spacing w:line="360" w:lineRule="auto"/>
        <w:rPr>
          <w:color w:val="auto"/>
          <w:kern w:val="2"/>
          <w:sz w:val="28"/>
          <w:szCs w:val="24"/>
        </w:rPr>
      </w:pPr>
      <w:r>
        <w:rPr>
          <w:b/>
          <w:color w:val="auto"/>
          <w:kern w:val="2"/>
          <w:sz w:val="28"/>
          <w:szCs w:val="24"/>
        </w:rPr>
        <w:t>3.0.2</w:t>
      </w:r>
      <w:r>
        <w:rPr>
          <w:color w:val="auto"/>
          <w:kern w:val="2"/>
          <w:sz w:val="28"/>
          <w:szCs w:val="24"/>
        </w:rPr>
        <w:t xml:space="preserve">  </w:t>
      </w:r>
      <w:r>
        <w:rPr>
          <w:rFonts w:hint="eastAsia"/>
          <w:color w:val="auto"/>
          <w:kern w:val="2"/>
          <w:sz w:val="28"/>
          <w:szCs w:val="24"/>
        </w:rPr>
        <w:t>受纳场选址时应开展环境影响评价和地质灾害危险性评估。</w:t>
      </w:r>
    </w:p>
    <w:p>
      <w:pPr>
        <w:snapToGrid w:val="0"/>
        <w:spacing w:line="360" w:lineRule="auto"/>
        <w:rPr>
          <w:color w:val="auto"/>
          <w:kern w:val="2"/>
          <w:sz w:val="28"/>
          <w:szCs w:val="24"/>
        </w:rPr>
      </w:pPr>
      <w:r>
        <w:rPr>
          <w:b/>
          <w:color w:val="auto"/>
          <w:kern w:val="2"/>
          <w:sz w:val="28"/>
          <w:szCs w:val="24"/>
        </w:rPr>
        <w:t>3.0.3</w:t>
      </w:r>
      <w:r>
        <w:rPr>
          <w:color w:val="auto"/>
          <w:kern w:val="2"/>
          <w:sz w:val="28"/>
          <w:szCs w:val="24"/>
        </w:rPr>
        <w:t xml:space="preserve">  受纳场的</w:t>
      </w:r>
      <w:r>
        <w:rPr>
          <w:rFonts w:hint="eastAsia"/>
          <w:color w:val="auto"/>
          <w:kern w:val="2"/>
          <w:sz w:val="28"/>
          <w:szCs w:val="24"/>
        </w:rPr>
        <w:t>建造方案，</w:t>
      </w:r>
      <w:r>
        <w:rPr>
          <w:color w:val="auto"/>
          <w:kern w:val="2"/>
          <w:sz w:val="28"/>
          <w:szCs w:val="24"/>
        </w:rPr>
        <w:t>应根据场址所在地区的自然条件</w:t>
      </w:r>
      <w:r>
        <w:rPr>
          <w:rFonts w:hint="eastAsia"/>
          <w:color w:val="auto"/>
          <w:kern w:val="2"/>
          <w:sz w:val="28"/>
          <w:szCs w:val="24"/>
        </w:rPr>
        <w:t>、总容量、年堆填量，</w:t>
      </w:r>
      <w:r>
        <w:rPr>
          <w:color w:val="auto"/>
          <w:kern w:val="2"/>
          <w:sz w:val="28"/>
          <w:szCs w:val="24"/>
        </w:rPr>
        <w:t>结合生产运输、环境保护以及电力、通信、给水排水等设施</w:t>
      </w:r>
      <w:r>
        <w:rPr>
          <w:rFonts w:hint="eastAsia"/>
          <w:color w:val="auto"/>
          <w:kern w:val="2"/>
          <w:sz w:val="28"/>
          <w:szCs w:val="24"/>
        </w:rPr>
        <w:t>，</w:t>
      </w:r>
      <w:r>
        <w:rPr>
          <w:color w:val="auto"/>
          <w:kern w:val="2"/>
          <w:sz w:val="28"/>
          <w:szCs w:val="24"/>
        </w:rPr>
        <w:t>经多方案综合比较后确定</w:t>
      </w:r>
      <w:r>
        <w:rPr>
          <w:rFonts w:hint="eastAsia"/>
          <w:color w:val="auto"/>
          <w:kern w:val="2"/>
          <w:sz w:val="28"/>
          <w:szCs w:val="24"/>
        </w:rPr>
        <w:t>，可采取整体或分期建造。</w:t>
      </w:r>
    </w:p>
    <w:p>
      <w:pPr>
        <w:snapToGrid w:val="0"/>
        <w:spacing w:line="360" w:lineRule="auto"/>
        <w:rPr>
          <w:color w:val="auto"/>
          <w:kern w:val="2"/>
          <w:sz w:val="28"/>
          <w:szCs w:val="24"/>
        </w:rPr>
      </w:pPr>
      <w:r>
        <w:rPr>
          <w:rFonts w:hint="eastAsia"/>
          <w:b/>
          <w:color w:val="auto"/>
          <w:kern w:val="2"/>
          <w:sz w:val="28"/>
          <w:szCs w:val="24"/>
        </w:rPr>
        <w:t>3</w:t>
      </w:r>
      <w:r>
        <w:rPr>
          <w:b/>
          <w:color w:val="auto"/>
          <w:kern w:val="2"/>
          <w:sz w:val="28"/>
          <w:szCs w:val="24"/>
        </w:rPr>
        <w:t xml:space="preserve">.0.4  </w:t>
      </w:r>
      <w:r>
        <w:rPr>
          <w:rFonts w:hint="eastAsia"/>
          <w:color w:val="auto"/>
          <w:kern w:val="2"/>
          <w:sz w:val="28"/>
          <w:szCs w:val="24"/>
        </w:rPr>
        <w:t>具备再利用条件的受纳场，应提前</w:t>
      </w:r>
      <w:r>
        <w:rPr>
          <w:color w:val="auto"/>
          <w:kern w:val="2"/>
          <w:sz w:val="28"/>
          <w:szCs w:val="24"/>
        </w:rPr>
        <w:t>制定</w:t>
      </w:r>
      <w:r>
        <w:rPr>
          <w:rFonts w:hint="eastAsia"/>
          <w:color w:val="auto"/>
          <w:kern w:val="2"/>
          <w:sz w:val="28"/>
          <w:szCs w:val="24"/>
        </w:rPr>
        <w:t>再利用方案，开展专项论证工作，</w:t>
      </w:r>
      <w:r>
        <w:rPr>
          <w:color w:val="auto"/>
          <w:kern w:val="2"/>
          <w:sz w:val="28"/>
          <w:szCs w:val="24"/>
        </w:rPr>
        <w:t>取得相关</w:t>
      </w:r>
      <w:r>
        <w:rPr>
          <w:rFonts w:hint="eastAsia"/>
          <w:color w:val="auto"/>
          <w:kern w:val="2"/>
          <w:sz w:val="28"/>
          <w:szCs w:val="24"/>
        </w:rPr>
        <w:t>管理部门</w:t>
      </w:r>
      <w:r>
        <w:rPr>
          <w:color w:val="auto"/>
          <w:kern w:val="2"/>
          <w:sz w:val="28"/>
          <w:szCs w:val="24"/>
        </w:rPr>
        <w:t>的确认意见</w:t>
      </w:r>
      <w:r>
        <w:rPr>
          <w:rFonts w:hint="eastAsia"/>
          <w:color w:val="auto"/>
          <w:kern w:val="2"/>
          <w:sz w:val="28"/>
          <w:szCs w:val="24"/>
        </w:rPr>
        <w:t>后，开展受纳场再利用活动。</w:t>
      </w:r>
    </w:p>
    <w:p>
      <w:pPr>
        <w:overflowPunct w:val="0"/>
        <w:topLinePunct/>
        <w:spacing w:line="480" w:lineRule="exact"/>
        <w:ind w:firstLine="480" w:firstLineChars="200"/>
        <w:rPr>
          <w:rFonts w:eastAsia="仿宋_GB2312"/>
          <w:bCs/>
          <w:color w:val="000000" w:themeColor="text1"/>
          <w:sz w:val="24"/>
          <w14:textFill>
            <w14:solidFill>
              <w14:schemeClr w14:val="tx1"/>
            </w14:solidFill>
          </w14:textFill>
        </w:rPr>
      </w:pPr>
    </w:p>
    <w:p>
      <w:pPr>
        <w:overflowPunct w:val="0"/>
        <w:topLinePunct/>
        <w:spacing w:line="480" w:lineRule="exact"/>
        <w:ind w:firstLine="480" w:firstLineChars="200"/>
        <w:rPr>
          <w:rFonts w:eastAsia="仿宋_GB2312"/>
          <w:bCs/>
          <w:color w:val="000000" w:themeColor="text1"/>
          <w:sz w:val="24"/>
          <w14:textFill>
            <w14:solidFill>
              <w14:schemeClr w14:val="tx1"/>
            </w14:solidFill>
          </w14:textFill>
        </w:rPr>
        <w:sectPr>
          <w:pgSz w:w="11906" w:h="16838"/>
          <w:pgMar w:top="1418" w:right="1701" w:bottom="1418" w:left="1701" w:header="851" w:footer="992" w:gutter="0"/>
          <w:cols w:space="425" w:num="1"/>
          <w:docGrid w:type="lines" w:linePitch="312" w:charSpace="0"/>
        </w:sectPr>
      </w:pPr>
    </w:p>
    <w:p>
      <w:pPr>
        <w:pStyle w:val="2"/>
        <w:keepNext w:val="0"/>
        <w:keepLines w:val="0"/>
        <w:snapToGrid w:val="0"/>
        <w:spacing w:before="0" w:after="0" w:line="312" w:lineRule="auto"/>
        <w:jc w:val="center"/>
        <w:rPr>
          <w:color w:val="auto"/>
          <w:sz w:val="32"/>
          <w:szCs w:val="28"/>
        </w:rPr>
      </w:pPr>
      <w:bookmarkStart w:id="10" w:name="_Toc118998342"/>
      <w:r>
        <w:rPr>
          <w:color w:val="auto"/>
          <w:sz w:val="32"/>
          <w:szCs w:val="28"/>
        </w:rPr>
        <w:t>4</w:t>
      </w:r>
      <w:r>
        <w:rPr>
          <w:rFonts w:hint="eastAsia"/>
          <w:color w:val="auto"/>
          <w:sz w:val="32"/>
          <w:szCs w:val="28"/>
        </w:rPr>
        <w:t xml:space="preserve">  受纳场规划</w:t>
      </w:r>
      <w:bookmarkEnd w:id="10"/>
    </w:p>
    <w:p>
      <w:pPr>
        <w:snapToGrid w:val="0"/>
        <w:spacing w:before="312" w:beforeLines="100" w:after="156" w:afterLines="50" w:line="360" w:lineRule="auto"/>
        <w:jc w:val="center"/>
        <w:outlineLvl w:val="1"/>
        <w:rPr>
          <w:rFonts w:eastAsia="黑体"/>
          <w:b/>
          <w:iCs/>
          <w:color w:val="auto"/>
          <w:sz w:val="28"/>
          <w:szCs w:val="28"/>
        </w:rPr>
      </w:pPr>
      <w:bookmarkStart w:id="11" w:name="_Toc118768767"/>
      <w:bookmarkStart w:id="12" w:name="_Toc118998343"/>
      <w:bookmarkStart w:id="13" w:name="_Toc118148015"/>
      <w:r>
        <w:rPr>
          <w:rFonts w:eastAsia="黑体"/>
          <w:b/>
          <w:iCs/>
          <w:color w:val="auto"/>
          <w:sz w:val="28"/>
          <w:szCs w:val="28"/>
        </w:rPr>
        <w:t>4.1</w:t>
      </w:r>
      <w:r>
        <w:rPr>
          <w:rFonts w:hint="eastAsia" w:eastAsia="黑体"/>
          <w:b/>
          <w:iCs/>
          <w:color w:val="auto"/>
          <w:sz w:val="28"/>
          <w:szCs w:val="28"/>
        </w:rPr>
        <w:t xml:space="preserve">  总体布局</w:t>
      </w:r>
      <w:bookmarkEnd w:id="11"/>
      <w:bookmarkEnd w:id="12"/>
      <w:bookmarkEnd w:id="13"/>
    </w:p>
    <w:p>
      <w:pPr>
        <w:snapToGrid w:val="0"/>
        <w:spacing w:line="360" w:lineRule="auto"/>
        <w:rPr>
          <w:color w:val="auto"/>
          <w:kern w:val="2"/>
          <w:sz w:val="28"/>
          <w:szCs w:val="24"/>
        </w:rPr>
      </w:pPr>
      <w:r>
        <w:rPr>
          <w:b/>
          <w:color w:val="auto"/>
          <w:kern w:val="2"/>
          <w:sz w:val="28"/>
          <w:szCs w:val="24"/>
        </w:rPr>
        <w:t xml:space="preserve">4.1.1  </w:t>
      </w:r>
      <w:r>
        <w:rPr>
          <w:rFonts w:hint="eastAsia"/>
          <w:color w:val="auto"/>
          <w:kern w:val="2"/>
          <w:sz w:val="28"/>
          <w:szCs w:val="24"/>
        </w:rPr>
        <w:t>受纳场的总体</w:t>
      </w:r>
      <w:r>
        <w:rPr>
          <w:color w:val="auto"/>
          <w:kern w:val="2"/>
          <w:sz w:val="28"/>
          <w:szCs w:val="24"/>
        </w:rPr>
        <w:t>布局规划应</w:t>
      </w:r>
      <w:r>
        <w:rPr>
          <w:rFonts w:hint="eastAsia"/>
          <w:color w:val="auto"/>
          <w:kern w:val="2"/>
          <w:sz w:val="28"/>
          <w:szCs w:val="24"/>
        </w:rPr>
        <w:t>遵循科学合理、节约用地、保护生态环境和安全可靠的原则。</w:t>
      </w:r>
    </w:p>
    <w:p>
      <w:pPr>
        <w:snapToGrid w:val="0"/>
        <w:spacing w:line="360" w:lineRule="auto"/>
        <w:rPr>
          <w:color w:val="auto"/>
          <w:kern w:val="2"/>
          <w:sz w:val="28"/>
          <w:szCs w:val="24"/>
        </w:rPr>
      </w:pPr>
      <w:r>
        <w:rPr>
          <w:b/>
          <w:color w:val="auto"/>
          <w:kern w:val="2"/>
          <w:sz w:val="28"/>
          <w:szCs w:val="24"/>
        </w:rPr>
        <w:t>4.1.2</w:t>
      </w:r>
      <w:r>
        <w:rPr>
          <w:color w:val="auto"/>
          <w:kern w:val="2"/>
          <w:sz w:val="28"/>
          <w:szCs w:val="24"/>
        </w:rPr>
        <w:t xml:space="preserve">  </w:t>
      </w:r>
      <w:r>
        <w:rPr>
          <w:rFonts w:hint="eastAsia"/>
          <w:color w:val="auto"/>
          <w:kern w:val="2"/>
          <w:sz w:val="28"/>
          <w:szCs w:val="24"/>
        </w:rPr>
        <w:t>受纳场的总体</w:t>
      </w:r>
      <w:r>
        <w:rPr>
          <w:color w:val="auto"/>
          <w:kern w:val="2"/>
          <w:sz w:val="28"/>
          <w:szCs w:val="24"/>
        </w:rPr>
        <w:t>布局规划</w:t>
      </w:r>
      <w:r>
        <w:rPr>
          <w:rFonts w:hint="eastAsia"/>
          <w:color w:val="auto"/>
          <w:kern w:val="2"/>
          <w:sz w:val="28"/>
          <w:szCs w:val="24"/>
        </w:rPr>
        <w:t>应</w:t>
      </w:r>
      <w:r>
        <w:rPr>
          <w:color w:val="auto"/>
          <w:kern w:val="2"/>
          <w:sz w:val="28"/>
          <w:szCs w:val="24"/>
        </w:rPr>
        <w:t>充分利用地形条件</w:t>
      </w:r>
      <w:r>
        <w:rPr>
          <w:rFonts w:hint="eastAsia"/>
          <w:color w:val="auto"/>
          <w:kern w:val="2"/>
          <w:sz w:val="28"/>
          <w:szCs w:val="24"/>
        </w:rPr>
        <w:t>，</w:t>
      </w:r>
      <w:r>
        <w:rPr>
          <w:color w:val="auto"/>
          <w:kern w:val="2"/>
          <w:sz w:val="28"/>
          <w:szCs w:val="24"/>
        </w:rPr>
        <w:t>在</w:t>
      </w:r>
      <w:r>
        <w:rPr>
          <w:rFonts w:hint="eastAsia"/>
          <w:color w:val="auto"/>
          <w:kern w:val="2"/>
          <w:sz w:val="28"/>
          <w:szCs w:val="24"/>
        </w:rPr>
        <w:t>区域</w:t>
      </w:r>
      <w:r>
        <w:rPr>
          <w:color w:val="auto"/>
          <w:kern w:val="2"/>
          <w:sz w:val="28"/>
          <w:szCs w:val="24"/>
        </w:rPr>
        <w:t>内筛选</w:t>
      </w:r>
      <w:r>
        <w:rPr>
          <w:rFonts w:hint="eastAsia"/>
          <w:color w:val="auto"/>
          <w:kern w:val="2"/>
          <w:sz w:val="28"/>
          <w:szCs w:val="24"/>
        </w:rPr>
        <w:t>出潜在的具有</w:t>
      </w:r>
      <w:r>
        <w:rPr>
          <w:color w:val="auto"/>
          <w:kern w:val="2"/>
          <w:sz w:val="28"/>
          <w:szCs w:val="24"/>
        </w:rPr>
        <w:t>固定消纳场建设条件的场址。</w:t>
      </w:r>
    </w:p>
    <w:p>
      <w:pPr>
        <w:snapToGrid w:val="0"/>
        <w:spacing w:line="360" w:lineRule="auto"/>
        <w:rPr>
          <w:color w:val="auto"/>
          <w:kern w:val="2"/>
          <w:sz w:val="28"/>
          <w:szCs w:val="24"/>
        </w:rPr>
      </w:pPr>
      <w:r>
        <w:rPr>
          <w:rFonts w:hint="eastAsia"/>
          <w:b/>
          <w:color w:val="auto"/>
          <w:kern w:val="2"/>
          <w:sz w:val="28"/>
          <w:szCs w:val="24"/>
        </w:rPr>
        <w:t>4</w:t>
      </w:r>
      <w:r>
        <w:rPr>
          <w:b/>
          <w:color w:val="auto"/>
          <w:kern w:val="2"/>
          <w:sz w:val="28"/>
          <w:szCs w:val="24"/>
        </w:rPr>
        <w:t xml:space="preserve">.1.3  </w:t>
      </w:r>
      <w:r>
        <w:rPr>
          <w:rFonts w:hint="eastAsia"/>
          <w:color w:val="auto"/>
          <w:kern w:val="2"/>
          <w:sz w:val="28"/>
          <w:szCs w:val="24"/>
        </w:rPr>
        <w:t>受纳场总体</w:t>
      </w:r>
      <w:r>
        <w:rPr>
          <w:color w:val="auto"/>
          <w:kern w:val="2"/>
          <w:sz w:val="28"/>
          <w:szCs w:val="24"/>
        </w:rPr>
        <w:t>布局规划</w:t>
      </w:r>
      <w:r>
        <w:rPr>
          <w:rFonts w:hint="eastAsia"/>
          <w:color w:val="auto"/>
          <w:kern w:val="2"/>
          <w:sz w:val="28"/>
          <w:szCs w:val="24"/>
        </w:rPr>
        <w:t>时，应对场地服务区域内工程余泥渣土</w:t>
      </w:r>
      <w:r>
        <w:rPr>
          <w:color w:val="auto"/>
          <w:kern w:val="2"/>
          <w:sz w:val="28"/>
          <w:szCs w:val="24"/>
        </w:rPr>
        <w:t>的现状产生量</w:t>
      </w:r>
      <w:r>
        <w:rPr>
          <w:rFonts w:hint="eastAsia"/>
          <w:color w:val="auto"/>
          <w:kern w:val="2"/>
          <w:sz w:val="28"/>
          <w:szCs w:val="24"/>
        </w:rPr>
        <w:t>、</w:t>
      </w:r>
      <w:r>
        <w:rPr>
          <w:color w:val="auto"/>
          <w:kern w:val="2"/>
          <w:sz w:val="28"/>
          <w:szCs w:val="24"/>
        </w:rPr>
        <w:t>预测</w:t>
      </w:r>
      <w:r>
        <w:rPr>
          <w:rFonts w:hint="eastAsia"/>
          <w:color w:val="auto"/>
          <w:kern w:val="2"/>
          <w:sz w:val="28"/>
          <w:szCs w:val="24"/>
        </w:rPr>
        <w:t>产生</w:t>
      </w:r>
      <w:r>
        <w:rPr>
          <w:color w:val="auto"/>
          <w:kern w:val="2"/>
          <w:sz w:val="28"/>
          <w:szCs w:val="24"/>
        </w:rPr>
        <w:t>量</w:t>
      </w:r>
      <w:r>
        <w:rPr>
          <w:rFonts w:hint="eastAsia"/>
          <w:color w:val="auto"/>
          <w:kern w:val="2"/>
          <w:sz w:val="28"/>
          <w:szCs w:val="24"/>
        </w:rPr>
        <w:t>及其</w:t>
      </w:r>
      <w:r>
        <w:rPr>
          <w:color w:val="auto"/>
          <w:kern w:val="2"/>
          <w:sz w:val="28"/>
          <w:szCs w:val="24"/>
        </w:rPr>
        <w:t>空间分布</w:t>
      </w:r>
      <w:r>
        <w:rPr>
          <w:rFonts w:hint="eastAsia"/>
          <w:color w:val="auto"/>
          <w:kern w:val="2"/>
          <w:sz w:val="28"/>
          <w:szCs w:val="24"/>
        </w:rPr>
        <w:t>进行分析，研究受纳场场址</w:t>
      </w:r>
      <w:r>
        <w:rPr>
          <w:color w:val="auto"/>
          <w:kern w:val="2"/>
          <w:sz w:val="28"/>
          <w:szCs w:val="24"/>
        </w:rPr>
        <w:t>近期、远期布局规划</w:t>
      </w:r>
      <w:r>
        <w:rPr>
          <w:rFonts w:hint="eastAsia"/>
          <w:color w:val="auto"/>
          <w:kern w:val="2"/>
          <w:sz w:val="28"/>
          <w:szCs w:val="24"/>
        </w:rPr>
        <w:t>方案，并编制总体布局规划</w:t>
      </w:r>
      <w:r>
        <w:rPr>
          <w:color w:val="auto"/>
          <w:kern w:val="2"/>
          <w:sz w:val="28"/>
          <w:szCs w:val="24"/>
        </w:rPr>
        <w:t>专题</w:t>
      </w:r>
      <w:r>
        <w:rPr>
          <w:rFonts w:hint="eastAsia"/>
          <w:color w:val="auto"/>
          <w:kern w:val="2"/>
          <w:sz w:val="28"/>
          <w:szCs w:val="24"/>
        </w:rPr>
        <w:t>报告。</w:t>
      </w:r>
    </w:p>
    <w:p>
      <w:pPr>
        <w:snapToGrid w:val="0"/>
        <w:spacing w:line="360" w:lineRule="auto"/>
        <w:rPr>
          <w:color w:val="auto"/>
          <w:kern w:val="2"/>
          <w:sz w:val="28"/>
          <w:szCs w:val="24"/>
        </w:rPr>
      </w:pPr>
      <w:r>
        <w:rPr>
          <w:b/>
          <w:color w:val="auto"/>
          <w:kern w:val="2"/>
          <w:sz w:val="28"/>
          <w:szCs w:val="24"/>
        </w:rPr>
        <w:t>4..1.4</w:t>
      </w:r>
      <w:r>
        <w:rPr>
          <w:color w:val="auto"/>
          <w:kern w:val="2"/>
          <w:sz w:val="28"/>
          <w:szCs w:val="24"/>
        </w:rPr>
        <w:t xml:space="preserve">  </w:t>
      </w:r>
      <w:r>
        <w:rPr>
          <w:rFonts w:hint="eastAsia"/>
          <w:color w:val="auto"/>
          <w:kern w:val="2"/>
          <w:sz w:val="28"/>
          <w:szCs w:val="24"/>
        </w:rPr>
        <w:t>工程余泥渣土</w:t>
      </w:r>
      <w:r>
        <w:rPr>
          <w:color w:val="auto"/>
          <w:kern w:val="2"/>
          <w:sz w:val="28"/>
          <w:szCs w:val="24"/>
        </w:rPr>
        <w:t>的现状产生量</w:t>
      </w:r>
      <w:r>
        <w:rPr>
          <w:rFonts w:hint="eastAsia"/>
          <w:color w:val="auto"/>
          <w:kern w:val="2"/>
          <w:sz w:val="28"/>
          <w:szCs w:val="24"/>
        </w:rPr>
        <w:t>、</w:t>
      </w:r>
      <w:r>
        <w:rPr>
          <w:color w:val="auto"/>
          <w:kern w:val="2"/>
          <w:sz w:val="28"/>
          <w:szCs w:val="24"/>
        </w:rPr>
        <w:t>预测</w:t>
      </w:r>
      <w:r>
        <w:rPr>
          <w:rFonts w:hint="eastAsia"/>
          <w:color w:val="auto"/>
          <w:kern w:val="2"/>
          <w:sz w:val="28"/>
          <w:szCs w:val="24"/>
        </w:rPr>
        <w:t>产生</w:t>
      </w:r>
      <w:r>
        <w:rPr>
          <w:color w:val="auto"/>
          <w:kern w:val="2"/>
          <w:sz w:val="28"/>
          <w:szCs w:val="24"/>
        </w:rPr>
        <w:t>量</w:t>
      </w:r>
      <w:r>
        <w:rPr>
          <w:rFonts w:hint="eastAsia"/>
          <w:color w:val="auto"/>
          <w:kern w:val="2"/>
          <w:sz w:val="28"/>
          <w:szCs w:val="24"/>
        </w:rPr>
        <w:t>估算应满足下列要求：</w:t>
      </w:r>
    </w:p>
    <w:p>
      <w:pPr>
        <w:snapToGrid w:val="0"/>
        <w:spacing w:line="360" w:lineRule="auto"/>
        <w:ind w:firstLine="560" w:firstLineChars="200"/>
        <w:rPr>
          <w:bCs/>
          <w:color w:val="auto"/>
          <w:kern w:val="2"/>
          <w:sz w:val="28"/>
          <w:szCs w:val="24"/>
        </w:rPr>
      </w:pPr>
      <w:r>
        <w:rPr>
          <w:bCs/>
          <w:color w:val="auto"/>
          <w:kern w:val="2"/>
          <w:sz w:val="28"/>
          <w:szCs w:val="24"/>
        </w:rPr>
        <w:t>1 产生量、</w:t>
      </w:r>
      <w:r>
        <w:rPr>
          <w:color w:val="auto"/>
          <w:kern w:val="2"/>
          <w:sz w:val="28"/>
          <w:szCs w:val="24"/>
        </w:rPr>
        <w:t>预测</w:t>
      </w:r>
      <w:r>
        <w:rPr>
          <w:rFonts w:hint="eastAsia"/>
          <w:color w:val="auto"/>
          <w:kern w:val="2"/>
          <w:sz w:val="28"/>
          <w:szCs w:val="24"/>
        </w:rPr>
        <w:t>产生</w:t>
      </w:r>
      <w:r>
        <w:rPr>
          <w:color w:val="auto"/>
          <w:kern w:val="2"/>
          <w:sz w:val="28"/>
          <w:szCs w:val="24"/>
        </w:rPr>
        <w:t>量</w:t>
      </w:r>
      <w:r>
        <w:rPr>
          <w:bCs/>
          <w:color w:val="auto"/>
          <w:kern w:val="2"/>
          <w:sz w:val="28"/>
          <w:szCs w:val="24"/>
        </w:rPr>
        <w:t>估算时应收集服务区域内的地形地貌、地质勘察报告、城市总体规划</w:t>
      </w:r>
      <w:r>
        <w:rPr>
          <w:rFonts w:hint="eastAsia"/>
          <w:bCs/>
          <w:color w:val="auto"/>
          <w:kern w:val="2"/>
          <w:sz w:val="28"/>
          <w:szCs w:val="24"/>
        </w:rPr>
        <w:t>、区内</w:t>
      </w:r>
      <w:r>
        <w:rPr>
          <w:bCs/>
          <w:color w:val="auto"/>
          <w:kern w:val="2"/>
          <w:sz w:val="28"/>
          <w:szCs w:val="24"/>
        </w:rPr>
        <w:t>开挖工程设计及施工图等资料。</w:t>
      </w:r>
    </w:p>
    <w:p>
      <w:pPr>
        <w:snapToGrid w:val="0"/>
        <w:spacing w:line="360" w:lineRule="auto"/>
        <w:ind w:firstLine="560" w:firstLineChars="200"/>
        <w:rPr>
          <w:bCs/>
          <w:color w:val="auto"/>
          <w:kern w:val="2"/>
          <w:sz w:val="28"/>
          <w:szCs w:val="24"/>
        </w:rPr>
      </w:pPr>
      <w:r>
        <w:rPr>
          <w:bCs/>
          <w:color w:val="auto"/>
          <w:kern w:val="2"/>
          <w:sz w:val="28"/>
          <w:szCs w:val="24"/>
        </w:rPr>
        <w:t>2 估算方法和预测模型可按《工程渣土堆填处置技术规程》</w:t>
      </w:r>
      <w:r>
        <w:rPr>
          <w:rFonts w:hint="eastAsia"/>
          <w:color w:val="auto"/>
          <w:kern w:val="2"/>
          <w:sz w:val="28"/>
          <w:szCs w:val="24"/>
        </w:rPr>
        <w:t xml:space="preserve">T/CECS </w:t>
      </w:r>
      <w:r>
        <w:rPr>
          <w:color w:val="auto"/>
          <w:kern w:val="2"/>
          <w:sz w:val="28"/>
          <w:szCs w:val="24"/>
        </w:rPr>
        <w:t xml:space="preserve">××× </w:t>
      </w:r>
      <w:r>
        <w:rPr>
          <w:rFonts w:hint="eastAsia"/>
          <w:bCs/>
          <w:color w:val="auto"/>
          <w:kern w:val="2"/>
          <w:sz w:val="28"/>
          <w:szCs w:val="24"/>
        </w:rPr>
        <w:t>附录A</w:t>
      </w:r>
      <w:r>
        <w:rPr>
          <w:bCs/>
          <w:color w:val="auto"/>
          <w:kern w:val="2"/>
          <w:sz w:val="28"/>
          <w:szCs w:val="24"/>
        </w:rPr>
        <w:t>推荐方法</w:t>
      </w:r>
      <w:r>
        <w:rPr>
          <w:rFonts w:hint="eastAsia"/>
          <w:bCs/>
          <w:color w:val="auto"/>
          <w:kern w:val="2"/>
          <w:sz w:val="28"/>
          <w:szCs w:val="24"/>
        </w:rPr>
        <w:t>执行</w:t>
      </w:r>
      <w:r>
        <w:rPr>
          <w:bCs/>
          <w:color w:val="auto"/>
          <w:kern w:val="2"/>
          <w:sz w:val="28"/>
          <w:szCs w:val="24"/>
        </w:rPr>
        <w:t>。</w:t>
      </w:r>
    </w:p>
    <w:p>
      <w:pPr>
        <w:snapToGrid w:val="0"/>
        <w:spacing w:before="312" w:beforeLines="100" w:after="156" w:afterLines="50" w:line="360" w:lineRule="auto"/>
        <w:jc w:val="center"/>
        <w:outlineLvl w:val="1"/>
        <w:rPr>
          <w:rFonts w:eastAsia="黑体"/>
          <w:b/>
          <w:iCs/>
          <w:color w:val="auto"/>
          <w:sz w:val="28"/>
          <w:szCs w:val="28"/>
        </w:rPr>
      </w:pPr>
      <w:bookmarkStart w:id="14" w:name="_Toc118998344"/>
      <w:bookmarkStart w:id="15" w:name="_Toc118768768"/>
      <w:bookmarkStart w:id="16" w:name="_Toc118148016"/>
      <w:r>
        <w:rPr>
          <w:rFonts w:eastAsia="黑体"/>
          <w:b/>
          <w:iCs/>
          <w:color w:val="auto"/>
          <w:sz w:val="28"/>
          <w:szCs w:val="28"/>
        </w:rPr>
        <w:t>4.2</w:t>
      </w:r>
      <w:r>
        <w:rPr>
          <w:rFonts w:hint="eastAsia" w:eastAsia="黑体"/>
          <w:b/>
          <w:iCs/>
          <w:color w:val="auto"/>
          <w:sz w:val="28"/>
          <w:szCs w:val="28"/>
        </w:rPr>
        <w:t xml:space="preserve">  受纳场选址</w:t>
      </w:r>
      <w:bookmarkEnd w:id="14"/>
      <w:bookmarkEnd w:id="15"/>
      <w:bookmarkEnd w:id="16"/>
    </w:p>
    <w:p>
      <w:pPr>
        <w:snapToGrid w:val="0"/>
        <w:spacing w:line="360" w:lineRule="auto"/>
        <w:rPr>
          <w:color w:val="auto"/>
          <w:kern w:val="2"/>
          <w:sz w:val="28"/>
          <w:szCs w:val="24"/>
        </w:rPr>
      </w:pPr>
      <w:r>
        <w:rPr>
          <w:rFonts w:hint="eastAsia"/>
          <w:b/>
          <w:color w:val="auto"/>
          <w:kern w:val="2"/>
          <w:sz w:val="28"/>
          <w:szCs w:val="24"/>
        </w:rPr>
        <w:t>4</w:t>
      </w:r>
      <w:r>
        <w:rPr>
          <w:b/>
          <w:color w:val="auto"/>
          <w:kern w:val="2"/>
          <w:sz w:val="28"/>
          <w:szCs w:val="24"/>
        </w:rPr>
        <w:t xml:space="preserve">.2.1  </w:t>
      </w:r>
      <w:r>
        <w:rPr>
          <w:rFonts w:hint="eastAsia"/>
          <w:color w:val="auto"/>
          <w:kern w:val="2"/>
          <w:sz w:val="28"/>
          <w:szCs w:val="24"/>
        </w:rPr>
        <w:t>受纳场选址应</w:t>
      </w:r>
      <w:r>
        <w:rPr>
          <w:color w:val="auto"/>
          <w:kern w:val="2"/>
          <w:sz w:val="28"/>
          <w:szCs w:val="24"/>
        </w:rPr>
        <w:t>符合国家现行标准《水土保持工程设计规范》GB 51018 和《建筑垃圾处理技术标准》CJJ/T 134 的有关规定</w:t>
      </w:r>
      <w:r>
        <w:rPr>
          <w:rFonts w:hint="eastAsia"/>
          <w:color w:val="auto"/>
          <w:kern w:val="2"/>
          <w:sz w:val="28"/>
          <w:szCs w:val="24"/>
        </w:rPr>
        <w:t>，不得影响工程、居民区、交通干线或其他重要基础设施的安全。</w:t>
      </w:r>
      <w:r>
        <w:rPr>
          <w:color w:val="auto"/>
          <w:kern w:val="2"/>
          <w:sz w:val="28"/>
          <w:szCs w:val="24"/>
        </w:rPr>
        <w:br w:type="textWrapping"/>
      </w:r>
      <w:r>
        <w:rPr>
          <w:b/>
          <w:color w:val="auto"/>
          <w:kern w:val="2"/>
          <w:sz w:val="28"/>
          <w:szCs w:val="24"/>
        </w:rPr>
        <w:t xml:space="preserve">4.2.2  </w:t>
      </w:r>
      <w:r>
        <w:rPr>
          <w:rFonts w:hint="eastAsia"/>
          <w:color w:val="auto"/>
          <w:kern w:val="2"/>
          <w:sz w:val="28"/>
          <w:szCs w:val="24"/>
        </w:rPr>
        <w:t>受纳场选址时应开展选址调查，选择堆填容量、面积和稳定性均满足要求的场地，</w:t>
      </w:r>
      <w:r>
        <w:rPr>
          <w:color w:val="auto"/>
          <w:kern w:val="2"/>
          <w:sz w:val="28"/>
          <w:szCs w:val="24"/>
        </w:rPr>
        <w:t>并考虑区域共享、城乡共享。</w:t>
      </w:r>
    </w:p>
    <w:p>
      <w:pPr>
        <w:snapToGrid w:val="0"/>
        <w:spacing w:line="360" w:lineRule="auto"/>
        <w:rPr>
          <w:color w:val="auto"/>
          <w:kern w:val="2"/>
          <w:sz w:val="28"/>
          <w:szCs w:val="24"/>
        </w:rPr>
      </w:pPr>
      <w:r>
        <w:rPr>
          <w:rFonts w:hint="eastAsia"/>
          <w:b/>
          <w:color w:val="auto"/>
          <w:kern w:val="2"/>
          <w:sz w:val="28"/>
          <w:szCs w:val="24"/>
        </w:rPr>
        <w:t>4</w:t>
      </w:r>
      <w:r>
        <w:rPr>
          <w:b/>
          <w:color w:val="auto"/>
          <w:kern w:val="2"/>
          <w:sz w:val="28"/>
          <w:szCs w:val="24"/>
        </w:rPr>
        <w:t xml:space="preserve">.2.3  </w:t>
      </w:r>
      <w:r>
        <w:rPr>
          <w:rFonts w:hint="eastAsia"/>
          <w:color w:val="auto"/>
          <w:kern w:val="2"/>
          <w:sz w:val="28"/>
          <w:szCs w:val="24"/>
        </w:rPr>
        <w:t>受纳场选址时应收集潜在受纳场周边的水文、地形、工程地质、环境保护和水土保持等方面的资料</w:t>
      </w:r>
      <w:r>
        <w:rPr>
          <w:color w:val="auto"/>
          <w:kern w:val="2"/>
          <w:sz w:val="28"/>
          <w:szCs w:val="24"/>
        </w:rPr>
        <w:t>。</w:t>
      </w:r>
    </w:p>
    <w:p>
      <w:pPr>
        <w:snapToGrid w:val="0"/>
        <w:spacing w:line="360" w:lineRule="auto"/>
        <w:rPr>
          <w:color w:val="auto"/>
          <w:kern w:val="2"/>
          <w:sz w:val="28"/>
          <w:szCs w:val="24"/>
        </w:rPr>
      </w:pPr>
      <w:r>
        <w:rPr>
          <w:rFonts w:hint="eastAsia"/>
          <w:b/>
          <w:color w:val="auto"/>
          <w:kern w:val="2"/>
          <w:sz w:val="28"/>
          <w:szCs w:val="24"/>
        </w:rPr>
        <w:t>4</w:t>
      </w:r>
      <w:r>
        <w:rPr>
          <w:b/>
          <w:color w:val="auto"/>
          <w:kern w:val="2"/>
          <w:sz w:val="28"/>
          <w:szCs w:val="24"/>
        </w:rPr>
        <w:t xml:space="preserve">.2.4  </w:t>
      </w:r>
      <w:r>
        <w:rPr>
          <w:rFonts w:hint="eastAsia"/>
          <w:color w:val="auto"/>
          <w:kern w:val="2"/>
          <w:sz w:val="28"/>
          <w:szCs w:val="24"/>
        </w:rPr>
        <w:t>受纳场场址宜</w:t>
      </w:r>
      <w:r>
        <w:rPr>
          <w:color w:val="auto"/>
          <w:kern w:val="2"/>
          <w:sz w:val="28"/>
          <w:szCs w:val="24"/>
        </w:rPr>
        <w:t>优选</w:t>
      </w:r>
      <w:r>
        <w:rPr>
          <w:rFonts w:hint="eastAsia"/>
          <w:color w:val="auto"/>
          <w:kern w:val="2"/>
          <w:sz w:val="28"/>
          <w:szCs w:val="24"/>
        </w:rPr>
        <w:t>在下列位置：</w:t>
      </w:r>
    </w:p>
    <w:p>
      <w:pPr>
        <w:snapToGrid w:val="0"/>
        <w:spacing w:line="360" w:lineRule="auto"/>
        <w:ind w:firstLine="560" w:firstLineChars="200"/>
        <w:rPr>
          <w:bCs/>
          <w:color w:val="auto"/>
          <w:kern w:val="2"/>
          <w:sz w:val="28"/>
          <w:szCs w:val="24"/>
        </w:rPr>
      </w:pPr>
      <w:r>
        <w:rPr>
          <w:bCs/>
          <w:color w:val="auto"/>
          <w:kern w:val="2"/>
          <w:sz w:val="28"/>
          <w:szCs w:val="24"/>
        </w:rPr>
        <w:t>1 地形条件为山谷、小坡度山地（20°以下）、平地或低洼地带。</w:t>
      </w:r>
    </w:p>
    <w:p>
      <w:pPr>
        <w:snapToGrid w:val="0"/>
        <w:spacing w:line="360" w:lineRule="auto"/>
        <w:ind w:firstLine="560" w:firstLineChars="200"/>
        <w:rPr>
          <w:bCs/>
          <w:color w:val="auto"/>
          <w:kern w:val="2"/>
          <w:sz w:val="28"/>
          <w:szCs w:val="24"/>
        </w:rPr>
      </w:pPr>
      <w:r>
        <w:rPr>
          <w:bCs/>
          <w:color w:val="auto"/>
          <w:kern w:val="2"/>
          <w:sz w:val="28"/>
          <w:szCs w:val="24"/>
        </w:rPr>
        <w:t>2 废弃采石场或尚在开采、计划远期关闭的采石场。</w:t>
      </w:r>
    </w:p>
    <w:p>
      <w:pPr>
        <w:snapToGrid w:val="0"/>
        <w:spacing w:line="360" w:lineRule="auto"/>
        <w:ind w:firstLine="560" w:firstLineChars="200"/>
        <w:rPr>
          <w:bCs/>
          <w:color w:val="auto"/>
          <w:kern w:val="2"/>
          <w:sz w:val="28"/>
          <w:szCs w:val="24"/>
        </w:rPr>
      </w:pPr>
      <w:r>
        <w:rPr>
          <w:bCs/>
          <w:color w:val="auto"/>
          <w:kern w:val="2"/>
          <w:sz w:val="28"/>
          <w:szCs w:val="24"/>
        </w:rPr>
        <w:t>3 土地利用价值低且交通较便利的区域。</w:t>
      </w:r>
    </w:p>
    <w:p>
      <w:pPr>
        <w:snapToGrid w:val="0"/>
        <w:spacing w:line="360" w:lineRule="auto"/>
        <w:ind w:firstLine="560" w:firstLineChars="200"/>
        <w:rPr>
          <w:bCs/>
          <w:color w:val="auto"/>
          <w:kern w:val="2"/>
          <w:sz w:val="28"/>
          <w:szCs w:val="24"/>
        </w:rPr>
      </w:pPr>
      <w:r>
        <w:rPr>
          <w:bCs/>
          <w:color w:val="auto"/>
          <w:kern w:val="2"/>
          <w:sz w:val="28"/>
          <w:szCs w:val="24"/>
        </w:rPr>
        <w:t>4 可优先考虑与在建城市公园、森林公园结合建设。</w:t>
      </w:r>
    </w:p>
    <w:p>
      <w:pPr>
        <w:snapToGrid w:val="0"/>
        <w:spacing w:line="360" w:lineRule="auto"/>
        <w:rPr>
          <w:color w:val="auto"/>
          <w:kern w:val="2"/>
          <w:sz w:val="28"/>
          <w:szCs w:val="24"/>
        </w:rPr>
      </w:pPr>
      <w:r>
        <w:rPr>
          <w:rFonts w:hint="eastAsia"/>
          <w:b/>
          <w:color w:val="auto"/>
          <w:kern w:val="2"/>
          <w:sz w:val="28"/>
          <w:szCs w:val="24"/>
        </w:rPr>
        <w:t>4</w:t>
      </w:r>
      <w:r>
        <w:rPr>
          <w:b/>
          <w:color w:val="auto"/>
          <w:kern w:val="2"/>
          <w:sz w:val="28"/>
          <w:szCs w:val="24"/>
        </w:rPr>
        <w:t xml:space="preserve">.2.5  </w:t>
      </w:r>
      <w:r>
        <w:rPr>
          <w:rFonts w:hint="eastAsia"/>
          <w:color w:val="auto"/>
          <w:kern w:val="2"/>
          <w:sz w:val="28"/>
          <w:szCs w:val="24"/>
        </w:rPr>
        <w:t>受纳场选址</w:t>
      </w:r>
      <w:r>
        <w:rPr>
          <w:color w:val="auto"/>
          <w:kern w:val="2"/>
          <w:sz w:val="28"/>
          <w:szCs w:val="24"/>
        </w:rPr>
        <w:t>应遵循场址预选</w:t>
      </w:r>
      <w:r>
        <w:rPr>
          <w:rFonts w:hint="eastAsia"/>
          <w:color w:val="auto"/>
          <w:kern w:val="2"/>
          <w:sz w:val="28"/>
          <w:szCs w:val="24"/>
        </w:rPr>
        <w:t>、场址比选和场址确认的</w:t>
      </w:r>
      <w:r>
        <w:rPr>
          <w:color w:val="auto"/>
          <w:kern w:val="2"/>
          <w:sz w:val="28"/>
          <w:szCs w:val="24"/>
        </w:rPr>
        <w:t>步骤</w:t>
      </w:r>
      <w:r>
        <w:rPr>
          <w:rFonts w:hint="eastAsia"/>
          <w:color w:val="auto"/>
          <w:kern w:val="2"/>
          <w:sz w:val="28"/>
          <w:szCs w:val="24"/>
        </w:rPr>
        <w:t>，</w:t>
      </w:r>
      <w:r>
        <w:rPr>
          <w:color w:val="auto"/>
          <w:kern w:val="2"/>
          <w:sz w:val="28"/>
          <w:szCs w:val="24"/>
        </w:rPr>
        <w:t>通过对比分析确定预选场址的优先推荐次序</w:t>
      </w:r>
      <w:r>
        <w:rPr>
          <w:rFonts w:hint="eastAsia"/>
          <w:color w:val="auto"/>
          <w:kern w:val="2"/>
          <w:sz w:val="28"/>
          <w:szCs w:val="24"/>
        </w:rPr>
        <w:t>，</w:t>
      </w:r>
      <w:r>
        <w:rPr>
          <w:color w:val="auto"/>
          <w:kern w:val="2"/>
          <w:sz w:val="28"/>
          <w:szCs w:val="24"/>
        </w:rPr>
        <w:t>完成选址报告或可行性研究报告，通过专家审查</w:t>
      </w:r>
      <w:r>
        <w:rPr>
          <w:rFonts w:hint="eastAsia"/>
          <w:color w:val="auto"/>
          <w:kern w:val="2"/>
          <w:sz w:val="28"/>
          <w:szCs w:val="24"/>
        </w:rPr>
        <w:t>后最终</w:t>
      </w:r>
      <w:r>
        <w:rPr>
          <w:color w:val="auto"/>
          <w:kern w:val="2"/>
          <w:sz w:val="28"/>
          <w:szCs w:val="24"/>
        </w:rPr>
        <w:t>确定场址</w:t>
      </w:r>
      <w:r>
        <w:rPr>
          <w:rFonts w:hint="eastAsia"/>
          <w:color w:val="auto"/>
          <w:kern w:val="2"/>
          <w:sz w:val="28"/>
          <w:szCs w:val="24"/>
        </w:rPr>
        <w:t>。</w:t>
      </w:r>
    </w:p>
    <w:p>
      <w:pPr>
        <w:snapToGrid w:val="0"/>
        <w:spacing w:line="360" w:lineRule="auto"/>
        <w:rPr>
          <w:color w:val="auto"/>
          <w:kern w:val="2"/>
          <w:sz w:val="28"/>
          <w:szCs w:val="24"/>
        </w:rPr>
      </w:pPr>
      <w:r>
        <w:rPr>
          <w:b/>
          <w:color w:val="auto"/>
          <w:kern w:val="2"/>
          <w:sz w:val="28"/>
          <w:szCs w:val="24"/>
        </w:rPr>
        <w:t>4.2.6</w:t>
      </w:r>
      <w:r>
        <w:rPr>
          <w:rFonts w:hint="eastAsia"/>
          <w:color w:val="auto"/>
          <w:kern w:val="2"/>
          <w:sz w:val="28"/>
          <w:szCs w:val="24"/>
        </w:rPr>
        <w:t xml:space="preserve"> </w:t>
      </w:r>
      <w:r>
        <w:rPr>
          <w:color w:val="auto"/>
          <w:kern w:val="2"/>
          <w:sz w:val="28"/>
          <w:szCs w:val="24"/>
        </w:rPr>
        <w:t xml:space="preserve"> </w:t>
      </w:r>
      <w:r>
        <w:rPr>
          <w:rFonts w:hint="eastAsia"/>
          <w:color w:val="auto"/>
          <w:kern w:val="2"/>
          <w:sz w:val="28"/>
          <w:szCs w:val="24"/>
        </w:rPr>
        <w:t>对于堆填容量&gt;</w:t>
      </w:r>
      <w:r>
        <w:rPr>
          <w:color w:val="auto"/>
          <w:kern w:val="2"/>
          <w:sz w:val="28"/>
          <w:szCs w:val="24"/>
        </w:rPr>
        <w:t>300</w:t>
      </w:r>
      <w:r>
        <w:rPr>
          <w:rFonts w:hint="eastAsia"/>
          <w:color w:val="auto"/>
          <w:kern w:val="2"/>
          <w:sz w:val="28"/>
          <w:szCs w:val="24"/>
        </w:rPr>
        <w:t>万m</w:t>
      </w:r>
      <w:r>
        <w:rPr>
          <w:color w:val="auto"/>
          <w:kern w:val="2"/>
          <w:sz w:val="28"/>
          <w:szCs w:val="24"/>
          <w:vertAlign w:val="superscript"/>
        </w:rPr>
        <w:t>3</w:t>
      </w:r>
      <w:r>
        <w:rPr>
          <w:rFonts w:hint="eastAsia"/>
          <w:color w:val="auto"/>
          <w:kern w:val="2"/>
          <w:sz w:val="28"/>
          <w:szCs w:val="24"/>
        </w:rPr>
        <w:t>，或最大堆渣高度&gt;</w:t>
      </w:r>
      <w:r>
        <w:rPr>
          <w:color w:val="auto"/>
          <w:kern w:val="2"/>
          <w:sz w:val="28"/>
          <w:szCs w:val="24"/>
        </w:rPr>
        <w:t>100</w:t>
      </w:r>
      <w:r>
        <w:rPr>
          <w:rFonts w:hint="eastAsia"/>
          <w:color w:val="auto"/>
          <w:kern w:val="2"/>
          <w:sz w:val="28"/>
          <w:szCs w:val="24"/>
        </w:rPr>
        <w:t>m的规模大或失事后危害程度大的受纳场，选址时应对场址及其影响范围内的滑坡、泥石流等地质灾害开展专题研究，并进行长期监测。</w:t>
      </w:r>
    </w:p>
    <w:p>
      <w:pPr>
        <w:overflowPunct w:val="0"/>
        <w:topLinePunct/>
        <w:spacing w:line="480" w:lineRule="exact"/>
        <w:sectPr>
          <w:pgSz w:w="11906" w:h="16838"/>
          <w:pgMar w:top="1418" w:right="1701" w:bottom="1418" w:left="1701" w:header="851" w:footer="992" w:gutter="0"/>
          <w:cols w:space="425" w:num="1"/>
          <w:docGrid w:type="lines" w:linePitch="312" w:charSpace="0"/>
        </w:sectPr>
      </w:pPr>
    </w:p>
    <w:p>
      <w:pPr>
        <w:pStyle w:val="2"/>
        <w:keepNext w:val="0"/>
        <w:keepLines w:val="0"/>
        <w:snapToGrid w:val="0"/>
        <w:spacing w:before="0" w:after="0" w:line="312" w:lineRule="auto"/>
        <w:jc w:val="center"/>
        <w:rPr>
          <w:color w:val="auto"/>
          <w:sz w:val="32"/>
          <w:szCs w:val="28"/>
        </w:rPr>
      </w:pPr>
      <w:bookmarkStart w:id="17" w:name="_Toc118148017"/>
      <w:bookmarkStart w:id="18" w:name="_Toc118998345"/>
      <w:bookmarkStart w:id="19" w:name="_Toc118768769"/>
      <w:r>
        <w:rPr>
          <w:color w:val="auto"/>
          <w:sz w:val="32"/>
          <w:szCs w:val="28"/>
        </w:rPr>
        <w:t>5</w:t>
      </w:r>
      <w:r>
        <w:rPr>
          <w:rFonts w:hint="eastAsia"/>
          <w:color w:val="auto"/>
          <w:sz w:val="32"/>
          <w:szCs w:val="28"/>
        </w:rPr>
        <w:t xml:space="preserve">  受纳场建造</w:t>
      </w:r>
      <w:bookmarkEnd w:id="17"/>
      <w:r>
        <w:rPr>
          <w:rFonts w:hint="eastAsia"/>
          <w:color w:val="auto"/>
          <w:sz w:val="32"/>
          <w:szCs w:val="28"/>
        </w:rPr>
        <w:t>与监测</w:t>
      </w:r>
      <w:bookmarkEnd w:id="18"/>
      <w:bookmarkEnd w:id="19"/>
    </w:p>
    <w:p>
      <w:pPr>
        <w:snapToGrid w:val="0"/>
        <w:spacing w:before="312" w:beforeLines="100" w:after="156" w:afterLines="50" w:line="360" w:lineRule="auto"/>
        <w:jc w:val="center"/>
        <w:outlineLvl w:val="1"/>
        <w:rPr>
          <w:rFonts w:eastAsia="黑体"/>
          <w:b/>
          <w:iCs/>
          <w:color w:val="auto"/>
          <w:sz w:val="28"/>
          <w:szCs w:val="28"/>
        </w:rPr>
      </w:pPr>
      <w:bookmarkStart w:id="20" w:name="_Toc118768770"/>
      <w:bookmarkStart w:id="21" w:name="_Toc118998346"/>
      <w:bookmarkStart w:id="22" w:name="_Toc118148018"/>
      <w:r>
        <w:rPr>
          <w:rFonts w:eastAsia="黑体"/>
          <w:b/>
          <w:iCs/>
          <w:color w:val="auto"/>
          <w:sz w:val="28"/>
          <w:szCs w:val="28"/>
        </w:rPr>
        <w:t>5.1</w:t>
      </w:r>
      <w:r>
        <w:rPr>
          <w:rFonts w:hint="eastAsia" w:eastAsia="黑体"/>
          <w:b/>
          <w:iCs/>
          <w:color w:val="auto"/>
          <w:sz w:val="28"/>
          <w:szCs w:val="28"/>
        </w:rPr>
        <w:t xml:space="preserve">  一般规定</w:t>
      </w:r>
      <w:bookmarkEnd w:id="20"/>
      <w:bookmarkEnd w:id="21"/>
      <w:bookmarkEnd w:id="22"/>
    </w:p>
    <w:p>
      <w:pPr>
        <w:snapToGrid w:val="0"/>
        <w:spacing w:line="360" w:lineRule="auto"/>
        <w:rPr>
          <w:color w:val="auto"/>
          <w:kern w:val="2"/>
          <w:sz w:val="28"/>
          <w:szCs w:val="24"/>
        </w:rPr>
      </w:pPr>
      <w:r>
        <w:rPr>
          <w:b/>
          <w:color w:val="auto"/>
          <w:kern w:val="2"/>
          <w:sz w:val="28"/>
          <w:szCs w:val="24"/>
        </w:rPr>
        <w:t xml:space="preserve">5.1.1  </w:t>
      </w:r>
      <w:r>
        <w:rPr>
          <w:rFonts w:hint="eastAsia"/>
          <w:color w:val="auto"/>
          <w:kern w:val="2"/>
          <w:sz w:val="28"/>
          <w:szCs w:val="24"/>
        </w:rPr>
        <w:t>受纳场建造前应</w:t>
      </w:r>
      <w:r>
        <w:rPr>
          <w:color w:val="auto"/>
          <w:kern w:val="2"/>
          <w:sz w:val="28"/>
          <w:szCs w:val="24"/>
        </w:rPr>
        <w:t>进一步核实各场址的建设适宜性，</w:t>
      </w:r>
      <w:r>
        <w:rPr>
          <w:rFonts w:hint="eastAsia"/>
          <w:color w:val="auto"/>
          <w:kern w:val="2"/>
          <w:sz w:val="28"/>
          <w:szCs w:val="24"/>
        </w:rPr>
        <w:t>确保场址</w:t>
      </w:r>
      <w:r>
        <w:rPr>
          <w:color w:val="auto"/>
          <w:kern w:val="2"/>
          <w:sz w:val="28"/>
          <w:szCs w:val="24"/>
        </w:rPr>
        <w:t>地基承载力</w:t>
      </w:r>
      <w:r>
        <w:rPr>
          <w:rFonts w:hint="eastAsia"/>
          <w:color w:val="auto"/>
          <w:kern w:val="2"/>
          <w:sz w:val="28"/>
          <w:szCs w:val="24"/>
        </w:rPr>
        <w:t>、</w:t>
      </w:r>
      <w:r>
        <w:rPr>
          <w:color w:val="auto"/>
          <w:kern w:val="2"/>
          <w:sz w:val="28"/>
          <w:szCs w:val="24"/>
        </w:rPr>
        <w:t>稳定性</w:t>
      </w:r>
      <w:r>
        <w:rPr>
          <w:rFonts w:hint="eastAsia"/>
          <w:color w:val="auto"/>
          <w:kern w:val="2"/>
          <w:sz w:val="28"/>
          <w:szCs w:val="24"/>
        </w:rPr>
        <w:t>等堆填要素应符合现行国家标准《水土保持工程设计规范》GB</w:t>
      </w:r>
      <w:r>
        <w:rPr>
          <w:color w:val="auto"/>
          <w:kern w:val="2"/>
          <w:sz w:val="28"/>
          <w:szCs w:val="24"/>
        </w:rPr>
        <w:t xml:space="preserve"> 51018</w:t>
      </w:r>
      <w:r>
        <w:rPr>
          <w:rFonts w:hint="eastAsia"/>
          <w:color w:val="auto"/>
          <w:kern w:val="2"/>
          <w:sz w:val="28"/>
          <w:szCs w:val="24"/>
        </w:rPr>
        <w:t>的有关规定。</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.1.2  </w:t>
      </w:r>
      <w:r>
        <w:rPr>
          <w:rFonts w:hint="eastAsia"/>
          <w:color w:val="auto"/>
          <w:kern w:val="2"/>
          <w:sz w:val="28"/>
          <w:szCs w:val="24"/>
        </w:rPr>
        <w:t>受纳场建造时应</w:t>
      </w:r>
      <w:r>
        <w:rPr>
          <w:color w:val="auto"/>
          <w:kern w:val="2"/>
          <w:sz w:val="28"/>
          <w:szCs w:val="24"/>
        </w:rPr>
        <w:t>按照</w:t>
      </w:r>
      <w:r>
        <w:rPr>
          <w:rFonts w:hint="eastAsia"/>
          <w:color w:val="auto"/>
          <w:kern w:val="2"/>
          <w:sz w:val="28"/>
          <w:szCs w:val="24"/>
        </w:rPr>
        <w:t>“</w:t>
      </w:r>
      <w:r>
        <w:rPr>
          <w:color w:val="auto"/>
          <w:kern w:val="2"/>
          <w:sz w:val="28"/>
          <w:szCs w:val="24"/>
        </w:rPr>
        <w:t>先</w:t>
      </w:r>
      <w:r>
        <w:rPr>
          <w:rFonts w:hint="eastAsia"/>
          <w:color w:val="auto"/>
          <w:kern w:val="2"/>
          <w:sz w:val="28"/>
          <w:szCs w:val="24"/>
        </w:rPr>
        <w:t>设计</w:t>
      </w:r>
      <w:r>
        <w:rPr>
          <w:color w:val="auto"/>
          <w:kern w:val="2"/>
          <w:sz w:val="28"/>
          <w:szCs w:val="24"/>
        </w:rPr>
        <w:t>、后</w:t>
      </w:r>
      <w:r>
        <w:rPr>
          <w:rFonts w:hint="eastAsia"/>
          <w:color w:val="auto"/>
          <w:kern w:val="2"/>
          <w:sz w:val="28"/>
          <w:szCs w:val="24"/>
        </w:rPr>
        <w:t>建造”</w:t>
      </w:r>
      <w:r>
        <w:rPr>
          <w:color w:val="auto"/>
          <w:kern w:val="2"/>
          <w:sz w:val="28"/>
          <w:szCs w:val="24"/>
        </w:rPr>
        <w:t>的原则，积极、稳妥、有序推进</w:t>
      </w:r>
      <w:r>
        <w:rPr>
          <w:rFonts w:hint="eastAsia"/>
          <w:color w:val="auto"/>
          <w:kern w:val="2"/>
          <w:sz w:val="28"/>
          <w:szCs w:val="24"/>
        </w:rPr>
        <w:t>受纳场建造工作</w:t>
      </w:r>
      <w:r>
        <w:rPr>
          <w:color w:val="auto"/>
          <w:kern w:val="2"/>
          <w:sz w:val="28"/>
          <w:szCs w:val="24"/>
        </w:rPr>
        <w:t>。</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.1.3  </w:t>
      </w:r>
      <w:r>
        <w:rPr>
          <w:rFonts w:hint="eastAsia"/>
          <w:color w:val="auto"/>
          <w:kern w:val="2"/>
          <w:sz w:val="28"/>
          <w:szCs w:val="24"/>
        </w:rPr>
        <w:t>受纳场建造</w:t>
      </w:r>
      <w:r>
        <w:rPr>
          <w:color w:val="auto"/>
          <w:kern w:val="2"/>
          <w:sz w:val="28"/>
          <w:szCs w:val="24"/>
        </w:rPr>
        <w:t>应考虑对周边环境的影响</w:t>
      </w:r>
      <w:r>
        <w:rPr>
          <w:rFonts w:hint="eastAsia"/>
          <w:color w:val="auto"/>
          <w:kern w:val="2"/>
          <w:sz w:val="28"/>
          <w:szCs w:val="24"/>
        </w:rPr>
        <w:t>和后期再利用</w:t>
      </w:r>
      <w:r>
        <w:rPr>
          <w:color w:val="auto"/>
          <w:kern w:val="2"/>
          <w:sz w:val="28"/>
          <w:szCs w:val="24"/>
        </w:rPr>
        <w:t>，做到</w:t>
      </w:r>
      <w:r>
        <w:rPr>
          <w:rFonts w:hint="eastAsia"/>
          <w:color w:val="auto"/>
          <w:kern w:val="2"/>
          <w:sz w:val="28"/>
          <w:szCs w:val="24"/>
        </w:rPr>
        <w:t>安全可靠和绿色低碳环保。</w:t>
      </w:r>
    </w:p>
    <w:p>
      <w:pPr>
        <w:snapToGrid w:val="0"/>
        <w:spacing w:before="312" w:beforeLines="100" w:after="156" w:afterLines="50" w:line="360" w:lineRule="auto"/>
        <w:jc w:val="center"/>
        <w:outlineLvl w:val="1"/>
        <w:rPr>
          <w:rFonts w:eastAsia="黑体"/>
          <w:b/>
          <w:iCs/>
          <w:color w:val="auto"/>
          <w:sz w:val="28"/>
          <w:szCs w:val="28"/>
        </w:rPr>
      </w:pPr>
      <w:bookmarkStart w:id="23" w:name="_Toc118768771"/>
      <w:bookmarkStart w:id="24" w:name="_Toc118148019"/>
      <w:bookmarkStart w:id="25" w:name="_Toc118998347"/>
      <w:r>
        <w:rPr>
          <w:rFonts w:eastAsia="黑体"/>
          <w:b/>
          <w:iCs/>
          <w:color w:val="auto"/>
          <w:sz w:val="28"/>
          <w:szCs w:val="28"/>
        </w:rPr>
        <w:t>5.2</w:t>
      </w:r>
      <w:r>
        <w:rPr>
          <w:rFonts w:hint="eastAsia" w:eastAsia="黑体"/>
          <w:b/>
          <w:iCs/>
          <w:color w:val="auto"/>
          <w:sz w:val="28"/>
          <w:szCs w:val="28"/>
        </w:rPr>
        <w:t xml:space="preserve">  场地</w:t>
      </w:r>
      <w:r>
        <w:rPr>
          <w:rFonts w:eastAsia="黑体"/>
          <w:b/>
          <w:iCs/>
          <w:color w:val="auto"/>
          <w:sz w:val="28"/>
          <w:szCs w:val="28"/>
        </w:rPr>
        <w:t>勘察</w:t>
      </w:r>
      <w:bookmarkEnd w:id="23"/>
      <w:bookmarkEnd w:id="24"/>
      <w:bookmarkEnd w:id="25"/>
    </w:p>
    <w:p>
      <w:pPr>
        <w:snapToGrid w:val="0"/>
        <w:spacing w:line="360" w:lineRule="auto"/>
        <w:rPr>
          <w:b/>
          <w:color w:val="auto"/>
          <w:kern w:val="2"/>
          <w:sz w:val="28"/>
          <w:szCs w:val="24"/>
        </w:rPr>
      </w:pPr>
      <w:r>
        <w:rPr>
          <w:rFonts w:hint="eastAsia"/>
          <w:b/>
          <w:color w:val="auto"/>
          <w:kern w:val="2"/>
          <w:sz w:val="28"/>
          <w:szCs w:val="24"/>
        </w:rPr>
        <w:t>5</w:t>
      </w:r>
      <w:r>
        <w:rPr>
          <w:b/>
          <w:color w:val="auto"/>
          <w:kern w:val="2"/>
          <w:sz w:val="28"/>
          <w:szCs w:val="24"/>
        </w:rPr>
        <w:t xml:space="preserve">.2.1  </w:t>
      </w:r>
      <w:r>
        <w:rPr>
          <w:rFonts w:hint="eastAsia"/>
          <w:color w:val="auto"/>
          <w:kern w:val="2"/>
          <w:sz w:val="28"/>
          <w:szCs w:val="24"/>
        </w:rPr>
        <w:t>受纳场工程地质</w:t>
      </w:r>
      <w:r>
        <w:rPr>
          <w:color w:val="auto"/>
          <w:kern w:val="2"/>
          <w:sz w:val="28"/>
          <w:szCs w:val="24"/>
        </w:rPr>
        <w:t>勘察应配合工程</w:t>
      </w:r>
      <w:r>
        <w:rPr>
          <w:rFonts w:hint="eastAsia"/>
          <w:color w:val="auto"/>
          <w:kern w:val="2"/>
          <w:sz w:val="28"/>
          <w:szCs w:val="24"/>
        </w:rPr>
        <w:t>设计展开，</w:t>
      </w:r>
      <w:r>
        <w:rPr>
          <w:color w:val="auto"/>
          <w:kern w:val="2"/>
          <w:sz w:val="28"/>
          <w:szCs w:val="24"/>
        </w:rPr>
        <w:t>分阶段进行踏勘、初步勘察和详细勘察</w:t>
      </w:r>
      <w:r>
        <w:rPr>
          <w:rFonts w:hint="eastAsia"/>
          <w:color w:val="auto"/>
          <w:kern w:val="2"/>
          <w:sz w:val="28"/>
          <w:szCs w:val="24"/>
        </w:rPr>
        <w:t>，</w:t>
      </w:r>
      <w:r>
        <w:rPr>
          <w:color w:val="auto"/>
          <w:kern w:val="2"/>
          <w:sz w:val="28"/>
          <w:szCs w:val="24"/>
        </w:rPr>
        <w:t>各勘察阶段的工作应目标明确、重点突出。</w:t>
      </w:r>
    </w:p>
    <w:p>
      <w:pPr>
        <w:snapToGrid w:val="0"/>
        <w:spacing w:line="360" w:lineRule="auto"/>
        <w:rPr>
          <w:color w:val="auto"/>
          <w:kern w:val="2"/>
          <w:sz w:val="28"/>
          <w:szCs w:val="24"/>
        </w:rPr>
      </w:pPr>
      <w:r>
        <w:rPr>
          <w:b/>
          <w:color w:val="auto"/>
          <w:kern w:val="2"/>
          <w:sz w:val="28"/>
          <w:szCs w:val="24"/>
        </w:rPr>
        <w:t xml:space="preserve">5.2.2  </w:t>
      </w:r>
      <w:r>
        <w:rPr>
          <w:rFonts w:hint="eastAsia"/>
          <w:color w:val="auto"/>
          <w:kern w:val="2"/>
          <w:sz w:val="28"/>
          <w:szCs w:val="24"/>
        </w:rPr>
        <w:t>各阶段受纳场工程地质勘察工作内容及深度应</w:t>
      </w:r>
      <w:r>
        <w:rPr>
          <w:color w:val="auto"/>
          <w:kern w:val="2"/>
          <w:sz w:val="28"/>
          <w:szCs w:val="24"/>
        </w:rPr>
        <w:t>与相应设计阶段的工作深度相适应</w:t>
      </w:r>
      <w:r>
        <w:rPr>
          <w:rFonts w:hint="eastAsia"/>
          <w:color w:val="auto"/>
          <w:kern w:val="2"/>
          <w:sz w:val="28"/>
          <w:szCs w:val="24"/>
        </w:rPr>
        <w:t>。</w:t>
      </w:r>
    </w:p>
    <w:p>
      <w:pPr>
        <w:snapToGrid w:val="0"/>
        <w:spacing w:line="360" w:lineRule="auto"/>
        <w:rPr>
          <w:color w:val="auto"/>
          <w:kern w:val="2"/>
          <w:sz w:val="28"/>
          <w:szCs w:val="24"/>
        </w:rPr>
      </w:pPr>
      <w:r>
        <w:rPr>
          <w:b/>
          <w:color w:val="auto"/>
          <w:kern w:val="2"/>
          <w:sz w:val="28"/>
          <w:szCs w:val="24"/>
        </w:rPr>
        <w:t xml:space="preserve">5.2.3  </w:t>
      </w:r>
      <w:r>
        <w:rPr>
          <w:rFonts w:hint="eastAsia"/>
          <w:color w:val="auto"/>
          <w:kern w:val="2"/>
          <w:sz w:val="28"/>
          <w:szCs w:val="24"/>
        </w:rPr>
        <w:t>受纳场工程地质勘察采用的方法、试验测试参数应符合</w:t>
      </w:r>
      <w:r>
        <w:rPr>
          <w:color w:val="auto"/>
          <w:kern w:val="2"/>
          <w:sz w:val="28"/>
          <w:szCs w:val="24"/>
        </w:rPr>
        <w:t>国家现行标准《</w:t>
      </w:r>
      <w:bookmarkStart w:id="26" w:name="OLE_LINK11"/>
      <w:r>
        <w:rPr>
          <w:color w:val="auto"/>
          <w:kern w:val="2"/>
          <w:sz w:val="28"/>
          <w:szCs w:val="24"/>
        </w:rPr>
        <w:t>岩土工程勘察规范</w:t>
      </w:r>
      <w:bookmarkEnd w:id="26"/>
      <w:r>
        <w:rPr>
          <w:color w:val="auto"/>
          <w:kern w:val="2"/>
          <w:sz w:val="28"/>
          <w:szCs w:val="24"/>
        </w:rPr>
        <w:t>》GB 50021的有关规定</w:t>
      </w:r>
      <w:r>
        <w:rPr>
          <w:rFonts w:hint="eastAsia"/>
          <w:color w:val="auto"/>
          <w:kern w:val="2"/>
          <w:sz w:val="28"/>
          <w:szCs w:val="24"/>
        </w:rPr>
        <w:t>，并参考《工程渣土堆填处置技术规程》</w:t>
      </w:r>
      <w:r>
        <w:rPr>
          <w:color w:val="auto"/>
          <w:kern w:val="2"/>
          <w:sz w:val="28"/>
          <w:szCs w:val="24"/>
        </w:rPr>
        <w:t xml:space="preserve">T/CECS </w:t>
      </w:r>
      <w:r>
        <w:rPr>
          <w:rFonts w:hint="eastAsia"/>
          <w:color w:val="auto"/>
          <w:kern w:val="2"/>
          <w:sz w:val="28"/>
          <w:szCs w:val="24"/>
        </w:rPr>
        <w:t>×××、《建筑垃圾处理技术标准》</w:t>
      </w:r>
      <w:r>
        <w:rPr>
          <w:color w:val="auto"/>
          <w:kern w:val="2"/>
          <w:sz w:val="28"/>
          <w:szCs w:val="24"/>
        </w:rPr>
        <w:t>CJJT 134</w:t>
      </w:r>
      <w:r>
        <w:rPr>
          <w:rFonts w:hint="eastAsia"/>
          <w:color w:val="auto"/>
          <w:kern w:val="2"/>
          <w:sz w:val="28"/>
          <w:szCs w:val="24"/>
        </w:rPr>
        <w:t>和《水电工程渣场设计规范》</w:t>
      </w:r>
      <w:r>
        <w:rPr>
          <w:color w:val="auto"/>
          <w:kern w:val="2"/>
          <w:sz w:val="28"/>
          <w:szCs w:val="24"/>
        </w:rPr>
        <w:t>N/BT 35111</w:t>
      </w:r>
      <w:r>
        <w:rPr>
          <w:rFonts w:hint="eastAsia"/>
          <w:color w:val="auto"/>
          <w:kern w:val="2"/>
          <w:sz w:val="28"/>
          <w:szCs w:val="24"/>
        </w:rPr>
        <w:t>等有关标准执行。</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.2.4  </w:t>
      </w:r>
      <w:r>
        <w:rPr>
          <w:color w:val="auto"/>
          <w:kern w:val="2"/>
          <w:sz w:val="28"/>
          <w:szCs w:val="24"/>
        </w:rPr>
        <w:t>受纳场工程勘察资料</w:t>
      </w:r>
      <w:r>
        <w:rPr>
          <w:rFonts w:hint="eastAsia"/>
          <w:color w:val="auto"/>
          <w:kern w:val="2"/>
          <w:sz w:val="28"/>
          <w:szCs w:val="24"/>
        </w:rPr>
        <w:t>的</w:t>
      </w:r>
      <w:r>
        <w:rPr>
          <w:color w:val="auto"/>
          <w:kern w:val="2"/>
          <w:sz w:val="28"/>
          <w:szCs w:val="24"/>
        </w:rPr>
        <w:t>整理应在工程地质测绘、勘探、室内试验</w:t>
      </w:r>
      <w:r>
        <w:rPr>
          <w:rFonts w:hint="eastAsia"/>
          <w:color w:val="auto"/>
          <w:kern w:val="2"/>
          <w:sz w:val="28"/>
          <w:szCs w:val="24"/>
        </w:rPr>
        <w:t>、</w:t>
      </w:r>
      <w:r>
        <w:rPr>
          <w:color w:val="auto"/>
          <w:kern w:val="2"/>
          <w:sz w:val="28"/>
          <w:szCs w:val="24"/>
        </w:rPr>
        <w:t>原位测试</w:t>
      </w:r>
      <w:r>
        <w:rPr>
          <w:rFonts w:hint="eastAsia"/>
          <w:color w:val="auto"/>
          <w:kern w:val="2"/>
          <w:sz w:val="28"/>
          <w:szCs w:val="24"/>
        </w:rPr>
        <w:t>和</w:t>
      </w:r>
      <w:r>
        <w:rPr>
          <w:color w:val="auto"/>
          <w:kern w:val="2"/>
          <w:sz w:val="28"/>
          <w:szCs w:val="24"/>
        </w:rPr>
        <w:t>已有相关资料的基础上</w:t>
      </w:r>
      <w:r>
        <w:rPr>
          <w:rFonts w:hint="eastAsia"/>
          <w:color w:val="auto"/>
          <w:kern w:val="2"/>
          <w:sz w:val="28"/>
          <w:szCs w:val="24"/>
        </w:rPr>
        <w:t>，</w:t>
      </w:r>
      <w:r>
        <w:rPr>
          <w:color w:val="auto"/>
          <w:kern w:val="2"/>
          <w:sz w:val="28"/>
          <w:szCs w:val="24"/>
        </w:rPr>
        <w:t>根据不同勘察阶段和具体工程要求进行。</w:t>
      </w:r>
    </w:p>
    <w:p>
      <w:pPr>
        <w:snapToGrid w:val="0"/>
        <w:spacing w:line="360" w:lineRule="auto"/>
        <w:rPr>
          <w:b/>
          <w:color w:val="auto"/>
          <w:kern w:val="2"/>
          <w:sz w:val="28"/>
          <w:szCs w:val="24"/>
        </w:rPr>
      </w:pPr>
      <w:r>
        <w:rPr>
          <w:rFonts w:hint="eastAsia"/>
          <w:b/>
          <w:color w:val="auto"/>
          <w:kern w:val="2"/>
          <w:sz w:val="28"/>
          <w:szCs w:val="24"/>
        </w:rPr>
        <w:t>5</w:t>
      </w:r>
      <w:r>
        <w:rPr>
          <w:b/>
          <w:color w:val="auto"/>
          <w:kern w:val="2"/>
          <w:sz w:val="28"/>
          <w:szCs w:val="24"/>
        </w:rPr>
        <w:t xml:space="preserve">.2.5  </w:t>
      </w:r>
      <w:r>
        <w:rPr>
          <w:rFonts w:hint="eastAsia"/>
          <w:color w:val="auto"/>
          <w:kern w:val="2"/>
          <w:sz w:val="28"/>
          <w:szCs w:val="24"/>
        </w:rPr>
        <w:t>受纳场的工程地质</w:t>
      </w:r>
      <w:r>
        <w:rPr>
          <w:color w:val="auto"/>
          <w:kern w:val="2"/>
          <w:sz w:val="28"/>
          <w:szCs w:val="24"/>
        </w:rPr>
        <w:t>勘察报告</w:t>
      </w:r>
      <w:r>
        <w:rPr>
          <w:rFonts w:hint="eastAsia"/>
          <w:color w:val="auto"/>
          <w:kern w:val="2"/>
          <w:sz w:val="28"/>
          <w:szCs w:val="24"/>
        </w:rPr>
        <w:t>应</w:t>
      </w:r>
      <w:r>
        <w:rPr>
          <w:color w:val="auto"/>
          <w:kern w:val="2"/>
          <w:sz w:val="28"/>
          <w:szCs w:val="24"/>
        </w:rPr>
        <w:t>对</w:t>
      </w:r>
      <w:r>
        <w:rPr>
          <w:rFonts w:hint="eastAsia"/>
          <w:color w:val="auto"/>
          <w:kern w:val="2"/>
          <w:sz w:val="28"/>
          <w:szCs w:val="24"/>
        </w:rPr>
        <w:t>受纳场堆填施工和封场后</w:t>
      </w:r>
      <w:r>
        <w:rPr>
          <w:color w:val="auto"/>
          <w:kern w:val="2"/>
          <w:sz w:val="28"/>
          <w:szCs w:val="24"/>
        </w:rPr>
        <w:t>可能发生的</w:t>
      </w:r>
      <w:r>
        <w:rPr>
          <w:rFonts w:hint="eastAsia"/>
          <w:color w:val="auto"/>
          <w:kern w:val="2"/>
          <w:sz w:val="28"/>
          <w:szCs w:val="24"/>
        </w:rPr>
        <w:t>滑坡、泥石流等</w:t>
      </w:r>
      <w:r>
        <w:rPr>
          <w:color w:val="auto"/>
          <w:kern w:val="2"/>
          <w:sz w:val="28"/>
          <w:szCs w:val="24"/>
        </w:rPr>
        <w:t>岩土工程</w:t>
      </w:r>
      <w:r>
        <w:rPr>
          <w:rFonts w:hint="eastAsia"/>
          <w:color w:val="auto"/>
          <w:kern w:val="2"/>
          <w:sz w:val="28"/>
          <w:szCs w:val="24"/>
        </w:rPr>
        <w:t>灾害</w:t>
      </w:r>
      <w:r>
        <w:rPr>
          <w:color w:val="auto"/>
          <w:kern w:val="2"/>
          <w:sz w:val="28"/>
          <w:szCs w:val="24"/>
        </w:rPr>
        <w:t>进行</w:t>
      </w:r>
      <w:r>
        <w:rPr>
          <w:rFonts w:hint="eastAsia"/>
          <w:color w:val="auto"/>
          <w:kern w:val="2"/>
          <w:sz w:val="28"/>
          <w:szCs w:val="24"/>
        </w:rPr>
        <w:t>分析研究，</w:t>
      </w:r>
      <w:r>
        <w:rPr>
          <w:color w:val="auto"/>
          <w:kern w:val="2"/>
          <w:sz w:val="28"/>
          <w:szCs w:val="24"/>
        </w:rPr>
        <w:t>并提出</w:t>
      </w:r>
      <w:r>
        <w:rPr>
          <w:rFonts w:hint="eastAsia"/>
          <w:color w:val="auto"/>
          <w:kern w:val="2"/>
          <w:sz w:val="28"/>
          <w:szCs w:val="24"/>
        </w:rPr>
        <w:t>长期监测</w:t>
      </w:r>
      <w:r>
        <w:rPr>
          <w:color w:val="auto"/>
          <w:kern w:val="2"/>
          <w:sz w:val="28"/>
          <w:szCs w:val="24"/>
        </w:rPr>
        <w:t>和预防措施建议。</w:t>
      </w:r>
    </w:p>
    <w:p>
      <w:pPr>
        <w:snapToGrid w:val="0"/>
        <w:spacing w:before="312" w:beforeLines="100" w:after="156" w:afterLines="50" w:line="360" w:lineRule="auto"/>
        <w:jc w:val="center"/>
        <w:outlineLvl w:val="1"/>
        <w:rPr>
          <w:rFonts w:eastAsia="黑体"/>
          <w:b/>
          <w:iCs/>
          <w:color w:val="auto"/>
          <w:sz w:val="28"/>
          <w:szCs w:val="28"/>
        </w:rPr>
      </w:pPr>
      <w:bookmarkStart w:id="27" w:name="_Toc118768772"/>
      <w:bookmarkStart w:id="28" w:name="_Toc118998348"/>
      <w:bookmarkStart w:id="29" w:name="_Toc118148020"/>
      <w:r>
        <w:rPr>
          <w:rFonts w:eastAsia="黑体"/>
          <w:b/>
          <w:iCs/>
          <w:color w:val="auto"/>
          <w:sz w:val="28"/>
          <w:szCs w:val="28"/>
        </w:rPr>
        <w:t>5.3</w:t>
      </w:r>
      <w:r>
        <w:rPr>
          <w:rFonts w:hint="eastAsia" w:eastAsia="黑体"/>
          <w:b/>
          <w:iCs/>
          <w:color w:val="auto"/>
          <w:sz w:val="28"/>
          <w:szCs w:val="28"/>
        </w:rPr>
        <w:t xml:space="preserve">  受纳场设计</w:t>
      </w:r>
      <w:bookmarkEnd w:id="27"/>
      <w:bookmarkEnd w:id="28"/>
      <w:bookmarkEnd w:id="29"/>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.3.1  </w:t>
      </w:r>
      <w:r>
        <w:rPr>
          <w:rFonts w:hint="eastAsia"/>
          <w:color w:val="auto"/>
          <w:kern w:val="2"/>
          <w:sz w:val="28"/>
          <w:szCs w:val="24"/>
        </w:rPr>
        <w:t>受纳场设计所需的基础资料应符合表5</w:t>
      </w:r>
      <w:r>
        <w:rPr>
          <w:color w:val="auto"/>
          <w:kern w:val="2"/>
          <w:sz w:val="28"/>
          <w:szCs w:val="24"/>
        </w:rPr>
        <w:t>.3.1</w:t>
      </w:r>
      <w:r>
        <w:rPr>
          <w:rFonts w:hint="eastAsia"/>
          <w:color w:val="auto"/>
          <w:kern w:val="2"/>
          <w:sz w:val="28"/>
          <w:szCs w:val="24"/>
        </w:rPr>
        <w:t>的规定，设计宜包括以下</w:t>
      </w:r>
      <w:r>
        <w:rPr>
          <w:color w:val="auto"/>
          <w:kern w:val="2"/>
          <w:sz w:val="28"/>
          <w:szCs w:val="24"/>
        </w:rPr>
        <w:t>3</w:t>
      </w:r>
      <w:r>
        <w:rPr>
          <w:rFonts w:hint="eastAsia"/>
          <w:color w:val="auto"/>
          <w:kern w:val="2"/>
          <w:sz w:val="28"/>
          <w:szCs w:val="24"/>
        </w:rPr>
        <w:t>个部分：</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总平面布置设计。</w:t>
      </w:r>
    </w:p>
    <w:p>
      <w:pPr>
        <w:snapToGrid w:val="0"/>
        <w:spacing w:line="360" w:lineRule="auto"/>
        <w:ind w:firstLine="560" w:firstLineChars="200"/>
        <w:rPr>
          <w:color w:val="auto"/>
          <w:kern w:val="2"/>
          <w:sz w:val="28"/>
          <w:szCs w:val="24"/>
        </w:rPr>
      </w:pPr>
      <w:r>
        <w:rPr>
          <w:rFonts w:hint="eastAsia"/>
          <w:color w:val="auto"/>
          <w:kern w:val="2"/>
          <w:sz w:val="28"/>
          <w:szCs w:val="24"/>
        </w:rPr>
        <w:t>2</w:t>
      </w:r>
      <w:r>
        <w:rPr>
          <w:color w:val="auto"/>
          <w:kern w:val="2"/>
          <w:sz w:val="28"/>
          <w:szCs w:val="24"/>
        </w:rPr>
        <w:t xml:space="preserve"> </w:t>
      </w:r>
      <w:r>
        <w:rPr>
          <w:rFonts w:hint="eastAsia"/>
          <w:color w:val="auto"/>
          <w:kern w:val="2"/>
          <w:sz w:val="28"/>
          <w:szCs w:val="24"/>
        </w:rPr>
        <w:t>受纳场主体工程设计，主要包括场地地基处理、受纳场稳定性分析、拦挡工程和坡面防护设施、受纳场截排水、场内道路设计等内容。</w:t>
      </w:r>
    </w:p>
    <w:p>
      <w:pPr>
        <w:snapToGrid w:val="0"/>
        <w:spacing w:line="360" w:lineRule="auto"/>
        <w:ind w:firstLine="560" w:firstLineChars="200"/>
        <w:rPr>
          <w:color w:val="auto"/>
          <w:kern w:val="2"/>
          <w:sz w:val="28"/>
          <w:szCs w:val="24"/>
        </w:rPr>
      </w:pPr>
      <w:r>
        <w:rPr>
          <w:rFonts w:hint="eastAsia"/>
          <w:color w:val="auto"/>
          <w:kern w:val="2"/>
          <w:sz w:val="28"/>
          <w:szCs w:val="24"/>
        </w:rPr>
        <w:t>3</w:t>
      </w:r>
      <w:r>
        <w:rPr>
          <w:color w:val="auto"/>
          <w:kern w:val="2"/>
          <w:sz w:val="28"/>
          <w:szCs w:val="24"/>
        </w:rPr>
        <w:t xml:space="preserve"> </w:t>
      </w:r>
      <w:r>
        <w:rPr>
          <w:rFonts w:hint="eastAsia"/>
          <w:color w:val="auto"/>
          <w:kern w:val="2"/>
          <w:sz w:val="28"/>
          <w:szCs w:val="24"/>
        </w:rPr>
        <w:t>其他辅助设施设计。</w:t>
      </w:r>
    </w:p>
    <w:p>
      <w:pPr>
        <w:snapToGrid w:val="0"/>
        <w:spacing w:line="312" w:lineRule="auto"/>
        <w:jc w:val="center"/>
        <w:rPr>
          <w:b/>
          <w:sz w:val="24"/>
        </w:rPr>
      </w:pPr>
      <w:r>
        <w:rPr>
          <w:rFonts w:hint="eastAsia"/>
          <w:b/>
          <w:color w:val="auto"/>
          <w:sz w:val="24"/>
        </w:rPr>
        <w:t>表</w:t>
      </w:r>
      <w:r>
        <w:rPr>
          <w:b/>
          <w:color w:val="auto"/>
          <w:sz w:val="24"/>
        </w:rPr>
        <w:t xml:space="preserve">5.3.1  </w:t>
      </w:r>
      <w:r>
        <w:rPr>
          <w:rFonts w:hint="eastAsia"/>
          <w:b/>
          <w:color w:val="auto"/>
          <w:sz w:val="24"/>
        </w:rPr>
        <w:t>受纳场设计基础资料</w:t>
      </w:r>
    </w:p>
    <w:tbl>
      <w:tblPr>
        <w:tblStyle w:val="19"/>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2410"/>
        <w:gridCol w:w="538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jc w:val="center"/>
              <w:rPr>
                <w:color w:val="auto"/>
                <w:kern w:val="2"/>
                <w:sz w:val="24"/>
                <w:szCs w:val="24"/>
              </w:rPr>
            </w:pPr>
            <w:r>
              <w:rPr>
                <w:rFonts w:hint="eastAsia"/>
                <w:color w:val="auto"/>
                <w:kern w:val="2"/>
                <w:sz w:val="24"/>
                <w:szCs w:val="24"/>
              </w:rPr>
              <w:t>序号</w:t>
            </w:r>
          </w:p>
        </w:tc>
        <w:tc>
          <w:tcPr>
            <w:tcW w:w="2410" w:type="dxa"/>
            <w:vAlign w:val="center"/>
          </w:tcPr>
          <w:p>
            <w:pPr>
              <w:snapToGrid w:val="0"/>
              <w:jc w:val="center"/>
              <w:rPr>
                <w:color w:val="auto"/>
                <w:kern w:val="2"/>
                <w:sz w:val="24"/>
                <w:szCs w:val="24"/>
              </w:rPr>
            </w:pPr>
            <w:r>
              <w:rPr>
                <w:rFonts w:hint="eastAsia"/>
                <w:color w:val="auto"/>
                <w:kern w:val="2"/>
                <w:sz w:val="24"/>
                <w:szCs w:val="24"/>
              </w:rPr>
              <w:t>资料分类</w:t>
            </w:r>
          </w:p>
        </w:tc>
        <w:tc>
          <w:tcPr>
            <w:tcW w:w="5380" w:type="dxa"/>
            <w:vAlign w:val="center"/>
          </w:tcPr>
          <w:p>
            <w:pPr>
              <w:snapToGrid w:val="0"/>
              <w:jc w:val="center"/>
              <w:rPr>
                <w:color w:val="auto"/>
                <w:kern w:val="2"/>
                <w:sz w:val="24"/>
                <w:szCs w:val="24"/>
              </w:rPr>
            </w:pPr>
            <w:r>
              <w:rPr>
                <w:rFonts w:hint="eastAsia"/>
                <w:color w:val="auto"/>
                <w:kern w:val="2"/>
                <w:sz w:val="24"/>
                <w:szCs w:val="24"/>
              </w:rPr>
              <w:t>资料应包含内容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jc w:val="center"/>
              <w:rPr>
                <w:color w:val="auto"/>
                <w:kern w:val="2"/>
                <w:sz w:val="24"/>
                <w:szCs w:val="24"/>
              </w:rPr>
            </w:pPr>
            <w:r>
              <w:rPr>
                <w:color w:val="auto"/>
                <w:kern w:val="2"/>
                <w:sz w:val="24"/>
                <w:szCs w:val="24"/>
              </w:rPr>
              <w:t>1</w:t>
            </w:r>
          </w:p>
        </w:tc>
        <w:tc>
          <w:tcPr>
            <w:tcW w:w="2410" w:type="dxa"/>
            <w:vAlign w:val="center"/>
          </w:tcPr>
          <w:p>
            <w:pPr>
              <w:snapToGrid w:val="0"/>
              <w:jc w:val="center"/>
              <w:rPr>
                <w:color w:val="auto"/>
                <w:kern w:val="2"/>
                <w:sz w:val="24"/>
                <w:szCs w:val="24"/>
              </w:rPr>
            </w:pPr>
            <w:r>
              <w:rPr>
                <w:rFonts w:hint="eastAsia"/>
                <w:color w:val="auto"/>
                <w:kern w:val="2"/>
                <w:sz w:val="24"/>
                <w:szCs w:val="24"/>
              </w:rPr>
              <w:t>地形测绘资料</w:t>
            </w:r>
          </w:p>
        </w:tc>
        <w:tc>
          <w:tcPr>
            <w:tcW w:w="5380" w:type="dxa"/>
            <w:vAlign w:val="center"/>
          </w:tcPr>
          <w:p>
            <w:pPr>
              <w:snapToGrid w:val="0"/>
              <w:rPr>
                <w:color w:val="auto"/>
                <w:kern w:val="2"/>
                <w:sz w:val="24"/>
                <w:szCs w:val="24"/>
              </w:rPr>
            </w:pPr>
            <w:r>
              <w:rPr>
                <w:rFonts w:hint="eastAsia"/>
                <w:color w:val="101214"/>
                <w:sz w:val="24"/>
                <w:szCs w:val="24"/>
                <w:shd w:val="clear" w:color="auto" w:fill="FFFFFF"/>
              </w:rPr>
              <w:t>场区及其临近有关地段的地形地貌资料、地形图。</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jc w:val="center"/>
              <w:rPr>
                <w:color w:val="auto"/>
                <w:kern w:val="2"/>
                <w:sz w:val="24"/>
                <w:szCs w:val="24"/>
              </w:rPr>
            </w:pPr>
            <w:r>
              <w:rPr>
                <w:color w:val="auto"/>
                <w:kern w:val="2"/>
                <w:sz w:val="24"/>
                <w:szCs w:val="24"/>
              </w:rPr>
              <w:t>2</w:t>
            </w:r>
          </w:p>
        </w:tc>
        <w:tc>
          <w:tcPr>
            <w:tcW w:w="2410" w:type="dxa"/>
            <w:vAlign w:val="center"/>
          </w:tcPr>
          <w:p>
            <w:pPr>
              <w:snapToGrid w:val="0"/>
              <w:jc w:val="center"/>
              <w:rPr>
                <w:color w:val="auto"/>
                <w:kern w:val="2"/>
                <w:sz w:val="24"/>
                <w:szCs w:val="24"/>
              </w:rPr>
            </w:pPr>
            <w:r>
              <w:rPr>
                <w:rFonts w:hint="eastAsia"/>
                <w:color w:val="auto"/>
                <w:kern w:val="2"/>
                <w:sz w:val="24"/>
                <w:szCs w:val="24"/>
              </w:rPr>
              <w:t>工程地质资料</w:t>
            </w:r>
          </w:p>
        </w:tc>
        <w:tc>
          <w:tcPr>
            <w:tcW w:w="5380" w:type="dxa"/>
            <w:vAlign w:val="center"/>
          </w:tcPr>
          <w:p>
            <w:pPr>
              <w:snapToGrid w:val="0"/>
              <w:rPr>
                <w:color w:val="auto"/>
                <w:kern w:val="2"/>
                <w:sz w:val="24"/>
                <w:szCs w:val="24"/>
              </w:rPr>
            </w:pPr>
            <w:r>
              <w:rPr>
                <w:rFonts w:hint="eastAsia"/>
                <w:color w:val="101214"/>
                <w:sz w:val="24"/>
                <w:szCs w:val="24"/>
                <w:shd w:val="clear" w:color="auto" w:fill="FFFFFF"/>
              </w:rPr>
              <w:t>场区工程地质及地质勘察资料，主要包括地层岩性、地质构造、岩体物理力学参数、覆盖层分布、场区及其周围泥石流、滑坡等不良地质情况。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jc w:val="center"/>
              <w:rPr>
                <w:color w:val="auto"/>
                <w:kern w:val="2"/>
                <w:sz w:val="24"/>
                <w:szCs w:val="24"/>
              </w:rPr>
            </w:pPr>
            <w:r>
              <w:rPr>
                <w:color w:val="auto"/>
                <w:kern w:val="2"/>
                <w:sz w:val="24"/>
                <w:szCs w:val="24"/>
              </w:rPr>
              <w:t>3</w:t>
            </w:r>
          </w:p>
        </w:tc>
        <w:tc>
          <w:tcPr>
            <w:tcW w:w="2410" w:type="dxa"/>
            <w:vAlign w:val="center"/>
          </w:tcPr>
          <w:p>
            <w:pPr>
              <w:snapToGrid w:val="0"/>
              <w:jc w:val="center"/>
              <w:rPr>
                <w:color w:val="auto"/>
                <w:kern w:val="2"/>
                <w:sz w:val="24"/>
                <w:szCs w:val="24"/>
              </w:rPr>
            </w:pPr>
            <w:r>
              <w:rPr>
                <w:rFonts w:hint="eastAsia"/>
                <w:color w:val="auto"/>
                <w:kern w:val="2"/>
                <w:sz w:val="24"/>
                <w:szCs w:val="24"/>
              </w:rPr>
              <w:t>工程余泥渣土基础资料</w:t>
            </w:r>
          </w:p>
        </w:tc>
        <w:tc>
          <w:tcPr>
            <w:tcW w:w="5380" w:type="dxa"/>
            <w:vAlign w:val="center"/>
          </w:tcPr>
          <w:p>
            <w:pPr>
              <w:snapToGrid w:val="0"/>
              <w:rPr>
                <w:color w:val="auto"/>
                <w:kern w:val="2"/>
                <w:sz w:val="24"/>
                <w:szCs w:val="24"/>
              </w:rPr>
            </w:pPr>
            <w:r>
              <w:rPr>
                <w:rFonts w:hint="eastAsia"/>
                <w:color w:val="101214"/>
                <w:sz w:val="24"/>
                <w:szCs w:val="24"/>
                <w:shd w:val="clear" w:color="auto" w:fill="FFFFFF"/>
              </w:rPr>
              <w:t>可能受纳的工程余泥渣土的料源、分类以及基础物理力学参数等资料。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jc w:val="center"/>
              <w:rPr>
                <w:color w:val="auto"/>
                <w:kern w:val="2"/>
                <w:sz w:val="24"/>
                <w:szCs w:val="24"/>
              </w:rPr>
            </w:pPr>
            <w:r>
              <w:rPr>
                <w:color w:val="auto"/>
                <w:kern w:val="2"/>
                <w:sz w:val="24"/>
                <w:szCs w:val="24"/>
              </w:rPr>
              <w:t>4</w:t>
            </w:r>
          </w:p>
        </w:tc>
        <w:tc>
          <w:tcPr>
            <w:tcW w:w="2410" w:type="dxa"/>
            <w:vAlign w:val="center"/>
          </w:tcPr>
          <w:p>
            <w:pPr>
              <w:snapToGrid w:val="0"/>
              <w:jc w:val="center"/>
              <w:rPr>
                <w:color w:val="auto"/>
                <w:kern w:val="2"/>
                <w:sz w:val="24"/>
                <w:szCs w:val="24"/>
              </w:rPr>
            </w:pPr>
            <w:r>
              <w:rPr>
                <w:rFonts w:hint="eastAsia"/>
                <w:color w:val="auto"/>
                <w:kern w:val="2"/>
                <w:sz w:val="24"/>
                <w:szCs w:val="24"/>
              </w:rPr>
              <w:t>水文气象资料</w:t>
            </w:r>
          </w:p>
        </w:tc>
        <w:tc>
          <w:tcPr>
            <w:tcW w:w="5380" w:type="dxa"/>
            <w:vAlign w:val="center"/>
          </w:tcPr>
          <w:p>
            <w:pPr>
              <w:snapToGrid w:val="0"/>
              <w:rPr>
                <w:color w:val="101214"/>
                <w:sz w:val="24"/>
                <w:szCs w:val="24"/>
                <w:shd w:val="clear" w:color="auto" w:fill="FFFFFF"/>
              </w:rPr>
            </w:pPr>
            <w:r>
              <w:rPr>
                <w:rFonts w:hint="eastAsia"/>
                <w:color w:val="101214"/>
                <w:sz w:val="24"/>
                <w:szCs w:val="24"/>
                <w:shd w:val="clear" w:color="auto" w:fill="FFFFFF"/>
              </w:rPr>
              <w:t>多年平均降雨量、年最大降雨量、月最大降雨量等气候、气象条件，与受纳场设防标准相应的涉及河道、沟道的洪水流量及洪水位、地表径流和地下补给量等资料。</w:t>
            </w:r>
          </w:p>
        </w:tc>
      </w:tr>
    </w:tbl>
    <w:p>
      <w:pPr>
        <w:snapToGrid w:val="0"/>
        <w:spacing w:line="360" w:lineRule="auto"/>
        <w:rPr>
          <w:color w:val="auto"/>
          <w:kern w:val="2"/>
          <w:sz w:val="28"/>
          <w:szCs w:val="24"/>
        </w:rPr>
      </w:pPr>
      <w:r>
        <w:rPr>
          <w:b/>
          <w:color w:val="auto"/>
          <w:kern w:val="2"/>
          <w:sz w:val="28"/>
          <w:szCs w:val="24"/>
        </w:rPr>
        <w:t xml:space="preserve">5.3.2  </w:t>
      </w:r>
      <w:r>
        <w:rPr>
          <w:rFonts w:hint="eastAsia"/>
          <w:color w:val="auto"/>
          <w:kern w:val="2"/>
          <w:sz w:val="28"/>
          <w:szCs w:val="24"/>
        </w:rPr>
        <w:t>受纳场的</w:t>
      </w:r>
      <w:r>
        <w:rPr>
          <w:color w:val="auto"/>
          <w:kern w:val="2"/>
          <w:sz w:val="28"/>
          <w:szCs w:val="24"/>
        </w:rPr>
        <w:t>总平面布置</w:t>
      </w:r>
      <w:r>
        <w:rPr>
          <w:rFonts w:hint="eastAsia"/>
          <w:color w:val="auto"/>
          <w:kern w:val="2"/>
          <w:sz w:val="28"/>
          <w:szCs w:val="24"/>
        </w:rPr>
        <w:t>设计</w:t>
      </w:r>
      <w:r>
        <w:rPr>
          <w:color w:val="auto"/>
          <w:kern w:val="2"/>
          <w:sz w:val="28"/>
          <w:szCs w:val="24"/>
        </w:rPr>
        <w:t>应结合</w:t>
      </w:r>
      <w:r>
        <w:rPr>
          <w:rFonts w:hint="eastAsia"/>
          <w:color w:val="auto"/>
          <w:kern w:val="2"/>
          <w:sz w:val="28"/>
          <w:szCs w:val="24"/>
        </w:rPr>
        <w:t>受纳场场地特征、场区工程</w:t>
      </w:r>
      <w:r>
        <w:rPr>
          <w:color w:val="auto"/>
          <w:kern w:val="2"/>
          <w:sz w:val="28"/>
          <w:szCs w:val="24"/>
        </w:rPr>
        <w:t>地质条件</w:t>
      </w:r>
      <w:r>
        <w:rPr>
          <w:rFonts w:hint="eastAsia"/>
          <w:color w:val="auto"/>
          <w:kern w:val="2"/>
          <w:sz w:val="28"/>
          <w:szCs w:val="24"/>
        </w:rPr>
        <w:t>、</w:t>
      </w:r>
      <w:r>
        <w:rPr>
          <w:color w:val="auto"/>
          <w:kern w:val="2"/>
          <w:sz w:val="28"/>
          <w:szCs w:val="24"/>
        </w:rPr>
        <w:t>外部</w:t>
      </w:r>
      <w:r>
        <w:rPr>
          <w:rFonts w:hint="eastAsia"/>
          <w:color w:val="auto"/>
          <w:kern w:val="2"/>
          <w:sz w:val="28"/>
          <w:szCs w:val="24"/>
        </w:rPr>
        <w:t>环境</w:t>
      </w:r>
      <w:r>
        <w:rPr>
          <w:color w:val="auto"/>
          <w:kern w:val="2"/>
          <w:sz w:val="28"/>
          <w:szCs w:val="24"/>
        </w:rPr>
        <w:t>条件</w:t>
      </w:r>
      <w:r>
        <w:rPr>
          <w:rFonts w:hint="eastAsia"/>
          <w:color w:val="auto"/>
          <w:kern w:val="2"/>
          <w:sz w:val="28"/>
          <w:szCs w:val="24"/>
        </w:rPr>
        <w:t>和堆填</w:t>
      </w:r>
      <w:r>
        <w:rPr>
          <w:color w:val="auto"/>
          <w:kern w:val="2"/>
          <w:sz w:val="28"/>
          <w:szCs w:val="24"/>
        </w:rPr>
        <w:t>施工作业等</w:t>
      </w:r>
      <w:r>
        <w:rPr>
          <w:rFonts w:hint="eastAsia"/>
          <w:color w:val="auto"/>
          <w:kern w:val="2"/>
          <w:sz w:val="28"/>
          <w:szCs w:val="24"/>
        </w:rPr>
        <w:t>因素，并应遵循以下原则</w:t>
      </w:r>
      <w:r>
        <w:rPr>
          <w:color w:val="auto"/>
          <w:kern w:val="2"/>
          <w:sz w:val="28"/>
          <w:szCs w:val="24"/>
        </w:rPr>
        <w:t>经</w:t>
      </w:r>
      <w:r>
        <w:rPr>
          <w:rFonts w:hint="eastAsia"/>
          <w:color w:val="auto"/>
          <w:kern w:val="2"/>
          <w:sz w:val="28"/>
          <w:szCs w:val="24"/>
        </w:rPr>
        <w:t>多方案综合</w:t>
      </w:r>
      <w:r>
        <w:rPr>
          <w:color w:val="auto"/>
          <w:kern w:val="2"/>
          <w:sz w:val="28"/>
          <w:szCs w:val="24"/>
        </w:rPr>
        <w:t>比较确定</w:t>
      </w:r>
      <w:r>
        <w:rPr>
          <w:rFonts w:hint="eastAsia"/>
          <w:color w:val="auto"/>
          <w:kern w:val="2"/>
          <w:sz w:val="28"/>
          <w:szCs w:val="24"/>
        </w:rPr>
        <w:t>：</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受纳场建造</w:t>
      </w:r>
      <w:r>
        <w:rPr>
          <w:color w:val="auto"/>
          <w:kern w:val="2"/>
          <w:sz w:val="28"/>
          <w:szCs w:val="24"/>
        </w:rPr>
        <w:t>总平面</w:t>
      </w:r>
      <w:r>
        <w:rPr>
          <w:rFonts w:hint="eastAsia"/>
          <w:color w:val="auto"/>
          <w:kern w:val="2"/>
          <w:sz w:val="28"/>
          <w:szCs w:val="24"/>
        </w:rPr>
        <w:t>设计</w:t>
      </w:r>
      <w:r>
        <w:rPr>
          <w:color w:val="auto"/>
          <w:kern w:val="2"/>
          <w:sz w:val="28"/>
          <w:szCs w:val="24"/>
        </w:rPr>
        <w:t>应该按照功能分区布置。</w:t>
      </w:r>
    </w:p>
    <w:p>
      <w:pPr>
        <w:snapToGrid w:val="0"/>
        <w:spacing w:line="360" w:lineRule="auto"/>
        <w:ind w:firstLine="560" w:firstLineChars="200"/>
        <w:rPr>
          <w:color w:val="auto"/>
          <w:kern w:val="2"/>
          <w:sz w:val="28"/>
          <w:szCs w:val="24"/>
        </w:rPr>
      </w:pPr>
      <w:r>
        <w:rPr>
          <w:color w:val="auto"/>
          <w:kern w:val="2"/>
          <w:sz w:val="28"/>
          <w:szCs w:val="24"/>
        </w:rPr>
        <w:t xml:space="preserve">2 </w:t>
      </w:r>
      <w:r>
        <w:rPr>
          <w:rFonts w:hint="eastAsia"/>
          <w:color w:val="auto"/>
          <w:kern w:val="2"/>
          <w:sz w:val="28"/>
          <w:szCs w:val="24"/>
        </w:rPr>
        <w:t>受纳场应根据场地特征合理布置堆填分区，并按设计分区堆填类别和物理力学性质差异较大的工程余泥渣土。</w:t>
      </w:r>
    </w:p>
    <w:p>
      <w:pPr>
        <w:snapToGrid w:val="0"/>
        <w:spacing w:line="360" w:lineRule="auto"/>
        <w:ind w:firstLine="560" w:firstLineChars="200"/>
        <w:rPr>
          <w:color w:val="auto"/>
          <w:kern w:val="2"/>
          <w:sz w:val="28"/>
          <w:szCs w:val="24"/>
        </w:rPr>
      </w:pPr>
      <w:r>
        <w:rPr>
          <w:rFonts w:hint="eastAsia"/>
          <w:color w:val="auto"/>
          <w:kern w:val="2"/>
          <w:sz w:val="28"/>
          <w:szCs w:val="24"/>
        </w:rPr>
        <w:t>3</w:t>
      </w:r>
      <w:r>
        <w:rPr>
          <w:color w:val="auto"/>
          <w:kern w:val="2"/>
          <w:sz w:val="28"/>
          <w:szCs w:val="24"/>
        </w:rPr>
        <w:t xml:space="preserve"> </w:t>
      </w:r>
      <w:r>
        <w:rPr>
          <w:rFonts w:hint="eastAsia"/>
          <w:color w:val="auto"/>
          <w:kern w:val="2"/>
          <w:sz w:val="28"/>
          <w:szCs w:val="24"/>
        </w:rPr>
        <w:t>受纳场宜根据所受纳的工程余泥渣土工程性质设置转存区，用以</w:t>
      </w:r>
      <w:r>
        <w:rPr>
          <w:color w:val="auto"/>
          <w:kern w:val="2"/>
          <w:sz w:val="28"/>
          <w:szCs w:val="24"/>
        </w:rPr>
        <w:t>临时</w:t>
      </w:r>
      <w:r>
        <w:rPr>
          <w:rFonts w:hint="eastAsia"/>
          <w:color w:val="auto"/>
          <w:kern w:val="2"/>
          <w:sz w:val="28"/>
          <w:szCs w:val="24"/>
        </w:rPr>
        <w:t>转存含水率高的或可再回采利用的工程余泥渣土。</w:t>
      </w:r>
    </w:p>
    <w:p>
      <w:pPr>
        <w:snapToGrid w:val="0"/>
        <w:spacing w:line="360" w:lineRule="auto"/>
        <w:ind w:firstLine="560" w:firstLineChars="200"/>
        <w:rPr>
          <w:color w:val="auto"/>
          <w:kern w:val="2"/>
          <w:sz w:val="28"/>
          <w:szCs w:val="24"/>
        </w:rPr>
      </w:pPr>
      <w:r>
        <w:rPr>
          <w:color w:val="auto"/>
          <w:kern w:val="2"/>
          <w:sz w:val="28"/>
          <w:szCs w:val="24"/>
        </w:rPr>
        <w:t xml:space="preserve">4 </w:t>
      </w:r>
      <w:r>
        <w:rPr>
          <w:rFonts w:hint="eastAsia"/>
          <w:color w:val="auto"/>
          <w:kern w:val="2"/>
          <w:sz w:val="28"/>
          <w:szCs w:val="24"/>
        </w:rPr>
        <w:t>受纳场</w:t>
      </w:r>
      <w:r>
        <w:rPr>
          <w:color w:val="auto"/>
          <w:kern w:val="2"/>
          <w:sz w:val="28"/>
          <w:szCs w:val="24"/>
        </w:rPr>
        <w:t>总平面布置地形图比例尺</w:t>
      </w:r>
      <w:r>
        <w:rPr>
          <w:rFonts w:hint="eastAsia"/>
          <w:color w:val="auto"/>
          <w:kern w:val="2"/>
          <w:sz w:val="28"/>
          <w:szCs w:val="24"/>
        </w:rPr>
        <w:t>应参照《水土保持工程设计规范》GB</w:t>
      </w:r>
      <w:r>
        <w:rPr>
          <w:color w:val="auto"/>
          <w:kern w:val="2"/>
          <w:sz w:val="28"/>
          <w:szCs w:val="24"/>
        </w:rPr>
        <w:t xml:space="preserve"> 51018</w:t>
      </w:r>
      <w:r>
        <w:rPr>
          <w:rFonts w:hint="eastAsia"/>
          <w:color w:val="auto"/>
          <w:kern w:val="2"/>
          <w:sz w:val="28"/>
          <w:szCs w:val="24"/>
        </w:rPr>
        <w:t>、《水电工程渣场设计规范》N</w:t>
      </w:r>
      <w:r>
        <w:rPr>
          <w:color w:val="auto"/>
          <w:kern w:val="2"/>
          <w:sz w:val="28"/>
          <w:szCs w:val="24"/>
        </w:rPr>
        <w:t>/</w:t>
      </w:r>
      <w:r>
        <w:rPr>
          <w:rFonts w:hint="eastAsia"/>
          <w:color w:val="auto"/>
          <w:kern w:val="2"/>
          <w:sz w:val="28"/>
          <w:szCs w:val="24"/>
        </w:rPr>
        <w:t>BT</w:t>
      </w:r>
      <w:r>
        <w:rPr>
          <w:color w:val="auto"/>
          <w:kern w:val="2"/>
          <w:sz w:val="28"/>
          <w:szCs w:val="24"/>
        </w:rPr>
        <w:t xml:space="preserve"> 35111</w:t>
      </w:r>
      <w:r>
        <w:rPr>
          <w:rFonts w:hint="eastAsia"/>
          <w:color w:val="auto"/>
          <w:kern w:val="2"/>
          <w:sz w:val="28"/>
          <w:szCs w:val="24"/>
        </w:rPr>
        <w:t>等国家现行有关标准执行</w:t>
      </w:r>
      <w:r>
        <w:rPr>
          <w:color w:val="auto"/>
          <w:kern w:val="2"/>
          <w:sz w:val="28"/>
          <w:szCs w:val="24"/>
        </w:rPr>
        <w:t>。</w:t>
      </w:r>
    </w:p>
    <w:p>
      <w:pPr>
        <w:snapToGrid w:val="0"/>
        <w:spacing w:line="360" w:lineRule="auto"/>
        <w:rPr>
          <w:color w:val="auto"/>
          <w:kern w:val="2"/>
          <w:sz w:val="28"/>
          <w:szCs w:val="24"/>
        </w:rPr>
      </w:pPr>
      <w:r>
        <w:rPr>
          <w:b/>
          <w:color w:val="auto"/>
          <w:kern w:val="2"/>
          <w:sz w:val="28"/>
          <w:szCs w:val="24"/>
        </w:rPr>
        <w:t xml:space="preserve">5.3.3  </w:t>
      </w:r>
      <w:r>
        <w:rPr>
          <w:rFonts w:hint="eastAsia"/>
          <w:color w:val="auto"/>
          <w:kern w:val="2"/>
          <w:sz w:val="28"/>
          <w:szCs w:val="24"/>
        </w:rPr>
        <w:t>受纳场的天然地基或经过加固处理的地基，其承载力应能满足正常堆填速度下不同堆填状态稳定性要求。承载力和稳定性不满足要求的受纳场地基，应按现行国家标准《建筑边坡工程技术规范》GB 50330、《建筑地基处理规范》JGJ</w:t>
      </w:r>
      <w:r>
        <w:rPr>
          <w:color w:val="auto"/>
          <w:kern w:val="2"/>
          <w:sz w:val="28"/>
          <w:szCs w:val="24"/>
        </w:rPr>
        <w:t xml:space="preserve"> </w:t>
      </w:r>
      <w:r>
        <w:rPr>
          <w:rFonts w:hint="eastAsia"/>
          <w:color w:val="auto"/>
          <w:kern w:val="2"/>
          <w:sz w:val="28"/>
          <w:szCs w:val="24"/>
        </w:rPr>
        <w:t>79的相关规定，选用合适的方法进行加固。</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.3.4  </w:t>
      </w:r>
      <w:r>
        <w:rPr>
          <w:rFonts w:hint="eastAsia"/>
          <w:color w:val="auto"/>
          <w:kern w:val="2"/>
          <w:sz w:val="28"/>
          <w:szCs w:val="24"/>
        </w:rPr>
        <w:t>受纳场的稳定性分析应包括堆填体边坡及其地基的抗滑稳定性分析，稳定性分析时应符合下列规定：</w:t>
      </w:r>
    </w:p>
    <w:p>
      <w:pPr>
        <w:snapToGrid w:val="0"/>
        <w:spacing w:line="360" w:lineRule="auto"/>
        <w:ind w:firstLine="560" w:firstLineChars="200"/>
        <w:rPr>
          <w:color w:val="auto"/>
          <w:kern w:val="2"/>
          <w:sz w:val="28"/>
          <w:szCs w:val="24"/>
        </w:rPr>
      </w:pPr>
      <w:r>
        <w:rPr>
          <w:color w:val="auto"/>
          <w:kern w:val="2"/>
          <w:sz w:val="28"/>
          <w:szCs w:val="24"/>
        </w:rPr>
        <w:t xml:space="preserve">1 </w:t>
      </w:r>
      <w:r>
        <w:rPr>
          <w:rFonts w:hint="eastAsia"/>
          <w:color w:val="auto"/>
          <w:kern w:val="2"/>
          <w:sz w:val="28"/>
          <w:szCs w:val="24"/>
        </w:rPr>
        <w:t>稳定性分析前，应先表</w:t>
      </w:r>
      <w:r>
        <w:rPr>
          <w:color w:val="auto"/>
          <w:kern w:val="2"/>
          <w:sz w:val="28"/>
          <w:szCs w:val="24"/>
        </w:rPr>
        <w:t>5.3.4</w:t>
      </w:r>
      <w:r>
        <w:rPr>
          <w:rFonts w:hint="eastAsia"/>
          <w:color w:val="auto"/>
          <w:kern w:val="2"/>
          <w:sz w:val="28"/>
          <w:szCs w:val="24"/>
        </w:rPr>
        <w:t>-</w:t>
      </w:r>
      <w:r>
        <w:rPr>
          <w:color w:val="auto"/>
          <w:kern w:val="2"/>
          <w:sz w:val="28"/>
          <w:szCs w:val="24"/>
        </w:rPr>
        <w:t>1划分</w:t>
      </w:r>
      <w:r>
        <w:rPr>
          <w:rFonts w:hint="eastAsia"/>
          <w:color w:val="auto"/>
          <w:kern w:val="2"/>
          <w:sz w:val="28"/>
          <w:szCs w:val="24"/>
        </w:rPr>
        <w:t>受纳场级别，根据受纳场级别选择对应的抗滑稳定最小安全系数。</w:t>
      </w:r>
    </w:p>
    <w:p>
      <w:pPr>
        <w:snapToGrid w:val="0"/>
        <w:spacing w:line="312" w:lineRule="auto"/>
        <w:jc w:val="center"/>
        <w:rPr>
          <w:b/>
          <w:sz w:val="24"/>
        </w:rPr>
      </w:pPr>
      <w:r>
        <w:rPr>
          <w:rFonts w:hint="eastAsia"/>
          <w:b/>
          <w:color w:val="auto"/>
          <w:sz w:val="24"/>
        </w:rPr>
        <w:t>表</w:t>
      </w:r>
      <w:r>
        <w:rPr>
          <w:b/>
          <w:color w:val="auto"/>
          <w:sz w:val="24"/>
        </w:rPr>
        <w:t xml:space="preserve">5.3.4-1  </w:t>
      </w:r>
      <w:r>
        <w:rPr>
          <w:rFonts w:hint="eastAsia"/>
          <w:b/>
          <w:color w:val="auto"/>
          <w:sz w:val="24"/>
        </w:rPr>
        <w:t>受纳场级别划分</w:t>
      </w:r>
    </w:p>
    <w:tbl>
      <w:tblPr>
        <w:tblStyle w:val="19"/>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2409"/>
        <w:gridCol w:w="2268"/>
        <w:gridCol w:w="226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受纳场级别</w:t>
            </w:r>
          </w:p>
        </w:tc>
        <w:tc>
          <w:tcPr>
            <w:tcW w:w="2409"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堆填方量</w:t>
            </w:r>
          </w:p>
          <w:p>
            <w:pPr>
              <w:overflowPunct w:val="0"/>
              <w:topLinePunct/>
              <w:jc w:val="center"/>
              <w:rPr>
                <w:color w:val="000000" w:themeColor="text1"/>
                <w:sz w:val="24"/>
                <w:szCs w:val="24"/>
                <w14:textFill>
                  <w14:solidFill>
                    <w14:schemeClr w14:val="tx1"/>
                  </w14:solidFill>
                </w14:textFill>
              </w:rPr>
            </w:pPr>
            <w:r>
              <w:rPr>
                <w:i/>
                <w:snapToGrid w:val="0"/>
                <w:color w:val="000000" w:themeColor="text1"/>
                <w:sz w:val="24"/>
                <w:szCs w:val="24"/>
                <w14:textFill>
                  <w14:solidFill>
                    <w14:schemeClr w14:val="tx1"/>
                  </w14:solidFill>
                </w14:textFill>
              </w:rPr>
              <w:t>V</w:t>
            </w:r>
            <w:r>
              <w:rPr>
                <w:rFonts w:hint="eastAsia"/>
                <w:color w:val="000000" w:themeColor="text1"/>
                <w:sz w:val="24"/>
                <w:szCs w:val="24"/>
                <w14:textFill>
                  <w14:solidFill>
                    <w14:schemeClr w14:val="tx1"/>
                  </w14:solidFill>
                </w14:textFill>
              </w:rPr>
              <w:t>（万</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w:t>
            </w:r>
          </w:p>
        </w:tc>
        <w:tc>
          <w:tcPr>
            <w:tcW w:w="2268"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最大堆填高度</w:t>
            </w:r>
          </w:p>
          <w:p>
            <w:pPr>
              <w:overflowPunct w:val="0"/>
              <w:topLinePunct/>
              <w:jc w:val="center"/>
              <w:rPr>
                <w:color w:val="000000" w:themeColor="text1"/>
                <w:sz w:val="24"/>
                <w:szCs w:val="24"/>
                <w14:textFill>
                  <w14:solidFill>
                    <w14:schemeClr w14:val="tx1"/>
                  </w14:solidFill>
                </w14:textFill>
              </w:rPr>
            </w:pPr>
            <w:r>
              <w:rPr>
                <w:i/>
                <w:color w:val="000000" w:themeColor="text1"/>
                <w:sz w:val="24"/>
                <w:szCs w:val="24"/>
                <w14:textFill>
                  <w14:solidFill>
                    <w14:schemeClr w14:val="tx1"/>
                  </w14:solidFill>
                </w14:textFill>
              </w:rPr>
              <w:t>H</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m</w:t>
            </w:r>
            <w:r>
              <w:rPr>
                <w:rFonts w:hint="eastAsia"/>
                <w:color w:val="000000" w:themeColor="text1"/>
                <w:sz w:val="24"/>
                <w:szCs w:val="24"/>
                <w14:textFill>
                  <w14:solidFill>
                    <w14:schemeClr w14:val="tx1"/>
                  </w14:solidFill>
                </w14:textFill>
              </w:rPr>
              <w:t>）</w:t>
            </w:r>
          </w:p>
        </w:tc>
        <w:tc>
          <w:tcPr>
            <w:tcW w:w="2262"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shd w:val="clear" w:color="auto" w:fill="FFFFFF"/>
                <w14:textFill>
                  <w14:solidFill>
                    <w14:schemeClr w14:val="tx1"/>
                  </w14:solidFill>
                </w14:textFill>
              </w:rPr>
              <w:t>失事后危害程度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Ⅰ</w:t>
            </w:r>
          </w:p>
        </w:tc>
        <w:tc>
          <w:tcPr>
            <w:tcW w:w="2409" w:type="dxa"/>
            <w:vAlign w:val="center"/>
          </w:tcPr>
          <w:p>
            <w:pPr>
              <w:overflowPunct w:val="0"/>
              <w:topLinePunct/>
              <w:jc w:val="center"/>
              <w:rPr>
                <w:color w:val="000000" w:themeColor="text1"/>
                <w:sz w:val="24"/>
                <w:szCs w:val="24"/>
                <w14:textFill>
                  <w14:solidFill>
                    <w14:schemeClr w14:val="tx1"/>
                  </w14:solidFill>
                </w14:textFill>
              </w:rPr>
            </w:pPr>
            <w:r>
              <w:rPr>
                <w:i/>
                <w:snapToGrid w:val="0"/>
                <w:color w:val="000000" w:themeColor="text1"/>
                <w:sz w:val="24"/>
                <w:szCs w:val="24"/>
                <w14:textFill>
                  <w14:solidFill>
                    <w14:schemeClr w14:val="tx1"/>
                  </w14:solidFill>
                </w14:textFill>
              </w:rPr>
              <w:t>V</w:t>
            </w:r>
            <w:r>
              <w:rPr>
                <w:rFonts w:hint="eastAsia"/>
                <w:snapToGrid w:val="0"/>
                <w:color w:val="000000" w:themeColor="text1"/>
                <w:sz w:val="24"/>
                <w:szCs w:val="24"/>
                <w14:textFill>
                  <w14:solidFill>
                    <w14:schemeClr w14:val="tx1"/>
                  </w14:solidFill>
                </w14:textFill>
              </w:rPr>
              <w:t>≥100</w:t>
            </w:r>
          </w:p>
        </w:tc>
        <w:tc>
          <w:tcPr>
            <w:tcW w:w="2268" w:type="dxa"/>
            <w:vAlign w:val="center"/>
          </w:tcPr>
          <w:p>
            <w:pPr>
              <w:overflowPunct w:val="0"/>
              <w:topLinePunct/>
              <w:jc w:val="center"/>
              <w:rPr>
                <w:color w:val="000000" w:themeColor="text1"/>
                <w:sz w:val="24"/>
                <w:szCs w:val="24"/>
                <w14:textFill>
                  <w14:solidFill>
                    <w14:schemeClr w14:val="tx1"/>
                  </w14:solidFill>
                </w14:textFill>
              </w:rPr>
            </w:pPr>
            <w:r>
              <w:rPr>
                <w:i/>
                <w:snapToGrid w:val="0"/>
                <w:color w:val="000000" w:themeColor="text1"/>
                <w:sz w:val="24"/>
                <w:szCs w:val="24"/>
                <w14:textFill>
                  <w14:solidFill>
                    <w14:schemeClr w14:val="tx1"/>
                  </w14:solidFill>
                </w14:textFill>
              </w:rPr>
              <w:t>V</w:t>
            </w: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60</w:t>
            </w:r>
          </w:p>
        </w:tc>
        <w:tc>
          <w:tcPr>
            <w:tcW w:w="2262" w:type="dxa"/>
            <w:vAlign w:val="center"/>
          </w:tcPr>
          <w:p>
            <w:pPr>
              <w:overflowPunct w:val="0"/>
              <w:topLinePunct/>
              <w:jc w:val="center"/>
              <w:rPr>
                <w:color w:val="000000" w:themeColor="text1"/>
                <w:sz w:val="24"/>
                <w:szCs w:val="24"/>
                <w:shd w:val="clear" w:color="auto" w:fill="FFFFFF"/>
                <w14:textFill>
                  <w14:solidFill>
                    <w14:schemeClr w14:val="tx1"/>
                  </w14:solidFill>
                </w14:textFill>
              </w:rPr>
            </w:pPr>
            <w:r>
              <w:rPr>
                <w:rFonts w:hint="eastAsia"/>
                <w:color w:val="000000" w:themeColor="text1"/>
                <w:sz w:val="24"/>
                <w:szCs w:val="24"/>
                <w:shd w:val="clear" w:color="auto" w:fill="FFFFFF"/>
                <w14:textFill>
                  <w14:solidFill>
                    <w14:schemeClr w14:val="tx1"/>
                  </w14:solidFill>
                </w14:textFill>
              </w:rPr>
              <w:t>严重危害</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Ⅱ</w:t>
            </w:r>
          </w:p>
        </w:tc>
        <w:tc>
          <w:tcPr>
            <w:tcW w:w="2409"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50≤</w:t>
            </w:r>
            <w:r>
              <w:rPr>
                <w:i/>
                <w:snapToGrid w:val="0"/>
                <w:color w:val="000000" w:themeColor="text1"/>
                <w:sz w:val="24"/>
                <w:szCs w:val="24"/>
                <w14:textFill>
                  <w14:solidFill>
                    <w14:schemeClr w14:val="tx1"/>
                  </w14:solidFill>
                </w14:textFill>
              </w:rPr>
              <w:t>V</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100</w:t>
            </w:r>
          </w:p>
        </w:tc>
        <w:tc>
          <w:tcPr>
            <w:tcW w:w="2268"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w:t>
            </w:r>
            <w:r>
              <w:rPr>
                <w:i/>
                <w:snapToGrid w:val="0"/>
                <w:color w:val="000000" w:themeColor="text1"/>
                <w:sz w:val="24"/>
                <w:szCs w:val="24"/>
                <w14:textFill>
                  <w14:solidFill>
                    <w14:schemeClr w14:val="tx1"/>
                  </w14:solidFill>
                </w14:textFill>
              </w:rPr>
              <w:t>V</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60</w:t>
            </w:r>
          </w:p>
        </w:tc>
        <w:tc>
          <w:tcPr>
            <w:tcW w:w="2262" w:type="dxa"/>
            <w:vAlign w:val="center"/>
          </w:tcPr>
          <w:p>
            <w:pPr>
              <w:overflowPunct w:val="0"/>
              <w:topLinePunct/>
              <w:jc w:val="center"/>
              <w:rPr>
                <w:color w:val="000000" w:themeColor="text1"/>
                <w:sz w:val="24"/>
                <w:szCs w:val="24"/>
                <w:shd w:val="clear" w:color="auto" w:fill="FFFFFF"/>
                <w14:textFill>
                  <w14:solidFill>
                    <w14:schemeClr w14:val="tx1"/>
                  </w14:solidFill>
                </w14:textFill>
              </w:rPr>
            </w:pPr>
            <w:r>
              <w:rPr>
                <w:rFonts w:hint="eastAsia"/>
                <w:color w:val="000000" w:themeColor="text1"/>
                <w:sz w:val="24"/>
                <w:szCs w:val="24"/>
                <w:shd w:val="clear" w:color="auto" w:fill="FFFFFF"/>
                <w14:textFill>
                  <w14:solidFill>
                    <w14:schemeClr w14:val="tx1"/>
                  </w14:solidFill>
                </w14:textFill>
              </w:rPr>
              <w:t>中等危害</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Ⅲ</w:t>
            </w:r>
          </w:p>
        </w:tc>
        <w:tc>
          <w:tcPr>
            <w:tcW w:w="2409" w:type="dxa"/>
            <w:vAlign w:val="center"/>
          </w:tcPr>
          <w:p>
            <w:pPr>
              <w:overflowPunct w:val="0"/>
              <w:topLinePunct/>
              <w:jc w:val="center"/>
              <w:rPr>
                <w:color w:val="000000" w:themeColor="text1"/>
                <w:sz w:val="24"/>
                <w:szCs w:val="24"/>
                <w14:textFill>
                  <w14:solidFill>
                    <w14:schemeClr w14:val="tx1"/>
                  </w14:solidFill>
                </w14:textFill>
              </w:rPr>
            </w:pPr>
            <w:r>
              <w:rPr>
                <w:i/>
                <w:snapToGrid w:val="0"/>
                <w:color w:val="000000" w:themeColor="text1"/>
                <w:sz w:val="24"/>
                <w:szCs w:val="24"/>
                <w14:textFill>
                  <w14:solidFill>
                    <w14:schemeClr w14:val="tx1"/>
                  </w14:solidFill>
                </w14:textFill>
              </w:rPr>
              <w:t>V</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50</w:t>
            </w:r>
          </w:p>
        </w:tc>
        <w:tc>
          <w:tcPr>
            <w:tcW w:w="2268" w:type="dxa"/>
            <w:vAlign w:val="center"/>
          </w:tcPr>
          <w:p>
            <w:pPr>
              <w:overflowPunct w:val="0"/>
              <w:topLinePunct/>
              <w:jc w:val="center"/>
              <w:rPr>
                <w:color w:val="000000" w:themeColor="text1"/>
                <w:sz w:val="24"/>
                <w:szCs w:val="24"/>
                <w14:textFill>
                  <w14:solidFill>
                    <w14:schemeClr w14:val="tx1"/>
                  </w14:solidFill>
                </w14:textFill>
              </w:rPr>
            </w:pPr>
            <w:r>
              <w:rPr>
                <w:i/>
                <w:snapToGrid w:val="0"/>
                <w:color w:val="000000" w:themeColor="text1"/>
                <w:sz w:val="24"/>
                <w:szCs w:val="24"/>
                <w14:textFill>
                  <w14:solidFill>
                    <w14:schemeClr w14:val="tx1"/>
                  </w14:solidFill>
                </w14:textFill>
              </w:rPr>
              <w:t>V</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20</w:t>
            </w:r>
          </w:p>
        </w:tc>
        <w:tc>
          <w:tcPr>
            <w:tcW w:w="2262" w:type="dxa"/>
            <w:vAlign w:val="center"/>
          </w:tcPr>
          <w:p>
            <w:pPr>
              <w:overflowPunct w:val="0"/>
              <w:topLinePunct/>
              <w:jc w:val="center"/>
              <w:rPr>
                <w:color w:val="000000" w:themeColor="text1"/>
                <w:sz w:val="24"/>
                <w:szCs w:val="24"/>
                <w:shd w:val="clear" w:color="auto" w:fill="FFFFFF"/>
                <w14:textFill>
                  <w14:solidFill>
                    <w14:schemeClr w14:val="tx1"/>
                  </w14:solidFill>
                </w14:textFill>
              </w:rPr>
            </w:pPr>
            <w:r>
              <w:rPr>
                <w:rFonts w:hint="eastAsia"/>
                <w:color w:val="000000" w:themeColor="text1"/>
                <w:sz w:val="24"/>
                <w:szCs w:val="24"/>
                <w:shd w:val="clear" w:color="auto" w:fill="FFFFFF"/>
                <w14:textFill>
                  <w14:solidFill>
                    <w14:schemeClr w14:val="tx1"/>
                  </w14:solidFill>
                </w14:textFill>
              </w:rPr>
              <w:t>较轻危害或无危害</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494" w:type="dxa"/>
            <w:gridSpan w:val="4"/>
            <w:vAlign w:val="center"/>
          </w:tcPr>
          <w:p>
            <w:pPr>
              <w:overflowPunct w:val="0"/>
              <w:topLinePunct/>
              <w:rPr>
                <w:color w:val="000000" w:themeColor="text1"/>
                <w:sz w:val="24"/>
                <w:szCs w:val="24"/>
                <w:shd w:val="clear" w:color="auto" w:fill="FFFFFF"/>
                <w14:textFill>
                  <w14:solidFill>
                    <w14:schemeClr w14:val="tx1"/>
                  </w14:solidFill>
                </w14:textFill>
              </w:rPr>
            </w:pPr>
            <w:r>
              <w:rPr>
                <w:rFonts w:hint="eastAsia"/>
                <w:color w:val="000000" w:themeColor="text1"/>
                <w:sz w:val="24"/>
                <w:szCs w:val="24"/>
                <w:shd w:val="clear" w:color="auto" w:fill="FFFFFF"/>
                <w14:textFill>
                  <w14:solidFill>
                    <w14:schemeClr w14:val="tx1"/>
                  </w14:solidFill>
                </w14:textFill>
              </w:rPr>
              <w:t>注：按堆填方量、最大堆填高度、受纳场失事后的危害程度确定的级别不一致时，应按高级别执行。</w:t>
            </w:r>
          </w:p>
        </w:tc>
      </w:tr>
    </w:tbl>
    <w:p>
      <w:pPr>
        <w:snapToGrid w:val="0"/>
        <w:spacing w:line="360" w:lineRule="auto"/>
        <w:ind w:firstLine="560" w:firstLineChars="200"/>
        <w:rPr>
          <w:color w:val="auto"/>
          <w:kern w:val="2"/>
          <w:sz w:val="28"/>
          <w:szCs w:val="24"/>
        </w:rPr>
      </w:pPr>
      <w:r>
        <w:rPr>
          <w:color w:val="auto"/>
          <w:kern w:val="2"/>
          <w:sz w:val="28"/>
          <w:szCs w:val="24"/>
        </w:rPr>
        <w:t xml:space="preserve">2 </w:t>
      </w:r>
      <w:r>
        <w:rPr>
          <w:rFonts w:hint="eastAsia"/>
          <w:color w:val="auto"/>
          <w:kern w:val="2"/>
          <w:sz w:val="28"/>
          <w:szCs w:val="24"/>
        </w:rPr>
        <w:t>受纳场的稳定性分析应考虑</w:t>
      </w:r>
      <w:r>
        <w:rPr>
          <w:color w:val="auto"/>
          <w:kern w:val="2"/>
          <w:sz w:val="28"/>
          <w:szCs w:val="24"/>
        </w:rPr>
        <w:t>正常、短暂、偶然三种</w:t>
      </w:r>
      <w:r>
        <w:rPr>
          <w:rFonts w:hint="eastAsia"/>
          <w:color w:val="auto"/>
          <w:kern w:val="2"/>
          <w:sz w:val="28"/>
          <w:szCs w:val="24"/>
        </w:rPr>
        <w:t>设计</w:t>
      </w:r>
      <w:r>
        <w:rPr>
          <w:color w:val="auto"/>
          <w:kern w:val="2"/>
          <w:sz w:val="28"/>
          <w:szCs w:val="24"/>
        </w:rPr>
        <w:t>状况</w:t>
      </w:r>
      <w:r>
        <w:rPr>
          <w:rFonts w:hint="eastAsia"/>
          <w:color w:val="auto"/>
          <w:kern w:val="2"/>
          <w:sz w:val="28"/>
          <w:szCs w:val="24"/>
        </w:rPr>
        <w:t>，选择有代表性断面计算，计算时应考虑采用基本荷载组合和偶然荷载组合计算分析，荷载及其组合应参照现行国家标准《水土保持工程设计规范》GB</w:t>
      </w:r>
      <w:r>
        <w:rPr>
          <w:color w:val="auto"/>
          <w:kern w:val="2"/>
          <w:sz w:val="28"/>
          <w:szCs w:val="24"/>
        </w:rPr>
        <w:t xml:space="preserve"> 51018</w:t>
      </w:r>
      <w:r>
        <w:rPr>
          <w:rFonts w:hint="eastAsia"/>
          <w:color w:val="auto"/>
          <w:kern w:val="2"/>
          <w:sz w:val="28"/>
          <w:szCs w:val="24"/>
        </w:rPr>
        <w:t>的相关规定执行。</w:t>
      </w:r>
    </w:p>
    <w:p>
      <w:pPr>
        <w:snapToGrid w:val="0"/>
        <w:spacing w:line="360" w:lineRule="auto"/>
        <w:ind w:firstLine="560" w:firstLineChars="200"/>
        <w:rPr>
          <w:color w:val="auto"/>
          <w:kern w:val="2"/>
          <w:sz w:val="28"/>
          <w:szCs w:val="24"/>
        </w:rPr>
      </w:pPr>
      <w:r>
        <w:rPr>
          <w:color w:val="auto"/>
          <w:kern w:val="2"/>
          <w:sz w:val="28"/>
          <w:szCs w:val="24"/>
        </w:rPr>
        <w:t xml:space="preserve">3 </w:t>
      </w:r>
      <w:r>
        <w:rPr>
          <w:rFonts w:hint="eastAsia"/>
          <w:color w:val="auto"/>
          <w:kern w:val="2"/>
          <w:sz w:val="28"/>
          <w:szCs w:val="24"/>
        </w:rPr>
        <w:t>不同级别受纳场在不同运用条件下的抗滑稳定最小安全系数可按表</w:t>
      </w:r>
      <w:r>
        <w:rPr>
          <w:color w:val="auto"/>
          <w:kern w:val="2"/>
          <w:sz w:val="28"/>
          <w:szCs w:val="24"/>
        </w:rPr>
        <w:t>5.3.4-2</w:t>
      </w:r>
      <w:r>
        <w:rPr>
          <w:rFonts w:hint="eastAsia"/>
          <w:color w:val="auto"/>
          <w:kern w:val="2"/>
          <w:sz w:val="28"/>
          <w:szCs w:val="24"/>
        </w:rPr>
        <w:t>选择。</w:t>
      </w:r>
    </w:p>
    <w:p>
      <w:pPr>
        <w:snapToGrid w:val="0"/>
        <w:spacing w:line="312" w:lineRule="auto"/>
        <w:jc w:val="center"/>
        <w:rPr>
          <w:b/>
          <w:sz w:val="24"/>
        </w:rPr>
      </w:pPr>
      <w:r>
        <w:rPr>
          <w:rFonts w:hint="eastAsia"/>
          <w:b/>
          <w:color w:val="auto"/>
          <w:sz w:val="24"/>
        </w:rPr>
        <w:t>表</w:t>
      </w:r>
      <w:r>
        <w:rPr>
          <w:b/>
          <w:color w:val="auto"/>
          <w:sz w:val="24"/>
        </w:rPr>
        <w:t xml:space="preserve">5.3.4-2  </w:t>
      </w:r>
      <w:r>
        <w:rPr>
          <w:rFonts w:hint="eastAsia"/>
          <w:b/>
          <w:color w:val="auto"/>
          <w:sz w:val="24"/>
        </w:rPr>
        <w:t>受纳场边坡抗滑稳定最小安全系数</w:t>
      </w:r>
    </w:p>
    <w:tbl>
      <w:tblPr>
        <w:tblStyle w:val="19"/>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2906"/>
        <w:gridCol w:w="2183"/>
        <w:gridCol w:w="1310"/>
        <w:gridCol w:w="1165"/>
        <w:gridCol w:w="115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666" w:type="pct"/>
            <w:vMerge w:val="restar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计算方法</w:t>
            </w:r>
          </w:p>
        </w:tc>
        <w:tc>
          <w:tcPr>
            <w:tcW w:w="1252" w:type="pct"/>
            <w:vMerge w:val="restar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运用条件</w:t>
            </w:r>
          </w:p>
        </w:tc>
        <w:tc>
          <w:tcPr>
            <w:tcW w:w="2082" w:type="pct"/>
            <w:gridSpan w:val="3"/>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受纳场级别</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666" w:type="pct"/>
            <w:vMerge w:val="continue"/>
            <w:vAlign w:val="center"/>
          </w:tcPr>
          <w:p>
            <w:pPr>
              <w:overflowPunct w:val="0"/>
              <w:topLinePunct/>
              <w:jc w:val="center"/>
              <w:rPr>
                <w:color w:val="000000" w:themeColor="text1"/>
                <w:sz w:val="24"/>
                <w:szCs w:val="24"/>
                <w14:textFill>
                  <w14:solidFill>
                    <w14:schemeClr w14:val="tx1"/>
                  </w14:solidFill>
                </w14:textFill>
              </w:rPr>
            </w:pPr>
          </w:p>
        </w:tc>
        <w:tc>
          <w:tcPr>
            <w:tcW w:w="1252" w:type="pct"/>
            <w:vMerge w:val="continue"/>
            <w:vAlign w:val="center"/>
          </w:tcPr>
          <w:p>
            <w:pPr>
              <w:overflowPunct w:val="0"/>
              <w:topLinePunct/>
              <w:jc w:val="center"/>
              <w:rPr>
                <w:color w:val="000000" w:themeColor="text1"/>
                <w:sz w:val="24"/>
                <w:szCs w:val="24"/>
                <w14:textFill>
                  <w14:solidFill>
                    <w14:schemeClr w14:val="tx1"/>
                  </w14:solidFill>
                </w14:textFill>
              </w:rPr>
            </w:pPr>
          </w:p>
        </w:tc>
        <w:tc>
          <w:tcPr>
            <w:tcW w:w="751" w:type="pc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Ⅰ</w:t>
            </w:r>
          </w:p>
        </w:tc>
        <w:tc>
          <w:tcPr>
            <w:tcW w:w="668" w:type="pc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Ⅱ</w:t>
            </w:r>
          </w:p>
        </w:tc>
        <w:tc>
          <w:tcPr>
            <w:tcW w:w="663" w:type="pc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666" w:type="pct"/>
            <w:vMerge w:val="restar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瑞典圆弧法</w:t>
            </w:r>
          </w:p>
        </w:tc>
        <w:tc>
          <w:tcPr>
            <w:tcW w:w="1252" w:type="pc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正常状况</w:t>
            </w:r>
          </w:p>
        </w:tc>
        <w:tc>
          <w:tcPr>
            <w:tcW w:w="751"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1.25</w:t>
            </w:r>
          </w:p>
        </w:tc>
        <w:tc>
          <w:tcPr>
            <w:tcW w:w="668"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1.20</w:t>
            </w:r>
          </w:p>
        </w:tc>
        <w:tc>
          <w:tcPr>
            <w:tcW w:w="663"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666" w:type="pct"/>
            <w:vMerge w:val="continue"/>
            <w:vAlign w:val="center"/>
          </w:tcPr>
          <w:p>
            <w:pPr>
              <w:overflowPunct w:val="0"/>
              <w:topLinePunct/>
              <w:jc w:val="center"/>
              <w:rPr>
                <w:color w:val="000000" w:themeColor="text1"/>
                <w:sz w:val="24"/>
                <w:szCs w:val="24"/>
                <w14:textFill>
                  <w14:solidFill>
                    <w14:schemeClr w14:val="tx1"/>
                  </w14:solidFill>
                </w14:textFill>
              </w:rPr>
            </w:pPr>
          </w:p>
        </w:tc>
        <w:tc>
          <w:tcPr>
            <w:tcW w:w="1252" w:type="pc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短暂状况</w:t>
            </w:r>
          </w:p>
        </w:tc>
        <w:tc>
          <w:tcPr>
            <w:tcW w:w="751"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1.15</w:t>
            </w:r>
          </w:p>
        </w:tc>
        <w:tc>
          <w:tcPr>
            <w:tcW w:w="668"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1.10</w:t>
            </w:r>
          </w:p>
        </w:tc>
        <w:tc>
          <w:tcPr>
            <w:tcW w:w="663"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666" w:type="pct"/>
            <w:vMerge w:val="continue"/>
            <w:vAlign w:val="center"/>
          </w:tcPr>
          <w:p>
            <w:pPr>
              <w:overflowPunct w:val="0"/>
              <w:topLinePunct/>
              <w:jc w:val="center"/>
              <w:rPr>
                <w:color w:val="000000" w:themeColor="text1"/>
                <w:sz w:val="24"/>
                <w:szCs w:val="24"/>
                <w14:textFill>
                  <w14:solidFill>
                    <w14:schemeClr w14:val="tx1"/>
                  </w14:solidFill>
                </w14:textFill>
              </w:rPr>
            </w:pPr>
          </w:p>
        </w:tc>
        <w:tc>
          <w:tcPr>
            <w:tcW w:w="1252" w:type="pc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偶然状况</w:t>
            </w:r>
          </w:p>
        </w:tc>
        <w:tc>
          <w:tcPr>
            <w:tcW w:w="751"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1.10</w:t>
            </w:r>
          </w:p>
        </w:tc>
        <w:tc>
          <w:tcPr>
            <w:tcW w:w="668"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1.05</w:t>
            </w:r>
          </w:p>
        </w:tc>
        <w:tc>
          <w:tcPr>
            <w:tcW w:w="663"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666" w:type="pct"/>
            <w:vMerge w:val="restar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简化毕肖普法、摩根斯顿</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普莱斯法</w:t>
            </w:r>
          </w:p>
        </w:tc>
        <w:tc>
          <w:tcPr>
            <w:tcW w:w="1252" w:type="pc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正常状况</w:t>
            </w:r>
          </w:p>
        </w:tc>
        <w:tc>
          <w:tcPr>
            <w:tcW w:w="751"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1.30</w:t>
            </w:r>
          </w:p>
        </w:tc>
        <w:tc>
          <w:tcPr>
            <w:tcW w:w="668"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1.25</w:t>
            </w:r>
          </w:p>
        </w:tc>
        <w:tc>
          <w:tcPr>
            <w:tcW w:w="663"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666" w:type="pct"/>
            <w:vMerge w:val="continue"/>
            <w:vAlign w:val="center"/>
          </w:tcPr>
          <w:p>
            <w:pPr>
              <w:overflowPunct w:val="0"/>
              <w:topLinePunct/>
              <w:jc w:val="center"/>
              <w:rPr>
                <w:color w:val="000000" w:themeColor="text1"/>
                <w:sz w:val="24"/>
                <w:szCs w:val="24"/>
                <w14:textFill>
                  <w14:solidFill>
                    <w14:schemeClr w14:val="tx1"/>
                  </w14:solidFill>
                </w14:textFill>
              </w:rPr>
            </w:pPr>
          </w:p>
        </w:tc>
        <w:tc>
          <w:tcPr>
            <w:tcW w:w="1252" w:type="pc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短暂状况</w:t>
            </w:r>
          </w:p>
        </w:tc>
        <w:tc>
          <w:tcPr>
            <w:tcW w:w="751"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1.25</w:t>
            </w:r>
          </w:p>
        </w:tc>
        <w:tc>
          <w:tcPr>
            <w:tcW w:w="668"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1.20</w:t>
            </w:r>
          </w:p>
        </w:tc>
        <w:tc>
          <w:tcPr>
            <w:tcW w:w="663"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666" w:type="pct"/>
            <w:vMerge w:val="continue"/>
            <w:vAlign w:val="center"/>
          </w:tcPr>
          <w:p>
            <w:pPr>
              <w:overflowPunct w:val="0"/>
              <w:topLinePunct/>
              <w:jc w:val="center"/>
              <w:rPr>
                <w:color w:val="000000" w:themeColor="text1"/>
                <w:sz w:val="24"/>
                <w:szCs w:val="24"/>
                <w14:textFill>
                  <w14:solidFill>
                    <w14:schemeClr w14:val="tx1"/>
                  </w14:solidFill>
                </w14:textFill>
              </w:rPr>
            </w:pPr>
          </w:p>
        </w:tc>
        <w:tc>
          <w:tcPr>
            <w:tcW w:w="1252" w:type="pc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偶然状况</w:t>
            </w:r>
          </w:p>
        </w:tc>
        <w:tc>
          <w:tcPr>
            <w:tcW w:w="751"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1.10</w:t>
            </w:r>
          </w:p>
        </w:tc>
        <w:tc>
          <w:tcPr>
            <w:tcW w:w="668"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1.05</w:t>
            </w:r>
          </w:p>
        </w:tc>
        <w:tc>
          <w:tcPr>
            <w:tcW w:w="663" w:type="pct"/>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1.05</w:t>
            </w:r>
          </w:p>
        </w:tc>
      </w:tr>
    </w:tbl>
    <w:p>
      <w:pPr>
        <w:snapToGrid w:val="0"/>
        <w:spacing w:line="360" w:lineRule="auto"/>
        <w:ind w:firstLine="560" w:firstLineChars="200"/>
        <w:rPr>
          <w:color w:val="auto"/>
          <w:kern w:val="2"/>
          <w:sz w:val="28"/>
          <w:szCs w:val="24"/>
        </w:rPr>
      </w:pPr>
      <w:r>
        <w:rPr>
          <w:color w:val="auto"/>
          <w:kern w:val="2"/>
          <w:sz w:val="28"/>
          <w:szCs w:val="24"/>
        </w:rPr>
        <w:t xml:space="preserve">4 </w:t>
      </w:r>
      <w:r>
        <w:rPr>
          <w:rFonts w:hint="eastAsia"/>
          <w:color w:val="auto"/>
          <w:kern w:val="2"/>
          <w:sz w:val="28"/>
          <w:szCs w:val="24"/>
        </w:rPr>
        <w:t>受纳场稳定性分析所需地基承载力、工程余泥渣土物理力学参数宜通过现场原位试验、室内物理力学试验确定，没有试验条件可通过工程类比确定。</w:t>
      </w:r>
    </w:p>
    <w:p>
      <w:pPr>
        <w:snapToGrid w:val="0"/>
        <w:spacing w:line="360" w:lineRule="auto"/>
        <w:ind w:firstLine="560" w:firstLineChars="200"/>
        <w:rPr>
          <w:color w:val="auto"/>
          <w:kern w:val="2"/>
          <w:sz w:val="28"/>
          <w:szCs w:val="24"/>
        </w:rPr>
      </w:pPr>
      <w:r>
        <w:rPr>
          <w:color w:val="auto"/>
          <w:kern w:val="2"/>
          <w:sz w:val="28"/>
          <w:szCs w:val="24"/>
        </w:rPr>
        <w:t xml:space="preserve">5 </w:t>
      </w:r>
      <w:r>
        <w:rPr>
          <w:rFonts w:hint="eastAsia"/>
          <w:color w:val="auto"/>
          <w:kern w:val="2"/>
          <w:sz w:val="28"/>
          <w:szCs w:val="24"/>
        </w:rPr>
        <w:t>受纳场堆填体边坡坡比应根据受纳场</w:t>
      </w:r>
      <w:r>
        <w:rPr>
          <w:color w:val="auto"/>
          <w:kern w:val="2"/>
          <w:sz w:val="28"/>
          <w:szCs w:val="24"/>
        </w:rPr>
        <w:t>稳定分析</w:t>
      </w:r>
      <w:r>
        <w:rPr>
          <w:rFonts w:hint="eastAsia"/>
          <w:color w:val="auto"/>
          <w:kern w:val="2"/>
          <w:sz w:val="28"/>
          <w:szCs w:val="24"/>
        </w:rPr>
        <w:t>结果</w:t>
      </w:r>
      <w:r>
        <w:rPr>
          <w:color w:val="auto"/>
          <w:kern w:val="2"/>
          <w:sz w:val="28"/>
          <w:szCs w:val="24"/>
        </w:rPr>
        <w:t>确定</w:t>
      </w:r>
      <w:r>
        <w:rPr>
          <w:rFonts w:hint="eastAsia"/>
          <w:color w:val="auto"/>
          <w:kern w:val="2"/>
          <w:sz w:val="28"/>
          <w:szCs w:val="24"/>
        </w:rPr>
        <w:t>，建议坡比可按现行国家标准《水土保持工程设计规范》GB</w:t>
      </w:r>
      <w:r>
        <w:rPr>
          <w:color w:val="auto"/>
          <w:kern w:val="2"/>
          <w:sz w:val="28"/>
          <w:szCs w:val="24"/>
        </w:rPr>
        <w:t xml:space="preserve"> 51018</w:t>
      </w:r>
      <w:r>
        <w:rPr>
          <w:rFonts w:hint="eastAsia"/>
          <w:color w:val="auto"/>
          <w:kern w:val="2"/>
          <w:sz w:val="28"/>
          <w:szCs w:val="24"/>
        </w:rPr>
        <w:t>的相关规定执行。</w:t>
      </w:r>
    </w:p>
    <w:p>
      <w:pPr>
        <w:snapToGrid w:val="0"/>
        <w:spacing w:line="360" w:lineRule="auto"/>
        <w:ind w:firstLine="560" w:firstLineChars="200"/>
        <w:rPr>
          <w:color w:val="auto"/>
          <w:kern w:val="2"/>
          <w:sz w:val="28"/>
          <w:szCs w:val="24"/>
        </w:rPr>
      </w:pPr>
      <w:r>
        <w:rPr>
          <w:color w:val="auto"/>
          <w:kern w:val="2"/>
          <w:sz w:val="28"/>
          <w:szCs w:val="24"/>
        </w:rPr>
        <w:t>6 对地质条件较差或受力复杂的</w:t>
      </w:r>
      <w:r>
        <w:rPr>
          <w:rFonts w:hint="eastAsia"/>
          <w:color w:val="auto"/>
          <w:kern w:val="2"/>
          <w:sz w:val="28"/>
          <w:szCs w:val="24"/>
        </w:rPr>
        <w:t>受纳场，</w:t>
      </w:r>
      <w:r>
        <w:rPr>
          <w:color w:val="auto"/>
          <w:kern w:val="2"/>
          <w:sz w:val="28"/>
          <w:szCs w:val="24"/>
        </w:rPr>
        <w:t>其抗滑稳定分析宜作专门研究</w:t>
      </w:r>
      <w:r>
        <w:rPr>
          <w:rFonts w:hint="eastAsia"/>
          <w:color w:val="auto"/>
          <w:kern w:val="2"/>
          <w:sz w:val="28"/>
          <w:szCs w:val="24"/>
        </w:rPr>
        <w:t>，</w:t>
      </w:r>
      <w:r>
        <w:rPr>
          <w:color w:val="auto"/>
          <w:kern w:val="2"/>
          <w:sz w:val="28"/>
          <w:szCs w:val="24"/>
        </w:rPr>
        <w:t>并应采取工程措施确保</w:t>
      </w:r>
      <w:r>
        <w:rPr>
          <w:rFonts w:hint="eastAsia"/>
          <w:color w:val="auto"/>
          <w:kern w:val="2"/>
          <w:sz w:val="28"/>
          <w:szCs w:val="24"/>
        </w:rPr>
        <w:t>受纳场</w:t>
      </w:r>
      <w:r>
        <w:rPr>
          <w:color w:val="auto"/>
          <w:kern w:val="2"/>
          <w:sz w:val="28"/>
          <w:szCs w:val="24"/>
        </w:rPr>
        <w:t>整体稳定。</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.3.5  </w:t>
      </w:r>
      <w:r>
        <w:rPr>
          <w:rFonts w:hint="eastAsia"/>
          <w:color w:val="auto"/>
          <w:kern w:val="2"/>
          <w:sz w:val="28"/>
          <w:szCs w:val="24"/>
        </w:rPr>
        <w:t>受纳场应设计有拦挡工程和坡面防护设施，拦挡工程和防护设施类型</w:t>
      </w:r>
      <w:r>
        <w:rPr>
          <w:color w:val="auto"/>
          <w:kern w:val="2"/>
          <w:sz w:val="28"/>
          <w:szCs w:val="24"/>
        </w:rPr>
        <w:t>应根据</w:t>
      </w:r>
      <w:r>
        <w:rPr>
          <w:rFonts w:hint="eastAsia"/>
          <w:color w:val="auto"/>
          <w:kern w:val="2"/>
          <w:sz w:val="28"/>
          <w:szCs w:val="24"/>
        </w:rPr>
        <w:t>受纳场</w:t>
      </w:r>
      <w:r>
        <w:rPr>
          <w:color w:val="auto"/>
          <w:kern w:val="2"/>
          <w:sz w:val="28"/>
          <w:szCs w:val="24"/>
        </w:rPr>
        <w:t>稳定分析成果及运行防护要求</w:t>
      </w:r>
      <w:r>
        <w:rPr>
          <w:rFonts w:hint="eastAsia"/>
          <w:color w:val="auto"/>
          <w:kern w:val="2"/>
          <w:sz w:val="28"/>
          <w:szCs w:val="24"/>
        </w:rPr>
        <w:t>设计，相关参数除应符合现行国家标准《水土保持工程设计规范》GB</w:t>
      </w:r>
      <w:r>
        <w:rPr>
          <w:color w:val="auto"/>
          <w:kern w:val="2"/>
          <w:sz w:val="28"/>
          <w:szCs w:val="24"/>
        </w:rPr>
        <w:t xml:space="preserve"> 51018</w:t>
      </w:r>
      <w:r>
        <w:rPr>
          <w:rFonts w:hint="eastAsia"/>
          <w:color w:val="auto"/>
          <w:kern w:val="2"/>
          <w:sz w:val="28"/>
          <w:szCs w:val="24"/>
        </w:rPr>
        <w:t>的有关规定外，并应满足下列要求：</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拦挡工程</w:t>
      </w:r>
      <w:r>
        <w:rPr>
          <w:color w:val="auto"/>
          <w:kern w:val="2"/>
          <w:sz w:val="28"/>
          <w:szCs w:val="24"/>
        </w:rPr>
        <w:t>应</w:t>
      </w:r>
      <w:r>
        <w:rPr>
          <w:rFonts w:hint="eastAsia"/>
          <w:color w:val="auto"/>
          <w:kern w:val="2"/>
          <w:sz w:val="28"/>
          <w:szCs w:val="24"/>
        </w:rPr>
        <w:t>布置在堆填体坡脚处，</w:t>
      </w:r>
      <w:r>
        <w:rPr>
          <w:color w:val="auto"/>
          <w:kern w:val="2"/>
          <w:sz w:val="28"/>
          <w:szCs w:val="24"/>
        </w:rPr>
        <w:t>满足自身稳定</w:t>
      </w:r>
      <w:r>
        <w:rPr>
          <w:rFonts w:hint="eastAsia"/>
          <w:color w:val="auto"/>
          <w:kern w:val="2"/>
          <w:sz w:val="28"/>
          <w:szCs w:val="24"/>
        </w:rPr>
        <w:t>、防洪标准和</w:t>
      </w:r>
      <w:r>
        <w:rPr>
          <w:color w:val="auto"/>
          <w:kern w:val="2"/>
          <w:sz w:val="28"/>
          <w:szCs w:val="24"/>
        </w:rPr>
        <w:t>耐久性要求</w:t>
      </w:r>
      <w:r>
        <w:rPr>
          <w:rFonts w:hint="eastAsia"/>
          <w:color w:val="auto"/>
          <w:kern w:val="2"/>
          <w:sz w:val="28"/>
          <w:szCs w:val="24"/>
        </w:rPr>
        <w:t>，其</w:t>
      </w:r>
      <w:r>
        <w:rPr>
          <w:color w:val="auto"/>
          <w:kern w:val="2"/>
          <w:sz w:val="28"/>
          <w:szCs w:val="24"/>
        </w:rPr>
        <w:t>结构</w:t>
      </w:r>
      <w:r>
        <w:rPr>
          <w:rFonts w:hint="eastAsia"/>
          <w:color w:val="auto"/>
          <w:kern w:val="2"/>
          <w:sz w:val="28"/>
          <w:szCs w:val="24"/>
        </w:rPr>
        <w:t>形式、断面尺寸等</w:t>
      </w:r>
      <w:r>
        <w:rPr>
          <w:color w:val="auto"/>
          <w:kern w:val="2"/>
          <w:sz w:val="28"/>
          <w:szCs w:val="24"/>
        </w:rPr>
        <w:t>应根据</w:t>
      </w:r>
      <w:r>
        <w:rPr>
          <w:rFonts w:hint="eastAsia"/>
          <w:color w:val="auto"/>
          <w:kern w:val="2"/>
          <w:sz w:val="28"/>
          <w:szCs w:val="24"/>
        </w:rPr>
        <w:t>受纳场类型</w:t>
      </w:r>
      <w:r>
        <w:rPr>
          <w:color w:val="auto"/>
          <w:kern w:val="2"/>
          <w:sz w:val="28"/>
          <w:szCs w:val="24"/>
        </w:rPr>
        <w:t>、</w:t>
      </w:r>
      <w:r>
        <w:rPr>
          <w:rFonts w:hint="eastAsia"/>
          <w:color w:val="auto"/>
          <w:kern w:val="2"/>
          <w:sz w:val="28"/>
          <w:szCs w:val="24"/>
        </w:rPr>
        <w:t>工程</w:t>
      </w:r>
      <w:r>
        <w:rPr>
          <w:color w:val="auto"/>
          <w:kern w:val="2"/>
          <w:sz w:val="28"/>
          <w:szCs w:val="24"/>
        </w:rPr>
        <w:t>地质条件、防护要求、建筑材料来源等</w:t>
      </w:r>
      <w:r>
        <w:rPr>
          <w:rFonts w:hint="eastAsia"/>
          <w:color w:val="auto"/>
          <w:kern w:val="2"/>
          <w:sz w:val="28"/>
          <w:szCs w:val="24"/>
        </w:rPr>
        <w:t>通过综合比选确定。</w:t>
      </w:r>
    </w:p>
    <w:p>
      <w:pPr>
        <w:snapToGrid w:val="0"/>
        <w:spacing w:line="360" w:lineRule="auto"/>
        <w:ind w:firstLine="560" w:firstLineChars="200"/>
        <w:rPr>
          <w:color w:val="auto"/>
          <w:kern w:val="2"/>
          <w:sz w:val="28"/>
          <w:szCs w:val="24"/>
        </w:rPr>
      </w:pPr>
      <w:r>
        <w:rPr>
          <w:rFonts w:hint="eastAsia"/>
          <w:color w:val="auto"/>
          <w:kern w:val="2"/>
          <w:sz w:val="28"/>
          <w:szCs w:val="24"/>
        </w:rPr>
        <w:t>2</w:t>
      </w:r>
      <w:r>
        <w:rPr>
          <w:color w:val="auto"/>
          <w:kern w:val="2"/>
          <w:sz w:val="28"/>
          <w:szCs w:val="24"/>
        </w:rPr>
        <w:t xml:space="preserve"> </w:t>
      </w:r>
      <w:r>
        <w:rPr>
          <w:rFonts w:hint="eastAsia"/>
          <w:color w:val="auto"/>
          <w:kern w:val="2"/>
          <w:sz w:val="28"/>
          <w:szCs w:val="24"/>
        </w:rPr>
        <w:t>坡面防护应满足坡面稳定、环境保护和水土保持的要求，</w:t>
      </w:r>
      <w:r>
        <w:rPr>
          <w:color w:val="auto"/>
          <w:kern w:val="2"/>
          <w:sz w:val="28"/>
          <w:szCs w:val="24"/>
        </w:rPr>
        <w:t>防护型式</w:t>
      </w:r>
      <w:r>
        <w:rPr>
          <w:rFonts w:hint="eastAsia"/>
          <w:color w:val="auto"/>
          <w:kern w:val="2"/>
          <w:sz w:val="28"/>
          <w:szCs w:val="24"/>
        </w:rPr>
        <w:t>宜结合后期封场设计综合比选确定。</w:t>
      </w:r>
    </w:p>
    <w:p>
      <w:pPr>
        <w:snapToGrid w:val="0"/>
        <w:spacing w:line="360" w:lineRule="auto"/>
        <w:rPr>
          <w:color w:val="auto"/>
          <w:kern w:val="2"/>
          <w:sz w:val="28"/>
          <w:szCs w:val="24"/>
        </w:rPr>
      </w:pPr>
      <w:r>
        <w:rPr>
          <w:b/>
          <w:color w:val="auto"/>
          <w:kern w:val="2"/>
          <w:sz w:val="28"/>
          <w:szCs w:val="24"/>
        </w:rPr>
        <w:t xml:space="preserve">5.3.6  </w:t>
      </w:r>
      <w:r>
        <w:rPr>
          <w:rFonts w:hint="eastAsia"/>
          <w:color w:val="auto"/>
          <w:kern w:val="2"/>
          <w:sz w:val="28"/>
          <w:szCs w:val="24"/>
        </w:rPr>
        <w:t>受纳场应设计有堆填体内部排水和堆填体表面截排水工程措施，工程措施应结合工程余泥渣土堆填施工进度分期分阶段实施，并应满足下列要求：</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堆填体内部排水</w:t>
      </w:r>
      <w:r>
        <w:rPr>
          <w:color w:val="auto"/>
          <w:kern w:val="2"/>
          <w:sz w:val="28"/>
          <w:szCs w:val="24"/>
        </w:rPr>
        <w:t>宜</w:t>
      </w:r>
      <w:r>
        <w:rPr>
          <w:rFonts w:hint="eastAsia"/>
          <w:color w:val="auto"/>
          <w:kern w:val="2"/>
          <w:sz w:val="28"/>
          <w:szCs w:val="24"/>
        </w:rPr>
        <w:t>采用</w:t>
      </w:r>
      <w:r>
        <w:rPr>
          <w:color w:val="auto"/>
          <w:kern w:val="2"/>
          <w:sz w:val="28"/>
          <w:szCs w:val="24"/>
        </w:rPr>
        <w:t>排水盲沟、排水涵管</w:t>
      </w:r>
      <w:r>
        <w:rPr>
          <w:rFonts w:hint="eastAsia"/>
          <w:color w:val="auto"/>
          <w:kern w:val="2"/>
          <w:sz w:val="28"/>
          <w:szCs w:val="24"/>
        </w:rPr>
        <w:t>等结构，堆填体</w:t>
      </w:r>
      <w:r>
        <w:rPr>
          <w:color w:val="auto"/>
          <w:kern w:val="2"/>
          <w:sz w:val="28"/>
          <w:szCs w:val="24"/>
        </w:rPr>
        <w:t>底部</w:t>
      </w:r>
      <w:r>
        <w:rPr>
          <w:rFonts w:hint="eastAsia"/>
          <w:color w:val="auto"/>
          <w:kern w:val="2"/>
          <w:sz w:val="28"/>
          <w:szCs w:val="24"/>
        </w:rPr>
        <w:t>的截排水宜</w:t>
      </w:r>
      <w:r>
        <w:rPr>
          <w:color w:val="auto"/>
          <w:kern w:val="2"/>
          <w:sz w:val="28"/>
          <w:szCs w:val="24"/>
        </w:rPr>
        <w:t>顺原始沟道或低洼地形设置</w:t>
      </w:r>
      <w:r>
        <w:rPr>
          <w:rFonts w:hint="eastAsia"/>
          <w:color w:val="auto"/>
          <w:kern w:val="2"/>
          <w:sz w:val="28"/>
          <w:szCs w:val="24"/>
        </w:rPr>
        <w:t>。</w:t>
      </w:r>
    </w:p>
    <w:p>
      <w:pPr>
        <w:snapToGrid w:val="0"/>
        <w:spacing w:line="360" w:lineRule="auto"/>
        <w:ind w:firstLine="560" w:firstLineChars="200"/>
        <w:rPr>
          <w:color w:val="auto"/>
          <w:kern w:val="2"/>
          <w:sz w:val="28"/>
          <w:szCs w:val="24"/>
        </w:rPr>
      </w:pPr>
      <w:r>
        <w:rPr>
          <w:rFonts w:hint="eastAsia"/>
          <w:color w:val="auto"/>
          <w:kern w:val="2"/>
          <w:sz w:val="28"/>
          <w:szCs w:val="24"/>
        </w:rPr>
        <w:t>2</w:t>
      </w:r>
      <w:r>
        <w:rPr>
          <w:color w:val="auto"/>
          <w:kern w:val="2"/>
          <w:sz w:val="28"/>
          <w:szCs w:val="24"/>
        </w:rPr>
        <w:t xml:space="preserve"> </w:t>
      </w:r>
      <w:r>
        <w:rPr>
          <w:rFonts w:hint="eastAsia"/>
          <w:color w:val="auto"/>
          <w:kern w:val="2"/>
          <w:sz w:val="28"/>
          <w:szCs w:val="24"/>
        </w:rPr>
        <w:t>堆填体</w:t>
      </w:r>
      <w:r>
        <w:rPr>
          <w:color w:val="auto"/>
          <w:kern w:val="2"/>
          <w:sz w:val="28"/>
          <w:szCs w:val="24"/>
        </w:rPr>
        <w:t>表面</w:t>
      </w:r>
      <w:r>
        <w:rPr>
          <w:rFonts w:hint="eastAsia"/>
          <w:color w:val="auto"/>
          <w:kern w:val="2"/>
          <w:sz w:val="28"/>
          <w:szCs w:val="24"/>
        </w:rPr>
        <w:t>截排水设施宜在堆填体</w:t>
      </w:r>
      <w:r>
        <w:rPr>
          <w:color w:val="auto"/>
          <w:kern w:val="2"/>
          <w:sz w:val="28"/>
          <w:szCs w:val="24"/>
        </w:rPr>
        <w:t>顶部、周边及马道设置。</w:t>
      </w:r>
    </w:p>
    <w:p>
      <w:pPr>
        <w:snapToGrid w:val="0"/>
        <w:spacing w:line="360" w:lineRule="auto"/>
        <w:ind w:firstLine="560" w:firstLineChars="200"/>
        <w:rPr>
          <w:color w:val="auto"/>
          <w:kern w:val="2"/>
          <w:sz w:val="28"/>
          <w:szCs w:val="24"/>
        </w:rPr>
      </w:pPr>
      <w:r>
        <w:rPr>
          <w:rFonts w:hint="eastAsia"/>
          <w:color w:val="auto"/>
          <w:kern w:val="2"/>
          <w:sz w:val="28"/>
          <w:szCs w:val="24"/>
        </w:rPr>
        <w:t>3</w:t>
      </w:r>
      <w:r>
        <w:rPr>
          <w:color w:val="auto"/>
          <w:kern w:val="2"/>
          <w:sz w:val="28"/>
          <w:szCs w:val="24"/>
        </w:rPr>
        <w:t xml:space="preserve"> </w:t>
      </w:r>
      <w:r>
        <w:rPr>
          <w:rFonts w:hint="eastAsia"/>
          <w:color w:val="auto"/>
          <w:kern w:val="2"/>
          <w:sz w:val="28"/>
          <w:szCs w:val="24"/>
        </w:rPr>
        <w:t>受纳场截排水结构设计方法和要求宜参照现行国家标准《水电工程渣场设计规范》NB</w:t>
      </w:r>
      <w:r>
        <w:rPr>
          <w:color w:val="auto"/>
          <w:kern w:val="2"/>
          <w:sz w:val="28"/>
          <w:szCs w:val="24"/>
        </w:rPr>
        <w:t>/</w:t>
      </w:r>
      <w:r>
        <w:rPr>
          <w:rFonts w:hint="eastAsia"/>
          <w:color w:val="auto"/>
          <w:kern w:val="2"/>
          <w:sz w:val="28"/>
          <w:szCs w:val="24"/>
        </w:rPr>
        <w:t>T</w:t>
      </w:r>
      <w:r>
        <w:rPr>
          <w:color w:val="auto"/>
          <w:kern w:val="2"/>
          <w:sz w:val="28"/>
          <w:szCs w:val="24"/>
        </w:rPr>
        <w:t xml:space="preserve"> 35111</w:t>
      </w:r>
      <w:r>
        <w:rPr>
          <w:rFonts w:hint="eastAsia"/>
          <w:color w:val="auto"/>
          <w:kern w:val="2"/>
          <w:sz w:val="28"/>
          <w:szCs w:val="24"/>
        </w:rPr>
        <w:t>等有关规定执行。</w:t>
      </w:r>
    </w:p>
    <w:p>
      <w:pPr>
        <w:snapToGrid w:val="0"/>
        <w:spacing w:line="360" w:lineRule="auto"/>
        <w:rPr>
          <w:color w:val="auto"/>
          <w:kern w:val="2"/>
          <w:sz w:val="28"/>
          <w:szCs w:val="24"/>
        </w:rPr>
      </w:pPr>
      <w:r>
        <w:rPr>
          <w:b/>
          <w:color w:val="auto"/>
          <w:kern w:val="2"/>
          <w:sz w:val="28"/>
          <w:szCs w:val="24"/>
        </w:rPr>
        <w:t xml:space="preserve">5.3.7  </w:t>
      </w:r>
      <w:r>
        <w:rPr>
          <w:color w:val="auto"/>
          <w:kern w:val="2"/>
          <w:sz w:val="28"/>
          <w:szCs w:val="24"/>
        </w:rPr>
        <w:t>受纳场场内道路设计应</w:t>
      </w:r>
      <w:r>
        <w:rPr>
          <w:rFonts w:hint="eastAsia"/>
          <w:color w:val="auto"/>
          <w:kern w:val="2"/>
          <w:sz w:val="28"/>
          <w:szCs w:val="24"/>
        </w:rPr>
        <w:t>综合考虑受纳场类型</w:t>
      </w:r>
      <w:r>
        <w:rPr>
          <w:color w:val="auto"/>
          <w:kern w:val="2"/>
          <w:sz w:val="28"/>
          <w:szCs w:val="24"/>
        </w:rPr>
        <w:t>、堆填作业顺序</w:t>
      </w:r>
      <w:r>
        <w:rPr>
          <w:rFonts w:hint="eastAsia"/>
          <w:color w:val="auto"/>
          <w:kern w:val="2"/>
          <w:sz w:val="28"/>
          <w:szCs w:val="24"/>
        </w:rPr>
        <w:t>、</w:t>
      </w:r>
      <w:r>
        <w:rPr>
          <w:color w:val="auto"/>
          <w:kern w:val="2"/>
          <w:sz w:val="28"/>
          <w:szCs w:val="24"/>
        </w:rPr>
        <w:t>各堆填阶段标高以及</w:t>
      </w:r>
      <w:r>
        <w:rPr>
          <w:rFonts w:hint="eastAsia"/>
          <w:color w:val="auto"/>
          <w:kern w:val="2"/>
          <w:sz w:val="28"/>
          <w:szCs w:val="24"/>
        </w:rPr>
        <w:t>受纳场总平面布置</w:t>
      </w:r>
      <w:r>
        <w:rPr>
          <w:color w:val="auto"/>
          <w:kern w:val="2"/>
          <w:sz w:val="28"/>
          <w:szCs w:val="24"/>
        </w:rPr>
        <w:t>等布设</w:t>
      </w:r>
      <w:r>
        <w:rPr>
          <w:rFonts w:hint="eastAsia"/>
          <w:color w:val="auto"/>
          <w:kern w:val="2"/>
          <w:sz w:val="28"/>
          <w:szCs w:val="24"/>
        </w:rPr>
        <w:t>，道路</w:t>
      </w:r>
      <w:r>
        <w:rPr>
          <w:color w:val="auto"/>
          <w:kern w:val="2"/>
          <w:sz w:val="28"/>
          <w:szCs w:val="24"/>
        </w:rPr>
        <w:t>应满足运输车量、车载负荷的需求</w:t>
      </w:r>
      <w:r>
        <w:rPr>
          <w:rFonts w:hint="eastAsia"/>
          <w:color w:val="auto"/>
          <w:kern w:val="2"/>
          <w:sz w:val="28"/>
          <w:szCs w:val="24"/>
        </w:rPr>
        <w:t>，</w:t>
      </w:r>
      <w:r>
        <w:rPr>
          <w:color w:val="auto"/>
          <w:kern w:val="2"/>
          <w:sz w:val="28"/>
          <w:szCs w:val="24"/>
        </w:rPr>
        <w:t>并应与竖向设计、绿化设计相互协调。</w:t>
      </w:r>
    </w:p>
    <w:p>
      <w:pPr>
        <w:snapToGrid w:val="0"/>
        <w:spacing w:line="360" w:lineRule="auto"/>
        <w:rPr>
          <w:b/>
          <w:color w:val="auto"/>
          <w:kern w:val="2"/>
          <w:sz w:val="28"/>
          <w:szCs w:val="24"/>
        </w:rPr>
      </w:pPr>
      <w:r>
        <w:rPr>
          <w:b/>
          <w:color w:val="auto"/>
          <w:kern w:val="2"/>
          <w:sz w:val="28"/>
          <w:szCs w:val="24"/>
        </w:rPr>
        <w:t xml:space="preserve">5.3.8 </w:t>
      </w:r>
      <w:r>
        <w:rPr>
          <w:rFonts w:hint="eastAsia"/>
          <w:b/>
          <w:color w:val="auto"/>
          <w:kern w:val="2"/>
          <w:sz w:val="28"/>
          <w:szCs w:val="24"/>
        </w:rPr>
        <w:t xml:space="preserve"> </w:t>
      </w:r>
      <w:r>
        <w:rPr>
          <w:color w:val="auto"/>
          <w:kern w:val="2"/>
          <w:sz w:val="28"/>
          <w:szCs w:val="24"/>
        </w:rPr>
        <w:t>受纳场</w:t>
      </w:r>
      <w:r>
        <w:rPr>
          <w:rFonts w:hint="eastAsia"/>
          <w:color w:val="auto"/>
          <w:kern w:val="2"/>
          <w:sz w:val="28"/>
          <w:szCs w:val="24"/>
        </w:rPr>
        <w:t>其他</w:t>
      </w:r>
      <w:r>
        <w:rPr>
          <w:color w:val="auto"/>
          <w:kern w:val="2"/>
          <w:sz w:val="28"/>
          <w:szCs w:val="24"/>
        </w:rPr>
        <w:t>生产管理</w:t>
      </w:r>
      <w:r>
        <w:rPr>
          <w:rFonts w:hint="eastAsia"/>
          <w:color w:val="auto"/>
          <w:kern w:val="2"/>
          <w:sz w:val="28"/>
          <w:szCs w:val="24"/>
        </w:rPr>
        <w:t>、</w:t>
      </w:r>
      <w:r>
        <w:rPr>
          <w:color w:val="auto"/>
          <w:kern w:val="2"/>
          <w:sz w:val="28"/>
          <w:szCs w:val="24"/>
        </w:rPr>
        <w:t>辅助设施应满足使用功能和安全的要求</w:t>
      </w:r>
      <w:r>
        <w:rPr>
          <w:rFonts w:hint="eastAsia"/>
          <w:color w:val="auto"/>
          <w:kern w:val="2"/>
          <w:sz w:val="28"/>
          <w:szCs w:val="24"/>
        </w:rPr>
        <w:t>，</w:t>
      </w:r>
      <w:r>
        <w:rPr>
          <w:color w:val="auto"/>
          <w:kern w:val="2"/>
          <w:sz w:val="28"/>
          <w:szCs w:val="24"/>
        </w:rPr>
        <w:t>宜集中布置在主导风向的上风向</w:t>
      </w:r>
      <w:r>
        <w:rPr>
          <w:rFonts w:hint="eastAsia"/>
          <w:color w:val="auto"/>
          <w:kern w:val="2"/>
          <w:sz w:val="28"/>
          <w:szCs w:val="24"/>
        </w:rPr>
        <w:t>，</w:t>
      </w:r>
      <w:r>
        <w:rPr>
          <w:color w:val="auto"/>
          <w:kern w:val="2"/>
          <w:sz w:val="28"/>
          <w:szCs w:val="24"/>
        </w:rPr>
        <w:t>与堆填区之间</w:t>
      </w:r>
      <w:r>
        <w:rPr>
          <w:rFonts w:hint="eastAsia"/>
          <w:color w:val="auto"/>
          <w:kern w:val="2"/>
          <w:sz w:val="28"/>
          <w:szCs w:val="24"/>
        </w:rPr>
        <w:t>应</w:t>
      </w:r>
      <w:r>
        <w:rPr>
          <w:color w:val="auto"/>
          <w:kern w:val="2"/>
          <w:sz w:val="28"/>
          <w:szCs w:val="24"/>
        </w:rPr>
        <w:t>设绿化隔离带。</w:t>
      </w:r>
    </w:p>
    <w:p>
      <w:pPr>
        <w:snapToGrid w:val="0"/>
        <w:spacing w:before="312" w:beforeLines="100" w:after="156" w:afterLines="50" w:line="360" w:lineRule="auto"/>
        <w:jc w:val="center"/>
        <w:outlineLvl w:val="1"/>
        <w:rPr>
          <w:rFonts w:eastAsia="黑体"/>
          <w:b/>
          <w:iCs/>
          <w:color w:val="auto"/>
          <w:sz w:val="28"/>
          <w:szCs w:val="28"/>
        </w:rPr>
      </w:pPr>
      <w:bookmarkStart w:id="30" w:name="_Toc118768773"/>
      <w:bookmarkStart w:id="31" w:name="_Toc118998349"/>
      <w:bookmarkStart w:id="32" w:name="_Toc118148021"/>
      <w:r>
        <w:rPr>
          <w:rFonts w:eastAsia="黑体"/>
          <w:b/>
          <w:iCs/>
          <w:color w:val="auto"/>
          <w:sz w:val="28"/>
          <w:szCs w:val="28"/>
        </w:rPr>
        <w:t>5.4</w:t>
      </w:r>
      <w:r>
        <w:rPr>
          <w:rFonts w:hint="eastAsia" w:eastAsia="黑体"/>
          <w:b/>
          <w:iCs/>
          <w:color w:val="auto"/>
          <w:sz w:val="28"/>
          <w:szCs w:val="28"/>
        </w:rPr>
        <w:t xml:space="preserve">  堆填</w:t>
      </w:r>
      <w:bookmarkEnd w:id="30"/>
      <w:bookmarkEnd w:id="31"/>
      <w:bookmarkEnd w:id="32"/>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.4.1  </w:t>
      </w:r>
      <w:r>
        <w:rPr>
          <w:rFonts w:hint="eastAsia"/>
          <w:color w:val="auto"/>
          <w:kern w:val="2"/>
          <w:sz w:val="28"/>
          <w:szCs w:val="24"/>
        </w:rPr>
        <w:t>受纳场</w:t>
      </w:r>
      <w:r>
        <w:rPr>
          <w:color w:val="auto"/>
          <w:kern w:val="2"/>
          <w:sz w:val="28"/>
          <w:szCs w:val="24"/>
        </w:rPr>
        <w:t>堆填</w:t>
      </w:r>
      <w:r>
        <w:rPr>
          <w:rFonts w:hint="eastAsia"/>
          <w:color w:val="auto"/>
          <w:kern w:val="2"/>
          <w:sz w:val="28"/>
          <w:szCs w:val="24"/>
        </w:rPr>
        <w:t>施工</w:t>
      </w:r>
      <w:r>
        <w:rPr>
          <w:color w:val="auto"/>
          <w:kern w:val="2"/>
          <w:sz w:val="28"/>
          <w:szCs w:val="24"/>
        </w:rPr>
        <w:t>前，应</w:t>
      </w:r>
      <w:r>
        <w:rPr>
          <w:rFonts w:hint="eastAsia"/>
          <w:color w:val="auto"/>
          <w:kern w:val="2"/>
          <w:sz w:val="28"/>
          <w:szCs w:val="24"/>
        </w:rPr>
        <w:t>做好堆填施工准备工作，并满足下列要求：</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填</w:t>
      </w:r>
      <w:r>
        <w:rPr>
          <w:rFonts w:hint="eastAsia"/>
          <w:color w:val="auto"/>
          <w:kern w:val="2"/>
          <w:sz w:val="28"/>
          <w:szCs w:val="24"/>
        </w:rPr>
        <w:t>施工</w:t>
      </w:r>
      <w:r>
        <w:rPr>
          <w:color w:val="auto"/>
          <w:kern w:val="2"/>
          <w:sz w:val="28"/>
          <w:szCs w:val="24"/>
        </w:rPr>
        <w:t>前</w:t>
      </w:r>
      <w:r>
        <w:rPr>
          <w:rFonts w:hint="eastAsia"/>
          <w:color w:val="auto"/>
          <w:kern w:val="2"/>
          <w:sz w:val="28"/>
          <w:szCs w:val="24"/>
        </w:rPr>
        <w:t>应先完成受纳场</w:t>
      </w:r>
      <w:r>
        <w:rPr>
          <w:color w:val="auto"/>
          <w:kern w:val="2"/>
          <w:sz w:val="28"/>
          <w:szCs w:val="24"/>
        </w:rPr>
        <w:t>供水、供电、照明、排水、道路、临时建筑等设施</w:t>
      </w:r>
      <w:r>
        <w:rPr>
          <w:rFonts w:hint="eastAsia"/>
          <w:color w:val="auto"/>
          <w:kern w:val="2"/>
          <w:sz w:val="28"/>
          <w:szCs w:val="24"/>
        </w:rPr>
        <w:t>准备工作，</w:t>
      </w:r>
      <w:r>
        <w:rPr>
          <w:color w:val="auto"/>
          <w:kern w:val="2"/>
          <w:sz w:val="28"/>
          <w:szCs w:val="24"/>
        </w:rPr>
        <w:t>施工时应保证场地周边环境的使用安全</w:t>
      </w:r>
      <w:r>
        <w:rPr>
          <w:rFonts w:hint="eastAsia"/>
          <w:color w:val="auto"/>
          <w:kern w:val="2"/>
          <w:sz w:val="28"/>
          <w:szCs w:val="24"/>
        </w:rPr>
        <w:t>，确保堆填</w:t>
      </w:r>
      <w:r>
        <w:rPr>
          <w:color w:val="auto"/>
          <w:kern w:val="2"/>
          <w:sz w:val="28"/>
          <w:szCs w:val="24"/>
        </w:rPr>
        <w:t>施工机械正常作业</w:t>
      </w:r>
      <w:r>
        <w:rPr>
          <w:rFonts w:hint="eastAsia"/>
          <w:color w:val="auto"/>
          <w:kern w:val="2"/>
          <w:sz w:val="28"/>
          <w:szCs w:val="24"/>
        </w:rPr>
        <w:t>。</w:t>
      </w:r>
    </w:p>
    <w:p>
      <w:pPr>
        <w:snapToGrid w:val="0"/>
        <w:spacing w:line="360" w:lineRule="auto"/>
        <w:ind w:firstLine="560" w:firstLineChars="200"/>
        <w:rPr>
          <w:color w:val="auto"/>
          <w:kern w:val="2"/>
          <w:sz w:val="28"/>
          <w:szCs w:val="24"/>
        </w:rPr>
      </w:pPr>
      <w:r>
        <w:rPr>
          <w:rFonts w:hint="eastAsia"/>
          <w:color w:val="auto"/>
          <w:kern w:val="2"/>
          <w:sz w:val="28"/>
          <w:szCs w:val="24"/>
        </w:rPr>
        <w:t>2</w:t>
      </w:r>
      <w:r>
        <w:rPr>
          <w:color w:val="auto"/>
          <w:kern w:val="2"/>
          <w:sz w:val="28"/>
          <w:szCs w:val="24"/>
        </w:rPr>
        <w:t xml:space="preserve"> 堆填施工前，应将场地地表清理干净。</w:t>
      </w:r>
    </w:p>
    <w:p>
      <w:pPr>
        <w:snapToGrid w:val="0"/>
        <w:spacing w:line="360" w:lineRule="auto"/>
        <w:ind w:firstLine="560" w:firstLineChars="200"/>
        <w:rPr>
          <w:color w:val="auto"/>
          <w:kern w:val="2"/>
          <w:sz w:val="28"/>
          <w:szCs w:val="24"/>
        </w:rPr>
      </w:pPr>
      <w:r>
        <w:rPr>
          <w:rFonts w:hint="eastAsia"/>
          <w:color w:val="auto"/>
          <w:kern w:val="2"/>
          <w:sz w:val="28"/>
          <w:szCs w:val="24"/>
        </w:rPr>
        <w:t>3</w:t>
      </w:r>
      <w:r>
        <w:rPr>
          <w:color w:val="auto"/>
          <w:kern w:val="2"/>
          <w:sz w:val="28"/>
          <w:szCs w:val="24"/>
        </w:rPr>
        <w:t xml:space="preserve"> 地表有积水时，应将地表上积水及含水率过大的泥土清除后方可</w:t>
      </w:r>
      <w:r>
        <w:rPr>
          <w:rFonts w:hint="eastAsia"/>
          <w:color w:val="auto"/>
          <w:kern w:val="2"/>
          <w:sz w:val="28"/>
          <w:szCs w:val="24"/>
        </w:rPr>
        <w:t>堆填，</w:t>
      </w:r>
      <w:r>
        <w:rPr>
          <w:color w:val="auto"/>
          <w:kern w:val="2"/>
          <w:sz w:val="28"/>
          <w:szCs w:val="24"/>
        </w:rPr>
        <w:t>坡底临湖、河或沟渠时，宜先铺设碎石垫层。</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.4.2  </w:t>
      </w:r>
      <w:r>
        <w:rPr>
          <w:rFonts w:hint="eastAsia"/>
          <w:color w:val="auto"/>
          <w:kern w:val="2"/>
          <w:sz w:val="28"/>
          <w:szCs w:val="24"/>
        </w:rPr>
        <w:t>堆填施工时，应</w:t>
      </w:r>
      <w:r>
        <w:rPr>
          <w:color w:val="auto"/>
          <w:kern w:val="2"/>
          <w:sz w:val="28"/>
          <w:szCs w:val="24"/>
        </w:rPr>
        <w:t>对</w:t>
      </w:r>
      <w:r>
        <w:rPr>
          <w:rFonts w:hint="eastAsia"/>
          <w:color w:val="auto"/>
          <w:kern w:val="2"/>
          <w:sz w:val="28"/>
          <w:szCs w:val="24"/>
        </w:rPr>
        <w:t>工程余泥渣土的</w:t>
      </w:r>
      <w:r>
        <w:rPr>
          <w:color w:val="auto"/>
          <w:kern w:val="2"/>
          <w:sz w:val="28"/>
          <w:szCs w:val="24"/>
        </w:rPr>
        <w:t>杂物含量、污染性和含水率进行检测</w:t>
      </w:r>
      <w:r>
        <w:rPr>
          <w:rFonts w:hint="eastAsia"/>
          <w:color w:val="auto"/>
          <w:kern w:val="2"/>
          <w:sz w:val="28"/>
          <w:szCs w:val="24"/>
        </w:rPr>
        <w:t>，并根据其类别和工程性状分区堆填，并应符合下列规定：</w:t>
      </w:r>
    </w:p>
    <w:p>
      <w:pPr>
        <w:snapToGrid w:val="0"/>
        <w:spacing w:line="360" w:lineRule="auto"/>
        <w:ind w:firstLine="560" w:firstLineChars="200"/>
        <w:rPr>
          <w:color w:val="auto"/>
          <w:kern w:val="2"/>
          <w:sz w:val="28"/>
          <w:szCs w:val="24"/>
        </w:rPr>
      </w:pPr>
      <w:r>
        <w:rPr>
          <w:color w:val="auto"/>
          <w:kern w:val="2"/>
          <w:sz w:val="28"/>
          <w:szCs w:val="24"/>
        </w:rPr>
        <w:t xml:space="preserve">1 </w:t>
      </w:r>
      <w:r>
        <w:rPr>
          <w:rFonts w:hint="eastAsia"/>
          <w:color w:val="auto"/>
          <w:kern w:val="2"/>
          <w:sz w:val="28"/>
          <w:szCs w:val="24"/>
        </w:rPr>
        <w:t>工程余泥渣土类别、软硬程度等性质差异较大时，</w:t>
      </w:r>
      <w:r>
        <w:rPr>
          <w:color w:val="auto"/>
          <w:kern w:val="2"/>
          <w:sz w:val="28"/>
          <w:szCs w:val="24"/>
        </w:rPr>
        <w:t>宜将含水率较低且透水性较好的</w:t>
      </w:r>
      <w:r>
        <w:rPr>
          <w:rFonts w:hint="eastAsia"/>
          <w:color w:val="auto"/>
          <w:kern w:val="2"/>
          <w:sz w:val="28"/>
          <w:szCs w:val="24"/>
        </w:rPr>
        <w:t>工程余泥渣土堆填在</w:t>
      </w:r>
      <w:r>
        <w:rPr>
          <w:color w:val="auto"/>
          <w:kern w:val="2"/>
          <w:sz w:val="28"/>
          <w:szCs w:val="24"/>
        </w:rPr>
        <w:t>近边坡部位。</w:t>
      </w:r>
    </w:p>
    <w:p>
      <w:pPr>
        <w:snapToGrid w:val="0"/>
        <w:spacing w:line="360" w:lineRule="auto"/>
        <w:ind w:firstLine="560" w:firstLineChars="200"/>
        <w:rPr>
          <w:color w:val="auto"/>
          <w:kern w:val="2"/>
          <w:sz w:val="28"/>
          <w:szCs w:val="24"/>
        </w:rPr>
      </w:pPr>
      <w:r>
        <w:rPr>
          <w:color w:val="auto"/>
          <w:kern w:val="2"/>
          <w:sz w:val="28"/>
          <w:szCs w:val="24"/>
        </w:rPr>
        <w:t xml:space="preserve">2 </w:t>
      </w:r>
      <w:r>
        <w:rPr>
          <w:rFonts w:hint="eastAsia"/>
          <w:color w:val="auto"/>
          <w:kern w:val="2"/>
          <w:sz w:val="28"/>
          <w:szCs w:val="24"/>
        </w:rPr>
        <w:t>工程余泥渣土</w:t>
      </w:r>
      <w:r>
        <w:rPr>
          <w:color w:val="auto"/>
          <w:kern w:val="2"/>
          <w:sz w:val="28"/>
          <w:szCs w:val="24"/>
        </w:rPr>
        <w:t>含水率超过40%</w:t>
      </w:r>
      <w:r>
        <w:rPr>
          <w:rFonts w:hint="eastAsia"/>
          <w:color w:val="auto"/>
          <w:kern w:val="2"/>
          <w:sz w:val="28"/>
          <w:szCs w:val="24"/>
        </w:rPr>
        <w:t>时，应</w:t>
      </w:r>
      <w:r>
        <w:rPr>
          <w:color w:val="auto"/>
          <w:kern w:val="2"/>
          <w:sz w:val="28"/>
          <w:szCs w:val="24"/>
        </w:rPr>
        <w:t>在</w:t>
      </w:r>
      <w:r>
        <w:rPr>
          <w:rFonts w:hint="eastAsia"/>
          <w:color w:val="auto"/>
          <w:kern w:val="2"/>
          <w:sz w:val="28"/>
          <w:szCs w:val="24"/>
        </w:rPr>
        <w:t>转存区</w:t>
      </w:r>
      <w:r>
        <w:rPr>
          <w:color w:val="auto"/>
          <w:kern w:val="2"/>
          <w:sz w:val="28"/>
          <w:szCs w:val="24"/>
        </w:rPr>
        <w:t>经沉淀、晾干或者固化</w:t>
      </w:r>
      <w:r>
        <w:rPr>
          <w:rFonts w:hint="eastAsia"/>
          <w:color w:val="auto"/>
          <w:kern w:val="2"/>
          <w:sz w:val="28"/>
          <w:szCs w:val="24"/>
        </w:rPr>
        <w:t>处置后</w:t>
      </w:r>
      <w:r>
        <w:rPr>
          <w:color w:val="auto"/>
          <w:kern w:val="2"/>
          <w:sz w:val="28"/>
          <w:szCs w:val="24"/>
        </w:rPr>
        <w:t>方可</w:t>
      </w:r>
      <w:r>
        <w:rPr>
          <w:rFonts w:hint="eastAsia"/>
          <w:color w:val="auto"/>
          <w:kern w:val="2"/>
          <w:sz w:val="28"/>
          <w:szCs w:val="24"/>
        </w:rPr>
        <w:t>消纳堆填。</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.4.3  </w:t>
      </w:r>
      <w:r>
        <w:rPr>
          <w:rFonts w:hint="eastAsia"/>
          <w:color w:val="auto"/>
          <w:kern w:val="2"/>
          <w:sz w:val="28"/>
          <w:szCs w:val="24"/>
        </w:rPr>
        <w:t>工程余泥渣土的</w:t>
      </w:r>
      <w:r>
        <w:rPr>
          <w:color w:val="auto"/>
          <w:kern w:val="2"/>
          <w:sz w:val="28"/>
          <w:szCs w:val="24"/>
        </w:rPr>
        <w:t>堆填</w:t>
      </w:r>
      <w:r>
        <w:rPr>
          <w:rFonts w:hint="eastAsia"/>
          <w:color w:val="auto"/>
          <w:kern w:val="2"/>
          <w:sz w:val="28"/>
          <w:szCs w:val="24"/>
        </w:rPr>
        <w:t>，</w:t>
      </w:r>
      <w:r>
        <w:rPr>
          <w:color w:val="auto"/>
          <w:kern w:val="2"/>
          <w:sz w:val="28"/>
          <w:szCs w:val="24"/>
        </w:rPr>
        <w:t>应</w:t>
      </w:r>
      <w:r>
        <w:rPr>
          <w:rFonts w:hint="eastAsia"/>
          <w:color w:val="auto"/>
          <w:kern w:val="2"/>
          <w:sz w:val="28"/>
          <w:szCs w:val="24"/>
        </w:rPr>
        <w:t>采用</w:t>
      </w:r>
      <w:r>
        <w:rPr>
          <w:color w:val="auto"/>
          <w:kern w:val="2"/>
          <w:sz w:val="28"/>
          <w:szCs w:val="24"/>
        </w:rPr>
        <w:t>自下而上均衡分</w:t>
      </w:r>
      <w:r>
        <w:rPr>
          <w:rFonts w:hint="eastAsia"/>
          <w:color w:val="auto"/>
          <w:kern w:val="2"/>
          <w:sz w:val="28"/>
          <w:szCs w:val="24"/>
        </w:rPr>
        <w:t>台阶堆填</w:t>
      </w:r>
      <w:r>
        <w:rPr>
          <w:color w:val="auto"/>
          <w:kern w:val="2"/>
          <w:sz w:val="28"/>
          <w:szCs w:val="24"/>
        </w:rPr>
        <w:t>，分层压（夯）实，避免大量快速集中</w:t>
      </w:r>
      <w:r>
        <w:rPr>
          <w:rFonts w:hint="eastAsia"/>
          <w:color w:val="auto"/>
          <w:kern w:val="2"/>
          <w:sz w:val="28"/>
          <w:szCs w:val="24"/>
        </w:rPr>
        <w:t>堆填，并应符合下列规定：</w:t>
      </w:r>
    </w:p>
    <w:p>
      <w:pPr>
        <w:snapToGrid w:val="0"/>
        <w:spacing w:line="360" w:lineRule="auto"/>
        <w:ind w:firstLine="560" w:firstLineChars="200"/>
        <w:rPr>
          <w:color w:val="auto"/>
          <w:kern w:val="2"/>
          <w:sz w:val="28"/>
          <w:szCs w:val="24"/>
        </w:rPr>
      </w:pPr>
      <w:r>
        <w:rPr>
          <w:color w:val="auto"/>
          <w:kern w:val="2"/>
          <w:sz w:val="28"/>
          <w:szCs w:val="24"/>
        </w:rPr>
        <w:t xml:space="preserve">1 </w:t>
      </w:r>
      <w:r>
        <w:rPr>
          <w:rFonts w:hint="eastAsia"/>
          <w:color w:val="auto"/>
          <w:kern w:val="2"/>
          <w:sz w:val="28"/>
          <w:szCs w:val="24"/>
        </w:rPr>
        <w:t>堆填台阶高度应根据施工机械设备类型和受纳场稳定性分析结果确定，采用多级堆填时，第一层台阶高度应小于1</w:t>
      </w:r>
      <w:r>
        <w:rPr>
          <w:color w:val="auto"/>
          <w:kern w:val="2"/>
          <w:sz w:val="28"/>
          <w:szCs w:val="24"/>
        </w:rPr>
        <w:t>5</w:t>
      </w:r>
      <w:r>
        <w:rPr>
          <w:rFonts w:hint="eastAsia"/>
          <w:color w:val="auto"/>
          <w:kern w:val="2"/>
          <w:sz w:val="28"/>
          <w:szCs w:val="24"/>
        </w:rPr>
        <w:t>~</w:t>
      </w:r>
      <w:r>
        <w:rPr>
          <w:color w:val="auto"/>
          <w:kern w:val="2"/>
          <w:sz w:val="28"/>
          <w:szCs w:val="24"/>
        </w:rPr>
        <w:t>20</w:t>
      </w:r>
      <w:r>
        <w:rPr>
          <w:rFonts w:hint="eastAsia"/>
          <w:color w:val="auto"/>
          <w:kern w:val="2"/>
          <w:sz w:val="28"/>
          <w:szCs w:val="24"/>
        </w:rPr>
        <w:t>m。</w:t>
      </w:r>
    </w:p>
    <w:p>
      <w:pPr>
        <w:snapToGrid w:val="0"/>
        <w:spacing w:line="360" w:lineRule="auto"/>
        <w:ind w:firstLine="560" w:firstLineChars="200"/>
        <w:rPr>
          <w:color w:val="auto"/>
          <w:kern w:val="2"/>
          <w:sz w:val="28"/>
          <w:szCs w:val="24"/>
        </w:rPr>
      </w:pPr>
      <w:r>
        <w:rPr>
          <w:rFonts w:hint="eastAsia"/>
          <w:color w:val="auto"/>
          <w:kern w:val="2"/>
          <w:sz w:val="28"/>
          <w:szCs w:val="24"/>
        </w:rPr>
        <w:t>2</w:t>
      </w:r>
      <w:r>
        <w:rPr>
          <w:color w:val="auto"/>
          <w:kern w:val="2"/>
          <w:sz w:val="28"/>
          <w:szCs w:val="24"/>
        </w:rPr>
        <w:t xml:space="preserve"> </w:t>
      </w:r>
      <w:r>
        <w:rPr>
          <w:rFonts w:hint="eastAsia"/>
          <w:color w:val="auto"/>
          <w:kern w:val="2"/>
          <w:sz w:val="28"/>
          <w:szCs w:val="24"/>
        </w:rPr>
        <w:t>堆填时，应分层堆填并分层</w:t>
      </w:r>
      <w:r>
        <w:rPr>
          <w:color w:val="auto"/>
          <w:kern w:val="2"/>
          <w:sz w:val="28"/>
          <w:szCs w:val="24"/>
        </w:rPr>
        <w:t>压（夯）实</w:t>
      </w:r>
      <w:r>
        <w:rPr>
          <w:rFonts w:hint="eastAsia"/>
          <w:color w:val="auto"/>
          <w:kern w:val="2"/>
          <w:sz w:val="28"/>
          <w:szCs w:val="24"/>
        </w:rPr>
        <w:t>，分层</w:t>
      </w:r>
      <w:r>
        <w:rPr>
          <w:color w:val="auto"/>
          <w:kern w:val="2"/>
          <w:sz w:val="28"/>
          <w:szCs w:val="24"/>
        </w:rPr>
        <w:t>压实</w:t>
      </w:r>
      <w:r>
        <w:rPr>
          <w:rFonts w:hint="eastAsia"/>
          <w:color w:val="auto"/>
          <w:kern w:val="2"/>
          <w:sz w:val="28"/>
          <w:szCs w:val="24"/>
        </w:rPr>
        <w:t>的</w:t>
      </w:r>
      <w:r>
        <w:rPr>
          <w:color w:val="auto"/>
          <w:kern w:val="2"/>
          <w:sz w:val="28"/>
          <w:szCs w:val="24"/>
        </w:rPr>
        <w:t>方法及施工机具应根据</w:t>
      </w:r>
      <w:r>
        <w:rPr>
          <w:rFonts w:hint="eastAsia"/>
          <w:color w:val="auto"/>
          <w:kern w:val="2"/>
          <w:sz w:val="28"/>
          <w:szCs w:val="24"/>
        </w:rPr>
        <w:t>受纳的工程余泥渣土</w:t>
      </w:r>
      <w:r>
        <w:rPr>
          <w:color w:val="auto"/>
          <w:kern w:val="2"/>
          <w:sz w:val="28"/>
          <w:szCs w:val="24"/>
        </w:rPr>
        <w:t>性质、场地条件、设计要求等因素合理确定，对于种类复杂或设计有相关要求的，应通过现场试验确定。</w:t>
      </w:r>
    </w:p>
    <w:p>
      <w:pPr>
        <w:snapToGrid w:val="0"/>
        <w:spacing w:line="360" w:lineRule="auto"/>
        <w:ind w:firstLine="560" w:firstLineChars="200"/>
        <w:rPr>
          <w:color w:val="auto"/>
          <w:kern w:val="2"/>
          <w:sz w:val="28"/>
          <w:szCs w:val="24"/>
        </w:rPr>
      </w:pPr>
      <w:r>
        <w:rPr>
          <w:rFonts w:hint="eastAsia"/>
          <w:color w:val="auto"/>
          <w:kern w:val="2"/>
          <w:sz w:val="28"/>
          <w:szCs w:val="24"/>
        </w:rPr>
        <w:t>3</w:t>
      </w:r>
      <w:r>
        <w:rPr>
          <w:color w:val="auto"/>
          <w:kern w:val="2"/>
          <w:sz w:val="28"/>
          <w:szCs w:val="24"/>
        </w:rPr>
        <w:t xml:space="preserve"> 每层</w:t>
      </w:r>
      <w:r>
        <w:rPr>
          <w:rFonts w:hint="eastAsia"/>
          <w:color w:val="auto"/>
          <w:kern w:val="2"/>
          <w:sz w:val="28"/>
          <w:szCs w:val="24"/>
        </w:rPr>
        <w:t>堆填</w:t>
      </w:r>
      <w:r>
        <w:rPr>
          <w:color w:val="auto"/>
          <w:kern w:val="2"/>
          <w:sz w:val="28"/>
          <w:szCs w:val="24"/>
        </w:rPr>
        <w:t>厚度及压实遍数可按表5.4.3-1确定</w:t>
      </w:r>
      <w:r>
        <w:rPr>
          <w:rFonts w:hint="eastAsia"/>
          <w:color w:val="auto"/>
          <w:kern w:val="2"/>
          <w:sz w:val="28"/>
          <w:szCs w:val="24"/>
        </w:rPr>
        <w:t>，并应在</w:t>
      </w:r>
      <w:r>
        <w:rPr>
          <w:color w:val="auto"/>
          <w:kern w:val="2"/>
          <w:sz w:val="28"/>
          <w:szCs w:val="24"/>
        </w:rPr>
        <w:t>分层压实检验合格后再</w:t>
      </w:r>
      <w:r>
        <w:rPr>
          <w:rFonts w:hint="eastAsia"/>
          <w:color w:val="auto"/>
          <w:kern w:val="2"/>
          <w:sz w:val="28"/>
          <w:szCs w:val="24"/>
        </w:rPr>
        <w:t>堆填</w:t>
      </w:r>
      <w:r>
        <w:rPr>
          <w:color w:val="auto"/>
          <w:kern w:val="2"/>
          <w:sz w:val="28"/>
          <w:szCs w:val="24"/>
        </w:rPr>
        <w:t>上层</w:t>
      </w:r>
      <w:r>
        <w:rPr>
          <w:rFonts w:hint="eastAsia"/>
          <w:color w:val="auto"/>
          <w:kern w:val="2"/>
          <w:sz w:val="28"/>
          <w:szCs w:val="24"/>
        </w:rPr>
        <w:t>工程余泥渣土。</w:t>
      </w:r>
    </w:p>
    <w:p>
      <w:pPr>
        <w:snapToGrid w:val="0"/>
        <w:spacing w:line="312" w:lineRule="auto"/>
        <w:jc w:val="center"/>
        <w:rPr>
          <w:b/>
          <w:sz w:val="24"/>
        </w:rPr>
      </w:pPr>
      <w:r>
        <w:rPr>
          <w:rFonts w:hint="eastAsia"/>
          <w:b/>
          <w:color w:val="auto"/>
          <w:sz w:val="24"/>
        </w:rPr>
        <w:t>表</w:t>
      </w:r>
      <w:r>
        <w:rPr>
          <w:b/>
          <w:color w:val="auto"/>
          <w:sz w:val="24"/>
        </w:rPr>
        <w:t xml:space="preserve">5.4.3-1  </w:t>
      </w:r>
      <w:r>
        <w:rPr>
          <w:rFonts w:hint="eastAsia"/>
          <w:b/>
          <w:color w:val="auto"/>
          <w:sz w:val="24"/>
        </w:rPr>
        <w:t>受纳场堆填碾压参数</w:t>
      </w:r>
    </w:p>
    <w:tbl>
      <w:tblPr>
        <w:tblStyle w:val="19"/>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3470"/>
        <w:gridCol w:w="2637"/>
        <w:gridCol w:w="261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990" w:type="pct"/>
            <w:vAlign w:val="center"/>
          </w:tcPr>
          <w:p>
            <w:pPr>
              <w:overflowPunct w:val="0"/>
              <w:topLinePun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碾压设备</w:t>
            </w:r>
          </w:p>
        </w:tc>
        <w:tc>
          <w:tcPr>
            <w:tcW w:w="1512" w:type="pct"/>
            <w:vAlign w:val="center"/>
          </w:tcPr>
          <w:p>
            <w:pPr>
              <w:overflowPunct w:val="0"/>
              <w:topLinePun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每层堆填厚度（</w:t>
            </w:r>
            <w:r>
              <w:rPr>
                <w:color w:val="000000" w:themeColor="text1"/>
                <w:sz w:val="24"/>
                <w14:textFill>
                  <w14:solidFill>
                    <w14:schemeClr w14:val="tx1"/>
                  </w14:solidFill>
                </w14:textFill>
              </w:rPr>
              <w:t>mm</w:t>
            </w:r>
            <w:r>
              <w:rPr>
                <w:rFonts w:hint="eastAsia"/>
                <w:color w:val="000000" w:themeColor="text1"/>
                <w:sz w:val="24"/>
                <w14:textFill>
                  <w14:solidFill>
                    <w14:schemeClr w14:val="tx1"/>
                  </w14:solidFill>
                </w14:textFill>
              </w:rPr>
              <w:t>）</w:t>
            </w:r>
          </w:p>
        </w:tc>
        <w:tc>
          <w:tcPr>
            <w:tcW w:w="1498" w:type="pct"/>
            <w:vAlign w:val="center"/>
          </w:tcPr>
          <w:p>
            <w:pPr>
              <w:overflowPunct w:val="0"/>
              <w:topLinePun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每层压实遍数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990" w:type="pct"/>
            <w:vAlign w:val="center"/>
          </w:tcPr>
          <w:p>
            <w:pPr>
              <w:overflowPunct w:val="0"/>
              <w:topLinePun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平碾（</w:t>
            </w:r>
            <w:r>
              <w:rPr>
                <w:color w:val="000000" w:themeColor="text1"/>
                <w:sz w:val="24"/>
                <w14:textFill>
                  <w14:solidFill>
                    <w14:schemeClr w14:val="tx1"/>
                  </w14:solidFill>
                </w14:textFill>
              </w:rPr>
              <w:t>8t~12t</w:t>
            </w:r>
            <w:r>
              <w:rPr>
                <w:rFonts w:hint="eastAsia"/>
                <w:color w:val="000000" w:themeColor="text1"/>
                <w:sz w:val="24"/>
                <w14:textFill>
                  <w14:solidFill>
                    <w14:schemeClr w14:val="tx1"/>
                  </w14:solidFill>
                </w14:textFill>
              </w:rPr>
              <w:t>）</w:t>
            </w:r>
          </w:p>
        </w:tc>
        <w:tc>
          <w:tcPr>
            <w:tcW w:w="1512" w:type="pct"/>
            <w:vAlign w:val="center"/>
          </w:tcPr>
          <w:p>
            <w:pPr>
              <w:overflowPunct w:val="0"/>
              <w:topLinePun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200~300</w:t>
            </w:r>
          </w:p>
        </w:tc>
        <w:tc>
          <w:tcPr>
            <w:tcW w:w="1498" w:type="pct"/>
            <w:vAlign w:val="center"/>
          </w:tcPr>
          <w:p>
            <w:pPr>
              <w:overflowPunct w:val="0"/>
              <w:topLinePun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990" w:type="pct"/>
            <w:vAlign w:val="center"/>
          </w:tcPr>
          <w:p>
            <w:pPr>
              <w:overflowPunct w:val="0"/>
              <w:topLinePun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羊足碾（</w:t>
            </w:r>
            <w:r>
              <w:rPr>
                <w:color w:val="000000" w:themeColor="text1"/>
                <w:sz w:val="24"/>
                <w14:textFill>
                  <w14:solidFill>
                    <w14:schemeClr w14:val="tx1"/>
                  </w14:solidFill>
                </w14:textFill>
              </w:rPr>
              <w:t>5t~16t</w:t>
            </w:r>
            <w:r>
              <w:rPr>
                <w:rFonts w:hint="eastAsia"/>
                <w:color w:val="000000" w:themeColor="text1"/>
                <w:sz w:val="24"/>
                <w14:textFill>
                  <w14:solidFill>
                    <w14:schemeClr w14:val="tx1"/>
                  </w14:solidFill>
                </w14:textFill>
              </w:rPr>
              <w:t>）</w:t>
            </w:r>
          </w:p>
        </w:tc>
        <w:tc>
          <w:tcPr>
            <w:tcW w:w="1512" w:type="pct"/>
            <w:vAlign w:val="center"/>
          </w:tcPr>
          <w:p>
            <w:pPr>
              <w:overflowPunct w:val="0"/>
              <w:topLinePun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200~350</w:t>
            </w:r>
          </w:p>
        </w:tc>
        <w:tc>
          <w:tcPr>
            <w:tcW w:w="1498" w:type="pct"/>
            <w:vAlign w:val="center"/>
          </w:tcPr>
          <w:p>
            <w:pPr>
              <w:overflowPunct w:val="0"/>
              <w:topLinePun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8~16</w:t>
            </w:r>
          </w:p>
        </w:tc>
      </w:tr>
    </w:tbl>
    <w:p>
      <w:pPr>
        <w:snapToGrid w:val="0"/>
        <w:spacing w:line="360" w:lineRule="auto"/>
        <w:ind w:firstLine="560" w:firstLineChars="200"/>
        <w:rPr>
          <w:color w:val="auto"/>
          <w:kern w:val="2"/>
          <w:sz w:val="28"/>
          <w:szCs w:val="24"/>
        </w:rPr>
      </w:pPr>
      <w:r>
        <w:rPr>
          <w:color w:val="auto"/>
          <w:kern w:val="2"/>
          <w:sz w:val="28"/>
          <w:szCs w:val="24"/>
        </w:rPr>
        <w:t>4 每完成一个台阶堆填应进行一次堆填要素检查</w:t>
      </w:r>
      <w:r>
        <w:rPr>
          <w:rFonts w:hint="eastAsia"/>
          <w:color w:val="auto"/>
          <w:kern w:val="2"/>
          <w:sz w:val="28"/>
          <w:szCs w:val="24"/>
        </w:rPr>
        <w:t>，分多级台阶</w:t>
      </w:r>
      <w:r>
        <w:rPr>
          <w:color w:val="auto"/>
          <w:kern w:val="2"/>
          <w:sz w:val="28"/>
          <w:szCs w:val="24"/>
        </w:rPr>
        <w:t>填筑形成的</w:t>
      </w:r>
      <w:r>
        <w:rPr>
          <w:rFonts w:hint="eastAsia"/>
          <w:color w:val="auto"/>
          <w:kern w:val="2"/>
          <w:sz w:val="28"/>
          <w:szCs w:val="24"/>
        </w:rPr>
        <w:t>单级台阶高度、</w:t>
      </w:r>
      <w:r>
        <w:rPr>
          <w:color w:val="auto"/>
          <w:kern w:val="2"/>
          <w:sz w:val="28"/>
          <w:szCs w:val="24"/>
        </w:rPr>
        <w:t>坡比</w:t>
      </w:r>
      <w:r>
        <w:rPr>
          <w:rFonts w:hint="eastAsia"/>
          <w:color w:val="auto"/>
          <w:kern w:val="2"/>
          <w:sz w:val="28"/>
          <w:szCs w:val="24"/>
        </w:rPr>
        <w:t>、马道宽度及其坡比等参数</w:t>
      </w:r>
      <w:r>
        <w:rPr>
          <w:color w:val="auto"/>
          <w:kern w:val="2"/>
          <w:sz w:val="28"/>
          <w:szCs w:val="24"/>
        </w:rPr>
        <w:t>可按表5.4.3-2确定</w:t>
      </w:r>
      <w:r>
        <w:rPr>
          <w:rFonts w:hint="eastAsia"/>
          <w:color w:val="auto"/>
          <w:kern w:val="2"/>
          <w:sz w:val="28"/>
          <w:szCs w:val="24"/>
        </w:rPr>
        <w:t>。</w:t>
      </w:r>
    </w:p>
    <w:p>
      <w:pPr>
        <w:snapToGrid w:val="0"/>
        <w:spacing w:line="312" w:lineRule="auto"/>
        <w:jc w:val="center"/>
        <w:rPr>
          <w:b/>
          <w:sz w:val="24"/>
        </w:rPr>
      </w:pPr>
      <w:r>
        <w:rPr>
          <w:rFonts w:hint="eastAsia"/>
          <w:b/>
          <w:color w:val="auto"/>
          <w:sz w:val="24"/>
        </w:rPr>
        <w:t>表</w:t>
      </w:r>
      <w:r>
        <w:rPr>
          <w:b/>
          <w:color w:val="auto"/>
          <w:sz w:val="24"/>
        </w:rPr>
        <w:t xml:space="preserve">5.4.3-2  </w:t>
      </w:r>
      <w:r>
        <w:rPr>
          <w:rFonts w:hint="eastAsia"/>
          <w:b/>
          <w:color w:val="auto"/>
          <w:sz w:val="24"/>
        </w:rPr>
        <w:t>受纳场堆填施工边坡参数</w:t>
      </w:r>
    </w:p>
    <w:tbl>
      <w:tblPr>
        <w:tblStyle w:val="19"/>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1841"/>
        <w:gridCol w:w="2124"/>
        <w:gridCol w:w="212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405" w:type="dxa"/>
            <w:vAlign w:val="center"/>
          </w:tcPr>
          <w:p>
            <w:pPr>
              <w:overflowPunct w:val="0"/>
              <w:topLinePun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单级台阶高度（</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w:t>
            </w:r>
          </w:p>
        </w:tc>
        <w:tc>
          <w:tcPr>
            <w:tcW w:w="1841" w:type="dxa"/>
            <w:vAlign w:val="center"/>
          </w:tcPr>
          <w:p>
            <w:pPr>
              <w:overflowPunct w:val="0"/>
              <w:topLinePun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单级边坡坡比</w:t>
            </w:r>
          </w:p>
        </w:tc>
        <w:tc>
          <w:tcPr>
            <w:tcW w:w="2124" w:type="dxa"/>
            <w:vAlign w:val="center"/>
          </w:tcPr>
          <w:p>
            <w:pPr>
              <w:overflowPunct w:val="0"/>
              <w:topLinePun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马道宽度（</w:t>
            </w: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w:t>
            </w:r>
          </w:p>
        </w:tc>
        <w:tc>
          <w:tcPr>
            <w:tcW w:w="2124" w:type="dxa"/>
            <w:vAlign w:val="center"/>
          </w:tcPr>
          <w:p>
            <w:pPr>
              <w:overflowPunct w:val="0"/>
              <w:topLinePun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马道坡度（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405" w:type="dxa"/>
            <w:vAlign w:val="center"/>
          </w:tcPr>
          <w:p>
            <w:pPr>
              <w:overflowPunct w:val="0"/>
              <w:topLinePun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6~10</w:t>
            </w:r>
          </w:p>
        </w:tc>
        <w:tc>
          <w:tcPr>
            <w:tcW w:w="1841" w:type="dxa"/>
            <w:vAlign w:val="center"/>
          </w:tcPr>
          <w:p>
            <w:pPr>
              <w:overflowPunct w:val="0"/>
              <w:topLinePun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1:1.5~1:3</w:t>
            </w:r>
          </w:p>
        </w:tc>
        <w:tc>
          <w:tcPr>
            <w:tcW w:w="2124" w:type="dxa"/>
            <w:vAlign w:val="center"/>
          </w:tcPr>
          <w:p>
            <w:pPr>
              <w:overflowPunct w:val="0"/>
              <w:topLinePun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p>
        </w:tc>
        <w:tc>
          <w:tcPr>
            <w:tcW w:w="2124" w:type="dxa"/>
            <w:vAlign w:val="center"/>
          </w:tcPr>
          <w:p>
            <w:pPr>
              <w:overflowPunct w:val="0"/>
              <w:topLinePun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r>
    </w:tbl>
    <w:p>
      <w:pPr>
        <w:snapToGrid w:val="0"/>
        <w:spacing w:line="360" w:lineRule="auto"/>
        <w:ind w:firstLine="560" w:firstLineChars="200"/>
        <w:rPr>
          <w:color w:val="auto"/>
          <w:kern w:val="2"/>
          <w:sz w:val="28"/>
          <w:szCs w:val="24"/>
        </w:rPr>
      </w:pPr>
      <w:r>
        <w:rPr>
          <w:color w:val="auto"/>
          <w:kern w:val="2"/>
          <w:sz w:val="28"/>
          <w:szCs w:val="24"/>
        </w:rPr>
        <w:t>5 当</w:t>
      </w:r>
      <w:r>
        <w:rPr>
          <w:rFonts w:hint="eastAsia"/>
          <w:color w:val="auto"/>
          <w:kern w:val="2"/>
          <w:sz w:val="28"/>
          <w:szCs w:val="24"/>
        </w:rPr>
        <w:t>堆填体</w:t>
      </w:r>
      <w:r>
        <w:rPr>
          <w:color w:val="auto"/>
          <w:kern w:val="2"/>
          <w:sz w:val="28"/>
          <w:szCs w:val="24"/>
        </w:rPr>
        <w:t>沉降量大于10 mm/d，水平位移大于3 mm/d</w:t>
      </w:r>
      <w:r>
        <w:rPr>
          <w:rFonts w:hint="eastAsia"/>
          <w:color w:val="auto"/>
          <w:kern w:val="2"/>
          <w:sz w:val="28"/>
          <w:szCs w:val="24"/>
        </w:rPr>
        <w:t>，</w:t>
      </w:r>
      <w:r>
        <w:rPr>
          <w:color w:val="auto"/>
          <w:kern w:val="2"/>
          <w:sz w:val="28"/>
          <w:szCs w:val="24"/>
        </w:rPr>
        <w:t>应及时分析原因，并减缓</w:t>
      </w:r>
      <w:r>
        <w:rPr>
          <w:rFonts w:hint="eastAsia"/>
          <w:color w:val="auto"/>
          <w:kern w:val="2"/>
          <w:sz w:val="28"/>
          <w:szCs w:val="24"/>
        </w:rPr>
        <w:t>堆填</w:t>
      </w:r>
      <w:r>
        <w:rPr>
          <w:color w:val="auto"/>
          <w:kern w:val="2"/>
          <w:sz w:val="28"/>
          <w:szCs w:val="24"/>
        </w:rPr>
        <w:t>速度，停止堆载。</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.4.4  </w:t>
      </w:r>
      <w:r>
        <w:rPr>
          <w:color w:val="auto"/>
          <w:kern w:val="2"/>
          <w:sz w:val="28"/>
          <w:szCs w:val="24"/>
        </w:rPr>
        <w:t>堆填作业</w:t>
      </w:r>
      <w:r>
        <w:rPr>
          <w:rFonts w:hint="eastAsia"/>
          <w:color w:val="auto"/>
          <w:kern w:val="2"/>
          <w:sz w:val="28"/>
          <w:szCs w:val="24"/>
        </w:rPr>
        <w:t>时，应提前</w:t>
      </w:r>
      <w:r>
        <w:rPr>
          <w:color w:val="auto"/>
          <w:kern w:val="2"/>
          <w:sz w:val="28"/>
          <w:szCs w:val="24"/>
        </w:rPr>
        <w:t>完成堆填体底部排水设施</w:t>
      </w:r>
      <w:r>
        <w:rPr>
          <w:rFonts w:hint="eastAsia"/>
          <w:color w:val="auto"/>
          <w:kern w:val="2"/>
          <w:sz w:val="28"/>
          <w:szCs w:val="24"/>
        </w:rPr>
        <w:t>施工，</w:t>
      </w:r>
      <w:r>
        <w:rPr>
          <w:color w:val="auto"/>
          <w:kern w:val="2"/>
          <w:sz w:val="28"/>
          <w:szCs w:val="24"/>
        </w:rPr>
        <w:t>堆填体内排水、地表</w:t>
      </w:r>
      <w:r>
        <w:rPr>
          <w:rFonts w:hint="eastAsia"/>
          <w:color w:val="auto"/>
          <w:kern w:val="2"/>
          <w:sz w:val="28"/>
          <w:szCs w:val="24"/>
        </w:rPr>
        <w:t>临时</w:t>
      </w:r>
      <w:r>
        <w:rPr>
          <w:color w:val="auto"/>
          <w:kern w:val="2"/>
          <w:sz w:val="28"/>
          <w:szCs w:val="24"/>
        </w:rPr>
        <w:t>排水设施的施工</w:t>
      </w:r>
      <w:r>
        <w:rPr>
          <w:rFonts w:hint="eastAsia"/>
          <w:color w:val="auto"/>
          <w:kern w:val="2"/>
          <w:sz w:val="28"/>
          <w:szCs w:val="24"/>
        </w:rPr>
        <w:t>应</w:t>
      </w:r>
      <w:r>
        <w:rPr>
          <w:color w:val="auto"/>
          <w:kern w:val="2"/>
          <w:sz w:val="28"/>
          <w:szCs w:val="24"/>
        </w:rPr>
        <w:t>与堆填作业交替进行</w:t>
      </w:r>
      <w:r>
        <w:rPr>
          <w:rFonts w:hint="eastAsia"/>
          <w:color w:val="auto"/>
          <w:kern w:val="2"/>
          <w:sz w:val="28"/>
          <w:szCs w:val="24"/>
        </w:rPr>
        <w:t>，</w:t>
      </w:r>
      <w:r>
        <w:rPr>
          <w:color w:val="auto"/>
          <w:kern w:val="2"/>
          <w:sz w:val="28"/>
          <w:szCs w:val="24"/>
        </w:rPr>
        <w:t>永久性地表水排水设施应在</w:t>
      </w:r>
      <w:r>
        <w:rPr>
          <w:rFonts w:hint="eastAsia"/>
          <w:color w:val="auto"/>
          <w:kern w:val="2"/>
          <w:sz w:val="28"/>
          <w:szCs w:val="24"/>
        </w:rPr>
        <w:t>堆填体</w:t>
      </w:r>
      <w:r>
        <w:rPr>
          <w:color w:val="auto"/>
          <w:kern w:val="2"/>
          <w:sz w:val="28"/>
          <w:szCs w:val="24"/>
        </w:rPr>
        <w:t>自然</w:t>
      </w:r>
      <w:r>
        <w:rPr>
          <w:rFonts w:hint="eastAsia"/>
          <w:color w:val="auto"/>
          <w:kern w:val="2"/>
          <w:sz w:val="28"/>
          <w:szCs w:val="24"/>
        </w:rPr>
        <w:t>沉降一段时间</w:t>
      </w:r>
      <w:r>
        <w:rPr>
          <w:color w:val="auto"/>
          <w:kern w:val="2"/>
          <w:sz w:val="28"/>
          <w:szCs w:val="24"/>
        </w:rPr>
        <w:t>后施工。</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.4.5  </w:t>
      </w:r>
      <w:r>
        <w:rPr>
          <w:rFonts w:hint="eastAsia"/>
          <w:color w:val="auto"/>
          <w:kern w:val="2"/>
          <w:sz w:val="28"/>
          <w:szCs w:val="24"/>
        </w:rPr>
        <w:t>堆填体表面截排水设施完成前</w:t>
      </w:r>
      <w:r>
        <w:rPr>
          <w:color w:val="auto"/>
          <w:kern w:val="2"/>
          <w:sz w:val="28"/>
          <w:szCs w:val="24"/>
        </w:rPr>
        <w:t>，</w:t>
      </w:r>
      <w:r>
        <w:rPr>
          <w:rFonts w:hint="eastAsia"/>
          <w:color w:val="auto"/>
          <w:kern w:val="2"/>
          <w:sz w:val="28"/>
          <w:szCs w:val="24"/>
        </w:rPr>
        <w:t>宜对堆填体设置临时防水、排水、防冲措施，并应满足下列要求：</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采取防雨措施</w:t>
      </w:r>
      <w:r>
        <w:rPr>
          <w:rFonts w:hint="eastAsia"/>
          <w:color w:val="auto"/>
          <w:kern w:val="2"/>
          <w:sz w:val="28"/>
          <w:szCs w:val="24"/>
        </w:rPr>
        <w:t>，</w:t>
      </w:r>
      <w:r>
        <w:rPr>
          <w:color w:val="auto"/>
          <w:kern w:val="2"/>
          <w:sz w:val="28"/>
          <w:szCs w:val="24"/>
        </w:rPr>
        <w:t>防止</w:t>
      </w:r>
      <w:r>
        <w:rPr>
          <w:rFonts w:hint="eastAsia"/>
          <w:color w:val="auto"/>
          <w:kern w:val="2"/>
          <w:sz w:val="28"/>
          <w:szCs w:val="24"/>
        </w:rPr>
        <w:t>降水大量入渗增加工程余泥渣土含水率。</w:t>
      </w:r>
    </w:p>
    <w:p>
      <w:pPr>
        <w:snapToGrid w:val="0"/>
        <w:spacing w:line="360" w:lineRule="auto"/>
        <w:ind w:firstLine="560" w:firstLineChars="200"/>
        <w:rPr>
          <w:color w:val="auto"/>
          <w:kern w:val="2"/>
          <w:sz w:val="28"/>
          <w:szCs w:val="24"/>
        </w:rPr>
      </w:pPr>
      <w:r>
        <w:rPr>
          <w:color w:val="auto"/>
          <w:kern w:val="2"/>
          <w:sz w:val="28"/>
          <w:szCs w:val="24"/>
        </w:rPr>
        <w:t>2 堆填</w:t>
      </w:r>
      <w:r>
        <w:rPr>
          <w:rFonts w:hint="eastAsia"/>
          <w:color w:val="auto"/>
          <w:kern w:val="2"/>
          <w:sz w:val="28"/>
          <w:szCs w:val="24"/>
        </w:rPr>
        <w:t>作业时设置的</w:t>
      </w:r>
      <w:r>
        <w:rPr>
          <w:color w:val="auto"/>
          <w:kern w:val="2"/>
          <w:sz w:val="28"/>
          <w:szCs w:val="24"/>
        </w:rPr>
        <w:t>临时排水</w:t>
      </w:r>
      <w:r>
        <w:rPr>
          <w:rFonts w:hint="eastAsia"/>
          <w:color w:val="auto"/>
          <w:kern w:val="2"/>
          <w:sz w:val="28"/>
          <w:szCs w:val="24"/>
        </w:rPr>
        <w:t>设施应</w:t>
      </w:r>
      <w:r>
        <w:rPr>
          <w:color w:val="auto"/>
          <w:kern w:val="2"/>
          <w:sz w:val="28"/>
          <w:szCs w:val="24"/>
        </w:rPr>
        <w:t>满足地下水、季节性暴雨和施工用水等的排放要求。</w:t>
      </w:r>
    </w:p>
    <w:p>
      <w:pPr>
        <w:snapToGrid w:val="0"/>
        <w:spacing w:line="360" w:lineRule="auto"/>
        <w:ind w:firstLine="560" w:firstLineChars="200"/>
        <w:rPr>
          <w:color w:val="auto"/>
          <w:kern w:val="2"/>
          <w:sz w:val="28"/>
          <w:szCs w:val="24"/>
        </w:rPr>
      </w:pPr>
      <w:r>
        <w:rPr>
          <w:rFonts w:hint="eastAsia"/>
          <w:color w:val="auto"/>
          <w:kern w:val="2"/>
          <w:sz w:val="28"/>
          <w:szCs w:val="24"/>
        </w:rPr>
        <w:t>3</w:t>
      </w:r>
      <w:r>
        <w:rPr>
          <w:color w:val="auto"/>
          <w:kern w:val="2"/>
          <w:sz w:val="28"/>
          <w:szCs w:val="24"/>
        </w:rPr>
        <w:t xml:space="preserve"> </w:t>
      </w:r>
      <w:r>
        <w:rPr>
          <w:rFonts w:hint="eastAsia"/>
          <w:color w:val="auto"/>
          <w:kern w:val="2"/>
          <w:sz w:val="28"/>
          <w:szCs w:val="24"/>
        </w:rPr>
        <w:t>每完成一级堆填体台阶作业，堆填体坡面应设置临时性防冲刷措施。</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.4.6  </w:t>
      </w:r>
      <w:r>
        <w:rPr>
          <w:rFonts w:hint="eastAsia"/>
          <w:color w:val="auto"/>
          <w:kern w:val="2"/>
          <w:sz w:val="28"/>
          <w:szCs w:val="24"/>
        </w:rPr>
        <w:t>堆填</w:t>
      </w:r>
      <w:r>
        <w:rPr>
          <w:color w:val="auto"/>
          <w:kern w:val="2"/>
          <w:sz w:val="28"/>
          <w:szCs w:val="24"/>
        </w:rPr>
        <w:t>作业</w:t>
      </w:r>
      <w:r>
        <w:rPr>
          <w:rFonts w:hint="eastAsia"/>
          <w:color w:val="auto"/>
          <w:kern w:val="2"/>
          <w:sz w:val="28"/>
          <w:szCs w:val="24"/>
        </w:rPr>
        <w:t>过程中，应按设计坡比和标高对</w:t>
      </w:r>
      <w:r>
        <w:rPr>
          <w:color w:val="auto"/>
          <w:kern w:val="2"/>
          <w:sz w:val="28"/>
          <w:szCs w:val="24"/>
        </w:rPr>
        <w:t>堆填</w:t>
      </w:r>
      <w:r>
        <w:rPr>
          <w:rFonts w:hint="eastAsia"/>
          <w:color w:val="auto"/>
          <w:kern w:val="2"/>
          <w:sz w:val="28"/>
          <w:szCs w:val="24"/>
        </w:rPr>
        <w:t>体</w:t>
      </w:r>
      <w:r>
        <w:rPr>
          <w:color w:val="auto"/>
          <w:kern w:val="2"/>
          <w:sz w:val="28"/>
          <w:szCs w:val="24"/>
        </w:rPr>
        <w:t>边坡</w:t>
      </w:r>
      <w:r>
        <w:rPr>
          <w:rFonts w:hint="eastAsia"/>
          <w:color w:val="auto"/>
          <w:kern w:val="2"/>
          <w:sz w:val="28"/>
          <w:szCs w:val="24"/>
        </w:rPr>
        <w:t>进行整修，保证堆填体边坡稳定。</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.4.7  </w:t>
      </w:r>
      <w:r>
        <w:rPr>
          <w:rFonts w:hint="eastAsia"/>
          <w:color w:val="auto"/>
          <w:kern w:val="2"/>
          <w:sz w:val="28"/>
          <w:szCs w:val="24"/>
        </w:rPr>
        <w:t>受纳场堆填应</w:t>
      </w:r>
      <w:r>
        <w:rPr>
          <w:color w:val="auto"/>
          <w:kern w:val="2"/>
          <w:sz w:val="28"/>
          <w:szCs w:val="24"/>
        </w:rPr>
        <w:t>文明</w:t>
      </w:r>
      <w:r>
        <w:rPr>
          <w:rFonts w:hint="eastAsia"/>
          <w:color w:val="auto"/>
          <w:kern w:val="2"/>
          <w:sz w:val="28"/>
          <w:szCs w:val="24"/>
        </w:rPr>
        <w:t>施工，并应符合下列规定：</w:t>
      </w:r>
    </w:p>
    <w:p>
      <w:pPr>
        <w:snapToGrid w:val="0"/>
        <w:spacing w:line="360" w:lineRule="auto"/>
        <w:ind w:firstLine="560" w:firstLineChars="200"/>
        <w:rPr>
          <w:color w:val="auto"/>
          <w:kern w:val="2"/>
          <w:sz w:val="28"/>
          <w:szCs w:val="24"/>
        </w:rPr>
      </w:pPr>
      <w:r>
        <w:rPr>
          <w:color w:val="auto"/>
          <w:kern w:val="2"/>
          <w:sz w:val="28"/>
          <w:szCs w:val="24"/>
        </w:rPr>
        <w:t>1 施工现场</w:t>
      </w:r>
      <w:r>
        <w:rPr>
          <w:rFonts w:hint="eastAsia"/>
          <w:color w:val="auto"/>
          <w:kern w:val="2"/>
          <w:sz w:val="28"/>
          <w:szCs w:val="24"/>
        </w:rPr>
        <w:t>应</w:t>
      </w:r>
      <w:r>
        <w:rPr>
          <w:color w:val="auto"/>
          <w:kern w:val="2"/>
          <w:sz w:val="28"/>
          <w:szCs w:val="24"/>
        </w:rPr>
        <w:t>标准化围蔽</w:t>
      </w:r>
      <w:r>
        <w:rPr>
          <w:rFonts w:hint="eastAsia"/>
          <w:color w:val="auto"/>
          <w:kern w:val="2"/>
          <w:sz w:val="28"/>
          <w:szCs w:val="24"/>
        </w:rPr>
        <w:t>。</w:t>
      </w:r>
    </w:p>
    <w:p>
      <w:pPr>
        <w:snapToGrid w:val="0"/>
        <w:spacing w:line="360" w:lineRule="auto"/>
        <w:ind w:firstLine="560" w:firstLineChars="200"/>
        <w:rPr>
          <w:color w:val="auto"/>
          <w:kern w:val="2"/>
          <w:sz w:val="28"/>
          <w:szCs w:val="24"/>
        </w:rPr>
      </w:pPr>
      <w:r>
        <w:rPr>
          <w:rFonts w:hint="eastAsia"/>
          <w:color w:val="auto"/>
          <w:kern w:val="2"/>
          <w:sz w:val="28"/>
          <w:szCs w:val="24"/>
        </w:rPr>
        <w:t>2</w:t>
      </w:r>
      <w:r>
        <w:rPr>
          <w:color w:val="auto"/>
          <w:kern w:val="2"/>
          <w:sz w:val="28"/>
          <w:szCs w:val="24"/>
        </w:rPr>
        <w:t xml:space="preserve"> </w:t>
      </w:r>
      <w:r>
        <w:rPr>
          <w:rFonts w:hint="eastAsia"/>
          <w:color w:val="auto"/>
          <w:kern w:val="2"/>
          <w:sz w:val="28"/>
          <w:szCs w:val="24"/>
        </w:rPr>
        <w:t>工程余泥渣土临时堆存、</w:t>
      </w:r>
      <w:r>
        <w:rPr>
          <w:color w:val="auto"/>
          <w:kern w:val="2"/>
          <w:sz w:val="28"/>
          <w:szCs w:val="24"/>
        </w:rPr>
        <w:t>裸露地面</w:t>
      </w:r>
      <w:r>
        <w:rPr>
          <w:rFonts w:hint="eastAsia"/>
          <w:color w:val="auto"/>
          <w:kern w:val="2"/>
          <w:sz w:val="28"/>
          <w:szCs w:val="24"/>
        </w:rPr>
        <w:t>应</w:t>
      </w:r>
      <w:r>
        <w:rPr>
          <w:color w:val="auto"/>
          <w:kern w:val="2"/>
          <w:sz w:val="28"/>
          <w:szCs w:val="24"/>
        </w:rPr>
        <w:t>覆盖或者喷洒扬尘剂</w:t>
      </w:r>
      <w:r>
        <w:rPr>
          <w:rFonts w:hint="eastAsia"/>
          <w:color w:val="auto"/>
          <w:kern w:val="2"/>
          <w:sz w:val="28"/>
          <w:szCs w:val="24"/>
        </w:rPr>
        <w:t>，</w:t>
      </w:r>
      <w:r>
        <w:rPr>
          <w:color w:val="auto"/>
          <w:kern w:val="2"/>
          <w:sz w:val="28"/>
          <w:szCs w:val="24"/>
        </w:rPr>
        <w:t>在</w:t>
      </w:r>
      <w:r>
        <w:rPr>
          <w:rFonts w:hint="eastAsia"/>
          <w:color w:val="auto"/>
          <w:kern w:val="2"/>
          <w:sz w:val="28"/>
          <w:szCs w:val="24"/>
        </w:rPr>
        <w:t>堆填作业</w:t>
      </w:r>
      <w:r>
        <w:rPr>
          <w:color w:val="auto"/>
          <w:kern w:val="2"/>
          <w:sz w:val="28"/>
          <w:szCs w:val="24"/>
        </w:rPr>
        <w:t>区域内应</w:t>
      </w:r>
      <w:r>
        <w:rPr>
          <w:rFonts w:hint="eastAsia"/>
          <w:color w:val="auto"/>
          <w:kern w:val="2"/>
          <w:sz w:val="28"/>
          <w:szCs w:val="24"/>
        </w:rPr>
        <w:t>不定期洒水</w:t>
      </w:r>
      <w:r>
        <w:rPr>
          <w:color w:val="auto"/>
          <w:kern w:val="2"/>
          <w:sz w:val="28"/>
          <w:szCs w:val="24"/>
        </w:rPr>
        <w:t>或采取其他抑尘措施。</w:t>
      </w:r>
    </w:p>
    <w:p>
      <w:pPr>
        <w:snapToGrid w:val="0"/>
        <w:spacing w:line="360" w:lineRule="auto"/>
        <w:ind w:firstLine="560" w:firstLineChars="200"/>
        <w:rPr>
          <w:color w:val="auto"/>
          <w:kern w:val="2"/>
          <w:sz w:val="28"/>
          <w:szCs w:val="24"/>
        </w:rPr>
      </w:pPr>
      <w:r>
        <w:rPr>
          <w:color w:val="auto"/>
          <w:kern w:val="2"/>
          <w:sz w:val="28"/>
          <w:szCs w:val="24"/>
        </w:rPr>
        <w:t xml:space="preserve">3 </w:t>
      </w:r>
      <w:r>
        <w:rPr>
          <w:rFonts w:hint="eastAsia"/>
          <w:color w:val="auto"/>
          <w:kern w:val="2"/>
          <w:sz w:val="28"/>
          <w:szCs w:val="24"/>
        </w:rPr>
        <w:t>受纳场出口宜</w:t>
      </w:r>
      <w:r>
        <w:rPr>
          <w:color w:val="auto"/>
          <w:kern w:val="2"/>
          <w:sz w:val="28"/>
          <w:szCs w:val="24"/>
        </w:rPr>
        <w:t>设置车辆自动喷淋冲洗设施</w:t>
      </w:r>
      <w:r>
        <w:rPr>
          <w:rFonts w:hint="eastAsia"/>
          <w:color w:val="auto"/>
          <w:kern w:val="2"/>
          <w:sz w:val="28"/>
          <w:szCs w:val="24"/>
        </w:rPr>
        <w:t>，</w:t>
      </w:r>
      <w:r>
        <w:rPr>
          <w:color w:val="auto"/>
          <w:kern w:val="2"/>
          <w:sz w:val="28"/>
          <w:szCs w:val="24"/>
        </w:rPr>
        <w:t>确保将</w:t>
      </w:r>
      <w:r>
        <w:rPr>
          <w:rFonts w:hint="eastAsia"/>
          <w:color w:val="auto"/>
          <w:kern w:val="2"/>
          <w:sz w:val="28"/>
          <w:szCs w:val="24"/>
        </w:rPr>
        <w:t>出场</w:t>
      </w:r>
      <w:r>
        <w:rPr>
          <w:color w:val="auto"/>
          <w:kern w:val="2"/>
          <w:sz w:val="28"/>
          <w:szCs w:val="24"/>
        </w:rPr>
        <w:t>运输</w:t>
      </w:r>
      <w:r>
        <w:rPr>
          <w:rFonts w:hint="eastAsia"/>
          <w:color w:val="auto"/>
          <w:kern w:val="2"/>
          <w:sz w:val="28"/>
          <w:szCs w:val="24"/>
        </w:rPr>
        <w:t>车辆</w:t>
      </w:r>
      <w:r>
        <w:rPr>
          <w:color w:val="auto"/>
          <w:kern w:val="2"/>
          <w:sz w:val="28"/>
          <w:szCs w:val="24"/>
        </w:rPr>
        <w:t>冲洗干净。</w:t>
      </w:r>
    </w:p>
    <w:p>
      <w:pPr>
        <w:snapToGrid w:val="0"/>
        <w:spacing w:before="312" w:beforeLines="100" w:after="156" w:afterLines="50" w:line="360" w:lineRule="auto"/>
        <w:jc w:val="center"/>
        <w:outlineLvl w:val="1"/>
        <w:rPr>
          <w:rFonts w:eastAsia="黑体"/>
          <w:b/>
          <w:iCs/>
          <w:color w:val="auto"/>
          <w:sz w:val="28"/>
          <w:szCs w:val="28"/>
        </w:rPr>
      </w:pPr>
      <w:bookmarkStart w:id="33" w:name="_Toc118768774"/>
      <w:bookmarkStart w:id="34" w:name="_Toc118148022"/>
      <w:bookmarkStart w:id="35" w:name="_Toc118998350"/>
      <w:r>
        <w:rPr>
          <w:rFonts w:eastAsia="黑体"/>
          <w:b/>
          <w:iCs/>
          <w:color w:val="auto"/>
          <w:sz w:val="28"/>
          <w:szCs w:val="28"/>
        </w:rPr>
        <w:t>5.5</w:t>
      </w:r>
      <w:r>
        <w:rPr>
          <w:rFonts w:hint="eastAsia" w:eastAsia="黑体"/>
          <w:b/>
          <w:iCs/>
          <w:color w:val="auto"/>
          <w:sz w:val="28"/>
          <w:szCs w:val="28"/>
        </w:rPr>
        <w:t xml:space="preserve">  封场</w:t>
      </w:r>
      <w:bookmarkEnd w:id="33"/>
      <w:bookmarkEnd w:id="34"/>
      <w:bookmarkEnd w:id="35"/>
    </w:p>
    <w:p>
      <w:pPr>
        <w:snapToGrid w:val="0"/>
        <w:spacing w:line="360" w:lineRule="auto"/>
        <w:rPr>
          <w:color w:val="auto"/>
          <w:kern w:val="2"/>
          <w:sz w:val="28"/>
          <w:szCs w:val="24"/>
        </w:rPr>
      </w:pPr>
      <w:r>
        <w:rPr>
          <w:b/>
          <w:color w:val="auto"/>
          <w:kern w:val="2"/>
          <w:sz w:val="28"/>
          <w:szCs w:val="24"/>
        </w:rPr>
        <w:t xml:space="preserve">5.5.1  </w:t>
      </w:r>
      <w:r>
        <w:rPr>
          <w:rFonts w:hint="eastAsia"/>
          <w:color w:val="auto"/>
          <w:kern w:val="2"/>
          <w:sz w:val="28"/>
          <w:szCs w:val="24"/>
        </w:rPr>
        <w:t>堆填至受纳场设计终场标高或无法再受纳工程余泥渣土时确需关闭的，经所在地县级以上地方人民政府环境保护、环境卫生行政主管部门鉴定、核准后，应及时封场。</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.5.2  </w:t>
      </w:r>
      <w:r>
        <w:rPr>
          <w:rFonts w:hint="eastAsia"/>
          <w:color w:val="auto"/>
          <w:kern w:val="2"/>
          <w:sz w:val="28"/>
          <w:szCs w:val="24"/>
        </w:rPr>
        <w:t>受纳场封场应提前进行封场设计，设计应包括堆填体整形、封场覆盖、生态恢复和水土保持等。</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.5.3  </w:t>
      </w:r>
      <w:r>
        <w:rPr>
          <w:rFonts w:hint="eastAsia"/>
          <w:color w:val="auto"/>
          <w:kern w:val="2"/>
          <w:sz w:val="28"/>
          <w:szCs w:val="24"/>
        </w:rPr>
        <w:t>堆填体的整形，</w:t>
      </w:r>
      <w:r>
        <w:rPr>
          <w:color w:val="auto"/>
          <w:kern w:val="2"/>
          <w:sz w:val="28"/>
          <w:szCs w:val="24"/>
        </w:rPr>
        <w:t>应</w:t>
      </w:r>
      <w:r>
        <w:rPr>
          <w:rFonts w:hint="eastAsia"/>
          <w:color w:val="auto"/>
          <w:kern w:val="2"/>
          <w:sz w:val="28"/>
          <w:szCs w:val="24"/>
        </w:rPr>
        <w:t>有利于增加堆填体</w:t>
      </w:r>
      <w:r>
        <w:rPr>
          <w:color w:val="auto"/>
          <w:kern w:val="2"/>
          <w:sz w:val="28"/>
          <w:szCs w:val="24"/>
        </w:rPr>
        <w:t>边坡的稳定性</w:t>
      </w:r>
      <w:r>
        <w:rPr>
          <w:rFonts w:hint="eastAsia"/>
          <w:color w:val="auto"/>
          <w:kern w:val="2"/>
          <w:sz w:val="28"/>
          <w:szCs w:val="24"/>
        </w:rPr>
        <w:t>，满足封场覆盖和生态恢复的要求，并应符合下列规定：</w:t>
      </w:r>
    </w:p>
    <w:p>
      <w:pPr>
        <w:snapToGrid w:val="0"/>
        <w:spacing w:line="360" w:lineRule="auto"/>
        <w:ind w:firstLine="560" w:firstLineChars="200"/>
        <w:rPr>
          <w:color w:val="auto"/>
          <w:kern w:val="2"/>
          <w:sz w:val="28"/>
          <w:szCs w:val="24"/>
        </w:rPr>
      </w:pPr>
      <w:r>
        <w:rPr>
          <w:color w:val="auto"/>
          <w:kern w:val="2"/>
          <w:sz w:val="28"/>
          <w:szCs w:val="24"/>
        </w:rPr>
        <w:t>1 整形</w:t>
      </w:r>
      <w:r>
        <w:rPr>
          <w:rFonts w:hint="eastAsia"/>
          <w:color w:val="auto"/>
          <w:kern w:val="2"/>
          <w:sz w:val="28"/>
          <w:szCs w:val="24"/>
        </w:rPr>
        <w:t>应采用机械整形，</w:t>
      </w:r>
      <w:r>
        <w:rPr>
          <w:color w:val="auto"/>
          <w:kern w:val="2"/>
          <w:sz w:val="28"/>
          <w:szCs w:val="24"/>
        </w:rPr>
        <w:t>施工</w:t>
      </w:r>
      <w:r>
        <w:rPr>
          <w:rFonts w:hint="eastAsia"/>
          <w:color w:val="auto"/>
          <w:kern w:val="2"/>
          <w:sz w:val="28"/>
          <w:szCs w:val="24"/>
        </w:rPr>
        <w:t>时应采用分层浅挖作业法，不得快速深挖，不应开挖坡脚，并做好地表水和地下水的导排。</w:t>
      </w:r>
    </w:p>
    <w:p>
      <w:pPr>
        <w:snapToGrid w:val="0"/>
        <w:spacing w:line="360" w:lineRule="auto"/>
        <w:ind w:firstLine="560" w:firstLineChars="200"/>
        <w:rPr>
          <w:color w:val="auto"/>
          <w:kern w:val="2"/>
          <w:sz w:val="28"/>
          <w:szCs w:val="24"/>
        </w:rPr>
      </w:pPr>
      <w:r>
        <w:rPr>
          <w:color w:val="auto"/>
          <w:kern w:val="2"/>
          <w:sz w:val="28"/>
          <w:szCs w:val="24"/>
        </w:rPr>
        <w:t>2 整形施工</w:t>
      </w:r>
      <w:r>
        <w:rPr>
          <w:rFonts w:hint="eastAsia"/>
          <w:color w:val="auto"/>
          <w:kern w:val="2"/>
          <w:sz w:val="28"/>
          <w:szCs w:val="24"/>
        </w:rPr>
        <w:t>时，</w:t>
      </w:r>
      <w:r>
        <w:rPr>
          <w:color w:val="auto"/>
          <w:kern w:val="2"/>
          <w:sz w:val="28"/>
          <w:szCs w:val="24"/>
        </w:rPr>
        <w:t>应及时</w:t>
      </w:r>
      <w:r>
        <w:rPr>
          <w:rFonts w:hint="eastAsia"/>
          <w:color w:val="auto"/>
          <w:kern w:val="2"/>
          <w:sz w:val="28"/>
          <w:szCs w:val="24"/>
        </w:rPr>
        <w:t>对堆填体出现的</w:t>
      </w:r>
      <w:r>
        <w:rPr>
          <w:color w:val="auto"/>
          <w:kern w:val="2"/>
          <w:sz w:val="28"/>
          <w:szCs w:val="24"/>
        </w:rPr>
        <w:t>裂缝、沟坎、空洞等</w:t>
      </w:r>
      <w:r>
        <w:rPr>
          <w:rFonts w:hint="eastAsia"/>
          <w:color w:val="auto"/>
          <w:kern w:val="2"/>
          <w:sz w:val="28"/>
          <w:szCs w:val="24"/>
        </w:rPr>
        <w:t>进行</w:t>
      </w:r>
      <w:r>
        <w:rPr>
          <w:color w:val="auto"/>
          <w:kern w:val="2"/>
          <w:sz w:val="28"/>
          <w:szCs w:val="24"/>
        </w:rPr>
        <w:t>分层</w:t>
      </w:r>
      <w:r>
        <w:rPr>
          <w:rFonts w:hint="eastAsia"/>
          <w:color w:val="auto"/>
          <w:kern w:val="2"/>
          <w:sz w:val="28"/>
          <w:szCs w:val="24"/>
        </w:rPr>
        <w:t>回填并</w:t>
      </w:r>
      <w:r>
        <w:rPr>
          <w:color w:val="auto"/>
          <w:kern w:val="2"/>
          <w:sz w:val="28"/>
          <w:szCs w:val="24"/>
        </w:rPr>
        <w:t>压实</w:t>
      </w:r>
      <w:r>
        <w:rPr>
          <w:rFonts w:hint="eastAsia"/>
          <w:color w:val="auto"/>
          <w:kern w:val="2"/>
          <w:sz w:val="28"/>
          <w:szCs w:val="24"/>
        </w:rPr>
        <w:t>，</w:t>
      </w:r>
      <w:r>
        <w:rPr>
          <w:color w:val="auto"/>
          <w:kern w:val="2"/>
          <w:sz w:val="28"/>
          <w:szCs w:val="24"/>
        </w:rPr>
        <w:t>压实度不宜小于90</w:t>
      </w:r>
      <w:r>
        <w:rPr>
          <w:rFonts w:hint="eastAsia"/>
          <w:color w:val="auto"/>
          <w:kern w:val="2"/>
          <w:sz w:val="28"/>
          <w:szCs w:val="24"/>
        </w:rPr>
        <w:t>%。</w:t>
      </w:r>
    </w:p>
    <w:p>
      <w:pPr>
        <w:snapToGrid w:val="0"/>
        <w:spacing w:line="360" w:lineRule="auto"/>
        <w:ind w:firstLine="560" w:firstLineChars="200"/>
        <w:rPr>
          <w:color w:val="auto"/>
          <w:kern w:val="2"/>
          <w:sz w:val="28"/>
          <w:szCs w:val="24"/>
        </w:rPr>
      </w:pPr>
      <w:r>
        <w:rPr>
          <w:color w:val="auto"/>
          <w:kern w:val="2"/>
          <w:sz w:val="28"/>
          <w:szCs w:val="24"/>
        </w:rPr>
        <w:t xml:space="preserve">3 </w:t>
      </w:r>
      <w:r>
        <w:rPr>
          <w:rFonts w:hint="eastAsia"/>
          <w:color w:val="auto"/>
          <w:kern w:val="2"/>
          <w:sz w:val="28"/>
          <w:szCs w:val="24"/>
        </w:rPr>
        <w:t>整形后</w:t>
      </w:r>
      <w:r>
        <w:rPr>
          <w:color w:val="auto"/>
          <w:kern w:val="2"/>
          <w:sz w:val="28"/>
          <w:szCs w:val="24"/>
        </w:rPr>
        <w:t>顶面坡度</w:t>
      </w:r>
      <w:r>
        <w:rPr>
          <w:rFonts w:hint="eastAsia"/>
          <w:color w:val="auto"/>
          <w:kern w:val="2"/>
          <w:sz w:val="28"/>
          <w:szCs w:val="24"/>
        </w:rPr>
        <w:t>整体</w:t>
      </w:r>
      <w:r>
        <w:rPr>
          <w:color w:val="auto"/>
          <w:kern w:val="2"/>
          <w:sz w:val="28"/>
          <w:szCs w:val="24"/>
        </w:rPr>
        <w:t>不宜小于5%</w:t>
      </w:r>
      <w:r>
        <w:rPr>
          <w:rFonts w:hint="eastAsia"/>
          <w:color w:val="auto"/>
          <w:kern w:val="2"/>
          <w:sz w:val="28"/>
          <w:szCs w:val="24"/>
        </w:rPr>
        <w:t>，边坡坡度</w:t>
      </w:r>
      <w:r>
        <w:rPr>
          <w:color w:val="auto"/>
          <w:kern w:val="2"/>
          <w:sz w:val="28"/>
          <w:szCs w:val="24"/>
        </w:rPr>
        <w:t>大于10%时宜采用多级台阶</w:t>
      </w:r>
      <w:r>
        <w:rPr>
          <w:rFonts w:hint="eastAsia"/>
          <w:color w:val="auto"/>
          <w:kern w:val="2"/>
          <w:sz w:val="28"/>
          <w:szCs w:val="24"/>
        </w:rPr>
        <w:t>，</w:t>
      </w:r>
      <w:r>
        <w:rPr>
          <w:color w:val="auto"/>
          <w:kern w:val="2"/>
          <w:sz w:val="28"/>
          <w:szCs w:val="24"/>
        </w:rPr>
        <w:t>台阶间边坡坡度不宜大于1:3</w:t>
      </w:r>
      <w:r>
        <w:rPr>
          <w:rFonts w:hint="eastAsia"/>
          <w:color w:val="auto"/>
          <w:kern w:val="2"/>
          <w:sz w:val="28"/>
          <w:szCs w:val="24"/>
        </w:rPr>
        <w:t>，并在各级台阶间设置马道，马道宽≥2</w:t>
      </w:r>
      <w:r>
        <w:rPr>
          <w:color w:val="auto"/>
          <w:kern w:val="2"/>
          <w:sz w:val="28"/>
          <w:szCs w:val="24"/>
        </w:rPr>
        <w:t>.0</w:t>
      </w:r>
      <w:r>
        <w:rPr>
          <w:rFonts w:hint="eastAsia"/>
          <w:color w:val="auto"/>
          <w:kern w:val="2"/>
          <w:sz w:val="28"/>
          <w:szCs w:val="24"/>
        </w:rPr>
        <w:t>m。</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.5.4  </w:t>
      </w:r>
      <w:r>
        <w:rPr>
          <w:color w:val="auto"/>
          <w:kern w:val="2"/>
          <w:sz w:val="28"/>
          <w:szCs w:val="24"/>
        </w:rPr>
        <w:t>封场覆盖</w:t>
      </w:r>
      <w:r>
        <w:rPr>
          <w:rFonts w:hint="eastAsia"/>
          <w:color w:val="auto"/>
          <w:kern w:val="2"/>
          <w:sz w:val="28"/>
          <w:szCs w:val="24"/>
        </w:rPr>
        <w:t>的覆盖层宜采用土质覆盖层，由上至下宜包含生态恢复土层、储水层、排水层、封场防渗层等结构，并应符合下列规定：</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生态恢复土层、储水层、排水层结构设计参数可按现行标准《建筑垃圾处理技术标准》CJJ/T</w:t>
      </w:r>
      <w:r>
        <w:rPr>
          <w:color w:val="auto"/>
          <w:kern w:val="2"/>
          <w:sz w:val="28"/>
          <w:szCs w:val="24"/>
        </w:rPr>
        <w:t xml:space="preserve"> </w:t>
      </w:r>
      <w:r>
        <w:rPr>
          <w:rFonts w:hint="eastAsia"/>
          <w:color w:val="auto"/>
          <w:kern w:val="2"/>
          <w:sz w:val="28"/>
          <w:szCs w:val="24"/>
        </w:rPr>
        <w:t>134和《</w:t>
      </w:r>
      <w:r>
        <w:rPr>
          <w:color w:val="auto"/>
          <w:kern w:val="2"/>
          <w:sz w:val="28"/>
          <w:szCs w:val="24"/>
        </w:rPr>
        <w:t>工程渣土堆填处置技术规程</w:t>
      </w:r>
      <w:r>
        <w:rPr>
          <w:rFonts w:hint="eastAsia"/>
          <w:color w:val="auto"/>
          <w:kern w:val="2"/>
          <w:sz w:val="28"/>
          <w:szCs w:val="24"/>
        </w:rPr>
        <w:t xml:space="preserve">》T/CECS </w:t>
      </w:r>
      <w:r>
        <w:rPr>
          <w:color w:val="auto"/>
          <w:kern w:val="2"/>
          <w:sz w:val="28"/>
          <w:szCs w:val="24"/>
        </w:rPr>
        <w:t>×××</w:t>
      </w:r>
      <w:r>
        <w:rPr>
          <w:rFonts w:hint="eastAsia"/>
          <w:color w:val="auto"/>
          <w:kern w:val="2"/>
          <w:sz w:val="28"/>
          <w:szCs w:val="24"/>
        </w:rPr>
        <w:t>中的相关规定执行。</w:t>
      </w:r>
    </w:p>
    <w:p>
      <w:pPr>
        <w:snapToGrid w:val="0"/>
        <w:spacing w:line="360" w:lineRule="auto"/>
        <w:ind w:firstLine="560" w:firstLineChars="200"/>
        <w:rPr>
          <w:color w:val="auto"/>
          <w:kern w:val="2"/>
          <w:sz w:val="28"/>
          <w:szCs w:val="24"/>
        </w:rPr>
      </w:pPr>
      <w:r>
        <w:rPr>
          <w:color w:val="auto"/>
          <w:kern w:val="2"/>
          <w:sz w:val="28"/>
          <w:szCs w:val="24"/>
        </w:rPr>
        <w:t xml:space="preserve">2 </w:t>
      </w:r>
      <w:r>
        <w:rPr>
          <w:rFonts w:hint="eastAsia"/>
          <w:color w:val="auto"/>
          <w:kern w:val="2"/>
          <w:sz w:val="28"/>
          <w:szCs w:val="24"/>
        </w:rPr>
        <w:t>封场防渗层结构宜采用能自动适应变形的复合土工膜防渗结构，协调防渗层结构与堆填体沉降变形，提高封场防渗效果。</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.5.5  </w:t>
      </w:r>
      <w:r>
        <w:rPr>
          <w:rFonts w:hint="eastAsia"/>
          <w:color w:val="auto"/>
          <w:kern w:val="2"/>
          <w:sz w:val="28"/>
          <w:szCs w:val="24"/>
        </w:rPr>
        <w:t>封场覆盖完成后，应采用植被种植的方式及时对受纳场进行生态恢复，植被宜优选优良的乡土树种，并与周边自然环境及景观相协调。</w:t>
      </w:r>
    </w:p>
    <w:p>
      <w:pPr>
        <w:snapToGrid w:val="0"/>
        <w:spacing w:line="360" w:lineRule="auto"/>
        <w:rPr>
          <w:color w:val="auto"/>
          <w:kern w:val="2"/>
          <w:sz w:val="28"/>
          <w:szCs w:val="24"/>
        </w:rPr>
      </w:pPr>
      <w:r>
        <w:rPr>
          <w:b/>
          <w:color w:val="auto"/>
          <w:kern w:val="2"/>
          <w:sz w:val="28"/>
          <w:szCs w:val="24"/>
        </w:rPr>
        <w:t xml:space="preserve">5.5.6  </w:t>
      </w:r>
      <w:r>
        <w:rPr>
          <w:rFonts w:hint="eastAsia"/>
          <w:color w:val="auto"/>
          <w:kern w:val="2"/>
          <w:sz w:val="28"/>
          <w:szCs w:val="24"/>
        </w:rPr>
        <w:t>封场施工及封场后，</w:t>
      </w:r>
      <w:r>
        <w:rPr>
          <w:color w:val="auto"/>
          <w:kern w:val="2"/>
          <w:sz w:val="28"/>
          <w:szCs w:val="24"/>
        </w:rPr>
        <w:t>应针对</w:t>
      </w:r>
      <w:r>
        <w:rPr>
          <w:rFonts w:hint="eastAsia"/>
          <w:color w:val="auto"/>
          <w:kern w:val="2"/>
          <w:sz w:val="28"/>
          <w:szCs w:val="24"/>
        </w:rPr>
        <w:t>受纳场场地</w:t>
      </w:r>
      <w:r>
        <w:rPr>
          <w:color w:val="auto"/>
          <w:kern w:val="2"/>
          <w:sz w:val="28"/>
          <w:szCs w:val="24"/>
        </w:rPr>
        <w:t>特点制定环境保护、水土保持和安全措施</w:t>
      </w:r>
      <w:r>
        <w:rPr>
          <w:rFonts w:hint="eastAsia"/>
          <w:color w:val="auto"/>
          <w:kern w:val="2"/>
          <w:sz w:val="28"/>
          <w:szCs w:val="24"/>
        </w:rPr>
        <w:t>，并做好维护工作。</w:t>
      </w:r>
    </w:p>
    <w:p>
      <w:pPr>
        <w:snapToGrid w:val="0"/>
        <w:spacing w:line="360" w:lineRule="auto"/>
        <w:rPr>
          <w:color w:val="auto"/>
          <w:kern w:val="2"/>
          <w:sz w:val="28"/>
          <w:szCs w:val="24"/>
        </w:rPr>
      </w:pPr>
      <w:r>
        <w:rPr>
          <w:b/>
          <w:color w:val="auto"/>
          <w:kern w:val="2"/>
          <w:sz w:val="28"/>
          <w:szCs w:val="24"/>
        </w:rPr>
        <w:t xml:space="preserve">5.5.7  </w:t>
      </w:r>
      <w:r>
        <w:rPr>
          <w:rFonts w:hint="eastAsia"/>
          <w:color w:val="auto"/>
          <w:kern w:val="2"/>
          <w:sz w:val="28"/>
          <w:szCs w:val="24"/>
        </w:rPr>
        <w:t>封场施工应针对堆填体</w:t>
      </w:r>
      <w:r>
        <w:rPr>
          <w:color w:val="auto"/>
          <w:kern w:val="2"/>
          <w:sz w:val="28"/>
          <w:szCs w:val="24"/>
        </w:rPr>
        <w:t>滑坡</w:t>
      </w:r>
      <w:r>
        <w:rPr>
          <w:rFonts w:hint="eastAsia"/>
          <w:color w:val="auto"/>
          <w:kern w:val="2"/>
          <w:sz w:val="28"/>
          <w:szCs w:val="24"/>
        </w:rPr>
        <w:t>等岩土工程灾害</w:t>
      </w:r>
      <w:r>
        <w:rPr>
          <w:color w:val="auto"/>
          <w:kern w:val="2"/>
          <w:sz w:val="28"/>
          <w:szCs w:val="24"/>
        </w:rPr>
        <w:t>制订应急预案</w:t>
      </w:r>
      <w:r>
        <w:rPr>
          <w:rFonts w:hint="eastAsia"/>
          <w:color w:val="auto"/>
          <w:kern w:val="2"/>
          <w:sz w:val="28"/>
          <w:szCs w:val="24"/>
        </w:rPr>
        <w:t>和现场应急措施，</w:t>
      </w:r>
      <w:r>
        <w:rPr>
          <w:color w:val="auto"/>
          <w:kern w:val="2"/>
          <w:sz w:val="28"/>
          <w:szCs w:val="24"/>
        </w:rPr>
        <w:t>施工前施工人员应</w:t>
      </w:r>
      <w:r>
        <w:rPr>
          <w:rFonts w:hint="eastAsia"/>
          <w:color w:val="auto"/>
          <w:kern w:val="2"/>
          <w:sz w:val="28"/>
          <w:szCs w:val="24"/>
        </w:rPr>
        <w:t>进行</w:t>
      </w:r>
      <w:r>
        <w:rPr>
          <w:color w:val="auto"/>
          <w:kern w:val="2"/>
          <w:sz w:val="28"/>
          <w:szCs w:val="24"/>
        </w:rPr>
        <w:t>斜坡压实安全培训。</w:t>
      </w:r>
    </w:p>
    <w:p>
      <w:pPr>
        <w:snapToGrid w:val="0"/>
        <w:spacing w:line="360" w:lineRule="auto"/>
        <w:rPr>
          <w:color w:val="auto"/>
          <w:kern w:val="2"/>
          <w:sz w:val="28"/>
          <w:szCs w:val="24"/>
        </w:rPr>
      </w:pPr>
      <w:r>
        <w:rPr>
          <w:b/>
          <w:color w:val="auto"/>
          <w:kern w:val="2"/>
          <w:sz w:val="28"/>
          <w:szCs w:val="24"/>
        </w:rPr>
        <w:t xml:space="preserve">5.5.8  </w:t>
      </w:r>
      <w:r>
        <w:rPr>
          <w:rFonts w:hint="eastAsia"/>
          <w:color w:val="auto"/>
          <w:kern w:val="2"/>
          <w:sz w:val="28"/>
          <w:szCs w:val="24"/>
        </w:rPr>
        <w:t>受纳场封场应</w:t>
      </w:r>
      <w:r>
        <w:rPr>
          <w:color w:val="auto"/>
          <w:kern w:val="2"/>
          <w:sz w:val="28"/>
          <w:szCs w:val="24"/>
        </w:rPr>
        <w:t>建立完整的覆盖层</w:t>
      </w:r>
      <w:r>
        <w:rPr>
          <w:rFonts w:hint="eastAsia"/>
          <w:color w:val="auto"/>
          <w:kern w:val="2"/>
          <w:sz w:val="28"/>
          <w:szCs w:val="24"/>
        </w:rPr>
        <w:t>、安全和</w:t>
      </w:r>
      <w:r>
        <w:rPr>
          <w:color w:val="auto"/>
          <w:kern w:val="2"/>
          <w:sz w:val="28"/>
          <w:szCs w:val="24"/>
        </w:rPr>
        <w:t>环境</w:t>
      </w:r>
      <w:r>
        <w:rPr>
          <w:rFonts w:hint="eastAsia"/>
          <w:color w:val="auto"/>
          <w:kern w:val="2"/>
          <w:sz w:val="28"/>
          <w:szCs w:val="24"/>
        </w:rPr>
        <w:t>监控</w:t>
      </w:r>
      <w:r>
        <w:rPr>
          <w:color w:val="auto"/>
          <w:kern w:val="2"/>
          <w:sz w:val="28"/>
          <w:szCs w:val="24"/>
        </w:rPr>
        <w:t>系统，封场后维护与监测时间应不少于30a。</w:t>
      </w:r>
    </w:p>
    <w:p>
      <w:pPr>
        <w:snapToGrid w:val="0"/>
        <w:spacing w:before="312" w:beforeLines="100" w:after="156" w:afterLines="50" w:line="360" w:lineRule="auto"/>
        <w:jc w:val="center"/>
        <w:outlineLvl w:val="1"/>
        <w:rPr>
          <w:rFonts w:eastAsia="黑体"/>
          <w:b/>
          <w:iCs/>
          <w:color w:val="auto"/>
          <w:sz w:val="28"/>
          <w:szCs w:val="28"/>
        </w:rPr>
      </w:pPr>
      <w:bookmarkStart w:id="36" w:name="_Toc118998351"/>
      <w:bookmarkStart w:id="37" w:name="_Toc118148023"/>
      <w:bookmarkStart w:id="38" w:name="_Toc118768775"/>
      <w:bookmarkStart w:id="39" w:name="OLE_LINK2"/>
      <w:bookmarkStart w:id="40" w:name="OLE_LINK1"/>
      <w:r>
        <w:rPr>
          <w:rFonts w:eastAsia="黑体"/>
          <w:b/>
          <w:iCs/>
          <w:color w:val="auto"/>
          <w:sz w:val="28"/>
          <w:szCs w:val="28"/>
        </w:rPr>
        <w:t>5.6</w:t>
      </w:r>
      <w:r>
        <w:rPr>
          <w:rFonts w:hint="eastAsia" w:eastAsia="黑体"/>
          <w:b/>
          <w:iCs/>
          <w:color w:val="auto"/>
          <w:sz w:val="28"/>
          <w:szCs w:val="28"/>
        </w:rPr>
        <w:t xml:space="preserve">  安全监测</w:t>
      </w:r>
      <w:bookmarkEnd w:id="36"/>
      <w:bookmarkEnd w:id="37"/>
      <w:bookmarkEnd w:id="38"/>
    </w:p>
    <w:bookmarkEnd w:id="39"/>
    <w:bookmarkEnd w:id="40"/>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.6.1  </w:t>
      </w:r>
      <w:r>
        <w:rPr>
          <w:rFonts w:hint="eastAsia"/>
          <w:color w:val="auto"/>
          <w:kern w:val="2"/>
          <w:sz w:val="28"/>
          <w:szCs w:val="24"/>
        </w:rPr>
        <w:t>受纳场堆填、封场及封场后管理期内，应在场内及场区周边山体边坡设置长期安全</w:t>
      </w:r>
      <w:bookmarkStart w:id="41" w:name="OLE_LINK3"/>
      <w:bookmarkStart w:id="42" w:name="OLE_LINK4"/>
      <w:r>
        <w:rPr>
          <w:rFonts w:hint="eastAsia"/>
          <w:color w:val="auto"/>
          <w:kern w:val="2"/>
          <w:sz w:val="28"/>
          <w:szCs w:val="24"/>
        </w:rPr>
        <w:t>监测设施</w:t>
      </w:r>
      <w:bookmarkEnd w:id="41"/>
      <w:bookmarkEnd w:id="42"/>
      <w:r>
        <w:rPr>
          <w:rFonts w:hint="eastAsia"/>
          <w:color w:val="auto"/>
          <w:kern w:val="2"/>
          <w:sz w:val="28"/>
          <w:szCs w:val="24"/>
        </w:rPr>
        <w:t>。</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.6.2  </w:t>
      </w:r>
      <w:r>
        <w:rPr>
          <w:rFonts w:hint="eastAsia"/>
          <w:color w:val="auto"/>
          <w:kern w:val="2"/>
          <w:sz w:val="28"/>
          <w:szCs w:val="24"/>
        </w:rPr>
        <w:t>受纳场安全监测应先</w:t>
      </w:r>
      <w:r>
        <w:rPr>
          <w:color w:val="auto"/>
          <w:kern w:val="2"/>
          <w:sz w:val="28"/>
          <w:szCs w:val="24"/>
        </w:rPr>
        <w:t>确定</w:t>
      </w:r>
      <w:r>
        <w:rPr>
          <w:rFonts w:hint="eastAsia"/>
          <w:color w:val="auto"/>
          <w:kern w:val="2"/>
          <w:sz w:val="28"/>
          <w:szCs w:val="24"/>
        </w:rPr>
        <w:t>堆填体</w:t>
      </w:r>
      <w:r>
        <w:rPr>
          <w:color w:val="auto"/>
          <w:kern w:val="2"/>
          <w:sz w:val="28"/>
          <w:szCs w:val="24"/>
        </w:rPr>
        <w:t>边坡</w:t>
      </w:r>
      <w:r>
        <w:rPr>
          <w:rFonts w:hint="eastAsia"/>
          <w:color w:val="auto"/>
          <w:kern w:val="2"/>
          <w:sz w:val="28"/>
          <w:szCs w:val="24"/>
        </w:rPr>
        <w:t>和周边山体边坡的安全等级，按表</w:t>
      </w:r>
      <w:r>
        <w:rPr>
          <w:color w:val="auto"/>
          <w:kern w:val="2"/>
          <w:sz w:val="28"/>
          <w:szCs w:val="24"/>
        </w:rPr>
        <w:t>5.6.2</w:t>
      </w:r>
      <w:r>
        <w:rPr>
          <w:rFonts w:hint="eastAsia"/>
          <w:color w:val="auto"/>
          <w:kern w:val="2"/>
          <w:sz w:val="28"/>
          <w:szCs w:val="24"/>
        </w:rPr>
        <w:t>规定确定监测项目及监测频率</w:t>
      </w:r>
      <w:r>
        <w:rPr>
          <w:color w:val="auto"/>
          <w:kern w:val="2"/>
          <w:sz w:val="28"/>
          <w:szCs w:val="24"/>
        </w:rPr>
        <w:t>。</w:t>
      </w:r>
    </w:p>
    <w:p>
      <w:pPr>
        <w:snapToGrid w:val="0"/>
        <w:spacing w:line="312" w:lineRule="auto"/>
        <w:jc w:val="center"/>
        <w:rPr>
          <w:highlight w:val="yellow"/>
        </w:rPr>
      </w:pPr>
      <w:r>
        <w:rPr>
          <w:rFonts w:hint="eastAsia"/>
          <w:b/>
          <w:color w:val="auto"/>
          <w:sz w:val="24"/>
        </w:rPr>
        <w:t>表</w:t>
      </w:r>
      <w:r>
        <w:rPr>
          <w:b/>
          <w:color w:val="auto"/>
          <w:sz w:val="24"/>
        </w:rPr>
        <w:t xml:space="preserve">5.6.2  </w:t>
      </w:r>
      <w:r>
        <w:rPr>
          <w:rFonts w:hint="eastAsia"/>
          <w:b/>
          <w:color w:val="auto"/>
          <w:sz w:val="24"/>
        </w:rPr>
        <w:t>受纳场边坡安全监测项目及监测频次表</w:t>
      </w:r>
    </w:p>
    <w:tbl>
      <w:tblPr>
        <w:tblStyle w:val="19"/>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213"/>
        <w:gridCol w:w="1213"/>
        <w:gridCol w:w="1113"/>
        <w:gridCol w:w="1134"/>
        <w:gridCol w:w="1134"/>
        <w:gridCol w:w="1701"/>
        <w:gridCol w:w="98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2426" w:type="dxa"/>
            <w:gridSpan w:val="2"/>
            <w:vMerge w:val="restar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监测项目</w:t>
            </w:r>
          </w:p>
        </w:tc>
        <w:tc>
          <w:tcPr>
            <w:tcW w:w="3381" w:type="dxa"/>
            <w:gridSpan w:val="3"/>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边坡安全等级</w:t>
            </w:r>
          </w:p>
        </w:tc>
        <w:tc>
          <w:tcPr>
            <w:tcW w:w="2687" w:type="dxa"/>
            <w:gridSpan w:val="2"/>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监测频次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426" w:type="dxa"/>
            <w:gridSpan w:val="2"/>
            <w:vMerge w:val="continue"/>
            <w:vAlign w:val="center"/>
          </w:tcPr>
          <w:p>
            <w:pPr>
              <w:overflowPunct w:val="0"/>
              <w:topLinePunct/>
              <w:jc w:val="center"/>
              <w:rPr>
                <w:color w:val="000000" w:themeColor="text1"/>
                <w:sz w:val="24"/>
                <w:szCs w:val="24"/>
                <w14:textFill>
                  <w14:solidFill>
                    <w14:schemeClr w14:val="tx1"/>
                  </w14:solidFill>
                </w14:textFill>
              </w:rPr>
            </w:pPr>
          </w:p>
        </w:tc>
        <w:tc>
          <w:tcPr>
            <w:tcW w:w="1113"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一级</w:t>
            </w:r>
          </w:p>
        </w:tc>
        <w:tc>
          <w:tcPr>
            <w:tcW w:w="1134"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二级</w:t>
            </w:r>
          </w:p>
        </w:tc>
        <w:tc>
          <w:tcPr>
            <w:tcW w:w="1134"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三级</w:t>
            </w:r>
          </w:p>
        </w:tc>
        <w:tc>
          <w:tcPr>
            <w:tcW w:w="1701"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施工期及封场</w:t>
            </w:r>
          </w:p>
        </w:tc>
        <w:tc>
          <w:tcPr>
            <w:tcW w:w="986"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封场后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13" w:type="dxa"/>
            <w:vMerge w:val="restar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变形监测</w:t>
            </w:r>
          </w:p>
        </w:tc>
        <w:tc>
          <w:tcPr>
            <w:tcW w:w="121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表面位移</w:t>
            </w:r>
          </w:p>
        </w:tc>
        <w:tc>
          <w:tcPr>
            <w:tcW w:w="111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134"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134"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1"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次</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月</w:t>
            </w:r>
          </w:p>
        </w:tc>
        <w:tc>
          <w:tcPr>
            <w:tcW w:w="986"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次</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13" w:type="dxa"/>
            <w:vMerge w:val="continue"/>
            <w:vAlign w:val="center"/>
          </w:tcPr>
          <w:p>
            <w:pPr>
              <w:overflowPunct w:val="0"/>
              <w:topLinePunct/>
              <w:jc w:val="center"/>
              <w:rPr>
                <w:color w:val="000000" w:themeColor="text1"/>
                <w:sz w:val="24"/>
                <w:szCs w:val="24"/>
                <w14:textFill>
                  <w14:solidFill>
                    <w14:schemeClr w14:val="tx1"/>
                  </w14:solidFill>
                </w14:textFill>
              </w:rPr>
            </w:pPr>
          </w:p>
        </w:tc>
        <w:tc>
          <w:tcPr>
            <w:tcW w:w="121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内部位移</w:t>
            </w:r>
          </w:p>
        </w:tc>
        <w:tc>
          <w:tcPr>
            <w:tcW w:w="111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134"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134"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1"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次</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月</w:t>
            </w:r>
          </w:p>
        </w:tc>
        <w:tc>
          <w:tcPr>
            <w:tcW w:w="986"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次</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13" w:type="dxa"/>
            <w:vMerge w:val="continue"/>
            <w:vAlign w:val="center"/>
          </w:tcPr>
          <w:p>
            <w:pPr>
              <w:overflowPunct w:val="0"/>
              <w:topLinePunct/>
              <w:jc w:val="center"/>
              <w:rPr>
                <w:color w:val="000000" w:themeColor="text1"/>
                <w:sz w:val="24"/>
                <w:szCs w:val="24"/>
                <w14:textFill>
                  <w14:solidFill>
                    <w14:schemeClr w14:val="tx1"/>
                  </w14:solidFill>
                </w14:textFill>
              </w:rPr>
            </w:pPr>
          </w:p>
        </w:tc>
        <w:tc>
          <w:tcPr>
            <w:tcW w:w="121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边坡裂缝</w:t>
            </w:r>
          </w:p>
        </w:tc>
        <w:tc>
          <w:tcPr>
            <w:tcW w:w="111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134"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134"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687" w:type="dxa"/>
            <w:gridSpan w:val="2"/>
            <w:vAlign w:val="center"/>
          </w:tcPr>
          <w:p>
            <w:pPr>
              <w:overflowPunct w:val="0"/>
              <w:topLinePun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裂缝开始出现时应逐日观测，稳定后每周观测一次，直到裂缝不再发展为止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13" w:type="dxa"/>
            <w:vMerge w:val="restar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水文气象监测</w:t>
            </w:r>
          </w:p>
        </w:tc>
        <w:tc>
          <w:tcPr>
            <w:tcW w:w="121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孔隙水压</w:t>
            </w:r>
          </w:p>
        </w:tc>
        <w:tc>
          <w:tcPr>
            <w:tcW w:w="111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134"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134"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1"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次</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月</w:t>
            </w:r>
          </w:p>
        </w:tc>
        <w:tc>
          <w:tcPr>
            <w:tcW w:w="986"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次</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13" w:type="dxa"/>
            <w:vMerge w:val="continue"/>
            <w:vAlign w:val="center"/>
          </w:tcPr>
          <w:p>
            <w:pPr>
              <w:overflowPunct w:val="0"/>
              <w:topLinePunct/>
              <w:jc w:val="center"/>
              <w:rPr>
                <w:color w:val="000000" w:themeColor="text1"/>
                <w:sz w:val="24"/>
                <w:szCs w:val="24"/>
                <w14:textFill>
                  <w14:solidFill>
                    <w14:schemeClr w14:val="tx1"/>
                  </w14:solidFill>
                </w14:textFill>
              </w:rPr>
            </w:pPr>
          </w:p>
        </w:tc>
        <w:tc>
          <w:tcPr>
            <w:tcW w:w="121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地下水位</w:t>
            </w:r>
          </w:p>
        </w:tc>
        <w:tc>
          <w:tcPr>
            <w:tcW w:w="1113" w:type="dxa"/>
            <w:vAlign w:val="center"/>
          </w:tcPr>
          <w:p>
            <w:pPr>
              <w:overflowPunct w:val="0"/>
              <w:topLinePunct/>
              <w:jc w:val="center"/>
              <w:rPr>
                <w:color w:val="000000" w:themeColor="text1"/>
                <w:sz w:val="24"/>
                <w:szCs w:val="24"/>
                <w14:textFill>
                  <w14:solidFill>
                    <w14:schemeClr w14:val="tx1"/>
                  </w14:solidFill>
                </w14:textFill>
              </w:rPr>
            </w:pPr>
            <w:bookmarkStart w:id="43" w:name="OLE_LINK8"/>
            <w:bookmarkStart w:id="44" w:name="OLE_LINK9"/>
            <w:r>
              <w:rPr>
                <w:rFonts w:hint="eastAsia"/>
                <w:color w:val="000000" w:themeColor="text1"/>
                <w:sz w:val="24"/>
                <w:szCs w:val="24"/>
                <w14:textFill>
                  <w14:solidFill>
                    <w14:schemeClr w14:val="tx1"/>
                  </w14:solidFill>
                </w14:textFill>
              </w:rPr>
              <w:t>▲</w:t>
            </w:r>
            <w:bookmarkEnd w:id="43"/>
            <w:bookmarkEnd w:id="44"/>
          </w:p>
        </w:tc>
        <w:tc>
          <w:tcPr>
            <w:tcW w:w="1134"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134"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1"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次</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月</w:t>
            </w:r>
          </w:p>
        </w:tc>
        <w:tc>
          <w:tcPr>
            <w:tcW w:w="986"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次</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13" w:type="dxa"/>
            <w:vMerge w:val="continue"/>
            <w:vAlign w:val="center"/>
          </w:tcPr>
          <w:p>
            <w:pPr>
              <w:overflowPunct w:val="0"/>
              <w:topLinePunct/>
              <w:jc w:val="center"/>
              <w:rPr>
                <w:color w:val="000000" w:themeColor="text1"/>
                <w:sz w:val="24"/>
                <w:szCs w:val="24"/>
                <w14:textFill>
                  <w14:solidFill>
                    <w14:schemeClr w14:val="tx1"/>
                  </w14:solidFill>
                </w14:textFill>
              </w:rPr>
            </w:pPr>
          </w:p>
        </w:tc>
        <w:tc>
          <w:tcPr>
            <w:tcW w:w="121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降雨量</w:t>
            </w:r>
          </w:p>
        </w:tc>
        <w:tc>
          <w:tcPr>
            <w:tcW w:w="111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134"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134"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687" w:type="dxa"/>
            <w:gridSpan w:val="2"/>
            <w:vAlign w:val="center"/>
          </w:tcPr>
          <w:p>
            <w:pPr>
              <w:overflowPunct w:val="0"/>
              <w:topLinePun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应能实时显示降雨量，统计日降雨量、月降雨量和年降雨量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2426" w:type="dxa"/>
            <w:gridSpan w:val="2"/>
            <w:tcBorders>
              <w:bottom w:val="single" w:color="000000" w:sz="8" w:space="0"/>
            </w:tcBorders>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视频监控</w:t>
            </w:r>
          </w:p>
        </w:tc>
        <w:tc>
          <w:tcPr>
            <w:tcW w:w="1113" w:type="dxa"/>
            <w:tcBorders>
              <w:bottom w:val="single" w:color="000000" w:sz="8" w:space="0"/>
            </w:tcBorders>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134" w:type="dxa"/>
            <w:tcBorders>
              <w:bottom w:val="single" w:color="000000" w:sz="8" w:space="0"/>
            </w:tcBorders>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134" w:type="dxa"/>
            <w:tcBorders>
              <w:bottom w:val="single" w:color="000000" w:sz="8" w:space="0"/>
            </w:tcBorders>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01" w:type="dxa"/>
            <w:tcBorders>
              <w:bottom w:val="single" w:color="000000" w:sz="8" w:space="0"/>
            </w:tcBorders>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986" w:type="dxa"/>
            <w:tcBorders>
              <w:bottom w:val="single" w:color="000000" w:sz="8" w:space="0"/>
            </w:tcBorders>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8494" w:type="dxa"/>
            <w:gridSpan w:val="7"/>
            <w:tcBorders>
              <w:top w:val="single" w:color="000000" w:sz="8" w:space="0"/>
              <w:left w:val="nil"/>
              <w:bottom w:val="nil"/>
              <w:right w:val="nil"/>
            </w:tcBorders>
            <w:vAlign w:val="center"/>
          </w:tcPr>
          <w:p>
            <w:pPr>
              <w:overflowPunct w:val="0"/>
              <w:topLinePunct/>
              <w:rPr>
                <w:color w:val="000000" w:themeColor="text1"/>
                <w:sz w:val="24"/>
                <w:szCs w:val="24"/>
                <w:highlight w:val="yellow"/>
                <w14:textFill>
                  <w14:solidFill>
                    <w14:schemeClr w14:val="tx1"/>
                  </w14:solidFill>
                </w14:textFill>
              </w:rPr>
            </w:pPr>
            <w:r>
              <w:rPr>
                <w:rFonts w:hint="eastAsia"/>
                <w:color w:val="000000" w:themeColor="text1"/>
                <w:sz w:val="24"/>
                <w:szCs w:val="24"/>
                <w14:textFill>
                  <w14:solidFill>
                    <w14:schemeClr w14:val="tx1"/>
                  </w14:solidFill>
                </w14:textFill>
              </w:rPr>
              <w:t>注：当堆填体边坡出现等速变形时，变形监测项目应每周监测不少于</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次，出现加速变形时应每日进行监测；当水位上升或恶劣天气时，水文气象监测应每日进行观测。</w:t>
            </w:r>
          </w:p>
        </w:tc>
      </w:tr>
    </w:tbl>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.6.3  </w:t>
      </w:r>
      <w:r>
        <w:rPr>
          <w:rFonts w:hint="eastAsia"/>
          <w:color w:val="auto"/>
          <w:kern w:val="2"/>
          <w:sz w:val="28"/>
          <w:szCs w:val="24"/>
        </w:rPr>
        <w:t>受纳场安全监测时，选择的监测断面应能反映堆填体边坡变形特点，</w:t>
      </w:r>
      <w:r>
        <w:rPr>
          <w:color w:val="auto"/>
          <w:kern w:val="2"/>
          <w:sz w:val="28"/>
          <w:szCs w:val="24"/>
        </w:rPr>
        <w:t>各类监测设施</w:t>
      </w:r>
      <w:r>
        <w:rPr>
          <w:rFonts w:hint="eastAsia"/>
          <w:color w:val="auto"/>
          <w:kern w:val="2"/>
          <w:sz w:val="28"/>
          <w:szCs w:val="24"/>
        </w:rPr>
        <w:t>的埋设应</w:t>
      </w:r>
      <w:r>
        <w:rPr>
          <w:color w:val="auto"/>
          <w:kern w:val="2"/>
          <w:sz w:val="28"/>
          <w:szCs w:val="24"/>
        </w:rPr>
        <w:t>按</w:t>
      </w:r>
      <w:r>
        <w:rPr>
          <w:rFonts w:hint="eastAsia"/>
          <w:color w:val="auto"/>
          <w:kern w:val="2"/>
          <w:sz w:val="28"/>
          <w:szCs w:val="24"/>
        </w:rPr>
        <w:t>现行国家标准《建筑边坡工程技术规范》GB</w:t>
      </w:r>
      <w:r>
        <w:rPr>
          <w:color w:val="auto"/>
          <w:kern w:val="2"/>
          <w:sz w:val="28"/>
          <w:szCs w:val="24"/>
        </w:rPr>
        <w:t xml:space="preserve"> </w:t>
      </w:r>
      <w:r>
        <w:rPr>
          <w:rFonts w:hint="eastAsia"/>
          <w:color w:val="auto"/>
          <w:kern w:val="2"/>
          <w:sz w:val="28"/>
          <w:szCs w:val="24"/>
        </w:rPr>
        <w:t>50330的有关规定</w:t>
      </w:r>
      <w:r>
        <w:rPr>
          <w:color w:val="auto"/>
          <w:kern w:val="2"/>
          <w:sz w:val="28"/>
          <w:szCs w:val="24"/>
        </w:rPr>
        <w:t>执行。</w:t>
      </w:r>
    </w:p>
    <w:p>
      <w:pPr>
        <w:snapToGrid w:val="0"/>
        <w:spacing w:line="360" w:lineRule="auto"/>
        <w:rPr>
          <w:b/>
          <w:color w:val="auto"/>
          <w:kern w:val="2"/>
          <w:sz w:val="28"/>
          <w:szCs w:val="24"/>
        </w:rPr>
      </w:pPr>
      <w:r>
        <w:rPr>
          <w:rFonts w:hint="eastAsia"/>
          <w:b/>
          <w:color w:val="auto"/>
          <w:kern w:val="2"/>
          <w:sz w:val="28"/>
          <w:szCs w:val="24"/>
        </w:rPr>
        <w:t>5</w:t>
      </w:r>
      <w:r>
        <w:rPr>
          <w:b/>
          <w:color w:val="auto"/>
          <w:kern w:val="2"/>
          <w:sz w:val="28"/>
          <w:szCs w:val="24"/>
        </w:rPr>
        <w:t xml:space="preserve">.6.4  </w:t>
      </w:r>
      <w:bookmarkStart w:id="45" w:name="OLE_LINK23"/>
      <w:bookmarkStart w:id="46" w:name="OLE_LINK22"/>
      <w:r>
        <w:rPr>
          <w:rFonts w:hint="eastAsia"/>
          <w:color w:val="auto"/>
          <w:kern w:val="2"/>
          <w:sz w:val="28"/>
          <w:szCs w:val="24"/>
        </w:rPr>
        <w:t>受纳场的安全监测</w:t>
      </w:r>
      <w:bookmarkEnd w:id="45"/>
      <w:bookmarkEnd w:id="46"/>
      <w:r>
        <w:rPr>
          <w:rFonts w:hint="eastAsia"/>
          <w:color w:val="auto"/>
          <w:kern w:val="2"/>
          <w:sz w:val="28"/>
          <w:szCs w:val="24"/>
        </w:rPr>
        <w:t>应采用仪器监测与现场巡视检查相结合的方式进行。</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.6.5  </w:t>
      </w:r>
      <w:r>
        <w:rPr>
          <w:rFonts w:hint="eastAsia"/>
          <w:color w:val="auto"/>
          <w:kern w:val="2"/>
          <w:sz w:val="28"/>
          <w:szCs w:val="24"/>
        </w:rPr>
        <w:t>受纳场安全监测应建立智慧化在线监测系统，对堆填体边坡及周边山体边坡进行连续实时监测，并应搭建监测</w:t>
      </w:r>
      <w:r>
        <w:rPr>
          <w:color w:val="auto"/>
          <w:kern w:val="2"/>
          <w:sz w:val="28"/>
          <w:szCs w:val="24"/>
        </w:rPr>
        <w:t>信息管理系统</w:t>
      </w:r>
      <w:r>
        <w:rPr>
          <w:rFonts w:hint="eastAsia"/>
          <w:color w:val="auto"/>
          <w:kern w:val="2"/>
          <w:sz w:val="28"/>
          <w:szCs w:val="24"/>
        </w:rPr>
        <w:t>，及时对监测数据、现场巡视检查资料进行整编和分析。</w:t>
      </w:r>
    </w:p>
    <w:p>
      <w:pPr>
        <w:snapToGrid w:val="0"/>
        <w:spacing w:line="360" w:lineRule="auto"/>
        <w:rPr>
          <w:color w:val="auto"/>
          <w:kern w:val="2"/>
          <w:sz w:val="28"/>
          <w:szCs w:val="24"/>
        </w:rPr>
      </w:pPr>
      <w:r>
        <w:rPr>
          <w:b/>
          <w:color w:val="auto"/>
          <w:kern w:val="2"/>
          <w:sz w:val="28"/>
          <w:szCs w:val="24"/>
        </w:rPr>
        <w:t xml:space="preserve">5.6.6  </w:t>
      </w:r>
      <w:r>
        <w:rPr>
          <w:rFonts w:hint="eastAsia"/>
          <w:color w:val="auto"/>
          <w:kern w:val="2"/>
          <w:sz w:val="28"/>
          <w:szCs w:val="24"/>
        </w:rPr>
        <w:t>受纳场安全监测</w:t>
      </w:r>
      <w:r>
        <w:rPr>
          <w:color w:val="auto"/>
          <w:kern w:val="2"/>
          <w:sz w:val="28"/>
          <w:szCs w:val="24"/>
        </w:rPr>
        <w:t>应根据</w:t>
      </w:r>
      <w:r>
        <w:rPr>
          <w:rFonts w:hint="eastAsia"/>
          <w:color w:val="auto"/>
          <w:kern w:val="2"/>
          <w:sz w:val="28"/>
          <w:szCs w:val="24"/>
        </w:rPr>
        <w:t>监测</w:t>
      </w:r>
      <w:r>
        <w:rPr>
          <w:color w:val="auto"/>
          <w:kern w:val="2"/>
          <w:sz w:val="28"/>
          <w:szCs w:val="24"/>
        </w:rPr>
        <w:t>物理量的大小、变化规律</w:t>
      </w:r>
      <w:r>
        <w:rPr>
          <w:rFonts w:hint="eastAsia"/>
          <w:color w:val="auto"/>
          <w:kern w:val="2"/>
          <w:sz w:val="28"/>
          <w:szCs w:val="24"/>
        </w:rPr>
        <w:t>及</w:t>
      </w:r>
      <w:r>
        <w:rPr>
          <w:color w:val="auto"/>
          <w:kern w:val="2"/>
          <w:sz w:val="28"/>
          <w:szCs w:val="24"/>
        </w:rPr>
        <w:t>趋势，</w:t>
      </w:r>
      <w:r>
        <w:rPr>
          <w:rFonts w:hint="eastAsia"/>
          <w:color w:val="auto"/>
          <w:kern w:val="2"/>
          <w:sz w:val="28"/>
          <w:szCs w:val="24"/>
        </w:rPr>
        <w:t>在</w:t>
      </w:r>
      <w:r>
        <w:rPr>
          <w:color w:val="auto"/>
          <w:kern w:val="2"/>
          <w:sz w:val="28"/>
          <w:szCs w:val="24"/>
        </w:rPr>
        <w:t>参考类似工程经验</w:t>
      </w:r>
      <w:r>
        <w:rPr>
          <w:rFonts w:hint="eastAsia"/>
          <w:color w:val="auto"/>
          <w:kern w:val="2"/>
          <w:sz w:val="28"/>
          <w:szCs w:val="24"/>
        </w:rPr>
        <w:t>基础上</w:t>
      </w:r>
      <w:r>
        <w:rPr>
          <w:color w:val="auto"/>
          <w:kern w:val="2"/>
          <w:sz w:val="28"/>
          <w:szCs w:val="24"/>
        </w:rPr>
        <w:t>，提出</w:t>
      </w:r>
      <w:r>
        <w:rPr>
          <w:rFonts w:hint="eastAsia"/>
          <w:color w:val="auto"/>
          <w:kern w:val="2"/>
          <w:sz w:val="28"/>
          <w:szCs w:val="24"/>
        </w:rPr>
        <w:t>受纳场安全</w:t>
      </w:r>
      <w:r>
        <w:rPr>
          <w:color w:val="auto"/>
          <w:kern w:val="2"/>
          <w:sz w:val="28"/>
          <w:szCs w:val="24"/>
        </w:rPr>
        <w:t>监测预警指标</w:t>
      </w:r>
      <w:r>
        <w:rPr>
          <w:rFonts w:hint="eastAsia"/>
          <w:color w:val="auto"/>
          <w:kern w:val="2"/>
          <w:sz w:val="28"/>
          <w:szCs w:val="24"/>
        </w:rPr>
        <w:t>，对边坡变形稳定状态进行预测及预警，并应满足下列要求：</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边坡安全</w:t>
      </w:r>
      <w:r>
        <w:rPr>
          <w:color w:val="auto"/>
          <w:kern w:val="2"/>
          <w:sz w:val="28"/>
          <w:szCs w:val="24"/>
        </w:rPr>
        <w:t>监测预警指标</w:t>
      </w:r>
      <w:r>
        <w:rPr>
          <w:rFonts w:hint="eastAsia"/>
          <w:color w:val="auto"/>
          <w:kern w:val="2"/>
          <w:sz w:val="28"/>
          <w:szCs w:val="24"/>
        </w:rPr>
        <w:t>、变形稳定状态警戒级别可按现场标准《水电工程边坡安全监测技术规范》DL/T 5796和《</w:t>
      </w:r>
      <w:r>
        <w:rPr>
          <w:color w:val="auto"/>
          <w:kern w:val="2"/>
          <w:sz w:val="28"/>
          <w:szCs w:val="24"/>
        </w:rPr>
        <w:t>工程渣土堆填处置技术规程</w:t>
      </w:r>
      <w:r>
        <w:rPr>
          <w:rFonts w:hint="eastAsia"/>
          <w:color w:val="auto"/>
          <w:kern w:val="2"/>
          <w:sz w:val="28"/>
          <w:szCs w:val="24"/>
        </w:rPr>
        <w:t xml:space="preserve">》T/CECS </w:t>
      </w:r>
      <w:r>
        <w:rPr>
          <w:color w:val="auto"/>
          <w:kern w:val="2"/>
          <w:sz w:val="28"/>
          <w:szCs w:val="24"/>
        </w:rPr>
        <w:t>×××</w:t>
      </w:r>
      <w:r>
        <w:rPr>
          <w:rFonts w:hint="eastAsia"/>
          <w:color w:val="auto"/>
          <w:kern w:val="2"/>
          <w:sz w:val="28"/>
          <w:szCs w:val="24"/>
        </w:rPr>
        <w:t>的有关规定</w:t>
      </w:r>
      <w:r>
        <w:rPr>
          <w:color w:val="auto"/>
          <w:kern w:val="2"/>
          <w:sz w:val="28"/>
          <w:szCs w:val="24"/>
        </w:rPr>
        <w:t>执行</w:t>
      </w:r>
      <w:r>
        <w:rPr>
          <w:rFonts w:hint="eastAsia"/>
          <w:color w:val="auto"/>
          <w:kern w:val="2"/>
          <w:sz w:val="28"/>
          <w:szCs w:val="24"/>
        </w:rPr>
        <w:t>。</w:t>
      </w:r>
    </w:p>
    <w:p>
      <w:pPr>
        <w:snapToGrid w:val="0"/>
        <w:spacing w:line="360" w:lineRule="auto"/>
        <w:ind w:firstLine="560" w:firstLineChars="200"/>
        <w:rPr>
          <w:color w:val="auto"/>
          <w:kern w:val="2"/>
          <w:sz w:val="28"/>
          <w:szCs w:val="24"/>
        </w:rPr>
      </w:pPr>
      <w:r>
        <w:rPr>
          <w:color w:val="auto"/>
          <w:kern w:val="2"/>
          <w:sz w:val="28"/>
          <w:szCs w:val="24"/>
        </w:rPr>
        <w:t xml:space="preserve">2 </w:t>
      </w:r>
      <w:r>
        <w:rPr>
          <w:rFonts w:hint="eastAsia"/>
          <w:color w:val="auto"/>
          <w:kern w:val="2"/>
          <w:sz w:val="28"/>
          <w:szCs w:val="24"/>
        </w:rPr>
        <w:t>根据监测设施及现场巡视检查结果，对可能威胁受纳场安全、造成人员伤亡或财产重大损失的监测成果，应及时与相关单位反馈。</w:t>
      </w:r>
    </w:p>
    <w:p>
      <w:pPr>
        <w:snapToGrid w:val="0"/>
        <w:spacing w:line="360" w:lineRule="auto"/>
        <w:ind w:firstLine="560" w:firstLineChars="200"/>
        <w:rPr>
          <w:color w:val="auto"/>
          <w:kern w:val="2"/>
          <w:sz w:val="28"/>
          <w:szCs w:val="24"/>
        </w:rPr>
      </w:pPr>
      <w:r>
        <w:rPr>
          <w:color w:val="auto"/>
          <w:kern w:val="2"/>
          <w:sz w:val="28"/>
          <w:szCs w:val="24"/>
        </w:rPr>
        <w:t>3 遭遇暴雨以上降水强度、有感地震及边坡出现其他不安全征兆等情况时</w:t>
      </w:r>
      <w:r>
        <w:rPr>
          <w:rFonts w:hint="eastAsia"/>
          <w:color w:val="auto"/>
          <w:kern w:val="2"/>
          <w:sz w:val="28"/>
          <w:szCs w:val="24"/>
        </w:rPr>
        <w:t>，安全</w:t>
      </w:r>
      <w:r>
        <w:rPr>
          <w:color w:val="auto"/>
          <w:kern w:val="2"/>
          <w:sz w:val="28"/>
          <w:szCs w:val="24"/>
        </w:rPr>
        <w:t>监测警戒级别可提高。</w:t>
      </w:r>
    </w:p>
    <w:p>
      <w:pPr>
        <w:overflowPunct w:val="0"/>
        <w:topLinePunct/>
        <w:spacing w:line="480" w:lineRule="exact"/>
        <w:ind w:firstLine="420" w:firstLineChars="200"/>
      </w:pPr>
    </w:p>
    <w:p>
      <w:pPr>
        <w:overflowPunct w:val="0"/>
        <w:topLinePunct/>
        <w:spacing w:line="480" w:lineRule="exact"/>
        <w:ind w:firstLine="420" w:firstLineChars="200"/>
      </w:pPr>
    </w:p>
    <w:p>
      <w:pPr>
        <w:overflowPunct w:val="0"/>
        <w:topLinePunct/>
        <w:spacing w:line="480" w:lineRule="exact"/>
        <w:ind w:firstLine="480" w:firstLineChars="200"/>
        <w:rPr>
          <w:rFonts w:eastAsia="仿宋_GB2312"/>
          <w:bCs/>
          <w:color w:val="000000" w:themeColor="text1"/>
          <w:sz w:val="24"/>
          <w14:textFill>
            <w14:solidFill>
              <w14:schemeClr w14:val="tx1"/>
            </w14:solidFill>
          </w14:textFill>
        </w:rPr>
        <w:sectPr>
          <w:pgSz w:w="11906" w:h="16838"/>
          <w:pgMar w:top="1418" w:right="1701" w:bottom="1418" w:left="1701" w:header="851" w:footer="992" w:gutter="0"/>
          <w:cols w:space="425" w:num="1"/>
          <w:docGrid w:type="lines" w:linePitch="312" w:charSpace="0"/>
        </w:sectPr>
      </w:pPr>
    </w:p>
    <w:p>
      <w:pPr>
        <w:pStyle w:val="2"/>
        <w:keepNext w:val="0"/>
        <w:keepLines w:val="0"/>
        <w:snapToGrid w:val="0"/>
        <w:spacing w:before="0" w:after="0" w:line="312" w:lineRule="auto"/>
        <w:jc w:val="center"/>
        <w:rPr>
          <w:color w:val="auto"/>
          <w:sz w:val="32"/>
          <w:szCs w:val="28"/>
        </w:rPr>
      </w:pPr>
      <w:bookmarkStart w:id="47" w:name="_Toc118148024"/>
      <w:bookmarkStart w:id="48" w:name="_Toc118998352"/>
      <w:bookmarkStart w:id="49" w:name="_Toc118768776"/>
      <w:r>
        <w:rPr>
          <w:color w:val="auto"/>
          <w:sz w:val="32"/>
          <w:szCs w:val="28"/>
        </w:rPr>
        <w:t>6</w:t>
      </w:r>
      <w:r>
        <w:rPr>
          <w:rFonts w:hint="eastAsia"/>
          <w:color w:val="auto"/>
          <w:sz w:val="32"/>
          <w:szCs w:val="28"/>
        </w:rPr>
        <w:t xml:space="preserve">  再利用</w:t>
      </w:r>
      <w:bookmarkEnd w:id="47"/>
      <w:bookmarkEnd w:id="48"/>
      <w:bookmarkEnd w:id="49"/>
    </w:p>
    <w:p>
      <w:pPr>
        <w:snapToGrid w:val="0"/>
        <w:spacing w:before="312" w:beforeLines="100" w:after="156" w:afterLines="50" w:line="360" w:lineRule="auto"/>
        <w:jc w:val="center"/>
        <w:outlineLvl w:val="1"/>
        <w:rPr>
          <w:rFonts w:eastAsia="黑体"/>
          <w:b/>
          <w:iCs/>
          <w:color w:val="auto"/>
          <w:sz w:val="28"/>
          <w:szCs w:val="28"/>
        </w:rPr>
      </w:pPr>
      <w:bookmarkStart w:id="50" w:name="_Toc118768777"/>
      <w:bookmarkStart w:id="51" w:name="_Toc118998353"/>
      <w:bookmarkStart w:id="52" w:name="_Toc118148025"/>
      <w:r>
        <w:rPr>
          <w:rFonts w:eastAsia="黑体"/>
          <w:b/>
          <w:iCs/>
          <w:color w:val="auto"/>
          <w:sz w:val="28"/>
          <w:szCs w:val="28"/>
        </w:rPr>
        <w:t>6.1</w:t>
      </w:r>
      <w:r>
        <w:rPr>
          <w:rFonts w:hint="eastAsia" w:eastAsia="黑体"/>
          <w:b/>
          <w:iCs/>
          <w:color w:val="auto"/>
          <w:sz w:val="28"/>
          <w:szCs w:val="28"/>
        </w:rPr>
        <w:t xml:space="preserve">  一般规定</w:t>
      </w:r>
      <w:bookmarkEnd w:id="50"/>
      <w:bookmarkEnd w:id="51"/>
      <w:bookmarkEnd w:id="52"/>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.1.1  </w:t>
      </w:r>
      <w:r>
        <w:rPr>
          <w:rFonts w:hint="eastAsia"/>
          <w:color w:val="auto"/>
          <w:kern w:val="2"/>
          <w:sz w:val="28"/>
          <w:szCs w:val="24"/>
        </w:rPr>
        <w:t>再利用应遵循封场、受纳场稳定化和再利用的一般性过程。</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.1.2 </w:t>
      </w:r>
      <w:r>
        <w:rPr>
          <w:color w:val="auto"/>
          <w:kern w:val="2"/>
          <w:sz w:val="28"/>
          <w:szCs w:val="24"/>
        </w:rPr>
        <w:t xml:space="preserve"> </w:t>
      </w:r>
      <w:r>
        <w:rPr>
          <w:rFonts w:hint="eastAsia"/>
          <w:color w:val="auto"/>
          <w:kern w:val="2"/>
          <w:sz w:val="28"/>
          <w:szCs w:val="24"/>
        </w:rPr>
        <w:t>根据人与场地的接触时间不同，受纳场再利用程度可分为低度利用、中度利用和高度利用三种，封场后未稳定化的受纳场，应在一定年限内对受纳场的再利用行为进行严格限制。</w:t>
      </w:r>
    </w:p>
    <w:p>
      <w:pPr>
        <w:snapToGrid w:val="0"/>
        <w:spacing w:line="360" w:lineRule="auto"/>
        <w:rPr>
          <w:color w:val="auto"/>
          <w:kern w:val="2"/>
          <w:sz w:val="28"/>
          <w:szCs w:val="24"/>
        </w:rPr>
      </w:pPr>
      <w:r>
        <w:rPr>
          <w:b/>
          <w:color w:val="auto"/>
          <w:kern w:val="2"/>
          <w:sz w:val="28"/>
          <w:szCs w:val="24"/>
        </w:rPr>
        <w:t xml:space="preserve">6.1.3  </w:t>
      </w:r>
      <w:r>
        <w:rPr>
          <w:rFonts w:hint="eastAsia"/>
          <w:color w:val="auto"/>
          <w:kern w:val="2"/>
          <w:sz w:val="28"/>
          <w:szCs w:val="24"/>
        </w:rPr>
        <w:t>受纳场稳定化特征应包括：封场年限、地表水水质、大气环境、堆填体沉降和植被恢复等，稳定化利用判定标准应满足表6</w:t>
      </w:r>
      <w:r>
        <w:rPr>
          <w:color w:val="auto"/>
          <w:kern w:val="2"/>
          <w:sz w:val="28"/>
          <w:szCs w:val="24"/>
        </w:rPr>
        <w:t>.1.3</w:t>
      </w:r>
      <w:r>
        <w:rPr>
          <w:rFonts w:hint="eastAsia"/>
          <w:color w:val="auto"/>
          <w:kern w:val="2"/>
          <w:sz w:val="28"/>
          <w:szCs w:val="24"/>
        </w:rPr>
        <w:t>的要求。</w:t>
      </w:r>
    </w:p>
    <w:p>
      <w:pPr>
        <w:snapToGrid w:val="0"/>
        <w:spacing w:line="312" w:lineRule="auto"/>
        <w:jc w:val="center"/>
        <w:rPr>
          <w:highlight w:val="yellow"/>
        </w:rPr>
      </w:pPr>
      <w:r>
        <w:rPr>
          <w:rFonts w:hint="eastAsia"/>
          <w:b/>
          <w:color w:val="auto"/>
          <w:sz w:val="24"/>
        </w:rPr>
        <w:t>表</w:t>
      </w:r>
      <w:r>
        <w:rPr>
          <w:b/>
          <w:color w:val="auto"/>
          <w:sz w:val="24"/>
        </w:rPr>
        <w:t xml:space="preserve">6.1.3  </w:t>
      </w:r>
      <w:r>
        <w:rPr>
          <w:rFonts w:hint="eastAsia"/>
          <w:b/>
          <w:color w:val="auto"/>
          <w:sz w:val="24"/>
        </w:rPr>
        <w:t>受纳场场地稳定化利用判定标准</w:t>
      </w:r>
    </w:p>
    <w:tbl>
      <w:tblPr>
        <w:tblStyle w:val="19"/>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2123"/>
        <w:gridCol w:w="1983"/>
        <w:gridCol w:w="2126"/>
        <w:gridCol w:w="226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23"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再利用程度</w:t>
            </w:r>
          </w:p>
        </w:tc>
        <w:tc>
          <w:tcPr>
            <w:tcW w:w="1983" w:type="dxa"/>
            <w:shd w:val="clear" w:color="auto" w:fill="auto"/>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低度利用，人与场地非长期接触</w:t>
            </w:r>
          </w:p>
        </w:tc>
        <w:tc>
          <w:tcPr>
            <w:tcW w:w="2126" w:type="dxa"/>
            <w:shd w:val="clear" w:color="auto" w:fill="auto"/>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中度利用，人与场地不定期接触</w:t>
            </w:r>
          </w:p>
        </w:tc>
        <w:tc>
          <w:tcPr>
            <w:tcW w:w="2262" w:type="dxa"/>
            <w:shd w:val="clear" w:color="auto" w:fill="auto"/>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高度利用，人与场地长期接触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23"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再利用方式</w:t>
            </w:r>
          </w:p>
        </w:tc>
        <w:tc>
          <w:tcPr>
            <w:tcW w:w="1983" w:type="dxa"/>
            <w:shd w:val="clear" w:color="auto" w:fill="auto"/>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草地、农地、森林</w:t>
            </w:r>
          </w:p>
        </w:tc>
        <w:tc>
          <w:tcPr>
            <w:tcW w:w="2126" w:type="dxa"/>
            <w:shd w:val="clear" w:color="auto" w:fill="auto"/>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小公园、运动场、运动型公园、野生动物园等休闲场所</w:t>
            </w:r>
          </w:p>
        </w:tc>
        <w:tc>
          <w:tcPr>
            <w:tcW w:w="2262" w:type="dxa"/>
            <w:shd w:val="clear" w:color="auto" w:fill="auto"/>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一般仓储、工业厂房</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23"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封场年限</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年</w:t>
            </w:r>
          </w:p>
        </w:tc>
        <w:tc>
          <w:tcPr>
            <w:tcW w:w="1983"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短，</w:t>
            </w:r>
            <w:r>
              <w:rPr>
                <w:color w:val="000000" w:themeColor="text1"/>
                <w:sz w:val="24"/>
                <w:szCs w:val="24"/>
                <w14:textFill>
                  <w14:solidFill>
                    <w14:schemeClr w14:val="tx1"/>
                  </w14:solidFill>
                </w14:textFill>
              </w:rPr>
              <w:t>(3, 5]</w:t>
            </w:r>
          </w:p>
        </w:tc>
        <w:tc>
          <w:tcPr>
            <w:tcW w:w="2126"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较长，</w:t>
            </w:r>
            <w:r>
              <w:rPr>
                <w:color w:val="000000" w:themeColor="text1"/>
                <w:sz w:val="24"/>
                <w:szCs w:val="24"/>
                <w14:textFill>
                  <w14:solidFill>
                    <w14:schemeClr w14:val="tx1"/>
                  </w14:solidFill>
                </w14:textFill>
              </w:rPr>
              <w:t>(5, 10]</w:t>
            </w:r>
          </w:p>
        </w:tc>
        <w:tc>
          <w:tcPr>
            <w:tcW w:w="2262"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较长，</w:t>
            </w:r>
            <w:r>
              <w:rPr>
                <w:color w:val="000000" w:themeColor="text1"/>
                <w:sz w:val="24"/>
                <w:szCs w:val="24"/>
                <w14:textFill>
                  <w14:solidFill>
                    <w14:schemeClr w14:val="tx1"/>
                  </w14:solidFill>
                </w14:textFill>
              </w:rPr>
              <w:t xml:space="preserve">(10, </w:t>
            </w:r>
            <w:r>
              <w:rPr>
                <w:rFonts w:hint="eastAsia"/>
                <w:color w:val="000000" w:themeColor="text1"/>
                <w:sz w:val="24"/>
                <w:szCs w:val="24"/>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23"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地表水水质</w:t>
            </w:r>
          </w:p>
        </w:tc>
        <w:tc>
          <w:tcPr>
            <w:tcW w:w="6371" w:type="dxa"/>
            <w:gridSpan w:val="3"/>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满足</w:t>
            </w:r>
            <w:r>
              <w:rPr>
                <w:color w:val="000000" w:themeColor="text1"/>
                <w:sz w:val="24"/>
                <w:szCs w:val="24"/>
                <w14:textFill>
                  <w14:solidFill>
                    <w14:schemeClr w14:val="tx1"/>
                  </w14:solidFill>
                </w14:textFill>
              </w:rPr>
              <w:t>GB 3838</w:t>
            </w:r>
            <w:r>
              <w:rPr>
                <w:rFonts w:hint="eastAsia"/>
                <w:color w:val="000000" w:themeColor="text1"/>
                <w:sz w:val="24"/>
                <w:szCs w:val="24"/>
                <w14:textFill>
                  <w14:solidFill>
                    <w14:schemeClr w14:val="tx1"/>
                  </w14:solidFill>
                </w14:textFill>
              </w:rPr>
              <w:t>相关要求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23"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场地区域大气指标</w:t>
            </w:r>
          </w:p>
        </w:tc>
        <w:tc>
          <w:tcPr>
            <w:tcW w:w="1983"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4388" w:type="dxa"/>
            <w:gridSpan w:val="2"/>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满足</w:t>
            </w:r>
            <w:r>
              <w:rPr>
                <w:color w:val="000000" w:themeColor="text1"/>
                <w:sz w:val="24"/>
                <w:szCs w:val="24"/>
                <w14:textFill>
                  <w14:solidFill>
                    <w14:schemeClr w14:val="tx1"/>
                  </w14:solidFill>
                </w14:textFill>
              </w:rPr>
              <w:t>GB 3838</w:t>
            </w:r>
            <w:r>
              <w:rPr>
                <w:rFonts w:hint="eastAsia"/>
                <w:color w:val="000000" w:themeColor="text1"/>
                <w:sz w:val="24"/>
                <w:szCs w:val="24"/>
                <w14:textFill>
                  <w14:solidFill>
                    <w14:schemeClr w14:val="tx1"/>
                  </w14:solidFill>
                </w14:textFill>
              </w:rPr>
              <w:t>相关要求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23"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恶臭指标</w:t>
            </w:r>
          </w:p>
        </w:tc>
        <w:tc>
          <w:tcPr>
            <w:tcW w:w="1983"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4388" w:type="dxa"/>
            <w:gridSpan w:val="2"/>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达到</w:t>
            </w:r>
            <w:r>
              <w:rPr>
                <w:color w:val="000000" w:themeColor="text1"/>
                <w:sz w:val="24"/>
                <w:szCs w:val="24"/>
                <w14:textFill>
                  <w14:solidFill>
                    <w14:schemeClr w14:val="tx1"/>
                  </w14:solidFill>
                </w14:textFill>
              </w:rPr>
              <w:t>GB 14554</w:t>
            </w:r>
            <w:r>
              <w:rPr>
                <w:rFonts w:hint="eastAsia"/>
                <w:color w:val="000000" w:themeColor="text1"/>
                <w:sz w:val="24"/>
                <w:szCs w:val="24"/>
                <w14:textFill>
                  <w14:solidFill>
                    <w14:schemeClr w14:val="tx1"/>
                  </w14:solidFill>
                </w14:textFill>
              </w:rPr>
              <w:t>三级标准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23"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堆填体沉降</w:t>
            </w:r>
          </w:p>
        </w:tc>
        <w:tc>
          <w:tcPr>
            <w:tcW w:w="1983"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w:t>
            </w:r>
            <w:r>
              <w:rPr>
                <w:color w:val="000000" w:themeColor="text1"/>
                <w:sz w:val="24"/>
                <w:szCs w:val="24"/>
                <w14:textFill>
                  <w14:solidFill>
                    <w14:schemeClr w14:val="tx1"/>
                  </w14:solidFill>
                </w14:textFill>
              </w:rPr>
              <w:t>&gt;35 cm/a</w:t>
            </w:r>
          </w:p>
        </w:tc>
        <w:tc>
          <w:tcPr>
            <w:tcW w:w="2126"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不均匀，</w:t>
            </w:r>
            <w:r>
              <w:rPr>
                <w:color w:val="000000" w:themeColor="text1"/>
                <w:sz w:val="24"/>
                <w:szCs w:val="24"/>
                <w14:textFill>
                  <w14:solidFill>
                    <w14:schemeClr w14:val="tx1"/>
                  </w14:solidFill>
                </w14:textFill>
              </w:rPr>
              <w:t>(10, 30)cm/a</w:t>
            </w:r>
          </w:p>
        </w:tc>
        <w:tc>
          <w:tcPr>
            <w:tcW w:w="2262" w:type="dxa"/>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w:t>
            </w:r>
            <w:r>
              <w:rPr>
                <w:color w:val="000000" w:themeColor="text1"/>
                <w:sz w:val="24"/>
                <w:szCs w:val="24"/>
                <w14:textFill>
                  <w14:solidFill>
                    <w14:schemeClr w14:val="tx1"/>
                  </w14:solidFill>
                </w14:textFill>
              </w:rPr>
              <w:t>(1-5) cm/a</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23" w:type="dxa"/>
            <w:tcBorders>
              <w:bottom w:val="single" w:color="000000" w:sz="8" w:space="0"/>
            </w:tcBorders>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植被恢复</w:t>
            </w:r>
          </w:p>
        </w:tc>
        <w:tc>
          <w:tcPr>
            <w:tcW w:w="1983" w:type="dxa"/>
            <w:tcBorders>
              <w:bottom w:val="single" w:color="000000" w:sz="8" w:space="0"/>
            </w:tcBorders>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恢复初期，以草本植物生长为主</w:t>
            </w:r>
          </w:p>
        </w:tc>
        <w:tc>
          <w:tcPr>
            <w:tcW w:w="2126" w:type="dxa"/>
            <w:tcBorders>
              <w:bottom w:val="single" w:color="000000" w:sz="8" w:space="0"/>
            </w:tcBorders>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恢复中期，出现了乔灌木植物</w:t>
            </w:r>
          </w:p>
        </w:tc>
        <w:tc>
          <w:tcPr>
            <w:tcW w:w="2262" w:type="dxa"/>
            <w:tcBorders>
              <w:bottom w:val="single" w:color="000000" w:sz="8" w:space="0"/>
            </w:tcBorders>
            <w:shd w:val="clear" w:color="auto" w:fill="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恢复后期，植物生长旺盛，包括各类草本、花卉、乔木、灌木等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494" w:type="dxa"/>
            <w:gridSpan w:val="4"/>
            <w:tcBorders>
              <w:top w:val="single" w:color="000000" w:sz="8" w:space="0"/>
              <w:left w:val="nil"/>
              <w:bottom w:val="nil"/>
              <w:right w:val="nil"/>
            </w:tcBorders>
            <w:shd w:val="clear" w:color="auto" w:fill="auto"/>
            <w:vAlign w:val="center"/>
          </w:tcPr>
          <w:p>
            <w:pPr>
              <w:overflowPunct w:val="0"/>
              <w:topLinePun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封场年限从受纳场完全封场后开始算起</w:t>
            </w:r>
          </w:p>
        </w:tc>
      </w:tr>
    </w:tbl>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.1.4  </w:t>
      </w:r>
      <w:r>
        <w:rPr>
          <w:rFonts w:hint="eastAsia"/>
          <w:color w:val="auto"/>
          <w:kern w:val="2"/>
          <w:sz w:val="28"/>
          <w:szCs w:val="24"/>
        </w:rPr>
        <w:t>再利用应提前制定再利用规划，并进行多专业分析和整合，综合受纳场的场地特性、封场管理、生态修复、场地改造等选择适合的再利用方式，促进城市功能的完善。</w:t>
      </w:r>
    </w:p>
    <w:p>
      <w:pPr>
        <w:snapToGrid w:val="0"/>
        <w:spacing w:before="312" w:beforeLines="100" w:after="156" w:afterLines="50" w:line="360" w:lineRule="auto"/>
        <w:jc w:val="center"/>
        <w:outlineLvl w:val="1"/>
        <w:rPr>
          <w:rFonts w:eastAsia="黑体"/>
          <w:b/>
          <w:iCs/>
          <w:color w:val="auto"/>
          <w:sz w:val="28"/>
          <w:szCs w:val="28"/>
        </w:rPr>
      </w:pPr>
      <w:bookmarkStart w:id="53" w:name="_Toc118148026"/>
      <w:bookmarkStart w:id="54" w:name="_Toc118768778"/>
      <w:bookmarkStart w:id="55" w:name="_Toc118998354"/>
      <w:bookmarkStart w:id="56" w:name="_Toc105841236"/>
      <w:bookmarkStart w:id="57" w:name="OLE_LINK20"/>
      <w:bookmarkStart w:id="58" w:name="OLE_LINK19"/>
      <w:r>
        <w:rPr>
          <w:rFonts w:eastAsia="黑体"/>
          <w:b/>
          <w:iCs/>
          <w:color w:val="auto"/>
          <w:sz w:val="28"/>
          <w:szCs w:val="28"/>
        </w:rPr>
        <w:t xml:space="preserve">6.2  </w:t>
      </w:r>
      <w:r>
        <w:rPr>
          <w:rFonts w:hint="eastAsia" w:eastAsia="黑体"/>
          <w:b/>
          <w:iCs/>
          <w:color w:val="auto"/>
          <w:sz w:val="28"/>
          <w:szCs w:val="28"/>
        </w:rPr>
        <w:t>城市绿地土壤改良</w:t>
      </w:r>
      <w:bookmarkEnd w:id="53"/>
      <w:bookmarkEnd w:id="54"/>
      <w:bookmarkEnd w:id="55"/>
      <w:bookmarkEnd w:id="56"/>
    </w:p>
    <w:bookmarkEnd w:id="57"/>
    <w:bookmarkEnd w:id="58"/>
    <w:p>
      <w:pPr>
        <w:snapToGrid w:val="0"/>
        <w:spacing w:line="360" w:lineRule="auto"/>
        <w:rPr>
          <w:color w:val="auto"/>
          <w:kern w:val="2"/>
          <w:sz w:val="28"/>
          <w:szCs w:val="24"/>
        </w:rPr>
      </w:pPr>
      <w:bookmarkStart w:id="59" w:name="_Toc105841237"/>
      <w:r>
        <w:rPr>
          <w:rFonts w:hint="eastAsia"/>
          <w:b/>
          <w:color w:val="auto"/>
          <w:kern w:val="2"/>
          <w:sz w:val="28"/>
          <w:szCs w:val="24"/>
        </w:rPr>
        <w:t>6</w:t>
      </w:r>
      <w:r>
        <w:rPr>
          <w:b/>
          <w:color w:val="auto"/>
          <w:kern w:val="2"/>
          <w:sz w:val="28"/>
          <w:szCs w:val="24"/>
        </w:rPr>
        <w:t xml:space="preserve">.2.1  </w:t>
      </w:r>
      <w:r>
        <w:rPr>
          <w:rFonts w:hint="eastAsia"/>
          <w:color w:val="auto"/>
          <w:kern w:val="2"/>
          <w:sz w:val="28"/>
          <w:szCs w:val="24"/>
        </w:rPr>
        <w:t>利用工程余泥渣土改良城市绿地土壤时，应制定土壤改良方案，并应避免城市绿地土壤改良对施工人员、周边人群健康及环境产生危害。</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.2.2  </w:t>
      </w:r>
      <w:r>
        <w:rPr>
          <w:rFonts w:hint="eastAsia"/>
          <w:color w:val="auto"/>
          <w:kern w:val="2"/>
          <w:sz w:val="28"/>
          <w:szCs w:val="24"/>
        </w:rPr>
        <w:t>待改良的城市绿地土壤</w:t>
      </w:r>
      <w:r>
        <w:rPr>
          <w:color w:val="auto"/>
          <w:kern w:val="2"/>
          <w:sz w:val="28"/>
          <w:szCs w:val="24"/>
        </w:rPr>
        <w:t>，</w:t>
      </w:r>
      <w:r>
        <w:rPr>
          <w:rFonts w:hint="eastAsia"/>
          <w:color w:val="auto"/>
          <w:kern w:val="2"/>
          <w:sz w:val="28"/>
          <w:szCs w:val="24"/>
        </w:rPr>
        <w:t>应根据《绿化种植土壤》CJ/T 340规定的理化指标和检验方法，对城市绿地土壤进行</w:t>
      </w:r>
      <w:r>
        <w:rPr>
          <w:color w:val="auto"/>
          <w:kern w:val="2"/>
          <w:sz w:val="28"/>
          <w:szCs w:val="24"/>
        </w:rPr>
        <w:t>本底调查，</w:t>
      </w:r>
      <w:r>
        <w:rPr>
          <w:rFonts w:hint="eastAsia"/>
          <w:color w:val="auto"/>
          <w:kern w:val="2"/>
          <w:sz w:val="28"/>
          <w:szCs w:val="24"/>
        </w:rPr>
        <w:t>明确城市绿地土壤在物理性状、养分、酸碱度、土壤肥力等理化指标</w:t>
      </w:r>
      <w:r>
        <w:rPr>
          <w:color w:val="auto"/>
          <w:kern w:val="2"/>
          <w:sz w:val="28"/>
          <w:szCs w:val="24"/>
        </w:rPr>
        <w:t>。</w:t>
      </w:r>
    </w:p>
    <w:p>
      <w:pPr>
        <w:snapToGrid w:val="0"/>
        <w:spacing w:line="360" w:lineRule="auto"/>
        <w:rPr>
          <w:color w:val="auto"/>
          <w:kern w:val="2"/>
          <w:sz w:val="28"/>
          <w:szCs w:val="24"/>
        </w:rPr>
      </w:pPr>
      <w:r>
        <w:rPr>
          <w:b/>
          <w:color w:val="auto"/>
          <w:kern w:val="2"/>
          <w:sz w:val="28"/>
          <w:szCs w:val="24"/>
        </w:rPr>
        <w:t xml:space="preserve">6.2.3  </w:t>
      </w:r>
      <w:r>
        <w:rPr>
          <w:rFonts w:hint="eastAsia"/>
          <w:color w:val="auto"/>
          <w:kern w:val="2"/>
          <w:sz w:val="28"/>
          <w:szCs w:val="24"/>
        </w:rPr>
        <w:t>城市绿地土壤改良</w:t>
      </w:r>
      <w:r>
        <w:rPr>
          <w:color w:val="auto"/>
          <w:kern w:val="2"/>
          <w:sz w:val="28"/>
          <w:szCs w:val="24"/>
        </w:rPr>
        <w:t>技术方案</w:t>
      </w:r>
      <w:r>
        <w:rPr>
          <w:rFonts w:hint="eastAsia"/>
          <w:color w:val="auto"/>
          <w:kern w:val="2"/>
          <w:sz w:val="28"/>
          <w:szCs w:val="24"/>
        </w:rPr>
        <w:t>应按</w:t>
      </w:r>
      <w:r>
        <w:rPr>
          <w:color w:val="auto"/>
          <w:kern w:val="2"/>
          <w:sz w:val="28"/>
          <w:szCs w:val="24"/>
        </w:rPr>
        <w:t>土壤本底调查</w:t>
      </w:r>
      <w:r>
        <w:rPr>
          <w:rFonts w:hint="eastAsia"/>
          <w:color w:val="auto"/>
          <w:kern w:val="2"/>
          <w:sz w:val="28"/>
          <w:szCs w:val="24"/>
        </w:rPr>
        <w:t>结果</w:t>
      </w:r>
      <w:r>
        <w:rPr>
          <w:color w:val="auto"/>
          <w:kern w:val="2"/>
          <w:sz w:val="28"/>
          <w:szCs w:val="24"/>
        </w:rPr>
        <w:t>、植被配置及</w:t>
      </w:r>
      <w:r>
        <w:rPr>
          <w:rFonts w:hint="eastAsia"/>
          <w:color w:val="auto"/>
          <w:kern w:val="2"/>
          <w:sz w:val="28"/>
          <w:szCs w:val="24"/>
        </w:rPr>
        <w:t>城市绿地土壤</w:t>
      </w:r>
      <w:r>
        <w:rPr>
          <w:color w:val="auto"/>
          <w:kern w:val="2"/>
          <w:sz w:val="28"/>
          <w:szCs w:val="24"/>
        </w:rPr>
        <w:t>改良预期目标等制定</w:t>
      </w:r>
      <w:r>
        <w:rPr>
          <w:rFonts w:hint="eastAsia"/>
          <w:color w:val="auto"/>
          <w:kern w:val="2"/>
          <w:sz w:val="28"/>
          <w:szCs w:val="24"/>
        </w:rPr>
        <w:t>，并应按图6</w:t>
      </w:r>
      <w:r>
        <w:rPr>
          <w:color w:val="auto"/>
          <w:kern w:val="2"/>
          <w:sz w:val="28"/>
          <w:szCs w:val="24"/>
        </w:rPr>
        <w:t>.2.3</w:t>
      </w:r>
      <w:r>
        <w:rPr>
          <w:rFonts w:hint="eastAsia"/>
          <w:color w:val="auto"/>
          <w:kern w:val="2"/>
          <w:sz w:val="28"/>
          <w:szCs w:val="24"/>
        </w:rPr>
        <w:t>所示技术路线进行改良。</w:t>
      </w:r>
    </w:p>
    <w:p>
      <w:pPr>
        <w:pStyle w:val="8"/>
        <w:spacing w:after="0"/>
        <w:jc w:val="center"/>
        <w:rPr>
          <w:rFonts w:eastAsia="宋体"/>
          <w:sz w:val="21"/>
          <w:szCs w:val="21"/>
          <w:highlight w:val="yellow"/>
        </w:rPr>
      </w:pPr>
      <w:r>
        <w:drawing>
          <wp:inline distT="0" distB="0" distL="0" distR="0">
            <wp:extent cx="4222115" cy="1439545"/>
            <wp:effectExtent l="0" t="0" r="698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b="4996"/>
                    <a:stretch>
                      <a:fillRect/>
                    </a:stretch>
                  </pic:blipFill>
                  <pic:spPr>
                    <a:xfrm>
                      <a:off x="0" y="0"/>
                      <a:ext cx="4222507" cy="1440000"/>
                    </a:xfrm>
                    <a:prstGeom prst="rect">
                      <a:avLst/>
                    </a:prstGeom>
                    <a:noFill/>
                    <a:ln>
                      <a:noFill/>
                    </a:ln>
                  </pic:spPr>
                </pic:pic>
              </a:graphicData>
            </a:graphic>
          </wp:inline>
        </w:drawing>
      </w:r>
    </w:p>
    <w:p>
      <w:pPr>
        <w:snapToGrid w:val="0"/>
        <w:spacing w:line="312" w:lineRule="auto"/>
        <w:jc w:val="center"/>
        <w:rPr>
          <w:highlight w:val="yellow"/>
        </w:rPr>
      </w:pPr>
      <w:r>
        <w:rPr>
          <w:rFonts w:hint="eastAsia"/>
          <w:b/>
          <w:color w:val="auto"/>
          <w:sz w:val="24"/>
        </w:rPr>
        <w:t>图6</w:t>
      </w:r>
      <w:r>
        <w:rPr>
          <w:b/>
          <w:color w:val="auto"/>
          <w:sz w:val="24"/>
        </w:rPr>
        <w:t xml:space="preserve">.2.3  </w:t>
      </w:r>
      <w:r>
        <w:rPr>
          <w:rFonts w:hint="eastAsia"/>
          <w:b/>
          <w:color w:val="auto"/>
          <w:sz w:val="24"/>
        </w:rPr>
        <w:t>城市绿地土壤改良技术路线图</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.2.4  </w:t>
      </w:r>
      <w:r>
        <w:rPr>
          <w:rFonts w:hint="eastAsia"/>
          <w:color w:val="auto"/>
          <w:kern w:val="2"/>
          <w:sz w:val="28"/>
          <w:szCs w:val="24"/>
        </w:rPr>
        <w:t>城市绿地土壤改良</w:t>
      </w:r>
      <w:r>
        <w:rPr>
          <w:color w:val="auto"/>
          <w:kern w:val="2"/>
          <w:sz w:val="28"/>
          <w:szCs w:val="24"/>
        </w:rPr>
        <w:t>完成后，</w:t>
      </w:r>
      <w:r>
        <w:rPr>
          <w:rFonts w:hint="eastAsia"/>
          <w:color w:val="auto"/>
          <w:kern w:val="2"/>
          <w:sz w:val="28"/>
          <w:szCs w:val="24"/>
        </w:rPr>
        <w:t>应</w:t>
      </w:r>
      <w:r>
        <w:rPr>
          <w:color w:val="auto"/>
          <w:kern w:val="2"/>
          <w:sz w:val="28"/>
          <w:szCs w:val="24"/>
        </w:rPr>
        <w:t>按</w:t>
      </w:r>
      <w:r>
        <w:rPr>
          <w:rFonts w:hint="eastAsia"/>
          <w:color w:val="auto"/>
          <w:kern w:val="2"/>
          <w:sz w:val="28"/>
          <w:szCs w:val="24"/>
        </w:rPr>
        <w:t>现行标准《绿化种植土壤》CJ/T 340</w:t>
      </w:r>
      <w:r>
        <w:rPr>
          <w:color w:val="auto"/>
          <w:kern w:val="2"/>
          <w:sz w:val="28"/>
          <w:szCs w:val="24"/>
        </w:rPr>
        <w:t xml:space="preserve"> 相关规定对</w:t>
      </w:r>
      <w:r>
        <w:rPr>
          <w:rFonts w:hint="eastAsia"/>
          <w:color w:val="auto"/>
          <w:kern w:val="2"/>
          <w:sz w:val="28"/>
          <w:szCs w:val="24"/>
        </w:rPr>
        <w:t>改良后的</w:t>
      </w:r>
      <w:r>
        <w:rPr>
          <w:color w:val="auto"/>
          <w:kern w:val="2"/>
          <w:sz w:val="28"/>
          <w:szCs w:val="24"/>
        </w:rPr>
        <w:t>土壤进行检测，</w:t>
      </w:r>
      <w:r>
        <w:rPr>
          <w:rFonts w:hint="eastAsia"/>
          <w:color w:val="auto"/>
          <w:kern w:val="2"/>
          <w:sz w:val="28"/>
          <w:szCs w:val="24"/>
        </w:rPr>
        <w:t>有</w:t>
      </w:r>
      <w:r>
        <w:rPr>
          <w:color w:val="auto"/>
          <w:kern w:val="2"/>
          <w:sz w:val="28"/>
          <w:szCs w:val="24"/>
        </w:rPr>
        <w:t>土壤病虫害的</w:t>
      </w:r>
      <w:r>
        <w:rPr>
          <w:rFonts w:hint="eastAsia"/>
          <w:color w:val="auto"/>
          <w:kern w:val="2"/>
          <w:sz w:val="28"/>
          <w:szCs w:val="24"/>
        </w:rPr>
        <w:t>改良</w:t>
      </w:r>
      <w:r>
        <w:rPr>
          <w:color w:val="auto"/>
          <w:kern w:val="2"/>
          <w:sz w:val="28"/>
          <w:szCs w:val="24"/>
        </w:rPr>
        <w:t>土壤</w:t>
      </w:r>
      <w:r>
        <w:rPr>
          <w:rFonts w:hint="eastAsia"/>
          <w:color w:val="auto"/>
          <w:kern w:val="2"/>
          <w:sz w:val="28"/>
          <w:szCs w:val="24"/>
        </w:rPr>
        <w:t>，</w:t>
      </w:r>
      <w:r>
        <w:rPr>
          <w:color w:val="auto"/>
          <w:kern w:val="2"/>
          <w:sz w:val="28"/>
          <w:szCs w:val="24"/>
        </w:rPr>
        <w:t>宜先进行消毒处理</w:t>
      </w:r>
      <w:r>
        <w:rPr>
          <w:rFonts w:hint="eastAsia"/>
          <w:color w:val="auto"/>
          <w:kern w:val="2"/>
          <w:sz w:val="28"/>
          <w:szCs w:val="24"/>
        </w:rPr>
        <w:t>，</w:t>
      </w:r>
      <w:r>
        <w:rPr>
          <w:color w:val="auto"/>
          <w:kern w:val="2"/>
          <w:sz w:val="28"/>
          <w:szCs w:val="24"/>
        </w:rPr>
        <w:t>各</w:t>
      </w:r>
      <w:r>
        <w:rPr>
          <w:rFonts w:hint="eastAsia"/>
          <w:color w:val="auto"/>
          <w:kern w:val="2"/>
          <w:sz w:val="28"/>
          <w:szCs w:val="24"/>
        </w:rPr>
        <w:t>理化</w:t>
      </w:r>
      <w:r>
        <w:rPr>
          <w:color w:val="auto"/>
          <w:kern w:val="2"/>
          <w:sz w:val="28"/>
          <w:szCs w:val="24"/>
        </w:rPr>
        <w:t>指标达标后方可</w:t>
      </w:r>
      <w:r>
        <w:rPr>
          <w:rFonts w:hint="eastAsia"/>
          <w:color w:val="auto"/>
          <w:kern w:val="2"/>
          <w:sz w:val="28"/>
          <w:szCs w:val="24"/>
        </w:rPr>
        <w:t>使用。</w:t>
      </w:r>
    </w:p>
    <w:p>
      <w:pPr>
        <w:snapToGrid w:val="0"/>
        <w:spacing w:line="360" w:lineRule="auto"/>
        <w:rPr>
          <w:color w:val="auto"/>
          <w:kern w:val="2"/>
          <w:sz w:val="28"/>
          <w:szCs w:val="24"/>
        </w:rPr>
      </w:pPr>
      <w:r>
        <w:rPr>
          <w:b/>
          <w:color w:val="auto"/>
          <w:kern w:val="2"/>
          <w:sz w:val="28"/>
          <w:szCs w:val="24"/>
        </w:rPr>
        <w:t>6.2.5</w:t>
      </w:r>
      <w:r>
        <w:rPr>
          <w:color w:val="auto"/>
          <w:kern w:val="2"/>
          <w:sz w:val="28"/>
          <w:szCs w:val="24"/>
        </w:rPr>
        <w:t xml:space="preserve">  </w:t>
      </w:r>
      <w:r>
        <w:rPr>
          <w:rFonts w:hint="eastAsia"/>
          <w:color w:val="auto"/>
          <w:kern w:val="2"/>
          <w:sz w:val="28"/>
          <w:szCs w:val="24"/>
        </w:rPr>
        <w:t>种植城市绿化</w:t>
      </w:r>
      <w:r>
        <w:rPr>
          <w:color w:val="auto"/>
          <w:kern w:val="2"/>
          <w:sz w:val="28"/>
          <w:szCs w:val="24"/>
        </w:rPr>
        <w:t>植物</w:t>
      </w:r>
      <w:r>
        <w:rPr>
          <w:rFonts w:hint="eastAsia"/>
          <w:color w:val="auto"/>
          <w:kern w:val="2"/>
          <w:sz w:val="28"/>
          <w:szCs w:val="24"/>
        </w:rPr>
        <w:t>前，应将改良合格的城市绿地土壤</w:t>
      </w:r>
      <w:r>
        <w:rPr>
          <w:color w:val="auto"/>
          <w:kern w:val="2"/>
          <w:sz w:val="28"/>
          <w:szCs w:val="24"/>
        </w:rPr>
        <w:t>打碎</w:t>
      </w:r>
      <w:r>
        <w:rPr>
          <w:rFonts w:hint="eastAsia"/>
          <w:color w:val="auto"/>
          <w:kern w:val="2"/>
          <w:sz w:val="28"/>
          <w:szCs w:val="24"/>
        </w:rPr>
        <w:t>，便于</w:t>
      </w:r>
      <w:r>
        <w:rPr>
          <w:color w:val="auto"/>
          <w:kern w:val="2"/>
          <w:sz w:val="28"/>
          <w:szCs w:val="24"/>
        </w:rPr>
        <w:t>土壤种植层和地下水能有效贯通</w:t>
      </w:r>
      <w:r>
        <w:rPr>
          <w:rFonts w:hint="eastAsia"/>
          <w:color w:val="auto"/>
          <w:kern w:val="2"/>
          <w:sz w:val="28"/>
          <w:szCs w:val="24"/>
        </w:rPr>
        <w:t>，有效土层</w:t>
      </w:r>
      <w:r>
        <w:rPr>
          <w:color w:val="auto"/>
          <w:kern w:val="2"/>
          <w:sz w:val="28"/>
          <w:szCs w:val="24"/>
        </w:rPr>
        <w:t>厚度</w:t>
      </w:r>
      <w:r>
        <w:rPr>
          <w:rFonts w:hint="eastAsia"/>
          <w:color w:val="auto"/>
          <w:kern w:val="2"/>
          <w:sz w:val="28"/>
          <w:szCs w:val="24"/>
        </w:rPr>
        <w:t>应符合现行标准《园林绿化工程施工及验收规范》</w:t>
      </w:r>
      <w:r>
        <w:rPr>
          <w:color w:val="auto"/>
          <w:kern w:val="2"/>
          <w:sz w:val="28"/>
          <w:szCs w:val="24"/>
        </w:rPr>
        <w:t>CJJ 82</w:t>
      </w:r>
      <w:r>
        <w:rPr>
          <w:rFonts w:hint="eastAsia"/>
          <w:color w:val="auto"/>
          <w:kern w:val="2"/>
          <w:sz w:val="28"/>
          <w:szCs w:val="24"/>
        </w:rPr>
        <w:t>的有关规定。</w:t>
      </w:r>
    </w:p>
    <w:bookmarkEnd w:id="59"/>
    <w:p>
      <w:pPr>
        <w:snapToGrid w:val="0"/>
        <w:spacing w:before="312" w:beforeLines="100" w:after="156" w:afterLines="50" w:line="360" w:lineRule="auto"/>
        <w:jc w:val="center"/>
        <w:outlineLvl w:val="1"/>
        <w:rPr>
          <w:rFonts w:eastAsia="黑体"/>
          <w:b/>
          <w:iCs/>
          <w:color w:val="auto"/>
          <w:sz w:val="28"/>
          <w:szCs w:val="28"/>
        </w:rPr>
      </w:pPr>
      <w:bookmarkStart w:id="60" w:name="_Toc118998355"/>
      <w:bookmarkStart w:id="61" w:name="_Toc118768779"/>
      <w:bookmarkStart w:id="62" w:name="_Toc118148027"/>
      <w:bookmarkStart w:id="63" w:name="_Toc105841238"/>
      <w:r>
        <w:rPr>
          <w:rFonts w:eastAsia="黑体"/>
          <w:b/>
          <w:iCs/>
          <w:color w:val="auto"/>
          <w:sz w:val="28"/>
          <w:szCs w:val="28"/>
        </w:rPr>
        <w:t xml:space="preserve">6.3  </w:t>
      </w:r>
      <w:r>
        <w:rPr>
          <w:rFonts w:hint="eastAsia" w:eastAsia="黑体"/>
          <w:b/>
          <w:iCs/>
          <w:color w:val="auto"/>
          <w:sz w:val="28"/>
          <w:szCs w:val="28"/>
        </w:rPr>
        <w:t>生态林地再造</w:t>
      </w:r>
      <w:bookmarkEnd w:id="60"/>
      <w:bookmarkEnd w:id="61"/>
      <w:bookmarkEnd w:id="62"/>
      <w:bookmarkEnd w:id="63"/>
    </w:p>
    <w:p>
      <w:pPr>
        <w:snapToGrid w:val="0"/>
        <w:spacing w:line="360" w:lineRule="auto"/>
        <w:rPr>
          <w:color w:val="auto"/>
          <w:kern w:val="2"/>
          <w:sz w:val="28"/>
          <w:szCs w:val="24"/>
        </w:rPr>
      </w:pPr>
      <w:bookmarkStart w:id="64" w:name="_Toc105841240"/>
      <w:bookmarkStart w:id="65" w:name="_Toc105841239"/>
      <w:r>
        <w:rPr>
          <w:rFonts w:hint="eastAsia"/>
          <w:b/>
          <w:color w:val="auto"/>
          <w:kern w:val="2"/>
          <w:sz w:val="28"/>
          <w:szCs w:val="24"/>
        </w:rPr>
        <w:t>6</w:t>
      </w:r>
      <w:r>
        <w:rPr>
          <w:b/>
          <w:color w:val="auto"/>
          <w:kern w:val="2"/>
          <w:sz w:val="28"/>
          <w:szCs w:val="24"/>
        </w:rPr>
        <w:t xml:space="preserve">.3.1  </w:t>
      </w:r>
      <w:r>
        <w:rPr>
          <w:rFonts w:hint="eastAsia"/>
          <w:color w:val="auto"/>
          <w:kern w:val="2"/>
          <w:sz w:val="28"/>
          <w:szCs w:val="24"/>
        </w:rPr>
        <w:t>重建为生态林地的受纳场，封场时土质覆盖层一般覆土厚度可参照表</w:t>
      </w:r>
      <w:r>
        <w:rPr>
          <w:color w:val="auto"/>
          <w:kern w:val="2"/>
          <w:sz w:val="28"/>
          <w:szCs w:val="24"/>
        </w:rPr>
        <w:t>6.3.1</w:t>
      </w:r>
      <w:r>
        <w:rPr>
          <w:rFonts w:hint="eastAsia"/>
          <w:color w:val="auto"/>
          <w:kern w:val="2"/>
          <w:sz w:val="28"/>
          <w:szCs w:val="24"/>
        </w:rPr>
        <w:t>执行，一般宜大于3</w:t>
      </w:r>
      <w:r>
        <w:rPr>
          <w:color w:val="auto"/>
          <w:kern w:val="2"/>
          <w:sz w:val="28"/>
          <w:szCs w:val="24"/>
        </w:rPr>
        <w:t>0</w:t>
      </w:r>
      <w:r>
        <w:rPr>
          <w:rFonts w:hint="eastAsia"/>
          <w:color w:val="auto"/>
          <w:kern w:val="2"/>
          <w:sz w:val="28"/>
          <w:szCs w:val="24"/>
        </w:rPr>
        <w:t>cm。</w:t>
      </w:r>
    </w:p>
    <w:p>
      <w:pPr>
        <w:snapToGrid w:val="0"/>
        <w:spacing w:line="312" w:lineRule="auto"/>
        <w:jc w:val="center"/>
        <w:rPr>
          <w:highlight w:val="yellow"/>
        </w:rPr>
      </w:pPr>
      <w:r>
        <w:rPr>
          <w:rFonts w:hint="eastAsia"/>
          <w:b/>
          <w:color w:val="auto"/>
          <w:sz w:val="24"/>
        </w:rPr>
        <w:t>表</w:t>
      </w:r>
      <w:r>
        <w:rPr>
          <w:b/>
          <w:color w:val="auto"/>
          <w:sz w:val="24"/>
        </w:rPr>
        <w:t xml:space="preserve">6.3.1  </w:t>
      </w:r>
      <w:r>
        <w:rPr>
          <w:rFonts w:hint="eastAsia"/>
          <w:b/>
          <w:color w:val="auto"/>
          <w:sz w:val="24"/>
        </w:rPr>
        <w:t>受纳场场地生态林地再造土质覆盖层覆土厚度</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4166"/>
        <w:gridCol w:w="44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2417"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受纳场生态林地再造区域</w:t>
            </w:r>
          </w:p>
        </w:tc>
        <w:tc>
          <w:tcPr>
            <w:tcW w:w="2583"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封场时土质覆盖层厚度（</w:t>
            </w:r>
            <w:r>
              <w:rPr>
                <w:snapToGrid w:val="0"/>
                <w:color w:val="000000" w:themeColor="text1"/>
                <w:sz w:val="24"/>
                <w:szCs w:val="24"/>
                <w14:textFill>
                  <w14:solidFill>
                    <w14:schemeClr w14:val="tx1"/>
                  </w14:solidFill>
                </w14:textFill>
              </w:rPr>
              <w:t>cm</w:t>
            </w:r>
            <w:r>
              <w:rPr>
                <w:rFonts w:hint="eastAsia"/>
                <w:snapToGrid w:val="0"/>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2417"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西北黄土高原区的土石山区</w:t>
            </w:r>
          </w:p>
        </w:tc>
        <w:tc>
          <w:tcPr>
            <w:tcW w:w="2583"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60</w:t>
            </w:r>
          </w:p>
        </w:tc>
      </w:tr>
    </w:tbl>
    <w:p>
      <w:pPr>
        <w:snapToGrid w:val="0"/>
        <w:spacing w:line="360" w:lineRule="auto"/>
        <w:jc w:val="center"/>
        <w:rPr>
          <w:b/>
          <w:color w:val="auto"/>
          <w:kern w:val="2"/>
          <w:sz w:val="28"/>
          <w:szCs w:val="24"/>
        </w:rPr>
      </w:pPr>
      <w:r>
        <w:rPr>
          <w:rFonts w:hint="eastAsia"/>
          <w:b/>
          <w:color w:val="auto"/>
          <w:sz w:val="24"/>
        </w:rPr>
        <w:t>续表</w:t>
      </w:r>
      <w:r>
        <w:rPr>
          <w:b/>
          <w:color w:val="auto"/>
          <w:sz w:val="24"/>
        </w:rPr>
        <w:t>6.3.1</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4166"/>
        <w:gridCol w:w="44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2417"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受纳场生态林地再造区域</w:t>
            </w:r>
          </w:p>
        </w:tc>
        <w:tc>
          <w:tcPr>
            <w:tcW w:w="2583"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封场时土质覆盖层厚度（</w:t>
            </w:r>
            <w:r>
              <w:rPr>
                <w:snapToGrid w:val="0"/>
                <w:color w:val="000000" w:themeColor="text1"/>
                <w:sz w:val="24"/>
                <w:szCs w:val="24"/>
                <w14:textFill>
                  <w14:solidFill>
                    <w14:schemeClr w14:val="tx1"/>
                  </w14:solidFill>
                </w14:textFill>
              </w:rPr>
              <w:t>cm</w:t>
            </w:r>
            <w:r>
              <w:rPr>
                <w:rFonts w:hint="eastAsia"/>
                <w:snapToGrid w:val="0"/>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2417"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东北黑土区</w:t>
            </w:r>
          </w:p>
        </w:tc>
        <w:tc>
          <w:tcPr>
            <w:tcW w:w="2583"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2417"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北方土石山区</w:t>
            </w:r>
          </w:p>
        </w:tc>
        <w:tc>
          <w:tcPr>
            <w:tcW w:w="2583"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2417"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南方红壤丘陵区</w:t>
            </w:r>
          </w:p>
        </w:tc>
        <w:tc>
          <w:tcPr>
            <w:tcW w:w="2583"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jc w:val="center"/>
        </w:trPr>
        <w:tc>
          <w:tcPr>
            <w:tcW w:w="2417"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西南土石山区</w:t>
            </w:r>
          </w:p>
        </w:tc>
        <w:tc>
          <w:tcPr>
            <w:tcW w:w="2583"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20</w:t>
            </w: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40</w:t>
            </w:r>
          </w:p>
        </w:tc>
      </w:tr>
    </w:tbl>
    <w:p>
      <w:pPr>
        <w:snapToGrid w:val="0"/>
        <w:spacing w:line="360" w:lineRule="auto"/>
        <w:rPr>
          <w:color w:val="auto"/>
          <w:kern w:val="2"/>
          <w:sz w:val="28"/>
          <w:szCs w:val="24"/>
        </w:rPr>
      </w:pPr>
      <w:r>
        <w:rPr>
          <w:b/>
          <w:color w:val="auto"/>
          <w:kern w:val="2"/>
          <w:sz w:val="28"/>
          <w:szCs w:val="24"/>
        </w:rPr>
        <w:t xml:space="preserve">6.3.2 </w:t>
      </w:r>
      <w:r>
        <w:rPr>
          <w:rFonts w:hint="eastAsia"/>
          <w:color w:val="auto"/>
          <w:kern w:val="2"/>
          <w:sz w:val="28"/>
          <w:szCs w:val="24"/>
        </w:rPr>
        <w:t>生态林地再造应根据受纳场场地类型判定要求划分受纳场生态林地再造场地类型，并选择合理的生态林地植被重建方式。受纳场场地类型划分判定要求及植被重建方式应符合表6</w:t>
      </w:r>
      <w:r>
        <w:rPr>
          <w:color w:val="auto"/>
          <w:kern w:val="2"/>
          <w:sz w:val="28"/>
          <w:szCs w:val="24"/>
        </w:rPr>
        <w:t>.3.2</w:t>
      </w:r>
      <w:r>
        <w:rPr>
          <w:rFonts w:hint="eastAsia"/>
          <w:color w:val="auto"/>
          <w:kern w:val="2"/>
          <w:sz w:val="28"/>
          <w:szCs w:val="24"/>
        </w:rPr>
        <w:t>的有关规定，并满足以下要求：</w:t>
      </w:r>
    </w:p>
    <w:p>
      <w:pPr>
        <w:snapToGrid w:val="0"/>
        <w:spacing w:line="360" w:lineRule="auto"/>
        <w:ind w:firstLine="560" w:firstLineChars="200"/>
        <w:rPr>
          <w:color w:val="auto"/>
          <w:kern w:val="2"/>
          <w:sz w:val="28"/>
          <w:szCs w:val="24"/>
        </w:rPr>
      </w:pPr>
      <w:r>
        <w:rPr>
          <w:color w:val="auto"/>
          <w:kern w:val="2"/>
          <w:sz w:val="28"/>
          <w:szCs w:val="24"/>
        </w:rPr>
        <w:t>1 在</w:t>
      </w:r>
      <w:r>
        <w:rPr>
          <w:rFonts w:hint="eastAsia"/>
          <w:color w:val="auto"/>
          <w:kern w:val="2"/>
          <w:sz w:val="28"/>
          <w:szCs w:val="24"/>
        </w:rPr>
        <w:t>堆填体边坡稳定的</w:t>
      </w:r>
      <w:r>
        <w:rPr>
          <w:color w:val="auto"/>
          <w:kern w:val="2"/>
          <w:sz w:val="28"/>
          <w:szCs w:val="24"/>
        </w:rPr>
        <w:t>前提下</w:t>
      </w:r>
      <w:r>
        <w:rPr>
          <w:rFonts w:hint="eastAsia"/>
          <w:color w:val="auto"/>
          <w:kern w:val="2"/>
          <w:sz w:val="28"/>
          <w:szCs w:val="24"/>
        </w:rPr>
        <w:t>，</w:t>
      </w:r>
      <w:r>
        <w:rPr>
          <w:color w:val="auto"/>
          <w:kern w:val="2"/>
          <w:sz w:val="28"/>
          <w:szCs w:val="24"/>
        </w:rPr>
        <w:t>宜在</w:t>
      </w:r>
      <w:r>
        <w:rPr>
          <w:rFonts w:hint="eastAsia"/>
          <w:color w:val="auto"/>
          <w:kern w:val="2"/>
          <w:sz w:val="28"/>
          <w:szCs w:val="24"/>
        </w:rPr>
        <w:t>堆填体</w:t>
      </w:r>
      <w:r>
        <w:rPr>
          <w:color w:val="auto"/>
          <w:kern w:val="2"/>
          <w:sz w:val="28"/>
          <w:szCs w:val="24"/>
        </w:rPr>
        <w:t>顶部增加</w:t>
      </w:r>
      <w:r>
        <w:rPr>
          <w:rFonts w:hint="eastAsia"/>
          <w:color w:val="auto"/>
          <w:kern w:val="2"/>
          <w:sz w:val="28"/>
          <w:szCs w:val="24"/>
        </w:rPr>
        <w:t>覆</w:t>
      </w:r>
      <w:r>
        <w:rPr>
          <w:color w:val="auto"/>
          <w:kern w:val="2"/>
          <w:sz w:val="28"/>
          <w:szCs w:val="24"/>
        </w:rPr>
        <w:t>土层厚度</w:t>
      </w:r>
      <w:r>
        <w:rPr>
          <w:rFonts w:hint="eastAsia"/>
          <w:color w:val="auto"/>
          <w:kern w:val="2"/>
          <w:sz w:val="28"/>
          <w:szCs w:val="24"/>
        </w:rPr>
        <w:t>，</w:t>
      </w:r>
      <w:r>
        <w:rPr>
          <w:color w:val="auto"/>
          <w:kern w:val="2"/>
          <w:sz w:val="28"/>
          <w:szCs w:val="24"/>
        </w:rPr>
        <w:t>使草本植物</w:t>
      </w:r>
      <w:r>
        <w:rPr>
          <w:rFonts w:hint="eastAsia"/>
          <w:color w:val="auto"/>
          <w:kern w:val="2"/>
          <w:sz w:val="28"/>
          <w:szCs w:val="24"/>
        </w:rPr>
        <w:t>、灌木和乔木的</w:t>
      </w:r>
      <w:r>
        <w:rPr>
          <w:color w:val="auto"/>
          <w:kern w:val="2"/>
          <w:sz w:val="28"/>
          <w:szCs w:val="24"/>
        </w:rPr>
        <w:t>种植土层厚度</w:t>
      </w:r>
      <w:r>
        <w:rPr>
          <w:rFonts w:hint="eastAsia"/>
          <w:color w:val="auto"/>
          <w:kern w:val="2"/>
          <w:sz w:val="28"/>
          <w:szCs w:val="24"/>
        </w:rPr>
        <w:t>分别</w:t>
      </w:r>
      <w:r>
        <w:rPr>
          <w:color w:val="auto"/>
          <w:kern w:val="2"/>
          <w:sz w:val="28"/>
          <w:szCs w:val="24"/>
        </w:rPr>
        <w:t>达到0.5m</w:t>
      </w:r>
      <w:r>
        <w:rPr>
          <w:rFonts w:hint="eastAsia"/>
          <w:color w:val="auto"/>
          <w:kern w:val="2"/>
          <w:sz w:val="28"/>
          <w:szCs w:val="24"/>
        </w:rPr>
        <w:t>，</w:t>
      </w:r>
      <w:r>
        <w:rPr>
          <w:color w:val="auto"/>
          <w:kern w:val="2"/>
          <w:sz w:val="28"/>
          <w:szCs w:val="24"/>
        </w:rPr>
        <w:t>0.8m</w:t>
      </w:r>
      <w:r>
        <w:rPr>
          <w:rFonts w:hint="eastAsia"/>
          <w:color w:val="auto"/>
          <w:kern w:val="2"/>
          <w:sz w:val="28"/>
          <w:szCs w:val="24"/>
        </w:rPr>
        <w:t>和</w:t>
      </w:r>
      <w:r>
        <w:rPr>
          <w:color w:val="auto"/>
          <w:kern w:val="2"/>
          <w:sz w:val="28"/>
          <w:szCs w:val="24"/>
        </w:rPr>
        <w:t>1.5m以上。</w:t>
      </w:r>
    </w:p>
    <w:p>
      <w:pPr>
        <w:snapToGrid w:val="0"/>
        <w:spacing w:line="360" w:lineRule="auto"/>
        <w:ind w:firstLine="560" w:firstLineChars="200"/>
        <w:rPr>
          <w:color w:val="auto"/>
          <w:kern w:val="2"/>
          <w:sz w:val="28"/>
          <w:szCs w:val="24"/>
        </w:rPr>
      </w:pPr>
      <w:r>
        <w:rPr>
          <w:color w:val="auto"/>
          <w:kern w:val="2"/>
          <w:sz w:val="28"/>
          <w:szCs w:val="24"/>
        </w:rPr>
        <w:t xml:space="preserve">2 </w:t>
      </w:r>
      <w:r>
        <w:rPr>
          <w:rFonts w:hint="eastAsia"/>
          <w:color w:val="auto"/>
          <w:kern w:val="2"/>
          <w:sz w:val="28"/>
          <w:szCs w:val="24"/>
        </w:rPr>
        <w:t>采用客土造林、栽植带土球乔灌木、营造灌木林可视情况降低覆土厚度或不覆土。</w:t>
      </w:r>
    </w:p>
    <w:p>
      <w:pPr>
        <w:snapToGrid w:val="0"/>
        <w:spacing w:line="312" w:lineRule="auto"/>
        <w:jc w:val="center"/>
        <w:rPr>
          <w:highlight w:val="yellow"/>
        </w:rPr>
      </w:pPr>
      <w:r>
        <w:rPr>
          <w:rFonts w:hint="eastAsia"/>
          <w:b/>
          <w:color w:val="auto"/>
          <w:sz w:val="24"/>
        </w:rPr>
        <w:t>表</w:t>
      </w:r>
      <w:r>
        <w:rPr>
          <w:b/>
          <w:color w:val="auto"/>
          <w:sz w:val="24"/>
        </w:rPr>
        <w:t xml:space="preserve">6.3.2  </w:t>
      </w:r>
      <w:r>
        <w:rPr>
          <w:rFonts w:hint="eastAsia"/>
          <w:b/>
          <w:color w:val="auto"/>
          <w:sz w:val="24"/>
        </w:rPr>
        <w:t>受纳场场地类型划分判定要求及植被重建方式</w:t>
      </w:r>
    </w:p>
    <w:tbl>
      <w:tblPr>
        <w:tblStyle w:val="19"/>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3198"/>
        <w:gridCol w:w="1746"/>
        <w:gridCol w:w="1892"/>
        <w:gridCol w:w="18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834"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场地类型</w:t>
            </w:r>
          </w:p>
        </w:tc>
        <w:tc>
          <w:tcPr>
            <w:tcW w:w="1001"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Ⅰ</w:t>
            </w:r>
          </w:p>
        </w:tc>
        <w:tc>
          <w:tcPr>
            <w:tcW w:w="1085"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Ⅱ</w:t>
            </w:r>
          </w:p>
        </w:tc>
        <w:tc>
          <w:tcPr>
            <w:tcW w:w="1081"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834"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封场年限（年）</w:t>
            </w:r>
          </w:p>
        </w:tc>
        <w:tc>
          <w:tcPr>
            <w:tcW w:w="1001"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&gt;3</w:t>
            </w:r>
          </w:p>
        </w:tc>
        <w:tc>
          <w:tcPr>
            <w:tcW w:w="1085"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&gt;3</w:t>
            </w:r>
          </w:p>
        </w:tc>
        <w:tc>
          <w:tcPr>
            <w:tcW w:w="1081"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&gt;5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834"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堆填体沉降速度（</w:t>
            </w:r>
            <w:r>
              <w:rPr>
                <w:snapToGrid w:val="0"/>
                <w:color w:val="000000" w:themeColor="text1"/>
                <w:sz w:val="24"/>
                <w:szCs w:val="24"/>
                <w14:textFill>
                  <w14:solidFill>
                    <w14:schemeClr w14:val="tx1"/>
                  </w14:solidFill>
                </w14:textFill>
              </w:rPr>
              <w:t>cm/a</w:t>
            </w:r>
            <w:r>
              <w:rPr>
                <w:rFonts w:hint="eastAsia"/>
                <w:snapToGrid w:val="0"/>
                <w:color w:val="000000" w:themeColor="text1"/>
                <w:sz w:val="24"/>
                <w:szCs w:val="24"/>
                <w14:textFill>
                  <w14:solidFill>
                    <w14:schemeClr w14:val="tx1"/>
                  </w14:solidFill>
                </w14:textFill>
              </w:rPr>
              <w:t>）</w:t>
            </w:r>
          </w:p>
        </w:tc>
        <w:tc>
          <w:tcPr>
            <w:tcW w:w="1001"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 xml:space="preserve">&gt;35 </w:t>
            </w:r>
          </w:p>
        </w:tc>
        <w:tc>
          <w:tcPr>
            <w:tcW w:w="1085"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10~35</w:t>
            </w:r>
          </w:p>
        </w:tc>
        <w:tc>
          <w:tcPr>
            <w:tcW w:w="1081"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&lt;10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834"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土质覆盖层厚度（</w:t>
            </w:r>
            <w:r>
              <w:rPr>
                <w:snapToGrid w:val="0"/>
                <w:color w:val="000000" w:themeColor="text1"/>
                <w:sz w:val="24"/>
                <w:szCs w:val="24"/>
                <w14:textFill>
                  <w14:solidFill>
                    <w14:schemeClr w14:val="tx1"/>
                  </w14:solidFill>
                </w14:textFill>
              </w:rPr>
              <w:t>cm</w:t>
            </w:r>
            <w:r>
              <w:rPr>
                <w:rFonts w:hint="eastAsia"/>
                <w:snapToGrid w:val="0"/>
                <w:color w:val="000000" w:themeColor="text1"/>
                <w:sz w:val="24"/>
                <w:szCs w:val="24"/>
                <w14:textFill>
                  <w14:solidFill>
                    <w14:schemeClr w14:val="tx1"/>
                  </w14:solidFill>
                </w14:textFill>
              </w:rPr>
              <w:t>）</w:t>
            </w:r>
          </w:p>
        </w:tc>
        <w:tc>
          <w:tcPr>
            <w:tcW w:w="1001"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40</w:t>
            </w:r>
          </w:p>
        </w:tc>
        <w:tc>
          <w:tcPr>
            <w:tcW w:w="1085"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60</w:t>
            </w:r>
          </w:p>
        </w:tc>
        <w:tc>
          <w:tcPr>
            <w:tcW w:w="1081"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90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834"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生态林地再造植被重建方式</w:t>
            </w:r>
          </w:p>
        </w:tc>
        <w:tc>
          <w:tcPr>
            <w:tcW w:w="1001"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地被建植</w:t>
            </w:r>
          </w:p>
        </w:tc>
        <w:tc>
          <w:tcPr>
            <w:tcW w:w="1085"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群落营建</w:t>
            </w:r>
          </w:p>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（灌木）</w:t>
            </w:r>
          </w:p>
        </w:tc>
        <w:tc>
          <w:tcPr>
            <w:tcW w:w="1081"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群落营建</w:t>
            </w:r>
          </w:p>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（乔木</w:t>
            </w:r>
            <w:r>
              <w:rPr>
                <w:snapToGrid w:val="0"/>
                <w:color w:val="000000" w:themeColor="text1"/>
                <w:sz w:val="24"/>
                <w:szCs w:val="24"/>
                <w14:textFill>
                  <w14:solidFill>
                    <w14:schemeClr w14:val="tx1"/>
                  </w14:solidFill>
                </w14:textFill>
              </w:rPr>
              <w:t>-</w:t>
            </w:r>
            <w:r>
              <w:rPr>
                <w:rFonts w:hint="eastAsia"/>
                <w:snapToGrid w:val="0"/>
                <w:color w:val="000000" w:themeColor="text1"/>
                <w:sz w:val="24"/>
                <w:szCs w:val="24"/>
                <w14:textFill>
                  <w14:solidFill>
                    <w14:schemeClr w14:val="tx1"/>
                  </w14:solidFill>
                </w14:textFill>
              </w:rPr>
              <w:t>灌木）</w:t>
            </w:r>
          </w:p>
        </w:tc>
      </w:tr>
    </w:tbl>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.3.3 </w:t>
      </w:r>
      <w:r>
        <w:rPr>
          <w:rFonts w:hint="eastAsia"/>
          <w:color w:val="auto"/>
          <w:kern w:val="2"/>
          <w:sz w:val="28"/>
          <w:szCs w:val="24"/>
        </w:rPr>
        <w:t>土质覆盖层</w:t>
      </w:r>
      <w:r>
        <w:rPr>
          <w:color w:val="auto"/>
          <w:kern w:val="2"/>
          <w:sz w:val="28"/>
          <w:szCs w:val="24"/>
        </w:rPr>
        <w:t>土壤</w:t>
      </w:r>
      <w:r>
        <w:rPr>
          <w:rFonts w:hint="eastAsia"/>
          <w:color w:val="auto"/>
          <w:kern w:val="2"/>
          <w:sz w:val="28"/>
          <w:szCs w:val="24"/>
        </w:rPr>
        <w:t>理化指标</w:t>
      </w:r>
      <w:r>
        <w:rPr>
          <w:color w:val="auto"/>
          <w:kern w:val="2"/>
          <w:sz w:val="28"/>
          <w:szCs w:val="24"/>
        </w:rPr>
        <w:t>应满足不同植被重建方式下的植物生长需求</w:t>
      </w:r>
      <w:r>
        <w:rPr>
          <w:rFonts w:hint="eastAsia"/>
          <w:color w:val="auto"/>
          <w:kern w:val="2"/>
          <w:sz w:val="28"/>
          <w:szCs w:val="24"/>
        </w:rPr>
        <w:t>，生态林地再造土质覆盖层土壤理化指标要求应符合表6</w:t>
      </w:r>
      <w:r>
        <w:rPr>
          <w:color w:val="auto"/>
          <w:kern w:val="2"/>
          <w:sz w:val="28"/>
          <w:szCs w:val="24"/>
        </w:rPr>
        <w:t>.3.3</w:t>
      </w:r>
      <w:r>
        <w:rPr>
          <w:rFonts w:hint="eastAsia"/>
          <w:color w:val="auto"/>
          <w:kern w:val="2"/>
          <w:sz w:val="28"/>
          <w:szCs w:val="24"/>
        </w:rPr>
        <w:t>的规定，对</w:t>
      </w:r>
      <w:r>
        <w:rPr>
          <w:color w:val="auto"/>
          <w:kern w:val="2"/>
          <w:sz w:val="28"/>
          <w:szCs w:val="24"/>
        </w:rPr>
        <w:t>理化性质不符合要求的</w:t>
      </w:r>
      <w:r>
        <w:rPr>
          <w:rFonts w:hint="eastAsia"/>
          <w:color w:val="auto"/>
          <w:kern w:val="2"/>
          <w:sz w:val="28"/>
          <w:szCs w:val="24"/>
        </w:rPr>
        <w:t>土质覆盖层土壤</w:t>
      </w:r>
      <w:r>
        <w:rPr>
          <w:color w:val="auto"/>
          <w:kern w:val="2"/>
          <w:sz w:val="28"/>
          <w:szCs w:val="24"/>
        </w:rPr>
        <w:t>应进行改良</w:t>
      </w:r>
      <w:r>
        <w:rPr>
          <w:rFonts w:hint="eastAsia"/>
          <w:color w:val="auto"/>
          <w:kern w:val="2"/>
          <w:sz w:val="28"/>
          <w:szCs w:val="24"/>
        </w:rPr>
        <w:t>。</w:t>
      </w:r>
    </w:p>
    <w:p>
      <w:pPr>
        <w:snapToGrid w:val="0"/>
        <w:spacing w:line="312" w:lineRule="auto"/>
        <w:jc w:val="center"/>
        <w:rPr>
          <w:highlight w:val="yellow"/>
        </w:rPr>
      </w:pPr>
      <w:r>
        <w:rPr>
          <w:rFonts w:hint="eastAsia"/>
          <w:b/>
          <w:color w:val="auto"/>
          <w:sz w:val="24"/>
        </w:rPr>
        <w:t>表</w:t>
      </w:r>
      <w:r>
        <w:rPr>
          <w:b/>
          <w:color w:val="auto"/>
          <w:sz w:val="24"/>
        </w:rPr>
        <w:t xml:space="preserve">6.3.3  </w:t>
      </w:r>
      <w:r>
        <w:rPr>
          <w:rFonts w:hint="eastAsia"/>
          <w:b/>
          <w:color w:val="auto"/>
          <w:sz w:val="24"/>
        </w:rPr>
        <w:t>生态林地再造土质覆盖层土壤理化指标要求</w:t>
      </w:r>
    </w:p>
    <w:tbl>
      <w:tblPr>
        <w:tblStyle w:val="19"/>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3050"/>
        <w:gridCol w:w="1601"/>
        <w:gridCol w:w="1892"/>
        <w:gridCol w:w="217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749"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土壤理化指标</w:t>
            </w:r>
          </w:p>
        </w:tc>
        <w:tc>
          <w:tcPr>
            <w:tcW w:w="91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地被建植</w:t>
            </w:r>
          </w:p>
        </w:tc>
        <w:tc>
          <w:tcPr>
            <w:tcW w:w="1085"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群落营建</w:t>
            </w:r>
          </w:p>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（灌木）</w:t>
            </w:r>
          </w:p>
        </w:tc>
        <w:tc>
          <w:tcPr>
            <w:tcW w:w="124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群落营建</w:t>
            </w:r>
          </w:p>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（乔木</w:t>
            </w:r>
            <w:r>
              <w:rPr>
                <w:snapToGrid w:val="0"/>
                <w:color w:val="000000" w:themeColor="text1"/>
                <w:sz w:val="24"/>
                <w:szCs w:val="24"/>
                <w14:textFill>
                  <w14:solidFill>
                    <w14:schemeClr w14:val="tx1"/>
                  </w14:solidFill>
                </w14:textFill>
              </w:rPr>
              <w:t>-</w:t>
            </w:r>
            <w:r>
              <w:rPr>
                <w:rFonts w:hint="eastAsia"/>
                <w:snapToGrid w:val="0"/>
                <w:color w:val="000000" w:themeColor="text1"/>
                <w:sz w:val="24"/>
                <w:szCs w:val="24"/>
                <w14:textFill>
                  <w14:solidFill>
                    <w14:schemeClr w14:val="tx1"/>
                  </w14:solidFill>
                </w14:textFill>
              </w:rPr>
              <w:t>灌木）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749"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酸碱度（</w:t>
            </w:r>
            <w:r>
              <w:rPr>
                <w:snapToGrid w:val="0"/>
                <w:color w:val="000000" w:themeColor="text1"/>
                <w:sz w:val="24"/>
                <w:szCs w:val="24"/>
                <w14:textFill>
                  <w14:solidFill>
                    <w14:schemeClr w14:val="tx1"/>
                  </w14:solidFill>
                </w14:textFill>
              </w:rPr>
              <w:t>pH</w:t>
            </w:r>
            <w:r>
              <w:rPr>
                <w:rFonts w:hint="eastAsia"/>
                <w:snapToGrid w:val="0"/>
                <w:color w:val="000000" w:themeColor="text1"/>
                <w:sz w:val="24"/>
                <w:szCs w:val="24"/>
                <w14:textFill>
                  <w14:solidFill>
                    <w14:schemeClr w14:val="tx1"/>
                  </w14:solidFill>
                </w14:textFill>
              </w:rPr>
              <w:t>值）</w:t>
            </w:r>
          </w:p>
        </w:tc>
        <w:tc>
          <w:tcPr>
            <w:tcW w:w="91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6.0</w:t>
            </w: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8.0</w:t>
            </w:r>
          </w:p>
        </w:tc>
        <w:tc>
          <w:tcPr>
            <w:tcW w:w="1085"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6.0</w:t>
            </w: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8.0</w:t>
            </w:r>
          </w:p>
        </w:tc>
        <w:tc>
          <w:tcPr>
            <w:tcW w:w="124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6.0</w:t>
            </w: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8.0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749"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电导率（</w:t>
            </w:r>
            <w:r>
              <w:rPr>
                <w:snapToGrid w:val="0"/>
                <w:color w:val="000000" w:themeColor="text1"/>
                <w:sz w:val="24"/>
                <w:szCs w:val="24"/>
                <w14:textFill>
                  <w14:solidFill>
                    <w14:schemeClr w14:val="tx1"/>
                  </w14:solidFill>
                </w14:textFill>
              </w:rPr>
              <w:t>EC</w:t>
            </w:r>
            <w:r>
              <w:rPr>
                <w:rFonts w:hint="eastAsia"/>
                <w:snapToGrid w:val="0"/>
                <w:color w:val="000000" w:themeColor="text1"/>
                <w:sz w:val="24"/>
                <w:szCs w:val="24"/>
                <w14:textFill>
                  <w14:solidFill>
                    <w14:schemeClr w14:val="tx1"/>
                  </w14:solidFill>
                </w14:textFill>
              </w:rPr>
              <w:t>值，</w:t>
            </w:r>
            <w:r>
              <w:rPr>
                <w:snapToGrid w:val="0"/>
                <w:color w:val="000000" w:themeColor="text1"/>
                <w:sz w:val="24"/>
                <w:szCs w:val="24"/>
                <w14:textFill>
                  <w14:solidFill>
                    <w14:schemeClr w14:val="tx1"/>
                  </w14:solidFill>
                </w14:textFill>
              </w:rPr>
              <w:t>mS/cm</w:t>
            </w:r>
            <w:r>
              <w:rPr>
                <w:rFonts w:hint="eastAsia"/>
                <w:snapToGrid w:val="0"/>
                <w:color w:val="000000" w:themeColor="text1"/>
                <w:sz w:val="24"/>
                <w:szCs w:val="24"/>
                <w14:textFill>
                  <w14:solidFill>
                    <w14:schemeClr w14:val="tx1"/>
                  </w14:solidFill>
                </w14:textFill>
              </w:rPr>
              <w:t>）</w:t>
            </w:r>
          </w:p>
        </w:tc>
        <w:tc>
          <w:tcPr>
            <w:tcW w:w="91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1.2</w:t>
            </w: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2.5</w:t>
            </w:r>
          </w:p>
        </w:tc>
        <w:tc>
          <w:tcPr>
            <w:tcW w:w="1085"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0.1</w:t>
            </w: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1.2</w:t>
            </w:r>
          </w:p>
        </w:tc>
        <w:tc>
          <w:tcPr>
            <w:tcW w:w="124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snapToGrid w:val="0"/>
                <w:color w:val="000000" w:themeColor="text1"/>
                <w:sz w:val="24"/>
                <w:szCs w:val="24"/>
                <w14:textFill>
                  <w14:solidFill>
                    <w14:schemeClr w14:val="tx1"/>
                  </w14:solidFill>
                </w14:textFill>
              </w:rPr>
              <w:t>0.1</w:t>
            </w: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1.0</w:t>
            </w:r>
          </w:p>
        </w:tc>
      </w:tr>
    </w:tbl>
    <w:p>
      <w:pPr>
        <w:snapToGrid w:val="0"/>
        <w:spacing w:line="360" w:lineRule="auto"/>
        <w:jc w:val="center"/>
        <w:rPr>
          <w:b/>
          <w:color w:val="auto"/>
          <w:kern w:val="2"/>
          <w:sz w:val="28"/>
          <w:szCs w:val="24"/>
        </w:rPr>
      </w:pPr>
      <w:r>
        <w:rPr>
          <w:rFonts w:hint="eastAsia"/>
          <w:b/>
          <w:color w:val="auto"/>
          <w:sz w:val="24"/>
        </w:rPr>
        <w:t>续表</w:t>
      </w:r>
      <w:r>
        <w:rPr>
          <w:b/>
          <w:color w:val="auto"/>
          <w:sz w:val="24"/>
        </w:rPr>
        <w:t>6.3.3</w:t>
      </w:r>
    </w:p>
    <w:tbl>
      <w:tblPr>
        <w:tblStyle w:val="19"/>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3050"/>
        <w:gridCol w:w="1601"/>
        <w:gridCol w:w="1892"/>
        <w:gridCol w:w="217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749"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土壤理化指标</w:t>
            </w:r>
          </w:p>
        </w:tc>
        <w:tc>
          <w:tcPr>
            <w:tcW w:w="91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地被建植</w:t>
            </w:r>
          </w:p>
        </w:tc>
        <w:tc>
          <w:tcPr>
            <w:tcW w:w="1085"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群落营建</w:t>
            </w:r>
          </w:p>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（灌木）</w:t>
            </w:r>
          </w:p>
        </w:tc>
        <w:tc>
          <w:tcPr>
            <w:tcW w:w="124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群落营建</w:t>
            </w:r>
          </w:p>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（乔木</w:t>
            </w:r>
            <w:r>
              <w:rPr>
                <w:snapToGrid w:val="0"/>
                <w:color w:val="000000" w:themeColor="text1"/>
                <w:sz w:val="24"/>
                <w:szCs w:val="24"/>
                <w14:textFill>
                  <w14:solidFill>
                    <w14:schemeClr w14:val="tx1"/>
                  </w14:solidFill>
                </w14:textFill>
              </w:rPr>
              <w:t>-</w:t>
            </w:r>
            <w:r>
              <w:rPr>
                <w:rFonts w:hint="eastAsia"/>
                <w:snapToGrid w:val="0"/>
                <w:color w:val="000000" w:themeColor="text1"/>
                <w:sz w:val="24"/>
                <w:szCs w:val="24"/>
                <w14:textFill>
                  <w14:solidFill>
                    <w14:schemeClr w14:val="tx1"/>
                  </w14:solidFill>
                </w14:textFill>
              </w:rPr>
              <w:t>灌木）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749"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密度（</w:t>
            </w:r>
            <w:r>
              <w:rPr>
                <w:snapToGrid w:val="0"/>
                <w:color w:val="000000" w:themeColor="text1"/>
                <w:sz w:val="24"/>
                <w:szCs w:val="24"/>
                <w14:textFill>
                  <w14:solidFill>
                    <w14:schemeClr w14:val="tx1"/>
                  </w14:solidFill>
                </w14:textFill>
              </w:rPr>
              <w:t>g/cm</w:t>
            </w:r>
            <w:r>
              <w:rPr>
                <w:snapToGrid w:val="0"/>
                <w:color w:val="000000" w:themeColor="text1"/>
                <w:sz w:val="24"/>
                <w:szCs w:val="24"/>
                <w:vertAlign w:val="superscript"/>
                <w14:textFill>
                  <w14:solidFill>
                    <w14:schemeClr w14:val="tx1"/>
                  </w14:solidFill>
                </w14:textFill>
              </w:rPr>
              <w:t>3</w:t>
            </w:r>
            <w:r>
              <w:rPr>
                <w:rFonts w:hint="eastAsia"/>
                <w:snapToGrid w:val="0"/>
                <w:color w:val="000000" w:themeColor="text1"/>
                <w:sz w:val="24"/>
                <w:szCs w:val="24"/>
                <w14:textFill>
                  <w14:solidFill>
                    <w14:schemeClr w14:val="tx1"/>
                  </w14:solidFill>
                </w14:textFill>
              </w:rPr>
              <w:t>）</w:t>
            </w:r>
          </w:p>
        </w:tc>
        <w:tc>
          <w:tcPr>
            <w:tcW w:w="91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≤1.00</w:t>
            </w:r>
          </w:p>
        </w:tc>
        <w:tc>
          <w:tcPr>
            <w:tcW w:w="1085"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≤1.25</w:t>
            </w:r>
          </w:p>
        </w:tc>
        <w:tc>
          <w:tcPr>
            <w:tcW w:w="124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≤1.30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749"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土壤非毛管孔隙度（</w:t>
            </w:r>
            <w:r>
              <w:rPr>
                <w:snapToGrid w:val="0"/>
                <w:color w:val="000000" w:themeColor="text1"/>
                <w:sz w:val="24"/>
                <w:szCs w:val="24"/>
                <w14:textFill>
                  <w14:solidFill>
                    <w14:schemeClr w14:val="tx1"/>
                  </w14:solidFill>
                </w14:textFill>
              </w:rPr>
              <w:t>%</w:t>
            </w:r>
            <w:r>
              <w:rPr>
                <w:rFonts w:hint="eastAsia"/>
                <w:snapToGrid w:val="0"/>
                <w:color w:val="000000" w:themeColor="text1"/>
                <w:sz w:val="24"/>
                <w:szCs w:val="24"/>
                <w14:textFill>
                  <w14:solidFill>
                    <w14:schemeClr w14:val="tx1"/>
                  </w14:solidFill>
                </w14:textFill>
              </w:rPr>
              <w:t>）</w:t>
            </w:r>
          </w:p>
        </w:tc>
        <w:tc>
          <w:tcPr>
            <w:tcW w:w="91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≥15</w:t>
            </w:r>
          </w:p>
        </w:tc>
        <w:tc>
          <w:tcPr>
            <w:tcW w:w="1085"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≥8</w:t>
            </w:r>
          </w:p>
        </w:tc>
        <w:tc>
          <w:tcPr>
            <w:tcW w:w="124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749"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有机质含量（</w:t>
            </w:r>
            <w:r>
              <w:rPr>
                <w:snapToGrid w:val="0"/>
                <w:color w:val="000000" w:themeColor="text1"/>
                <w:sz w:val="24"/>
                <w:szCs w:val="24"/>
                <w14:textFill>
                  <w14:solidFill>
                    <w14:schemeClr w14:val="tx1"/>
                  </w14:solidFill>
                </w14:textFill>
              </w:rPr>
              <w:t>g/kg</w:t>
            </w:r>
            <w:r>
              <w:rPr>
                <w:rFonts w:hint="eastAsia"/>
                <w:snapToGrid w:val="0"/>
                <w:color w:val="000000" w:themeColor="text1"/>
                <w:sz w:val="24"/>
                <w:szCs w:val="24"/>
                <w14:textFill>
                  <w14:solidFill>
                    <w14:schemeClr w14:val="tx1"/>
                  </w14:solidFill>
                </w14:textFill>
              </w:rPr>
              <w:t>）</w:t>
            </w:r>
          </w:p>
        </w:tc>
        <w:tc>
          <w:tcPr>
            <w:tcW w:w="91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≥10</w:t>
            </w:r>
          </w:p>
        </w:tc>
        <w:tc>
          <w:tcPr>
            <w:tcW w:w="1085"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≥15</w:t>
            </w:r>
          </w:p>
        </w:tc>
        <w:tc>
          <w:tcPr>
            <w:tcW w:w="124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≥20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749"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水解性（</w:t>
            </w:r>
            <w:r>
              <w:rPr>
                <w:snapToGrid w:val="0"/>
                <w:color w:val="000000" w:themeColor="text1"/>
                <w:sz w:val="24"/>
                <w:szCs w:val="24"/>
                <w14:textFill>
                  <w14:solidFill>
                    <w14:schemeClr w14:val="tx1"/>
                  </w14:solidFill>
                </w14:textFill>
              </w:rPr>
              <w:t>mg/kg</w:t>
            </w:r>
            <w:r>
              <w:rPr>
                <w:rFonts w:hint="eastAsia"/>
                <w:snapToGrid w:val="0"/>
                <w:color w:val="000000" w:themeColor="text1"/>
                <w:sz w:val="24"/>
                <w:szCs w:val="24"/>
                <w14:textFill>
                  <w14:solidFill>
                    <w14:schemeClr w14:val="tx1"/>
                  </w14:solidFill>
                </w14:textFill>
              </w:rPr>
              <w:t>）</w:t>
            </w:r>
          </w:p>
        </w:tc>
        <w:tc>
          <w:tcPr>
            <w:tcW w:w="91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≥30</w:t>
            </w:r>
          </w:p>
        </w:tc>
        <w:tc>
          <w:tcPr>
            <w:tcW w:w="1085"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≥80</w:t>
            </w:r>
          </w:p>
        </w:tc>
        <w:tc>
          <w:tcPr>
            <w:tcW w:w="124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≥100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749"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有效</w:t>
            </w:r>
            <w:r>
              <w:rPr>
                <w:snapToGrid w:val="0"/>
                <w:color w:val="000000" w:themeColor="text1"/>
                <w:sz w:val="24"/>
                <w:szCs w:val="24"/>
                <w14:textFill>
                  <w14:solidFill>
                    <w14:schemeClr w14:val="tx1"/>
                  </w14:solidFill>
                </w14:textFill>
              </w:rPr>
              <w:t>P</w:t>
            </w:r>
            <w:r>
              <w:rPr>
                <w:rFonts w:hint="eastAsia"/>
                <w:snapToGrid w:val="0"/>
                <w:color w:val="000000" w:themeColor="text1"/>
                <w:sz w:val="24"/>
                <w:szCs w:val="24"/>
                <w14:textFill>
                  <w14:solidFill>
                    <w14:schemeClr w14:val="tx1"/>
                  </w14:solidFill>
                </w14:textFill>
              </w:rPr>
              <w:t>（</w:t>
            </w:r>
            <w:r>
              <w:rPr>
                <w:snapToGrid w:val="0"/>
                <w:color w:val="000000" w:themeColor="text1"/>
                <w:sz w:val="24"/>
                <w:szCs w:val="24"/>
                <w14:textFill>
                  <w14:solidFill>
                    <w14:schemeClr w14:val="tx1"/>
                  </w14:solidFill>
                </w14:textFill>
              </w:rPr>
              <w:t>mg/kg</w:t>
            </w:r>
            <w:r>
              <w:rPr>
                <w:rFonts w:hint="eastAsia"/>
                <w:snapToGrid w:val="0"/>
                <w:color w:val="000000" w:themeColor="text1"/>
                <w:sz w:val="24"/>
                <w:szCs w:val="24"/>
                <w14:textFill>
                  <w14:solidFill>
                    <w14:schemeClr w14:val="tx1"/>
                  </w14:solidFill>
                </w14:textFill>
              </w:rPr>
              <w:t>）</w:t>
            </w:r>
          </w:p>
        </w:tc>
        <w:tc>
          <w:tcPr>
            <w:tcW w:w="91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≥5</w:t>
            </w:r>
          </w:p>
        </w:tc>
        <w:tc>
          <w:tcPr>
            <w:tcW w:w="1085"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≥8</w:t>
            </w:r>
          </w:p>
        </w:tc>
        <w:tc>
          <w:tcPr>
            <w:tcW w:w="1248" w:type="pct"/>
            <w:vAlign w:val="center"/>
          </w:tcPr>
          <w:p>
            <w:pPr>
              <w:overflowPunct w:val="0"/>
              <w:topLinePunct/>
              <w:adjustRightInd w:val="0"/>
              <w:snapToGrid w:val="0"/>
              <w:spacing w:before="40" w:after="40"/>
              <w:jc w:val="center"/>
              <w:rPr>
                <w:snapToGrid w:val="0"/>
                <w:color w:val="000000" w:themeColor="text1"/>
                <w:sz w:val="24"/>
                <w:szCs w:val="24"/>
                <w14:textFill>
                  <w14:solidFill>
                    <w14:schemeClr w14:val="tx1"/>
                  </w14:solidFill>
                </w14:textFill>
              </w:rPr>
            </w:pPr>
            <w:r>
              <w:rPr>
                <w:rFonts w:hint="eastAsia"/>
                <w:snapToGrid w:val="0"/>
                <w:color w:val="000000" w:themeColor="text1"/>
                <w:sz w:val="24"/>
                <w:szCs w:val="24"/>
                <w14:textFill>
                  <w14:solidFill>
                    <w14:schemeClr w14:val="tx1"/>
                  </w14:solidFill>
                </w14:textFill>
              </w:rPr>
              <w:t>≥10</w:t>
            </w:r>
          </w:p>
        </w:tc>
      </w:tr>
    </w:tbl>
    <w:p>
      <w:pPr>
        <w:snapToGrid w:val="0"/>
        <w:spacing w:line="360" w:lineRule="auto"/>
        <w:rPr>
          <w:b/>
          <w:color w:val="auto"/>
          <w:kern w:val="2"/>
          <w:sz w:val="28"/>
          <w:szCs w:val="24"/>
        </w:rPr>
      </w:pPr>
      <w:r>
        <w:rPr>
          <w:rFonts w:hint="eastAsia"/>
          <w:b/>
          <w:color w:val="auto"/>
          <w:kern w:val="2"/>
          <w:sz w:val="28"/>
          <w:szCs w:val="24"/>
        </w:rPr>
        <w:t>6</w:t>
      </w:r>
      <w:r>
        <w:rPr>
          <w:b/>
          <w:color w:val="auto"/>
          <w:kern w:val="2"/>
          <w:sz w:val="28"/>
          <w:szCs w:val="24"/>
        </w:rPr>
        <w:t xml:space="preserve">.3.4  </w:t>
      </w:r>
      <w:r>
        <w:rPr>
          <w:rFonts w:hint="eastAsia"/>
          <w:color w:val="auto"/>
          <w:kern w:val="2"/>
          <w:sz w:val="28"/>
          <w:szCs w:val="24"/>
        </w:rPr>
        <w:t>生态林地再造</w:t>
      </w:r>
      <w:r>
        <w:rPr>
          <w:color w:val="auto"/>
          <w:kern w:val="2"/>
          <w:sz w:val="28"/>
          <w:szCs w:val="24"/>
        </w:rPr>
        <w:t>植被重建</w:t>
      </w:r>
      <w:r>
        <w:rPr>
          <w:rFonts w:hint="eastAsia"/>
          <w:color w:val="auto"/>
          <w:kern w:val="2"/>
          <w:sz w:val="28"/>
          <w:szCs w:val="24"/>
        </w:rPr>
        <w:t>时，植物选择和配置应按现行国家标准《水土保持林工程设计规范》GB</w:t>
      </w:r>
      <w:r>
        <w:rPr>
          <w:color w:val="auto"/>
          <w:kern w:val="2"/>
          <w:sz w:val="28"/>
          <w:szCs w:val="24"/>
        </w:rPr>
        <w:t>/</w:t>
      </w:r>
      <w:r>
        <w:rPr>
          <w:rFonts w:hint="eastAsia"/>
          <w:color w:val="auto"/>
          <w:kern w:val="2"/>
          <w:sz w:val="28"/>
          <w:szCs w:val="24"/>
        </w:rPr>
        <w:t>T</w:t>
      </w:r>
      <w:r>
        <w:rPr>
          <w:color w:val="auto"/>
          <w:kern w:val="2"/>
          <w:sz w:val="28"/>
          <w:szCs w:val="24"/>
        </w:rPr>
        <w:t xml:space="preserve"> 51097</w:t>
      </w:r>
      <w:r>
        <w:rPr>
          <w:rFonts w:hint="eastAsia"/>
          <w:color w:val="auto"/>
          <w:kern w:val="2"/>
          <w:sz w:val="28"/>
          <w:szCs w:val="24"/>
        </w:rPr>
        <w:t>附录B和附录C的相关规定执行。</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.3.5  </w:t>
      </w:r>
      <w:r>
        <w:rPr>
          <w:color w:val="auto"/>
          <w:kern w:val="2"/>
          <w:sz w:val="28"/>
          <w:szCs w:val="24"/>
        </w:rPr>
        <w:t>植被重建植物群落结构</w:t>
      </w:r>
      <w:r>
        <w:rPr>
          <w:rFonts w:hint="eastAsia"/>
          <w:color w:val="auto"/>
          <w:kern w:val="2"/>
          <w:sz w:val="28"/>
          <w:szCs w:val="24"/>
        </w:rPr>
        <w:t>应</w:t>
      </w:r>
      <w:r>
        <w:rPr>
          <w:color w:val="auto"/>
          <w:kern w:val="2"/>
          <w:sz w:val="28"/>
          <w:szCs w:val="24"/>
        </w:rPr>
        <w:t>以灌草结构为主</w:t>
      </w:r>
      <w:r>
        <w:rPr>
          <w:rFonts w:hint="eastAsia"/>
          <w:color w:val="auto"/>
          <w:kern w:val="2"/>
          <w:sz w:val="28"/>
          <w:szCs w:val="24"/>
        </w:rPr>
        <w:t>，</w:t>
      </w:r>
      <w:r>
        <w:rPr>
          <w:color w:val="auto"/>
          <w:kern w:val="2"/>
          <w:sz w:val="28"/>
          <w:szCs w:val="24"/>
        </w:rPr>
        <w:t>乔草结构为辅</w:t>
      </w:r>
      <w:r>
        <w:rPr>
          <w:rFonts w:hint="eastAsia"/>
          <w:color w:val="auto"/>
          <w:kern w:val="2"/>
          <w:sz w:val="28"/>
          <w:szCs w:val="24"/>
        </w:rPr>
        <w:t>，</w:t>
      </w:r>
      <w:r>
        <w:rPr>
          <w:color w:val="auto"/>
          <w:kern w:val="2"/>
          <w:sz w:val="28"/>
          <w:szCs w:val="24"/>
        </w:rPr>
        <w:t>兼顾不同生活型植物的配比</w:t>
      </w:r>
      <w:r>
        <w:rPr>
          <w:rFonts w:hint="eastAsia"/>
          <w:color w:val="auto"/>
          <w:kern w:val="2"/>
          <w:sz w:val="28"/>
          <w:szCs w:val="24"/>
        </w:rPr>
        <w:t>，</w:t>
      </w:r>
      <w:r>
        <w:rPr>
          <w:color w:val="auto"/>
          <w:kern w:val="2"/>
          <w:sz w:val="28"/>
          <w:szCs w:val="24"/>
        </w:rPr>
        <w:t>多树种混交</w:t>
      </w:r>
      <w:r>
        <w:rPr>
          <w:rFonts w:hint="eastAsia"/>
          <w:color w:val="auto"/>
          <w:kern w:val="2"/>
          <w:sz w:val="28"/>
          <w:szCs w:val="24"/>
        </w:rPr>
        <w:t>，</w:t>
      </w:r>
      <w:r>
        <w:rPr>
          <w:color w:val="auto"/>
          <w:kern w:val="2"/>
          <w:sz w:val="28"/>
          <w:szCs w:val="24"/>
        </w:rPr>
        <w:t>适当增加常绿树种比例</w:t>
      </w:r>
      <w:r>
        <w:rPr>
          <w:rFonts w:hint="eastAsia"/>
          <w:color w:val="auto"/>
          <w:kern w:val="2"/>
          <w:sz w:val="28"/>
          <w:szCs w:val="24"/>
        </w:rPr>
        <w:t>，并应保护和利用原有植被，重点保护自然生长的木本植物及具有观赏价值的开花植物。</w:t>
      </w:r>
    </w:p>
    <w:p>
      <w:pPr>
        <w:snapToGrid w:val="0"/>
        <w:spacing w:line="360" w:lineRule="auto"/>
        <w:rPr>
          <w:color w:val="auto"/>
          <w:kern w:val="2"/>
          <w:sz w:val="28"/>
          <w:szCs w:val="24"/>
        </w:rPr>
      </w:pPr>
      <w:r>
        <w:rPr>
          <w:b/>
          <w:color w:val="auto"/>
          <w:kern w:val="2"/>
          <w:sz w:val="28"/>
          <w:szCs w:val="24"/>
        </w:rPr>
        <w:t xml:space="preserve">6.3.6  </w:t>
      </w:r>
      <w:r>
        <w:rPr>
          <w:color w:val="auto"/>
          <w:kern w:val="2"/>
          <w:sz w:val="28"/>
          <w:szCs w:val="24"/>
        </w:rPr>
        <w:t>植被重建</w:t>
      </w:r>
      <w:r>
        <w:rPr>
          <w:rFonts w:hint="eastAsia"/>
          <w:color w:val="auto"/>
          <w:kern w:val="2"/>
          <w:sz w:val="28"/>
          <w:szCs w:val="24"/>
        </w:rPr>
        <w:t>时，应</w:t>
      </w:r>
      <w:r>
        <w:rPr>
          <w:color w:val="auto"/>
          <w:kern w:val="2"/>
          <w:sz w:val="28"/>
          <w:szCs w:val="24"/>
        </w:rPr>
        <w:t>加强进场苗木材料</w:t>
      </w:r>
      <w:r>
        <w:rPr>
          <w:rFonts w:hint="eastAsia"/>
          <w:color w:val="auto"/>
          <w:kern w:val="2"/>
          <w:sz w:val="28"/>
          <w:szCs w:val="24"/>
        </w:rPr>
        <w:t>质量把控，并采用成熟的绿化栽植技术，提高栽植成活率，确保植被健康生长。</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.3.7  </w:t>
      </w:r>
      <w:r>
        <w:rPr>
          <w:color w:val="auto"/>
          <w:kern w:val="2"/>
          <w:sz w:val="28"/>
          <w:szCs w:val="24"/>
        </w:rPr>
        <w:t>植被重建</w:t>
      </w:r>
      <w:r>
        <w:rPr>
          <w:rFonts w:hint="eastAsia"/>
          <w:color w:val="auto"/>
          <w:kern w:val="2"/>
          <w:sz w:val="28"/>
          <w:szCs w:val="24"/>
        </w:rPr>
        <w:t>完成后，应</w:t>
      </w:r>
      <w:r>
        <w:rPr>
          <w:color w:val="auto"/>
          <w:kern w:val="2"/>
          <w:sz w:val="28"/>
          <w:szCs w:val="24"/>
        </w:rPr>
        <w:t>实施抚育管理与封禁治理</w:t>
      </w:r>
      <w:r>
        <w:rPr>
          <w:rFonts w:hint="eastAsia"/>
          <w:color w:val="auto"/>
          <w:kern w:val="2"/>
          <w:sz w:val="28"/>
          <w:szCs w:val="24"/>
        </w:rPr>
        <w:t>，促进植被自然恢复，快速提升受纳场生态林地功能，并应满足下列要求：</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抚育管理应主要开展幼林管护和成林管理，根据立地条件和栽植苗木情况不同，抚育管理年限应至少在</w:t>
      </w:r>
      <w:r>
        <w:rPr>
          <w:color w:val="auto"/>
          <w:kern w:val="2"/>
          <w:sz w:val="28"/>
          <w:szCs w:val="24"/>
        </w:rPr>
        <w:t>1</w:t>
      </w:r>
      <w:r>
        <w:rPr>
          <w:rFonts w:hint="eastAsia"/>
          <w:color w:val="auto"/>
          <w:kern w:val="2"/>
          <w:sz w:val="28"/>
          <w:szCs w:val="24"/>
        </w:rPr>
        <w:t>~</w:t>
      </w:r>
      <w:r>
        <w:rPr>
          <w:color w:val="auto"/>
          <w:kern w:val="2"/>
          <w:sz w:val="28"/>
          <w:szCs w:val="24"/>
        </w:rPr>
        <w:t>3</w:t>
      </w:r>
      <w:r>
        <w:rPr>
          <w:rFonts w:hint="eastAsia"/>
          <w:color w:val="auto"/>
          <w:kern w:val="2"/>
          <w:sz w:val="28"/>
          <w:szCs w:val="24"/>
        </w:rPr>
        <w:t>年。</w:t>
      </w:r>
    </w:p>
    <w:p>
      <w:pPr>
        <w:snapToGrid w:val="0"/>
        <w:spacing w:line="360" w:lineRule="auto"/>
        <w:ind w:firstLine="560" w:firstLineChars="200"/>
        <w:rPr>
          <w:color w:val="auto"/>
          <w:kern w:val="2"/>
          <w:sz w:val="28"/>
          <w:szCs w:val="24"/>
        </w:rPr>
      </w:pPr>
      <w:r>
        <w:rPr>
          <w:color w:val="auto"/>
          <w:kern w:val="2"/>
          <w:sz w:val="28"/>
          <w:szCs w:val="24"/>
        </w:rPr>
        <w:t>2 封禁治理</w:t>
      </w:r>
      <w:r>
        <w:rPr>
          <w:rFonts w:hint="eastAsia"/>
          <w:color w:val="auto"/>
          <w:kern w:val="2"/>
          <w:sz w:val="28"/>
          <w:szCs w:val="24"/>
        </w:rPr>
        <w:t>方式应根据受纳场区域水土保持和生态功能的重要性确定。再利用后受纳场处于水土流失重点防治区或重要生态功能区的，应</w:t>
      </w:r>
      <w:r>
        <w:rPr>
          <w:color w:val="auto"/>
          <w:kern w:val="2"/>
          <w:sz w:val="28"/>
          <w:szCs w:val="24"/>
        </w:rPr>
        <w:t>采用全年封禁治理</w:t>
      </w:r>
      <w:r>
        <w:rPr>
          <w:rFonts w:hint="eastAsia"/>
          <w:color w:val="auto"/>
          <w:kern w:val="2"/>
          <w:sz w:val="28"/>
          <w:szCs w:val="24"/>
        </w:rPr>
        <w:t>方式</w:t>
      </w:r>
      <w:r>
        <w:rPr>
          <w:color w:val="auto"/>
          <w:kern w:val="2"/>
          <w:sz w:val="28"/>
          <w:szCs w:val="24"/>
        </w:rPr>
        <w:t>，</w:t>
      </w:r>
      <w:r>
        <w:rPr>
          <w:rFonts w:hint="eastAsia"/>
          <w:color w:val="auto"/>
          <w:kern w:val="2"/>
          <w:sz w:val="28"/>
          <w:szCs w:val="24"/>
        </w:rPr>
        <w:t>不应开展</w:t>
      </w:r>
      <w:r>
        <w:rPr>
          <w:color w:val="auto"/>
          <w:kern w:val="2"/>
          <w:sz w:val="28"/>
          <w:szCs w:val="24"/>
        </w:rPr>
        <w:t>伐木、砍柴、割草、放牧、取土和打猎等人为活动</w:t>
      </w:r>
      <w:r>
        <w:rPr>
          <w:rFonts w:hint="eastAsia"/>
          <w:color w:val="auto"/>
          <w:kern w:val="2"/>
          <w:sz w:val="28"/>
          <w:szCs w:val="24"/>
        </w:rPr>
        <w:t>；其余地区再利用的受纳场以半封和轮封为主。</w:t>
      </w:r>
    </w:p>
    <w:p>
      <w:pPr>
        <w:snapToGrid w:val="0"/>
        <w:spacing w:line="360" w:lineRule="auto"/>
        <w:ind w:firstLine="560" w:firstLineChars="200"/>
        <w:rPr>
          <w:color w:val="auto"/>
          <w:kern w:val="2"/>
          <w:sz w:val="28"/>
          <w:szCs w:val="24"/>
        </w:rPr>
      </w:pPr>
      <w:r>
        <w:rPr>
          <w:color w:val="auto"/>
          <w:kern w:val="2"/>
          <w:sz w:val="28"/>
          <w:szCs w:val="24"/>
        </w:rPr>
        <w:t>3 抚育管理与封禁治理</w:t>
      </w:r>
      <w:r>
        <w:rPr>
          <w:rFonts w:hint="eastAsia"/>
          <w:color w:val="auto"/>
          <w:kern w:val="2"/>
          <w:sz w:val="28"/>
          <w:szCs w:val="24"/>
        </w:rPr>
        <w:t>过程中，应</w:t>
      </w:r>
      <w:r>
        <w:rPr>
          <w:color w:val="auto"/>
          <w:kern w:val="2"/>
          <w:sz w:val="28"/>
          <w:szCs w:val="24"/>
        </w:rPr>
        <w:t>加强对病虫害的监测、防治及林区防火工作，</w:t>
      </w:r>
      <w:r>
        <w:rPr>
          <w:rFonts w:hint="eastAsia"/>
          <w:color w:val="auto"/>
          <w:kern w:val="2"/>
          <w:sz w:val="28"/>
          <w:szCs w:val="24"/>
        </w:rPr>
        <w:t>促进植被自然恢复，快速提升受纳场生态林地功能</w:t>
      </w:r>
      <w:r>
        <w:rPr>
          <w:color w:val="auto"/>
          <w:kern w:val="2"/>
          <w:sz w:val="28"/>
          <w:szCs w:val="24"/>
        </w:rPr>
        <w:t>。</w:t>
      </w:r>
    </w:p>
    <w:p>
      <w:pPr>
        <w:snapToGrid w:val="0"/>
        <w:spacing w:before="312" w:beforeLines="100" w:after="156" w:afterLines="50" w:line="360" w:lineRule="auto"/>
        <w:jc w:val="center"/>
        <w:outlineLvl w:val="1"/>
        <w:rPr>
          <w:rFonts w:eastAsia="黑体"/>
          <w:b/>
          <w:iCs/>
          <w:color w:val="auto"/>
          <w:sz w:val="28"/>
          <w:szCs w:val="28"/>
        </w:rPr>
      </w:pPr>
      <w:bookmarkStart w:id="66" w:name="_Toc118998356"/>
      <w:bookmarkStart w:id="67" w:name="_Toc118768781"/>
      <w:bookmarkStart w:id="68" w:name="_Toc118148028"/>
      <w:r>
        <w:rPr>
          <w:rFonts w:eastAsia="黑体"/>
          <w:b/>
          <w:iCs/>
          <w:color w:val="auto"/>
          <w:sz w:val="28"/>
          <w:szCs w:val="28"/>
        </w:rPr>
        <w:t xml:space="preserve">6.4  </w:t>
      </w:r>
      <w:bookmarkEnd w:id="64"/>
      <w:r>
        <w:rPr>
          <w:rFonts w:hint="eastAsia" w:eastAsia="黑体"/>
          <w:b/>
          <w:iCs/>
          <w:color w:val="auto"/>
          <w:sz w:val="28"/>
          <w:szCs w:val="28"/>
        </w:rPr>
        <w:t>景观塑造</w:t>
      </w:r>
      <w:bookmarkEnd w:id="66"/>
      <w:bookmarkEnd w:id="67"/>
      <w:bookmarkEnd w:id="68"/>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.4.1  </w:t>
      </w:r>
      <w:r>
        <w:rPr>
          <w:rFonts w:hint="eastAsia"/>
          <w:color w:val="auto"/>
          <w:kern w:val="2"/>
          <w:sz w:val="28"/>
          <w:szCs w:val="24"/>
        </w:rPr>
        <w:t>景观塑造应结合受纳场封场情况、城市规划、区域的整体风格等情况，因地制宜地开展受纳场景观塑造设计，并注重体验设计。</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.4.2  </w:t>
      </w:r>
      <w:r>
        <w:rPr>
          <w:rFonts w:hint="eastAsia"/>
          <w:color w:val="auto"/>
          <w:kern w:val="2"/>
          <w:sz w:val="28"/>
          <w:szCs w:val="24"/>
        </w:rPr>
        <w:t>受纳场的景观塑造宜包括地形、坡面、水体、土壤改良、种植设计、道路和景观小品设计等内容，景观塑造时不宜在受纳场内建造大型建筑，景观塑造时应满足下列要求：</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地形设计应</w:t>
      </w:r>
      <w:r>
        <w:rPr>
          <w:rFonts w:hint="eastAsia"/>
          <w:color w:val="auto"/>
          <w:kern w:val="2"/>
          <w:sz w:val="28"/>
          <w:szCs w:val="24"/>
        </w:rPr>
        <w:t>充分尊重封场后受纳场原有地形，可通过增加覆土厚度的方法，营建微地形以丰富视线，但宜尽量避免</w:t>
      </w:r>
      <w:r>
        <w:rPr>
          <w:color w:val="auto"/>
          <w:kern w:val="2"/>
          <w:sz w:val="28"/>
          <w:szCs w:val="24"/>
        </w:rPr>
        <w:t>人为活动</w:t>
      </w:r>
      <w:r>
        <w:rPr>
          <w:rFonts w:hint="eastAsia"/>
          <w:color w:val="auto"/>
          <w:kern w:val="2"/>
          <w:sz w:val="28"/>
          <w:szCs w:val="24"/>
        </w:rPr>
        <w:t>对堆填体稳定性和场地截排水产生影响</w:t>
      </w:r>
      <w:r>
        <w:rPr>
          <w:color w:val="auto"/>
          <w:kern w:val="2"/>
          <w:sz w:val="28"/>
          <w:szCs w:val="24"/>
        </w:rPr>
        <w:t>。</w:t>
      </w:r>
    </w:p>
    <w:p>
      <w:pPr>
        <w:snapToGrid w:val="0"/>
        <w:spacing w:line="360" w:lineRule="auto"/>
        <w:ind w:firstLine="560" w:firstLineChars="200"/>
        <w:rPr>
          <w:color w:val="auto"/>
          <w:kern w:val="2"/>
          <w:sz w:val="28"/>
          <w:szCs w:val="24"/>
        </w:rPr>
      </w:pPr>
      <w:r>
        <w:rPr>
          <w:color w:val="auto"/>
          <w:kern w:val="2"/>
          <w:sz w:val="28"/>
          <w:szCs w:val="24"/>
        </w:rPr>
        <w:t xml:space="preserve">2 </w:t>
      </w:r>
      <w:r>
        <w:rPr>
          <w:rFonts w:hint="eastAsia"/>
          <w:color w:val="auto"/>
          <w:kern w:val="2"/>
          <w:sz w:val="28"/>
          <w:szCs w:val="24"/>
        </w:rPr>
        <w:t>坡面设计时，宜结合堆填体边坡坡度，采用</w:t>
      </w:r>
      <w:r>
        <w:rPr>
          <w:color w:val="auto"/>
          <w:kern w:val="2"/>
          <w:sz w:val="28"/>
          <w:szCs w:val="24"/>
        </w:rPr>
        <w:t>混凝土预制空心砖法、植被毯法、土工格室法、植被袋法、三维网法、植生机材喷附法</w:t>
      </w:r>
      <w:r>
        <w:rPr>
          <w:rFonts w:hint="eastAsia"/>
          <w:color w:val="auto"/>
          <w:kern w:val="2"/>
          <w:sz w:val="28"/>
          <w:szCs w:val="24"/>
        </w:rPr>
        <w:t>等生态护坡，提升堆填体坡面生态效益，并确保边坡稳定。</w:t>
      </w:r>
    </w:p>
    <w:p>
      <w:pPr>
        <w:snapToGrid w:val="0"/>
        <w:spacing w:line="360" w:lineRule="auto"/>
        <w:ind w:firstLine="560" w:firstLineChars="200"/>
        <w:rPr>
          <w:color w:val="auto"/>
          <w:kern w:val="2"/>
          <w:sz w:val="28"/>
          <w:szCs w:val="24"/>
        </w:rPr>
      </w:pPr>
      <w:r>
        <w:rPr>
          <w:rFonts w:hint="eastAsia"/>
          <w:color w:val="auto"/>
          <w:kern w:val="2"/>
          <w:sz w:val="28"/>
          <w:szCs w:val="24"/>
        </w:rPr>
        <w:t>3</w:t>
      </w:r>
      <w:r>
        <w:rPr>
          <w:color w:val="auto"/>
          <w:kern w:val="2"/>
          <w:sz w:val="28"/>
          <w:szCs w:val="24"/>
        </w:rPr>
        <w:t xml:space="preserve"> </w:t>
      </w:r>
      <w:r>
        <w:rPr>
          <w:rFonts w:hint="eastAsia"/>
          <w:color w:val="auto"/>
          <w:kern w:val="2"/>
          <w:sz w:val="28"/>
          <w:szCs w:val="24"/>
        </w:rPr>
        <w:t>景观塑造时，宜结合受纳场地形特征和截排水设施，采用小尺度挖方或洼地营建蓄水池、湿地等水体，增加受纳场景观性，但应避免开挖人工湖。</w:t>
      </w:r>
    </w:p>
    <w:p>
      <w:pPr>
        <w:snapToGrid w:val="0"/>
        <w:spacing w:line="360" w:lineRule="auto"/>
        <w:ind w:firstLine="560" w:firstLineChars="200"/>
        <w:rPr>
          <w:color w:val="auto"/>
          <w:kern w:val="2"/>
          <w:sz w:val="28"/>
          <w:szCs w:val="24"/>
        </w:rPr>
      </w:pPr>
      <w:r>
        <w:rPr>
          <w:rFonts w:hint="eastAsia"/>
          <w:color w:val="auto"/>
          <w:kern w:val="2"/>
          <w:sz w:val="28"/>
          <w:szCs w:val="24"/>
        </w:rPr>
        <w:t>4 受纳场覆土层的土壤物理性状、养分、酸碱度、土壤肥力等理化指标不满足要求时，需要先对覆土层工程余泥渣土进行土壤改良，检测指标合格后对堆填体表面进行园林绿化种植。</w:t>
      </w:r>
    </w:p>
    <w:p>
      <w:pPr>
        <w:snapToGrid w:val="0"/>
        <w:spacing w:line="360" w:lineRule="auto"/>
        <w:ind w:firstLine="560" w:firstLineChars="200"/>
        <w:rPr>
          <w:color w:val="auto"/>
          <w:kern w:val="2"/>
          <w:sz w:val="28"/>
          <w:szCs w:val="24"/>
        </w:rPr>
      </w:pPr>
      <w:r>
        <w:rPr>
          <w:rFonts w:hint="eastAsia"/>
          <w:color w:val="auto"/>
          <w:kern w:val="2"/>
          <w:sz w:val="28"/>
          <w:szCs w:val="24"/>
        </w:rPr>
        <w:t>5</w:t>
      </w:r>
      <w:r>
        <w:rPr>
          <w:color w:val="auto"/>
          <w:kern w:val="2"/>
          <w:sz w:val="28"/>
          <w:szCs w:val="24"/>
        </w:rPr>
        <w:t xml:space="preserve"> </w:t>
      </w:r>
      <w:r>
        <w:rPr>
          <w:rFonts w:hint="eastAsia"/>
          <w:color w:val="auto"/>
          <w:kern w:val="2"/>
          <w:sz w:val="28"/>
          <w:szCs w:val="24"/>
        </w:rPr>
        <w:t>景观塑造种植设计</w:t>
      </w:r>
      <w:r>
        <w:rPr>
          <w:color w:val="auto"/>
          <w:kern w:val="2"/>
          <w:sz w:val="28"/>
          <w:szCs w:val="24"/>
        </w:rPr>
        <w:t>时</w:t>
      </w:r>
      <w:r>
        <w:rPr>
          <w:rFonts w:hint="eastAsia"/>
          <w:color w:val="auto"/>
          <w:kern w:val="2"/>
          <w:sz w:val="28"/>
          <w:szCs w:val="24"/>
        </w:rPr>
        <w:t>，</w:t>
      </w:r>
      <w:r>
        <w:rPr>
          <w:color w:val="auto"/>
          <w:kern w:val="2"/>
          <w:sz w:val="28"/>
          <w:szCs w:val="24"/>
        </w:rPr>
        <w:t>应</w:t>
      </w:r>
      <w:r>
        <w:rPr>
          <w:rFonts w:hint="eastAsia"/>
          <w:color w:val="auto"/>
          <w:kern w:val="2"/>
          <w:sz w:val="28"/>
          <w:szCs w:val="24"/>
        </w:rPr>
        <w:t>先调查场区</w:t>
      </w:r>
      <w:r>
        <w:rPr>
          <w:color w:val="auto"/>
          <w:kern w:val="2"/>
          <w:sz w:val="28"/>
          <w:szCs w:val="24"/>
        </w:rPr>
        <w:t>周边植物生长状况</w:t>
      </w:r>
      <w:r>
        <w:rPr>
          <w:rFonts w:hint="eastAsia"/>
          <w:color w:val="auto"/>
          <w:kern w:val="2"/>
          <w:sz w:val="28"/>
          <w:szCs w:val="24"/>
        </w:rPr>
        <w:t>，结合土壤改良后的理化性质，</w:t>
      </w:r>
      <w:r>
        <w:rPr>
          <w:color w:val="auto"/>
          <w:kern w:val="2"/>
          <w:sz w:val="28"/>
          <w:szCs w:val="24"/>
        </w:rPr>
        <w:t>选择场地及周边现存植物相似的、适应场地环境、具有较强耐性和可塑性的植物品种</w:t>
      </w:r>
      <w:r>
        <w:rPr>
          <w:rFonts w:hint="eastAsia"/>
          <w:color w:val="auto"/>
          <w:kern w:val="2"/>
          <w:sz w:val="28"/>
          <w:szCs w:val="24"/>
        </w:rPr>
        <w:t>，做到高株低株合理搭配、矮树与花结合、四季常绿、四季有花的绿化设计。</w:t>
      </w:r>
    </w:p>
    <w:p>
      <w:pPr>
        <w:snapToGrid w:val="0"/>
        <w:spacing w:line="360" w:lineRule="auto"/>
        <w:ind w:firstLine="560" w:firstLineChars="200"/>
        <w:rPr>
          <w:color w:val="auto"/>
          <w:kern w:val="2"/>
          <w:sz w:val="28"/>
          <w:szCs w:val="24"/>
        </w:rPr>
      </w:pPr>
      <w:r>
        <w:rPr>
          <w:rFonts w:hint="eastAsia"/>
          <w:color w:val="auto"/>
          <w:kern w:val="2"/>
          <w:sz w:val="28"/>
          <w:szCs w:val="24"/>
        </w:rPr>
        <w:t>6 景观塑造的道路可以充分利用场内原有道路，兼顾</w:t>
      </w:r>
      <w:r>
        <w:rPr>
          <w:color w:val="auto"/>
          <w:kern w:val="2"/>
          <w:sz w:val="28"/>
          <w:szCs w:val="24"/>
        </w:rPr>
        <w:t>建筑、植物</w:t>
      </w:r>
      <w:r>
        <w:rPr>
          <w:rFonts w:hint="eastAsia"/>
          <w:color w:val="auto"/>
          <w:kern w:val="2"/>
          <w:sz w:val="28"/>
          <w:szCs w:val="24"/>
        </w:rPr>
        <w:t>和景观</w:t>
      </w:r>
      <w:r>
        <w:rPr>
          <w:color w:val="auto"/>
          <w:kern w:val="2"/>
          <w:sz w:val="28"/>
          <w:szCs w:val="24"/>
        </w:rPr>
        <w:t>小品</w:t>
      </w:r>
      <w:r>
        <w:rPr>
          <w:rFonts w:hint="eastAsia"/>
          <w:color w:val="auto"/>
          <w:kern w:val="2"/>
          <w:sz w:val="28"/>
          <w:szCs w:val="24"/>
        </w:rPr>
        <w:t>布局，路面铺设材料宜尽量采用</w:t>
      </w:r>
      <w:r>
        <w:rPr>
          <w:color w:val="auto"/>
          <w:kern w:val="2"/>
          <w:sz w:val="28"/>
          <w:szCs w:val="24"/>
        </w:rPr>
        <w:t>废弃轮胎、废弃块石</w:t>
      </w:r>
      <w:r>
        <w:rPr>
          <w:rFonts w:hint="eastAsia"/>
          <w:color w:val="auto"/>
          <w:kern w:val="2"/>
          <w:sz w:val="28"/>
          <w:szCs w:val="24"/>
        </w:rPr>
        <w:t>、再生骨料等绿色低碳产品。</w:t>
      </w:r>
    </w:p>
    <w:p>
      <w:pPr>
        <w:snapToGrid w:val="0"/>
        <w:spacing w:line="360" w:lineRule="auto"/>
        <w:ind w:firstLine="560" w:firstLineChars="200"/>
        <w:rPr>
          <w:color w:val="auto"/>
          <w:kern w:val="2"/>
          <w:sz w:val="28"/>
          <w:szCs w:val="24"/>
        </w:rPr>
      </w:pPr>
      <w:r>
        <w:rPr>
          <w:rFonts w:hint="eastAsia"/>
          <w:color w:val="auto"/>
          <w:kern w:val="2"/>
          <w:sz w:val="28"/>
          <w:szCs w:val="24"/>
        </w:rPr>
        <w:t xml:space="preserve">7 </w:t>
      </w:r>
      <w:r>
        <w:rPr>
          <w:color w:val="auto"/>
          <w:kern w:val="2"/>
          <w:sz w:val="28"/>
          <w:szCs w:val="24"/>
        </w:rPr>
        <w:t>景观小品设计</w:t>
      </w:r>
      <w:r>
        <w:rPr>
          <w:rFonts w:hint="eastAsia"/>
          <w:color w:val="auto"/>
          <w:kern w:val="2"/>
          <w:sz w:val="28"/>
          <w:szCs w:val="24"/>
        </w:rPr>
        <w:t>需要</w:t>
      </w:r>
      <w:r>
        <w:rPr>
          <w:color w:val="auto"/>
          <w:kern w:val="2"/>
          <w:sz w:val="28"/>
          <w:szCs w:val="24"/>
        </w:rPr>
        <w:t>注重装饰性和实用性</w:t>
      </w:r>
      <w:r>
        <w:rPr>
          <w:rFonts w:hint="eastAsia"/>
          <w:color w:val="auto"/>
          <w:kern w:val="2"/>
          <w:sz w:val="28"/>
          <w:szCs w:val="24"/>
        </w:rPr>
        <w:t>，</w:t>
      </w:r>
      <w:r>
        <w:rPr>
          <w:color w:val="auto"/>
          <w:kern w:val="2"/>
          <w:sz w:val="28"/>
          <w:szCs w:val="24"/>
        </w:rPr>
        <w:t>兼顾其对场所精神的深化</w:t>
      </w:r>
      <w:r>
        <w:rPr>
          <w:rFonts w:hint="eastAsia"/>
          <w:color w:val="auto"/>
          <w:kern w:val="2"/>
          <w:sz w:val="28"/>
          <w:szCs w:val="24"/>
        </w:rPr>
        <w:t>和</w:t>
      </w:r>
      <w:r>
        <w:rPr>
          <w:color w:val="auto"/>
          <w:kern w:val="2"/>
          <w:sz w:val="28"/>
          <w:szCs w:val="24"/>
        </w:rPr>
        <w:t>资源的再利用</w:t>
      </w:r>
      <w:r>
        <w:rPr>
          <w:rFonts w:hint="eastAsia"/>
          <w:color w:val="auto"/>
          <w:kern w:val="2"/>
          <w:sz w:val="28"/>
          <w:szCs w:val="24"/>
        </w:rPr>
        <w:t>。</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.4.3  </w:t>
      </w:r>
      <w:bookmarkStart w:id="69" w:name="OLE_LINK13"/>
      <w:bookmarkStart w:id="70" w:name="OLE_LINK12"/>
      <w:r>
        <w:rPr>
          <w:rFonts w:hint="eastAsia"/>
          <w:color w:val="auto"/>
          <w:kern w:val="2"/>
          <w:sz w:val="28"/>
          <w:szCs w:val="24"/>
        </w:rPr>
        <w:t>景观塑造后</w:t>
      </w:r>
      <w:bookmarkEnd w:id="69"/>
      <w:bookmarkEnd w:id="70"/>
      <w:r>
        <w:rPr>
          <w:rFonts w:hint="eastAsia"/>
          <w:color w:val="auto"/>
          <w:kern w:val="2"/>
          <w:sz w:val="28"/>
          <w:szCs w:val="24"/>
        </w:rPr>
        <w:t>期，可</w:t>
      </w:r>
      <w:r>
        <w:rPr>
          <w:color w:val="auto"/>
          <w:kern w:val="2"/>
          <w:sz w:val="28"/>
          <w:szCs w:val="24"/>
        </w:rPr>
        <w:t>通过植物景观提升</w:t>
      </w:r>
      <w:r>
        <w:rPr>
          <w:rFonts w:hint="eastAsia"/>
          <w:color w:val="auto"/>
          <w:kern w:val="2"/>
          <w:sz w:val="28"/>
          <w:szCs w:val="24"/>
        </w:rPr>
        <w:t>，丰富活动空间</w:t>
      </w:r>
      <w:r>
        <w:rPr>
          <w:color w:val="auto"/>
          <w:kern w:val="2"/>
          <w:sz w:val="28"/>
          <w:szCs w:val="24"/>
        </w:rPr>
        <w:t>和基础设施完善的方式</w:t>
      </w:r>
      <w:r>
        <w:rPr>
          <w:rFonts w:hint="eastAsia"/>
          <w:color w:val="auto"/>
          <w:kern w:val="2"/>
          <w:sz w:val="28"/>
          <w:szCs w:val="24"/>
        </w:rPr>
        <w:t>，</w:t>
      </w:r>
      <w:r>
        <w:rPr>
          <w:color w:val="auto"/>
          <w:kern w:val="2"/>
          <w:sz w:val="28"/>
          <w:szCs w:val="24"/>
        </w:rPr>
        <w:t>提高</w:t>
      </w:r>
      <w:r>
        <w:rPr>
          <w:rFonts w:hint="eastAsia"/>
          <w:color w:val="auto"/>
          <w:kern w:val="2"/>
          <w:sz w:val="28"/>
          <w:szCs w:val="24"/>
        </w:rPr>
        <w:t>景观塑造的</w:t>
      </w:r>
      <w:r>
        <w:rPr>
          <w:color w:val="auto"/>
          <w:kern w:val="2"/>
          <w:sz w:val="28"/>
          <w:szCs w:val="24"/>
        </w:rPr>
        <w:t>观赏体验。</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.4.4  </w:t>
      </w:r>
      <w:r>
        <w:rPr>
          <w:rFonts w:hint="eastAsia"/>
          <w:color w:val="auto"/>
          <w:kern w:val="2"/>
          <w:sz w:val="28"/>
          <w:szCs w:val="24"/>
        </w:rPr>
        <w:t>景观塑造时，</w:t>
      </w:r>
      <w:r>
        <w:rPr>
          <w:color w:val="auto"/>
          <w:kern w:val="2"/>
          <w:sz w:val="28"/>
          <w:szCs w:val="24"/>
        </w:rPr>
        <w:t>场地</w:t>
      </w:r>
      <w:r>
        <w:rPr>
          <w:rFonts w:hint="eastAsia"/>
          <w:color w:val="auto"/>
          <w:kern w:val="2"/>
          <w:sz w:val="28"/>
          <w:szCs w:val="24"/>
        </w:rPr>
        <w:t>绿化</w:t>
      </w:r>
      <w:r>
        <w:rPr>
          <w:color w:val="auto"/>
          <w:kern w:val="2"/>
          <w:sz w:val="28"/>
          <w:szCs w:val="24"/>
        </w:rPr>
        <w:t>养护用水</w:t>
      </w:r>
      <w:r>
        <w:rPr>
          <w:rFonts w:hint="eastAsia"/>
          <w:color w:val="auto"/>
          <w:kern w:val="2"/>
          <w:sz w:val="28"/>
          <w:szCs w:val="24"/>
        </w:rPr>
        <w:t>宜结合受纳场截排水工程设施布置蓄水灌溉设施，利用蓄水设施蓄积天然降水、截洪和排水工程引排的地表径流等，设置的蓄水灌溉设施应符合下列规定：</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蓄水设施</w:t>
      </w:r>
      <w:r>
        <w:rPr>
          <w:rFonts w:hint="eastAsia"/>
          <w:color w:val="auto"/>
          <w:kern w:val="2"/>
          <w:sz w:val="28"/>
          <w:szCs w:val="24"/>
        </w:rPr>
        <w:t>蓄水规模应根据降水量、集流面类型及面积、林草植被的灌水定额，一般按50%～75%的供水保证率确定。</w:t>
      </w:r>
    </w:p>
    <w:p>
      <w:pPr>
        <w:snapToGrid w:val="0"/>
        <w:spacing w:line="360" w:lineRule="auto"/>
        <w:ind w:firstLine="560" w:firstLineChars="200"/>
        <w:rPr>
          <w:color w:val="auto"/>
          <w:kern w:val="2"/>
          <w:sz w:val="28"/>
          <w:szCs w:val="24"/>
        </w:rPr>
      </w:pPr>
      <w:r>
        <w:rPr>
          <w:color w:val="auto"/>
          <w:kern w:val="2"/>
          <w:sz w:val="28"/>
          <w:szCs w:val="24"/>
        </w:rPr>
        <w:t>2 根据</w:t>
      </w:r>
      <w:r>
        <w:rPr>
          <w:rFonts w:hint="eastAsia"/>
          <w:color w:val="auto"/>
          <w:kern w:val="2"/>
          <w:sz w:val="28"/>
          <w:szCs w:val="24"/>
        </w:rPr>
        <w:t>林草植被</w:t>
      </w:r>
      <w:r>
        <w:rPr>
          <w:color w:val="auto"/>
          <w:kern w:val="2"/>
          <w:sz w:val="28"/>
          <w:szCs w:val="24"/>
        </w:rPr>
        <w:t>灌溉要求</w:t>
      </w:r>
      <w:r>
        <w:rPr>
          <w:rFonts w:hint="eastAsia"/>
          <w:color w:val="auto"/>
          <w:kern w:val="2"/>
          <w:sz w:val="28"/>
          <w:szCs w:val="24"/>
        </w:rPr>
        <w:t>，</w:t>
      </w:r>
      <w:r>
        <w:rPr>
          <w:color w:val="auto"/>
          <w:kern w:val="2"/>
          <w:sz w:val="28"/>
          <w:szCs w:val="24"/>
        </w:rPr>
        <w:t>场地</w:t>
      </w:r>
      <w:r>
        <w:rPr>
          <w:rFonts w:hint="eastAsia"/>
          <w:color w:val="auto"/>
          <w:kern w:val="2"/>
          <w:sz w:val="28"/>
          <w:szCs w:val="24"/>
        </w:rPr>
        <w:t>绿化</w:t>
      </w:r>
      <w:r>
        <w:rPr>
          <w:color w:val="auto"/>
          <w:kern w:val="2"/>
          <w:sz w:val="28"/>
          <w:szCs w:val="24"/>
        </w:rPr>
        <w:t>养护</w:t>
      </w:r>
      <w:r>
        <w:rPr>
          <w:rFonts w:hint="eastAsia"/>
          <w:color w:val="auto"/>
          <w:kern w:val="2"/>
          <w:sz w:val="28"/>
          <w:szCs w:val="24"/>
        </w:rPr>
        <w:t>宜</w:t>
      </w:r>
      <w:r>
        <w:rPr>
          <w:color w:val="auto"/>
          <w:kern w:val="2"/>
          <w:sz w:val="28"/>
          <w:szCs w:val="24"/>
        </w:rPr>
        <w:t>配套布设喷灌、滴管和管灌等节水灌溉设施</w:t>
      </w:r>
      <w:r>
        <w:rPr>
          <w:rFonts w:hint="eastAsia"/>
          <w:color w:val="auto"/>
          <w:kern w:val="2"/>
          <w:sz w:val="28"/>
          <w:szCs w:val="24"/>
        </w:rPr>
        <w:t>。</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.4.5  </w:t>
      </w:r>
      <w:r>
        <w:rPr>
          <w:rFonts w:hint="eastAsia"/>
          <w:color w:val="auto"/>
          <w:kern w:val="2"/>
          <w:sz w:val="28"/>
          <w:szCs w:val="24"/>
        </w:rPr>
        <w:t>景观塑造完成后，宜开展生态恢复维护管理，死亡或生长不良的植被应进行补种，并注意清理外来入侵物种，保证受纳场生态系统的恢复。</w:t>
      </w:r>
    </w:p>
    <w:p>
      <w:pPr>
        <w:snapToGrid w:val="0"/>
        <w:spacing w:before="312" w:beforeLines="100" w:after="156" w:afterLines="50" w:line="360" w:lineRule="auto"/>
        <w:jc w:val="center"/>
        <w:outlineLvl w:val="1"/>
        <w:rPr>
          <w:rFonts w:eastAsia="黑体"/>
          <w:b/>
          <w:iCs/>
          <w:color w:val="auto"/>
          <w:sz w:val="28"/>
          <w:szCs w:val="28"/>
        </w:rPr>
      </w:pPr>
      <w:bookmarkStart w:id="71" w:name="_Toc118998357"/>
      <w:bookmarkStart w:id="72" w:name="_Toc118768782"/>
      <w:bookmarkStart w:id="73" w:name="_Toc118148029"/>
      <w:r>
        <w:rPr>
          <w:rFonts w:eastAsia="黑体"/>
          <w:b/>
          <w:iCs/>
          <w:color w:val="auto"/>
          <w:sz w:val="28"/>
          <w:szCs w:val="28"/>
        </w:rPr>
        <w:t xml:space="preserve">6.5  </w:t>
      </w:r>
      <w:r>
        <w:rPr>
          <w:rFonts w:hint="eastAsia" w:eastAsia="黑体"/>
          <w:b/>
          <w:iCs/>
          <w:color w:val="auto"/>
          <w:sz w:val="28"/>
          <w:szCs w:val="28"/>
        </w:rPr>
        <w:t>建设用地再造</w:t>
      </w:r>
      <w:bookmarkEnd w:id="65"/>
      <w:bookmarkEnd w:id="71"/>
      <w:bookmarkEnd w:id="72"/>
      <w:bookmarkEnd w:id="73"/>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.5.1  </w:t>
      </w:r>
      <w:r>
        <w:rPr>
          <w:rFonts w:hint="eastAsia"/>
          <w:color w:val="auto"/>
          <w:kern w:val="2"/>
          <w:sz w:val="28"/>
          <w:szCs w:val="24"/>
        </w:rPr>
        <w:t>受纳场稳定化后，</w:t>
      </w:r>
      <w:r>
        <w:rPr>
          <w:color w:val="auto"/>
          <w:kern w:val="2"/>
          <w:sz w:val="28"/>
          <w:szCs w:val="24"/>
        </w:rPr>
        <w:t>经</w:t>
      </w:r>
      <w:r>
        <w:rPr>
          <w:rFonts w:hint="eastAsia"/>
          <w:color w:val="auto"/>
          <w:kern w:val="2"/>
          <w:sz w:val="28"/>
          <w:szCs w:val="24"/>
        </w:rPr>
        <w:t>环卫、</w:t>
      </w:r>
      <w:r>
        <w:rPr>
          <w:color w:val="auto"/>
          <w:kern w:val="2"/>
          <w:sz w:val="28"/>
          <w:szCs w:val="24"/>
        </w:rPr>
        <w:t>岩土、环保</w:t>
      </w:r>
      <w:r>
        <w:rPr>
          <w:rFonts w:hint="eastAsia"/>
          <w:color w:val="auto"/>
          <w:kern w:val="2"/>
          <w:sz w:val="28"/>
          <w:szCs w:val="24"/>
        </w:rPr>
        <w:t>等</w:t>
      </w:r>
      <w:r>
        <w:rPr>
          <w:color w:val="auto"/>
          <w:kern w:val="2"/>
          <w:sz w:val="28"/>
          <w:szCs w:val="24"/>
        </w:rPr>
        <w:t>专业技术鉴定</w:t>
      </w:r>
      <w:r>
        <w:rPr>
          <w:rFonts w:hint="eastAsia"/>
          <w:color w:val="auto"/>
          <w:kern w:val="2"/>
          <w:sz w:val="28"/>
          <w:szCs w:val="24"/>
        </w:rPr>
        <w:t>合格后，可再利用作为</w:t>
      </w:r>
      <w:r>
        <w:rPr>
          <w:color w:val="auto"/>
          <w:kern w:val="2"/>
          <w:sz w:val="28"/>
          <w:szCs w:val="24"/>
        </w:rPr>
        <w:t>永久性建(构)筑物的</w:t>
      </w:r>
      <w:r>
        <w:rPr>
          <w:rFonts w:hint="eastAsia"/>
          <w:color w:val="auto"/>
          <w:kern w:val="2"/>
          <w:sz w:val="28"/>
          <w:szCs w:val="24"/>
        </w:rPr>
        <w:t>建设</w:t>
      </w:r>
      <w:r>
        <w:rPr>
          <w:color w:val="auto"/>
          <w:kern w:val="2"/>
          <w:sz w:val="28"/>
          <w:szCs w:val="24"/>
        </w:rPr>
        <w:t>用地</w:t>
      </w:r>
      <w:r>
        <w:rPr>
          <w:rFonts w:hint="eastAsia"/>
          <w:color w:val="auto"/>
          <w:kern w:val="2"/>
          <w:sz w:val="28"/>
          <w:szCs w:val="24"/>
        </w:rPr>
        <w:t>。</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.5.2  </w:t>
      </w:r>
      <w:r>
        <w:rPr>
          <w:rFonts w:hint="eastAsia" w:ascii="宋体" w:hAnsi="宋体"/>
          <w:color w:val="auto"/>
          <w:kern w:val="2"/>
          <w:sz w:val="28"/>
          <w:szCs w:val="24"/>
        </w:rPr>
        <w:t>受纳场</w:t>
      </w:r>
      <w:r>
        <w:rPr>
          <w:rFonts w:hint="eastAsia" w:ascii="宋体" w:hAnsi="宋体"/>
          <w:iCs/>
          <w:color w:val="auto"/>
          <w:sz w:val="28"/>
          <w:szCs w:val="28"/>
        </w:rPr>
        <w:t>建设用地再造</w:t>
      </w:r>
      <w:r>
        <w:rPr>
          <w:rFonts w:hint="eastAsia"/>
          <w:color w:val="auto"/>
          <w:kern w:val="2"/>
          <w:sz w:val="28"/>
          <w:szCs w:val="24"/>
        </w:rPr>
        <w:t>应按</w:t>
      </w:r>
      <w:bookmarkStart w:id="74" w:name="OLE_LINK17"/>
      <w:bookmarkStart w:id="75" w:name="OLE_LINK18"/>
      <w:r>
        <w:rPr>
          <w:rFonts w:hint="eastAsia"/>
          <w:color w:val="auto"/>
          <w:kern w:val="2"/>
          <w:sz w:val="28"/>
          <w:szCs w:val="24"/>
        </w:rPr>
        <w:t>现行国家标准《城市用地分类与规划建设用地标准》</w:t>
      </w:r>
      <w:r>
        <w:rPr>
          <w:color w:val="auto"/>
          <w:kern w:val="2"/>
          <w:sz w:val="28"/>
          <w:szCs w:val="24"/>
        </w:rPr>
        <w:t>GB 50137</w:t>
      </w:r>
      <w:bookmarkEnd w:id="74"/>
      <w:bookmarkEnd w:id="75"/>
      <w:r>
        <w:rPr>
          <w:rFonts w:hint="eastAsia"/>
          <w:color w:val="auto"/>
          <w:kern w:val="2"/>
          <w:sz w:val="28"/>
          <w:szCs w:val="24"/>
        </w:rPr>
        <w:t>的相关规定对再造后的建设</w:t>
      </w:r>
      <w:r>
        <w:rPr>
          <w:color w:val="auto"/>
          <w:kern w:val="2"/>
          <w:sz w:val="28"/>
          <w:szCs w:val="24"/>
        </w:rPr>
        <w:t>用地类别</w:t>
      </w:r>
      <w:r>
        <w:rPr>
          <w:rFonts w:hint="eastAsia"/>
          <w:color w:val="auto"/>
          <w:kern w:val="2"/>
          <w:sz w:val="28"/>
          <w:szCs w:val="24"/>
        </w:rPr>
        <w:t>进行</w:t>
      </w:r>
      <w:r>
        <w:rPr>
          <w:color w:val="auto"/>
          <w:kern w:val="2"/>
          <w:sz w:val="28"/>
          <w:szCs w:val="24"/>
        </w:rPr>
        <w:t>划分</w:t>
      </w:r>
      <w:r>
        <w:rPr>
          <w:rFonts w:hint="eastAsia"/>
          <w:color w:val="auto"/>
          <w:kern w:val="2"/>
          <w:sz w:val="28"/>
          <w:szCs w:val="24"/>
        </w:rPr>
        <w:t>，再造的场地宜首先作为工业用地（M</w:t>
      </w:r>
      <w:r>
        <w:rPr>
          <w:color w:val="auto"/>
          <w:kern w:val="2"/>
          <w:sz w:val="28"/>
          <w:szCs w:val="24"/>
        </w:rPr>
        <w:t>1</w:t>
      </w:r>
      <w:r>
        <w:rPr>
          <w:rFonts w:hint="eastAsia"/>
          <w:color w:val="auto"/>
          <w:kern w:val="2"/>
          <w:sz w:val="28"/>
          <w:szCs w:val="24"/>
        </w:rPr>
        <w:t>和M</w:t>
      </w:r>
      <w:r>
        <w:rPr>
          <w:color w:val="auto"/>
          <w:kern w:val="2"/>
          <w:sz w:val="28"/>
          <w:szCs w:val="24"/>
        </w:rPr>
        <w:t>2</w:t>
      </w:r>
      <w:r>
        <w:rPr>
          <w:rFonts w:hint="eastAsia"/>
          <w:color w:val="auto"/>
          <w:kern w:val="2"/>
          <w:sz w:val="28"/>
          <w:szCs w:val="24"/>
        </w:rPr>
        <w:t>）和绿地与广场用地（G</w:t>
      </w:r>
      <w:r>
        <w:rPr>
          <w:color w:val="auto"/>
          <w:kern w:val="2"/>
          <w:sz w:val="28"/>
          <w:szCs w:val="24"/>
        </w:rPr>
        <w:t>1</w:t>
      </w:r>
      <w:r>
        <w:rPr>
          <w:rFonts w:hint="eastAsia"/>
          <w:color w:val="auto"/>
          <w:kern w:val="2"/>
          <w:sz w:val="28"/>
          <w:szCs w:val="24"/>
        </w:rPr>
        <w:t>）。</w:t>
      </w:r>
    </w:p>
    <w:p>
      <w:pPr>
        <w:snapToGrid w:val="0"/>
        <w:spacing w:line="360" w:lineRule="auto"/>
        <w:rPr>
          <w:color w:val="auto"/>
          <w:kern w:val="2"/>
          <w:sz w:val="28"/>
          <w:szCs w:val="24"/>
        </w:rPr>
      </w:pPr>
      <w:r>
        <w:rPr>
          <w:b/>
          <w:color w:val="auto"/>
          <w:kern w:val="2"/>
          <w:sz w:val="28"/>
          <w:szCs w:val="24"/>
        </w:rPr>
        <w:t xml:space="preserve">6.5.3 </w:t>
      </w:r>
      <w:r>
        <w:rPr>
          <w:color w:val="auto"/>
          <w:kern w:val="2"/>
          <w:sz w:val="28"/>
          <w:szCs w:val="24"/>
        </w:rPr>
        <w:t xml:space="preserve"> </w:t>
      </w:r>
      <w:r>
        <w:rPr>
          <w:rFonts w:ascii="宋体" w:hAnsi="宋体"/>
          <w:color w:val="auto"/>
          <w:kern w:val="2"/>
          <w:sz w:val="28"/>
          <w:szCs w:val="24"/>
        </w:rPr>
        <w:t>受纳场</w:t>
      </w:r>
      <w:r>
        <w:rPr>
          <w:rFonts w:ascii="宋体" w:hAnsi="宋体"/>
          <w:iCs/>
          <w:color w:val="auto"/>
          <w:sz w:val="28"/>
          <w:szCs w:val="28"/>
        </w:rPr>
        <w:t>建设用地再造</w:t>
      </w:r>
      <w:r>
        <w:rPr>
          <w:rFonts w:hint="eastAsia" w:ascii="宋体" w:hAnsi="宋体"/>
          <w:iCs/>
          <w:color w:val="auto"/>
          <w:sz w:val="28"/>
          <w:szCs w:val="28"/>
        </w:rPr>
        <w:t>后，</w:t>
      </w:r>
      <w:r>
        <w:rPr>
          <w:rFonts w:hint="eastAsia"/>
          <w:color w:val="auto"/>
          <w:kern w:val="2"/>
          <w:sz w:val="28"/>
          <w:szCs w:val="24"/>
        </w:rPr>
        <w:t>场地</w:t>
      </w:r>
      <w:r>
        <w:rPr>
          <w:color w:val="auto"/>
          <w:kern w:val="2"/>
          <w:sz w:val="28"/>
          <w:szCs w:val="24"/>
        </w:rPr>
        <w:t>土壤污染风险筛选值和管制值应</w:t>
      </w:r>
      <w:r>
        <w:rPr>
          <w:rFonts w:hint="eastAsia"/>
          <w:color w:val="auto"/>
          <w:kern w:val="2"/>
          <w:sz w:val="28"/>
          <w:szCs w:val="24"/>
        </w:rPr>
        <w:t>符合现行国家标准《土壤环境质量建设用地土壤污染风险管控标准》</w:t>
      </w:r>
      <w:r>
        <w:rPr>
          <w:color w:val="auto"/>
          <w:kern w:val="2"/>
          <w:sz w:val="28"/>
          <w:szCs w:val="24"/>
        </w:rPr>
        <w:t>GB 36600的</w:t>
      </w:r>
      <w:r>
        <w:rPr>
          <w:rFonts w:hint="eastAsia"/>
          <w:color w:val="auto"/>
          <w:kern w:val="2"/>
          <w:sz w:val="28"/>
          <w:szCs w:val="24"/>
        </w:rPr>
        <w:t>有关规定。</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.5.4  </w:t>
      </w:r>
      <w:bookmarkStart w:id="76" w:name="OLE_LINK10"/>
      <w:r>
        <w:rPr>
          <w:rFonts w:hint="eastAsia"/>
          <w:color w:val="auto"/>
          <w:kern w:val="2"/>
          <w:sz w:val="28"/>
          <w:szCs w:val="24"/>
        </w:rPr>
        <w:t>再利用为</w:t>
      </w:r>
      <w:r>
        <w:rPr>
          <w:color w:val="auto"/>
          <w:kern w:val="2"/>
          <w:sz w:val="28"/>
          <w:szCs w:val="24"/>
        </w:rPr>
        <w:t>建设用地的</w:t>
      </w:r>
      <w:r>
        <w:rPr>
          <w:rFonts w:hint="eastAsia"/>
          <w:color w:val="auto"/>
          <w:kern w:val="2"/>
          <w:sz w:val="28"/>
          <w:szCs w:val="24"/>
        </w:rPr>
        <w:t>受纳场</w:t>
      </w:r>
      <w:bookmarkEnd w:id="76"/>
      <w:r>
        <w:rPr>
          <w:rFonts w:hint="eastAsia"/>
          <w:color w:val="auto"/>
          <w:kern w:val="2"/>
          <w:sz w:val="28"/>
          <w:szCs w:val="24"/>
        </w:rPr>
        <w:t>，使用前应对处理后的地基进行地基承载力和变形评价，评价方法应符合现行国家标准《建筑地基基础设计规范》GB 50007和《建筑地基检测技术规范》 JGJ</w:t>
      </w:r>
      <w:r>
        <w:rPr>
          <w:color w:val="auto"/>
          <w:kern w:val="2"/>
          <w:sz w:val="28"/>
          <w:szCs w:val="24"/>
        </w:rPr>
        <w:t xml:space="preserve"> 340 </w:t>
      </w:r>
      <w:r>
        <w:rPr>
          <w:rFonts w:hint="eastAsia"/>
          <w:color w:val="auto"/>
          <w:kern w:val="2"/>
          <w:sz w:val="28"/>
          <w:szCs w:val="24"/>
        </w:rPr>
        <w:t>的相关规定。</w:t>
      </w:r>
    </w:p>
    <w:p>
      <w:pPr>
        <w:snapToGrid w:val="0"/>
        <w:spacing w:line="360" w:lineRule="auto"/>
        <w:rPr>
          <w:color w:val="auto"/>
          <w:kern w:val="2"/>
          <w:sz w:val="28"/>
          <w:szCs w:val="24"/>
        </w:rPr>
      </w:pPr>
      <w:r>
        <w:rPr>
          <w:b/>
          <w:color w:val="auto"/>
          <w:kern w:val="2"/>
          <w:sz w:val="28"/>
          <w:szCs w:val="24"/>
        </w:rPr>
        <w:t>6.5.5</w:t>
      </w:r>
      <w:r>
        <w:rPr>
          <w:color w:val="auto"/>
          <w:kern w:val="2"/>
          <w:sz w:val="28"/>
          <w:szCs w:val="24"/>
        </w:rPr>
        <w:t xml:space="preserve">  </w:t>
      </w:r>
      <w:r>
        <w:rPr>
          <w:rFonts w:hint="eastAsia"/>
          <w:color w:val="auto"/>
          <w:kern w:val="2"/>
          <w:sz w:val="28"/>
          <w:szCs w:val="24"/>
        </w:rPr>
        <w:t>受纳场承载力和变形不满足要求的，应按现行国家标准《建筑与市政地基基础通用规范》GB</w:t>
      </w:r>
      <w:r>
        <w:rPr>
          <w:color w:val="auto"/>
          <w:kern w:val="2"/>
          <w:sz w:val="28"/>
          <w:szCs w:val="24"/>
        </w:rPr>
        <w:t xml:space="preserve"> 55003</w:t>
      </w:r>
      <w:r>
        <w:rPr>
          <w:rFonts w:hint="eastAsia"/>
          <w:color w:val="auto"/>
          <w:kern w:val="2"/>
          <w:sz w:val="28"/>
          <w:szCs w:val="24"/>
        </w:rPr>
        <w:t>的有关规定规定，通过现场试验确定地基处理方法的适用性和处理效果，选择合适的加固处理技术。采用压实和夯实技术进行加固处理时，宜优先使用智能强夯或智慧碾压技术。</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.5.6  </w:t>
      </w:r>
      <w:r>
        <w:rPr>
          <w:rFonts w:hint="eastAsia"/>
          <w:color w:val="auto"/>
          <w:kern w:val="2"/>
          <w:sz w:val="28"/>
          <w:szCs w:val="24"/>
        </w:rPr>
        <w:t>受纳场建设用地再造过程中，应有专人或专门机构负责监测工作，按照规定的施工工艺对工序进行质量评定，并符合下列规定：</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地基处理工程应进行施工全过程的监测，强夯加固的地基应进行夯击次数、夯沉量、隆起量、孔隙水压力等项目的监测</w:t>
      </w:r>
    </w:p>
    <w:p>
      <w:pPr>
        <w:snapToGrid w:val="0"/>
        <w:spacing w:line="360" w:lineRule="auto"/>
        <w:ind w:firstLine="560" w:firstLineChars="200"/>
        <w:rPr>
          <w:color w:val="auto"/>
          <w:kern w:val="2"/>
          <w:sz w:val="28"/>
          <w:szCs w:val="24"/>
        </w:rPr>
      </w:pPr>
      <w:r>
        <w:rPr>
          <w:color w:val="auto"/>
          <w:kern w:val="2"/>
          <w:sz w:val="28"/>
          <w:szCs w:val="24"/>
        </w:rPr>
        <w:t xml:space="preserve">2 </w:t>
      </w:r>
      <w:r>
        <w:rPr>
          <w:rFonts w:hint="eastAsia"/>
          <w:color w:val="auto"/>
          <w:kern w:val="2"/>
          <w:sz w:val="28"/>
          <w:szCs w:val="24"/>
        </w:rPr>
        <w:t>地基处理工程施工对周边环境有影响时，应进行邻近建</w:t>
      </w:r>
      <w:r>
        <w:rPr>
          <w:color w:val="auto"/>
          <w:kern w:val="2"/>
          <w:sz w:val="28"/>
          <w:szCs w:val="24"/>
        </w:rPr>
        <w:t>(</w:t>
      </w:r>
      <w:r>
        <w:rPr>
          <w:rFonts w:hint="eastAsia"/>
          <w:color w:val="auto"/>
          <w:kern w:val="2"/>
          <w:sz w:val="28"/>
          <w:szCs w:val="24"/>
        </w:rPr>
        <w:t>构</w:t>
      </w:r>
      <w:r>
        <w:rPr>
          <w:color w:val="auto"/>
          <w:kern w:val="2"/>
          <w:sz w:val="28"/>
          <w:szCs w:val="24"/>
        </w:rPr>
        <w:t>)</w:t>
      </w:r>
      <w:r>
        <w:rPr>
          <w:rFonts w:hint="eastAsia"/>
          <w:color w:val="auto"/>
          <w:kern w:val="2"/>
          <w:sz w:val="28"/>
          <w:szCs w:val="24"/>
        </w:rPr>
        <w:t>筑物竖向及水平位移监测、邻近地下管线监测以及周围地面变形监测。</w:t>
      </w:r>
    </w:p>
    <w:p>
      <w:pPr>
        <w:snapToGrid w:val="0"/>
        <w:spacing w:line="360" w:lineRule="auto"/>
        <w:ind w:firstLine="560" w:firstLineChars="200"/>
        <w:rPr>
          <w:color w:val="auto"/>
          <w:kern w:val="2"/>
          <w:sz w:val="28"/>
          <w:szCs w:val="24"/>
        </w:rPr>
      </w:pPr>
      <w:r>
        <w:rPr>
          <w:rFonts w:hint="eastAsia"/>
          <w:color w:val="auto"/>
          <w:kern w:val="2"/>
          <w:sz w:val="28"/>
          <w:szCs w:val="24"/>
        </w:rPr>
        <w:t>3 再利用为</w:t>
      </w:r>
      <w:r>
        <w:rPr>
          <w:color w:val="auto"/>
          <w:kern w:val="2"/>
          <w:sz w:val="28"/>
          <w:szCs w:val="24"/>
        </w:rPr>
        <w:t>建设用地的</w:t>
      </w:r>
      <w:r>
        <w:rPr>
          <w:rFonts w:hint="eastAsia"/>
          <w:color w:val="auto"/>
          <w:kern w:val="2"/>
          <w:sz w:val="28"/>
          <w:szCs w:val="24"/>
        </w:rPr>
        <w:t>受纳场，其地基上的建筑物应在施工期间及使用期间进行沉降安全监测，直至沉降达到稳定为止。</w:t>
      </w:r>
    </w:p>
    <w:p>
      <w:pPr>
        <w:snapToGrid w:val="0"/>
        <w:spacing w:before="312" w:beforeLines="100" w:after="156" w:afterLines="50" w:line="360" w:lineRule="auto"/>
        <w:jc w:val="center"/>
        <w:outlineLvl w:val="1"/>
        <w:rPr>
          <w:rFonts w:eastAsia="黑体"/>
          <w:b/>
          <w:iCs/>
          <w:color w:val="auto"/>
          <w:sz w:val="28"/>
          <w:szCs w:val="28"/>
        </w:rPr>
      </w:pPr>
      <w:bookmarkStart w:id="77" w:name="_Toc118768783"/>
      <w:bookmarkStart w:id="78" w:name="_Toc118998358"/>
      <w:bookmarkStart w:id="79" w:name="_Toc118148030"/>
      <w:r>
        <w:rPr>
          <w:rFonts w:eastAsia="黑体"/>
          <w:b/>
          <w:iCs/>
          <w:color w:val="auto"/>
          <w:sz w:val="28"/>
          <w:szCs w:val="28"/>
        </w:rPr>
        <w:t xml:space="preserve">6.6  </w:t>
      </w:r>
      <w:r>
        <w:rPr>
          <w:rFonts w:hint="eastAsia" w:eastAsia="黑体"/>
          <w:b/>
          <w:iCs/>
          <w:color w:val="auto"/>
          <w:sz w:val="28"/>
          <w:szCs w:val="28"/>
        </w:rPr>
        <w:t>回采综合利用</w:t>
      </w:r>
      <w:bookmarkEnd w:id="77"/>
      <w:bookmarkEnd w:id="78"/>
      <w:bookmarkEnd w:id="79"/>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.6.1  </w:t>
      </w:r>
      <w:r>
        <w:rPr>
          <w:rFonts w:hint="eastAsia"/>
          <w:color w:val="auto"/>
          <w:kern w:val="2"/>
          <w:sz w:val="28"/>
          <w:szCs w:val="24"/>
        </w:rPr>
        <w:t>受纳场封场后，如需对工程余泥渣土进行回采综合利用，应先开展回采综合利用环境影响评价，并取得有关部门确认意见，</w:t>
      </w:r>
    </w:p>
    <w:p>
      <w:pPr>
        <w:snapToGrid w:val="0"/>
        <w:spacing w:line="360" w:lineRule="auto"/>
        <w:rPr>
          <w:color w:val="auto"/>
          <w:kern w:val="2"/>
          <w:sz w:val="28"/>
          <w:szCs w:val="24"/>
        </w:rPr>
      </w:pPr>
      <w:r>
        <w:rPr>
          <w:b/>
          <w:color w:val="auto"/>
          <w:kern w:val="2"/>
          <w:sz w:val="28"/>
          <w:szCs w:val="24"/>
        </w:rPr>
        <w:t>6.6.2</w:t>
      </w:r>
      <w:r>
        <w:rPr>
          <w:color w:val="auto"/>
          <w:kern w:val="2"/>
          <w:sz w:val="28"/>
          <w:szCs w:val="24"/>
        </w:rPr>
        <w:t xml:space="preserve">  </w:t>
      </w:r>
      <w:r>
        <w:rPr>
          <w:rFonts w:hint="eastAsia"/>
          <w:color w:val="auto"/>
          <w:kern w:val="2"/>
          <w:sz w:val="28"/>
          <w:szCs w:val="24"/>
        </w:rPr>
        <w:t>受纳场回采综合利用前，应根据回采料综合利用方向，对拟回采工程余泥渣土的工程性状、储量和开采运输条件进行评价，并制定受纳场工程余泥渣土回采综合利用方案，并应满足下列要求：</w:t>
      </w:r>
    </w:p>
    <w:p>
      <w:pPr>
        <w:snapToGrid w:val="0"/>
        <w:spacing w:line="360" w:lineRule="auto"/>
        <w:ind w:firstLine="560" w:firstLineChars="200"/>
        <w:rPr>
          <w:color w:val="auto"/>
          <w:kern w:val="2"/>
          <w:sz w:val="28"/>
          <w:szCs w:val="24"/>
        </w:rPr>
      </w:pPr>
      <w:r>
        <w:rPr>
          <w:color w:val="auto"/>
          <w:kern w:val="2"/>
          <w:sz w:val="28"/>
          <w:szCs w:val="24"/>
        </w:rPr>
        <w:t xml:space="preserve">1 </w:t>
      </w:r>
      <w:r>
        <w:rPr>
          <w:rFonts w:hint="eastAsia"/>
          <w:color w:val="auto"/>
          <w:kern w:val="2"/>
          <w:sz w:val="28"/>
          <w:szCs w:val="24"/>
        </w:rPr>
        <w:t>回采用作回填料时，应合理规划运输路线，</w:t>
      </w:r>
      <w:r>
        <w:rPr>
          <w:color w:val="auto"/>
          <w:kern w:val="2"/>
          <w:sz w:val="28"/>
          <w:szCs w:val="24"/>
        </w:rPr>
        <w:t>避免或减少</w:t>
      </w:r>
      <w:r>
        <w:rPr>
          <w:rFonts w:hint="eastAsia"/>
          <w:color w:val="auto"/>
          <w:kern w:val="2"/>
          <w:sz w:val="28"/>
          <w:szCs w:val="24"/>
        </w:rPr>
        <w:t>工程余泥渣土的远距离</w:t>
      </w:r>
      <w:r>
        <w:rPr>
          <w:color w:val="auto"/>
          <w:kern w:val="2"/>
          <w:sz w:val="28"/>
          <w:szCs w:val="24"/>
        </w:rPr>
        <w:t>运输</w:t>
      </w:r>
      <w:r>
        <w:rPr>
          <w:rFonts w:hint="eastAsia"/>
          <w:color w:val="auto"/>
          <w:kern w:val="2"/>
          <w:sz w:val="28"/>
          <w:szCs w:val="24"/>
        </w:rPr>
        <w:t>和反向运输。</w:t>
      </w:r>
    </w:p>
    <w:p>
      <w:pPr>
        <w:snapToGrid w:val="0"/>
        <w:spacing w:line="360" w:lineRule="auto"/>
        <w:ind w:firstLine="560" w:firstLineChars="200"/>
        <w:rPr>
          <w:color w:val="auto"/>
          <w:kern w:val="2"/>
          <w:sz w:val="28"/>
          <w:szCs w:val="24"/>
        </w:rPr>
      </w:pPr>
      <w:r>
        <w:rPr>
          <w:color w:val="auto"/>
          <w:kern w:val="2"/>
          <w:sz w:val="28"/>
          <w:szCs w:val="24"/>
        </w:rPr>
        <w:t>2</w:t>
      </w:r>
      <w:r>
        <w:rPr>
          <w:rFonts w:hint="eastAsia"/>
          <w:color w:val="auto"/>
          <w:kern w:val="2"/>
          <w:sz w:val="28"/>
          <w:szCs w:val="24"/>
        </w:rPr>
        <w:t xml:space="preserve"> 回采用作城市绿地土壤改良用土或景观塑造用土时，宜先检测工程余泥渣土的物理性状、养分、酸碱度、土壤肥力等理化指标，对不满足要求的工程余泥渣土应按照现行标准《绿化种植土壤》CJ/T 340要求进行改良。</w:t>
      </w:r>
    </w:p>
    <w:p>
      <w:pPr>
        <w:snapToGrid w:val="0"/>
        <w:spacing w:line="360" w:lineRule="auto"/>
        <w:ind w:firstLine="560" w:firstLineChars="200"/>
        <w:rPr>
          <w:color w:val="auto"/>
          <w:kern w:val="2"/>
          <w:sz w:val="28"/>
          <w:szCs w:val="24"/>
        </w:rPr>
      </w:pPr>
      <w:r>
        <w:rPr>
          <w:color w:val="auto"/>
          <w:kern w:val="2"/>
          <w:sz w:val="28"/>
          <w:szCs w:val="24"/>
        </w:rPr>
        <w:t xml:space="preserve">3 </w:t>
      </w:r>
      <w:r>
        <w:rPr>
          <w:rFonts w:hint="eastAsia"/>
          <w:color w:val="auto"/>
          <w:kern w:val="2"/>
          <w:sz w:val="28"/>
          <w:szCs w:val="24"/>
        </w:rPr>
        <w:t>回采用于生产建材产品时，</w:t>
      </w:r>
      <w:r>
        <w:rPr>
          <w:color w:val="auto"/>
          <w:kern w:val="2"/>
          <w:sz w:val="28"/>
          <w:szCs w:val="24"/>
        </w:rPr>
        <w:t>应</w:t>
      </w:r>
      <w:r>
        <w:rPr>
          <w:rFonts w:hint="eastAsia"/>
          <w:color w:val="auto"/>
          <w:kern w:val="2"/>
          <w:sz w:val="28"/>
          <w:szCs w:val="24"/>
        </w:rPr>
        <w:t>结合受纳场场地特征和内部设施，</w:t>
      </w:r>
      <w:r>
        <w:rPr>
          <w:color w:val="auto"/>
          <w:kern w:val="2"/>
          <w:sz w:val="28"/>
          <w:szCs w:val="24"/>
        </w:rPr>
        <w:t>合理布置</w:t>
      </w:r>
      <w:r>
        <w:rPr>
          <w:rFonts w:hint="eastAsia"/>
          <w:color w:val="auto"/>
          <w:kern w:val="2"/>
          <w:sz w:val="28"/>
          <w:szCs w:val="24"/>
        </w:rPr>
        <w:t>综合利用</w:t>
      </w:r>
      <w:r>
        <w:rPr>
          <w:color w:val="auto"/>
          <w:kern w:val="2"/>
          <w:sz w:val="28"/>
          <w:szCs w:val="24"/>
        </w:rPr>
        <w:t>生产</w:t>
      </w:r>
      <w:r>
        <w:rPr>
          <w:rFonts w:hint="eastAsia"/>
          <w:color w:val="auto"/>
          <w:kern w:val="2"/>
          <w:sz w:val="28"/>
          <w:szCs w:val="24"/>
        </w:rPr>
        <w:t>区</w:t>
      </w:r>
      <w:r>
        <w:rPr>
          <w:color w:val="auto"/>
          <w:kern w:val="2"/>
          <w:sz w:val="28"/>
          <w:szCs w:val="24"/>
        </w:rPr>
        <w:t>，减少</w:t>
      </w:r>
      <w:r>
        <w:rPr>
          <w:rFonts w:hint="eastAsia"/>
          <w:color w:val="auto"/>
          <w:kern w:val="2"/>
          <w:sz w:val="28"/>
          <w:szCs w:val="24"/>
        </w:rPr>
        <w:t>工程余泥渣土转运</w:t>
      </w:r>
      <w:r>
        <w:rPr>
          <w:color w:val="auto"/>
          <w:kern w:val="2"/>
          <w:sz w:val="28"/>
          <w:szCs w:val="24"/>
        </w:rPr>
        <w:t>距离</w:t>
      </w:r>
      <w:r>
        <w:rPr>
          <w:rFonts w:hint="eastAsia"/>
          <w:color w:val="auto"/>
          <w:kern w:val="2"/>
          <w:sz w:val="28"/>
          <w:szCs w:val="24"/>
        </w:rPr>
        <w:t>。采用分选、破碎及筛分工艺</w:t>
      </w:r>
      <w:r>
        <w:rPr>
          <w:color w:val="auto"/>
          <w:kern w:val="2"/>
          <w:sz w:val="28"/>
          <w:szCs w:val="24"/>
        </w:rPr>
        <w:t>生产</w:t>
      </w:r>
      <w:r>
        <w:rPr>
          <w:rFonts w:hint="eastAsia"/>
          <w:color w:val="auto"/>
          <w:kern w:val="2"/>
          <w:sz w:val="28"/>
          <w:szCs w:val="24"/>
        </w:rPr>
        <w:t>砂石</w:t>
      </w:r>
      <w:r>
        <w:rPr>
          <w:color w:val="auto"/>
          <w:kern w:val="2"/>
          <w:sz w:val="28"/>
          <w:szCs w:val="24"/>
        </w:rPr>
        <w:t>骨料时</w:t>
      </w:r>
      <w:r>
        <w:rPr>
          <w:rFonts w:hint="eastAsia"/>
          <w:color w:val="auto"/>
          <w:kern w:val="2"/>
          <w:sz w:val="28"/>
          <w:szCs w:val="24"/>
        </w:rPr>
        <w:t>，产品质量应符合现行国家标准《建设用砂》</w:t>
      </w:r>
      <w:r>
        <w:rPr>
          <w:color w:val="auto"/>
          <w:kern w:val="2"/>
          <w:sz w:val="28"/>
          <w:szCs w:val="24"/>
        </w:rPr>
        <w:t>GB/T 14684</w:t>
      </w:r>
      <w:r>
        <w:rPr>
          <w:rFonts w:hint="eastAsia"/>
          <w:color w:val="auto"/>
          <w:kern w:val="2"/>
          <w:sz w:val="28"/>
          <w:szCs w:val="24"/>
        </w:rPr>
        <w:t>和《建设用卵石、碎石》</w:t>
      </w:r>
      <w:r>
        <w:rPr>
          <w:color w:val="auto"/>
          <w:kern w:val="2"/>
          <w:sz w:val="28"/>
          <w:szCs w:val="24"/>
        </w:rPr>
        <w:t>GB/T 14685</w:t>
      </w:r>
      <w:r>
        <w:rPr>
          <w:rFonts w:hint="eastAsia"/>
          <w:color w:val="auto"/>
          <w:kern w:val="2"/>
          <w:sz w:val="28"/>
          <w:szCs w:val="24"/>
        </w:rPr>
        <w:t>的相关规定。</w:t>
      </w:r>
    </w:p>
    <w:p>
      <w:pPr>
        <w:snapToGrid w:val="0"/>
        <w:spacing w:line="360" w:lineRule="auto"/>
        <w:rPr>
          <w:b/>
          <w:color w:val="auto"/>
          <w:kern w:val="2"/>
          <w:sz w:val="28"/>
          <w:szCs w:val="24"/>
        </w:rPr>
      </w:pPr>
      <w:r>
        <w:rPr>
          <w:b/>
          <w:color w:val="auto"/>
          <w:kern w:val="2"/>
          <w:sz w:val="28"/>
          <w:szCs w:val="24"/>
        </w:rPr>
        <w:t xml:space="preserve">6.6.3  </w:t>
      </w:r>
      <w:r>
        <w:rPr>
          <w:rFonts w:hint="eastAsia"/>
          <w:color w:val="auto"/>
          <w:kern w:val="2"/>
          <w:sz w:val="28"/>
          <w:szCs w:val="24"/>
        </w:rPr>
        <w:t>受纳场回采综合利用时，宜提前收集工程余泥渣土分区堆填施工资料，根据堆填分区有计划回采可综合利用的工程余泥</w:t>
      </w:r>
      <w:r>
        <w:rPr>
          <w:color w:val="auto"/>
          <w:kern w:val="2"/>
          <w:sz w:val="28"/>
          <w:szCs w:val="24"/>
        </w:rPr>
        <w:t>渣土</w:t>
      </w:r>
      <w:r>
        <w:rPr>
          <w:rFonts w:hint="eastAsia"/>
          <w:color w:val="auto"/>
          <w:kern w:val="2"/>
          <w:sz w:val="28"/>
          <w:szCs w:val="24"/>
        </w:rPr>
        <w:t>，并应符合下列规定：</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回采</w:t>
      </w:r>
      <w:r>
        <w:rPr>
          <w:color w:val="auto"/>
          <w:kern w:val="2"/>
          <w:sz w:val="28"/>
          <w:szCs w:val="24"/>
        </w:rPr>
        <w:t>宜分单元</w:t>
      </w:r>
      <w:r>
        <w:rPr>
          <w:rFonts w:hint="eastAsia"/>
          <w:color w:val="auto"/>
          <w:kern w:val="2"/>
          <w:sz w:val="28"/>
          <w:szCs w:val="24"/>
        </w:rPr>
        <w:t>进行，拟回采</w:t>
      </w:r>
      <w:r>
        <w:rPr>
          <w:color w:val="auto"/>
          <w:kern w:val="2"/>
          <w:sz w:val="28"/>
          <w:szCs w:val="24"/>
        </w:rPr>
        <w:t>单元</w:t>
      </w:r>
      <w:r>
        <w:rPr>
          <w:rFonts w:hint="eastAsia"/>
          <w:color w:val="auto"/>
          <w:kern w:val="2"/>
          <w:sz w:val="28"/>
          <w:szCs w:val="24"/>
        </w:rPr>
        <w:t>堆填年限</w:t>
      </w:r>
      <w:r>
        <w:rPr>
          <w:color w:val="auto"/>
          <w:kern w:val="2"/>
          <w:sz w:val="28"/>
          <w:szCs w:val="24"/>
        </w:rPr>
        <w:t>不宜低于3年</w:t>
      </w:r>
      <w:r>
        <w:rPr>
          <w:rFonts w:hint="eastAsia"/>
          <w:color w:val="auto"/>
          <w:kern w:val="2"/>
          <w:sz w:val="28"/>
          <w:szCs w:val="24"/>
        </w:rPr>
        <w:t>。</w:t>
      </w:r>
    </w:p>
    <w:p>
      <w:pPr>
        <w:snapToGrid w:val="0"/>
        <w:spacing w:line="360" w:lineRule="auto"/>
        <w:ind w:firstLine="560" w:firstLineChars="200"/>
        <w:rPr>
          <w:color w:val="auto"/>
          <w:kern w:val="2"/>
          <w:sz w:val="28"/>
          <w:szCs w:val="24"/>
        </w:rPr>
      </w:pPr>
      <w:r>
        <w:rPr>
          <w:rFonts w:hint="eastAsia"/>
          <w:color w:val="auto"/>
          <w:kern w:val="2"/>
          <w:sz w:val="28"/>
          <w:szCs w:val="24"/>
        </w:rPr>
        <w:t>2</w:t>
      </w:r>
      <w:r>
        <w:rPr>
          <w:color w:val="auto"/>
          <w:kern w:val="2"/>
          <w:sz w:val="28"/>
          <w:szCs w:val="24"/>
        </w:rPr>
        <w:t xml:space="preserve"> </w:t>
      </w:r>
      <w:r>
        <w:rPr>
          <w:rFonts w:hint="eastAsia"/>
          <w:color w:val="auto"/>
          <w:kern w:val="2"/>
          <w:sz w:val="28"/>
          <w:szCs w:val="24"/>
        </w:rPr>
        <w:t>回采时应结合受纳场</w:t>
      </w:r>
      <w:r>
        <w:rPr>
          <w:color w:val="auto"/>
          <w:kern w:val="2"/>
          <w:sz w:val="28"/>
          <w:szCs w:val="24"/>
        </w:rPr>
        <w:t>安全监测</w:t>
      </w:r>
      <w:r>
        <w:rPr>
          <w:rFonts w:hint="eastAsia"/>
          <w:color w:val="auto"/>
          <w:kern w:val="2"/>
          <w:sz w:val="28"/>
          <w:szCs w:val="24"/>
        </w:rPr>
        <w:t>数据，对堆填体稳定性最不利体型进行分析，避免直接回采稳定性最不利堆填体。</w:t>
      </w:r>
    </w:p>
    <w:p>
      <w:pPr>
        <w:snapToGrid w:val="0"/>
        <w:spacing w:line="360" w:lineRule="auto"/>
        <w:ind w:firstLine="560" w:firstLineChars="200"/>
        <w:rPr>
          <w:color w:val="auto"/>
          <w:kern w:val="2"/>
          <w:sz w:val="28"/>
          <w:szCs w:val="24"/>
        </w:rPr>
      </w:pPr>
      <w:r>
        <w:rPr>
          <w:color w:val="auto"/>
          <w:kern w:val="2"/>
          <w:sz w:val="28"/>
          <w:szCs w:val="24"/>
        </w:rPr>
        <w:t xml:space="preserve">3 </w:t>
      </w:r>
      <w:r>
        <w:rPr>
          <w:rFonts w:hint="eastAsia"/>
          <w:color w:val="auto"/>
          <w:kern w:val="2"/>
          <w:sz w:val="28"/>
          <w:szCs w:val="24"/>
        </w:rPr>
        <w:t>回采受纳场地下</w:t>
      </w:r>
      <w:r>
        <w:rPr>
          <w:color w:val="auto"/>
          <w:kern w:val="2"/>
          <w:sz w:val="28"/>
          <w:szCs w:val="24"/>
        </w:rPr>
        <w:t>水位较高时</w:t>
      </w:r>
      <w:r>
        <w:rPr>
          <w:rFonts w:hint="eastAsia"/>
          <w:color w:val="auto"/>
          <w:kern w:val="2"/>
          <w:sz w:val="28"/>
          <w:szCs w:val="24"/>
        </w:rPr>
        <w:t>，</w:t>
      </w:r>
      <w:r>
        <w:rPr>
          <w:color w:val="auto"/>
          <w:kern w:val="2"/>
          <w:sz w:val="28"/>
          <w:szCs w:val="24"/>
        </w:rPr>
        <w:t>应做好降水、排水措施。</w:t>
      </w:r>
    </w:p>
    <w:p>
      <w:pPr>
        <w:snapToGrid w:val="0"/>
        <w:spacing w:line="360" w:lineRule="auto"/>
        <w:ind w:firstLine="560" w:firstLineChars="200"/>
        <w:rPr>
          <w:color w:val="auto"/>
          <w:kern w:val="2"/>
          <w:sz w:val="28"/>
          <w:szCs w:val="24"/>
        </w:rPr>
      </w:pPr>
      <w:r>
        <w:rPr>
          <w:rFonts w:hint="eastAsia"/>
          <w:color w:val="auto"/>
          <w:kern w:val="2"/>
          <w:sz w:val="28"/>
          <w:szCs w:val="24"/>
        </w:rPr>
        <w:t>4</w:t>
      </w:r>
      <w:r>
        <w:rPr>
          <w:color w:val="auto"/>
          <w:kern w:val="2"/>
          <w:sz w:val="28"/>
          <w:szCs w:val="24"/>
        </w:rPr>
        <w:t xml:space="preserve"> </w:t>
      </w:r>
      <w:r>
        <w:rPr>
          <w:rFonts w:hint="eastAsia"/>
          <w:color w:val="auto"/>
          <w:kern w:val="2"/>
          <w:sz w:val="28"/>
          <w:szCs w:val="24"/>
        </w:rPr>
        <w:t>回采前应</w:t>
      </w:r>
      <w:r>
        <w:rPr>
          <w:color w:val="auto"/>
          <w:kern w:val="2"/>
          <w:sz w:val="28"/>
          <w:szCs w:val="24"/>
        </w:rPr>
        <w:t>制定</w:t>
      </w:r>
      <w:r>
        <w:rPr>
          <w:rFonts w:hint="eastAsia"/>
          <w:color w:val="auto"/>
          <w:kern w:val="2"/>
          <w:sz w:val="28"/>
          <w:szCs w:val="24"/>
        </w:rPr>
        <w:t>回采</w:t>
      </w:r>
      <w:r>
        <w:rPr>
          <w:color w:val="auto"/>
          <w:kern w:val="2"/>
          <w:sz w:val="28"/>
          <w:szCs w:val="24"/>
        </w:rPr>
        <w:t>安全</w:t>
      </w:r>
      <w:r>
        <w:rPr>
          <w:rFonts w:hint="eastAsia"/>
          <w:color w:val="auto"/>
          <w:kern w:val="2"/>
          <w:sz w:val="28"/>
          <w:szCs w:val="24"/>
        </w:rPr>
        <w:t>预案和安全</w:t>
      </w:r>
      <w:r>
        <w:rPr>
          <w:color w:val="auto"/>
          <w:kern w:val="2"/>
          <w:sz w:val="28"/>
          <w:szCs w:val="24"/>
        </w:rPr>
        <w:t>防范措施</w:t>
      </w:r>
      <w:r>
        <w:rPr>
          <w:rFonts w:hint="eastAsia"/>
          <w:color w:val="auto"/>
          <w:kern w:val="2"/>
          <w:sz w:val="28"/>
          <w:szCs w:val="24"/>
        </w:rPr>
        <w:t>，回采过程中应</w:t>
      </w:r>
      <w:r>
        <w:rPr>
          <w:color w:val="auto"/>
          <w:kern w:val="2"/>
          <w:sz w:val="28"/>
          <w:szCs w:val="24"/>
        </w:rPr>
        <w:t>采用分层浅挖作业法</w:t>
      </w:r>
      <w:r>
        <w:rPr>
          <w:rFonts w:hint="eastAsia"/>
          <w:color w:val="auto"/>
          <w:kern w:val="2"/>
          <w:sz w:val="28"/>
          <w:szCs w:val="24"/>
        </w:rPr>
        <w:t>，</w:t>
      </w:r>
      <w:r>
        <w:rPr>
          <w:color w:val="auto"/>
          <w:kern w:val="2"/>
          <w:sz w:val="28"/>
          <w:szCs w:val="24"/>
        </w:rPr>
        <w:t>避免快速深挖</w:t>
      </w:r>
      <w:r>
        <w:rPr>
          <w:rFonts w:hint="eastAsia"/>
          <w:color w:val="auto"/>
          <w:kern w:val="2"/>
          <w:sz w:val="28"/>
          <w:szCs w:val="24"/>
        </w:rPr>
        <w:t>，确保回采施工的安全，回采</w:t>
      </w:r>
      <w:r>
        <w:rPr>
          <w:color w:val="auto"/>
          <w:kern w:val="2"/>
          <w:sz w:val="28"/>
          <w:szCs w:val="24"/>
        </w:rPr>
        <w:t>深度较大时</w:t>
      </w:r>
      <w:r>
        <w:rPr>
          <w:rFonts w:hint="eastAsia"/>
          <w:color w:val="auto"/>
          <w:kern w:val="2"/>
          <w:sz w:val="28"/>
          <w:szCs w:val="24"/>
        </w:rPr>
        <w:t>，</w:t>
      </w:r>
      <w:r>
        <w:rPr>
          <w:color w:val="auto"/>
          <w:kern w:val="2"/>
          <w:sz w:val="28"/>
          <w:szCs w:val="24"/>
        </w:rPr>
        <w:t>应制定边坡加固方案。</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.6.4  </w:t>
      </w:r>
      <w:r>
        <w:rPr>
          <w:rFonts w:hint="eastAsia"/>
          <w:color w:val="auto"/>
          <w:kern w:val="2"/>
          <w:sz w:val="28"/>
          <w:szCs w:val="24"/>
        </w:rPr>
        <w:t>受纳场回采过程中，应采取有效污染防治措施，防止工程余泥渣土回采产生二次环境污染。</w:t>
      </w:r>
    </w:p>
    <w:p>
      <w:pPr>
        <w:snapToGrid w:val="0"/>
        <w:spacing w:line="360" w:lineRule="auto"/>
        <w:rPr>
          <w:color w:val="auto"/>
          <w:kern w:val="2"/>
          <w:sz w:val="28"/>
          <w:szCs w:val="24"/>
        </w:rPr>
      </w:pPr>
      <w:r>
        <w:rPr>
          <w:b/>
          <w:color w:val="auto"/>
          <w:kern w:val="2"/>
          <w:sz w:val="28"/>
          <w:szCs w:val="24"/>
        </w:rPr>
        <w:t xml:space="preserve">6.6.5  </w:t>
      </w:r>
      <w:r>
        <w:rPr>
          <w:rFonts w:hint="eastAsia"/>
          <w:color w:val="auto"/>
          <w:kern w:val="2"/>
          <w:sz w:val="28"/>
          <w:szCs w:val="24"/>
        </w:rPr>
        <w:t>受纳场回采完成后，应对剩余的工程余泥渣土采取防护措施，保证受纳场的稳定或将其清运至其他受纳场堆填处置。</w:t>
      </w:r>
    </w:p>
    <w:p>
      <w:pPr>
        <w:spacing w:line="480" w:lineRule="exact"/>
        <w:rPr>
          <w:rFonts w:ascii="Segoe UI" w:hAnsi="Segoe UI" w:cs="Segoe UI"/>
          <w:color w:val="101214"/>
          <w:highlight w:val="yellow"/>
          <w:shd w:val="clear" w:color="auto" w:fill="FFFFFF"/>
        </w:rPr>
        <w:sectPr>
          <w:pgSz w:w="11906" w:h="16838"/>
          <w:pgMar w:top="1418" w:right="1701" w:bottom="1418" w:left="1701" w:header="851" w:footer="992" w:gutter="0"/>
          <w:cols w:space="425" w:num="1"/>
          <w:docGrid w:type="lines" w:linePitch="312" w:charSpace="0"/>
        </w:sectPr>
      </w:pPr>
    </w:p>
    <w:p>
      <w:pPr>
        <w:pStyle w:val="2"/>
        <w:keepNext w:val="0"/>
        <w:keepLines w:val="0"/>
        <w:snapToGrid w:val="0"/>
        <w:spacing w:before="0" w:after="0" w:line="312" w:lineRule="auto"/>
        <w:jc w:val="center"/>
        <w:rPr>
          <w:color w:val="auto"/>
          <w:sz w:val="32"/>
          <w:szCs w:val="28"/>
        </w:rPr>
      </w:pPr>
      <w:bookmarkStart w:id="80" w:name="_Toc118768784"/>
      <w:bookmarkStart w:id="81" w:name="_Toc118148031"/>
      <w:bookmarkStart w:id="82" w:name="_Toc118998359"/>
      <w:r>
        <w:rPr>
          <w:color w:val="auto"/>
          <w:sz w:val="32"/>
          <w:szCs w:val="28"/>
        </w:rPr>
        <w:t>7</w:t>
      </w:r>
      <w:r>
        <w:rPr>
          <w:rFonts w:hint="eastAsia"/>
          <w:color w:val="auto"/>
          <w:sz w:val="32"/>
          <w:szCs w:val="28"/>
        </w:rPr>
        <w:t xml:space="preserve">  </w:t>
      </w:r>
      <w:bookmarkEnd w:id="2"/>
      <w:r>
        <w:rPr>
          <w:rFonts w:hint="eastAsia"/>
          <w:color w:val="auto"/>
          <w:sz w:val="32"/>
          <w:szCs w:val="28"/>
        </w:rPr>
        <w:t xml:space="preserve">验 </w:t>
      </w:r>
      <w:r>
        <w:rPr>
          <w:color w:val="auto"/>
          <w:sz w:val="32"/>
          <w:szCs w:val="28"/>
        </w:rPr>
        <w:t xml:space="preserve"> </w:t>
      </w:r>
      <w:r>
        <w:rPr>
          <w:rFonts w:hint="eastAsia"/>
          <w:color w:val="auto"/>
          <w:sz w:val="32"/>
          <w:szCs w:val="28"/>
        </w:rPr>
        <w:t>收</w:t>
      </w:r>
      <w:bookmarkEnd w:id="80"/>
      <w:bookmarkEnd w:id="81"/>
      <w:bookmarkEnd w:id="82"/>
    </w:p>
    <w:p>
      <w:pPr>
        <w:snapToGrid w:val="0"/>
        <w:spacing w:before="312" w:beforeLines="100" w:after="156" w:afterLines="50" w:line="360" w:lineRule="auto"/>
        <w:jc w:val="center"/>
        <w:outlineLvl w:val="1"/>
        <w:rPr>
          <w:rFonts w:eastAsia="黑体"/>
          <w:b/>
          <w:iCs/>
          <w:color w:val="auto"/>
          <w:sz w:val="28"/>
          <w:szCs w:val="28"/>
        </w:rPr>
      </w:pPr>
      <w:bookmarkStart w:id="83" w:name="_Toc118148032"/>
      <w:bookmarkStart w:id="84" w:name="_Toc118998360"/>
      <w:bookmarkStart w:id="85" w:name="_Toc118768785"/>
      <w:bookmarkStart w:id="86" w:name="_Toc102064476"/>
      <w:r>
        <w:rPr>
          <w:rFonts w:hint="eastAsia" w:eastAsia="黑体"/>
          <w:b/>
          <w:iCs/>
          <w:color w:val="auto"/>
          <w:sz w:val="28"/>
          <w:szCs w:val="28"/>
        </w:rPr>
        <w:t>7</w:t>
      </w:r>
      <w:r>
        <w:rPr>
          <w:rFonts w:eastAsia="黑体"/>
          <w:b/>
          <w:iCs/>
          <w:color w:val="auto"/>
          <w:sz w:val="28"/>
          <w:szCs w:val="28"/>
        </w:rPr>
        <w:t xml:space="preserve">.1  </w:t>
      </w:r>
      <w:r>
        <w:rPr>
          <w:rFonts w:hint="eastAsia" w:eastAsia="黑体"/>
          <w:b/>
          <w:iCs/>
          <w:color w:val="auto"/>
          <w:sz w:val="28"/>
          <w:szCs w:val="28"/>
        </w:rPr>
        <w:t>一般规定</w:t>
      </w:r>
      <w:bookmarkEnd w:id="83"/>
      <w:bookmarkEnd w:id="84"/>
      <w:bookmarkEnd w:id="85"/>
    </w:p>
    <w:p>
      <w:pPr>
        <w:snapToGrid w:val="0"/>
        <w:spacing w:line="360" w:lineRule="auto"/>
        <w:rPr>
          <w:color w:val="auto"/>
          <w:kern w:val="2"/>
          <w:sz w:val="28"/>
          <w:szCs w:val="24"/>
        </w:rPr>
      </w:pPr>
      <w:r>
        <w:rPr>
          <w:rFonts w:hint="eastAsia"/>
          <w:b/>
          <w:color w:val="auto"/>
          <w:kern w:val="2"/>
          <w:sz w:val="28"/>
          <w:szCs w:val="24"/>
        </w:rPr>
        <w:t>7</w:t>
      </w:r>
      <w:r>
        <w:rPr>
          <w:b/>
          <w:color w:val="auto"/>
          <w:kern w:val="2"/>
          <w:sz w:val="28"/>
          <w:szCs w:val="24"/>
        </w:rPr>
        <w:t xml:space="preserve">.1.1  </w:t>
      </w:r>
      <w:r>
        <w:rPr>
          <w:rFonts w:hint="eastAsia"/>
          <w:color w:val="auto"/>
          <w:kern w:val="2"/>
          <w:sz w:val="28"/>
          <w:szCs w:val="24"/>
        </w:rPr>
        <w:t>受纳场</w:t>
      </w:r>
      <w:r>
        <w:rPr>
          <w:color w:val="auto"/>
          <w:kern w:val="2"/>
          <w:sz w:val="28"/>
          <w:szCs w:val="24"/>
        </w:rPr>
        <w:t>工程质量验收应在施工单位自行检查、评定合格的基础上进行。</w:t>
      </w:r>
    </w:p>
    <w:p>
      <w:pPr>
        <w:snapToGrid w:val="0"/>
        <w:spacing w:line="360" w:lineRule="auto"/>
        <w:rPr>
          <w:color w:val="auto"/>
          <w:kern w:val="2"/>
          <w:sz w:val="28"/>
          <w:szCs w:val="24"/>
        </w:rPr>
      </w:pPr>
      <w:r>
        <w:rPr>
          <w:rFonts w:hint="eastAsia"/>
          <w:b/>
          <w:color w:val="auto"/>
          <w:kern w:val="2"/>
          <w:sz w:val="28"/>
          <w:szCs w:val="24"/>
        </w:rPr>
        <w:t>7</w:t>
      </w:r>
      <w:r>
        <w:rPr>
          <w:b/>
          <w:color w:val="auto"/>
          <w:kern w:val="2"/>
          <w:sz w:val="28"/>
          <w:szCs w:val="24"/>
        </w:rPr>
        <w:t xml:space="preserve">.1.2  </w:t>
      </w:r>
      <w:r>
        <w:rPr>
          <w:rFonts w:hint="eastAsia"/>
          <w:color w:val="auto"/>
          <w:kern w:val="2"/>
          <w:sz w:val="28"/>
          <w:szCs w:val="24"/>
        </w:rPr>
        <w:t>受纳场工程</w:t>
      </w:r>
      <w:r>
        <w:rPr>
          <w:color w:val="auto"/>
          <w:kern w:val="2"/>
          <w:sz w:val="28"/>
          <w:szCs w:val="24"/>
        </w:rPr>
        <w:t>相关分项工程之间</w:t>
      </w:r>
      <w:r>
        <w:rPr>
          <w:rFonts w:hint="eastAsia"/>
          <w:color w:val="auto"/>
          <w:kern w:val="2"/>
          <w:sz w:val="28"/>
          <w:szCs w:val="24"/>
        </w:rPr>
        <w:t>，应</w:t>
      </w:r>
      <w:r>
        <w:rPr>
          <w:color w:val="auto"/>
          <w:kern w:val="2"/>
          <w:sz w:val="28"/>
          <w:szCs w:val="24"/>
        </w:rPr>
        <w:t>进行交接检验</w:t>
      </w:r>
      <w:r>
        <w:rPr>
          <w:rFonts w:hint="eastAsia"/>
          <w:color w:val="auto"/>
          <w:kern w:val="2"/>
          <w:sz w:val="28"/>
          <w:szCs w:val="24"/>
        </w:rPr>
        <w:t>，</w:t>
      </w:r>
      <w:r>
        <w:rPr>
          <w:color w:val="auto"/>
          <w:kern w:val="2"/>
          <w:sz w:val="28"/>
          <w:szCs w:val="24"/>
        </w:rPr>
        <w:t>所有隐蔽分项工程</w:t>
      </w:r>
      <w:r>
        <w:rPr>
          <w:rFonts w:hint="eastAsia"/>
          <w:color w:val="auto"/>
          <w:kern w:val="2"/>
          <w:sz w:val="28"/>
          <w:szCs w:val="24"/>
        </w:rPr>
        <w:t>应</w:t>
      </w:r>
      <w:r>
        <w:rPr>
          <w:color w:val="auto"/>
          <w:kern w:val="2"/>
          <w:sz w:val="28"/>
          <w:szCs w:val="24"/>
        </w:rPr>
        <w:t>进行隐蔽验收</w:t>
      </w:r>
      <w:r>
        <w:rPr>
          <w:rFonts w:hint="eastAsia"/>
          <w:color w:val="auto"/>
          <w:kern w:val="2"/>
          <w:sz w:val="28"/>
          <w:szCs w:val="24"/>
        </w:rPr>
        <w:t>，</w:t>
      </w:r>
      <w:r>
        <w:rPr>
          <w:color w:val="auto"/>
          <w:kern w:val="2"/>
          <w:sz w:val="28"/>
          <w:szCs w:val="24"/>
        </w:rPr>
        <w:t>并应形成验收文件</w:t>
      </w:r>
      <w:r>
        <w:rPr>
          <w:rFonts w:hint="eastAsia"/>
          <w:color w:val="auto"/>
          <w:kern w:val="2"/>
          <w:sz w:val="28"/>
          <w:szCs w:val="24"/>
        </w:rPr>
        <w:t>，</w:t>
      </w:r>
      <w:r>
        <w:rPr>
          <w:color w:val="auto"/>
          <w:kern w:val="2"/>
          <w:sz w:val="28"/>
          <w:szCs w:val="24"/>
        </w:rPr>
        <w:t>验收合格后方可继续施工。</w:t>
      </w:r>
    </w:p>
    <w:p>
      <w:pPr>
        <w:snapToGrid w:val="0"/>
        <w:spacing w:line="360" w:lineRule="auto"/>
        <w:rPr>
          <w:color w:val="auto"/>
          <w:kern w:val="2"/>
          <w:sz w:val="28"/>
          <w:szCs w:val="24"/>
        </w:rPr>
      </w:pPr>
      <w:r>
        <w:rPr>
          <w:b/>
          <w:color w:val="auto"/>
          <w:kern w:val="2"/>
          <w:sz w:val="28"/>
          <w:szCs w:val="24"/>
        </w:rPr>
        <w:t xml:space="preserve">7.1.3  </w:t>
      </w:r>
      <w:r>
        <w:rPr>
          <w:rFonts w:hint="eastAsia"/>
          <w:color w:val="auto"/>
          <w:kern w:val="2"/>
          <w:sz w:val="28"/>
          <w:szCs w:val="24"/>
        </w:rPr>
        <w:t>受纳场</w:t>
      </w:r>
      <w:r>
        <w:rPr>
          <w:color w:val="auto"/>
          <w:kern w:val="2"/>
          <w:sz w:val="28"/>
          <w:szCs w:val="24"/>
        </w:rPr>
        <w:t>封场后</w:t>
      </w:r>
      <w:r>
        <w:rPr>
          <w:rFonts w:hint="eastAsia"/>
          <w:color w:val="auto"/>
          <w:kern w:val="2"/>
          <w:sz w:val="28"/>
          <w:szCs w:val="24"/>
        </w:rPr>
        <w:t>，</w:t>
      </w:r>
      <w:r>
        <w:rPr>
          <w:color w:val="auto"/>
          <w:kern w:val="2"/>
          <w:sz w:val="28"/>
          <w:szCs w:val="24"/>
        </w:rPr>
        <w:t>应编制完整的</w:t>
      </w:r>
      <w:r>
        <w:rPr>
          <w:rFonts w:hint="eastAsia"/>
          <w:color w:val="auto"/>
          <w:kern w:val="2"/>
          <w:sz w:val="28"/>
          <w:szCs w:val="24"/>
        </w:rPr>
        <w:t>受纳场</w:t>
      </w:r>
      <w:r>
        <w:rPr>
          <w:color w:val="auto"/>
          <w:kern w:val="2"/>
          <w:sz w:val="28"/>
          <w:szCs w:val="24"/>
        </w:rPr>
        <w:t>工程竣工图纸、资料</w:t>
      </w:r>
      <w:r>
        <w:rPr>
          <w:rFonts w:hint="eastAsia"/>
          <w:color w:val="auto"/>
          <w:kern w:val="2"/>
          <w:sz w:val="28"/>
          <w:szCs w:val="24"/>
        </w:rPr>
        <w:t>，</w:t>
      </w:r>
      <w:r>
        <w:rPr>
          <w:color w:val="auto"/>
          <w:kern w:val="2"/>
          <w:sz w:val="28"/>
          <w:szCs w:val="24"/>
        </w:rPr>
        <w:t>按国家相关标准与设计要求做好工程竣工验收和归档工作。</w:t>
      </w:r>
    </w:p>
    <w:p>
      <w:pPr>
        <w:snapToGrid w:val="0"/>
        <w:spacing w:before="312" w:beforeLines="100" w:after="156" w:afterLines="50" w:line="360" w:lineRule="auto"/>
        <w:jc w:val="center"/>
        <w:outlineLvl w:val="1"/>
        <w:rPr>
          <w:rFonts w:eastAsia="黑体"/>
          <w:b/>
          <w:iCs/>
          <w:color w:val="auto"/>
          <w:sz w:val="28"/>
          <w:szCs w:val="28"/>
        </w:rPr>
      </w:pPr>
      <w:bookmarkStart w:id="87" w:name="_Toc118998361"/>
      <w:bookmarkStart w:id="88" w:name="_Toc118768786"/>
      <w:bookmarkStart w:id="89" w:name="_Toc118148033"/>
      <w:r>
        <w:rPr>
          <w:rFonts w:hint="eastAsia" w:eastAsia="黑体"/>
          <w:b/>
          <w:iCs/>
          <w:color w:val="auto"/>
          <w:sz w:val="28"/>
          <w:szCs w:val="28"/>
        </w:rPr>
        <w:t>7</w:t>
      </w:r>
      <w:r>
        <w:rPr>
          <w:rFonts w:eastAsia="黑体"/>
          <w:b/>
          <w:iCs/>
          <w:color w:val="auto"/>
          <w:sz w:val="28"/>
          <w:szCs w:val="28"/>
        </w:rPr>
        <w:t xml:space="preserve">.2  </w:t>
      </w:r>
      <w:r>
        <w:rPr>
          <w:rFonts w:hint="eastAsia" w:eastAsia="黑体"/>
          <w:b/>
          <w:iCs/>
          <w:color w:val="auto"/>
          <w:sz w:val="28"/>
          <w:szCs w:val="28"/>
        </w:rPr>
        <w:t>受纳场建造质量验收</w:t>
      </w:r>
      <w:bookmarkEnd w:id="87"/>
      <w:bookmarkEnd w:id="88"/>
      <w:bookmarkEnd w:id="89"/>
    </w:p>
    <w:p>
      <w:pPr>
        <w:snapToGrid w:val="0"/>
        <w:spacing w:line="360" w:lineRule="auto"/>
        <w:rPr>
          <w:color w:val="auto"/>
          <w:kern w:val="2"/>
          <w:sz w:val="28"/>
          <w:szCs w:val="24"/>
        </w:rPr>
      </w:pPr>
      <w:r>
        <w:rPr>
          <w:b/>
          <w:color w:val="auto"/>
          <w:kern w:val="2"/>
          <w:sz w:val="28"/>
          <w:szCs w:val="24"/>
        </w:rPr>
        <w:t xml:space="preserve">7.2.1  </w:t>
      </w:r>
      <w:r>
        <w:rPr>
          <w:rFonts w:hint="eastAsia"/>
          <w:color w:val="auto"/>
          <w:kern w:val="2"/>
          <w:sz w:val="28"/>
          <w:szCs w:val="24"/>
        </w:rPr>
        <w:t>受纳场场地勘察质量验收，应按照现行国家标准《岩土工程勘察规范》GB</w:t>
      </w:r>
      <w:r>
        <w:rPr>
          <w:color w:val="auto"/>
          <w:kern w:val="2"/>
          <w:sz w:val="28"/>
          <w:szCs w:val="24"/>
        </w:rPr>
        <w:t xml:space="preserve"> 50021有关规定执行。</w:t>
      </w:r>
    </w:p>
    <w:p>
      <w:pPr>
        <w:snapToGrid w:val="0"/>
        <w:spacing w:line="360" w:lineRule="auto"/>
        <w:rPr>
          <w:color w:val="auto"/>
          <w:kern w:val="2"/>
          <w:sz w:val="28"/>
          <w:szCs w:val="24"/>
        </w:rPr>
      </w:pPr>
      <w:r>
        <w:rPr>
          <w:b/>
          <w:color w:val="auto"/>
          <w:kern w:val="2"/>
          <w:sz w:val="28"/>
          <w:szCs w:val="24"/>
        </w:rPr>
        <w:t xml:space="preserve">7.2.2  </w:t>
      </w:r>
      <w:r>
        <w:rPr>
          <w:rFonts w:hint="eastAsia"/>
          <w:color w:val="auto"/>
          <w:kern w:val="2"/>
          <w:sz w:val="28"/>
          <w:szCs w:val="24"/>
        </w:rPr>
        <w:t>受纳场地基和堆填体边坡工程质量验收，应按应按照现行国家标准</w:t>
      </w:r>
      <w:r>
        <w:rPr>
          <w:color w:val="auto"/>
          <w:kern w:val="2"/>
          <w:sz w:val="28"/>
          <w:szCs w:val="24"/>
        </w:rPr>
        <w:t>《建筑工程施工质量验收统一标准》GB 50300</w:t>
      </w:r>
      <w:r>
        <w:rPr>
          <w:rFonts w:hint="eastAsia"/>
          <w:color w:val="auto"/>
          <w:kern w:val="2"/>
          <w:sz w:val="28"/>
          <w:szCs w:val="24"/>
        </w:rPr>
        <w:t>和《建筑边坡工程技术规范》GB 50330</w:t>
      </w:r>
      <w:r>
        <w:rPr>
          <w:color w:val="auto"/>
          <w:kern w:val="2"/>
          <w:sz w:val="28"/>
          <w:szCs w:val="24"/>
        </w:rPr>
        <w:t>有关规定执行</w:t>
      </w:r>
      <w:r>
        <w:rPr>
          <w:rFonts w:hint="eastAsia"/>
          <w:color w:val="auto"/>
          <w:kern w:val="2"/>
          <w:sz w:val="28"/>
          <w:szCs w:val="24"/>
        </w:rPr>
        <w:t>，并应符合下列规定：</w:t>
      </w:r>
    </w:p>
    <w:p>
      <w:pPr>
        <w:snapToGrid w:val="0"/>
        <w:spacing w:line="360" w:lineRule="auto"/>
        <w:ind w:firstLine="560" w:firstLineChars="200"/>
        <w:rPr>
          <w:color w:val="auto"/>
          <w:kern w:val="2"/>
          <w:sz w:val="28"/>
          <w:szCs w:val="24"/>
        </w:rPr>
      </w:pPr>
      <w:bookmarkStart w:id="90" w:name="OLE_LINK15"/>
      <w:bookmarkStart w:id="91" w:name="OLE_LINK14"/>
      <w:r>
        <w:rPr>
          <w:color w:val="auto"/>
          <w:kern w:val="2"/>
          <w:sz w:val="28"/>
          <w:szCs w:val="24"/>
        </w:rPr>
        <w:t xml:space="preserve">1 </w:t>
      </w:r>
      <w:r>
        <w:rPr>
          <w:rFonts w:hint="eastAsia"/>
          <w:color w:val="auto"/>
          <w:kern w:val="2"/>
          <w:sz w:val="28"/>
          <w:szCs w:val="24"/>
        </w:rPr>
        <w:t>受纳场</w:t>
      </w:r>
      <w:bookmarkEnd w:id="90"/>
      <w:bookmarkEnd w:id="91"/>
      <w:r>
        <w:rPr>
          <w:rFonts w:hint="eastAsia"/>
          <w:color w:val="auto"/>
          <w:kern w:val="2"/>
          <w:sz w:val="28"/>
          <w:szCs w:val="24"/>
        </w:rPr>
        <w:t>堆填</w:t>
      </w:r>
      <w:r>
        <w:rPr>
          <w:color w:val="auto"/>
          <w:kern w:val="2"/>
          <w:sz w:val="28"/>
          <w:szCs w:val="24"/>
        </w:rPr>
        <w:t>质量</w:t>
      </w:r>
      <w:r>
        <w:rPr>
          <w:rFonts w:hint="eastAsia"/>
          <w:color w:val="auto"/>
          <w:kern w:val="2"/>
          <w:sz w:val="28"/>
          <w:szCs w:val="24"/>
        </w:rPr>
        <w:t>验收</w:t>
      </w:r>
      <w:r>
        <w:rPr>
          <w:color w:val="auto"/>
          <w:kern w:val="2"/>
          <w:sz w:val="28"/>
          <w:szCs w:val="24"/>
        </w:rPr>
        <w:t>应分层进行，</w:t>
      </w:r>
      <w:r>
        <w:rPr>
          <w:rFonts w:hint="eastAsia"/>
          <w:color w:val="auto"/>
          <w:kern w:val="2"/>
          <w:sz w:val="28"/>
          <w:szCs w:val="24"/>
        </w:rPr>
        <w:t>堆填施工质量验收项目宜满足表</w:t>
      </w:r>
      <w:r>
        <w:rPr>
          <w:color w:val="auto"/>
          <w:kern w:val="2"/>
          <w:sz w:val="28"/>
          <w:szCs w:val="24"/>
        </w:rPr>
        <w:t>7.2.2</w:t>
      </w:r>
      <w:r>
        <w:rPr>
          <w:rFonts w:hint="eastAsia"/>
          <w:color w:val="auto"/>
          <w:kern w:val="2"/>
          <w:sz w:val="28"/>
          <w:szCs w:val="24"/>
        </w:rPr>
        <w:t>规定。</w:t>
      </w:r>
    </w:p>
    <w:p>
      <w:pPr>
        <w:snapToGrid w:val="0"/>
        <w:spacing w:line="360" w:lineRule="auto"/>
        <w:jc w:val="center"/>
        <w:rPr>
          <w:b/>
          <w:color w:val="auto"/>
          <w:kern w:val="2"/>
          <w:sz w:val="28"/>
          <w:szCs w:val="24"/>
        </w:rPr>
      </w:pPr>
      <w:r>
        <w:rPr>
          <w:rFonts w:hint="eastAsia"/>
          <w:b/>
          <w:color w:val="auto"/>
          <w:sz w:val="24"/>
        </w:rPr>
        <w:t>表</w:t>
      </w:r>
      <w:r>
        <w:rPr>
          <w:b/>
          <w:color w:val="auto"/>
          <w:sz w:val="24"/>
        </w:rPr>
        <w:t xml:space="preserve">7.2.2  </w:t>
      </w:r>
      <w:r>
        <w:rPr>
          <w:rFonts w:hint="eastAsia"/>
          <w:b/>
          <w:color w:val="auto"/>
          <w:sz w:val="24"/>
        </w:rPr>
        <w:t>受纳场堆填施工质量验收项目</w:t>
      </w:r>
    </w:p>
    <w:tbl>
      <w:tblPr>
        <w:tblStyle w:val="19"/>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989"/>
        <w:gridCol w:w="833"/>
        <w:gridCol w:w="1381"/>
        <w:gridCol w:w="1276"/>
        <w:gridCol w:w="2830"/>
        <w:gridCol w:w="14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w:t>
            </w:r>
          </w:p>
        </w:tc>
        <w:tc>
          <w:tcPr>
            <w:tcW w:w="83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1381"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检验项目</w:t>
            </w:r>
          </w:p>
        </w:tc>
        <w:tc>
          <w:tcPr>
            <w:tcW w:w="1276"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允许偏差</w:t>
            </w:r>
          </w:p>
        </w:tc>
        <w:tc>
          <w:tcPr>
            <w:tcW w:w="2830"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检查数量</w:t>
            </w:r>
          </w:p>
        </w:tc>
        <w:tc>
          <w:tcPr>
            <w:tcW w:w="1411"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检验方法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vMerge w:val="restart"/>
            <w:vAlign w:val="center"/>
          </w:tcPr>
          <w:p>
            <w:pPr>
              <w:overflowPunct w:val="0"/>
              <w:topLinePun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主控项目</w:t>
            </w:r>
          </w:p>
        </w:tc>
        <w:tc>
          <w:tcPr>
            <w:tcW w:w="833"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1381"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坡率</w:t>
            </w:r>
          </w:p>
        </w:tc>
        <w:tc>
          <w:tcPr>
            <w:tcW w:w="1276"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不大于设计值</w:t>
            </w:r>
          </w:p>
        </w:tc>
        <w:tc>
          <w:tcPr>
            <w:tcW w:w="2830"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每一检验批，不应少于</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处</w:t>
            </w:r>
          </w:p>
        </w:tc>
        <w:tc>
          <w:tcPr>
            <w:tcW w:w="1411"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仪器测量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vMerge w:val="continue"/>
            <w:vAlign w:val="center"/>
          </w:tcPr>
          <w:p>
            <w:pPr>
              <w:overflowPunct w:val="0"/>
              <w:topLinePunct/>
              <w:rPr>
                <w:color w:val="000000" w:themeColor="text1"/>
                <w:sz w:val="24"/>
                <w:szCs w:val="24"/>
                <w14:textFill>
                  <w14:solidFill>
                    <w14:schemeClr w14:val="tx1"/>
                  </w14:solidFill>
                </w14:textFill>
              </w:rPr>
            </w:pPr>
          </w:p>
        </w:tc>
        <w:tc>
          <w:tcPr>
            <w:tcW w:w="833"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c>
          <w:tcPr>
            <w:tcW w:w="1381"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干密度</w:t>
            </w:r>
          </w:p>
        </w:tc>
        <w:tc>
          <w:tcPr>
            <w:tcW w:w="1276" w:type="dxa"/>
            <w:vAlign w:val="center"/>
          </w:tcPr>
          <w:p>
            <w:pPr>
              <w:widowControl/>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设计要求</w:t>
            </w:r>
          </w:p>
        </w:tc>
        <w:tc>
          <w:tcPr>
            <w:tcW w:w="2830" w:type="dxa"/>
            <w:vAlign w:val="center"/>
          </w:tcPr>
          <w:p>
            <w:pPr>
              <w:spacing w:line="270" w:lineRule="atLeas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抽样数量为每</w:t>
            </w:r>
            <w:r>
              <w:rPr>
                <w:color w:val="000000" w:themeColor="text1"/>
                <w:sz w:val="24"/>
                <w:szCs w:val="24"/>
                <w14:textFill>
                  <w14:solidFill>
                    <w14:schemeClr w14:val="tx1"/>
                  </w14:solidFill>
                </w14:textFill>
              </w:rPr>
              <w:t>500m</w:t>
            </w:r>
            <w:r>
              <w:rPr>
                <w:color w:val="000000" w:themeColor="text1"/>
                <w:sz w:val="24"/>
                <w:szCs w:val="24"/>
                <w:vertAlign w:val="superscript"/>
                <w14:textFill>
                  <w14:solidFill>
                    <w14:schemeClr w14:val="tx1"/>
                  </w14:solidFill>
                </w14:textFill>
              </w:rPr>
              <w:t>2</w:t>
            </w:r>
            <w:r>
              <w:rPr>
                <w:rFonts w:hint="eastAsia"/>
                <w:color w:val="000000" w:themeColor="text1"/>
                <w:sz w:val="24"/>
                <w:szCs w:val="24"/>
                <w14:textFill>
                  <w14:solidFill>
                    <w14:schemeClr w14:val="tx1"/>
                  </w14:solidFill>
                </w14:textFill>
              </w:rPr>
              <w:t>不应少于</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处，且每一检验批检验数量不应少于</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处</w:t>
            </w:r>
          </w:p>
        </w:tc>
        <w:tc>
          <w:tcPr>
            <w:tcW w:w="1411" w:type="dxa"/>
            <w:vAlign w:val="center"/>
          </w:tcPr>
          <w:p>
            <w:pPr>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现场试验检验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vMerge w:val="continue"/>
            <w:vAlign w:val="center"/>
          </w:tcPr>
          <w:p>
            <w:pPr>
              <w:overflowPunct w:val="0"/>
              <w:topLinePunct/>
              <w:rPr>
                <w:color w:val="000000" w:themeColor="text1"/>
                <w:sz w:val="24"/>
                <w:szCs w:val="24"/>
                <w14:textFill>
                  <w14:solidFill>
                    <w14:schemeClr w14:val="tx1"/>
                  </w14:solidFill>
                </w14:textFill>
              </w:rPr>
            </w:pPr>
          </w:p>
        </w:tc>
        <w:tc>
          <w:tcPr>
            <w:tcW w:w="833"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1381" w:type="dxa"/>
            <w:vAlign w:val="center"/>
          </w:tcPr>
          <w:p>
            <w:pPr>
              <w:widowControl/>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压实系数</w:t>
            </w:r>
          </w:p>
        </w:tc>
        <w:tc>
          <w:tcPr>
            <w:tcW w:w="1276" w:type="dxa"/>
            <w:vAlign w:val="center"/>
          </w:tcPr>
          <w:p>
            <w:pPr>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设计要求</w:t>
            </w:r>
          </w:p>
        </w:tc>
        <w:tc>
          <w:tcPr>
            <w:tcW w:w="2830" w:type="dxa"/>
            <w:vAlign w:val="center"/>
          </w:tcPr>
          <w:p>
            <w:pPr>
              <w:spacing w:line="270" w:lineRule="atLeas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抽样数量为每</w:t>
            </w:r>
            <w:r>
              <w:rPr>
                <w:color w:val="000000" w:themeColor="text1"/>
                <w:sz w:val="24"/>
                <w:szCs w:val="24"/>
                <w14:textFill>
                  <w14:solidFill>
                    <w14:schemeClr w14:val="tx1"/>
                  </w14:solidFill>
                </w14:textFill>
              </w:rPr>
              <w:t>400m</w:t>
            </w:r>
            <w:r>
              <w:rPr>
                <w:color w:val="000000" w:themeColor="text1"/>
                <w:sz w:val="24"/>
                <w:szCs w:val="24"/>
                <w:vertAlign w:val="superscript"/>
                <w14:textFill>
                  <w14:solidFill>
                    <w14:schemeClr w14:val="tx1"/>
                  </w14:solidFill>
                </w14:textFill>
              </w:rPr>
              <w:t>2</w:t>
            </w:r>
            <w:r>
              <w:rPr>
                <w:rFonts w:hint="eastAsia"/>
                <w:color w:val="000000" w:themeColor="text1"/>
                <w:sz w:val="24"/>
                <w:szCs w:val="24"/>
                <w14:textFill>
                  <w14:solidFill>
                    <w14:schemeClr w14:val="tx1"/>
                  </w14:solidFill>
                </w14:textFill>
              </w:rPr>
              <w:t>不应少于</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处，且每一检验批检验数量不应少于</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处</w:t>
            </w:r>
          </w:p>
        </w:tc>
        <w:tc>
          <w:tcPr>
            <w:tcW w:w="1411" w:type="dxa"/>
            <w:vAlign w:val="center"/>
          </w:tcPr>
          <w:p>
            <w:pPr>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取样检验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vMerge w:val="continue"/>
            <w:vAlign w:val="center"/>
          </w:tcPr>
          <w:p>
            <w:pPr>
              <w:overflowPunct w:val="0"/>
              <w:topLinePunct/>
              <w:rPr>
                <w:color w:val="000000" w:themeColor="text1"/>
                <w:sz w:val="24"/>
                <w:szCs w:val="24"/>
                <w14:textFill>
                  <w14:solidFill>
                    <w14:schemeClr w14:val="tx1"/>
                  </w14:solidFill>
                </w14:textFill>
              </w:rPr>
            </w:pPr>
          </w:p>
        </w:tc>
        <w:tc>
          <w:tcPr>
            <w:tcW w:w="833"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p>
        </w:tc>
        <w:tc>
          <w:tcPr>
            <w:tcW w:w="1381" w:type="dxa"/>
            <w:vAlign w:val="center"/>
          </w:tcPr>
          <w:p>
            <w:pPr>
              <w:widowControl/>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标高（</w:t>
            </w:r>
            <w:r>
              <w:rPr>
                <w:color w:val="000000" w:themeColor="text1"/>
                <w:sz w:val="24"/>
                <w:szCs w:val="24"/>
                <w14:textFill>
                  <w14:solidFill>
                    <w14:schemeClr w14:val="tx1"/>
                  </w14:solidFill>
                </w14:textFill>
              </w:rPr>
              <w:t>mm</w:t>
            </w:r>
            <w:r>
              <w:rPr>
                <w:rFonts w:hint="eastAsia"/>
                <w:color w:val="000000" w:themeColor="text1"/>
                <w:sz w:val="24"/>
                <w:szCs w:val="24"/>
                <w14:textFill>
                  <w14:solidFill>
                    <w14:schemeClr w14:val="tx1"/>
                  </w14:solidFill>
                </w14:textFill>
              </w:rPr>
              <w:t>）</w:t>
            </w:r>
          </w:p>
        </w:tc>
        <w:tc>
          <w:tcPr>
            <w:tcW w:w="1276" w:type="dxa"/>
            <w:vAlign w:val="center"/>
          </w:tcPr>
          <w:p>
            <w:pPr>
              <w:spacing w:line="27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+50</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-100</w:t>
            </w:r>
          </w:p>
        </w:tc>
        <w:tc>
          <w:tcPr>
            <w:tcW w:w="2830" w:type="dxa"/>
            <w:vAlign w:val="center"/>
          </w:tcPr>
          <w:p>
            <w:pPr>
              <w:spacing w:line="270" w:lineRule="atLeas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每一检验批，不应少于</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处</w:t>
            </w:r>
          </w:p>
        </w:tc>
        <w:tc>
          <w:tcPr>
            <w:tcW w:w="1411" w:type="dxa"/>
            <w:vAlign w:val="center"/>
          </w:tcPr>
          <w:p>
            <w:pPr>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仪器测量</w:t>
            </w:r>
          </w:p>
        </w:tc>
      </w:tr>
    </w:tbl>
    <w:p>
      <w:pPr>
        <w:snapToGrid w:val="0"/>
        <w:spacing w:line="360" w:lineRule="auto"/>
        <w:jc w:val="center"/>
        <w:rPr>
          <w:b/>
          <w:color w:val="auto"/>
          <w:sz w:val="24"/>
        </w:rPr>
        <w:sectPr>
          <w:pgSz w:w="11906" w:h="16838"/>
          <w:pgMar w:top="1418" w:right="1701" w:bottom="1418" w:left="1701" w:header="851" w:footer="992" w:gutter="0"/>
          <w:cols w:space="425" w:num="1"/>
          <w:docGrid w:type="lines" w:linePitch="312" w:charSpace="0"/>
        </w:sectPr>
      </w:pPr>
    </w:p>
    <w:p>
      <w:pPr>
        <w:snapToGrid w:val="0"/>
        <w:spacing w:line="360" w:lineRule="auto"/>
        <w:jc w:val="center"/>
        <w:rPr>
          <w:color w:val="auto"/>
          <w:kern w:val="2"/>
          <w:sz w:val="28"/>
          <w:szCs w:val="24"/>
        </w:rPr>
      </w:pPr>
      <w:r>
        <w:rPr>
          <w:rFonts w:hint="eastAsia"/>
          <w:b/>
          <w:color w:val="auto"/>
          <w:sz w:val="24"/>
        </w:rPr>
        <w:t>续表</w:t>
      </w:r>
      <w:r>
        <w:rPr>
          <w:b/>
          <w:color w:val="auto"/>
          <w:sz w:val="24"/>
        </w:rPr>
        <w:t>7.2.2</w:t>
      </w:r>
    </w:p>
    <w:tbl>
      <w:tblPr>
        <w:tblStyle w:val="19"/>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046"/>
        <w:gridCol w:w="833"/>
        <w:gridCol w:w="1319"/>
        <w:gridCol w:w="1276"/>
        <w:gridCol w:w="2835"/>
        <w:gridCol w:w="14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w:t>
            </w:r>
          </w:p>
        </w:tc>
        <w:tc>
          <w:tcPr>
            <w:tcW w:w="83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1319"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检验项目</w:t>
            </w:r>
          </w:p>
        </w:tc>
        <w:tc>
          <w:tcPr>
            <w:tcW w:w="1276"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允许偏差</w:t>
            </w:r>
          </w:p>
        </w:tc>
        <w:tc>
          <w:tcPr>
            <w:tcW w:w="2835"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检查数量</w:t>
            </w:r>
          </w:p>
        </w:tc>
        <w:tc>
          <w:tcPr>
            <w:tcW w:w="1411"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检验方法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vMerge w:val="restart"/>
            <w:vAlign w:val="center"/>
          </w:tcPr>
          <w:p>
            <w:pPr>
              <w:overflowPunct w:val="0"/>
              <w:topLinePun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一般项目</w:t>
            </w:r>
          </w:p>
        </w:tc>
        <w:tc>
          <w:tcPr>
            <w:tcW w:w="83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1319" w:type="dxa"/>
            <w:vAlign w:val="center"/>
          </w:tcPr>
          <w:p>
            <w:pPr>
              <w:widowControl/>
              <w:spacing w:line="27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坡面平整度（mm）</w:t>
            </w:r>
          </w:p>
        </w:tc>
        <w:tc>
          <w:tcPr>
            <w:tcW w:w="1276" w:type="dxa"/>
            <w:vAlign w:val="center"/>
          </w:tcPr>
          <w:p>
            <w:pPr>
              <w:spacing w:line="27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+50</w:t>
            </w:r>
          </w:p>
        </w:tc>
        <w:tc>
          <w:tcPr>
            <w:tcW w:w="2835" w:type="dxa"/>
            <w:vAlign w:val="center"/>
          </w:tcPr>
          <w:p>
            <w:pPr>
              <w:spacing w:line="270" w:lineRule="atLeas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每一检验批，不应少于2处</w:t>
            </w:r>
          </w:p>
        </w:tc>
        <w:tc>
          <w:tcPr>
            <w:tcW w:w="1411" w:type="dxa"/>
            <w:vAlign w:val="center"/>
          </w:tcPr>
          <w:p>
            <w:pPr>
              <w:spacing w:line="27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尺量，观察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vMerge w:val="continue"/>
            <w:vAlign w:val="center"/>
          </w:tcPr>
          <w:p>
            <w:pPr>
              <w:overflowPunct w:val="0"/>
              <w:topLinePunct/>
              <w:rPr>
                <w:color w:val="000000" w:themeColor="text1"/>
                <w:sz w:val="24"/>
                <w:szCs w:val="24"/>
                <w14:textFill>
                  <w14:solidFill>
                    <w14:schemeClr w14:val="tx1"/>
                  </w14:solidFill>
                </w14:textFill>
              </w:rPr>
            </w:pPr>
          </w:p>
        </w:tc>
        <w:tc>
          <w:tcPr>
            <w:tcW w:w="83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1319" w:type="dxa"/>
            <w:vAlign w:val="center"/>
          </w:tcPr>
          <w:p>
            <w:pPr>
              <w:widowControl/>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平台宽度</w:t>
            </w:r>
            <w:r>
              <w:rPr>
                <w:color w:val="000000" w:themeColor="text1"/>
                <w:sz w:val="24"/>
                <w:szCs w:val="24"/>
                <w14:textFill>
                  <w14:solidFill>
                    <w14:schemeClr w14:val="tx1"/>
                  </w14:solidFill>
                </w14:textFill>
              </w:rPr>
              <w:t>（mm）</w:t>
            </w:r>
          </w:p>
        </w:tc>
        <w:tc>
          <w:tcPr>
            <w:tcW w:w="1276" w:type="dxa"/>
            <w:vAlign w:val="center"/>
          </w:tcPr>
          <w:p>
            <w:pPr>
              <w:spacing w:line="27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+100</w:t>
            </w:r>
          </w:p>
        </w:tc>
        <w:tc>
          <w:tcPr>
            <w:tcW w:w="2835" w:type="dxa"/>
            <w:vAlign w:val="center"/>
          </w:tcPr>
          <w:p>
            <w:pPr>
              <w:spacing w:line="270" w:lineRule="atLeas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每一检验批，不应少于2处</w:t>
            </w:r>
          </w:p>
        </w:tc>
        <w:tc>
          <w:tcPr>
            <w:tcW w:w="1411" w:type="dxa"/>
            <w:vAlign w:val="center"/>
          </w:tcPr>
          <w:p>
            <w:pPr>
              <w:spacing w:line="27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尺量，观察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0" w:type="auto"/>
            <w:vMerge w:val="continue"/>
            <w:vAlign w:val="center"/>
          </w:tcPr>
          <w:p>
            <w:pPr>
              <w:overflowPunct w:val="0"/>
              <w:topLinePunct/>
              <w:rPr>
                <w:color w:val="000000" w:themeColor="text1"/>
                <w:sz w:val="24"/>
                <w:szCs w:val="24"/>
                <w14:textFill>
                  <w14:solidFill>
                    <w14:schemeClr w14:val="tx1"/>
                  </w14:solidFill>
                </w14:textFill>
              </w:rPr>
            </w:pPr>
          </w:p>
        </w:tc>
        <w:tc>
          <w:tcPr>
            <w:tcW w:w="83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1319" w:type="dxa"/>
            <w:vAlign w:val="center"/>
          </w:tcPr>
          <w:p>
            <w:pPr>
              <w:widowControl/>
              <w:spacing w:line="27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坡脚线偏位（mm）</w:t>
            </w:r>
          </w:p>
        </w:tc>
        <w:tc>
          <w:tcPr>
            <w:tcW w:w="1276" w:type="dxa"/>
            <w:vAlign w:val="center"/>
          </w:tcPr>
          <w:p>
            <w:pPr>
              <w:spacing w:line="27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+300，-50</w:t>
            </w:r>
          </w:p>
        </w:tc>
        <w:tc>
          <w:tcPr>
            <w:tcW w:w="2835" w:type="dxa"/>
            <w:vAlign w:val="center"/>
          </w:tcPr>
          <w:p>
            <w:pPr>
              <w:spacing w:line="270" w:lineRule="atLeas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全数</w:t>
            </w:r>
          </w:p>
        </w:tc>
        <w:tc>
          <w:tcPr>
            <w:tcW w:w="1411" w:type="dxa"/>
            <w:vAlign w:val="center"/>
          </w:tcPr>
          <w:p>
            <w:pPr>
              <w:spacing w:line="27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仪器测量</w:t>
            </w:r>
          </w:p>
        </w:tc>
      </w:tr>
    </w:tbl>
    <w:p>
      <w:pPr>
        <w:snapToGrid w:val="0"/>
        <w:spacing w:line="360" w:lineRule="auto"/>
        <w:ind w:firstLine="560" w:firstLineChars="200"/>
        <w:rPr>
          <w:color w:val="auto"/>
          <w:kern w:val="2"/>
          <w:sz w:val="28"/>
          <w:szCs w:val="24"/>
        </w:rPr>
      </w:pPr>
      <w:r>
        <w:rPr>
          <w:color w:val="auto"/>
          <w:kern w:val="2"/>
          <w:sz w:val="28"/>
          <w:szCs w:val="24"/>
        </w:rPr>
        <w:t>2 堆填</w:t>
      </w:r>
      <w:r>
        <w:rPr>
          <w:rFonts w:hint="eastAsia"/>
          <w:color w:val="auto"/>
          <w:kern w:val="2"/>
          <w:sz w:val="28"/>
          <w:szCs w:val="24"/>
        </w:rPr>
        <w:t>质</w:t>
      </w:r>
      <w:r>
        <w:rPr>
          <w:color w:val="auto"/>
          <w:kern w:val="2"/>
          <w:sz w:val="28"/>
          <w:szCs w:val="24"/>
        </w:rPr>
        <w:t>量</w:t>
      </w:r>
      <w:r>
        <w:rPr>
          <w:rFonts w:hint="eastAsia"/>
          <w:color w:val="auto"/>
          <w:kern w:val="2"/>
          <w:sz w:val="28"/>
          <w:szCs w:val="24"/>
        </w:rPr>
        <w:t>验收可结合钻探取样、动力触探等原位试验和室内试验进行验收，验收用的</w:t>
      </w:r>
      <w:r>
        <w:rPr>
          <w:color w:val="auto"/>
          <w:kern w:val="2"/>
          <w:sz w:val="28"/>
          <w:szCs w:val="24"/>
        </w:rPr>
        <w:t>探坑或重型动力触探孔等应及时填实恢复。</w:t>
      </w:r>
    </w:p>
    <w:p>
      <w:pPr>
        <w:snapToGrid w:val="0"/>
        <w:spacing w:line="360" w:lineRule="auto"/>
        <w:rPr>
          <w:color w:val="auto"/>
          <w:kern w:val="2"/>
          <w:sz w:val="28"/>
          <w:szCs w:val="24"/>
        </w:rPr>
      </w:pPr>
      <w:r>
        <w:rPr>
          <w:rFonts w:hint="eastAsia"/>
          <w:b/>
          <w:color w:val="auto"/>
          <w:kern w:val="2"/>
          <w:sz w:val="28"/>
          <w:szCs w:val="24"/>
        </w:rPr>
        <w:t>7</w:t>
      </w:r>
      <w:r>
        <w:rPr>
          <w:b/>
          <w:color w:val="auto"/>
          <w:kern w:val="2"/>
          <w:sz w:val="28"/>
          <w:szCs w:val="24"/>
        </w:rPr>
        <w:t xml:space="preserve">.2.3  </w:t>
      </w:r>
      <w:r>
        <w:rPr>
          <w:rFonts w:hint="eastAsia"/>
          <w:color w:val="auto"/>
          <w:kern w:val="2"/>
          <w:sz w:val="28"/>
          <w:szCs w:val="24"/>
        </w:rPr>
        <w:t>受纳场挡护工程验收标准宜根据其结构形式确定，混凝土结构的挡护工程验收应符合现行国家标准《混凝土结构工程施工质量验收规范》GB 50204有关规定；砌体结构的挡护工程验收应符合现行国家标准</w:t>
      </w:r>
      <w:r>
        <w:rPr>
          <w:color w:val="auto"/>
          <w:kern w:val="2"/>
          <w:sz w:val="28"/>
          <w:szCs w:val="24"/>
        </w:rPr>
        <w:t>《砌体结构工程施工质量验收规范》 GB 50203的</w:t>
      </w:r>
      <w:r>
        <w:rPr>
          <w:rFonts w:hint="eastAsia"/>
          <w:color w:val="auto"/>
          <w:kern w:val="2"/>
          <w:sz w:val="28"/>
          <w:szCs w:val="24"/>
        </w:rPr>
        <w:t>有关</w:t>
      </w:r>
      <w:r>
        <w:rPr>
          <w:color w:val="auto"/>
          <w:kern w:val="2"/>
          <w:sz w:val="28"/>
          <w:szCs w:val="24"/>
        </w:rPr>
        <w:t>规定</w:t>
      </w:r>
      <w:r>
        <w:rPr>
          <w:rFonts w:hint="eastAsia"/>
          <w:color w:val="auto"/>
          <w:kern w:val="2"/>
          <w:sz w:val="28"/>
          <w:szCs w:val="24"/>
        </w:rPr>
        <w:t>。</w:t>
      </w:r>
    </w:p>
    <w:p>
      <w:pPr>
        <w:snapToGrid w:val="0"/>
        <w:spacing w:line="360" w:lineRule="auto"/>
        <w:rPr>
          <w:color w:val="auto"/>
          <w:kern w:val="2"/>
          <w:sz w:val="28"/>
          <w:szCs w:val="24"/>
        </w:rPr>
      </w:pPr>
      <w:r>
        <w:rPr>
          <w:b/>
          <w:color w:val="auto"/>
          <w:kern w:val="2"/>
          <w:sz w:val="28"/>
          <w:szCs w:val="24"/>
        </w:rPr>
        <w:t xml:space="preserve">7.2.4  </w:t>
      </w:r>
      <w:r>
        <w:rPr>
          <w:rFonts w:hint="eastAsia"/>
          <w:color w:val="auto"/>
          <w:kern w:val="2"/>
          <w:sz w:val="28"/>
          <w:szCs w:val="24"/>
        </w:rPr>
        <w:t>受纳场截排水工程、场内道路和其他配套工程的质量验收应符合现行国家有关标准的规定。</w:t>
      </w:r>
    </w:p>
    <w:p>
      <w:pPr>
        <w:snapToGrid w:val="0"/>
        <w:spacing w:before="312" w:beforeLines="100" w:after="156" w:afterLines="50" w:line="360" w:lineRule="auto"/>
        <w:jc w:val="center"/>
        <w:outlineLvl w:val="1"/>
        <w:rPr>
          <w:rFonts w:eastAsia="黑体"/>
          <w:b/>
          <w:iCs/>
          <w:color w:val="auto"/>
          <w:sz w:val="28"/>
          <w:szCs w:val="28"/>
        </w:rPr>
      </w:pPr>
      <w:bookmarkStart w:id="92" w:name="_Toc118768787"/>
      <w:bookmarkStart w:id="93" w:name="_Toc118148034"/>
      <w:bookmarkStart w:id="94" w:name="_Toc118998362"/>
      <w:r>
        <w:rPr>
          <w:rFonts w:eastAsia="黑体"/>
          <w:b/>
          <w:iCs/>
          <w:color w:val="auto"/>
          <w:sz w:val="28"/>
          <w:szCs w:val="28"/>
        </w:rPr>
        <w:t xml:space="preserve">7.3  </w:t>
      </w:r>
      <w:r>
        <w:rPr>
          <w:rFonts w:hint="eastAsia" w:eastAsia="黑体"/>
          <w:b/>
          <w:iCs/>
          <w:color w:val="auto"/>
          <w:sz w:val="28"/>
          <w:szCs w:val="28"/>
        </w:rPr>
        <w:t>封场验收</w:t>
      </w:r>
      <w:bookmarkEnd w:id="92"/>
      <w:bookmarkEnd w:id="93"/>
      <w:bookmarkEnd w:id="94"/>
    </w:p>
    <w:p>
      <w:pPr>
        <w:snapToGrid w:val="0"/>
        <w:spacing w:line="360" w:lineRule="auto"/>
        <w:rPr>
          <w:color w:val="auto"/>
          <w:kern w:val="2"/>
          <w:sz w:val="28"/>
          <w:szCs w:val="24"/>
        </w:rPr>
      </w:pPr>
      <w:r>
        <w:rPr>
          <w:rFonts w:hint="eastAsia"/>
          <w:b/>
          <w:color w:val="auto"/>
          <w:kern w:val="2"/>
          <w:sz w:val="28"/>
          <w:szCs w:val="24"/>
        </w:rPr>
        <w:t>7</w:t>
      </w:r>
      <w:r>
        <w:rPr>
          <w:b/>
          <w:color w:val="auto"/>
          <w:kern w:val="2"/>
          <w:sz w:val="28"/>
          <w:szCs w:val="24"/>
        </w:rPr>
        <w:t xml:space="preserve">.3.1  </w:t>
      </w:r>
      <w:r>
        <w:rPr>
          <w:rFonts w:hint="eastAsia"/>
          <w:color w:val="auto"/>
          <w:kern w:val="2"/>
          <w:sz w:val="28"/>
          <w:szCs w:val="24"/>
        </w:rPr>
        <w:t>封场</w:t>
      </w:r>
      <w:r>
        <w:rPr>
          <w:color w:val="auto"/>
          <w:kern w:val="2"/>
          <w:sz w:val="28"/>
          <w:szCs w:val="24"/>
        </w:rPr>
        <w:t>各种材料应进行进场检验和验收</w:t>
      </w:r>
      <w:r>
        <w:rPr>
          <w:rFonts w:hint="eastAsia"/>
          <w:color w:val="auto"/>
          <w:kern w:val="2"/>
          <w:sz w:val="28"/>
          <w:szCs w:val="24"/>
        </w:rPr>
        <w:t>，</w:t>
      </w:r>
      <w:r>
        <w:rPr>
          <w:color w:val="auto"/>
          <w:kern w:val="2"/>
          <w:sz w:val="28"/>
          <w:szCs w:val="24"/>
        </w:rPr>
        <w:t>必要时应进行现场试验。</w:t>
      </w:r>
    </w:p>
    <w:p>
      <w:pPr>
        <w:snapToGrid w:val="0"/>
        <w:spacing w:line="360" w:lineRule="auto"/>
        <w:rPr>
          <w:color w:val="auto"/>
          <w:kern w:val="2"/>
          <w:sz w:val="28"/>
          <w:szCs w:val="24"/>
        </w:rPr>
      </w:pPr>
      <w:r>
        <w:rPr>
          <w:rFonts w:hint="eastAsia"/>
          <w:b/>
          <w:color w:val="auto"/>
          <w:kern w:val="2"/>
          <w:sz w:val="28"/>
          <w:szCs w:val="24"/>
        </w:rPr>
        <w:t>7</w:t>
      </w:r>
      <w:r>
        <w:rPr>
          <w:b/>
          <w:color w:val="auto"/>
          <w:kern w:val="2"/>
          <w:sz w:val="28"/>
          <w:szCs w:val="24"/>
        </w:rPr>
        <w:t xml:space="preserve">.3.2  </w:t>
      </w:r>
      <w:r>
        <w:rPr>
          <w:color w:val="auto"/>
          <w:kern w:val="2"/>
          <w:sz w:val="28"/>
          <w:szCs w:val="24"/>
        </w:rPr>
        <w:t>封场覆盖应分区逐层施工</w:t>
      </w:r>
      <w:r>
        <w:rPr>
          <w:rFonts w:hint="eastAsia"/>
          <w:color w:val="auto"/>
          <w:kern w:val="2"/>
          <w:sz w:val="28"/>
          <w:szCs w:val="24"/>
        </w:rPr>
        <w:t>，</w:t>
      </w:r>
      <w:r>
        <w:rPr>
          <w:color w:val="auto"/>
          <w:kern w:val="2"/>
          <w:sz w:val="28"/>
          <w:szCs w:val="24"/>
        </w:rPr>
        <w:t>下层验收合格</w:t>
      </w:r>
      <w:r>
        <w:rPr>
          <w:rFonts w:hint="eastAsia"/>
          <w:color w:val="auto"/>
          <w:kern w:val="2"/>
          <w:sz w:val="28"/>
          <w:szCs w:val="24"/>
        </w:rPr>
        <w:t>后方可</w:t>
      </w:r>
      <w:r>
        <w:rPr>
          <w:color w:val="auto"/>
          <w:kern w:val="2"/>
          <w:sz w:val="28"/>
          <w:szCs w:val="24"/>
        </w:rPr>
        <w:t>进行上层施工。</w:t>
      </w:r>
    </w:p>
    <w:p>
      <w:pPr>
        <w:snapToGrid w:val="0"/>
        <w:spacing w:line="360" w:lineRule="auto"/>
        <w:rPr>
          <w:color w:val="auto"/>
          <w:kern w:val="2"/>
          <w:sz w:val="28"/>
          <w:szCs w:val="24"/>
        </w:rPr>
      </w:pPr>
      <w:r>
        <w:rPr>
          <w:rFonts w:hint="eastAsia"/>
          <w:b/>
          <w:color w:val="auto"/>
          <w:kern w:val="2"/>
          <w:sz w:val="28"/>
          <w:szCs w:val="24"/>
        </w:rPr>
        <w:t>7</w:t>
      </w:r>
      <w:r>
        <w:rPr>
          <w:b/>
          <w:color w:val="auto"/>
          <w:kern w:val="2"/>
          <w:sz w:val="28"/>
          <w:szCs w:val="24"/>
        </w:rPr>
        <w:t xml:space="preserve">.3.3  </w:t>
      </w:r>
      <w:r>
        <w:rPr>
          <w:color w:val="auto"/>
          <w:kern w:val="2"/>
          <w:sz w:val="28"/>
          <w:szCs w:val="24"/>
        </w:rPr>
        <w:t>防渗层、</w:t>
      </w:r>
      <w:r>
        <w:rPr>
          <w:rFonts w:hint="eastAsia"/>
          <w:color w:val="auto"/>
          <w:kern w:val="2"/>
          <w:sz w:val="28"/>
          <w:szCs w:val="24"/>
        </w:rPr>
        <w:t>排水层</w:t>
      </w:r>
      <w:r>
        <w:rPr>
          <w:color w:val="auto"/>
          <w:kern w:val="2"/>
          <w:sz w:val="28"/>
          <w:szCs w:val="24"/>
        </w:rPr>
        <w:t>等隐蔽工程</w:t>
      </w:r>
      <w:r>
        <w:rPr>
          <w:rFonts w:hint="eastAsia"/>
          <w:color w:val="auto"/>
          <w:kern w:val="2"/>
          <w:sz w:val="28"/>
          <w:szCs w:val="24"/>
        </w:rPr>
        <w:t>验收，</w:t>
      </w:r>
      <w:r>
        <w:rPr>
          <w:color w:val="auto"/>
          <w:kern w:val="2"/>
          <w:sz w:val="28"/>
          <w:szCs w:val="24"/>
        </w:rPr>
        <w:t>应按工程设计要求和相关验收规范及时进行中间验收</w:t>
      </w:r>
      <w:r>
        <w:rPr>
          <w:rFonts w:hint="eastAsia"/>
          <w:color w:val="auto"/>
          <w:kern w:val="2"/>
          <w:sz w:val="28"/>
          <w:szCs w:val="24"/>
        </w:rPr>
        <w:t>，</w:t>
      </w:r>
      <w:r>
        <w:rPr>
          <w:color w:val="auto"/>
          <w:kern w:val="2"/>
          <w:sz w:val="28"/>
          <w:szCs w:val="24"/>
        </w:rPr>
        <w:t>分段施工时</w:t>
      </w:r>
      <w:r>
        <w:rPr>
          <w:rFonts w:hint="eastAsia"/>
          <w:color w:val="auto"/>
          <w:kern w:val="2"/>
          <w:sz w:val="28"/>
          <w:szCs w:val="24"/>
        </w:rPr>
        <w:t>，</w:t>
      </w:r>
      <w:r>
        <w:rPr>
          <w:color w:val="auto"/>
          <w:kern w:val="2"/>
          <w:sz w:val="28"/>
          <w:szCs w:val="24"/>
        </w:rPr>
        <w:t>铺设后应及时进行验收。</w:t>
      </w:r>
    </w:p>
    <w:p>
      <w:pPr>
        <w:snapToGrid w:val="0"/>
        <w:spacing w:line="360" w:lineRule="auto"/>
        <w:rPr>
          <w:color w:val="auto"/>
          <w:kern w:val="2"/>
          <w:sz w:val="28"/>
          <w:szCs w:val="24"/>
        </w:rPr>
      </w:pPr>
      <w:r>
        <w:rPr>
          <w:b/>
          <w:color w:val="auto"/>
          <w:kern w:val="2"/>
          <w:sz w:val="28"/>
          <w:szCs w:val="24"/>
        </w:rPr>
        <w:t xml:space="preserve">7.3.4  </w:t>
      </w:r>
      <w:r>
        <w:rPr>
          <w:rFonts w:hint="eastAsia"/>
          <w:color w:val="auto"/>
          <w:kern w:val="2"/>
          <w:sz w:val="28"/>
          <w:szCs w:val="24"/>
        </w:rPr>
        <w:t>受纳场封场生态恢复验收项目宜按表</w:t>
      </w:r>
      <w:r>
        <w:rPr>
          <w:color w:val="auto"/>
          <w:kern w:val="2"/>
          <w:sz w:val="28"/>
          <w:szCs w:val="24"/>
        </w:rPr>
        <w:t>7.3.4</w:t>
      </w:r>
      <w:r>
        <w:rPr>
          <w:rFonts w:hint="eastAsia"/>
          <w:color w:val="auto"/>
          <w:kern w:val="2"/>
          <w:sz w:val="28"/>
          <w:szCs w:val="24"/>
        </w:rPr>
        <w:t>确定。</w:t>
      </w:r>
    </w:p>
    <w:p>
      <w:pPr>
        <w:snapToGrid w:val="0"/>
        <w:spacing w:line="360" w:lineRule="auto"/>
        <w:jc w:val="center"/>
        <w:rPr>
          <w:b/>
          <w:color w:val="auto"/>
          <w:kern w:val="2"/>
          <w:sz w:val="28"/>
          <w:szCs w:val="24"/>
        </w:rPr>
      </w:pPr>
      <w:r>
        <w:rPr>
          <w:rFonts w:hint="eastAsia"/>
          <w:b/>
          <w:color w:val="auto"/>
          <w:sz w:val="24"/>
        </w:rPr>
        <w:t>表</w:t>
      </w:r>
      <w:r>
        <w:rPr>
          <w:b/>
          <w:color w:val="auto"/>
          <w:sz w:val="24"/>
        </w:rPr>
        <w:t xml:space="preserve">7.3.4  </w:t>
      </w:r>
      <w:r>
        <w:rPr>
          <w:rFonts w:hint="eastAsia"/>
          <w:b/>
          <w:color w:val="auto"/>
          <w:sz w:val="24"/>
        </w:rPr>
        <w:t>受纳场封场生态恢复质量验收项目</w:t>
      </w:r>
    </w:p>
    <w:tbl>
      <w:tblPr>
        <w:tblStyle w:val="19"/>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03"/>
        <w:gridCol w:w="710"/>
        <w:gridCol w:w="2268"/>
        <w:gridCol w:w="1559"/>
        <w:gridCol w:w="1701"/>
        <w:gridCol w:w="155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w:t>
            </w:r>
          </w:p>
        </w:tc>
        <w:tc>
          <w:tcPr>
            <w:tcW w:w="710"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2268"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检验项目</w:t>
            </w:r>
          </w:p>
        </w:tc>
        <w:tc>
          <w:tcPr>
            <w:tcW w:w="1559"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允许偏差</w:t>
            </w:r>
          </w:p>
        </w:tc>
        <w:tc>
          <w:tcPr>
            <w:tcW w:w="1701"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检查数量</w:t>
            </w:r>
          </w:p>
        </w:tc>
        <w:tc>
          <w:tcPr>
            <w:tcW w:w="155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检验方法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3" w:type="dxa"/>
            <w:vMerge w:val="restar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主控项目</w:t>
            </w:r>
          </w:p>
        </w:tc>
        <w:tc>
          <w:tcPr>
            <w:tcW w:w="710"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2268"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坡率</w:t>
            </w:r>
          </w:p>
        </w:tc>
        <w:tc>
          <w:tcPr>
            <w:tcW w:w="1559"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不大于设计值</w:t>
            </w:r>
          </w:p>
        </w:tc>
        <w:tc>
          <w:tcPr>
            <w:tcW w:w="1701"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全数</w:t>
            </w:r>
          </w:p>
        </w:tc>
        <w:tc>
          <w:tcPr>
            <w:tcW w:w="1553"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观察、测量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3" w:type="dxa"/>
            <w:vMerge w:val="continue"/>
            <w:vAlign w:val="center"/>
          </w:tcPr>
          <w:p>
            <w:pPr>
              <w:overflowPunct w:val="0"/>
              <w:topLinePunct/>
              <w:jc w:val="center"/>
              <w:rPr>
                <w:color w:val="000000" w:themeColor="text1"/>
                <w:sz w:val="24"/>
                <w:szCs w:val="24"/>
                <w14:textFill>
                  <w14:solidFill>
                    <w14:schemeClr w14:val="tx1"/>
                  </w14:solidFill>
                </w14:textFill>
              </w:rPr>
            </w:pPr>
          </w:p>
        </w:tc>
        <w:tc>
          <w:tcPr>
            <w:tcW w:w="710"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c>
          <w:tcPr>
            <w:tcW w:w="2268"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防护范围</w:t>
            </w:r>
          </w:p>
        </w:tc>
        <w:tc>
          <w:tcPr>
            <w:tcW w:w="1559"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设计要求</w:t>
            </w:r>
          </w:p>
        </w:tc>
        <w:tc>
          <w:tcPr>
            <w:tcW w:w="1701"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全数</w:t>
            </w:r>
          </w:p>
        </w:tc>
        <w:tc>
          <w:tcPr>
            <w:tcW w:w="1553"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观察、测量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3" w:type="dxa"/>
            <w:vMerge w:val="continue"/>
            <w:vAlign w:val="center"/>
          </w:tcPr>
          <w:p>
            <w:pPr>
              <w:overflowPunct w:val="0"/>
              <w:topLinePunct/>
              <w:jc w:val="center"/>
              <w:rPr>
                <w:color w:val="000000" w:themeColor="text1"/>
                <w:sz w:val="24"/>
                <w:szCs w:val="24"/>
                <w14:textFill>
                  <w14:solidFill>
                    <w14:schemeClr w14:val="tx1"/>
                  </w14:solidFill>
                </w14:textFill>
              </w:rPr>
            </w:pPr>
          </w:p>
        </w:tc>
        <w:tc>
          <w:tcPr>
            <w:tcW w:w="710"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2268"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生态恢复土层土质</w:t>
            </w:r>
          </w:p>
        </w:tc>
        <w:tc>
          <w:tcPr>
            <w:tcW w:w="1559" w:type="dxa"/>
            <w:vAlign w:val="center"/>
          </w:tcPr>
          <w:p>
            <w:pPr>
              <w:widowControl/>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设计要求</w:t>
            </w:r>
          </w:p>
        </w:tc>
        <w:tc>
          <w:tcPr>
            <w:tcW w:w="1701" w:type="dxa"/>
            <w:vAlign w:val="center"/>
          </w:tcPr>
          <w:p>
            <w:pPr>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按检验批抽样</w:t>
            </w:r>
          </w:p>
        </w:tc>
        <w:tc>
          <w:tcPr>
            <w:tcW w:w="1553" w:type="dxa"/>
            <w:vAlign w:val="center"/>
          </w:tcPr>
          <w:p>
            <w:pPr>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检查检验报告</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3" w:type="dxa"/>
            <w:vMerge w:val="continue"/>
            <w:vAlign w:val="center"/>
          </w:tcPr>
          <w:p>
            <w:pPr>
              <w:overflowPunct w:val="0"/>
              <w:topLinePunct/>
              <w:jc w:val="center"/>
              <w:rPr>
                <w:color w:val="000000" w:themeColor="text1"/>
                <w:sz w:val="24"/>
                <w:szCs w:val="24"/>
                <w14:textFill>
                  <w14:solidFill>
                    <w14:schemeClr w14:val="tx1"/>
                  </w14:solidFill>
                </w14:textFill>
              </w:rPr>
            </w:pPr>
          </w:p>
        </w:tc>
        <w:tc>
          <w:tcPr>
            <w:tcW w:w="710"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p>
        </w:tc>
        <w:tc>
          <w:tcPr>
            <w:tcW w:w="2268" w:type="dxa"/>
            <w:vAlign w:val="center"/>
          </w:tcPr>
          <w:p>
            <w:pPr>
              <w:widowControl/>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生态恢复植被的品种、规格、数量</w:t>
            </w:r>
          </w:p>
        </w:tc>
        <w:tc>
          <w:tcPr>
            <w:tcW w:w="1559"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设计要求</w:t>
            </w:r>
          </w:p>
        </w:tc>
        <w:tc>
          <w:tcPr>
            <w:tcW w:w="1701" w:type="dxa"/>
            <w:vAlign w:val="center"/>
          </w:tcPr>
          <w:p>
            <w:pPr>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按检验批抽样</w:t>
            </w:r>
          </w:p>
        </w:tc>
        <w:tc>
          <w:tcPr>
            <w:tcW w:w="1553" w:type="dxa"/>
            <w:vAlign w:val="center"/>
          </w:tcPr>
          <w:p>
            <w:pPr>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检查检验报告</w:t>
            </w:r>
          </w:p>
        </w:tc>
      </w:tr>
    </w:tbl>
    <w:p>
      <w:pPr>
        <w:overflowPunct w:val="0"/>
        <w:topLinePunct/>
        <w:spacing w:line="480" w:lineRule="exact"/>
        <w:jc w:val="center"/>
        <w:rPr>
          <w:rFonts w:eastAsia="黑体"/>
          <w:b/>
          <w:iCs/>
          <w:color w:val="auto"/>
          <w:sz w:val="28"/>
          <w:szCs w:val="28"/>
        </w:rPr>
      </w:pPr>
      <w:bookmarkStart w:id="95" w:name="_Toc118768788"/>
      <w:r>
        <w:rPr>
          <w:rFonts w:hint="eastAsia"/>
          <w:b/>
          <w:color w:val="auto"/>
          <w:sz w:val="24"/>
        </w:rPr>
        <w:t>续表</w:t>
      </w:r>
      <w:r>
        <w:rPr>
          <w:b/>
          <w:color w:val="auto"/>
          <w:sz w:val="24"/>
        </w:rPr>
        <w:t>7.3.4</w:t>
      </w:r>
    </w:p>
    <w:tbl>
      <w:tblPr>
        <w:tblStyle w:val="19"/>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03"/>
        <w:gridCol w:w="710"/>
        <w:gridCol w:w="2268"/>
        <w:gridCol w:w="1559"/>
        <w:gridCol w:w="1701"/>
        <w:gridCol w:w="155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w:t>
            </w:r>
          </w:p>
        </w:tc>
        <w:tc>
          <w:tcPr>
            <w:tcW w:w="710"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2268"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检验项目</w:t>
            </w:r>
          </w:p>
        </w:tc>
        <w:tc>
          <w:tcPr>
            <w:tcW w:w="1559"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允许偏差</w:t>
            </w:r>
          </w:p>
        </w:tc>
        <w:tc>
          <w:tcPr>
            <w:tcW w:w="1701"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检查数量</w:t>
            </w:r>
          </w:p>
        </w:tc>
        <w:tc>
          <w:tcPr>
            <w:tcW w:w="1553" w:type="dxa"/>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检验方法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3" w:type="dxa"/>
            <w:vMerge w:val="restart"/>
            <w:vAlign w:val="center"/>
          </w:tcPr>
          <w:p>
            <w:pPr>
              <w:overflowPunct w:val="0"/>
              <w:topLinePun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一般项目</w:t>
            </w:r>
          </w:p>
        </w:tc>
        <w:tc>
          <w:tcPr>
            <w:tcW w:w="710"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p>
        </w:tc>
        <w:tc>
          <w:tcPr>
            <w:tcW w:w="2268" w:type="dxa"/>
            <w:vAlign w:val="center"/>
          </w:tcPr>
          <w:p>
            <w:pPr>
              <w:widowControl/>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绿化土厚度（</w:t>
            </w:r>
            <w:r>
              <w:rPr>
                <w:color w:val="000000" w:themeColor="text1"/>
                <w:sz w:val="24"/>
                <w:szCs w:val="24"/>
                <w14:textFill>
                  <w14:solidFill>
                    <w14:schemeClr w14:val="tx1"/>
                  </w14:solidFill>
                </w14:textFill>
              </w:rPr>
              <w:t>mm</w:t>
            </w:r>
            <w:r>
              <w:rPr>
                <w:rFonts w:hint="eastAsia"/>
                <w:color w:val="000000" w:themeColor="text1"/>
                <w:sz w:val="24"/>
                <w:szCs w:val="24"/>
                <w14:textFill>
                  <w14:solidFill>
                    <w14:schemeClr w14:val="tx1"/>
                  </w14:solidFill>
                </w14:textFill>
              </w:rPr>
              <w:t>）</w:t>
            </w:r>
          </w:p>
        </w:tc>
        <w:tc>
          <w:tcPr>
            <w:tcW w:w="1559" w:type="dxa"/>
            <w:vAlign w:val="center"/>
          </w:tcPr>
          <w:p>
            <w:pPr>
              <w:spacing w:line="270" w:lineRule="atLeas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±30</w:t>
            </w:r>
          </w:p>
        </w:tc>
        <w:tc>
          <w:tcPr>
            <w:tcW w:w="1701" w:type="dxa"/>
            <w:vAlign w:val="center"/>
          </w:tcPr>
          <w:p>
            <w:pPr>
              <w:widowControl/>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w:t>
            </w:r>
            <w:r>
              <w:rPr>
                <w:color w:val="000000" w:themeColor="text1"/>
                <w:sz w:val="24"/>
                <w:szCs w:val="24"/>
                <w14:textFill>
                  <w14:solidFill>
                    <w14:schemeClr w14:val="tx1"/>
                  </w14:solidFill>
                </w14:textFill>
              </w:rPr>
              <w:t>1000m</w:t>
            </w:r>
            <w:r>
              <w:rPr>
                <w:color w:val="000000" w:themeColor="text1"/>
                <w:sz w:val="24"/>
                <w:szCs w:val="24"/>
                <w:vertAlign w:val="superscript"/>
                <w14:textFill>
                  <w14:solidFill>
                    <w14:schemeClr w14:val="tx1"/>
                  </w14:solidFill>
                </w14:textFill>
              </w:rPr>
              <w:t>2</w:t>
            </w:r>
            <w:r>
              <w:rPr>
                <w:rFonts w:hint="eastAsia"/>
                <w:color w:val="000000" w:themeColor="text1"/>
                <w:sz w:val="24"/>
                <w:szCs w:val="24"/>
                <w14:textFill>
                  <w14:solidFill>
                    <w14:schemeClr w14:val="tx1"/>
                  </w14:solidFill>
                </w14:textFill>
              </w:rPr>
              <w:t>不少于</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点</w:t>
            </w:r>
          </w:p>
        </w:tc>
        <w:tc>
          <w:tcPr>
            <w:tcW w:w="1553" w:type="dxa"/>
            <w:vAlign w:val="center"/>
          </w:tcPr>
          <w:p>
            <w:pPr>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测量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3" w:type="dxa"/>
            <w:vMerge w:val="continue"/>
            <w:vAlign w:val="center"/>
          </w:tcPr>
          <w:p>
            <w:pPr>
              <w:overflowPunct w:val="0"/>
              <w:topLinePunct/>
              <w:jc w:val="center"/>
              <w:rPr>
                <w:color w:val="000000" w:themeColor="text1"/>
                <w:sz w:val="24"/>
                <w:szCs w:val="24"/>
                <w14:textFill>
                  <w14:solidFill>
                    <w14:schemeClr w14:val="tx1"/>
                  </w14:solidFill>
                </w14:textFill>
              </w:rPr>
            </w:pPr>
          </w:p>
        </w:tc>
        <w:tc>
          <w:tcPr>
            <w:tcW w:w="710"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p>
        </w:tc>
        <w:tc>
          <w:tcPr>
            <w:tcW w:w="2268" w:type="dxa"/>
            <w:vAlign w:val="center"/>
          </w:tcPr>
          <w:p>
            <w:pPr>
              <w:widowControl/>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苗木密度（株</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2</w:t>
            </w:r>
            <w:r>
              <w:rPr>
                <w:rFonts w:hint="eastAsia"/>
                <w:color w:val="000000" w:themeColor="text1"/>
                <w:sz w:val="24"/>
                <w:szCs w:val="24"/>
                <w14:textFill>
                  <w14:solidFill>
                    <w14:schemeClr w14:val="tx1"/>
                  </w14:solidFill>
                </w14:textFill>
              </w:rPr>
              <w:t>）</w:t>
            </w:r>
          </w:p>
        </w:tc>
        <w:tc>
          <w:tcPr>
            <w:tcW w:w="1559" w:type="dxa"/>
            <w:vAlign w:val="center"/>
          </w:tcPr>
          <w:p>
            <w:pPr>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不小于设计值</w:t>
            </w:r>
          </w:p>
        </w:tc>
        <w:tc>
          <w:tcPr>
            <w:tcW w:w="1701" w:type="dxa"/>
            <w:vAlign w:val="center"/>
          </w:tcPr>
          <w:p>
            <w:pPr>
              <w:widowControl/>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全数</w:t>
            </w:r>
          </w:p>
        </w:tc>
        <w:tc>
          <w:tcPr>
            <w:tcW w:w="1553" w:type="dxa"/>
            <w:vAlign w:val="center"/>
          </w:tcPr>
          <w:p>
            <w:pPr>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计数检查，观察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3" w:type="dxa"/>
            <w:vMerge w:val="continue"/>
            <w:vAlign w:val="center"/>
          </w:tcPr>
          <w:p>
            <w:pPr>
              <w:overflowPunct w:val="0"/>
              <w:topLinePunct/>
              <w:jc w:val="center"/>
              <w:rPr>
                <w:color w:val="000000" w:themeColor="text1"/>
                <w:sz w:val="24"/>
                <w:szCs w:val="24"/>
                <w14:textFill>
                  <w14:solidFill>
                    <w14:schemeClr w14:val="tx1"/>
                  </w14:solidFill>
                </w14:textFill>
              </w:rPr>
            </w:pPr>
          </w:p>
        </w:tc>
        <w:tc>
          <w:tcPr>
            <w:tcW w:w="710" w:type="dxa"/>
            <w:vAlign w:val="center"/>
          </w:tcPr>
          <w:p>
            <w:pPr>
              <w:overflowPunct w:val="0"/>
              <w:topLinePun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p>
        </w:tc>
        <w:tc>
          <w:tcPr>
            <w:tcW w:w="2268" w:type="dxa"/>
            <w:vAlign w:val="center"/>
          </w:tcPr>
          <w:p>
            <w:pPr>
              <w:widowControl/>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苗木成活率</w:t>
            </w:r>
          </w:p>
        </w:tc>
        <w:tc>
          <w:tcPr>
            <w:tcW w:w="1559" w:type="dxa"/>
            <w:vAlign w:val="center"/>
          </w:tcPr>
          <w:p>
            <w:pPr>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95%</w:t>
            </w:r>
          </w:p>
        </w:tc>
        <w:tc>
          <w:tcPr>
            <w:tcW w:w="1701" w:type="dxa"/>
            <w:vAlign w:val="center"/>
          </w:tcPr>
          <w:p>
            <w:pPr>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全数</w:t>
            </w:r>
          </w:p>
        </w:tc>
        <w:tc>
          <w:tcPr>
            <w:tcW w:w="1553" w:type="dxa"/>
            <w:vAlign w:val="center"/>
          </w:tcPr>
          <w:p>
            <w:pPr>
              <w:spacing w:line="270" w:lineRule="atLeas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计数检查，观察</w:t>
            </w:r>
          </w:p>
        </w:tc>
      </w:tr>
    </w:tbl>
    <w:p>
      <w:pPr>
        <w:snapToGrid w:val="0"/>
        <w:spacing w:before="312" w:beforeLines="100" w:after="156" w:afterLines="50" w:line="360" w:lineRule="auto"/>
        <w:jc w:val="center"/>
        <w:outlineLvl w:val="1"/>
        <w:rPr>
          <w:rFonts w:eastAsia="黑体"/>
          <w:b/>
          <w:iCs/>
          <w:color w:val="auto"/>
          <w:sz w:val="28"/>
          <w:szCs w:val="28"/>
        </w:rPr>
      </w:pPr>
      <w:bookmarkStart w:id="96" w:name="_Toc118998363"/>
      <w:r>
        <w:rPr>
          <w:rFonts w:hint="eastAsia" w:eastAsia="黑体"/>
          <w:b/>
          <w:iCs/>
          <w:color w:val="auto"/>
          <w:sz w:val="28"/>
          <w:szCs w:val="28"/>
        </w:rPr>
        <w:t>7</w:t>
      </w:r>
      <w:r>
        <w:rPr>
          <w:rFonts w:eastAsia="黑体"/>
          <w:b/>
          <w:iCs/>
          <w:color w:val="auto"/>
          <w:sz w:val="28"/>
          <w:szCs w:val="28"/>
        </w:rPr>
        <w:t xml:space="preserve">.4  </w:t>
      </w:r>
      <w:r>
        <w:rPr>
          <w:rFonts w:hint="eastAsia" w:eastAsia="黑体"/>
          <w:b/>
          <w:iCs/>
          <w:color w:val="auto"/>
          <w:sz w:val="28"/>
          <w:szCs w:val="28"/>
        </w:rPr>
        <w:t>再利用验收</w:t>
      </w:r>
      <w:bookmarkEnd w:id="95"/>
      <w:bookmarkEnd w:id="96"/>
    </w:p>
    <w:p>
      <w:pPr>
        <w:overflowPunct w:val="0"/>
        <w:topLinePunct/>
        <w:spacing w:line="480" w:lineRule="exact"/>
        <w:rPr>
          <w:color w:val="auto"/>
          <w:kern w:val="2"/>
          <w:sz w:val="28"/>
          <w:szCs w:val="24"/>
        </w:rPr>
      </w:pPr>
      <w:r>
        <w:rPr>
          <w:b/>
          <w:color w:val="auto"/>
          <w:kern w:val="2"/>
          <w:sz w:val="28"/>
          <w:szCs w:val="24"/>
        </w:rPr>
        <w:t xml:space="preserve">7.4.1  </w:t>
      </w:r>
      <w:r>
        <w:rPr>
          <w:rFonts w:hint="eastAsia"/>
          <w:color w:val="auto"/>
          <w:kern w:val="2"/>
          <w:sz w:val="28"/>
          <w:szCs w:val="24"/>
        </w:rPr>
        <w:t>利用工程余泥渣土改良的城市绿地土壤，土壤质量应符合现行标准《绿化种植土壤》</w:t>
      </w:r>
      <w:r>
        <w:rPr>
          <w:color w:val="auto"/>
          <w:kern w:val="2"/>
          <w:sz w:val="28"/>
          <w:szCs w:val="24"/>
        </w:rPr>
        <w:t>CJ T 340</w:t>
      </w:r>
      <w:r>
        <w:rPr>
          <w:rFonts w:hint="eastAsia"/>
          <w:color w:val="auto"/>
          <w:kern w:val="2"/>
          <w:sz w:val="28"/>
          <w:szCs w:val="24"/>
        </w:rPr>
        <w:t>的有关规定。</w:t>
      </w:r>
    </w:p>
    <w:p>
      <w:pPr>
        <w:overflowPunct w:val="0"/>
        <w:topLinePunct/>
        <w:spacing w:line="480" w:lineRule="exact"/>
        <w:rPr>
          <w:color w:val="auto"/>
          <w:kern w:val="2"/>
          <w:sz w:val="28"/>
          <w:szCs w:val="24"/>
        </w:rPr>
      </w:pPr>
      <w:r>
        <w:rPr>
          <w:b/>
          <w:color w:val="auto"/>
          <w:kern w:val="2"/>
          <w:sz w:val="28"/>
          <w:szCs w:val="24"/>
        </w:rPr>
        <w:t>7.4.2</w:t>
      </w:r>
      <w:r>
        <w:rPr>
          <w:color w:val="auto"/>
          <w:kern w:val="2"/>
          <w:sz w:val="28"/>
          <w:szCs w:val="24"/>
        </w:rPr>
        <w:t xml:space="preserve">  </w:t>
      </w:r>
      <w:r>
        <w:rPr>
          <w:rFonts w:hint="eastAsia"/>
          <w:color w:val="auto"/>
          <w:kern w:val="2"/>
          <w:sz w:val="28"/>
          <w:szCs w:val="24"/>
        </w:rPr>
        <w:t>再利用为生态林地和景观塑造的受纳场，验收应符合现行国家标准《水土保持林工程设计规范》GB</w:t>
      </w:r>
      <w:r>
        <w:rPr>
          <w:color w:val="auto"/>
          <w:kern w:val="2"/>
          <w:sz w:val="28"/>
          <w:szCs w:val="24"/>
        </w:rPr>
        <w:t>/</w:t>
      </w:r>
      <w:r>
        <w:rPr>
          <w:rFonts w:hint="eastAsia"/>
          <w:color w:val="auto"/>
          <w:kern w:val="2"/>
          <w:sz w:val="28"/>
          <w:szCs w:val="24"/>
        </w:rPr>
        <w:t>T</w:t>
      </w:r>
      <w:r>
        <w:rPr>
          <w:color w:val="auto"/>
          <w:kern w:val="2"/>
          <w:sz w:val="28"/>
          <w:szCs w:val="24"/>
        </w:rPr>
        <w:t xml:space="preserve"> 51097</w:t>
      </w:r>
      <w:r>
        <w:rPr>
          <w:rFonts w:hint="eastAsia"/>
          <w:color w:val="auto"/>
          <w:kern w:val="2"/>
          <w:sz w:val="28"/>
          <w:szCs w:val="24"/>
        </w:rPr>
        <w:t>的有关规定。</w:t>
      </w:r>
    </w:p>
    <w:p>
      <w:pPr>
        <w:overflowPunct w:val="0"/>
        <w:topLinePunct/>
        <w:spacing w:line="480" w:lineRule="exact"/>
        <w:rPr>
          <w:color w:val="auto"/>
          <w:kern w:val="2"/>
          <w:sz w:val="28"/>
          <w:szCs w:val="24"/>
        </w:rPr>
      </w:pPr>
      <w:r>
        <w:rPr>
          <w:b/>
          <w:color w:val="auto"/>
          <w:kern w:val="2"/>
          <w:sz w:val="28"/>
          <w:szCs w:val="24"/>
        </w:rPr>
        <w:t>7.4.3</w:t>
      </w:r>
      <w:r>
        <w:rPr>
          <w:color w:val="auto"/>
          <w:kern w:val="2"/>
          <w:sz w:val="28"/>
          <w:szCs w:val="24"/>
        </w:rPr>
        <w:t xml:space="preserve">  </w:t>
      </w:r>
      <w:r>
        <w:rPr>
          <w:rFonts w:hint="eastAsia"/>
          <w:color w:val="auto"/>
          <w:kern w:val="2"/>
          <w:sz w:val="28"/>
          <w:szCs w:val="24"/>
        </w:rPr>
        <w:t>利用受纳场场地再造的建设用地，地基验收应符合现行国家标准《建筑地基基础工程施工质量验收标准》GB 50202有关规定。</w:t>
      </w:r>
    </w:p>
    <w:p>
      <w:pPr>
        <w:overflowPunct w:val="0"/>
        <w:topLinePunct/>
        <w:spacing w:line="480" w:lineRule="exact"/>
        <w:rPr>
          <w:color w:val="auto"/>
          <w:kern w:val="2"/>
          <w:sz w:val="28"/>
          <w:szCs w:val="24"/>
        </w:rPr>
      </w:pPr>
      <w:r>
        <w:rPr>
          <w:b/>
          <w:color w:val="auto"/>
          <w:kern w:val="2"/>
          <w:sz w:val="28"/>
          <w:szCs w:val="24"/>
        </w:rPr>
        <w:t xml:space="preserve">7.4.4  </w:t>
      </w:r>
      <w:r>
        <w:rPr>
          <w:rFonts w:hint="eastAsia"/>
          <w:color w:val="auto"/>
          <w:kern w:val="2"/>
          <w:sz w:val="28"/>
          <w:szCs w:val="24"/>
        </w:rPr>
        <w:t>工程余泥渣土回采再利用时，应根据其再利用场景选择对应的验收标准。</w:t>
      </w:r>
    </w:p>
    <w:p>
      <w:pPr>
        <w:snapToGrid w:val="0"/>
        <w:spacing w:line="360" w:lineRule="auto"/>
        <w:rPr>
          <w:color w:val="auto"/>
          <w:kern w:val="2"/>
          <w:sz w:val="28"/>
          <w:szCs w:val="24"/>
        </w:rPr>
      </w:pPr>
    </w:p>
    <w:p>
      <w:pPr>
        <w:snapToGrid w:val="0"/>
        <w:spacing w:line="360" w:lineRule="auto"/>
        <w:rPr>
          <w:b/>
          <w:color w:val="auto"/>
          <w:kern w:val="2"/>
          <w:sz w:val="28"/>
          <w:szCs w:val="24"/>
        </w:rPr>
      </w:pPr>
    </w:p>
    <w:p>
      <w:pPr>
        <w:overflowPunct w:val="0"/>
        <w:topLinePunct/>
        <w:spacing w:line="480" w:lineRule="exact"/>
        <w:rPr>
          <w:highlight w:val="yellow"/>
        </w:rPr>
      </w:pPr>
    </w:p>
    <w:p>
      <w:pPr>
        <w:overflowPunct w:val="0"/>
        <w:topLinePunct/>
        <w:spacing w:line="480" w:lineRule="exact"/>
        <w:ind w:firstLine="480" w:firstLineChars="200"/>
        <w:rPr>
          <w:rFonts w:eastAsia="仿宋_GB2312"/>
          <w:color w:val="000000" w:themeColor="text1"/>
          <w:sz w:val="24"/>
          <w:szCs w:val="28"/>
          <w14:textFill>
            <w14:solidFill>
              <w14:schemeClr w14:val="tx1"/>
            </w14:solidFill>
          </w14:textFill>
        </w:rPr>
        <w:sectPr>
          <w:pgSz w:w="11906" w:h="16838"/>
          <w:pgMar w:top="1418" w:right="1701" w:bottom="1418" w:left="1701" w:header="851" w:footer="992" w:gutter="0"/>
          <w:cols w:space="425" w:num="1"/>
          <w:docGrid w:type="lines" w:linePitch="312" w:charSpace="0"/>
        </w:sectPr>
      </w:pPr>
    </w:p>
    <w:bookmarkEnd w:id="86"/>
    <w:p>
      <w:pPr>
        <w:overflowPunct w:val="0"/>
        <w:topLinePunct/>
        <w:spacing w:line="560" w:lineRule="exact"/>
        <w:jc w:val="center"/>
        <w:outlineLvl w:val="0"/>
        <w:rPr>
          <w:rFonts w:ascii="Times New Roman" w:hAnsi="Times New Roman" w:eastAsia="黑体" w:cs="Times New Roman"/>
          <w:b/>
          <w:color w:val="000000" w:themeColor="text1"/>
          <w:sz w:val="32"/>
          <w14:textFill>
            <w14:solidFill>
              <w14:schemeClr w14:val="tx1"/>
            </w14:solidFill>
          </w14:textFill>
        </w:rPr>
      </w:pPr>
      <w:bookmarkStart w:id="97" w:name="_Toc118881062"/>
      <w:bookmarkStart w:id="98" w:name="_Toc118813873"/>
      <w:bookmarkStart w:id="99" w:name="_Toc119018172"/>
      <w:bookmarkStart w:id="100" w:name="_Toc118768790"/>
      <w:bookmarkStart w:id="101" w:name="_Toc118998365"/>
      <w:bookmarkStart w:id="102" w:name="_Toc118148037"/>
      <w:bookmarkStart w:id="103" w:name="_Toc102064480"/>
      <w:r>
        <w:rPr>
          <w:rFonts w:hint="eastAsia" w:ascii="Times New Roman" w:hAnsi="Times New Roman" w:eastAsia="黑体" w:cs="Times New Roman"/>
          <w:b/>
          <w:color w:val="000000" w:themeColor="text1"/>
          <w:sz w:val="32"/>
          <w14:textFill>
            <w14:solidFill>
              <w14:schemeClr w14:val="tx1"/>
            </w14:solidFill>
          </w14:textFill>
        </w:rPr>
        <w:t>用词说明</w:t>
      </w:r>
      <w:bookmarkEnd w:id="97"/>
      <w:bookmarkEnd w:id="98"/>
      <w:bookmarkEnd w:id="99"/>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ind w:firstLine="560" w:firstLineChars="200"/>
        <w:rPr>
          <w:rFonts w:ascii="Times New Roman" w:hAnsi="Times New Roman" w:eastAsia="宋体" w:cs="Times New Roman"/>
          <w:b w:val="0"/>
          <w:bCs/>
          <w:color w:val="000000" w:themeColor="text1"/>
          <w:sz w:val="28"/>
          <w14:textFill>
            <w14:solidFill>
              <w14:schemeClr w14:val="tx1"/>
            </w14:solidFill>
          </w14:textFill>
        </w:rPr>
      </w:pPr>
      <w:r>
        <w:rPr>
          <w:rFonts w:ascii="Times New Roman" w:hAnsi="Times New Roman" w:eastAsia="宋体" w:cs="Times New Roman"/>
          <w:b w:val="0"/>
          <w:bCs/>
          <w:color w:val="000000" w:themeColor="text1"/>
          <w:sz w:val="28"/>
          <w:lang w:val="en-US" w:eastAsia="zh-CN"/>
          <w14:textFill>
            <w14:solidFill>
              <w14:schemeClr w14:val="tx1"/>
            </w14:solidFill>
          </w14:textFill>
        </w:rPr>
        <w:t>为便于在执行本</w:t>
      </w:r>
      <w:r>
        <w:rPr>
          <w:rFonts w:hint="eastAsia" w:ascii="Times New Roman" w:hAnsi="Times New Roman" w:eastAsia="宋体" w:cs="Times New Roman"/>
          <w:b w:val="0"/>
          <w:bCs/>
          <w:color w:val="000000" w:themeColor="text1"/>
          <w:sz w:val="28"/>
          <w:lang w:val="en-US" w:eastAsia="zh-CN"/>
          <w14:textFill>
            <w14:solidFill>
              <w14:schemeClr w14:val="tx1"/>
            </w14:solidFill>
          </w14:textFill>
        </w:rPr>
        <w:t>规程</w:t>
      </w:r>
      <w:r>
        <w:rPr>
          <w:rFonts w:ascii="Times New Roman" w:hAnsi="Times New Roman" w:eastAsia="宋体" w:cs="Times New Roman"/>
          <w:b w:val="0"/>
          <w:bCs/>
          <w:color w:val="000000" w:themeColor="text1"/>
          <w:sz w:val="28"/>
          <w:lang w:val="en-US" w:eastAsia="zh-CN"/>
          <w14:textFill>
            <w14:solidFill>
              <w14:schemeClr w14:val="tx1"/>
            </w14:solidFill>
          </w14:textFill>
        </w:rPr>
        <w:t>条文时区别对待</w:t>
      </w:r>
      <w:r>
        <w:rPr>
          <w:rFonts w:hint="default" w:ascii="Times New Roman" w:hAnsi="Times New Roman" w:eastAsia="宋体" w:cs="Times New Roman"/>
          <w:b w:val="0"/>
          <w:bCs/>
          <w:color w:val="000000" w:themeColor="text1"/>
          <w:sz w:val="28"/>
          <w:lang w:val="en-US" w:eastAsia="zh-CN"/>
          <w14:textFill>
            <w14:solidFill>
              <w14:schemeClr w14:val="tx1"/>
            </w14:solidFill>
          </w14:textFill>
        </w:rPr>
        <w:t>，对要求严格程度不同的用词说明如下:</w:t>
      </w:r>
    </w:p>
    <w:p>
      <w:pPr>
        <w:overflowPunct w:val="0"/>
        <w:topLinePunct/>
        <w:spacing w:line="560" w:lineRule="exact"/>
        <w:ind w:left="1057" w:leftChars="266" w:hanging="498" w:hangingChars="178"/>
        <w:rPr>
          <w:rFonts w:hint="eastAsia" w:ascii="Times New Roman" w:hAnsi="Times New Roman" w:eastAsia="宋体" w:cs="Times New Roman"/>
          <w:b w:val="0"/>
          <w:bCs/>
          <w:color w:val="000000" w:themeColor="text1"/>
          <w:sz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lang w:val="en-US" w:eastAsia="zh-CN"/>
          <w14:textFill>
            <w14:solidFill>
              <w14:schemeClr w14:val="tx1"/>
            </w14:solidFill>
          </w14:textFill>
        </w:rPr>
        <w:t>1</w:t>
      </w:r>
      <w:r>
        <w:rPr>
          <w:rFonts w:hint="eastAsia" w:ascii="Times New Roman" w:hAnsi="Times New Roman" w:eastAsia="宋体" w:cs="Times New Roman"/>
          <w:b w:val="0"/>
          <w:bCs/>
          <w:color w:val="000000" w:themeColor="text1"/>
          <w:sz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lang w:val="en-US" w:eastAsia="zh-CN"/>
          <w14:textFill>
            <w14:solidFill>
              <w14:schemeClr w14:val="tx1"/>
            </w14:solidFill>
          </w14:textFill>
        </w:rPr>
        <w:t>表示很严格，非这样做不可的</w:t>
      </w:r>
      <w:r>
        <w:rPr>
          <w:rFonts w:hint="eastAsia" w:ascii="Times New Roman" w:hAnsi="Times New Roman" w:eastAsia="宋体" w:cs="Times New Roman"/>
          <w:b w:val="0"/>
          <w:bCs/>
          <w:color w:val="000000" w:themeColor="text1"/>
          <w:sz w:val="28"/>
          <w:lang w:val="en-US" w:eastAsia="zh-CN"/>
          <w14:textFill>
            <w14:solidFill>
              <w14:schemeClr w14:val="tx1"/>
            </w14:solidFill>
          </w14:textFill>
        </w:rPr>
        <w:t>：</w:t>
      </w:r>
    </w:p>
    <w:p>
      <w:pPr>
        <w:overflowPunct w:val="0"/>
        <w:topLinePunct/>
        <w:spacing w:line="560" w:lineRule="exact"/>
        <w:ind w:firstLine="980" w:firstLineChars="350"/>
        <w:rPr>
          <w:rFonts w:ascii="Times New Roman" w:hAnsi="Times New Roman" w:eastAsia="宋体" w:cs="Times New Roman"/>
          <w:b w:val="0"/>
          <w:bCs/>
          <w:color w:val="000000" w:themeColor="text1"/>
          <w:sz w:val="28"/>
          <w14:textFill>
            <w14:solidFill>
              <w14:schemeClr w14:val="tx1"/>
            </w14:solidFill>
          </w14:textFill>
        </w:rPr>
      </w:pPr>
      <w:r>
        <w:rPr>
          <w:rFonts w:hint="default" w:ascii="Times New Roman" w:hAnsi="Times New Roman" w:eastAsia="宋体" w:cs="Times New Roman"/>
          <w:color w:val="000000" w:themeColor="text1"/>
          <w:sz w:val="28"/>
          <w:lang w:val="en-US" w:eastAsia="zh-CN"/>
          <w14:textFill>
            <w14:solidFill>
              <w14:schemeClr w14:val="tx1"/>
            </w14:solidFill>
          </w14:textFill>
        </w:rPr>
        <w:t>正面词采用</w:t>
      </w:r>
      <w:r>
        <w:rPr>
          <w:rFonts w:hint="eastAsia" w:ascii="Times New Roman" w:hAnsi="Times New Roman" w:eastAsia="宋体" w:cs="Times New Roman"/>
          <w:color w:val="000000" w:themeColor="text1"/>
          <w:sz w:val="28"/>
          <w:lang w:val="en-US" w:eastAsia="zh-CN"/>
          <w14:textFill>
            <w14:solidFill>
              <w14:schemeClr w14:val="tx1"/>
            </w14:solidFill>
          </w14:textFill>
        </w:rPr>
        <w:t>“</w:t>
      </w:r>
      <w:r>
        <w:rPr>
          <w:rFonts w:hint="default" w:ascii="Times New Roman" w:hAnsi="Times New Roman" w:eastAsia="宋体" w:cs="Times New Roman"/>
          <w:color w:val="000000" w:themeColor="text1"/>
          <w:sz w:val="28"/>
          <w:lang w:val="en-US" w:eastAsia="zh-CN"/>
          <w14:textFill>
            <w14:solidFill>
              <w14:schemeClr w14:val="tx1"/>
            </w14:solidFill>
          </w14:textFill>
        </w:rPr>
        <w:t>必须</w:t>
      </w:r>
      <w:r>
        <w:rPr>
          <w:rFonts w:hint="eastAsia" w:ascii="Times New Roman" w:hAnsi="Times New Roman" w:eastAsia="宋体" w:cs="Times New Roman"/>
          <w:color w:val="000000" w:themeColor="text1"/>
          <w:sz w:val="28"/>
          <w:lang w:val="en-US" w:eastAsia="zh-CN"/>
          <w14:textFill>
            <w14:solidFill>
              <w14:schemeClr w14:val="tx1"/>
            </w14:solidFill>
          </w14:textFill>
        </w:rPr>
        <w:t>”</w:t>
      </w:r>
      <w:r>
        <w:rPr>
          <w:rFonts w:hint="default" w:ascii="Times New Roman" w:hAnsi="Times New Roman" w:eastAsia="宋体" w:cs="Times New Roman"/>
          <w:color w:val="000000" w:themeColor="text1"/>
          <w:sz w:val="28"/>
          <w:lang w:val="en-US" w:eastAsia="zh-CN"/>
          <w14:textFill>
            <w14:solidFill>
              <w14:schemeClr w14:val="tx1"/>
            </w14:solidFill>
          </w14:textFill>
        </w:rPr>
        <w:t>，反面词采用</w:t>
      </w:r>
      <w:r>
        <w:rPr>
          <w:rFonts w:hint="eastAsia" w:ascii="Times New Roman" w:hAnsi="Times New Roman" w:eastAsia="宋体" w:cs="Times New Roman"/>
          <w:color w:val="000000" w:themeColor="text1"/>
          <w:sz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lang w:val="en-US" w:eastAsia="zh-CN"/>
          <w14:textFill>
            <w14:solidFill>
              <w14:schemeClr w14:val="tx1"/>
            </w14:solidFill>
          </w14:textFill>
        </w:rPr>
        <w:t>严禁</w:t>
      </w:r>
      <w:r>
        <w:rPr>
          <w:rFonts w:hint="eastAsia" w:ascii="Times New Roman" w:hAnsi="Times New Roman" w:eastAsia="宋体" w:cs="Times New Roman"/>
          <w:color w:val="000000" w:themeColor="text1"/>
          <w:sz w:val="28"/>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8"/>
          <w:lang w:val="en-US" w:eastAsia="zh-CN"/>
          <w14:textFill>
            <w14:solidFill>
              <w14:schemeClr w14:val="tx1"/>
            </w14:solidFill>
          </w14:textFill>
        </w:rPr>
        <w:t>；</w:t>
      </w:r>
    </w:p>
    <w:p>
      <w:pPr>
        <w:overflowPunct w:val="0"/>
        <w:topLinePunct/>
        <w:spacing w:line="560" w:lineRule="exact"/>
        <w:ind w:left="1057" w:leftChars="266" w:hanging="498" w:hangingChars="178"/>
        <w:rPr>
          <w:rFonts w:hint="default" w:ascii="Times New Roman" w:hAnsi="Times New Roman" w:eastAsia="宋体" w:cs="Times New Roman"/>
          <w:b w:val="0"/>
          <w:bCs/>
          <w:color w:val="000000" w:themeColor="text1"/>
          <w:sz w:val="28"/>
          <w:lang w:val="en-US" w:eastAsia="zh-CN"/>
          <w14:textFill>
            <w14:solidFill>
              <w14:schemeClr w14:val="tx1"/>
            </w14:solidFill>
          </w14:textFill>
        </w:rPr>
      </w:pPr>
      <w:r>
        <w:rPr>
          <w:rFonts w:hint="default" w:ascii="Times New Roman" w:hAnsi="Times New Roman" w:eastAsia="宋体" w:cs="Times New Roman"/>
          <w:b w:val="0"/>
          <w:bCs/>
          <w:color w:val="000000" w:themeColor="text1"/>
          <w:sz w:val="28"/>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lang w:val="en-US" w:eastAsia="zh-CN"/>
          <w14:textFill>
            <w14:solidFill>
              <w14:schemeClr w14:val="tx1"/>
            </w14:solidFill>
          </w14:textFill>
        </w:rPr>
        <w:t>表示严格，在正常情况下均应这样做的</w:t>
      </w:r>
      <w:r>
        <w:rPr>
          <w:rFonts w:hint="eastAsia" w:ascii="Times New Roman" w:hAnsi="Times New Roman" w:eastAsia="宋体" w:cs="Times New Roman"/>
          <w:b w:val="0"/>
          <w:bCs/>
          <w:color w:val="000000" w:themeColor="text1"/>
          <w:sz w:val="28"/>
          <w:lang w:val="en-US" w:eastAsia="zh-CN"/>
          <w14:textFill>
            <w14:solidFill>
              <w14:schemeClr w14:val="tx1"/>
            </w14:solidFill>
          </w14:textFill>
        </w:rPr>
        <w:t>：</w:t>
      </w:r>
    </w:p>
    <w:p>
      <w:pPr>
        <w:overflowPunct w:val="0"/>
        <w:topLinePunct/>
        <w:spacing w:line="560" w:lineRule="exact"/>
        <w:ind w:firstLine="980" w:firstLineChars="350"/>
        <w:rPr>
          <w:rFonts w:ascii="Times New Roman" w:hAnsi="Times New Roman" w:eastAsia="宋体" w:cs="Times New Roman"/>
          <w:b w:val="0"/>
          <w:bCs/>
          <w:color w:val="000000" w:themeColor="text1"/>
          <w:sz w:val="28"/>
          <w14:textFill>
            <w14:solidFill>
              <w14:schemeClr w14:val="tx1"/>
            </w14:solidFill>
          </w14:textFill>
        </w:rPr>
      </w:pPr>
      <w:r>
        <w:rPr>
          <w:rFonts w:hint="default" w:ascii="Times New Roman" w:hAnsi="Times New Roman" w:eastAsia="宋体" w:cs="Times New Roman"/>
          <w:color w:val="000000" w:themeColor="text1"/>
          <w:sz w:val="28"/>
          <w:lang w:val="en-US" w:eastAsia="zh-CN"/>
          <w14:textFill>
            <w14:solidFill>
              <w14:schemeClr w14:val="tx1"/>
            </w14:solidFill>
          </w14:textFill>
        </w:rPr>
        <w:t>正面词采用</w:t>
      </w:r>
      <w:r>
        <w:rPr>
          <w:rFonts w:hint="eastAsia" w:ascii="Times New Roman" w:hAnsi="Times New Roman" w:eastAsia="宋体" w:cs="Times New Roman"/>
          <w:color w:val="000000" w:themeColor="text1"/>
          <w:sz w:val="28"/>
          <w:lang w:val="en-US" w:eastAsia="zh-CN"/>
          <w14:textFill>
            <w14:solidFill>
              <w14:schemeClr w14:val="tx1"/>
            </w14:solidFill>
          </w14:textFill>
        </w:rPr>
        <w:t>“</w:t>
      </w:r>
      <w:r>
        <w:rPr>
          <w:rFonts w:hint="default" w:ascii="Times New Roman" w:hAnsi="Times New Roman" w:eastAsia="宋体" w:cs="Times New Roman"/>
          <w:color w:val="000000" w:themeColor="text1"/>
          <w:sz w:val="28"/>
          <w:lang w:val="en-US" w:eastAsia="zh-CN"/>
          <w14:textFill>
            <w14:solidFill>
              <w14:schemeClr w14:val="tx1"/>
            </w14:solidFill>
          </w14:textFill>
        </w:rPr>
        <w:t>应</w:t>
      </w:r>
      <w:r>
        <w:rPr>
          <w:rFonts w:hint="eastAsia" w:ascii="Times New Roman" w:hAnsi="Times New Roman" w:eastAsia="宋体" w:cs="Times New Roman"/>
          <w:color w:val="000000" w:themeColor="text1"/>
          <w:sz w:val="28"/>
          <w:lang w:val="en-US" w:eastAsia="zh-CN"/>
          <w14:textFill>
            <w14:solidFill>
              <w14:schemeClr w14:val="tx1"/>
            </w14:solidFill>
          </w14:textFill>
        </w:rPr>
        <w:t>”</w:t>
      </w:r>
      <w:r>
        <w:rPr>
          <w:rFonts w:hint="default" w:ascii="Times New Roman" w:hAnsi="Times New Roman" w:eastAsia="宋体" w:cs="Times New Roman"/>
          <w:color w:val="000000" w:themeColor="text1"/>
          <w:sz w:val="28"/>
          <w:lang w:val="en-US" w:eastAsia="zh-CN"/>
          <w14:textFill>
            <w14:solidFill>
              <w14:schemeClr w14:val="tx1"/>
            </w14:solidFill>
          </w14:textFill>
        </w:rPr>
        <w:t>，反面词采用</w:t>
      </w:r>
      <w:r>
        <w:rPr>
          <w:rFonts w:hint="eastAsia" w:ascii="Times New Roman" w:hAnsi="Times New Roman" w:eastAsia="宋体" w:cs="Times New Roman"/>
          <w:color w:val="000000" w:themeColor="text1"/>
          <w:sz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lang w:val="en-US" w:eastAsia="zh-CN"/>
          <w14:textFill>
            <w14:solidFill>
              <w14:schemeClr w14:val="tx1"/>
            </w14:solidFill>
          </w14:textFill>
        </w:rPr>
        <w:t>不应</w:t>
      </w:r>
      <w:r>
        <w:rPr>
          <w:rFonts w:hint="eastAsia" w:ascii="Times New Roman" w:hAnsi="Times New Roman" w:eastAsia="宋体" w:cs="Times New Roman"/>
          <w:color w:val="000000" w:themeColor="text1"/>
          <w:sz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lang w:val="en-US" w:eastAsia="zh-CN"/>
          <w14:textFill>
            <w14:solidFill>
              <w14:schemeClr w14:val="tx1"/>
            </w14:solidFill>
          </w14:textFill>
        </w:rPr>
        <w:t>或</w:t>
      </w:r>
      <w:r>
        <w:rPr>
          <w:rFonts w:hint="eastAsia" w:ascii="Times New Roman" w:hAnsi="Times New Roman" w:eastAsia="宋体" w:cs="Times New Roman"/>
          <w:b w:val="0"/>
          <w:bCs/>
          <w:color w:val="000000" w:themeColor="text1"/>
          <w:sz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lang w:val="en-US" w:eastAsia="zh-CN"/>
          <w14:textFill>
            <w14:solidFill>
              <w14:schemeClr w14:val="tx1"/>
            </w14:solidFill>
          </w14:textFill>
        </w:rPr>
        <w:t>不得</w:t>
      </w:r>
      <w:r>
        <w:rPr>
          <w:rFonts w:hint="eastAsia" w:ascii="Times New Roman" w:hAnsi="Times New Roman" w:eastAsia="宋体" w:cs="Times New Roman"/>
          <w:b w:val="0"/>
          <w:bCs/>
          <w:color w:val="000000" w:themeColor="text1"/>
          <w:sz w:val="28"/>
          <w:lang w:val="en-US" w:eastAsia="zh-CN"/>
          <w14:textFill>
            <w14:solidFill>
              <w14:schemeClr w14:val="tx1"/>
            </w14:solidFill>
          </w14:textFill>
        </w:rPr>
        <w:t>”；</w:t>
      </w:r>
    </w:p>
    <w:p>
      <w:pPr>
        <w:overflowPunct w:val="0"/>
        <w:topLinePunct/>
        <w:spacing w:line="560" w:lineRule="exact"/>
        <w:ind w:firstLine="560" w:firstLineChars="200"/>
        <w:rPr>
          <w:rFonts w:ascii="Times New Roman" w:hAnsi="Times New Roman" w:eastAsia="宋体" w:cs="Times New Roman"/>
          <w:b w:val="0"/>
          <w:bCs/>
          <w:color w:val="000000" w:themeColor="text1"/>
          <w:sz w:val="28"/>
          <w14:textFill>
            <w14:solidFill>
              <w14:schemeClr w14:val="tx1"/>
            </w14:solidFill>
          </w14:textFill>
        </w:rPr>
      </w:pPr>
      <w:r>
        <w:rPr>
          <w:rFonts w:hint="default" w:ascii="Times New Roman" w:hAnsi="Times New Roman" w:eastAsia="宋体" w:cs="Times New Roman"/>
          <w:b w:val="0"/>
          <w:bCs/>
          <w:color w:val="000000" w:themeColor="text1"/>
          <w:sz w:val="28"/>
          <w:lang w:val="en-US" w:eastAsia="zh-CN"/>
          <w14:textFill>
            <w14:solidFill>
              <w14:schemeClr w14:val="tx1"/>
            </w14:solidFill>
          </w14:textFill>
        </w:rPr>
        <w:t>3</w:t>
      </w:r>
      <w:r>
        <w:rPr>
          <w:rFonts w:hint="eastAsia" w:ascii="Times New Roman" w:hAnsi="Times New Roman" w:eastAsia="宋体" w:cs="Times New Roman"/>
          <w:b w:val="0"/>
          <w:bCs/>
          <w:color w:val="000000" w:themeColor="text1"/>
          <w:sz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lang w:val="en-US" w:eastAsia="zh-CN"/>
          <w14:textFill>
            <w14:solidFill>
              <w14:schemeClr w14:val="tx1"/>
            </w14:solidFill>
          </w14:textFill>
        </w:rPr>
        <w:t>表示允许稍有选择，在条件许可时首先应这样做的</w:t>
      </w:r>
      <w:r>
        <w:rPr>
          <w:rFonts w:hint="eastAsia" w:ascii="Times New Roman" w:hAnsi="Times New Roman" w:eastAsia="宋体" w:cs="Times New Roman"/>
          <w:b w:val="0"/>
          <w:bCs/>
          <w:color w:val="000000" w:themeColor="text1"/>
          <w:sz w:val="28"/>
          <w:lang w:val="en-US" w:eastAsia="zh-CN"/>
          <w14:textFill>
            <w14:solidFill>
              <w14:schemeClr w14:val="tx1"/>
            </w14:solidFill>
          </w14:textFill>
        </w:rPr>
        <w:t>：</w:t>
      </w:r>
    </w:p>
    <w:p>
      <w:pPr>
        <w:overflowPunct w:val="0"/>
        <w:topLinePunct/>
        <w:spacing w:line="560" w:lineRule="exact"/>
        <w:ind w:firstLine="980" w:firstLineChars="350"/>
        <w:rPr>
          <w:rFonts w:ascii="Times New Roman" w:hAnsi="Times New Roman" w:eastAsia="宋体" w:cs="Times New Roman"/>
          <w:b w:val="0"/>
          <w:bCs/>
          <w:color w:val="000000" w:themeColor="text1"/>
          <w:sz w:val="28"/>
          <w14:textFill>
            <w14:solidFill>
              <w14:schemeClr w14:val="tx1"/>
            </w14:solidFill>
          </w14:textFill>
        </w:rPr>
      </w:pPr>
      <w:r>
        <w:rPr>
          <w:rFonts w:hint="default" w:ascii="Times New Roman" w:hAnsi="Times New Roman" w:eastAsia="宋体" w:cs="Times New Roman"/>
          <w:color w:val="000000" w:themeColor="text1"/>
          <w:sz w:val="28"/>
          <w:lang w:val="en-US" w:eastAsia="zh-CN"/>
          <w14:textFill>
            <w14:solidFill>
              <w14:schemeClr w14:val="tx1"/>
            </w14:solidFill>
          </w14:textFill>
        </w:rPr>
        <w:t>正面词采用</w:t>
      </w:r>
      <w:r>
        <w:rPr>
          <w:rFonts w:hint="eastAsia" w:ascii="Times New Roman" w:hAnsi="Times New Roman" w:eastAsia="宋体" w:cs="Times New Roman"/>
          <w:color w:val="000000" w:themeColor="text1"/>
          <w:sz w:val="28"/>
          <w:lang w:val="en-US" w:eastAsia="zh-CN"/>
          <w14:textFill>
            <w14:solidFill>
              <w14:schemeClr w14:val="tx1"/>
            </w14:solidFill>
          </w14:textFill>
        </w:rPr>
        <w:t>“</w:t>
      </w:r>
      <w:r>
        <w:rPr>
          <w:rFonts w:hint="default" w:ascii="Times New Roman" w:hAnsi="Times New Roman" w:eastAsia="宋体" w:cs="Times New Roman"/>
          <w:color w:val="000000" w:themeColor="text1"/>
          <w:sz w:val="28"/>
          <w:lang w:val="en-US" w:eastAsia="zh-CN"/>
          <w14:textFill>
            <w14:solidFill>
              <w14:schemeClr w14:val="tx1"/>
            </w14:solidFill>
          </w14:textFill>
        </w:rPr>
        <w:t>宜</w:t>
      </w:r>
      <w:r>
        <w:rPr>
          <w:rFonts w:hint="eastAsia" w:ascii="Times New Roman" w:hAnsi="Times New Roman" w:eastAsia="宋体" w:cs="Times New Roman"/>
          <w:color w:val="000000" w:themeColor="text1"/>
          <w:sz w:val="28"/>
          <w:lang w:val="en-US" w:eastAsia="zh-CN"/>
          <w14:textFill>
            <w14:solidFill>
              <w14:schemeClr w14:val="tx1"/>
            </w14:solidFill>
          </w14:textFill>
        </w:rPr>
        <w:t>”</w:t>
      </w:r>
      <w:r>
        <w:rPr>
          <w:rFonts w:hint="default" w:ascii="Times New Roman" w:hAnsi="Times New Roman" w:eastAsia="宋体" w:cs="Times New Roman"/>
          <w:color w:val="000000" w:themeColor="text1"/>
          <w:sz w:val="28"/>
          <w:lang w:val="en-US" w:eastAsia="zh-CN"/>
          <w14:textFill>
            <w14:solidFill>
              <w14:schemeClr w14:val="tx1"/>
            </w14:solidFill>
          </w14:textFill>
        </w:rPr>
        <w:t>，反面词采用</w:t>
      </w:r>
      <w:r>
        <w:rPr>
          <w:rFonts w:hint="eastAsia" w:ascii="Times New Roman" w:hAnsi="Times New Roman" w:eastAsia="宋体" w:cs="Times New Roman"/>
          <w:color w:val="000000" w:themeColor="text1"/>
          <w:sz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lang w:val="en-US" w:eastAsia="zh-CN"/>
          <w14:textFill>
            <w14:solidFill>
              <w14:schemeClr w14:val="tx1"/>
            </w14:solidFill>
          </w14:textFill>
        </w:rPr>
        <w:t>不宜</w:t>
      </w:r>
      <w:r>
        <w:rPr>
          <w:rFonts w:hint="eastAsia" w:ascii="Times New Roman" w:hAnsi="Times New Roman" w:eastAsia="宋体" w:cs="Times New Roman"/>
          <w:color w:val="000000" w:themeColor="text1"/>
          <w:sz w:val="28"/>
          <w:lang w:val="en-US" w:eastAsia="zh-CN"/>
          <w14:textFill>
            <w14:solidFill>
              <w14:schemeClr w14:val="tx1"/>
            </w14:solidFill>
          </w14:textFill>
        </w:rPr>
        <w:t>”；</w:t>
      </w:r>
    </w:p>
    <w:p>
      <w:pPr>
        <w:overflowPunct w:val="0"/>
        <w:topLinePunct/>
        <w:spacing w:line="560" w:lineRule="exact"/>
        <w:ind w:firstLine="560" w:firstLineChars="200"/>
        <w:rPr>
          <w:rFonts w:ascii="Times New Roman" w:hAnsi="Times New Roman" w:eastAsia="宋体" w:cs="Times New Roman"/>
          <w:b w:val="0"/>
          <w:bCs/>
          <w:color w:val="000000" w:themeColor="text1"/>
          <w:sz w:val="28"/>
          <w14:textFill>
            <w14:solidFill>
              <w14:schemeClr w14:val="tx1"/>
            </w14:solidFill>
          </w14:textFill>
        </w:rPr>
      </w:pPr>
      <w:r>
        <w:rPr>
          <w:rFonts w:hint="default" w:ascii="Times New Roman" w:hAnsi="Times New Roman" w:eastAsia="宋体" w:cs="Times New Roman"/>
          <w:b w:val="0"/>
          <w:bCs/>
          <w:color w:val="000000" w:themeColor="text1"/>
          <w:sz w:val="28"/>
          <w:lang w:val="en-US" w:eastAsia="zh-CN"/>
          <w14:textFill>
            <w14:solidFill>
              <w14:schemeClr w14:val="tx1"/>
            </w14:solidFill>
          </w14:textFill>
        </w:rPr>
        <w:t>4</w:t>
      </w:r>
      <w:r>
        <w:rPr>
          <w:rFonts w:hint="eastAsia" w:ascii="Times New Roman" w:hAnsi="Times New Roman" w:eastAsia="宋体" w:cs="Times New Roman"/>
          <w:b w:val="0"/>
          <w:bCs/>
          <w:color w:val="000000" w:themeColor="text1"/>
          <w:sz w:val="28"/>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lang w:val="en-US" w:eastAsia="zh-CN"/>
          <w14:textFill>
            <w14:solidFill>
              <w14:schemeClr w14:val="tx1"/>
            </w14:solidFill>
          </w14:textFill>
        </w:rPr>
        <w:t>表示有选择，在一定条件下可以这样做的，采用</w:t>
      </w:r>
      <w:r>
        <w:rPr>
          <w:rFonts w:hint="eastAsia" w:ascii="Times New Roman" w:hAnsi="Times New Roman" w:eastAsia="宋体" w:cs="Times New Roman"/>
          <w:b w:val="0"/>
          <w:bCs/>
          <w:color w:val="000000" w:themeColor="text1"/>
          <w:sz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lang w:val="en-US" w:eastAsia="zh-CN"/>
          <w14:textFill>
            <w14:solidFill>
              <w14:schemeClr w14:val="tx1"/>
            </w14:solidFill>
          </w14:textFill>
        </w:rPr>
        <w:t>可</w:t>
      </w:r>
      <w:r>
        <w:rPr>
          <w:rFonts w:hint="eastAsia" w:ascii="Times New Roman" w:hAnsi="Times New Roman" w:eastAsia="宋体" w:cs="Times New Roman"/>
          <w:b w:val="0"/>
          <w:bCs/>
          <w:color w:val="000000" w:themeColor="text1"/>
          <w:sz w:val="28"/>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8"/>
          <w:lang w:val="en-US" w:eastAsia="zh-CN"/>
          <w14:textFill>
            <w14:solidFill>
              <w14:schemeClr w14:val="tx1"/>
            </w14:solidFill>
          </w14:textFill>
        </w:rPr>
        <w:t>。</w:t>
      </w:r>
    </w:p>
    <w:p>
      <w:pPr>
        <w:overflowPunct w:val="0"/>
        <w:topLinePunct/>
        <w:spacing w:line="560" w:lineRule="exact"/>
        <w:ind w:firstLine="562" w:firstLineChars="200"/>
        <w:rPr>
          <w:rFonts w:ascii="Times New Roman" w:hAnsi="Times New Roman" w:eastAsia="宋体" w:cs="Times New Roman"/>
          <w:b/>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pPr>
    </w:p>
    <w:p>
      <w:pPr>
        <w:overflowPunct w:val="0"/>
        <w:topLinePunct/>
        <w:spacing w:line="560" w:lineRule="exact"/>
        <w:rPr>
          <w:rFonts w:ascii="Times New Roman" w:hAnsi="Times New Roman" w:eastAsia="宋体" w:cs="Times New Roman"/>
          <w:color w:val="000000" w:themeColor="text1"/>
          <w:sz w:val="28"/>
          <w14:textFill>
            <w14:solidFill>
              <w14:schemeClr w14:val="tx1"/>
            </w14:solidFill>
          </w14:textFill>
        </w:rPr>
        <w:sectPr>
          <w:pgSz w:w="11906" w:h="16838"/>
          <w:pgMar w:top="1418" w:right="1701" w:bottom="1418" w:left="1701" w:header="851" w:footer="851" w:gutter="0"/>
          <w:cols w:space="425" w:num="1"/>
          <w:docGrid w:type="lines" w:linePitch="312" w:charSpace="0"/>
        </w:sectPr>
      </w:pPr>
    </w:p>
    <w:p>
      <w:pPr>
        <w:pStyle w:val="2"/>
        <w:keepNext w:val="0"/>
        <w:keepLines w:val="0"/>
        <w:snapToGrid w:val="0"/>
        <w:spacing w:before="0" w:after="0" w:line="312" w:lineRule="auto"/>
        <w:jc w:val="center"/>
        <w:rPr>
          <w:rFonts w:hint="eastAsia"/>
          <w:color w:val="auto"/>
          <w:sz w:val="32"/>
          <w:szCs w:val="28"/>
          <w:lang w:val="zh-CN"/>
        </w:rPr>
      </w:pPr>
      <w:r>
        <w:rPr>
          <w:rFonts w:hint="eastAsia"/>
          <w:color w:val="auto"/>
          <w:sz w:val="32"/>
          <w:szCs w:val="28"/>
          <w:lang w:val="zh-CN"/>
        </w:rPr>
        <w:t>引用标准名录</w:t>
      </w:r>
      <w:bookmarkEnd w:id="100"/>
      <w:bookmarkEnd w:id="101"/>
      <w:bookmarkEnd w:id="102"/>
      <w:bookmarkEnd w:id="103"/>
    </w:p>
    <w:p>
      <w:pPr>
        <w:rPr>
          <w:lang w:val="zh-CN"/>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color w:val="000000" w:themeColor="text1"/>
          <w:sz w:val="28"/>
          <w:lang w:val="en-US" w:eastAsia="zh-CN"/>
          <w14:textFill>
            <w14:solidFill>
              <w14:schemeClr w14:val="tx1"/>
            </w14:solidFill>
          </w14:textFill>
        </w:rPr>
      </w:pPr>
      <w:bookmarkStart w:id="104" w:name="_Toc102064481"/>
      <w:r>
        <w:rPr>
          <w:rFonts w:hint="eastAsia" w:ascii="Times New Roman" w:hAnsi="Times New Roman" w:eastAsia="宋体" w:cs="Times New Roman"/>
          <w:color w:val="000000" w:themeColor="text1"/>
          <w:sz w:val="28"/>
          <w:lang w:val="en-US" w:eastAsia="zh-CN"/>
          <w14:textFill>
            <w14:solidFill>
              <w14:schemeClr w14:val="tx1"/>
            </w14:solidFill>
          </w14:textFill>
        </w:rPr>
        <w:t>本规程引用下列标准。其中，注日期的</w:t>
      </w:r>
      <w:r>
        <w:rPr>
          <w:rFonts w:hint="default" w:ascii="Times New Roman" w:hAnsi="Times New Roman" w:eastAsia="宋体" w:cs="Times New Roman"/>
          <w:color w:val="000000" w:themeColor="text1"/>
          <w:sz w:val="28"/>
          <w:lang w:val="en-US" w:eastAsia="zh-CN"/>
          <w14:textFill>
            <w14:solidFill>
              <w14:schemeClr w14:val="tx1"/>
            </w14:solidFill>
          </w14:textFill>
        </w:rPr>
        <w:t>，仅对该日期对应的版本适用本</w:t>
      </w:r>
      <w:r>
        <w:rPr>
          <w:rFonts w:hint="eastAsia" w:ascii="Times New Roman" w:hAnsi="Times New Roman" w:eastAsia="宋体" w:cs="Times New Roman"/>
          <w:color w:val="000000" w:themeColor="text1"/>
          <w:sz w:val="28"/>
          <w:lang w:val="en-US" w:eastAsia="zh-CN"/>
          <w14:textFill>
            <w14:solidFill>
              <w14:schemeClr w14:val="tx1"/>
            </w14:solidFill>
          </w14:textFill>
        </w:rPr>
        <w:t>规程；</w:t>
      </w:r>
      <w:r>
        <w:rPr>
          <w:rFonts w:hint="default" w:ascii="Times New Roman" w:hAnsi="Times New Roman" w:eastAsia="宋体" w:cs="Times New Roman"/>
          <w:color w:val="000000" w:themeColor="text1"/>
          <w:sz w:val="28"/>
          <w:lang w:val="en-US" w:eastAsia="zh-CN"/>
          <w14:textFill>
            <w14:solidFill>
              <w14:schemeClr w14:val="tx1"/>
            </w14:solidFill>
          </w14:textFill>
        </w:rPr>
        <w:t>不注日期的，其最新版适用于本</w:t>
      </w:r>
      <w:r>
        <w:rPr>
          <w:rFonts w:hint="eastAsia" w:ascii="Times New Roman" w:hAnsi="Times New Roman" w:eastAsia="宋体" w:cs="Times New Roman"/>
          <w:color w:val="000000" w:themeColor="text1"/>
          <w:sz w:val="28"/>
          <w:lang w:val="en-US" w:eastAsia="zh-CN"/>
          <w14:textFill>
            <w14:solidFill>
              <w14:schemeClr w14:val="tx1"/>
            </w14:solidFill>
          </w14:textFill>
        </w:rPr>
        <w:t>规程</w:t>
      </w:r>
      <w:r>
        <w:rPr>
          <w:rFonts w:hint="default" w:ascii="Times New Roman" w:hAnsi="Times New Roman" w:eastAsia="宋体" w:cs="Times New Roman"/>
          <w:color w:val="000000" w:themeColor="text1"/>
          <w:sz w:val="28"/>
          <w:lang w:val="en-US" w:eastAsia="zh-CN"/>
          <w14:textFill>
            <w14:solidFill>
              <w14:schemeClr w14:val="tx1"/>
            </w14:solidFill>
          </w14:textFill>
        </w:rPr>
        <w:t>。</w:t>
      </w:r>
    </w:p>
    <w:p>
      <w:pPr>
        <w:spacing w:line="360" w:lineRule="auto"/>
        <w:ind w:firstLine="560" w:firstLineChars="200"/>
        <w:rPr>
          <w:color w:val="000000" w:themeColor="text1"/>
          <w:sz w:val="28"/>
          <w:szCs w:val="28"/>
          <w14:textFill>
            <w14:solidFill>
              <w14:schemeClr w14:val="tx1"/>
            </w14:solidFill>
          </w14:textFill>
        </w:rPr>
      </w:pPr>
      <w:r>
        <w:rPr>
          <w:color w:val="000000" w:themeColor="text1"/>
          <w:kern w:val="2"/>
          <w:sz w:val="28"/>
          <w:szCs w:val="28"/>
          <w14:textFill>
            <w14:solidFill>
              <w14:schemeClr w14:val="tx1"/>
            </w14:solidFill>
          </w14:textFill>
        </w:rPr>
        <w:t>《水土保持工程设计规范》GB 51018</w:t>
      </w:r>
    </w:p>
    <w:p>
      <w:pPr>
        <w:spacing w:line="360" w:lineRule="auto"/>
        <w:ind w:firstLine="560" w:firstLineChars="200"/>
        <w:rPr>
          <w:color w:val="000000" w:themeColor="text1"/>
          <w:kern w:val="2"/>
          <w:sz w:val="28"/>
          <w:szCs w:val="28"/>
          <w14:textFill>
            <w14:solidFill>
              <w14:schemeClr w14:val="tx1"/>
            </w14:solidFill>
          </w14:textFill>
        </w:rPr>
      </w:pPr>
      <w:r>
        <w:rPr>
          <w:color w:val="000000" w:themeColor="text1"/>
          <w:kern w:val="2"/>
          <w:sz w:val="28"/>
          <w:szCs w:val="28"/>
          <w14:textFill>
            <w14:solidFill>
              <w14:schemeClr w14:val="tx1"/>
            </w14:solidFill>
          </w14:textFill>
        </w:rPr>
        <w:t>《岩土工程勘察规范》GB 50021</w:t>
      </w:r>
    </w:p>
    <w:p>
      <w:pPr>
        <w:spacing w:line="360" w:lineRule="auto"/>
        <w:ind w:firstLine="560" w:firstLineChars="200"/>
        <w:rPr>
          <w:color w:val="000000" w:themeColor="text1"/>
          <w:sz w:val="28"/>
          <w:szCs w:val="28"/>
          <w14:textFill>
            <w14:solidFill>
              <w14:schemeClr w14:val="tx1"/>
            </w14:solidFill>
          </w14:textFill>
        </w:rPr>
      </w:pPr>
      <w:r>
        <w:rPr>
          <w:color w:val="000000" w:themeColor="text1"/>
          <w:kern w:val="2"/>
          <w:sz w:val="28"/>
          <w:szCs w:val="28"/>
          <w14:textFill>
            <w14:solidFill>
              <w14:schemeClr w14:val="tx1"/>
            </w14:solidFill>
          </w14:textFill>
        </w:rPr>
        <w:t>《建筑地基基础设计规范》GB 50007</w:t>
      </w:r>
    </w:p>
    <w:p>
      <w:pPr>
        <w:spacing w:line="360" w:lineRule="auto"/>
        <w:ind w:firstLine="560" w:firstLineChars="200"/>
        <w:rPr>
          <w:color w:val="000000" w:themeColor="text1"/>
          <w:sz w:val="28"/>
          <w:szCs w:val="28"/>
          <w14:textFill>
            <w14:solidFill>
              <w14:schemeClr w14:val="tx1"/>
            </w14:solidFill>
          </w14:textFill>
        </w:rPr>
      </w:pPr>
      <w:r>
        <w:rPr>
          <w:color w:val="000000" w:themeColor="text1"/>
          <w:kern w:val="2"/>
          <w:sz w:val="28"/>
          <w:szCs w:val="28"/>
          <w14:textFill>
            <w14:solidFill>
              <w14:schemeClr w14:val="tx1"/>
            </w14:solidFill>
          </w14:textFill>
        </w:rPr>
        <w:t>《建筑边坡工程技术规范》GB 50330</w:t>
      </w:r>
    </w:p>
    <w:p>
      <w:pPr>
        <w:spacing w:line="360" w:lineRule="auto"/>
        <w:ind w:firstLine="560" w:firstLineChars="200"/>
        <w:rPr>
          <w:color w:val="000000" w:themeColor="text1"/>
          <w:sz w:val="28"/>
          <w:szCs w:val="28"/>
          <w14:textFill>
            <w14:solidFill>
              <w14:schemeClr w14:val="tx1"/>
            </w14:solidFill>
          </w14:textFill>
        </w:rPr>
      </w:pPr>
      <w:r>
        <w:rPr>
          <w:color w:val="000000" w:themeColor="text1"/>
          <w:kern w:val="2"/>
          <w:sz w:val="28"/>
          <w:szCs w:val="28"/>
          <w14:textFill>
            <w14:solidFill>
              <w14:schemeClr w14:val="tx1"/>
            </w14:solidFill>
          </w14:textFill>
        </w:rPr>
        <w:t>《生活垃圾填埋场污染控制标准》GB 16889</w:t>
      </w:r>
    </w:p>
    <w:p>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w:t>
      </w:r>
      <w:r>
        <w:rPr>
          <w:color w:val="000000" w:themeColor="text1"/>
          <w:kern w:val="2"/>
          <w:sz w:val="28"/>
          <w:szCs w:val="28"/>
          <w14:textFill>
            <w14:solidFill>
              <w14:schemeClr w14:val="tx1"/>
            </w14:solidFill>
          </w14:textFill>
        </w:rPr>
        <w:t>城市用地分类与规划建设用地标准</w:t>
      </w:r>
      <w:r>
        <w:rPr>
          <w:color w:val="000000" w:themeColor="text1"/>
          <w:sz w:val="28"/>
          <w:szCs w:val="28"/>
          <w14:textFill>
            <w14:solidFill>
              <w14:schemeClr w14:val="tx1"/>
            </w14:solidFill>
          </w14:textFill>
        </w:rPr>
        <w:t>》</w:t>
      </w:r>
      <w:r>
        <w:rPr>
          <w:color w:val="000000" w:themeColor="text1"/>
          <w:kern w:val="2"/>
          <w:sz w:val="28"/>
          <w:szCs w:val="28"/>
          <w14:textFill>
            <w14:solidFill>
              <w14:schemeClr w14:val="tx1"/>
            </w14:solidFill>
          </w14:textFill>
        </w:rPr>
        <w:t>GB 50137</w:t>
      </w:r>
    </w:p>
    <w:p>
      <w:pPr>
        <w:spacing w:line="360" w:lineRule="auto"/>
        <w:ind w:firstLine="560" w:firstLineChars="200"/>
        <w:rPr>
          <w:color w:val="000000" w:themeColor="text1"/>
          <w:kern w:val="2"/>
          <w:sz w:val="28"/>
          <w:szCs w:val="28"/>
          <w14:textFill>
            <w14:solidFill>
              <w14:schemeClr w14:val="tx1"/>
            </w14:solidFill>
          </w14:textFill>
        </w:rPr>
      </w:pPr>
      <w:r>
        <w:rPr>
          <w:color w:val="000000" w:themeColor="text1"/>
          <w:kern w:val="2"/>
          <w:sz w:val="28"/>
          <w:szCs w:val="28"/>
          <w14:textFill>
            <w14:solidFill>
              <w14:schemeClr w14:val="tx1"/>
            </w14:solidFill>
          </w14:textFill>
        </w:rPr>
        <w:t>《土壤环境质量建设用地土壤污染风险管控标准》GB 36600</w:t>
      </w:r>
    </w:p>
    <w:p>
      <w:pPr>
        <w:spacing w:line="360" w:lineRule="auto"/>
        <w:ind w:firstLine="560" w:firstLineChars="200"/>
        <w:rPr>
          <w:color w:val="000000" w:themeColor="text1"/>
          <w:sz w:val="28"/>
          <w:szCs w:val="28"/>
          <w14:textFill>
            <w14:solidFill>
              <w14:schemeClr w14:val="tx1"/>
            </w14:solidFill>
          </w14:textFill>
        </w:rPr>
      </w:pPr>
      <w:r>
        <w:rPr>
          <w:color w:val="000000" w:themeColor="text1"/>
          <w:kern w:val="2"/>
          <w:sz w:val="28"/>
          <w:szCs w:val="28"/>
          <w14:textFill>
            <w14:solidFill>
              <w14:schemeClr w14:val="tx1"/>
            </w14:solidFill>
          </w14:textFill>
        </w:rPr>
        <w:t>《建筑工程施工质量验收统一标准》GB 50300</w:t>
      </w:r>
    </w:p>
    <w:p>
      <w:pPr>
        <w:spacing w:line="360" w:lineRule="auto"/>
        <w:ind w:firstLine="560" w:firstLineChars="200"/>
        <w:rPr>
          <w:color w:val="000000" w:themeColor="text1"/>
          <w:kern w:val="2"/>
          <w:sz w:val="28"/>
          <w:szCs w:val="28"/>
          <w14:textFill>
            <w14:solidFill>
              <w14:schemeClr w14:val="tx1"/>
            </w14:solidFill>
          </w14:textFill>
        </w:rPr>
      </w:pPr>
      <w:r>
        <w:rPr>
          <w:color w:val="000000" w:themeColor="text1"/>
          <w:kern w:val="2"/>
          <w:sz w:val="28"/>
          <w:szCs w:val="28"/>
          <w14:textFill>
            <w14:solidFill>
              <w14:schemeClr w14:val="tx1"/>
            </w14:solidFill>
          </w14:textFill>
        </w:rPr>
        <w:t>《建筑地基基础工程施工质量验收规范》GB 50202</w:t>
      </w:r>
    </w:p>
    <w:p>
      <w:pPr>
        <w:spacing w:line="360" w:lineRule="auto"/>
        <w:ind w:firstLine="560" w:firstLineChars="200"/>
        <w:rPr>
          <w:color w:val="000000" w:themeColor="text1"/>
          <w:sz w:val="28"/>
          <w:szCs w:val="28"/>
          <w14:textFill>
            <w14:solidFill>
              <w14:schemeClr w14:val="tx1"/>
            </w14:solidFill>
          </w14:textFill>
        </w:rPr>
      </w:pPr>
      <w:r>
        <w:rPr>
          <w:rFonts w:hint="eastAsia"/>
          <w:color w:val="auto"/>
          <w:kern w:val="2"/>
          <w:sz w:val="28"/>
          <w:szCs w:val="24"/>
        </w:rPr>
        <w:t>《建筑与市政地基基础通用规范》GB</w:t>
      </w:r>
      <w:r>
        <w:rPr>
          <w:color w:val="auto"/>
          <w:kern w:val="2"/>
          <w:sz w:val="28"/>
          <w:szCs w:val="24"/>
        </w:rPr>
        <w:t xml:space="preserve"> 55003</w:t>
      </w:r>
    </w:p>
    <w:p>
      <w:pPr>
        <w:spacing w:line="360" w:lineRule="auto"/>
        <w:ind w:firstLine="560" w:firstLineChars="200"/>
        <w:rPr>
          <w:color w:val="000000" w:themeColor="text1"/>
          <w:sz w:val="28"/>
          <w:szCs w:val="28"/>
          <w14:textFill>
            <w14:solidFill>
              <w14:schemeClr w14:val="tx1"/>
            </w14:solidFill>
          </w14:textFill>
        </w:rPr>
      </w:pPr>
      <w:r>
        <w:rPr>
          <w:color w:val="000000" w:themeColor="text1"/>
          <w:kern w:val="2"/>
          <w:sz w:val="28"/>
          <w:szCs w:val="28"/>
          <w14:textFill>
            <w14:solidFill>
              <w14:schemeClr w14:val="tx1"/>
            </w14:solidFill>
          </w14:textFill>
        </w:rPr>
        <w:t>《混凝土结构工程施工质量验收规范》GB 50204</w:t>
      </w:r>
    </w:p>
    <w:p>
      <w:pPr>
        <w:spacing w:line="360" w:lineRule="auto"/>
        <w:ind w:firstLine="560" w:firstLineChars="200"/>
        <w:rPr>
          <w:color w:val="000000" w:themeColor="text1"/>
          <w:kern w:val="2"/>
          <w:sz w:val="28"/>
          <w:szCs w:val="28"/>
          <w14:textFill>
            <w14:solidFill>
              <w14:schemeClr w14:val="tx1"/>
            </w14:solidFill>
          </w14:textFill>
        </w:rPr>
      </w:pPr>
      <w:r>
        <w:rPr>
          <w:color w:val="000000" w:themeColor="text1"/>
          <w:kern w:val="2"/>
          <w:sz w:val="28"/>
          <w:szCs w:val="28"/>
          <w14:textFill>
            <w14:solidFill>
              <w14:schemeClr w14:val="tx1"/>
            </w14:solidFill>
          </w14:textFill>
        </w:rPr>
        <w:t>《砌体结构工程施工质量验收规范》GB 50203</w:t>
      </w:r>
    </w:p>
    <w:p>
      <w:pPr>
        <w:spacing w:line="360" w:lineRule="auto"/>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《生活垃圾填埋场稳定化场地利用技术要求规范》GB/T 25179</w:t>
      </w:r>
    </w:p>
    <w:p>
      <w:pPr>
        <w:spacing w:line="360" w:lineRule="auto"/>
        <w:ind w:firstLine="560" w:firstLineChars="200"/>
        <w:rPr>
          <w:color w:val="000000" w:themeColor="text1"/>
          <w:sz w:val="28"/>
          <w:szCs w:val="28"/>
          <w14:textFill>
            <w14:solidFill>
              <w14:schemeClr w14:val="tx1"/>
            </w14:solidFill>
          </w14:textFill>
        </w:rPr>
      </w:pPr>
      <w:r>
        <w:rPr>
          <w:color w:val="000000" w:themeColor="text1"/>
          <w:kern w:val="2"/>
          <w:sz w:val="28"/>
          <w:szCs w:val="28"/>
          <w14:textFill>
            <w14:solidFill>
              <w14:schemeClr w14:val="tx1"/>
            </w14:solidFill>
          </w14:textFill>
        </w:rPr>
        <w:t>《水电工程渣场设计规范》NB/T 35111</w:t>
      </w:r>
    </w:p>
    <w:p>
      <w:pPr>
        <w:spacing w:line="360" w:lineRule="auto"/>
        <w:ind w:firstLine="560" w:firstLineChars="200"/>
        <w:rPr>
          <w:color w:val="000000" w:themeColor="text1"/>
          <w:sz w:val="28"/>
          <w:szCs w:val="28"/>
          <w14:textFill>
            <w14:solidFill>
              <w14:schemeClr w14:val="tx1"/>
            </w14:solidFill>
          </w14:textFill>
        </w:rPr>
      </w:pPr>
      <w:r>
        <w:rPr>
          <w:color w:val="000000" w:themeColor="text1"/>
          <w:kern w:val="2"/>
          <w:sz w:val="28"/>
          <w:szCs w:val="28"/>
          <w14:textFill>
            <w14:solidFill>
              <w14:schemeClr w14:val="tx1"/>
            </w14:solidFill>
          </w14:textFill>
        </w:rPr>
        <w:t>《水电工程边坡安全监测技术规范》DL/T 5796</w:t>
      </w:r>
    </w:p>
    <w:p>
      <w:pPr>
        <w:spacing w:line="360" w:lineRule="auto"/>
        <w:ind w:firstLine="560" w:firstLineChars="200"/>
        <w:rPr>
          <w:color w:val="000000" w:themeColor="text1"/>
          <w:sz w:val="28"/>
          <w:szCs w:val="28"/>
          <w14:textFill>
            <w14:solidFill>
              <w14:schemeClr w14:val="tx1"/>
            </w14:solidFill>
          </w14:textFill>
        </w:rPr>
      </w:pPr>
      <w:r>
        <w:rPr>
          <w:color w:val="000000" w:themeColor="text1"/>
          <w:kern w:val="2"/>
          <w:sz w:val="28"/>
          <w:szCs w:val="28"/>
          <w14:textFill>
            <w14:solidFill>
              <w14:schemeClr w14:val="tx1"/>
            </w14:solidFill>
          </w14:textFill>
        </w:rPr>
        <w:t>《</w:t>
      </w:r>
      <w:bookmarkStart w:id="105" w:name="OLE_LINK6"/>
      <w:bookmarkStart w:id="106" w:name="OLE_LINK7"/>
      <w:r>
        <w:rPr>
          <w:color w:val="000000" w:themeColor="text1"/>
          <w:kern w:val="2"/>
          <w:sz w:val="28"/>
          <w:szCs w:val="28"/>
          <w14:textFill>
            <w14:solidFill>
              <w14:schemeClr w14:val="tx1"/>
            </w14:solidFill>
          </w14:textFill>
        </w:rPr>
        <w:t>混凝土坝安全监测系统施工技术规范</w:t>
      </w:r>
      <w:bookmarkEnd w:id="105"/>
      <w:bookmarkEnd w:id="106"/>
      <w:r>
        <w:rPr>
          <w:color w:val="000000" w:themeColor="text1"/>
          <w:kern w:val="2"/>
          <w:sz w:val="28"/>
          <w:szCs w:val="28"/>
          <w14:textFill>
            <w14:solidFill>
              <w14:schemeClr w14:val="tx1"/>
            </w14:solidFill>
          </w14:textFill>
        </w:rPr>
        <w:t>》DL/T 5784</w:t>
      </w:r>
    </w:p>
    <w:p>
      <w:pPr>
        <w:spacing w:line="360" w:lineRule="auto"/>
        <w:ind w:firstLine="560" w:firstLineChars="200"/>
        <w:rPr>
          <w:color w:val="000000" w:themeColor="text1"/>
          <w:kern w:val="2"/>
          <w:sz w:val="28"/>
          <w:szCs w:val="28"/>
          <w14:textFill>
            <w14:solidFill>
              <w14:schemeClr w14:val="tx1"/>
            </w14:solidFill>
          </w14:textFill>
        </w:rPr>
      </w:pPr>
      <w:r>
        <w:rPr>
          <w:color w:val="000000" w:themeColor="text1"/>
          <w:kern w:val="2"/>
          <w:sz w:val="28"/>
          <w:szCs w:val="28"/>
          <w14:textFill>
            <w14:solidFill>
              <w14:schemeClr w14:val="tx1"/>
            </w14:solidFill>
          </w14:textFill>
        </w:rPr>
        <w:t>《生活垃圾卫生填埋场封场技术规程》CJJ 112</w:t>
      </w:r>
    </w:p>
    <w:p>
      <w:pPr>
        <w:spacing w:line="360" w:lineRule="auto"/>
        <w:ind w:firstLine="560" w:firstLineChars="200"/>
        <w:rPr>
          <w:color w:val="auto"/>
          <w:kern w:val="2"/>
          <w:sz w:val="28"/>
          <w:szCs w:val="24"/>
        </w:rPr>
      </w:pPr>
      <w:r>
        <w:rPr>
          <w:rFonts w:hint="eastAsia"/>
          <w:color w:val="auto"/>
          <w:kern w:val="2"/>
          <w:sz w:val="28"/>
          <w:szCs w:val="24"/>
        </w:rPr>
        <w:t>《园林绿化工程施工及验收规范》</w:t>
      </w:r>
      <w:r>
        <w:rPr>
          <w:color w:val="auto"/>
          <w:kern w:val="2"/>
          <w:sz w:val="28"/>
          <w:szCs w:val="24"/>
        </w:rPr>
        <w:t>CJJ 82</w:t>
      </w:r>
    </w:p>
    <w:p>
      <w:pPr>
        <w:spacing w:line="360" w:lineRule="auto"/>
        <w:ind w:firstLine="560" w:firstLineChars="200"/>
        <w:rPr>
          <w:color w:val="000000" w:themeColor="text1"/>
          <w:kern w:val="2"/>
          <w:sz w:val="28"/>
          <w:szCs w:val="28"/>
          <w14:textFill>
            <w14:solidFill>
              <w14:schemeClr w14:val="tx1"/>
            </w14:solidFill>
          </w14:textFill>
        </w:rPr>
      </w:pPr>
      <w:r>
        <w:rPr>
          <w:color w:val="000000" w:themeColor="text1"/>
          <w:kern w:val="2"/>
          <w:sz w:val="28"/>
          <w:szCs w:val="28"/>
          <w14:textFill>
            <w14:solidFill>
              <w14:schemeClr w14:val="tx1"/>
            </w14:solidFill>
          </w14:textFill>
        </w:rPr>
        <w:t>《建筑垃圾处理技术标准》CJJ/T 134</w:t>
      </w:r>
    </w:p>
    <w:p>
      <w:pPr>
        <w:spacing w:line="360" w:lineRule="auto"/>
        <w:ind w:firstLine="560" w:firstLineChars="200"/>
        <w:rPr>
          <w:color w:val="000000" w:themeColor="text1"/>
          <w:kern w:val="2"/>
          <w:sz w:val="28"/>
          <w:szCs w:val="28"/>
          <w14:textFill>
            <w14:solidFill>
              <w14:schemeClr w14:val="tx1"/>
            </w14:solidFill>
          </w14:textFill>
        </w:rPr>
      </w:pPr>
      <w:r>
        <w:rPr>
          <w:color w:val="000000" w:themeColor="text1"/>
          <w:kern w:val="2"/>
          <w:sz w:val="28"/>
          <w:szCs w:val="28"/>
          <w14:textFill>
            <w14:solidFill>
              <w14:schemeClr w14:val="tx1"/>
            </w14:solidFill>
          </w14:textFill>
        </w:rPr>
        <w:t>《建筑地基处理</w:t>
      </w:r>
      <w:r>
        <w:rPr>
          <w:rFonts w:hint="eastAsia"/>
          <w:color w:val="000000" w:themeColor="text1"/>
          <w:kern w:val="2"/>
          <w:sz w:val="28"/>
          <w:szCs w:val="28"/>
          <w14:textFill>
            <w14:solidFill>
              <w14:schemeClr w14:val="tx1"/>
            </w14:solidFill>
          </w14:textFill>
        </w:rPr>
        <w:t>技术</w:t>
      </w:r>
      <w:r>
        <w:rPr>
          <w:color w:val="000000" w:themeColor="text1"/>
          <w:kern w:val="2"/>
          <w:sz w:val="28"/>
          <w:szCs w:val="28"/>
          <w14:textFill>
            <w14:solidFill>
              <w14:schemeClr w14:val="tx1"/>
            </w14:solidFill>
          </w14:textFill>
        </w:rPr>
        <w:t>规范》JGJ 79</w:t>
      </w:r>
    </w:p>
    <w:p>
      <w:pPr>
        <w:spacing w:line="360" w:lineRule="auto"/>
        <w:ind w:firstLine="560" w:firstLineChars="200"/>
        <w:rPr>
          <w:color w:val="auto"/>
          <w:kern w:val="2"/>
          <w:sz w:val="28"/>
          <w:szCs w:val="24"/>
        </w:rPr>
      </w:pPr>
      <w:r>
        <w:rPr>
          <w:rFonts w:hint="eastAsia"/>
          <w:color w:val="auto"/>
          <w:kern w:val="2"/>
          <w:sz w:val="28"/>
          <w:szCs w:val="24"/>
        </w:rPr>
        <w:t>《建筑地基检测技术规范》JGJ</w:t>
      </w:r>
      <w:r>
        <w:rPr>
          <w:color w:val="auto"/>
          <w:kern w:val="2"/>
          <w:sz w:val="28"/>
          <w:szCs w:val="24"/>
        </w:rPr>
        <w:t xml:space="preserve"> 340</w:t>
      </w:r>
    </w:p>
    <w:p>
      <w:pPr>
        <w:spacing w:line="360" w:lineRule="auto"/>
        <w:ind w:firstLine="560" w:firstLineChars="200"/>
        <w:rPr>
          <w:color w:val="000000" w:themeColor="text1"/>
          <w:kern w:val="2"/>
          <w:sz w:val="28"/>
          <w:szCs w:val="28"/>
          <w14:textFill>
            <w14:solidFill>
              <w14:schemeClr w14:val="tx1"/>
            </w14:solidFill>
          </w14:textFill>
        </w:rPr>
      </w:pPr>
      <w:r>
        <w:rPr>
          <w:color w:val="000000" w:themeColor="text1"/>
          <w:kern w:val="2"/>
          <w:sz w:val="28"/>
          <w:szCs w:val="28"/>
          <w14:textFill>
            <w14:solidFill>
              <w14:schemeClr w14:val="tx1"/>
            </w14:solidFill>
          </w14:textFill>
        </w:rPr>
        <w:t>《再生骨料应用技术规程》JGJ/T 240</w:t>
      </w:r>
    </w:p>
    <w:p>
      <w:pPr>
        <w:spacing w:line="360" w:lineRule="auto"/>
        <w:ind w:firstLine="560" w:firstLineChars="200"/>
        <w:rPr>
          <w:color w:val="000000" w:themeColor="text1"/>
          <w:kern w:val="2"/>
          <w:sz w:val="28"/>
          <w:szCs w:val="28"/>
          <w14:textFill>
            <w14:solidFill>
              <w14:schemeClr w14:val="tx1"/>
            </w14:solidFill>
          </w14:textFill>
        </w:rPr>
      </w:pPr>
      <w:r>
        <w:rPr>
          <w:color w:val="000000" w:themeColor="text1"/>
          <w:kern w:val="2"/>
          <w:sz w:val="28"/>
          <w:szCs w:val="28"/>
          <w14:textFill>
            <w14:solidFill>
              <w14:schemeClr w14:val="tx1"/>
            </w14:solidFill>
          </w14:textFill>
        </w:rPr>
        <w:t>《金属非金属露天矿山高陡边坡安全监测技术规范》AQT 2063</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kern w:val="2"/>
          <w:sz w:val="28"/>
          <w:szCs w:val="28"/>
          <w14:textFill>
            <w14:solidFill>
              <w14:schemeClr w14:val="tx1"/>
            </w14:solidFill>
          </w14:textFill>
        </w:rPr>
        <w:t>《工程渣土堆填处置技术规程》T/CECS ×××</w:t>
      </w:r>
    </w:p>
    <w:p>
      <w:pPr>
        <w:spacing w:line="360" w:lineRule="auto"/>
        <w:ind w:firstLine="560" w:firstLineChars="200"/>
        <w:rPr>
          <w:color w:val="000000" w:themeColor="text1"/>
          <w:sz w:val="28"/>
          <w:szCs w:val="28"/>
          <w14:textFill>
            <w14:solidFill>
              <w14:schemeClr w14:val="tx1"/>
            </w14:solidFill>
          </w14:textFill>
        </w:rPr>
      </w:pPr>
    </w:p>
    <w:p>
      <w:pPr>
        <w:overflowPunct w:val="0"/>
        <w:topLinePunct/>
        <w:spacing w:line="480" w:lineRule="exact"/>
        <w:rPr>
          <w:rFonts w:eastAsia="仿宋_GB2312"/>
          <w:color w:val="000000" w:themeColor="text1"/>
          <w:sz w:val="24"/>
          <w:szCs w:val="28"/>
          <w14:textFill>
            <w14:solidFill>
              <w14:schemeClr w14:val="tx1"/>
            </w14:solidFill>
          </w14:textFill>
        </w:rPr>
        <w:sectPr>
          <w:pgSz w:w="11906" w:h="16838"/>
          <w:pgMar w:top="1418" w:right="1701" w:bottom="1418" w:left="1701" w:header="851" w:footer="992" w:gutter="0"/>
          <w:cols w:space="425" w:num="1"/>
          <w:docGrid w:type="lines" w:linePitch="312" w:charSpace="0"/>
        </w:sectPr>
      </w:pPr>
    </w:p>
    <w:p>
      <w:pPr>
        <w:snapToGrid w:val="0"/>
        <w:spacing w:line="312" w:lineRule="auto"/>
        <w:jc w:val="center"/>
        <w:rPr>
          <w:b/>
          <w:color w:val="auto"/>
          <w:sz w:val="32"/>
          <w:szCs w:val="30"/>
        </w:rPr>
      </w:pPr>
    </w:p>
    <w:p>
      <w:pPr>
        <w:snapToGrid w:val="0"/>
        <w:spacing w:line="312" w:lineRule="auto"/>
        <w:jc w:val="center"/>
        <w:rPr>
          <w:b/>
          <w:color w:val="auto"/>
          <w:sz w:val="32"/>
          <w:szCs w:val="30"/>
        </w:rPr>
      </w:pPr>
    </w:p>
    <w:p>
      <w:pPr>
        <w:snapToGrid w:val="0"/>
        <w:spacing w:line="312" w:lineRule="auto"/>
        <w:jc w:val="center"/>
        <w:rPr>
          <w:b/>
          <w:color w:val="auto"/>
          <w:sz w:val="32"/>
          <w:szCs w:val="30"/>
        </w:rPr>
      </w:pPr>
    </w:p>
    <w:p>
      <w:pPr>
        <w:snapToGrid w:val="0"/>
        <w:spacing w:line="312" w:lineRule="auto"/>
        <w:jc w:val="center"/>
        <w:rPr>
          <w:b/>
          <w:color w:val="auto"/>
          <w:sz w:val="32"/>
          <w:szCs w:val="30"/>
        </w:rPr>
      </w:pPr>
    </w:p>
    <w:p>
      <w:pPr>
        <w:snapToGrid w:val="0"/>
        <w:spacing w:line="312" w:lineRule="auto"/>
        <w:jc w:val="center"/>
        <w:rPr>
          <w:b/>
          <w:sz w:val="32"/>
          <w:szCs w:val="30"/>
        </w:rPr>
      </w:pPr>
      <w:r>
        <w:rPr>
          <w:rFonts w:hint="eastAsia"/>
          <w:b/>
          <w:color w:val="auto"/>
          <w:sz w:val="32"/>
          <w:szCs w:val="30"/>
        </w:rPr>
        <w:t>中国工程建设标准化协会标准</w:t>
      </w:r>
    </w:p>
    <w:p>
      <w:pPr>
        <w:snapToGrid w:val="0"/>
        <w:spacing w:line="312" w:lineRule="auto"/>
        <w:jc w:val="center"/>
        <w:rPr>
          <w:sz w:val="28"/>
        </w:rPr>
      </w:pPr>
    </w:p>
    <w:p>
      <w:pPr>
        <w:snapToGrid w:val="0"/>
        <w:spacing w:line="312" w:lineRule="auto"/>
        <w:jc w:val="center"/>
        <w:rPr>
          <w:b/>
          <w:sz w:val="44"/>
          <w:szCs w:val="36"/>
        </w:rPr>
      </w:pPr>
      <w:r>
        <w:rPr>
          <w:rFonts w:hint="eastAsia" w:ascii="Times New Roman" w:hAnsi="Times New Roman"/>
          <w:b/>
          <w:bCs/>
          <w:color w:val="000000" w:themeColor="text1"/>
          <w:sz w:val="44"/>
          <w:szCs w:val="44"/>
          <w:lang w:val="en-US" w:eastAsia="zh-CN"/>
          <w14:textFill>
            <w14:solidFill>
              <w14:schemeClr w14:val="tx1"/>
            </w14:solidFill>
          </w14:textFill>
        </w:rPr>
        <w:t>工程余泥渣土受纳场工程技术规程</w:t>
      </w:r>
    </w:p>
    <w:p>
      <w:pPr>
        <w:snapToGrid w:val="0"/>
        <w:spacing w:line="312" w:lineRule="auto"/>
        <w:jc w:val="center"/>
        <w:rPr>
          <w:sz w:val="28"/>
        </w:rPr>
      </w:pPr>
    </w:p>
    <w:p>
      <w:pPr>
        <w:snapToGrid w:val="0"/>
        <w:spacing w:line="312" w:lineRule="auto"/>
        <w:jc w:val="center"/>
        <w:rPr>
          <w:sz w:val="28"/>
        </w:rPr>
      </w:pPr>
      <w:r>
        <w:rPr>
          <w:color w:val="auto"/>
          <w:sz w:val="28"/>
        </w:rPr>
        <w:t>T/CECS　</w:t>
      </w:r>
      <w:r>
        <w:rPr>
          <w:rFonts w:hint="eastAsia"/>
          <w:color w:val="auto"/>
          <w:sz w:val="28"/>
        </w:rPr>
        <w:t>xxx－202x</w:t>
      </w:r>
    </w:p>
    <w:p>
      <w:pPr>
        <w:snapToGrid w:val="0"/>
        <w:spacing w:line="312" w:lineRule="auto"/>
        <w:ind w:firstLine="4760" w:firstLineChars="1700"/>
        <w:rPr>
          <w:sz w:val="28"/>
        </w:rPr>
      </w:pPr>
    </w:p>
    <w:p>
      <w:pPr>
        <w:snapToGrid w:val="0"/>
        <w:spacing w:line="312" w:lineRule="auto"/>
        <w:rPr>
          <w:sz w:val="28"/>
        </w:rPr>
      </w:pPr>
    </w:p>
    <w:p>
      <w:pPr>
        <w:snapToGrid w:val="0"/>
        <w:spacing w:line="312" w:lineRule="auto"/>
        <w:rPr>
          <w:sz w:val="28"/>
        </w:rPr>
      </w:pPr>
    </w:p>
    <w:p>
      <w:pPr>
        <w:snapToGrid w:val="0"/>
        <w:spacing w:line="312" w:lineRule="auto"/>
        <w:rPr>
          <w:sz w:val="28"/>
        </w:rPr>
      </w:pPr>
    </w:p>
    <w:p>
      <w:pPr>
        <w:snapToGrid w:val="0"/>
        <w:spacing w:line="312" w:lineRule="auto"/>
        <w:rPr>
          <w:sz w:val="28"/>
        </w:rPr>
      </w:pPr>
    </w:p>
    <w:p>
      <w:pPr>
        <w:snapToGrid w:val="0"/>
        <w:spacing w:line="312" w:lineRule="auto"/>
        <w:rPr>
          <w:sz w:val="28"/>
        </w:rPr>
      </w:pPr>
    </w:p>
    <w:p>
      <w:pPr>
        <w:snapToGrid w:val="0"/>
        <w:spacing w:line="312" w:lineRule="auto"/>
        <w:rPr>
          <w:sz w:val="28"/>
        </w:rPr>
      </w:pPr>
    </w:p>
    <w:p>
      <w:pPr>
        <w:snapToGrid w:val="0"/>
        <w:spacing w:line="312" w:lineRule="auto"/>
        <w:rPr>
          <w:sz w:val="28"/>
        </w:rPr>
      </w:pPr>
    </w:p>
    <w:p>
      <w:pPr>
        <w:overflowPunct w:val="0"/>
        <w:topLinePunct/>
        <w:spacing w:line="480" w:lineRule="exact"/>
        <w:jc w:val="center"/>
        <w:outlineLvl w:val="0"/>
        <w:rPr>
          <w:rFonts w:eastAsia="仿宋_GB2312"/>
          <w:b/>
          <w:bCs/>
          <w:color w:val="000000" w:themeColor="text1"/>
          <w:sz w:val="28"/>
          <w14:textFill>
            <w14:solidFill>
              <w14:schemeClr w14:val="tx1"/>
            </w14:solidFill>
          </w14:textFill>
        </w:rPr>
        <w:sectPr>
          <w:pgSz w:w="11906" w:h="16838"/>
          <w:pgMar w:top="1418" w:right="1701" w:bottom="1418" w:left="1701" w:header="851" w:footer="992" w:gutter="0"/>
          <w:cols w:space="425" w:num="1"/>
          <w:docGrid w:type="lines" w:linePitch="312" w:charSpace="0"/>
        </w:sectPr>
      </w:pPr>
      <w:bookmarkStart w:id="107" w:name="_Toc118768791"/>
      <w:bookmarkStart w:id="108" w:name="_Toc118998366"/>
      <w:r>
        <w:rPr>
          <w:rFonts w:hint="eastAsia"/>
          <w:b/>
          <w:color w:val="auto"/>
          <w:sz w:val="32"/>
        </w:rPr>
        <w:t>条文说明</w:t>
      </w:r>
      <w:bookmarkEnd w:id="107"/>
      <w:bookmarkEnd w:id="108"/>
    </w:p>
    <w:p>
      <w:pPr>
        <w:jc w:val="center"/>
        <w:rPr>
          <w:b/>
          <w:bCs/>
          <w:color w:val="000000" w:themeColor="text1"/>
          <w:kern w:val="44"/>
          <w:sz w:val="28"/>
          <w:szCs w:val="28"/>
          <w14:textFill>
            <w14:solidFill>
              <w14:schemeClr w14:val="tx1"/>
            </w14:solidFill>
          </w14:textFill>
        </w:rPr>
      </w:pPr>
      <w:bookmarkStart w:id="109" w:name="_Toc118998367"/>
      <w:r>
        <w:rPr>
          <w:b/>
          <w:bCs/>
          <w:color w:val="000000" w:themeColor="text1"/>
          <w:kern w:val="44"/>
          <w:sz w:val="28"/>
          <w:szCs w:val="28"/>
          <w14:textFill>
            <w14:solidFill>
              <w14:schemeClr w14:val="tx1"/>
            </w14:solidFill>
          </w14:textFill>
        </w:rPr>
        <w:t>制 定 说 明</w:t>
      </w:r>
    </w:p>
    <w:p>
      <w:pPr>
        <w:jc w:val="center"/>
        <w:rPr>
          <w:b/>
          <w:bCs/>
          <w:color w:val="000000" w:themeColor="text1"/>
          <w:kern w:val="44"/>
          <w:sz w:val="28"/>
          <w:szCs w:val="28"/>
          <w:lang w:val="zh-CN"/>
          <w14:textFill>
            <w14:solidFill>
              <w14:schemeClr w14:val="tx1"/>
            </w14:solidFill>
          </w14:textFill>
        </w:rPr>
      </w:pPr>
    </w:p>
    <w:p>
      <w:pPr>
        <w:snapToGrid w:val="0"/>
        <w:spacing w:line="312"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本规程《</w:t>
      </w:r>
      <w:r>
        <w:rPr>
          <w:rFonts w:hint="eastAsia" w:ascii="宋体" w:hAnsi="宋体" w:eastAsia="宋体" w:cs="宋体"/>
          <w:bCs/>
          <w:color w:val="000000" w:themeColor="text1"/>
          <w:sz w:val="24"/>
          <w:szCs w:val="24"/>
          <w:lang w:eastAsia="zh-CN"/>
          <w14:textFill>
            <w14:solidFill>
              <w14:schemeClr w14:val="tx1"/>
            </w14:solidFill>
          </w14:textFill>
        </w:rPr>
        <w:t>工程余泥渣土受纳场工程技术规程</w:t>
      </w:r>
      <w:r>
        <w:rPr>
          <w:rFonts w:hint="eastAsia" w:ascii="宋体" w:hAnsi="宋体" w:eastAsia="宋体" w:cs="宋体"/>
          <w:bCs/>
          <w:color w:val="000000" w:themeColor="text1"/>
          <w:sz w:val="24"/>
          <w:szCs w:val="24"/>
          <w14:textFill>
            <w14:solidFill>
              <w14:schemeClr w14:val="tx1"/>
            </w14:solidFill>
          </w14:textFill>
        </w:rPr>
        <w:t>》制定过程中，编制组进行了</w:t>
      </w:r>
      <w:r>
        <w:rPr>
          <w:rFonts w:hint="eastAsia" w:ascii="宋体" w:hAnsi="宋体" w:eastAsia="宋体" w:cs="宋体"/>
          <w:bCs/>
          <w:color w:val="000000" w:themeColor="text1"/>
          <w:sz w:val="24"/>
          <w:szCs w:val="24"/>
          <w:lang w:eastAsia="zh-CN"/>
          <w14:textFill>
            <w14:solidFill>
              <w14:schemeClr w14:val="tx1"/>
            </w14:solidFill>
          </w14:textFill>
        </w:rPr>
        <w:t>工程余泥渣土受纳场</w:t>
      </w:r>
      <w:r>
        <w:rPr>
          <w:rFonts w:hint="eastAsia" w:ascii="宋体" w:hAnsi="宋体" w:cs="宋体"/>
          <w:bCs/>
          <w:color w:val="000000" w:themeColor="text1"/>
          <w:sz w:val="24"/>
          <w:szCs w:val="24"/>
          <w:lang w:val="en-US" w:eastAsia="zh-CN"/>
          <w14:textFill>
            <w14:solidFill>
              <w14:schemeClr w14:val="tx1"/>
            </w14:solidFill>
          </w14:textFill>
        </w:rPr>
        <w:t>再利用</w:t>
      </w:r>
      <w:r>
        <w:rPr>
          <w:rFonts w:hint="eastAsia" w:ascii="宋体" w:hAnsi="宋体" w:eastAsia="宋体" w:cs="宋体"/>
          <w:bCs/>
          <w:color w:val="000000" w:themeColor="text1"/>
          <w:sz w:val="24"/>
          <w:szCs w:val="24"/>
          <w14:textFill>
            <w14:solidFill>
              <w14:schemeClr w14:val="tx1"/>
            </w14:solidFill>
          </w14:textFill>
        </w:rPr>
        <w:t>的项目研究，总结了我国</w:t>
      </w:r>
      <w:r>
        <w:rPr>
          <w:rFonts w:hint="eastAsia" w:ascii="宋体" w:hAnsi="宋体" w:eastAsia="宋体" w:cs="宋体"/>
          <w:bCs/>
          <w:color w:val="000000" w:themeColor="text1"/>
          <w:sz w:val="24"/>
          <w:szCs w:val="24"/>
          <w:lang w:eastAsia="zh-CN"/>
          <w14:textFill>
            <w14:solidFill>
              <w14:schemeClr w14:val="tx1"/>
            </w14:solidFill>
          </w14:textFill>
        </w:rPr>
        <w:t>工程余泥渣土受纳场</w:t>
      </w:r>
      <w:r>
        <w:rPr>
          <w:rFonts w:hint="eastAsia" w:ascii="宋体" w:hAnsi="宋体" w:eastAsia="宋体" w:cs="宋体"/>
          <w:bCs/>
          <w:color w:val="000000" w:themeColor="text1"/>
          <w:sz w:val="24"/>
          <w:szCs w:val="24"/>
          <w14:textFill>
            <w14:solidFill>
              <w14:schemeClr w14:val="tx1"/>
            </w14:solidFill>
          </w14:textFill>
        </w:rPr>
        <w:t>选址</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场地勘察</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总体布局</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建造与监测</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堆填</w:t>
      </w:r>
      <w:bookmarkStart w:id="166" w:name="_GoBack"/>
      <w:bookmarkEnd w:id="166"/>
      <w:r>
        <w:rPr>
          <w:rFonts w:hint="eastAsia" w:ascii="宋体" w:hAnsi="宋体" w:cs="宋体"/>
          <w:bCs/>
          <w:color w:val="000000" w:themeColor="text1"/>
          <w:sz w:val="24"/>
          <w:szCs w:val="24"/>
          <w:lang w:val="en-US" w:eastAsia="zh-CN"/>
          <w14:textFill>
            <w14:solidFill>
              <w14:schemeClr w14:val="tx1"/>
            </w14:solidFill>
          </w14:textFill>
        </w:rPr>
        <w:t>等</w:t>
      </w:r>
      <w:r>
        <w:rPr>
          <w:rFonts w:hint="eastAsia" w:ascii="宋体" w:hAnsi="宋体" w:eastAsia="宋体" w:cs="宋体"/>
          <w:bCs/>
          <w:color w:val="000000" w:themeColor="text1"/>
          <w:sz w:val="24"/>
          <w:szCs w:val="24"/>
          <w14:textFill>
            <w14:solidFill>
              <w14:schemeClr w14:val="tx1"/>
            </w14:solidFill>
          </w14:textFill>
        </w:rPr>
        <w:t>实践经验，</w:t>
      </w:r>
      <w:r>
        <w:rPr>
          <w:rFonts w:hint="eastAsia" w:ascii="宋体" w:hAnsi="宋体" w:cs="宋体"/>
          <w:bCs/>
          <w:color w:val="000000" w:themeColor="text1"/>
          <w:sz w:val="24"/>
          <w:szCs w:val="24"/>
          <w:lang w:val="en-US" w:eastAsia="zh-CN"/>
          <w14:textFill>
            <w14:solidFill>
              <w14:schemeClr w14:val="tx1"/>
            </w14:solidFill>
          </w14:textFill>
        </w:rPr>
        <w:t>通过</w:t>
      </w:r>
      <w:r>
        <w:rPr>
          <w:rFonts w:hint="eastAsia" w:ascii="宋体" w:hAnsi="宋体" w:eastAsia="宋体" w:cs="宋体"/>
          <w:bCs/>
          <w:color w:val="000000" w:themeColor="text1"/>
          <w:sz w:val="24"/>
          <w:szCs w:val="24"/>
          <w:lang w:eastAsia="zh-CN"/>
          <w14:textFill>
            <w14:solidFill>
              <w14:schemeClr w14:val="tx1"/>
            </w14:solidFill>
          </w14:textFill>
        </w:rPr>
        <w:t>工程余泥渣土受纳场</w:t>
      </w:r>
      <w:r>
        <w:rPr>
          <w:rFonts w:hint="eastAsia" w:ascii="宋体" w:hAnsi="宋体" w:cs="宋体"/>
          <w:bCs/>
          <w:color w:val="000000" w:themeColor="text1"/>
          <w:sz w:val="24"/>
          <w:szCs w:val="24"/>
          <w:lang w:val="en-US" w:eastAsia="zh-CN"/>
          <w14:textFill>
            <w14:solidFill>
              <w14:schemeClr w14:val="tx1"/>
            </w14:solidFill>
          </w14:textFill>
        </w:rPr>
        <w:t>再利用</w:t>
      </w:r>
      <w:r>
        <w:rPr>
          <w:rFonts w:hint="eastAsia" w:ascii="宋体" w:hAnsi="宋体" w:eastAsia="宋体" w:cs="宋体"/>
          <w:bCs/>
          <w:color w:val="000000" w:themeColor="text1"/>
          <w:sz w:val="24"/>
          <w:szCs w:val="24"/>
          <w14:textFill>
            <w14:solidFill>
              <w14:schemeClr w14:val="tx1"/>
            </w14:solidFill>
          </w14:textFill>
        </w:rPr>
        <w:t>的先进技术，</w:t>
      </w:r>
      <w:r>
        <w:rPr>
          <w:rFonts w:hint="eastAsia" w:ascii="宋体" w:hAnsi="宋体" w:cs="宋体"/>
          <w:bCs/>
          <w:color w:val="000000" w:themeColor="text1"/>
          <w:sz w:val="24"/>
          <w:szCs w:val="24"/>
          <w:lang w:val="en-US" w:eastAsia="zh-CN"/>
          <w14:textFill>
            <w14:solidFill>
              <w14:schemeClr w14:val="tx1"/>
            </w14:solidFill>
          </w14:textFill>
        </w:rPr>
        <w:t>取得了</w:t>
      </w:r>
      <w:r>
        <w:rPr>
          <w:rFonts w:hint="eastAsia" w:ascii="宋体" w:hAnsi="宋体" w:eastAsia="宋体" w:cs="宋体"/>
          <w:bCs/>
          <w:color w:val="000000" w:themeColor="text1"/>
          <w:sz w:val="24"/>
          <w:szCs w:val="24"/>
          <w14:textFill>
            <w14:solidFill>
              <w14:schemeClr w14:val="tx1"/>
            </w14:solidFill>
          </w14:textFill>
        </w:rPr>
        <w:t>城市绿地土壤改良</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生态林地再造</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景观塑造</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建设用地再造</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回采综合利用</w:t>
      </w:r>
      <w:r>
        <w:rPr>
          <w:rFonts w:hint="eastAsia" w:ascii="宋体" w:hAnsi="宋体" w:cs="宋体"/>
          <w:bCs/>
          <w:color w:val="000000" w:themeColor="text1"/>
          <w:sz w:val="24"/>
          <w:szCs w:val="24"/>
          <w:lang w:val="en-US" w:eastAsia="zh-CN"/>
          <w14:textFill>
            <w14:solidFill>
              <w14:schemeClr w14:val="tx1"/>
            </w14:solidFill>
          </w14:textFill>
        </w:rPr>
        <w:t>等</w:t>
      </w:r>
      <w:r>
        <w:rPr>
          <w:rFonts w:hint="eastAsia" w:ascii="宋体" w:hAnsi="宋体" w:eastAsia="宋体" w:cs="宋体"/>
          <w:bCs/>
          <w:color w:val="000000" w:themeColor="text1"/>
          <w:sz w:val="24"/>
          <w:szCs w:val="24"/>
          <w14:textFill>
            <w14:solidFill>
              <w14:schemeClr w14:val="tx1"/>
            </w14:solidFill>
          </w14:textFill>
        </w:rPr>
        <w:t xml:space="preserve">技术成果。 </w:t>
      </w:r>
    </w:p>
    <w:p>
      <w:pPr>
        <w:snapToGrid w:val="0"/>
        <w:spacing w:line="312"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为便于广大技术和管理人员在使用本规程《</w:t>
      </w:r>
      <w:r>
        <w:rPr>
          <w:rFonts w:hint="eastAsia" w:ascii="宋体" w:hAnsi="宋体" w:eastAsia="宋体" w:cs="宋体"/>
          <w:bCs/>
          <w:color w:val="000000" w:themeColor="text1"/>
          <w:sz w:val="24"/>
          <w:szCs w:val="24"/>
          <w:lang w:eastAsia="zh-CN"/>
          <w14:textFill>
            <w14:solidFill>
              <w14:schemeClr w14:val="tx1"/>
            </w14:solidFill>
          </w14:textFill>
        </w:rPr>
        <w:t>工程余泥渣土受纳场工程技术规程</w:t>
      </w:r>
      <w:r>
        <w:rPr>
          <w:rFonts w:hint="eastAsia" w:ascii="宋体" w:hAnsi="宋体" w:eastAsia="宋体" w:cs="宋体"/>
          <w:bCs/>
          <w:color w:val="000000" w:themeColor="text1"/>
          <w:sz w:val="24"/>
          <w:szCs w:val="24"/>
          <w14:textFill>
            <w14:solidFill>
              <w14:schemeClr w14:val="tx1"/>
            </w14:solidFill>
          </w14:textFill>
        </w:rPr>
        <w:t>》时能正确理解和执行条款规定，编制组按章、节 、条顺序编制了本规程的条文说明，对条款规定的目的、依据以及执行中需注意的有关事项等进行了说明。本条文说明不具备与规程正文及附录同等的法律效力，仅供使用者作为理解和把握规程规定的参考。</w:t>
      </w: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rFonts w:hint="eastAsia"/>
          <w:color w:val="auto"/>
          <w:sz w:val="28"/>
          <w:u w:val="none"/>
        </w:rPr>
      </w:pPr>
    </w:p>
    <w:p>
      <w:pPr>
        <w:pStyle w:val="2"/>
        <w:keepNext w:val="0"/>
        <w:keepLines w:val="0"/>
        <w:snapToGrid w:val="0"/>
        <w:spacing w:before="0" w:after="0" w:line="312" w:lineRule="auto"/>
        <w:jc w:val="center"/>
        <w:rPr>
          <w:rStyle w:val="23"/>
          <w:b w:val="0"/>
          <w:color w:val="auto"/>
          <w:sz w:val="28"/>
          <w:u w:val="none"/>
        </w:rPr>
      </w:pPr>
      <w:r>
        <w:rPr>
          <w:rStyle w:val="23"/>
          <w:rFonts w:hint="eastAsia"/>
          <w:color w:val="auto"/>
          <w:sz w:val="28"/>
          <w:u w:val="none"/>
        </w:rPr>
        <w:t>目</w:t>
      </w:r>
      <w:r>
        <w:rPr>
          <w:rStyle w:val="23"/>
          <w:color w:val="auto"/>
          <w:sz w:val="28"/>
          <w:u w:val="none"/>
        </w:rPr>
        <w:t xml:space="preserve">  </w:t>
      </w:r>
      <w:r>
        <w:rPr>
          <w:rStyle w:val="23"/>
          <w:rFonts w:hint="eastAsia"/>
          <w:color w:val="auto"/>
          <w:sz w:val="28"/>
          <w:u w:val="none"/>
        </w:rPr>
        <w:t>录</w:t>
      </w:r>
      <w:bookmarkEnd w:id="109"/>
    </w:p>
    <w:p/>
    <w:p>
      <w:pPr>
        <w:pStyle w:val="14"/>
        <w:tabs>
          <w:tab w:val="right" w:leader="dot" w:pos="8494"/>
        </w:tabs>
        <w:spacing w:line="360" w:lineRule="auto"/>
        <w:rPr>
          <w:b/>
          <w:color w:val="000000" w:themeColor="text1"/>
          <w:kern w:val="2"/>
          <w:sz w:val="24"/>
          <w:szCs w:val="22"/>
          <w14:textFill>
            <w14:solidFill>
              <w14:schemeClr w14:val="tx1"/>
            </w14:solidFill>
          </w14:textFill>
        </w:rPr>
      </w:pPr>
      <w:r>
        <w:fldChar w:fldCharType="begin"/>
      </w:r>
      <w:r>
        <w:instrText xml:space="preserve"> HYPERLINK \l "_Toc118769248" </w:instrText>
      </w:r>
      <w:r>
        <w:fldChar w:fldCharType="separate"/>
      </w:r>
      <w:r>
        <w:rPr>
          <w:rStyle w:val="23"/>
          <w:b/>
          <w:color w:val="000000" w:themeColor="text1"/>
          <w:sz w:val="24"/>
          <w:u w:val="none"/>
          <w14:textFill>
            <w14:solidFill>
              <w14:schemeClr w14:val="tx1"/>
            </w14:solidFill>
          </w14:textFill>
        </w:rPr>
        <w:t xml:space="preserve">1  </w:t>
      </w:r>
      <w:r>
        <w:rPr>
          <w:rStyle w:val="23"/>
          <w:rFonts w:hint="eastAsia"/>
          <w:b/>
          <w:color w:val="000000" w:themeColor="text1"/>
          <w:sz w:val="24"/>
          <w:u w:val="none"/>
          <w14:textFill>
            <w14:solidFill>
              <w14:schemeClr w14:val="tx1"/>
            </w14:solidFill>
          </w14:textFill>
        </w:rPr>
        <w:t>总</w:t>
      </w:r>
      <w:r>
        <w:rPr>
          <w:rStyle w:val="23"/>
          <w:b/>
          <w:color w:val="000000" w:themeColor="text1"/>
          <w:sz w:val="24"/>
          <w:u w:val="none"/>
          <w14:textFill>
            <w14:solidFill>
              <w14:schemeClr w14:val="tx1"/>
            </w14:solidFill>
          </w14:textFill>
        </w:rPr>
        <w:t xml:space="preserve">  </w:t>
      </w:r>
      <w:r>
        <w:rPr>
          <w:rStyle w:val="23"/>
          <w:rFonts w:hint="eastAsia"/>
          <w:b/>
          <w:color w:val="000000" w:themeColor="text1"/>
          <w:sz w:val="24"/>
          <w:u w:val="none"/>
          <w14:textFill>
            <w14:solidFill>
              <w14:schemeClr w14:val="tx1"/>
            </w14:solidFill>
          </w14:textFill>
        </w:rPr>
        <w:t>则</w:t>
      </w:r>
      <w:r>
        <w:rPr>
          <w:b/>
          <w:color w:val="000000" w:themeColor="text1"/>
          <w:sz w:val="24"/>
          <w14:textFill>
            <w14:solidFill>
              <w14:schemeClr w14:val="tx1"/>
            </w14:solidFill>
          </w14:textFill>
        </w:rPr>
        <w:tab/>
      </w:r>
      <w:r>
        <w:rPr>
          <w:b/>
          <w:color w:val="000000" w:themeColor="text1"/>
          <w:sz w:val="24"/>
          <w14:textFill>
            <w14:solidFill>
              <w14:schemeClr w14:val="tx1"/>
            </w14:solidFill>
          </w14:textFill>
        </w:rPr>
        <w:fldChar w:fldCharType="begin"/>
      </w:r>
      <w:r>
        <w:rPr>
          <w:b/>
          <w:color w:val="000000" w:themeColor="text1"/>
          <w:sz w:val="24"/>
          <w14:textFill>
            <w14:solidFill>
              <w14:schemeClr w14:val="tx1"/>
            </w14:solidFill>
          </w14:textFill>
        </w:rPr>
        <w:instrText xml:space="preserve"> PAGEREF _Toc118769248 \h </w:instrText>
      </w:r>
      <w:r>
        <w:rPr>
          <w:b/>
          <w:color w:val="000000" w:themeColor="text1"/>
          <w:sz w:val="24"/>
          <w14:textFill>
            <w14:solidFill>
              <w14:schemeClr w14:val="tx1"/>
            </w14:solidFill>
          </w14:textFill>
        </w:rPr>
        <w:fldChar w:fldCharType="separate"/>
      </w:r>
      <w:r>
        <w:rPr>
          <w:b/>
          <w:color w:val="000000" w:themeColor="text1"/>
          <w:sz w:val="24"/>
          <w14:textFill>
            <w14:solidFill>
              <w14:schemeClr w14:val="tx1"/>
            </w14:solidFill>
          </w14:textFill>
        </w:rPr>
        <w:t>32</w:t>
      </w:r>
      <w:r>
        <w:rPr>
          <w:b/>
          <w:color w:val="000000" w:themeColor="text1"/>
          <w:sz w:val="24"/>
          <w14:textFill>
            <w14:solidFill>
              <w14:schemeClr w14:val="tx1"/>
            </w14:solidFill>
          </w14:textFill>
        </w:rPr>
        <w:fldChar w:fldCharType="end"/>
      </w:r>
      <w:r>
        <w:rPr>
          <w:b/>
          <w:color w:val="000000" w:themeColor="text1"/>
          <w:sz w:val="24"/>
          <w14:textFill>
            <w14:solidFill>
              <w14:schemeClr w14:val="tx1"/>
            </w14:solidFill>
          </w14:textFill>
        </w:rPr>
        <w:fldChar w:fldCharType="end"/>
      </w:r>
    </w:p>
    <w:p>
      <w:pPr>
        <w:pStyle w:val="14"/>
        <w:tabs>
          <w:tab w:val="right" w:leader="dot" w:pos="8494"/>
        </w:tabs>
        <w:spacing w:line="360" w:lineRule="auto"/>
        <w:rPr>
          <w:b/>
          <w:color w:val="000000" w:themeColor="text1"/>
          <w:kern w:val="2"/>
          <w:sz w:val="24"/>
          <w:szCs w:val="22"/>
          <w14:textFill>
            <w14:solidFill>
              <w14:schemeClr w14:val="tx1"/>
            </w14:solidFill>
          </w14:textFill>
        </w:rPr>
      </w:pPr>
      <w:r>
        <w:fldChar w:fldCharType="begin"/>
      </w:r>
      <w:r>
        <w:instrText xml:space="preserve"> HYPERLINK \l "_Toc118769250" </w:instrText>
      </w:r>
      <w:r>
        <w:fldChar w:fldCharType="separate"/>
      </w:r>
      <w:r>
        <w:rPr>
          <w:rStyle w:val="23"/>
          <w:b/>
          <w:color w:val="000000" w:themeColor="text1"/>
          <w:sz w:val="24"/>
          <w:u w:val="none"/>
          <w14:textFill>
            <w14:solidFill>
              <w14:schemeClr w14:val="tx1"/>
            </w14:solidFill>
          </w14:textFill>
        </w:rPr>
        <w:t xml:space="preserve">4  </w:t>
      </w:r>
      <w:r>
        <w:rPr>
          <w:rStyle w:val="23"/>
          <w:rFonts w:hint="eastAsia"/>
          <w:b/>
          <w:color w:val="000000" w:themeColor="text1"/>
          <w:sz w:val="24"/>
          <w:u w:val="none"/>
          <w14:textFill>
            <w14:solidFill>
              <w14:schemeClr w14:val="tx1"/>
            </w14:solidFill>
          </w14:textFill>
        </w:rPr>
        <w:t>受纳场规划</w:t>
      </w:r>
      <w:r>
        <w:rPr>
          <w:b/>
          <w:color w:val="000000" w:themeColor="text1"/>
          <w:sz w:val="24"/>
          <w14:textFill>
            <w14:solidFill>
              <w14:schemeClr w14:val="tx1"/>
            </w14:solidFill>
          </w14:textFill>
        </w:rPr>
        <w:tab/>
      </w:r>
      <w:r>
        <w:rPr>
          <w:b/>
          <w:color w:val="000000" w:themeColor="text1"/>
          <w:sz w:val="24"/>
          <w14:textFill>
            <w14:solidFill>
              <w14:schemeClr w14:val="tx1"/>
            </w14:solidFill>
          </w14:textFill>
        </w:rPr>
        <w:fldChar w:fldCharType="begin"/>
      </w:r>
      <w:r>
        <w:rPr>
          <w:b/>
          <w:color w:val="000000" w:themeColor="text1"/>
          <w:sz w:val="24"/>
          <w14:textFill>
            <w14:solidFill>
              <w14:schemeClr w14:val="tx1"/>
            </w14:solidFill>
          </w14:textFill>
        </w:rPr>
        <w:instrText xml:space="preserve"> PAGEREF _Toc118769250 \h </w:instrText>
      </w:r>
      <w:r>
        <w:rPr>
          <w:b/>
          <w:color w:val="000000" w:themeColor="text1"/>
          <w:sz w:val="24"/>
          <w14:textFill>
            <w14:solidFill>
              <w14:schemeClr w14:val="tx1"/>
            </w14:solidFill>
          </w14:textFill>
        </w:rPr>
        <w:fldChar w:fldCharType="separate"/>
      </w:r>
      <w:r>
        <w:rPr>
          <w:b/>
          <w:color w:val="000000" w:themeColor="text1"/>
          <w:sz w:val="24"/>
          <w14:textFill>
            <w14:solidFill>
              <w14:schemeClr w14:val="tx1"/>
            </w14:solidFill>
          </w14:textFill>
        </w:rPr>
        <w:t>33</w:t>
      </w:r>
      <w:r>
        <w:rPr>
          <w:b/>
          <w:color w:val="000000" w:themeColor="text1"/>
          <w:sz w:val="24"/>
          <w14:textFill>
            <w14:solidFill>
              <w14:schemeClr w14:val="tx1"/>
            </w14:solidFill>
          </w14:textFill>
        </w:rPr>
        <w:fldChar w:fldCharType="end"/>
      </w:r>
      <w:r>
        <w:rPr>
          <w:b/>
          <w:color w:val="000000" w:themeColor="text1"/>
          <w:sz w:val="24"/>
          <w14:textFill>
            <w14:solidFill>
              <w14:schemeClr w14:val="tx1"/>
            </w14:solidFill>
          </w14:textFill>
        </w:rPr>
        <w:fldChar w:fldCharType="end"/>
      </w:r>
    </w:p>
    <w:p>
      <w:pPr>
        <w:pStyle w:val="15"/>
        <w:tabs>
          <w:tab w:val="right" w:leader="dot" w:pos="8494"/>
        </w:tabs>
        <w:spacing w:line="360" w:lineRule="auto"/>
        <w:rPr>
          <w:color w:val="000000" w:themeColor="text1"/>
          <w:kern w:val="2"/>
          <w:sz w:val="24"/>
          <w:szCs w:val="22"/>
          <w14:textFill>
            <w14:solidFill>
              <w14:schemeClr w14:val="tx1"/>
            </w14:solidFill>
          </w14:textFill>
        </w:rPr>
      </w:pPr>
      <w:r>
        <w:fldChar w:fldCharType="begin"/>
      </w:r>
      <w:r>
        <w:instrText xml:space="preserve"> HYPERLINK \l "_Toc118769251" </w:instrText>
      </w:r>
      <w:r>
        <w:fldChar w:fldCharType="separate"/>
      </w:r>
      <w:r>
        <w:rPr>
          <w:rStyle w:val="23"/>
          <w:iCs/>
          <w:color w:val="000000" w:themeColor="text1"/>
          <w:sz w:val="24"/>
          <w:u w:val="none"/>
          <w14:textFill>
            <w14:solidFill>
              <w14:schemeClr w14:val="tx1"/>
            </w14:solidFill>
          </w14:textFill>
        </w:rPr>
        <w:t xml:space="preserve">4.1  </w:t>
      </w:r>
      <w:r>
        <w:rPr>
          <w:rStyle w:val="23"/>
          <w:rFonts w:hint="eastAsia"/>
          <w:iCs/>
          <w:color w:val="000000" w:themeColor="text1"/>
          <w:sz w:val="24"/>
          <w:u w:val="none"/>
          <w14:textFill>
            <w14:solidFill>
              <w14:schemeClr w14:val="tx1"/>
            </w14:solidFill>
          </w14:textFill>
        </w:rPr>
        <w:t>总体布局</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_Toc118769251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33</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5"/>
        <w:tabs>
          <w:tab w:val="right" w:leader="dot" w:pos="8494"/>
        </w:tabs>
        <w:spacing w:line="360" w:lineRule="auto"/>
        <w:rPr>
          <w:color w:val="auto"/>
          <w:kern w:val="2"/>
          <w:sz w:val="24"/>
          <w:szCs w:val="22"/>
        </w:rPr>
      </w:pPr>
      <w:r>
        <w:fldChar w:fldCharType="begin"/>
      </w:r>
      <w:r>
        <w:instrText xml:space="preserve"> HYPERLINK \l "_Toc118769252" </w:instrText>
      </w:r>
      <w:r>
        <w:fldChar w:fldCharType="separate"/>
      </w:r>
      <w:r>
        <w:rPr>
          <w:rStyle w:val="23"/>
          <w:iCs/>
          <w:color w:val="000000" w:themeColor="text1"/>
          <w:sz w:val="24"/>
          <w:u w:val="none"/>
          <w14:textFill>
            <w14:solidFill>
              <w14:schemeClr w14:val="tx1"/>
            </w14:solidFill>
          </w14:textFill>
        </w:rPr>
        <w:t xml:space="preserve">4.2  </w:t>
      </w:r>
      <w:r>
        <w:rPr>
          <w:rStyle w:val="23"/>
          <w:rFonts w:hint="eastAsia"/>
          <w:iCs/>
          <w:color w:val="000000" w:themeColor="text1"/>
          <w:sz w:val="24"/>
          <w:u w:val="none"/>
          <w14:textFill>
            <w14:solidFill>
              <w14:schemeClr w14:val="tx1"/>
            </w14:solidFill>
          </w14:textFill>
        </w:rPr>
        <w:t>受纳场选址</w:t>
      </w:r>
      <w:r>
        <w:rPr>
          <w:color w:val="000000" w:themeColor="text1"/>
          <w:sz w:val="24"/>
          <w14:textFill>
            <w14:solidFill>
              <w14:schemeClr w14:val="tx1"/>
            </w14:solidFill>
          </w14:textFill>
        </w:rPr>
        <w:tab/>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PAGEREF _Toc118769252 \h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33</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fldChar w:fldCharType="end"/>
      </w:r>
    </w:p>
    <w:p>
      <w:pPr>
        <w:pStyle w:val="14"/>
        <w:tabs>
          <w:tab w:val="right" w:leader="dot" w:pos="8494"/>
        </w:tabs>
        <w:spacing w:line="360" w:lineRule="auto"/>
        <w:rPr>
          <w:b/>
          <w:color w:val="auto"/>
          <w:kern w:val="2"/>
          <w:sz w:val="24"/>
          <w:szCs w:val="22"/>
        </w:rPr>
      </w:pPr>
      <w:r>
        <w:fldChar w:fldCharType="begin"/>
      </w:r>
      <w:r>
        <w:instrText xml:space="preserve"> HYPERLINK \l "_Toc118769253" </w:instrText>
      </w:r>
      <w:r>
        <w:fldChar w:fldCharType="separate"/>
      </w:r>
      <w:r>
        <w:rPr>
          <w:rStyle w:val="23"/>
          <w:b/>
          <w:color w:val="auto"/>
          <w:sz w:val="24"/>
          <w:u w:val="none"/>
        </w:rPr>
        <w:t xml:space="preserve">5  </w:t>
      </w:r>
      <w:r>
        <w:rPr>
          <w:rStyle w:val="23"/>
          <w:rFonts w:hint="eastAsia"/>
          <w:b/>
          <w:color w:val="auto"/>
          <w:sz w:val="24"/>
          <w:u w:val="none"/>
        </w:rPr>
        <w:t>受纳场建造与监测</w:t>
      </w:r>
      <w:r>
        <w:rPr>
          <w:b/>
          <w:color w:val="auto"/>
          <w:sz w:val="24"/>
        </w:rPr>
        <w:tab/>
      </w:r>
      <w:r>
        <w:rPr>
          <w:b/>
          <w:color w:val="auto"/>
          <w:sz w:val="24"/>
        </w:rPr>
        <w:fldChar w:fldCharType="begin"/>
      </w:r>
      <w:r>
        <w:rPr>
          <w:b/>
          <w:color w:val="auto"/>
          <w:sz w:val="24"/>
        </w:rPr>
        <w:instrText xml:space="preserve"> PAGEREF _Toc118769253 \h </w:instrText>
      </w:r>
      <w:r>
        <w:rPr>
          <w:b/>
          <w:color w:val="auto"/>
          <w:sz w:val="24"/>
        </w:rPr>
        <w:fldChar w:fldCharType="separate"/>
      </w:r>
      <w:r>
        <w:rPr>
          <w:b/>
          <w:color w:val="auto"/>
          <w:sz w:val="24"/>
        </w:rPr>
        <w:t>35</w:t>
      </w:r>
      <w:r>
        <w:rPr>
          <w:b/>
          <w:color w:val="auto"/>
          <w:sz w:val="24"/>
        </w:rPr>
        <w:fldChar w:fldCharType="end"/>
      </w:r>
      <w:r>
        <w:rPr>
          <w:b/>
          <w:color w:val="auto"/>
          <w:sz w:val="24"/>
        </w:rPr>
        <w:fldChar w:fldCharType="end"/>
      </w:r>
    </w:p>
    <w:p>
      <w:pPr>
        <w:pStyle w:val="15"/>
        <w:tabs>
          <w:tab w:val="right" w:leader="dot" w:pos="8494"/>
        </w:tabs>
        <w:spacing w:line="360" w:lineRule="auto"/>
        <w:rPr>
          <w:color w:val="auto"/>
          <w:kern w:val="2"/>
          <w:sz w:val="24"/>
          <w:szCs w:val="22"/>
        </w:rPr>
      </w:pPr>
      <w:r>
        <w:fldChar w:fldCharType="begin"/>
      </w:r>
      <w:r>
        <w:instrText xml:space="preserve"> HYPERLINK \l "_Toc118769254" </w:instrText>
      </w:r>
      <w:r>
        <w:fldChar w:fldCharType="separate"/>
      </w:r>
      <w:r>
        <w:rPr>
          <w:rStyle w:val="23"/>
          <w:iCs/>
          <w:color w:val="auto"/>
          <w:sz w:val="24"/>
          <w:u w:val="none"/>
        </w:rPr>
        <w:t xml:space="preserve">5.2  </w:t>
      </w:r>
      <w:r>
        <w:rPr>
          <w:rStyle w:val="23"/>
          <w:rFonts w:hint="eastAsia"/>
          <w:iCs/>
          <w:color w:val="auto"/>
          <w:sz w:val="24"/>
          <w:u w:val="none"/>
        </w:rPr>
        <w:t>场地勘察</w:t>
      </w:r>
      <w:r>
        <w:rPr>
          <w:color w:val="auto"/>
          <w:sz w:val="24"/>
        </w:rPr>
        <w:tab/>
      </w:r>
      <w:r>
        <w:rPr>
          <w:color w:val="auto"/>
          <w:sz w:val="24"/>
        </w:rPr>
        <w:fldChar w:fldCharType="begin"/>
      </w:r>
      <w:r>
        <w:rPr>
          <w:color w:val="auto"/>
          <w:sz w:val="24"/>
        </w:rPr>
        <w:instrText xml:space="preserve"> PAGEREF _Toc118769254 \h </w:instrText>
      </w:r>
      <w:r>
        <w:rPr>
          <w:color w:val="auto"/>
          <w:sz w:val="24"/>
        </w:rPr>
        <w:fldChar w:fldCharType="separate"/>
      </w:r>
      <w:r>
        <w:rPr>
          <w:color w:val="auto"/>
          <w:sz w:val="24"/>
        </w:rPr>
        <w:t>35</w:t>
      </w:r>
      <w:r>
        <w:rPr>
          <w:color w:val="auto"/>
          <w:sz w:val="24"/>
        </w:rPr>
        <w:fldChar w:fldCharType="end"/>
      </w:r>
      <w:r>
        <w:rPr>
          <w:color w:val="auto"/>
          <w:sz w:val="24"/>
        </w:rPr>
        <w:fldChar w:fldCharType="end"/>
      </w:r>
    </w:p>
    <w:p>
      <w:pPr>
        <w:pStyle w:val="15"/>
        <w:tabs>
          <w:tab w:val="right" w:leader="dot" w:pos="8494"/>
        </w:tabs>
        <w:spacing w:line="360" w:lineRule="auto"/>
        <w:rPr>
          <w:color w:val="auto"/>
          <w:kern w:val="2"/>
          <w:sz w:val="24"/>
          <w:szCs w:val="22"/>
        </w:rPr>
      </w:pPr>
      <w:r>
        <w:fldChar w:fldCharType="begin"/>
      </w:r>
      <w:r>
        <w:instrText xml:space="preserve"> HYPERLINK \l "_Toc118769255" </w:instrText>
      </w:r>
      <w:r>
        <w:fldChar w:fldCharType="separate"/>
      </w:r>
      <w:r>
        <w:rPr>
          <w:rStyle w:val="23"/>
          <w:iCs/>
          <w:color w:val="auto"/>
          <w:sz w:val="24"/>
          <w:u w:val="none"/>
        </w:rPr>
        <w:t xml:space="preserve">5.3  </w:t>
      </w:r>
      <w:r>
        <w:rPr>
          <w:rStyle w:val="23"/>
          <w:rFonts w:hint="eastAsia"/>
          <w:iCs/>
          <w:color w:val="auto"/>
          <w:sz w:val="24"/>
          <w:u w:val="none"/>
        </w:rPr>
        <w:t>受纳场设计</w:t>
      </w:r>
      <w:r>
        <w:rPr>
          <w:color w:val="auto"/>
          <w:sz w:val="24"/>
        </w:rPr>
        <w:tab/>
      </w:r>
      <w:r>
        <w:rPr>
          <w:color w:val="auto"/>
          <w:sz w:val="24"/>
        </w:rPr>
        <w:fldChar w:fldCharType="begin"/>
      </w:r>
      <w:r>
        <w:rPr>
          <w:color w:val="auto"/>
          <w:sz w:val="24"/>
        </w:rPr>
        <w:instrText xml:space="preserve"> PAGEREF _Toc118769255 \h </w:instrText>
      </w:r>
      <w:r>
        <w:rPr>
          <w:color w:val="auto"/>
          <w:sz w:val="24"/>
        </w:rPr>
        <w:fldChar w:fldCharType="separate"/>
      </w:r>
      <w:r>
        <w:rPr>
          <w:color w:val="auto"/>
          <w:sz w:val="24"/>
        </w:rPr>
        <w:t>36</w:t>
      </w:r>
      <w:r>
        <w:rPr>
          <w:color w:val="auto"/>
          <w:sz w:val="24"/>
        </w:rPr>
        <w:fldChar w:fldCharType="end"/>
      </w:r>
      <w:r>
        <w:rPr>
          <w:color w:val="auto"/>
          <w:sz w:val="24"/>
        </w:rPr>
        <w:fldChar w:fldCharType="end"/>
      </w:r>
    </w:p>
    <w:p>
      <w:pPr>
        <w:pStyle w:val="15"/>
        <w:tabs>
          <w:tab w:val="right" w:leader="dot" w:pos="8494"/>
        </w:tabs>
        <w:spacing w:line="360" w:lineRule="auto"/>
        <w:rPr>
          <w:color w:val="auto"/>
          <w:kern w:val="2"/>
          <w:sz w:val="24"/>
          <w:szCs w:val="22"/>
        </w:rPr>
      </w:pPr>
      <w:r>
        <w:fldChar w:fldCharType="begin"/>
      </w:r>
      <w:r>
        <w:instrText xml:space="preserve"> HYPERLINK \l "_Toc118769256" </w:instrText>
      </w:r>
      <w:r>
        <w:fldChar w:fldCharType="separate"/>
      </w:r>
      <w:r>
        <w:rPr>
          <w:rStyle w:val="23"/>
          <w:iCs/>
          <w:color w:val="auto"/>
          <w:sz w:val="24"/>
          <w:u w:val="none"/>
        </w:rPr>
        <w:t xml:space="preserve">5.4  </w:t>
      </w:r>
      <w:r>
        <w:rPr>
          <w:rStyle w:val="23"/>
          <w:rFonts w:hint="eastAsia"/>
          <w:iCs/>
          <w:color w:val="auto"/>
          <w:sz w:val="24"/>
          <w:u w:val="none"/>
        </w:rPr>
        <w:t>堆填</w:t>
      </w:r>
      <w:r>
        <w:rPr>
          <w:color w:val="auto"/>
          <w:sz w:val="24"/>
        </w:rPr>
        <w:tab/>
      </w:r>
      <w:r>
        <w:rPr>
          <w:color w:val="auto"/>
          <w:sz w:val="24"/>
        </w:rPr>
        <w:fldChar w:fldCharType="begin"/>
      </w:r>
      <w:r>
        <w:rPr>
          <w:color w:val="auto"/>
          <w:sz w:val="24"/>
        </w:rPr>
        <w:instrText xml:space="preserve"> PAGEREF _Toc118769256 \h </w:instrText>
      </w:r>
      <w:r>
        <w:rPr>
          <w:color w:val="auto"/>
          <w:sz w:val="24"/>
        </w:rPr>
        <w:fldChar w:fldCharType="separate"/>
      </w:r>
      <w:r>
        <w:rPr>
          <w:color w:val="auto"/>
          <w:sz w:val="24"/>
        </w:rPr>
        <w:t>38</w:t>
      </w:r>
      <w:r>
        <w:rPr>
          <w:color w:val="auto"/>
          <w:sz w:val="24"/>
        </w:rPr>
        <w:fldChar w:fldCharType="end"/>
      </w:r>
      <w:r>
        <w:rPr>
          <w:color w:val="auto"/>
          <w:sz w:val="24"/>
        </w:rPr>
        <w:fldChar w:fldCharType="end"/>
      </w:r>
    </w:p>
    <w:p>
      <w:pPr>
        <w:pStyle w:val="15"/>
        <w:tabs>
          <w:tab w:val="right" w:leader="dot" w:pos="8494"/>
        </w:tabs>
        <w:spacing w:line="360" w:lineRule="auto"/>
        <w:rPr>
          <w:color w:val="auto"/>
          <w:kern w:val="2"/>
          <w:sz w:val="24"/>
          <w:szCs w:val="22"/>
        </w:rPr>
      </w:pPr>
      <w:r>
        <w:fldChar w:fldCharType="begin"/>
      </w:r>
      <w:r>
        <w:instrText xml:space="preserve"> HYPERLINK \l "_Toc118769257" </w:instrText>
      </w:r>
      <w:r>
        <w:fldChar w:fldCharType="separate"/>
      </w:r>
      <w:r>
        <w:rPr>
          <w:rStyle w:val="23"/>
          <w:iCs/>
          <w:color w:val="auto"/>
          <w:sz w:val="24"/>
          <w:u w:val="none"/>
        </w:rPr>
        <w:t xml:space="preserve">5.5  </w:t>
      </w:r>
      <w:r>
        <w:rPr>
          <w:rStyle w:val="23"/>
          <w:rFonts w:hint="eastAsia"/>
          <w:iCs/>
          <w:color w:val="auto"/>
          <w:sz w:val="24"/>
          <w:u w:val="none"/>
        </w:rPr>
        <w:t>封场</w:t>
      </w:r>
      <w:r>
        <w:rPr>
          <w:color w:val="auto"/>
          <w:sz w:val="24"/>
        </w:rPr>
        <w:tab/>
      </w:r>
      <w:r>
        <w:rPr>
          <w:color w:val="auto"/>
          <w:sz w:val="24"/>
        </w:rPr>
        <w:t>39</w:t>
      </w:r>
      <w:r>
        <w:rPr>
          <w:color w:val="auto"/>
          <w:sz w:val="24"/>
        </w:rPr>
        <w:fldChar w:fldCharType="end"/>
      </w:r>
    </w:p>
    <w:p>
      <w:pPr>
        <w:pStyle w:val="15"/>
        <w:tabs>
          <w:tab w:val="right" w:leader="dot" w:pos="8494"/>
        </w:tabs>
        <w:spacing w:line="360" w:lineRule="auto"/>
        <w:rPr>
          <w:b/>
          <w:color w:val="auto"/>
          <w:kern w:val="2"/>
          <w:sz w:val="24"/>
          <w:szCs w:val="22"/>
        </w:rPr>
      </w:pPr>
      <w:r>
        <w:fldChar w:fldCharType="begin"/>
      </w:r>
      <w:r>
        <w:instrText xml:space="preserve"> HYPERLINK \l "_Toc118769258" </w:instrText>
      </w:r>
      <w:r>
        <w:fldChar w:fldCharType="separate"/>
      </w:r>
      <w:r>
        <w:rPr>
          <w:rStyle w:val="23"/>
          <w:iCs/>
          <w:color w:val="auto"/>
          <w:sz w:val="24"/>
          <w:u w:val="none"/>
        </w:rPr>
        <w:t xml:space="preserve">5.6  </w:t>
      </w:r>
      <w:r>
        <w:rPr>
          <w:rStyle w:val="23"/>
          <w:rFonts w:hint="eastAsia"/>
          <w:iCs/>
          <w:color w:val="auto"/>
          <w:sz w:val="24"/>
          <w:u w:val="none"/>
        </w:rPr>
        <w:t>安全监测</w:t>
      </w:r>
      <w:r>
        <w:rPr>
          <w:color w:val="auto"/>
          <w:sz w:val="24"/>
        </w:rPr>
        <w:tab/>
      </w:r>
      <w:r>
        <w:rPr>
          <w:color w:val="auto"/>
          <w:sz w:val="24"/>
        </w:rPr>
        <w:t>41</w:t>
      </w:r>
      <w:r>
        <w:rPr>
          <w:color w:val="auto"/>
          <w:sz w:val="24"/>
        </w:rPr>
        <w:fldChar w:fldCharType="end"/>
      </w:r>
    </w:p>
    <w:p>
      <w:pPr>
        <w:pStyle w:val="14"/>
        <w:tabs>
          <w:tab w:val="right" w:leader="dot" w:pos="8494"/>
        </w:tabs>
        <w:spacing w:line="360" w:lineRule="auto"/>
        <w:rPr>
          <w:b/>
          <w:color w:val="auto"/>
          <w:kern w:val="2"/>
          <w:sz w:val="24"/>
          <w:szCs w:val="22"/>
        </w:rPr>
      </w:pPr>
      <w:r>
        <w:fldChar w:fldCharType="begin"/>
      </w:r>
      <w:r>
        <w:instrText xml:space="preserve"> HYPERLINK \l "_Toc118769259" </w:instrText>
      </w:r>
      <w:r>
        <w:fldChar w:fldCharType="separate"/>
      </w:r>
      <w:r>
        <w:rPr>
          <w:rStyle w:val="23"/>
          <w:b/>
          <w:color w:val="auto"/>
          <w:sz w:val="24"/>
          <w:u w:val="none"/>
        </w:rPr>
        <w:t xml:space="preserve">6  </w:t>
      </w:r>
      <w:r>
        <w:rPr>
          <w:rStyle w:val="23"/>
          <w:rFonts w:hint="eastAsia"/>
          <w:b/>
          <w:color w:val="auto"/>
          <w:sz w:val="24"/>
          <w:u w:val="none"/>
        </w:rPr>
        <w:t>再利用</w:t>
      </w:r>
      <w:r>
        <w:rPr>
          <w:b/>
          <w:color w:val="auto"/>
          <w:sz w:val="24"/>
        </w:rPr>
        <w:tab/>
      </w:r>
      <w:r>
        <w:rPr>
          <w:b/>
          <w:color w:val="auto"/>
          <w:sz w:val="24"/>
        </w:rPr>
        <w:fldChar w:fldCharType="begin"/>
      </w:r>
      <w:r>
        <w:rPr>
          <w:b/>
          <w:color w:val="auto"/>
          <w:sz w:val="24"/>
        </w:rPr>
        <w:instrText xml:space="preserve"> PAGEREF _Toc118769259 \h </w:instrText>
      </w:r>
      <w:r>
        <w:rPr>
          <w:b/>
          <w:color w:val="auto"/>
          <w:sz w:val="24"/>
        </w:rPr>
        <w:fldChar w:fldCharType="separate"/>
      </w:r>
      <w:r>
        <w:rPr>
          <w:b/>
          <w:color w:val="auto"/>
          <w:sz w:val="24"/>
        </w:rPr>
        <w:t>43</w:t>
      </w:r>
      <w:r>
        <w:rPr>
          <w:b/>
          <w:color w:val="auto"/>
          <w:sz w:val="24"/>
        </w:rPr>
        <w:fldChar w:fldCharType="end"/>
      </w:r>
      <w:r>
        <w:rPr>
          <w:b/>
          <w:color w:val="auto"/>
          <w:sz w:val="24"/>
        </w:rPr>
        <w:fldChar w:fldCharType="end"/>
      </w:r>
    </w:p>
    <w:p>
      <w:pPr>
        <w:pStyle w:val="15"/>
        <w:tabs>
          <w:tab w:val="right" w:leader="dot" w:pos="8494"/>
        </w:tabs>
        <w:spacing w:line="360" w:lineRule="auto"/>
        <w:rPr>
          <w:color w:val="auto"/>
          <w:kern w:val="2"/>
          <w:sz w:val="24"/>
          <w:szCs w:val="22"/>
        </w:rPr>
      </w:pPr>
      <w:r>
        <w:fldChar w:fldCharType="begin"/>
      </w:r>
      <w:r>
        <w:instrText xml:space="preserve"> HYPERLINK \l "_Toc118769260" </w:instrText>
      </w:r>
      <w:r>
        <w:fldChar w:fldCharType="separate"/>
      </w:r>
      <w:r>
        <w:rPr>
          <w:rStyle w:val="23"/>
          <w:iCs/>
          <w:color w:val="auto"/>
          <w:sz w:val="24"/>
          <w:u w:val="none"/>
        </w:rPr>
        <w:t xml:space="preserve">6.1  </w:t>
      </w:r>
      <w:r>
        <w:rPr>
          <w:rStyle w:val="23"/>
          <w:rFonts w:hint="eastAsia"/>
          <w:iCs/>
          <w:color w:val="auto"/>
          <w:sz w:val="24"/>
          <w:u w:val="none"/>
        </w:rPr>
        <w:t>一般规定</w:t>
      </w:r>
      <w:r>
        <w:rPr>
          <w:color w:val="auto"/>
          <w:sz w:val="24"/>
        </w:rPr>
        <w:tab/>
      </w:r>
      <w:r>
        <w:rPr>
          <w:color w:val="auto"/>
          <w:sz w:val="24"/>
        </w:rPr>
        <w:fldChar w:fldCharType="begin"/>
      </w:r>
      <w:r>
        <w:rPr>
          <w:color w:val="auto"/>
          <w:sz w:val="24"/>
        </w:rPr>
        <w:instrText xml:space="preserve"> PAGEREF _Toc118769260 \h </w:instrText>
      </w:r>
      <w:r>
        <w:rPr>
          <w:color w:val="auto"/>
          <w:sz w:val="24"/>
        </w:rPr>
        <w:fldChar w:fldCharType="separate"/>
      </w:r>
      <w:r>
        <w:rPr>
          <w:color w:val="auto"/>
          <w:sz w:val="24"/>
        </w:rPr>
        <w:t>43</w:t>
      </w:r>
      <w:r>
        <w:rPr>
          <w:color w:val="auto"/>
          <w:sz w:val="24"/>
        </w:rPr>
        <w:fldChar w:fldCharType="end"/>
      </w:r>
      <w:r>
        <w:rPr>
          <w:color w:val="auto"/>
          <w:sz w:val="24"/>
        </w:rPr>
        <w:fldChar w:fldCharType="end"/>
      </w:r>
    </w:p>
    <w:p>
      <w:pPr>
        <w:pStyle w:val="15"/>
        <w:tabs>
          <w:tab w:val="right" w:leader="dot" w:pos="8494"/>
        </w:tabs>
        <w:spacing w:line="360" w:lineRule="auto"/>
        <w:rPr>
          <w:color w:val="auto"/>
          <w:kern w:val="2"/>
          <w:sz w:val="24"/>
          <w:szCs w:val="22"/>
        </w:rPr>
      </w:pPr>
      <w:r>
        <w:fldChar w:fldCharType="begin"/>
      </w:r>
      <w:r>
        <w:instrText xml:space="preserve"> HYPERLINK \l "_Toc118769261" </w:instrText>
      </w:r>
      <w:r>
        <w:fldChar w:fldCharType="separate"/>
      </w:r>
      <w:r>
        <w:rPr>
          <w:rStyle w:val="23"/>
          <w:iCs/>
          <w:color w:val="auto"/>
          <w:sz w:val="24"/>
          <w:u w:val="none"/>
        </w:rPr>
        <w:t xml:space="preserve">6.2  </w:t>
      </w:r>
      <w:r>
        <w:rPr>
          <w:rStyle w:val="23"/>
          <w:rFonts w:hint="eastAsia"/>
          <w:iCs/>
          <w:color w:val="auto"/>
          <w:sz w:val="24"/>
          <w:u w:val="none"/>
        </w:rPr>
        <w:t>城市绿地土壤改良</w:t>
      </w:r>
      <w:r>
        <w:rPr>
          <w:color w:val="auto"/>
          <w:sz w:val="24"/>
        </w:rPr>
        <w:tab/>
      </w:r>
      <w:r>
        <w:rPr>
          <w:color w:val="auto"/>
          <w:sz w:val="24"/>
        </w:rPr>
        <w:fldChar w:fldCharType="begin"/>
      </w:r>
      <w:r>
        <w:rPr>
          <w:color w:val="auto"/>
          <w:sz w:val="24"/>
        </w:rPr>
        <w:instrText xml:space="preserve"> PAGEREF _Toc118769261 \h </w:instrText>
      </w:r>
      <w:r>
        <w:rPr>
          <w:color w:val="auto"/>
          <w:sz w:val="24"/>
        </w:rPr>
        <w:fldChar w:fldCharType="separate"/>
      </w:r>
      <w:r>
        <w:rPr>
          <w:color w:val="auto"/>
          <w:sz w:val="24"/>
        </w:rPr>
        <w:t>44</w:t>
      </w:r>
      <w:r>
        <w:rPr>
          <w:color w:val="auto"/>
          <w:sz w:val="24"/>
        </w:rPr>
        <w:fldChar w:fldCharType="end"/>
      </w:r>
      <w:r>
        <w:rPr>
          <w:color w:val="auto"/>
          <w:sz w:val="24"/>
        </w:rPr>
        <w:fldChar w:fldCharType="end"/>
      </w:r>
    </w:p>
    <w:p>
      <w:pPr>
        <w:pStyle w:val="15"/>
        <w:tabs>
          <w:tab w:val="right" w:leader="dot" w:pos="8494"/>
        </w:tabs>
        <w:spacing w:line="360" w:lineRule="auto"/>
        <w:rPr>
          <w:color w:val="auto"/>
          <w:kern w:val="2"/>
          <w:sz w:val="24"/>
          <w:szCs w:val="22"/>
        </w:rPr>
      </w:pPr>
      <w:r>
        <w:fldChar w:fldCharType="begin"/>
      </w:r>
      <w:r>
        <w:instrText xml:space="preserve"> HYPERLINK \l "_Toc118769262" </w:instrText>
      </w:r>
      <w:r>
        <w:fldChar w:fldCharType="separate"/>
      </w:r>
      <w:r>
        <w:rPr>
          <w:rStyle w:val="23"/>
          <w:iCs/>
          <w:color w:val="auto"/>
          <w:sz w:val="24"/>
          <w:u w:val="none"/>
        </w:rPr>
        <w:t xml:space="preserve">6.3  </w:t>
      </w:r>
      <w:r>
        <w:rPr>
          <w:rStyle w:val="23"/>
          <w:rFonts w:hint="eastAsia"/>
          <w:iCs/>
          <w:color w:val="auto"/>
          <w:sz w:val="24"/>
          <w:u w:val="none"/>
        </w:rPr>
        <w:t>生态林地再造</w:t>
      </w:r>
      <w:r>
        <w:rPr>
          <w:color w:val="auto"/>
          <w:sz w:val="24"/>
        </w:rPr>
        <w:tab/>
      </w:r>
      <w:r>
        <w:rPr>
          <w:color w:val="auto"/>
          <w:sz w:val="24"/>
        </w:rPr>
        <w:fldChar w:fldCharType="begin"/>
      </w:r>
      <w:r>
        <w:rPr>
          <w:color w:val="auto"/>
          <w:sz w:val="24"/>
        </w:rPr>
        <w:instrText xml:space="preserve"> PAGEREF _Toc118769262 \h </w:instrText>
      </w:r>
      <w:r>
        <w:rPr>
          <w:color w:val="auto"/>
          <w:sz w:val="24"/>
        </w:rPr>
        <w:fldChar w:fldCharType="separate"/>
      </w:r>
      <w:r>
        <w:rPr>
          <w:color w:val="auto"/>
          <w:sz w:val="24"/>
        </w:rPr>
        <w:t>45</w:t>
      </w:r>
      <w:r>
        <w:rPr>
          <w:color w:val="auto"/>
          <w:sz w:val="24"/>
        </w:rPr>
        <w:fldChar w:fldCharType="end"/>
      </w:r>
      <w:r>
        <w:rPr>
          <w:color w:val="auto"/>
          <w:sz w:val="24"/>
        </w:rPr>
        <w:fldChar w:fldCharType="end"/>
      </w:r>
    </w:p>
    <w:p>
      <w:pPr>
        <w:pStyle w:val="15"/>
        <w:tabs>
          <w:tab w:val="right" w:leader="dot" w:pos="8494"/>
        </w:tabs>
        <w:spacing w:line="360" w:lineRule="auto"/>
        <w:rPr>
          <w:color w:val="auto"/>
          <w:kern w:val="2"/>
          <w:sz w:val="24"/>
          <w:szCs w:val="22"/>
        </w:rPr>
      </w:pPr>
      <w:r>
        <w:fldChar w:fldCharType="begin"/>
      </w:r>
      <w:r>
        <w:instrText xml:space="preserve"> HYPERLINK \l "_Toc118769263" </w:instrText>
      </w:r>
      <w:r>
        <w:fldChar w:fldCharType="separate"/>
      </w:r>
      <w:r>
        <w:rPr>
          <w:rStyle w:val="23"/>
          <w:iCs/>
          <w:color w:val="auto"/>
          <w:sz w:val="24"/>
          <w:u w:val="none"/>
        </w:rPr>
        <w:t xml:space="preserve">6.4  </w:t>
      </w:r>
      <w:r>
        <w:rPr>
          <w:rStyle w:val="23"/>
          <w:rFonts w:hint="eastAsia"/>
          <w:iCs/>
          <w:color w:val="auto"/>
          <w:sz w:val="24"/>
          <w:u w:val="none"/>
        </w:rPr>
        <w:t>景观塑造</w:t>
      </w:r>
      <w:r>
        <w:rPr>
          <w:color w:val="auto"/>
          <w:sz w:val="24"/>
        </w:rPr>
        <w:tab/>
      </w:r>
      <w:r>
        <w:rPr>
          <w:color w:val="auto"/>
          <w:sz w:val="24"/>
        </w:rPr>
        <w:fldChar w:fldCharType="begin"/>
      </w:r>
      <w:r>
        <w:rPr>
          <w:color w:val="auto"/>
          <w:sz w:val="24"/>
        </w:rPr>
        <w:instrText xml:space="preserve"> PAGEREF _Toc118769263 \h </w:instrText>
      </w:r>
      <w:r>
        <w:rPr>
          <w:color w:val="auto"/>
          <w:sz w:val="24"/>
        </w:rPr>
        <w:fldChar w:fldCharType="separate"/>
      </w:r>
      <w:r>
        <w:rPr>
          <w:color w:val="auto"/>
          <w:sz w:val="24"/>
        </w:rPr>
        <w:t>46</w:t>
      </w:r>
      <w:r>
        <w:rPr>
          <w:color w:val="auto"/>
          <w:sz w:val="24"/>
        </w:rPr>
        <w:fldChar w:fldCharType="end"/>
      </w:r>
      <w:r>
        <w:rPr>
          <w:color w:val="auto"/>
          <w:sz w:val="24"/>
        </w:rPr>
        <w:fldChar w:fldCharType="end"/>
      </w:r>
    </w:p>
    <w:p>
      <w:pPr>
        <w:pStyle w:val="15"/>
        <w:tabs>
          <w:tab w:val="right" w:leader="dot" w:pos="8494"/>
        </w:tabs>
        <w:spacing w:line="360" w:lineRule="auto"/>
        <w:rPr>
          <w:b/>
          <w:color w:val="auto"/>
          <w:kern w:val="2"/>
          <w:sz w:val="24"/>
          <w:szCs w:val="22"/>
        </w:rPr>
      </w:pPr>
      <w:r>
        <w:fldChar w:fldCharType="begin"/>
      </w:r>
      <w:r>
        <w:instrText xml:space="preserve"> HYPERLINK \l "_Toc118769264" </w:instrText>
      </w:r>
      <w:r>
        <w:fldChar w:fldCharType="separate"/>
      </w:r>
      <w:r>
        <w:rPr>
          <w:rStyle w:val="23"/>
          <w:iCs/>
          <w:color w:val="auto"/>
          <w:sz w:val="24"/>
          <w:u w:val="none"/>
        </w:rPr>
        <w:t xml:space="preserve">6.5  </w:t>
      </w:r>
      <w:r>
        <w:rPr>
          <w:rStyle w:val="23"/>
          <w:rFonts w:hint="eastAsia"/>
          <w:iCs/>
          <w:color w:val="auto"/>
          <w:sz w:val="24"/>
          <w:u w:val="none"/>
        </w:rPr>
        <w:t>建设用地再造</w:t>
      </w:r>
      <w:r>
        <w:rPr>
          <w:color w:val="auto"/>
          <w:sz w:val="24"/>
        </w:rPr>
        <w:tab/>
      </w:r>
      <w:r>
        <w:rPr>
          <w:color w:val="auto"/>
          <w:sz w:val="24"/>
        </w:rPr>
        <w:fldChar w:fldCharType="begin"/>
      </w:r>
      <w:r>
        <w:rPr>
          <w:color w:val="auto"/>
          <w:sz w:val="24"/>
        </w:rPr>
        <w:instrText xml:space="preserve"> PAGEREF _Toc118769264 \h </w:instrText>
      </w:r>
      <w:r>
        <w:rPr>
          <w:color w:val="auto"/>
          <w:sz w:val="24"/>
        </w:rPr>
        <w:fldChar w:fldCharType="separate"/>
      </w:r>
      <w:r>
        <w:rPr>
          <w:color w:val="auto"/>
          <w:sz w:val="24"/>
        </w:rPr>
        <w:t>47</w:t>
      </w:r>
      <w:r>
        <w:rPr>
          <w:color w:val="auto"/>
          <w:sz w:val="24"/>
        </w:rPr>
        <w:fldChar w:fldCharType="end"/>
      </w:r>
      <w:r>
        <w:rPr>
          <w:color w:val="auto"/>
          <w:sz w:val="24"/>
        </w:rPr>
        <w:fldChar w:fldCharType="end"/>
      </w:r>
    </w:p>
    <w:p>
      <w:pPr>
        <w:pStyle w:val="14"/>
        <w:tabs>
          <w:tab w:val="right" w:leader="dot" w:pos="8494"/>
        </w:tabs>
        <w:spacing w:line="360" w:lineRule="auto"/>
        <w:rPr>
          <w:b/>
          <w:color w:val="auto"/>
          <w:kern w:val="2"/>
          <w:sz w:val="24"/>
          <w:szCs w:val="22"/>
        </w:rPr>
      </w:pPr>
      <w:r>
        <w:fldChar w:fldCharType="begin"/>
      </w:r>
      <w:r>
        <w:instrText xml:space="preserve"> HYPERLINK \l "_Toc118769265" </w:instrText>
      </w:r>
      <w:r>
        <w:fldChar w:fldCharType="separate"/>
      </w:r>
      <w:r>
        <w:rPr>
          <w:rStyle w:val="23"/>
          <w:b/>
          <w:color w:val="auto"/>
          <w:sz w:val="24"/>
          <w:u w:val="none"/>
        </w:rPr>
        <w:t xml:space="preserve">7  </w:t>
      </w:r>
      <w:r>
        <w:rPr>
          <w:rStyle w:val="23"/>
          <w:rFonts w:hint="eastAsia"/>
          <w:b/>
          <w:color w:val="auto"/>
          <w:sz w:val="24"/>
          <w:u w:val="none"/>
        </w:rPr>
        <w:t>验收</w:t>
      </w:r>
      <w:r>
        <w:rPr>
          <w:b/>
          <w:color w:val="auto"/>
          <w:sz w:val="24"/>
        </w:rPr>
        <w:tab/>
      </w:r>
      <w:r>
        <w:rPr>
          <w:b/>
          <w:color w:val="auto"/>
          <w:sz w:val="24"/>
        </w:rPr>
        <w:t>49</w:t>
      </w:r>
      <w:r>
        <w:rPr>
          <w:b/>
          <w:color w:val="auto"/>
          <w:sz w:val="24"/>
        </w:rPr>
        <w:fldChar w:fldCharType="end"/>
      </w:r>
    </w:p>
    <w:p>
      <w:pPr>
        <w:pStyle w:val="15"/>
        <w:tabs>
          <w:tab w:val="right" w:leader="dot" w:pos="8494"/>
        </w:tabs>
        <w:spacing w:line="360" w:lineRule="auto"/>
        <w:rPr>
          <w:color w:val="auto"/>
          <w:kern w:val="2"/>
          <w:szCs w:val="22"/>
        </w:rPr>
      </w:pPr>
      <w:r>
        <w:fldChar w:fldCharType="begin"/>
      </w:r>
      <w:r>
        <w:instrText xml:space="preserve"> HYPERLINK \l "_Toc118769266" </w:instrText>
      </w:r>
      <w:r>
        <w:fldChar w:fldCharType="separate"/>
      </w:r>
      <w:r>
        <w:rPr>
          <w:rStyle w:val="23"/>
          <w:iCs/>
          <w:color w:val="auto"/>
          <w:sz w:val="24"/>
          <w:u w:val="none"/>
        </w:rPr>
        <w:t xml:space="preserve">7.1 </w:t>
      </w:r>
      <w:r>
        <w:rPr>
          <w:rStyle w:val="23"/>
          <w:rFonts w:hint="eastAsia"/>
          <w:iCs/>
          <w:color w:val="auto"/>
          <w:sz w:val="24"/>
          <w:u w:val="none"/>
        </w:rPr>
        <w:t>一般规定</w:t>
      </w:r>
      <w:r>
        <w:rPr>
          <w:color w:val="auto"/>
          <w:sz w:val="24"/>
        </w:rPr>
        <w:tab/>
      </w:r>
      <w:r>
        <w:rPr>
          <w:color w:val="auto"/>
          <w:sz w:val="24"/>
        </w:rPr>
        <w:t>49</w:t>
      </w:r>
      <w:r>
        <w:rPr>
          <w:color w:val="auto"/>
          <w:sz w:val="24"/>
        </w:rPr>
        <w:fldChar w:fldCharType="end"/>
      </w:r>
    </w:p>
    <w:p>
      <w:pPr>
        <w:rPr>
          <w:b/>
          <w:color w:val="auto"/>
        </w:rPr>
      </w:pPr>
    </w:p>
    <w:p>
      <w:pPr>
        <w:rPr>
          <w:color w:val="auto"/>
          <w:sz w:val="32"/>
          <w:szCs w:val="28"/>
        </w:rPr>
      </w:pPr>
    </w:p>
    <w:p>
      <w:pPr>
        <w:pStyle w:val="2"/>
        <w:keepNext w:val="0"/>
        <w:keepLines w:val="0"/>
        <w:snapToGrid w:val="0"/>
        <w:spacing w:before="0" w:after="0" w:line="312" w:lineRule="auto"/>
        <w:jc w:val="center"/>
        <w:rPr>
          <w:color w:val="auto"/>
          <w:sz w:val="32"/>
          <w:szCs w:val="28"/>
        </w:rPr>
        <w:sectPr>
          <w:pgSz w:w="11906" w:h="16838"/>
          <w:pgMar w:top="1418" w:right="1701" w:bottom="1418" w:left="1701" w:header="851" w:footer="992" w:gutter="0"/>
          <w:cols w:space="425" w:num="1"/>
          <w:docGrid w:type="lines" w:linePitch="312" w:charSpace="0"/>
        </w:sectPr>
      </w:pPr>
    </w:p>
    <w:p>
      <w:pPr>
        <w:pStyle w:val="2"/>
        <w:keepNext w:val="0"/>
        <w:keepLines w:val="0"/>
        <w:snapToGrid w:val="0"/>
        <w:spacing w:before="0" w:after="0" w:line="312" w:lineRule="auto"/>
        <w:jc w:val="center"/>
        <w:rPr>
          <w:rFonts w:eastAsia="仿宋_GB2312"/>
          <w:b w:val="0"/>
          <w:bCs w:val="0"/>
          <w:color w:val="000000" w:themeColor="text1"/>
          <w:sz w:val="28"/>
          <w14:textFill>
            <w14:solidFill>
              <w14:schemeClr w14:val="tx1"/>
            </w14:solidFill>
          </w14:textFill>
        </w:rPr>
      </w:pPr>
      <w:bookmarkStart w:id="110" w:name="_Toc118768792"/>
      <w:bookmarkStart w:id="111" w:name="_Toc118769248"/>
      <w:bookmarkStart w:id="112" w:name="_Toc118998368"/>
      <w:r>
        <w:rPr>
          <w:color w:val="auto"/>
          <w:sz w:val="32"/>
          <w:szCs w:val="28"/>
        </w:rPr>
        <w:t>1</w:t>
      </w:r>
      <w:r>
        <w:rPr>
          <w:rFonts w:hint="eastAsia"/>
          <w:color w:val="auto"/>
          <w:sz w:val="32"/>
          <w:szCs w:val="28"/>
        </w:rPr>
        <w:t xml:space="preserve">  总 </w:t>
      </w:r>
      <w:r>
        <w:rPr>
          <w:color w:val="auto"/>
          <w:sz w:val="32"/>
          <w:szCs w:val="28"/>
        </w:rPr>
        <w:t xml:space="preserve"> </w:t>
      </w:r>
      <w:r>
        <w:rPr>
          <w:rFonts w:hint="eastAsia"/>
          <w:color w:val="auto"/>
          <w:sz w:val="32"/>
          <w:szCs w:val="28"/>
        </w:rPr>
        <w:t>则</w:t>
      </w:r>
      <w:bookmarkEnd w:id="110"/>
      <w:bookmarkEnd w:id="111"/>
      <w:bookmarkEnd w:id="112"/>
    </w:p>
    <w:bookmarkEnd w:id="104"/>
    <w:p>
      <w:pPr>
        <w:snapToGrid w:val="0"/>
        <w:spacing w:line="360" w:lineRule="auto"/>
        <w:rPr>
          <w:b/>
          <w:color w:val="auto"/>
          <w:kern w:val="2"/>
          <w:sz w:val="28"/>
          <w:szCs w:val="24"/>
        </w:rPr>
      </w:pPr>
    </w:p>
    <w:p>
      <w:pPr>
        <w:snapToGrid w:val="0"/>
        <w:spacing w:line="360" w:lineRule="auto"/>
        <w:rPr>
          <w:color w:val="auto"/>
          <w:kern w:val="2"/>
          <w:sz w:val="28"/>
          <w:szCs w:val="24"/>
        </w:rPr>
      </w:pPr>
      <w:r>
        <w:rPr>
          <w:b/>
          <w:color w:val="auto"/>
          <w:kern w:val="2"/>
          <w:sz w:val="28"/>
          <w:szCs w:val="24"/>
        </w:rPr>
        <w:t>1.0.1</w:t>
      </w:r>
      <w:r>
        <w:rPr>
          <w:rFonts w:hint="eastAsia"/>
          <w:b/>
          <w:color w:val="auto"/>
          <w:kern w:val="2"/>
          <w:sz w:val="28"/>
          <w:szCs w:val="24"/>
        </w:rPr>
        <w:t>~1</w:t>
      </w:r>
      <w:r>
        <w:rPr>
          <w:b/>
          <w:color w:val="auto"/>
          <w:kern w:val="2"/>
          <w:sz w:val="28"/>
          <w:szCs w:val="24"/>
        </w:rPr>
        <w:t>.0.2</w:t>
      </w:r>
      <w:r>
        <w:rPr>
          <w:color w:val="auto"/>
          <w:kern w:val="2"/>
          <w:sz w:val="28"/>
          <w:szCs w:val="24"/>
        </w:rPr>
        <w:t xml:space="preserve">  我国资源化利用处置的工程余泥渣土数量仍然十分有限，综合利用率不到5%，工程余泥渣土目前最主要的处置方式仍是</w:t>
      </w:r>
      <w:r>
        <w:rPr>
          <w:rFonts w:hint="eastAsia"/>
          <w:color w:val="auto"/>
          <w:kern w:val="2"/>
          <w:sz w:val="28"/>
          <w:szCs w:val="24"/>
        </w:rPr>
        <w:t>运往受纳场堆填</w:t>
      </w:r>
      <w:r>
        <w:rPr>
          <w:color w:val="auto"/>
          <w:kern w:val="2"/>
          <w:sz w:val="28"/>
          <w:szCs w:val="24"/>
        </w:rPr>
        <w:t>。堆填处置时，部分</w:t>
      </w:r>
      <w:r>
        <w:rPr>
          <w:rFonts w:hint="eastAsia"/>
          <w:color w:val="auto"/>
          <w:kern w:val="2"/>
          <w:sz w:val="28"/>
          <w:szCs w:val="24"/>
        </w:rPr>
        <w:t>受纳场</w:t>
      </w:r>
      <w:r>
        <w:rPr>
          <w:color w:val="auto"/>
          <w:kern w:val="2"/>
          <w:sz w:val="28"/>
          <w:szCs w:val="24"/>
        </w:rPr>
        <w:t>存在堆积量过大、堆积坡度过陡或堆填速度过快等问题，遇雨季汛期，降雨入渗、地下水位频繁升降容易降低受纳场稳定性，使受纳场成为影响周边居民和建筑物安全的</w:t>
      </w:r>
      <w:r>
        <w:rPr>
          <w:rFonts w:hint="eastAsia"/>
          <w:color w:val="auto"/>
          <w:kern w:val="2"/>
          <w:sz w:val="28"/>
          <w:szCs w:val="24"/>
        </w:rPr>
        <w:t>“</w:t>
      </w:r>
      <w:r>
        <w:rPr>
          <w:color w:val="auto"/>
          <w:kern w:val="2"/>
          <w:sz w:val="28"/>
          <w:szCs w:val="24"/>
        </w:rPr>
        <w:t>不定时炸弹</w:t>
      </w:r>
      <w:r>
        <w:rPr>
          <w:rFonts w:hint="eastAsia"/>
          <w:color w:val="auto"/>
          <w:kern w:val="2"/>
          <w:sz w:val="28"/>
          <w:szCs w:val="24"/>
        </w:rPr>
        <w:t>”</w:t>
      </w:r>
      <w:r>
        <w:rPr>
          <w:color w:val="auto"/>
          <w:kern w:val="2"/>
          <w:sz w:val="28"/>
          <w:szCs w:val="24"/>
        </w:rPr>
        <w:t>。在全球范围内，已经发生多起工程余泥渣土</w:t>
      </w:r>
      <w:r>
        <w:rPr>
          <w:rFonts w:hint="eastAsia"/>
          <w:color w:val="auto"/>
          <w:kern w:val="2"/>
          <w:sz w:val="28"/>
          <w:szCs w:val="24"/>
        </w:rPr>
        <w:t>受纳场</w:t>
      </w:r>
      <w:r>
        <w:rPr>
          <w:color w:val="auto"/>
          <w:kern w:val="2"/>
          <w:sz w:val="28"/>
          <w:szCs w:val="24"/>
        </w:rPr>
        <w:t>失稳滑坡的安全事故，给当地居民群众的生命财产造成巨大损失。此外，工程余泥渣土</w:t>
      </w:r>
      <w:r>
        <w:rPr>
          <w:rFonts w:hint="eastAsia"/>
          <w:color w:val="auto"/>
          <w:kern w:val="2"/>
          <w:sz w:val="28"/>
          <w:szCs w:val="24"/>
        </w:rPr>
        <w:t>来源广泛，</w:t>
      </w:r>
      <w:r>
        <w:rPr>
          <w:color w:val="auto"/>
          <w:kern w:val="2"/>
          <w:sz w:val="28"/>
          <w:szCs w:val="24"/>
        </w:rPr>
        <w:t>类别各不相同</w:t>
      </w:r>
      <w:r>
        <w:rPr>
          <w:rFonts w:hint="eastAsia"/>
          <w:color w:val="auto"/>
          <w:kern w:val="2"/>
          <w:sz w:val="28"/>
          <w:szCs w:val="24"/>
        </w:rPr>
        <w:t>，</w:t>
      </w:r>
      <w:r>
        <w:rPr>
          <w:color w:val="auto"/>
          <w:kern w:val="2"/>
          <w:sz w:val="28"/>
          <w:szCs w:val="24"/>
        </w:rPr>
        <w:t>工程性质</w:t>
      </w:r>
      <w:r>
        <w:rPr>
          <w:rFonts w:hint="eastAsia"/>
          <w:color w:val="auto"/>
          <w:kern w:val="2"/>
          <w:sz w:val="28"/>
          <w:szCs w:val="24"/>
        </w:rPr>
        <w:t>差异大，堆填形成的边坡物理力学性质存在较大的随机性，受纳场、堆填体边坡滑坡安全隐患较大，制定工程余泥渣场受纳场</w:t>
      </w:r>
      <w:r>
        <w:rPr>
          <w:color w:val="auto"/>
          <w:kern w:val="2"/>
          <w:sz w:val="28"/>
          <w:szCs w:val="24"/>
        </w:rPr>
        <w:t>技术</w:t>
      </w:r>
      <w:r>
        <w:rPr>
          <w:rFonts w:hint="eastAsia"/>
          <w:color w:val="auto"/>
          <w:kern w:val="2"/>
          <w:sz w:val="28"/>
          <w:szCs w:val="24"/>
        </w:rPr>
        <w:t>规程，可规范工程余泥渣场受纳场的建设，做到因地制宜、安全可靠、技术先进、经济合理</w:t>
      </w:r>
      <w:r>
        <w:rPr>
          <w:color w:val="auto"/>
          <w:kern w:val="2"/>
          <w:sz w:val="28"/>
          <w:szCs w:val="24"/>
        </w:rPr>
        <w:t>。</w:t>
      </w:r>
    </w:p>
    <w:p>
      <w:pPr>
        <w:snapToGrid w:val="0"/>
        <w:spacing w:line="360" w:lineRule="auto"/>
        <w:ind w:firstLine="560" w:firstLineChars="200"/>
        <w:rPr>
          <w:rFonts w:eastAsia="仿宋_GB2312"/>
          <w:color w:val="000000" w:themeColor="text1"/>
          <w:sz w:val="24"/>
          <w:szCs w:val="28"/>
          <w14:textFill>
            <w14:solidFill>
              <w14:schemeClr w14:val="tx1"/>
            </w14:solidFill>
          </w14:textFill>
        </w:rPr>
      </w:pPr>
      <w:r>
        <w:rPr>
          <w:rFonts w:hint="eastAsia"/>
          <w:color w:val="auto"/>
          <w:kern w:val="2"/>
          <w:sz w:val="28"/>
          <w:szCs w:val="24"/>
        </w:rPr>
        <w:t>本规程有助于提高我国工程余泥渣土受纳场规划、设计、建造、封场及再利用水平，保障受纳场安全的同时，提高受纳场场地利用率，减少工程余泥渣土堆填处置对生态环境的影响</w:t>
      </w:r>
      <w:r>
        <w:rPr>
          <w:rFonts w:hint="eastAsia" w:eastAsia="仿宋_GB2312"/>
          <w:color w:val="000000" w:themeColor="text1"/>
          <w:sz w:val="24"/>
          <w:szCs w:val="28"/>
          <w14:textFill>
            <w14:solidFill>
              <w14:schemeClr w14:val="tx1"/>
            </w14:solidFill>
          </w14:textFill>
        </w:rPr>
        <w:t>。</w:t>
      </w:r>
    </w:p>
    <w:p>
      <w:pPr>
        <w:snapToGrid w:val="0"/>
        <w:spacing w:line="360" w:lineRule="auto"/>
        <w:ind w:firstLine="560" w:firstLineChars="200"/>
        <w:rPr>
          <w:color w:val="auto"/>
          <w:kern w:val="2"/>
          <w:sz w:val="28"/>
          <w:szCs w:val="24"/>
        </w:rPr>
        <w:sectPr>
          <w:pgSz w:w="11906" w:h="16838"/>
          <w:pgMar w:top="1418" w:right="1701" w:bottom="1418" w:left="1701" w:header="851" w:footer="992" w:gutter="0"/>
          <w:cols w:space="425" w:num="1"/>
          <w:docGrid w:type="lines" w:linePitch="312" w:charSpace="0"/>
        </w:sectPr>
      </w:pPr>
    </w:p>
    <w:p>
      <w:pPr>
        <w:pStyle w:val="2"/>
        <w:keepNext w:val="0"/>
        <w:keepLines w:val="0"/>
        <w:snapToGrid w:val="0"/>
        <w:spacing w:before="0" w:after="0" w:line="312" w:lineRule="auto"/>
        <w:jc w:val="center"/>
        <w:rPr>
          <w:rFonts w:eastAsia="仿宋_GB2312"/>
          <w:b w:val="0"/>
          <w:bCs w:val="0"/>
          <w:color w:val="000000" w:themeColor="text1"/>
          <w:sz w:val="28"/>
          <w14:textFill>
            <w14:solidFill>
              <w14:schemeClr w14:val="tx1"/>
            </w14:solidFill>
          </w14:textFill>
        </w:rPr>
      </w:pPr>
      <w:bookmarkStart w:id="113" w:name="_Toc118998369"/>
      <w:bookmarkStart w:id="114" w:name="_Toc118768794"/>
      <w:bookmarkStart w:id="115" w:name="_Toc118769250"/>
      <w:r>
        <w:rPr>
          <w:color w:val="auto"/>
          <w:sz w:val="32"/>
          <w:szCs w:val="28"/>
        </w:rPr>
        <w:t>4</w:t>
      </w:r>
      <w:r>
        <w:rPr>
          <w:rFonts w:hint="eastAsia"/>
          <w:color w:val="auto"/>
          <w:sz w:val="32"/>
          <w:szCs w:val="28"/>
        </w:rPr>
        <w:t xml:space="preserve">  受纳场规划</w:t>
      </w:r>
      <w:bookmarkEnd w:id="113"/>
      <w:bookmarkEnd w:id="114"/>
      <w:bookmarkEnd w:id="115"/>
    </w:p>
    <w:p>
      <w:pPr>
        <w:snapToGrid w:val="0"/>
        <w:spacing w:before="312" w:beforeLines="100" w:after="156" w:afterLines="50" w:line="360" w:lineRule="auto"/>
        <w:jc w:val="center"/>
        <w:outlineLvl w:val="1"/>
        <w:rPr>
          <w:rFonts w:eastAsia="黑体"/>
          <w:b/>
          <w:iCs/>
          <w:color w:val="auto"/>
          <w:sz w:val="28"/>
          <w:szCs w:val="28"/>
        </w:rPr>
      </w:pPr>
      <w:bookmarkStart w:id="116" w:name="_Toc118768795"/>
      <w:bookmarkStart w:id="117" w:name="_Toc118998370"/>
      <w:bookmarkStart w:id="118" w:name="_Toc118769251"/>
      <w:r>
        <w:rPr>
          <w:rFonts w:eastAsia="黑体"/>
          <w:b/>
          <w:iCs/>
          <w:color w:val="auto"/>
          <w:sz w:val="28"/>
          <w:szCs w:val="28"/>
        </w:rPr>
        <w:t>4.1</w:t>
      </w:r>
      <w:r>
        <w:rPr>
          <w:rFonts w:hint="eastAsia" w:eastAsia="黑体"/>
          <w:b/>
          <w:iCs/>
          <w:color w:val="auto"/>
          <w:sz w:val="28"/>
          <w:szCs w:val="28"/>
        </w:rPr>
        <w:t xml:space="preserve">  总体布局</w:t>
      </w:r>
      <w:bookmarkEnd w:id="116"/>
      <w:bookmarkEnd w:id="117"/>
      <w:bookmarkEnd w:id="118"/>
    </w:p>
    <w:p>
      <w:pPr>
        <w:snapToGrid w:val="0"/>
        <w:spacing w:line="360" w:lineRule="auto"/>
        <w:rPr>
          <w:color w:val="auto"/>
          <w:kern w:val="2"/>
          <w:sz w:val="28"/>
          <w:szCs w:val="24"/>
        </w:rPr>
      </w:pPr>
      <w:r>
        <w:rPr>
          <w:rFonts w:hint="eastAsia"/>
          <w:b/>
          <w:color w:val="auto"/>
          <w:kern w:val="2"/>
          <w:sz w:val="28"/>
          <w:szCs w:val="24"/>
        </w:rPr>
        <w:t>4</w:t>
      </w:r>
      <w:r>
        <w:rPr>
          <w:b/>
          <w:color w:val="auto"/>
          <w:kern w:val="2"/>
          <w:sz w:val="28"/>
          <w:szCs w:val="24"/>
        </w:rPr>
        <w:t xml:space="preserve">.1.2  </w:t>
      </w:r>
      <w:r>
        <w:rPr>
          <w:color w:val="auto"/>
          <w:kern w:val="2"/>
          <w:sz w:val="28"/>
          <w:szCs w:val="24"/>
        </w:rPr>
        <w:t>工程</w:t>
      </w:r>
      <w:r>
        <w:rPr>
          <w:rFonts w:hint="eastAsia"/>
          <w:color w:val="auto"/>
          <w:kern w:val="2"/>
          <w:sz w:val="28"/>
          <w:szCs w:val="24"/>
        </w:rPr>
        <w:t>余泥</w:t>
      </w:r>
      <w:r>
        <w:rPr>
          <w:color w:val="auto"/>
          <w:kern w:val="2"/>
          <w:sz w:val="28"/>
          <w:szCs w:val="24"/>
        </w:rPr>
        <w:t>渣土产生量</w:t>
      </w:r>
      <w:r>
        <w:rPr>
          <w:rFonts w:hint="eastAsia"/>
          <w:color w:val="auto"/>
          <w:kern w:val="2"/>
          <w:sz w:val="28"/>
          <w:szCs w:val="24"/>
        </w:rPr>
        <w:t>、预测量及其空间分布</w:t>
      </w:r>
      <w:r>
        <w:rPr>
          <w:color w:val="auto"/>
          <w:kern w:val="2"/>
          <w:sz w:val="28"/>
          <w:szCs w:val="24"/>
        </w:rPr>
        <w:t>是</w:t>
      </w:r>
      <w:r>
        <w:rPr>
          <w:rFonts w:hint="eastAsia"/>
          <w:color w:val="auto"/>
          <w:kern w:val="2"/>
          <w:sz w:val="28"/>
          <w:szCs w:val="24"/>
        </w:rPr>
        <w:t>受纳场规划和</w:t>
      </w:r>
      <w:r>
        <w:rPr>
          <w:color w:val="auto"/>
          <w:kern w:val="2"/>
          <w:sz w:val="28"/>
          <w:szCs w:val="24"/>
        </w:rPr>
        <w:t>选址</w:t>
      </w:r>
      <w:r>
        <w:rPr>
          <w:rFonts w:hint="eastAsia"/>
          <w:color w:val="auto"/>
          <w:kern w:val="2"/>
          <w:sz w:val="28"/>
          <w:szCs w:val="24"/>
        </w:rPr>
        <w:t>基础数据，只有利用这些基础数据才能合理的进行受纳场规划和选址</w:t>
      </w:r>
      <w:r>
        <w:rPr>
          <w:color w:val="auto"/>
          <w:kern w:val="2"/>
          <w:sz w:val="28"/>
          <w:szCs w:val="24"/>
        </w:rPr>
        <w:t>。工程</w:t>
      </w:r>
      <w:r>
        <w:rPr>
          <w:rFonts w:hint="eastAsia"/>
          <w:color w:val="auto"/>
          <w:kern w:val="2"/>
          <w:sz w:val="28"/>
          <w:szCs w:val="24"/>
        </w:rPr>
        <w:t>余泥</w:t>
      </w:r>
      <w:r>
        <w:rPr>
          <w:color w:val="auto"/>
          <w:kern w:val="2"/>
          <w:sz w:val="28"/>
          <w:szCs w:val="24"/>
        </w:rPr>
        <w:t>渣土产生量</w:t>
      </w:r>
      <w:r>
        <w:rPr>
          <w:rFonts w:hint="eastAsia"/>
          <w:color w:val="auto"/>
          <w:kern w:val="2"/>
          <w:sz w:val="28"/>
          <w:szCs w:val="24"/>
        </w:rPr>
        <w:t>、预测量个估算方法可根据《工程渣土堆填处置技术规程》</w:t>
      </w:r>
      <w:r>
        <w:rPr>
          <w:bCs/>
          <w:color w:val="000000" w:themeColor="text1"/>
          <w:kern w:val="2"/>
          <w:sz w:val="28"/>
          <w:szCs w:val="28"/>
          <w14:textFill>
            <w14:solidFill>
              <w14:schemeClr w14:val="tx1"/>
            </w14:solidFill>
          </w14:textFill>
        </w:rPr>
        <w:t>T/CECS ×××</w:t>
      </w:r>
      <w:r>
        <w:rPr>
          <w:rFonts w:hint="eastAsia"/>
          <w:color w:val="auto"/>
          <w:kern w:val="2"/>
          <w:sz w:val="28"/>
          <w:szCs w:val="24"/>
        </w:rPr>
        <w:t>所述方法选取。</w:t>
      </w:r>
    </w:p>
    <w:p>
      <w:pPr>
        <w:snapToGrid w:val="0"/>
        <w:spacing w:before="312" w:beforeLines="100" w:after="156" w:afterLines="50" w:line="360" w:lineRule="auto"/>
        <w:jc w:val="center"/>
        <w:outlineLvl w:val="1"/>
        <w:rPr>
          <w:rFonts w:eastAsia="黑体"/>
          <w:b/>
          <w:iCs/>
          <w:color w:val="auto"/>
          <w:sz w:val="28"/>
          <w:szCs w:val="28"/>
        </w:rPr>
      </w:pPr>
      <w:bookmarkStart w:id="119" w:name="_Toc118998371"/>
      <w:bookmarkStart w:id="120" w:name="_Toc118769252"/>
      <w:bookmarkStart w:id="121" w:name="_Toc118768796"/>
      <w:r>
        <w:rPr>
          <w:rFonts w:eastAsia="黑体"/>
          <w:b/>
          <w:iCs/>
          <w:color w:val="auto"/>
          <w:sz w:val="28"/>
          <w:szCs w:val="28"/>
        </w:rPr>
        <w:t>4.2</w:t>
      </w:r>
      <w:r>
        <w:rPr>
          <w:rFonts w:hint="eastAsia" w:eastAsia="黑体"/>
          <w:b/>
          <w:iCs/>
          <w:color w:val="auto"/>
          <w:sz w:val="28"/>
          <w:szCs w:val="28"/>
        </w:rPr>
        <w:t xml:space="preserve">  受纳场选址</w:t>
      </w:r>
      <w:bookmarkEnd w:id="119"/>
      <w:bookmarkEnd w:id="120"/>
      <w:bookmarkEnd w:id="121"/>
    </w:p>
    <w:p>
      <w:pPr>
        <w:snapToGrid w:val="0"/>
        <w:spacing w:line="360" w:lineRule="auto"/>
        <w:rPr>
          <w:b/>
          <w:color w:val="auto"/>
          <w:kern w:val="2"/>
          <w:sz w:val="28"/>
          <w:szCs w:val="24"/>
        </w:rPr>
      </w:pPr>
      <w:r>
        <w:rPr>
          <w:rFonts w:hint="eastAsia"/>
          <w:b/>
          <w:color w:val="auto"/>
          <w:kern w:val="2"/>
          <w:sz w:val="28"/>
          <w:szCs w:val="24"/>
        </w:rPr>
        <w:t>4</w:t>
      </w:r>
      <w:r>
        <w:rPr>
          <w:b/>
          <w:color w:val="auto"/>
          <w:kern w:val="2"/>
          <w:sz w:val="28"/>
          <w:szCs w:val="24"/>
        </w:rPr>
        <w:t>.2.3</w:t>
      </w:r>
      <w:r>
        <w:rPr>
          <w:color w:val="auto"/>
          <w:kern w:val="2"/>
          <w:sz w:val="28"/>
          <w:szCs w:val="24"/>
        </w:rPr>
        <w:t xml:space="preserve">  </w:t>
      </w:r>
      <w:r>
        <w:rPr>
          <w:rFonts w:hint="eastAsia"/>
          <w:color w:val="auto"/>
          <w:kern w:val="2"/>
          <w:sz w:val="28"/>
          <w:szCs w:val="24"/>
        </w:rPr>
        <w:t>受纳场选址应收集必要的基础资料，资料内容应符合《水土保持工程设计规范》GB</w:t>
      </w:r>
      <w:r>
        <w:rPr>
          <w:color w:val="auto"/>
          <w:kern w:val="2"/>
          <w:sz w:val="28"/>
          <w:szCs w:val="24"/>
        </w:rPr>
        <w:t xml:space="preserve"> 51018</w:t>
      </w:r>
      <w:r>
        <w:rPr>
          <w:rFonts w:hint="eastAsia"/>
          <w:color w:val="auto"/>
          <w:kern w:val="2"/>
          <w:sz w:val="28"/>
          <w:szCs w:val="24"/>
        </w:rPr>
        <w:t>和《工程渣土堆填处置技术规程》</w:t>
      </w:r>
      <w:r>
        <w:rPr>
          <w:bCs/>
          <w:color w:val="000000" w:themeColor="text1"/>
          <w:kern w:val="2"/>
          <w:sz w:val="28"/>
          <w:szCs w:val="28"/>
          <w14:textFill>
            <w14:solidFill>
              <w14:schemeClr w14:val="tx1"/>
            </w14:solidFill>
          </w14:textFill>
        </w:rPr>
        <w:t>T/CECS ×××</w:t>
      </w:r>
      <w:r>
        <w:rPr>
          <w:rFonts w:hint="eastAsia"/>
          <w:bCs/>
          <w:color w:val="000000" w:themeColor="text1"/>
          <w:kern w:val="2"/>
          <w:sz w:val="28"/>
          <w:szCs w:val="28"/>
          <w14:textFill>
            <w14:solidFill>
              <w14:schemeClr w14:val="tx1"/>
            </w14:solidFill>
          </w14:textFill>
        </w:rPr>
        <w:t>的有关</w:t>
      </w:r>
      <w:r>
        <w:rPr>
          <w:rFonts w:hint="eastAsia"/>
          <w:color w:val="auto"/>
          <w:kern w:val="2"/>
          <w:sz w:val="28"/>
          <w:szCs w:val="24"/>
        </w:rPr>
        <w:t>规定。</w:t>
      </w:r>
    </w:p>
    <w:p>
      <w:pPr>
        <w:snapToGrid w:val="0"/>
        <w:spacing w:line="360" w:lineRule="auto"/>
        <w:rPr>
          <w:b/>
          <w:color w:val="auto"/>
          <w:kern w:val="2"/>
          <w:sz w:val="28"/>
          <w:szCs w:val="24"/>
        </w:rPr>
      </w:pPr>
      <w:r>
        <w:rPr>
          <w:rFonts w:hint="eastAsia"/>
          <w:b/>
          <w:color w:val="auto"/>
          <w:kern w:val="2"/>
          <w:sz w:val="28"/>
          <w:szCs w:val="24"/>
        </w:rPr>
        <w:t>4</w:t>
      </w:r>
      <w:r>
        <w:rPr>
          <w:b/>
          <w:color w:val="auto"/>
          <w:kern w:val="2"/>
          <w:sz w:val="28"/>
          <w:szCs w:val="24"/>
        </w:rPr>
        <w:t>.2.4</w:t>
      </w:r>
      <w:r>
        <w:rPr>
          <w:color w:val="auto"/>
          <w:kern w:val="2"/>
          <w:sz w:val="28"/>
          <w:szCs w:val="24"/>
        </w:rPr>
        <w:t xml:space="preserve">  </w:t>
      </w:r>
      <w:r>
        <w:rPr>
          <w:rFonts w:hint="eastAsia"/>
          <w:color w:val="auto"/>
          <w:kern w:val="2"/>
          <w:sz w:val="28"/>
          <w:szCs w:val="24"/>
        </w:rPr>
        <w:t>《水土保持工程设计规范》GB</w:t>
      </w:r>
      <w:r>
        <w:rPr>
          <w:color w:val="auto"/>
          <w:kern w:val="2"/>
          <w:sz w:val="28"/>
          <w:szCs w:val="24"/>
        </w:rPr>
        <w:t xml:space="preserve"> 51018 12.2.2</w:t>
      </w:r>
      <w:r>
        <w:rPr>
          <w:rFonts w:hint="eastAsia"/>
          <w:color w:val="auto"/>
          <w:kern w:val="2"/>
          <w:sz w:val="28"/>
          <w:szCs w:val="24"/>
        </w:rPr>
        <w:t>条明确规定了不宜或严禁设置弃渣场的区域，《工程渣土堆填处置技术规程》</w:t>
      </w:r>
      <w:r>
        <w:rPr>
          <w:bCs/>
          <w:color w:val="000000" w:themeColor="text1"/>
          <w:kern w:val="2"/>
          <w:sz w:val="28"/>
          <w:szCs w:val="28"/>
          <w14:textFill>
            <w14:solidFill>
              <w14:schemeClr w14:val="tx1"/>
            </w14:solidFill>
          </w14:textFill>
        </w:rPr>
        <w:t>T/CECS ×××</w:t>
      </w:r>
      <w:r>
        <w:rPr>
          <w:rFonts w:hint="eastAsia"/>
          <w:color w:val="auto"/>
          <w:kern w:val="2"/>
          <w:sz w:val="28"/>
          <w:szCs w:val="24"/>
        </w:rPr>
        <w:t>和《建筑余泥渣土受纳场建设技术规范》GBJ</w:t>
      </w:r>
      <w:r>
        <w:rPr>
          <w:color w:val="auto"/>
          <w:kern w:val="2"/>
          <w:sz w:val="28"/>
          <w:szCs w:val="24"/>
        </w:rPr>
        <w:t>/</w:t>
      </w:r>
      <w:r>
        <w:rPr>
          <w:rFonts w:hint="eastAsia"/>
          <w:color w:val="auto"/>
          <w:kern w:val="2"/>
          <w:sz w:val="28"/>
          <w:szCs w:val="24"/>
        </w:rPr>
        <w:t>T</w:t>
      </w:r>
      <w:r>
        <w:rPr>
          <w:color w:val="auto"/>
          <w:kern w:val="2"/>
          <w:sz w:val="28"/>
          <w:szCs w:val="24"/>
        </w:rPr>
        <w:t xml:space="preserve"> 15-118</w:t>
      </w:r>
      <w:r>
        <w:rPr>
          <w:rFonts w:hint="eastAsia"/>
          <w:color w:val="auto"/>
          <w:kern w:val="2"/>
          <w:sz w:val="28"/>
          <w:szCs w:val="24"/>
        </w:rPr>
        <w:t>也规定了堆填处置场不应选址区域，综合上述国家和地方现行有关标准对受纳场选址的规定，提出了推荐的受纳场选址方案。</w:t>
      </w:r>
    </w:p>
    <w:p>
      <w:pPr>
        <w:snapToGrid w:val="0"/>
        <w:spacing w:line="360" w:lineRule="auto"/>
        <w:rPr>
          <w:color w:val="auto"/>
          <w:kern w:val="2"/>
          <w:sz w:val="28"/>
          <w:szCs w:val="24"/>
        </w:rPr>
      </w:pPr>
      <w:r>
        <w:rPr>
          <w:rFonts w:hint="eastAsia"/>
          <w:b/>
          <w:color w:val="auto"/>
          <w:kern w:val="2"/>
          <w:sz w:val="28"/>
          <w:szCs w:val="24"/>
        </w:rPr>
        <w:t>4</w:t>
      </w:r>
      <w:r>
        <w:rPr>
          <w:b/>
          <w:color w:val="auto"/>
          <w:kern w:val="2"/>
          <w:sz w:val="28"/>
          <w:szCs w:val="24"/>
        </w:rPr>
        <w:t>.2.5</w:t>
      </w:r>
      <w:r>
        <w:rPr>
          <w:color w:val="auto"/>
          <w:kern w:val="2"/>
          <w:sz w:val="28"/>
          <w:szCs w:val="24"/>
        </w:rPr>
        <w:t xml:space="preserve">  </w:t>
      </w:r>
      <w:r>
        <w:rPr>
          <w:rFonts w:hint="eastAsia"/>
          <w:color w:val="auto"/>
          <w:kern w:val="2"/>
          <w:sz w:val="28"/>
          <w:szCs w:val="24"/>
        </w:rPr>
        <w:t>场地选址应遵循的三个步骤的主要任务为：</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场址初选是根据区域内相关规划和工程地质，通过实地踏勘筛选出合适的候选场址。场址比选和场址确认</w:t>
      </w:r>
    </w:p>
    <w:p>
      <w:pPr>
        <w:snapToGrid w:val="0"/>
        <w:spacing w:line="360" w:lineRule="auto"/>
        <w:ind w:firstLine="560" w:firstLineChars="200"/>
        <w:rPr>
          <w:color w:val="auto"/>
          <w:kern w:val="2"/>
          <w:sz w:val="28"/>
          <w:szCs w:val="24"/>
        </w:rPr>
      </w:pPr>
      <w:r>
        <w:rPr>
          <w:rFonts w:hint="eastAsia"/>
          <w:color w:val="auto"/>
          <w:kern w:val="2"/>
          <w:sz w:val="28"/>
          <w:szCs w:val="24"/>
        </w:rPr>
        <w:t>2</w:t>
      </w:r>
      <w:r>
        <w:rPr>
          <w:color w:val="auto"/>
          <w:kern w:val="2"/>
          <w:sz w:val="28"/>
          <w:szCs w:val="24"/>
        </w:rPr>
        <w:t xml:space="preserve"> </w:t>
      </w:r>
      <w:r>
        <w:rPr>
          <w:rFonts w:hint="eastAsia"/>
          <w:color w:val="auto"/>
          <w:kern w:val="2"/>
          <w:sz w:val="28"/>
          <w:szCs w:val="24"/>
        </w:rPr>
        <w:t>场址比选是对初选场址进行勘察，通过场地工程地质条件和工程余泥渣场运输条件等对比分析，推荐3个建造条件满足要求的受纳场场址。</w:t>
      </w:r>
    </w:p>
    <w:p>
      <w:pPr>
        <w:snapToGrid w:val="0"/>
        <w:spacing w:line="360" w:lineRule="auto"/>
        <w:ind w:firstLine="560" w:firstLineChars="200"/>
        <w:rPr>
          <w:color w:val="auto"/>
          <w:kern w:val="2"/>
          <w:sz w:val="28"/>
          <w:szCs w:val="24"/>
        </w:rPr>
      </w:pPr>
      <w:r>
        <w:rPr>
          <w:rFonts w:hint="eastAsia"/>
          <w:color w:val="auto"/>
          <w:kern w:val="2"/>
          <w:sz w:val="28"/>
          <w:szCs w:val="24"/>
        </w:rPr>
        <w:t>3</w:t>
      </w:r>
      <w:r>
        <w:rPr>
          <w:color w:val="auto"/>
          <w:kern w:val="2"/>
          <w:sz w:val="28"/>
          <w:szCs w:val="24"/>
        </w:rPr>
        <w:t xml:space="preserve"> </w:t>
      </w:r>
      <w:r>
        <w:rPr>
          <w:rFonts w:hint="eastAsia"/>
          <w:color w:val="auto"/>
          <w:kern w:val="2"/>
          <w:sz w:val="28"/>
          <w:szCs w:val="24"/>
        </w:rPr>
        <w:t>场址确认是对比选后的场址进行技术、经济、社会和环境的综合比较，推荐拟定场址，并完成环境影响评价、安全评估和选址可行性研究报告，通过相关部门审查确定最终场址。</w:t>
      </w:r>
    </w:p>
    <w:p>
      <w:pPr>
        <w:snapToGrid w:val="0"/>
        <w:spacing w:line="360" w:lineRule="auto"/>
        <w:rPr>
          <w:color w:val="auto"/>
          <w:kern w:val="2"/>
          <w:sz w:val="28"/>
          <w:szCs w:val="24"/>
        </w:rPr>
      </w:pPr>
      <w:r>
        <w:rPr>
          <w:b/>
          <w:color w:val="auto"/>
          <w:kern w:val="2"/>
          <w:sz w:val="28"/>
          <w:szCs w:val="24"/>
        </w:rPr>
        <w:t>4.2.6</w:t>
      </w:r>
      <w:r>
        <w:rPr>
          <w:color w:val="auto"/>
          <w:kern w:val="2"/>
          <w:sz w:val="28"/>
          <w:szCs w:val="24"/>
        </w:rPr>
        <w:t xml:space="preserve">  </w:t>
      </w:r>
      <w:r>
        <w:rPr>
          <w:rFonts w:hint="eastAsia"/>
          <w:color w:val="auto"/>
          <w:kern w:val="2"/>
          <w:sz w:val="28"/>
          <w:szCs w:val="24"/>
        </w:rPr>
        <w:t>《水土保持工程设计规范》GB 51018表5</w:t>
      </w:r>
      <w:r>
        <w:rPr>
          <w:color w:val="auto"/>
          <w:kern w:val="2"/>
          <w:sz w:val="28"/>
          <w:szCs w:val="24"/>
        </w:rPr>
        <w:t>.7.1</w:t>
      </w:r>
      <w:r>
        <w:rPr>
          <w:rFonts w:hint="eastAsia"/>
          <w:color w:val="auto"/>
          <w:kern w:val="2"/>
          <w:sz w:val="28"/>
          <w:szCs w:val="24"/>
        </w:rPr>
        <w:t>规定，依据弃渣场堆填量</w:t>
      </w:r>
      <w:r>
        <w:rPr>
          <w:i/>
          <w:color w:val="auto"/>
          <w:kern w:val="2"/>
          <w:sz w:val="28"/>
          <w:szCs w:val="24"/>
        </w:rPr>
        <w:t>V</w:t>
      </w:r>
      <w:r>
        <w:rPr>
          <w:rFonts w:hint="eastAsia"/>
          <w:color w:val="auto"/>
          <w:kern w:val="2"/>
          <w:sz w:val="28"/>
          <w:szCs w:val="24"/>
        </w:rPr>
        <w:t>和最大堆渣高度</w:t>
      </w:r>
      <w:r>
        <w:rPr>
          <w:i/>
          <w:color w:val="auto"/>
          <w:kern w:val="2"/>
          <w:sz w:val="28"/>
          <w:szCs w:val="24"/>
        </w:rPr>
        <w:t>H</w:t>
      </w:r>
      <w:r>
        <w:rPr>
          <w:rFonts w:hint="eastAsia"/>
          <w:color w:val="auto"/>
          <w:kern w:val="2"/>
          <w:sz w:val="28"/>
          <w:szCs w:val="24"/>
        </w:rPr>
        <w:t>，将渣场规模分为共5个级别。其中，堆渣量在</w:t>
      </w:r>
      <w:r>
        <w:rPr>
          <w:color w:val="auto"/>
          <w:kern w:val="2"/>
          <w:sz w:val="28"/>
          <w:szCs w:val="24"/>
        </w:rPr>
        <w:t>500</w:t>
      </w:r>
      <w:r>
        <w:rPr>
          <w:rFonts w:hint="eastAsia"/>
          <w:color w:val="auto"/>
          <w:kern w:val="2"/>
          <w:sz w:val="28"/>
          <w:szCs w:val="24"/>
        </w:rPr>
        <w:t>万m</w:t>
      </w:r>
      <w:r>
        <w:rPr>
          <w:color w:val="auto"/>
          <w:kern w:val="2"/>
          <w:sz w:val="28"/>
          <w:szCs w:val="24"/>
          <w:vertAlign w:val="superscript"/>
        </w:rPr>
        <w:t>3</w:t>
      </w:r>
      <w:r>
        <w:rPr>
          <w:rFonts w:hint="eastAsia"/>
          <w:color w:val="auto"/>
          <w:kern w:val="2"/>
          <w:sz w:val="28"/>
          <w:szCs w:val="24"/>
        </w:rPr>
        <w:t>≤</w:t>
      </w:r>
      <w:r>
        <w:rPr>
          <w:i/>
          <w:color w:val="auto"/>
          <w:kern w:val="2"/>
          <w:sz w:val="28"/>
          <w:szCs w:val="24"/>
        </w:rPr>
        <w:t>V</w:t>
      </w:r>
      <w:r>
        <w:rPr>
          <w:color w:val="auto"/>
          <w:kern w:val="2"/>
          <w:sz w:val="28"/>
          <w:szCs w:val="24"/>
        </w:rPr>
        <w:t>&lt;1000</w:t>
      </w:r>
      <w:r>
        <w:rPr>
          <w:rFonts w:hint="eastAsia"/>
          <w:color w:val="auto"/>
          <w:kern w:val="2"/>
          <w:sz w:val="28"/>
          <w:szCs w:val="24"/>
        </w:rPr>
        <w:t>万m</w:t>
      </w:r>
      <w:r>
        <w:rPr>
          <w:color w:val="auto"/>
          <w:kern w:val="2"/>
          <w:sz w:val="28"/>
          <w:szCs w:val="24"/>
          <w:vertAlign w:val="superscript"/>
        </w:rPr>
        <w:t>3</w:t>
      </w:r>
      <w:r>
        <w:rPr>
          <w:rFonts w:hint="eastAsia"/>
          <w:color w:val="auto"/>
          <w:kern w:val="2"/>
          <w:sz w:val="28"/>
          <w:szCs w:val="24"/>
        </w:rPr>
        <w:t>，或最大堆渣高度</w:t>
      </w:r>
      <w:r>
        <w:rPr>
          <w:color w:val="auto"/>
          <w:kern w:val="2"/>
          <w:sz w:val="28"/>
          <w:szCs w:val="24"/>
        </w:rPr>
        <w:t>100</w:t>
      </w:r>
      <w:r>
        <w:rPr>
          <w:rFonts w:hint="eastAsia"/>
          <w:color w:val="auto"/>
          <w:kern w:val="2"/>
          <w:sz w:val="28"/>
          <w:szCs w:val="24"/>
        </w:rPr>
        <w:t>m</w:t>
      </w:r>
      <w:r>
        <w:rPr>
          <w:color w:val="auto"/>
          <w:kern w:val="2"/>
          <w:sz w:val="28"/>
          <w:szCs w:val="24"/>
        </w:rPr>
        <w:t>≤</w:t>
      </w:r>
      <w:r>
        <w:rPr>
          <w:i/>
          <w:color w:val="auto"/>
          <w:kern w:val="2"/>
          <w:sz w:val="28"/>
          <w:szCs w:val="24"/>
        </w:rPr>
        <w:t>H</w:t>
      </w:r>
      <w:r>
        <w:rPr>
          <w:color w:val="auto"/>
          <w:kern w:val="2"/>
          <w:sz w:val="28"/>
          <w:szCs w:val="24"/>
        </w:rPr>
        <w:t>&lt;150</w:t>
      </w:r>
      <w:r>
        <w:rPr>
          <w:rFonts w:hint="eastAsia"/>
          <w:color w:val="auto"/>
          <w:kern w:val="2"/>
          <w:sz w:val="28"/>
          <w:szCs w:val="24"/>
        </w:rPr>
        <w:t>m的为2级；堆渣量在</w:t>
      </w:r>
      <w:r>
        <w:rPr>
          <w:color w:val="auto"/>
          <w:kern w:val="2"/>
          <w:sz w:val="28"/>
          <w:szCs w:val="24"/>
        </w:rPr>
        <w:t>1000</w:t>
      </w:r>
      <w:r>
        <w:rPr>
          <w:rFonts w:hint="eastAsia"/>
          <w:color w:val="auto"/>
          <w:kern w:val="2"/>
          <w:sz w:val="28"/>
          <w:szCs w:val="24"/>
        </w:rPr>
        <w:t>万m</w:t>
      </w:r>
      <w:r>
        <w:rPr>
          <w:color w:val="auto"/>
          <w:kern w:val="2"/>
          <w:sz w:val="28"/>
          <w:szCs w:val="24"/>
          <w:vertAlign w:val="superscript"/>
        </w:rPr>
        <w:t>3</w:t>
      </w:r>
      <w:r>
        <w:rPr>
          <w:color w:val="auto"/>
          <w:kern w:val="2"/>
          <w:sz w:val="28"/>
          <w:szCs w:val="24"/>
        </w:rPr>
        <w:t>≤</w:t>
      </w:r>
      <w:r>
        <w:rPr>
          <w:i/>
          <w:color w:val="auto"/>
          <w:kern w:val="2"/>
          <w:sz w:val="28"/>
          <w:szCs w:val="24"/>
        </w:rPr>
        <w:t>V</w:t>
      </w:r>
      <w:r>
        <w:rPr>
          <w:color w:val="auto"/>
          <w:kern w:val="2"/>
          <w:sz w:val="28"/>
          <w:szCs w:val="24"/>
        </w:rPr>
        <w:t>&lt;2000</w:t>
      </w:r>
      <w:r>
        <w:rPr>
          <w:rFonts w:hint="eastAsia"/>
          <w:color w:val="auto"/>
          <w:kern w:val="2"/>
          <w:sz w:val="28"/>
          <w:szCs w:val="24"/>
        </w:rPr>
        <w:t>万m</w:t>
      </w:r>
      <w:r>
        <w:rPr>
          <w:color w:val="auto"/>
          <w:kern w:val="2"/>
          <w:sz w:val="28"/>
          <w:szCs w:val="24"/>
          <w:vertAlign w:val="superscript"/>
        </w:rPr>
        <w:t>3</w:t>
      </w:r>
      <w:r>
        <w:rPr>
          <w:rFonts w:hint="eastAsia"/>
          <w:color w:val="auto"/>
          <w:kern w:val="2"/>
          <w:sz w:val="28"/>
          <w:szCs w:val="24"/>
        </w:rPr>
        <w:t>，或最大堆渣高度</w:t>
      </w:r>
      <w:r>
        <w:rPr>
          <w:color w:val="auto"/>
          <w:kern w:val="2"/>
          <w:sz w:val="28"/>
          <w:szCs w:val="24"/>
        </w:rPr>
        <w:t>150</w:t>
      </w:r>
      <w:r>
        <w:rPr>
          <w:rFonts w:hint="eastAsia"/>
          <w:color w:val="auto"/>
          <w:kern w:val="2"/>
          <w:sz w:val="28"/>
          <w:szCs w:val="24"/>
        </w:rPr>
        <w:t>m</w:t>
      </w:r>
      <w:r>
        <w:rPr>
          <w:color w:val="auto"/>
          <w:kern w:val="2"/>
          <w:sz w:val="28"/>
          <w:szCs w:val="24"/>
        </w:rPr>
        <w:t>≤</w:t>
      </w:r>
      <w:r>
        <w:rPr>
          <w:rFonts w:hint="eastAsia"/>
          <w:i/>
          <w:color w:val="auto"/>
          <w:kern w:val="2"/>
          <w:sz w:val="28"/>
          <w:szCs w:val="24"/>
        </w:rPr>
        <w:t>H</w:t>
      </w:r>
      <w:r>
        <w:rPr>
          <w:color w:val="auto"/>
          <w:kern w:val="2"/>
          <w:sz w:val="28"/>
          <w:szCs w:val="24"/>
        </w:rPr>
        <w:t>&lt;200</w:t>
      </w:r>
      <w:r>
        <w:rPr>
          <w:rFonts w:hint="eastAsia"/>
          <w:color w:val="auto"/>
          <w:kern w:val="2"/>
          <w:sz w:val="28"/>
          <w:szCs w:val="24"/>
        </w:rPr>
        <w:t>m的为</w:t>
      </w:r>
      <w:r>
        <w:rPr>
          <w:color w:val="auto"/>
          <w:kern w:val="2"/>
          <w:sz w:val="28"/>
          <w:szCs w:val="24"/>
        </w:rPr>
        <w:t>1</w:t>
      </w:r>
      <w:r>
        <w:rPr>
          <w:rFonts w:hint="eastAsia"/>
          <w:color w:val="auto"/>
          <w:kern w:val="2"/>
          <w:sz w:val="28"/>
          <w:szCs w:val="24"/>
        </w:rPr>
        <w:t>级。</w:t>
      </w:r>
    </w:p>
    <w:p>
      <w:pPr>
        <w:snapToGrid w:val="0"/>
        <w:spacing w:line="360" w:lineRule="auto"/>
        <w:ind w:firstLine="560" w:firstLineChars="200"/>
        <w:rPr>
          <w:color w:val="000000" w:themeColor="text1"/>
          <w:kern w:val="2"/>
          <w:sz w:val="28"/>
          <w:szCs w:val="28"/>
          <w14:textFill>
            <w14:solidFill>
              <w14:schemeClr w14:val="tx1"/>
            </w14:solidFill>
          </w14:textFill>
        </w:rPr>
      </w:pPr>
      <w:r>
        <w:rPr>
          <w:snapToGrid w:val="0"/>
          <w:color w:val="000000" w:themeColor="text1"/>
          <w:sz w:val="28"/>
          <w:szCs w:val="28"/>
          <w:lang w:val="zh-CN"/>
          <w14:textFill>
            <w14:solidFill>
              <w14:schemeClr w14:val="tx1"/>
            </w14:solidFill>
          </w14:textFill>
        </w:rPr>
        <w:t>根据统计的17个水电工程共35个渣场设计资料，其中1000万m</w:t>
      </w:r>
      <w:r>
        <w:rPr>
          <w:snapToGrid w:val="0"/>
          <w:color w:val="000000" w:themeColor="text1"/>
          <w:sz w:val="28"/>
          <w:szCs w:val="28"/>
          <w:vertAlign w:val="superscript"/>
          <w:lang w:val="zh-CN"/>
          <w14:textFill>
            <w14:solidFill>
              <w14:schemeClr w14:val="tx1"/>
            </w14:solidFill>
          </w14:textFill>
        </w:rPr>
        <w:t>3</w:t>
      </w:r>
      <w:r>
        <w:rPr>
          <w:snapToGrid w:val="0"/>
          <w:color w:val="000000" w:themeColor="text1"/>
          <w:sz w:val="28"/>
          <w:szCs w:val="28"/>
          <w:lang w:val="zh-CN"/>
          <w14:textFill>
            <w14:solidFill>
              <w14:schemeClr w14:val="tx1"/>
            </w14:solidFill>
          </w14:textFill>
        </w:rPr>
        <w:t>以上的14个，介于1000万m</w:t>
      </w:r>
      <w:r>
        <w:rPr>
          <w:snapToGrid w:val="0"/>
          <w:color w:val="000000" w:themeColor="text1"/>
          <w:sz w:val="28"/>
          <w:szCs w:val="28"/>
          <w:vertAlign w:val="superscript"/>
          <w:lang w:val="zh-CN"/>
          <w14:textFill>
            <w14:solidFill>
              <w14:schemeClr w14:val="tx1"/>
            </w14:solidFill>
          </w14:textFill>
        </w:rPr>
        <w:t>3</w:t>
      </w:r>
      <w:r>
        <w:rPr>
          <w:snapToGrid w:val="0"/>
          <w:color w:val="000000" w:themeColor="text1"/>
          <w:sz w:val="28"/>
          <w:szCs w:val="28"/>
          <w:lang w:val="zh-CN"/>
          <w14:textFill>
            <w14:solidFill>
              <w14:schemeClr w14:val="tx1"/>
            </w14:solidFill>
          </w14:textFill>
        </w:rPr>
        <w:t>至300万m</w:t>
      </w:r>
      <w:r>
        <w:rPr>
          <w:snapToGrid w:val="0"/>
          <w:color w:val="000000" w:themeColor="text1"/>
          <w:sz w:val="28"/>
          <w:szCs w:val="28"/>
          <w:vertAlign w:val="superscript"/>
          <w:lang w:val="zh-CN"/>
          <w14:textFill>
            <w14:solidFill>
              <w14:schemeClr w14:val="tx1"/>
            </w14:solidFill>
          </w14:textFill>
        </w:rPr>
        <w:t>3</w:t>
      </w:r>
      <w:r>
        <w:rPr>
          <w:snapToGrid w:val="0"/>
          <w:color w:val="000000" w:themeColor="text1"/>
          <w:sz w:val="28"/>
          <w:szCs w:val="28"/>
          <w:lang w:val="zh-CN"/>
          <w14:textFill>
            <w14:solidFill>
              <w14:schemeClr w14:val="tx1"/>
            </w14:solidFill>
          </w14:textFill>
        </w:rPr>
        <w:t>有14个，300万m</w:t>
      </w:r>
      <w:r>
        <w:rPr>
          <w:snapToGrid w:val="0"/>
          <w:color w:val="000000" w:themeColor="text1"/>
          <w:sz w:val="28"/>
          <w:szCs w:val="28"/>
          <w:vertAlign w:val="superscript"/>
          <w:lang w:val="zh-CN"/>
          <w14:textFill>
            <w14:solidFill>
              <w14:schemeClr w14:val="tx1"/>
            </w14:solidFill>
          </w14:textFill>
        </w:rPr>
        <w:t>3</w:t>
      </w:r>
      <w:r>
        <w:rPr>
          <w:snapToGrid w:val="0"/>
          <w:color w:val="000000" w:themeColor="text1"/>
          <w:sz w:val="28"/>
          <w:szCs w:val="28"/>
          <w:lang w:val="zh-CN"/>
          <w14:textFill>
            <w14:solidFill>
              <w14:schemeClr w14:val="tx1"/>
            </w14:solidFill>
          </w14:textFill>
        </w:rPr>
        <w:t>以下的有7个。</w:t>
      </w:r>
      <w:r>
        <w:rPr>
          <w:snapToGrid w:val="0"/>
          <w:color w:val="000000" w:themeColor="text1"/>
          <w:sz w:val="28"/>
          <w:szCs w:val="28"/>
          <w14:textFill>
            <w14:solidFill>
              <w14:schemeClr w14:val="tx1"/>
            </w14:solidFill>
          </w14:textFill>
        </w:rPr>
        <w:t>《水土保持工程设计规范》GB 51018对</w:t>
      </w:r>
      <w:r>
        <w:rPr>
          <w:rFonts w:hint="eastAsia"/>
          <w:snapToGrid w:val="0"/>
          <w:color w:val="000000" w:themeColor="text1"/>
          <w:sz w:val="28"/>
          <w:szCs w:val="28"/>
          <w14:textFill>
            <w14:solidFill>
              <w14:schemeClr w14:val="tx1"/>
            </w14:solidFill>
          </w14:textFill>
        </w:rPr>
        <w:t>水电工程</w:t>
      </w:r>
      <w:r>
        <w:rPr>
          <w:rFonts w:hint="eastAsia"/>
          <w:color w:val="auto"/>
          <w:kern w:val="2"/>
          <w:sz w:val="28"/>
          <w:szCs w:val="24"/>
        </w:rPr>
        <w:t>弃渣场</w:t>
      </w:r>
      <w:r>
        <w:rPr>
          <w:snapToGrid w:val="0"/>
          <w:color w:val="000000" w:themeColor="text1"/>
          <w:sz w:val="28"/>
          <w:szCs w:val="28"/>
          <w14:textFill>
            <w14:solidFill>
              <w14:schemeClr w14:val="tx1"/>
            </w14:solidFill>
          </w14:textFill>
        </w:rPr>
        <w:t>规模规定值</w:t>
      </w:r>
      <w:r>
        <w:rPr>
          <w:rFonts w:hint="eastAsia"/>
          <w:snapToGrid w:val="0"/>
          <w:color w:val="000000" w:themeColor="text1"/>
          <w:sz w:val="28"/>
          <w:szCs w:val="28"/>
          <w14:textFill>
            <w14:solidFill>
              <w14:schemeClr w14:val="tx1"/>
            </w14:solidFill>
          </w14:textFill>
        </w:rPr>
        <w:t>基本</w:t>
      </w:r>
      <w:r>
        <w:rPr>
          <w:snapToGrid w:val="0"/>
          <w:color w:val="000000" w:themeColor="text1"/>
          <w:sz w:val="28"/>
          <w:szCs w:val="28"/>
          <w14:textFill>
            <w14:solidFill>
              <w14:schemeClr w14:val="tx1"/>
            </w14:solidFill>
          </w14:textFill>
        </w:rPr>
        <w:t>是合适的，但</w:t>
      </w:r>
      <w:r>
        <w:rPr>
          <w:rFonts w:hint="eastAsia"/>
          <w:color w:val="auto"/>
          <w:kern w:val="2"/>
          <w:sz w:val="28"/>
          <w:szCs w:val="24"/>
        </w:rPr>
        <w:t>部分已建的水电工程余泥渣土受纳场堆渣量甚至已经超过2</w:t>
      </w:r>
      <w:r>
        <w:rPr>
          <w:color w:val="auto"/>
          <w:kern w:val="2"/>
          <w:sz w:val="28"/>
          <w:szCs w:val="24"/>
        </w:rPr>
        <w:t>000</w:t>
      </w:r>
      <w:r>
        <w:rPr>
          <w:rFonts w:hint="eastAsia"/>
          <w:color w:val="auto"/>
          <w:kern w:val="2"/>
          <w:sz w:val="28"/>
          <w:szCs w:val="24"/>
        </w:rPr>
        <w:t>万m</w:t>
      </w:r>
      <w:r>
        <w:rPr>
          <w:color w:val="auto"/>
          <w:kern w:val="2"/>
          <w:sz w:val="28"/>
          <w:szCs w:val="24"/>
          <w:vertAlign w:val="superscript"/>
        </w:rPr>
        <w:t>3</w:t>
      </w:r>
      <w:r>
        <w:rPr>
          <w:rFonts w:hint="eastAsia"/>
          <w:color w:val="auto"/>
          <w:kern w:val="2"/>
          <w:sz w:val="28"/>
          <w:szCs w:val="24"/>
        </w:rPr>
        <w:t>，如BHT水电站矮子沟受纳场堆渣量达到了4</w:t>
      </w:r>
      <w:r>
        <w:rPr>
          <w:color w:val="auto"/>
          <w:kern w:val="2"/>
          <w:sz w:val="28"/>
          <w:szCs w:val="24"/>
        </w:rPr>
        <w:t>100</w:t>
      </w:r>
      <w:r>
        <w:rPr>
          <w:rFonts w:hint="eastAsia"/>
          <w:color w:val="auto"/>
          <w:kern w:val="2"/>
          <w:sz w:val="28"/>
          <w:szCs w:val="24"/>
        </w:rPr>
        <w:t>万m</w:t>
      </w:r>
      <w:r>
        <w:rPr>
          <w:color w:val="auto"/>
          <w:kern w:val="2"/>
          <w:sz w:val="28"/>
          <w:szCs w:val="24"/>
          <w:vertAlign w:val="superscript"/>
        </w:rPr>
        <w:t>3</w:t>
      </w:r>
      <w:r>
        <w:rPr>
          <w:rFonts w:hint="eastAsia"/>
          <w:color w:val="auto"/>
          <w:kern w:val="2"/>
          <w:sz w:val="28"/>
          <w:szCs w:val="24"/>
        </w:rPr>
        <w:t>，BHT水电站海子沟受纳场堆渣量达到了4</w:t>
      </w:r>
      <w:r>
        <w:rPr>
          <w:color w:val="auto"/>
          <w:kern w:val="2"/>
          <w:sz w:val="28"/>
          <w:szCs w:val="24"/>
        </w:rPr>
        <w:t>600</w:t>
      </w:r>
      <w:r>
        <w:rPr>
          <w:rFonts w:hint="eastAsia"/>
          <w:color w:val="auto"/>
          <w:kern w:val="2"/>
          <w:sz w:val="28"/>
          <w:szCs w:val="24"/>
        </w:rPr>
        <w:t>万m</w:t>
      </w:r>
      <w:r>
        <w:rPr>
          <w:color w:val="auto"/>
          <w:kern w:val="2"/>
          <w:sz w:val="28"/>
          <w:szCs w:val="24"/>
          <w:vertAlign w:val="superscript"/>
        </w:rPr>
        <w:t>3</w:t>
      </w:r>
      <w:r>
        <w:rPr>
          <w:rFonts w:hint="eastAsia"/>
          <w:color w:val="auto"/>
          <w:kern w:val="2"/>
          <w:sz w:val="28"/>
          <w:szCs w:val="24"/>
        </w:rPr>
        <w:t>。对这类</w:t>
      </w:r>
      <w:r>
        <w:rPr>
          <w:color w:val="000000" w:themeColor="text1"/>
          <w:kern w:val="2"/>
          <w:sz w:val="28"/>
          <w:szCs w:val="28"/>
          <w14:textFill>
            <w14:solidFill>
              <w14:schemeClr w14:val="tx1"/>
            </w14:solidFill>
          </w14:textFill>
        </w:rPr>
        <w:t>规模大或失事后危害程度</w:t>
      </w:r>
      <w:r>
        <w:rPr>
          <w:rFonts w:hint="eastAsia"/>
          <w:color w:val="000000" w:themeColor="text1"/>
          <w:kern w:val="2"/>
          <w:sz w:val="28"/>
          <w:szCs w:val="28"/>
          <w14:textFill>
            <w14:solidFill>
              <w14:schemeClr w14:val="tx1"/>
            </w14:solidFill>
          </w14:textFill>
        </w:rPr>
        <w:t>极大</w:t>
      </w:r>
      <w:r>
        <w:rPr>
          <w:color w:val="000000" w:themeColor="text1"/>
          <w:kern w:val="2"/>
          <w:sz w:val="28"/>
          <w:szCs w:val="28"/>
          <w14:textFill>
            <w14:solidFill>
              <w14:schemeClr w14:val="tx1"/>
            </w14:solidFill>
          </w14:textFill>
        </w:rPr>
        <w:t>的受纳场，选址时</w:t>
      </w:r>
      <w:r>
        <w:rPr>
          <w:rFonts w:hint="eastAsia"/>
          <w:color w:val="000000" w:themeColor="text1"/>
          <w:kern w:val="2"/>
          <w:sz w:val="28"/>
          <w:szCs w:val="28"/>
          <w14:textFill>
            <w14:solidFill>
              <w14:schemeClr w14:val="tx1"/>
            </w14:solidFill>
          </w14:textFill>
        </w:rPr>
        <w:t>必须</w:t>
      </w:r>
      <w:r>
        <w:rPr>
          <w:color w:val="000000" w:themeColor="text1"/>
          <w:kern w:val="2"/>
          <w:sz w:val="28"/>
          <w:szCs w:val="28"/>
          <w14:textFill>
            <w14:solidFill>
              <w14:schemeClr w14:val="tx1"/>
            </w14:solidFill>
          </w14:textFill>
        </w:rPr>
        <w:t>对场址及其影响范围内的滑坡、泥石流等地质灾害开展专题研究，并进行长期监测。</w:t>
      </w:r>
    </w:p>
    <w:p>
      <w:pPr>
        <w:snapToGrid w:val="0"/>
        <w:spacing w:line="360" w:lineRule="auto"/>
        <w:ind w:firstLine="560" w:firstLineChars="200"/>
        <w:rPr>
          <w:color w:val="000000" w:themeColor="text1"/>
          <w:kern w:val="2"/>
          <w:sz w:val="28"/>
          <w:szCs w:val="28"/>
          <w14:textFill>
            <w14:solidFill>
              <w14:schemeClr w14:val="tx1"/>
            </w14:solidFill>
          </w14:textFill>
        </w:rPr>
      </w:pPr>
      <w:r>
        <w:rPr>
          <w:rFonts w:hint="eastAsia"/>
          <w:color w:val="auto"/>
          <w:kern w:val="2"/>
          <w:sz w:val="28"/>
          <w:szCs w:val="24"/>
        </w:rPr>
        <w:t>实际工程中，</w:t>
      </w:r>
      <w:r>
        <w:rPr>
          <w:rFonts w:hint="eastAsia"/>
          <w:snapToGrid w:val="0"/>
          <w:color w:val="000000" w:themeColor="text1"/>
          <w:sz w:val="28"/>
          <w:szCs w:val="28"/>
          <w14:textFill>
            <w14:solidFill>
              <w14:schemeClr w14:val="tx1"/>
            </w14:solidFill>
          </w14:textFill>
        </w:rPr>
        <w:t>城市周边的工程余泥渣土受纳场堆填量大多较水电工程受纳场小，为了保持标准与受纳场实施成果协调性，本规程在</w:t>
      </w:r>
      <w:r>
        <w:rPr>
          <w:rFonts w:hint="eastAsia"/>
          <w:color w:val="auto"/>
          <w:kern w:val="2"/>
          <w:sz w:val="28"/>
          <w:szCs w:val="24"/>
        </w:rPr>
        <w:t>表</w:t>
      </w:r>
      <w:r>
        <w:rPr>
          <w:color w:val="auto"/>
          <w:kern w:val="2"/>
          <w:sz w:val="28"/>
          <w:szCs w:val="24"/>
        </w:rPr>
        <w:t>5.3.4</w:t>
      </w:r>
      <w:r>
        <w:rPr>
          <w:rFonts w:hint="eastAsia"/>
          <w:color w:val="auto"/>
          <w:kern w:val="2"/>
          <w:sz w:val="28"/>
          <w:szCs w:val="24"/>
        </w:rPr>
        <w:t>-</w:t>
      </w:r>
      <w:r>
        <w:rPr>
          <w:color w:val="auto"/>
          <w:kern w:val="2"/>
          <w:sz w:val="28"/>
          <w:szCs w:val="24"/>
        </w:rPr>
        <w:t>1</w:t>
      </w:r>
      <w:r>
        <w:rPr>
          <w:rFonts w:hint="eastAsia"/>
          <w:color w:val="auto"/>
          <w:kern w:val="2"/>
          <w:sz w:val="28"/>
          <w:szCs w:val="24"/>
        </w:rPr>
        <w:t>提出了受纳场级别划分的标准。据此，本规程规定对堆填容量大于</w:t>
      </w:r>
      <w:r>
        <w:rPr>
          <w:color w:val="auto"/>
          <w:kern w:val="2"/>
          <w:sz w:val="28"/>
          <w:szCs w:val="24"/>
        </w:rPr>
        <w:t>300</w:t>
      </w:r>
      <w:r>
        <w:rPr>
          <w:rFonts w:hint="eastAsia"/>
          <w:color w:val="auto"/>
          <w:kern w:val="2"/>
          <w:sz w:val="28"/>
          <w:szCs w:val="24"/>
        </w:rPr>
        <w:t>万m</w:t>
      </w:r>
      <w:r>
        <w:rPr>
          <w:color w:val="auto"/>
          <w:kern w:val="2"/>
          <w:sz w:val="28"/>
          <w:szCs w:val="24"/>
          <w:vertAlign w:val="superscript"/>
        </w:rPr>
        <w:t>3</w:t>
      </w:r>
      <w:r>
        <w:rPr>
          <w:rFonts w:hint="eastAsia"/>
          <w:color w:val="auto"/>
          <w:kern w:val="2"/>
          <w:sz w:val="28"/>
          <w:szCs w:val="24"/>
        </w:rPr>
        <w:t>，或最大堆渣高度</w:t>
      </w:r>
      <w:r>
        <w:rPr>
          <w:color w:val="auto"/>
          <w:kern w:val="2"/>
          <w:sz w:val="28"/>
          <w:szCs w:val="24"/>
        </w:rPr>
        <w:t>100</w:t>
      </w:r>
      <w:r>
        <w:rPr>
          <w:rFonts w:hint="eastAsia"/>
          <w:color w:val="auto"/>
          <w:kern w:val="2"/>
          <w:sz w:val="28"/>
          <w:szCs w:val="24"/>
        </w:rPr>
        <w:t>m的</w:t>
      </w:r>
      <w:r>
        <w:rPr>
          <w:rFonts w:hint="eastAsia"/>
          <w:snapToGrid w:val="0"/>
          <w:color w:val="000000" w:themeColor="text1"/>
          <w:sz w:val="28"/>
          <w:szCs w:val="28"/>
          <w14:textFill>
            <w14:solidFill>
              <w14:schemeClr w14:val="tx1"/>
            </w14:solidFill>
          </w14:textFill>
        </w:rPr>
        <w:t>工程余泥渣土受纳场</w:t>
      </w:r>
      <w:r>
        <w:rPr>
          <w:color w:val="000000" w:themeColor="text1"/>
          <w:kern w:val="2"/>
          <w:sz w:val="28"/>
          <w:szCs w:val="28"/>
          <w14:textFill>
            <w14:solidFill>
              <w14:schemeClr w14:val="tx1"/>
            </w14:solidFill>
          </w14:textFill>
        </w:rPr>
        <w:t>选址时</w:t>
      </w:r>
      <w:r>
        <w:rPr>
          <w:rFonts w:hint="eastAsia"/>
          <w:color w:val="000000" w:themeColor="text1"/>
          <w:kern w:val="2"/>
          <w:sz w:val="28"/>
          <w:szCs w:val="28"/>
          <w14:textFill>
            <w14:solidFill>
              <w14:schemeClr w14:val="tx1"/>
            </w14:solidFill>
          </w14:textFill>
        </w:rPr>
        <w:t>必须</w:t>
      </w:r>
      <w:r>
        <w:rPr>
          <w:color w:val="000000" w:themeColor="text1"/>
          <w:kern w:val="2"/>
          <w:sz w:val="28"/>
          <w:szCs w:val="28"/>
          <w14:textFill>
            <w14:solidFill>
              <w14:schemeClr w14:val="tx1"/>
            </w14:solidFill>
          </w14:textFill>
        </w:rPr>
        <w:t>对场址及其影响范围内的滑坡、泥石流等地质灾害开展专题研究，并进行长期监测。</w:t>
      </w:r>
    </w:p>
    <w:p>
      <w:pPr>
        <w:snapToGrid w:val="0"/>
        <w:spacing w:line="360" w:lineRule="auto"/>
        <w:ind w:firstLine="560" w:firstLineChars="200"/>
        <w:rPr>
          <w:color w:val="000000" w:themeColor="text1"/>
          <w:kern w:val="2"/>
          <w:sz w:val="28"/>
          <w:szCs w:val="28"/>
          <w14:textFill>
            <w14:solidFill>
              <w14:schemeClr w14:val="tx1"/>
            </w14:solidFill>
          </w14:textFill>
        </w:rPr>
      </w:pPr>
    </w:p>
    <w:p>
      <w:pPr>
        <w:snapToGrid w:val="0"/>
        <w:spacing w:line="360" w:lineRule="auto"/>
        <w:ind w:firstLine="560" w:firstLineChars="200"/>
        <w:rPr>
          <w:color w:val="auto"/>
          <w:kern w:val="2"/>
          <w:sz w:val="28"/>
          <w:szCs w:val="24"/>
        </w:rPr>
        <w:sectPr>
          <w:pgSz w:w="11906" w:h="16838"/>
          <w:pgMar w:top="1418" w:right="1701" w:bottom="1418" w:left="1701" w:header="851" w:footer="992" w:gutter="0"/>
          <w:cols w:space="425" w:num="1"/>
          <w:docGrid w:type="lines" w:linePitch="312" w:charSpace="0"/>
        </w:sectPr>
      </w:pPr>
    </w:p>
    <w:p>
      <w:pPr>
        <w:pStyle w:val="2"/>
        <w:keepNext w:val="0"/>
        <w:keepLines w:val="0"/>
        <w:snapToGrid w:val="0"/>
        <w:spacing w:before="0" w:after="0" w:line="312" w:lineRule="auto"/>
        <w:jc w:val="center"/>
        <w:rPr>
          <w:rFonts w:eastAsia="仿宋_GB2312"/>
          <w:b w:val="0"/>
          <w:bCs w:val="0"/>
          <w:color w:val="000000" w:themeColor="text1"/>
          <w:sz w:val="28"/>
          <w14:textFill>
            <w14:solidFill>
              <w14:schemeClr w14:val="tx1"/>
            </w14:solidFill>
          </w14:textFill>
        </w:rPr>
      </w:pPr>
      <w:bookmarkStart w:id="122" w:name="_Toc118768797"/>
      <w:bookmarkStart w:id="123" w:name="_Toc118998372"/>
      <w:bookmarkStart w:id="124" w:name="_Toc118769253"/>
      <w:r>
        <w:rPr>
          <w:color w:val="auto"/>
          <w:sz w:val="32"/>
          <w:szCs w:val="28"/>
        </w:rPr>
        <w:t>5</w:t>
      </w:r>
      <w:r>
        <w:rPr>
          <w:rFonts w:hint="eastAsia"/>
          <w:color w:val="auto"/>
          <w:sz w:val="32"/>
          <w:szCs w:val="28"/>
        </w:rPr>
        <w:t xml:space="preserve">  受纳场建造与监测</w:t>
      </w:r>
      <w:bookmarkEnd w:id="122"/>
      <w:bookmarkEnd w:id="123"/>
      <w:bookmarkEnd w:id="124"/>
    </w:p>
    <w:p>
      <w:pPr>
        <w:snapToGrid w:val="0"/>
        <w:spacing w:before="312" w:beforeLines="100" w:after="156" w:afterLines="50" w:line="360" w:lineRule="auto"/>
        <w:jc w:val="center"/>
        <w:outlineLvl w:val="1"/>
        <w:rPr>
          <w:rFonts w:eastAsia="黑体"/>
          <w:b/>
          <w:iCs/>
          <w:color w:val="auto"/>
          <w:sz w:val="28"/>
          <w:szCs w:val="28"/>
        </w:rPr>
      </w:pPr>
      <w:bookmarkStart w:id="125" w:name="_Toc118768798"/>
      <w:bookmarkStart w:id="126" w:name="_Toc118998373"/>
      <w:bookmarkStart w:id="127" w:name="_Toc118769254"/>
      <w:r>
        <w:rPr>
          <w:rFonts w:eastAsia="黑体"/>
          <w:b/>
          <w:iCs/>
          <w:color w:val="auto"/>
          <w:sz w:val="28"/>
          <w:szCs w:val="28"/>
        </w:rPr>
        <w:t>5.2</w:t>
      </w:r>
      <w:r>
        <w:rPr>
          <w:rFonts w:hint="eastAsia" w:eastAsia="黑体"/>
          <w:b/>
          <w:iCs/>
          <w:color w:val="auto"/>
          <w:sz w:val="28"/>
          <w:szCs w:val="28"/>
        </w:rPr>
        <w:t xml:space="preserve">  场地</w:t>
      </w:r>
      <w:r>
        <w:rPr>
          <w:rFonts w:eastAsia="黑体"/>
          <w:b/>
          <w:iCs/>
          <w:color w:val="auto"/>
          <w:sz w:val="28"/>
          <w:szCs w:val="28"/>
        </w:rPr>
        <w:t>勘察</w:t>
      </w:r>
      <w:bookmarkEnd w:id="125"/>
      <w:bookmarkEnd w:id="126"/>
      <w:bookmarkEnd w:id="127"/>
    </w:p>
    <w:p>
      <w:pPr>
        <w:snapToGrid w:val="0"/>
        <w:spacing w:line="360" w:lineRule="auto"/>
        <w:rPr>
          <w:color w:val="auto"/>
          <w:kern w:val="2"/>
          <w:sz w:val="28"/>
          <w:szCs w:val="24"/>
        </w:rPr>
      </w:pPr>
      <w:r>
        <w:rPr>
          <w:b/>
          <w:color w:val="auto"/>
          <w:kern w:val="2"/>
          <w:sz w:val="28"/>
          <w:szCs w:val="24"/>
        </w:rPr>
        <w:t>5.2.1</w:t>
      </w:r>
      <w:r>
        <w:rPr>
          <w:rFonts w:hint="eastAsia"/>
          <w:b/>
          <w:color w:val="auto"/>
          <w:kern w:val="2"/>
          <w:sz w:val="28"/>
          <w:szCs w:val="24"/>
        </w:rPr>
        <w:t>~</w:t>
      </w:r>
      <w:r>
        <w:rPr>
          <w:b/>
          <w:color w:val="auto"/>
          <w:kern w:val="2"/>
          <w:sz w:val="28"/>
          <w:szCs w:val="24"/>
        </w:rPr>
        <w:t xml:space="preserve">5.2.2  </w:t>
      </w:r>
      <w:r>
        <w:rPr>
          <w:rFonts w:hint="eastAsia"/>
          <w:color w:val="auto"/>
          <w:kern w:val="2"/>
          <w:sz w:val="28"/>
          <w:szCs w:val="24"/>
        </w:rPr>
        <w:t>受纳场工程不同建造阶段所需资料侧重点不同。受纳场规划、可行性研究阶段，主要任务是确定受纳场分布、位置、规模，根据场地特性进行堆填体挡护、排水方案设计，提出防护工程措施及主要工程量；招标、施工图阶段，受纳场的建造设计主要是复核受纳场容量，对堆填体的挡护、截排水建筑物进行结构设计，使之满足工程施工招标及现场施工要求。在实际勘察过程中，应根据各阶段的设计重点，调整</w:t>
      </w:r>
      <w:r>
        <w:rPr>
          <w:color w:val="auto"/>
          <w:kern w:val="2"/>
          <w:sz w:val="28"/>
          <w:szCs w:val="24"/>
        </w:rPr>
        <w:t>勘察阶段的工作目标</w:t>
      </w:r>
      <w:r>
        <w:rPr>
          <w:rFonts w:hint="eastAsia"/>
          <w:color w:val="auto"/>
          <w:kern w:val="2"/>
          <w:sz w:val="28"/>
          <w:szCs w:val="24"/>
        </w:rPr>
        <w:t>，使之</w:t>
      </w:r>
      <w:r>
        <w:rPr>
          <w:color w:val="auto"/>
          <w:kern w:val="2"/>
          <w:sz w:val="28"/>
          <w:szCs w:val="24"/>
        </w:rPr>
        <w:t>重点突出</w:t>
      </w:r>
      <w:r>
        <w:rPr>
          <w:rFonts w:hint="eastAsia"/>
          <w:color w:val="auto"/>
          <w:kern w:val="2"/>
          <w:sz w:val="28"/>
          <w:szCs w:val="24"/>
        </w:rPr>
        <w:t>，保障勘察资料满足设计内容和深度要求，尽量避免由于资料不全或缺失，导致受纳场布置占用政府划定的生态红线范围、生态保护区域等情况发生。</w:t>
      </w:r>
    </w:p>
    <w:p>
      <w:pPr>
        <w:snapToGrid w:val="0"/>
        <w:spacing w:line="360" w:lineRule="auto"/>
        <w:rPr>
          <w:color w:val="auto"/>
          <w:kern w:val="2"/>
          <w:sz w:val="28"/>
          <w:szCs w:val="28"/>
        </w:rPr>
      </w:pPr>
      <w:r>
        <w:rPr>
          <w:b/>
          <w:color w:val="auto"/>
          <w:kern w:val="2"/>
          <w:sz w:val="28"/>
          <w:szCs w:val="24"/>
        </w:rPr>
        <w:t>5.2.3</w:t>
      </w:r>
      <w:r>
        <w:rPr>
          <w:rFonts w:hint="eastAsia"/>
          <w:b/>
          <w:color w:val="auto"/>
          <w:kern w:val="2"/>
          <w:sz w:val="28"/>
          <w:szCs w:val="24"/>
        </w:rPr>
        <w:t>~</w:t>
      </w:r>
      <w:r>
        <w:rPr>
          <w:b/>
          <w:color w:val="auto"/>
          <w:kern w:val="2"/>
          <w:sz w:val="28"/>
          <w:szCs w:val="24"/>
        </w:rPr>
        <w:t xml:space="preserve">5.2.5  </w:t>
      </w:r>
      <w:r>
        <w:rPr>
          <w:rFonts w:hint="eastAsia"/>
          <w:color w:val="000000" w:themeColor="text1"/>
          <w:kern w:val="2"/>
          <w:sz w:val="28"/>
          <w:szCs w:val="28"/>
          <w14:textFill>
            <w14:solidFill>
              <w14:schemeClr w14:val="tx1"/>
            </w14:solidFill>
          </w14:textFill>
        </w:rPr>
        <w:t>场地勘察应符合</w:t>
      </w:r>
      <w:r>
        <w:rPr>
          <w:rFonts w:hint="eastAsia"/>
          <w:color w:val="000000" w:themeColor="text1"/>
          <w:sz w:val="28"/>
          <w:szCs w:val="28"/>
          <w14:textFill>
            <w14:solidFill>
              <w14:schemeClr w14:val="tx1"/>
            </w14:solidFill>
          </w14:textFill>
        </w:rPr>
        <w:t>国家现行标准《岩土工程勘察规范》</w:t>
      </w:r>
      <w:r>
        <w:rPr>
          <w:color w:val="000000" w:themeColor="text1"/>
          <w:sz w:val="28"/>
          <w:szCs w:val="28"/>
          <w14:textFill>
            <w14:solidFill>
              <w14:schemeClr w14:val="tx1"/>
            </w14:solidFill>
          </w14:textFill>
        </w:rPr>
        <w:t xml:space="preserve"> GB 50021</w:t>
      </w:r>
      <w:r>
        <w:rPr>
          <w:rFonts w:hint="eastAsia"/>
          <w:color w:val="000000" w:themeColor="text1"/>
          <w:sz w:val="28"/>
          <w:szCs w:val="28"/>
          <w14:textFill>
            <w14:solidFill>
              <w14:schemeClr w14:val="tx1"/>
            </w14:solidFill>
          </w14:textFill>
        </w:rPr>
        <w:t>相关要求，</w:t>
      </w:r>
      <w:r>
        <w:rPr>
          <w:rFonts w:hint="eastAsia"/>
          <w:color w:val="000000" w:themeColor="text1"/>
          <w:kern w:val="2"/>
          <w:sz w:val="28"/>
          <w:szCs w:val="28"/>
          <w14:textFill>
            <w14:solidFill>
              <w14:schemeClr w14:val="tx1"/>
            </w14:solidFill>
          </w14:textFill>
        </w:rPr>
        <w:t>《工程渣土堆填处置技术规程》</w:t>
      </w:r>
      <w:r>
        <w:rPr>
          <w:bCs/>
          <w:color w:val="000000" w:themeColor="text1"/>
          <w:kern w:val="2"/>
          <w:sz w:val="28"/>
          <w:szCs w:val="28"/>
          <w14:textFill>
            <w14:solidFill>
              <w14:schemeClr w14:val="tx1"/>
            </w14:solidFill>
          </w14:textFill>
        </w:rPr>
        <w:t>T/CECS ×××</w:t>
      </w:r>
      <w:r>
        <w:rPr>
          <w:rFonts w:hint="eastAsia"/>
          <w:color w:val="000000" w:themeColor="text1"/>
          <w:kern w:val="2"/>
          <w:sz w:val="28"/>
          <w:szCs w:val="28"/>
          <w14:textFill>
            <w14:solidFill>
              <w14:schemeClr w14:val="tx1"/>
            </w14:solidFill>
          </w14:textFill>
        </w:rPr>
        <w:t>规定了各阶段受纳场勘察</w:t>
      </w:r>
      <w:r>
        <w:rPr>
          <w:rFonts w:hint="eastAsia"/>
          <w:color w:val="auto"/>
          <w:kern w:val="2"/>
          <w:sz w:val="28"/>
          <w:szCs w:val="28"/>
        </w:rPr>
        <w:t>任务和勘察方法，详细见表</w:t>
      </w:r>
      <w:r>
        <w:rPr>
          <w:color w:val="auto"/>
          <w:kern w:val="2"/>
          <w:sz w:val="28"/>
          <w:szCs w:val="28"/>
        </w:rPr>
        <w:t>5.2.3</w:t>
      </w:r>
      <w:r>
        <w:rPr>
          <w:rFonts w:hint="eastAsia"/>
          <w:color w:val="auto"/>
          <w:kern w:val="2"/>
          <w:sz w:val="28"/>
          <w:szCs w:val="28"/>
        </w:rPr>
        <w:t>所示。</w:t>
      </w:r>
    </w:p>
    <w:p>
      <w:pPr>
        <w:snapToGrid w:val="0"/>
        <w:spacing w:line="312" w:lineRule="auto"/>
        <w:jc w:val="center"/>
        <w:rPr>
          <w:highlight w:val="yellow"/>
        </w:rPr>
      </w:pPr>
      <w:r>
        <w:rPr>
          <w:rFonts w:hint="eastAsia"/>
          <w:b/>
          <w:color w:val="auto"/>
          <w:sz w:val="24"/>
        </w:rPr>
        <w:t>表</w:t>
      </w:r>
      <w:r>
        <w:rPr>
          <w:b/>
          <w:color w:val="auto"/>
          <w:sz w:val="24"/>
        </w:rPr>
        <w:t xml:space="preserve">5.2.3  </w:t>
      </w:r>
      <w:r>
        <w:rPr>
          <w:rFonts w:hint="eastAsia"/>
          <w:b/>
          <w:color w:val="auto"/>
          <w:sz w:val="24"/>
        </w:rPr>
        <w:t>受纳场场地不同勘察阶段技术要求</w:t>
      </w:r>
    </w:p>
    <w:tbl>
      <w:tblPr>
        <w:tblStyle w:val="19"/>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276"/>
        <w:gridCol w:w="2835"/>
        <w:gridCol w:w="1559"/>
        <w:gridCol w:w="21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jc w:val="center"/>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序号</w:t>
            </w:r>
          </w:p>
        </w:tc>
        <w:tc>
          <w:tcPr>
            <w:tcW w:w="1276" w:type="dxa"/>
            <w:vAlign w:val="center"/>
          </w:tcPr>
          <w:p>
            <w:pPr>
              <w:snapToGrid w:val="0"/>
              <w:jc w:val="center"/>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勘察阶段</w:t>
            </w:r>
          </w:p>
        </w:tc>
        <w:tc>
          <w:tcPr>
            <w:tcW w:w="2835" w:type="dxa"/>
            <w:vAlign w:val="center"/>
          </w:tcPr>
          <w:p>
            <w:pPr>
              <w:snapToGrid w:val="0"/>
              <w:jc w:val="center"/>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工作任务</w:t>
            </w:r>
          </w:p>
        </w:tc>
        <w:tc>
          <w:tcPr>
            <w:tcW w:w="1559" w:type="dxa"/>
            <w:vAlign w:val="center"/>
          </w:tcPr>
          <w:p>
            <w:pPr>
              <w:snapToGrid w:val="0"/>
              <w:jc w:val="center"/>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采取方法</w:t>
            </w:r>
          </w:p>
        </w:tc>
        <w:tc>
          <w:tcPr>
            <w:tcW w:w="2120" w:type="dxa"/>
            <w:vAlign w:val="center"/>
          </w:tcPr>
          <w:p>
            <w:pPr>
              <w:snapToGrid w:val="0"/>
              <w:jc w:val="center"/>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勘察要求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jc w:val="center"/>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1</w:t>
            </w:r>
          </w:p>
        </w:tc>
        <w:tc>
          <w:tcPr>
            <w:tcW w:w="1276" w:type="dxa"/>
            <w:vAlign w:val="center"/>
          </w:tcPr>
          <w:p>
            <w:pPr>
              <w:snapToGrid w:val="0"/>
              <w:rPr>
                <w:color w:val="000000" w:themeColor="text1"/>
                <w:kern w:val="2"/>
                <w:sz w:val="24"/>
                <w:szCs w:val="24"/>
                <w14:textFill>
                  <w14:solidFill>
                    <w14:schemeClr w14:val="tx1"/>
                  </w14:solidFill>
                </w14:textFill>
              </w:rPr>
            </w:pPr>
            <w:r>
              <w:rPr>
                <w:rFonts w:hint="eastAsia"/>
                <w:color w:val="000000" w:themeColor="text1"/>
                <w:sz w:val="24"/>
                <w:szCs w:val="24"/>
                <w14:textFill>
                  <w14:solidFill>
                    <w14:schemeClr w14:val="tx1"/>
                  </w14:solidFill>
                </w14:textFill>
              </w:rPr>
              <w:t>踏勘（场址比选阶段）</w:t>
            </w:r>
          </w:p>
        </w:tc>
        <w:tc>
          <w:tcPr>
            <w:tcW w:w="2835" w:type="dxa"/>
            <w:vAlign w:val="center"/>
          </w:tcPr>
          <w:p>
            <w:pPr>
              <w:snapToGrid w:val="0"/>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场地地形、地貌、汇水面积、地质灾害、岩土类别、地下水、交通、周边人群居住状况等。</w:t>
            </w:r>
          </w:p>
        </w:tc>
        <w:tc>
          <w:tcPr>
            <w:tcW w:w="1559" w:type="dxa"/>
            <w:vAlign w:val="center"/>
          </w:tcPr>
          <w:p>
            <w:pPr>
              <w:snapToGrid w:val="0"/>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资料收集、现场调查，辅以少量勘探。</w:t>
            </w:r>
          </w:p>
        </w:tc>
        <w:tc>
          <w:tcPr>
            <w:tcW w:w="2120" w:type="dxa"/>
            <w:vAlign w:val="center"/>
          </w:tcPr>
          <w:p>
            <w:pPr>
              <w:snapToGrid w:val="0"/>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jc w:val="center"/>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2</w:t>
            </w:r>
          </w:p>
        </w:tc>
        <w:tc>
          <w:tcPr>
            <w:tcW w:w="1276" w:type="dxa"/>
            <w:vAlign w:val="center"/>
          </w:tcPr>
          <w:p>
            <w:pPr>
              <w:snapToGrid w:val="0"/>
              <w:rPr>
                <w:color w:val="000000" w:themeColor="text1"/>
                <w:kern w:val="2"/>
                <w:sz w:val="24"/>
                <w:szCs w:val="24"/>
                <w14:textFill>
                  <w14:solidFill>
                    <w14:schemeClr w14:val="tx1"/>
                  </w14:solidFill>
                </w14:textFill>
              </w:rPr>
            </w:pPr>
            <w:r>
              <w:rPr>
                <w:rFonts w:hint="eastAsia"/>
                <w:color w:val="000000" w:themeColor="text1"/>
                <w:sz w:val="24"/>
                <w:szCs w:val="24"/>
                <w14:textFill>
                  <w14:solidFill>
                    <w14:schemeClr w14:val="tx1"/>
                  </w14:solidFill>
                </w14:textFill>
              </w:rPr>
              <w:t>初步勘察（场址确定阶段）</w:t>
            </w:r>
          </w:p>
        </w:tc>
        <w:tc>
          <w:tcPr>
            <w:tcW w:w="2835" w:type="dxa"/>
            <w:vAlign w:val="center"/>
          </w:tcPr>
          <w:p>
            <w:pPr>
              <w:snapToGrid w:val="0"/>
              <w:rPr>
                <w:color w:val="000000" w:themeColor="text1"/>
                <w:kern w:val="2"/>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地质构造、不良地质条件、岩土分层及工程性质、地下水埋藏条件及补径排条件、地震烈度、季节性冻土等。</w:t>
            </w:r>
          </w:p>
        </w:tc>
        <w:tc>
          <w:tcPr>
            <w:tcW w:w="1559" w:type="dxa"/>
            <w:vAlign w:val="center"/>
          </w:tcPr>
          <w:p>
            <w:pPr>
              <w:snapToGrid w:val="0"/>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勘探、原位试验和室内试验。</w:t>
            </w:r>
          </w:p>
        </w:tc>
        <w:tc>
          <w:tcPr>
            <w:tcW w:w="2120" w:type="dxa"/>
            <w:vAlign w:val="center"/>
          </w:tcPr>
          <w:p>
            <w:pPr>
              <w:snapToGrid w:val="0"/>
              <w:rPr>
                <w:color w:val="000000" w:themeColor="text1"/>
                <w:kern w:val="2"/>
                <w:sz w:val="24"/>
                <w:szCs w:val="24"/>
                <w14:textFill>
                  <w14:solidFill>
                    <w14:schemeClr w14:val="tx1"/>
                  </w14:solidFill>
                </w14:textFill>
              </w:rPr>
            </w:pPr>
            <w:r>
              <w:rPr>
                <w:rFonts w:hint="eastAsia"/>
                <w:color w:val="000000" w:themeColor="text1"/>
                <w:sz w:val="24"/>
                <w:szCs w:val="24"/>
                <w14:textFill>
                  <w14:solidFill>
                    <w14:schemeClr w14:val="tx1"/>
                  </w14:solidFill>
                </w14:textFill>
              </w:rPr>
              <w:t>勘探线间距宜为</w:t>
            </w:r>
            <w:r>
              <w:rPr>
                <w:color w:val="000000" w:themeColor="text1"/>
                <w:sz w:val="24"/>
                <w:szCs w:val="24"/>
                <w14:textFill>
                  <w14:solidFill>
                    <w14:schemeClr w14:val="tx1"/>
                  </w14:solidFill>
                </w14:textFill>
              </w:rPr>
              <w:t xml:space="preserve"> 100</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200m</w:t>
            </w:r>
            <w:r>
              <w:rPr>
                <w:rFonts w:hint="eastAsia"/>
                <w:color w:val="000000" w:themeColor="text1"/>
                <w:sz w:val="24"/>
                <w:szCs w:val="24"/>
                <w14:textFill>
                  <w14:solidFill>
                    <w14:schemeClr w14:val="tx1"/>
                  </w14:solidFill>
                </w14:textFill>
              </w:rPr>
              <w:t>；勘探点间距宜为</w:t>
            </w: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200m</w:t>
            </w:r>
            <w:r>
              <w:rPr>
                <w:rFonts w:hint="eastAsia"/>
                <w:color w:val="000000" w:themeColor="text1"/>
                <w:sz w:val="24"/>
                <w:szCs w:val="24"/>
                <w14:textFill>
                  <w14:solidFill>
                    <w14:schemeClr w14:val="tx1"/>
                  </w14:solidFill>
                </w14:textFill>
              </w:rPr>
              <w:t>；勘探孔深宜钻入地基持力层内≥</w:t>
            </w:r>
            <w:r>
              <w:rPr>
                <w:color w:val="000000" w:themeColor="text1"/>
                <w:sz w:val="24"/>
                <w:szCs w:val="24"/>
                <w14:textFill>
                  <w14:solidFill>
                    <w14:schemeClr w14:val="tx1"/>
                  </w14:solidFill>
                </w14:textFill>
              </w:rPr>
              <w:t>5m</w:t>
            </w:r>
            <w:r>
              <w:rPr>
                <w:rFonts w:hint="eastAsia"/>
                <w:color w:val="000000" w:themeColor="text1"/>
                <w:sz w:val="24"/>
                <w:szCs w:val="24"/>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napToGrid w:val="0"/>
              <w:jc w:val="center"/>
              <w:rPr>
                <w:color w:val="000000" w:themeColor="text1"/>
                <w:kern w:val="2"/>
                <w:sz w:val="24"/>
                <w:szCs w:val="24"/>
                <w14:textFill>
                  <w14:solidFill>
                    <w14:schemeClr w14:val="tx1"/>
                  </w14:solidFill>
                </w14:textFill>
              </w:rPr>
            </w:pPr>
            <w:r>
              <w:rPr>
                <w:color w:val="000000" w:themeColor="text1"/>
                <w:kern w:val="2"/>
                <w:sz w:val="24"/>
                <w:szCs w:val="24"/>
                <w14:textFill>
                  <w14:solidFill>
                    <w14:schemeClr w14:val="tx1"/>
                  </w14:solidFill>
                </w14:textFill>
              </w:rPr>
              <w:t>3</w:t>
            </w:r>
          </w:p>
        </w:tc>
        <w:tc>
          <w:tcPr>
            <w:tcW w:w="1276" w:type="dxa"/>
            <w:vAlign w:val="center"/>
          </w:tcPr>
          <w:p>
            <w:pPr>
              <w:snapToGrid w:val="0"/>
              <w:rPr>
                <w:color w:val="000000" w:themeColor="text1"/>
                <w:kern w:val="2"/>
                <w:sz w:val="24"/>
                <w:szCs w:val="24"/>
                <w14:textFill>
                  <w14:solidFill>
                    <w14:schemeClr w14:val="tx1"/>
                  </w14:solidFill>
                </w14:textFill>
              </w:rPr>
            </w:pPr>
            <w:r>
              <w:rPr>
                <w:rFonts w:hint="eastAsia"/>
                <w:color w:val="000000" w:themeColor="text1"/>
                <w:sz w:val="24"/>
                <w:szCs w:val="24"/>
                <w14:textFill>
                  <w14:solidFill>
                    <w14:schemeClr w14:val="tx1"/>
                  </w14:solidFill>
                </w14:textFill>
              </w:rPr>
              <w:t>详细勘察（受纳场建造设计阶段）</w:t>
            </w:r>
          </w:p>
        </w:tc>
        <w:tc>
          <w:tcPr>
            <w:tcW w:w="2835" w:type="dxa"/>
            <w:vAlign w:val="center"/>
          </w:tcPr>
          <w:p>
            <w:pPr>
              <w:snapToGrid w:val="0"/>
              <w:rPr>
                <w:color w:val="000000" w:themeColor="text1"/>
                <w:kern w:val="2"/>
                <w:sz w:val="24"/>
                <w:szCs w:val="24"/>
                <w14:textFill>
                  <w14:solidFill>
                    <w14:schemeClr w14:val="tx1"/>
                  </w14:solidFill>
                </w14:textFill>
              </w:rPr>
            </w:pPr>
            <w:r>
              <w:rPr>
                <w:rFonts w:hint="eastAsia"/>
                <w:color w:val="000000" w:themeColor="text1"/>
                <w:sz w:val="24"/>
                <w:szCs w:val="24"/>
                <w14:textFill>
                  <w14:solidFill>
                    <w14:schemeClr w14:val="tx1"/>
                  </w14:solidFill>
                </w14:textFill>
              </w:rPr>
              <w:t>获取工程设计所需的参数，提出设计、施工和安全监测等方面建议，并对工程可能诱发的次生灾害和环境影响进行评价。</w:t>
            </w:r>
          </w:p>
        </w:tc>
        <w:tc>
          <w:tcPr>
            <w:tcW w:w="1559" w:type="dxa"/>
            <w:vAlign w:val="center"/>
          </w:tcPr>
          <w:p>
            <w:pPr>
              <w:snapToGrid w:val="0"/>
              <w:rPr>
                <w:color w:val="000000" w:themeColor="text1"/>
                <w:kern w:val="2"/>
                <w:sz w:val="24"/>
                <w:szCs w:val="24"/>
                <w14:textFill>
                  <w14:solidFill>
                    <w14:schemeClr w14:val="tx1"/>
                  </w14:solidFill>
                </w14:textFill>
              </w:rPr>
            </w:pPr>
            <w:r>
              <w:rPr>
                <w:rFonts w:hint="eastAsia"/>
                <w:color w:val="000000" w:themeColor="text1"/>
                <w:sz w:val="24"/>
                <w:szCs w:val="24"/>
                <w14:textFill>
                  <w14:solidFill>
                    <w14:schemeClr w14:val="tx1"/>
                  </w14:solidFill>
                </w14:textFill>
              </w:rPr>
              <w:t>钻孔勘探、原位测试和室内试验。</w:t>
            </w:r>
          </w:p>
        </w:tc>
        <w:tc>
          <w:tcPr>
            <w:tcW w:w="2120" w:type="dxa"/>
            <w:vAlign w:val="center"/>
          </w:tcPr>
          <w:p>
            <w:pPr>
              <w:snapToGrid w:val="0"/>
              <w:rPr>
                <w:color w:val="000000" w:themeColor="text1"/>
                <w:kern w:val="2"/>
                <w:sz w:val="24"/>
                <w:szCs w:val="24"/>
                <w14:textFill>
                  <w14:solidFill>
                    <w14:schemeClr w14:val="tx1"/>
                  </w14:solidFill>
                </w14:textFill>
              </w:rPr>
            </w:pPr>
            <w:r>
              <w:rPr>
                <w:rFonts w:hint="eastAsia"/>
                <w:color w:val="000000" w:themeColor="text1"/>
                <w:sz w:val="24"/>
                <w:szCs w:val="24"/>
                <w14:textFill>
                  <w14:solidFill>
                    <w14:schemeClr w14:val="tx1"/>
                  </w14:solidFill>
                </w14:textFill>
              </w:rPr>
              <w:t>勘探点间距宜为</w:t>
            </w:r>
            <w:r>
              <w:rPr>
                <w:color w:val="000000" w:themeColor="text1"/>
                <w:sz w:val="24"/>
                <w:szCs w:val="24"/>
                <w14:textFill>
                  <w14:solidFill>
                    <w14:schemeClr w14:val="tx1"/>
                  </w14:solidFill>
                </w14:textFill>
              </w:rPr>
              <w:t>50~100m</w:t>
            </w:r>
            <w:r>
              <w:rPr>
                <w:rFonts w:hint="eastAsia"/>
                <w:color w:val="000000" w:themeColor="text1"/>
                <w:sz w:val="24"/>
                <w:szCs w:val="24"/>
                <w14:textFill>
                  <w14:solidFill>
                    <w14:schemeClr w14:val="tx1"/>
                  </w14:solidFill>
                </w14:textFill>
              </w:rPr>
              <w:t>；局部地形、地质条件复杂地段应加密，勘探孔深宜钻入地基持力层内≥</w:t>
            </w:r>
            <w:r>
              <w:rPr>
                <w:color w:val="000000" w:themeColor="text1"/>
                <w:sz w:val="24"/>
                <w:szCs w:val="24"/>
                <w14:textFill>
                  <w14:solidFill>
                    <w14:schemeClr w14:val="tx1"/>
                  </w14:solidFill>
                </w14:textFill>
              </w:rPr>
              <w:t>5m</w:t>
            </w:r>
            <w:r>
              <w:rPr>
                <w:rFonts w:hint="eastAsia"/>
                <w:color w:val="000000" w:themeColor="text1"/>
                <w:sz w:val="24"/>
                <w:szCs w:val="24"/>
                <w14:textFill>
                  <w14:solidFill>
                    <w14:schemeClr w14:val="tx1"/>
                  </w14:solidFill>
                </w14:textFill>
              </w:rPr>
              <w:t>。</w:t>
            </w:r>
          </w:p>
        </w:tc>
      </w:tr>
    </w:tbl>
    <w:p>
      <w:pPr>
        <w:snapToGrid w:val="0"/>
        <w:spacing w:before="312" w:beforeLines="100" w:after="156" w:afterLines="50" w:line="360" w:lineRule="auto"/>
        <w:jc w:val="center"/>
        <w:outlineLvl w:val="1"/>
        <w:rPr>
          <w:rFonts w:eastAsia="黑体"/>
          <w:b/>
          <w:iCs/>
          <w:color w:val="auto"/>
          <w:sz w:val="28"/>
          <w:szCs w:val="28"/>
        </w:rPr>
      </w:pPr>
      <w:bookmarkStart w:id="128" w:name="_Toc118998374"/>
      <w:bookmarkStart w:id="129" w:name="_Toc118769255"/>
      <w:bookmarkStart w:id="130" w:name="_Toc118768799"/>
      <w:r>
        <w:rPr>
          <w:rFonts w:eastAsia="黑体"/>
          <w:b/>
          <w:iCs/>
          <w:color w:val="auto"/>
          <w:sz w:val="28"/>
          <w:szCs w:val="28"/>
        </w:rPr>
        <w:t>5.3</w:t>
      </w:r>
      <w:r>
        <w:rPr>
          <w:rFonts w:hint="eastAsia" w:eastAsia="黑体"/>
          <w:b/>
          <w:iCs/>
          <w:color w:val="auto"/>
          <w:sz w:val="28"/>
          <w:szCs w:val="28"/>
        </w:rPr>
        <w:t xml:space="preserve">  受纳场设计</w:t>
      </w:r>
      <w:bookmarkEnd w:id="128"/>
      <w:bookmarkEnd w:id="129"/>
      <w:bookmarkEnd w:id="130"/>
    </w:p>
    <w:p>
      <w:pPr>
        <w:snapToGrid w:val="0"/>
        <w:spacing w:line="360" w:lineRule="auto"/>
        <w:rPr>
          <w:color w:val="000000" w:themeColor="text1"/>
          <w:kern w:val="2"/>
          <w:sz w:val="28"/>
          <w:szCs w:val="28"/>
          <w14:textFill>
            <w14:solidFill>
              <w14:schemeClr w14:val="tx1"/>
            </w14:solidFill>
          </w14:textFill>
        </w:rPr>
      </w:pPr>
      <w:r>
        <w:rPr>
          <w:b/>
          <w:color w:val="auto"/>
          <w:kern w:val="2"/>
          <w:sz w:val="28"/>
          <w:szCs w:val="24"/>
        </w:rPr>
        <w:t xml:space="preserve">5.3.1  </w:t>
      </w:r>
      <w:r>
        <w:rPr>
          <w:rFonts w:hint="eastAsia"/>
          <w:color w:val="000000" w:themeColor="text1"/>
          <w:kern w:val="2"/>
          <w:sz w:val="28"/>
          <w:szCs w:val="28"/>
          <w14:textFill>
            <w14:solidFill>
              <w14:schemeClr w14:val="tx1"/>
            </w14:solidFill>
          </w14:textFill>
        </w:rPr>
        <w:t>《工程渣土堆填处置技术规程》</w:t>
      </w:r>
      <w:r>
        <w:rPr>
          <w:bCs/>
          <w:color w:val="000000" w:themeColor="text1"/>
          <w:kern w:val="2"/>
          <w:sz w:val="28"/>
          <w:szCs w:val="28"/>
          <w14:textFill>
            <w14:solidFill>
              <w14:schemeClr w14:val="tx1"/>
            </w14:solidFill>
          </w14:textFill>
        </w:rPr>
        <w:t>T/CECS ×××</w:t>
      </w:r>
      <w:r>
        <w:rPr>
          <w:rFonts w:hint="eastAsia"/>
          <w:color w:val="000000" w:themeColor="text1"/>
          <w:kern w:val="2"/>
          <w:sz w:val="28"/>
          <w:szCs w:val="28"/>
          <w14:textFill>
            <w14:solidFill>
              <w14:schemeClr w14:val="tx1"/>
            </w14:solidFill>
          </w14:textFill>
        </w:rPr>
        <w:t>将堆填处置场设计划分为主体工程和辅助工程设计，《建筑余泥渣土受纳场建设技术规范》</w:t>
      </w:r>
      <w:r>
        <w:rPr>
          <w:color w:val="000000" w:themeColor="text1"/>
          <w:kern w:val="2"/>
          <w:sz w:val="28"/>
          <w:szCs w:val="28"/>
          <w14:textFill>
            <w14:solidFill>
              <w14:schemeClr w14:val="tx1"/>
            </w14:solidFill>
          </w14:textFill>
        </w:rPr>
        <w:t>GBJ/T 15-118</w:t>
      </w:r>
      <w:r>
        <w:rPr>
          <w:rFonts w:hint="eastAsia"/>
          <w:color w:val="000000" w:themeColor="text1"/>
          <w:kern w:val="2"/>
          <w:sz w:val="28"/>
          <w:szCs w:val="28"/>
          <w14:textFill>
            <w14:solidFill>
              <w14:schemeClr w14:val="tx1"/>
            </w14:solidFill>
          </w14:textFill>
        </w:rPr>
        <w:t>将受纳场设计划分为主体工程设计和配套工程设计，《水电工程渣场设计规范》NB</w:t>
      </w:r>
      <w:r>
        <w:rPr>
          <w:color w:val="000000" w:themeColor="text1"/>
          <w:kern w:val="2"/>
          <w:sz w:val="28"/>
          <w:szCs w:val="28"/>
          <w14:textFill>
            <w14:solidFill>
              <w14:schemeClr w14:val="tx1"/>
            </w14:solidFill>
          </w14:textFill>
        </w:rPr>
        <w:t>/</w:t>
      </w:r>
      <w:r>
        <w:rPr>
          <w:rFonts w:hint="eastAsia"/>
          <w:color w:val="000000" w:themeColor="text1"/>
          <w:kern w:val="2"/>
          <w:sz w:val="28"/>
          <w:szCs w:val="28"/>
          <w14:textFill>
            <w14:solidFill>
              <w14:schemeClr w14:val="tx1"/>
            </w14:solidFill>
          </w14:textFill>
        </w:rPr>
        <w:t>T</w:t>
      </w:r>
      <w:r>
        <w:rPr>
          <w:color w:val="000000" w:themeColor="text1"/>
          <w:kern w:val="2"/>
          <w:sz w:val="28"/>
          <w:szCs w:val="28"/>
          <w14:textFill>
            <w14:solidFill>
              <w14:schemeClr w14:val="tx1"/>
            </w14:solidFill>
          </w14:textFill>
        </w:rPr>
        <w:t xml:space="preserve"> 35111</w:t>
      </w:r>
      <w:r>
        <w:rPr>
          <w:rFonts w:hint="eastAsia"/>
          <w:color w:val="000000" w:themeColor="text1"/>
          <w:kern w:val="2"/>
          <w:sz w:val="28"/>
          <w:szCs w:val="28"/>
          <w14:textFill>
            <w14:solidFill>
              <w14:schemeClr w14:val="tx1"/>
            </w14:solidFill>
          </w14:textFill>
        </w:rPr>
        <w:t>也对渣场布置设计有专门规定。</w:t>
      </w:r>
    </w:p>
    <w:p>
      <w:pPr>
        <w:snapToGrid w:val="0"/>
        <w:spacing w:line="360" w:lineRule="auto"/>
        <w:ind w:firstLine="560" w:firstLineChars="200"/>
        <w:rPr>
          <w:color w:val="auto"/>
          <w:kern w:val="2"/>
          <w:sz w:val="28"/>
          <w:szCs w:val="24"/>
        </w:rPr>
      </w:pPr>
      <w:r>
        <w:rPr>
          <w:rFonts w:hint="eastAsia"/>
          <w:color w:val="000000" w:themeColor="text1"/>
          <w:kern w:val="2"/>
          <w:sz w:val="28"/>
          <w:szCs w:val="28"/>
          <w14:textFill>
            <w14:solidFill>
              <w14:schemeClr w14:val="tx1"/>
            </w14:solidFill>
          </w14:textFill>
        </w:rPr>
        <w:t>为合理布置受纳场，兼顾后续受纳场的再利用，本规程中将受纳场设计分为总平面布置设计、主体工程设计和其他辅助设施设计三类。</w:t>
      </w:r>
    </w:p>
    <w:p>
      <w:pPr>
        <w:snapToGrid w:val="0"/>
        <w:spacing w:line="360" w:lineRule="auto"/>
        <w:rPr>
          <w:color w:val="auto"/>
          <w:kern w:val="2"/>
          <w:sz w:val="28"/>
          <w:szCs w:val="24"/>
        </w:rPr>
      </w:pPr>
      <w:r>
        <w:rPr>
          <w:b/>
          <w:color w:val="auto"/>
          <w:kern w:val="2"/>
          <w:sz w:val="28"/>
          <w:szCs w:val="24"/>
        </w:rPr>
        <w:t xml:space="preserve">5.3.2  </w:t>
      </w:r>
      <w:r>
        <w:rPr>
          <w:rFonts w:hint="eastAsia"/>
          <w:color w:val="000000" w:themeColor="text1"/>
          <w:kern w:val="2"/>
          <w:sz w:val="28"/>
          <w:szCs w:val="28"/>
          <w14:textFill>
            <w14:solidFill>
              <w14:schemeClr w14:val="tx1"/>
            </w14:solidFill>
          </w14:textFill>
        </w:rPr>
        <w:t>《建筑余泥渣土受纳场建设技术规范》</w:t>
      </w:r>
      <w:r>
        <w:rPr>
          <w:color w:val="000000" w:themeColor="text1"/>
          <w:kern w:val="2"/>
          <w:sz w:val="28"/>
          <w:szCs w:val="28"/>
          <w14:textFill>
            <w14:solidFill>
              <w14:schemeClr w14:val="tx1"/>
            </w14:solidFill>
          </w14:textFill>
        </w:rPr>
        <w:t>GBJ/T 15-118</w:t>
      </w:r>
      <w:r>
        <w:rPr>
          <w:rFonts w:hint="eastAsia"/>
          <w:color w:val="000000" w:themeColor="text1"/>
          <w:kern w:val="2"/>
          <w:sz w:val="28"/>
          <w:szCs w:val="28"/>
          <w14:textFill>
            <w14:solidFill>
              <w14:schemeClr w14:val="tx1"/>
            </w14:solidFill>
          </w14:textFill>
        </w:rPr>
        <w:t>将</w:t>
      </w:r>
      <w:r>
        <w:rPr>
          <w:rFonts w:hint="eastAsia"/>
          <w:color w:val="auto"/>
          <w:kern w:val="2"/>
          <w:sz w:val="28"/>
          <w:szCs w:val="24"/>
        </w:rPr>
        <w:t>受纳场建设的总平面</w:t>
      </w:r>
      <w:r>
        <w:rPr>
          <w:color w:val="auto"/>
          <w:kern w:val="2"/>
          <w:sz w:val="28"/>
          <w:szCs w:val="24"/>
        </w:rPr>
        <w:t>布置</w:t>
      </w:r>
      <w:r>
        <w:rPr>
          <w:rFonts w:hint="eastAsia"/>
          <w:color w:val="auto"/>
          <w:kern w:val="2"/>
          <w:sz w:val="28"/>
          <w:szCs w:val="24"/>
        </w:rPr>
        <w:t>设计划分为</w:t>
      </w:r>
      <w:r>
        <w:rPr>
          <w:color w:val="auto"/>
          <w:kern w:val="2"/>
          <w:sz w:val="28"/>
          <w:szCs w:val="24"/>
        </w:rPr>
        <w:t>堆填区、</w:t>
      </w:r>
      <w:r>
        <w:rPr>
          <w:rFonts w:hint="eastAsia"/>
          <w:color w:val="auto"/>
          <w:kern w:val="2"/>
          <w:sz w:val="28"/>
          <w:szCs w:val="24"/>
        </w:rPr>
        <w:t>固化区</w:t>
      </w:r>
      <w:r>
        <w:rPr>
          <w:color w:val="auto"/>
          <w:kern w:val="2"/>
          <w:sz w:val="28"/>
          <w:szCs w:val="24"/>
        </w:rPr>
        <w:t>、进出口、临时</w:t>
      </w:r>
      <w:r>
        <w:rPr>
          <w:rFonts w:hint="eastAsia"/>
          <w:color w:val="auto"/>
          <w:kern w:val="2"/>
          <w:sz w:val="28"/>
          <w:szCs w:val="24"/>
        </w:rPr>
        <w:t>缓冲</w:t>
      </w:r>
      <w:r>
        <w:rPr>
          <w:color w:val="auto"/>
          <w:kern w:val="2"/>
          <w:sz w:val="28"/>
          <w:szCs w:val="24"/>
        </w:rPr>
        <w:t>停车场、管理配套设施、道路与路网连接、周边围护</w:t>
      </w:r>
      <w:r>
        <w:rPr>
          <w:rFonts w:hint="eastAsia"/>
          <w:color w:val="auto"/>
          <w:kern w:val="2"/>
          <w:sz w:val="28"/>
          <w:szCs w:val="24"/>
        </w:rPr>
        <w:t>等，本规程中涉及的受纳场总平面</w:t>
      </w:r>
      <w:r>
        <w:rPr>
          <w:color w:val="auto"/>
          <w:kern w:val="2"/>
          <w:sz w:val="28"/>
          <w:szCs w:val="24"/>
        </w:rPr>
        <w:t>布置</w:t>
      </w:r>
      <w:r>
        <w:rPr>
          <w:rFonts w:hint="eastAsia"/>
          <w:color w:val="auto"/>
          <w:kern w:val="2"/>
          <w:sz w:val="28"/>
          <w:szCs w:val="24"/>
        </w:rPr>
        <w:t>可参照该标准执行。</w:t>
      </w:r>
    </w:p>
    <w:p>
      <w:pPr>
        <w:snapToGrid w:val="0"/>
        <w:spacing w:line="360" w:lineRule="auto"/>
        <w:ind w:firstLine="560" w:firstLineChars="200"/>
        <w:rPr>
          <w:color w:val="auto"/>
          <w:kern w:val="2"/>
          <w:sz w:val="28"/>
          <w:szCs w:val="24"/>
        </w:rPr>
      </w:pPr>
      <w:r>
        <w:rPr>
          <w:rFonts w:hint="eastAsia"/>
          <w:color w:val="auto"/>
          <w:kern w:val="2"/>
          <w:sz w:val="28"/>
          <w:szCs w:val="24"/>
        </w:rPr>
        <w:t>此外，本规程术语中定义的工程余泥渣土包括工程渣土、工程泥浆，及河湖库清淤产生的河湖库底泥。根据《水土保持工程设计规范》</w:t>
      </w:r>
      <w:r>
        <w:rPr>
          <w:color w:val="auto"/>
          <w:kern w:val="2"/>
          <w:sz w:val="28"/>
          <w:szCs w:val="24"/>
        </w:rPr>
        <w:t>GB 51018</w:t>
      </w:r>
      <w:r>
        <w:rPr>
          <w:rFonts w:hint="eastAsia"/>
          <w:color w:val="auto"/>
          <w:kern w:val="2"/>
          <w:sz w:val="28"/>
          <w:szCs w:val="24"/>
        </w:rPr>
        <w:t>弃渣类别划分，工程渣土中有可能包含可回采再利用的硬质岩石，也可能包含含水率较高的工程泥浆和河湖库底泥。</w:t>
      </w:r>
    </w:p>
    <w:p>
      <w:pPr>
        <w:snapToGrid w:val="0"/>
        <w:spacing w:line="360" w:lineRule="auto"/>
        <w:ind w:firstLine="560" w:firstLineChars="200"/>
        <w:rPr>
          <w:color w:val="auto"/>
          <w:kern w:val="2"/>
          <w:sz w:val="28"/>
          <w:szCs w:val="24"/>
        </w:rPr>
      </w:pPr>
      <w:r>
        <w:rPr>
          <w:rFonts w:hint="eastAsia"/>
          <w:color w:val="auto"/>
          <w:kern w:val="2"/>
          <w:sz w:val="28"/>
          <w:szCs w:val="24"/>
        </w:rPr>
        <w:t>为保证堆填体边坡稳定性，宜在场内设置转存区，</w:t>
      </w:r>
      <w:r>
        <w:rPr>
          <w:color w:val="auto"/>
          <w:kern w:val="2"/>
          <w:sz w:val="28"/>
          <w:szCs w:val="24"/>
        </w:rPr>
        <w:t>作为</w:t>
      </w:r>
      <w:r>
        <w:rPr>
          <w:rFonts w:hint="eastAsia"/>
          <w:color w:val="auto"/>
          <w:kern w:val="2"/>
          <w:sz w:val="28"/>
          <w:szCs w:val="24"/>
        </w:rPr>
        <w:t>含水率较高的工程余泥渣土堆填</w:t>
      </w:r>
      <w:r>
        <w:rPr>
          <w:color w:val="auto"/>
          <w:kern w:val="2"/>
          <w:sz w:val="28"/>
          <w:szCs w:val="24"/>
        </w:rPr>
        <w:t>施工期临时</w:t>
      </w:r>
      <w:r>
        <w:rPr>
          <w:rFonts w:hint="eastAsia"/>
          <w:color w:val="auto"/>
          <w:kern w:val="2"/>
          <w:sz w:val="28"/>
          <w:szCs w:val="24"/>
        </w:rPr>
        <w:t>转存场地，待含水率处理至设计标准范围内时及时堆填，也可作为硬质岩石碎渣的转存堆填区，便于后期回采再利用。</w:t>
      </w:r>
    </w:p>
    <w:p>
      <w:pPr>
        <w:snapToGrid w:val="0"/>
        <w:spacing w:line="360" w:lineRule="auto"/>
        <w:rPr>
          <w:color w:val="auto"/>
          <w:kern w:val="2"/>
          <w:sz w:val="28"/>
          <w:szCs w:val="24"/>
        </w:rPr>
      </w:pPr>
      <w:r>
        <w:rPr>
          <w:b/>
          <w:color w:val="auto"/>
          <w:kern w:val="2"/>
          <w:sz w:val="28"/>
          <w:szCs w:val="24"/>
        </w:rPr>
        <w:t xml:space="preserve">5.3.4  </w:t>
      </w:r>
      <w:r>
        <w:rPr>
          <w:rFonts w:hint="eastAsia"/>
          <w:color w:val="auto"/>
          <w:kern w:val="2"/>
          <w:sz w:val="28"/>
          <w:szCs w:val="24"/>
        </w:rPr>
        <w:t>不同行业受纳场工程安全等级划分标准有所差异，根据划分标准不同选择的抗滑稳定最小安全系数也难以统一。</w:t>
      </w:r>
    </w:p>
    <w:p>
      <w:pPr>
        <w:snapToGrid w:val="0"/>
        <w:spacing w:line="360" w:lineRule="auto"/>
        <w:ind w:firstLine="560" w:firstLineChars="200"/>
        <w:rPr>
          <w:color w:val="auto"/>
          <w:kern w:val="2"/>
          <w:sz w:val="28"/>
          <w:szCs w:val="24"/>
        </w:rPr>
      </w:pPr>
      <w:r>
        <w:rPr>
          <w:rFonts w:hint="eastAsia"/>
          <w:color w:val="auto"/>
          <w:kern w:val="2"/>
          <w:sz w:val="28"/>
          <w:szCs w:val="24"/>
        </w:rPr>
        <w:t>《水电工程渣场设计规范》NB</w:t>
      </w:r>
      <w:r>
        <w:rPr>
          <w:color w:val="auto"/>
          <w:kern w:val="2"/>
          <w:sz w:val="28"/>
          <w:szCs w:val="24"/>
        </w:rPr>
        <w:t>/</w:t>
      </w:r>
      <w:r>
        <w:rPr>
          <w:rFonts w:hint="eastAsia"/>
          <w:color w:val="auto"/>
          <w:kern w:val="2"/>
          <w:sz w:val="28"/>
          <w:szCs w:val="24"/>
        </w:rPr>
        <w:t>T</w:t>
      </w:r>
      <w:r>
        <w:rPr>
          <w:color w:val="auto"/>
          <w:kern w:val="2"/>
          <w:sz w:val="28"/>
          <w:szCs w:val="24"/>
        </w:rPr>
        <w:t xml:space="preserve"> 35111</w:t>
      </w:r>
      <w:r>
        <w:rPr>
          <w:rFonts w:hint="eastAsia"/>
          <w:color w:val="auto"/>
          <w:kern w:val="2"/>
          <w:sz w:val="28"/>
          <w:szCs w:val="24"/>
        </w:rPr>
        <w:t>根据渣场规模及失事后对主体工程或环境造成的危害程度划分为特大型、大型、中型、小（1）型和小（2）型等5个级别；《工程渣土堆填处置技术规程》</w:t>
      </w:r>
      <w:r>
        <w:rPr>
          <w:bCs/>
          <w:color w:val="000000" w:themeColor="text1"/>
          <w:kern w:val="2"/>
          <w:sz w:val="28"/>
          <w:szCs w:val="28"/>
          <w14:textFill>
            <w14:solidFill>
              <w14:schemeClr w14:val="tx1"/>
            </w14:solidFill>
          </w14:textFill>
        </w:rPr>
        <w:t>T/CECS ×××</w:t>
      </w:r>
      <w:r>
        <w:rPr>
          <w:rFonts w:hint="eastAsia"/>
          <w:color w:val="auto"/>
          <w:kern w:val="2"/>
          <w:sz w:val="28"/>
          <w:szCs w:val="24"/>
        </w:rPr>
        <w:t>根据堆填体边坡高度、堆填处置量和失稳后可能造成后果的严重性等因素将工程渣土堆填处置场工程安全等级划分为一级~三级3类；《水利水电工程水保技术规范》SL</w:t>
      </w:r>
      <w:r>
        <w:rPr>
          <w:color w:val="auto"/>
          <w:kern w:val="2"/>
          <w:sz w:val="28"/>
          <w:szCs w:val="24"/>
        </w:rPr>
        <w:t>-575</w:t>
      </w:r>
      <w:r>
        <w:rPr>
          <w:rFonts w:hint="eastAsia"/>
          <w:color w:val="auto"/>
          <w:kern w:val="2"/>
          <w:sz w:val="28"/>
          <w:szCs w:val="24"/>
        </w:rPr>
        <w:t>按堆填量、堆渣最大高度以及失事后对主体工程或环境造成的危害程度将弃渣场划分为1级~</w:t>
      </w:r>
      <w:r>
        <w:rPr>
          <w:color w:val="auto"/>
          <w:kern w:val="2"/>
          <w:sz w:val="28"/>
          <w:szCs w:val="24"/>
        </w:rPr>
        <w:t>5</w:t>
      </w:r>
      <w:r>
        <w:rPr>
          <w:rFonts w:hint="eastAsia"/>
          <w:color w:val="auto"/>
          <w:kern w:val="2"/>
          <w:sz w:val="28"/>
          <w:szCs w:val="24"/>
        </w:rPr>
        <w:t>级；《建筑余泥渣土受纳场建设技术规范》DBJ</w:t>
      </w:r>
      <w:r>
        <w:rPr>
          <w:color w:val="auto"/>
          <w:kern w:val="2"/>
          <w:sz w:val="28"/>
          <w:szCs w:val="24"/>
        </w:rPr>
        <w:t>/</w:t>
      </w:r>
      <w:r>
        <w:rPr>
          <w:rFonts w:hint="eastAsia"/>
          <w:color w:val="auto"/>
          <w:kern w:val="2"/>
          <w:sz w:val="28"/>
          <w:szCs w:val="24"/>
        </w:rPr>
        <w:t>T</w:t>
      </w:r>
      <w:r>
        <w:rPr>
          <w:color w:val="auto"/>
          <w:kern w:val="2"/>
          <w:sz w:val="28"/>
          <w:szCs w:val="24"/>
        </w:rPr>
        <w:t xml:space="preserve"> 15-118 </w:t>
      </w:r>
      <w:r>
        <w:rPr>
          <w:rFonts w:hint="eastAsia"/>
          <w:color w:val="auto"/>
          <w:kern w:val="2"/>
          <w:sz w:val="28"/>
          <w:szCs w:val="24"/>
        </w:rPr>
        <w:t>则根据受纳场堆置高度和单个受纳场总容量将受纳场安全等级划分为一类~三类3个级别。</w:t>
      </w:r>
    </w:p>
    <w:p>
      <w:pPr>
        <w:snapToGrid w:val="0"/>
        <w:spacing w:line="360" w:lineRule="auto"/>
        <w:ind w:firstLine="560" w:firstLineChars="200"/>
        <w:rPr>
          <w:color w:val="auto"/>
          <w:kern w:val="2"/>
          <w:sz w:val="28"/>
          <w:szCs w:val="24"/>
        </w:rPr>
      </w:pPr>
      <w:r>
        <w:rPr>
          <w:rFonts w:hint="eastAsia"/>
          <w:color w:val="auto"/>
          <w:kern w:val="2"/>
          <w:sz w:val="28"/>
          <w:szCs w:val="24"/>
        </w:rPr>
        <w:t>本规程综合上述4项标准或规程，考虑标准的统一性，按照按堆填方量、最大堆填高度、受纳场失事后的危害程度将受纳场安全等级划分为Ⅰ、Ⅱ、Ⅲ级3个级别，并结合NB</w:t>
      </w:r>
      <w:r>
        <w:rPr>
          <w:color w:val="auto"/>
          <w:kern w:val="2"/>
          <w:sz w:val="28"/>
          <w:szCs w:val="24"/>
        </w:rPr>
        <w:t>/</w:t>
      </w:r>
      <w:r>
        <w:rPr>
          <w:rFonts w:hint="eastAsia"/>
          <w:color w:val="auto"/>
          <w:kern w:val="2"/>
          <w:sz w:val="28"/>
          <w:szCs w:val="24"/>
        </w:rPr>
        <w:t>T</w:t>
      </w:r>
      <w:r>
        <w:rPr>
          <w:color w:val="auto"/>
          <w:kern w:val="2"/>
          <w:sz w:val="28"/>
          <w:szCs w:val="24"/>
        </w:rPr>
        <w:t xml:space="preserve"> 35111</w:t>
      </w:r>
      <w:r>
        <w:rPr>
          <w:rFonts w:hint="eastAsia"/>
          <w:color w:val="auto"/>
          <w:kern w:val="2"/>
          <w:sz w:val="28"/>
          <w:szCs w:val="24"/>
        </w:rPr>
        <w:t>和《工程渣土堆填处置技术规程》</w:t>
      </w:r>
      <w:r>
        <w:rPr>
          <w:bCs/>
          <w:color w:val="000000" w:themeColor="text1"/>
          <w:kern w:val="2"/>
          <w:sz w:val="28"/>
          <w:szCs w:val="28"/>
          <w14:textFill>
            <w14:solidFill>
              <w14:schemeClr w14:val="tx1"/>
            </w14:solidFill>
          </w14:textFill>
        </w:rPr>
        <w:t>T/CECS ×××</w:t>
      </w:r>
      <w:r>
        <w:rPr>
          <w:rFonts w:hint="eastAsia"/>
          <w:color w:val="auto"/>
          <w:kern w:val="2"/>
          <w:sz w:val="28"/>
          <w:szCs w:val="24"/>
        </w:rPr>
        <w:t>对比分析，选定了不同安全等级受纳场在不同计算方法下的抗滑稳定最小安全系数。其中，受纳场最大堆填高度根据其划分类型不同，应按照下列原则确定：</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山谷形受纳场是利用三面环山盆地或山谷形成的贮留空间，在山谷下游修筑挡土坝建造而成的受纳场，其堆填高度是以拦挡结构后最低点原始地面为基准的堆填体高度。</w:t>
      </w:r>
    </w:p>
    <w:p>
      <w:pPr>
        <w:snapToGrid w:val="0"/>
        <w:spacing w:line="360" w:lineRule="auto"/>
        <w:ind w:firstLine="560" w:firstLineChars="200"/>
        <w:rPr>
          <w:color w:val="auto"/>
          <w:kern w:val="2"/>
          <w:sz w:val="28"/>
          <w:szCs w:val="24"/>
        </w:rPr>
      </w:pPr>
      <w:r>
        <w:rPr>
          <w:rFonts w:hint="eastAsia"/>
          <w:color w:val="auto"/>
          <w:kern w:val="2"/>
          <w:sz w:val="28"/>
          <w:szCs w:val="24"/>
        </w:rPr>
        <w:t>2</w:t>
      </w:r>
      <w:r>
        <w:rPr>
          <w:color w:val="auto"/>
          <w:kern w:val="2"/>
          <w:sz w:val="28"/>
          <w:szCs w:val="24"/>
        </w:rPr>
        <w:t xml:space="preserve"> </w:t>
      </w:r>
      <w:r>
        <w:rPr>
          <w:rFonts w:hint="eastAsia"/>
          <w:color w:val="auto"/>
          <w:kern w:val="2"/>
          <w:sz w:val="28"/>
          <w:szCs w:val="24"/>
        </w:rPr>
        <w:t>平原形受纳场是在平地上构筑挡土坝，直接在坝内的地面上堆填的受纳场，其堆填高度是以原始地面为基准的堆填体高度。</w:t>
      </w:r>
    </w:p>
    <w:p>
      <w:pPr>
        <w:snapToGrid w:val="0"/>
        <w:spacing w:line="360" w:lineRule="auto"/>
        <w:ind w:firstLine="560" w:firstLineChars="200"/>
        <w:rPr>
          <w:color w:val="auto"/>
          <w:kern w:val="2"/>
          <w:sz w:val="28"/>
          <w:szCs w:val="24"/>
        </w:rPr>
      </w:pPr>
      <w:r>
        <w:rPr>
          <w:rFonts w:hint="eastAsia"/>
          <w:color w:val="auto"/>
          <w:kern w:val="2"/>
          <w:sz w:val="28"/>
          <w:szCs w:val="24"/>
        </w:rPr>
        <w:t>3</w:t>
      </w:r>
      <w:r>
        <w:rPr>
          <w:color w:val="auto"/>
          <w:kern w:val="2"/>
          <w:sz w:val="28"/>
          <w:szCs w:val="24"/>
        </w:rPr>
        <w:t xml:space="preserve"> </w:t>
      </w:r>
      <w:r>
        <w:rPr>
          <w:rFonts w:hint="eastAsia"/>
          <w:color w:val="auto"/>
          <w:kern w:val="2"/>
          <w:sz w:val="28"/>
          <w:szCs w:val="24"/>
        </w:rPr>
        <w:t>洼地形受纳场是利用天然或人工形成的注地堆填的受纳场，其堆填高度是以洼地周边最低点原始地面为基准的堆填体高度。</w:t>
      </w:r>
    </w:p>
    <w:p>
      <w:pPr>
        <w:snapToGrid w:val="0"/>
        <w:spacing w:line="360" w:lineRule="auto"/>
        <w:ind w:firstLine="560" w:firstLineChars="200"/>
        <w:rPr>
          <w:color w:val="auto"/>
          <w:kern w:val="2"/>
          <w:sz w:val="28"/>
          <w:szCs w:val="24"/>
        </w:rPr>
      </w:pPr>
      <w:r>
        <w:rPr>
          <w:rFonts w:hint="eastAsia"/>
          <w:color w:val="auto"/>
          <w:kern w:val="2"/>
          <w:sz w:val="28"/>
          <w:szCs w:val="24"/>
        </w:rPr>
        <w:t>《水土保持工程设计规范》GB</w:t>
      </w:r>
      <w:r>
        <w:rPr>
          <w:color w:val="auto"/>
          <w:kern w:val="2"/>
          <w:sz w:val="28"/>
          <w:szCs w:val="24"/>
        </w:rPr>
        <w:t xml:space="preserve"> 51018</w:t>
      </w:r>
      <w:r>
        <w:rPr>
          <w:rFonts w:hint="eastAsia"/>
          <w:color w:val="auto"/>
          <w:kern w:val="2"/>
          <w:sz w:val="28"/>
          <w:szCs w:val="24"/>
        </w:rPr>
        <w:t>和《水电工程渣场设计规范》NB</w:t>
      </w:r>
      <w:r>
        <w:rPr>
          <w:color w:val="auto"/>
          <w:kern w:val="2"/>
          <w:sz w:val="28"/>
          <w:szCs w:val="24"/>
        </w:rPr>
        <w:t>/</w:t>
      </w:r>
      <w:r>
        <w:rPr>
          <w:rFonts w:hint="eastAsia"/>
          <w:color w:val="auto"/>
          <w:kern w:val="2"/>
          <w:sz w:val="28"/>
          <w:szCs w:val="24"/>
        </w:rPr>
        <w:t>T</w:t>
      </w:r>
      <w:r>
        <w:rPr>
          <w:color w:val="auto"/>
          <w:kern w:val="2"/>
          <w:sz w:val="28"/>
          <w:szCs w:val="24"/>
        </w:rPr>
        <w:t xml:space="preserve"> 35111</w:t>
      </w:r>
      <w:r>
        <w:rPr>
          <w:rFonts w:hint="eastAsia"/>
          <w:color w:val="auto"/>
          <w:kern w:val="2"/>
          <w:sz w:val="28"/>
          <w:szCs w:val="24"/>
        </w:rPr>
        <w:t>分别对有关规定选取弃渣场和水电工程渣场稳定性分析需要考虑的荷载及其组合进行了详细规定，可参照执行。</w:t>
      </w:r>
    </w:p>
    <w:p>
      <w:pPr>
        <w:snapToGrid w:val="0"/>
        <w:spacing w:line="360" w:lineRule="auto"/>
        <w:ind w:firstLine="560" w:firstLineChars="200"/>
        <w:rPr>
          <w:color w:val="auto"/>
          <w:kern w:val="2"/>
          <w:sz w:val="28"/>
          <w:szCs w:val="24"/>
        </w:rPr>
      </w:pPr>
      <w:r>
        <w:rPr>
          <w:rFonts w:hint="eastAsia"/>
          <w:color w:val="auto"/>
          <w:kern w:val="2"/>
          <w:sz w:val="28"/>
          <w:szCs w:val="24"/>
        </w:rPr>
        <w:t>《工程渣土堆填处置技术规程》</w:t>
      </w:r>
      <w:r>
        <w:rPr>
          <w:bCs/>
          <w:color w:val="000000" w:themeColor="text1"/>
          <w:kern w:val="2"/>
          <w:sz w:val="28"/>
          <w:szCs w:val="28"/>
          <w14:textFill>
            <w14:solidFill>
              <w14:schemeClr w14:val="tx1"/>
            </w14:solidFill>
          </w14:textFill>
        </w:rPr>
        <w:t>T/CECS ×××</w:t>
      </w:r>
      <w:r>
        <w:rPr>
          <w:rFonts w:hint="eastAsia"/>
          <w:color w:val="auto"/>
          <w:kern w:val="2"/>
          <w:sz w:val="28"/>
          <w:szCs w:val="24"/>
        </w:rPr>
        <w:t>规定了堆填处置的工程余泥渣土应测试的工程性质参数，也规定了堆填体边坡稳定性分析前应测定的工程余泥渣土抗剪强度指标及其测试方法。当具备试验条件时，本规程中受纳场稳定性分析所需物理力学参数应参照《工程渣土堆填处置技术规程》</w:t>
      </w:r>
      <w:r>
        <w:rPr>
          <w:bCs/>
          <w:color w:val="000000" w:themeColor="text1"/>
          <w:kern w:val="2"/>
          <w:sz w:val="28"/>
          <w:szCs w:val="28"/>
          <w14:textFill>
            <w14:solidFill>
              <w14:schemeClr w14:val="tx1"/>
            </w14:solidFill>
          </w14:textFill>
        </w:rPr>
        <w:t>T/CECS ×××</w:t>
      </w:r>
      <w:r>
        <w:rPr>
          <w:rFonts w:hint="eastAsia"/>
          <w:color w:val="auto"/>
          <w:kern w:val="2"/>
          <w:sz w:val="28"/>
          <w:szCs w:val="24"/>
        </w:rPr>
        <w:t>相关规定通过试验确定；当不具备试验条件时，宜采用地质建议值或通过附近工程类比确定。</w:t>
      </w:r>
    </w:p>
    <w:p>
      <w:pPr>
        <w:snapToGrid w:val="0"/>
        <w:spacing w:line="360" w:lineRule="auto"/>
        <w:rPr>
          <w:color w:val="auto"/>
          <w:kern w:val="2"/>
          <w:sz w:val="28"/>
          <w:szCs w:val="24"/>
        </w:rPr>
      </w:pPr>
      <w:r>
        <w:rPr>
          <w:b/>
          <w:color w:val="auto"/>
          <w:kern w:val="2"/>
          <w:sz w:val="28"/>
          <w:szCs w:val="24"/>
        </w:rPr>
        <w:t xml:space="preserve">5.3.5  </w:t>
      </w:r>
      <w:r>
        <w:rPr>
          <w:rFonts w:hint="eastAsia"/>
          <w:color w:val="auto"/>
          <w:kern w:val="2"/>
          <w:sz w:val="28"/>
          <w:szCs w:val="24"/>
        </w:rPr>
        <w:t>《水土保持工程设计规范》GB</w:t>
      </w:r>
      <w:r>
        <w:rPr>
          <w:color w:val="auto"/>
          <w:kern w:val="2"/>
          <w:sz w:val="28"/>
          <w:szCs w:val="24"/>
        </w:rPr>
        <w:t xml:space="preserve"> 51018</w:t>
      </w:r>
      <w:r>
        <w:rPr>
          <w:rFonts w:hint="eastAsia"/>
          <w:color w:val="auto"/>
          <w:kern w:val="2"/>
          <w:sz w:val="28"/>
          <w:szCs w:val="24"/>
        </w:rPr>
        <w:t>规定了5种类型弃渣场的防护措施体系及其总体布置原则，提出了弃渣场拦挡工程设计的基本规定；《水电工程渣场设计规范》NB</w:t>
      </w:r>
      <w:r>
        <w:rPr>
          <w:color w:val="auto"/>
          <w:kern w:val="2"/>
          <w:sz w:val="28"/>
          <w:szCs w:val="24"/>
        </w:rPr>
        <w:t>/</w:t>
      </w:r>
      <w:r>
        <w:rPr>
          <w:rFonts w:hint="eastAsia"/>
          <w:color w:val="auto"/>
          <w:kern w:val="2"/>
          <w:sz w:val="28"/>
          <w:szCs w:val="24"/>
        </w:rPr>
        <w:t>T</w:t>
      </w:r>
      <w:r>
        <w:rPr>
          <w:color w:val="auto"/>
          <w:kern w:val="2"/>
          <w:sz w:val="28"/>
          <w:szCs w:val="24"/>
        </w:rPr>
        <w:t xml:space="preserve"> 35111</w:t>
      </w:r>
      <w:r>
        <w:rPr>
          <w:rFonts w:hint="eastAsia"/>
          <w:color w:val="auto"/>
          <w:kern w:val="2"/>
          <w:sz w:val="28"/>
          <w:szCs w:val="24"/>
        </w:rPr>
        <w:t>规定了水电工程渣场挡护结构的设计要求</w:t>
      </w:r>
      <w:r>
        <w:rPr>
          <w:color w:val="auto"/>
          <w:kern w:val="2"/>
          <w:sz w:val="28"/>
          <w:szCs w:val="24"/>
        </w:rPr>
        <w:t>。</w:t>
      </w:r>
      <w:r>
        <w:rPr>
          <w:rFonts w:hint="eastAsia"/>
          <w:color w:val="auto"/>
          <w:kern w:val="2"/>
          <w:sz w:val="28"/>
          <w:szCs w:val="24"/>
        </w:rPr>
        <w:t>本规程中涉及的工程余泥渣土受纳场的拦挡工程和坡面防护可参照以上两项标准执行。</w:t>
      </w:r>
    </w:p>
    <w:p>
      <w:pPr>
        <w:snapToGrid w:val="0"/>
        <w:spacing w:line="360" w:lineRule="auto"/>
        <w:rPr>
          <w:color w:val="auto"/>
          <w:kern w:val="2"/>
          <w:sz w:val="28"/>
          <w:szCs w:val="24"/>
        </w:rPr>
      </w:pPr>
      <w:r>
        <w:rPr>
          <w:b/>
          <w:color w:val="auto"/>
          <w:kern w:val="2"/>
          <w:sz w:val="28"/>
          <w:szCs w:val="24"/>
        </w:rPr>
        <w:t>5.3.7</w:t>
      </w:r>
      <w:r>
        <w:rPr>
          <w:color w:val="auto"/>
          <w:kern w:val="2"/>
          <w:sz w:val="28"/>
          <w:szCs w:val="24"/>
        </w:rPr>
        <w:t xml:space="preserve">  </w:t>
      </w:r>
      <w:r>
        <w:rPr>
          <w:rFonts w:hint="eastAsia"/>
          <w:color w:val="000000" w:themeColor="text1"/>
          <w:kern w:val="2"/>
          <w:sz w:val="28"/>
          <w:szCs w:val="28"/>
          <w14:textFill>
            <w14:solidFill>
              <w14:schemeClr w14:val="tx1"/>
            </w14:solidFill>
          </w14:textFill>
        </w:rPr>
        <w:t>《建筑余泥渣土受纳场建设技术规范》</w:t>
      </w:r>
      <w:bookmarkStart w:id="131" w:name="OLE_LINK16"/>
      <w:r>
        <w:rPr>
          <w:color w:val="000000" w:themeColor="text1"/>
          <w:kern w:val="2"/>
          <w:sz w:val="28"/>
          <w:szCs w:val="28"/>
          <w14:textFill>
            <w14:solidFill>
              <w14:schemeClr w14:val="tx1"/>
            </w14:solidFill>
          </w14:textFill>
        </w:rPr>
        <w:t>GBJ/T 15-118</w:t>
      </w:r>
      <w:bookmarkEnd w:id="131"/>
      <w:r>
        <w:rPr>
          <w:rFonts w:hint="eastAsia"/>
          <w:color w:val="000000" w:themeColor="text1"/>
          <w:kern w:val="2"/>
          <w:sz w:val="28"/>
          <w:szCs w:val="28"/>
          <w14:textFill>
            <w14:solidFill>
              <w14:schemeClr w14:val="tx1"/>
            </w14:solidFill>
          </w14:textFill>
        </w:rPr>
        <w:t>规定了受纳场内道路布置原则、不同类型道路的设计速度、平面和纵断面设计参数，本规程中有关受纳场场内道路设计规定可参照</w:t>
      </w:r>
      <w:r>
        <w:rPr>
          <w:color w:val="000000" w:themeColor="text1"/>
          <w:kern w:val="2"/>
          <w:sz w:val="28"/>
          <w:szCs w:val="28"/>
          <w14:textFill>
            <w14:solidFill>
              <w14:schemeClr w14:val="tx1"/>
            </w14:solidFill>
          </w14:textFill>
        </w:rPr>
        <w:t xml:space="preserve">GBJ/T 15-118 </w:t>
      </w:r>
      <w:r>
        <w:rPr>
          <w:rFonts w:hint="eastAsia"/>
          <w:color w:val="000000" w:themeColor="text1"/>
          <w:kern w:val="2"/>
          <w:sz w:val="28"/>
          <w:szCs w:val="28"/>
          <w14:textFill>
            <w14:solidFill>
              <w14:schemeClr w14:val="tx1"/>
            </w14:solidFill>
          </w14:textFill>
        </w:rPr>
        <w:t>中相关规定执行。</w:t>
      </w:r>
    </w:p>
    <w:p>
      <w:pPr>
        <w:snapToGrid w:val="0"/>
        <w:spacing w:before="312" w:beforeLines="100" w:after="156" w:afterLines="50" w:line="360" w:lineRule="auto"/>
        <w:jc w:val="center"/>
        <w:outlineLvl w:val="1"/>
        <w:rPr>
          <w:rFonts w:eastAsia="黑体"/>
          <w:b/>
          <w:iCs/>
          <w:color w:val="auto"/>
          <w:sz w:val="28"/>
          <w:szCs w:val="28"/>
        </w:rPr>
      </w:pPr>
      <w:bookmarkStart w:id="132" w:name="_Toc118998375"/>
      <w:bookmarkStart w:id="133" w:name="_Toc118769256"/>
      <w:bookmarkStart w:id="134" w:name="_Toc118768800"/>
      <w:r>
        <w:rPr>
          <w:rFonts w:eastAsia="黑体"/>
          <w:b/>
          <w:iCs/>
          <w:color w:val="auto"/>
          <w:sz w:val="28"/>
          <w:szCs w:val="28"/>
        </w:rPr>
        <w:t>5.4</w:t>
      </w:r>
      <w:r>
        <w:rPr>
          <w:rFonts w:hint="eastAsia" w:eastAsia="黑体"/>
          <w:b/>
          <w:iCs/>
          <w:color w:val="auto"/>
          <w:sz w:val="28"/>
          <w:szCs w:val="28"/>
        </w:rPr>
        <w:t xml:space="preserve">  堆填</w:t>
      </w:r>
      <w:bookmarkEnd w:id="132"/>
      <w:bookmarkEnd w:id="133"/>
      <w:bookmarkEnd w:id="134"/>
    </w:p>
    <w:p>
      <w:pPr>
        <w:snapToGrid w:val="0"/>
        <w:spacing w:line="360" w:lineRule="auto"/>
        <w:rPr>
          <w:color w:val="auto"/>
          <w:kern w:val="2"/>
          <w:sz w:val="28"/>
          <w:szCs w:val="24"/>
        </w:rPr>
      </w:pPr>
      <w:r>
        <w:rPr>
          <w:b/>
          <w:color w:val="auto"/>
          <w:kern w:val="2"/>
          <w:sz w:val="28"/>
          <w:szCs w:val="24"/>
        </w:rPr>
        <w:t>5.4.3</w:t>
      </w:r>
      <w:r>
        <w:rPr>
          <w:color w:val="auto"/>
          <w:kern w:val="2"/>
          <w:sz w:val="28"/>
          <w:szCs w:val="24"/>
        </w:rPr>
        <w:t xml:space="preserve">  </w:t>
      </w:r>
      <w:r>
        <w:rPr>
          <w:rFonts w:hint="eastAsia"/>
          <w:color w:val="auto"/>
          <w:kern w:val="2"/>
          <w:sz w:val="28"/>
          <w:szCs w:val="24"/>
        </w:rPr>
        <w:t>《水土保持工程设计规范》GB</w:t>
      </w:r>
      <w:r>
        <w:rPr>
          <w:color w:val="auto"/>
          <w:kern w:val="2"/>
          <w:sz w:val="28"/>
          <w:szCs w:val="24"/>
        </w:rPr>
        <w:t xml:space="preserve"> 51018 </w:t>
      </w:r>
      <w:r>
        <w:rPr>
          <w:rFonts w:hint="eastAsia"/>
          <w:color w:val="auto"/>
          <w:kern w:val="2"/>
          <w:sz w:val="28"/>
          <w:szCs w:val="24"/>
        </w:rPr>
        <w:t>规定缺乏地质资料时，弃渣场分台阶堆填的高度可根据弃渣类别不同分别确定，详细数据见GB</w:t>
      </w:r>
      <w:r>
        <w:rPr>
          <w:color w:val="auto"/>
          <w:kern w:val="2"/>
          <w:sz w:val="28"/>
          <w:szCs w:val="24"/>
        </w:rPr>
        <w:t xml:space="preserve"> 51018</w:t>
      </w:r>
      <w:r>
        <w:rPr>
          <w:rFonts w:hint="eastAsia"/>
          <w:color w:val="auto"/>
          <w:kern w:val="2"/>
          <w:sz w:val="28"/>
          <w:szCs w:val="24"/>
        </w:rPr>
        <w:t>表1</w:t>
      </w:r>
      <w:r>
        <w:rPr>
          <w:color w:val="auto"/>
          <w:kern w:val="2"/>
          <w:sz w:val="28"/>
          <w:szCs w:val="24"/>
        </w:rPr>
        <w:t>2.2.3-2</w:t>
      </w:r>
      <w:r>
        <w:rPr>
          <w:rFonts w:hint="eastAsia"/>
          <w:color w:val="auto"/>
          <w:kern w:val="2"/>
          <w:sz w:val="28"/>
          <w:szCs w:val="24"/>
        </w:rPr>
        <w:t>。</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.4.6  </w:t>
      </w:r>
      <w:r>
        <w:rPr>
          <w:rFonts w:hint="eastAsia"/>
          <w:color w:val="auto"/>
          <w:kern w:val="2"/>
          <w:sz w:val="28"/>
          <w:szCs w:val="24"/>
        </w:rPr>
        <w:t>堆填</w:t>
      </w:r>
      <w:r>
        <w:rPr>
          <w:color w:val="auto"/>
          <w:kern w:val="2"/>
          <w:sz w:val="28"/>
          <w:szCs w:val="24"/>
        </w:rPr>
        <w:t>作业</w:t>
      </w:r>
      <w:r>
        <w:rPr>
          <w:rFonts w:hint="eastAsia"/>
          <w:color w:val="auto"/>
          <w:kern w:val="2"/>
          <w:sz w:val="28"/>
          <w:szCs w:val="24"/>
        </w:rPr>
        <w:t>过程中，保证堆填体边坡稳定需要做到以下2点：</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按设计标高</w:t>
      </w:r>
      <w:r>
        <w:rPr>
          <w:rFonts w:hint="eastAsia"/>
          <w:color w:val="auto"/>
          <w:kern w:val="2"/>
          <w:sz w:val="28"/>
          <w:szCs w:val="24"/>
        </w:rPr>
        <w:t>堆填</w:t>
      </w:r>
      <w:r>
        <w:rPr>
          <w:color w:val="auto"/>
          <w:kern w:val="2"/>
          <w:sz w:val="28"/>
          <w:szCs w:val="24"/>
        </w:rPr>
        <w:t>完毕后，</w:t>
      </w:r>
      <w:r>
        <w:rPr>
          <w:rFonts w:hint="eastAsia"/>
          <w:color w:val="auto"/>
          <w:kern w:val="2"/>
          <w:sz w:val="28"/>
          <w:szCs w:val="24"/>
        </w:rPr>
        <w:t>应对堆填体</w:t>
      </w:r>
      <w:r>
        <w:rPr>
          <w:color w:val="auto"/>
          <w:kern w:val="2"/>
          <w:sz w:val="28"/>
          <w:szCs w:val="24"/>
        </w:rPr>
        <w:t>进行测量，按设计图纸要求检查纵坡、横坡相应的标高等。</w:t>
      </w:r>
    </w:p>
    <w:p>
      <w:pPr>
        <w:snapToGrid w:val="0"/>
        <w:spacing w:line="360" w:lineRule="auto"/>
        <w:ind w:firstLine="560" w:firstLineChars="200"/>
        <w:rPr>
          <w:color w:val="auto"/>
          <w:kern w:val="2"/>
          <w:sz w:val="28"/>
          <w:szCs w:val="24"/>
        </w:rPr>
      </w:pPr>
      <w:r>
        <w:rPr>
          <w:color w:val="auto"/>
          <w:kern w:val="2"/>
          <w:sz w:val="28"/>
          <w:szCs w:val="24"/>
        </w:rPr>
        <w:t>2 用人工或小型</w:t>
      </w:r>
      <w:r>
        <w:rPr>
          <w:rFonts w:hint="eastAsia"/>
          <w:color w:val="auto"/>
          <w:kern w:val="2"/>
          <w:sz w:val="28"/>
          <w:szCs w:val="24"/>
        </w:rPr>
        <w:t>机械设备</w:t>
      </w:r>
      <w:r>
        <w:rPr>
          <w:color w:val="auto"/>
          <w:kern w:val="2"/>
          <w:sz w:val="28"/>
          <w:szCs w:val="24"/>
        </w:rPr>
        <w:t>按设计坡度</w:t>
      </w:r>
      <w:r>
        <w:rPr>
          <w:rFonts w:hint="eastAsia"/>
          <w:color w:val="auto"/>
          <w:kern w:val="2"/>
          <w:sz w:val="28"/>
          <w:szCs w:val="24"/>
        </w:rPr>
        <w:t>对堆填体进行整修，挖除超填</w:t>
      </w:r>
      <w:r>
        <w:rPr>
          <w:color w:val="auto"/>
          <w:kern w:val="2"/>
          <w:sz w:val="28"/>
          <w:szCs w:val="24"/>
        </w:rPr>
        <w:t>部分</w:t>
      </w:r>
      <w:r>
        <w:rPr>
          <w:rFonts w:hint="eastAsia"/>
          <w:color w:val="auto"/>
          <w:kern w:val="2"/>
          <w:sz w:val="28"/>
          <w:szCs w:val="24"/>
        </w:rPr>
        <w:t>，并对整修的局部边坡进行夯实。</w:t>
      </w:r>
    </w:p>
    <w:p>
      <w:pPr>
        <w:snapToGrid w:val="0"/>
        <w:spacing w:before="312" w:beforeLines="100" w:after="156" w:afterLines="50" w:line="360" w:lineRule="auto"/>
        <w:jc w:val="center"/>
        <w:outlineLvl w:val="1"/>
        <w:rPr>
          <w:rFonts w:eastAsia="黑体"/>
          <w:b/>
          <w:iCs/>
          <w:color w:val="auto"/>
          <w:sz w:val="28"/>
          <w:szCs w:val="28"/>
        </w:rPr>
      </w:pPr>
      <w:bookmarkStart w:id="135" w:name="_Toc118998376"/>
      <w:bookmarkStart w:id="136" w:name="_Toc118769257"/>
      <w:bookmarkStart w:id="137" w:name="_Toc118768801"/>
      <w:r>
        <w:rPr>
          <w:rFonts w:eastAsia="黑体"/>
          <w:b/>
          <w:iCs/>
          <w:color w:val="auto"/>
          <w:sz w:val="28"/>
          <w:szCs w:val="28"/>
        </w:rPr>
        <w:t>5.5</w:t>
      </w:r>
      <w:r>
        <w:rPr>
          <w:rFonts w:hint="eastAsia" w:eastAsia="黑体"/>
          <w:b/>
          <w:iCs/>
          <w:color w:val="auto"/>
          <w:sz w:val="28"/>
          <w:szCs w:val="28"/>
        </w:rPr>
        <w:t xml:space="preserve">  封场</w:t>
      </w:r>
      <w:bookmarkEnd w:id="135"/>
      <w:bookmarkEnd w:id="136"/>
      <w:bookmarkEnd w:id="137"/>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.5.2  </w:t>
      </w:r>
      <w:r>
        <w:rPr>
          <w:rFonts w:hint="eastAsia"/>
          <w:color w:val="auto"/>
          <w:kern w:val="2"/>
          <w:sz w:val="28"/>
          <w:szCs w:val="24"/>
        </w:rPr>
        <w:t>受纳场封场前，应收集以下相关资料提前进行封场设计：</w:t>
      </w:r>
    </w:p>
    <w:p>
      <w:pPr>
        <w:snapToGrid w:val="0"/>
        <w:spacing w:line="360" w:lineRule="auto"/>
        <w:ind w:firstLine="560" w:firstLineChars="200"/>
        <w:rPr>
          <w:color w:val="auto"/>
          <w:kern w:val="2"/>
          <w:sz w:val="28"/>
          <w:szCs w:val="24"/>
        </w:rPr>
      </w:pPr>
      <w:r>
        <w:rPr>
          <w:color w:val="auto"/>
          <w:kern w:val="2"/>
          <w:sz w:val="28"/>
          <w:szCs w:val="24"/>
        </w:rPr>
        <w:t xml:space="preserve">1 </w:t>
      </w:r>
      <w:r>
        <w:rPr>
          <w:rFonts w:hint="eastAsia"/>
          <w:color w:val="auto"/>
          <w:kern w:val="2"/>
          <w:sz w:val="28"/>
          <w:szCs w:val="24"/>
        </w:rPr>
        <w:t>收集受纳场周边城乡</w:t>
      </w:r>
      <w:r>
        <w:rPr>
          <w:color w:val="auto"/>
          <w:kern w:val="2"/>
          <w:sz w:val="28"/>
          <w:szCs w:val="24"/>
        </w:rPr>
        <w:t>总体规划、区域环境规划</w:t>
      </w:r>
      <w:r>
        <w:rPr>
          <w:rFonts w:hint="eastAsia"/>
          <w:color w:val="auto"/>
          <w:kern w:val="2"/>
          <w:sz w:val="28"/>
          <w:szCs w:val="24"/>
        </w:rPr>
        <w:t>等规划设计资料，并收集受纳场的勘察、设计和施工资料。</w:t>
      </w:r>
    </w:p>
    <w:p>
      <w:pPr>
        <w:snapToGrid w:val="0"/>
        <w:spacing w:line="360" w:lineRule="auto"/>
        <w:ind w:firstLine="560" w:firstLineChars="200"/>
        <w:rPr>
          <w:color w:val="auto"/>
          <w:kern w:val="2"/>
          <w:sz w:val="28"/>
          <w:szCs w:val="24"/>
        </w:rPr>
      </w:pPr>
      <w:r>
        <w:rPr>
          <w:color w:val="auto"/>
          <w:kern w:val="2"/>
          <w:sz w:val="28"/>
          <w:szCs w:val="24"/>
        </w:rPr>
        <w:t xml:space="preserve">2 </w:t>
      </w:r>
      <w:r>
        <w:rPr>
          <w:rFonts w:hint="eastAsia"/>
          <w:color w:val="auto"/>
          <w:kern w:val="2"/>
          <w:sz w:val="28"/>
          <w:szCs w:val="24"/>
        </w:rPr>
        <w:t>明确受纳场堆填的工程余泥渣土</w:t>
      </w:r>
      <w:r>
        <w:rPr>
          <w:color w:val="auto"/>
          <w:kern w:val="2"/>
          <w:sz w:val="28"/>
          <w:szCs w:val="24"/>
        </w:rPr>
        <w:t>种类、数量</w:t>
      </w:r>
      <w:r>
        <w:rPr>
          <w:rFonts w:hint="eastAsia"/>
          <w:color w:val="auto"/>
          <w:kern w:val="2"/>
          <w:sz w:val="28"/>
          <w:szCs w:val="24"/>
        </w:rPr>
        <w:t>、工程</w:t>
      </w:r>
      <w:r>
        <w:rPr>
          <w:color w:val="auto"/>
          <w:kern w:val="2"/>
          <w:sz w:val="28"/>
          <w:szCs w:val="24"/>
        </w:rPr>
        <w:t>特性</w:t>
      </w:r>
      <w:r>
        <w:rPr>
          <w:rFonts w:hint="eastAsia"/>
          <w:color w:val="auto"/>
          <w:kern w:val="2"/>
          <w:sz w:val="28"/>
          <w:szCs w:val="24"/>
        </w:rPr>
        <w:t>及其分区堆填情况。</w:t>
      </w:r>
    </w:p>
    <w:p>
      <w:pPr>
        <w:snapToGrid w:val="0"/>
        <w:spacing w:line="360" w:lineRule="auto"/>
        <w:ind w:firstLine="560" w:firstLineChars="200"/>
        <w:rPr>
          <w:color w:val="auto"/>
          <w:kern w:val="2"/>
          <w:sz w:val="28"/>
          <w:szCs w:val="24"/>
        </w:rPr>
      </w:pPr>
      <w:r>
        <w:rPr>
          <w:color w:val="auto"/>
          <w:kern w:val="2"/>
          <w:sz w:val="28"/>
          <w:szCs w:val="24"/>
        </w:rPr>
        <w:t xml:space="preserve">3 </w:t>
      </w:r>
      <w:r>
        <w:rPr>
          <w:rFonts w:hint="eastAsia"/>
          <w:color w:val="auto"/>
          <w:kern w:val="2"/>
          <w:sz w:val="28"/>
          <w:szCs w:val="24"/>
        </w:rPr>
        <w:t>封场应综合</w:t>
      </w:r>
      <w:r>
        <w:rPr>
          <w:color w:val="auto"/>
          <w:kern w:val="2"/>
          <w:sz w:val="28"/>
          <w:szCs w:val="24"/>
        </w:rPr>
        <w:t>考虑堆填体</w:t>
      </w:r>
      <w:r>
        <w:rPr>
          <w:rFonts w:hint="eastAsia"/>
          <w:color w:val="auto"/>
          <w:kern w:val="2"/>
          <w:sz w:val="28"/>
          <w:szCs w:val="24"/>
        </w:rPr>
        <w:t>长期稳定安全</w:t>
      </w:r>
      <w:r>
        <w:rPr>
          <w:color w:val="auto"/>
          <w:kern w:val="2"/>
          <w:sz w:val="28"/>
          <w:szCs w:val="24"/>
        </w:rPr>
        <w:t>、生态恢复</w:t>
      </w:r>
      <w:r>
        <w:rPr>
          <w:rFonts w:hint="eastAsia"/>
          <w:color w:val="auto"/>
          <w:kern w:val="2"/>
          <w:sz w:val="28"/>
          <w:szCs w:val="24"/>
        </w:rPr>
        <w:t>、场地再利用及水土保持</w:t>
      </w:r>
      <w:r>
        <w:rPr>
          <w:color w:val="auto"/>
          <w:kern w:val="2"/>
          <w:sz w:val="28"/>
          <w:szCs w:val="24"/>
        </w:rPr>
        <w:t>等因素</w:t>
      </w:r>
      <w:r>
        <w:rPr>
          <w:rFonts w:hint="eastAsia"/>
          <w:color w:val="auto"/>
          <w:kern w:val="2"/>
          <w:sz w:val="28"/>
          <w:szCs w:val="24"/>
        </w:rPr>
        <w:t>，提出技术先进、经济合理、绿色环保安全的封场施工方案，合理安排施工顺序。</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.5.4  </w:t>
      </w:r>
      <w:r>
        <w:rPr>
          <w:rFonts w:hint="eastAsia"/>
          <w:color w:val="auto"/>
          <w:kern w:val="2"/>
          <w:sz w:val="28"/>
          <w:szCs w:val="24"/>
        </w:rPr>
        <w:t>根据《</w:t>
      </w:r>
      <w:r>
        <w:rPr>
          <w:color w:val="auto"/>
          <w:kern w:val="2"/>
          <w:sz w:val="28"/>
          <w:szCs w:val="24"/>
        </w:rPr>
        <w:t>工程渣土堆填处置技术规程</w:t>
      </w:r>
      <w:r>
        <w:rPr>
          <w:rFonts w:hint="eastAsia"/>
          <w:color w:val="auto"/>
          <w:kern w:val="2"/>
          <w:sz w:val="28"/>
          <w:szCs w:val="24"/>
        </w:rPr>
        <w:t>》T</w:t>
      </w:r>
      <w:r>
        <w:rPr>
          <w:color w:val="auto"/>
          <w:kern w:val="2"/>
          <w:sz w:val="28"/>
          <w:szCs w:val="24"/>
        </w:rPr>
        <w:t>/</w:t>
      </w:r>
      <w:r>
        <w:rPr>
          <w:rFonts w:hint="eastAsia"/>
          <w:color w:val="auto"/>
          <w:kern w:val="2"/>
          <w:sz w:val="28"/>
          <w:szCs w:val="24"/>
        </w:rPr>
        <w:t>CECS</w:t>
      </w:r>
      <w:r>
        <w:rPr>
          <w:color w:val="auto"/>
          <w:kern w:val="2"/>
          <w:sz w:val="28"/>
          <w:szCs w:val="24"/>
        </w:rPr>
        <w:t xml:space="preserve"> ×××</w:t>
      </w:r>
      <w:r>
        <w:rPr>
          <w:rFonts w:hint="eastAsia"/>
          <w:color w:val="auto"/>
          <w:kern w:val="2"/>
          <w:sz w:val="28"/>
          <w:szCs w:val="24"/>
        </w:rPr>
        <w:t>和《建筑垃圾处理技术标准》CJJ/T</w:t>
      </w:r>
      <w:r>
        <w:rPr>
          <w:color w:val="auto"/>
          <w:kern w:val="2"/>
          <w:sz w:val="28"/>
          <w:szCs w:val="24"/>
        </w:rPr>
        <w:t xml:space="preserve"> </w:t>
      </w:r>
      <w:r>
        <w:rPr>
          <w:rFonts w:hint="eastAsia"/>
          <w:color w:val="auto"/>
          <w:kern w:val="2"/>
          <w:sz w:val="28"/>
          <w:szCs w:val="24"/>
        </w:rPr>
        <w:t>134提出的封场覆盖层结构，主要参数如下：</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生态恢复土层宜选用有利于</w:t>
      </w:r>
      <w:r>
        <w:rPr>
          <w:color w:val="auto"/>
          <w:kern w:val="2"/>
          <w:sz w:val="28"/>
          <w:szCs w:val="24"/>
        </w:rPr>
        <w:t>植被生长</w:t>
      </w:r>
      <w:r>
        <w:rPr>
          <w:rFonts w:hint="eastAsia"/>
          <w:color w:val="auto"/>
          <w:kern w:val="2"/>
          <w:sz w:val="28"/>
          <w:szCs w:val="24"/>
        </w:rPr>
        <w:t>的覆盖土和营养土，覆盖土层厚度根据种植植被生长特点确定，营养土层</w:t>
      </w:r>
      <w:r>
        <w:rPr>
          <w:color w:val="auto"/>
          <w:kern w:val="2"/>
          <w:sz w:val="28"/>
          <w:szCs w:val="24"/>
        </w:rPr>
        <w:t>厚度</w:t>
      </w:r>
      <w:r>
        <w:rPr>
          <w:rFonts w:hint="eastAsia"/>
          <w:color w:val="auto"/>
          <w:kern w:val="2"/>
          <w:sz w:val="28"/>
          <w:szCs w:val="24"/>
        </w:rPr>
        <w:t>宜大于</w:t>
      </w:r>
      <w:r>
        <w:rPr>
          <w:color w:val="auto"/>
          <w:kern w:val="2"/>
          <w:sz w:val="28"/>
          <w:szCs w:val="24"/>
        </w:rPr>
        <w:t>15cm。</w:t>
      </w:r>
    </w:p>
    <w:p>
      <w:pPr>
        <w:snapToGrid w:val="0"/>
        <w:spacing w:line="360" w:lineRule="auto"/>
        <w:ind w:firstLine="560" w:firstLineChars="200"/>
        <w:rPr>
          <w:color w:val="auto"/>
          <w:kern w:val="2"/>
          <w:sz w:val="28"/>
          <w:szCs w:val="24"/>
        </w:rPr>
      </w:pPr>
      <w:r>
        <w:rPr>
          <w:color w:val="auto"/>
          <w:kern w:val="2"/>
          <w:sz w:val="28"/>
          <w:szCs w:val="24"/>
        </w:rPr>
        <w:t xml:space="preserve">2 </w:t>
      </w:r>
      <w:r>
        <w:rPr>
          <w:rFonts w:hint="eastAsia"/>
          <w:color w:val="auto"/>
          <w:kern w:val="2"/>
          <w:sz w:val="28"/>
          <w:szCs w:val="24"/>
        </w:rPr>
        <w:t>储水层材料宜根据受纳场所处地区降雨条件选择。</w:t>
      </w:r>
    </w:p>
    <w:p>
      <w:pPr>
        <w:snapToGrid w:val="0"/>
        <w:spacing w:line="360" w:lineRule="auto"/>
        <w:ind w:firstLine="560" w:firstLineChars="200"/>
        <w:rPr>
          <w:color w:val="auto"/>
          <w:kern w:val="2"/>
          <w:sz w:val="28"/>
          <w:szCs w:val="24"/>
        </w:rPr>
      </w:pPr>
      <w:r>
        <w:rPr>
          <w:color w:val="auto"/>
          <w:kern w:val="2"/>
          <w:sz w:val="28"/>
          <w:szCs w:val="24"/>
        </w:rPr>
        <w:t xml:space="preserve">3 </w:t>
      </w:r>
      <w:r>
        <w:rPr>
          <w:rFonts w:hint="eastAsia"/>
          <w:color w:val="auto"/>
          <w:kern w:val="2"/>
          <w:sz w:val="28"/>
          <w:szCs w:val="24"/>
        </w:rPr>
        <w:t>堆填体顶面排水层材料宜选用导水性能良好的工程渣土</w:t>
      </w:r>
      <w:r>
        <w:rPr>
          <w:color w:val="auto"/>
          <w:kern w:val="2"/>
          <w:sz w:val="28"/>
          <w:szCs w:val="24"/>
        </w:rPr>
        <w:t>或再生骨料</w:t>
      </w:r>
      <w:r>
        <w:rPr>
          <w:rFonts w:hint="eastAsia"/>
          <w:color w:val="auto"/>
          <w:kern w:val="2"/>
          <w:sz w:val="28"/>
          <w:szCs w:val="24"/>
        </w:rPr>
        <w:t>，厚度大于3</w:t>
      </w:r>
      <w:r>
        <w:rPr>
          <w:color w:val="auto"/>
          <w:kern w:val="2"/>
          <w:sz w:val="28"/>
          <w:szCs w:val="24"/>
        </w:rPr>
        <w:t>0</w:t>
      </w:r>
      <w:r>
        <w:rPr>
          <w:rFonts w:hint="eastAsia"/>
          <w:color w:val="auto"/>
          <w:kern w:val="2"/>
          <w:sz w:val="28"/>
          <w:szCs w:val="24"/>
        </w:rPr>
        <w:t>cm，边坡排水层宜采用土工复合排水网，厚度大于5mm。</w:t>
      </w:r>
    </w:p>
    <w:p>
      <w:pPr>
        <w:snapToGrid w:val="0"/>
        <w:spacing w:line="360" w:lineRule="auto"/>
        <w:ind w:firstLine="560" w:firstLineChars="200"/>
        <w:rPr>
          <w:color w:val="auto"/>
          <w:kern w:val="2"/>
          <w:sz w:val="28"/>
          <w:szCs w:val="24"/>
        </w:rPr>
      </w:pPr>
      <w:r>
        <w:rPr>
          <w:rFonts w:hint="eastAsia"/>
          <w:color w:val="auto"/>
          <w:kern w:val="2"/>
          <w:sz w:val="28"/>
          <w:szCs w:val="24"/>
        </w:rPr>
        <w:t>4</w:t>
      </w:r>
      <w:r>
        <w:rPr>
          <w:color w:val="auto"/>
          <w:kern w:val="2"/>
          <w:sz w:val="28"/>
          <w:szCs w:val="24"/>
        </w:rPr>
        <w:t xml:space="preserve"> </w:t>
      </w:r>
      <w:r>
        <w:rPr>
          <w:rFonts w:hint="eastAsia"/>
          <w:color w:val="auto"/>
          <w:kern w:val="2"/>
          <w:sz w:val="28"/>
          <w:szCs w:val="24"/>
        </w:rPr>
        <w:t>封场覆盖防渗宜设置垂直防渗和水平防渗层，</w:t>
      </w:r>
      <w:r>
        <w:rPr>
          <w:color w:val="auto"/>
          <w:kern w:val="2"/>
          <w:sz w:val="28"/>
          <w:szCs w:val="24"/>
        </w:rPr>
        <w:t>最大限度的减少</w:t>
      </w:r>
      <w:r>
        <w:rPr>
          <w:rFonts w:hint="eastAsia"/>
          <w:color w:val="auto"/>
          <w:kern w:val="2"/>
          <w:sz w:val="28"/>
          <w:szCs w:val="24"/>
        </w:rPr>
        <w:t>地表水、大气降水</w:t>
      </w:r>
      <w:r>
        <w:rPr>
          <w:color w:val="auto"/>
          <w:kern w:val="2"/>
          <w:sz w:val="28"/>
          <w:szCs w:val="24"/>
        </w:rPr>
        <w:t>渗入堆填体</w:t>
      </w:r>
      <w:r>
        <w:rPr>
          <w:rFonts w:hint="eastAsia"/>
          <w:color w:val="auto"/>
          <w:kern w:val="2"/>
          <w:sz w:val="28"/>
          <w:szCs w:val="24"/>
        </w:rPr>
        <w:t>。防渗层结构可优先选用能自动适应变形的复合土工膜防渗结构，协调防渗层结构与堆填体沉降变形，提高封场防渗效果。该复合土工膜防渗结构结构示意图如图5</w:t>
      </w:r>
      <w:r>
        <w:rPr>
          <w:color w:val="auto"/>
          <w:kern w:val="2"/>
          <w:sz w:val="28"/>
          <w:szCs w:val="24"/>
        </w:rPr>
        <w:t>.5.4</w:t>
      </w:r>
      <w:r>
        <w:rPr>
          <w:rFonts w:hint="eastAsia"/>
          <w:color w:val="auto"/>
          <w:kern w:val="2"/>
          <w:sz w:val="28"/>
          <w:szCs w:val="24"/>
        </w:rPr>
        <w:t>所示。</w:t>
      </w:r>
    </w:p>
    <w:p>
      <w:pPr>
        <w:overflowPunct w:val="0"/>
        <w:topLinePunct/>
        <w:jc w:val="center"/>
        <w:rPr>
          <w:rFonts w:eastAsia="仿宋_GB2312"/>
          <w:b/>
          <w:sz w:val="24"/>
        </w:rPr>
      </w:pPr>
      <w:r>
        <w:drawing>
          <wp:inline distT="0" distB="0" distL="0" distR="0">
            <wp:extent cx="3820160" cy="29514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20397" cy="2952000"/>
                    </a:xfrm>
                    <a:prstGeom prst="rect">
                      <a:avLst/>
                    </a:prstGeom>
                    <a:noFill/>
                    <a:ln>
                      <a:noFill/>
                    </a:ln>
                  </pic:spPr>
                </pic:pic>
              </a:graphicData>
            </a:graphic>
          </wp:inline>
        </w:drawing>
      </w:r>
    </w:p>
    <w:p>
      <w:pPr>
        <w:snapToGrid w:val="0"/>
        <w:spacing w:line="312" w:lineRule="auto"/>
        <w:jc w:val="center"/>
        <w:rPr>
          <w:highlight w:val="yellow"/>
        </w:rPr>
      </w:pPr>
      <w:r>
        <w:rPr>
          <w:rFonts w:hint="eastAsia"/>
          <w:b/>
          <w:color w:val="auto"/>
          <w:sz w:val="24"/>
        </w:rPr>
        <w:t>图</w:t>
      </w:r>
      <w:r>
        <w:rPr>
          <w:b/>
          <w:color w:val="auto"/>
          <w:sz w:val="24"/>
        </w:rPr>
        <w:t xml:space="preserve">5.5.4  </w:t>
      </w:r>
      <w:r>
        <w:rPr>
          <w:rFonts w:hint="eastAsia"/>
          <w:b/>
          <w:color w:val="auto"/>
          <w:sz w:val="24"/>
        </w:rPr>
        <w:t>受纳场封场宜采用的能自适应变形的复合土工膜防渗结构示意图</w:t>
      </w:r>
    </w:p>
    <w:p>
      <w:pPr>
        <w:snapToGrid w:val="0"/>
        <w:spacing w:line="360" w:lineRule="auto"/>
        <w:ind w:firstLine="560" w:firstLineChars="200"/>
        <w:rPr>
          <w:color w:val="auto"/>
          <w:kern w:val="2"/>
          <w:sz w:val="28"/>
          <w:szCs w:val="24"/>
        </w:rPr>
      </w:pPr>
      <w:r>
        <w:rPr>
          <w:rFonts w:hint="eastAsia"/>
          <w:color w:val="auto"/>
          <w:kern w:val="2"/>
          <w:sz w:val="28"/>
          <w:szCs w:val="24"/>
        </w:rPr>
        <w:t>该复合土工膜防渗结构特有的U型伸缩节能主动带动辅助水平伸缩节移动，具备水平和竖向大变形协调能力，能很好的适应受纳场地基和堆填体软硬交界部位非均匀变形，使得复合土工膜的极限承载力提升了近60%，解决了复合土工膜软硬交界部位处易发生撕裂破坏的问题。目前，该防渗结构已成功应用于我国白鹤滩水电站等10余项国家重点水电工程、2022年杭州亚运场馆建设和“一带一路”沿线国家基础设施建设工程等。</w:t>
      </w:r>
    </w:p>
    <w:p>
      <w:pPr>
        <w:snapToGrid w:val="0"/>
        <w:spacing w:line="360" w:lineRule="auto"/>
        <w:ind w:firstLine="560" w:firstLineChars="200"/>
        <w:rPr>
          <w:color w:val="auto"/>
          <w:kern w:val="2"/>
          <w:sz w:val="28"/>
          <w:szCs w:val="24"/>
        </w:rPr>
      </w:pPr>
      <w:r>
        <w:rPr>
          <w:rFonts w:hint="eastAsia"/>
          <w:color w:val="auto"/>
          <w:kern w:val="2"/>
          <w:sz w:val="28"/>
          <w:szCs w:val="24"/>
        </w:rPr>
        <w:t>5</w:t>
      </w:r>
      <w:r>
        <w:rPr>
          <w:color w:val="auto"/>
          <w:kern w:val="2"/>
          <w:sz w:val="28"/>
          <w:szCs w:val="24"/>
        </w:rPr>
        <w:t xml:space="preserve"> </w:t>
      </w:r>
      <w:r>
        <w:rPr>
          <w:rFonts w:hint="eastAsia"/>
          <w:color w:val="auto"/>
          <w:kern w:val="2"/>
          <w:sz w:val="28"/>
          <w:szCs w:val="24"/>
        </w:rPr>
        <w:t>封场覆盖时，宜</w:t>
      </w:r>
      <w:r>
        <w:rPr>
          <w:color w:val="auto"/>
          <w:kern w:val="2"/>
          <w:sz w:val="28"/>
          <w:szCs w:val="24"/>
        </w:rPr>
        <w:t>分区域逐层施工</w:t>
      </w:r>
      <w:r>
        <w:rPr>
          <w:rFonts w:hint="eastAsia"/>
          <w:color w:val="auto"/>
          <w:kern w:val="2"/>
          <w:sz w:val="28"/>
          <w:szCs w:val="24"/>
        </w:rPr>
        <w:t>，但分区域各层防渗结构</w:t>
      </w:r>
      <w:r>
        <w:rPr>
          <w:color w:val="auto"/>
          <w:kern w:val="2"/>
          <w:sz w:val="28"/>
          <w:szCs w:val="24"/>
        </w:rPr>
        <w:t>应铺设平整、搭接严密、焊接牢固</w:t>
      </w:r>
      <w:r>
        <w:rPr>
          <w:rFonts w:hint="eastAsia"/>
          <w:color w:val="auto"/>
          <w:kern w:val="2"/>
          <w:sz w:val="28"/>
          <w:szCs w:val="24"/>
        </w:rPr>
        <w:t>。</w:t>
      </w:r>
    </w:p>
    <w:p>
      <w:pPr>
        <w:snapToGrid w:val="0"/>
        <w:spacing w:line="360" w:lineRule="auto"/>
        <w:rPr>
          <w:color w:val="auto"/>
          <w:kern w:val="2"/>
          <w:sz w:val="28"/>
          <w:szCs w:val="24"/>
        </w:rPr>
      </w:pPr>
      <w:r>
        <w:rPr>
          <w:b/>
          <w:color w:val="auto"/>
          <w:kern w:val="2"/>
          <w:sz w:val="28"/>
          <w:szCs w:val="24"/>
        </w:rPr>
        <w:t xml:space="preserve">5.5.8  </w:t>
      </w:r>
      <w:r>
        <w:rPr>
          <w:rFonts w:hint="eastAsia"/>
          <w:color w:val="auto"/>
          <w:kern w:val="2"/>
          <w:sz w:val="28"/>
          <w:szCs w:val="24"/>
        </w:rPr>
        <w:t>欧盟</w:t>
      </w:r>
      <w:r>
        <w:rPr>
          <w:color w:val="auto"/>
          <w:kern w:val="2"/>
          <w:sz w:val="28"/>
          <w:szCs w:val="24"/>
        </w:rPr>
        <w:t>1999年4月</w:t>
      </w:r>
      <w:r>
        <w:rPr>
          <w:rFonts w:hint="eastAsia"/>
          <w:color w:val="auto"/>
          <w:kern w:val="2"/>
          <w:sz w:val="28"/>
          <w:szCs w:val="24"/>
        </w:rPr>
        <w:t>实施的</w:t>
      </w:r>
      <w:r>
        <w:rPr>
          <w:color w:val="auto"/>
          <w:kern w:val="2"/>
          <w:sz w:val="28"/>
          <w:szCs w:val="24"/>
        </w:rPr>
        <w:t>EU填埋</w:t>
      </w:r>
      <w:r>
        <w:rPr>
          <w:rFonts w:hint="eastAsia"/>
          <w:color w:val="auto"/>
          <w:kern w:val="2"/>
          <w:sz w:val="28"/>
          <w:szCs w:val="24"/>
        </w:rPr>
        <w:t>指南</w:t>
      </w:r>
      <w:r>
        <w:rPr>
          <w:color w:val="auto"/>
          <w:kern w:val="2"/>
          <w:sz w:val="28"/>
          <w:szCs w:val="24"/>
        </w:rPr>
        <w:t>第10条规定</w:t>
      </w:r>
      <w:r>
        <w:rPr>
          <w:rFonts w:hint="eastAsia"/>
          <w:color w:val="auto"/>
          <w:kern w:val="2"/>
          <w:sz w:val="28"/>
          <w:szCs w:val="24"/>
        </w:rPr>
        <w:t>，各国</w:t>
      </w:r>
      <w:r>
        <w:rPr>
          <w:color w:val="auto"/>
          <w:kern w:val="2"/>
          <w:sz w:val="28"/>
          <w:szCs w:val="24"/>
        </w:rPr>
        <w:t>须保证填埋场封场后</w:t>
      </w:r>
      <w:r>
        <w:rPr>
          <w:rFonts w:hint="eastAsia"/>
          <w:color w:val="auto"/>
          <w:kern w:val="2"/>
          <w:sz w:val="28"/>
          <w:szCs w:val="24"/>
        </w:rPr>
        <w:t>至少3</w:t>
      </w:r>
      <w:r>
        <w:rPr>
          <w:color w:val="auto"/>
          <w:kern w:val="2"/>
          <w:sz w:val="28"/>
          <w:szCs w:val="24"/>
        </w:rPr>
        <w:t>0</w:t>
      </w:r>
      <w:r>
        <w:rPr>
          <w:rFonts w:hint="eastAsia"/>
          <w:color w:val="auto"/>
          <w:kern w:val="2"/>
          <w:sz w:val="28"/>
          <w:szCs w:val="24"/>
        </w:rPr>
        <w:t>年的</w:t>
      </w:r>
      <w:r>
        <w:rPr>
          <w:color w:val="auto"/>
          <w:kern w:val="2"/>
          <w:sz w:val="28"/>
          <w:szCs w:val="24"/>
        </w:rPr>
        <w:t>管理费用</w:t>
      </w:r>
      <w:r>
        <w:rPr>
          <w:rFonts w:hint="eastAsia"/>
          <w:color w:val="auto"/>
          <w:kern w:val="2"/>
          <w:sz w:val="28"/>
          <w:szCs w:val="24"/>
        </w:rPr>
        <w:t>，间接规定了</w:t>
      </w:r>
      <w:r>
        <w:rPr>
          <w:color w:val="auto"/>
          <w:kern w:val="2"/>
          <w:sz w:val="28"/>
          <w:szCs w:val="24"/>
        </w:rPr>
        <w:t>填埋场封场后</w:t>
      </w:r>
      <w:r>
        <w:rPr>
          <w:rFonts w:hint="eastAsia"/>
          <w:color w:val="auto"/>
          <w:kern w:val="2"/>
          <w:sz w:val="28"/>
          <w:szCs w:val="24"/>
        </w:rPr>
        <w:t>的管理期限。</w:t>
      </w:r>
      <w:r>
        <w:rPr>
          <w:color w:val="auto"/>
          <w:kern w:val="2"/>
          <w:sz w:val="28"/>
          <w:szCs w:val="24"/>
        </w:rPr>
        <w:t>维护与监测的工作有：</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封场后维护期间应进行封闭式管理</w:t>
      </w:r>
      <w:r>
        <w:rPr>
          <w:rFonts w:hint="eastAsia"/>
          <w:color w:val="auto"/>
          <w:kern w:val="2"/>
          <w:sz w:val="28"/>
          <w:szCs w:val="24"/>
        </w:rPr>
        <w:t>，</w:t>
      </w:r>
      <w:r>
        <w:rPr>
          <w:color w:val="auto"/>
          <w:kern w:val="2"/>
          <w:sz w:val="28"/>
          <w:szCs w:val="24"/>
        </w:rPr>
        <w:t>避免在</w:t>
      </w:r>
      <w:r>
        <w:rPr>
          <w:rFonts w:hint="eastAsia"/>
          <w:color w:val="auto"/>
          <w:kern w:val="2"/>
          <w:sz w:val="28"/>
          <w:szCs w:val="24"/>
        </w:rPr>
        <w:t>堆填体</w:t>
      </w:r>
      <w:r>
        <w:rPr>
          <w:color w:val="auto"/>
          <w:kern w:val="2"/>
          <w:sz w:val="28"/>
          <w:szCs w:val="24"/>
        </w:rPr>
        <w:t>坡脚下游取土</w:t>
      </w:r>
      <w:r>
        <w:rPr>
          <w:rFonts w:hint="eastAsia"/>
          <w:color w:val="auto"/>
          <w:kern w:val="2"/>
          <w:sz w:val="28"/>
          <w:szCs w:val="24"/>
        </w:rPr>
        <w:t>等活动</w:t>
      </w:r>
      <w:r>
        <w:rPr>
          <w:color w:val="auto"/>
          <w:kern w:val="2"/>
          <w:sz w:val="28"/>
          <w:szCs w:val="24"/>
        </w:rPr>
        <w:t>。</w:t>
      </w:r>
    </w:p>
    <w:p>
      <w:pPr>
        <w:snapToGrid w:val="0"/>
        <w:spacing w:line="360" w:lineRule="auto"/>
        <w:ind w:firstLine="560" w:firstLineChars="200"/>
        <w:rPr>
          <w:color w:val="auto"/>
          <w:kern w:val="2"/>
          <w:sz w:val="28"/>
          <w:szCs w:val="24"/>
        </w:rPr>
      </w:pPr>
      <w:r>
        <w:rPr>
          <w:rFonts w:hint="eastAsia"/>
          <w:color w:val="auto"/>
          <w:kern w:val="2"/>
          <w:sz w:val="28"/>
          <w:szCs w:val="24"/>
        </w:rPr>
        <w:t>2</w:t>
      </w:r>
      <w:r>
        <w:rPr>
          <w:color w:val="auto"/>
          <w:kern w:val="2"/>
          <w:sz w:val="28"/>
          <w:szCs w:val="24"/>
        </w:rPr>
        <w:t xml:space="preserve"> 建立检查维护制度，定期检查维护设施。</w:t>
      </w:r>
    </w:p>
    <w:p>
      <w:pPr>
        <w:snapToGrid w:val="0"/>
        <w:spacing w:line="360" w:lineRule="auto"/>
        <w:ind w:firstLine="560" w:firstLineChars="200"/>
        <w:rPr>
          <w:color w:val="auto"/>
          <w:kern w:val="2"/>
          <w:sz w:val="28"/>
          <w:szCs w:val="24"/>
        </w:rPr>
      </w:pPr>
      <w:r>
        <w:rPr>
          <w:color w:val="auto"/>
          <w:kern w:val="2"/>
          <w:sz w:val="28"/>
          <w:szCs w:val="24"/>
        </w:rPr>
        <w:t>3 对受纳场安全进行跟踪监测。</w:t>
      </w:r>
    </w:p>
    <w:p>
      <w:pPr>
        <w:snapToGrid w:val="0"/>
        <w:spacing w:line="360" w:lineRule="auto"/>
        <w:ind w:firstLine="560" w:firstLineChars="200"/>
        <w:rPr>
          <w:color w:val="auto"/>
          <w:kern w:val="2"/>
          <w:sz w:val="28"/>
          <w:szCs w:val="24"/>
        </w:rPr>
      </w:pPr>
      <w:r>
        <w:rPr>
          <w:color w:val="auto"/>
          <w:kern w:val="2"/>
          <w:sz w:val="28"/>
          <w:szCs w:val="24"/>
        </w:rPr>
        <w:t xml:space="preserve">4 </w:t>
      </w:r>
      <w:r>
        <w:rPr>
          <w:rFonts w:hint="eastAsia"/>
          <w:color w:val="auto"/>
          <w:kern w:val="2"/>
          <w:sz w:val="28"/>
          <w:szCs w:val="24"/>
        </w:rPr>
        <w:t>封场生态恢复完成后应持续进行场内植被</w:t>
      </w:r>
      <w:r>
        <w:rPr>
          <w:color w:val="auto"/>
          <w:kern w:val="2"/>
          <w:sz w:val="28"/>
          <w:szCs w:val="24"/>
        </w:rPr>
        <w:t>养护。</w:t>
      </w:r>
    </w:p>
    <w:p>
      <w:pPr>
        <w:snapToGrid w:val="0"/>
        <w:spacing w:before="312" w:beforeLines="100" w:after="156" w:afterLines="50" w:line="360" w:lineRule="auto"/>
        <w:jc w:val="center"/>
        <w:outlineLvl w:val="1"/>
        <w:rPr>
          <w:rFonts w:eastAsia="黑体"/>
          <w:b/>
          <w:iCs/>
          <w:color w:val="auto"/>
          <w:sz w:val="28"/>
          <w:szCs w:val="28"/>
        </w:rPr>
      </w:pPr>
      <w:bookmarkStart w:id="138" w:name="_Toc118998377"/>
      <w:bookmarkStart w:id="139" w:name="_Toc118768802"/>
      <w:bookmarkStart w:id="140" w:name="_Toc118769258"/>
      <w:r>
        <w:rPr>
          <w:rFonts w:eastAsia="黑体"/>
          <w:b/>
          <w:iCs/>
          <w:color w:val="auto"/>
          <w:sz w:val="28"/>
          <w:szCs w:val="28"/>
        </w:rPr>
        <w:t>5.6</w:t>
      </w:r>
      <w:r>
        <w:rPr>
          <w:rFonts w:hint="eastAsia" w:eastAsia="黑体"/>
          <w:b/>
          <w:iCs/>
          <w:color w:val="auto"/>
          <w:sz w:val="28"/>
          <w:szCs w:val="28"/>
        </w:rPr>
        <w:t xml:space="preserve">  安全监测</w:t>
      </w:r>
      <w:bookmarkEnd w:id="138"/>
      <w:bookmarkEnd w:id="139"/>
      <w:bookmarkEnd w:id="140"/>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.6.1  </w:t>
      </w:r>
      <w:r>
        <w:rPr>
          <w:rFonts w:hint="eastAsia"/>
          <w:color w:val="auto"/>
          <w:kern w:val="2"/>
          <w:sz w:val="28"/>
          <w:szCs w:val="24"/>
        </w:rPr>
        <w:t>建筑</w:t>
      </w:r>
      <w:r>
        <w:rPr>
          <w:color w:val="auto"/>
          <w:kern w:val="2"/>
          <w:sz w:val="28"/>
          <w:szCs w:val="24"/>
        </w:rPr>
        <w:t>边坡</w:t>
      </w:r>
      <w:r>
        <w:rPr>
          <w:rFonts w:hint="eastAsia"/>
          <w:color w:val="auto"/>
          <w:kern w:val="2"/>
          <w:sz w:val="28"/>
          <w:szCs w:val="24"/>
        </w:rPr>
        <w:t>工程的</w:t>
      </w:r>
      <w:r>
        <w:rPr>
          <w:color w:val="auto"/>
          <w:kern w:val="2"/>
          <w:sz w:val="28"/>
          <w:szCs w:val="24"/>
        </w:rPr>
        <w:t>监测一般分为前期、施工期、运行期三个阶段</w:t>
      </w:r>
      <w:r>
        <w:rPr>
          <w:rFonts w:hint="eastAsia"/>
          <w:color w:val="auto"/>
          <w:kern w:val="2"/>
          <w:sz w:val="28"/>
          <w:szCs w:val="24"/>
        </w:rPr>
        <w:t>，水电工程边坡安全监测项目按运行寿命分为永久监测、长期监测和短期监测三类</w:t>
      </w:r>
      <w:r>
        <w:rPr>
          <w:color w:val="auto"/>
          <w:kern w:val="2"/>
          <w:sz w:val="28"/>
          <w:szCs w:val="24"/>
        </w:rPr>
        <w:t>。</w:t>
      </w:r>
    </w:p>
    <w:p>
      <w:pPr>
        <w:snapToGrid w:val="0"/>
        <w:spacing w:line="360" w:lineRule="auto"/>
        <w:ind w:firstLine="560" w:firstLineChars="200"/>
        <w:rPr>
          <w:color w:val="auto"/>
          <w:kern w:val="2"/>
          <w:sz w:val="28"/>
          <w:szCs w:val="24"/>
        </w:rPr>
      </w:pPr>
      <w:r>
        <w:rPr>
          <w:rFonts w:hint="eastAsia"/>
          <w:color w:val="auto"/>
          <w:kern w:val="2"/>
          <w:sz w:val="28"/>
          <w:szCs w:val="24"/>
        </w:rPr>
        <w:t>受纳场堆填</w:t>
      </w:r>
      <w:r>
        <w:rPr>
          <w:color w:val="auto"/>
          <w:kern w:val="2"/>
          <w:sz w:val="28"/>
          <w:szCs w:val="24"/>
        </w:rPr>
        <w:t>施工期</w:t>
      </w:r>
      <w:r>
        <w:rPr>
          <w:rFonts w:hint="eastAsia"/>
          <w:color w:val="auto"/>
          <w:kern w:val="2"/>
          <w:sz w:val="28"/>
          <w:szCs w:val="24"/>
        </w:rPr>
        <w:t>和封场后运行管理期较</w:t>
      </w:r>
      <w:r>
        <w:rPr>
          <w:color w:val="auto"/>
          <w:kern w:val="2"/>
          <w:sz w:val="28"/>
          <w:szCs w:val="24"/>
        </w:rPr>
        <w:t>长</w:t>
      </w:r>
      <w:r>
        <w:rPr>
          <w:rFonts w:hint="eastAsia"/>
          <w:color w:val="auto"/>
          <w:kern w:val="2"/>
          <w:sz w:val="28"/>
          <w:szCs w:val="24"/>
        </w:rPr>
        <w:t>，封场施工时间相对较短，为了确保堆填体</w:t>
      </w:r>
      <w:r>
        <w:rPr>
          <w:color w:val="auto"/>
          <w:kern w:val="2"/>
          <w:sz w:val="28"/>
          <w:szCs w:val="24"/>
        </w:rPr>
        <w:t>边坡的稳定</w:t>
      </w:r>
      <w:r>
        <w:rPr>
          <w:rFonts w:hint="eastAsia"/>
          <w:color w:val="auto"/>
          <w:kern w:val="2"/>
          <w:sz w:val="28"/>
          <w:szCs w:val="24"/>
        </w:rPr>
        <w:t>，</w:t>
      </w:r>
      <w:r>
        <w:rPr>
          <w:color w:val="auto"/>
          <w:kern w:val="2"/>
          <w:sz w:val="28"/>
          <w:szCs w:val="24"/>
        </w:rPr>
        <w:t>保持监测资料的连续性和完整性</w:t>
      </w:r>
      <w:r>
        <w:rPr>
          <w:rFonts w:hint="eastAsia"/>
          <w:color w:val="auto"/>
          <w:kern w:val="2"/>
          <w:sz w:val="28"/>
          <w:szCs w:val="24"/>
        </w:rPr>
        <w:t>，</w:t>
      </w:r>
      <w:r>
        <w:rPr>
          <w:color w:val="auto"/>
          <w:kern w:val="2"/>
          <w:sz w:val="28"/>
          <w:szCs w:val="24"/>
        </w:rPr>
        <w:t>便于分析和掌握</w:t>
      </w:r>
      <w:r>
        <w:rPr>
          <w:rFonts w:hint="eastAsia"/>
          <w:color w:val="auto"/>
          <w:kern w:val="2"/>
          <w:sz w:val="28"/>
          <w:szCs w:val="24"/>
        </w:rPr>
        <w:t>堆填体</w:t>
      </w:r>
      <w:r>
        <w:rPr>
          <w:color w:val="auto"/>
          <w:kern w:val="2"/>
          <w:sz w:val="28"/>
          <w:szCs w:val="24"/>
        </w:rPr>
        <w:t>边坡的</w:t>
      </w:r>
      <w:r>
        <w:rPr>
          <w:rFonts w:hint="eastAsia"/>
          <w:color w:val="auto"/>
          <w:kern w:val="2"/>
          <w:sz w:val="28"/>
          <w:szCs w:val="24"/>
        </w:rPr>
        <w:t>稳定性</w:t>
      </w:r>
      <w:r>
        <w:rPr>
          <w:color w:val="auto"/>
          <w:kern w:val="2"/>
          <w:sz w:val="28"/>
          <w:szCs w:val="24"/>
        </w:rPr>
        <w:t>变化规律</w:t>
      </w:r>
      <w:r>
        <w:rPr>
          <w:rFonts w:hint="eastAsia"/>
          <w:color w:val="auto"/>
          <w:kern w:val="2"/>
          <w:sz w:val="28"/>
          <w:szCs w:val="24"/>
        </w:rPr>
        <w:t>，应</w:t>
      </w:r>
      <w:r>
        <w:rPr>
          <w:color w:val="auto"/>
          <w:kern w:val="2"/>
          <w:sz w:val="28"/>
          <w:szCs w:val="24"/>
        </w:rPr>
        <w:t>参考</w:t>
      </w:r>
      <w:r>
        <w:rPr>
          <w:rFonts w:hint="eastAsia"/>
          <w:color w:val="auto"/>
          <w:kern w:val="2"/>
          <w:sz w:val="28"/>
          <w:szCs w:val="24"/>
        </w:rPr>
        <w:t>建筑</w:t>
      </w:r>
      <w:r>
        <w:rPr>
          <w:color w:val="auto"/>
          <w:kern w:val="2"/>
          <w:sz w:val="28"/>
          <w:szCs w:val="24"/>
        </w:rPr>
        <w:t>边坡</w:t>
      </w:r>
      <w:r>
        <w:rPr>
          <w:rFonts w:hint="eastAsia"/>
          <w:color w:val="auto"/>
          <w:kern w:val="2"/>
          <w:sz w:val="28"/>
          <w:szCs w:val="24"/>
        </w:rPr>
        <w:t>工程和水电工程边坡的</w:t>
      </w:r>
      <w:r>
        <w:rPr>
          <w:color w:val="auto"/>
          <w:kern w:val="2"/>
          <w:sz w:val="28"/>
          <w:szCs w:val="24"/>
        </w:rPr>
        <w:t>监测</w:t>
      </w:r>
      <w:r>
        <w:rPr>
          <w:rFonts w:hint="eastAsia"/>
          <w:color w:val="auto"/>
          <w:kern w:val="2"/>
          <w:sz w:val="28"/>
          <w:szCs w:val="24"/>
        </w:rPr>
        <w:t>要求，应对受纳场堆填施工、封场及封场后管理期进行安全监测</w:t>
      </w:r>
      <w:r>
        <w:rPr>
          <w:color w:val="auto"/>
          <w:kern w:val="2"/>
          <w:sz w:val="28"/>
          <w:szCs w:val="24"/>
        </w:rPr>
        <w:t>。</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.6.3  </w:t>
      </w:r>
      <w:r>
        <w:rPr>
          <w:rFonts w:hint="eastAsia"/>
          <w:color w:val="auto"/>
          <w:kern w:val="2"/>
          <w:sz w:val="28"/>
          <w:szCs w:val="24"/>
        </w:rPr>
        <w:t>受纳场安全监测断面、监测设施测点布置应按如下原则布设：</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应</w:t>
      </w:r>
      <w:r>
        <w:rPr>
          <w:color w:val="auto"/>
          <w:kern w:val="2"/>
          <w:sz w:val="28"/>
          <w:szCs w:val="24"/>
        </w:rPr>
        <w:t>沿主滑动方向及滑动面范围选取典型的剖面设置监测纵断面</w:t>
      </w:r>
      <w:r>
        <w:rPr>
          <w:rFonts w:hint="eastAsia"/>
          <w:color w:val="auto"/>
          <w:kern w:val="2"/>
          <w:sz w:val="28"/>
          <w:szCs w:val="24"/>
        </w:rPr>
        <w:t>，边坡安全监测等级为一级的边坡监测断面至少2个，其余边坡至少1个。</w:t>
      </w:r>
    </w:p>
    <w:p>
      <w:pPr>
        <w:snapToGrid w:val="0"/>
        <w:spacing w:line="360" w:lineRule="auto"/>
        <w:ind w:firstLine="560" w:firstLineChars="200"/>
        <w:rPr>
          <w:color w:val="auto"/>
          <w:kern w:val="2"/>
          <w:sz w:val="28"/>
          <w:szCs w:val="24"/>
        </w:rPr>
      </w:pPr>
      <w:r>
        <w:rPr>
          <w:color w:val="auto"/>
          <w:kern w:val="2"/>
          <w:sz w:val="28"/>
          <w:szCs w:val="24"/>
        </w:rPr>
        <w:t xml:space="preserve">2 </w:t>
      </w:r>
      <w:r>
        <w:rPr>
          <w:rFonts w:hint="eastAsia"/>
          <w:color w:val="auto"/>
          <w:kern w:val="2"/>
          <w:sz w:val="28"/>
          <w:szCs w:val="24"/>
        </w:rPr>
        <w:t>堆填体</w:t>
      </w:r>
      <w:r>
        <w:rPr>
          <w:color w:val="auto"/>
          <w:kern w:val="2"/>
          <w:sz w:val="28"/>
          <w:szCs w:val="24"/>
        </w:rPr>
        <w:t>没有形成最终边坡时，应</w:t>
      </w:r>
      <w:r>
        <w:rPr>
          <w:rFonts w:hint="eastAsia"/>
          <w:color w:val="auto"/>
          <w:kern w:val="2"/>
          <w:sz w:val="28"/>
          <w:szCs w:val="24"/>
        </w:rPr>
        <w:t>在边坡设置</w:t>
      </w:r>
      <w:r>
        <w:rPr>
          <w:color w:val="auto"/>
          <w:kern w:val="2"/>
          <w:sz w:val="28"/>
          <w:szCs w:val="24"/>
        </w:rPr>
        <w:t>临时监测点</w:t>
      </w:r>
      <w:r>
        <w:rPr>
          <w:rFonts w:hint="eastAsia"/>
          <w:color w:val="auto"/>
          <w:kern w:val="2"/>
          <w:sz w:val="28"/>
          <w:szCs w:val="24"/>
        </w:rPr>
        <w:t>，</w:t>
      </w:r>
      <w:r>
        <w:rPr>
          <w:color w:val="auto"/>
          <w:kern w:val="2"/>
          <w:sz w:val="28"/>
          <w:szCs w:val="24"/>
        </w:rPr>
        <w:t>形成最终边坡</w:t>
      </w:r>
      <w:r>
        <w:rPr>
          <w:rFonts w:hint="eastAsia"/>
          <w:color w:val="auto"/>
          <w:kern w:val="2"/>
          <w:sz w:val="28"/>
          <w:szCs w:val="24"/>
        </w:rPr>
        <w:t>后应</w:t>
      </w:r>
      <w:r>
        <w:rPr>
          <w:color w:val="auto"/>
          <w:kern w:val="2"/>
          <w:sz w:val="28"/>
          <w:szCs w:val="24"/>
        </w:rPr>
        <w:t>在最终边坡上设置监测点</w:t>
      </w:r>
      <w:r>
        <w:rPr>
          <w:rFonts w:hint="eastAsia"/>
          <w:color w:val="auto"/>
          <w:kern w:val="2"/>
          <w:sz w:val="28"/>
          <w:szCs w:val="24"/>
        </w:rPr>
        <w:t>。</w:t>
      </w:r>
    </w:p>
    <w:p>
      <w:pPr>
        <w:snapToGrid w:val="0"/>
        <w:spacing w:line="360" w:lineRule="auto"/>
        <w:ind w:firstLine="560" w:firstLineChars="200"/>
        <w:rPr>
          <w:color w:val="auto"/>
          <w:kern w:val="2"/>
          <w:sz w:val="28"/>
          <w:szCs w:val="24"/>
        </w:rPr>
      </w:pPr>
      <w:r>
        <w:rPr>
          <w:color w:val="auto"/>
          <w:kern w:val="2"/>
          <w:sz w:val="28"/>
          <w:szCs w:val="24"/>
        </w:rPr>
        <w:t xml:space="preserve">3 </w:t>
      </w:r>
      <w:r>
        <w:rPr>
          <w:rFonts w:hint="eastAsia"/>
          <w:color w:val="auto"/>
          <w:kern w:val="2"/>
          <w:sz w:val="28"/>
          <w:szCs w:val="24"/>
        </w:rPr>
        <w:t>表面位移监测点包括水平位移和竖向位移监测，每个监测断面上表面位移监测点应至少3个，并且需设在稳定区域内。</w:t>
      </w:r>
    </w:p>
    <w:p>
      <w:pPr>
        <w:snapToGrid w:val="0"/>
        <w:spacing w:line="360" w:lineRule="auto"/>
        <w:ind w:firstLine="560" w:firstLineChars="200"/>
        <w:rPr>
          <w:color w:val="auto"/>
          <w:kern w:val="2"/>
          <w:sz w:val="28"/>
          <w:szCs w:val="24"/>
        </w:rPr>
      </w:pPr>
      <w:r>
        <w:rPr>
          <w:color w:val="auto"/>
          <w:kern w:val="2"/>
          <w:sz w:val="28"/>
          <w:szCs w:val="24"/>
        </w:rPr>
        <w:t xml:space="preserve">4 </w:t>
      </w:r>
      <w:r>
        <w:rPr>
          <w:rFonts w:hint="eastAsia"/>
          <w:color w:val="auto"/>
          <w:kern w:val="2"/>
          <w:sz w:val="28"/>
          <w:szCs w:val="24"/>
        </w:rPr>
        <w:t>内部位移</w:t>
      </w:r>
      <w:r>
        <w:rPr>
          <w:color w:val="auto"/>
          <w:kern w:val="2"/>
          <w:sz w:val="28"/>
          <w:szCs w:val="24"/>
        </w:rPr>
        <w:t>监测</w:t>
      </w:r>
      <w:r>
        <w:rPr>
          <w:rFonts w:hint="eastAsia"/>
          <w:color w:val="auto"/>
          <w:kern w:val="2"/>
          <w:sz w:val="28"/>
          <w:szCs w:val="24"/>
        </w:rPr>
        <w:t>宜结合地下水位监测点综合考虑，</w:t>
      </w:r>
      <w:r>
        <w:rPr>
          <w:color w:val="auto"/>
          <w:kern w:val="2"/>
          <w:sz w:val="28"/>
          <w:szCs w:val="24"/>
        </w:rPr>
        <w:t>孔内布设不少于3个测点，最下一个测点应置于边坡临滑面以下。</w:t>
      </w:r>
    </w:p>
    <w:p>
      <w:pPr>
        <w:snapToGrid w:val="0"/>
        <w:spacing w:line="360" w:lineRule="auto"/>
        <w:ind w:firstLine="560" w:firstLineChars="200"/>
        <w:rPr>
          <w:color w:val="auto"/>
          <w:kern w:val="2"/>
          <w:sz w:val="28"/>
          <w:szCs w:val="24"/>
        </w:rPr>
      </w:pPr>
      <w:r>
        <w:rPr>
          <w:rFonts w:hint="eastAsia"/>
          <w:color w:val="auto"/>
          <w:kern w:val="2"/>
          <w:sz w:val="28"/>
          <w:szCs w:val="24"/>
        </w:rPr>
        <w:t>5</w:t>
      </w:r>
      <w:r>
        <w:rPr>
          <w:color w:val="auto"/>
          <w:kern w:val="2"/>
          <w:sz w:val="28"/>
          <w:szCs w:val="24"/>
        </w:rPr>
        <w:t xml:space="preserve"> 水文气象监测测点布置应根据地质情况、边坡潜在滑动面位置和渗流场特征确定</w:t>
      </w:r>
      <w:r>
        <w:rPr>
          <w:rFonts w:hint="eastAsia"/>
          <w:color w:val="auto"/>
          <w:kern w:val="2"/>
          <w:sz w:val="28"/>
          <w:szCs w:val="24"/>
        </w:rPr>
        <w:t>，孔隙水压力和地下水位监测点</w:t>
      </w:r>
      <w:r>
        <w:rPr>
          <w:color w:val="auto"/>
          <w:kern w:val="2"/>
          <w:sz w:val="28"/>
          <w:szCs w:val="24"/>
        </w:rPr>
        <w:t>每个断面不少于3个</w:t>
      </w:r>
      <w:r>
        <w:rPr>
          <w:rFonts w:hint="eastAsia"/>
          <w:color w:val="auto"/>
          <w:kern w:val="2"/>
          <w:sz w:val="28"/>
          <w:szCs w:val="24"/>
        </w:rPr>
        <w:t>。</w:t>
      </w:r>
    </w:p>
    <w:p>
      <w:pPr>
        <w:snapToGrid w:val="0"/>
        <w:spacing w:line="360" w:lineRule="auto"/>
        <w:rPr>
          <w:b/>
          <w:color w:val="auto"/>
          <w:kern w:val="2"/>
          <w:sz w:val="28"/>
          <w:szCs w:val="24"/>
        </w:rPr>
      </w:pPr>
      <w:r>
        <w:rPr>
          <w:rFonts w:hint="eastAsia"/>
          <w:b/>
          <w:color w:val="auto"/>
          <w:kern w:val="2"/>
          <w:sz w:val="28"/>
          <w:szCs w:val="24"/>
        </w:rPr>
        <w:t>5</w:t>
      </w:r>
      <w:r>
        <w:rPr>
          <w:b/>
          <w:color w:val="auto"/>
          <w:kern w:val="2"/>
          <w:sz w:val="28"/>
          <w:szCs w:val="24"/>
        </w:rPr>
        <w:t xml:space="preserve">.6.4  </w:t>
      </w:r>
      <w:r>
        <w:rPr>
          <w:rFonts w:hint="eastAsia"/>
          <w:color w:val="auto"/>
          <w:kern w:val="2"/>
          <w:sz w:val="28"/>
          <w:szCs w:val="24"/>
        </w:rPr>
        <w:t>堆填体边坡安全监测应采用仪器监测与现场巡视检查相结合的方式进行，并满足以下要求：</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仪器监测观测与现场巡视检查宜同时进行，堆填体边坡仪器监测项目应在同一观测时段内完成，受纳场面积较大时，可将堆填体边坡分区后逐次进行观测，但同一分区也应同步观测。</w:t>
      </w:r>
    </w:p>
    <w:p>
      <w:pPr>
        <w:snapToGrid w:val="0"/>
        <w:spacing w:line="360" w:lineRule="auto"/>
        <w:ind w:firstLine="560" w:firstLineChars="200"/>
        <w:rPr>
          <w:color w:val="auto"/>
          <w:kern w:val="2"/>
          <w:sz w:val="28"/>
          <w:szCs w:val="24"/>
        </w:rPr>
      </w:pPr>
      <w:r>
        <w:rPr>
          <w:color w:val="auto"/>
          <w:kern w:val="2"/>
          <w:sz w:val="28"/>
          <w:szCs w:val="24"/>
        </w:rPr>
        <w:t xml:space="preserve">2 </w:t>
      </w:r>
      <w:r>
        <w:rPr>
          <w:rFonts w:hint="eastAsia"/>
          <w:color w:val="auto"/>
          <w:kern w:val="2"/>
          <w:sz w:val="28"/>
          <w:szCs w:val="24"/>
        </w:rPr>
        <w:t>现场</w:t>
      </w:r>
      <w:r>
        <w:rPr>
          <w:color w:val="auto"/>
          <w:kern w:val="2"/>
          <w:sz w:val="28"/>
          <w:szCs w:val="24"/>
        </w:rPr>
        <w:t>检查重点为</w:t>
      </w:r>
      <w:r>
        <w:rPr>
          <w:rFonts w:hint="eastAsia"/>
          <w:color w:val="auto"/>
          <w:kern w:val="2"/>
          <w:sz w:val="28"/>
          <w:szCs w:val="24"/>
        </w:rPr>
        <w:t>堆填体</w:t>
      </w:r>
      <w:r>
        <w:rPr>
          <w:color w:val="auto"/>
          <w:kern w:val="2"/>
          <w:sz w:val="28"/>
          <w:szCs w:val="24"/>
        </w:rPr>
        <w:t>裂缝、地下水出露等异常现象以及边坡运行环境条件变化等</w:t>
      </w:r>
      <w:r>
        <w:rPr>
          <w:rFonts w:hint="eastAsia"/>
          <w:color w:val="auto"/>
          <w:kern w:val="2"/>
          <w:sz w:val="28"/>
          <w:szCs w:val="24"/>
        </w:rPr>
        <w:t>，同步做好与边坡有关的水文气象环境量记录。</w:t>
      </w:r>
    </w:p>
    <w:p>
      <w:pPr>
        <w:snapToGrid w:val="0"/>
        <w:spacing w:line="360" w:lineRule="auto"/>
        <w:ind w:firstLine="560" w:firstLineChars="200"/>
        <w:rPr>
          <w:color w:val="auto"/>
          <w:kern w:val="2"/>
          <w:sz w:val="28"/>
          <w:szCs w:val="24"/>
        </w:rPr>
      </w:pPr>
      <w:r>
        <w:rPr>
          <w:color w:val="auto"/>
          <w:kern w:val="2"/>
          <w:sz w:val="28"/>
          <w:szCs w:val="24"/>
        </w:rPr>
        <w:t>3 检查发现边坡有异常迹象时</w:t>
      </w:r>
      <w:r>
        <w:rPr>
          <w:rFonts w:hint="eastAsia"/>
          <w:color w:val="auto"/>
          <w:kern w:val="2"/>
          <w:sz w:val="28"/>
          <w:szCs w:val="24"/>
        </w:rPr>
        <w:t>，</w:t>
      </w:r>
      <w:r>
        <w:rPr>
          <w:color w:val="auto"/>
          <w:kern w:val="2"/>
          <w:sz w:val="28"/>
          <w:szCs w:val="24"/>
        </w:rPr>
        <w:t>应同时对其周边仪器进行监测并分析原因</w:t>
      </w:r>
      <w:r>
        <w:rPr>
          <w:rFonts w:hint="eastAsia"/>
          <w:color w:val="auto"/>
          <w:kern w:val="2"/>
          <w:sz w:val="28"/>
          <w:szCs w:val="24"/>
        </w:rPr>
        <w:t>，</w:t>
      </w:r>
      <w:r>
        <w:rPr>
          <w:color w:val="auto"/>
          <w:kern w:val="2"/>
          <w:sz w:val="28"/>
          <w:szCs w:val="24"/>
        </w:rPr>
        <w:t>必要时增加监测设施或开展专项检查。</w:t>
      </w:r>
    </w:p>
    <w:p>
      <w:pPr>
        <w:snapToGrid w:val="0"/>
        <w:spacing w:line="360" w:lineRule="auto"/>
        <w:ind w:firstLine="560" w:firstLineChars="200"/>
        <w:rPr>
          <w:color w:val="auto"/>
          <w:kern w:val="2"/>
          <w:sz w:val="28"/>
          <w:szCs w:val="24"/>
        </w:rPr>
      </w:pPr>
      <w:r>
        <w:rPr>
          <w:color w:val="auto"/>
          <w:kern w:val="2"/>
          <w:sz w:val="28"/>
          <w:szCs w:val="24"/>
        </w:rPr>
        <w:t xml:space="preserve">4 </w:t>
      </w:r>
      <w:r>
        <w:rPr>
          <w:rFonts w:hint="eastAsia"/>
          <w:color w:val="auto"/>
          <w:kern w:val="2"/>
          <w:sz w:val="28"/>
          <w:szCs w:val="24"/>
        </w:rPr>
        <w:t>现场巡视检查的方法主要依靠目视、耳听、手摸等直观方法，辅以手持定位设备、望远镜、照相机、摄像机、无人机等工器具进行。</w:t>
      </w:r>
    </w:p>
    <w:p>
      <w:pPr>
        <w:snapToGrid w:val="0"/>
        <w:spacing w:line="360" w:lineRule="auto"/>
        <w:ind w:firstLine="560" w:firstLineChars="200"/>
        <w:rPr>
          <w:color w:val="auto"/>
          <w:kern w:val="2"/>
          <w:sz w:val="28"/>
          <w:szCs w:val="24"/>
        </w:rPr>
      </w:pPr>
      <w:r>
        <w:rPr>
          <w:color w:val="auto"/>
          <w:kern w:val="2"/>
          <w:sz w:val="28"/>
          <w:szCs w:val="24"/>
        </w:rPr>
        <w:t xml:space="preserve">5 </w:t>
      </w:r>
      <w:r>
        <w:rPr>
          <w:rFonts w:hint="eastAsia"/>
          <w:color w:val="auto"/>
          <w:kern w:val="2"/>
          <w:sz w:val="28"/>
          <w:szCs w:val="24"/>
        </w:rPr>
        <w:t>现场巡视检查技术要求应包括检查范围、项目、重点、时间、顺序、设备、方法、记录格式、编制报告的要求以及检查人员的组成、职责等内容。</w:t>
      </w:r>
    </w:p>
    <w:p>
      <w:pPr>
        <w:snapToGrid w:val="0"/>
        <w:spacing w:line="360" w:lineRule="auto"/>
        <w:ind w:firstLine="560" w:firstLineChars="200"/>
        <w:rPr>
          <w:color w:val="auto"/>
          <w:kern w:val="2"/>
          <w:sz w:val="28"/>
          <w:szCs w:val="24"/>
        </w:rPr>
      </w:pPr>
      <w:r>
        <w:rPr>
          <w:color w:val="auto"/>
          <w:kern w:val="2"/>
          <w:sz w:val="28"/>
          <w:szCs w:val="24"/>
        </w:rPr>
        <w:t xml:space="preserve">6 </w:t>
      </w:r>
      <w:r>
        <w:rPr>
          <w:rFonts w:hint="eastAsia"/>
          <w:color w:val="auto"/>
          <w:kern w:val="2"/>
          <w:sz w:val="28"/>
          <w:szCs w:val="24"/>
        </w:rPr>
        <w:t>日常巡视检查应填写巡视检查表格，年度巡视检查在现场工作结束后20d内提交巡视检查报告，特殊情况巡视检查，在现场工作结束后立即提交简报。</w:t>
      </w:r>
    </w:p>
    <w:p>
      <w:pPr>
        <w:snapToGrid w:val="0"/>
        <w:spacing w:line="360" w:lineRule="auto"/>
        <w:rPr>
          <w:color w:val="auto"/>
          <w:kern w:val="2"/>
          <w:sz w:val="28"/>
          <w:szCs w:val="24"/>
        </w:rPr>
      </w:pPr>
      <w:r>
        <w:rPr>
          <w:rFonts w:hint="eastAsia"/>
          <w:b/>
          <w:color w:val="auto"/>
          <w:kern w:val="2"/>
          <w:sz w:val="28"/>
          <w:szCs w:val="24"/>
        </w:rPr>
        <w:t>5</w:t>
      </w:r>
      <w:r>
        <w:rPr>
          <w:b/>
          <w:color w:val="auto"/>
          <w:kern w:val="2"/>
          <w:sz w:val="28"/>
          <w:szCs w:val="24"/>
        </w:rPr>
        <w:t xml:space="preserve">.6.5  </w:t>
      </w:r>
      <w:r>
        <w:rPr>
          <w:rFonts w:hint="eastAsia"/>
          <w:color w:val="auto"/>
          <w:kern w:val="2"/>
          <w:sz w:val="28"/>
          <w:szCs w:val="24"/>
        </w:rPr>
        <w:t>安全监测数据、现场巡视检查资料进行整编和分析基本原则如下：</w:t>
      </w:r>
    </w:p>
    <w:p>
      <w:pPr>
        <w:snapToGrid w:val="0"/>
        <w:spacing w:line="360" w:lineRule="auto"/>
        <w:ind w:firstLine="560" w:firstLineChars="200"/>
        <w:rPr>
          <w:color w:val="auto"/>
          <w:kern w:val="2"/>
          <w:sz w:val="28"/>
          <w:szCs w:val="24"/>
        </w:rPr>
      </w:pPr>
      <w:r>
        <w:rPr>
          <w:rFonts w:hint="eastAsia"/>
          <w:color w:val="auto"/>
          <w:kern w:val="2"/>
          <w:sz w:val="28"/>
          <w:szCs w:val="24"/>
        </w:rPr>
        <w:t>1</w:t>
      </w:r>
      <w:r>
        <w:rPr>
          <w:color w:val="auto"/>
          <w:kern w:val="2"/>
          <w:sz w:val="28"/>
          <w:szCs w:val="24"/>
        </w:rPr>
        <w:t xml:space="preserve"> </w:t>
      </w:r>
      <w:r>
        <w:rPr>
          <w:rFonts w:hint="eastAsia"/>
          <w:color w:val="auto"/>
          <w:kern w:val="2"/>
          <w:sz w:val="28"/>
          <w:szCs w:val="24"/>
        </w:rPr>
        <w:t>监测资料的整编包括监测物理量计算、监测数据入库、异常值判别与可靠性检查、监测资料整编初步分析、归档及刊印成册，整编</w:t>
      </w:r>
      <w:r>
        <w:rPr>
          <w:color w:val="auto"/>
          <w:kern w:val="2"/>
          <w:sz w:val="28"/>
          <w:szCs w:val="24"/>
        </w:rPr>
        <w:t>应做到项目齐全、考证清楚、数据可靠、图表完整、规格统一、说明完备</w:t>
      </w:r>
      <w:r>
        <w:rPr>
          <w:rFonts w:hint="eastAsia"/>
          <w:color w:val="auto"/>
          <w:kern w:val="2"/>
          <w:sz w:val="28"/>
          <w:szCs w:val="24"/>
        </w:rPr>
        <w:t>。</w:t>
      </w:r>
    </w:p>
    <w:p>
      <w:pPr>
        <w:snapToGrid w:val="0"/>
        <w:spacing w:line="360" w:lineRule="auto"/>
        <w:ind w:firstLine="560" w:firstLineChars="200"/>
        <w:rPr>
          <w:color w:val="auto"/>
          <w:kern w:val="2"/>
          <w:sz w:val="28"/>
          <w:szCs w:val="24"/>
        </w:rPr>
      </w:pPr>
      <w:r>
        <w:rPr>
          <w:color w:val="auto"/>
          <w:kern w:val="2"/>
          <w:sz w:val="28"/>
          <w:szCs w:val="24"/>
        </w:rPr>
        <w:t>2 应结合工程地质</w:t>
      </w:r>
      <w:r>
        <w:rPr>
          <w:rFonts w:hint="eastAsia"/>
          <w:color w:val="auto"/>
          <w:kern w:val="2"/>
          <w:sz w:val="28"/>
          <w:szCs w:val="24"/>
        </w:rPr>
        <w:t>、</w:t>
      </w:r>
      <w:r>
        <w:rPr>
          <w:color w:val="auto"/>
          <w:kern w:val="2"/>
          <w:sz w:val="28"/>
          <w:szCs w:val="24"/>
        </w:rPr>
        <w:t>水文地质条件</w:t>
      </w:r>
      <w:r>
        <w:rPr>
          <w:rFonts w:hint="eastAsia"/>
          <w:color w:val="auto"/>
          <w:kern w:val="2"/>
          <w:sz w:val="28"/>
          <w:szCs w:val="24"/>
        </w:rPr>
        <w:t>和</w:t>
      </w:r>
      <w:r>
        <w:rPr>
          <w:color w:val="auto"/>
          <w:kern w:val="2"/>
          <w:sz w:val="28"/>
          <w:szCs w:val="24"/>
        </w:rPr>
        <w:t>边坡特点</w:t>
      </w:r>
      <w:r>
        <w:rPr>
          <w:rFonts w:hint="eastAsia"/>
          <w:color w:val="auto"/>
          <w:kern w:val="2"/>
          <w:sz w:val="28"/>
          <w:szCs w:val="24"/>
        </w:rPr>
        <w:t>，对监测资料进行综合分析，重点关注监测物理量随时间的变化规律与空间分布特征，并注重仪器监测成果与现场巡视检查成果相结合。</w:t>
      </w:r>
    </w:p>
    <w:p>
      <w:pPr>
        <w:snapToGrid w:val="0"/>
        <w:spacing w:line="360" w:lineRule="auto"/>
        <w:ind w:firstLine="560" w:firstLineChars="200"/>
        <w:rPr>
          <w:color w:val="auto"/>
          <w:kern w:val="2"/>
          <w:sz w:val="28"/>
          <w:szCs w:val="24"/>
        </w:rPr>
        <w:sectPr>
          <w:pgSz w:w="11906" w:h="16838"/>
          <w:pgMar w:top="1418" w:right="1701" w:bottom="1418" w:left="1701" w:header="851" w:footer="992" w:gutter="0"/>
          <w:cols w:space="425" w:num="1"/>
          <w:docGrid w:type="lines" w:linePitch="312" w:charSpace="0"/>
        </w:sectPr>
      </w:pPr>
      <w:r>
        <w:rPr>
          <w:rFonts w:hint="eastAsia"/>
          <w:color w:val="auto"/>
          <w:kern w:val="2"/>
          <w:sz w:val="28"/>
          <w:szCs w:val="24"/>
        </w:rPr>
        <w:t>3</w:t>
      </w:r>
      <w:r>
        <w:rPr>
          <w:color w:val="auto"/>
          <w:kern w:val="2"/>
          <w:sz w:val="28"/>
          <w:szCs w:val="24"/>
        </w:rPr>
        <w:t xml:space="preserve"> 宜采用监测数据和环境量建立数学模型</w:t>
      </w:r>
      <w:r>
        <w:rPr>
          <w:rFonts w:hint="eastAsia"/>
          <w:color w:val="auto"/>
          <w:kern w:val="2"/>
          <w:sz w:val="28"/>
          <w:szCs w:val="24"/>
        </w:rPr>
        <w:t>，</w:t>
      </w:r>
      <w:r>
        <w:rPr>
          <w:color w:val="auto"/>
          <w:kern w:val="2"/>
          <w:sz w:val="28"/>
          <w:szCs w:val="24"/>
        </w:rPr>
        <w:t>定量预测</w:t>
      </w:r>
      <w:r>
        <w:rPr>
          <w:rFonts w:hint="eastAsia"/>
          <w:color w:val="auto"/>
          <w:kern w:val="2"/>
          <w:sz w:val="28"/>
          <w:szCs w:val="24"/>
        </w:rPr>
        <w:t>堆填体边坡安全性</w:t>
      </w:r>
      <w:r>
        <w:rPr>
          <w:color w:val="auto"/>
          <w:kern w:val="2"/>
          <w:sz w:val="28"/>
          <w:szCs w:val="24"/>
        </w:rPr>
        <w:t>短期变化趋势</w:t>
      </w:r>
      <w:r>
        <w:rPr>
          <w:rFonts w:hint="eastAsia"/>
          <w:color w:val="auto"/>
          <w:kern w:val="2"/>
          <w:sz w:val="28"/>
          <w:szCs w:val="24"/>
        </w:rPr>
        <w:t>，并注重监测结果的定性与定量分析相结合，评价监测变量对堆填体边坡稳定性的影响。</w:t>
      </w:r>
    </w:p>
    <w:p>
      <w:pPr>
        <w:pStyle w:val="2"/>
        <w:keepNext w:val="0"/>
        <w:keepLines w:val="0"/>
        <w:snapToGrid w:val="0"/>
        <w:spacing w:before="0" w:after="0" w:line="312" w:lineRule="auto"/>
        <w:jc w:val="center"/>
        <w:rPr>
          <w:color w:val="auto"/>
          <w:sz w:val="32"/>
          <w:szCs w:val="28"/>
        </w:rPr>
      </w:pPr>
      <w:bookmarkStart w:id="141" w:name="_Toc118998378"/>
      <w:bookmarkStart w:id="142" w:name="_Toc118769259"/>
      <w:bookmarkStart w:id="143" w:name="_Toc118768803"/>
      <w:r>
        <w:rPr>
          <w:color w:val="auto"/>
          <w:sz w:val="32"/>
          <w:szCs w:val="28"/>
        </w:rPr>
        <w:t>6</w:t>
      </w:r>
      <w:r>
        <w:rPr>
          <w:rFonts w:hint="eastAsia"/>
          <w:color w:val="auto"/>
          <w:sz w:val="32"/>
          <w:szCs w:val="28"/>
        </w:rPr>
        <w:t xml:space="preserve">  再利用</w:t>
      </w:r>
      <w:bookmarkEnd w:id="141"/>
      <w:bookmarkEnd w:id="142"/>
      <w:bookmarkEnd w:id="143"/>
    </w:p>
    <w:p>
      <w:pPr>
        <w:snapToGrid w:val="0"/>
        <w:spacing w:before="312" w:beforeLines="100" w:after="156" w:afterLines="50" w:line="360" w:lineRule="auto"/>
        <w:jc w:val="center"/>
        <w:outlineLvl w:val="1"/>
        <w:rPr>
          <w:rFonts w:eastAsia="黑体"/>
          <w:b/>
          <w:iCs/>
          <w:color w:val="auto"/>
          <w:sz w:val="28"/>
          <w:szCs w:val="28"/>
        </w:rPr>
      </w:pPr>
      <w:bookmarkStart w:id="144" w:name="_Toc118768804"/>
      <w:bookmarkStart w:id="145" w:name="_Toc118769260"/>
      <w:bookmarkStart w:id="146" w:name="_Toc118998379"/>
      <w:r>
        <w:rPr>
          <w:rFonts w:eastAsia="黑体"/>
          <w:b/>
          <w:iCs/>
          <w:color w:val="auto"/>
          <w:sz w:val="28"/>
          <w:szCs w:val="28"/>
        </w:rPr>
        <w:t>6.1</w:t>
      </w:r>
      <w:r>
        <w:rPr>
          <w:rFonts w:hint="eastAsia" w:eastAsia="黑体"/>
          <w:b/>
          <w:iCs/>
          <w:color w:val="auto"/>
          <w:sz w:val="28"/>
          <w:szCs w:val="28"/>
        </w:rPr>
        <w:t xml:space="preserve">  一般规定</w:t>
      </w:r>
      <w:bookmarkEnd w:id="144"/>
      <w:bookmarkEnd w:id="145"/>
      <w:bookmarkEnd w:id="146"/>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.1.1</w:t>
      </w:r>
      <w:r>
        <w:rPr>
          <w:color w:val="auto"/>
          <w:kern w:val="2"/>
          <w:sz w:val="28"/>
          <w:szCs w:val="24"/>
        </w:rPr>
        <w:t xml:space="preserve">  </w:t>
      </w:r>
      <w:r>
        <w:rPr>
          <w:rFonts w:hint="eastAsia"/>
          <w:color w:val="auto"/>
          <w:kern w:val="2"/>
          <w:sz w:val="28"/>
          <w:szCs w:val="24"/>
        </w:rPr>
        <w:t>受纳场再利用有利于节约土地资源，为城市社会和经济可持续发展做出贡献。但受纳场堆填的工程余泥渣土来源范围广，渣土性质差异大，</w:t>
      </w:r>
      <w:r>
        <w:rPr>
          <w:color w:val="auto"/>
          <w:kern w:val="2"/>
          <w:sz w:val="28"/>
          <w:szCs w:val="24"/>
        </w:rPr>
        <w:t>封场初期</w:t>
      </w:r>
      <w:r>
        <w:rPr>
          <w:rFonts w:hint="eastAsia"/>
          <w:color w:val="auto"/>
          <w:kern w:val="2"/>
          <w:sz w:val="28"/>
          <w:szCs w:val="24"/>
        </w:rPr>
        <w:t>沉降速度快，且堆填体各个区域沉降、</w:t>
      </w:r>
      <w:r>
        <w:rPr>
          <w:color w:val="auto"/>
          <w:kern w:val="2"/>
          <w:sz w:val="28"/>
          <w:szCs w:val="24"/>
        </w:rPr>
        <w:t>恢复情况并不相同</w:t>
      </w:r>
      <w:r>
        <w:rPr>
          <w:rFonts w:hint="eastAsia"/>
          <w:color w:val="auto"/>
          <w:kern w:val="2"/>
          <w:sz w:val="28"/>
          <w:szCs w:val="24"/>
        </w:rPr>
        <w:t>，有的区域</w:t>
      </w:r>
      <w:r>
        <w:rPr>
          <w:color w:val="auto"/>
          <w:kern w:val="2"/>
          <w:sz w:val="28"/>
          <w:szCs w:val="24"/>
        </w:rPr>
        <w:t>不适宜进行较大强度的开发建设</w:t>
      </w:r>
      <w:r>
        <w:rPr>
          <w:rFonts w:hint="eastAsia"/>
          <w:color w:val="auto"/>
          <w:kern w:val="2"/>
          <w:sz w:val="28"/>
          <w:szCs w:val="24"/>
        </w:rPr>
        <w:t>，</w:t>
      </w:r>
      <w:r>
        <w:rPr>
          <w:color w:val="auto"/>
          <w:kern w:val="2"/>
          <w:sz w:val="28"/>
          <w:szCs w:val="24"/>
        </w:rPr>
        <w:t>有的则可以进行</w:t>
      </w:r>
      <w:r>
        <w:rPr>
          <w:rFonts w:hint="eastAsia"/>
          <w:color w:val="auto"/>
          <w:kern w:val="2"/>
          <w:sz w:val="28"/>
          <w:szCs w:val="24"/>
        </w:rPr>
        <w:t>一定</w:t>
      </w:r>
      <w:r>
        <w:rPr>
          <w:color w:val="auto"/>
          <w:kern w:val="2"/>
          <w:sz w:val="28"/>
          <w:szCs w:val="24"/>
        </w:rPr>
        <w:t>规模的建设</w:t>
      </w:r>
      <w:r>
        <w:rPr>
          <w:rFonts w:hint="eastAsia"/>
          <w:color w:val="auto"/>
          <w:kern w:val="2"/>
          <w:sz w:val="28"/>
          <w:szCs w:val="24"/>
        </w:rPr>
        <w:t>。</w:t>
      </w:r>
    </w:p>
    <w:p>
      <w:pPr>
        <w:snapToGrid w:val="0"/>
        <w:spacing w:line="360" w:lineRule="auto"/>
        <w:ind w:firstLine="560" w:firstLineChars="200"/>
        <w:rPr>
          <w:color w:val="auto"/>
          <w:kern w:val="2"/>
          <w:sz w:val="28"/>
          <w:szCs w:val="24"/>
        </w:rPr>
      </w:pPr>
      <w:r>
        <w:rPr>
          <w:rFonts w:hint="eastAsia"/>
          <w:color w:val="auto"/>
          <w:kern w:val="2"/>
          <w:sz w:val="28"/>
          <w:szCs w:val="24"/>
        </w:rPr>
        <w:t>为了保障</w:t>
      </w:r>
      <w:r>
        <w:rPr>
          <w:color w:val="auto"/>
          <w:kern w:val="2"/>
          <w:sz w:val="28"/>
          <w:szCs w:val="24"/>
        </w:rPr>
        <w:t>开发建设</w:t>
      </w:r>
      <w:r>
        <w:rPr>
          <w:rFonts w:hint="eastAsia"/>
          <w:color w:val="auto"/>
          <w:kern w:val="2"/>
          <w:sz w:val="28"/>
          <w:szCs w:val="24"/>
        </w:rPr>
        <w:t>活动的安全，再利用前</w:t>
      </w:r>
      <w:r>
        <w:rPr>
          <w:color w:val="auto"/>
          <w:kern w:val="2"/>
          <w:sz w:val="28"/>
          <w:szCs w:val="24"/>
        </w:rPr>
        <w:t>需对</w:t>
      </w:r>
      <w:r>
        <w:rPr>
          <w:rFonts w:hint="eastAsia"/>
          <w:color w:val="auto"/>
          <w:kern w:val="2"/>
          <w:sz w:val="28"/>
          <w:szCs w:val="24"/>
        </w:rPr>
        <w:t>堆填体的稳定性进行校核，对未到达稳定化的受纳场场地的再利用应在一定年限内进行严格限制</w:t>
      </w:r>
      <w:r>
        <w:rPr>
          <w:color w:val="auto"/>
          <w:kern w:val="2"/>
          <w:sz w:val="28"/>
          <w:szCs w:val="24"/>
        </w:rPr>
        <w:t>。</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.1.2</w:t>
      </w:r>
      <w:r>
        <w:rPr>
          <w:rFonts w:hint="eastAsia"/>
          <w:b/>
          <w:color w:val="auto"/>
          <w:kern w:val="2"/>
          <w:sz w:val="28"/>
          <w:szCs w:val="24"/>
        </w:rPr>
        <w:t>~</w:t>
      </w:r>
      <w:r>
        <w:rPr>
          <w:b/>
          <w:color w:val="auto"/>
          <w:kern w:val="2"/>
          <w:sz w:val="28"/>
          <w:szCs w:val="24"/>
        </w:rPr>
        <w:t>6.1.3</w:t>
      </w:r>
      <w:r>
        <w:rPr>
          <w:color w:val="auto"/>
          <w:kern w:val="2"/>
          <w:sz w:val="28"/>
          <w:szCs w:val="24"/>
        </w:rPr>
        <w:t xml:space="preserve">  </w:t>
      </w:r>
      <w:r>
        <w:rPr>
          <w:rFonts w:hint="eastAsia"/>
          <w:color w:val="auto"/>
          <w:kern w:val="2"/>
          <w:sz w:val="28"/>
          <w:szCs w:val="24"/>
        </w:rPr>
        <w:t>受纳场稳定化的基本特征是基本无气体产生，场地表面自然沉降停止。不同类型的受纳场，其稳定化时间不同。堆填体大部分沉降量在堆填完成后2～3年内完成，随着时间的推移，沉降量越来越小，大约22～25年后，年沉降量小于几毫米，受纳场已基本稳定化。</w:t>
      </w:r>
    </w:p>
    <w:p>
      <w:pPr>
        <w:snapToGrid w:val="0"/>
        <w:spacing w:line="360" w:lineRule="auto"/>
        <w:ind w:firstLine="560" w:firstLineChars="200"/>
        <w:rPr>
          <w:color w:val="auto"/>
          <w:kern w:val="2"/>
          <w:sz w:val="28"/>
          <w:szCs w:val="24"/>
        </w:rPr>
      </w:pPr>
      <w:r>
        <w:rPr>
          <w:rFonts w:hint="eastAsia"/>
          <w:color w:val="auto"/>
          <w:kern w:val="2"/>
          <w:sz w:val="28"/>
          <w:szCs w:val="24"/>
        </w:rPr>
        <w:t>《生活垃圾填埋场稳定化场地利用技术要求规范》GB/T 25179规定，封场年限在3~</w:t>
      </w:r>
      <w:r>
        <w:rPr>
          <w:color w:val="auto"/>
          <w:kern w:val="2"/>
          <w:sz w:val="28"/>
          <w:szCs w:val="24"/>
        </w:rPr>
        <w:t>5</w:t>
      </w:r>
      <w:r>
        <w:rPr>
          <w:rFonts w:hint="eastAsia"/>
          <w:color w:val="auto"/>
          <w:kern w:val="2"/>
          <w:sz w:val="28"/>
          <w:szCs w:val="24"/>
        </w:rPr>
        <w:t>年的填埋场稳定化利用方式为低度利用，封场年限在5~</w:t>
      </w:r>
      <w:r>
        <w:rPr>
          <w:color w:val="auto"/>
          <w:kern w:val="2"/>
          <w:sz w:val="28"/>
          <w:szCs w:val="24"/>
        </w:rPr>
        <w:t>10</w:t>
      </w:r>
      <w:r>
        <w:rPr>
          <w:rFonts w:hint="eastAsia"/>
          <w:color w:val="auto"/>
          <w:kern w:val="2"/>
          <w:sz w:val="28"/>
          <w:szCs w:val="24"/>
        </w:rPr>
        <w:t>年的稳定化利用方式为中度利用，封场年限大于1</w:t>
      </w:r>
      <w:r>
        <w:rPr>
          <w:color w:val="auto"/>
          <w:kern w:val="2"/>
          <w:sz w:val="28"/>
          <w:szCs w:val="24"/>
        </w:rPr>
        <w:t>0</w:t>
      </w:r>
      <w:r>
        <w:rPr>
          <w:rFonts w:hint="eastAsia"/>
          <w:color w:val="auto"/>
          <w:kern w:val="2"/>
          <w:sz w:val="28"/>
          <w:szCs w:val="24"/>
        </w:rPr>
        <w:t>年的填埋场的利用方式为高度利用，可用于建设一般仓储或工业厂房。</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.1.4  </w:t>
      </w:r>
      <w:r>
        <w:rPr>
          <w:color w:val="auto"/>
          <w:kern w:val="2"/>
          <w:sz w:val="28"/>
          <w:szCs w:val="24"/>
        </w:rPr>
        <w:t>发达国家</w:t>
      </w:r>
      <w:r>
        <w:rPr>
          <w:rFonts w:hint="eastAsia"/>
          <w:color w:val="auto"/>
          <w:kern w:val="2"/>
          <w:sz w:val="28"/>
          <w:szCs w:val="24"/>
        </w:rPr>
        <w:t>在垃圾填埋场、工程余泥渣土受纳场等场地建设立项时，需根据国家和地方的有关法规提前对封场后的</w:t>
      </w:r>
      <w:r>
        <w:rPr>
          <w:color w:val="auto"/>
          <w:kern w:val="2"/>
          <w:sz w:val="28"/>
          <w:szCs w:val="24"/>
        </w:rPr>
        <w:t>土地再利用的合理性</w:t>
      </w:r>
      <w:r>
        <w:rPr>
          <w:rFonts w:hint="eastAsia"/>
          <w:color w:val="auto"/>
          <w:kern w:val="2"/>
          <w:sz w:val="28"/>
          <w:szCs w:val="24"/>
        </w:rPr>
        <w:t>进行规划，</w:t>
      </w:r>
      <w:r>
        <w:rPr>
          <w:color w:val="auto"/>
          <w:kern w:val="2"/>
          <w:sz w:val="28"/>
          <w:szCs w:val="24"/>
        </w:rPr>
        <w:t>保障有足够的资金支撑项目的真正实施。</w:t>
      </w:r>
      <w:r>
        <w:rPr>
          <w:rFonts w:hint="eastAsia"/>
          <w:color w:val="auto"/>
          <w:kern w:val="2"/>
          <w:sz w:val="28"/>
          <w:szCs w:val="24"/>
        </w:rPr>
        <w:t>由于</w:t>
      </w:r>
      <w:r>
        <w:rPr>
          <w:color w:val="auto"/>
          <w:kern w:val="2"/>
          <w:sz w:val="28"/>
          <w:szCs w:val="24"/>
        </w:rPr>
        <w:t>审核流程和监管体系</w:t>
      </w:r>
      <w:r>
        <w:rPr>
          <w:rFonts w:hint="eastAsia"/>
          <w:color w:val="auto"/>
          <w:kern w:val="2"/>
          <w:sz w:val="28"/>
          <w:szCs w:val="24"/>
        </w:rPr>
        <w:t>的不完善，</w:t>
      </w:r>
      <w:r>
        <w:rPr>
          <w:color w:val="auto"/>
          <w:kern w:val="2"/>
          <w:sz w:val="28"/>
          <w:szCs w:val="24"/>
        </w:rPr>
        <w:t>我国在</w:t>
      </w:r>
      <w:r>
        <w:rPr>
          <w:rFonts w:hint="eastAsia"/>
          <w:color w:val="auto"/>
          <w:kern w:val="2"/>
          <w:sz w:val="28"/>
          <w:szCs w:val="24"/>
        </w:rPr>
        <w:t>受纳场</w:t>
      </w:r>
      <w:r>
        <w:rPr>
          <w:color w:val="auto"/>
          <w:kern w:val="2"/>
          <w:sz w:val="28"/>
          <w:szCs w:val="24"/>
        </w:rPr>
        <w:t>临近封场或者已经封场后才开始</w:t>
      </w:r>
      <w:r>
        <w:rPr>
          <w:rFonts w:hint="eastAsia"/>
          <w:color w:val="auto"/>
          <w:kern w:val="2"/>
          <w:sz w:val="28"/>
          <w:szCs w:val="24"/>
        </w:rPr>
        <w:t>规划受纳场的</w:t>
      </w:r>
      <w:r>
        <w:rPr>
          <w:color w:val="auto"/>
          <w:kern w:val="2"/>
          <w:sz w:val="28"/>
          <w:szCs w:val="24"/>
        </w:rPr>
        <w:t>再利用</w:t>
      </w:r>
      <w:r>
        <w:rPr>
          <w:rFonts w:hint="eastAsia"/>
          <w:color w:val="auto"/>
          <w:kern w:val="2"/>
          <w:sz w:val="28"/>
          <w:szCs w:val="24"/>
        </w:rPr>
        <w:t>。为保障</w:t>
      </w:r>
      <w:r>
        <w:rPr>
          <w:color w:val="auto"/>
          <w:kern w:val="2"/>
          <w:sz w:val="28"/>
          <w:szCs w:val="24"/>
        </w:rPr>
        <w:t>土地再利用的合理性和资金</w:t>
      </w:r>
      <w:r>
        <w:rPr>
          <w:rFonts w:hint="eastAsia"/>
          <w:color w:val="auto"/>
          <w:kern w:val="2"/>
          <w:sz w:val="28"/>
          <w:szCs w:val="24"/>
        </w:rPr>
        <w:t>落实，受纳场建造前，宜系统梳理总结国内外受纳场封场后的用途，提前对场地再利用进行前期规划。</w:t>
      </w:r>
    </w:p>
    <w:p>
      <w:pPr>
        <w:snapToGrid w:val="0"/>
        <w:spacing w:line="360" w:lineRule="auto"/>
        <w:ind w:firstLine="560" w:firstLineChars="200"/>
        <w:rPr>
          <w:color w:val="auto"/>
          <w:kern w:val="2"/>
          <w:sz w:val="28"/>
          <w:szCs w:val="24"/>
        </w:rPr>
      </w:pPr>
      <w:r>
        <w:rPr>
          <w:rFonts w:hint="eastAsia"/>
          <w:color w:val="auto"/>
          <w:kern w:val="2"/>
          <w:sz w:val="28"/>
          <w:szCs w:val="24"/>
        </w:rPr>
        <w:t>我国有数量众多的受纳场，部分已经封场，占用了大量土地资源。受纳场是</w:t>
      </w:r>
      <w:r>
        <w:rPr>
          <w:color w:val="auto"/>
          <w:kern w:val="2"/>
          <w:sz w:val="28"/>
          <w:szCs w:val="24"/>
        </w:rPr>
        <w:t>市政设施用地</w:t>
      </w:r>
      <w:r>
        <w:rPr>
          <w:rFonts w:hint="eastAsia"/>
          <w:color w:val="auto"/>
          <w:kern w:val="2"/>
          <w:sz w:val="28"/>
          <w:szCs w:val="24"/>
        </w:rPr>
        <w:t>，</w:t>
      </w:r>
      <w:r>
        <w:rPr>
          <w:color w:val="auto"/>
          <w:kern w:val="2"/>
          <w:sz w:val="28"/>
          <w:szCs w:val="24"/>
        </w:rPr>
        <w:t>也是较为特殊的存量城市建设用地。</w:t>
      </w:r>
      <w:r>
        <w:rPr>
          <w:rFonts w:hint="eastAsia"/>
          <w:color w:val="auto"/>
          <w:kern w:val="2"/>
          <w:sz w:val="28"/>
          <w:szCs w:val="24"/>
        </w:rPr>
        <w:t>处理好封场后的填埋场用地更新与城市发展之间的关系有着普遍意义。社会公众对垃圾填埋场及封场的认知有限，需要清洁，安全、美观的封场及更新利用典范。</w:t>
      </w:r>
    </w:p>
    <w:p>
      <w:pPr>
        <w:snapToGrid w:val="0"/>
        <w:spacing w:line="360" w:lineRule="auto"/>
        <w:ind w:firstLine="560" w:firstLineChars="200"/>
        <w:rPr>
          <w:color w:val="auto"/>
          <w:kern w:val="2"/>
          <w:sz w:val="28"/>
          <w:szCs w:val="24"/>
        </w:rPr>
      </w:pPr>
      <w:r>
        <w:rPr>
          <w:rFonts w:hint="eastAsia"/>
          <w:color w:val="auto"/>
          <w:kern w:val="2"/>
          <w:sz w:val="28"/>
          <w:szCs w:val="24"/>
        </w:rPr>
        <w:t>受纳场的再利用应注重</w:t>
      </w:r>
      <w:r>
        <w:rPr>
          <w:color w:val="auto"/>
          <w:kern w:val="2"/>
          <w:sz w:val="28"/>
          <w:szCs w:val="24"/>
        </w:rPr>
        <w:t>规划引领</w:t>
      </w:r>
      <w:r>
        <w:rPr>
          <w:rFonts w:hint="eastAsia"/>
          <w:color w:val="auto"/>
          <w:kern w:val="2"/>
          <w:sz w:val="28"/>
          <w:szCs w:val="24"/>
        </w:rPr>
        <w:t>，</w:t>
      </w:r>
      <w:r>
        <w:rPr>
          <w:color w:val="auto"/>
          <w:kern w:val="2"/>
          <w:sz w:val="28"/>
          <w:szCs w:val="24"/>
        </w:rPr>
        <w:t>遵循远期规划用地性质</w:t>
      </w:r>
      <w:r>
        <w:rPr>
          <w:rFonts w:hint="eastAsia"/>
          <w:color w:val="auto"/>
          <w:kern w:val="2"/>
          <w:sz w:val="28"/>
          <w:szCs w:val="24"/>
        </w:rPr>
        <w:t>，</w:t>
      </w:r>
      <w:r>
        <w:rPr>
          <w:color w:val="auto"/>
          <w:kern w:val="2"/>
          <w:sz w:val="28"/>
          <w:szCs w:val="24"/>
        </w:rPr>
        <w:t>倡导多专业分析与整合。</w:t>
      </w:r>
      <w:r>
        <w:rPr>
          <w:rFonts w:hint="eastAsia"/>
          <w:color w:val="auto"/>
          <w:kern w:val="2"/>
          <w:sz w:val="28"/>
          <w:szCs w:val="24"/>
        </w:rPr>
        <w:t>通过</w:t>
      </w:r>
      <w:r>
        <w:rPr>
          <w:color w:val="auto"/>
          <w:kern w:val="2"/>
          <w:sz w:val="28"/>
          <w:szCs w:val="24"/>
        </w:rPr>
        <w:t>对城市总体规划、环卫专项</w:t>
      </w:r>
      <w:r>
        <w:rPr>
          <w:rFonts w:hint="eastAsia"/>
          <w:color w:val="auto"/>
          <w:kern w:val="2"/>
          <w:sz w:val="28"/>
          <w:szCs w:val="24"/>
        </w:rPr>
        <w:t>规划</w:t>
      </w:r>
      <w:r>
        <w:rPr>
          <w:color w:val="auto"/>
          <w:kern w:val="2"/>
          <w:sz w:val="28"/>
          <w:szCs w:val="24"/>
        </w:rPr>
        <w:t>、周边风景区专项规划等相关规划进行详细梳理</w:t>
      </w:r>
      <w:r>
        <w:rPr>
          <w:rFonts w:hint="eastAsia"/>
          <w:color w:val="auto"/>
          <w:kern w:val="2"/>
          <w:sz w:val="28"/>
          <w:szCs w:val="24"/>
        </w:rPr>
        <w:t>，</w:t>
      </w:r>
      <w:r>
        <w:rPr>
          <w:color w:val="auto"/>
          <w:kern w:val="2"/>
          <w:sz w:val="28"/>
          <w:szCs w:val="24"/>
        </w:rPr>
        <w:t>明确</w:t>
      </w:r>
      <w:r>
        <w:rPr>
          <w:rFonts w:hint="eastAsia"/>
          <w:color w:val="auto"/>
          <w:kern w:val="2"/>
          <w:sz w:val="28"/>
          <w:szCs w:val="24"/>
        </w:rPr>
        <w:t>受纳场</w:t>
      </w:r>
      <w:r>
        <w:rPr>
          <w:color w:val="auto"/>
          <w:kern w:val="2"/>
          <w:sz w:val="28"/>
          <w:szCs w:val="24"/>
        </w:rPr>
        <w:t>土地用途的</w:t>
      </w:r>
      <w:r>
        <w:rPr>
          <w:rFonts w:hint="eastAsia"/>
          <w:color w:val="auto"/>
          <w:kern w:val="2"/>
          <w:sz w:val="28"/>
          <w:szCs w:val="24"/>
        </w:rPr>
        <w:t>近期及</w:t>
      </w:r>
      <w:r>
        <w:rPr>
          <w:color w:val="auto"/>
          <w:kern w:val="2"/>
          <w:sz w:val="28"/>
          <w:szCs w:val="24"/>
        </w:rPr>
        <w:t>远期定位</w:t>
      </w:r>
      <w:r>
        <w:rPr>
          <w:rFonts w:hint="eastAsia"/>
          <w:color w:val="auto"/>
          <w:kern w:val="2"/>
          <w:sz w:val="28"/>
          <w:szCs w:val="24"/>
        </w:rPr>
        <w:t>，</w:t>
      </w:r>
      <w:r>
        <w:rPr>
          <w:color w:val="auto"/>
          <w:kern w:val="2"/>
          <w:sz w:val="28"/>
          <w:szCs w:val="24"/>
        </w:rPr>
        <w:t>形成</w:t>
      </w:r>
      <w:r>
        <w:rPr>
          <w:rFonts w:hint="eastAsia"/>
          <w:color w:val="auto"/>
          <w:kern w:val="2"/>
          <w:sz w:val="28"/>
          <w:szCs w:val="24"/>
        </w:rPr>
        <w:t>受纳场再利用</w:t>
      </w:r>
      <w:r>
        <w:rPr>
          <w:color w:val="auto"/>
          <w:kern w:val="2"/>
          <w:sz w:val="28"/>
          <w:szCs w:val="24"/>
        </w:rPr>
        <w:t>规划发展指导</w:t>
      </w:r>
      <w:r>
        <w:rPr>
          <w:rFonts w:hint="eastAsia"/>
          <w:color w:val="auto"/>
          <w:kern w:val="2"/>
          <w:sz w:val="28"/>
          <w:szCs w:val="24"/>
        </w:rPr>
        <w:t>。</w:t>
      </w:r>
    </w:p>
    <w:p>
      <w:pPr>
        <w:snapToGrid w:val="0"/>
        <w:spacing w:before="312" w:beforeLines="100" w:after="156" w:afterLines="50" w:line="360" w:lineRule="auto"/>
        <w:jc w:val="center"/>
        <w:outlineLvl w:val="1"/>
        <w:rPr>
          <w:rFonts w:eastAsia="黑体"/>
          <w:b/>
          <w:iCs/>
          <w:color w:val="auto"/>
          <w:sz w:val="28"/>
          <w:szCs w:val="28"/>
        </w:rPr>
      </w:pPr>
      <w:bookmarkStart w:id="147" w:name="_Toc118998380"/>
      <w:bookmarkStart w:id="148" w:name="_Toc118769261"/>
      <w:bookmarkStart w:id="149" w:name="_Toc118768805"/>
      <w:r>
        <w:rPr>
          <w:rFonts w:eastAsia="黑体"/>
          <w:b/>
          <w:iCs/>
          <w:color w:val="auto"/>
          <w:sz w:val="28"/>
          <w:szCs w:val="28"/>
        </w:rPr>
        <w:t xml:space="preserve">6.2  </w:t>
      </w:r>
      <w:r>
        <w:rPr>
          <w:rFonts w:hint="eastAsia" w:eastAsia="黑体"/>
          <w:b/>
          <w:iCs/>
          <w:color w:val="auto"/>
          <w:sz w:val="28"/>
          <w:szCs w:val="28"/>
        </w:rPr>
        <w:t>城市绿地土壤改良</w:t>
      </w:r>
      <w:bookmarkEnd w:id="147"/>
      <w:bookmarkEnd w:id="148"/>
      <w:bookmarkEnd w:id="149"/>
    </w:p>
    <w:p>
      <w:pPr>
        <w:snapToGrid w:val="0"/>
        <w:spacing w:line="360" w:lineRule="auto"/>
        <w:rPr>
          <w:color w:val="auto"/>
          <w:kern w:val="2"/>
          <w:sz w:val="28"/>
          <w:szCs w:val="24"/>
        </w:rPr>
      </w:pPr>
      <w:r>
        <w:rPr>
          <w:b/>
          <w:color w:val="auto"/>
          <w:kern w:val="2"/>
          <w:sz w:val="28"/>
          <w:szCs w:val="24"/>
        </w:rPr>
        <w:t xml:space="preserve">6.2.3  </w:t>
      </w:r>
      <w:r>
        <w:rPr>
          <w:rFonts w:hint="eastAsia"/>
          <w:color w:val="auto"/>
          <w:kern w:val="2"/>
          <w:sz w:val="28"/>
          <w:szCs w:val="24"/>
        </w:rPr>
        <w:t>根据浙江找到田科技有限公司提出的技术路线，利用工程余泥渣土对城市绿地土壤改良的步骤如下：</w:t>
      </w:r>
    </w:p>
    <w:p>
      <w:pPr>
        <w:snapToGrid w:val="0"/>
        <w:spacing w:line="360" w:lineRule="auto"/>
        <w:ind w:firstLine="560" w:firstLineChars="200"/>
        <w:rPr>
          <w:color w:val="auto"/>
          <w:kern w:val="2"/>
          <w:sz w:val="28"/>
          <w:szCs w:val="24"/>
        </w:rPr>
      </w:pPr>
      <w:r>
        <w:rPr>
          <w:rFonts w:hint="eastAsia"/>
          <w:color w:val="auto"/>
          <w:kern w:val="2"/>
          <w:sz w:val="28"/>
          <w:szCs w:val="24"/>
        </w:rPr>
        <w:t>1 应在受纳场先对拟再利用的工程余泥渣土进行无害化抽样检测，检测其重金属含量及其他有害物质。</w:t>
      </w:r>
    </w:p>
    <w:p>
      <w:pPr>
        <w:snapToGrid w:val="0"/>
        <w:spacing w:line="360" w:lineRule="auto"/>
        <w:ind w:firstLine="560" w:firstLineChars="200"/>
        <w:rPr>
          <w:color w:val="auto"/>
          <w:kern w:val="2"/>
          <w:sz w:val="28"/>
          <w:szCs w:val="24"/>
        </w:rPr>
      </w:pPr>
      <w:r>
        <w:rPr>
          <w:rFonts w:hint="eastAsia"/>
          <w:color w:val="auto"/>
          <w:kern w:val="2"/>
          <w:sz w:val="28"/>
          <w:szCs w:val="24"/>
        </w:rPr>
        <w:t>2</w:t>
      </w:r>
      <w:r>
        <w:rPr>
          <w:color w:val="auto"/>
          <w:kern w:val="2"/>
          <w:sz w:val="28"/>
          <w:szCs w:val="24"/>
        </w:rPr>
        <w:t xml:space="preserve"> </w:t>
      </w:r>
      <w:r>
        <w:rPr>
          <w:rFonts w:hint="eastAsia"/>
          <w:color w:val="auto"/>
          <w:kern w:val="2"/>
          <w:sz w:val="28"/>
          <w:szCs w:val="24"/>
        </w:rPr>
        <w:t>宜采用挑拣、过筛等方式对检测合格的工程余泥渣土进行土石分离，清除杂质，并将其运送至改良现场。</w:t>
      </w:r>
    </w:p>
    <w:p>
      <w:pPr>
        <w:snapToGrid w:val="0"/>
        <w:spacing w:line="360" w:lineRule="auto"/>
        <w:ind w:firstLine="560" w:firstLineChars="200"/>
        <w:rPr>
          <w:color w:val="auto"/>
          <w:kern w:val="2"/>
          <w:sz w:val="28"/>
          <w:szCs w:val="24"/>
        </w:rPr>
      </w:pPr>
      <w:r>
        <w:rPr>
          <w:rFonts w:hint="eastAsia"/>
          <w:color w:val="auto"/>
          <w:kern w:val="2"/>
          <w:sz w:val="28"/>
          <w:szCs w:val="24"/>
        </w:rPr>
        <w:t>3</w:t>
      </w:r>
      <w:r>
        <w:rPr>
          <w:color w:val="auto"/>
          <w:kern w:val="2"/>
          <w:sz w:val="28"/>
          <w:szCs w:val="24"/>
        </w:rPr>
        <w:t xml:space="preserve"> </w:t>
      </w:r>
      <w:r>
        <w:rPr>
          <w:rFonts w:hint="eastAsia"/>
          <w:color w:val="auto"/>
          <w:kern w:val="2"/>
          <w:sz w:val="28"/>
          <w:szCs w:val="24"/>
        </w:rPr>
        <w:t>利用翻耕机对工程余泥渣土进行破碎晾晒，破碎次数应确保至少有80%的工程余泥渣土粒径在5~10mm的范围内。</w:t>
      </w:r>
    </w:p>
    <w:p>
      <w:pPr>
        <w:snapToGrid w:val="0"/>
        <w:spacing w:line="360" w:lineRule="auto"/>
        <w:ind w:firstLine="560" w:firstLineChars="200"/>
        <w:rPr>
          <w:color w:val="auto"/>
          <w:kern w:val="2"/>
          <w:sz w:val="28"/>
          <w:szCs w:val="24"/>
        </w:rPr>
      </w:pPr>
      <w:r>
        <w:rPr>
          <w:rFonts w:hint="eastAsia"/>
          <w:color w:val="auto"/>
          <w:kern w:val="2"/>
          <w:sz w:val="28"/>
          <w:szCs w:val="24"/>
        </w:rPr>
        <w:t>4</w:t>
      </w:r>
      <w:r>
        <w:rPr>
          <w:color w:val="auto"/>
          <w:kern w:val="2"/>
          <w:sz w:val="28"/>
          <w:szCs w:val="24"/>
        </w:rPr>
        <w:t xml:space="preserve"> </w:t>
      </w:r>
      <w:r>
        <w:rPr>
          <w:rFonts w:hint="eastAsia"/>
          <w:color w:val="auto"/>
          <w:kern w:val="2"/>
          <w:sz w:val="28"/>
          <w:szCs w:val="24"/>
        </w:rPr>
        <w:t>根据余泥渣土类型，添加适合比例的有机质、有机肥与本地蚯蚓等改良剂，并</w:t>
      </w:r>
      <w:r>
        <w:rPr>
          <w:color w:val="auto"/>
          <w:kern w:val="2"/>
          <w:sz w:val="28"/>
          <w:szCs w:val="24"/>
        </w:rPr>
        <w:t>混合充分</w:t>
      </w:r>
      <w:r>
        <w:rPr>
          <w:rFonts w:hint="eastAsia"/>
          <w:color w:val="auto"/>
          <w:kern w:val="2"/>
          <w:sz w:val="28"/>
          <w:szCs w:val="24"/>
        </w:rPr>
        <w:t>。</w:t>
      </w:r>
    </w:p>
    <w:p>
      <w:pPr>
        <w:snapToGrid w:val="0"/>
        <w:spacing w:line="360" w:lineRule="auto"/>
        <w:ind w:firstLine="560" w:firstLineChars="200"/>
        <w:rPr>
          <w:color w:val="auto"/>
          <w:kern w:val="2"/>
          <w:sz w:val="28"/>
          <w:szCs w:val="24"/>
        </w:rPr>
      </w:pPr>
      <w:r>
        <w:rPr>
          <w:color w:val="auto"/>
          <w:kern w:val="2"/>
          <w:sz w:val="28"/>
          <w:szCs w:val="24"/>
        </w:rPr>
        <w:t>5</w:t>
      </w:r>
      <w:r>
        <w:rPr>
          <w:rFonts w:hint="eastAsia"/>
          <w:color w:val="auto"/>
          <w:kern w:val="2"/>
          <w:sz w:val="28"/>
          <w:szCs w:val="24"/>
        </w:rPr>
        <w:t xml:space="preserve"> </w:t>
      </w:r>
      <w:r>
        <w:rPr>
          <w:color w:val="auto"/>
          <w:kern w:val="2"/>
          <w:sz w:val="28"/>
          <w:szCs w:val="24"/>
        </w:rPr>
        <w:t>1</w:t>
      </w:r>
      <w:r>
        <w:rPr>
          <w:rFonts w:hint="eastAsia"/>
          <w:color w:val="auto"/>
          <w:kern w:val="2"/>
          <w:sz w:val="28"/>
          <w:szCs w:val="24"/>
        </w:rPr>
        <w:t>个月内，分至少3次对添加改良剂的余泥渣土重新搅拌破碎，重新添加适合比例的有机质、有机肥与本地蚯蚓。</w:t>
      </w:r>
    </w:p>
    <w:p>
      <w:pPr>
        <w:snapToGrid w:val="0"/>
        <w:spacing w:line="360" w:lineRule="auto"/>
        <w:ind w:firstLine="560" w:firstLineChars="200"/>
        <w:rPr>
          <w:color w:val="auto"/>
          <w:kern w:val="2"/>
          <w:sz w:val="28"/>
          <w:szCs w:val="24"/>
        </w:rPr>
      </w:pPr>
      <w:r>
        <w:rPr>
          <w:rFonts w:hint="eastAsia"/>
          <w:color w:val="auto"/>
          <w:kern w:val="2"/>
          <w:sz w:val="28"/>
          <w:szCs w:val="24"/>
        </w:rPr>
        <w:t>6 在经搅拌粉碎的余泥渣土上种植直根系作物，利用其根系有效滋养深层土壤。</w:t>
      </w:r>
    </w:p>
    <w:p>
      <w:pPr>
        <w:snapToGrid w:val="0"/>
        <w:spacing w:line="360" w:lineRule="auto"/>
        <w:ind w:firstLine="560" w:firstLineChars="200"/>
        <w:rPr>
          <w:color w:val="auto"/>
          <w:kern w:val="2"/>
          <w:sz w:val="28"/>
          <w:szCs w:val="24"/>
        </w:rPr>
      </w:pPr>
      <w:r>
        <w:rPr>
          <w:rFonts w:hint="eastAsia"/>
          <w:color w:val="auto"/>
          <w:kern w:val="2"/>
          <w:sz w:val="28"/>
          <w:szCs w:val="24"/>
        </w:rPr>
        <w:t>7</w:t>
      </w:r>
      <w:r>
        <w:rPr>
          <w:color w:val="auto"/>
          <w:kern w:val="2"/>
          <w:sz w:val="28"/>
          <w:szCs w:val="24"/>
        </w:rPr>
        <w:t xml:space="preserve"> 3</w:t>
      </w:r>
      <w:r>
        <w:rPr>
          <w:rFonts w:hint="eastAsia"/>
          <w:color w:val="auto"/>
          <w:kern w:val="2"/>
          <w:sz w:val="28"/>
          <w:szCs w:val="24"/>
        </w:rPr>
        <w:t>个月左右后，收割成熟后的直根系作物对其杀菌、粉碎，取35cm厚度的直根系作物种植土壤与粉碎后的秸科混合，形成富含有机质与肥力的改良土壤。</w:t>
      </w:r>
    </w:p>
    <w:p>
      <w:pPr>
        <w:snapToGrid w:val="0"/>
        <w:spacing w:before="312" w:beforeLines="100" w:after="156" w:afterLines="50" w:line="360" w:lineRule="auto"/>
        <w:jc w:val="center"/>
        <w:outlineLvl w:val="1"/>
        <w:rPr>
          <w:rFonts w:eastAsia="黑体"/>
          <w:b/>
          <w:iCs/>
          <w:color w:val="auto"/>
          <w:sz w:val="28"/>
          <w:szCs w:val="28"/>
        </w:rPr>
      </w:pPr>
      <w:bookmarkStart w:id="150" w:name="_Toc118769262"/>
      <w:bookmarkStart w:id="151" w:name="_Toc118998381"/>
      <w:bookmarkStart w:id="152" w:name="_Toc118768806"/>
      <w:r>
        <w:rPr>
          <w:rFonts w:eastAsia="黑体"/>
          <w:b/>
          <w:iCs/>
          <w:color w:val="auto"/>
          <w:sz w:val="28"/>
          <w:szCs w:val="28"/>
        </w:rPr>
        <w:t xml:space="preserve">6.3  </w:t>
      </w:r>
      <w:r>
        <w:rPr>
          <w:rFonts w:hint="eastAsia" w:eastAsia="黑体"/>
          <w:b/>
          <w:iCs/>
          <w:color w:val="auto"/>
          <w:sz w:val="28"/>
          <w:szCs w:val="28"/>
        </w:rPr>
        <w:t>生态林地再造</w:t>
      </w:r>
      <w:bookmarkEnd w:id="150"/>
      <w:bookmarkEnd w:id="151"/>
      <w:bookmarkEnd w:id="152"/>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.3.7  </w:t>
      </w:r>
      <w:r>
        <w:rPr>
          <w:rFonts w:hint="eastAsia"/>
          <w:color w:val="auto"/>
          <w:kern w:val="2"/>
          <w:sz w:val="28"/>
          <w:szCs w:val="24"/>
        </w:rPr>
        <w:t>抚育管理主要包括幼林管护和成林管理。对于立地条件较好或种植时采用大苗的，抚育管理年限宜为</w:t>
      </w:r>
      <w:r>
        <w:rPr>
          <w:color w:val="auto"/>
          <w:kern w:val="2"/>
          <w:sz w:val="28"/>
          <w:szCs w:val="24"/>
        </w:rPr>
        <w:t>1</w:t>
      </w:r>
      <w:r>
        <w:rPr>
          <w:rFonts w:hint="eastAsia"/>
          <w:color w:val="auto"/>
          <w:kern w:val="2"/>
          <w:sz w:val="28"/>
          <w:szCs w:val="24"/>
        </w:rPr>
        <w:t>～</w:t>
      </w:r>
      <w:r>
        <w:rPr>
          <w:color w:val="auto"/>
          <w:kern w:val="2"/>
          <w:sz w:val="28"/>
          <w:szCs w:val="24"/>
        </w:rPr>
        <w:t>3</w:t>
      </w:r>
      <w:r>
        <w:rPr>
          <w:rFonts w:hint="eastAsia"/>
          <w:color w:val="auto"/>
          <w:kern w:val="2"/>
          <w:sz w:val="28"/>
          <w:szCs w:val="24"/>
        </w:rPr>
        <w:t>年左右；对于立地条件较差或种植时采用</w:t>
      </w:r>
      <w:r>
        <w:rPr>
          <w:color w:val="auto"/>
          <w:kern w:val="2"/>
          <w:sz w:val="28"/>
          <w:szCs w:val="24"/>
        </w:rPr>
        <w:t>1</w:t>
      </w:r>
      <w:r>
        <w:rPr>
          <w:rFonts w:hint="eastAsia"/>
          <w:color w:val="auto"/>
          <w:kern w:val="2"/>
          <w:sz w:val="28"/>
          <w:szCs w:val="24"/>
        </w:rPr>
        <w:t>～</w:t>
      </w:r>
      <w:r>
        <w:rPr>
          <w:color w:val="auto"/>
          <w:kern w:val="2"/>
          <w:sz w:val="28"/>
          <w:szCs w:val="24"/>
        </w:rPr>
        <w:t>2</w:t>
      </w:r>
      <w:r>
        <w:rPr>
          <w:rFonts w:hint="eastAsia"/>
          <w:color w:val="auto"/>
          <w:kern w:val="2"/>
          <w:sz w:val="28"/>
          <w:szCs w:val="24"/>
        </w:rPr>
        <w:t>级生小苗的，抚育管理年限应根据实际情况确定，宜在</w:t>
      </w:r>
      <w:r>
        <w:rPr>
          <w:color w:val="auto"/>
          <w:kern w:val="2"/>
          <w:sz w:val="28"/>
          <w:szCs w:val="24"/>
        </w:rPr>
        <w:t>3</w:t>
      </w:r>
      <w:r>
        <w:rPr>
          <w:rFonts w:hint="eastAsia"/>
          <w:color w:val="auto"/>
          <w:kern w:val="2"/>
          <w:sz w:val="28"/>
          <w:szCs w:val="24"/>
        </w:rPr>
        <w:t>年以上。</w:t>
      </w:r>
    </w:p>
    <w:p>
      <w:pPr>
        <w:snapToGrid w:val="0"/>
        <w:spacing w:line="360" w:lineRule="auto"/>
        <w:ind w:firstLine="560" w:firstLineChars="200"/>
        <w:rPr>
          <w:color w:val="auto"/>
          <w:kern w:val="2"/>
          <w:sz w:val="28"/>
          <w:szCs w:val="24"/>
        </w:rPr>
      </w:pPr>
      <w:r>
        <w:rPr>
          <w:rFonts w:hint="eastAsia"/>
          <w:color w:val="auto"/>
          <w:kern w:val="2"/>
          <w:sz w:val="28"/>
          <w:szCs w:val="24"/>
        </w:rPr>
        <w:t>受纳场植被恢复栽植苗木主要为</w:t>
      </w:r>
      <w:r>
        <w:rPr>
          <w:color w:val="auto"/>
          <w:kern w:val="2"/>
          <w:sz w:val="28"/>
          <w:szCs w:val="24"/>
        </w:rPr>
        <w:t>1</w:t>
      </w:r>
      <w:r>
        <w:rPr>
          <w:rFonts w:hint="eastAsia"/>
          <w:color w:val="auto"/>
          <w:kern w:val="2"/>
          <w:sz w:val="28"/>
          <w:szCs w:val="24"/>
        </w:rPr>
        <w:t>～</w:t>
      </w:r>
      <w:r>
        <w:rPr>
          <w:color w:val="auto"/>
          <w:kern w:val="2"/>
          <w:sz w:val="28"/>
          <w:szCs w:val="24"/>
        </w:rPr>
        <w:t>2</w:t>
      </w:r>
      <w:r>
        <w:rPr>
          <w:rFonts w:hint="eastAsia"/>
          <w:color w:val="auto"/>
          <w:kern w:val="2"/>
          <w:sz w:val="28"/>
          <w:szCs w:val="24"/>
        </w:rPr>
        <w:t>级生壮苗，栽植后</w:t>
      </w:r>
      <w:r>
        <w:rPr>
          <w:color w:val="auto"/>
          <w:kern w:val="2"/>
          <w:sz w:val="28"/>
          <w:szCs w:val="24"/>
        </w:rPr>
        <w:t>2</w:t>
      </w:r>
      <w:r>
        <w:rPr>
          <w:rFonts w:hint="eastAsia"/>
          <w:color w:val="auto"/>
          <w:kern w:val="2"/>
          <w:sz w:val="28"/>
          <w:szCs w:val="24"/>
        </w:rPr>
        <w:t>～</w:t>
      </w:r>
      <w:r>
        <w:rPr>
          <w:color w:val="auto"/>
          <w:kern w:val="2"/>
          <w:sz w:val="28"/>
          <w:szCs w:val="24"/>
        </w:rPr>
        <w:t>3d</w:t>
      </w:r>
      <w:r>
        <w:rPr>
          <w:rFonts w:hint="eastAsia"/>
          <w:color w:val="auto"/>
          <w:kern w:val="2"/>
          <w:sz w:val="28"/>
          <w:szCs w:val="24"/>
        </w:rPr>
        <w:t>内浇一次水，以保证幼树成活。其它灌溉的时机为早春和干旱季节。造林初年，苗木以个体状态存在，树体矮小，根系分布浅，生长比较缓慢，抵抗力弱，适应性差，因此需加强苗木的初期管理，采取松土、灌溉、施肥等措施进行管理。对于自然灾害和人为损坏的苗木应采取一定的补植措施，幼林补植需采用同一树种的大苗或同龄苗，造林一年后，在规定的抽样范围内，成活率</w:t>
      </w:r>
      <w:r>
        <w:rPr>
          <w:color w:val="auto"/>
          <w:kern w:val="2"/>
          <w:sz w:val="28"/>
          <w:szCs w:val="24"/>
        </w:rPr>
        <w:t>(</w:t>
      </w:r>
      <w:r>
        <w:rPr>
          <w:rFonts w:hint="eastAsia"/>
          <w:color w:val="auto"/>
          <w:kern w:val="2"/>
          <w:sz w:val="28"/>
          <w:szCs w:val="24"/>
        </w:rPr>
        <w:t>或出苗率</w:t>
      </w:r>
      <w:r>
        <w:rPr>
          <w:color w:val="auto"/>
          <w:kern w:val="2"/>
          <w:sz w:val="28"/>
          <w:szCs w:val="24"/>
        </w:rPr>
        <w:t>)</w:t>
      </w:r>
      <w:r>
        <w:rPr>
          <w:rFonts w:hint="eastAsia"/>
          <w:color w:val="auto"/>
          <w:kern w:val="2"/>
          <w:sz w:val="28"/>
          <w:szCs w:val="24"/>
        </w:rPr>
        <w:t>在</w:t>
      </w:r>
      <w:r>
        <w:rPr>
          <w:color w:val="auto"/>
          <w:kern w:val="2"/>
          <w:sz w:val="28"/>
          <w:szCs w:val="24"/>
        </w:rPr>
        <w:t>85%</w:t>
      </w:r>
      <w:r>
        <w:rPr>
          <w:rFonts w:hint="eastAsia"/>
          <w:color w:val="auto"/>
          <w:kern w:val="2"/>
          <w:sz w:val="28"/>
          <w:szCs w:val="24"/>
        </w:rPr>
        <w:t>以上，低于</w:t>
      </w:r>
      <w:r>
        <w:rPr>
          <w:color w:val="auto"/>
          <w:kern w:val="2"/>
          <w:sz w:val="28"/>
          <w:szCs w:val="24"/>
        </w:rPr>
        <w:t>41%</w:t>
      </w:r>
      <w:r>
        <w:rPr>
          <w:rFonts w:hint="eastAsia"/>
          <w:color w:val="auto"/>
          <w:kern w:val="2"/>
          <w:sz w:val="28"/>
          <w:szCs w:val="24"/>
        </w:rPr>
        <w:t>则重新进行造林绿化，避免“只造不管”和“重造轻管”，提高造林的实际成效，及早发挥水土保持功能。</w:t>
      </w:r>
    </w:p>
    <w:p>
      <w:pPr>
        <w:snapToGrid w:val="0"/>
        <w:spacing w:line="360" w:lineRule="auto"/>
        <w:ind w:firstLine="560" w:firstLineChars="200"/>
        <w:rPr>
          <w:color w:val="auto"/>
          <w:kern w:val="2"/>
          <w:sz w:val="28"/>
          <w:szCs w:val="24"/>
        </w:rPr>
      </w:pPr>
      <w:r>
        <w:rPr>
          <w:rFonts w:hint="eastAsia"/>
          <w:color w:val="auto"/>
          <w:kern w:val="2"/>
          <w:sz w:val="28"/>
          <w:szCs w:val="24"/>
        </w:rPr>
        <w:t>《水土保持工程设计规范》GB</w:t>
      </w:r>
      <w:r>
        <w:rPr>
          <w:color w:val="auto"/>
          <w:kern w:val="2"/>
          <w:sz w:val="28"/>
          <w:szCs w:val="24"/>
        </w:rPr>
        <w:t xml:space="preserve"> 51018</w:t>
      </w:r>
      <w:r>
        <w:rPr>
          <w:rFonts w:hint="eastAsia"/>
          <w:color w:val="auto"/>
          <w:kern w:val="2"/>
          <w:sz w:val="28"/>
          <w:szCs w:val="24"/>
        </w:rPr>
        <w:t>在5</w:t>
      </w:r>
      <w:r>
        <w:rPr>
          <w:color w:val="auto"/>
          <w:kern w:val="2"/>
          <w:sz w:val="28"/>
          <w:szCs w:val="24"/>
        </w:rPr>
        <w:t>.12</w:t>
      </w:r>
      <w:r>
        <w:rPr>
          <w:rFonts w:hint="eastAsia"/>
          <w:color w:val="auto"/>
          <w:kern w:val="2"/>
          <w:sz w:val="28"/>
          <w:szCs w:val="24"/>
        </w:rPr>
        <w:t>中规定，封育工程级别应按工程区域水土保持和生态功能的重要性确定，水土流失重点防治区、重要生态功能区或重要饮用水水源地和生态移民地区执行1级标准。2其他区域执行2级标准。</w:t>
      </w:r>
    </w:p>
    <w:p>
      <w:pPr>
        <w:snapToGrid w:val="0"/>
        <w:spacing w:line="360" w:lineRule="auto"/>
        <w:ind w:firstLine="560" w:firstLineChars="200"/>
        <w:rPr>
          <w:color w:val="auto"/>
          <w:kern w:val="2"/>
          <w:sz w:val="28"/>
          <w:szCs w:val="24"/>
        </w:rPr>
      </w:pPr>
      <w:r>
        <w:rPr>
          <w:rFonts w:hint="eastAsia"/>
          <w:color w:val="auto"/>
          <w:kern w:val="2"/>
          <w:sz w:val="28"/>
          <w:szCs w:val="24"/>
        </w:rPr>
        <w:t>1级标准应采取适宜的封育方式，以全封禁措施为主，并应配套生态移民、以煤电气代薪柴、沼气池、节柴灶等措施。</w:t>
      </w:r>
    </w:p>
    <w:p>
      <w:pPr>
        <w:snapToGrid w:val="0"/>
        <w:spacing w:line="360" w:lineRule="auto"/>
        <w:ind w:firstLine="560" w:firstLineChars="200"/>
        <w:rPr>
          <w:color w:val="auto"/>
          <w:kern w:val="2"/>
          <w:sz w:val="28"/>
          <w:szCs w:val="24"/>
        </w:rPr>
      </w:pPr>
      <w:r>
        <w:rPr>
          <w:rFonts w:hint="eastAsia"/>
          <w:color w:val="auto"/>
          <w:kern w:val="2"/>
          <w:sz w:val="28"/>
          <w:szCs w:val="24"/>
        </w:rPr>
        <w:t>2级标准应采取适宜的封育方式，以半封和轮封为主。在能源紧缺地区，应辅以煤电气代薪柴、沼气池、节柴灶等措施。在人口密集地区，应辅以生态移民。</w:t>
      </w:r>
    </w:p>
    <w:p>
      <w:pPr>
        <w:snapToGrid w:val="0"/>
        <w:spacing w:before="312" w:beforeLines="100" w:after="156" w:afterLines="50" w:line="360" w:lineRule="auto"/>
        <w:jc w:val="center"/>
        <w:outlineLvl w:val="1"/>
        <w:rPr>
          <w:rFonts w:eastAsia="黑体"/>
          <w:b/>
          <w:iCs/>
          <w:color w:val="auto"/>
          <w:sz w:val="28"/>
          <w:szCs w:val="28"/>
        </w:rPr>
      </w:pPr>
      <w:bookmarkStart w:id="153" w:name="_Toc118769263"/>
      <w:bookmarkStart w:id="154" w:name="_Toc118998382"/>
      <w:bookmarkStart w:id="155" w:name="_Toc118768807"/>
      <w:r>
        <w:rPr>
          <w:rFonts w:eastAsia="黑体"/>
          <w:b/>
          <w:iCs/>
          <w:color w:val="auto"/>
          <w:sz w:val="28"/>
          <w:szCs w:val="28"/>
        </w:rPr>
        <w:t xml:space="preserve">6.4  </w:t>
      </w:r>
      <w:r>
        <w:rPr>
          <w:rFonts w:hint="eastAsia" w:eastAsia="黑体"/>
          <w:b/>
          <w:iCs/>
          <w:color w:val="auto"/>
          <w:sz w:val="28"/>
          <w:szCs w:val="28"/>
        </w:rPr>
        <w:t>景观塑造</w:t>
      </w:r>
      <w:bookmarkEnd w:id="153"/>
      <w:bookmarkEnd w:id="154"/>
      <w:bookmarkEnd w:id="155"/>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.4.2  </w:t>
      </w:r>
      <w:r>
        <w:rPr>
          <w:color w:val="auto"/>
          <w:kern w:val="2"/>
          <w:sz w:val="28"/>
          <w:szCs w:val="24"/>
        </w:rPr>
        <w:t>1863</w:t>
      </w:r>
      <w:r>
        <w:rPr>
          <w:rFonts w:hint="eastAsia"/>
          <w:color w:val="auto"/>
          <w:kern w:val="2"/>
          <w:sz w:val="28"/>
          <w:szCs w:val="24"/>
        </w:rPr>
        <w:t>年，法国巴黎通过景观塑造的方法，首次将</w:t>
      </w:r>
      <w:r>
        <w:rPr>
          <w:color w:val="auto"/>
          <w:kern w:val="2"/>
          <w:sz w:val="28"/>
          <w:szCs w:val="24"/>
        </w:rPr>
        <w:t>采石场废弃</w:t>
      </w:r>
      <w:r>
        <w:rPr>
          <w:rFonts w:hint="eastAsia"/>
          <w:color w:val="auto"/>
          <w:kern w:val="2"/>
          <w:sz w:val="28"/>
          <w:szCs w:val="24"/>
        </w:rPr>
        <w:t>修建的填埋场塑造为了比特绍蒙公园，</w:t>
      </w:r>
      <w:r>
        <w:rPr>
          <w:color w:val="auto"/>
          <w:kern w:val="2"/>
          <w:sz w:val="28"/>
          <w:szCs w:val="24"/>
        </w:rPr>
        <w:t>为</w:t>
      </w:r>
      <w:r>
        <w:rPr>
          <w:rFonts w:hint="eastAsia"/>
          <w:color w:val="auto"/>
          <w:kern w:val="2"/>
          <w:sz w:val="28"/>
          <w:szCs w:val="24"/>
        </w:rPr>
        <w:t>后续填埋场的再利用提供了宝贵的经验。6</w:t>
      </w:r>
      <w:r>
        <w:rPr>
          <w:color w:val="auto"/>
          <w:kern w:val="2"/>
          <w:sz w:val="28"/>
          <w:szCs w:val="24"/>
        </w:rPr>
        <w:t>0</w:t>
      </w:r>
      <w:r>
        <w:rPr>
          <w:rFonts w:hint="eastAsia"/>
          <w:color w:val="auto"/>
          <w:kern w:val="2"/>
          <w:sz w:val="28"/>
          <w:szCs w:val="24"/>
        </w:rPr>
        <w:t>年代，德国慕尼黑也将一座封场后的填埋场，通过景观塑造的方式改造</w:t>
      </w:r>
      <w:r>
        <w:rPr>
          <w:color w:val="auto"/>
          <w:kern w:val="2"/>
          <w:sz w:val="28"/>
          <w:szCs w:val="24"/>
        </w:rPr>
        <w:t>成了奥林匹克公园中的奥林匹克山</w:t>
      </w:r>
      <w:r>
        <w:rPr>
          <w:rFonts w:hint="eastAsia"/>
          <w:color w:val="auto"/>
          <w:kern w:val="2"/>
          <w:sz w:val="28"/>
          <w:szCs w:val="24"/>
        </w:rPr>
        <w:t>，营造了与当地景观环境相融合的美景。80年代起，填埋场景观化改造除了继续对场地进行生态恢复外，还增加了美学元素，运用最广泛的自然材料，改变和重构自然空间，艺术性地表达人与自然的和谐共生。21世纪后，土壤学、环境工程学、经济学、社会学等学科相互协作与协调，将填埋场的改造和利用向着更综合和更经济的方向推动。</w:t>
      </w:r>
    </w:p>
    <w:p>
      <w:pPr>
        <w:snapToGrid w:val="0"/>
        <w:spacing w:line="360" w:lineRule="auto"/>
        <w:ind w:firstLine="560" w:firstLineChars="200"/>
        <w:rPr>
          <w:color w:val="auto"/>
          <w:kern w:val="2"/>
          <w:sz w:val="28"/>
          <w:szCs w:val="24"/>
        </w:rPr>
      </w:pPr>
      <w:r>
        <w:rPr>
          <w:rFonts w:hint="eastAsia"/>
          <w:color w:val="auto"/>
          <w:kern w:val="2"/>
          <w:sz w:val="28"/>
          <w:szCs w:val="24"/>
        </w:rPr>
        <w:t>我国填埋场、受纳场景观塑造再利用起步晚于欧美国家，但随着越来越多的填埋场、受纳场步入封场，近几年我国也涌现出许多景观再造的优秀案例，国内通过景观塑造方式对填埋场、受纳场进行场地再利用的成功案例如表6</w:t>
      </w:r>
      <w:r>
        <w:rPr>
          <w:color w:val="auto"/>
          <w:kern w:val="2"/>
          <w:sz w:val="28"/>
          <w:szCs w:val="24"/>
        </w:rPr>
        <w:t>.4.2</w:t>
      </w:r>
      <w:r>
        <w:rPr>
          <w:rFonts w:hint="eastAsia"/>
          <w:color w:val="auto"/>
          <w:kern w:val="2"/>
          <w:sz w:val="28"/>
          <w:szCs w:val="24"/>
        </w:rPr>
        <w:t>所示。</w:t>
      </w:r>
    </w:p>
    <w:p>
      <w:pPr>
        <w:snapToGrid w:val="0"/>
        <w:spacing w:line="312" w:lineRule="auto"/>
        <w:jc w:val="center"/>
        <w:rPr>
          <w:highlight w:val="yellow"/>
        </w:rPr>
      </w:pPr>
      <w:r>
        <w:rPr>
          <w:rFonts w:hint="eastAsia"/>
          <w:b/>
          <w:color w:val="auto"/>
          <w:sz w:val="24"/>
        </w:rPr>
        <w:t>表</w:t>
      </w:r>
      <w:r>
        <w:rPr>
          <w:b/>
          <w:color w:val="auto"/>
          <w:sz w:val="24"/>
        </w:rPr>
        <w:t xml:space="preserve">6.4.2  </w:t>
      </w:r>
      <w:r>
        <w:rPr>
          <w:rFonts w:hint="eastAsia"/>
          <w:b/>
          <w:color w:val="auto"/>
          <w:sz w:val="24"/>
        </w:rPr>
        <w:t>国内景观塑造场地再利用成功案例</w:t>
      </w:r>
    </w:p>
    <w:tbl>
      <w:tblPr>
        <w:tblStyle w:val="19"/>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270"/>
        <w:gridCol w:w="1133"/>
        <w:gridCol w:w="1982"/>
        <w:gridCol w:w="1699"/>
        <w:gridCol w:w="240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rFonts w:hint="eastAsia"/>
                <w:color w:val="auto"/>
                <w:kern w:val="2"/>
                <w:sz w:val="24"/>
                <w:szCs w:val="24"/>
              </w:rPr>
              <w:t>再利用</w:t>
            </w:r>
          </w:p>
          <w:p>
            <w:pPr>
              <w:snapToGrid w:val="0"/>
              <w:jc w:val="center"/>
              <w:rPr>
                <w:color w:val="auto"/>
                <w:kern w:val="2"/>
                <w:sz w:val="24"/>
                <w:szCs w:val="24"/>
              </w:rPr>
            </w:pPr>
            <w:r>
              <w:rPr>
                <w:rFonts w:hint="eastAsia"/>
                <w:color w:val="auto"/>
                <w:kern w:val="2"/>
                <w:sz w:val="24"/>
                <w:szCs w:val="24"/>
              </w:rPr>
              <w:t>时间</w:t>
            </w:r>
          </w:p>
        </w:tc>
        <w:tc>
          <w:tcPr>
            <w:tcW w:w="1133" w:type="dxa"/>
            <w:vAlign w:val="center"/>
          </w:tcPr>
          <w:p>
            <w:pPr>
              <w:snapToGrid w:val="0"/>
              <w:jc w:val="center"/>
              <w:rPr>
                <w:color w:val="auto"/>
                <w:kern w:val="2"/>
                <w:sz w:val="24"/>
                <w:szCs w:val="24"/>
              </w:rPr>
            </w:pPr>
            <w:r>
              <w:rPr>
                <w:rFonts w:hint="eastAsia"/>
                <w:color w:val="auto"/>
                <w:kern w:val="2"/>
                <w:sz w:val="24"/>
                <w:szCs w:val="24"/>
              </w:rPr>
              <w:t>城市</w:t>
            </w:r>
          </w:p>
        </w:tc>
        <w:tc>
          <w:tcPr>
            <w:tcW w:w="1982" w:type="dxa"/>
            <w:vAlign w:val="center"/>
          </w:tcPr>
          <w:p>
            <w:pPr>
              <w:snapToGrid w:val="0"/>
              <w:jc w:val="center"/>
              <w:rPr>
                <w:color w:val="auto"/>
                <w:kern w:val="2"/>
                <w:sz w:val="24"/>
                <w:szCs w:val="24"/>
              </w:rPr>
            </w:pPr>
            <w:r>
              <w:rPr>
                <w:rFonts w:hint="eastAsia"/>
                <w:color w:val="auto"/>
                <w:kern w:val="2"/>
                <w:sz w:val="24"/>
                <w:szCs w:val="24"/>
              </w:rPr>
              <w:t>再利用</w:t>
            </w:r>
          </w:p>
          <w:p>
            <w:pPr>
              <w:snapToGrid w:val="0"/>
              <w:jc w:val="center"/>
              <w:rPr>
                <w:color w:val="auto"/>
                <w:kern w:val="2"/>
                <w:sz w:val="24"/>
                <w:szCs w:val="24"/>
              </w:rPr>
            </w:pPr>
            <w:r>
              <w:rPr>
                <w:rFonts w:hint="eastAsia"/>
                <w:color w:val="auto"/>
                <w:kern w:val="2"/>
                <w:sz w:val="24"/>
                <w:szCs w:val="24"/>
              </w:rPr>
              <w:t>受纳场名称</w:t>
            </w:r>
          </w:p>
        </w:tc>
        <w:tc>
          <w:tcPr>
            <w:tcW w:w="1699" w:type="dxa"/>
            <w:vAlign w:val="center"/>
          </w:tcPr>
          <w:p>
            <w:pPr>
              <w:snapToGrid w:val="0"/>
              <w:jc w:val="center"/>
              <w:rPr>
                <w:color w:val="auto"/>
                <w:kern w:val="2"/>
                <w:sz w:val="24"/>
                <w:szCs w:val="24"/>
              </w:rPr>
            </w:pPr>
            <w:r>
              <w:rPr>
                <w:rFonts w:hint="eastAsia"/>
                <w:color w:val="auto"/>
                <w:kern w:val="2"/>
                <w:sz w:val="24"/>
                <w:szCs w:val="24"/>
              </w:rPr>
              <w:t>改造类型</w:t>
            </w:r>
          </w:p>
        </w:tc>
        <w:tc>
          <w:tcPr>
            <w:tcW w:w="2400" w:type="dxa"/>
            <w:vAlign w:val="center"/>
          </w:tcPr>
          <w:p>
            <w:pPr>
              <w:snapToGrid w:val="0"/>
              <w:jc w:val="center"/>
              <w:rPr>
                <w:color w:val="auto"/>
                <w:kern w:val="2"/>
                <w:sz w:val="24"/>
                <w:szCs w:val="24"/>
              </w:rPr>
            </w:pPr>
            <w:r>
              <w:rPr>
                <w:rFonts w:hint="eastAsia"/>
                <w:color w:val="auto"/>
                <w:kern w:val="2"/>
                <w:sz w:val="24"/>
                <w:szCs w:val="24"/>
              </w:rPr>
              <w:t>原场地类型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color w:val="auto"/>
                <w:kern w:val="2"/>
                <w:sz w:val="24"/>
                <w:szCs w:val="24"/>
              </w:rPr>
              <w:t>1995</w:t>
            </w:r>
          </w:p>
        </w:tc>
        <w:tc>
          <w:tcPr>
            <w:tcW w:w="1133" w:type="dxa"/>
            <w:vAlign w:val="center"/>
          </w:tcPr>
          <w:p>
            <w:pPr>
              <w:snapToGrid w:val="0"/>
              <w:jc w:val="center"/>
              <w:rPr>
                <w:color w:val="auto"/>
                <w:kern w:val="2"/>
                <w:sz w:val="24"/>
                <w:szCs w:val="24"/>
              </w:rPr>
            </w:pPr>
            <w:r>
              <w:rPr>
                <w:rFonts w:hint="eastAsia"/>
                <w:color w:val="auto"/>
                <w:kern w:val="2"/>
                <w:sz w:val="24"/>
                <w:szCs w:val="24"/>
              </w:rPr>
              <w:t>福州</w:t>
            </w:r>
          </w:p>
        </w:tc>
        <w:tc>
          <w:tcPr>
            <w:tcW w:w="1982" w:type="dxa"/>
            <w:vAlign w:val="center"/>
          </w:tcPr>
          <w:p>
            <w:pPr>
              <w:snapToGrid w:val="0"/>
              <w:jc w:val="center"/>
              <w:rPr>
                <w:color w:val="auto"/>
                <w:kern w:val="2"/>
                <w:sz w:val="24"/>
                <w:szCs w:val="24"/>
              </w:rPr>
            </w:pPr>
            <w:r>
              <w:rPr>
                <w:rFonts w:hint="eastAsia"/>
                <w:color w:val="auto"/>
                <w:kern w:val="2"/>
                <w:sz w:val="24"/>
                <w:szCs w:val="24"/>
              </w:rPr>
              <w:t>鳌峰公园</w:t>
            </w:r>
          </w:p>
        </w:tc>
        <w:tc>
          <w:tcPr>
            <w:tcW w:w="1699" w:type="dxa"/>
            <w:vAlign w:val="center"/>
          </w:tcPr>
          <w:p>
            <w:pPr>
              <w:snapToGrid w:val="0"/>
              <w:jc w:val="center"/>
              <w:rPr>
                <w:color w:val="auto"/>
                <w:kern w:val="2"/>
                <w:sz w:val="24"/>
                <w:szCs w:val="24"/>
              </w:rPr>
            </w:pPr>
            <w:r>
              <w:rPr>
                <w:rFonts w:hint="eastAsia"/>
                <w:color w:val="auto"/>
                <w:kern w:val="2"/>
                <w:sz w:val="24"/>
                <w:szCs w:val="24"/>
              </w:rPr>
              <w:t>城市公园</w:t>
            </w:r>
          </w:p>
        </w:tc>
        <w:tc>
          <w:tcPr>
            <w:tcW w:w="2400" w:type="dxa"/>
            <w:vAlign w:val="center"/>
          </w:tcPr>
          <w:p>
            <w:pPr>
              <w:snapToGrid w:val="0"/>
              <w:jc w:val="center"/>
              <w:rPr>
                <w:color w:val="auto"/>
                <w:kern w:val="2"/>
                <w:sz w:val="24"/>
                <w:szCs w:val="24"/>
              </w:rPr>
            </w:pPr>
            <w:r>
              <w:rPr>
                <w:rFonts w:hint="eastAsia"/>
                <w:color w:val="auto"/>
                <w:kern w:val="2"/>
                <w:sz w:val="24"/>
                <w:szCs w:val="24"/>
              </w:rPr>
              <w:t>综合垃圾填埋场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color w:val="auto"/>
                <w:kern w:val="2"/>
                <w:sz w:val="24"/>
                <w:szCs w:val="24"/>
              </w:rPr>
              <w:t>1997</w:t>
            </w:r>
          </w:p>
        </w:tc>
        <w:tc>
          <w:tcPr>
            <w:tcW w:w="1133" w:type="dxa"/>
            <w:vAlign w:val="center"/>
          </w:tcPr>
          <w:p>
            <w:pPr>
              <w:snapToGrid w:val="0"/>
              <w:jc w:val="center"/>
              <w:rPr>
                <w:color w:val="auto"/>
                <w:kern w:val="2"/>
                <w:sz w:val="24"/>
                <w:szCs w:val="24"/>
              </w:rPr>
            </w:pPr>
            <w:r>
              <w:rPr>
                <w:rFonts w:hint="eastAsia"/>
                <w:color w:val="auto"/>
                <w:kern w:val="2"/>
                <w:sz w:val="24"/>
                <w:szCs w:val="24"/>
              </w:rPr>
              <w:t>香港</w:t>
            </w:r>
          </w:p>
        </w:tc>
        <w:tc>
          <w:tcPr>
            <w:tcW w:w="1982" w:type="dxa"/>
            <w:vAlign w:val="center"/>
          </w:tcPr>
          <w:p>
            <w:pPr>
              <w:snapToGrid w:val="0"/>
              <w:jc w:val="center"/>
              <w:rPr>
                <w:color w:val="auto"/>
                <w:kern w:val="2"/>
                <w:sz w:val="24"/>
                <w:szCs w:val="24"/>
              </w:rPr>
            </w:pPr>
            <w:r>
              <w:rPr>
                <w:rFonts w:hint="eastAsia"/>
                <w:color w:val="101214"/>
                <w:sz w:val="24"/>
                <w:szCs w:val="24"/>
                <w:shd w:val="clear" w:color="auto" w:fill="FFFFFF"/>
              </w:rPr>
              <w:t>茜草湾游乐园</w:t>
            </w:r>
          </w:p>
        </w:tc>
        <w:tc>
          <w:tcPr>
            <w:tcW w:w="1699" w:type="dxa"/>
            <w:vAlign w:val="center"/>
          </w:tcPr>
          <w:p>
            <w:pPr>
              <w:snapToGrid w:val="0"/>
              <w:jc w:val="center"/>
              <w:rPr>
                <w:color w:val="auto"/>
                <w:kern w:val="2"/>
                <w:sz w:val="24"/>
                <w:szCs w:val="24"/>
              </w:rPr>
            </w:pPr>
            <w:r>
              <w:rPr>
                <w:rFonts w:hint="eastAsia"/>
                <w:color w:val="101214"/>
                <w:sz w:val="24"/>
                <w:szCs w:val="24"/>
                <w:shd w:val="clear" w:color="auto" w:fill="FFFFFF"/>
              </w:rPr>
              <w:t>游乐园</w:t>
            </w:r>
          </w:p>
        </w:tc>
        <w:tc>
          <w:tcPr>
            <w:tcW w:w="2400" w:type="dxa"/>
            <w:vAlign w:val="center"/>
          </w:tcPr>
          <w:p>
            <w:pPr>
              <w:snapToGrid w:val="0"/>
              <w:jc w:val="center"/>
              <w:rPr>
                <w:color w:val="auto"/>
                <w:kern w:val="2"/>
                <w:sz w:val="24"/>
                <w:szCs w:val="24"/>
              </w:rPr>
            </w:pPr>
            <w:r>
              <w:rPr>
                <w:rFonts w:hint="eastAsia"/>
                <w:color w:val="auto"/>
                <w:kern w:val="2"/>
                <w:sz w:val="24"/>
                <w:szCs w:val="24"/>
              </w:rPr>
              <w:t>综合垃圾填埋场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color w:val="auto"/>
                <w:kern w:val="2"/>
                <w:sz w:val="24"/>
                <w:szCs w:val="24"/>
              </w:rPr>
              <w:t>2006</w:t>
            </w:r>
          </w:p>
        </w:tc>
        <w:tc>
          <w:tcPr>
            <w:tcW w:w="1133" w:type="dxa"/>
            <w:vAlign w:val="center"/>
          </w:tcPr>
          <w:p>
            <w:pPr>
              <w:snapToGrid w:val="0"/>
              <w:jc w:val="center"/>
              <w:rPr>
                <w:color w:val="auto"/>
                <w:kern w:val="2"/>
                <w:sz w:val="24"/>
                <w:szCs w:val="24"/>
              </w:rPr>
            </w:pPr>
            <w:r>
              <w:rPr>
                <w:rFonts w:hint="eastAsia"/>
                <w:color w:val="auto"/>
                <w:kern w:val="2"/>
                <w:sz w:val="24"/>
                <w:szCs w:val="24"/>
              </w:rPr>
              <w:t>深圳</w:t>
            </w:r>
          </w:p>
        </w:tc>
        <w:tc>
          <w:tcPr>
            <w:tcW w:w="1982" w:type="dxa"/>
            <w:vAlign w:val="center"/>
          </w:tcPr>
          <w:p>
            <w:pPr>
              <w:snapToGrid w:val="0"/>
              <w:jc w:val="center"/>
              <w:rPr>
                <w:color w:val="auto"/>
                <w:kern w:val="2"/>
                <w:sz w:val="24"/>
                <w:szCs w:val="24"/>
              </w:rPr>
            </w:pPr>
            <w:r>
              <w:rPr>
                <w:rFonts w:hint="eastAsia"/>
                <w:color w:val="101214"/>
                <w:sz w:val="24"/>
                <w:szCs w:val="24"/>
                <w:shd w:val="clear" w:color="auto" w:fill="FFFFFF"/>
              </w:rPr>
              <w:t>大沙河公园</w:t>
            </w:r>
          </w:p>
        </w:tc>
        <w:tc>
          <w:tcPr>
            <w:tcW w:w="1699" w:type="dxa"/>
            <w:vAlign w:val="center"/>
          </w:tcPr>
          <w:p>
            <w:pPr>
              <w:snapToGrid w:val="0"/>
              <w:jc w:val="center"/>
              <w:rPr>
                <w:color w:val="auto"/>
                <w:kern w:val="2"/>
                <w:sz w:val="24"/>
                <w:szCs w:val="24"/>
              </w:rPr>
            </w:pPr>
            <w:r>
              <w:rPr>
                <w:rFonts w:hint="eastAsia"/>
                <w:color w:val="auto"/>
                <w:kern w:val="2"/>
                <w:sz w:val="24"/>
                <w:szCs w:val="24"/>
              </w:rPr>
              <w:t>城市公园</w:t>
            </w:r>
          </w:p>
        </w:tc>
        <w:tc>
          <w:tcPr>
            <w:tcW w:w="2400" w:type="dxa"/>
            <w:vAlign w:val="center"/>
          </w:tcPr>
          <w:p>
            <w:pPr>
              <w:snapToGrid w:val="0"/>
              <w:jc w:val="center"/>
              <w:rPr>
                <w:color w:val="auto"/>
                <w:kern w:val="2"/>
                <w:sz w:val="24"/>
                <w:szCs w:val="24"/>
              </w:rPr>
            </w:pPr>
            <w:r>
              <w:rPr>
                <w:rFonts w:hint="eastAsia"/>
                <w:color w:val="auto"/>
                <w:kern w:val="2"/>
                <w:sz w:val="24"/>
                <w:szCs w:val="24"/>
              </w:rPr>
              <w:t>建筑垃圾填埋场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color w:val="auto"/>
                <w:kern w:val="2"/>
                <w:sz w:val="24"/>
                <w:szCs w:val="24"/>
              </w:rPr>
              <w:t>2006</w:t>
            </w:r>
          </w:p>
        </w:tc>
        <w:tc>
          <w:tcPr>
            <w:tcW w:w="1133" w:type="dxa"/>
            <w:vAlign w:val="center"/>
          </w:tcPr>
          <w:p>
            <w:pPr>
              <w:snapToGrid w:val="0"/>
              <w:jc w:val="center"/>
              <w:rPr>
                <w:color w:val="auto"/>
                <w:kern w:val="2"/>
                <w:sz w:val="24"/>
                <w:szCs w:val="24"/>
              </w:rPr>
            </w:pPr>
            <w:r>
              <w:rPr>
                <w:rFonts w:hint="eastAsia"/>
                <w:color w:val="auto"/>
                <w:kern w:val="2"/>
                <w:sz w:val="24"/>
                <w:szCs w:val="24"/>
              </w:rPr>
              <w:t>嘉兴</w:t>
            </w:r>
          </w:p>
        </w:tc>
        <w:tc>
          <w:tcPr>
            <w:tcW w:w="1982" w:type="dxa"/>
            <w:vAlign w:val="center"/>
          </w:tcPr>
          <w:p>
            <w:pPr>
              <w:snapToGrid w:val="0"/>
              <w:jc w:val="center"/>
              <w:rPr>
                <w:color w:val="auto"/>
                <w:kern w:val="2"/>
                <w:sz w:val="24"/>
                <w:szCs w:val="24"/>
              </w:rPr>
            </w:pPr>
            <w:r>
              <w:rPr>
                <w:rFonts w:hint="eastAsia"/>
                <w:color w:val="auto"/>
                <w:kern w:val="2"/>
                <w:sz w:val="24"/>
                <w:szCs w:val="24"/>
              </w:rPr>
              <w:t>天德山公园</w:t>
            </w:r>
          </w:p>
        </w:tc>
        <w:tc>
          <w:tcPr>
            <w:tcW w:w="1699" w:type="dxa"/>
            <w:vAlign w:val="center"/>
          </w:tcPr>
          <w:p>
            <w:pPr>
              <w:snapToGrid w:val="0"/>
              <w:jc w:val="center"/>
              <w:rPr>
                <w:color w:val="auto"/>
                <w:kern w:val="2"/>
                <w:sz w:val="24"/>
                <w:szCs w:val="24"/>
              </w:rPr>
            </w:pPr>
            <w:r>
              <w:rPr>
                <w:rFonts w:hint="eastAsia"/>
                <w:color w:val="auto"/>
                <w:kern w:val="2"/>
                <w:sz w:val="24"/>
                <w:szCs w:val="24"/>
              </w:rPr>
              <w:t>城市公园</w:t>
            </w:r>
          </w:p>
        </w:tc>
        <w:tc>
          <w:tcPr>
            <w:tcW w:w="2400" w:type="dxa"/>
            <w:vAlign w:val="center"/>
          </w:tcPr>
          <w:p>
            <w:pPr>
              <w:snapToGrid w:val="0"/>
              <w:jc w:val="center"/>
              <w:rPr>
                <w:color w:val="auto"/>
                <w:kern w:val="2"/>
                <w:sz w:val="24"/>
                <w:szCs w:val="24"/>
              </w:rPr>
            </w:pPr>
            <w:r>
              <w:rPr>
                <w:rFonts w:hint="eastAsia"/>
                <w:color w:val="auto"/>
                <w:kern w:val="2"/>
                <w:sz w:val="24"/>
                <w:szCs w:val="24"/>
              </w:rPr>
              <w:t>生活垃圾填埋场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color w:val="auto"/>
                <w:kern w:val="2"/>
                <w:sz w:val="24"/>
                <w:szCs w:val="24"/>
              </w:rPr>
              <w:t>2007</w:t>
            </w:r>
          </w:p>
        </w:tc>
        <w:tc>
          <w:tcPr>
            <w:tcW w:w="1133" w:type="dxa"/>
            <w:vAlign w:val="center"/>
          </w:tcPr>
          <w:p>
            <w:pPr>
              <w:snapToGrid w:val="0"/>
              <w:jc w:val="center"/>
              <w:rPr>
                <w:color w:val="auto"/>
                <w:kern w:val="2"/>
                <w:sz w:val="24"/>
                <w:szCs w:val="24"/>
              </w:rPr>
            </w:pPr>
            <w:r>
              <w:rPr>
                <w:rFonts w:hint="eastAsia"/>
                <w:color w:val="auto"/>
                <w:kern w:val="2"/>
                <w:sz w:val="24"/>
                <w:szCs w:val="24"/>
              </w:rPr>
              <w:t>杭州</w:t>
            </w:r>
          </w:p>
        </w:tc>
        <w:tc>
          <w:tcPr>
            <w:tcW w:w="1982" w:type="dxa"/>
            <w:vAlign w:val="center"/>
          </w:tcPr>
          <w:p>
            <w:pPr>
              <w:snapToGrid w:val="0"/>
              <w:jc w:val="center"/>
              <w:rPr>
                <w:color w:val="auto"/>
                <w:kern w:val="2"/>
                <w:sz w:val="24"/>
                <w:szCs w:val="24"/>
              </w:rPr>
            </w:pPr>
            <w:r>
              <w:rPr>
                <w:rFonts w:hint="eastAsia"/>
                <w:color w:val="auto"/>
                <w:kern w:val="2"/>
                <w:sz w:val="24"/>
                <w:szCs w:val="24"/>
              </w:rPr>
              <w:t>天子岭生态公园</w:t>
            </w:r>
          </w:p>
        </w:tc>
        <w:tc>
          <w:tcPr>
            <w:tcW w:w="1699" w:type="dxa"/>
            <w:vAlign w:val="center"/>
          </w:tcPr>
          <w:p>
            <w:pPr>
              <w:snapToGrid w:val="0"/>
              <w:jc w:val="center"/>
              <w:rPr>
                <w:color w:val="auto"/>
                <w:kern w:val="2"/>
                <w:sz w:val="24"/>
                <w:szCs w:val="24"/>
              </w:rPr>
            </w:pPr>
            <w:r>
              <w:rPr>
                <w:rFonts w:hint="eastAsia"/>
                <w:color w:val="auto"/>
                <w:kern w:val="2"/>
                <w:sz w:val="24"/>
                <w:szCs w:val="24"/>
              </w:rPr>
              <w:t>生态公园</w:t>
            </w:r>
          </w:p>
        </w:tc>
        <w:tc>
          <w:tcPr>
            <w:tcW w:w="2400" w:type="dxa"/>
            <w:vAlign w:val="center"/>
          </w:tcPr>
          <w:p>
            <w:pPr>
              <w:snapToGrid w:val="0"/>
              <w:jc w:val="center"/>
              <w:rPr>
                <w:color w:val="auto"/>
                <w:kern w:val="2"/>
                <w:sz w:val="24"/>
                <w:szCs w:val="24"/>
              </w:rPr>
            </w:pPr>
            <w:r>
              <w:rPr>
                <w:rFonts w:hint="eastAsia"/>
                <w:color w:val="auto"/>
                <w:kern w:val="2"/>
                <w:sz w:val="24"/>
                <w:szCs w:val="24"/>
              </w:rPr>
              <w:t>生活垃圾填埋场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color w:val="auto"/>
                <w:kern w:val="2"/>
                <w:sz w:val="24"/>
                <w:szCs w:val="24"/>
              </w:rPr>
              <w:t>2008</w:t>
            </w:r>
          </w:p>
        </w:tc>
        <w:tc>
          <w:tcPr>
            <w:tcW w:w="1133" w:type="dxa"/>
            <w:vAlign w:val="center"/>
          </w:tcPr>
          <w:p>
            <w:pPr>
              <w:snapToGrid w:val="0"/>
              <w:jc w:val="center"/>
              <w:rPr>
                <w:color w:val="auto"/>
                <w:kern w:val="2"/>
                <w:sz w:val="24"/>
                <w:szCs w:val="24"/>
              </w:rPr>
            </w:pPr>
            <w:r>
              <w:rPr>
                <w:rFonts w:hint="eastAsia"/>
                <w:color w:val="auto"/>
                <w:kern w:val="2"/>
                <w:sz w:val="24"/>
                <w:szCs w:val="24"/>
              </w:rPr>
              <w:t>天津</w:t>
            </w:r>
          </w:p>
        </w:tc>
        <w:tc>
          <w:tcPr>
            <w:tcW w:w="1982" w:type="dxa"/>
            <w:vAlign w:val="center"/>
          </w:tcPr>
          <w:p>
            <w:pPr>
              <w:snapToGrid w:val="0"/>
              <w:jc w:val="center"/>
              <w:rPr>
                <w:color w:val="auto"/>
                <w:kern w:val="2"/>
                <w:sz w:val="24"/>
                <w:szCs w:val="24"/>
              </w:rPr>
            </w:pPr>
            <w:r>
              <w:rPr>
                <w:rFonts w:hint="eastAsia"/>
                <w:color w:val="auto"/>
                <w:kern w:val="2"/>
                <w:sz w:val="24"/>
                <w:szCs w:val="24"/>
              </w:rPr>
              <w:t>翠屏公园</w:t>
            </w:r>
          </w:p>
        </w:tc>
        <w:tc>
          <w:tcPr>
            <w:tcW w:w="1699" w:type="dxa"/>
            <w:vAlign w:val="center"/>
          </w:tcPr>
          <w:p>
            <w:pPr>
              <w:snapToGrid w:val="0"/>
              <w:jc w:val="center"/>
              <w:rPr>
                <w:color w:val="auto"/>
                <w:kern w:val="2"/>
                <w:sz w:val="24"/>
                <w:szCs w:val="24"/>
              </w:rPr>
            </w:pPr>
            <w:r>
              <w:rPr>
                <w:rFonts w:hint="eastAsia"/>
                <w:color w:val="auto"/>
                <w:kern w:val="2"/>
                <w:sz w:val="24"/>
                <w:szCs w:val="24"/>
              </w:rPr>
              <w:t>森林公园</w:t>
            </w:r>
          </w:p>
        </w:tc>
        <w:tc>
          <w:tcPr>
            <w:tcW w:w="2400" w:type="dxa"/>
            <w:vAlign w:val="center"/>
          </w:tcPr>
          <w:p>
            <w:pPr>
              <w:snapToGrid w:val="0"/>
              <w:jc w:val="center"/>
              <w:rPr>
                <w:color w:val="auto"/>
                <w:kern w:val="2"/>
                <w:sz w:val="24"/>
                <w:szCs w:val="24"/>
              </w:rPr>
            </w:pPr>
            <w:r>
              <w:rPr>
                <w:rFonts w:hint="eastAsia"/>
                <w:color w:val="auto"/>
                <w:kern w:val="2"/>
                <w:sz w:val="24"/>
                <w:szCs w:val="24"/>
              </w:rPr>
              <w:t>建筑垃圾填埋场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color w:val="auto"/>
                <w:kern w:val="2"/>
                <w:sz w:val="24"/>
                <w:szCs w:val="24"/>
              </w:rPr>
              <w:t>2009</w:t>
            </w:r>
          </w:p>
        </w:tc>
        <w:tc>
          <w:tcPr>
            <w:tcW w:w="1133" w:type="dxa"/>
            <w:vAlign w:val="center"/>
          </w:tcPr>
          <w:p>
            <w:pPr>
              <w:snapToGrid w:val="0"/>
              <w:jc w:val="center"/>
              <w:rPr>
                <w:color w:val="auto"/>
                <w:kern w:val="2"/>
                <w:sz w:val="24"/>
                <w:szCs w:val="24"/>
              </w:rPr>
            </w:pPr>
            <w:r>
              <w:rPr>
                <w:rFonts w:hint="eastAsia"/>
                <w:color w:val="auto"/>
                <w:kern w:val="2"/>
                <w:sz w:val="24"/>
                <w:szCs w:val="24"/>
              </w:rPr>
              <w:t>温州</w:t>
            </w:r>
          </w:p>
        </w:tc>
        <w:tc>
          <w:tcPr>
            <w:tcW w:w="1982" w:type="dxa"/>
            <w:vAlign w:val="center"/>
          </w:tcPr>
          <w:p>
            <w:pPr>
              <w:snapToGrid w:val="0"/>
              <w:jc w:val="center"/>
              <w:rPr>
                <w:color w:val="auto"/>
                <w:kern w:val="2"/>
                <w:sz w:val="24"/>
                <w:szCs w:val="24"/>
              </w:rPr>
            </w:pPr>
            <w:r>
              <w:rPr>
                <w:rFonts w:hint="eastAsia"/>
                <w:color w:val="auto"/>
                <w:kern w:val="2"/>
                <w:sz w:val="24"/>
                <w:szCs w:val="24"/>
              </w:rPr>
              <w:t>桃花岛公园</w:t>
            </w:r>
          </w:p>
        </w:tc>
        <w:tc>
          <w:tcPr>
            <w:tcW w:w="1699" w:type="dxa"/>
            <w:vAlign w:val="center"/>
          </w:tcPr>
          <w:p>
            <w:pPr>
              <w:snapToGrid w:val="0"/>
              <w:jc w:val="center"/>
              <w:rPr>
                <w:color w:val="auto"/>
                <w:kern w:val="2"/>
                <w:sz w:val="24"/>
                <w:szCs w:val="24"/>
              </w:rPr>
            </w:pPr>
            <w:r>
              <w:rPr>
                <w:rFonts w:hint="eastAsia"/>
                <w:color w:val="auto"/>
                <w:kern w:val="2"/>
                <w:sz w:val="24"/>
                <w:szCs w:val="24"/>
              </w:rPr>
              <w:t>城市公园</w:t>
            </w:r>
          </w:p>
        </w:tc>
        <w:tc>
          <w:tcPr>
            <w:tcW w:w="2400" w:type="dxa"/>
            <w:vAlign w:val="center"/>
          </w:tcPr>
          <w:p>
            <w:pPr>
              <w:snapToGrid w:val="0"/>
              <w:jc w:val="center"/>
              <w:rPr>
                <w:color w:val="auto"/>
                <w:kern w:val="2"/>
                <w:sz w:val="24"/>
                <w:szCs w:val="24"/>
              </w:rPr>
            </w:pPr>
            <w:r>
              <w:rPr>
                <w:rFonts w:hint="eastAsia"/>
                <w:color w:val="auto"/>
                <w:kern w:val="2"/>
                <w:sz w:val="24"/>
                <w:szCs w:val="24"/>
              </w:rPr>
              <w:t>综合垃圾填埋场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rFonts w:hint="eastAsia"/>
                <w:color w:val="auto"/>
                <w:kern w:val="2"/>
                <w:sz w:val="24"/>
                <w:szCs w:val="24"/>
              </w:rPr>
              <w:t>2</w:t>
            </w:r>
            <w:r>
              <w:rPr>
                <w:color w:val="auto"/>
                <w:kern w:val="2"/>
                <w:sz w:val="24"/>
                <w:szCs w:val="24"/>
              </w:rPr>
              <w:t>010</w:t>
            </w:r>
          </w:p>
        </w:tc>
        <w:tc>
          <w:tcPr>
            <w:tcW w:w="1133" w:type="dxa"/>
            <w:vAlign w:val="center"/>
          </w:tcPr>
          <w:p>
            <w:pPr>
              <w:snapToGrid w:val="0"/>
              <w:jc w:val="center"/>
              <w:rPr>
                <w:color w:val="auto"/>
                <w:kern w:val="2"/>
                <w:sz w:val="24"/>
                <w:szCs w:val="24"/>
              </w:rPr>
            </w:pPr>
            <w:r>
              <w:rPr>
                <w:rFonts w:hint="eastAsia"/>
                <w:color w:val="auto"/>
                <w:kern w:val="2"/>
                <w:sz w:val="24"/>
                <w:szCs w:val="24"/>
              </w:rPr>
              <w:t>合肥</w:t>
            </w:r>
          </w:p>
        </w:tc>
        <w:tc>
          <w:tcPr>
            <w:tcW w:w="1982" w:type="dxa"/>
            <w:vAlign w:val="center"/>
          </w:tcPr>
          <w:p>
            <w:pPr>
              <w:snapToGrid w:val="0"/>
              <w:jc w:val="center"/>
              <w:rPr>
                <w:color w:val="auto"/>
                <w:kern w:val="2"/>
                <w:sz w:val="24"/>
                <w:szCs w:val="24"/>
              </w:rPr>
            </w:pPr>
            <w:r>
              <w:rPr>
                <w:rFonts w:hint="eastAsia"/>
                <w:color w:val="auto"/>
                <w:kern w:val="2"/>
                <w:sz w:val="24"/>
                <w:szCs w:val="24"/>
              </w:rPr>
              <w:t>天水公园</w:t>
            </w:r>
          </w:p>
        </w:tc>
        <w:tc>
          <w:tcPr>
            <w:tcW w:w="1699" w:type="dxa"/>
            <w:vAlign w:val="center"/>
          </w:tcPr>
          <w:p>
            <w:pPr>
              <w:snapToGrid w:val="0"/>
              <w:jc w:val="center"/>
              <w:rPr>
                <w:color w:val="auto"/>
                <w:kern w:val="2"/>
                <w:sz w:val="24"/>
                <w:szCs w:val="24"/>
              </w:rPr>
            </w:pPr>
            <w:r>
              <w:rPr>
                <w:rFonts w:hint="eastAsia"/>
                <w:color w:val="auto"/>
                <w:kern w:val="2"/>
                <w:sz w:val="24"/>
                <w:szCs w:val="24"/>
              </w:rPr>
              <w:t>森林公园</w:t>
            </w:r>
          </w:p>
        </w:tc>
        <w:tc>
          <w:tcPr>
            <w:tcW w:w="2400" w:type="dxa"/>
            <w:vAlign w:val="center"/>
          </w:tcPr>
          <w:p>
            <w:pPr>
              <w:snapToGrid w:val="0"/>
              <w:jc w:val="center"/>
              <w:rPr>
                <w:color w:val="auto"/>
                <w:kern w:val="2"/>
                <w:sz w:val="24"/>
                <w:szCs w:val="24"/>
              </w:rPr>
            </w:pPr>
            <w:r>
              <w:rPr>
                <w:rFonts w:hint="eastAsia"/>
                <w:color w:val="auto"/>
                <w:kern w:val="2"/>
                <w:sz w:val="24"/>
                <w:szCs w:val="24"/>
              </w:rPr>
              <w:t>建筑垃圾填埋场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color w:val="auto"/>
                <w:kern w:val="2"/>
                <w:sz w:val="24"/>
                <w:szCs w:val="24"/>
              </w:rPr>
              <w:t>2010</w:t>
            </w:r>
          </w:p>
        </w:tc>
        <w:tc>
          <w:tcPr>
            <w:tcW w:w="1133" w:type="dxa"/>
            <w:vAlign w:val="center"/>
          </w:tcPr>
          <w:p>
            <w:pPr>
              <w:snapToGrid w:val="0"/>
              <w:jc w:val="center"/>
              <w:rPr>
                <w:color w:val="auto"/>
                <w:kern w:val="2"/>
                <w:sz w:val="24"/>
                <w:szCs w:val="24"/>
              </w:rPr>
            </w:pPr>
            <w:r>
              <w:rPr>
                <w:rFonts w:hint="eastAsia"/>
                <w:color w:val="auto"/>
                <w:kern w:val="2"/>
                <w:sz w:val="24"/>
                <w:szCs w:val="24"/>
              </w:rPr>
              <w:t>北京</w:t>
            </w:r>
          </w:p>
        </w:tc>
        <w:tc>
          <w:tcPr>
            <w:tcW w:w="1982" w:type="dxa"/>
            <w:vAlign w:val="center"/>
          </w:tcPr>
          <w:p>
            <w:pPr>
              <w:snapToGrid w:val="0"/>
              <w:jc w:val="center"/>
              <w:rPr>
                <w:color w:val="auto"/>
                <w:kern w:val="2"/>
                <w:sz w:val="24"/>
                <w:szCs w:val="24"/>
              </w:rPr>
            </w:pPr>
            <w:r>
              <w:rPr>
                <w:rFonts w:hint="eastAsia"/>
                <w:color w:val="auto"/>
                <w:kern w:val="2"/>
                <w:sz w:val="24"/>
                <w:szCs w:val="24"/>
              </w:rPr>
              <w:t>南海子公园</w:t>
            </w:r>
          </w:p>
        </w:tc>
        <w:tc>
          <w:tcPr>
            <w:tcW w:w="1699" w:type="dxa"/>
            <w:vAlign w:val="center"/>
          </w:tcPr>
          <w:p>
            <w:pPr>
              <w:snapToGrid w:val="0"/>
              <w:jc w:val="center"/>
              <w:rPr>
                <w:color w:val="auto"/>
                <w:kern w:val="2"/>
                <w:sz w:val="24"/>
                <w:szCs w:val="24"/>
              </w:rPr>
            </w:pPr>
            <w:r>
              <w:rPr>
                <w:rFonts w:hint="eastAsia"/>
                <w:color w:val="auto"/>
                <w:kern w:val="2"/>
                <w:sz w:val="24"/>
                <w:szCs w:val="24"/>
              </w:rPr>
              <w:t>郊野公园</w:t>
            </w:r>
          </w:p>
        </w:tc>
        <w:tc>
          <w:tcPr>
            <w:tcW w:w="2400" w:type="dxa"/>
            <w:vAlign w:val="center"/>
          </w:tcPr>
          <w:p>
            <w:pPr>
              <w:snapToGrid w:val="0"/>
              <w:jc w:val="center"/>
              <w:rPr>
                <w:color w:val="auto"/>
                <w:kern w:val="2"/>
                <w:sz w:val="24"/>
                <w:szCs w:val="24"/>
              </w:rPr>
            </w:pPr>
            <w:r>
              <w:rPr>
                <w:rFonts w:hint="eastAsia"/>
                <w:color w:val="auto"/>
                <w:kern w:val="2"/>
                <w:sz w:val="24"/>
                <w:szCs w:val="24"/>
              </w:rPr>
              <w:t>综合垃圾填埋场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rFonts w:hint="eastAsia"/>
                <w:color w:val="auto"/>
                <w:kern w:val="2"/>
                <w:sz w:val="24"/>
                <w:szCs w:val="24"/>
              </w:rPr>
              <w:t>2</w:t>
            </w:r>
            <w:r>
              <w:rPr>
                <w:color w:val="auto"/>
                <w:kern w:val="2"/>
                <w:sz w:val="24"/>
                <w:szCs w:val="24"/>
              </w:rPr>
              <w:t>010</w:t>
            </w:r>
          </w:p>
        </w:tc>
        <w:tc>
          <w:tcPr>
            <w:tcW w:w="1133" w:type="dxa"/>
            <w:vAlign w:val="center"/>
          </w:tcPr>
          <w:p>
            <w:pPr>
              <w:snapToGrid w:val="0"/>
              <w:jc w:val="center"/>
              <w:rPr>
                <w:color w:val="auto"/>
                <w:kern w:val="2"/>
                <w:sz w:val="24"/>
                <w:szCs w:val="24"/>
              </w:rPr>
            </w:pPr>
            <w:r>
              <w:rPr>
                <w:rFonts w:hint="eastAsia"/>
                <w:color w:val="auto"/>
                <w:kern w:val="2"/>
                <w:sz w:val="24"/>
                <w:szCs w:val="24"/>
              </w:rPr>
              <w:t>哈尔滨</w:t>
            </w:r>
          </w:p>
        </w:tc>
        <w:tc>
          <w:tcPr>
            <w:tcW w:w="1982" w:type="dxa"/>
            <w:vAlign w:val="center"/>
          </w:tcPr>
          <w:p>
            <w:pPr>
              <w:snapToGrid w:val="0"/>
              <w:jc w:val="center"/>
              <w:rPr>
                <w:color w:val="auto"/>
                <w:kern w:val="2"/>
                <w:sz w:val="24"/>
                <w:szCs w:val="24"/>
              </w:rPr>
            </w:pPr>
            <w:r>
              <w:rPr>
                <w:rFonts w:hint="eastAsia"/>
                <w:color w:val="auto"/>
                <w:kern w:val="2"/>
                <w:sz w:val="24"/>
                <w:szCs w:val="24"/>
              </w:rPr>
              <w:t>亭园</w:t>
            </w:r>
          </w:p>
        </w:tc>
        <w:tc>
          <w:tcPr>
            <w:tcW w:w="1699" w:type="dxa"/>
            <w:vAlign w:val="center"/>
          </w:tcPr>
          <w:p>
            <w:pPr>
              <w:snapToGrid w:val="0"/>
              <w:jc w:val="center"/>
              <w:rPr>
                <w:color w:val="auto"/>
                <w:kern w:val="2"/>
                <w:sz w:val="24"/>
                <w:szCs w:val="24"/>
              </w:rPr>
            </w:pPr>
            <w:r>
              <w:rPr>
                <w:rFonts w:hint="eastAsia"/>
                <w:color w:val="auto"/>
                <w:kern w:val="2"/>
                <w:sz w:val="24"/>
                <w:szCs w:val="24"/>
              </w:rPr>
              <w:t>主题公园</w:t>
            </w:r>
          </w:p>
        </w:tc>
        <w:tc>
          <w:tcPr>
            <w:tcW w:w="2400" w:type="dxa"/>
            <w:vAlign w:val="center"/>
          </w:tcPr>
          <w:p>
            <w:pPr>
              <w:snapToGrid w:val="0"/>
              <w:jc w:val="center"/>
              <w:rPr>
                <w:color w:val="auto"/>
                <w:kern w:val="2"/>
                <w:sz w:val="24"/>
                <w:szCs w:val="24"/>
              </w:rPr>
            </w:pPr>
            <w:r>
              <w:rPr>
                <w:rFonts w:hint="eastAsia"/>
                <w:color w:val="auto"/>
                <w:kern w:val="2"/>
                <w:sz w:val="24"/>
                <w:szCs w:val="24"/>
              </w:rPr>
              <w:t>工业垃圾和生活垃圾填埋场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rFonts w:hint="eastAsia"/>
                <w:color w:val="auto"/>
                <w:kern w:val="2"/>
                <w:sz w:val="24"/>
                <w:szCs w:val="24"/>
              </w:rPr>
              <w:t>2</w:t>
            </w:r>
            <w:r>
              <w:rPr>
                <w:color w:val="auto"/>
                <w:kern w:val="2"/>
                <w:sz w:val="24"/>
                <w:szCs w:val="24"/>
              </w:rPr>
              <w:t>011</w:t>
            </w:r>
          </w:p>
        </w:tc>
        <w:tc>
          <w:tcPr>
            <w:tcW w:w="1133" w:type="dxa"/>
            <w:vAlign w:val="center"/>
          </w:tcPr>
          <w:p>
            <w:pPr>
              <w:snapToGrid w:val="0"/>
              <w:jc w:val="center"/>
              <w:rPr>
                <w:color w:val="auto"/>
                <w:kern w:val="2"/>
                <w:sz w:val="24"/>
                <w:szCs w:val="24"/>
              </w:rPr>
            </w:pPr>
            <w:r>
              <w:rPr>
                <w:rFonts w:hint="eastAsia"/>
                <w:color w:val="auto"/>
                <w:kern w:val="2"/>
                <w:sz w:val="24"/>
                <w:szCs w:val="24"/>
              </w:rPr>
              <w:t>北京</w:t>
            </w:r>
          </w:p>
        </w:tc>
        <w:tc>
          <w:tcPr>
            <w:tcW w:w="1982" w:type="dxa"/>
            <w:vAlign w:val="center"/>
          </w:tcPr>
          <w:p>
            <w:pPr>
              <w:snapToGrid w:val="0"/>
              <w:jc w:val="center"/>
              <w:rPr>
                <w:color w:val="auto"/>
                <w:kern w:val="2"/>
                <w:sz w:val="24"/>
                <w:szCs w:val="24"/>
              </w:rPr>
            </w:pPr>
            <w:r>
              <w:rPr>
                <w:rFonts w:hint="eastAsia"/>
                <w:color w:val="auto"/>
                <w:kern w:val="2"/>
                <w:sz w:val="24"/>
                <w:szCs w:val="24"/>
              </w:rPr>
              <w:t>园博园锦绣谷</w:t>
            </w:r>
          </w:p>
        </w:tc>
        <w:tc>
          <w:tcPr>
            <w:tcW w:w="1699" w:type="dxa"/>
            <w:vAlign w:val="center"/>
          </w:tcPr>
          <w:p>
            <w:pPr>
              <w:snapToGrid w:val="0"/>
              <w:jc w:val="center"/>
              <w:rPr>
                <w:color w:val="auto"/>
                <w:kern w:val="2"/>
                <w:sz w:val="24"/>
                <w:szCs w:val="24"/>
              </w:rPr>
            </w:pPr>
            <w:r>
              <w:rPr>
                <w:rFonts w:hint="eastAsia"/>
                <w:color w:val="auto"/>
                <w:kern w:val="2"/>
                <w:sz w:val="24"/>
                <w:szCs w:val="24"/>
              </w:rPr>
              <w:t>城市公园</w:t>
            </w:r>
          </w:p>
        </w:tc>
        <w:tc>
          <w:tcPr>
            <w:tcW w:w="2400" w:type="dxa"/>
            <w:vAlign w:val="center"/>
          </w:tcPr>
          <w:p>
            <w:pPr>
              <w:snapToGrid w:val="0"/>
              <w:jc w:val="center"/>
              <w:rPr>
                <w:color w:val="auto"/>
                <w:kern w:val="2"/>
                <w:sz w:val="24"/>
                <w:szCs w:val="24"/>
              </w:rPr>
            </w:pPr>
            <w:r>
              <w:rPr>
                <w:rFonts w:hint="eastAsia"/>
                <w:color w:val="auto"/>
                <w:kern w:val="2"/>
                <w:sz w:val="24"/>
                <w:szCs w:val="24"/>
              </w:rPr>
              <w:t>建筑垃圾填埋场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rFonts w:hint="eastAsia"/>
                <w:color w:val="auto"/>
                <w:kern w:val="2"/>
                <w:sz w:val="24"/>
                <w:szCs w:val="24"/>
              </w:rPr>
              <w:t>2</w:t>
            </w:r>
            <w:r>
              <w:rPr>
                <w:color w:val="auto"/>
                <w:kern w:val="2"/>
                <w:sz w:val="24"/>
                <w:szCs w:val="24"/>
              </w:rPr>
              <w:t>011</w:t>
            </w:r>
          </w:p>
        </w:tc>
        <w:tc>
          <w:tcPr>
            <w:tcW w:w="1133" w:type="dxa"/>
            <w:vAlign w:val="center"/>
          </w:tcPr>
          <w:p>
            <w:pPr>
              <w:snapToGrid w:val="0"/>
              <w:jc w:val="center"/>
              <w:rPr>
                <w:color w:val="auto"/>
                <w:kern w:val="2"/>
                <w:sz w:val="24"/>
                <w:szCs w:val="24"/>
              </w:rPr>
            </w:pPr>
            <w:r>
              <w:rPr>
                <w:rFonts w:hint="eastAsia"/>
                <w:color w:val="auto"/>
                <w:kern w:val="2"/>
                <w:sz w:val="24"/>
                <w:szCs w:val="24"/>
              </w:rPr>
              <w:t>宽城</w:t>
            </w:r>
          </w:p>
        </w:tc>
        <w:tc>
          <w:tcPr>
            <w:tcW w:w="1982" w:type="dxa"/>
            <w:vAlign w:val="center"/>
          </w:tcPr>
          <w:p>
            <w:pPr>
              <w:snapToGrid w:val="0"/>
              <w:jc w:val="center"/>
              <w:rPr>
                <w:color w:val="auto"/>
                <w:kern w:val="2"/>
                <w:sz w:val="24"/>
                <w:szCs w:val="24"/>
              </w:rPr>
            </w:pPr>
            <w:r>
              <w:rPr>
                <w:rFonts w:hint="eastAsia"/>
                <w:color w:val="auto"/>
                <w:kern w:val="2"/>
                <w:sz w:val="24"/>
                <w:szCs w:val="24"/>
              </w:rPr>
              <w:t>西山公园</w:t>
            </w:r>
          </w:p>
        </w:tc>
        <w:tc>
          <w:tcPr>
            <w:tcW w:w="1699" w:type="dxa"/>
            <w:vAlign w:val="center"/>
          </w:tcPr>
          <w:p>
            <w:pPr>
              <w:snapToGrid w:val="0"/>
              <w:jc w:val="center"/>
              <w:rPr>
                <w:color w:val="auto"/>
                <w:kern w:val="2"/>
                <w:sz w:val="24"/>
                <w:szCs w:val="24"/>
              </w:rPr>
            </w:pPr>
            <w:r>
              <w:rPr>
                <w:rFonts w:hint="eastAsia"/>
                <w:color w:val="auto"/>
                <w:kern w:val="2"/>
                <w:sz w:val="24"/>
                <w:szCs w:val="24"/>
              </w:rPr>
              <w:t>城市公园</w:t>
            </w:r>
          </w:p>
        </w:tc>
        <w:tc>
          <w:tcPr>
            <w:tcW w:w="2400" w:type="dxa"/>
            <w:vAlign w:val="center"/>
          </w:tcPr>
          <w:p>
            <w:pPr>
              <w:snapToGrid w:val="0"/>
              <w:jc w:val="center"/>
              <w:rPr>
                <w:color w:val="auto"/>
                <w:kern w:val="2"/>
                <w:sz w:val="24"/>
                <w:szCs w:val="24"/>
              </w:rPr>
            </w:pPr>
            <w:r>
              <w:rPr>
                <w:rFonts w:hint="eastAsia"/>
                <w:color w:val="auto"/>
                <w:kern w:val="2"/>
                <w:sz w:val="24"/>
                <w:szCs w:val="24"/>
              </w:rPr>
              <w:t>生活垃圾填埋场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rFonts w:hint="eastAsia"/>
                <w:color w:val="auto"/>
                <w:kern w:val="2"/>
                <w:sz w:val="24"/>
                <w:szCs w:val="24"/>
              </w:rPr>
              <w:t>2</w:t>
            </w:r>
            <w:r>
              <w:rPr>
                <w:color w:val="auto"/>
                <w:kern w:val="2"/>
                <w:sz w:val="24"/>
                <w:szCs w:val="24"/>
              </w:rPr>
              <w:t>012</w:t>
            </w:r>
          </w:p>
        </w:tc>
        <w:tc>
          <w:tcPr>
            <w:tcW w:w="1133" w:type="dxa"/>
            <w:vAlign w:val="center"/>
          </w:tcPr>
          <w:p>
            <w:pPr>
              <w:snapToGrid w:val="0"/>
              <w:jc w:val="center"/>
              <w:rPr>
                <w:color w:val="auto"/>
                <w:kern w:val="2"/>
                <w:sz w:val="24"/>
                <w:szCs w:val="24"/>
              </w:rPr>
            </w:pPr>
            <w:r>
              <w:rPr>
                <w:rFonts w:hint="eastAsia"/>
                <w:color w:val="auto"/>
                <w:kern w:val="2"/>
                <w:sz w:val="24"/>
                <w:szCs w:val="24"/>
              </w:rPr>
              <w:t>武汉</w:t>
            </w:r>
          </w:p>
        </w:tc>
        <w:tc>
          <w:tcPr>
            <w:tcW w:w="1982" w:type="dxa"/>
            <w:vAlign w:val="center"/>
          </w:tcPr>
          <w:p>
            <w:pPr>
              <w:snapToGrid w:val="0"/>
              <w:jc w:val="center"/>
              <w:rPr>
                <w:color w:val="auto"/>
                <w:kern w:val="2"/>
                <w:sz w:val="24"/>
                <w:szCs w:val="24"/>
              </w:rPr>
            </w:pPr>
            <w:r>
              <w:rPr>
                <w:rFonts w:hint="eastAsia"/>
                <w:color w:val="auto"/>
                <w:kern w:val="2"/>
                <w:sz w:val="24"/>
                <w:szCs w:val="24"/>
              </w:rPr>
              <w:t>武汉园博园</w:t>
            </w:r>
          </w:p>
        </w:tc>
        <w:tc>
          <w:tcPr>
            <w:tcW w:w="1699" w:type="dxa"/>
            <w:vAlign w:val="center"/>
          </w:tcPr>
          <w:p>
            <w:pPr>
              <w:snapToGrid w:val="0"/>
              <w:jc w:val="center"/>
              <w:rPr>
                <w:color w:val="auto"/>
                <w:kern w:val="2"/>
                <w:sz w:val="24"/>
                <w:szCs w:val="24"/>
              </w:rPr>
            </w:pPr>
            <w:r>
              <w:rPr>
                <w:rFonts w:hint="eastAsia"/>
                <w:color w:val="auto"/>
                <w:kern w:val="2"/>
                <w:sz w:val="24"/>
                <w:szCs w:val="24"/>
              </w:rPr>
              <w:t>城市生态公园</w:t>
            </w:r>
          </w:p>
        </w:tc>
        <w:tc>
          <w:tcPr>
            <w:tcW w:w="2400" w:type="dxa"/>
            <w:vAlign w:val="center"/>
          </w:tcPr>
          <w:p>
            <w:pPr>
              <w:snapToGrid w:val="0"/>
              <w:jc w:val="center"/>
              <w:rPr>
                <w:color w:val="auto"/>
                <w:kern w:val="2"/>
                <w:sz w:val="24"/>
                <w:szCs w:val="24"/>
              </w:rPr>
            </w:pPr>
            <w:r>
              <w:rPr>
                <w:rFonts w:hint="eastAsia"/>
                <w:color w:val="auto"/>
                <w:kern w:val="2"/>
                <w:sz w:val="24"/>
                <w:szCs w:val="24"/>
              </w:rPr>
              <w:t>生活垃圾填埋场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0" w:type="dxa"/>
            <w:vAlign w:val="center"/>
          </w:tcPr>
          <w:p>
            <w:pPr>
              <w:snapToGrid w:val="0"/>
              <w:jc w:val="center"/>
              <w:rPr>
                <w:color w:val="auto"/>
                <w:kern w:val="2"/>
                <w:sz w:val="24"/>
                <w:szCs w:val="24"/>
              </w:rPr>
            </w:pPr>
            <w:r>
              <w:rPr>
                <w:rFonts w:hint="eastAsia"/>
                <w:color w:val="auto"/>
                <w:kern w:val="2"/>
                <w:sz w:val="24"/>
                <w:szCs w:val="24"/>
              </w:rPr>
              <w:t>2</w:t>
            </w:r>
            <w:r>
              <w:rPr>
                <w:color w:val="auto"/>
                <w:kern w:val="2"/>
                <w:sz w:val="24"/>
                <w:szCs w:val="24"/>
              </w:rPr>
              <w:t>013</w:t>
            </w:r>
          </w:p>
        </w:tc>
        <w:tc>
          <w:tcPr>
            <w:tcW w:w="1133" w:type="dxa"/>
            <w:vAlign w:val="center"/>
          </w:tcPr>
          <w:p>
            <w:pPr>
              <w:snapToGrid w:val="0"/>
              <w:jc w:val="center"/>
              <w:rPr>
                <w:color w:val="auto"/>
                <w:kern w:val="2"/>
                <w:sz w:val="24"/>
                <w:szCs w:val="24"/>
              </w:rPr>
            </w:pPr>
            <w:r>
              <w:rPr>
                <w:rFonts w:hint="eastAsia"/>
                <w:color w:val="auto"/>
                <w:kern w:val="2"/>
                <w:sz w:val="24"/>
                <w:szCs w:val="24"/>
              </w:rPr>
              <w:t>邹平</w:t>
            </w:r>
          </w:p>
        </w:tc>
        <w:tc>
          <w:tcPr>
            <w:tcW w:w="1982" w:type="dxa"/>
            <w:vAlign w:val="center"/>
          </w:tcPr>
          <w:p>
            <w:pPr>
              <w:snapToGrid w:val="0"/>
              <w:jc w:val="center"/>
              <w:rPr>
                <w:color w:val="auto"/>
                <w:kern w:val="2"/>
                <w:sz w:val="24"/>
                <w:szCs w:val="24"/>
              </w:rPr>
            </w:pPr>
            <w:r>
              <w:rPr>
                <w:rFonts w:hint="eastAsia"/>
                <w:color w:val="auto"/>
                <w:kern w:val="2"/>
                <w:sz w:val="24"/>
                <w:szCs w:val="24"/>
              </w:rPr>
              <w:t>禾和湿地公园</w:t>
            </w:r>
          </w:p>
        </w:tc>
        <w:tc>
          <w:tcPr>
            <w:tcW w:w="1699" w:type="dxa"/>
            <w:vAlign w:val="center"/>
          </w:tcPr>
          <w:p>
            <w:pPr>
              <w:snapToGrid w:val="0"/>
              <w:jc w:val="center"/>
              <w:rPr>
                <w:color w:val="auto"/>
                <w:kern w:val="2"/>
                <w:sz w:val="24"/>
                <w:szCs w:val="24"/>
              </w:rPr>
            </w:pPr>
            <w:r>
              <w:rPr>
                <w:rFonts w:hint="eastAsia"/>
                <w:color w:val="auto"/>
                <w:kern w:val="2"/>
                <w:sz w:val="24"/>
                <w:szCs w:val="24"/>
              </w:rPr>
              <w:t>湿地公园</w:t>
            </w:r>
          </w:p>
        </w:tc>
        <w:tc>
          <w:tcPr>
            <w:tcW w:w="2400" w:type="dxa"/>
            <w:vAlign w:val="center"/>
          </w:tcPr>
          <w:p>
            <w:pPr>
              <w:snapToGrid w:val="0"/>
              <w:jc w:val="center"/>
              <w:rPr>
                <w:color w:val="auto"/>
                <w:kern w:val="2"/>
                <w:sz w:val="24"/>
                <w:szCs w:val="24"/>
              </w:rPr>
            </w:pPr>
            <w:r>
              <w:rPr>
                <w:rFonts w:hint="eastAsia"/>
                <w:color w:val="auto"/>
                <w:kern w:val="2"/>
                <w:sz w:val="24"/>
                <w:szCs w:val="24"/>
              </w:rPr>
              <w:t>业垃圾和生活垃圾填埋场</w:t>
            </w:r>
          </w:p>
        </w:tc>
      </w:tr>
    </w:tbl>
    <w:p>
      <w:pPr>
        <w:snapToGrid w:val="0"/>
        <w:spacing w:line="360" w:lineRule="auto"/>
        <w:ind w:firstLine="482" w:firstLineChars="200"/>
        <w:jc w:val="center"/>
        <w:rPr>
          <w:color w:val="auto"/>
          <w:kern w:val="2"/>
          <w:sz w:val="28"/>
          <w:szCs w:val="24"/>
        </w:rPr>
      </w:pPr>
      <w:r>
        <w:rPr>
          <w:rFonts w:hint="eastAsia"/>
          <w:b/>
          <w:color w:val="auto"/>
          <w:sz w:val="24"/>
        </w:rPr>
        <w:t>续表</w:t>
      </w:r>
      <w:r>
        <w:rPr>
          <w:b/>
          <w:color w:val="auto"/>
          <w:sz w:val="24"/>
        </w:rPr>
        <w:t>6.4.2</w:t>
      </w:r>
    </w:p>
    <w:tbl>
      <w:tblPr>
        <w:tblStyle w:val="19"/>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1134"/>
        <w:gridCol w:w="1985"/>
        <w:gridCol w:w="1701"/>
        <w:gridCol w:w="240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pPr>
              <w:snapToGrid w:val="0"/>
              <w:jc w:val="center"/>
              <w:rPr>
                <w:color w:val="auto"/>
                <w:kern w:val="2"/>
                <w:sz w:val="24"/>
                <w:szCs w:val="24"/>
              </w:rPr>
            </w:pPr>
            <w:r>
              <w:rPr>
                <w:rFonts w:hint="eastAsia"/>
                <w:color w:val="auto"/>
                <w:kern w:val="2"/>
                <w:sz w:val="24"/>
                <w:szCs w:val="24"/>
              </w:rPr>
              <w:t>再利用</w:t>
            </w:r>
          </w:p>
          <w:p>
            <w:pPr>
              <w:snapToGrid w:val="0"/>
              <w:jc w:val="center"/>
              <w:rPr>
                <w:color w:val="auto"/>
                <w:kern w:val="2"/>
                <w:sz w:val="24"/>
                <w:szCs w:val="24"/>
              </w:rPr>
            </w:pPr>
            <w:r>
              <w:rPr>
                <w:rFonts w:hint="eastAsia"/>
                <w:color w:val="auto"/>
                <w:kern w:val="2"/>
                <w:sz w:val="24"/>
                <w:szCs w:val="24"/>
              </w:rPr>
              <w:t>时间</w:t>
            </w:r>
          </w:p>
        </w:tc>
        <w:tc>
          <w:tcPr>
            <w:tcW w:w="1134" w:type="dxa"/>
            <w:vAlign w:val="center"/>
          </w:tcPr>
          <w:p>
            <w:pPr>
              <w:snapToGrid w:val="0"/>
              <w:jc w:val="center"/>
              <w:rPr>
                <w:color w:val="auto"/>
                <w:kern w:val="2"/>
                <w:sz w:val="24"/>
                <w:szCs w:val="24"/>
              </w:rPr>
            </w:pPr>
            <w:r>
              <w:rPr>
                <w:rFonts w:hint="eastAsia"/>
                <w:color w:val="auto"/>
                <w:kern w:val="2"/>
                <w:sz w:val="24"/>
                <w:szCs w:val="24"/>
              </w:rPr>
              <w:t>城市</w:t>
            </w:r>
          </w:p>
        </w:tc>
        <w:tc>
          <w:tcPr>
            <w:tcW w:w="1985" w:type="dxa"/>
            <w:vAlign w:val="center"/>
          </w:tcPr>
          <w:p>
            <w:pPr>
              <w:snapToGrid w:val="0"/>
              <w:jc w:val="center"/>
              <w:rPr>
                <w:color w:val="auto"/>
                <w:kern w:val="2"/>
                <w:sz w:val="24"/>
                <w:szCs w:val="24"/>
              </w:rPr>
            </w:pPr>
            <w:r>
              <w:rPr>
                <w:rFonts w:hint="eastAsia"/>
                <w:color w:val="auto"/>
                <w:kern w:val="2"/>
                <w:sz w:val="24"/>
                <w:szCs w:val="24"/>
              </w:rPr>
              <w:t>再利用</w:t>
            </w:r>
          </w:p>
          <w:p>
            <w:pPr>
              <w:snapToGrid w:val="0"/>
              <w:jc w:val="center"/>
              <w:rPr>
                <w:color w:val="auto"/>
                <w:kern w:val="2"/>
                <w:sz w:val="24"/>
                <w:szCs w:val="24"/>
              </w:rPr>
            </w:pPr>
            <w:r>
              <w:rPr>
                <w:rFonts w:hint="eastAsia"/>
                <w:color w:val="auto"/>
                <w:kern w:val="2"/>
                <w:sz w:val="24"/>
                <w:szCs w:val="24"/>
              </w:rPr>
              <w:t>受纳场名称</w:t>
            </w:r>
          </w:p>
        </w:tc>
        <w:tc>
          <w:tcPr>
            <w:tcW w:w="1701" w:type="dxa"/>
            <w:vAlign w:val="center"/>
          </w:tcPr>
          <w:p>
            <w:pPr>
              <w:snapToGrid w:val="0"/>
              <w:jc w:val="center"/>
              <w:rPr>
                <w:color w:val="auto"/>
                <w:kern w:val="2"/>
                <w:sz w:val="24"/>
                <w:szCs w:val="24"/>
              </w:rPr>
            </w:pPr>
            <w:r>
              <w:rPr>
                <w:rFonts w:hint="eastAsia"/>
                <w:color w:val="auto"/>
                <w:kern w:val="2"/>
                <w:sz w:val="24"/>
                <w:szCs w:val="24"/>
              </w:rPr>
              <w:t>改造类型</w:t>
            </w:r>
          </w:p>
        </w:tc>
        <w:tc>
          <w:tcPr>
            <w:tcW w:w="2403" w:type="dxa"/>
            <w:vAlign w:val="center"/>
          </w:tcPr>
          <w:p>
            <w:pPr>
              <w:snapToGrid w:val="0"/>
              <w:jc w:val="center"/>
              <w:rPr>
                <w:color w:val="auto"/>
                <w:kern w:val="2"/>
                <w:sz w:val="24"/>
                <w:szCs w:val="24"/>
              </w:rPr>
            </w:pPr>
            <w:r>
              <w:rPr>
                <w:rFonts w:hint="eastAsia"/>
                <w:color w:val="auto"/>
                <w:kern w:val="2"/>
                <w:sz w:val="24"/>
                <w:szCs w:val="24"/>
              </w:rPr>
              <w:t>原场地类型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pPr>
              <w:snapToGrid w:val="0"/>
              <w:jc w:val="center"/>
              <w:rPr>
                <w:color w:val="auto"/>
                <w:kern w:val="2"/>
                <w:sz w:val="24"/>
                <w:szCs w:val="24"/>
              </w:rPr>
            </w:pPr>
            <w:r>
              <w:rPr>
                <w:rFonts w:hint="eastAsia"/>
                <w:color w:val="auto"/>
                <w:kern w:val="2"/>
                <w:sz w:val="24"/>
                <w:szCs w:val="24"/>
              </w:rPr>
              <w:t>2</w:t>
            </w:r>
            <w:r>
              <w:rPr>
                <w:color w:val="auto"/>
                <w:kern w:val="2"/>
                <w:sz w:val="24"/>
                <w:szCs w:val="24"/>
              </w:rPr>
              <w:t>013</w:t>
            </w:r>
          </w:p>
        </w:tc>
        <w:tc>
          <w:tcPr>
            <w:tcW w:w="1134" w:type="dxa"/>
            <w:vAlign w:val="center"/>
          </w:tcPr>
          <w:p>
            <w:pPr>
              <w:snapToGrid w:val="0"/>
              <w:jc w:val="center"/>
              <w:rPr>
                <w:color w:val="auto"/>
                <w:kern w:val="2"/>
                <w:sz w:val="24"/>
                <w:szCs w:val="24"/>
              </w:rPr>
            </w:pPr>
            <w:r>
              <w:rPr>
                <w:rFonts w:hint="eastAsia"/>
                <w:color w:val="auto"/>
                <w:kern w:val="2"/>
                <w:sz w:val="24"/>
                <w:szCs w:val="24"/>
              </w:rPr>
              <w:t>武汉</w:t>
            </w:r>
          </w:p>
        </w:tc>
        <w:tc>
          <w:tcPr>
            <w:tcW w:w="1985" w:type="dxa"/>
            <w:vAlign w:val="center"/>
          </w:tcPr>
          <w:p>
            <w:pPr>
              <w:snapToGrid w:val="0"/>
              <w:jc w:val="center"/>
              <w:rPr>
                <w:color w:val="auto"/>
                <w:kern w:val="2"/>
                <w:sz w:val="24"/>
                <w:szCs w:val="24"/>
              </w:rPr>
            </w:pPr>
            <w:r>
              <w:rPr>
                <w:rFonts w:hint="eastAsia"/>
                <w:color w:val="auto"/>
                <w:kern w:val="2"/>
                <w:sz w:val="24"/>
                <w:szCs w:val="24"/>
              </w:rPr>
              <w:t>戴家湖公园</w:t>
            </w:r>
          </w:p>
        </w:tc>
        <w:tc>
          <w:tcPr>
            <w:tcW w:w="1701" w:type="dxa"/>
            <w:vAlign w:val="center"/>
          </w:tcPr>
          <w:p>
            <w:pPr>
              <w:snapToGrid w:val="0"/>
              <w:jc w:val="center"/>
              <w:rPr>
                <w:color w:val="auto"/>
                <w:kern w:val="2"/>
                <w:sz w:val="24"/>
                <w:szCs w:val="24"/>
              </w:rPr>
            </w:pPr>
            <w:r>
              <w:rPr>
                <w:rFonts w:hint="eastAsia"/>
                <w:color w:val="auto"/>
                <w:kern w:val="2"/>
                <w:sz w:val="24"/>
                <w:szCs w:val="24"/>
              </w:rPr>
              <w:t>生态城市公园</w:t>
            </w:r>
          </w:p>
        </w:tc>
        <w:tc>
          <w:tcPr>
            <w:tcW w:w="2403" w:type="dxa"/>
            <w:vAlign w:val="center"/>
          </w:tcPr>
          <w:p>
            <w:pPr>
              <w:snapToGrid w:val="0"/>
              <w:jc w:val="center"/>
              <w:rPr>
                <w:color w:val="auto"/>
                <w:kern w:val="2"/>
                <w:sz w:val="24"/>
                <w:szCs w:val="24"/>
              </w:rPr>
            </w:pPr>
            <w:r>
              <w:rPr>
                <w:rFonts w:hint="eastAsia"/>
                <w:color w:val="auto"/>
                <w:kern w:val="2"/>
                <w:sz w:val="24"/>
                <w:szCs w:val="24"/>
              </w:rPr>
              <w:t>生活垃圾和建筑垃圾堆放场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pPr>
              <w:snapToGrid w:val="0"/>
              <w:jc w:val="center"/>
              <w:rPr>
                <w:color w:val="auto"/>
                <w:kern w:val="2"/>
                <w:sz w:val="24"/>
                <w:szCs w:val="24"/>
              </w:rPr>
            </w:pPr>
            <w:r>
              <w:rPr>
                <w:rFonts w:hint="eastAsia"/>
                <w:color w:val="auto"/>
                <w:kern w:val="2"/>
                <w:sz w:val="24"/>
                <w:szCs w:val="24"/>
              </w:rPr>
              <w:t>2</w:t>
            </w:r>
            <w:r>
              <w:rPr>
                <w:color w:val="auto"/>
                <w:kern w:val="2"/>
                <w:sz w:val="24"/>
                <w:szCs w:val="24"/>
              </w:rPr>
              <w:t>014</w:t>
            </w:r>
          </w:p>
        </w:tc>
        <w:tc>
          <w:tcPr>
            <w:tcW w:w="1134" w:type="dxa"/>
            <w:vAlign w:val="center"/>
          </w:tcPr>
          <w:p>
            <w:pPr>
              <w:snapToGrid w:val="0"/>
              <w:jc w:val="center"/>
              <w:rPr>
                <w:color w:val="auto"/>
                <w:kern w:val="2"/>
                <w:sz w:val="24"/>
                <w:szCs w:val="24"/>
              </w:rPr>
            </w:pPr>
            <w:r>
              <w:rPr>
                <w:rFonts w:hint="eastAsia"/>
                <w:color w:val="auto"/>
                <w:kern w:val="2"/>
                <w:sz w:val="24"/>
                <w:szCs w:val="24"/>
              </w:rPr>
              <w:t>淄博</w:t>
            </w:r>
          </w:p>
        </w:tc>
        <w:tc>
          <w:tcPr>
            <w:tcW w:w="1985" w:type="dxa"/>
            <w:vAlign w:val="center"/>
          </w:tcPr>
          <w:p>
            <w:pPr>
              <w:snapToGrid w:val="0"/>
              <w:jc w:val="center"/>
              <w:rPr>
                <w:color w:val="auto"/>
                <w:kern w:val="2"/>
                <w:sz w:val="24"/>
                <w:szCs w:val="24"/>
              </w:rPr>
            </w:pPr>
            <w:r>
              <w:rPr>
                <w:rFonts w:hint="eastAsia"/>
                <w:color w:val="auto"/>
                <w:kern w:val="2"/>
                <w:sz w:val="24"/>
                <w:szCs w:val="24"/>
              </w:rPr>
              <w:t>辛曹生态环保示范园</w:t>
            </w:r>
          </w:p>
        </w:tc>
        <w:tc>
          <w:tcPr>
            <w:tcW w:w="1701" w:type="dxa"/>
            <w:vAlign w:val="center"/>
          </w:tcPr>
          <w:p>
            <w:pPr>
              <w:snapToGrid w:val="0"/>
              <w:jc w:val="center"/>
              <w:rPr>
                <w:color w:val="auto"/>
                <w:kern w:val="2"/>
                <w:sz w:val="24"/>
                <w:szCs w:val="24"/>
              </w:rPr>
            </w:pPr>
            <w:r>
              <w:rPr>
                <w:rFonts w:hint="eastAsia"/>
                <w:color w:val="auto"/>
                <w:kern w:val="2"/>
                <w:sz w:val="24"/>
                <w:szCs w:val="24"/>
              </w:rPr>
              <w:t>生态环保示范园</w:t>
            </w:r>
          </w:p>
        </w:tc>
        <w:tc>
          <w:tcPr>
            <w:tcW w:w="2403" w:type="dxa"/>
            <w:vAlign w:val="center"/>
          </w:tcPr>
          <w:p>
            <w:pPr>
              <w:snapToGrid w:val="0"/>
              <w:jc w:val="center"/>
              <w:rPr>
                <w:color w:val="auto"/>
                <w:kern w:val="2"/>
                <w:sz w:val="24"/>
                <w:szCs w:val="24"/>
              </w:rPr>
            </w:pPr>
            <w:r>
              <w:rPr>
                <w:rFonts w:hint="eastAsia"/>
                <w:color w:val="auto"/>
                <w:kern w:val="2"/>
                <w:sz w:val="24"/>
                <w:szCs w:val="24"/>
              </w:rPr>
              <w:t>生活垃圾填埋场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pPr>
              <w:snapToGrid w:val="0"/>
              <w:jc w:val="center"/>
              <w:rPr>
                <w:color w:val="auto"/>
                <w:kern w:val="2"/>
                <w:sz w:val="24"/>
                <w:szCs w:val="24"/>
              </w:rPr>
            </w:pPr>
            <w:r>
              <w:rPr>
                <w:rFonts w:hint="eastAsia"/>
                <w:color w:val="auto"/>
                <w:kern w:val="2"/>
                <w:sz w:val="24"/>
                <w:szCs w:val="24"/>
              </w:rPr>
              <w:t>2</w:t>
            </w:r>
            <w:r>
              <w:rPr>
                <w:color w:val="auto"/>
                <w:kern w:val="2"/>
                <w:sz w:val="24"/>
                <w:szCs w:val="24"/>
              </w:rPr>
              <w:t>015</w:t>
            </w:r>
          </w:p>
        </w:tc>
        <w:tc>
          <w:tcPr>
            <w:tcW w:w="1134" w:type="dxa"/>
            <w:vAlign w:val="center"/>
          </w:tcPr>
          <w:p>
            <w:pPr>
              <w:snapToGrid w:val="0"/>
              <w:jc w:val="center"/>
              <w:rPr>
                <w:color w:val="auto"/>
                <w:kern w:val="2"/>
                <w:sz w:val="24"/>
                <w:szCs w:val="24"/>
              </w:rPr>
            </w:pPr>
            <w:r>
              <w:rPr>
                <w:rFonts w:hint="eastAsia"/>
                <w:color w:val="auto"/>
                <w:kern w:val="2"/>
                <w:sz w:val="24"/>
                <w:szCs w:val="24"/>
              </w:rPr>
              <w:t>扬州</w:t>
            </w:r>
          </w:p>
        </w:tc>
        <w:tc>
          <w:tcPr>
            <w:tcW w:w="1985" w:type="dxa"/>
            <w:vAlign w:val="center"/>
          </w:tcPr>
          <w:p>
            <w:pPr>
              <w:snapToGrid w:val="0"/>
              <w:jc w:val="center"/>
              <w:rPr>
                <w:color w:val="auto"/>
                <w:kern w:val="2"/>
                <w:sz w:val="24"/>
                <w:szCs w:val="24"/>
              </w:rPr>
            </w:pPr>
            <w:r>
              <w:rPr>
                <w:rFonts w:hint="eastAsia"/>
                <w:color w:val="auto"/>
                <w:kern w:val="2"/>
                <w:sz w:val="24"/>
                <w:szCs w:val="24"/>
              </w:rPr>
              <w:t>花都汇园艺体验中心</w:t>
            </w:r>
          </w:p>
        </w:tc>
        <w:tc>
          <w:tcPr>
            <w:tcW w:w="1701" w:type="dxa"/>
            <w:vAlign w:val="center"/>
          </w:tcPr>
          <w:p>
            <w:pPr>
              <w:snapToGrid w:val="0"/>
              <w:jc w:val="center"/>
              <w:rPr>
                <w:color w:val="auto"/>
                <w:kern w:val="2"/>
                <w:sz w:val="24"/>
                <w:szCs w:val="24"/>
              </w:rPr>
            </w:pPr>
            <w:r>
              <w:rPr>
                <w:rFonts w:hint="eastAsia"/>
                <w:color w:val="auto"/>
                <w:kern w:val="2"/>
                <w:sz w:val="24"/>
                <w:szCs w:val="24"/>
              </w:rPr>
              <w:t>城市公园</w:t>
            </w:r>
          </w:p>
        </w:tc>
        <w:tc>
          <w:tcPr>
            <w:tcW w:w="2403" w:type="dxa"/>
            <w:vAlign w:val="center"/>
          </w:tcPr>
          <w:p>
            <w:pPr>
              <w:snapToGrid w:val="0"/>
              <w:jc w:val="center"/>
              <w:rPr>
                <w:color w:val="auto"/>
                <w:kern w:val="2"/>
                <w:sz w:val="24"/>
                <w:szCs w:val="24"/>
              </w:rPr>
            </w:pPr>
            <w:r>
              <w:rPr>
                <w:rFonts w:hint="eastAsia"/>
                <w:color w:val="auto"/>
                <w:kern w:val="2"/>
                <w:sz w:val="24"/>
                <w:szCs w:val="24"/>
              </w:rPr>
              <w:t>简易填埋场</w:t>
            </w:r>
          </w:p>
        </w:tc>
      </w:tr>
    </w:tbl>
    <w:p>
      <w:pPr>
        <w:snapToGrid w:val="0"/>
        <w:spacing w:line="360" w:lineRule="auto"/>
        <w:ind w:firstLine="560" w:firstLineChars="200"/>
        <w:rPr>
          <w:color w:val="auto"/>
          <w:kern w:val="2"/>
          <w:sz w:val="28"/>
          <w:szCs w:val="24"/>
        </w:rPr>
      </w:pPr>
      <w:r>
        <w:rPr>
          <w:rFonts w:hint="eastAsia"/>
          <w:color w:val="auto"/>
          <w:kern w:val="2"/>
          <w:sz w:val="28"/>
          <w:szCs w:val="24"/>
        </w:rPr>
        <w:t>根据以上成功案例的改造经验，对受纳场的景观塑造宜包括地形、坡面、水体、土壤改良、种植设计、道路和景观小品设计等内容。</w:t>
      </w:r>
    </w:p>
    <w:p>
      <w:pPr>
        <w:snapToGrid w:val="0"/>
        <w:spacing w:line="360" w:lineRule="auto"/>
        <w:ind w:firstLine="562" w:firstLineChars="200"/>
        <w:rPr>
          <w:rFonts w:eastAsia="黑体"/>
          <w:b/>
          <w:iCs/>
          <w:color w:val="auto"/>
          <w:sz w:val="28"/>
          <w:szCs w:val="28"/>
        </w:rPr>
      </w:pPr>
      <w:r>
        <w:rPr>
          <w:rFonts w:hint="eastAsia"/>
          <w:b/>
          <w:color w:val="auto"/>
          <w:kern w:val="2"/>
          <w:sz w:val="28"/>
          <w:szCs w:val="24"/>
        </w:rPr>
        <w:t>6</w:t>
      </w:r>
      <w:r>
        <w:rPr>
          <w:b/>
          <w:color w:val="auto"/>
          <w:kern w:val="2"/>
          <w:sz w:val="28"/>
          <w:szCs w:val="24"/>
        </w:rPr>
        <w:t>.4.5</w:t>
      </w:r>
      <w:r>
        <w:rPr>
          <w:rFonts w:hint="eastAsia"/>
          <w:color w:val="auto"/>
          <w:kern w:val="2"/>
          <w:sz w:val="28"/>
          <w:szCs w:val="24"/>
        </w:rPr>
        <w:t xml:space="preserve"> </w:t>
      </w:r>
      <w:r>
        <w:rPr>
          <w:color w:val="auto"/>
          <w:kern w:val="2"/>
          <w:sz w:val="28"/>
          <w:szCs w:val="24"/>
        </w:rPr>
        <w:t xml:space="preserve"> </w:t>
      </w:r>
      <w:r>
        <w:rPr>
          <w:rFonts w:hint="eastAsia"/>
          <w:color w:val="auto"/>
          <w:kern w:val="2"/>
          <w:sz w:val="28"/>
          <w:szCs w:val="24"/>
        </w:rPr>
        <w:t>景观塑造完成后，受纳场</w:t>
      </w:r>
      <w:r>
        <w:rPr>
          <w:color w:val="auto"/>
          <w:kern w:val="2"/>
          <w:sz w:val="28"/>
          <w:szCs w:val="24"/>
        </w:rPr>
        <w:t>生态系统极为脆弱</w:t>
      </w:r>
      <w:r>
        <w:rPr>
          <w:rFonts w:hint="eastAsia"/>
          <w:color w:val="auto"/>
          <w:kern w:val="2"/>
          <w:sz w:val="28"/>
          <w:szCs w:val="24"/>
        </w:rPr>
        <w:t>，</w:t>
      </w:r>
      <w:r>
        <w:rPr>
          <w:color w:val="auto"/>
          <w:kern w:val="2"/>
          <w:sz w:val="28"/>
          <w:szCs w:val="24"/>
        </w:rPr>
        <w:t>在生态恢复过程中应注意及时清理外来入侵物种</w:t>
      </w:r>
      <w:r>
        <w:rPr>
          <w:rFonts w:hint="eastAsia"/>
          <w:color w:val="auto"/>
          <w:kern w:val="2"/>
          <w:sz w:val="28"/>
          <w:szCs w:val="24"/>
        </w:rPr>
        <w:t>，</w:t>
      </w:r>
      <w:r>
        <w:rPr>
          <w:color w:val="auto"/>
          <w:kern w:val="2"/>
          <w:sz w:val="28"/>
          <w:szCs w:val="24"/>
        </w:rPr>
        <w:t>防止破坏生态平衡。在生态恢复初期</w:t>
      </w:r>
      <w:r>
        <w:rPr>
          <w:rFonts w:hint="eastAsia"/>
          <w:color w:val="auto"/>
          <w:kern w:val="2"/>
          <w:sz w:val="28"/>
          <w:szCs w:val="24"/>
        </w:rPr>
        <w:t>，</w:t>
      </w:r>
      <w:r>
        <w:rPr>
          <w:color w:val="auto"/>
          <w:kern w:val="2"/>
          <w:sz w:val="28"/>
          <w:szCs w:val="24"/>
        </w:rPr>
        <w:t>植被死亡或生长不良较为常见</w:t>
      </w:r>
      <w:r>
        <w:rPr>
          <w:rFonts w:hint="eastAsia"/>
          <w:color w:val="auto"/>
          <w:kern w:val="2"/>
          <w:sz w:val="28"/>
          <w:szCs w:val="24"/>
        </w:rPr>
        <w:t>，宜</w:t>
      </w:r>
      <w:r>
        <w:rPr>
          <w:color w:val="auto"/>
          <w:kern w:val="2"/>
          <w:sz w:val="28"/>
          <w:szCs w:val="24"/>
        </w:rPr>
        <w:t>对场地生态恢复的情况进行观察</w:t>
      </w:r>
      <w:r>
        <w:rPr>
          <w:rFonts w:hint="eastAsia"/>
          <w:color w:val="auto"/>
          <w:kern w:val="2"/>
          <w:sz w:val="28"/>
          <w:szCs w:val="24"/>
        </w:rPr>
        <w:t>，</w:t>
      </w:r>
      <w:r>
        <w:rPr>
          <w:color w:val="auto"/>
          <w:kern w:val="2"/>
          <w:sz w:val="28"/>
          <w:szCs w:val="24"/>
        </w:rPr>
        <w:t>对植被生长状况的监测</w:t>
      </w:r>
      <w:r>
        <w:rPr>
          <w:rFonts w:hint="eastAsia"/>
          <w:color w:val="auto"/>
          <w:kern w:val="2"/>
          <w:sz w:val="28"/>
          <w:szCs w:val="24"/>
        </w:rPr>
        <w:t>，</w:t>
      </w:r>
      <w:r>
        <w:rPr>
          <w:color w:val="auto"/>
          <w:kern w:val="2"/>
          <w:sz w:val="28"/>
          <w:szCs w:val="24"/>
        </w:rPr>
        <w:t>筛选出适宜</w:t>
      </w:r>
      <w:r>
        <w:rPr>
          <w:rFonts w:hint="eastAsia"/>
          <w:color w:val="auto"/>
          <w:kern w:val="2"/>
          <w:sz w:val="28"/>
          <w:szCs w:val="24"/>
        </w:rPr>
        <w:t>受纳场</w:t>
      </w:r>
      <w:r>
        <w:rPr>
          <w:color w:val="auto"/>
          <w:kern w:val="2"/>
          <w:sz w:val="28"/>
          <w:szCs w:val="24"/>
        </w:rPr>
        <w:t>生长的植被种类</w:t>
      </w:r>
      <w:r>
        <w:rPr>
          <w:rFonts w:hint="eastAsia"/>
          <w:color w:val="auto"/>
          <w:kern w:val="2"/>
          <w:sz w:val="28"/>
          <w:szCs w:val="24"/>
        </w:rPr>
        <w:t>，</w:t>
      </w:r>
      <w:r>
        <w:rPr>
          <w:color w:val="auto"/>
          <w:kern w:val="2"/>
          <w:sz w:val="28"/>
          <w:szCs w:val="24"/>
        </w:rPr>
        <w:t>为后期</w:t>
      </w:r>
      <w:r>
        <w:rPr>
          <w:rFonts w:hint="eastAsia"/>
          <w:color w:val="auto"/>
          <w:kern w:val="2"/>
          <w:sz w:val="28"/>
          <w:szCs w:val="24"/>
        </w:rPr>
        <w:t>植被补种、</w:t>
      </w:r>
      <w:r>
        <w:rPr>
          <w:color w:val="auto"/>
          <w:kern w:val="2"/>
          <w:sz w:val="28"/>
          <w:szCs w:val="24"/>
        </w:rPr>
        <w:t>调整打好基础</w:t>
      </w:r>
      <w:r>
        <w:rPr>
          <w:rFonts w:hint="eastAsia"/>
          <w:color w:val="auto"/>
          <w:kern w:val="2"/>
          <w:sz w:val="28"/>
          <w:szCs w:val="24"/>
        </w:rPr>
        <w:t>，</w:t>
      </w:r>
      <w:r>
        <w:rPr>
          <w:color w:val="auto"/>
          <w:kern w:val="2"/>
          <w:sz w:val="28"/>
          <w:szCs w:val="24"/>
        </w:rPr>
        <w:t>也</w:t>
      </w:r>
      <w:r>
        <w:rPr>
          <w:rFonts w:hint="eastAsia"/>
          <w:color w:val="auto"/>
          <w:kern w:val="2"/>
          <w:sz w:val="28"/>
          <w:szCs w:val="24"/>
        </w:rPr>
        <w:t>可为类似受纳场景观塑造及</w:t>
      </w:r>
      <w:r>
        <w:rPr>
          <w:color w:val="auto"/>
          <w:kern w:val="2"/>
          <w:sz w:val="28"/>
          <w:szCs w:val="24"/>
        </w:rPr>
        <w:t>生态恢复提供依据</w:t>
      </w:r>
      <w:r>
        <w:rPr>
          <w:rFonts w:hint="eastAsia"/>
          <w:color w:val="auto"/>
          <w:kern w:val="2"/>
          <w:sz w:val="28"/>
          <w:szCs w:val="24"/>
        </w:rPr>
        <w:t>。</w:t>
      </w:r>
      <w:bookmarkStart w:id="156" w:name="_Toc118769264"/>
      <w:bookmarkStart w:id="157" w:name="_Toc118768808"/>
    </w:p>
    <w:p>
      <w:pPr>
        <w:snapToGrid w:val="0"/>
        <w:spacing w:before="312" w:beforeLines="100" w:after="156" w:afterLines="50" w:line="360" w:lineRule="auto"/>
        <w:jc w:val="center"/>
        <w:outlineLvl w:val="1"/>
        <w:rPr>
          <w:rFonts w:eastAsia="黑体"/>
          <w:b/>
          <w:iCs/>
          <w:color w:val="auto"/>
          <w:sz w:val="28"/>
          <w:szCs w:val="28"/>
        </w:rPr>
      </w:pPr>
      <w:bookmarkStart w:id="158" w:name="_Toc118998383"/>
      <w:r>
        <w:rPr>
          <w:rFonts w:eastAsia="黑体"/>
          <w:b/>
          <w:iCs/>
          <w:color w:val="auto"/>
          <w:sz w:val="28"/>
          <w:szCs w:val="28"/>
        </w:rPr>
        <w:t xml:space="preserve">6.5  </w:t>
      </w:r>
      <w:r>
        <w:rPr>
          <w:rFonts w:hint="eastAsia" w:eastAsia="黑体"/>
          <w:b/>
          <w:iCs/>
          <w:color w:val="auto"/>
          <w:sz w:val="28"/>
          <w:szCs w:val="28"/>
        </w:rPr>
        <w:t>建设用地再造</w:t>
      </w:r>
      <w:bookmarkEnd w:id="156"/>
      <w:bookmarkEnd w:id="157"/>
      <w:bookmarkEnd w:id="158"/>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.5.2  </w:t>
      </w:r>
      <w:r>
        <w:rPr>
          <w:color w:val="auto"/>
          <w:kern w:val="2"/>
          <w:sz w:val="28"/>
          <w:szCs w:val="24"/>
        </w:rPr>
        <w:t>国外废弃生活垃圾填埋场</w:t>
      </w:r>
      <w:r>
        <w:rPr>
          <w:rFonts w:hint="eastAsia"/>
          <w:color w:val="auto"/>
          <w:kern w:val="2"/>
          <w:sz w:val="28"/>
          <w:szCs w:val="24"/>
        </w:rPr>
        <w:t>、受纳场等</w:t>
      </w:r>
      <w:r>
        <w:rPr>
          <w:color w:val="auto"/>
          <w:kern w:val="2"/>
          <w:sz w:val="28"/>
          <w:szCs w:val="24"/>
        </w:rPr>
        <w:t>土地再利用典型的成功案例以绿地类(G)为主流模式</w:t>
      </w:r>
      <w:r>
        <w:rPr>
          <w:rFonts w:hint="eastAsia"/>
          <w:color w:val="auto"/>
          <w:kern w:val="2"/>
          <w:sz w:val="28"/>
          <w:szCs w:val="24"/>
        </w:rPr>
        <w:t>。</w:t>
      </w:r>
      <w:r>
        <w:rPr>
          <w:color w:val="auto"/>
          <w:kern w:val="2"/>
          <w:sz w:val="28"/>
          <w:szCs w:val="24"/>
        </w:rPr>
        <w:t>我国已建成或正在建设</w:t>
      </w:r>
      <w:r>
        <w:rPr>
          <w:rFonts w:hint="eastAsia"/>
          <w:color w:val="auto"/>
          <w:kern w:val="2"/>
          <w:sz w:val="28"/>
          <w:szCs w:val="24"/>
        </w:rPr>
        <w:t>的填埋场、受纳场</w:t>
      </w:r>
      <w:r>
        <w:rPr>
          <w:color w:val="auto"/>
          <w:kern w:val="2"/>
          <w:sz w:val="28"/>
          <w:szCs w:val="24"/>
        </w:rPr>
        <w:t>土地再利用模式包括绿地类(G)、环境设施用地(U2)模式、工业用地类(M)模式和商业服务设施类(B)模式。其中</w:t>
      </w:r>
      <w:r>
        <w:rPr>
          <w:rFonts w:hint="eastAsia"/>
          <w:color w:val="auto"/>
          <w:kern w:val="2"/>
          <w:sz w:val="28"/>
          <w:szCs w:val="24"/>
        </w:rPr>
        <w:t>，</w:t>
      </w:r>
      <w:r>
        <w:rPr>
          <w:color w:val="auto"/>
          <w:kern w:val="2"/>
          <w:sz w:val="28"/>
          <w:szCs w:val="24"/>
        </w:rPr>
        <w:t>属于绿地类(G1)模式的</w:t>
      </w:r>
      <w:r>
        <w:rPr>
          <w:rFonts w:hint="eastAsia"/>
          <w:color w:val="auto"/>
          <w:kern w:val="2"/>
          <w:sz w:val="28"/>
          <w:szCs w:val="24"/>
        </w:rPr>
        <w:t>成功</w:t>
      </w:r>
      <w:r>
        <w:rPr>
          <w:color w:val="auto"/>
          <w:kern w:val="2"/>
          <w:sz w:val="28"/>
          <w:szCs w:val="24"/>
        </w:rPr>
        <w:t>案例为14个</w:t>
      </w:r>
      <w:r>
        <w:rPr>
          <w:rFonts w:hint="eastAsia"/>
          <w:color w:val="auto"/>
          <w:kern w:val="2"/>
          <w:sz w:val="28"/>
          <w:szCs w:val="24"/>
        </w:rPr>
        <w:t>，</w:t>
      </w:r>
      <w:r>
        <w:rPr>
          <w:color w:val="auto"/>
          <w:kern w:val="2"/>
          <w:sz w:val="28"/>
          <w:szCs w:val="24"/>
        </w:rPr>
        <w:t>所占比例82%</w:t>
      </w:r>
      <w:r>
        <w:rPr>
          <w:rFonts w:hint="eastAsia"/>
          <w:color w:val="auto"/>
          <w:kern w:val="2"/>
          <w:sz w:val="28"/>
          <w:szCs w:val="24"/>
        </w:rPr>
        <w:t>，</w:t>
      </w:r>
      <w:r>
        <w:rPr>
          <w:color w:val="auto"/>
          <w:kern w:val="2"/>
          <w:sz w:val="28"/>
          <w:szCs w:val="24"/>
        </w:rPr>
        <w:t>包括香港西草湾游乐场、大连梭鱼湾公园、杭州天子岭生态公园、太原东山生态园、哈尔滨丘地林园、</w:t>
      </w:r>
      <w:r>
        <w:rPr>
          <w:rFonts w:hint="eastAsia"/>
          <w:color w:val="auto"/>
          <w:kern w:val="2"/>
          <w:sz w:val="28"/>
          <w:szCs w:val="24"/>
        </w:rPr>
        <w:t>广州</w:t>
      </w:r>
      <w:r>
        <w:rPr>
          <w:color w:val="auto"/>
          <w:kern w:val="2"/>
          <w:sz w:val="28"/>
          <w:szCs w:val="24"/>
        </w:rPr>
        <w:t>李坑环保教育基地、济南某生态公园、厦门东孚城市环保主题公园、北京北神树体育生态公园、深圳老虎坑环卫综合基地、合肥龙泉山生态公园、昆明东郊生态公园和武汉园博园</w:t>
      </w:r>
      <w:r>
        <w:rPr>
          <w:rFonts w:hint="eastAsia"/>
          <w:color w:val="auto"/>
          <w:kern w:val="2"/>
          <w:sz w:val="28"/>
          <w:szCs w:val="24"/>
        </w:rPr>
        <w:t>“</w:t>
      </w:r>
      <w:r>
        <w:rPr>
          <w:color w:val="auto"/>
          <w:kern w:val="2"/>
          <w:sz w:val="28"/>
          <w:szCs w:val="24"/>
        </w:rPr>
        <w:t>荆山</w:t>
      </w:r>
      <w:r>
        <w:rPr>
          <w:rFonts w:hint="eastAsia"/>
          <w:color w:val="auto"/>
          <w:kern w:val="2"/>
          <w:sz w:val="28"/>
          <w:szCs w:val="24"/>
        </w:rPr>
        <w:t>”</w:t>
      </w:r>
      <w:r>
        <w:rPr>
          <w:color w:val="auto"/>
          <w:kern w:val="2"/>
          <w:sz w:val="28"/>
          <w:szCs w:val="24"/>
        </w:rPr>
        <w:t>景区</w:t>
      </w:r>
      <w:r>
        <w:rPr>
          <w:rFonts w:hint="eastAsia"/>
          <w:color w:val="auto"/>
          <w:kern w:val="2"/>
          <w:sz w:val="28"/>
          <w:szCs w:val="24"/>
        </w:rPr>
        <w:t>。</w:t>
      </w:r>
    </w:p>
    <w:p>
      <w:pPr>
        <w:snapToGrid w:val="0"/>
        <w:spacing w:line="360" w:lineRule="auto"/>
        <w:ind w:firstLine="560" w:firstLineChars="200"/>
        <w:rPr>
          <w:color w:val="auto"/>
          <w:kern w:val="2"/>
          <w:sz w:val="28"/>
          <w:szCs w:val="24"/>
        </w:rPr>
      </w:pPr>
      <w:r>
        <w:rPr>
          <w:rFonts w:hint="eastAsia"/>
          <w:color w:val="auto"/>
          <w:kern w:val="2"/>
          <w:sz w:val="28"/>
          <w:szCs w:val="24"/>
        </w:rPr>
        <w:t>成功案例中，属于</w:t>
      </w:r>
      <w:r>
        <w:rPr>
          <w:color w:val="auto"/>
          <w:kern w:val="2"/>
          <w:sz w:val="28"/>
          <w:szCs w:val="24"/>
        </w:rPr>
        <w:t>环境设施用地(U2)模式</w:t>
      </w:r>
      <w:r>
        <w:rPr>
          <w:rFonts w:hint="eastAsia"/>
          <w:color w:val="auto"/>
          <w:kern w:val="2"/>
          <w:sz w:val="28"/>
          <w:szCs w:val="24"/>
        </w:rPr>
        <w:t>占比</w:t>
      </w:r>
      <w:r>
        <w:rPr>
          <w:color w:val="auto"/>
          <w:kern w:val="2"/>
          <w:sz w:val="28"/>
          <w:szCs w:val="24"/>
        </w:rPr>
        <w:t>6%</w:t>
      </w:r>
      <w:r>
        <w:rPr>
          <w:rFonts w:hint="eastAsia"/>
          <w:color w:val="auto"/>
          <w:kern w:val="2"/>
          <w:sz w:val="28"/>
          <w:szCs w:val="24"/>
        </w:rPr>
        <w:t>，</w:t>
      </w:r>
      <w:r>
        <w:rPr>
          <w:color w:val="auto"/>
          <w:kern w:val="2"/>
          <w:sz w:val="28"/>
          <w:szCs w:val="24"/>
        </w:rPr>
        <w:t>属于商业服务设施类(B)模式的案例为深圳玉龙坑高尔夫精英练习场</w:t>
      </w:r>
      <w:r>
        <w:rPr>
          <w:rFonts w:hint="eastAsia"/>
          <w:color w:val="auto"/>
          <w:kern w:val="2"/>
          <w:sz w:val="28"/>
          <w:szCs w:val="24"/>
        </w:rPr>
        <w:t>，</w:t>
      </w:r>
      <w:r>
        <w:rPr>
          <w:color w:val="auto"/>
          <w:kern w:val="2"/>
          <w:sz w:val="28"/>
          <w:szCs w:val="24"/>
        </w:rPr>
        <w:t>占比6%</w:t>
      </w:r>
      <w:r>
        <w:rPr>
          <w:rFonts w:hint="eastAsia"/>
          <w:color w:val="auto"/>
          <w:kern w:val="2"/>
          <w:sz w:val="28"/>
          <w:szCs w:val="24"/>
        </w:rPr>
        <w:t>，</w:t>
      </w:r>
      <w:r>
        <w:rPr>
          <w:color w:val="auto"/>
          <w:kern w:val="2"/>
          <w:sz w:val="28"/>
          <w:szCs w:val="24"/>
        </w:rPr>
        <w:t>属于工业用地类(M)模式的案例为浙江博来工具有限公司</w:t>
      </w:r>
      <w:r>
        <w:rPr>
          <w:rFonts w:hint="eastAsia"/>
          <w:color w:val="auto"/>
          <w:kern w:val="2"/>
          <w:sz w:val="28"/>
          <w:szCs w:val="24"/>
        </w:rPr>
        <w:t>占比</w:t>
      </w:r>
      <w:r>
        <w:rPr>
          <w:color w:val="auto"/>
          <w:kern w:val="2"/>
          <w:sz w:val="28"/>
          <w:szCs w:val="24"/>
        </w:rPr>
        <w:t>6%。</w:t>
      </w:r>
      <w:r>
        <w:rPr>
          <w:rFonts w:hint="eastAsia"/>
          <w:color w:val="auto"/>
          <w:kern w:val="2"/>
          <w:sz w:val="28"/>
          <w:szCs w:val="24"/>
        </w:rPr>
        <w:t>因此，</w:t>
      </w:r>
      <w:r>
        <w:rPr>
          <w:color w:val="auto"/>
          <w:kern w:val="2"/>
          <w:sz w:val="28"/>
          <w:szCs w:val="24"/>
        </w:rPr>
        <w:t>我国</w:t>
      </w:r>
      <w:r>
        <w:rPr>
          <w:rFonts w:hint="eastAsia"/>
          <w:color w:val="auto"/>
          <w:kern w:val="2"/>
          <w:sz w:val="28"/>
          <w:szCs w:val="24"/>
        </w:rPr>
        <w:t>受纳场再造建设用地宜以工业用地（M1和M2）和绿地与广场用地（G1）为</w:t>
      </w:r>
      <w:r>
        <w:rPr>
          <w:color w:val="auto"/>
          <w:kern w:val="2"/>
          <w:sz w:val="28"/>
          <w:szCs w:val="24"/>
        </w:rPr>
        <w:t>主流模式。</w:t>
      </w:r>
    </w:p>
    <w:p>
      <w:pPr>
        <w:snapToGrid w:val="0"/>
        <w:spacing w:line="360" w:lineRule="auto"/>
        <w:rPr>
          <w:color w:val="auto"/>
          <w:kern w:val="2"/>
          <w:sz w:val="28"/>
          <w:szCs w:val="24"/>
        </w:rPr>
      </w:pPr>
      <w:r>
        <w:rPr>
          <w:rFonts w:hint="eastAsia"/>
          <w:b/>
          <w:color w:val="auto"/>
          <w:kern w:val="2"/>
          <w:sz w:val="28"/>
          <w:szCs w:val="24"/>
        </w:rPr>
        <w:t>6</w:t>
      </w:r>
      <w:r>
        <w:rPr>
          <w:b/>
          <w:color w:val="auto"/>
          <w:kern w:val="2"/>
          <w:sz w:val="28"/>
          <w:szCs w:val="24"/>
        </w:rPr>
        <w:t xml:space="preserve">.5.5  </w:t>
      </w:r>
      <w:r>
        <w:rPr>
          <w:rFonts w:hint="eastAsia"/>
          <w:color w:val="auto"/>
          <w:kern w:val="2"/>
          <w:sz w:val="28"/>
          <w:szCs w:val="24"/>
        </w:rPr>
        <w:t>白鹤滩水电站建设过程中，涉及大量的库区移民工程。移民工程建设，部分安置区利用了工程余泥渣土回填再造建设用地，再造建设用地地基加固处理采用了智能强夯和智慧碾压技术。</w:t>
      </w:r>
    </w:p>
    <w:p>
      <w:pPr>
        <w:snapToGrid w:val="0"/>
        <w:spacing w:line="360" w:lineRule="auto"/>
        <w:ind w:firstLine="560" w:firstLineChars="200"/>
        <w:rPr>
          <w:color w:val="auto"/>
          <w:kern w:val="2"/>
          <w:sz w:val="28"/>
          <w:szCs w:val="24"/>
        </w:rPr>
      </w:pPr>
      <w:r>
        <w:rPr>
          <w:rFonts w:hint="eastAsia"/>
          <w:color w:val="auto"/>
          <w:kern w:val="2"/>
          <w:sz w:val="28"/>
          <w:szCs w:val="24"/>
        </w:rPr>
        <w:t>北门安置区是库区集中安置人口最多的安置区，安置区设计有垫高防护工程。垫高防护工程采用工程余泥渣土回填</w:t>
      </w:r>
      <w:r>
        <w:rPr>
          <w:rFonts w:hint="eastAsia"/>
          <w:color w:val="000000" w:themeColor="text1"/>
          <w:kern w:val="2"/>
          <w:sz w:val="28"/>
          <w:szCs w:val="28"/>
          <w14:textFill>
            <w14:solidFill>
              <w14:schemeClr w14:val="tx1"/>
            </w14:solidFill>
          </w14:textFill>
        </w:rPr>
        <w:t>，</w:t>
      </w:r>
      <w:r>
        <w:rPr>
          <w:rFonts w:hint="eastAsia"/>
          <w:snapToGrid w:val="0"/>
          <w:color w:val="000000" w:themeColor="text1"/>
          <w:sz w:val="28"/>
          <w:szCs w:val="28"/>
          <w14:textFill>
            <w14:solidFill>
              <w14:schemeClr w14:val="tx1"/>
            </w14:solidFill>
          </w14:textFill>
        </w:rPr>
        <w:t>回填料为</w:t>
      </w:r>
      <w:r>
        <w:rPr>
          <w:rFonts w:hint="eastAsia"/>
          <w:color w:val="auto"/>
          <w:kern w:val="2"/>
          <w:sz w:val="28"/>
          <w:szCs w:val="24"/>
        </w:rPr>
        <w:t>砂砾土料，</w:t>
      </w:r>
      <w:r>
        <w:rPr>
          <w:rFonts w:hint="eastAsia"/>
          <w:snapToGrid w:val="0"/>
          <w:color w:val="000000" w:themeColor="text1"/>
          <w:sz w:val="28"/>
          <w:szCs w:val="28"/>
          <w14:textFill>
            <w14:solidFill>
              <w14:schemeClr w14:val="tx1"/>
            </w14:solidFill>
          </w14:textFill>
        </w:rPr>
        <w:t>填筑总量约</w:t>
      </w:r>
      <w:r>
        <w:rPr>
          <w:snapToGrid w:val="0"/>
          <w:color w:val="000000" w:themeColor="text1"/>
          <w:sz w:val="28"/>
          <w:szCs w:val="28"/>
          <w14:textFill>
            <w14:solidFill>
              <w14:schemeClr w14:val="tx1"/>
            </w14:solidFill>
          </w14:textFill>
        </w:rPr>
        <w:t>1730.38</w:t>
      </w:r>
      <w:r>
        <w:rPr>
          <w:rFonts w:hint="eastAsia"/>
          <w:snapToGrid w:val="0"/>
          <w:color w:val="000000" w:themeColor="text1"/>
          <w:sz w:val="28"/>
          <w:szCs w:val="28"/>
          <w14:textFill>
            <w14:solidFill>
              <w14:schemeClr w14:val="tx1"/>
            </w14:solidFill>
          </w14:textFill>
        </w:rPr>
        <w:t>万</w:t>
      </w:r>
      <w:r>
        <w:rPr>
          <w:snapToGrid w:val="0"/>
          <w:color w:val="000000" w:themeColor="text1"/>
          <w:sz w:val="28"/>
          <w:szCs w:val="28"/>
          <w14:textFill>
            <w14:solidFill>
              <w14:schemeClr w14:val="tx1"/>
            </w14:solidFill>
          </w14:textFill>
        </w:rPr>
        <w:t>m</w:t>
      </w:r>
      <w:r>
        <w:rPr>
          <w:snapToGrid w:val="0"/>
          <w:color w:val="000000" w:themeColor="text1"/>
          <w:sz w:val="28"/>
          <w:szCs w:val="28"/>
          <w:vertAlign w:val="superscript"/>
          <w14:textFill>
            <w14:solidFill>
              <w14:schemeClr w14:val="tx1"/>
            </w14:solidFill>
          </w14:textFill>
        </w:rPr>
        <w:t>3</w:t>
      </w:r>
      <w:r>
        <w:rPr>
          <w:rFonts w:hint="eastAsia"/>
          <w:snapToGrid w:val="0"/>
          <w:color w:val="000000" w:themeColor="text1"/>
          <w:sz w:val="28"/>
          <w:szCs w:val="28"/>
          <w14:textFill>
            <w14:solidFill>
              <w14:schemeClr w14:val="tx1"/>
            </w14:solidFill>
          </w14:textFill>
        </w:rPr>
        <w:t>，</w:t>
      </w:r>
      <w:r>
        <w:rPr>
          <w:rFonts w:hint="eastAsia"/>
          <w:color w:val="auto"/>
          <w:kern w:val="2"/>
          <w:sz w:val="28"/>
          <w:szCs w:val="28"/>
        </w:rPr>
        <w:t>回填最大高度约</w:t>
      </w:r>
      <w:r>
        <w:rPr>
          <w:color w:val="auto"/>
          <w:kern w:val="2"/>
          <w:sz w:val="28"/>
          <w:szCs w:val="28"/>
        </w:rPr>
        <w:t>30m</w:t>
      </w:r>
      <w:r>
        <w:rPr>
          <w:rFonts w:hint="eastAsia"/>
          <w:color w:val="auto"/>
          <w:kern w:val="2"/>
          <w:sz w:val="28"/>
          <w:szCs w:val="28"/>
        </w:rPr>
        <w:t>，</w:t>
      </w:r>
      <w:r>
        <w:rPr>
          <w:rFonts w:hint="eastAsia"/>
          <w:color w:val="auto"/>
          <w:kern w:val="2"/>
          <w:sz w:val="28"/>
          <w:szCs w:val="24"/>
        </w:rPr>
        <w:t>并且安置区基础位于白鹤滩水电站水库深消落区，最大消落深度60m，深消落区高填方基础的加固处理是北门安置区工程建设的难点。</w:t>
      </w:r>
    </w:p>
    <w:p>
      <w:pPr>
        <w:snapToGrid w:val="0"/>
        <w:spacing w:line="360" w:lineRule="auto"/>
        <w:ind w:firstLine="560" w:firstLineChars="200"/>
        <w:rPr>
          <w:color w:val="auto"/>
          <w:kern w:val="2"/>
          <w:sz w:val="28"/>
          <w:szCs w:val="24"/>
        </w:rPr>
      </w:pPr>
      <w:r>
        <w:rPr>
          <w:rFonts w:hint="eastAsia"/>
          <w:color w:val="auto"/>
          <w:kern w:val="2"/>
          <w:sz w:val="28"/>
          <w:szCs w:val="24"/>
        </w:rPr>
        <w:t>北门安置区垫高防护工程基础加固时，采用了强夯的方式对回填地基进行加固处理。工程建设过程中，搭建了房建基础强夯施工质量实时智能监控装备与云平台，通过夯锤斜影测量和强夯施工状态感知，实现了工程渣土回填地基夯锤下沉量智能测量和强夯施工过程智能感知，利用强夯引起的地震波波形分析，实现强夯施工过程的实时、自动监控，提升了工程余泥渣土回填地基加固处理质量与效率，减少低效人工投入，对项目整体推进、项目信息化具有现实意义。搭建的强夯质量监控云系统如图6</w:t>
      </w:r>
      <w:r>
        <w:rPr>
          <w:color w:val="auto"/>
          <w:kern w:val="2"/>
          <w:sz w:val="28"/>
          <w:szCs w:val="24"/>
        </w:rPr>
        <w:t>.5.4-1</w:t>
      </w:r>
      <w:r>
        <w:rPr>
          <w:rFonts w:hint="eastAsia"/>
          <w:color w:val="auto"/>
          <w:kern w:val="2"/>
          <w:sz w:val="28"/>
          <w:szCs w:val="24"/>
        </w:rPr>
        <w:t>所示。</w:t>
      </w:r>
    </w:p>
    <w:p>
      <w:pPr>
        <w:snapToGrid w:val="0"/>
        <w:spacing w:line="360" w:lineRule="auto"/>
        <w:ind w:firstLine="560" w:firstLineChars="200"/>
        <w:rPr>
          <w:color w:val="auto"/>
          <w:kern w:val="2"/>
          <w:sz w:val="28"/>
          <w:szCs w:val="24"/>
        </w:rPr>
      </w:pPr>
      <w:r>
        <w:rPr>
          <w:rFonts w:hint="eastAsia"/>
          <w:color w:val="auto"/>
          <w:kern w:val="2"/>
          <w:sz w:val="28"/>
          <w:szCs w:val="24"/>
        </w:rPr>
        <w:t>云南东川利用工程余泥渣土构建了高方量、大体积回填地基，采用碾压的方式对地基进行加固处理。为保证工程余泥渣土回填地基的碾压填筑质量，建立了“监测-分析-反馈-处理”的全流程施工智慧碾压工艺监控体系，实现了碾压机械运行轨迹、速度、激振力等数据进行实时动态监测，基于碾压轨迹图像分析，实现了碾压遍数、压实厚度、压实后高程、热升层等信息自动计算、统计与实时可视化显示，提升了工程余泥渣土回填地基碾压质量。工程建设过程中搭建的智慧碾压系统如图6</w:t>
      </w:r>
      <w:r>
        <w:rPr>
          <w:color w:val="auto"/>
          <w:kern w:val="2"/>
          <w:sz w:val="28"/>
          <w:szCs w:val="24"/>
        </w:rPr>
        <w:t>.5.4-2</w:t>
      </w:r>
      <w:r>
        <w:rPr>
          <w:rFonts w:hint="eastAsia"/>
          <w:color w:val="auto"/>
          <w:kern w:val="2"/>
          <w:sz w:val="28"/>
          <w:szCs w:val="24"/>
        </w:rPr>
        <w:t>所示。</w:t>
      </w:r>
    </w:p>
    <w:p>
      <w:pPr>
        <w:overflowPunct w:val="0"/>
        <w:topLinePunct/>
        <w:jc w:val="center"/>
        <w:rPr>
          <w:rFonts w:eastAsia="仿宋_GB2312"/>
          <w:b/>
          <w:sz w:val="24"/>
        </w:rPr>
      </w:pPr>
      <w:r>
        <w:drawing>
          <wp:inline distT="0" distB="0" distL="0" distR="0">
            <wp:extent cx="5195570" cy="2555875"/>
            <wp:effectExtent l="0" t="0" r="5080" b="0"/>
            <wp:docPr id="7" name="图片 7" descr="N57@TWH1TY1(WV_M8{PHQ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N57@TWH1TY1(WV_M8{PHQL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95694" cy="2556000"/>
                    </a:xfrm>
                    <a:prstGeom prst="rect">
                      <a:avLst/>
                    </a:prstGeom>
                    <a:noFill/>
                    <a:ln>
                      <a:noFill/>
                    </a:ln>
                  </pic:spPr>
                </pic:pic>
              </a:graphicData>
            </a:graphic>
          </wp:inline>
        </w:drawing>
      </w:r>
    </w:p>
    <w:p>
      <w:pPr>
        <w:snapToGrid w:val="0"/>
        <w:spacing w:line="312" w:lineRule="auto"/>
        <w:jc w:val="center"/>
        <w:rPr>
          <w:highlight w:val="yellow"/>
        </w:rPr>
      </w:pPr>
      <w:r>
        <w:rPr>
          <w:rFonts w:hint="eastAsia"/>
          <w:b/>
          <w:color w:val="auto"/>
          <w:sz w:val="24"/>
        </w:rPr>
        <w:t>图</w:t>
      </w:r>
      <w:r>
        <w:rPr>
          <w:b/>
          <w:color w:val="auto"/>
          <w:sz w:val="24"/>
        </w:rPr>
        <w:t xml:space="preserve">6.5.4-1  </w:t>
      </w:r>
      <w:r>
        <w:rPr>
          <w:rFonts w:hint="eastAsia"/>
          <w:b/>
          <w:color w:val="auto"/>
          <w:sz w:val="24"/>
        </w:rPr>
        <w:t>工程余泥渣土回填地基强夯质量监控云系统示意图</w:t>
      </w:r>
    </w:p>
    <w:p>
      <w:pPr>
        <w:overflowPunct w:val="0"/>
        <w:topLinePunct/>
        <w:jc w:val="center"/>
        <w:rPr>
          <w:rFonts w:eastAsia="仿宋_GB2312"/>
          <w:b/>
          <w:sz w:val="24"/>
        </w:rPr>
      </w:pPr>
      <w:r>
        <w:rPr>
          <w:szCs w:val="20"/>
        </w:rPr>
        <w:drawing>
          <wp:inline distT="0" distB="0" distL="0" distR="0">
            <wp:extent cx="5050790" cy="30594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050875" cy="3060000"/>
                    </a:xfrm>
                    <a:prstGeom prst="rect">
                      <a:avLst/>
                    </a:prstGeom>
                  </pic:spPr>
                </pic:pic>
              </a:graphicData>
            </a:graphic>
          </wp:inline>
        </w:drawing>
      </w:r>
    </w:p>
    <w:p>
      <w:pPr>
        <w:snapToGrid w:val="0"/>
        <w:spacing w:line="312" w:lineRule="auto"/>
        <w:jc w:val="center"/>
        <w:rPr>
          <w:highlight w:val="yellow"/>
        </w:rPr>
      </w:pPr>
      <w:r>
        <w:rPr>
          <w:rFonts w:hint="eastAsia"/>
          <w:b/>
          <w:color w:val="auto"/>
          <w:sz w:val="24"/>
        </w:rPr>
        <w:t>图</w:t>
      </w:r>
      <w:r>
        <w:rPr>
          <w:b/>
          <w:color w:val="auto"/>
          <w:sz w:val="24"/>
        </w:rPr>
        <w:t xml:space="preserve">6.5.4-2  </w:t>
      </w:r>
      <w:r>
        <w:rPr>
          <w:rFonts w:hint="eastAsia"/>
          <w:b/>
          <w:color w:val="auto"/>
          <w:sz w:val="24"/>
        </w:rPr>
        <w:t>工程余泥渣土回填地基智慧碾压系统示意图</w:t>
      </w:r>
    </w:p>
    <w:p>
      <w:pPr>
        <w:snapToGrid w:val="0"/>
        <w:spacing w:before="312" w:beforeLines="100" w:after="156" w:afterLines="50" w:line="360" w:lineRule="auto"/>
        <w:jc w:val="center"/>
        <w:outlineLvl w:val="1"/>
        <w:rPr>
          <w:rFonts w:eastAsia="黑体"/>
          <w:b/>
          <w:iCs/>
          <w:color w:val="auto"/>
          <w:sz w:val="28"/>
          <w:szCs w:val="28"/>
        </w:rPr>
      </w:pPr>
      <w:bookmarkStart w:id="159" w:name="_Toc118998384"/>
      <w:r>
        <w:rPr>
          <w:rFonts w:eastAsia="黑体"/>
          <w:b/>
          <w:iCs/>
          <w:color w:val="auto"/>
          <w:sz w:val="28"/>
          <w:szCs w:val="28"/>
        </w:rPr>
        <w:t xml:space="preserve">6.6  </w:t>
      </w:r>
      <w:r>
        <w:rPr>
          <w:rFonts w:hint="eastAsia" w:eastAsia="黑体"/>
          <w:b/>
          <w:iCs/>
          <w:color w:val="auto"/>
          <w:sz w:val="28"/>
          <w:szCs w:val="28"/>
        </w:rPr>
        <w:t>回采综合利用</w:t>
      </w:r>
      <w:bookmarkEnd w:id="159"/>
    </w:p>
    <w:p>
      <w:pPr>
        <w:snapToGrid w:val="0"/>
        <w:spacing w:line="360" w:lineRule="auto"/>
        <w:ind w:firstLine="562" w:firstLineChars="200"/>
        <w:rPr>
          <w:snapToGrid w:val="0"/>
          <w:color w:val="000000" w:themeColor="text1"/>
          <w:sz w:val="28"/>
          <w:szCs w:val="28"/>
          <w14:textFill>
            <w14:solidFill>
              <w14:schemeClr w14:val="tx1"/>
            </w14:solidFill>
          </w14:textFill>
        </w:rPr>
      </w:pPr>
      <w:r>
        <w:rPr>
          <w:rFonts w:hint="eastAsia"/>
          <w:b/>
          <w:color w:val="auto"/>
          <w:kern w:val="2"/>
          <w:sz w:val="28"/>
          <w:szCs w:val="24"/>
        </w:rPr>
        <w:t>6</w:t>
      </w:r>
      <w:r>
        <w:rPr>
          <w:b/>
          <w:color w:val="auto"/>
          <w:kern w:val="2"/>
          <w:sz w:val="28"/>
          <w:szCs w:val="24"/>
        </w:rPr>
        <w:t xml:space="preserve">.6.2  </w:t>
      </w:r>
      <w:r>
        <w:rPr>
          <w:rFonts w:hint="eastAsia"/>
          <w:color w:val="auto"/>
          <w:kern w:val="2"/>
          <w:sz w:val="28"/>
          <w:szCs w:val="24"/>
        </w:rPr>
        <w:t>白鹤滩水电站北门安置区垫高防护</w:t>
      </w:r>
      <w:r>
        <w:rPr>
          <w:color w:val="000000" w:themeColor="text1"/>
          <w:kern w:val="2"/>
          <w:sz w:val="28"/>
          <w:szCs w:val="28"/>
          <w14:textFill>
            <w14:solidFill>
              <w14:schemeClr w14:val="tx1"/>
            </w14:solidFill>
          </w14:textFill>
        </w:rPr>
        <w:t>工程</w:t>
      </w:r>
      <w:r>
        <w:rPr>
          <w:rFonts w:hint="eastAsia"/>
          <w:color w:val="000000" w:themeColor="text1"/>
          <w:kern w:val="2"/>
          <w:sz w:val="28"/>
          <w:szCs w:val="28"/>
          <w14:textFill>
            <w14:solidFill>
              <w14:schemeClr w14:val="tx1"/>
            </w14:solidFill>
          </w14:textFill>
        </w:rPr>
        <w:t>采用工程余泥渣土回填</w:t>
      </w:r>
      <w:r>
        <w:rPr>
          <w:color w:val="000000" w:themeColor="text1"/>
          <w:kern w:val="2"/>
          <w:sz w:val="28"/>
          <w:szCs w:val="28"/>
          <w14:textFill>
            <w14:solidFill>
              <w14:schemeClr w14:val="tx1"/>
            </w14:solidFill>
          </w14:textFill>
        </w:rPr>
        <w:t>，</w:t>
      </w:r>
      <w:r>
        <w:rPr>
          <w:rFonts w:hint="eastAsia"/>
          <w:snapToGrid w:val="0"/>
          <w:color w:val="000000" w:themeColor="text1"/>
          <w:sz w:val="28"/>
          <w:szCs w:val="28"/>
          <w14:textFill>
            <w14:solidFill>
              <w14:schemeClr w14:val="tx1"/>
            </w14:solidFill>
          </w14:textFill>
        </w:rPr>
        <w:t>回填料为</w:t>
      </w:r>
      <w:r>
        <w:rPr>
          <w:rFonts w:hint="eastAsia"/>
          <w:color w:val="000000" w:themeColor="text1"/>
          <w:kern w:val="2"/>
          <w:sz w:val="28"/>
          <w:szCs w:val="28"/>
          <w14:textFill>
            <w14:solidFill>
              <w14:schemeClr w14:val="tx1"/>
            </w14:solidFill>
          </w14:textFill>
        </w:rPr>
        <w:t>砂砾土料，</w:t>
      </w:r>
      <w:r>
        <w:rPr>
          <w:snapToGrid w:val="0"/>
          <w:color w:val="000000" w:themeColor="text1"/>
          <w:sz w:val="28"/>
          <w:szCs w:val="28"/>
          <w14:textFill>
            <w14:solidFill>
              <w14:schemeClr w14:val="tx1"/>
            </w14:solidFill>
          </w14:textFill>
        </w:rPr>
        <w:t>填筑总量约1730.38</w:t>
      </w:r>
      <w:r>
        <w:rPr>
          <w:rFonts w:hint="eastAsia"/>
          <w:snapToGrid w:val="0"/>
          <w:color w:val="000000" w:themeColor="text1"/>
          <w:sz w:val="28"/>
          <w:szCs w:val="28"/>
          <w14:textFill>
            <w14:solidFill>
              <w14:schemeClr w14:val="tx1"/>
            </w14:solidFill>
          </w14:textFill>
        </w:rPr>
        <w:t>万</w:t>
      </w:r>
      <w:r>
        <w:rPr>
          <w:snapToGrid w:val="0"/>
          <w:color w:val="000000" w:themeColor="text1"/>
          <w:sz w:val="28"/>
          <w:szCs w:val="28"/>
          <w14:textFill>
            <w14:solidFill>
              <w14:schemeClr w14:val="tx1"/>
            </w14:solidFill>
          </w14:textFill>
        </w:rPr>
        <w:t>m</w:t>
      </w:r>
      <w:r>
        <w:rPr>
          <w:snapToGrid w:val="0"/>
          <w:color w:val="000000" w:themeColor="text1"/>
          <w:sz w:val="28"/>
          <w:szCs w:val="28"/>
          <w:vertAlign w:val="superscript"/>
          <w14:textFill>
            <w14:solidFill>
              <w14:schemeClr w14:val="tx1"/>
            </w14:solidFill>
          </w14:textFill>
        </w:rPr>
        <w:t>3</w:t>
      </w:r>
      <w:r>
        <w:rPr>
          <w:rFonts w:hint="eastAsia"/>
          <w:snapToGrid w:val="0"/>
          <w:color w:val="000000" w:themeColor="text1"/>
          <w:sz w:val="28"/>
          <w:szCs w:val="28"/>
          <w14:textFill>
            <w14:solidFill>
              <w14:schemeClr w14:val="tx1"/>
            </w14:solidFill>
          </w14:textFill>
        </w:rPr>
        <w:t>。其中，堤身填筑料</w:t>
      </w:r>
      <w:r>
        <w:rPr>
          <w:snapToGrid w:val="0"/>
          <w:color w:val="000000" w:themeColor="text1"/>
          <w:sz w:val="28"/>
          <w:szCs w:val="28"/>
          <w14:textFill>
            <w14:solidFill>
              <w14:schemeClr w14:val="tx1"/>
            </w14:solidFill>
          </w14:textFill>
        </w:rPr>
        <w:t>438.78</w:t>
      </w:r>
      <w:r>
        <w:rPr>
          <w:rFonts w:hint="eastAsia"/>
          <w:snapToGrid w:val="0"/>
          <w:color w:val="000000" w:themeColor="text1"/>
          <w:sz w:val="28"/>
          <w:szCs w:val="28"/>
          <w14:textFill>
            <w14:solidFill>
              <w14:schemeClr w14:val="tx1"/>
            </w14:solidFill>
          </w14:textFill>
        </w:rPr>
        <w:t>万</w:t>
      </w:r>
      <w:r>
        <w:rPr>
          <w:snapToGrid w:val="0"/>
          <w:color w:val="000000" w:themeColor="text1"/>
          <w:sz w:val="28"/>
          <w:szCs w:val="28"/>
          <w14:textFill>
            <w14:solidFill>
              <w14:schemeClr w14:val="tx1"/>
            </w14:solidFill>
          </w14:textFill>
        </w:rPr>
        <w:t>m</w:t>
      </w:r>
      <w:r>
        <w:rPr>
          <w:snapToGrid w:val="0"/>
          <w:color w:val="000000" w:themeColor="text1"/>
          <w:sz w:val="28"/>
          <w:szCs w:val="28"/>
          <w:vertAlign w:val="superscript"/>
          <w14:textFill>
            <w14:solidFill>
              <w14:schemeClr w14:val="tx1"/>
            </w14:solidFill>
          </w14:textFill>
        </w:rPr>
        <w:t>3</w:t>
      </w:r>
      <w:r>
        <w:rPr>
          <w:rFonts w:hint="eastAsia"/>
          <w:snapToGrid w:val="0"/>
          <w:color w:val="000000" w:themeColor="text1"/>
          <w:sz w:val="28"/>
          <w:szCs w:val="28"/>
          <w14:textFill>
            <w14:solidFill>
              <w14:schemeClr w14:val="tx1"/>
            </w14:solidFill>
          </w14:textFill>
        </w:rPr>
        <w:t>，场地填筑料</w:t>
      </w:r>
      <w:r>
        <w:rPr>
          <w:snapToGrid w:val="0"/>
          <w:color w:val="000000" w:themeColor="text1"/>
          <w:sz w:val="28"/>
          <w:szCs w:val="28"/>
          <w14:textFill>
            <w14:solidFill>
              <w14:schemeClr w14:val="tx1"/>
            </w14:solidFill>
          </w14:textFill>
        </w:rPr>
        <w:t>1243.69</w:t>
      </w:r>
      <w:r>
        <w:rPr>
          <w:rFonts w:hint="eastAsia"/>
          <w:snapToGrid w:val="0"/>
          <w:color w:val="000000" w:themeColor="text1"/>
          <w:sz w:val="28"/>
          <w:szCs w:val="28"/>
          <w14:textFill>
            <w14:solidFill>
              <w14:schemeClr w14:val="tx1"/>
            </w14:solidFill>
          </w14:textFill>
        </w:rPr>
        <w:t>万</w:t>
      </w:r>
      <w:r>
        <w:rPr>
          <w:snapToGrid w:val="0"/>
          <w:color w:val="000000" w:themeColor="text1"/>
          <w:sz w:val="28"/>
          <w:szCs w:val="28"/>
          <w14:textFill>
            <w14:solidFill>
              <w14:schemeClr w14:val="tx1"/>
            </w14:solidFill>
          </w14:textFill>
        </w:rPr>
        <w:t>m</w:t>
      </w:r>
      <w:r>
        <w:rPr>
          <w:snapToGrid w:val="0"/>
          <w:color w:val="000000" w:themeColor="text1"/>
          <w:sz w:val="28"/>
          <w:szCs w:val="28"/>
          <w:vertAlign w:val="superscript"/>
          <w14:textFill>
            <w14:solidFill>
              <w14:schemeClr w14:val="tx1"/>
            </w14:solidFill>
          </w14:textFill>
        </w:rPr>
        <w:t>3</w:t>
      </w:r>
      <w:r>
        <w:rPr>
          <w:rFonts w:hint="eastAsia"/>
          <w:snapToGrid w:val="0"/>
          <w:color w:val="000000" w:themeColor="text1"/>
          <w:sz w:val="28"/>
          <w:szCs w:val="28"/>
          <w14:textFill>
            <w14:solidFill>
              <w14:schemeClr w14:val="tx1"/>
            </w14:solidFill>
          </w14:textFill>
        </w:rPr>
        <w:t>，大块石料</w:t>
      </w:r>
      <w:r>
        <w:rPr>
          <w:snapToGrid w:val="0"/>
          <w:color w:val="000000" w:themeColor="text1"/>
          <w:sz w:val="28"/>
          <w:szCs w:val="28"/>
          <w14:textFill>
            <w14:solidFill>
              <w14:schemeClr w14:val="tx1"/>
            </w14:solidFill>
          </w14:textFill>
        </w:rPr>
        <w:t>72.93</w:t>
      </w:r>
      <w:r>
        <w:rPr>
          <w:rFonts w:hint="eastAsia"/>
          <w:snapToGrid w:val="0"/>
          <w:color w:val="000000" w:themeColor="text1"/>
          <w:sz w:val="28"/>
          <w:szCs w:val="28"/>
          <w14:textFill>
            <w14:solidFill>
              <w14:schemeClr w14:val="tx1"/>
            </w14:solidFill>
          </w14:textFill>
        </w:rPr>
        <w:t>万</w:t>
      </w:r>
      <w:r>
        <w:rPr>
          <w:snapToGrid w:val="0"/>
          <w:color w:val="000000" w:themeColor="text1"/>
          <w:sz w:val="28"/>
          <w:szCs w:val="28"/>
          <w14:textFill>
            <w14:solidFill>
              <w14:schemeClr w14:val="tx1"/>
            </w14:solidFill>
          </w14:textFill>
        </w:rPr>
        <w:t>m</w:t>
      </w:r>
      <w:r>
        <w:rPr>
          <w:snapToGrid w:val="0"/>
          <w:color w:val="000000" w:themeColor="text1"/>
          <w:sz w:val="28"/>
          <w:szCs w:val="28"/>
          <w:vertAlign w:val="superscript"/>
          <w14:textFill>
            <w14:solidFill>
              <w14:schemeClr w14:val="tx1"/>
            </w14:solidFill>
          </w14:textFill>
        </w:rPr>
        <w:t>3</w:t>
      </w:r>
      <w:r>
        <w:rPr>
          <w:rFonts w:hint="eastAsia"/>
          <w:snapToGrid w:val="0"/>
          <w:color w:val="000000" w:themeColor="text1"/>
          <w:sz w:val="28"/>
          <w:szCs w:val="28"/>
          <w14:textFill>
            <w14:solidFill>
              <w14:schemeClr w14:val="tx1"/>
            </w14:solidFill>
          </w14:textFill>
        </w:rPr>
        <w:t>，碎石料</w:t>
      </w:r>
      <w:r>
        <w:rPr>
          <w:snapToGrid w:val="0"/>
          <w:color w:val="000000" w:themeColor="text1"/>
          <w:sz w:val="28"/>
          <w:szCs w:val="28"/>
          <w14:textFill>
            <w14:solidFill>
              <w14:schemeClr w14:val="tx1"/>
            </w14:solidFill>
          </w14:textFill>
        </w:rPr>
        <w:t>2.33</w:t>
      </w:r>
      <w:r>
        <w:rPr>
          <w:rFonts w:hint="eastAsia"/>
          <w:snapToGrid w:val="0"/>
          <w:color w:val="000000" w:themeColor="text1"/>
          <w:sz w:val="28"/>
          <w:szCs w:val="28"/>
          <w14:textFill>
            <w14:solidFill>
              <w14:schemeClr w14:val="tx1"/>
            </w14:solidFill>
          </w14:textFill>
        </w:rPr>
        <w:t>万</w:t>
      </w:r>
      <w:r>
        <w:rPr>
          <w:snapToGrid w:val="0"/>
          <w:color w:val="000000" w:themeColor="text1"/>
          <w:sz w:val="28"/>
          <w:szCs w:val="28"/>
          <w14:textFill>
            <w14:solidFill>
              <w14:schemeClr w14:val="tx1"/>
            </w14:solidFill>
          </w14:textFill>
        </w:rPr>
        <w:t>m</w:t>
      </w:r>
      <w:r>
        <w:rPr>
          <w:snapToGrid w:val="0"/>
          <w:color w:val="000000" w:themeColor="text1"/>
          <w:sz w:val="28"/>
          <w:szCs w:val="28"/>
          <w:vertAlign w:val="superscript"/>
          <w14:textFill>
            <w14:solidFill>
              <w14:schemeClr w14:val="tx1"/>
            </w14:solidFill>
          </w14:textFill>
        </w:rPr>
        <w:t>3</w:t>
      </w:r>
      <w:r>
        <w:rPr>
          <w:rFonts w:hint="eastAsia"/>
          <w:snapToGrid w:val="0"/>
          <w:color w:val="000000" w:themeColor="text1"/>
          <w:sz w:val="28"/>
          <w:szCs w:val="28"/>
          <w14:textFill>
            <w14:solidFill>
              <w14:schemeClr w14:val="tx1"/>
            </w14:solidFill>
          </w14:textFill>
        </w:rPr>
        <w:t>，耕植土回填料</w:t>
      </w:r>
      <w:r>
        <w:rPr>
          <w:snapToGrid w:val="0"/>
          <w:color w:val="000000" w:themeColor="text1"/>
          <w:sz w:val="28"/>
          <w:szCs w:val="28"/>
          <w14:textFill>
            <w14:solidFill>
              <w14:schemeClr w14:val="tx1"/>
            </w14:solidFill>
          </w14:textFill>
        </w:rPr>
        <w:t>31.05</w:t>
      </w:r>
      <w:r>
        <w:rPr>
          <w:rFonts w:hint="eastAsia"/>
          <w:snapToGrid w:val="0"/>
          <w:color w:val="000000" w:themeColor="text1"/>
          <w:sz w:val="28"/>
          <w:szCs w:val="28"/>
          <w14:textFill>
            <w14:solidFill>
              <w14:schemeClr w14:val="tx1"/>
            </w14:solidFill>
          </w14:textFill>
        </w:rPr>
        <w:t>万</w:t>
      </w:r>
      <w:r>
        <w:rPr>
          <w:snapToGrid w:val="0"/>
          <w:color w:val="000000" w:themeColor="text1"/>
          <w:sz w:val="28"/>
          <w:szCs w:val="28"/>
          <w14:textFill>
            <w14:solidFill>
              <w14:schemeClr w14:val="tx1"/>
            </w14:solidFill>
          </w14:textFill>
        </w:rPr>
        <w:t>m</w:t>
      </w:r>
      <w:r>
        <w:rPr>
          <w:snapToGrid w:val="0"/>
          <w:color w:val="000000" w:themeColor="text1"/>
          <w:sz w:val="28"/>
          <w:szCs w:val="28"/>
          <w:vertAlign w:val="superscript"/>
          <w14:textFill>
            <w14:solidFill>
              <w14:schemeClr w14:val="tx1"/>
            </w14:solidFill>
          </w14:textFill>
        </w:rPr>
        <w:t>3</w:t>
      </w:r>
      <w:r>
        <w:rPr>
          <w:rFonts w:hint="eastAsia"/>
          <w:snapToGrid w:val="0"/>
          <w:color w:val="000000" w:themeColor="text1"/>
          <w:sz w:val="28"/>
          <w:szCs w:val="28"/>
          <w14:textFill>
            <w14:solidFill>
              <w14:schemeClr w14:val="tx1"/>
            </w14:solidFill>
          </w14:textFill>
        </w:rPr>
        <w:t>。</w:t>
      </w:r>
    </w:p>
    <w:p>
      <w:pPr>
        <w:snapToGrid w:val="0"/>
        <w:spacing w:line="360" w:lineRule="auto"/>
        <w:ind w:firstLine="560" w:firstLineChars="200"/>
        <w:rPr>
          <w:snapToGrid w:val="0"/>
          <w:color w:val="000000" w:themeColor="text1"/>
          <w:sz w:val="28"/>
          <w:szCs w:val="28"/>
          <w14:textFill>
            <w14:solidFill>
              <w14:schemeClr w14:val="tx1"/>
            </w14:solidFill>
          </w14:textFill>
        </w:rPr>
      </w:pPr>
      <w:r>
        <w:rPr>
          <w:rFonts w:hint="eastAsia"/>
          <w:color w:val="auto"/>
          <w:kern w:val="2"/>
          <w:sz w:val="28"/>
          <w:szCs w:val="24"/>
        </w:rPr>
        <w:t>垫高防护</w:t>
      </w:r>
      <w:r>
        <w:rPr>
          <w:color w:val="000000" w:themeColor="text1"/>
          <w:kern w:val="2"/>
          <w:sz w:val="28"/>
          <w:szCs w:val="28"/>
          <w14:textFill>
            <w14:solidFill>
              <w14:schemeClr w14:val="tx1"/>
            </w14:solidFill>
          </w14:textFill>
        </w:rPr>
        <w:t>工程</w:t>
      </w:r>
      <w:r>
        <w:rPr>
          <w:rFonts w:hint="eastAsia"/>
          <w:snapToGrid w:val="0"/>
          <w:color w:val="000000" w:themeColor="text1"/>
          <w:sz w:val="28"/>
          <w:szCs w:val="28"/>
          <w14:textFill>
            <w14:solidFill>
              <w14:schemeClr w14:val="tx1"/>
            </w14:solidFill>
          </w14:textFill>
        </w:rPr>
        <w:t>回填所需的工程余泥渣土，回采区位于巧家县后山坡旱谷地村大弯子沟上游侧受纳场。为了提高旱谷地</w:t>
      </w:r>
      <w:r>
        <w:rPr>
          <w:snapToGrid w:val="0"/>
          <w:color w:val="000000" w:themeColor="text1"/>
          <w:sz w:val="28"/>
          <w:szCs w:val="28"/>
          <w14:textFill>
            <w14:solidFill>
              <w14:schemeClr w14:val="tx1"/>
            </w14:solidFill>
          </w14:textFill>
        </w:rPr>
        <w:t>受纳场</w:t>
      </w:r>
      <w:r>
        <w:rPr>
          <w:rFonts w:hint="eastAsia"/>
          <w:snapToGrid w:val="0"/>
          <w:color w:val="000000" w:themeColor="text1"/>
          <w:sz w:val="28"/>
          <w:szCs w:val="28"/>
          <w14:textFill>
            <w14:solidFill>
              <w14:schemeClr w14:val="tx1"/>
            </w14:solidFill>
          </w14:textFill>
        </w:rPr>
        <w:t>回采料的规模化利用率，回采前通过现场调查，计算了受纳场内</w:t>
      </w:r>
      <w:r>
        <w:rPr>
          <w:color w:val="000000" w:themeColor="text1"/>
          <w:kern w:val="2"/>
          <w:sz w:val="28"/>
          <w:szCs w:val="28"/>
          <w14:textFill>
            <w14:solidFill>
              <w14:schemeClr w14:val="tx1"/>
            </w14:solidFill>
          </w14:textFill>
        </w:rPr>
        <w:t>工程余泥渣土</w:t>
      </w:r>
      <w:r>
        <w:rPr>
          <w:rFonts w:hint="eastAsia"/>
          <w:color w:val="000000" w:themeColor="text1"/>
          <w:kern w:val="2"/>
          <w:sz w:val="28"/>
          <w:szCs w:val="28"/>
          <w14:textFill>
            <w14:solidFill>
              <w14:schemeClr w14:val="tx1"/>
            </w14:solidFill>
          </w14:textFill>
        </w:rPr>
        <w:t>储量，分析了受纳场回采运输条件</w:t>
      </w:r>
      <w:r>
        <w:rPr>
          <w:rFonts w:hint="eastAsia"/>
          <w:snapToGrid w:val="0"/>
          <w:color w:val="000000" w:themeColor="text1"/>
          <w:sz w:val="28"/>
          <w:szCs w:val="28"/>
          <w14:textFill>
            <w14:solidFill>
              <w14:schemeClr w14:val="tx1"/>
            </w14:solidFill>
          </w14:textFill>
        </w:rPr>
        <w:t>；利用现场试验评价了旱谷地</w:t>
      </w:r>
      <w:r>
        <w:rPr>
          <w:snapToGrid w:val="0"/>
          <w:color w:val="000000" w:themeColor="text1"/>
          <w:sz w:val="28"/>
          <w:szCs w:val="28"/>
          <w14:textFill>
            <w14:solidFill>
              <w14:schemeClr w14:val="tx1"/>
            </w14:solidFill>
          </w14:textFill>
        </w:rPr>
        <w:t>受纳场</w:t>
      </w:r>
      <w:r>
        <w:rPr>
          <w:color w:val="000000" w:themeColor="text1"/>
          <w:kern w:val="2"/>
          <w:sz w:val="28"/>
          <w:szCs w:val="28"/>
          <w14:textFill>
            <w14:solidFill>
              <w14:schemeClr w14:val="tx1"/>
            </w14:solidFill>
          </w14:textFill>
        </w:rPr>
        <w:t>工程余泥渣土</w:t>
      </w:r>
      <w:r>
        <w:rPr>
          <w:rFonts w:hint="eastAsia"/>
          <w:color w:val="000000" w:themeColor="text1"/>
          <w:kern w:val="2"/>
          <w:sz w:val="28"/>
          <w:szCs w:val="28"/>
          <w14:textFill>
            <w14:solidFill>
              <w14:schemeClr w14:val="tx1"/>
            </w14:solidFill>
          </w14:textFill>
        </w:rPr>
        <w:t>质量；在受纳场的各级斜坡段采用扣槽的方式，共取样12组进行现场颗分试验，测定了</w:t>
      </w:r>
      <w:r>
        <w:rPr>
          <w:color w:val="000000" w:themeColor="text1"/>
          <w:kern w:val="2"/>
          <w:sz w:val="28"/>
          <w:szCs w:val="28"/>
          <w14:textFill>
            <w14:solidFill>
              <w14:schemeClr w14:val="tx1"/>
            </w14:solidFill>
          </w14:textFill>
        </w:rPr>
        <w:t>工程余泥渣土</w:t>
      </w:r>
      <w:r>
        <w:rPr>
          <w:rFonts w:hint="eastAsia"/>
          <w:color w:val="000000" w:themeColor="text1"/>
          <w:kern w:val="2"/>
          <w:sz w:val="28"/>
          <w:szCs w:val="28"/>
          <w14:textFill>
            <w14:solidFill>
              <w14:schemeClr w14:val="tx1"/>
            </w14:solidFill>
          </w14:textFill>
        </w:rPr>
        <w:t>颗粒级配</w:t>
      </w:r>
      <w:r>
        <w:rPr>
          <w:rFonts w:hint="eastAsia"/>
          <w:snapToGrid w:val="0"/>
          <w:color w:val="000000" w:themeColor="text1"/>
          <w:sz w:val="28"/>
          <w:szCs w:val="28"/>
          <w14:textFill>
            <w14:solidFill>
              <w14:schemeClr w14:val="tx1"/>
            </w14:solidFill>
          </w14:textFill>
        </w:rPr>
        <w:t>。</w:t>
      </w:r>
    </w:p>
    <w:p>
      <w:pPr>
        <w:snapToGrid w:val="0"/>
        <w:spacing w:line="360" w:lineRule="auto"/>
        <w:ind w:firstLine="560" w:firstLineChars="200"/>
        <w:rPr>
          <w:snapToGrid w:val="0"/>
          <w:color w:val="000000" w:themeColor="text1"/>
          <w:sz w:val="28"/>
          <w:szCs w:val="28"/>
          <w14:textFill>
            <w14:solidFill>
              <w14:schemeClr w14:val="tx1"/>
            </w14:solidFill>
          </w14:textFill>
        </w:rPr>
      </w:pPr>
      <w:r>
        <w:rPr>
          <w:rFonts w:hint="eastAsia"/>
          <w:snapToGrid w:val="0"/>
          <w:color w:val="000000" w:themeColor="text1"/>
          <w:sz w:val="28"/>
          <w:szCs w:val="28"/>
          <w14:textFill>
            <w14:solidFill>
              <w14:schemeClr w14:val="tx1"/>
            </w14:solidFill>
          </w14:textFill>
        </w:rPr>
        <w:t>根据现场调查和试验结果，旱谷地受纳场</w:t>
      </w:r>
      <w:r>
        <w:rPr>
          <w:color w:val="000000" w:themeColor="text1"/>
          <w:kern w:val="2"/>
          <w:sz w:val="28"/>
          <w:szCs w:val="28"/>
          <w14:textFill>
            <w14:solidFill>
              <w14:schemeClr w14:val="tx1"/>
            </w14:solidFill>
          </w14:textFill>
        </w:rPr>
        <w:t>工程余泥渣土</w:t>
      </w:r>
      <w:r>
        <w:rPr>
          <w:rFonts w:hint="eastAsia"/>
          <w:snapToGrid w:val="0"/>
          <w:color w:val="000000" w:themeColor="text1"/>
          <w:sz w:val="28"/>
          <w:szCs w:val="28"/>
          <w14:textFill>
            <w14:solidFill>
              <w14:schemeClr w14:val="tx1"/>
            </w14:solidFill>
          </w14:textFill>
        </w:rPr>
        <w:t>品质为：粒径</w:t>
      </w:r>
      <w:r>
        <w:rPr>
          <w:snapToGrid w:val="0"/>
          <w:color w:val="000000" w:themeColor="text1"/>
          <w:sz w:val="28"/>
          <w:szCs w:val="28"/>
          <w14:textFill>
            <w14:solidFill>
              <w14:schemeClr w14:val="tx1"/>
            </w14:solidFill>
          </w14:textFill>
        </w:rPr>
        <w:t>&gt;2mm</w:t>
      </w:r>
      <w:r>
        <w:rPr>
          <w:rFonts w:hint="eastAsia"/>
          <w:snapToGrid w:val="0"/>
          <w:color w:val="000000" w:themeColor="text1"/>
          <w:sz w:val="28"/>
          <w:szCs w:val="28"/>
          <w14:textFill>
            <w14:solidFill>
              <w14:schemeClr w14:val="tx1"/>
            </w14:solidFill>
          </w14:textFill>
        </w:rPr>
        <w:t>的颗粒质量不小于回填总量</w:t>
      </w:r>
      <w:r>
        <w:rPr>
          <w:snapToGrid w:val="0"/>
          <w:color w:val="000000" w:themeColor="text1"/>
          <w:sz w:val="28"/>
          <w:szCs w:val="28"/>
          <w14:textFill>
            <w14:solidFill>
              <w14:schemeClr w14:val="tx1"/>
            </w14:solidFill>
          </w14:textFill>
        </w:rPr>
        <w:t>80%</w:t>
      </w:r>
      <w:r>
        <w:rPr>
          <w:rFonts w:hint="eastAsia"/>
          <w:snapToGrid w:val="0"/>
          <w:color w:val="000000" w:themeColor="text1"/>
          <w:sz w:val="28"/>
          <w:szCs w:val="28"/>
          <w14:textFill>
            <w14:solidFill>
              <w14:schemeClr w14:val="tx1"/>
            </w14:solidFill>
          </w14:textFill>
        </w:rPr>
        <w:t>，粒径</w:t>
      </w:r>
      <w:r>
        <w:rPr>
          <w:snapToGrid w:val="0"/>
          <w:color w:val="000000" w:themeColor="text1"/>
          <w:sz w:val="28"/>
          <w:szCs w:val="28"/>
          <w14:textFill>
            <w14:solidFill>
              <w14:schemeClr w14:val="tx1"/>
            </w14:solidFill>
          </w14:textFill>
        </w:rPr>
        <w:t>&gt;20mm</w:t>
      </w:r>
      <w:r>
        <w:rPr>
          <w:rFonts w:hint="eastAsia"/>
          <w:snapToGrid w:val="0"/>
          <w:color w:val="000000" w:themeColor="text1"/>
          <w:sz w:val="28"/>
          <w:szCs w:val="28"/>
          <w14:textFill>
            <w14:solidFill>
              <w14:schemeClr w14:val="tx1"/>
            </w14:solidFill>
          </w14:textFill>
        </w:rPr>
        <w:t>的颗粒质量不小于回填总量</w:t>
      </w:r>
      <w:r>
        <w:rPr>
          <w:snapToGrid w:val="0"/>
          <w:color w:val="000000" w:themeColor="text1"/>
          <w:sz w:val="28"/>
          <w:szCs w:val="28"/>
          <w14:textFill>
            <w14:solidFill>
              <w14:schemeClr w14:val="tx1"/>
            </w14:solidFill>
          </w14:textFill>
        </w:rPr>
        <w:t>50%</w:t>
      </w:r>
      <w:r>
        <w:rPr>
          <w:rFonts w:hint="eastAsia"/>
          <w:snapToGrid w:val="0"/>
          <w:color w:val="000000" w:themeColor="text1"/>
          <w:sz w:val="28"/>
          <w:szCs w:val="28"/>
          <w14:textFill>
            <w14:solidFill>
              <w14:schemeClr w14:val="tx1"/>
            </w14:solidFill>
          </w14:textFill>
        </w:rPr>
        <w:t>，最大粒径不超过</w:t>
      </w:r>
      <w:r>
        <w:rPr>
          <w:snapToGrid w:val="0"/>
          <w:color w:val="000000" w:themeColor="text1"/>
          <w:sz w:val="28"/>
          <w:szCs w:val="28"/>
          <w14:textFill>
            <w14:solidFill>
              <w14:schemeClr w14:val="tx1"/>
            </w14:solidFill>
          </w14:textFill>
        </w:rPr>
        <w:t>200mm</w:t>
      </w:r>
      <w:r>
        <w:rPr>
          <w:rFonts w:hint="eastAsia"/>
          <w:snapToGrid w:val="0"/>
          <w:color w:val="000000" w:themeColor="text1"/>
          <w:sz w:val="28"/>
          <w:szCs w:val="28"/>
          <w14:textFill>
            <w14:solidFill>
              <w14:schemeClr w14:val="tx1"/>
            </w14:solidFill>
          </w14:textFill>
        </w:rPr>
        <w:t>，初步判断</w:t>
      </w:r>
      <w:r>
        <w:rPr>
          <w:color w:val="000000" w:themeColor="text1"/>
          <w:kern w:val="2"/>
          <w:sz w:val="28"/>
          <w:szCs w:val="28"/>
          <w14:textFill>
            <w14:solidFill>
              <w14:schemeClr w14:val="tx1"/>
            </w14:solidFill>
          </w14:textFill>
        </w:rPr>
        <w:t>工程余泥渣土</w:t>
      </w:r>
      <w:r>
        <w:rPr>
          <w:rFonts w:hint="eastAsia"/>
          <w:color w:val="000000" w:themeColor="text1"/>
          <w:kern w:val="2"/>
          <w:sz w:val="28"/>
          <w:szCs w:val="28"/>
          <w14:textFill>
            <w14:solidFill>
              <w14:schemeClr w14:val="tx1"/>
            </w14:solidFill>
          </w14:textFill>
        </w:rPr>
        <w:t>质量</w:t>
      </w:r>
      <w:r>
        <w:rPr>
          <w:rFonts w:hint="eastAsia"/>
          <w:snapToGrid w:val="0"/>
          <w:color w:val="000000" w:themeColor="text1"/>
          <w:sz w:val="28"/>
          <w:szCs w:val="28"/>
          <w14:textFill>
            <w14:solidFill>
              <w14:schemeClr w14:val="tx1"/>
            </w14:solidFill>
          </w14:textFill>
        </w:rPr>
        <w:t>能够满足</w:t>
      </w:r>
      <w:r>
        <w:rPr>
          <w:rFonts w:hint="eastAsia"/>
          <w:color w:val="auto"/>
          <w:kern w:val="2"/>
          <w:sz w:val="28"/>
          <w:szCs w:val="24"/>
        </w:rPr>
        <w:t>垫高防护</w:t>
      </w:r>
      <w:r>
        <w:rPr>
          <w:color w:val="000000" w:themeColor="text1"/>
          <w:kern w:val="2"/>
          <w:sz w:val="28"/>
          <w:szCs w:val="28"/>
          <w14:textFill>
            <w14:solidFill>
              <w14:schemeClr w14:val="tx1"/>
            </w14:solidFill>
          </w14:textFill>
        </w:rPr>
        <w:t>工程</w:t>
      </w:r>
      <w:r>
        <w:rPr>
          <w:rFonts w:hint="eastAsia"/>
          <w:snapToGrid w:val="0"/>
          <w:color w:val="000000" w:themeColor="text1"/>
          <w:sz w:val="28"/>
          <w:szCs w:val="28"/>
          <w14:textFill>
            <w14:solidFill>
              <w14:schemeClr w14:val="tx1"/>
            </w14:solidFill>
          </w14:textFill>
        </w:rPr>
        <w:t>设计要求。最终，</w:t>
      </w:r>
      <w:r>
        <w:rPr>
          <w:rFonts w:hint="eastAsia"/>
          <w:color w:val="auto"/>
          <w:kern w:val="2"/>
          <w:sz w:val="28"/>
          <w:szCs w:val="24"/>
        </w:rPr>
        <w:t>制定了旱谷地受纳场工程余泥渣土回采综合利用方案，通过回采</w:t>
      </w:r>
      <w:r>
        <w:rPr>
          <w:snapToGrid w:val="0"/>
          <w:color w:val="000000" w:themeColor="text1"/>
          <w:sz w:val="28"/>
          <w:szCs w:val="28"/>
          <w14:textFill>
            <w14:solidFill>
              <w14:schemeClr w14:val="tx1"/>
            </w14:solidFill>
          </w14:textFill>
        </w:rPr>
        <w:t>利用</w:t>
      </w:r>
      <w:r>
        <w:rPr>
          <w:rFonts w:hint="eastAsia"/>
          <w:color w:val="auto"/>
          <w:kern w:val="2"/>
          <w:sz w:val="28"/>
          <w:szCs w:val="24"/>
        </w:rPr>
        <w:t>工程余泥渣土</w:t>
      </w:r>
      <w:r>
        <w:rPr>
          <w:snapToGrid w:val="0"/>
          <w:color w:val="000000" w:themeColor="text1"/>
          <w:sz w:val="28"/>
          <w:szCs w:val="28"/>
          <w14:textFill>
            <w14:solidFill>
              <w14:schemeClr w14:val="tx1"/>
            </w14:solidFill>
          </w14:textFill>
        </w:rPr>
        <w:t>量达480万m</w:t>
      </w:r>
      <w:r>
        <w:rPr>
          <w:snapToGrid w:val="0"/>
          <w:color w:val="000000" w:themeColor="text1"/>
          <w:sz w:val="28"/>
          <w:szCs w:val="28"/>
          <w:vertAlign w:val="superscript"/>
          <w14:textFill>
            <w14:solidFill>
              <w14:schemeClr w14:val="tx1"/>
            </w14:solidFill>
          </w14:textFill>
        </w:rPr>
        <w:t>3</w:t>
      </w:r>
      <w:r>
        <w:rPr>
          <w:rFonts w:hint="eastAsia"/>
          <w:snapToGrid w:val="0"/>
          <w:color w:val="000000" w:themeColor="text1"/>
          <w:sz w:val="28"/>
          <w:szCs w:val="28"/>
          <w14:textFill>
            <w14:solidFill>
              <w14:schemeClr w14:val="tx1"/>
            </w14:solidFill>
          </w14:textFill>
        </w:rPr>
        <w:t>，提高了</w:t>
      </w:r>
      <w:r>
        <w:rPr>
          <w:color w:val="auto"/>
          <w:kern w:val="2"/>
          <w:sz w:val="28"/>
          <w:szCs w:val="24"/>
        </w:rPr>
        <w:t>工程</w:t>
      </w:r>
      <w:r>
        <w:rPr>
          <w:rFonts w:hint="eastAsia"/>
          <w:color w:val="auto"/>
          <w:kern w:val="2"/>
          <w:sz w:val="28"/>
          <w:szCs w:val="24"/>
        </w:rPr>
        <w:t>余泥</w:t>
      </w:r>
      <w:r>
        <w:rPr>
          <w:color w:val="auto"/>
          <w:kern w:val="2"/>
          <w:sz w:val="28"/>
          <w:szCs w:val="24"/>
        </w:rPr>
        <w:t>渣土</w:t>
      </w:r>
      <w:r>
        <w:rPr>
          <w:rFonts w:hint="eastAsia"/>
          <w:color w:val="auto"/>
          <w:kern w:val="2"/>
          <w:sz w:val="28"/>
          <w:szCs w:val="24"/>
        </w:rPr>
        <w:t>综合利用率</w:t>
      </w:r>
      <w:r>
        <w:rPr>
          <w:rFonts w:hint="eastAsia"/>
          <w:snapToGrid w:val="0"/>
          <w:color w:val="000000" w:themeColor="text1"/>
          <w:sz w:val="28"/>
          <w:szCs w:val="28"/>
          <w14:textFill>
            <w14:solidFill>
              <w14:schemeClr w14:val="tx1"/>
            </w14:solidFill>
          </w14:textFill>
        </w:rPr>
        <w:t>，降低了</w:t>
      </w:r>
      <w:r>
        <w:rPr>
          <w:color w:val="auto"/>
          <w:kern w:val="2"/>
          <w:sz w:val="28"/>
          <w:szCs w:val="24"/>
        </w:rPr>
        <w:t>堆填处置对生态环境的影响</w:t>
      </w:r>
      <w:r>
        <w:rPr>
          <w:rFonts w:hint="eastAsia"/>
          <w:color w:val="auto"/>
          <w:kern w:val="2"/>
          <w:sz w:val="28"/>
          <w:szCs w:val="24"/>
        </w:rPr>
        <w:t>。</w:t>
      </w:r>
    </w:p>
    <w:p>
      <w:pPr>
        <w:snapToGrid w:val="0"/>
        <w:spacing w:line="360" w:lineRule="auto"/>
        <w:ind w:firstLine="560" w:firstLineChars="200"/>
        <w:rPr>
          <w:color w:val="auto"/>
          <w:kern w:val="2"/>
          <w:sz w:val="28"/>
          <w:szCs w:val="24"/>
        </w:rPr>
        <w:sectPr>
          <w:pgSz w:w="11906" w:h="16838"/>
          <w:pgMar w:top="1418" w:right="1701" w:bottom="1418" w:left="1701" w:header="851" w:footer="992" w:gutter="0"/>
          <w:cols w:space="425" w:num="1"/>
          <w:docGrid w:type="lines" w:linePitch="312" w:charSpace="0"/>
        </w:sectPr>
      </w:pPr>
    </w:p>
    <w:p>
      <w:pPr>
        <w:pStyle w:val="2"/>
        <w:keepNext w:val="0"/>
        <w:keepLines w:val="0"/>
        <w:snapToGrid w:val="0"/>
        <w:spacing w:before="0" w:after="0" w:line="312" w:lineRule="auto"/>
        <w:jc w:val="center"/>
        <w:rPr>
          <w:color w:val="auto"/>
          <w:sz w:val="32"/>
          <w:szCs w:val="28"/>
        </w:rPr>
      </w:pPr>
      <w:bookmarkStart w:id="160" w:name="_Toc118768809"/>
      <w:bookmarkStart w:id="161" w:name="_Toc118769265"/>
      <w:bookmarkStart w:id="162" w:name="_Toc118998385"/>
      <w:r>
        <w:rPr>
          <w:color w:val="auto"/>
          <w:sz w:val="32"/>
          <w:szCs w:val="28"/>
        </w:rPr>
        <w:t>7</w:t>
      </w:r>
      <w:r>
        <w:rPr>
          <w:rFonts w:hint="eastAsia"/>
          <w:color w:val="auto"/>
          <w:sz w:val="32"/>
          <w:szCs w:val="28"/>
        </w:rPr>
        <w:t xml:space="preserve">  验收</w:t>
      </w:r>
      <w:bookmarkEnd w:id="160"/>
      <w:bookmarkEnd w:id="161"/>
      <w:bookmarkEnd w:id="162"/>
    </w:p>
    <w:p>
      <w:pPr>
        <w:snapToGrid w:val="0"/>
        <w:spacing w:before="312" w:beforeLines="100" w:after="156" w:afterLines="50" w:line="360" w:lineRule="auto"/>
        <w:jc w:val="center"/>
        <w:outlineLvl w:val="1"/>
        <w:rPr>
          <w:rFonts w:eastAsia="黑体"/>
          <w:b/>
          <w:iCs/>
          <w:color w:val="auto"/>
          <w:sz w:val="28"/>
          <w:szCs w:val="28"/>
        </w:rPr>
      </w:pPr>
      <w:bookmarkStart w:id="163" w:name="_Toc118769266"/>
      <w:bookmarkStart w:id="164" w:name="_Toc118768810"/>
      <w:bookmarkStart w:id="165" w:name="_Toc118998386"/>
      <w:r>
        <w:rPr>
          <w:rFonts w:hint="eastAsia" w:eastAsia="黑体"/>
          <w:b/>
          <w:iCs/>
          <w:color w:val="auto"/>
          <w:sz w:val="28"/>
          <w:szCs w:val="28"/>
        </w:rPr>
        <w:t>7</w:t>
      </w:r>
      <w:r>
        <w:rPr>
          <w:rFonts w:eastAsia="黑体"/>
          <w:b/>
          <w:iCs/>
          <w:color w:val="auto"/>
          <w:sz w:val="28"/>
          <w:szCs w:val="28"/>
        </w:rPr>
        <w:t xml:space="preserve">.1 </w:t>
      </w:r>
      <w:r>
        <w:rPr>
          <w:rFonts w:hint="eastAsia" w:eastAsia="黑体"/>
          <w:b/>
          <w:iCs/>
          <w:color w:val="auto"/>
          <w:sz w:val="28"/>
          <w:szCs w:val="28"/>
        </w:rPr>
        <w:t>一般规定</w:t>
      </w:r>
      <w:bookmarkEnd w:id="163"/>
      <w:bookmarkEnd w:id="164"/>
      <w:bookmarkEnd w:id="165"/>
    </w:p>
    <w:p>
      <w:pPr>
        <w:snapToGrid w:val="0"/>
        <w:spacing w:line="360" w:lineRule="auto"/>
        <w:rPr>
          <w:color w:val="auto"/>
          <w:kern w:val="2"/>
          <w:sz w:val="28"/>
          <w:szCs w:val="24"/>
        </w:rPr>
      </w:pPr>
      <w:r>
        <w:rPr>
          <w:b/>
          <w:color w:val="auto"/>
          <w:kern w:val="2"/>
          <w:sz w:val="28"/>
          <w:szCs w:val="24"/>
        </w:rPr>
        <w:t xml:space="preserve">7.1.3  </w:t>
      </w:r>
      <w:r>
        <w:rPr>
          <w:color w:val="auto"/>
          <w:kern w:val="2"/>
          <w:sz w:val="28"/>
          <w:szCs w:val="24"/>
        </w:rPr>
        <w:t>按国家相关标准做好工程竣工验收</w:t>
      </w:r>
      <w:r>
        <w:rPr>
          <w:rFonts w:hint="eastAsia"/>
          <w:color w:val="auto"/>
          <w:kern w:val="2"/>
          <w:sz w:val="28"/>
          <w:szCs w:val="24"/>
        </w:rPr>
        <w:t>，应遵循以下规定：</w:t>
      </w:r>
    </w:p>
    <w:p>
      <w:pPr>
        <w:snapToGrid w:val="0"/>
        <w:spacing w:line="360" w:lineRule="auto"/>
        <w:ind w:firstLine="560" w:firstLineChars="200"/>
        <w:rPr>
          <w:color w:val="auto"/>
          <w:kern w:val="2"/>
          <w:sz w:val="28"/>
          <w:szCs w:val="24"/>
        </w:rPr>
      </w:pPr>
      <w:r>
        <w:rPr>
          <w:rFonts w:hint="eastAsia"/>
          <w:color w:val="auto"/>
          <w:kern w:val="2"/>
          <w:sz w:val="28"/>
          <w:szCs w:val="24"/>
        </w:rPr>
        <w:t>1受纳场</w:t>
      </w:r>
      <w:r>
        <w:rPr>
          <w:color w:val="auto"/>
          <w:kern w:val="2"/>
          <w:sz w:val="28"/>
          <w:szCs w:val="24"/>
        </w:rPr>
        <w:t>工程竣工验收的基本条件应符合国家</w:t>
      </w:r>
      <w:r>
        <w:rPr>
          <w:rFonts w:hint="eastAsia"/>
          <w:color w:val="auto"/>
          <w:kern w:val="2"/>
          <w:sz w:val="28"/>
          <w:szCs w:val="24"/>
        </w:rPr>
        <w:t>或行业</w:t>
      </w:r>
      <w:r>
        <w:rPr>
          <w:color w:val="auto"/>
          <w:kern w:val="2"/>
          <w:sz w:val="28"/>
          <w:szCs w:val="24"/>
        </w:rPr>
        <w:t>现行的有关技术标准及验收规范</w:t>
      </w:r>
      <w:r>
        <w:rPr>
          <w:rFonts w:hint="eastAsia"/>
          <w:color w:val="auto"/>
          <w:kern w:val="2"/>
          <w:sz w:val="28"/>
          <w:szCs w:val="24"/>
        </w:rPr>
        <w:t>，具体可参照《生活垃圾卫生填埋场库区施工验收技术规范》DBJ/T 15-167执行。</w:t>
      </w:r>
    </w:p>
    <w:p>
      <w:pPr>
        <w:overflowPunct w:val="0"/>
        <w:topLinePunct/>
        <w:spacing w:line="480" w:lineRule="exact"/>
        <w:ind w:firstLine="562" w:firstLineChars="200"/>
        <w:rPr>
          <w:color w:val="auto"/>
          <w:kern w:val="2"/>
          <w:sz w:val="28"/>
          <w:szCs w:val="24"/>
        </w:rPr>
      </w:pPr>
      <w:r>
        <w:rPr>
          <w:b/>
          <w:color w:val="auto"/>
          <w:kern w:val="2"/>
          <w:sz w:val="28"/>
          <w:szCs w:val="24"/>
        </w:rPr>
        <w:t xml:space="preserve">2 </w:t>
      </w:r>
      <w:r>
        <w:rPr>
          <w:color w:val="auto"/>
          <w:kern w:val="2"/>
          <w:sz w:val="28"/>
          <w:szCs w:val="24"/>
        </w:rPr>
        <w:t xml:space="preserve"> </w:t>
      </w:r>
      <w:r>
        <w:rPr>
          <w:rFonts w:hint="eastAsia"/>
          <w:color w:val="auto"/>
          <w:kern w:val="2"/>
          <w:sz w:val="28"/>
          <w:szCs w:val="24"/>
        </w:rPr>
        <w:t>除应按《建设项目（工程）竣工验收办法》《建设工程质量管理条例》和相应专业现行验收规范执行外，还应符合相应的系统设计要求。</w:t>
      </w:r>
    </w:p>
    <w:p>
      <w:pPr>
        <w:overflowPunct w:val="0"/>
        <w:topLinePunct/>
        <w:spacing w:line="480" w:lineRule="exact"/>
        <w:rPr>
          <w:rFonts w:eastAsia="仿宋_GB2312"/>
          <w:color w:val="000000" w:themeColor="text1"/>
          <w:sz w:val="24"/>
          <w:szCs w:val="28"/>
          <w14:textFill>
            <w14:solidFill>
              <w14:schemeClr w14:val="tx1"/>
            </w14:solidFill>
          </w14:textFill>
        </w:rPr>
      </w:pP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p>
  <w:p>
    <w:pPr>
      <w:pStyle w:val="12"/>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403556"/>
      <w:docPartObj>
        <w:docPartGallery w:val="autotext"/>
      </w:docPartObj>
    </w:sdtPr>
    <w:sdtContent>
      <w:p>
        <w:pPr>
          <w:pStyle w:val="12"/>
          <w:jc w:val="right"/>
        </w:pPr>
        <w:r>
          <w:fldChar w:fldCharType="begin"/>
        </w:r>
        <w:r>
          <w:instrText xml:space="preserve">PAGE   \* MERGEFORMAT</w:instrText>
        </w:r>
        <w:r>
          <w:fldChar w:fldCharType="separate"/>
        </w:r>
        <w:r>
          <w:rPr>
            <w:lang w:val="zh-CN"/>
          </w:rPr>
          <w:t>1</w:t>
        </w:r>
        <w:r>
          <w:fldChar w:fldCharType="end"/>
        </w:r>
      </w:p>
    </w:sdtContent>
  </w:sdt>
  <w:p>
    <w:pPr>
      <w:pStyle w:val="12"/>
      <w:jc w:val="center"/>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915150"/>
      <w:docPartObj>
        <w:docPartGallery w:val="autotext"/>
      </w:docPartObj>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39</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29"/>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3"/>
      <w:suff w:val="nothing"/>
      <w:lvlText w:val="%1.%2.%3　"/>
      <w:lvlJc w:val="left"/>
      <w:pPr>
        <w:ind w:left="170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646260FA"/>
    <w:multiLevelType w:val="multilevel"/>
    <w:tmpl w:val="646260FA"/>
    <w:lvl w:ilvl="0" w:tentative="0">
      <w:start w:val="1"/>
      <w:numFmt w:val="decimal"/>
      <w:pStyle w:val="34"/>
      <w:suff w:val="nothing"/>
      <w:lvlText w:val="表%1　"/>
      <w:lvlJc w:val="left"/>
      <w:rPr>
        <w:rFonts w:hint="eastAsia" w:ascii="黑体" w:hAnsi="Times New Roman" w:eastAsia="黑体" w:cs="Times New Roman"/>
        <w:b w:val="0"/>
        <w:i w:val="0"/>
        <w:sz w:val="21"/>
        <w:lang w:val="en-US"/>
      </w:rPr>
    </w:lvl>
    <w:lvl w:ilvl="1" w:tentative="0">
      <w:start w:val="1"/>
      <w:numFmt w:val="decimal"/>
      <w:lvlText w:val="%1.%2"/>
      <w:lvlJc w:val="left"/>
      <w:pPr>
        <w:tabs>
          <w:tab w:val="left" w:pos="5245"/>
        </w:tabs>
        <w:ind w:left="5245" w:hanging="567"/>
      </w:pPr>
      <w:rPr>
        <w:rFonts w:hint="eastAsia" w:cs="Times New Roman"/>
      </w:rPr>
    </w:lvl>
    <w:lvl w:ilvl="2" w:tentative="0">
      <w:start w:val="1"/>
      <w:numFmt w:val="decimal"/>
      <w:lvlText w:val="%1.%2.%3"/>
      <w:lvlJc w:val="left"/>
      <w:pPr>
        <w:tabs>
          <w:tab w:val="left" w:pos="5671"/>
        </w:tabs>
        <w:ind w:left="5671" w:hanging="567"/>
      </w:pPr>
      <w:rPr>
        <w:rFonts w:hint="eastAsia" w:cs="Times New Roman"/>
      </w:rPr>
    </w:lvl>
    <w:lvl w:ilvl="3" w:tentative="0">
      <w:start w:val="1"/>
      <w:numFmt w:val="decimal"/>
      <w:lvlText w:val="%1.%2.%3.%4"/>
      <w:lvlJc w:val="left"/>
      <w:pPr>
        <w:tabs>
          <w:tab w:val="left" w:pos="6237"/>
        </w:tabs>
        <w:ind w:left="6237" w:hanging="708"/>
      </w:pPr>
      <w:rPr>
        <w:rFonts w:hint="eastAsia" w:cs="Times New Roman"/>
      </w:rPr>
    </w:lvl>
    <w:lvl w:ilvl="4" w:tentative="0">
      <w:start w:val="1"/>
      <w:numFmt w:val="decimal"/>
      <w:lvlText w:val="%1.%2.%3.%4.%5"/>
      <w:lvlJc w:val="left"/>
      <w:pPr>
        <w:tabs>
          <w:tab w:val="left" w:pos="6804"/>
        </w:tabs>
        <w:ind w:left="6804" w:hanging="850"/>
      </w:pPr>
      <w:rPr>
        <w:rFonts w:hint="eastAsia" w:cs="Times New Roman"/>
      </w:rPr>
    </w:lvl>
    <w:lvl w:ilvl="5" w:tentative="0">
      <w:start w:val="1"/>
      <w:numFmt w:val="decimal"/>
      <w:lvlText w:val="%1.%2.%3.%4.%5.%6"/>
      <w:lvlJc w:val="left"/>
      <w:pPr>
        <w:tabs>
          <w:tab w:val="left" w:pos="7513"/>
        </w:tabs>
        <w:ind w:left="7513" w:hanging="1134"/>
      </w:pPr>
      <w:rPr>
        <w:rFonts w:hint="eastAsia" w:cs="Times New Roman"/>
      </w:rPr>
    </w:lvl>
    <w:lvl w:ilvl="6" w:tentative="0">
      <w:start w:val="1"/>
      <w:numFmt w:val="decimal"/>
      <w:lvlText w:val="%1.%2.%3.%4.%5.%6.%7"/>
      <w:lvlJc w:val="left"/>
      <w:pPr>
        <w:tabs>
          <w:tab w:val="left" w:pos="8080"/>
        </w:tabs>
        <w:ind w:left="8080" w:hanging="1276"/>
      </w:pPr>
      <w:rPr>
        <w:rFonts w:hint="eastAsia" w:cs="Times New Roman"/>
      </w:rPr>
    </w:lvl>
    <w:lvl w:ilvl="7" w:tentative="0">
      <w:start w:val="1"/>
      <w:numFmt w:val="decimal"/>
      <w:lvlText w:val="%1.%2.%3.%4.%5.%6.%7.%8"/>
      <w:lvlJc w:val="left"/>
      <w:pPr>
        <w:tabs>
          <w:tab w:val="left" w:pos="8647"/>
        </w:tabs>
        <w:ind w:left="8647" w:hanging="1418"/>
      </w:pPr>
      <w:rPr>
        <w:rFonts w:hint="eastAsia" w:cs="Times New Roman"/>
      </w:rPr>
    </w:lvl>
    <w:lvl w:ilvl="8" w:tentative="0">
      <w:start w:val="1"/>
      <w:numFmt w:val="decimal"/>
      <w:lvlText w:val="%1.%2.%3.%4.%5.%6.%7.%8.%9"/>
      <w:lvlJc w:val="left"/>
      <w:pPr>
        <w:tabs>
          <w:tab w:val="left" w:pos="9355"/>
        </w:tabs>
        <w:ind w:left="9355" w:hanging="170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4ZDMxZGIzZmZiZjFmZTRmN2QyZjYwNDdlZDc5NGEifQ=="/>
  </w:docVars>
  <w:rsids>
    <w:rsidRoot w:val="00172A27"/>
    <w:rsid w:val="00001A72"/>
    <w:rsid w:val="000023C8"/>
    <w:rsid w:val="00002C10"/>
    <w:rsid w:val="000030C2"/>
    <w:rsid w:val="000034CF"/>
    <w:rsid w:val="00006A16"/>
    <w:rsid w:val="00006F95"/>
    <w:rsid w:val="00006FA2"/>
    <w:rsid w:val="00007F3A"/>
    <w:rsid w:val="000100BF"/>
    <w:rsid w:val="00010382"/>
    <w:rsid w:val="00010C75"/>
    <w:rsid w:val="00011E7B"/>
    <w:rsid w:val="000130AC"/>
    <w:rsid w:val="000130F9"/>
    <w:rsid w:val="000143D4"/>
    <w:rsid w:val="000143FD"/>
    <w:rsid w:val="00016066"/>
    <w:rsid w:val="00016E4C"/>
    <w:rsid w:val="00016F4D"/>
    <w:rsid w:val="00020B4F"/>
    <w:rsid w:val="00021A00"/>
    <w:rsid w:val="00021CF8"/>
    <w:rsid w:val="000223CD"/>
    <w:rsid w:val="0002399F"/>
    <w:rsid w:val="00023A9E"/>
    <w:rsid w:val="00023D8A"/>
    <w:rsid w:val="00024A0E"/>
    <w:rsid w:val="00025185"/>
    <w:rsid w:val="0002572B"/>
    <w:rsid w:val="0002586E"/>
    <w:rsid w:val="00025DC4"/>
    <w:rsid w:val="00025ECE"/>
    <w:rsid w:val="00027407"/>
    <w:rsid w:val="000301B7"/>
    <w:rsid w:val="00030C1A"/>
    <w:rsid w:val="00031432"/>
    <w:rsid w:val="000326C1"/>
    <w:rsid w:val="0003277A"/>
    <w:rsid w:val="00032E4B"/>
    <w:rsid w:val="000348D4"/>
    <w:rsid w:val="00034CF8"/>
    <w:rsid w:val="00035A00"/>
    <w:rsid w:val="00035A87"/>
    <w:rsid w:val="00035CCB"/>
    <w:rsid w:val="000369DF"/>
    <w:rsid w:val="0003716F"/>
    <w:rsid w:val="000378F1"/>
    <w:rsid w:val="00040257"/>
    <w:rsid w:val="000402E3"/>
    <w:rsid w:val="0004032A"/>
    <w:rsid w:val="00040C3D"/>
    <w:rsid w:val="00041557"/>
    <w:rsid w:val="0004163F"/>
    <w:rsid w:val="000426B0"/>
    <w:rsid w:val="000430C9"/>
    <w:rsid w:val="000462E5"/>
    <w:rsid w:val="00046340"/>
    <w:rsid w:val="000473D2"/>
    <w:rsid w:val="000474A6"/>
    <w:rsid w:val="00047B87"/>
    <w:rsid w:val="00052295"/>
    <w:rsid w:val="000529D1"/>
    <w:rsid w:val="00054542"/>
    <w:rsid w:val="00055462"/>
    <w:rsid w:val="00055E09"/>
    <w:rsid w:val="00056163"/>
    <w:rsid w:val="00056612"/>
    <w:rsid w:val="000568E0"/>
    <w:rsid w:val="00057DA3"/>
    <w:rsid w:val="00061319"/>
    <w:rsid w:val="00062403"/>
    <w:rsid w:val="0006254A"/>
    <w:rsid w:val="00062973"/>
    <w:rsid w:val="00062E40"/>
    <w:rsid w:val="000633BF"/>
    <w:rsid w:val="0006362C"/>
    <w:rsid w:val="000637AE"/>
    <w:rsid w:val="00063B17"/>
    <w:rsid w:val="00063DA0"/>
    <w:rsid w:val="000659CB"/>
    <w:rsid w:val="00066355"/>
    <w:rsid w:val="00066474"/>
    <w:rsid w:val="00066E3A"/>
    <w:rsid w:val="00067DB9"/>
    <w:rsid w:val="00070189"/>
    <w:rsid w:val="0007301E"/>
    <w:rsid w:val="000732E8"/>
    <w:rsid w:val="0007344A"/>
    <w:rsid w:val="00073AC7"/>
    <w:rsid w:val="00075A4C"/>
    <w:rsid w:val="00076390"/>
    <w:rsid w:val="00076A46"/>
    <w:rsid w:val="00077226"/>
    <w:rsid w:val="00080028"/>
    <w:rsid w:val="00081B9B"/>
    <w:rsid w:val="000839D6"/>
    <w:rsid w:val="00084A59"/>
    <w:rsid w:val="000859E5"/>
    <w:rsid w:val="0008693E"/>
    <w:rsid w:val="00086B8F"/>
    <w:rsid w:val="00087A32"/>
    <w:rsid w:val="000915F9"/>
    <w:rsid w:val="00092331"/>
    <w:rsid w:val="00092744"/>
    <w:rsid w:val="00092942"/>
    <w:rsid w:val="0009351C"/>
    <w:rsid w:val="00093761"/>
    <w:rsid w:val="00093920"/>
    <w:rsid w:val="000954E5"/>
    <w:rsid w:val="0009692B"/>
    <w:rsid w:val="00096A69"/>
    <w:rsid w:val="000972D6"/>
    <w:rsid w:val="000A23D0"/>
    <w:rsid w:val="000A4723"/>
    <w:rsid w:val="000A492C"/>
    <w:rsid w:val="000A50B8"/>
    <w:rsid w:val="000A52DE"/>
    <w:rsid w:val="000A62AA"/>
    <w:rsid w:val="000B1593"/>
    <w:rsid w:val="000B2223"/>
    <w:rsid w:val="000B5A02"/>
    <w:rsid w:val="000B7E9F"/>
    <w:rsid w:val="000C0BA2"/>
    <w:rsid w:val="000C2107"/>
    <w:rsid w:val="000C3940"/>
    <w:rsid w:val="000C3DA6"/>
    <w:rsid w:val="000C430B"/>
    <w:rsid w:val="000C4878"/>
    <w:rsid w:val="000C4D95"/>
    <w:rsid w:val="000C5717"/>
    <w:rsid w:val="000C5802"/>
    <w:rsid w:val="000C58FB"/>
    <w:rsid w:val="000C6BF8"/>
    <w:rsid w:val="000C72AD"/>
    <w:rsid w:val="000D0F51"/>
    <w:rsid w:val="000D1308"/>
    <w:rsid w:val="000D1650"/>
    <w:rsid w:val="000D1BA8"/>
    <w:rsid w:val="000D2956"/>
    <w:rsid w:val="000D2A02"/>
    <w:rsid w:val="000D3342"/>
    <w:rsid w:val="000D3CCF"/>
    <w:rsid w:val="000D5200"/>
    <w:rsid w:val="000D550D"/>
    <w:rsid w:val="000D6678"/>
    <w:rsid w:val="000D69CB"/>
    <w:rsid w:val="000D6BF1"/>
    <w:rsid w:val="000E02D9"/>
    <w:rsid w:val="000E0846"/>
    <w:rsid w:val="000E0B7A"/>
    <w:rsid w:val="000E11B1"/>
    <w:rsid w:val="000E31F8"/>
    <w:rsid w:val="000E341E"/>
    <w:rsid w:val="000E3A3A"/>
    <w:rsid w:val="000E4909"/>
    <w:rsid w:val="000E5138"/>
    <w:rsid w:val="000E51D6"/>
    <w:rsid w:val="000F17A9"/>
    <w:rsid w:val="000F1DDF"/>
    <w:rsid w:val="000F3482"/>
    <w:rsid w:val="000F36BE"/>
    <w:rsid w:val="000F37E7"/>
    <w:rsid w:val="000F5C90"/>
    <w:rsid w:val="000F6179"/>
    <w:rsid w:val="000F63EB"/>
    <w:rsid w:val="000F64A6"/>
    <w:rsid w:val="000F64AB"/>
    <w:rsid w:val="000F6A37"/>
    <w:rsid w:val="00101BEE"/>
    <w:rsid w:val="001024E7"/>
    <w:rsid w:val="00102718"/>
    <w:rsid w:val="001048E1"/>
    <w:rsid w:val="00104CA9"/>
    <w:rsid w:val="00105615"/>
    <w:rsid w:val="00105A6B"/>
    <w:rsid w:val="00106267"/>
    <w:rsid w:val="00110524"/>
    <w:rsid w:val="001114EF"/>
    <w:rsid w:val="00112276"/>
    <w:rsid w:val="00112467"/>
    <w:rsid w:val="00113043"/>
    <w:rsid w:val="00114634"/>
    <w:rsid w:val="00114EE6"/>
    <w:rsid w:val="00115601"/>
    <w:rsid w:val="00115FC4"/>
    <w:rsid w:val="00116BDF"/>
    <w:rsid w:val="001172EC"/>
    <w:rsid w:val="0011745F"/>
    <w:rsid w:val="00117494"/>
    <w:rsid w:val="00117DED"/>
    <w:rsid w:val="001206E2"/>
    <w:rsid w:val="00121483"/>
    <w:rsid w:val="001225FC"/>
    <w:rsid w:val="00124095"/>
    <w:rsid w:val="001240D3"/>
    <w:rsid w:val="00130010"/>
    <w:rsid w:val="00130768"/>
    <w:rsid w:val="00130C78"/>
    <w:rsid w:val="001318AF"/>
    <w:rsid w:val="001319D8"/>
    <w:rsid w:val="00131B71"/>
    <w:rsid w:val="001323BF"/>
    <w:rsid w:val="00132B1E"/>
    <w:rsid w:val="00133472"/>
    <w:rsid w:val="00133617"/>
    <w:rsid w:val="00134A47"/>
    <w:rsid w:val="00135C24"/>
    <w:rsid w:val="00136168"/>
    <w:rsid w:val="0013657A"/>
    <w:rsid w:val="0013686B"/>
    <w:rsid w:val="00137388"/>
    <w:rsid w:val="0013774F"/>
    <w:rsid w:val="00137842"/>
    <w:rsid w:val="0014148B"/>
    <w:rsid w:val="00141513"/>
    <w:rsid w:val="001420FE"/>
    <w:rsid w:val="001425CD"/>
    <w:rsid w:val="00142D4A"/>
    <w:rsid w:val="00142F18"/>
    <w:rsid w:val="00143268"/>
    <w:rsid w:val="00143F2A"/>
    <w:rsid w:val="001440B7"/>
    <w:rsid w:val="00144AC3"/>
    <w:rsid w:val="00144F09"/>
    <w:rsid w:val="0014519A"/>
    <w:rsid w:val="00145DE0"/>
    <w:rsid w:val="0014657B"/>
    <w:rsid w:val="0014662F"/>
    <w:rsid w:val="00146AE5"/>
    <w:rsid w:val="0014751B"/>
    <w:rsid w:val="001478C0"/>
    <w:rsid w:val="001478FE"/>
    <w:rsid w:val="0015022D"/>
    <w:rsid w:val="0015407C"/>
    <w:rsid w:val="001544FC"/>
    <w:rsid w:val="00154654"/>
    <w:rsid w:val="001546C3"/>
    <w:rsid w:val="0015620A"/>
    <w:rsid w:val="00156A49"/>
    <w:rsid w:val="00156B45"/>
    <w:rsid w:val="00157419"/>
    <w:rsid w:val="00157AD8"/>
    <w:rsid w:val="0016029C"/>
    <w:rsid w:val="0016288D"/>
    <w:rsid w:val="0016415F"/>
    <w:rsid w:val="001641A0"/>
    <w:rsid w:val="00166F89"/>
    <w:rsid w:val="001678EB"/>
    <w:rsid w:val="00167D26"/>
    <w:rsid w:val="00170C9A"/>
    <w:rsid w:val="00171796"/>
    <w:rsid w:val="00171ED7"/>
    <w:rsid w:val="00172A27"/>
    <w:rsid w:val="00173F11"/>
    <w:rsid w:val="00176CA7"/>
    <w:rsid w:val="00176CB0"/>
    <w:rsid w:val="00180587"/>
    <w:rsid w:val="001816B5"/>
    <w:rsid w:val="001829A0"/>
    <w:rsid w:val="001837EB"/>
    <w:rsid w:val="00184291"/>
    <w:rsid w:val="0018530D"/>
    <w:rsid w:val="001856E6"/>
    <w:rsid w:val="0018668C"/>
    <w:rsid w:val="00187CDB"/>
    <w:rsid w:val="00187E97"/>
    <w:rsid w:val="00193F87"/>
    <w:rsid w:val="001945F3"/>
    <w:rsid w:val="0019493C"/>
    <w:rsid w:val="00194D74"/>
    <w:rsid w:val="00195863"/>
    <w:rsid w:val="001958DF"/>
    <w:rsid w:val="00196023"/>
    <w:rsid w:val="00196378"/>
    <w:rsid w:val="00196939"/>
    <w:rsid w:val="00197AB1"/>
    <w:rsid w:val="001A01CB"/>
    <w:rsid w:val="001A0C85"/>
    <w:rsid w:val="001A11F6"/>
    <w:rsid w:val="001A3B3C"/>
    <w:rsid w:val="001A55C2"/>
    <w:rsid w:val="001A5609"/>
    <w:rsid w:val="001A5A59"/>
    <w:rsid w:val="001A5F43"/>
    <w:rsid w:val="001A7519"/>
    <w:rsid w:val="001A7EE5"/>
    <w:rsid w:val="001B09A6"/>
    <w:rsid w:val="001B0A1E"/>
    <w:rsid w:val="001B0BFB"/>
    <w:rsid w:val="001B21AF"/>
    <w:rsid w:val="001B2D68"/>
    <w:rsid w:val="001B2FD3"/>
    <w:rsid w:val="001B3996"/>
    <w:rsid w:val="001B4DF6"/>
    <w:rsid w:val="001B4E98"/>
    <w:rsid w:val="001B57E5"/>
    <w:rsid w:val="001B629B"/>
    <w:rsid w:val="001B6A1F"/>
    <w:rsid w:val="001B7177"/>
    <w:rsid w:val="001B72FF"/>
    <w:rsid w:val="001B73D6"/>
    <w:rsid w:val="001C00B8"/>
    <w:rsid w:val="001C0105"/>
    <w:rsid w:val="001C06F6"/>
    <w:rsid w:val="001C0719"/>
    <w:rsid w:val="001C094B"/>
    <w:rsid w:val="001C0F5B"/>
    <w:rsid w:val="001C1B8F"/>
    <w:rsid w:val="001C316F"/>
    <w:rsid w:val="001C349E"/>
    <w:rsid w:val="001C37CE"/>
    <w:rsid w:val="001C4BD3"/>
    <w:rsid w:val="001C5388"/>
    <w:rsid w:val="001C66FB"/>
    <w:rsid w:val="001C73D1"/>
    <w:rsid w:val="001D04BD"/>
    <w:rsid w:val="001D0B07"/>
    <w:rsid w:val="001D0E98"/>
    <w:rsid w:val="001D0EA7"/>
    <w:rsid w:val="001D1435"/>
    <w:rsid w:val="001D1BFA"/>
    <w:rsid w:val="001D1EC2"/>
    <w:rsid w:val="001D4B2E"/>
    <w:rsid w:val="001D5B4A"/>
    <w:rsid w:val="001D5C36"/>
    <w:rsid w:val="001D6484"/>
    <w:rsid w:val="001D7679"/>
    <w:rsid w:val="001D76CE"/>
    <w:rsid w:val="001E2E83"/>
    <w:rsid w:val="001E3483"/>
    <w:rsid w:val="001E4FE9"/>
    <w:rsid w:val="001E7252"/>
    <w:rsid w:val="001F0068"/>
    <w:rsid w:val="001F1992"/>
    <w:rsid w:val="001F22D0"/>
    <w:rsid w:val="001F2741"/>
    <w:rsid w:val="001F33A5"/>
    <w:rsid w:val="001F437C"/>
    <w:rsid w:val="001F4AD6"/>
    <w:rsid w:val="001F4C3F"/>
    <w:rsid w:val="001F4E1D"/>
    <w:rsid w:val="001F570C"/>
    <w:rsid w:val="001F61F4"/>
    <w:rsid w:val="001F6CB6"/>
    <w:rsid w:val="001F76F6"/>
    <w:rsid w:val="002011C8"/>
    <w:rsid w:val="002017E4"/>
    <w:rsid w:val="0020186F"/>
    <w:rsid w:val="00201C35"/>
    <w:rsid w:val="002020DB"/>
    <w:rsid w:val="002021CA"/>
    <w:rsid w:val="00202758"/>
    <w:rsid w:val="00202B64"/>
    <w:rsid w:val="00202E75"/>
    <w:rsid w:val="002035F4"/>
    <w:rsid w:val="0020379E"/>
    <w:rsid w:val="002067FB"/>
    <w:rsid w:val="00206BFD"/>
    <w:rsid w:val="00206E64"/>
    <w:rsid w:val="00207E8E"/>
    <w:rsid w:val="00213BF4"/>
    <w:rsid w:val="0021748A"/>
    <w:rsid w:val="00217B35"/>
    <w:rsid w:val="00220A63"/>
    <w:rsid w:val="00221017"/>
    <w:rsid w:val="00221FD1"/>
    <w:rsid w:val="00224268"/>
    <w:rsid w:val="0022497D"/>
    <w:rsid w:val="00225E7D"/>
    <w:rsid w:val="00227658"/>
    <w:rsid w:val="0023090B"/>
    <w:rsid w:val="002317F9"/>
    <w:rsid w:val="00231A6A"/>
    <w:rsid w:val="00231AC6"/>
    <w:rsid w:val="002323D8"/>
    <w:rsid w:val="00232438"/>
    <w:rsid w:val="00233A31"/>
    <w:rsid w:val="00233CC0"/>
    <w:rsid w:val="00236327"/>
    <w:rsid w:val="00236606"/>
    <w:rsid w:val="00236AB6"/>
    <w:rsid w:val="0024042A"/>
    <w:rsid w:val="00240B76"/>
    <w:rsid w:val="00240FC4"/>
    <w:rsid w:val="002411AF"/>
    <w:rsid w:val="00241AD1"/>
    <w:rsid w:val="00241AF1"/>
    <w:rsid w:val="002428FE"/>
    <w:rsid w:val="00243421"/>
    <w:rsid w:val="00243E74"/>
    <w:rsid w:val="0024577B"/>
    <w:rsid w:val="00245CED"/>
    <w:rsid w:val="00246828"/>
    <w:rsid w:val="00246AED"/>
    <w:rsid w:val="00246E17"/>
    <w:rsid w:val="0024778B"/>
    <w:rsid w:val="00250809"/>
    <w:rsid w:val="00250D8D"/>
    <w:rsid w:val="00251153"/>
    <w:rsid w:val="00253485"/>
    <w:rsid w:val="00256FDD"/>
    <w:rsid w:val="00260232"/>
    <w:rsid w:val="00260B90"/>
    <w:rsid w:val="0026117A"/>
    <w:rsid w:val="00261338"/>
    <w:rsid w:val="002621D9"/>
    <w:rsid w:val="002625C7"/>
    <w:rsid w:val="002628C5"/>
    <w:rsid w:val="00263241"/>
    <w:rsid w:val="00264CC4"/>
    <w:rsid w:val="00265BF7"/>
    <w:rsid w:val="00270BB9"/>
    <w:rsid w:val="00272AE0"/>
    <w:rsid w:val="00273B03"/>
    <w:rsid w:val="00273E02"/>
    <w:rsid w:val="00274297"/>
    <w:rsid w:val="002744D6"/>
    <w:rsid w:val="00275C5D"/>
    <w:rsid w:val="002763F1"/>
    <w:rsid w:val="00276572"/>
    <w:rsid w:val="00276A34"/>
    <w:rsid w:val="00276B52"/>
    <w:rsid w:val="00276BF0"/>
    <w:rsid w:val="002775D3"/>
    <w:rsid w:val="00280C07"/>
    <w:rsid w:val="00281606"/>
    <w:rsid w:val="002848B3"/>
    <w:rsid w:val="0028524C"/>
    <w:rsid w:val="002859A8"/>
    <w:rsid w:val="00285C88"/>
    <w:rsid w:val="0028684B"/>
    <w:rsid w:val="00286CAD"/>
    <w:rsid w:val="0028731A"/>
    <w:rsid w:val="00287ADC"/>
    <w:rsid w:val="002910B7"/>
    <w:rsid w:val="00291523"/>
    <w:rsid w:val="002924FE"/>
    <w:rsid w:val="00292504"/>
    <w:rsid w:val="002942CB"/>
    <w:rsid w:val="00295E78"/>
    <w:rsid w:val="00296FE0"/>
    <w:rsid w:val="002A390B"/>
    <w:rsid w:val="002A43D3"/>
    <w:rsid w:val="002A4F3A"/>
    <w:rsid w:val="002A5E02"/>
    <w:rsid w:val="002A609D"/>
    <w:rsid w:val="002A662A"/>
    <w:rsid w:val="002A7BA8"/>
    <w:rsid w:val="002B0008"/>
    <w:rsid w:val="002B03DA"/>
    <w:rsid w:val="002B0692"/>
    <w:rsid w:val="002B081F"/>
    <w:rsid w:val="002B09D7"/>
    <w:rsid w:val="002B0D7C"/>
    <w:rsid w:val="002B0FEA"/>
    <w:rsid w:val="002B54E5"/>
    <w:rsid w:val="002B67FA"/>
    <w:rsid w:val="002B69E6"/>
    <w:rsid w:val="002B6FD6"/>
    <w:rsid w:val="002B7651"/>
    <w:rsid w:val="002C0154"/>
    <w:rsid w:val="002C06DE"/>
    <w:rsid w:val="002C0BF2"/>
    <w:rsid w:val="002C0E48"/>
    <w:rsid w:val="002C29C6"/>
    <w:rsid w:val="002C397B"/>
    <w:rsid w:val="002C3EC7"/>
    <w:rsid w:val="002C42B8"/>
    <w:rsid w:val="002C4831"/>
    <w:rsid w:val="002C4C82"/>
    <w:rsid w:val="002C585B"/>
    <w:rsid w:val="002C73BC"/>
    <w:rsid w:val="002D03A4"/>
    <w:rsid w:val="002D2B1C"/>
    <w:rsid w:val="002E11E7"/>
    <w:rsid w:val="002E147B"/>
    <w:rsid w:val="002E198E"/>
    <w:rsid w:val="002E1B50"/>
    <w:rsid w:val="002E2EFA"/>
    <w:rsid w:val="002E307A"/>
    <w:rsid w:val="002E4640"/>
    <w:rsid w:val="002E6EFB"/>
    <w:rsid w:val="002E7BE1"/>
    <w:rsid w:val="002F021B"/>
    <w:rsid w:val="002F0784"/>
    <w:rsid w:val="002F2380"/>
    <w:rsid w:val="002F3C2B"/>
    <w:rsid w:val="002F4BD5"/>
    <w:rsid w:val="002F4FFE"/>
    <w:rsid w:val="002F55E2"/>
    <w:rsid w:val="002F5650"/>
    <w:rsid w:val="002F7B20"/>
    <w:rsid w:val="003000EC"/>
    <w:rsid w:val="003003B7"/>
    <w:rsid w:val="0030064D"/>
    <w:rsid w:val="003007A4"/>
    <w:rsid w:val="00302590"/>
    <w:rsid w:val="003025F6"/>
    <w:rsid w:val="00302802"/>
    <w:rsid w:val="00303157"/>
    <w:rsid w:val="00304232"/>
    <w:rsid w:val="00305502"/>
    <w:rsid w:val="003059BF"/>
    <w:rsid w:val="003060BF"/>
    <w:rsid w:val="00306237"/>
    <w:rsid w:val="003071A7"/>
    <w:rsid w:val="003071C8"/>
    <w:rsid w:val="0030731A"/>
    <w:rsid w:val="00307B47"/>
    <w:rsid w:val="00307D62"/>
    <w:rsid w:val="003109A4"/>
    <w:rsid w:val="00311341"/>
    <w:rsid w:val="00312F5C"/>
    <w:rsid w:val="00313426"/>
    <w:rsid w:val="00313B69"/>
    <w:rsid w:val="00313B91"/>
    <w:rsid w:val="00316029"/>
    <w:rsid w:val="0031607B"/>
    <w:rsid w:val="0032046E"/>
    <w:rsid w:val="00320E8F"/>
    <w:rsid w:val="00321C86"/>
    <w:rsid w:val="00321E2B"/>
    <w:rsid w:val="00324E45"/>
    <w:rsid w:val="00325DE6"/>
    <w:rsid w:val="003262F8"/>
    <w:rsid w:val="003268B6"/>
    <w:rsid w:val="003275F5"/>
    <w:rsid w:val="003279B5"/>
    <w:rsid w:val="00330964"/>
    <w:rsid w:val="00330FD4"/>
    <w:rsid w:val="00331280"/>
    <w:rsid w:val="0033129D"/>
    <w:rsid w:val="003321F1"/>
    <w:rsid w:val="00332260"/>
    <w:rsid w:val="003334E7"/>
    <w:rsid w:val="0033458E"/>
    <w:rsid w:val="00334863"/>
    <w:rsid w:val="003363D7"/>
    <w:rsid w:val="0033720E"/>
    <w:rsid w:val="00337C25"/>
    <w:rsid w:val="00340554"/>
    <w:rsid w:val="00340647"/>
    <w:rsid w:val="003408A8"/>
    <w:rsid w:val="00341D89"/>
    <w:rsid w:val="003452ED"/>
    <w:rsid w:val="00345EB7"/>
    <w:rsid w:val="00345F20"/>
    <w:rsid w:val="00347806"/>
    <w:rsid w:val="0034784D"/>
    <w:rsid w:val="0035056E"/>
    <w:rsid w:val="0035067B"/>
    <w:rsid w:val="00350AD6"/>
    <w:rsid w:val="00351496"/>
    <w:rsid w:val="00351E70"/>
    <w:rsid w:val="00351F2E"/>
    <w:rsid w:val="00352EFE"/>
    <w:rsid w:val="00353ACC"/>
    <w:rsid w:val="00354248"/>
    <w:rsid w:val="003546AD"/>
    <w:rsid w:val="00354F33"/>
    <w:rsid w:val="00354F5B"/>
    <w:rsid w:val="0035541D"/>
    <w:rsid w:val="00355685"/>
    <w:rsid w:val="00355AD2"/>
    <w:rsid w:val="00355AD4"/>
    <w:rsid w:val="0035608F"/>
    <w:rsid w:val="00357613"/>
    <w:rsid w:val="00357FB2"/>
    <w:rsid w:val="003609F3"/>
    <w:rsid w:val="003610B7"/>
    <w:rsid w:val="003617E2"/>
    <w:rsid w:val="003644AC"/>
    <w:rsid w:val="003646CB"/>
    <w:rsid w:val="003652AB"/>
    <w:rsid w:val="00365916"/>
    <w:rsid w:val="00365A0D"/>
    <w:rsid w:val="0036627C"/>
    <w:rsid w:val="00366CF2"/>
    <w:rsid w:val="003709F4"/>
    <w:rsid w:val="00371040"/>
    <w:rsid w:val="00373008"/>
    <w:rsid w:val="003732CE"/>
    <w:rsid w:val="00375CDF"/>
    <w:rsid w:val="003776CF"/>
    <w:rsid w:val="00377C37"/>
    <w:rsid w:val="00377D99"/>
    <w:rsid w:val="00382422"/>
    <w:rsid w:val="00382CC1"/>
    <w:rsid w:val="003833D3"/>
    <w:rsid w:val="00385895"/>
    <w:rsid w:val="00385ED5"/>
    <w:rsid w:val="00386017"/>
    <w:rsid w:val="00386B29"/>
    <w:rsid w:val="00386FCC"/>
    <w:rsid w:val="0038782F"/>
    <w:rsid w:val="0039067B"/>
    <w:rsid w:val="00390DCB"/>
    <w:rsid w:val="00392B67"/>
    <w:rsid w:val="00393256"/>
    <w:rsid w:val="003934CD"/>
    <w:rsid w:val="003952F4"/>
    <w:rsid w:val="00395598"/>
    <w:rsid w:val="00395AE1"/>
    <w:rsid w:val="00396523"/>
    <w:rsid w:val="00396ED1"/>
    <w:rsid w:val="0039723E"/>
    <w:rsid w:val="003A0111"/>
    <w:rsid w:val="003A02F5"/>
    <w:rsid w:val="003A058B"/>
    <w:rsid w:val="003A1D3D"/>
    <w:rsid w:val="003A379A"/>
    <w:rsid w:val="003A41A0"/>
    <w:rsid w:val="003A4C46"/>
    <w:rsid w:val="003A60FB"/>
    <w:rsid w:val="003A699F"/>
    <w:rsid w:val="003A6EA0"/>
    <w:rsid w:val="003A71C5"/>
    <w:rsid w:val="003B01BC"/>
    <w:rsid w:val="003B06A7"/>
    <w:rsid w:val="003B0D84"/>
    <w:rsid w:val="003B4160"/>
    <w:rsid w:val="003B42D8"/>
    <w:rsid w:val="003B4931"/>
    <w:rsid w:val="003B5B75"/>
    <w:rsid w:val="003B5C9C"/>
    <w:rsid w:val="003B5D48"/>
    <w:rsid w:val="003B65ED"/>
    <w:rsid w:val="003C10F4"/>
    <w:rsid w:val="003C119D"/>
    <w:rsid w:val="003C13B9"/>
    <w:rsid w:val="003C30E6"/>
    <w:rsid w:val="003C3C58"/>
    <w:rsid w:val="003C4E29"/>
    <w:rsid w:val="003C4F74"/>
    <w:rsid w:val="003C5E51"/>
    <w:rsid w:val="003C69D1"/>
    <w:rsid w:val="003C6B30"/>
    <w:rsid w:val="003C6E18"/>
    <w:rsid w:val="003C7BD6"/>
    <w:rsid w:val="003D047B"/>
    <w:rsid w:val="003D1BA9"/>
    <w:rsid w:val="003D4346"/>
    <w:rsid w:val="003D5CD0"/>
    <w:rsid w:val="003D63EF"/>
    <w:rsid w:val="003D75E4"/>
    <w:rsid w:val="003E06A3"/>
    <w:rsid w:val="003E08C9"/>
    <w:rsid w:val="003E0FDD"/>
    <w:rsid w:val="003E1932"/>
    <w:rsid w:val="003E28C4"/>
    <w:rsid w:val="003E28FE"/>
    <w:rsid w:val="003E3160"/>
    <w:rsid w:val="003E43D7"/>
    <w:rsid w:val="003E489F"/>
    <w:rsid w:val="003E524C"/>
    <w:rsid w:val="003E5A4B"/>
    <w:rsid w:val="003E61CA"/>
    <w:rsid w:val="003E6453"/>
    <w:rsid w:val="003E74A6"/>
    <w:rsid w:val="003E74EB"/>
    <w:rsid w:val="003E7ECB"/>
    <w:rsid w:val="003F0205"/>
    <w:rsid w:val="003F12C9"/>
    <w:rsid w:val="003F181D"/>
    <w:rsid w:val="003F1C07"/>
    <w:rsid w:val="003F2C3B"/>
    <w:rsid w:val="003F36D6"/>
    <w:rsid w:val="003F45A9"/>
    <w:rsid w:val="003F4AAA"/>
    <w:rsid w:val="003F5436"/>
    <w:rsid w:val="003F5830"/>
    <w:rsid w:val="003F5975"/>
    <w:rsid w:val="003F5FE9"/>
    <w:rsid w:val="003F616C"/>
    <w:rsid w:val="003F6700"/>
    <w:rsid w:val="003F72F9"/>
    <w:rsid w:val="003F7571"/>
    <w:rsid w:val="004003A8"/>
    <w:rsid w:val="00400DB7"/>
    <w:rsid w:val="00401D23"/>
    <w:rsid w:val="0040384E"/>
    <w:rsid w:val="00403903"/>
    <w:rsid w:val="00403949"/>
    <w:rsid w:val="00403BE8"/>
    <w:rsid w:val="00404C41"/>
    <w:rsid w:val="00404DA0"/>
    <w:rsid w:val="00404DA7"/>
    <w:rsid w:val="00404EAB"/>
    <w:rsid w:val="00404F01"/>
    <w:rsid w:val="0040625F"/>
    <w:rsid w:val="00406618"/>
    <w:rsid w:val="00406A1F"/>
    <w:rsid w:val="00407CBF"/>
    <w:rsid w:val="00407F78"/>
    <w:rsid w:val="0041095E"/>
    <w:rsid w:val="004127AE"/>
    <w:rsid w:val="004129DA"/>
    <w:rsid w:val="0041439B"/>
    <w:rsid w:val="004156F5"/>
    <w:rsid w:val="00415CEF"/>
    <w:rsid w:val="00416C22"/>
    <w:rsid w:val="00417A21"/>
    <w:rsid w:val="00421D70"/>
    <w:rsid w:val="004221B4"/>
    <w:rsid w:val="00422448"/>
    <w:rsid w:val="0042403D"/>
    <w:rsid w:val="004246A3"/>
    <w:rsid w:val="004267F0"/>
    <w:rsid w:val="004269B4"/>
    <w:rsid w:val="004278C1"/>
    <w:rsid w:val="00427FFD"/>
    <w:rsid w:val="00431C64"/>
    <w:rsid w:val="004322E6"/>
    <w:rsid w:val="0043245B"/>
    <w:rsid w:val="004349D8"/>
    <w:rsid w:val="00434EF8"/>
    <w:rsid w:val="0043604C"/>
    <w:rsid w:val="00436386"/>
    <w:rsid w:val="00437FB4"/>
    <w:rsid w:val="00440399"/>
    <w:rsid w:val="00440661"/>
    <w:rsid w:val="004406F4"/>
    <w:rsid w:val="00442268"/>
    <w:rsid w:val="00442ABA"/>
    <w:rsid w:val="00442FFA"/>
    <w:rsid w:val="0044344A"/>
    <w:rsid w:val="004470EB"/>
    <w:rsid w:val="00447516"/>
    <w:rsid w:val="00451275"/>
    <w:rsid w:val="00451C0D"/>
    <w:rsid w:val="00451CB8"/>
    <w:rsid w:val="00452E0A"/>
    <w:rsid w:val="00453EE8"/>
    <w:rsid w:val="004560D0"/>
    <w:rsid w:val="00456AA1"/>
    <w:rsid w:val="00456E84"/>
    <w:rsid w:val="00460315"/>
    <w:rsid w:val="004607FF"/>
    <w:rsid w:val="00460A46"/>
    <w:rsid w:val="004615D1"/>
    <w:rsid w:val="00462245"/>
    <w:rsid w:val="00463F58"/>
    <w:rsid w:val="00464946"/>
    <w:rsid w:val="0046621B"/>
    <w:rsid w:val="00466CAA"/>
    <w:rsid w:val="00467AF8"/>
    <w:rsid w:val="004700B3"/>
    <w:rsid w:val="0047132A"/>
    <w:rsid w:val="0047196A"/>
    <w:rsid w:val="00472755"/>
    <w:rsid w:val="00473036"/>
    <w:rsid w:val="00473A51"/>
    <w:rsid w:val="0047473C"/>
    <w:rsid w:val="00474D5D"/>
    <w:rsid w:val="004756A2"/>
    <w:rsid w:val="0047597C"/>
    <w:rsid w:val="004768E2"/>
    <w:rsid w:val="00476988"/>
    <w:rsid w:val="004807B1"/>
    <w:rsid w:val="0048150C"/>
    <w:rsid w:val="0048158D"/>
    <w:rsid w:val="0048304A"/>
    <w:rsid w:val="004830D2"/>
    <w:rsid w:val="00483898"/>
    <w:rsid w:val="00483C32"/>
    <w:rsid w:val="00484CDD"/>
    <w:rsid w:val="00485F2F"/>
    <w:rsid w:val="004865A5"/>
    <w:rsid w:val="0048764F"/>
    <w:rsid w:val="00487805"/>
    <w:rsid w:val="004908D6"/>
    <w:rsid w:val="004909D3"/>
    <w:rsid w:val="00492EF9"/>
    <w:rsid w:val="0049399E"/>
    <w:rsid w:val="00493A43"/>
    <w:rsid w:val="00493E4E"/>
    <w:rsid w:val="004941CE"/>
    <w:rsid w:val="0049689D"/>
    <w:rsid w:val="00497241"/>
    <w:rsid w:val="004A12D1"/>
    <w:rsid w:val="004A18E6"/>
    <w:rsid w:val="004A2C3D"/>
    <w:rsid w:val="004A462E"/>
    <w:rsid w:val="004A4D98"/>
    <w:rsid w:val="004A4E71"/>
    <w:rsid w:val="004A4F4A"/>
    <w:rsid w:val="004A644B"/>
    <w:rsid w:val="004A6AE6"/>
    <w:rsid w:val="004B11B1"/>
    <w:rsid w:val="004B1251"/>
    <w:rsid w:val="004B1263"/>
    <w:rsid w:val="004B2B71"/>
    <w:rsid w:val="004B35A8"/>
    <w:rsid w:val="004B427A"/>
    <w:rsid w:val="004B450B"/>
    <w:rsid w:val="004B4771"/>
    <w:rsid w:val="004B4912"/>
    <w:rsid w:val="004B537D"/>
    <w:rsid w:val="004B6343"/>
    <w:rsid w:val="004B6CA1"/>
    <w:rsid w:val="004B752F"/>
    <w:rsid w:val="004C124D"/>
    <w:rsid w:val="004C16AC"/>
    <w:rsid w:val="004C1EF3"/>
    <w:rsid w:val="004C3CEA"/>
    <w:rsid w:val="004C4641"/>
    <w:rsid w:val="004C4B3F"/>
    <w:rsid w:val="004C4BEE"/>
    <w:rsid w:val="004C59CD"/>
    <w:rsid w:val="004C7759"/>
    <w:rsid w:val="004C784A"/>
    <w:rsid w:val="004D128D"/>
    <w:rsid w:val="004D2008"/>
    <w:rsid w:val="004D3825"/>
    <w:rsid w:val="004D3BC0"/>
    <w:rsid w:val="004D5F00"/>
    <w:rsid w:val="004D637B"/>
    <w:rsid w:val="004D684A"/>
    <w:rsid w:val="004D73F2"/>
    <w:rsid w:val="004D7481"/>
    <w:rsid w:val="004D7BD0"/>
    <w:rsid w:val="004E069F"/>
    <w:rsid w:val="004E20AE"/>
    <w:rsid w:val="004E2386"/>
    <w:rsid w:val="004E2AB6"/>
    <w:rsid w:val="004E2B28"/>
    <w:rsid w:val="004E383C"/>
    <w:rsid w:val="004E3D5F"/>
    <w:rsid w:val="004E6E0D"/>
    <w:rsid w:val="004F23D4"/>
    <w:rsid w:val="004F32AC"/>
    <w:rsid w:val="004F3CCF"/>
    <w:rsid w:val="004F4122"/>
    <w:rsid w:val="004F568C"/>
    <w:rsid w:val="004F618D"/>
    <w:rsid w:val="004F6D58"/>
    <w:rsid w:val="004F7569"/>
    <w:rsid w:val="004F79E4"/>
    <w:rsid w:val="00500D14"/>
    <w:rsid w:val="00501C3E"/>
    <w:rsid w:val="0050265E"/>
    <w:rsid w:val="005029BA"/>
    <w:rsid w:val="00502BA5"/>
    <w:rsid w:val="00502FBA"/>
    <w:rsid w:val="00504250"/>
    <w:rsid w:val="005057A2"/>
    <w:rsid w:val="0050626A"/>
    <w:rsid w:val="005106D4"/>
    <w:rsid w:val="00510CB6"/>
    <w:rsid w:val="005112E3"/>
    <w:rsid w:val="00511617"/>
    <w:rsid w:val="00511D2B"/>
    <w:rsid w:val="00512C8B"/>
    <w:rsid w:val="00513A59"/>
    <w:rsid w:val="005149F7"/>
    <w:rsid w:val="00515673"/>
    <w:rsid w:val="0051674F"/>
    <w:rsid w:val="00516878"/>
    <w:rsid w:val="005169F4"/>
    <w:rsid w:val="00516D82"/>
    <w:rsid w:val="00517318"/>
    <w:rsid w:val="005177BC"/>
    <w:rsid w:val="00517A80"/>
    <w:rsid w:val="0052077C"/>
    <w:rsid w:val="00521915"/>
    <w:rsid w:val="00521B6F"/>
    <w:rsid w:val="005232D3"/>
    <w:rsid w:val="005235C3"/>
    <w:rsid w:val="005242A4"/>
    <w:rsid w:val="0052553C"/>
    <w:rsid w:val="00526C5F"/>
    <w:rsid w:val="00527591"/>
    <w:rsid w:val="00527B8C"/>
    <w:rsid w:val="00527F87"/>
    <w:rsid w:val="00530705"/>
    <w:rsid w:val="00532F18"/>
    <w:rsid w:val="005332C9"/>
    <w:rsid w:val="00533497"/>
    <w:rsid w:val="00533FE2"/>
    <w:rsid w:val="00535DC3"/>
    <w:rsid w:val="00535FD0"/>
    <w:rsid w:val="00536572"/>
    <w:rsid w:val="00536702"/>
    <w:rsid w:val="00536745"/>
    <w:rsid w:val="00536FE5"/>
    <w:rsid w:val="00537229"/>
    <w:rsid w:val="0054021F"/>
    <w:rsid w:val="005403E2"/>
    <w:rsid w:val="005408B3"/>
    <w:rsid w:val="005410BD"/>
    <w:rsid w:val="0054173F"/>
    <w:rsid w:val="00542511"/>
    <w:rsid w:val="00542627"/>
    <w:rsid w:val="005426D0"/>
    <w:rsid w:val="005434E7"/>
    <w:rsid w:val="005441A5"/>
    <w:rsid w:val="0054449D"/>
    <w:rsid w:val="00544C6C"/>
    <w:rsid w:val="00545B56"/>
    <w:rsid w:val="005468CC"/>
    <w:rsid w:val="0054708A"/>
    <w:rsid w:val="005474AB"/>
    <w:rsid w:val="00547804"/>
    <w:rsid w:val="00550D1F"/>
    <w:rsid w:val="00550D84"/>
    <w:rsid w:val="005513F6"/>
    <w:rsid w:val="00551D21"/>
    <w:rsid w:val="00552380"/>
    <w:rsid w:val="00553B65"/>
    <w:rsid w:val="00553FF1"/>
    <w:rsid w:val="0055611A"/>
    <w:rsid w:val="0055697D"/>
    <w:rsid w:val="00556D3B"/>
    <w:rsid w:val="00556F50"/>
    <w:rsid w:val="00560A99"/>
    <w:rsid w:val="0056161B"/>
    <w:rsid w:val="00562AFC"/>
    <w:rsid w:val="00563856"/>
    <w:rsid w:val="00563C3B"/>
    <w:rsid w:val="005647FE"/>
    <w:rsid w:val="00564830"/>
    <w:rsid w:val="00564CD0"/>
    <w:rsid w:val="0056543B"/>
    <w:rsid w:val="00566B80"/>
    <w:rsid w:val="00571212"/>
    <w:rsid w:val="005716D0"/>
    <w:rsid w:val="00571A6F"/>
    <w:rsid w:val="00572220"/>
    <w:rsid w:val="00573EE1"/>
    <w:rsid w:val="00574872"/>
    <w:rsid w:val="00575CCB"/>
    <w:rsid w:val="00575D89"/>
    <w:rsid w:val="00576564"/>
    <w:rsid w:val="0057677B"/>
    <w:rsid w:val="00577E31"/>
    <w:rsid w:val="005800D6"/>
    <w:rsid w:val="00580167"/>
    <w:rsid w:val="00581376"/>
    <w:rsid w:val="005818B3"/>
    <w:rsid w:val="00581FB0"/>
    <w:rsid w:val="00582E39"/>
    <w:rsid w:val="00582E48"/>
    <w:rsid w:val="00583047"/>
    <w:rsid w:val="00583352"/>
    <w:rsid w:val="005836AE"/>
    <w:rsid w:val="00583833"/>
    <w:rsid w:val="00583D52"/>
    <w:rsid w:val="005844A2"/>
    <w:rsid w:val="00584543"/>
    <w:rsid w:val="00584B7A"/>
    <w:rsid w:val="0058534C"/>
    <w:rsid w:val="005855D6"/>
    <w:rsid w:val="00586A06"/>
    <w:rsid w:val="00586EB5"/>
    <w:rsid w:val="00587F98"/>
    <w:rsid w:val="00590FCA"/>
    <w:rsid w:val="00592214"/>
    <w:rsid w:val="00592238"/>
    <w:rsid w:val="005924A8"/>
    <w:rsid w:val="0059284C"/>
    <w:rsid w:val="00592D79"/>
    <w:rsid w:val="00592F6E"/>
    <w:rsid w:val="00593C2F"/>
    <w:rsid w:val="00593EE5"/>
    <w:rsid w:val="005946C0"/>
    <w:rsid w:val="00594A7E"/>
    <w:rsid w:val="00595B1C"/>
    <w:rsid w:val="00597481"/>
    <w:rsid w:val="00597EE9"/>
    <w:rsid w:val="005A02BF"/>
    <w:rsid w:val="005A02C0"/>
    <w:rsid w:val="005A0668"/>
    <w:rsid w:val="005A1213"/>
    <w:rsid w:val="005A1501"/>
    <w:rsid w:val="005A171A"/>
    <w:rsid w:val="005A39A3"/>
    <w:rsid w:val="005A50F8"/>
    <w:rsid w:val="005A57C2"/>
    <w:rsid w:val="005A58C1"/>
    <w:rsid w:val="005A6B30"/>
    <w:rsid w:val="005A6B3E"/>
    <w:rsid w:val="005A759F"/>
    <w:rsid w:val="005A7D50"/>
    <w:rsid w:val="005B0601"/>
    <w:rsid w:val="005B1168"/>
    <w:rsid w:val="005B4E3A"/>
    <w:rsid w:val="005C290F"/>
    <w:rsid w:val="005C35FD"/>
    <w:rsid w:val="005C46D6"/>
    <w:rsid w:val="005C4798"/>
    <w:rsid w:val="005C49C5"/>
    <w:rsid w:val="005C692D"/>
    <w:rsid w:val="005C7888"/>
    <w:rsid w:val="005D1DA7"/>
    <w:rsid w:val="005D23BA"/>
    <w:rsid w:val="005D24D2"/>
    <w:rsid w:val="005D2CB6"/>
    <w:rsid w:val="005D2CC4"/>
    <w:rsid w:val="005D309A"/>
    <w:rsid w:val="005D3886"/>
    <w:rsid w:val="005D43D7"/>
    <w:rsid w:val="005D55E4"/>
    <w:rsid w:val="005D5B91"/>
    <w:rsid w:val="005D65BB"/>
    <w:rsid w:val="005D6EF3"/>
    <w:rsid w:val="005D701D"/>
    <w:rsid w:val="005D72A8"/>
    <w:rsid w:val="005D781E"/>
    <w:rsid w:val="005E0642"/>
    <w:rsid w:val="005E1205"/>
    <w:rsid w:val="005E3017"/>
    <w:rsid w:val="005E32AB"/>
    <w:rsid w:val="005E5980"/>
    <w:rsid w:val="005E5EEB"/>
    <w:rsid w:val="005E6006"/>
    <w:rsid w:val="005E68E9"/>
    <w:rsid w:val="005E6CEF"/>
    <w:rsid w:val="005E7B45"/>
    <w:rsid w:val="005E7E30"/>
    <w:rsid w:val="005F0685"/>
    <w:rsid w:val="005F077C"/>
    <w:rsid w:val="005F13C8"/>
    <w:rsid w:val="005F1B7A"/>
    <w:rsid w:val="005F32AA"/>
    <w:rsid w:val="005F42EC"/>
    <w:rsid w:val="005F4442"/>
    <w:rsid w:val="005F4E5E"/>
    <w:rsid w:val="005F5E33"/>
    <w:rsid w:val="005F669A"/>
    <w:rsid w:val="005F7CDE"/>
    <w:rsid w:val="006001C8"/>
    <w:rsid w:val="006007B7"/>
    <w:rsid w:val="00600BE9"/>
    <w:rsid w:val="00601365"/>
    <w:rsid w:val="0060233E"/>
    <w:rsid w:val="0060399D"/>
    <w:rsid w:val="006039DA"/>
    <w:rsid w:val="00603F88"/>
    <w:rsid w:val="006075B6"/>
    <w:rsid w:val="00611571"/>
    <w:rsid w:val="00613118"/>
    <w:rsid w:val="00613A50"/>
    <w:rsid w:val="00613F6A"/>
    <w:rsid w:val="00614530"/>
    <w:rsid w:val="0061639E"/>
    <w:rsid w:val="006168E1"/>
    <w:rsid w:val="006170E7"/>
    <w:rsid w:val="006177F9"/>
    <w:rsid w:val="00617B84"/>
    <w:rsid w:val="0062036E"/>
    <w:rsid w:val="00621097"/>
    <w:rsid w:val="00622213"/>
    <w:rsid w:val="00622998"/>
    <w:rsid w:val="00622D5F"/>
    <w:rsid w:val="00623BB4"/>
    <w:rsid w:val="00624529"/>
    <w:rsid w:val="00625AE9"/>
    <w:rsid w:val="00626A17"/>
    <w:rsid w:val="00630411"/>
    <w:rsid w:val="0063184B"/>
    <w:rsid w:val="00633484"/>
    <w:rsid w:val="00635989"/>
    <w:rsid w:val="00636AAF"/>
    <w:rsid w:val="00637E31"/>
    <w:rsid w:val="00640277"/>
    <w:rsid w:val="006404B6"/>
    <w:rsid w:val="00641230"/>
    <w:rsid w:val="006417AA"/>
    <w:rsid w:val="00641AA6"/>
    <w:rsid w:val="00643DF0"/>
    <w:rsid w:val="0064462B"/>
    <w:rsid w:val="006446AB"/>
    <w:rsid w:val="00644D8B"/>
    <w:rsid w:val="0064502A"/>
    <w:rsid w:val="00645623"/>
    <w:rsid w:val="006465A4"/>
    <w:rsid w:val="0064721F"/>
    <w:rsid w:val="006514FA"/>
    <w:rsid w:val="0065272E"/>
    <w:rsid w:val="006528D4"/>
    <w:rsid w:val="00654458"/>
    <w:rsid w:val="006546A3"/>
    <w:rsid w:val="0065609C"/>
    <w:rsid w:val="0065657F"/>
    <w:rsid w:val="006566BE"/>
    <w:rsid w:val="00656AE0"/>
    <w:rsid w:val="00656C23"/>
    <w:rsid w:val="00656CE1"/>
    <w:rsid w:val="00657308"/>
    <w:rsid w:val="00660021"/>
    <w:rsid w:val="006603E5"/>
    <w:rsid w:val="006606B4"/>
    <w:rsid w:val="0066252C"/>
    <w:rsid w:val="00663F03"/>
    <w:rsid w:val="00663F3C"/>
    <w:rsid w:val="00663FAC"/>
    <w:rsid w:val="00664094"/>
    <w:rsid w:val="00664E92"/>
    <w:rsid w:val="00667238"/>
    <w:rsid w:val="00667283"/>
    <w:rsid w:val="00667CD1"/>
    <w:rsid w:val="0067049B"/>
    <w:rsid w:val="006704DF"/>
    <w:rsid w:val="006712CF"/>
    <w:rsid w:val="00671E9D"/>
    <w:rsid w:val="006735CB"/>
    <w:rsid w:val="0067360E"/>
    <w:rsid w:val="00675C57"/>
    <w:rsid w:val="00676109"/>
    <w:rsid w:val="00676636"/>
    <w:rsid w:val="006768A6"/>
    <w:rsid w:val="006779E3"/>
    <w:rsid w:val="00677A3A"/>
    <w:rsid w:val="0068036C"/>
    <w:rsid w:val="00680D26"/>
    <w:rsid w:val="006813CE"/>
    <w:rsid w:val="006814B1"/>
    <w:rsid w:val="006825FB"/>
    <w:rsid w:val="006844BD"/>
    <w:rsid w:val="00684EDC"/>
    <w:rsid w:val="00686118"/>
    <w:rsid w:val="0068734C"/>
    <w:rsid w:val="00687828"/>
    <w:rsid w:val="00687A9C"/>
    <w:rsid w:val="00690A87"/>
    <w:rsid w:val="00690BFC"/>
    <w:rsid w:val="006931E4"/>
    <w:rsid w:val="006956B3"/>
    <w:rsid w:val="00695C87"/>
    <w:rsid w:val="00696B99"/>
    <w:rsid w:val="00696DE9"/>
    <w:rsid w:val="00697E42"/>
    <w:rsid w:val="00697EE6"/>
    <w:rsid w:val="006A2D17"/>
    <w:rsid w:val="006A37DE"/>
    <w:rsid w:val="006A4438"/>
    <w:rsid w:val="006A4EE9"/>
    <w:rsid w:val="006A51CB"/>
    <w:rsid w:val="006A558B"/>
    <w:rsid w:val="006A5B61"/>
    <w:rsid w:val="006A6C15"/>
    <w:rsid w:val="006A70EE"/>
    <w:rsid w:val="006A7246"/>
    <w:rsid w:val="006A7566"/>
    <w:rsid w:val="006A7B4D"/>
    <w:rsid w:val="006B0125"/>
    <w:rsid w:val="006B0D57"/>
    <w:rsid w:val="006B16FC"/>
    <w:rsid w:val="006B175E"/>
    <w:rsid w:val="006B1D93"/>
    <w:rsid w:val="006B2485"/>
    <w:rsid w:val="006B2B59"/>
    <w:rsid w:val="006B3A43"/>
    <w:rsid w:val="006B3E22"/>
    <w:rsid w:val="006B4840"/>
    <w:rsid w:val="006B74A2"/>
    <w:rsid w:val="006B763D"/>
    <w:rsid w:val="006C045D"/>
    <w:rsid w:val="006C07DB"/>
    <w:rsid w:val="006C175D"/>
    <w:rsid w:val="006C1B2A"/>
    <w:rsid w:val="006C249B"/>
    <w:rsid w:val="006C2BB8"/>
    <w:rsid w:val="006C340D"/>
    <w:rsid w:val="006C6284"/>
    <w:rsid w:val="006C6472"/>
    <w:rsid w:val="006C6488"/>
    <w:rsid w:val="006C6B24"/>
    <w:rsid w:val="006C7098"/>
    <w:rsid w:val="006C7309"/>
    <w:rsid w:val="006C7B5A"/>
    <w:rsid w:val="006C7DB8"/>
    <w:rsid w:val="006D06BA"/>
    <w:rsid w:val="006D1069"/>
    <w:rsid w:val="006D1267"/>
    <w:rsid w:val="006D2389"/>
    <w:rsid w:val="006D5397"/>
    <w:rsid w:val="006D5720"/>
    <w:rsid w:val="006D6958"/>
    <w:rsid w:val="006D7724"/>
    <w:rsid w:val="006D78A2"/>
    <w:rsid w:val="006E0494"/>
    <w:rsid w:val="006E0E07"/>
    <w:rsid w:val="006E31A2"/>
    <w:rsid w:val="006E3382"/>
    <w:rsid w:val="006E3839"/>
    <w:rsid w:val="006E42D9"/>
    <w:rsid w:val="006E51CD"/>
    <w:rsid w:val="006E52C9"/>
    <w:rsid w:val="006E64E8"/>
    <w:rsid w:val="006E6ACE"/>
    <w:rsid w:val="006E6CF5"/>
    <w:rsid w:val="006E7383"/>
    <w:rsid w:val="006F007D"/>
    <w:rsid w:val="006F025C"/>
    <w:rsid w:val="006F0BED"/>
    <w:rsid w:val="006F231D"/>
    <w:rsid w:val="006F245D"/>
    <w:rsid w:val="006F24E9"/>
    <w:rsid w:val="006F257B"/>
    <w:rsid w:val="006F3B36"/>
    <w:rsid w:val="006F3DE4"/>
    <w:rsid w:val="006F5FFC"/>
    <w:rsid w:val="006F6C73"/>
    <w:rsid w:val="006F791F"/>
    <w:rsid w:val="006F7A71"/>
    <w:rsid w:val="007004DF"/>
    <w:rsid w:val="00700B62"/>
    <w:rsid w:val="0070162F"/>
    <w:rsid w:val="007039AA"/>
    <w:rsid w:val="007043BA"/>
    <w:rsid w:val="0070463C"/>
    <w:rsid w:val="007052A4"/>
    <w:rsid w:val="00705FCC"/>
    <w:rsid w:val="00706113"/>
    <w:rsid w:val="00706420"/>
    <w:rsid w:val="00706836"/>
    <w:rsid w:val="00706C9C"/>
    <w:rsid w:val="00707D5F"/>
    <w:rsid w:val="00710830"/>
    <w:rsid w:val="007110E6"/>
    <w:rsid w:val="00711200"/>
    <w:rsid w:val="00711FE1"/>
    <w:rsid w:val="007121C1"/>
    <w:rsid w:val="00713B9C"/>
    <w:rsid w:val="0071460B"/>
    <w:rsid w:val="00715DFB"/>
    <w:rsid w:val="007203DB"/>
    <w:rsid w:val="00720ECE"/>
    <w:rsid w:val="00720FE9"/>
    <w:rsid w:val="0072113B"/>
    <w:rsid w:val="00722506"/>
    <w:rsid w:val="00723ADC"/>
    <w:rsid w:val="00726545"/>
    <w:rsid w:val="00726B13"/>
    <w:rsid w:val="007274D9"/>
    <w:rsid w:val="00730917"/>
    <w:rsid w:val="0073165F"/>
    <w:rsid w:val="007320E0"/>
    <w:rsid w:val="00732BCB"/>
    <w:rsid w:val="00733319"/>
    <w:rsid w:val="00733AE5"/>
    <w:rsid w:val="0074074C"/>
    <w:rsid w:val="00740B5C"/>
    <w:rsid w:val="00740F81"/>
    <w:rsid w:val="00741EC5"/>
    <w:rsid w:val="0074315B"/>
    <w:rsid w:val="007436EF"/>
    <w:rsid w:val="00743CA2"/>
    <w:rsid w:val="007442E8"/>
    <w:rsid w:val="00744CF6"/>
    <w:rsid w:val="007452F1"/>
    <w:rsid w:val="00746DC0"/>
    <w:rsid w:val="00747328"/>
    <w:rsid w:val="00747CDE"/>
    <w:rsid w:val="0075346F"/>
    <w:rsid w:val="0075436C"/>
    <w:rsid w:val="007543A3"/>
    <w:rsid w:val="00755CF9"/>
    <w:rsid w:val="00756291"/>
    <w:rsid w:val="00756F78"/>
    <w:rsid w:val="00757237"/>
    <w:rsid w:val="007573E3"/>
    <w:rsid w:val="007576B7"/>
    <w:rsid w:val="007576CB"/>
    <w:rsid w:val="00760FF8"/>
    <w:rsid w:val="0076115A"/>
    <w:rsid w:val="00761AE4"/>
    <w:rsid w:val="00763485"/>
    <w:rsid w:val="007634DD"/>
    <w:rsid w:val="0076390D"/>
    <w:rsid w:val="00763EA8"/>
    <w:rsid w:val="00764978"/>
    <w:rsid w:val="00765CD9"/>
    <w:rsid w:val="00767D9E"/>
    <w:rsid w:val="0077135B"/>
    <w:rsid w:val="0077267D"/>
    <w:rsid w:val="00772F9D"/>
    <w:rsid w:val="0077399E"/>
    <w:rsid w:val="00774543"/>
    <w:rsid w:val="00775B37"/>
    <w:rsid w:val="007777A9"/>
    <w:rsid w:val="007779AE"/>
    <w:rsid w:val="00777B32"/>
    <w:rsid w:val="00780FEB"/>
    <w:rsid w:val="007810B4"/>
    <w:rsid w:val="007815AD"/>
    <w:rsid w:val="00782A42"/>
    <w:rsid w:val="007834C0"/>
    <w:rsid w:val="00783A71"/>
    <w:rsid w:val="007840D0"/>
    <w:rsid w:val="00785890"/>
    <w:rsid w:val="00787868"/>
    <w:rsid w:val="00791A70"/>
    <w:rsid w:val="00792A85"/>
    <w:rsid w:val="007932D3"/>
    <w:rsid w:val="007935A3"/>
    <w:rsid w:val="00793913"/>
    <w:rsid w:val="007943E5"/>
    <w:rsid w:val="00794C1C"/>
    <w:rsid w:val="00794E84"/>
    <w:rsid w:val="0079660A"/>
    <w:rsid w:val="00797329"/>
    <w:rsid w:val="007A1BAD"/>
    <w:rsid w:val="007A1EAD"/>
    <w:rsid w:val="007A2936"/>
    <w:rsid w:val="007A3A55"/>
    <w:rsid w:val="007A498B"/>
    <w:rsid w:val="007A5129"/>
    <w:rsid w:val="007A7300"/>
    <w:rsid w:val="007A74A2"/>
    <w:rsid w:val="007A77D9"/>
    <w:rsid w:val="007A7DB9"/>
    <w:rsid w:val="007B02A2"/>
    <w:rsid w:val="007B02BF"/>
    <w:rsid w:val="007B03E2"/>
    <w:rsid w:val="007B3865"/>
    <w:rsid w:val="007B3CFF"/>
    <w:rsid w:val="007B3DB4"/>
    <w:rsid w:val="007B4F35"/>
    <w:rsid w:val="007B579A"/>
    <w:rsid w:val="007B5A40"/>
    <w:rsid w:val="007B68E9"/>
    <w:rsid w:val="007B6980"/>
    <w:rsid w:val="007B72BF"/>
    <w:rsid w:val="007C00BE"/>
    <w:rsid w:val="007C01FF"/>
    <w:rsid w:val="007C1A0D"/>
    <w:rsid w:val="007C1FAC"/>
    <w:rsid w:val="007C22A6"/>
    <w:rsid w:val="007C2D44"/>
    <w:rsid w:val="007C41BA"/>
    <w:rsid w:val="007C5170"/>
    <w:rsid w:val="007C5283"/>
    <w:rsid w:val="007C5D79"/>
    <w:rsid w:val="007C6746"/>
    <w:rsid w:val="007C6A37"/>
    <w:rsid w:val="007C6EE6"/>
    <w:rsid w:val="007C7F29"/>
    <w:rsid w:val="007D041B"/>
    <w:rsid w:val="007D0F77"/>
    <w:rsid w:val="007D1AB7"/>
    <w:rsid w:val="007D25FE"/>
    <w:rsid w:val="007D28F1"/>
    <w:rsid w:val="007D2C25"/>
    <w:rsid w:val="007D3D55"/>
    <w:rsid w:val="007D3E34"/>
    <w:rsid w:val="007D4A79"/>
    <w:rsid w:val="007D4E06"/>
    <w:rsid w:val="007D656D"/>
    <w:rsid w:val="007D6C2F"/>
    <w:rsid w:val="007E09EF"/>
    <w:rsid w:val="007E0DCD"/>
    <w:rsid w:val="007E102A"/>
    <w:rsid w:val="007E2A76"/>
    <w:rsid w:val="007E2AC2"/>
    <w:rsid w:val="007E4611"/>
    <w:rsid w:val="007E5EA3"/>
    <w:rsid w:val="007E6794"/>
    <w:rsid w:val="007E7793"/>
    <w:rsid w:val="007F01F2"/>
    <w:rsid w:val="007F1A1A"/>
    <w:rsid w:val="007F1A5D"/>
    <w:rsid w:val="007F4AE3"/>
    <w:rsid w:val="007F7499"/>
    <w:rsid w:val="007F787C"/>
    <w:rsid w:val="007F7951"/>
    <w:rsid w:val="007F7A24"/>
    <w:rsid w:val="00800997"/>
    <w:rsid w:val="0080380F"/>
    <w:rsid w:val="00807340"/>
    <w:rsid w:val="00807CF1"/>
    <w:rsid w:val="0081114D"/>
    <w:rsid w:val="00811B0A"/>
    <w:rsid w:val="008123EC"/>
    <w:rsid w:val="008125B1"/>
    <w:rsid w:val="00813A9A"/>
    <w:rsid w:val="00813AEB"/>
    <w:rsid w:val="00814060"/>
    <w:rsid w:val="00814430"/>
    <w:rsid w:val="0081514F"/>
    <w:rsid w:val="0081515C"/>
    <w:rsid w:val="008179DF"/>
    <w:rsid w:val="00820802"/>
    <w:rsid w:val="00821003"/>
    <w:rsid w:val="008210A7"/>
    <w:rsid w:val="00821743"/>
    <w:rsid w:val="00821DF1"/>
    <w:rsid w:val="0082207B"/>
    <w:rsid w:val="008221FC"/>
    <w:rsid w:val="0082333C"/>
    <w:rsid w:val="0082431E"/>
    <w:rsid w:val="00824985"/>
    <w:rsid w:val="00824C4C"/>
    <w:rsid w:val="0082514F"/>
    <w:rsid w:val="00825492"/>
    <w:rsid w:val="00825A3D"/>
    <w:rsid w:val="00830057"/>
    <w:rsid w:val="00830A22"/>
    <w:rsid w:val="00832184"/>
    <w:rsid w:val="008333B8"/>
    <w:rsid w:val="00833FBE"/>
    <w:rsid w:val="008346B7"/>
    <w:rsid w:val="00834A23"/>
    <w:rsid w:val="00834F89"/>
    <w:rsid w:val="008365DF"/>
    <w:rsid w:val="00837C07"/>
    <w:rsid w:val="00837E71"/>
    <w:rsid w:val="0084185B"/>
    <w:rsid w:val="0084191A"/>
    <w:rsid w:val="00841D83"/>
    <w:rsid w:val="00841FBF"/>
    <w:rsid w:val="008420C4"/>
    <w:rsid w:val="00842562"/>
    <w:rsid w:val="008429AE"/>
    <w:rsid w:val="00843F9D"/>
    <w:rsid w:val="00844406"/>
    <w:rsid w:val="008465C4"/>
    <w:rsid w:val="008477F8"/>
    <w:rsid w:val="00850A5A"/>
    <w:rsid w:val="008513F3"/>
    <w:rsid w:val="0085281A"/>
    <w:rsid w:val="0085308F"/>
    <w:rsid w:val="00853389"/>
    <w:rsid w:val="008535C3"/>
    <w:rsid w:val="00854ADB"/>
    <w:rsid w:val="008553EC"/>
    <w:rsid w:val="008565FE"/>
    <w:rsid w:val="0085758B"/>
    <w:rsid w:val="00861728"/>
    <w:rsid w:val="00863824"/>
    <w:rsid w:val="00864131"/>
    <w:rsid w:val="008659C6"/>
    <w:rsid w:val="00865DF4"/>
    <w:rsid w:val="00866562"/>
    <w:rsid w:val="0086736D"/>
    <w:rsid w:val="008674FB"/>
    <w:rsid w:val="0086783B"/>
    <w:rsid w:val="0086797D"/>
    <w:rsid w:val="008700D9"/>
    <w:rsid w:val="00870509"/>
    <w:rsid w:val="00870A47"/>
    <w:rsid w:val="0087111E"/>
    <w:rsid w:val="00872A46"/>
    <w:rsid w:val="00873B94"/>
    <w:rsid w:val="0087554A"/>
    <w:rsid w:val="00875CB1"/>
    <w:rsid w:val="008768F7"/>
    <w:rsid w:val="00877E38"/>
    <w:rsid w:val="00880E3D"/>
    <w:rsid w:val="00880E80"/>
    <w:rsid w:val="0088135E"/>
    <w:rsid w:val="00881F98"/>
    <w:rsid w:val="00882475"/>
    <w:rsid w:val="008832CC"/>
    <w:rsid w:val="00883B05"/>
    <w:rsid w:val="008847D9"/>
    <w:rsid w:val="00885184"/>
    <w:rsid w:val="008872DF"/>
    <w:rsid w:val="00887DA0"/>
    <w:rsid w:val="00890572"/>
    <w:rsid w:val="00891458"/>
    <w:rsid w:val="008935CC"/>
    <w:rsid w:val="00893DD2"/>
    <w:rsid w:val="00893DFB"/>
    <w:rsid w:val="008945F9"/>
    <w:rsid w:val="00895086"/>
    <w:rsid w:val="0089524C"/>
    <w:rsid w:val="00896378"/>
    <w:rsid w:val="00896477"/>
    <w:rsid w:val="00896EA5"/>
    <w:rsid w:val="008973EC"/>
    <w:rsid w:val="00897C4B"/>
    <w:rsid w:val="00897FA9"/>
    <w:rsid w:val="008A0880"/>
    <w:rsid w:val="008A1D51"/>
    <w:rsid w:val="008A4F60"/>
    <w:rsid w:val="008A530B"/>
    <w:rsid w:val="008A54C1"/>
    <w:rsid w:val="008A5B6C"/>
    <w:rsid w:val="008A6504"/>
    <w:rsid w:val="008A6F07"/>
    <w:rsid w:val="008A72A8"/>
    <w:rsid w:val="008B032C"/>
    <w:rsid w:val="008B0D33"/>
    <w:rsid w:val="008B3C19"/>
    <w:rsid w:val="008B3FEB"/>
    <w:rsid w:val="008B461B"/>
    <w:rsid w:val="008B6302"/>
    <w:rsid w:val="008B6492"/>
    <w:rsid w:val="008B77AD"/>
    <w:rsid w:val="008C169A"/>
    <w:rsid w:val="008C1E49"/>
    <w:rsid w:val="008C2FEE"/>
    <w:rsid w:val="008C3070"/>
    <w:rsid w:val="008C6FE3"/>
    <w:rsid w:val="008C7DD8"/>
    <w:rsid w:val="008C7E83"/>
    <w:rsid w:val="008D0B76"/>
    <w:rsid w:val="008D0EB6"/>
    <w:rsid w:val="008D0F43"/>
    <w:rsid w:val="008D1339"/>
    <w:rsid w:val="008D14C7"/>
    <w:rsid w:val="008D2208"/>
    <w:rsid w:val="008D25C5"/>
    <w:rsid w:val="008D29D8"/>
    <w:rsid w:val="008D30A7"/>
    <w:rsid w:val="008D47B5"/>
    <w:rsid w:val="008D4926"/>
    <w:rsid w:val="008D51BE"/>
    <w:rsid w:val="008D5336"/>
    <w:rsid w:val="008D5900"/>
    <w:rsid w:val="008D5CCC"/>
    <w:rsid w:val="008D5DC9"/>
    <w:rsid w:val="008D6FDE"/>
    <w:rsid w:val="008D701F"/>
    <w:rsid w:val="008E0D73"/>
    <w:rsid w:val="008E2D21"/>
    <w:rsid w:val="008E39EB"/>
    <w:rsid w:val="008E4610"/>
    <w:rsid w:val="008E4FA4"/>
    <w:rsid w:val="008E6012"/>
    <w:rsid w:val="008E64C3"/>
    <w:rsid w:val="008E64E6"/>
    <w:rsid w:val="008E6582"/>
    <w:rsid w:val="008E6BA3"/>
    <w:rsid w:val="008E6DEE"/>
    <w:rsid w:val="008E6F7D"/>
    <w:rsid w:val="008E742B"/>
    <w:rsid w:val="008F3FDF"/>
    <w:rsid w:val="008F44EB"/>
    <w:rsid w:val="008F5056"/>
    <w:rsid w:val="008F67EF"/>
    <w:rsid w:val="008F74A8"/>
    <w:rsid w:val="0090067F"/>
    <w:rsid w:val="00900763"/>
    <w:rsid w:val="00900CF4"/>
    <w:rsid w:val="009014BF"/>
    <w:rsid w:val="00902B94"/>
    <w:rsid w:val="009044E0"/>
    <w:rsid w:val="009046F6"/>
    <w:rsid w:val="009056CC"/>
    <w:rsid w:val="0090594E"/>
    <w:rsid w:val="00905F53"/>
    <w:rsid w:val="00906FB5"/>
    <w:rsid w:val="00910CE4"/>
    <w:rsid w:val="0091210F"/>
    <w:rsid w:val="00912907"/>
    <w:rsid w:val="00913030"/>
    <w:rsid w:val="00913740"/>
    <w:rsid w:val="00913C2D"/>
    <w:rsid w:val="00915F89"/>
    <w:rsid w:val="009163A8"/>
    <w:rsid w:val="00916554"/>
    <w:rsid w:val="00917BAF"/>
    <w:rsid w:val="00920B1A"/>
    <w:rsid w:val="0092159E"/>
    <w:rsid w:val="0092159F"/>
    <w:rsid w:val="009215A5"/>
    <w:rsid w:val="00921FFC"/>
    <w:rsid w:val="00922D90"/>
    <w:rsid w:val="00923F8A"/>
    <w:rsid w:val="009260AA"/>
    <w:rsid w:val="00927681"/>
    <w:rsid w:val="009318B5"/>
    <w:rsid w:val="00933276"/>
    <w:rsid w:val="00935222"/>
    <w:rsid w:val="00935985"/>
    <w:rsid w:val="00937B56"/>
    <w:rsid w:val="00940286"/>
    <w:rsid w:val="00940E78"/>
    <w:rsid w:val="00941997"/>
    <w:rsid w:val="00944703"/>
    <w:rsid w:val="0094478A"/>
    <w:rsid w:val="00944CB5"/>
    <w:rsid w:val="00944E5B"/>
    <w:rsid w:val="00944F51"/>
    <w:rsid w:val="00945893"/>
    <w:rsid w:val="00945AA9"/>
    <w:rsid w:val="00945C3A"/>
    <w:rsid w:val="00946752"/>
    <w:rsid w:val="00946961"/>
    <w:rsid w:val="00947233"/>
    <w:rsid w:val="009473F9"/>
    <w:rsid w:val="00950DBA"/>
    <w:rsid w:val="0095174F"/>
    <w:rsid w:val="00951890"/>
    <w:rsid w:val="00952D10"/>
    <w:rsid w:val="009530D7"/>
    <w:rsid w:val="009537F6"/>
    <w:rsid w:val="00953DD1"/>
    <w:rsid w:val="00954E5D"/>
    <w:rsid w:val="00955730"/>
    <w:rsid w:val="00955FC1"/>
    <w:rsid w:val="0095605B"/>
    <w:rsid w:val="00957276"/>
    <w:rsid w:val="00962BA0"/>
    <w:rsid w:val="00962F14"/>
    <w:rsid w:val="00965F7F"/>
    <w:rsid w:val="00966D20"/>
    <w:rsid w:val="00967B16"/>
    <w:rsid w:val="00970833"/>
    <w:rsid w:val="0097084C"/>
    <w:rsid w:val="009709C0"/>
    <w:rsid w:val="00970FF8"/>
    <w:rsid w:val="0097113F"/>
    <w:rsid w:val="00972811"/>
    <w:rsid w:val="009733DD"/>
    <w:rsid w:val="00975170"/>
    <w:rsid w:val="00976D25"/>
    <w:rsid w:val="00976F46"/>
    <w:rsid w:val="00980960"/>
    <w:rsid w:val="009810A3"/>
    <w:rsid w:val="00981193"/>
    <w:rsid w:val="00983CB7"/>
    <w:rsid w:val="009842CF"/>
    <w:rsid w:val="00984C35"/>
    <w:rsid w:val="00986960"/>
    <w:rsid w:val="00986D8D"/>
    <w:rsid w:val="009877EE"/>
    <w:rsid w:val="00990611"/>
    <w:rsid w:val="009915B9"/>
    <w:rsid w:val="00992B7A"/>
    <w:rsid w:val="0099418A"/>
    <w:rsid w:val="0099464C"/>
    <w:rsid w:val="00994656"/>
    <w:rsid w:val="00994D28"/>
    <w:rsid w:val="009955DC"/>
    <w:rsid w:val="009957B0"/>
    <w:rsid w:val="00996A2F"/>
    <w:rsid w:val="00997036"/>
    <w:rsid w:val="009A144B"/>
    <w:rsid w:val="009A148B"/>
    <w:rsid w:val="009A1644"/>
    <w:rsid w:val="009A1647"/>
    <w:rsid w:val="009A22A7"/>
    <w:rsid w:val="009A29A1"/>
    <w:rsid w:val="009A2BE1"/>
    <w:rsid w:val="009A400E"/>
    <w:rsid w:val="009A404D"/>
    <w:rsid w:val="009A478C"/>
    <w:rsid w:val="009A4DE1"/>
    <w:rsid w:val="009A51DE"/>
    <w:rsid w:val="009A5505"/>
    <w:rsid w:val="009A6187"/>
    <w:rsid w:val="009A6603"/>
    <w:rsid w:val="009B0987"/>
    <w:rsid w:val="009B3176"/>
    <w:rsid w:val="009B35B1"/>
    <w:rsid w:val="009B5DEF"/>
    <w:rsid w:val="009B7413"/>
    <w:rsid w:val="009C0341"/>
    <w:rsid w:val="009C0B7F"/>
    <w:rsid w:val="009C1E80"/>
    <w:rsid w:val="009C1F97"/>
    <w:rsid w:val="009C21D3"/>
    <w:rsid w:val="009C2575"/>
    <w:rsid w:val="009C2F72"/>
    <w:rsid w:val="009C3EBC"/>
    <w:rsid w:val="009C4F9A"/>
    <w:rsid w:val="009C612A"/>
    <w:rsid w:val="009C7297"/>
    <w:rsid w:val="009C75CC"/>
    <w:rsid w:val="009C7648"/>
    <w:rsid w:val="009D2098"/>
    <w:rsid w:val="009D28B6"/>
    <w:rsid w:val="009D2965"/>
    <w:rsid w:val="009D369B"/>
    <w:rsid w:val="009D39B9"/>
    <w:rsid w:val="009D49D6"/>
    <w:rsid w:val="009D4BE7"/>
    <w:rsid w:val="009D52C7"/>
    <w:rsid w:val="009D5CD1"/>
    <w:rsid w:val="009D66DC"/>
    <w:rsid w:val="009D76C6"/>
    <w:rsid w:val="009E0433"/>
    <w:rsid w:val="009E12DA"/>
    <w:rsid w:val="009E1B63"/>
    <w:rsid w:val="009E24EB"/>
    <w:rsid w:val="009E3204"/>
    <w:rsid w:val="009E3521"/>
    <w:rsid w:val="009E3B04"/>
    <w:rsid w:val="009E3F1A"/>
    <w:rsid w:val="009E46E6"/>
    <w:rsid w:val="009E4FA8"/>
    <w:rsid w:val="009E5CC9"/>
    <w:rsid w:val="009E7607"/>
    <w:rsid w:val="009F071A"/>
    <w:rsid w:val="009F3D25"/>
    <w:rsid w:val="009F4F75"/>
    <w:rsid w:val="009F507A"/>
    <w:rsid w:val="009F570F"/>
    <w:rsid w:val="009F5FF6"/>
    <w:rsid w:val="009F67DA"/>
    <w:rsid w:val="00A007E7"/>
    <w:rsid w:val="00A00BF9"/>
    <w:rsid w:val="00A01001"/>
    <w:rsid w:val="00A01212"/>
    <w:rsid w:val="00A012E5"/>
    <w:rsid w:val="00A02EBD"/>
    <w:rsid w:val="00A02FDF"/>
    <w:rsid w:val="00A03F6A"/>
    <w:rsid w:val="00A0576E"/>
    <w:rsid w:val="00A0591F"/>
    <w:rsid w:val="00A05D05"/>
    <w:rsid w:val="00A05DB1"/>
    <w:rsid w:val="00A060A9"/>
    <w:rsid w:val="00A07534"/>
    <w:rsid w:val="00A07EEC"/>
    <w:rsid w:val="00A1175D"/>
    <w:rsid w:val="00A11B92"/>
    <w:rsid w:val="00A125A7"/>
    <w:rsid w:val="00A1356D"/>
    <w:rsid w:val="00A14B4A"/>
    <w:rsid w:val="00A15483"/>
    <w:rsid w:val="00A172DF"/>
    <w:rsid w:val="00A1765E"/>
    <w:rsid w:val="00A200D4"/>
    <w:rsid w:val="00A2025D"/>
    <w:rsid w:val="00A20271"/>
    <w:rsid w:val="00A20A4D"/>
    <w:rsid w:val="00A21649"/>
    <w:rsid w:val="00A2191B"/>
    <w:rsid w:val="00A21CBB"/>
    <w:rsid w:val="00A227E3"/>
    <w:rsid w:val="00A22A8E"/>
    <w:rsid w:val="00A241D3"/>
    <w:rsid w:val="00A2479C"/>
    <w:rsid w:val="00A24FAC"/>
    <w:rsid w:val="00A2514F"/>
    <w:rsid w:val="00A25169"/>
    <w:rsid w:val="00A252CB"/>
    <w:rsid w:val="00A25AC4"/>
    <w:rsid w:val="00A25F44"/>
    <w:rsid w:val="00A26279"/>
    <w:rsid w:val="00A26525"/>
    <w:rsid w:val="00A265AB"/>
    <w:rsid w:val="00A2664B"/>
    <w:rsid w:val="00A26B31"/>
    <w:rsid w:val="00A3027E"/>
    <w:rsid w:val="00A32D0E"/>
    <w:rsid w:val="00A32F7D"/>
    <w:rsid w:val="00A3301D"/>
    <w:rsid w:val="00A34232"/>
    <w:rsid w:val="00A350E5"/>
    <w:rsid w:val="00A35B2D"/>
    <w:rsid w:val="00A36635"/>
    <w:rsid w:val="00A37852"/>
    <w:rsid w:val="00A37D28"/>
    <w:rsid w:val="00A41CBA"/>
    <w:rsid w:val="00A42069"/>
    <w:rsid w:val="00A4219C"/>
    <w:rsid w:val="00A4280C"/>
    <w:rsid w:val="00A42C0D"/>
    <w:rsid w:val="00A42F92"/>
    <w:rsid w:val="00A43B4C"/>
    <w:rsid w:val="00A459BE"/>
    <w:rsid w:val="00A46ACB"/>
    <w:rsid w:val="00A47940"/>
    <w:rsid w:val="00A47C5D"/>
    <w:rsid w:val="00A47DF9"/>
    <w:rsid w:val="00A51090"/>
    <w:rsid w:val="00A51E6E"/>
    <w:rsid w:val="00A5442C"/>
    <w:rsid w:val="00A56993"/>
    <w:rsid w:val="00A571FE"/>
    <w:rsid w:val="00A57D29"/>
    <w:rsid w:val="00A57DF6"/>
    <w:rsid w:val="00A602AB"/>
    <w:rsid w:val="00A60840"/>
    <w:rsid w:val="00A611EB"/>
    <w:rsid w:val="00A6304B"/>
    <w:rsid w:val="00A638D7"/>
    <w:rsid w:val="00A64E0F"/>
    <w:rsid w:val="00A6677A"/>
    <w:rsid w:val="00A66BE8"/>
    <w:rsid w:val="00A67379"/>
    <w:rsid w:val="00A67E95"/>
    <w:rsid w:val="00A70AD4"/>
    <w:rsid w:val="00A7185A"/>
    <w:rsid w:val="00A71F38"/>
    <w:rsid w:val="00A720C7"/>
    <w:rsid w:val="00A73096"/>
    <w:rsid w:val="00A73AB1"/>
    <w:rsid w:val="00A741CE"/>
    <w:rsid w:val="00A75DA0"/>
    <w:rsid w:val="00A76A58"/>
    <w:rsid w:val="00A76B08"/>
    <w:rsid w:val="00A81091"/>
    <w:rsid w:val="00A81A1C"/>
    <w:rsid w:val="00A8261B"/>
    <w:rsid w:val="00A82976"/>
    <w:rsid w:val="00A82F2E"/>
    <w:rsid w:val="00A84287"/>
    <w:rsid w:val="00A85AB5"/>
    <w:rsid w:val="00A85D73"/>
    <w:rsid w:val="00A8687A"/>
    <w:rsid w:val="00A8704F"/>
    <w:rsid w:val="00A87A38"/>
    <w:rsid w:val="00A91791"/>
    <w:rsid w:val="00A91B53"/>
    <w:rsid w:val="00A92356"/>
    <w:rsid w:val="00A92693"/>
    <w:rsid w:val="00A9278E"/>
    <w:rsid w:val="00A94134"/>
    <w:rsid w:val="00A9434E"/>
    <w:rsid w:val="00A9436D"/>
    <w:rsid w:val="00A9470F"/>
    <w:rsid w:val="00A953FA"/>
    <w:rsid w:val="00A95BB3"/>
    <w:rsid w:val="00A9612C"/>
    <w:rsid w:val="00A96915"/>
    <w:rsid w:val="00A97703"/>
    <w:rsid w:val="00AA06B1"/>
    <w:rsid w:val="00AA1592"/>
    <w:rsid w:val="00AA1D18"/>
    <w:rsid w:val="00AA1FC5"/>
    <w:rsid w:val="00AA2489"/>
    <w:rsid w:val="00AA272C"/>
    <w:rsid w:val="00AA31C5"/>
    <w:rsid w:val="00AA337B"/>
    <w:rsid w:val="00AA393B"/>
    <w:rsid w:val="00AA3BE1"/>
    <w:rsid w:val="00AA4EF5"/>
    <w:rsid w:val="00AA59DD"/>
    <w:rsid w:val="00AA5E2B"/>
    <w:rsid w:val="00AA79E4"/>
    <w:rsid w:val="00AB090A"/>
    <w:rsid w:val="00AB0F9F"/>
    <w:rsid w:val="00AB34D5"/>
    <w:rsid w:val="00AB63B8"/>
    <w:rsid w:val="00AB6AF1"/>
    <w:rsid w:val="00AC01B3"/>
    <w:rsid w:val="00AC0323"/>
    <w:rsid w:val="00AC07DA"/>
    <w:rsid w:val="00AC104D"/>
    <w:rsid w:val="00AC12A0"/>
    <w:rsid w:val="00AC1E70"/>
    <w:rsid w:val="00AC221B"/>
    <w:rsid w:val="00AC223B"/>
    <w:rsid w:val="00AC3654"/>
    <w:rsid w:val="00AC387D"/>
    <w:rsid w:val="00AC3F7A"/>
    <w:rsid w:val="00AC5810"/>
    <w:rsid w:val="00AC7F89"/>
    <w:rsid w:val="00AD0F7F"/>
    <w:rsid w:val="00AD2435"/>
    <w:rsid w:val="00AD253C"/>
    <w:rsid w:val="00AD32A8"/>
    <w:rsid w:val="00AD3B5E"/>
    <w:rsid w:val="00AD53AA"/>
    <w:rsid w:val="00AD5A8E"/>
    <w:rsid w:val="00AD65CB"/>
    <w:rsid w:val="00AD7165"/>
    <w:rsid w:val="00AD7A3F"/>
    <w:rsid w:val="00AE0A41"/>
    <w:rsid w:val="00AE0ACC"/>
    <w:rsid w:val="00AE1090"/>
    <w:rsid w:val="00AE153A"/>
    <w:rsid w:val="00AE297D"/>
    <w:rsid w:val="00AE2D8A"/>
    <w:rsid w:val="00AE30AE"/>
    <w:rsid w:val="00AE3555"/>
    <w:rsid w:val="00AE378F"/>
    <w:rsid w:val="00AE39C5"/>
    <w:rsid w:val="00AE3FD6"/>
    <w:rsid w:val="00AE4BE2"/>
    <w:rsid w:val="00AE4D0B"/>
    <w:rsid w:val="00AE570F"/>
    <w:rsid w:val="00AE5CD4"/>
    <w:rsid w:val="00AE60BE"/>
    <w:rsid w:val="00AE6E8F"/>
    <w:rsid w:val="00AE70A3"/>
    <w:rsid w:val="00AF0E2F"/>
    <w:rsid w:val="00AF523D"/>
    <w:rsid w:val="00AF57C4"/>
    <w:rsid w:val="00AF66E0"/>
    <w:rsid w:val="00AF75B4"/>
    <w:rsid w:val="00AF7AB1"/>
    <w:rsid w:val="00AF7DAA"/>
    <w:rsid w:val="00B00486"/>
    <w:rsid w:val="00B009ED"/>
    <w:rsid w:val="00B017CF"/>
    <w:rsid w:val="00B017E4"/>
    <w:rsid w:val="00B02106"/>
    <w:rsid w:val="00B03047"/>
    <w:rsid w:val="00B03EA9"/>
    <w:rsid w:val="00B05308"/>
    <w:rsid w:val="00B056E0"/>
    <w:rsid w:val="00B06803"/>
    <w:rsid w:val="00B06EBF"/>
    <w:rsid w:val="00B10B11"/>
    <w:rsid w:val="00B10C24"/>
    <w:rsid w:val="00B11883"/>
    <w:rsid w:val="00B12696"/>
    <w:rsid w:val="00B14CBF"/>
    <w:rsid w:val="00B15A0C"/>
    <w:rsid w:val="00B15C33"/>
    <w:rsid w:val="00B15F9B"/>
    <w:rsid w:val="00B16CC0"/>
    <w:rsid w:val="00B17228"/>
    <w:rsid w:val="00B17A96"/>
    <w:rsid w:val="00B20493"/>
    <w:rsid w:val="00B22CFF"/>
    <w:rsid w:val="00B23A24"/>
    <w:rsid w:val="00B2410A"/>
    <w:rsid w:val="00B2429A"/>
    <w:rsid w:val="00B263E2"/>
    <w:rsid w:val="00B26FDF"/>
    <w:rsid w:val="00B27BE2"/>
    <w:rsid w:val="00B30402"/>
    <w:rsid w:val="00B308CB"/>
    <w:rsid w:val="00B31985"/>
    <w:rsid w:val="00B31BA0"/>
    <w:rsid w:val="00B31D47"/>
    <w:rsid w:val="00B32A03"/>
    <w:rsid w:val="00B32D79"/>
    <w:rsid w:val="00B33872"/>
    <w:rsid w:val="00B3437C"/>
    <w:rsid w:val="00B343F7"/>
    <w:rsid w:val="00B354E3"/>
    <w:rsid w:val="00B356E1"/>
    <w:rsid w:val="00B3644D"/>
    <w:rsid w:val="00B37028"/>
    <w:rsid w:val="00B40ECB"/>
    <w:rsid w:val="00B4271A"/>
    <w:rsid w:val="00B4326C"/>
    <w:rsid w:val="00B439C4"/>
    <w:rsid w:val="00B4402E"/>
    <w:rsid w:val="00B4446F"/>
    <w:rsid w:val="00B444E4"/>
    <w:rsid w:val="00B4543D"/>
    <w:rsid w:val="00B45BD7"/>
    <w:rsid w:val="00B46399"/>
    <w:rsid w:val="00B46896"/>
    <w:rsid w:val="00B46C77"/>
    <w:rsid w:val="00B46DD9"/>
    <w:rsid w:val="00B46FDB"/>
    <w:rsid w:val="00B47DDC"/>
    <w:rsid w:val="00B50675"/>
    <w:rsid w:val="00B506D8"/>
    <w:rsid w:val="00B508B4"/>
    <w:rsid w:val="00B51141"/>
    <w:rsid w:val="00B51C8C"/>
    <w:rsid w:val="00B52484"/>
    <w:rsid w:val="00B53A02"/>
    <w:rsid w:val="00B5538F"/>
    <w:rsid w:val="00B55B17"/>
    <w:rsid w:val="00B56AD0"/>
    <w:rsid w:val="00B57013"/>
    <w:rsid w:val="00B607B6"/>
    <w:rsid w:val="00B60955"/>
    <w:rsid w:val="00B60CA4"/>
    <w:rsid w:val="00B60F70"/>
    <w:rsid w:val="00B61885"/>
    <w:rsid w:val="00B61A4E"/>
    <w:rsid w:val="00B623B1"/>
    <w:rsid w:val="00B6377A"/>
    <w:rsid w:val="00B6386D"/>
    <w:rsid w:val="00B64464"/>
    <w:rsid w:val="00B64D74"/>
    <w:rsid w:val="00B65512"/>
    <w:rsid w:val="00B66615"/>
    <w:rsid w:val="00B70D20"/>
    <w:rsid w:val="00B732BC"/>
    <w:rsid w:val="00B73321"/>
    <w:rsid w:val="00B7365C"/>
    <w:rsid w:val="00B7421D"/>
    <w:rsid w:val="00B7481A"/>
    <w:rsid w:val="00B74846"/>
    <w:rsid w:val="00B7584F"/>
    <w:rsid w:val="00B8164F"/>
    <w:rsid w:val="00B81916"/>
    <w:rsid w:val="00B820F6"/>
    <w:rsid w:val="00B824F0"/>
    <w:rsid w:val="00B826B3"/>
    <w:rsid w:val="00B84C21"/>
    <w:rsid w:val="00B852A5"/>
    <w:rsid w:val="00B85806"/>
    <w:rsid w:val="00B85902"/>
    <w:rsid w:val="00B85C32"/>
    <w:rsid w:val="00B86B30"/>
    <w:rsid w:val="00B8761C"/>
    <w:rsid w:val="00B90605"/>
    <w:rsid w:val="00B913F9"/>
    <w:rsid w:val="00B919FF"/>
    <w:rsid w:val="00B9214C"/>
    <w:rsid w:val="00B921C7"/>
    <w:rsid w:val="00B926A7"/>
    <w:rsid w:val="00B92A00"/>
    <w:rsid w:val="00B92ABF"/>
    <w:rsid w:val="00B92C41"/>
    <w:rsid w:val="00B93290"/>
    <w:rsid w:val="00B937E5"/>
    <w:rsid w:val="00B93B89"/>
    <w:rsid w:val="00B93E59"/>
    <w:rsid w:val="00B951F8"/>
    <w:rsid w:val="00B958CE"/>
    <w:rsid w:val="00B9667A"/>
    <w:rsid w:val="00B96969"/>
    <w:rsid w:val="00B97B92"/>
    <w:rsid w:val="00BA129B"/>
    <w:rsid w:val="00BA168E"/>
    <w:rsid w:val="00BA1845"/>
    <w:rsid w:val="00BA25BF"/>
    <w:rsid w:val="00BA2857"/>
    <w:rsid w:val="00BA4836"/>
    <w:rsid w:val="00BA5175"/>
    <w:rsid w:val="00BA625A"/>
    <w:rsid w:val="00BA6335"/>
    <w:rsid w:val="00BA6BC5"/>
    <w:rsid w:val="00BA7B57"/>
    <w:rsid w:val="00BA7C79"/>
    <w:rsid w:val="00BB012A"/>
    <w:rsid w:val="00BB053F"/>
    <w:rsid w:val="00BB1B43"/>
    <w:rsid w:val="00BB23F6"/>
    <w:rsid w:val="00BB27E1"/>
    <w:rsid w:val="00BB300B"/>
    <w:rsid w:val="00BB406F"/>
    <w:rsid w:val="00BB5491"/>
    <w:rsid w:val="00BB622A"/>
    <w:rsid w:val="00BC055F"/>
    <w:rsid w:val="00BC0F1A"/>
    <w:rsid w:val="00BC111B"/>
    <w:rsid w:val="00BC1C0F"/>
    <w:rsid w:val="00BC241E"/>
    <w:rsid w:val="00BC2EF9"/>
    <w:rsid w:val="00BC3842"/>
    <w:rsid w:val="00BC5B1C"/>
    <w:rsid w:val="00BC5EFC"/>
    <w:rsid w:val="00BC5FCD"/>
    <w:rsid w:val="00BC6C61"/>
    <w:rsid w:val="00BC72BE"/>
    <w:rsid w:val="00BC77AD"/>
    <w:rsid w:val="00BC7D9D"/>
    <w:rsid w:val="00BD05EC"/>
    <w:rsid w:val="00BD0818"/>
    <w:rsid w:val="00BD14DF"/>
    <w:rsid w:val="00BD326B"/>
    <w:rsid w:val="00BD3574"/>
    <w:rsid w:val="00BD42B8"/>
    <w:rsid w:val="00BD602C"/>
    <w:rsid w:val="00BD63D7"/>
    <w:rsid w:val="00BD6873"/>
    <w:rsid w:val="00BD6A12"/>
    <w:rsid w:val="00BD72EA"/>
    <w:rsid w:val="00BD7695"/>
    <w:rsid w:val="00BD778C"/>
    <w:rsid w:val="00BD7D2A"/>
    <w:rsid w:val="00BD7ED1"/>
    <w:rsid w:val="00BE0158"/>
    <w:rsid w:val="00BE031D"/>
    <w:rsid w:val="00BE075F"/>
    <w:rsid w:val="00BE0C75"/>
    <w:rsid w:val="00BE1400"/>
    <w:rsid w:val="00BE18F8"/>
    <w:rsid w:val="00BE1BE7"/>
    <w:rsid w:val="00BE2D32"/>
    <w:rsid w:val="00BE4331"/>
    <w:rsid w:val="00BE48E8"/>
    <w:rsid w:val="00BE4DDC"/>
    <w:rsid w:val="00BE5451"/>
    <w:rsid w:val="00BE62DF"/>
    <w:rsid w:val="00BE6ED8"/>
    <w:rsid w:val="00BF0A73"/>
    <w:rsid w:val="00BF123C"/>
    <w:rsid w:val="00BF16F9"/>
    <w:rsid w:val="00BF2CD9"/>
    <w:rsid w:val="00BF3FA9"/>
    <w:rsid w:val="00BF416D"/>
    <w:rsid w:val="00BF4574"/>
    <w:rsid w:val="00BF4CA7"/>
    <w:rsid w:val="00BF5EA6"/>
    <w:rsid w:val="00BF6AEF"/>
    <w:rsid w:val="00BF7092"/>
    <w:rsid w:val="00BF7ACE"/>
    <w:rsid w:val="00C0057D"/>
    <w:rsid w:val="00C008F4"/>
    <w:rsid w:val="00C01049"/>
    <w:rsid w:val="00C01256"/>
    <w:rsid w:val="00C0150A"/>
    <w:rsid w:val="00C02685"/>
    <w:rsid w:val="00C05875"/>
    <w:rsid w:val="00C05C89"/>
    <w:rsid w:val="00C06C83"/>
    <w:rsid w:val="00C07965"/>
    <w:rsid w:val="00C07BA0"/>
    <w:rsid w:val="00C111A1"/>
    <w:rsid w:val="00C11466"/>
    <w:rsid w:val="00C1385C"/>
    <w:rsid w:val="00C16540"/>
    <w:rsid w:val="00C17238"/>
    <w:rsid w:val="00C17BD4"/>
    <w:rsid w:val="00C20354"/>
    <w:rsid w:val="00C2062F"/>
    <w:rsid w:val="00C20823"/>
    <w:rsid w:val="00C2217B"/>
    <w:rsid w:val="00C2232D"/>
    <w:rsid w:val="00C22500"/>
    <w:rsid w:val="00C22D80"/>
    <w:rsid w:val="00C23652"/>
    <w:rsid w:val="00C2534C"/>
    <w:rsid w:val="00C26555"/>
    <w:rsid w:val="00C26622"/>
    <w:rsid w:val="00C279F6"/>
    <w:rsid w:val="00C27B7D"/>
    <w:rsid w:val="00C31E8F"/>
    <w:rsid w:val="00C327D0"/>
    <w:rsid w:val="00C35FD5"/>
    <w:rsid w:val="00C37830"/>
    <w:rsid w:val="00C40879"/>
    <w:rsid w:val="00C40CBA"/>
    <w:rsid w:val="00C40FE3"/>
    <w:rsid w:val="00C424DF"/>
    <w:rsid w:val="00C4281B"/>
    <w:rsid w:val="00C43BEC"/>
    <w:rsid w:val="00C459E3"/>
    <w:rsid w:val="00C45FD0"/>
    <w:rsid w:val="00C465B1"/>
    <w:rsid w:val="00C4682B"/>
    <w:rsid w:val="00C47CD2"/>
    <w:rsid w:val="00C509EA"/>
    <w:rsid w:val="00C50EEC"/>
    <w:rsid w:val="00C51608"/>
    <w:rsid w:val="00C51944"/>
    <w:rsid w:val="00C5391E"/>
    <w:rsid w:val="00C53C21"/>
    <w:rsid w:val="00C54771"/>
    <w:rsid w:val="00C555F1"/>
    <w:rsid w:val="00C558E6"/>
    <w:rsid w:val="00C562D6"/>
    <w:rsid w:val="00C568E1"/>
    <w:rsid w:val="00C56CB1"/>
    <w:rsid w:val="00C57A8F"/>
    <w:rsid w:val="00C57E66"/>
    <w:rsid w:val="00C609F3"/>
    <w:rsid w:val="00C6755D"/>
    <w:rsid w:val="00C67CB4"/>
    <w:rsid w:val="00C67F8C"/>
    <w:rsid w:val="00C705C4"/>
    <w:rsid w:val="00C70FF8"/>
    <w:rsid w:val="00C712EA"/>
    <w:rsid w:val="00C71845"/>
    <w:rsid w:val="00C733F2"/>
    <w:rsid w:val="00C73A67"/>
    <w:rsid w:val="00C74569"/>
    <w:rsid w:val="00C754B2"/>
    <w:rsid w:val="00C76159"/>
    <w:rsid w:val="00C76646"/>
    <w:rsid w:val="00C77651"/>
    <w:rsid w:val="00C805CA"/>
    <w:rsid w:val="00C81A30"/>
    <w:rsid w:val="00C827EC"/>
    <w:rsid w:val="00C83743"/>
    <w:rsid w:val="00C837E8"/>
    <w:rsid w:val="00C83AF6"/>
    <w:rsid w:val="00C83D27"/>
    <w:rsid w:val="00C83EB7"/>
    <w:rsid w:val="00C859A0"/>
    <w:rsid w:val="00C862FF"/>
    <w:rsid w:val="00C867BF"/>
    <w:rsid w:val="00C87756"/>
    <w:rsid w:val="00C87A75"/>
    <w:rsid w:val="00C91509"/>
    <w:rsid w:val="00C918A7"/>
    <w:rsid w:val="00C918B1"/>
    <w:rsid w:val="00C94144"/>
    <w:rsid w:val="00C94329"/>
    <w:rsid w:val="00C94435"/>
    <w:rsid w:val="00C95369"/>
    <w:rsid w:val="00C95C2B"/>
    <w:rsid w:val="00C96421"/>
    <w:rsid w:val="00C97EE9"/>
    <w:rsid w:val="00CA05A2"/>
    <w:rsid w:val="00CA0D22"/>
    <w:rsid w:val="00CA1BA4"/>
    <w:rsid w:val="00CA2A1E"/>
    <w:rsid w:val="00CA4371"/>
    <w:rsid w:val="00CA474E"/>
    <w:rsid w:val="00CA5A84"/>
    <w:rsid w:val="00CA5FEF"/>
    <w:rsid w:val="00CA6156"/>
    <w:rsid w:val="00CA6729"/>
    <w:rsid w:val="00CA71A3"/>
    <w:rsid w:val="00CA77A5"/>
    <w:rsid w:val="00CB1119"/>
    <w:rsid w:val="00CB1681"/>
    <w:rsid w:val="00CB1D58"/>
    <w:rsid w:val="00CB24FE"/>
    <w:rsid w:val="00CB26E9"/>
    <w:rsid w:val="00CB27C1"/>
    <w:rsid w:val="00CB3A13"/>
    <w:rsid w:val="00CB3DE9"/>
    <w:rsid w:val="00CB3F86"/>
    <w:rsid w:val="00CB61CB"/>
    <w:rsid w:val="00CB68ED"/>
    <w:rsid w:val="00CB7EF8"/>
    <w:rsid w:val="00CC0ABC"/>
    <w:rsid w:val="00CC2051"/>
    <w:rsid w:val="00CC3405"/>
    <w:rsid w:val="00CC3EE6"/>
    <w:rsid w:val="00CC4179"/>
    <w:rsid w:val="00CC4CB0"/>
    <w:rsid w:val="00CC6D3F"/>
    <w:rsid w:val="00CC6D48"/>
    <w:rsid w:val="00CC6DCD"/>
    <w:rsid w:val="00CD061A"/>
    <w:rsid w:val="00CD06CD"/>
    <w:rsid w:val="00CD149C"/>
    <w:rsid w:val="00CD177E"/>
    <w:rsid w:val="00CD2829"/>
    <w:rsid w:val="00CD2C3F"/>
    <w:rsid w:val="00CD34F0"/>
    <w:rsid w:val="00CD453B"/>
    <w:rsid w:val="00CD48AC"/>
    <w:rsid w:val="00CD4DC3"/>
    <w:rsid w:val="00CD4F09"/>
    <w:rsid w:val="00CD5304"/>
    <w:rsid w:val="00CD667E"/>
    <w:rsid w:val="00CD69C7"/>
    <w:rsid w:val="00CD6D0B"/>
    <w:rsid w:val="00CD755C"/>
    <w:rsid w:val="00CD77BA"/>
    <w:rsid w:val="00CD7C84"/>
    <w:rsid w:val="00CE4041"/>
    <w:rsid w:val="00CE4BD7"/>
    <w:rsid w:val="00CE5DDE"/>
    <w:rsid w:val="00CE6044"/>
    <w:rsid w:val="00CE74EB"/>
    <w:rsid w:val="00CE772E"/>
    <w:rsid w:val="00CF0C5F"/>
    <w:rsid w:val="00CF0E9F"/>
    <w:rsid w:val="00CF1150"/>
    <w:rsid w:val="00CF18CA"/>
    <w:rsid w:val="00CF1A41"/>
    <w:rsid w:val="00CF3700"/>
    <w:rsid w:val="00CF3CAC"/>
    <w:rsid w:val="00CF55C4"/>
    <w:rsid w:val="00CF58DA"/>
    <w:rsid w:val="00CF68AB"/>
    <w:rsid w:val="00CF6AB7"/>
    <w:rsid w:val="00CF7850"/>
    <w:rsid w:val="00D02DFD"/>
    <w:rsid w:val="00D0307A"/>
    <w:rsid w:val="00D032BF"/>
    <w:rsid w:val="00D0339B"/>
    <w:rsid w:val="00D033CF"/>
    <w:rsid w:val="00D04277"/>
    <w:rsid w:val="00D044A1"/>
    <w:rsid w:val="00D052E6"/>
    <w:rsid w:val="00D05953"/>
    <w:rsid w:val="00D06278"/>
    <w:rsid w:val="00D07CB5"/>
    <w:rsid w:val="00D10448"/>
    <w:rsid w:val="00D10691"/>
    <w:rsid w:val="00D11414"/>
    <w:rsid w:val="00D115F2"/>
    <w:rsid w:val="00D11786"/>
    <w:rsid w:val="00D11EC5"/>
    <w:rsid w:val="00D11F36"/>
    <w:rsid w:val="00D12379"/>
    <w:rsid w:val="00D12EA6"/>
    <w:rsid w:val="00D131A7"/>
    <w:rsid w:val="00D13A95"/>
    <w:rsid w:val="00D155CC"/>
    <w:rsid w:val="00D15D92"/>
    <w:rsid w:val="00D16E99"/>
    <w:rsid w:val="00D16FA8"/>
    <w:rsid w:val="00D2114D"/>
    <w:rsid w:val="00D2255F"/>
    <w:rsid w:val="00D2289B"/>
    <w:rsid w:val="00D22A8A"/>
    <w:rsid w:val="00D22E0E"/>
    <w:rsid w:val="00D2443C"/>
    <w:rsid w:val="00D24A8B"/>
    <w:rsid w:val="00D25224"/>
    <w:rsid w:val="00D256AC"/>
    <w:rsid w:val="00D25981"/>
    <w:rsid w:val="00D25B47"/>
    <w:rsid w:val="00D261CD"/>
    <w:rsid w:val="00D26524"/>
    <w:rsid w:val="00D27302"/>
    <w:rsid w:val="00D277FA"/>
    <w:rsid w:val="00D27BC6"/>
    <w:rsid w:val="00D30440"/>
    <w:rsid w:val="00D30BB6"/>
    <w:rsid w:val="00D30D7F"/>
    <w:rsid w:val="00D320E5"/>
    <w:rsid w:val="00D32780"/>
    <w:rsid w:val="00D33AA9"/>
    <w:rsid w:val="00D34A7B"/>
    <w:rsid w:val="00D3591B"/>
    <w:rsid w:val="00D36E62"/>
    <w:rsid w:val="00D37B1A"/>
    <w:rsid w:val="00D4001E"/>
    <w:rsid w:val="00D40C33"/>
    <w:rsid w:val="00D40CF7"/>
    <w:rsid w:val="00D411CB"/>
    <w:rsid w:val="00D41482"/>
    <w:rsid w:val="00D41CE8"/>
    <w:rsid w:val="00D41E97"/>
    <w:rsid w:val="00D430A4"/>
    <w:rsid w:val="00D4421E"/>
    <w:rsid w:val="00D44354"/>
    <w:rsid w:val="00D45569"/>
    <w:rsid w:val="00D455A9"/>
    <w:rsid w:val="00D511BD"/>
    <w:rsid w:val="00D516E3"/>
    <w:rsid w:val="00D51990"/>
    <w:rsid w:val="00D527C8"/>
    <w:rsid w:val="00D52B33"/>
    <w:rsid w:val="00D52B74"/>
    <w:rsid w:val="00D52F05"/>
    <w:rsid w:val="00D53105"/>
    <w:rsid w:val="00D542F3"/>
    <w:rsid w:val="00D548F8"/>
    <w:rsid w:val="00D551AD"/>
    <w:rsid w:val="00D55911"/>
    <w:rsid w:val="00D5667D"/>
    <w:rsid w:val="00D56D53"/>
    <w:rsid w:val="00D57587"/>
    <w:rsid w:val="00D57909"/>
    <w:rsid w:val="00D57B89"/>
    <w:rsid w:val="00D60434"/>
    <w:rsid w:val="00D6185C"/>
    <w:rsid w:val="00D62B2E"/>
    <w:rsid w:val="00D62D5F"/>
    <w:rsid w:val="00D63385"/>
    <w:rsid w:val="00D635D4"/>
    <w:rsid w:val="00D6378B"/>
    <w:rsid w:val="00D66128"/>
    <w:rsid w:val="00D66E09"/>
    <w:rsid w:val="00D67724"/>
    <w:rsid w:val="00D70798"/>
    <w:rsid w:val="00D711DA"/>
    <w:rsid w:val="00D7131F"/>
    <w:rsid w:val="00D72111"/>
    <w:rsid w:val="00D740C4"/>
    <w:rsid w:val="00D7452C"/>
    <w:rsid w:val="00D7489E"/>
    <w:rsid w:val="00D75103"/>
    <w:rsid w:val="00D752B3"/>
    <w:rsid w:val="00D75B3F"/>
    <w:rsid w:val="00D7706B"/>
    <w:rsid w:val="00D7762F"/>
    <w:rsid w:val="00D77EE6"/>
    <w:rsid w:val="00D80141"/>
    <w:rsid w:val="00D80A72"/>
    <w:rsid w:val="00D824DA"/>
    <w:rsid w:val="00D82AC8"/>
    <w:rsid w:val="00D84992"/>
    <w:rsid w:val="00D84D36"/>
    <w:rsid w:val="00D85DD4"/>
    <w:rsid w:val="00D864D0"/>
    <w:rsid w:val="00D86636"/>
    <w:rsid w:val="00D8668A"/>
    <w:rsid w:val="00D87233"/>
    <w:rsid w:val="00D90216"/>
    <w:rsid w:val="00D9024F"/>
    <w:rsid w:val="00D90452"/>
    <w:rsid w:val="00D91DFD"/>
    <w:rsid w:val="00D929DB"/>
    <w:rsid w:val="00D92BFC"/>
    <w:rsid w:val="00D93EE5"/>
    <w:rsid w:val="00D94DDA"/>
    <w:rsid w:val="00D957C5"/>
    <w:rsid w:val="00D95A3F"/>
    <w:rsid w:val="00D96161"/>
    <w:rsid w:val="00D9752D"/>
    <w:rsid w:val="00DA05CB"/>
    <w:rsid w:val="00DA238C"/>
    <w:rsid w:val="00DA25E8"/>
    <w:rsid w:val="00DA2C04"/>
    <w:rsid w:val="00DA2E28"/>
    <w:rsid w:val="00DA3C75"/>
    <w:rsid w:val="00DA3CE0"/>
    <w:rsid w:val="00DA6796"/>
    <w:rsid w:val="00DA6ABA"/>
    <w:rsid w:val="00DA7165"/>
    <w:rsid w:val="00DA79E0"/>
    <w:rsid w:val="00DA7A6A"/>
    <w:rsid w:val="00DB0960"/>
    <w:rsid w:val="00DB0EC5"/>
    <w:rsid w:val="00DB13DE"/>
    <w:rsid w:val="00DB1551"/>
    <w:rsid w:val="00DB37A0"/>
    <w:rsid w:val="00DB4060"/>
    <w:rsid w:val="00DB4BCF"/>
    <w:rsid w:val="00DB4CD7"/>
    <w:rsid w:val="00DB538F"/>
    <w:rsid w:val="00DB5F2C"/>
    <w:rsid w:val="00DB6052"/>
    <w:rsid w:val="00DB69B0"/>
    <w:rsid w:val="00DB6D35"/>
    <w:rsid w:val="00DB731C"/>
    <w:rsid w:val="00DB73E1"/>
    <w:rsid w:val="00DC231F"/>
    <w:rsid w:val="00DC23E3"/>
    <w:rsid w:val="00DC2891"/>
    <w:rsid w:val="00DC3549"/>
    <w:rsid w:val="00DC4533"/>
    <w:rsid w:val="00DC4B6D"/>
    <w:rsid w:val="00DC4BEF"/>
    <w:rsid w:val="00DC5337"/>
    <w:rsid w:val="00DC6107"/>
    <w:rsid w:val="00DC61C1"/>
    <w:rsid w:val="00DC6E32"/>
    <w:rsid w:val="00DC7CCE"/>
    <w:rsid w:val="00DC7EF9"/>
    <w:rsid w:val="00DD02E9"/>
    <w:rsid w:val="00DD1B4F"/>
    <w:rsid w:val="00DD223D"/>
    <w:rsid w:val="00DD2C80"/>
    <w:rsid w:val="00DD3318"/>
    <w:rsid w:val="00DD3F80"/>
    <w:rsid w:val="00DD436D"/>
    <w:rsid w:val="00DD43BA"/>
    <w:rsid w:val="00DD59EB"/>
    <w:rsid w:val="00DD5B54"/>
    <w:rsid w:val="00DD6336"/>
    <w:rsid w:val="00DD6975"/>
    <w:rsid w:val="00DD6C63"/>
    <w:rsid w:val="00DE0B4A"/>
    <w:rsid w:val="00DE103C"/>
    <w:rsid w:val="00DE1DEA"/>
    <w:rsid w:val="00DE2220"/>
    <w:rsid w:val="00DE2AAA"/>
    <w:rsid w:val="00DE31FA"/>
    <w:rsid w:val="00DE3737"/>
    <w:rsid w:val="00DE43D7"/>
    <w:rsid w:val="00DE480C"/>
    <w:rsid w:val="00DE4E11"/>
    <w:rsid w:val="00DE5DAB"/>
    <w:rsid w:val="00DE6440"/>
    <w:rsid w:val="00DE6EF7"/>
    <w:rsid w:val="00DE7B18"/>
    <w:rsid w:val="00DE7C75"/>
    <w:rsid w:val="00DF1E27"/>
    <w:rsid w:val="00DF1EC5"/>
    <w:rsid w:val="00DF3076"/>
    <w:rsid w:val="00DF3532"/>
    <w:rsid w:val="00DF35A4"/>
    <w:rsid w:val="00DF3B69"/>
    <w:rsid w:val="00DF44B0"/>
    <w:rsid w:val="00DF4936"/>
    <w:rsid w:val="00DF4EB3"/>
    <w:rsid w:val="00DF658B"/>
    <w:rsid w:val="00DF738E"/>
    <w:rsid w:val="00DF7413"/>
    <w:rsid w:val="00E0035A"/>
    <w:rsid w:val="00E02733"/>
    <w:rsid w:val="00E02FBF"/>
    <w:rsid w:val="00E035CE"/>
    <w:rsid w:val="00E03A24"/>
    <w:rsid w:val="00E03A59"/>
    <w:rsid w:val="00E045A9"/>
    <w:rsid w:val="00E06AD7"/>
    <w:rsid w:val="00E07499"/>
    <w:rsid w:val="00E07B65"/>
    <w:rsid w:val="00E11A07"/>
    <w:rsid w:val="00E13CD5"/>
    <w:rsid w:val="00E13E32"/>
    <w:rsid w:val="00E14450"/>
    <w:rsid w:val="00E14F2F"/>
    <w:rsid w:val="00E1540C"/>
    <w:rsid w:val="00E17BA7"/>
    <w:rsid w:val="00E21E7C"/>
    <w:rsid w:val="00E220B4"/>
    <w:rsid w:val="00E2257D"/>
    <w:rsid w:val="00E22974"/>
    <w:rsid w:val="00E235A3"/>
    <w:rsid w:val="00E23BCD"/>
    <w:rsid w:val="00E246F2"/>
    <w:rsid w:val="00E2474D"/>
    <w:rsid w:val="00E26007"/>
    <w:rsid w:val="00E275EB"/>
    <w:rsid w:val="00E305C1"/>
    <w:rsid w:val="00E30CD8"/>
    <w:rsid w:val="00E310E2"/>
    <w:rsid w:val="00E34483"/>
    <w:rsid w:val="00E3523E"/>
    <w:rsid w:val="00E3537F"/>
    <w:rsid w:val="00E356D4"/>
    <w:rsid w:val="00E35D96"/>
    <w:rsid w:val="00E362E5"/>
    <w:rsid w:val="00E36AB3"/>
    <w:rsid w:val="00E37530"/>
    <w:rsid w:val="00E37D6E"/>
    <w:rsid w:val="00E40B13"/>
    <w:rsid w:val="00E40CC9"/>
    <w:rsid w:val="00E414AD"/>
    <w:rsid w:val="00E426E2"/>
    <w:rsid w:val="00E427D0"/>
    <w:rsid w:val="00E42ABE"/>
    <w:rsid w:val="00E431B7"/>
    <w:rsid w:val="00E436CF"/>
    <w:rsid w:val="00E43A8C"/>
    <w:rsid w:val="00E43B15"/>
    <w:rsid w:val="00E44DF2"/>
    <w:rsid w:val="00E451D2"/>
    <w:rsid w:val="00E4545C"/>
    <w:rsid w:val="00E4611B"/>
    <w:rsid w:val="00E4704C"/>
    <w:rsid w:val="00E47750"/>
    <w:rsid w:val="00E500BC"/>
    <w:rsid w:val="00E501F1"/>
    <w:rsid w:val="00E5048F"/>
    <w:rsid w:val="00E50FEE"/>
    <w:rsid w:val="00E528FF"/>
    <w:rsid w:val="00E53E99"/>
    <w:rsid w:val="00E54478"/>
    <w:rsid w:val="00E54699"/>
    <w:rsid w:val="00E548B3"/>
    <w:rsid w:val="00E54D52"/>
    <w:rsid w:val="00E55EE6"/>
    <w:rsid w:val="00E55F3F"/>
    <w:rsid w:val="00E5619D"/>
    <w:rsid w:val="00E567D9"/>
    <w:rsid w:val="00E56AEA"/>
    <w:rsid w:val="00E56B6D"/>
    <w:rsid w:val="00E60ACF"/>
    <w:rsid w:val="00E614CF"/>
    <w:rsid w:val="00E61A1E"/>
    <w:rsid w:val="00E61BF5"/>
    <w:rsid w:val="00E62595"/>
    <w:rsid w:val="00E62932"/>
    <w:rsid w:val="00E63021"/>
    <w:rsid w:val="00E6320D"/>
    <w:rsid w:val="00E64B51"/>
    <w:rsid w:val="00E66582"/>
    <w:rsid w:val="00E667B1"/>
    <w:rsid w:val="00E66856"/>
    <w:rsid w:val="00E67333"/>
    <w:rsid w:val="00E71DCC"/>
    <w:rsid w:val="00E72AA0"/>
    <w:rsid w:val="00E7320D"/>
    <w:rsid w:val="00E73815"/>
    <w:rsid w:val="00E744D2"/>
    <w:rsid w:val="00E75943"/>
    <w:rsid w:val="00E76932"/>
    <w:rsid w:val="00E808ED"/>
    <w:rsid w:val="00E80C30"/>
    <w:rsid w:val="00E82A0C"/>
    <w:rsid w:val="00E83078"/>
    <w:rsid w:val="00E83C89"/>
    <w:rsid w:val="00E87DAC"/>
    <w:rsid w:val="00E90B69"/>
    <w:rsid w:val="00E929C5"/>
    <w:rsid w:val="00E92D4F"/>
    <w:rsid w:val="00E92F64"/>
    <w:rsid w:val="00E933D0"/>
    <w:rsid w:val="00E95DFD"/>
    <w:rsid w:val="00E96A79"/>
    <w:rsid w:val="00EA30C0"/>
    <w:rsid w:val="00EA4FFF"/>
    <w:rsid w:val="00EA6A92"/>
    <w:rsid w:val="00EA732A"/>
    <w:rsid w:val="00EA7E0D"/>
    <w:rsid w:val="00EB05B5"/>
    <w:rsid w:val="00EB178C"/>
    <w:rsid w:val="00EB2C93"/>
    <w:rsid w:val="00EB2F39"/>
    <w:rsid w:val="00EB3EEE"/>
    <w:rsid w:val="00EB4399"/>
    <w:rsid w:val="00EB4F3E"/>
    <w:rsid w:val="00EB5F27"/>
    <w:rsid w:val="00EB61DE"/>
    <w:rsid w:val="00EB62A0"/>
    <w:rsid w:val="00EB73B0"/>
    <w:rsid w:val="00EB7678"/>
    <w:rsid w:val="00EB7967"/>
    <w:rsid w:val="00EC0085"/>
    <w:rsid w:val="00EC1CCE"/>
    <w:rsid w:val="00EC1F7D"/>
    <w:rsid w:val="00EC2555"/>
    <w:rsid w:val="00EC3C5C"/>
    <w:rsid w:val="00EC3FC7"/>
    <w:rsid w:val="00EC4BD8"/>
    <w:rsid w:val="00EC60FC"/>
    <w:rsid w:val="00EC620F"/>
    <w:rsid w:val="00EC6458"/>
    <w:rsid w:val="00EC7870"/>
    <w:rsid w:val="00EC7B7B"/>
    <w:rsid w:val="00EC7C50"/>
    <w:rsid w:val="00EC7D05"/>
    <w:rsid w:val="00ED0504"/>
    <w:rsid w:val="00ED0B81"/>
    <w:rsid w:val="00ED419F"/>
    <w:rsid w:val="00ED43DE"/>
    <w:rsid w:val="00ED467F"/>
    <w:rsid w:val="00ED4B0A"/>
    <w:rsid w:val="00ED4FE8"/>
    <w:rsid w:val="00ED50E8"/>
    <w:rsid w:val="00ED5B65"/>
    <w:rsid w:val="00ED6165"/>
    <w:rsid w:val="00ED6B7E"/>
    <w:rsid w:val="00ED7AF3"/>
    <w:rsid w:val="00EE14C3"/>
    <w:rsid w:val="00EE1849"/>
    <w:rsid w:val="00EE1DDD"/>
    <w:rsid w:val="00EE2652"/>
    <w:rsid w:val="00EE36FC"/>
    <w:rsid w:val="00EE3840"/>
    <w:rsid w:val="00EE3D20"/>
    <w:rsid w:val="00EE4868"/>
    <w:rsid w:val="00EE4FDB"/>
    <w:rsid w:val="00EE52AB"/>
    <w:rsid w:val="00EE69FB"/>
    <w:rsid w:val="00EE78BC"/>
    <w:rsid w:val="00EE7B2C"/>
    <w:rsid w:val="00EE7F73"/>
    <w:rsid w:val="00EF00D1"/>
    <w:rsid w:val="00EF0CE5"/>
    <w:rsid w:val="00EF0F14"/>
    <w:rsid w:val="00EF121A"/>
    <w:rsid w:val="00EF1899"/>
    <w:rsid w:val="00EF383C"/>
    <w:rsid w:val="00EF3F08"/>
    <w:rsid w:val="00EF4185"/>
    <w:rsid w:val="00EF51F1"/>
    <w:rsid w:val="00EF5400"/>
    <w:rsid w:val="00EF5D67"/>
    <w:rsid w:val="00EF7DD6"/>
    <w:rsid w:val="00F00EE9"/>
    <w:rsid w:val="00F01AAD"/>
    <w:rsid w:val="00F03922"/>
    <w:rsid w:val="00F04126"/>
    <w:rsid w:val="00F0467A"/>
    <w:rsid w:val="00F05197"/>
    <w:rsid w:val="00F05790"/>
    <w:rsid w:val="00F059F6"/>
    <w:rsid w:val="00F06119"/>
    <w:rsid w:val="00F066CF"/>
    <w:rsid w:val="00F06B6C"/>
    <w:rsid w:val="00F070FF"/>
    <w:rsid w:val="00F07272"/>
    <w:rsid w:val="00F0751F"/>
    <w:rsid w:val="00F079AD"/>
    <w:rsid w:val="00F07D92"/>
    <w:rsid w:val="00F104CE"/>
    <w:rsid w:val="00F13DB5"/>
    <w:rsid w:val="00F145D4"/>
    <w:rsid w:val="00F156E6"/>
    <w:rsid w:val="00F15C7E"/>
    <w:rsid w:val="00F16DA6"/>
    <w:rsid w:val="00F17DD4"/>
    <w:rsid w:val="00F202C1"/>
    <w:rsid w:val="00F2048F"/>
    <w:rsid w:val="00F20D96"/>
    <w:rsid w:val="00F21A42"/>
    <w:rsid w:val="00F21C59"/>
    <w:rsid w:val="00F21FA9"/>
    <w:rsid w:val="00F2259E"/>
    <w:rsid w:val="00F22651"/>
    <w:rsid w:val="00F22DCA"/>
    <w:rsid w:val="00F232B7"/>
    <w:rsid w:val="00F2356B"/>
    <w:rsid w:val="00F24949"/>
    <w:rsid w:val="00F2734B"/>
    <w:rsid w:val="00F27720"/>
    <w:rsid w:val="00F3050F"/>
    <w:rsid w:val="00F306C8"/>
    <w:rsid w:val="00F31653"/>
    <w:rsid w:val="00F32992"/>
    <w:rsid w:val="00F32AE4"/>
    <w:rsid w:val="00F32FAA"/>
    <w:rsid w:val="00F34C5E"/>
    <w:rsid w:val="00F34C95"/>
    <w:rsid w:val="00F3583F"/>
    <w:rsid w:val="00F358BC"/>
    <w:rsid w:val="00F35CE8"/>
    <w:rsid w:val="00F35CEC"/>
    <w:rsid w:val="00F35D6D"/>
    <w:rsid w:val="00F378F4"/>
    <w:rsid w:val="00F37D57"/>
    <w:rsid w:val="00F40BB7"/>
    <w:rsid w:val="00F4180B"/>
    <w:rsid w:val="00F41A28"/>
    <w:rsid w:val="00F41B4C"/>
    <w:rsid w:val="00F41CA4"/>
    <w:rsid w:val="00F42CCB"/>
    <w:rsid w:val="00F42F5A"/>
    <w:rsid w:val="00F431DD"/>
    <w:rsid w:val="00F43215"/>
    <w:rsid w:val="00F43574"/>
    <w:rsid w:val="00F43727"/>
    <w:rsid w:val="00F44623"/>
    <w:rsid w:val="00F4483C"/>
    <w:rsid w:val="00F44D1B"/>
    <w:rsid w:val="00F451D0"/>
    <w:rsid w:val="00F46069"/>
    <w:rsid w:val="00F47628"/>
    <w:rsid w:val="00F47C63"/>
    <w:rsid w:val="00F47DA9"/>
    <w:rsid w:val="00F507D0"/>
    <w:rsid w:val="00F508A0"/>
    <w:rsid w:val="00F50B4F"/>
    <w:rsid w:val="00F5118D"/>
    <w:rsid w:val="00F51313"/>
    <w:rsid w:val="00F517EE"/>
    <w:rsid w:val="00F53124"/>
    <w:rsid w:val="00F53B6C"/>
    <w:rsid w:val="00F53CAD"/>
    <w:rsid w:val="00F55506"/>
    <w:rsid w:val="00F55ADE"/>
    <w:rsid w:val="00F55B8B"/>
    <w:rsid w:val="00F56C0A"/>
    <w:rsid w:val="00F5722A"/>
    <w:rsid w:val="00F60097"/>
    <w:rsid w:val="00F6010B"/>
    <w:rsid w:val="00F60E7F"/>
    <w:rsid w:val="00F6232A"/>
    <w:rsid w:val="00F63604"/>
    <w:rsid w:val="00F64BBA"/>
    <w:rsid w:val="00F65321"/>
    <w:rsid w:val="00F67093"/>
    <w:rsid w:val="00F709EB"/>
    <w:rsid w:val="00F7159A"/>
    <w:rsid w:val="00F7195A"/>
    <w:rsid w:val="00F71AB8"/>
    <w:rsid w:val="00F71EB7"/>
    <w:rsid w:val="00F72091"/>
    <w:rsid w:val="00F7214B"/>
    <w:rsid w:val="00F73C47"/>
    <w:rsid w:val="00F744A5"/>
    <w:rsid w:val="00F75685"/>
    <w:rsid w:val="00F75871"/>
    <w:rsid w:val="00F77C66"/>
    <w:rsid w:val="00F800BC"/>
    <w:rsid w:val="00F80484"/>
    <w:rsid w:val="00F807A3"/>
    <w:rsid w:val="00F80831"/>
    <w:rsid w:val="00F81185"/>
    <w:rsid w:val="00F8170E"/>
    <w:rsid w:val="00F8434E"/>
    <w:rsid w:val="00F84E58"/>
    <w:rsid w:val="00F84F80"/>
    <w:rsid w:val="00F85FE7"/>
    <w:rsid w:val="00F86405"/>
    <w:rsid w:val="00F872AD"/>
    <w:rsid w:val="00F903D9"/>
    <w:rsid w:val="00F91037"/>
    <w:rsid w:val="00F91930"/>
    <w:rsid w:val="00F9310A"/>
    <w:rsid w:val="00F93D64"/>
    <w:rsid w:val="00F93D83"/>
    <w:rsid w:val="00F94767"/>
    <w:rsid w:val="00F95876"/>
    <w:rsid w:val="00F966E7"/>
    <w:rsid w:val="00F96818"/>
    <w:rsid w:val="00FA091D"/>
    <w:rsid w:val="00FA19B1"/>
    <w:rsid w:val="00FA3AB4"/>
    <w:rsid w:val="00FA4223"/>
    <w:rsid w:val="00FA4321"/>
    <w:rsid w:val="00FA4D9C"/>
    <w:rsid w:val="00FA4DFE"/>
    <w:rsid w:val="00FA4E6C"/>
    <w:rsid w:val="00FA5831"/>
    <w:rsid w:val="00FA61FA"/>
    <w:rsid w:val="00FA638A"/>
    <w:rsid w:val="00FA638E"/>
    <w:rsid w:val="00FA796B"/>
    <w:rsid w:val="00FA7FBE"/>
    <w:rsid w:val="00FB17FB"/>
    <w:rsid w:val="00FB1BE8"/>
    <w:rsid w:val="00FB1F3F"/>
    <w:rsid w:val="00FB2525"/>
    <w:rsid w:val="00FB2547"/>
    <w:rsid w:val="00FB399E"/>
    <w:rsid w:val="00FB3BDB"/>
    <w:rsid w:val="00FB59D7"/>
    <w:rsid w:val="00FB5EC3"/>
    <w:rsid w:val="00FB635E"/>
    <w:rsid w:val="00FC035F"/>
    <w:rsid w:val="00FC0395"/>
    <w:rsid w:val="00FC0475"/>
    <w:rsid w:val="00FC123F"/>
    <w:rsid w:val="00FC22AF"/>
    <w:rsid w:val="00FC27C5"/>
    <w:rsid w:val="00FC2856"/>
    <w:rsid w:val="00FC308A"/>
    <w:rsid w:val="00FC3BD5"/>
    <w:rsid w:val="00FC3FDA"/>
    <w:rsid w:val="00FC4BB3"/>
    <w:rsid w:val="00FC5587"/>
    <w:rsid w:val="00FC60C6"/>
    <w:rsid w:val="00FC64F5"/>
    <w:rsid w:val="00FC708C"/>
    <w:rsid w:val="00FD116F"/>
    <w:rsid w:val="00FD2E4D"/>
    <w:rsid w:val="00FD2E92"/>
    <w:rsid w:val="00FD45A4"/>
    <w:rsid w:val="00FD4A73"/>
    <w:rsid w:val="00FD5ED2"/>
    <w:rsid w:val="00FE01E7"/>
    <w:rsid w:val="00FE03B7"/>
    <w:rsid w:val="00FE1F5A"/>
    <w:rsid w:val="00FE4720"/>
    <w:rsid w:val="00FE507A"/>
    <w:rsid w:val="00FE5279"/>
    <w:rsid w:val="00FE6F18"/>
    <w:rsid w:val="00FE7292"/>
    <w:rsid w:val="00FE736C"/>
    <w:rsid w:val="00FE7B7A"/>
    <w:rsid w:val="00FF0502"/>
    <w:rsid w:val="00FF083C"/>
    <w:rsid w:val="00FF0E48"/>
    <w:rsid w:val="00FF1213"/>
    <w:rsid w:val="00FF12E6"/>
    <w:rsid w:val="00FF15B0"/>
    <w:rsid w:val="00FF26A0"/>
    <w:rsid w:val="00FF3679"/>
    <w:rsid w:val="00FF3BAA"/>
    <w:rsid w:val="00FF466F"/>
    <w:rsid w:val="00FF4E11"/>
    <w:rsid w:val="00FF555E"/>
    <w:rsid w:val="00FF5609"/>
    <w:rsid w:val="00FF616A"/>
    <w:rsid w:val="00FF78AE"/>
    <w:rsid w:val="12725906"/>
    <w:rsid w:val="146C5FBA"/>
    <w:rsid w:val="162D458C"/>
    <w:rsid w:val="177E4401"/>
    <w:rsid w:val="1B183958"/>
    <w:rsid w:val="1C4F567C"/>
    <w:rsid w:val="1CCC1117"/>
    <w:rsid w:val="1EA213D0"/>
    <w:rsid w:val="1F901C08"/>
    <w:rsid w:val="265E796B"/>
    <w:rsid w:val="2A3D64CE"/>
    <w:rsid w:val="2A450614"/>
    <w:rsid w:val="2A697053"/>
    <w:rsid w:val="2A950FDC"/>
    <w:rsid w:val="2C216395"/>
    <w:rsid w:val="2CAC2575"/>
    <w:rsid w:val="2EE129E4"/>
    <w:rsid w:val="2F521F2B"/>
    <w:rsid w:val="32B16F6D"/>
    <w:rsid w:val="3A78391D"/>
    <w:rsid w:val="3F505FBD"/>
    <w:rsid w:val="41B74D41"/>
    <w:rsid w:val="454A225B"/>
    <w:rsid w:val="534F6478"/>
    <w:rsid w:val="55F23001"/>
    <w:rsid w:val="5E902745"/>
    <w:rsid w:val="7254181F"/>
    <w:rsid w:val="7278632C"/>
    <w:rsid w:val="73D563BF"/>
    <w:rsid w:val="76736C24"/>
    <w:rsid w:val="78904B84"/>
    <w:rsid w:val="795622EA"/>
    <w:rsid w:val="79A56DBB"/>
    <w:rsid w:val="7E71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bCs/>
      <w:sz w:val="36"/>
      <w:szCs w:val="36"/>
    </w:rPr>
  </w:style>
  <w:style w:type="paragraph" w:styleId="4">
    <w:name w:val="heading 3"/>
    <w:basedOn w:val="1"/>
    <w:next w:val="1"/>
    <w:link w:val="4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9"/>
    <w:semiHidden/>
    <w:unhideWhenUsed/>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46"/>
    <w:semiHidden/>
    <w:unhideWhenUsed/>
    <w:uiPriority w:val="99"/>
    <w:pPr>
      <w:jc w:val="left"/>
    </w:pPr>
  </w:style>
  <w:style w:type="paragraph" w:styleId="8">
    <w:name w:val="Body Text"/>
    <w:basedOn w:val="1"/>
    <w:link w:val="42"/>
    <w:qFormat/>
    <w:uiPriority w:val="0"/>
    <w:pPr>
      <w:adjustRightInd w:val="0"/>
      <w:snapToGrid w:val="0"/>
      <w:spacing w:after="120" w:line="360" w:lineRule="auto"/>
    </w:pPr>
    <w:rPr>
      <w:rFonts w:eastAsia="仿宋_GB2312"/>
      <w:color w:val="auto"/>
      <w:kern w:val="2"/>
      <w:sz w:val="28"/>
      <w:szCs w:val="28"/>
    </w:rPr>
  </w:style>
  <w:style w:type="paragraph" w:styleId="9">
    <w:name w:val="toc 3"/>
    <w:basedOn w:val="1"/>
    <w:next w:val="1"/>
    <w:unhideWhenUsed/>
    <w:qFormat/>
    <w:uiPriority w:val="39"/>
    <w:pPr>
      <w:ind w:left="840" w:leftChars="400"/>
    </w:p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45"/>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color w:val="auto"/>
      <w:sz w:val="24"/>
      <w:szCs w:val="24"/>
    </w:rPr>
  </w:style>
  <w:style w:type="paragraph" w:styleId="17">
    <w:name w:val="annotation subject"/>
    <w:basedOn w:val="7"/>
    <w:next w:val="7"/>
    <w:link w:val="47"/>
    <w:semiHidden/>
    <w:unhideWhenUsed/>
    <w:qFormat/>
    <w:uiPriority w:val="99"/>
    <w:rPr>
      <w:b/>
      <w:bCs/>
    </w:rPr>
  </w:style>
  <w:style w:type="table" w:styleId="19">
    <w:name w:val="Table Grid"/>
    <w:basedOn w:val="1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qFormat/>
    <w:uiPriority w:val="0"/>
  </w:style>
  <w:style w:type="character" w:styleId="22">
    <w:name w:val="FollowedHyperlink"/>
    <w:basedOn w:val="20"/>
    <w:semiHidden/>
    <w:unhideWhenUsed/>
    <w:qFormat/>
    <w:uiPriority w:val="99"/>
    <w:rPr>
      <w:color w:val="954F72" w:themeColor="followedHyperlink"/>
      <w:u w:val="single"/>
      <w14:textFill>
        <w14:solidFill>
          <w14:schemeClr w14:val="folHlink"/>
        </w14:solidFill>
      </w14:textFill>
    </w:rPr>
  </w:style>
  <w:style w:type="character" w:styleId="23">
    <w:name w:val="Hyperlink"/>
    <w:basedOn w:val="20"/>
    <w:unhideWhenUsed/>
    <w:qFormat/>
    <w:uiPriority w:val="99"/>
    <w:rPr>
      <w:color w:val="0000FF"/>
      <w:u w:val="single"/>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3"/>
    <w:qFormat/>
    <w:uiPriority w:val="99"/>
    <w:rPr>
      <w:sz w:val="18"/>
      <w:szCs w:val="18"/>
    </w:rPr>
  </w:style>
  <w:style w:type="character" w:customStyle="1" w:styleId="26">
    <w:name w:val="页脚 字符"/>
    <w:basedOn w:val="20"/>
    <w:link w:val="12"/>
    <w:qFormat/>
    <w:uiPriority w:val="99"/>
    <w:rPr>
      <w:sz w:val="18"/>
      <w:szCs w:val="18"/>
    </w:rPr>
  </w:style>
  <w:style w:type="paragraph" w:customStyle="1" w:styleId="27">
    <w:name w:val="样式 论文正文"/>
    <w:basedOn w:val="1"/>
    <w:qFormat/>
    <w:uiPriority w:val="0"/>
    <w:pPr>
      <w:spacing w:line="400" w:lineRule="exact"/>
      <w:ind w:firstLine="480" w:firstLineChars="200"/>
    </w:pPr>
    <w:rPr>
      <w:rFonts w:cs="宋体"/>
      <w:color w:val="auto"/>
      <w:kern w:val="2"/>
      <w:sz w:val="24"/>
      <w:szCs w:val="20"/>
    </w:rPr>
  </w:style>
  <w:style w:type="paragraph" w:customStyle="1" w:styleId="28">
    <w:name w:val="一级无"/>
    <w:basedOn w:val="29"/>
    <w:qFormat/>
    <w:uiPriority w:val="0"/>
    <w:pPr>
      <w:spacing w:beforeLines="0" w:afterLines="0"/>
    </w:pPr>
    <w:rPr>
      <w:rFonts w:ascii="宋体" w:eastAsia="宋体"/>
    </w:rPr>
  </w:style>
  <w:style w:type="paragraph" w:customStyle="1" w:styleId="29">
    <w:name w:val="一级条标题"/>
    <w:next w:val="3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1">
    <w:name w:val="ordinary-span-edit2"/>
    <w:basedOn w:val="20"/>
    <w:qFormat/>
    <w:uiPriority w:val="0"/>
  </w:style>
  <w:style w:type="paragraph" w:customStyle="1" w:styleId="32">
    <w:name w:val="二级无"/>
    <w:basedOn w:val="33"/>
    <w:qFormat/>
    <w:uiPriority w:val="0"/>
    <w:pPr>
      <w:spacing w:beforeLines="0" w:afterLines="0"/>
    </w:pPr>
    <w:rPr>
      <w:rFonts w:ascii="宋体" w:eastAsia="宋体"/>
    </w:rPr>
  </w:style>
  <w:style w:type="paragraph" w:customStyle="1" w:styleId="33">
    <w:name w:val="二级条标题"/>
    <w:basedOn w:val="29"/>
    <w:next w:val="30"/>
    <w:qFormat/>
    <w:uiPriority w:val="0"/>
    <w:pPr>
      <w:numPr>
        <w:ilvl w:val="2"/>
      </w:numPr>
      <w:spacing w:before="50" w:after="50"/>
      <w:outlineLvl w:val="3"/>
    </w:pPr>
  </w:style>
  <w:style w:type="paragraph" w:customStyle="1" w:styleId="34">
    <w:name w:val="正文表标题"/>
    <w:next w:val="30"/>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character" w:customStyle="1" w:styleId="35">
    <w:name w:val="标题 1 字符"/>
    <w:basedOn w:val="20"/>
    <w:link w:val="2"/>
    <w:qFormat/>
    <w:uiPriority w:val="9"/>
    <w:rPr>
      <w:b/>
      <w:bCs/>
      <w:color w:val="0000FF"/>
      <w:kern w:val="44"/>
      <w:sz w:val="44"/>
      <w:szCs w:val="44"/>
    </w:rPr>
  </w:style>
  <w:style w:type="paragraph" w:customStyle="1" w:styleId="3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37">
    <w:name w:val="List Paragraph"/>
    <w:basedOn w:val="1"/>
    <w:qFormat/>
    <w:uiPriority w:val="34"/>
    <w:pPr>
      <w:ind w:firstLine="420" w:firstLineChars="200"/>
    </w:pPr>
  </w:style>
  <w:style w:type="character" w:customStyle="1" w:styleId="38">
    <w:name w:val="日期 字符"/>
    <w:basedOn w:val="20"/>
    <w:link w:val="10"/>
    <w:semiHidden/>
    <w:qFormat/>
    <w:uiPriority w:val="99"/>
    <w:rPr>
      <w:color w:val="0000FF"/>
      <w:sz w:val="21"/>
      <w:szCs w:val="21"/>
    </w:rPr>
  </w:style>
  <w:style w:type="character" w:customStyle="1" w:styleId="39">
    <w:name w:val="src"/>
    <w:basedOn w:val="20"/>
    <w:qFormat/>
    <w:uiPriority w:val="0"/>
  </w:style>
  <w:style w:type="paragraph" w:customStyle="1" w:styleId="40">
    <w:name w:val="16"/>
    <w:basedOn w:val="1"/>
    <w:qFormat/>
    <w:uiPriority w:val="0"/>
    <w:pPr>
      <w:widowControl/>
      <w:spacing w:before="100" w:beforeAutospacing="1" w:after="100" w:afterAutospacing="1"/>
      <w:jc w:val="left"/>
    </w:pPr>
    <w:rPr>
      <w:rFonts w:ascii="宋体" w:hAnsi="宋体" w:cs="宋体"/>
      <w:color w:val="auto"/>
      <w:sz w:val="24"/>
      <w:szCs w:val="24"/>
    </w:rPr>
  </w:style>
  <w:style w:type="character" w:customStyle="1" w:styleId="41">
    <w:name w:val="15"/>
    <w:basedOn w:val="20"/>
    <w:qFormat/>
    <w:uiPriority w:val="0"/>
  </w:style>
  <w:style w:type="character" w:customStyle="1" w:styleId="42">
    <w:name w:val="正文文本 字符"/>
    <w:basedOn w:val="20"/>
    <w:link w:val="8"/>
    <w:qFormat/>
    <w:uiPriority w:val="0"/>
    <w:rPr>
      <w:rFonts w:eastAsia="仿宋_GB2312"/>
      <w:kern w:val="2"/>
      <w:sz w:val="28"/>
      <w:szCs w:val="28"/>
    </w:rPr>
  </w:style>
  <w:style w:type="paragraph" w:customStyle="1" w:styleId="43">
    <w:name w:val="ordinary-output"/>
    <w:basedOn w:val="1"/>
    <w:qFormat/>
    <w:uiPriority w:val="0"/>
    <w:pPr>
      <w:widowControl/>
      <w:spacing w:before="100" w:beforeAutospacing="1" w:after="63" w:line="275" w:lineRule="atLeast"/>
      <w:jc w:val="left"/>
    </w:pPr>
    <w:rPr>
      <w:rFonts w:ascii="宋体" w:hAnsi="宋体" w:cs="宋体"/>
      <w:color w:val="333333"/>
      <w:sz w:val="18"/>
      <w:szCs w:val="18"/>
    </w:rPr>
  </w:style>
  <w:style w:type="paragraph" w:customStyle="1" w:styleId="44">
    <w:name w:val="Char Char Char Char Char Char Char Char Char"/>
    <w:basedOn w:val="1"/>
    <w:qFormat/>
    <w:uiPriority w:val="0"/>
    <w:pPr>
      <w:spacing w:after="160" w:line="240" w:lineRule="exact"/>
    </w:pPr>
    <w:rPr>
      <w:rFonts w:ascii="Verdana" w:hAnsi="Verdana" w:cs="Verdana"/>
      <w:color w:val="auto"/>
      <w:kern w:val="2"/>
      <w:sz w:val="20"/>
      <w:szCs w:val="20"/>
      <w:lang w:eastAsia="en-US"/>
    </w:rPr>
  </w:style>
  <w:style w:type="character" w:customStyle="1" w:styleId="45">
    <w:name w:val="批注框文本 字符"/>
    <w:basedOn w:val="20"/>
    <w:link w:val="11"/>
    <w:semiHidden/>
    <w:qFormat/>
    <w:uiPriority w:val="99"/>
    <w:rPr>
      <w:color w:val="0000FF"/>
      <w:sz w:val="18"/>
      <w:szCs w:val="18"/>
    </w:rPr>
  </w:style>
  <w:style w:type="character" w:customStyle="1" w:styleId="46">
    <w:name w:val="批注文字 字符"/>
    <w:basedOn w:val="20"/>
    <w:link w:val="7"/>
    <w:semiHidden/>
    <w:qFormat/>
    <w:uiPriority w:val="99"/>
    <w:rPr>
      <w:color w:val="0000FF"/>
      <w:sz w:val="21"/>
      <w:szCs w:val="21"/>
    </w:rPr>
  </w:style>
  <w:style w:type="character" w:customStyle="1" w:styleId="47">
    <w:name w:val="批注主题 字符"/>
    <w:basedOn w:val="46"/>
    <w:link w:val="17"/>
    <w:semiHidden/>
    <w:qFormat/>
    <w:uiPriority w:val="99"/>
    <w:rPr>
      <w:b/>
      <w:bCs/>
      <w:color w:val="0000FF"/>
      <w:sz w:val="21"/>
      <w:szCs w:val="21"/>
    </w:rPr>
  </w:style>
  <w:style w:type="character" w:customStyle="1" w:styleId="48">
    <w:name w:val="标题 3 字符"/>
    <w:basedOn w:val="20"/>
    <w:link w:val="4"/>
    <w:semiHidden/>
    <w:qFormat/>
    <w:uiPriority w:val="9"/>
    <w:rPr>
      <w:b/>
      <w:bCs/>
      <w:color w:val="0000FF"/>
      <w:sz w:val="32"/>
      <w:szCs w:val="32"/>
    </w:rPr>
  </w:style>
  <w:style w:type="character" w:customStyle="1" w:styleId="49">
    <w:name w:val="标题 5 字符"/>
    <w:basedOn w:val="20"/>
    <w:link w:val="6"/>
    <w:semiHidden/>
    <w:qFormat/>
    <w:uiPriority w:val="9"/>
    <w:rPr>
      <w:b/>
      <w:bCs/>
      <w:color w:val="0000FF"/>
      <w:sz w:val="28"/>
      <w:szCs w:val="28"/>
    </w:rPr>
  </w:style>
  <w:style w:type="character" w:customStyle="1" w:styleId="50">
    <w:name w:val="标题 4 字符"/>
    <w:basedOn w:val="20"/>
    <w:link w:val="5"/>
    <w:semiHidden/>
    <w:qFormat/>
    <w:uiPriority w:val="9"/>
    <w:rPr>
      <w:rFonts w:asciiTheme="majorHAnsi" w:hAnsiTheme="majorHAnsi" w:eastAsiaTheme="majorEastAsia" w:cstheme="majorBidi"/>
      <w:b/>
      <w:bCs/>
      <w:color w:val="0000FF"/>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emf"/><Relationship Id="rId12" Type="http://schemas.openxmlformats.org/officeDocument/2006/relationships/image" Target="media/image2.em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34F0F-D852-4B47-83C0-F6F5756F297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5234</Words>
  <Characters>29840</Characters>
  <Lines>248</Lines>
  <Paragraphs>70</Paragraphs>
  <TotalTime>2</TotalTime>
  <ScaleCrop>false</ScaleCrop>
  <LinksUpToDate>false</LinksUpToDate>
  <CharactersWithSpaces>35004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2022-11-10T11:28:00Z</dcterms:created>
  <dc:creator>李瑞泽</dc:creator>
  <cp:lastModifiedBy>贺鸿珠</cp:lastModifiedBy>
  <cp:lastPrinted>2022-11-10T11:33:00Z</cp:lastPrinted>
  <dcterms:modified xsi:type="dcterms:W3CDTF">2022-12-23T05:44:17Z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59DDF284B3D94F9088924A72EDF1F7CC</vt:lpwstr>
  </property>
</Properties>
</file>