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1"/>
        <w:jc w:val="left"/>
        <w:rPr>
          <w:b/>
          <w:sz w:val="24"/>
          <w:szCs w:val="24"/>
        </w:rPr>
      </w:pPr>
      <w:bookmarkStart w:id="0" w:name="_Toc332974258"/>
      <w:bookmarkStart w:id="1" w:name="_Toc337542146"/>
      <w:bookmarkStart w:id="2" w:name="OLE_LINK1"/>
    </w:p>
    <w:p>
      <w:pPr>
        <w:ind w:right="281"/>
        <w:jc w:val="left"/>
        <w:rPr>
          <w:b/>
          <w:sz w:val="48"/>
          <w:szCs w:val="48"/>
        </w:rPr>
      </w:pPr>
      <w:r>
        <w:drawing>
          <wp:anchor distT="0" distB="0" distL="114300" distR="114300" simplePos="0" relativeHeight="251665408" behindDoc="0" locked="0" layoutInCell="1" allowOverlap="1">
            <wp:simplePos x="0" y="0"/>
            <wp:positionH relativeFrom="column">
              <wp:posOffset>-363220</wp:posOffset>
            </wp:positionH>
            <wp:positionV relativeFrom="paragraph">
              <wp:posOffset>-394335</wp:posOffset>
            </wp:positionV>
            <wp:extent cx="1601470" cy="833755"/>
            <wp:effectExtent l="0" t="0" r="17780" b="4445"/>
            <wp:wrapNone/>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pic:cNvPicPr>
                  </pic:nvPicPr>
                  <pic:blipFill>
                    <a:blip r:embed="rId17"/>
                    <a:srcRect l="3275" t="14578" r="4948" b="12921"/>
                    <a:stretch>
                      <a:fillRect/>
                    </a:stretch>
                  </pic:blipFill>
                  <pic:spPr>
                    <a:xfrm>
                      <a:off x="0" y="0"/>
                      <a:ext cx="1601470" cy="833755"/>
                    </a:xfrm>
                    <a:prstGeom prst="rect">
                      <a:avLst/>
                    </a:prstGeom>
                    <a:noFill/>
                    <a:ln>
                      <a:noFill/>
                    </a:ln>
                  </pic:spPr>
                </pic:pic>
              </a:graphicData>
            </a:graphic>
          </wp:anchor>
        </w:drawing>
      </w:r>
    </w:p>
    <w:p>
      <w:pPr>
        <w:wordWrap w:val="0"/>
        <w:ind w:right="281"/>
        <w:jc w:val="right"/>
        <w:rPr>
          <w:b/>
          <w:sz w:val="32"/>
          <w:szCs w:val="32"/>
        </w:rPr>
      </w:pPr>
      <w:r>
        <w:rPr>
          <w:b/>
          <w:sz w:val="32"/>
          <w:szCs w:val="32"/>
        </w:rPr>
        <w:t xml:space="preserve"> T/CECS XXX-2022</w:t>
      </w:r>
    </w:p>
    <w:p>
      <w:pPr>
        <w:jc w:val="center"/>
        <w:rPr>
          <w:rFonts w:eastAsia="黑体"/>
          <w:b/>
          <w:sz w:val="32"/>
          <w:szCs w:val="32"/>
        </w:rPr>
      </w:pPr>
      <w:r>
        <w:rPr>
          <w:b/>
          <w:szCs w:val="28"/>
        </w:rPr>
        <mc:AlternateContent>
          <mc:Choice Requires="wps">
            <w:drawing>
              <wp:anchor distT="0" distB="0" distL="114300" distR="114300" simplePos="0" relativeHeight="251663360" behindDoc="0" locked="0" layoutInCell="1" allowOverlap="1">
                <wp:simplePos x="0" y="0"/>
                <wp:positionH relativeFrom="column">
                  <wp:posOffset>-911860</wp:posOffset>
                </wp:positionH>
                <wp:positionV relativeFrom="paragraph">
                  <wp:posOffset>89535</wp:posOffset>
                </wp:positionV>
                <wp:extent cx="7039610" cy="635"/>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703961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8pt;margin-top:7.05pt;height:0.05pt;width:554.3pt;z-index:251663360;mso-width-relative:page;mso-height-relative:page;" filled="f" stroked="t" coordsize="21600,21600" o:gfxdata="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Q6HFPXAAAA&#10;CgEAAA8AAAAAAAAAAQAgAAAAIgAAAGRycy9kb3ducmV2LnhtbFBLAQIUABQAAAAIAIdO4kB4j4on&#10;5QEAAKwDAAAOAAAAAAAAAAEAIAAAACYBAABkcnMvZTJvRG9jLnhtbFBLBQYAAAAABgAGAFkBAAB9&#10;BQAAAAA=&#10;">
                <v:fill on="f" focussize="0,0"/>
                <v:stroke color="#000000" joinstyle="round"/>
                <v:imagedata o:title=""/>
                <o:lock v:ext="edit" aspectratio="f"/>
              </v:line>
            </w:pict>
          </mc:Fallback>
        </mc:AlternateContent>
      </w:r>
    </w:p>
    <w:p>
      <w:pPr>
        <w:spacing w:before="156" w:beforeLines="50"/>
        <w:jc w:val="center"/>
        <w:rPr>
          <w:rFonts w:eastAsia="黑体"/>
          <w:b/>
          <w:sz w:val="32"/>
          <w:szCs w:val="32"/>
        </w:rPr>
      </w:pPr>
    </w:p>
    <w:p>
      <w:pPr>
        <w:spacing w:before="156" w:beforeLines="50"/>
        <w:jc w:val="center"/>
        <w:rPr>
          <w:rFonts w:eastAsia="黑体"/>
          <w:b/>
          <w:sz w:val="32"/>
          <w:szCs w:val="32"/>
        </w:rPr>
      </w:pPr>
      <w:r>
        <w:rPr>
          <w:rFonts w:eastAsia="黑体"/>
          <w:b/>
          <w:sz w:val="32"/>
          <w:szCs w:val="32"/>
        </w:rPr>
        <w:t>中国工程建设标准化协会标准</w:t>
      </w:r>
    </w:p>
    <w:p>
      <w:pPr>
        <w:rPr>
          <w:b/>
          <w:szCs w:val="28"/>
        </w:rPr>
      </w:pPr>
    </w:p>
    <w:p>
      <w:pPr>
        <w:rPr>
          <w:b/>
          <w:szCs w:val="28"/>
        </w:rPr>
      </w:pPr>
    </w:p>
    <w:p>
      <w:pPr>
        <w:widowControl/>
        <w:adjustRightInd w:val="0"/>
        <w:snapToGrid w:val="0"/>
        <w:ind w:firstLine="883" w:firstLineChars="200"/>
        <w:jc w:val="center"/>
        <w:rPr>
          <w:b/>
          <w:color w:val="000000"/>
          <w:sz w:val="44"/>
        </w:rPr>
      </w:pPr>
    </w:p>
    <w:p>
      <w:pPr>
        <w:widowControl/>
        <w:adjustRightInd w:val="0"/>
        <w:snapToGrid w:val="0"/>
        <w:jc w:val="center"/>
        <w:rPr>
          <w:rFonts w:eastAsia="黑体"/>
          <w:b/>
          <w:color w:val="000000"/>
          <w:sz w:val="44"/>
        </w:rPr>
      </w:pPr>
      <w:r>
        <w:rPr>
          <w:rFonts w:eastAsia="黑体"/>
          <w:b/>
          <w:color w:val="000000"/>
          <w:sz w:val="44"/>
          <w:lang w:val="zh-CN"/>
        </w:rPr>
        <w:t>独立公共卫生间空气环境质量管理</w:t>
      </w:r>
      <w:r>
        <w:rPr>
          <w:rFonts w:hint="eastAsia" w:eastAsia="黑体"/>
          <w:b/>
          <w:color w:val="000000"/>
          <w:sz w:val="44"/>
          <w:lang w:val="en-US" w:eastAsia="zh-CN"/>
        </w:rPr>
        <w:t>与</w:t>
      </w:r>
      <w:r>
        <w:rPr>
          <w:rFonts w:eastAsia="黑体"/>
          <w:b/>
          <w:color w:val="000000"/>
          <w:sz w:val="44"/>
          <w:lang w:val="zh-CN"/>
        </w:rPr>
        <w:t>控制标准</w:t>
      </w:r>
    </w:p>
    <w:p>
      <w:pPr>
        <w:widowControl/>
        <w:adjustRightInd w:val="0"/>
        <w:snapToGrid w:val="0"/>
        <w:jc w:val="center"/>
        <w:rPr>
          <w:color w:val="000000"/>
          <w:szCs w:val="28"/>
        </w:rPr>
      </w:pPr>
      <w:r>
        <w:rPr>
          <w:color w:val="000000" w:themeColor="text1"/>
          <w:szCs w:val="28"/>
          <w14:textFill>
            <w14:solidFill>
              <w14:schemeClr w14:val="tx1"/>
            </w14:solidFill>
          </w14:textFill>
        </w:rPr>
        <w:t>Standard of Air Quality Management and Control for Independent Public Toilet Environment</w:t>
      </w:r>
    </w:p>
    <w:p>
      <w:pPr>
        <w:widowControl/>
        <w:spacing w:after="150" w:line="210" w:lineRule="atLeast"/>
        <w:jc w:val="center"/>
        <w:rPr>
          <w:color w:val="000000"/>
          <w:szCs w:val="28"/>
        </w:rPr>
      </w:pPr>
      <w:r>
        <w:rPr>
          <w:rFonts w:eastAsia="黑体"/>
          <w:b/>
          <w:color w:val="000000"/>
          <w:sz w:val="32"/>
          <w:szCs w:val="32"/>
        </w:rPr>
        <w:t>（</w:t>
      </w:r>
      <w:r>
        <w:rPr>
          <w:rFonts w:hint="eastAsia" w:eastAsia="黑体"/>
          <w:b/>
          <w:color w:val="000000"/>
          <w:sz w:val="32"/>
          <w:szCs w:val="32"/>
          <w:lang w:val="en-US" w:eastAsia="zh-CN"/>
        </w:rPr>
        <w:t>征求意见</w:t>
      </w:r>
      <w:r>
        <w:rPr>
          <w:rFonts w:eastAsia="黑体"/>
          <w:b/>
          <w:color w:val="000000"/>
          <w:sz w:val="32"/>
          <w:szCs w:val="32"/>
        </w:rPr>
        <w:t>稿）</w:t>
      </w:r>
    </w:p>
    <w:p>
      <w:pPr>
        <w:widowControl/>
        <w:adjustRightInd w:val="0"/>
        <w:snapToGrid w:val="0"/>
        <w:jc w:val="center"/>
        <w:rPr>
          <w:color w:val="000000"/>
          <w:szCs w:val="28"/>
        </w:rPr>
      </w:pPr>
    </w:p>
    <w:p>
      <w:pPr>
        <w:adjustRightInd w:val="0"/>
        <w:snapToGrid w:val="0"/>
        <w:jc w:val="center"/>
        <w:rPr>
          <w:b/>
          <w:szCs w:val="28"/>
        </w:rPr>
      </w:pPr>
    </w:p>
    <w:p>
      <w:pPr>
        <w:rPr>
          <w:szCs w:val="28"/>
        </w:rPr>
      </w:pPr>
    </w:p>
    <w:p>
      <w:pPr>
        <w:widowControl/>
        <w:snapToGrid w:val="0"/>
        <w:jc w:val="left"/>
        <w:rPr>
          <w:color w:val="000000"/>
          <w:spacing w:val="24"/>
          <w:szCs w:val="28"/>
          <w:lang w:val="zh-CN"/>
        </w:rPr>
      </w:pPr>
    </w:p>
    <w:p>
      <w:pPr>
        <w:widowControl/>
        <w:snapToGrid w:val="0"/>
        <w:jc w:val="left"/>
        <w:rPr>
          <w:color w:val="000000"/>
          <w:spacing w:val="24"/>
          <w:szCs w:val="28"/>
          <w:lang w:val="zh-CN"/>
        </w:rPr>
      </w:pPr>
    </w:p>
    <w:p>
      <w:pPr>
        <w:widowControl/>
        <w:snapToGrid w:val="0"/>
        <w:jc w:val="left"/>
        <w:rPr>
          <w:color w:val="000000"/>
          <w:spacing w:val="24"/>
          <w:szCs w:val="28"/>
          <w:lang w:val="zh-CN"/>
        </w:rPr>
      </w:pPr>
    </w:p>
    <w:p>
      <w:pPr>
        <w:spacing w:before="624" w:beforeLines="200" w:after="312" w:afterLines="100"/>
        <w:jc w:val="center"/>
        <w:rPr>
          <w:color w:val="000000"/>
          <w:spacing w:val="24"/>
          <w:szCs w:val="28"/>
          <w:lang w:val="zh-CN"/>
        </w:rPr>
      </w:pPr>
      <w:r>
        <w:rPr>
          <w:b/>
          <w:sz w:val="32"/>
        </w:rPr>
        <w:t>XXXXX出版社</w:t>
      </w:r>
    </w:p>
    <w:p>
      <w:pPr>
        <w:widowControl/>
        <w:snapToGrid w:val="0"/>
        <w:jc w:val="left"/>
        <w:rPr>
          <w:color w:val="000000"/>
          <w:spacing w:val="24"/>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titlePg/>
          <w:docGrid w:type="lines" w:linePitch="312" w:charSpace="0"/>
        </w:sectPr>
      </w:pPr>
      <w:r>
        <w:rPr>
          <w:color w:val="000000"/>
          <w:spacing w:val="24"/>
          <w:szCs w:val="28"/>
        </w:rPr>
        <mc:AlternateContent>
          <mc:Choice Requires="wps">
            <w:drawing>
              <wp:anchor distT="0" distB="0" distL="114300" distR="114300" simplePos="0" relativeHeight="251664384" behindDoc="0" locked="0" layoutInCell="1" allowOverlap="1">
                <wp:simplePos x="0" y="0"/>
                <wp:positionH relativeFrom="column">
                  <wp:posOffset>1351915</wp:posOffset>
                </wp:positionH>
                <wp:positionV relativeFrom="paragraph">
                  <wp:posOffset>-222250</wp:posOffset>
                </wp:positionV>
                <wp:extent cx="2976245" cy="4743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976245" cy="474345"/>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6.45pt;margin-top:-17.5pt;height:37.35pt;width:234.35pt;z-index:251664384;mso-width-relative:page;mso-height-relative:page;" filled="f" stroked="f" coordsize="21600,21600" o:gfxdata="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vr+w2AAAAAoB&#10;AAAPAAAAAAAAAAEAIAAAACIAAABkcnMvZG93bnJldi54bWxQSwECFAAUAAAACACHTuJAksAWRRsC&#10;AAAjBAAADgAAAAAAAAABACAAAAAnAQAAZHJzL2Uyb0RvYy54bWxQSwUGAAAAAAYABgBZAQAAtAUA&#10;AAAA&#10;">
                <v:fill on="f" focussize="0,0"/>
                <v:stroke on="f"/>
                <v:imagedata o:title=""/>
                <o:lock v:ext="edit" aspectratio="f"/>
                <v:textbox>
                  <w:txbxContent>
                    <w:p/>
                  </w:txbxContent>
                </v:textbox>
              </v:shape>
            </w:pict>
          </mc:Fallback>
        </mc:AlternateContent>
      </w:r>
    </w:p>
    <w:p>
      <w:pPr>
        <w:pStyle w:val="6"/>
        <w:jc w:val="center"/>
        <w:rPr>
          <w:rFonts w:ascii="Times New Roman" w:hAnsi="Times New Roman" w:eastAsia="黑体"/>
          <w:color w:val="000000"/>
          <w:sz w:val="32"/>
          <w:szCs w:val="28"/>
        </w:rPr>
      </w:pPr>
      <w:r>
        <w:rPr>
          <w:rFonts w:ascii="Times New Roman" w:hAnsi="Times New Roman" w:eastAsia="黑体"/>
          <w:color w:val="000000"/>
          <w:sz w:val="32"/>
          <w:szCs w:val="28"/>
        </w:rPr>
        <w:t>中国工程建设</w:t>
      </w:r>
      <w:r>
        <w:rPr>
          <w:rFonts w:ascii="Times New Roman" w:hAnsi="Times New Roman" w:eastAsia="黑体"/>
          <w:color w:val="000000"/>
          <w:sz w:val="32"/>
          <w:szCs w:val="32"/>
        </w:rPr>
        <w:t>标准化</w:t>
      </w:r>
      <w:r>
        <w:rPr>
          <w:rFonts w:ascii="Times New Roman" w:hAnsi="Times New Roman" w:eastAsia="黑体"/>
          <w:color w:val="000000"/>
          <w:sz w:val="32"/>
          <w:szCs w:val="28"/>
        </w:rPr>
        <w:t>协会标准</w:t>
      </w:r>
    </w:p>
    <w:p>
      <w:pPr>
        <w:pStyle w:val="6"/>
        <w:jc w:val="center"/>
        <w:rPr>
          <w:rFonts w:ascii="Times New Roman" w:hAnsi="Times New Roman"/>
          <w:b/>
          <w:color w:val="000000"/>
          <w:sz w:val="40"/>
          <w:szCs w:val="36"/>
        </w:rPr>
      </w:pPr>
    </w:p>
    <w:p>
      <w:pPr>
        <w:pStyle w:val="6"/>
        <w:jc w:val="center"/>
        <w:rPr>
          <w:rFonts w:ascii="Times New Roman" w:hAnsi="Times New Roman"/>
          <w:b/>
          <w:color w:val="000000"/>
          <w:sz w:val="56"/>
          <w:szCs w:val="48"/>
        </w:rPr>
      </w:pPr>
      <w:r>
        <w:rPr>
          <w:rFonts w:ascii="Times New Roman" w:hAnsi="Times New Roman" w:eastAsia="黑体"/>
          <w:b/>
          <w:color w:val="000000"/>
          <w:sz w:val="44"/>
          <w:lang w:val="zh-CN"/>
        </w:rPr>
        <w:t>独立公共卫生间空气环境质量管理</w:t>
      </w:r>
      <w:r>
        <w:rPr>
          <w:rFonts w:hint="eastAsia" w:ascii="Times New Roman" w:hAnsi="Times New Roman" w:eastAsia="黑体"/>
          <w:b/>
          <w:color w:val="000000"/>
          <w:sz w:val="44"/>
          <w:lang w:val="en-US" w:eastAsia="zh-CN"/>
        </w:rPr>
        <w:t>与</w:t>
      </w:r>
      <w:r>
        <w:rPr>
          <w:rFonts w:ascii="Times New Roman" w:hAnsi="Times New Roman" w:eastAsia="黑体"/>
          <w:b/>
          <w:color w:val="000000"/>
          <w:sz w:val="44"/>
          <w:lang w:val="zh-CN"/>
        </w:rPr>
        <w:t>控制标准</w:t>
      </w:r>
    </w:p>
    <w:p>
      <w:pPr>
        <w:pStyle w:val="6"/>
        <w:jc w:val="center"/>
        <w:rPr>
          <w:rFonts w:ascii="Times New Roman" w:hAnsi="Times New Roman"/>
          <w:b/>
          <w:color w:val="000000"/>
          <w:sz w:val="40"/>
          <w:szCs w:val="36"/>
        </w:rPr>
      </w:pPr>
      <w:bookmarkStart w:id="74" w:name="_GoBack"/>
      <w:bookmarkEnd w:id="74"/>
    </w:p>
    <w:p>
      <w:pPr>
        <w:jc w:val="center"/>
        <w:rPr>
          <w:b/>
          <w:bCs/>
          <w:sz w:val="27"/>
          <w:szCs w:val="27"/>
          <w:shd w:val="clear" w:color="auto" w:fill="FFFFFF"/>
        </w:rPr>
      </w:pPr>
      <w:r>
        <w:rPr>
          <w:color w:val="000000" w:themeColor="text1"/>
          <w:szCs w:val="28"/>
          <w14:textFill>
            <w14:solidFill>
              <w14:schemeClr w14:val="tx1"/>
            </w14:solidFill>
          </w14:textFill>
        </w:rPr>
        <w:t>Standard of Air Quality Management and Control for Independent Public Toilet Environment</w:t>
      </w:r>
      <w:r>
        <w:rPr>
          <w:b/>
          <w:bCs/>
          <w:sz w:val="27"/>
          <w:szCs w:val="27"/>
          <w:shd w:val="clear" w:color="auto" w:fill="FFFFFF"/>
        </w:rPr>
        <w:t xml:space="preserve"> </w:t>
      </w:r>
    </w:p>
    <w:p>
      <w:pPr>
        <w:jc w:val="center"/>
        <w:rPr>
          <w:b/>
          <w:color w:val="000000"/>
          <w:sz w:val="27"/>
          <w:szCs w:val="27"/>
          <w:shd w:val="clear" w:color="auto" w:fill="FFFFFF"/>
        </w:rPr>
      </w:pPr>
    </w:p>
    <w:p>
      <w:pPr>
        <w:pStyle w:val="6"/>
        <w:jc w:val="center"/>
        <w:rPr>
          <w:rFonts w:ascii="Times New Roman" w:hAnsi="Times New Roman" w:eastAsiaTheme="minorEastAsia"/>
          <w:b/>
          <w:color w:val="000000"/>
          <w:sz w:val="32"/>
          <w:szCs w:val="28"/>
        </w:rPr>
      </w:pPr>
      <w:r>
        <w:rPr>
          <w:rFonts w:ascii="Times New Roman" w:hAnsi="Times New Roman"/>
          <w:b/>
          <w:color w:val="000000"/>
          <w:sz w:val="32"/>
          <w:szCs w:val="28"/>
        </w:rPr>
        <w:t>T/CECS XXX-2022</w:t>
      </w:r>
    </w:p>
    <w:p>
      <w:pPr>
        <w:pStyle w:val="6"/>
        <w:ind w:firstLine="5040" w:firstLineChars="1800"/>
        <w:rPr>
          <w:rFonts w:ascii="Times New Roman" w:hAnsi="Times New Roman"/>
          <w:color w:val="000000"/>
          <w:sz w:val="28"/>
          <w:szCs w:val="24"/>
        </w:rPr>
      </w:pPr>
    </w:p>
    <w:p>
      <w:pPr>
        <w:pStyle w:val="6"/>
        <w:ind w:firstLine="1400" w:firstLineChars="500"/>
        <w:jc w:val="left"/>
        <w:rPr>
          <w:rFonts w:ascii="Times New Roman" w:hAnsi="Times New Roman"/>
          <w:color w:val="000000"/>
          <w:sz w:val="28"/>
          <w:szCs w:val="28"/>
        </w:rPr>
      </w:pPr>
      <w:r>
        <w:rPr>
          <w:rFonts w:ascii="Times New Roman" w:hAnsi="Times New Roman"/>
          <w:color w:val="000000"/>
          <w:sz w:val="28"/>
          <w:szCs w:val="28"/>
        </w:rPr>
        <w:t xml:space="preserve">主编单位：杭州奇麟正维环境技术有限公司 </w:t>
      </w:r>
    </w:p>
    <w:p>
      <w:pPr>
        <w:pStyle w:val="6"/>
        <w:ind w:firstLine="1400" w:firstLineChars="500"/>
        <w:jc w:val="left"/>
        <w:rPr>
          <w:rFonts w:ascii="Times New Roman" w:hAnsi="Times New Roman"/>
          <w:color w:val="000000"/>
          <w:sz w:val="28"/>
          <w:szCs w:val="28"/>
        </w:rPr>
      </w:pPr>
      <w:r>
        <w:rPr>
          <w:rFonts w:ascii="Times New Roman" w:hAnsi="Times New Roman"/>
          <w:color w:val="000000"/>
          <w:sz w:val="28"/>
          <w:szCs w:val="28"/>
        </w:rPr>
        <w:t>批准部门：中国工程建设标准化协会</w:t>
      </w:r>
    </w:p>
    <w:p>
      <w:pPr>
        <w:pStyle w:val="6"/>
        <w:ind w:firstLine="1400" w:firstLineChars="500"/>
        <w:jc w:val="left"/>
        <w:rPr>
          <w:rFonts w:ascii="Times New Roman" w:hAnsi="Times New Roman"/>
          <w:color w:val="000000"/>
          <w:sz w:val="28"/>
          <w:szCs w:val="28"/>
        </w:rPr>
      </w:pPr>
      <w:r>
        <w:rPr>
          <w:rFonts w:ascii="Times New Roman" w:hAnsi="Times New Roman"/>
          <w:color w:val="000000"/>
          <w:sz w:val="28"/>
          <w:szCs w:val="28"/>
        </w:rPr>
        <w:t>施行日期：202X年X月X日</w:t>
      </w:r>
    </w:p>
    <w:p>
      <w:pPr>
        <w:pStyle w:val="6"/>
        <w:rPr>
          <w:rFonts w:ascii="Times New Roman" w:hAnsi="Times New Roman"/>
          <w:color w:val="000000"/>
          <w:sz w:val="28"/>
          <w:szCs w:val="24"/>
        </w:rPr>
      </w:pPr>
    </w:p>
    <w:p>
      <w:pPr>
        <w:pStyle w:val="6"/>
        <w:jc w:val="center"/>
        <w:rPr>
          <w:rFonts w:ascii="Times New Roman" w:hAnsi="Times New Roman"/>
          <w:color w:val="000000"/>
          <w:sz w:val="32"/>
          <w:szCs w:val="28"/>
        </w:rPr>
      </w:pPr>
    </w:p>
    <w:p>
      <w:pPr>
        <w:pStyle w:val="6"/>
        <w:rPr>
          <w:rFonts w:ascii="Times New Roman" w:hAnsi="Times New Roman"/>
          <w:color w:val="000000"/>
          <w:sz w:val="32"/>
          <w:szCs w:val="28"/>
        </w:rPr>
      </w:pPr>
    </w:p>
    <w:p>
      <w:pPr>
        <w:pStyle w:val="6"/>
        <w:rPr>
          <w:rFonts w:ascii="Times New Roman" w:hAnsi="Times New Roman"/>
          <w:color w:val="000000"/>
          <w:sz w:val="32"/>
          <w:szCs w:val="28"/>
        </w:rPr>
      </w:pPr>
    </w:p>
    <w:p>
      <w:pPr>
        <w:pStyle w:val="6"/>
        <w:rPr>
          <w:rFonts w:ascii="Times New Roman" w:hAnsi="Times New Roman"/>
          <w:color w:val="000000"/>
          <w:sz w:val="32"/>
          <w:szCs w:val="28"/>
        </w:rPr>
      </w:pPr>
    </w:p>
    <w:p>
      <w:pPr>
        <w:pStyle w:val="6"/>
        <w:rPr>
          <w:rFonts w:ascii="Times New Roman" w:hAnsi="Times New Roman"/>
          <w:color w:val="000000"/>
          <w:sz w:val="32"/>
          <w:szCs w:val="28"/>
        </w:rPr>
      </w:pPr>
    </w:p>
    <w:p>
      <w:pPr>
        <w:pStyle w:val="6"/>
        <w:jc w:val="center"/>
        <w:rPr>
          <w:rFonts w:ascii="Times New Roman" w:hAnsi="Times New Roman"/>
          <w:color w:val="000000"/>
          <w:sz w:val="32"/>
          <w:szCs w:val="28"/>
        </w:rPr>
      </w:pPr>
    </w:p>
    <w:p>
      <w:pPr>
        <w:pStyle w:val="6"/>
        <w:jc w:val="center"/>
        <w:rPr>
          <w:rFonts w:ascii="Times New Roman" w:hAnsi="Times New Roman" w:eastAsia="仿宋"/>
          <w:b/>
          <w:color w:val="000000"/>
          <w:sz w:val="28"/>
          <w:szCs w:val="28"/>
        </w:rPr>
      </w:pPr>
      <w:r>
        <w:rPr>
          <w:rFonts w:ascii="Times New Roman" w:hAnsi="Times New Roman" w:eastAsia="仿宋"/>
          <w:b/>
          <w:color w:val="000000"/>
          <w:sz w:val="28"/>
          <w:szCs w:val="28"/>
        </w:rPr>
        <w:t>中国建筑工业出版社</w:t>
      </w:r>
    </w:p>
    <w:p>
      <w:pPr>
        <w:pStyle w:val="6"/>
        <w:jc w:val="center"/>
        <w:rPr>
          <w:rFonts w:ascii="Times New Roman" w:hAnsi="Times New Roman"/>
          <w:b/>
          <w:color w:val="000000"/>
          <w:sz w:val="32"/>
          <w:szCs w:val="32"/>
          <w:lang w:val="zh-CN"/>
        </w:rPr>
      </w:pPr>
      <w:r>
        <w:rPr>
          <w:rFonts w:ascii="Times New Roman" w:hAnsi="Times New Roman"/>
          <w:color w:val="000000"/>
          <w:szCs w:val="24"/>
        </w:rPr>
        <w:t>2022　</w:t>
      </w:r>
      <w:r>
        <w:rPr>
          <w:rFonts w:ascii="Times New Roman" w:hAnsi="Times New Roman" w:eastAsia="黑体"/>
          <w:color w:val="000000"/>
          <w:szCs w:val="24"/>
        </w:rPr>
        <w:t>北　　京</w:t>
      </w:r>
    </w:p>
    <w:p>
      <w:pPr>
        <w:jc w:val="center"/>
        <w:rPr>
          <w:b/>
          <w:color w:val="000000"/>
          <w:sz w:val="32"/>
          <w:szCs w:val="32"/>
          <w:lang w:val="zh-CN"/>
        </w:rPr>
      </w:pPr>
    </w:p>
    <w:p>
      <w:pPr>
        <w:tabs>
          <w:tab w:val="left" w:pos="3510"/>
        </w:tabs>
        <w:snapToGrid w:val="0"/>
        <w:spacing w:line="312" w:lineRule="auto"/>
        <w:rPr>
          <w:color w:val="000000" w:themeColor="text1"/>
          <w:szCs w:val="28"/>
          <w14:textFill>
            <w14:solidFill>
              <w14:schemeClr w14:val="tx1"/>
            </w14:solidFill>
          </w14:textFill>
        </w:rPr>
        <w:sectPr>
          <w:footerReference r:id="rId13" w:type="first"/>
          <w:footerReference r:id="rId11" w:type="default"/>
          <w:footerReference r:id="rId12" w:type="even"/>
          <w:pgSz w:w="11907" w:h="16840"/>
          <w:pgMar w:top="1440" w:right="1797" w:bottom="1440" w:left="1797" w:header="851" w:footer="992" w:gutter="0"/>
          <w:cols w:space="720" w:num="1"/>
          <w:titlePg/>
          <w:docGrid w:type="lines" w:linePitch="312" w:charSpace="0"/>
        </w:sectPr>
      </w:pPr>
    </w:p>
    <w:p>
      <w:pPr>
        <w:snapToGrid w:val="0"/>
        <w:spacing w:line="312" w:lineRule="auto"/>
        <w:jc w:val="center"/>
        <w:rPr>
          <w:rFonts w:eastAsia="黑体"/>
          <w:b/>
          <w:bCs/>
          <w:color w:val="000000" w:themeColor="text1"/>
          <w:sz w:val="32"/>
          <w:szCs w:val="32"/>
          <w14:textFill>
            <w14:solidFill>
              <w14:schemeClr w14:val="tx1"/>
            </w14:solidFill>
          </w14:textFill>
        </w:rPr>
      </w:pPr>
    </w:p>
    <w:p>
      <w:pPr>
        <w:snapToGrid w:val="0"/>
        <w:spacing w:line="312" w:lineRule="auto"/>
        <w:jc w:val="center"/>
        <w:rPr>
          <w:rFonts w:eastAsia="黑体"/>
          <w:b/>
          <w:bCs/>
          <w:color w:val="000000" w:themeColor="text1"/>
          <w:sz w:val="32"/>
          <w:szCs w:val="32"/>
          <w14:textFill>
            <w14:solidFill>
              <w14:schemeClr w14:val="tx1"/>
            </w14:solidFill>
          </w14:textFill>
        </w:rPr>
      </w:pPr>
      <w:r>
        <w:rPr>
          <w:rFonts w:eastAsia="黑体"/>
          <w:b/>
          <w:bCs/>
          <w:color w:val="000000" w:themeColor="text1"/>
          <w:sz w:val="32"/>
          <w:szCs w:val="32"/>
          <w14:textFill>
            <w14:solidFill>
              <w14:schemeClr w14:val="tx1"/>
            </w14:solidFill>
          </w14:textFill>
        </w:rPr>
        <w:t>前    言</w:t>
      </w:r>
    </w:p>
    <w:p>
      <w:pPr>
        <w:snapToGrid w:val="0"/>
        <w:spacing w:line="312" w:lineRule="auto"/>
        <w:rPr>
          <w:color w:val="000000" w:themeColor="text1"/>
          <w:sz w:val="32"/>
          <w:szCs w:val="32"/>
          <w14:textFill>
            <w14:solidFill>
              <w14:schemeClr w14:val="tx1"/>
            </w14:solidFill>
          </w14:textFill>
        </w:rPr>
      </w:pPr>
    </w:p>
    <w:p>
      <w:pPr>
        <w:pStyle w:val="38"/>
        <w:ind w:firstLine="560"/>
      </w:pPr>
      <w:r>
        <w:t>本标准根据中国工程建设标准化协会《关于印发〈2020年第二批工程建设协会标准制定、修订计划〉的通知》（建标协字﹝2020﹞23号）的要求，编制组经过广泛调查研究，认真总结实践经验，并在广泛征求意见的基础上，制定了本标准。</w:t>
      </w:r>
    </w:p>
    <w:p>
      <w:pPr>
        <w:pStyle w:val="38"/>
        <w:ind w:firstLine="560"/>
      </w:pPr>
      <w:r>
        <w:t>本标准共分7章和</w:t>
      </w:r>
      <w:r>
        <w:rPr>
          <w:u w:val="single"/>
        </w:rPr>
        <w:t>4</w:t>
      </w:r>
      <w:r>
        <w:t>个附录。主要内容包括总则、术语、空气环境质量指标、空气环境质量管理、建设技术、空气环境质量综合管控、空气环境质量管控水平评价与分级。</w:t>
      </w:r>
    </w:p>
    <w:p>
      <w:pPr>
        <w:pStyle w:val="38"/>
        <w:ind w:firstLine="560"/>
      </w:pPr>
      <w:r>
        <w:t>请注意本标准的某些内容可能直接或间接涉及专利。本标准的发布机构不承担识别这些专利的责任。</w:t>
      </w:r>
    </w:p>
    <w:p>
      <w:pPr>
        <w:pStyle w:val="38"/>
        <w:ind w:firstLine="560"/>
      </w:pPr>
      <w:r>
        <w:t>本标准由中国工程建设标准化协会工程管理专业委员会归口管理，由</w:t>
      </w:r>
      <w:r>
        <w:rPr>
          <w:bCs/>
        </w:rPr>
        <w:t>杭州奇麟正维环境技术有限公司负责具体技术内容的解释。本标准在执行过程中如有意见或建议，请寄送至杭州奇麟正维环境技术有限公司</w:t>
      </w:r>
      <w:r>
        <w:t>（地址：浙江省杭州市西湖区西园一路16号（杭州钱江奔腾科技园）6幢1楼，邮编：310030）。</w:t>
      </w:r>
    </w:p>
    <w:p>
      <w:pPr>
        <w:spacing w:line="240" w:lineRule="auto"/>
        <w:ind w:firstLine="562" w:firstLineChars="200"/>
        <w:rPr>
          <w:color w:val="000000" w:themeColor="text1"/>
          <w:szCs w:val="28"/>
          <w14:textFill>
            <w14:solidFill>
              <w14:schemeClr w14:val="tx1"/>
            </w14:solidFill>
          </w14:textFill>
        </w:rPr>
      </w:pPr>
      <w:r>
        <w:rPr>
          <w:rFonts w:eastAsia="黑体"/>
          <w:b/>
          <w:color w:val="000000" w:themeColor="text1"/>
          <w:szCs w:val="28"/>
          <w14:textFill>
            <w14:solidFill>
              <w14:schemeClr w14:val="tx1"/>
            </w14:solidFill>
          </w14:textFill>
        </w:rPr>
        <w:t>主编单位</w:t>
      </w:r>
      <w:r>
        <w:rPr>
          <w:b/>
          <w:color w:val="000000" w:themeColor="text1"/>
          <w:szCs w:val="28"/>
          <w14:textFill>
            <w14:solidFill>
              <w14:schemeClr w14:val="tx1"/>
            </w14:solidFill>
          </w14:textFill>
        </w:rPr>
        <w:t>：</w:t>
      </w:r>
      <w:r>
        <w:rPr>
          <w:bCs/>
          <w:color w:val="000000" w:themeColor="text1"/>
          <w:szCs w:val="28"/>
          <w14:textFill>
            <w14:solidFill>
              <w14:schemeClr w14:val="tx1"/>
            </w14:solidFill>
          </w14:textFill>
        </w:rPr>
        <w:t>杭州奇麟正维环境技术有限公司</w:t>
      </w:r>
    </w:p>
    <w:p>
      <w:pPr>
        <w:ind w:firstLine="562" w:firstLineChars="200"/>
        <w:rPr>
          <w:bCs/>
          <w:color w:val="000000" w:themeColor="text1"/>
          <w:szCs w:val="28"/>
          <w14:textFill>
            <w14:solidFill>
              <w14:schemeClr w14:val="tx1"/>
            </w14:solidFill>
          </w14:textFill>
        </w:rPr>
      </w:pPr>
      <w:r>
        <w:rPr>
          <w:rFonts w:eastAsia="黑体"/>
          <w:b/>
          <w:color w:val="000000" w:themeColor="text1"/>
          <w:szCs w:val="28"/>
          <w14:textFill>
            <w14:solidFill>
              <w14:schemeClr w14:val="tx1"/>
            </w14:solidFill>
          </w14:textFill>
        </w:rPr>
        <w:t>参编单位</w:t>
      </w:r>
      <w:r>
        <w:rPr>
          <w:b/>
          <w:color w:val="000000" w:themeColor="text1"/>
          <w:szCs w:val="28"/>
          <w14:textFill>
            <w14:solidFill>
              <w14:schemeClr w14:val="tx1"/>
            </w14:solidFill>
          </w14:textFill>
        </w:rPr>
        <w:t>：</w:t>
      </w:r>
    </w:p>
    <w:p>
      <w:pPr>
        <w:tabs>
          <w:tab w:val="left" w:pos="0"/>
          <w:tab w:val="left" w:pos="2160"/>
          <w:tab w:val="left" w:pos="4680"/>
        </w:tabs>
        <w:ind w:firstLine="602" w:firstLineChars="200"/>
        <w:rPr>
          <w:color w:val="000000" w:themeColor="text1"/>
          <w:szCs w:val="28"/>
          <w14:textFill>
            <w14:solidFill>
              <w14:schemeClr w14:val="tx1"/>
            </w14:solidFill>
          </w14:textFill>
        </w:rPr>
      </w:pPr>
      <w:r>
        <w:rPr>
          <w:b/>
          <w:color w:val="000000" w:themeColor="text1"/>
          <w:spacing w:val="10"/>
          <w:szCs w:val="28"/>
          <w14:textFill>
            <w14:solidFill>
              <w14:schemeClr w14:val="tx1"/>
            </w14:solidFill>
          </w14:textFill>
        </w:rPr>
        <w:t>主要起草人</w:t>
      </w:r>
      <w:r>
        <w:rPr>
          <w:b/>
          <w:color w:val="000000" w:themeColor="text1"/>
          <w:spacing w:val="2"/>
          <w:szCs w:val="28"/>
          <w14:textFill>
            <w14:solidFill>
              <w14:schemeClr w14:val="tx1"/>
            </w14:solidFill>
          </w14:textFill>
        </w:rPr>
        <w:t>：</w:t>
      </w:r>
      <w:r>
        <w:rPr>
          <w:color w:val="000000" w:themeColor="text1"/>
          <w:szCs w:val="28"/>
          <w14:textFill>
            <w14:solidFill>
              <w14:schemeClr w14:val="tx1"/>
            </w14:solidFill>
          </w14:textFill>
        </w:rPr>
        <w:t xml:space="preserve"> </w:t>
      </w:r>
    </w:p>
    <w:p>
      <w:pPr>
        <w:tabs>
          <w:tab w:val="left" w:pos="0"/>
          <w:tab w:val="left" w:pos="2160"/>
          <w:tab w:val="left" w:pos="4680"/>
        </w:tabs>
        <w:ind w:firstLine="602" w:firstLineChars="200"/>
        <w:rPr>
          <w:color w:val="000000" w:themeColor="text1"/>
          <w14:textFill>
            <w14:solidFill>
              <w14:schemeClr w14:val="tx1"/>
            </w14:solidFill>
          </w14:textFill>
        </w:rPr>
      </w:pPr>
      <w:r>
        <w:rPr>
          <w:b/>
          <w:color w:val="000000" w:themeColor="text1"/>
          <w:spacing w:val="10"/>
          <w:szCs w:val="28"/>
          <w14:textFill>
            <w14:solidFill>
              <w14:schemeClr w14:val="tx1"/>
            </w14:solidFill>
          </w14:textFill>
        </w:rPr>
        <w:t>主要审查人</w:t>
      </w:r>
      <w:r>
        <w:rPr>
          <w:b/>
          <w:color w:val="000000" w:themeColor="text1"/>
          <w:spacing w:val="2"/>
          <w:szCs w:val="28"/>
          <w14:textFill>
            <w14:solidFill>
              <w14:schemeClr w14:val="tx1"/>
            </w14:solidFill>
          </w14:textFill>
        </w:rPr>
        <w:t>：</w:t>
      </w:r>
    </w:p>
    <w:p>
      <w:pPr>
        <w:snapToGrid w:val="0"/>
        <w:spacing w:line="312" w:lineRule="auto"/>
        <w:ind w:firstLine="560" w:firstLineChars="200"/>
        <w:rPr>
          <w:color w:val="000000" w:themeColor="text1"/>
          <w:szCs w:val="21"/>
          <w14:textFill>
            <w14:solidFill>
              <w14:schemeClr w14:val="tx1"/>
            </w14:solidFill>
          </w14:textFill>
        </w:rPr>
      </w:pPr>
    </w:p>
    <w:p>
      <w:pPr>
        <w:snapToGrid w:val="0"/>
        <w:spacing w:line="312" w:lineRule="auto"/>
        <w:ind w:firstLine="562" w:firstLineChars="200"/>
        <w:rPr>
          <w:b/>
          <w:color w:val="000000" w:themeColor="text1"/>
          <w:szCs w:val="21"/>
          <w14:textFill>
            <w14:solidFill>
              <w14:schemeClr w14:val="tx1"/>
            </w14:solidFill>
          </w14:textFill>
        </w:rPr>
      </w:pPr>
    </w:p>
    <w:p>
      <w:pPr>
        <w:snapToGrid w:val="0"/>
        <w:spacing w:line="312" w:lineRule="auto"/>
        <w:ind w:firstLine="562" w:firstLineChars="200"/>
        <w:rPr>
          <w:b/>
          <w:color w:val="000000" w:themeColor="text1"/>
          <w:szCs w:val="21"/>
          <w14:textFill>
            <w14:solidFill>
              <w14:schemeClr w14:val="tx1"/>
            </w14:solidFill>
          </w14:textFill>
        </w:rPr>
      </w:pPr>
    </w:p>
    <w:p>
      <w:pPr>
        <w:snapToGrid w:val="0"/>
        <w:spacing w:line="312" w:lineRule="auto"/>
        <w:ind w:firstLine="562" w:firstLineChars="200"/>
        <w:rPr>
          <w:b/>
          <w:color w:val="000000" w:themeColor="text1"/>
          <w:szCs w:val="21"/>
          <w14:textFill>
            <w14:solidFill>
              <w14:schemeClr w14:val="tx1"/>
            </w14:solidFill>
          </w14:textFill>
        </w:rPr>
      </w:pPr>
    </w:p>
    <w:p>
      <w:pPr>
        <w:snapToGrid w:val="0"/>
        <w:spacing w:line="312" w:lineRule="auto"/>
        <w:rPr>
          <w:color w:val="000000" w:themeColor="text1"/>
          <w14:textFill>
            <w14:solidFill>
              <w14:schemeClr w14:val="tx1"/>
            </w14:solidFill>
          </w14:textFill>
        </w:rPr>
      </w:pPr>
    </w:p>
    <w:p>
      <w:pPr>
        <w:snapToGrid w:val="0"/>
        <w:spacing w:line="312" w:lineRule="auto"/>
        <w:rPr>
          <w:b/>
          <w:color w:val="000000" w:themeColor="text1"/>
          <w:sz w:val="24"/>
          <w14:textFill>
            <w14:solidFill>
              <w14:schemeClr w14:val="tx1"/>
            </w14:solidFill>
          </w14:textFill>
        </w:rPr>
      </w:pPr>
    </w:p>
    <w:p>
      <w:pPr>
        <w:snapToGrid w:val="0"/>
        <w:spacing w:line="312" w:lineRule="auto"/>
        <w:rPr>
          <w:color w:val="000000" w:themeColor="text1"/>
          <w14:textFill>
            <w14:solidFill>
              <w14:schemeClr w14:val="tx1"/>
            </w14:solidFill>
          </w14:textFill>
        </w:rPr>
        <w:sectPr>
          <w:pgSz w:w="11907" w:h="16840"/>
          <w:pgMar w:top="1440" w:right="1797" w:bottom="1440" w:left="1797" w:header="851" w:footer="992" w:gutter="0"/>
          <w:pgNumType w:fmt="upperRoman" w:start="1"/>
          <w:cols w:space="720" w:num="1"/>
          <w:docGrid w:type="lines" w:linePitch="312" w:charSpace="0"/>
        </w:sectPr>
      </w:pPr>
    </w:p>
    <w:bookmarkEnd w:id="0"/>
    <w:bookmarkEnd w:id="1"/>
    <w:bookmarkEnd w:id="2"/>
    <w:p>
      <w:pPr>
        <w:snapToGrid w:val="0"/>
        <w:spacing w:line="312" w:lineRule="auto"/>
        <w:jc w:val="center"/>
        <w:rPr>
          <w:b/>
          <w:bCs/>
          <w:color w:val="000000" w:themeColor="text1"/>
          <w:sz w:val="21"/>
          <w:szCs w:val="21"/>
          <w:lang w:val="zh-CN"/>
          <w14:textFill>
            <w14:solidFill>
              <w14:schemeClr w14:val="tx1"/>
            </w14:solidFill>
          </w14:textFill>
        </w:rPr>
      </w:pPr>
      <w:r>
        <w:rPr>
          <w:b/>
          <w:bCs/>
          <w:color w:val="000000" w:themeColor="text1"/>
          <w:sz w:val="32"/>
          <w:szCs w:val="32"/>
          <w:lang w:val="zh-CN"/>
          <w14:textFill>
            <w14:solidFill>
              <w14:schemeClr w14:val="tx1"/>
            </w14:solidFill>
          </w14:textFill>
        </w:rPr>
        <w:t>目    次</w:t>
      </w:r>
    </w:p>
    <w:p>
      <w:pPr>
        <w:pStyle w:val="11"/>
        <w:tabs>
          <w:tab w:val="right" w:leader="middleDot" w:pos="8296"/>
        </w:tabs>
        <w:rPr>
          <w:rFonts w:eastAsiaTheme="minorEastAsia"/>
          <w:kern w:val="2"/>
          <w:sz w:val="21"/>
          <w:szCs w:val="22"/>
        </w:rPr>
      </w:pPr>
      <w:r>
        <w:rPr>
          <w:rFonts w:eastAsia="黑体"/>
          <w:color w:val="000000" w:themeColor="text1"/>
          <w:sz w:val="21"/>
          <w:szCs w:val="21"/>
          <w:lang w:val="zh-CN"/>
          <w14:textFill>
            <w14:solidFill>
              <w14:schemeClr w14:val="tx1"/>
            </w14:solidFill>
          </w14:textFill>
        </w:rPr>
        <w:fldChar w:fldCharType="begin"/>
      </w:r>
      <w:r>
        <w:rPr>
          <w:rFonts w:eastAsia="黑体"/>
          <w:color w:val="000000" w:themeColor="text1"/>
          <w:sz w:val="21"/>
          <w:szCs w:val="21"/>
          <w:lang w:val="zh-CN"/>
          <w14:textFill>
            <w14:solidFill>
              <w14:schemeClr w14:val="tx1"/>
            </w14:solidFill>
          </w14:textFill>
        </w:rPr>
        <w:instrText xml:space="preserve"> TOC \o "1-3" \h \z \u </w:instrText>
      </w:r>
      <w:r>
        <w:rPr>
          <w:rFonts w:eastAsia="黑体"/>
          <w:color w:val="000000" w:themeColor="text1"/>
          <w:sz w:val="21"/>
          <w:szCs w:val="21"/>
          <w:lang w:val="zh-CN"/>
          <w14:textFill>
            <w14:solidFill>
              <w14:schemeClr w14:val="tx1"/>
            </w14:solidFill>
          </w14:textFill>
        </w:rPr>
        <w:fldChar w:fldCharType="separate"/>
      </w:r>
      <w:r>
        <w:fldChar w:fldCharType="begin"/>
      </w:r>
      <w:r>
        <w:instrText xml:space="preserve"> HYPERLINK \l "_Toc111367416" </w:instrText>
      </w:r>
      <w:r>
        <w:fldChar w:fldCharType="separate"/>
      </w:r>
      <w:r>
        <w:rPr>
          <w:rStyle w:val="20"/>
        </w:rPr>
        <w:t>1 总    则</w:t>
      </w:r>
      <w:r>
        <w:tab/>
      </w:r>
      <w:r>
        <w:fldChar w:fldCharType="begin"/>
      </w:r>
      <w:r>
        <w:instrText xml:space="preserve"> PAGEREF _Toc111367416 \h </w:instrText>
      </w:r>
      <w:r>
        <w:fldChar w:fldCharType="separate"/>
      </w:r>
      <w:r>
        <w:t>1</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"_Toc111367417" </w:instrText>
      </w:r>
      <w:r>
        <w:fldChar w:fldCharType="separate"/>
      </w:r>
      <w:r>
        <w:rPr>
          <w:rStyle w:val="20"/>
        </w:rPr>
        <w:t>2 术    语</w:t>
      </w:r>
      <w:r>
        <w:tab/>
      </w:r>
      <w:r>
        <w:fldChar w:fldCharType="begin"/>
      </w:r>
      <w:r>
        <w:instrText xml:space="preserve"> PAGEREF _Toc111367417 \h </w:instrText>
      </w:r>
      <w:r>
        <w:fldChar w:fldCharType="separate"/>
      </w:r>
      <w:r>
        <w:t>2</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"_Toc111367418" </w:instrText>
      </w:r>
      <w:r>
        <w:fldChar w:fldCharType="separate"/>
      </w:r>
      <w:r>
        <w:rPr>
          <w:rStyle w:val="20"/>
        </w:rPr>
        <w:t>3 空气环境质量指标</w:t>
      </w:r>
      <w:r>
        <w:tab/>
      </w:r>
      <w:r>
        <w:fldChar w:fldCharType="begin"/>
      </w:r>
      <w:r>
        <w:instrText xml:space="preserve"> PAGEREF _Toc111367418 \h </w:instrText>
      </w:r>
      <w:r>
        <w:fldChar w:fldCharType="separate"/>
      </w:r>
      <w:r>
        <w:t>4</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"_Toc111367419" </w:instrText>
      </w:r>
      <w:r>
        <w:fldChar w:fldCharType="separate"/>
      </w:r>
      <w:r>
        <w:rPr>
          <w:rStyle w:val="20"/>
        </w:rPr>
        <w:t>4 空气环境质量管理</w:t>
      </w:r>
      <w:r>
        <w:tab/>
      </w:r>
      <w:r>
        <w:fldChar w:fldCharType="begin"/>
      </w:r>
      <w:r>
        <w:instrText xml:space="preserve"> PAGEREF _Toc111367419 \h </w:instrText>
      </w:r>
      <w:r>
        <w:fldChar w:fldCharType="separate"/>
      </w:r>
      <w:r>
        <w:t>5</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"_Toc111367420" </w:instrText>
      </w:r>
      <w:r>
        <w:fldChar w:fldCharType="separate"/>
      </w:r>
      <w:r>
        <w:rPr>
          <w:rStyle w:val="20"/>
        </w:rPr>
        <w:t>4.1 一般规定</w:t>
      </w:r>
      <w:r>
        <w:tab/>
      </w:r>
      <w:r>
        <w:fldChar w:fldCharType="begin"/>
      </w:r>
      <w:r>
        <w:instrText xml:space="preserve"> PAGEREF _Toc111367420 \h </w:instrText>
      </w:r>
      <w:r>
        <w:fldChar w:fldCharType="separate"/>
      </w:r>
      <w:r>
        <w:t>5</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"_Toc111367421" </w:instrText>
      </w:r>
      <w:r>
        <w:fldChar w:fldCharType="separate"/>
      </w:r>
      <w:r>
        <w:rPr>
          <w:rStyle w:val="20"/>
        </w:rPr>
        <w:t>4.2 建设管理</w:t>
      </w:r>
      <w:r>
        <w:tab/>
      </w:r>
      <w:r>
        <w:fldChar w:fldCharType="begin"/>
      </w:r>
      <w:r>
        <w:instrText xml:space="preserve"> PAGEREF _Toc111367421 \h </w:instrText>
      </w:r>
      <w:r>
        <w:fldChar w:fldCharType="separate"/>
      </w:r>
      <w:r>
        <w:t>5</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"_Toc111367422" </w:instrText>
      </w:r>
      <w:r>
        <w:fldChar w:fldCharType="separate"/>
      </w:r>
      <w:r>
        <w:rPr>
          <w:rStyle w:val="20"/>
        </w:rPr>
        <w:t>4.3 运维管理</w:t>
      </w:r>
      <w:r>
        <w:tab/>
      </w:r>
      <w:r>
        <w:fldChar w:fldCharType="begin"/>
      </w:r>
      <w:r>
        <w:instrText xml:space="preserve"> PAGEREF _Toc111367422 \h </w:instrText>
      </w:r>
      <w:r>
        <w:fldChar w:fldCharType="separate"/>
      </w:r>
      <w:r>
        <w:t>6</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"_Toc111367423" </w:instrText>
      </w:r>
      <w:r>
        <w:fldChar w:fldCharType="separate"/>
      </w:r>
      <w:r>
        <w:rPr>
          <w:rStyle w:val="20"/>
        </w:rPr>
        <w:t>4.4 应急管理</w:t>
      </w:r>
      <w:r>
        <w:tab/>
      </w:r>
      <w:r>
        <w:fldChar w:fldCharType="begin"/>
      </w:r>
      <w:r>
        <w:instrText xml:space="preserve"> PAGEREF _Toc111367423 \h </w:instrText>
      </w:r>
      <w:r>
        <w:fldChar w:fldCharType="separate"/>
      </w:r>
      <w:r>
        <w:t>6</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"_Toc111367424" </w:instrText>
      </w:r>
      <w:r>
        <w:fldChar w:fldCharType="separate"/>
      </w:r>
      <w:r>
        <w:rPr>
          <w:rStyle w:val="20"/>
        </w:rPr>
        <w:t>4.5 档案管理</w:t>
      </w:r>
      <w:r>
        <w:tab/>
      </w:r>
      <w:r>
        <w:fldChar w:fldCharType="begin"/>
      </w:r>
      <w:r>
        <w:instrText xml:space="preserve"> PAGEREF _Toc111367424 \h </w:instrText>
      </w:r>
      <w:r>
        <w:fldChar w:fldCharType="separate"/>
      </w:r>
      <w:r>
        <w:t>6</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"_Toc111367425" </w:instrText>
      </w:r>
      <w:r>
        <w:fldChar w:fldCharType="separate"/>
      </w:r>
      <w:r>
        <w:rPr>
          <w:rStyle w:val="20"/>
        </w:rPr>
        <w:t>5 建设</w:t>
      </w:r>
      <w:r>
        <w:tab/>
      </w:r>
      <w:r>
        <w:fldChar w:fldCharType="begin"/>
      </w:r>
      <w:r>
        <w:instrText xml:space="preserve"> PAGEREF _Toc111367425 \h </w:instrText>
      </w:r>
      <w:r>
        <w:fldChar w:fldCharType="separate"/>
      </w:r>
      <w:r>
        <w:t>8</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"_Toc111367426" </w:instrText>
      </w:r>
      <w:r>
        <w:fldChar w:fldCharType="separate"/>
      </w:r>
      <w:r>
        <w:rPr>
          <w:rStyle w:val="20"/>
        </w:rPr>
        <w:t>5.1 设计</w:t>
      </w:r>
      <w:r>
        <w:tab/>
      </w:r>
      <w:r>
        <w:fldChar w:fldCharType="begin"/>
      </w:r>
      <w:r>
        <w:instrText xml:space="preserve"> PAGEREF _Toc111367426 \h </w:instrText>
      </w:r>
      <w:r>
        <w:fldChar w:fldCharType="separate"/>
      </w:r>
      <w:r>
        <w:t>8</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"_Toc111367427" </w:instrText>
      </w:r>
      <w:r>
        <w:fldChar w:fldCharType="separate"/>
      </w:r>
      <w:r>
        <w:rPr>
          <w:rStyle w:val="20"/>
        </w:rPr>
        <w:t>5.2 选材</w:t>
      </w:r>
      <w:r>
        <w:tab/>
      </w:r>
      <w:r>
        <w:fldChar w:fldCharType="begin"/>
      </w:r>
      <w:r>
        <w:instrText xml:space="preserve"> PAGEREF _Toc111367427 \h </w:instrText>
      </w:r>
      <w:r>
        <w:fldChar w:fldCharType="separate"/>
      </w:r>
      <w:r>
        <w:t>8</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"_Toc111367428" </w:instrText>
      </w:r>
      <w:r>
        <w:fldChar w:fldCharType="separate"/>
      </w:r>
      <w:r>
        <w:rPr>
          <w:rStyle w:val="20"/>
        </w:rPr>
        <w:t>5.3 建造过程</w:t>
      </w:r>
      <w:r>
        <w:tab/>
      </w:r>
      <w:r>
        <w:fldChar w:fldCharType="begin"/>
      </w:r>
      <w:r>
        <w:instrText xml:space="preserve"> PAGEREF _Toc111367428 \h </w:instrText>
      </w:r>
      <w:r>
        <w:fldChar w:fldCharType="separate"/>
      </w:r>
      <w:r>
        <w:t>10</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"_Toc111367429" </w:instrText>
      </w:r>
      <w:r>
        <w:fldChar w:fldCharType="separate"/>
      </w:r>
      <w:r>
        <w:rPr>
          <w:rStyle w:val="20"/>
        </w:rPr>
        <w:t>5.4 竣工验收</w:t>
      </w:r>
      <w:r>
        <w:tab/>
      </w:r>
      <w:r>
        <w:fldChar w:fldCharType="begin"/>
      </w:r>
      <w:r>
        <w:instrText xml:space="preserve"> PAGEREF _Toc111367429 \h </w:instrText>
      </w:r>
      <w:r>
        <w:fldChar w:fldCharType="separate"/>
      </w:r>
      <w:r>
        <w:t>10</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"_Toc111367430" </w:instrText>
      </w:r>
      <w:r>
        <w:fldChar w:fldCharType="separate"/>
      </w:r>
      <w:r>
        <w:rPr>
          <w:rStyle w:val="20"/>
        </w:rPr>
        <w:t>6 空气环境质量综合管控</w:t>
      </w:r>
      <w:r>
        <w:tab/>
      </w:r>
      <w:r>
        <w:fldChar w:fldCharType="begin"/>
      </w:r>
      <w:r>
        <w:instrText xml:space="preserve"> PAGEREF _Toc111367430 \h </w:instrText>
      </w:r>
      <w:r>
        <w:fldChar w:fldCharType="separate"/>
      </w:r>
      <w:r>
        <w:t>12</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"_Toc111367431" </w:instrText>
      </w:r>
      <w:r>
        <w:fldChar w:fldCharType="separate"/>
      </w:r>
      <w:r>
        <w:rPr>
          <w:rStyle w:val="20"/>
        </w:rPr>
        <w:t>6.1 在线监测</w:t>
      </w:r>
      <w:r>
        <w:tab/>
      </w:r>
      <w:r>
        <w:fldChar w:fldCharType="begin"/>
      </w:r>
      <w:r>
        <w:instrText xml:space="preserve"> PAGEREF _Toc111367431 \h </w:instrText>
      </w:r>
      <w:r>
        <w:fldChar w:fldCharType="separate"/>
      </w:r>
      <w:r>
        <w:t>12</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"_Toc111367432" </w:instrText>
      </w:r>
      <w:r>
        <w:fldChar w:fldCharType="separate"/>
      </w:r>
      <w:r>
        <w:rPr>
          <w:rStyle w:val="20"/>
        </w:rPr>
        <w:t>6.2 消毒、除异味及通风</w:t>
      </w:r>
      <w:r>
        <w:tab/>
      </w:r>
      <w:r>
        <w:fldChar w:fldCharType="begin"/>
      </w:r>
      <w:r>
        <w:instrText xml:space="preserve"> PAGEREF _Toc111367432 \h </w:instrText>
      </w:r>
      <w:r>
        <w:fldChar w:fldCharType="separate"/>
      </w:r>
      <w:r>
        <w:t>12</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"_Toc111367433" </w:instrText>
      </w:r>
      <w:r>
        <w:fldChar w:fldCharType="separate"/>
      </w:r>
      <w:r>
        <w:rPr>
          <w:rStyle w:val="20"/>
        </w:rPr>
        <w:t>6.3 管控平台</w:t>
      </w:r>
      <w:r>
        <w:tab/>
      </w:r>
      <w:r>
        <w:fldChar w:fldCharType="begin"/>
      </w:r>
      <w:r>
        <w:instrText xml:space="preserve"> PAGEREF _Toc111367433 \h </w:instrText>
      </w:r>
      <w:r>
        <w:fldChar w:fldCharType="separate"/>
      </w:r>
      <w:r>
        <w:t>13</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"_Toc111367434" </w:instrText>
      </w:r>
      <w:r>
        <w:fldChar w:fldCharType="separate"/>
      </w:r>
      <w:r>
        <w:rPr>
          <w:rStyle w:val="20"/>
        </w:rPr>
        <w:t>7 空气环境质量管控水平评价与分级</w:t>
      </w:r>
      <w:r>
        <w:tab/>
      </w:r>
      <w:r>
        <w:fldChar w:fldCharType="begin"/>
      </w:r>
      <w:r>
        <w:instrText xml:space="preserve"> PAGEREF _Toc111367434 \h </w:instrText>
      </w:r>
      <w:r>
        <w:fldChar w:fldCharType="separate"/>
      </w:r>
      <w:r>
        <w:t>15</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"_Toc111367435" </w:instrText>
      </w:r>
      <w:r>
        <w:fldChar w:fldCharType="separate"/>
      </w:r>
      <w:r>
        <w:rPr>
          <w:rStyle w:val="20"/>
        </w:rPr>
        <w:t>7.1 管控水平评级依据</w:t>
      </w:r>
      <w:r>
        <w:tab/>
      </w:r>
      <w:r>
        <w:fldChar w:fldCharType="begin"/>
      </w:r>
      <w:r>
        <w:instrText xml:space="preserve"> PAGEREF _Toc111367435 \h </w:instrText>
      </w:r>
      <w:r>
        <w:fldChar w:fldCharType="separate"/>
      </w:r>
      <w:r>
        <w:t>15</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"_Toc111367436" </w:instrText>
      </w:r>
      <w:r>
        <w:fldChar w:fldCharType="separate"/>
      </w:r>
      <w:r>
        <w:rPr>
          <w:rStyle w:val="20"/>
        </w:rPr>
        <w:t>7.2 管控水平评级管理措施</w:t>
      </w:r>
      <w:r>
        <w:tab/>
      </w:r>
      <w:r>
        <w:fldChar w:fldCharType="begin"/>
      </w:r>
      <w:r>
        <w:instrText xml:space="preserve"> PAGEREF _Toc111367436 \h </w:instrText>
      </w:r>
      <w:r>
        <w:fldChar w:fldCharType="separate"/>
      </w:r>
      <w:r>
        <w:t>15</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"_Toc111367437" </w:instrText>
      </w:r>
      <w:r>
        <w:fldChar w:fldCharType="separate"/>
      </w:r>
      <w:r>
        <w:rPr>
          <w:rStyle w:val="20"/>
        </w:rPr>
        <w:t>附录A 空气环境质量综合管控系统运行维护记录</w:t>
      </w:r>
      <w:r>
        <w:tab/>
      </w:r>
      <w:r>
        <w:fldChar w:fldCharType="begin"/>
      </w:r>
      <w:r>
        <w:instrText xml:space="preserve"> PAGEREF _Toc111367437 \h </w:instrText>
      </w:r>
      <w:r>
        <w:fldChar w:fldCharType="separate"/>
      </w:r>
      <w:r>
        <w:t>16</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"_Toc111367438" </w:instrText>
      </w:r>
      <w:r>
        <w:fldChar w:fldCharType="separate"/>
      </w:r>
      <w:r>
        <w:rPr>
          <w:rStyle w:val="20"/>
        </w:rPr>
        <w:t>附录B材料释放甲醛、VOCs和异味现场筛查方法</w:t>
      </w:r>
      <w:r>
        <w:tab/>
      </w:r>
      <w:r>
        <w:fldChar w:fldCharType="begin"/>
      </w:r>
      <w:r>
        <w:instrText xml:space="preserve"> PAGEREF _Toc111367438 \h </w:instrText>
      </w:r>
      <w:r>
        <w:fldChar w:fldCharType="separate"/>
      </w:r>
      <w:r>
        <w:t>17</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"_Toc111367439" </w:instrText>
      </w:r>
      <w:r>
        <w:fldChar w:fldCharType="separate"/>
      </w:r>
      <w:r>
        <w:rPr>
          <w:rStyle w:val="20"/>
        </w:rPr>
        <w:t>附录C 在线监测传感器技术要求</w:t>
      </w:r>
      <w:r>
        <w:tab/>
      </w:r>
      <w:r>
        <w:fldChar w:fldCharType="begin"/>
      </w:r>
      <w:r>
        <w:instrText xml:space="preserve"> PAGEREF _Toc111367439 \h </w:instrText>
      </w:r>
      <w:r>
        <w:fldChar w:fldCharType="separate"/>
      </w:r>
      <w:r>
        <w:t>20</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"_Toc111367440" </w:instrText>
      </w:r>
      <w:r>
        <w:fldChar w:fldCharType="separate"/>
      </w:r>
      <w:r>
        <w:rPr>
          <w:rStyle w:val="20"/>
        </w:rPr>
        <w:t>附录D 空气环境质量管控水平评分计算方法</w:t>
      </w:r>
      <w:r>
        <w:tab/>
      </w:r>
      <w:r>
        <w:fldChar w:fldCharType="begin"/>
      </w:r>
      <w:r>
        <w:instrText xml:space="preserve"> PAGEREF _Toc111367440 \h </w:instrText>
      </w:r>
      <w:r>
        <w:fldChar w:fldCharType="separate"/>
      </w:r>
      <w:r>
        <w:t>22</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"_Toc111367441" </w:instrText>
      </w:r>
      <w:r>
        <w:fldChar w:fldCharType="separate"/>
      </w:r>
      <w:r>
        <w:rPr>
          <w:rStyle w:val="20"/>
        </w:rPr>
        <w:t>本标准用词说明</w:t>
      </w:r>
      <w:r>
        <w:tab/>
      </w:r>
      <w:r>
        <w:fldChar w:fldCharType="begin"/>
      </w:r>
      <w:r>
        <w:instrText xml:space="preserve"> PAGEREF _Toc111367441 \h </w:instrText>
      </w:r>
      <w:r>
        <w:fldChar w:fldCharType="separate"/>
      </w:r>
      <w:r>
        <w:t>24</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"_Toc111367442" </w:instrText>
      </w:r>
      <w:r>
        <w:fldChar w:fldCharType="separate"/>
      </w:r>
      <w:r>
        <w:rPr>
          <w:rStyle w:val="20"/>
        </w:rPr>
        <w:t>引用标准名录</w:t>
      </w:r>
      <w:r>
        <w:tab/>
      </w:r>
      <w:r>
        <w:fldChar w:fldCharType="begin"/>
      </w:r>
      <w:r>
        <w:instrText xml:space="preserve"> PAGEREF _Toc111367442 \h </w:instrText>
      </w:r>
      <w:r>
        <w:fldChar w:fldCharType="separate"/>
      </w:r>
      <w:r>
        <w:t>25</w:t>
      </w:r>
      <w:r>
        <w:fldChar w:fldCharType="end"/>
      </w:r>
      <w:r>
        <w:fldChar w:fldCharType="end"/>
      </w:r>
    </w:p>
    <w:p>
      <w:pPr>
        <w:snapToGrid w:val="0"/>
        <w:spacing w:line="312" w:lineRule="auto"/>
        <w:rPr>
          <w:rFonts w:eastAsia="黑体"/>
          <w:color w:val="000000" w:themeColor="text1"/>
          <w:sz w:val="21"/>
          <w:szCs w:val="21"/>
          <w:lang w:val="zh-CN"/>
          <w14:textFill>
            <w14:solidFill>
              <w14:schemeClr w14:val="tx1"/>
            </w14:solidFill>
          </w14:textFill>
        </w:rPr>
      </w:pPr>
      <w:r>
        <w:rPr>
          <w:rFonts w:eastAsia="黑体"/>
          <w:color w:val="000000" w:themeColor="text1"/>
          <w:sz w:val="21"/>
          <w:szCs w:val="21"/>
          <w:lang w:val="zh-CN"/>
          <w14:textFill>
            <w14:solidFill>
              <w14:schemeClr w14:val="tx1"/>
            </w14:solidFill>
          </w14:textFill>
        </w:rPr>
        <w:fldChar w:fldCharType="end"/>
      </w:r>
      <w:r>
        <w:rPr>
          <w:rFonts w:eastAsia="黑体"/>
          <w:color w:val="000000" w:themeColor="text1"/>
          <w:sz w:val="21"/>
          <w:szCs w:val="21"/>
          <w:lang w:val="zh-CN"/>
          <w14:textFill>
            <w14:solidFill>
              <w14:schemeClr w14:val="tx1"/>
            </w14:solidFill>
          </w14:textFill>
        </w:rPr>
        <w:br w:type="page"/>
      </w:r>
    </w:p>
    <w:p>
      <w:pPr>
        <w:snapToGrid w:val="0"/>
        <w:spacing w:line="312" w:lineRule="auto"/>
        <w:jc w:val="center"/>
        <w:rPr>
          <w:color w:val="000000" w:themeColor="text1"/>
          <w:sz w:val="21"/>
          <w:szCs w:val="21"/>
          <w:lang w:val="zh-CN"/>
          <w14:textFill>
            <w14:solidFill>
              <w14:schemeClr w14:val="tx1"/>
            </w14:solidFill>
          </w14:textFill>
        </w:rPr>
      </w:pPr>
      <w:r>
        <w:rPr>
          <w:color w:val="000000" w:themeColor="text1"/>
          <w:sz w:val="32"/>
          <w:szCs w:val="32"/>
          <w:lang w:val="zh-CN"/>
          <w14:textFill>
            <w14:solidFill>
              <w14:schemeClr w14:val="tx1"/>
            </w14:solidFill>
          </w14:textFill>
        </w:rPr>
        <w:t>Content</w:t>
      </w:r>
    </w:p>
    <w:p>
      <w:pPr>
        <w:pStyle w:val="11"/>
        <w:tabs>
          <w:tab w:val="right" w:leader="middleDot" w:pos="8296"/>
        </w:tabs>
        <w:rPr>
          <w:rFonts w:eastAsiaTheme="minorEastAsia"/>
          <w:kern w:val="2"/>
          <w:sz w:val="21"/>
          <w:szCs w:val="22"/>
        </w:rPr>
      </w:pPr>
      <w:r>
        <w:rPr>
          <w:rFonts w:eastAsia="黑体"/>
          <w:color w:val="000000" w:themeColor="text1"/>
          <w:sz w:val="21"/>
          <w:szCs w:val="21"/>
          <w:lang w:val="zh-CN"/>
          <w14:textFill>
            <w14:solidFill>
              <w14:schemeClr w14:val="tx1"/>
            </w14:solidFill>
          </w14:textFill>
        </w:rPr>
        <w:fldChar w:fldCharType="begin"/>
      </w:r>
      <w:r>
        <w:rPr>
          <w:rFonts w:eastAsia="黑体"/>
          <w:color w:val="000000" w:themeColor="text1"/>
          <w:sz w:val="21"/>
          <w:szCs w:val="21"/>
          <w:lang w:val="zh-CN"/>
          <w14:textFill>
            <w14:solidFill>
              <w14:schemeClr w14:val="tx1"/>
            </w14:solidFill>
          </w14:textFill>
        </w:rPr>
        <w:instrText xml:space="preserve"> TOC \o "1-3" \h \z \u </w:instrText>
      </w:r>
      <w:r>
        <w:rPr>
          <w:rFonts w:eastAsia="黑体"/>
          <w:color w:val="000000" w:themeColor="text1"/>
          <w:sz w:val="21"/>
          <w:szCs w:val="21"/>
          <w:lang w:val="zh-CN"/>
          <w14:textFill>
            <w14:solidFill>
              <w14:schemeClr w14:val="tx1"/>
            </w14:solidFill>
          </w14:textFill>
        </w:rPr>
        <w:fldChar w:fldCharType="separate"/>
      </w:r>
      <w:r>
        <w:fldChar w:fldCharType="begin"/>
      </w:r>
      <w:r>
        <w:instrText xml:space="preserve"> HYPERLINK \l "_Toc112138518" </w:instrText>
      </w:r>
      <w:r>
        <w:fldChar w:fldCharType="separate"/>
      </w:r>
      <w:r>
        <w:rPr>
          <w:rStyle w:val="20"/>
        </w:rPr>
        <w:t>1 General provisions</w:t>
      </w:r>
      <w:r>
        <w:tab/>
      </w:r>
      <w:r>
        <w:fldChar w:fldCharType="begin"/>
      </w:r>
      <w:r>
        <w:instrText xml:space="preserve"> PAGEREF _Toc112138518 \h </w:instrText>
      </w:r>
      <w:r>
        <w:fldChar w:fldCharType="separate"/>
      </w:r>
      <w:r>
        <w:t>1</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"_Toc112138519" </w:instrText>
      </w:r>
      <w:r>
        <w:fldChar w:fldCharType="separate"/>
      </w:r>
      <w:r>
        <w:rPr>
          <w:rStyle w:val="20"/>
        </w:rPr>
        <w:t>2 Terms</w:t>
      </w:r>
      <w:r>
        <w:tab/>
      </w:r>
      <w:r>
        <w:fldChar w:fldCharType="begin"/>
      </w:r>
      <w:r>
        <w:instrText xml:space="preserve"> PAGEREF _Toc112138519 \h </w:instrText>
      </w:r>
      <w:r>
        <w:fldChar w:fldCharType="separate"/>
      </w:r>
      <w:r>
        <w:t>2</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"_Toc112138520" </w:instrText>
      </w:r>
      <w:r>
        <w:fldChar w:fldCharType="separate"/>
      </w:r>
      <w:r>
        <w:rPr>
          <w:rStyle w:val="20"/>
        </w:rPr>
        <w:t>3 Air quality index</w:t>
      </w:r>
      <w:r>
        <w:tab/>
      </w:r>
      <w:r>
        <w:fldChar w:fldCharType="begin"/>
      </w:r>
      <w:r>
        <w:instrText xml:space="preserve"> PAGEREF _Toc112138520 \h </w:instrText>
      </w:r>
      <w:r>
        <w:fldChar w:fldCharType="separate"/>
      </w:r>
      <w:r>
        <w:t>4</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"_Toc112138521" </w:instrText>
      </w:r>
      <w:r>
        <w:fldChar w:fldCharType="separate"/>
      </w:r>
      <w:r>
        <w:rPr>
          <w:rStyle w:val="20"/>
        </w:rPr>
        <w:t>4 Air quality management in independent public toilets</w:t>
      </w:r>
      <w:r>
        <w:tab/>
      </w:r>
      <w:r>
        <w:fldChar w:fldCharType="begin"/>
      </w:r>
      <w:r>
        <w:instrText xml:space="preserve"> PAGEREF _Toc112138521 \h </w:instrText>
      </w:r>
      <w:r>
        <w:fldChar w:fldCharType="separate"/>
      </w:r>
      <w:r>
        <w:t>5</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"_Toc112138522" </w:instrText>
      </w:r>
      <w:r>
        <w:fldChar w:fldCharType="separate"/>
      </w:r>
      <w:r>
        <w:rPr>
          <w:rStyle w:val="20"/>
        </w:rPr>
        <w:t>4.1 General requirements</w:t>
      </w:r>
      <w:r>
        <w:tab/>
      </w:r>
      <w:r>
        <w:fldChar w:fldCharType="begin"/>
      </w:r>
      <w:r>
        <w:instrText xml:space="preserve"> PAGEREF _Toc112138522 \h </w:instrText>
      </w:r>
      <w:r>
        <w:fldChar w:fldCharType="separate"/>
      </w:r>
      <w:r>
        <w:t>5</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"_Toc112138523" </w:instrText>
      </w:r>
      <w:r>
        <w:fldChar w:fldCharType="separate"/>
      </w:r>
      <w:r>
        <w:rPr>
          <w:rStyle w:val="20"/>
        </w:rPr>
        <w:t>4.2 Construction managements</w:t>
      </w:r>
      <w:r>
        <w:tab/>
      </w:r>
      <w:r>
        <w:fldChar w:fldCharType="begin"/>
      </w:r>
      <w:r>
        <w:instrText xml:space="preserve"> PAGEREF _Toc112138523 \h </w:instrText>
      </w:r>
      <w:r>
        <w:fldChar w:fldCharType="separate"/>
      </w:r>
      <w:r>
        <w:t>5</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"_Toc112138524" </w:instrText>
      </w:r>
      <w:r>
        <w:fldChar w:fldCharType="separate"/>
      </w:r>
      <w:r>
        <w:rPr>
          <w:rStyle w:val="20"/>
        </w:rPr>
        <w:t>4.3 Operation and maintenance managements</w:t>
      </w:r>
      <w:r>
        <w:tab/>
      </w:r>
      <w:r>
        <w:rPr>
          <w:rFonts w:hint="eastAsia"/>
        </w:rPr>
        <w:t>6</w:t>
      </w:r>
      <w:r>
        <w:rPr>
          <w:rFonts w:hint="eastAsia"/>
        </w:rP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"_Toc112138525" </w:instrText>
      </w:r>
      <w:r>
        <w:fldChar w:fldCharType="separate"/>
      </w:r>
      <w:r>
        <w:rPr>
          <w:rStyle w:val="20"/>
        </w:rPr>
        <w:t>4.4 Emergency managements</w:t>
      </w:r>
      <w:r>
        <w:tab/>
      </w:r>
      <w:r>
        <w:fldChar w:fldCharType="begin"/>
      </w:r>
      <w:r>
        <w:instrText xml:space="preserve"> PAGEREF _Toc112138525 \h </w:instrText>
      </w:r>
      <w:r>
        <w:fldChar w:fldCharType="separate"/>
      </w:r>
      <w:r>
        <w:t>6</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"_Toc112138526" </w:instrText>
      </w:r>
      <w:r>
        <w:fldChar w:fldCharType="separate"/>
      </w:r>
      <w:r>
        <w:rPr>
          <w:rStyle w:val="20"/>
        </w:rPr>
        <w:t>4.5 File managements</w:t>
      </w:r>
      <w:r>
        <w:tab/>
      </w:r>
      <w:r>
        <w:fldChar w:fldCharType="begin"/>
      </w:r>
      <w:r>
        <w:instrText xml:space="preserve"> PAGEREF _Toc112138526 \h </w:instrText>
      </w:r>
      <w:r>
        <w:fldChar w:fldCharType="separate"/>
      </w:r>
      <w:r>
        <w:t>6</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"_Toc112138527" </w:instrText>
      </w:r>
      <w:r>
        <w:fldChar w:fldCharType="separate"/>
      </w:r>
      <w:r>
        <w:rPr>
          <w:rStyle w:val="20"/>
        </w:rPr>
        <w:t>5 Construction technical</w:t>
      </w:r>
      <w:r>
        <w:tab/>
      </w:r>
      <w:r>
        <w:fldChar w:fldCharType="begin"/>
      </w:r>
      <w:r>
        <w:instrText xml:space="preserve"> PAGEREF _Toc112138527 \h </w:instrText>
      </w:r>
      <w:r>
        <w:fldChar w:fldCharType="separate"/>
      </w:r>
      <w:r>
        <w:t>8</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"_Toc112138528" </w:instrText>
      </w:r>
      <w:r>
        <w:fldChar w:fldCharType="separate"/>
      </w:r>
      <w:r>
        <w:rPr>
          <w:rStyle w:val="20"/>
        </w:rPr>
        <w:t>5.1 Design</w:t>
      </w:r>
      <w:r>
        <w:tab/>
      </w:r>
      <w:r>
        <w:fldChar w:fldCharType="begin"/>
      </w:r>
      <w:r>
        <w:instrText xml:space="preserve"> PAGEREF _Toc112138528 \h </w:instrText>
      </w:r>
      <w:r>
        <w:fldChar w:fldCharType="separate"/>
      </w:r>
      <w:r>
        <w:t>8</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"_Toc112138529" </w:instrText>
      </w:r>
      <w:r>
        <w:fldChar w:fldCharType="separate"/>
      </w:r>
      <w:r>
        <w:rPr>
          <w:rStyle w:val="20"/>
        </w:rPr>
        <w:t xml:space="preserve">5.2 Materials selection </w:t>
      </w:r>
      <w:r>
        <w:tab/>
      </w:r>
      <w:r>
        <w:fldChar w:fldCharType="begin"/>
      </w:r>
      <w:r>
        <w:instrText xml:space="preserve"> PAGEREF _Toc112138529 \h </w:instrText>
      </w:r>
      <w:r>
        <w:fldChar w:fldCharType="separate"/>
      </w:r>
      <w:r>
        <w:t>8</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"_Toc112138530" </w:instrText>
      </w:r>
      <w:r>
        <w:fldChar w:fldCharType="separate"/>
      </w:r>
      <w:r>
        <w:rPr>
          <w:rStyle w:val="20"/>
        </w:rPr>
        <w:t xml:space="preserve">5.3 Construction process </w:t>
      </w:r>
      <w:r>
        <w:tab/>
      </w:r>
      <w:r>
        <w:fldChar w:fldCharType="begin"/>
      </w:r>
      <w:r>
        <w:instrText xml:space="preserve"> PAGEREF _Toc112138530 \h </w:instrText>
      </w:r>
      <w:r>
        <w:fldChar w:fldCharType="separate"/>
      </w:r>
      <w:r>
        <w:t>10</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"_Toc112138531" </w:instrText>
      </w:r>
      <w:r>
        <w:fldChar w:fldCharType="separate"/>
      </w:r>
      <w:r>
        <w:rPr>
          <w:rStyle w:val="20"/>
        </w:rPr>
        <w:t xml:space="preserve">5.4 Completion acceptance </w:t>
      </w:r>
      <w:r>
        <w:tab/>
      </w:r>
      <w:r>
        <w:fldChar w:fldCharType="begin"/>
      </w:r>
      <w:r>
        <w:instrText xml:space="preserve"> PAGEREF _Toc112138531 \h </w:instrText>
      </w:r>
      <w:r>
        <w:fldChar w:fldCharType="separate"/>
      </w:r>
      <w:r>
        <w:t>10</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"_Toc112138532" </w:instrText>
      </w:r>
      <w:r>
        <w:fldChar w:fldCharType="separate"/>
      </w:r>
      <w:r>
        <w:rPr>
          <w:rStyle w:val="20"/>
        </w:rPr>
        <w:t>6 Comprehensive air quality control</w:t>
      </w:r>
      <w:r>
        <w:tab/>
      </w:r>
      <w:r>
        <w:fldChar w:fldCharType="begin"/>
      </w:r>
      <w:r>
        <w:instrText xml:space="preserve"> PAGEREF _Toc112138532 \h </w:instrText>
      </w:r>
      <w:r>
        <w:fldChar w:fldCharType="separate"/>
      </w:r>
      <w:r>
        <w:t>12</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"_Toc112138533" </w:instrText>
      </w:r>
      <w:r>
        <w:fldChar w:fldCharType="separate"/>
      </w:r>
      <w:r>
        <w:rPr>
          <w:rStyle w:val="20"/>
        </w:rPr>
        <w:t>6.1 On-line monitoring</w:t>
      </w:r>
      <w:r>
        <w:tab/>
      </w:r>
      <w:r>
        <w:fldChar w:fldCharType="begin"/>
      </w:r>
      <w:r>
        <w:instrText xml:space="preserve"> PAGEREF _Toc112138533 \h </w:instrText>
      </w:r>
      <w:r>
        <w:fldChar w:fldCharType="separate"/>
      </w:r>
      <w:r>
        <w:t>12</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"_Toc112138534" </w:instrText>
      </w:r>
      <w:r>
        <w:fldChar w:fldCharType="separate"/>
      </w:r>
      <w:r>
        <w:rPr>
          <w:rStyle w:val="20"/>
        </w:rPr>
        <w:t>6.2 Disinfection, deodorization and ventilation</w:t>
      </w:r>
      <w:r>
        <w:tab/>
      </w:r>
      <w:r>
        <w:fldChar w:fldCharType="begin"/>
      </w:r>
      <w:r>
        <w:instrText xml:space="preserve"> PAGEREF _Toc112138534 \h </w:instrText>
      </w:r>
      <w:r>
        <w:fldChar w:fldCharType="separate"/>
      </w:r>
      <w:r>
        <w:t>1</w:t>
      </w:r>
      <w:r>
        <w:rPr>
          <w:rFonts w:hint="eastAsia"/>
        </w:rPr>
        <w:t>2</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"_Toc112138535" </w:instrText>
      </w:r>
      <w:r>
        <w:fldChar w:fldCharType="separate"/>
      </w:r>
      <w:r>
        <w:rPr>
          <w:rStyle w:val="20"/>
        </w:rPr>
        <w:t>6.3 Management and control platform</w:t>
      </w:r>
      <w:r>
        <w:tab/>
      </w:r>
      <w:r>
        <w:fldChar w:fldCharType="begin"/>
      </w:r>
      <w:r>
        <w:instrText xml:space="preserve"> PAGEREF _Toc112138535 \h </w:instrText>
      </w:r>
      <w:r>
        <w:fldChar w:fldCharType="separate"/>
      </w:r>
      <w:r>
        <w:t>13</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"_Toc112138536" </w:instrText>
      </w:r>
      <w:r>
        <w:fldChar w:fldCharType="separate"/>
      </w:r>
      <w:r>
        <w:rPr>
          <w:rStyle w:val="20"/>
        </w:rPr>
        <w:t>7 Evaluation and classification of air quality control level</w:t>
      </w:r>
      <w:r>
        <w:tab/>
      </w:r>
      <w:r>
        <w:fldChar w:fldCharType="begin"/>
      </w:r>
      <w:r>
        <w:instrText xml:space="preserve"> PAGEREF _Toc112138536 \h </w:instrText>
      </w:r>
      <w:r>
        <w:fldChar w:fldCharType="separate"/>
      </w:r>
      <w:r>
        <w:t>15</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"_Toc112138537" </w:instrText>
      </w:r>
      <w:r>
        <w:fldChar w:fldCharType="separate"/>
      </w:r>
      <w:r>
        <w:rPr>
          <w:rStyle w:val="20"/>
        </w:rPr>
        <w:t>7.1 Management and Control Level Rating Basis</w:t>
      </w:r>
      <w:r>
        <w:tab/>
      </w:r>
      <w:r>
        <w:fldChar w:fldCharType="begin"/>
      </w:r>
      <w:r>
        <w:instrText xml:space="preserve"> PAGEREF _Toc112138537 \h </w:instrText>
      </w:r>
      <w:r>
        <w:fldChar w:fldCharType="separate"/>
      </w:r>
      <w:r>
        <w:t>15</w:t>
      </w:r>
      <w:r>
        <w:fldChar w:fldCharType="end"/>
      </w:r>
      <w:r>
        <w:fldChar w:fldCharType="end"/>
      </w:r>
    </w:p>
    <w:p>
      <w:pPr>
        <w:pStyle w:val="12"/>
        <w:tabs>
          <w:tab w:val="right" w:leader="middleDot" w:pos="8296"/>
        </w:tabs>
        <w:ind w:left="560"/>
        <w:rPr>
          <w:rFonts w:eastAsiaTheme="minorEastAsia"/>
          <w:kern w:val="2"/>
          <w:sz w:val="21"/>
          <w:szCs w:val="22"/>
        </w:rPr>
      </w:pPr>
      <w:r>
        <w:fldChar w:fldCharType="begin"/>
      </w:r>
      <w:r>
        <w:instrText xml:space="preserve"> HYPERLINK \l "_Toc112138538" </w:instrText>
      </w:r>
      <w:r>
        <w:fldChar w:fldCharType="separate"/>
      </w:r>
      <w:r>
        <w:rPr>
          <w:rStyle w:val="20"/>
        </w:rPr>
        <w:t>7.2 Management and control level rating management measures</w:t>
      </w:r>
      <w:r>
        <w:tab/>
      </w:r>
      <w:r>
        <w:fldChar w:fldCharType="begin"/>
      </w:r>
      <w:r>
        <w:instrText xml:space="preserve"> PAGEREF _Toc112138538 \h </w:instrText>
      </w:r>
      <w:r>
        <w:fldChar w:fldCharType="separate"/>
      </w:r>
      <w:r>
        <w:t>15</w:t>
      </w:r>
      <w:r>
        <w:fldChar w:fldCharType="end"/>
      </w:r>
      <w:r>
        <w:fldChar w:fldCharType="end"/>
      </w:r>
    </w:p>
    <w:p>
      <w:pPr>
        <w:pStyle w:val="11"/>
        <w:tabs>
          <w:tab w:val="right" w:leader="middleDot" w:pos="8296"/>
        </w:tabs>
        <w:ind w:left="1540" w:hanging="1540" w:hangingChars="550"/>
        <w:rPr>
          <w:rFonts w:eastAsiaTheme="minorEastAsia"/>
          <w:kern w:val="2"/>
          <w:sz w:val="21"/>
          <w:szCs w:val="22"/>
        </w:rPr>
      </w:pPr>
      <w:r>
        <w:fldChar w:fldCharType="begin"/>
      </w:r>
      <w:r>
        <w:instrText xml:space="preserve"> HYPERLINK \l "_Toc112138539" </w:instrText>
      </w:r>
      <w:r>
        <w:fldChar w:fldCharType="separate"/>
      </w:r>
      <w:r>
        <w:rPr>
          <w:rStyle w:val="20"/>
        </w:rPr>
        <w:t>Appendix A Operation and maintenance records of the integrated air quality management and control system</w:t>
      </w:r>
      <w:r>
        <w:tab/>
      </w:r>
      <w:r>
        <w:fldChar w:fldCharType="begin"/>
      </w:r>
      <w:r>
        <w:instrText xml:space="preserve"> PAGEREF _Toc112138539 \h </w:instrText>
      </w:r>
      <w:r>
        <w:fldChar w:fldCharType="separate"/>
      </w:r>
      <w:r>
        <w:t>16</w:t>
      </w:r>
      <w:r>
        <w:fldChar w:fldCharType="end"/>
      </w:r>
      <w:r>
        <w:fldChar w:fldCharType="end"/>
      </w:r>
    </w:p>
    <w:p>
      <w:pPr>
        <w:pStyle w:val="11"/>
        <w:tabs>
          <w:tab w:val="right" w:leader="middleDot" w:pos="8296"/>
        </w:tabs>
        <w:ind w:left="1540" w:hanging="1540" w:hangingChars="550"/>
        <w:rPr>
          <w:rFonts w:eastAsiaTheme="minorEastAsia"/>
          <w:kern w:val="2"/>
          <w:sz w:val="21"/>
          <w:szCs w:val="22"/>
        </w:rPr>
      </w:pPr>
      <w:r>
        <w:fldChar w:fldCharType="begin"/>
      </w:r>
      <w:r>
        <w:instrText xml:space="preserve"> HYPERLINK \l "_Toc112138540" </w:instrText>
      </w:r>
      <w:r>
        <w:fldChar w:fldCharType="separate"/>
      </w:r>
      <w:r>
        <w:rPr>
          <w:rStyle w:val="20"/>
        </w:rPr>
        <w:t>Appendix B On-site screening methods for formaldehyde, VOCs and odors released from materials</w:t>
      </w:r>
      <w:r>
        <w:tab/>
      </w:r>
      <w:r>
        <w:fldChar w:fldCharType="begin"/>
      </w:r>
      <w:r>
        <w:instrText xml:space="preserve"> PAGEREF _Toc112138540 \h </w:instrText>
      </w:r>
      <w:r>
        <w:fldChar w:fldCharType="separate"/>
      </w:r>
      <w:r>
        <w:t>17</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"_Toc112138541" </w:instrText>
      </w:r>
      <w:r>
        <w:fldChar w:fldCharType="separate"/>
      </w:r>
      <w:r>
        <w:rPr>
          <w:rStyle w:val="20"/>
        </w:rPr>
        <w:t>Appendix C Requirements for online monitoring sensors</w:t>
      </w:r>
      <w:r>
        <w:tab/>
      </w:r>
      <w:r>
        <w:fldChar w:fldCharType="begin"/>
      </w:r>
      <w:r>
        <w:instrText xml:space="preserve"> PAGEREF _Toc112138541 \h </w:instrText>
      </w:r>
      <w:r>
        <w:fldChar w:fldCharType="separate"/>
      </w:r>
      <w:r>
        <w:t>20</w:t>
      </w:r>
      <w:r>
        <w:fldChar w:fldCharType="end"/>
      </w:r>
      <w:r>
        <w:fldChar w:fldCharType="end"/>
      </w:r>
    </w:p>
    <w:p>
      <w:pPr>
        <w:pStyle w:val="11"/>
        <w:tabs>
          <w:tab w:val="right" w:leader="middleDot" w:pos="8296"/>
        </w:tabs>
        <w:ind w:left="1400" w:hanging="1400" w:hangingChars="500"/>
        <w:rPr>
          <w:rFonts w:eastAsiaTheme="minorEastAsia"/>
          <w:kern w:val="2"/>
          <w:sz w:val="21"/>
          <w:szCs w:val="22"/>
        </w:rPr>
      </w:pPr>
      <w:r>
        <w:fldChar w:fldCharType="begin"/>
      </w:r>
      <w:r>
        <w:instrText xml:space="preserve"> HYPERLINK \l "_Toc112138542" </w:instrText>
      </w:r>
      <w:r>
        <w:fldChar w:fldCharType="separate"/>
      </w:r>
      <w:r>
        <w:rPr>
          <w:rStyle w:val="20"/>
        </w:rPr>
        <w:t>Appendix D Calculation method of air environmental quality control level score</w:t>
      </w:r>
      <w:r>
        <w:tab/>
      </w:r>
      <w:r>
        <w:fldChar w:fldCharType="begin"/>
      </w:r>
      <w:r>
        <w:instrText xml:space="preserve"> PAGEREF _Toc112138542 \h </w:instrText>
      </w:r>
      <w:r>
        <w:fldChar w:fldCharType="separate"/>
      </w:r>
      <w:r>
        <w:t>22</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"_Toc112138543" </w:instrText>
      </w:r>
      <w:r>
        <w:fldChar w:fldCharType="separate"/>
      </w:r>
      <w:r>
        <w:rPr>
          <w:rStyle w:val="20"/>
        </w:rPr>
        <w:t>Explanation of wording in this standard</w:t>
      </w:r>
      <w:r>
        <w:tab/>
      </w:r>
      <w:r>
        <w:fldChar w:fldCharType="begin"/>
      </w:r>
      <w:r>
        <w:instrText xml:space="preserve"> PAGEREF _Toc112138543 \h </w:instrText>
      </w:r>
      <w:r>
        <w:fldChar w:fldCharType="separate"/>
      </w:r>
      <w:r>
        <w:t>24</w:t>
      </w:r>
      <w:r>
        <w:fldChar w:fldCharType="end"/>
      </w:r>
      <w:r>
        <w:fldChar w:fldCharType="end"/>
      </w:r>
    </w:p>
    <w:p>
      <w:pPr>
        <w:pStyle w:val="11"/>
        <w:tabs>
          <w:tab w:val="right" w:leader="middleDot" w:pos="8296"/>
        </w:tabs>
        <w:rPr>
          <w:rFonts w:eastAsiaTheme="minorEastAsia"/>
          <w:kern w:val="2"/>
          <w:sz w:val="21"/>
          <w:szCs w:val="22"/>
        </w:rPr>
      </w:pPr>
      <w:r>
        <w:fldChar w:fldCharType="begin"/>
      </w:r>
      <w:r>
        <w:instrText xml:space="preserve"> HYPERLINK \l "_Toc112138544" </w:instrText>
      </w:r>
      <w:r>
        <w:fldChar w:fldCharType="separate"/>
      </w:r>
      <w:r>
        <w:rPr>
          <w:rStyle w:val="20"/>
        </w:rPr>
        <w:t>List of quoted standards</w:t>
      </w:r>
      <w:r>
        <w:tab/>
      </w:r>
      <w:r>
        <w:fldChar w:fldCharType="begin"/>
      </w:r>
      <w:r>
        <w:instrText xml:space="preserve"> PAGEREF _Toc112138544 \h </w:instrText>
      </w:r>
      <w:r>
        <w:fldChar w:fldCharType="separate"/>
      </w:r>
      <w:r>
        <w:t>25</w:t>
      </w:r>
      <w:r>
        <w:fldChar w:fldCharType="end"/>
      </w:r>
      <w:r>
        <w:fldChar w:fldCharType="end"/>
      </w:r>
    </w:p>
    <w:p>
      <w:pPr>
        <w:snapToGrid w:val="0"/>
        <w:spacing w:line="312" w:lineRule="auto"/>
        <w:rPr>
          <w:rFonts w:eastAsia="黑体"/>
          <w:color w:val="000000" w:themeColor="text1"/>
          <w:sz w:val="21"/>
          <w:szCs w:val="21"/>
          <w:lang w:val="zh-CN"/>
          <w14:textFill>
            <w14:solidFill>
              <w14:schemeClr w14:val="tx1"/>
            </w14:solidFill>
          </w14:textFill>
        </w:rPr>
        <w:sectPr>
          <w:pgSz w:w="11906" w:h="16838"/>
          <w:pgMar w:top="1440" w:right="1800" w:bottom="1440" w:left="1800" w:header="851" w:footer="992" w:gutter="0"/>
          <w:cols w:space="425" w:num="1"/>
          <w:docGrid w:type="lines" w:linePitch="381" w:charSpace="0"/>
        </w:sectPr>
      </w:pPr>
      <w:r>
        <w:rPr>
          <w:rFonts w:eastAsia="黑体"/>
          <w:color w:val="000000" w:themeColor="text1"/>
          <w:sz w:val="21"/>
          <w:szCs w:val="21"/>
          <w:lang w:val="zh-CN"/>
          <w14:textFill>
            <w14:solidFill>
              <w14:schemeClr w14:val="tx1"/>
            </w14:solidFill>
          </w14:textFill>
        </w:rPr>
        <w:fldChar w:fldCharType="end"/>
      </w:r>
    </w:p>
    <w:p>
      <w:pPr>
        <w:pStyle w:val="2"/>
        <w:spacing w:before="190"/>
        <w:rPr>
          <w:sz w:val="36"/>
          <w:szCs w:val="36"/>
        </w:rPr>
      </w:pPr>
      <w:bookmarkStart w:id="3" w:name="_Toc112138518"/>
      <w:bookmarkStart w:id="4" w:name="_Toc111367416"/>
      <w:r>
        <w:rPr>
          <w:sz w:val="36"/>
          <w:szCs w:val="36"/>
        </w:rPr>
        <w:t>1  总    则</w:t>
      </w:r>
      <w:bookmarkEnd w:id="3"/>
      <w:bookmarkEnd w:id="4"/>
    </w:p>
    <w:p>
      <w:pPr>
        <w:snapToGrid w:val="0"/>
        <w:spacing w:line="312" w:lineRule="auto"/>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1</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0</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1</w:t>
      </w:r>
      <w:r>
        <w:rPr>
          <w:color w:val="000000" w:themeColor="text1"/>
          <w:szCs w:val="28"/>
          <w14:textFill>
            <w14:solidFill>
              <w14:schemeClr w14:val="tx1"/>
            </w14:solidFill>
          </w14:textFill>
        </w:rPr>
        <w:t xml:space="preserve">  为提升我国独立公共卫生间管理水平和空气环境质量，满足各级环卫管理部门和业主的规划、设计、建设、运维和管理需求，特制定本标准。</w:t>
      </w:r>
    </w:p>
    <w:p>
      <w:pPr>
        <w:snapToGrid w:val="0"/>
        <w:spacing w:line="312" w:lineRule="auto"/>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1</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0</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2</w:t>
      </w:r>
      <w:r>
        <w:rPr>
          <w:color w:val="000000" w:themeColor="text1"/>
          <w:szCs w:val="28"/>
          <w14:textFill>
            <w14:solidFill>
              <w14:schemeClr w14:val="tx1"/>
            </w14:solidFill>
          </w14:textFill>
        </w:rPr>
        <w:t xml:space="preserve">  本标准适用于城乡生活区、旅游区、高速公路服务区及商业管理片区等新建及改扩建的独立公共卫生间。其他公共卫生间亦可参照执行。</w:t>
      </w:r>
    </w:p>
    <w:p>
      <w:pPr>
        <w:snapToGrid w:val="0"/>
        <w:spacing w:line="312" w:lineRule="auto"/>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1</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0</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3</w:t>
      </w:r>
      <w:r>
        <w:rPr>
          <w:color w:val="000000" w:themeColor="text1"/>
          <w:szCs w:val="28"/>
          <w14:textFill>
            <w14:solidFill>
              <w14:schemeClr w14:val="tx1"/>
            </w14:solidFill>
          </w14:textFill>
        </w:rPr>
        <w:t xml:space="preserve">  独立公共卫生间空气环境质量控制除应符合本标准的规定外，尚应符合国家现行相关标准规定。</w:t>
      </w:r>
    </w:p>
    <w:p>
      <w:pPr>
        <w:rPr>
          <w:color w:val="000000" w:themeColor="text1"/>
          <w:szCs w:val="28"/>
          <w14:textFill>
            <w14:solidFill>
              <w14:schemeClr w14:val="tx1"/>
            </w14:solidFill>
          </w14:textFill>
        </w:rPr>
      </w:pPr>
      <w:r>
        <w:rPr>
          <w:color w:val="000000" w:themeColor="text1"/>
          <w:szCs w:val="28"/>
          <w14:textFill>
            <w14:solidFill>
              <w14:schemeClr w14:val="tx1"/>
            </w14:solidFill>
          </w14:textFill>
        </w:rPr>
        <w:br w:type="page"/>
      </w:r>
    </w:p>
    <w:p>
      <w:pPr>
        <w:pStyle w:val="2"/>
        <w:spacing w:before="190"/>
        <w:rPr>
          <w:color w:val="000000" w:themeColor="text1"/>
          <w14:textFill>
            <w14:solidFill>
              <w14:schemeClr w14:val="tx1"/>
            </w14:solidFill>
          </w14:textFill>
        </w:rPr>
      </w:pPr>
      <w:bookmarkStart w:id="5" w:name="_Toc112138519"/>
      <w:bookmarkStart w:id="6" w:name="_Toc111367417"/>
      <w:r>
        <w:rPr>
          <w:color w:val="000000" w:themeColor="text1"/>
          <w:sz w:val="36"/>
          <w:szCs w:val="48"/>
          <w14:textFill>
            <w14:solidFill>
              <w14:schemeClr w14:val="tx1"/>
            </w14:solidFill>
          </w14:textFill>
        </w:rPr>
        <w:t>2  术    语</w:t>
      </w:r>
      <w:bookmarkEnd w:id="5"/>
      <w:bookmarkEnd w:id="6"/>
    </w:p>
    <w:p>
      <w:pPr>
        <w:snapToGrid w:val="0"/>
        <w:spacing w:line="312" w:lineRule="auto"/>
      </w:pPr>
      <w:r>
        <w:rPr>
          <w:b/>
          <w:bCs/>
        </w:rPr>
        <w:t>2</w:t>
      </w:r>
      <w:r>
        <w:rPr>
          <w:rFonts w:eastAsiaTheme="minorEastAsia"/>
          <w:b/>
          <w:bCs/>
          <w:color w:val="000000" w:themeColor="text1"/>
          <w:szCs w:val="28"/>
          <w14:textFill>
            <w14:solidFill>
              <w14:schemeClr w14:val="tx1"/>
            </w14:solidFill>
          </w14:textFill>
        </w:rPr>
        <w:t>.</w:t>
      </w:r>
      <w:r>
        <w:rPr>
          <w:b/>
          <w:bCs/>
        </w:rPr>
        <w:t>0</w:t>
      </w:r>
      <w:r>
        <w:rPr>
          <w:rFonts w:eastAsiaTheme="minorEastAsia"/>
          <w:b/>
          <w:bCs/>
          <w:color w:val="000000" w:themeColor="text1"/>
          <w:szCs w:val="28"/>
          <w14:textFill>
            <w14:solidFill>
              <w14:schemeClr w14:val="tx1"/>
            </w14:solidFill>
          </w14:textFill>
        </w:rPr>
        <w:t>.</w:t>
      </w:r>
      <w:r>
        <w:rPr>
          <w:b/>
          <w:bCs/>
        </w:rPr>
        <w:t>1</w:t>
      </w:r>
      <w:r>
        <w:t xml:space="preserve">  独立公共卫生间    independent public toilet</w:t>
      </w:r>
    </w:p>
    <w:p>
      <w:pPr>
        <w:snapToGrid w:val="0"/>
        <w:spacing w:line="312" w:lineRule="auto"/>
        <w:ind w:firstLine="560" w:firstLineChars="200"/>
      </w:pPr>
      <w:r>
        <w:t>在公众活动场所设置的供社会公众使用的固定式、不依附于其他建筑物，但可毗邻其他建筑物的卫生间。</w:t>
      </w:r>
    </w:p>
    <w:p>
      <w:pPr>
        <w:snapToGrid w:val="0"/>
        <w:spacing w:line="312" w:lineRule="auto"/>
        <w:rPr>
          <w:bCs/>
          <w:color w:val="000000" w:themeColor="text1"/>
          <w:szCs w:val="28"/>
          <w14:textFill>
            <w14:solidFill>
              <w14:schemeClr w14:val="tx1"/>
            </w14:solidFill>
          </w14:textFill>
        </w:rPr>
      </w:pPr>
      <w:r>
        <w:rPr>
          <w:b/>
          <w:bCs/>
        </w:rPr>
        <w:t>2</w:t>
      </w:r>
      <w:r>
        <w:rPr>
          <w:rFonts w:eastAsiaTheme="minorEastAsia"/>
          <w:b/>
          <w:bCs/>
          <w:color w:val="000000" w:themeColor="text1"/>
          <w:szCs w:val="28"/>
          <w14:textFill>
            <w14:solidFill>
              <w14:schemeClr w14:val="tx1"/>
            </w14:solidFill>
          </w14:textFill>
        </w:rPr>
        <w:t>.</w:t>
      </w:r>
      <w:r>
        <w:rPr>
          <w:b/>
          <w:bCs/>
        </w:rPr>
        <w:t>0</w:t>
      </w:r>
      <w:r>
        <w:rPr>
          <w:rFonts w:eastAsiaTheme="minorEastAsia"/>
          <w:b/>
          <w:bCs/>
          <w:color w:val="000000" w:themeColor="text1"/>
          <w:szCs w:val="28"/>
          <w14:textFill>
            <w14:solidFill>
              <w14:schemeClr w14:val="tx1"/>
            </w14:solidFill>
          </w14:textFill>
        </w:rPr>
        <w:t>.</w:t>
      </w:r>
      <w:r>
        <w:rPr>
          <w:b/>
          <w:bCs/>
        </w:rPr>
        <w:t>2</w:t>
      </w:r>
      <w:r>
        <w:t xml:space="preserve">  第三卫生间 </w:t>
      </w:r>
      <w:r>
        <w:rPr>
          <w:bCs/>
          <w:color w:val="000000" w:themeColor="text1"/>
          <w:szCs w:val="28"/>
          <w14:textFill>
            <w14:solidFill>
              <w14:schemeClr w14:val="tx1"/>
            </w14:solidFill>
          </w14:textFill>
        </w:rPr>
        <w:t xml:space="preserve">   family toilet </w:t>
      </w:r>
    </w:p>
    <w:p>
      <w:pPr>
        <w:snapToGrid w:val="0"/>
        <w:spacing w:line="312" w:lineRule="auto"/>
        <w:ind w:firstLine="560" w:firstLineChars="200"/>
      </w:pPr>
      <w:r>
        <w:rPr>
          <w:bCs/>
          <w:color w:val="000000" w:themeColor="text1"/>
          <w:szCs w:val="28"/>
          <w14:textFill>
            <w14:solidFill>
              <w14:schemeClr w14:val="tx1"/>
            </w14:solidFill>
          </w14:textFill>
        </w:rPr>
        <w:t>用于协助老、幼及行动不便者使用的卫生间。</w:t>
      </w:r>
    </w:p>
    <w:p>
      <w:pPr>
        <w:snapToGrid w:val="0"/>
        <w:spacing w:line="312" w:lineRule="auto"/>
      </w:pPr>
      <w:r>
        <w:rPr>
          <w:b/>
          <w:bCs/>
        </w:rPr>
        <w:t>2.0.3</w:t>
      </w:r>
      <w:r>
        <w:t xml:space="preserve">  总挥发性有机化合物    total volatile organic compounds</w:t>
      </w:r>
    </w:p>
    <w:p>
      <w:pPr>
        <w:snapToGrid w:val="0"/>
        <w:spacing w:line="312" w:lineRule="auto"/>
        <w:ind w:firstLine="560" w:firstLineChars="200"/>
      </w:pPr>
      <w:r>
        <w:t>在GB50325规定的检测条件下所测得的空气中挥发性有机化合物的总量，简称TVOC。</w:t>
      </w:r>
    </w:p>
    <w:p>
      <w:pPr>
        <w:snapToGrid w:val="0"/>
        <w:spacing w:line="312" w:lineRule="auto"/>
      </w:pPr>
      <w:r>
        <w:rPr>
          <w:b/>
          <w:bCs/>
        </w:rPr>
        <w:t>2.0.4</w:t>
      </w:r>
      <w:r>
        <w:t xml:space="preserve">  在线总挥发性有机化合物    on-line total volatile organic compounds</w:t>
      </w:r>
    </w:p>
    <w:p>
      <w:pPr>
        <w:snapToGrid w:val="0"/>
        <w:spacing w:line="312" w:lineRule="auto"/>
        <w:ind w:firstLine="564"/>
        <w:rPr>
          <w:color w:val="000000"/>
          <w:szCs w:val="28"/>
        </w:rPr>
      </w:pPr>
      <w:r>
        <w:rPr>
          <w:color w:val="000000"/>
          <w:szCs w:val="28"/>
        </w:rPr>
        <w:t>经光离子化气体传感器（PID）在线测得的挥发性有机化合物的总量，简称OTVOC。</w:t>
      </w:r>
    </w:p>
    <w:p>
      <w:pPr>
        <w:snapToGrid w:val="0"/>
        <w:spacing w:line="312" w:lineRule="auto"/>
        <w:rPr>
          <w:bCs/>
          <w:color w:val="000000" w:themeColor="text1"/>
          <w:szCs w:val="28"/>
          <w14:textFill>
            <w14:solidFill>
              <w14:schemeClr w14:val="tx1"/>
            </w14:solidFill>
          </w14:textFill>
        </w:rPr>
      </w:pPr>
      <w:r>
        <w:rPr>
          <w:b/>
          <w:bCs/>
        </w:rPr>
        <w:t>2.0.5</w:t>
      </w:r>
      <w:r>
        <w:rPr>
          <w:bCs/>
          <w:color w:val="000000" w:themeColor="text1"/>
          <w:szCs w:val="28"/>
          <w14:textFill>
            <w14:solidFill>
              <w14:schemeClr w14:val="tx1"/>
            </w14:solidFill>
          </w14:textFill>
        </w:rPr>
        <w:t xml:space="preserve">  气溶胶等效浓度    aerosol equivalent concentration</w:t>
      </w:r>
    </w:p>
    <w:p>
      <w:pPr>
        <w:snapToGrid w:val="0"/>
        <w:spacing w:line="312" w:lineRule="auto"/>
        <w:ind w:firstLine="564"/>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通过光散射法测得的空气动力学当量直径在10um以下的气溶胶粒子的浓度。</w:t>
      </w:r>
    </w:p>
    <w:p>
      <w:pPr>
        <w:snapToGrid w:val="0"/>
        <w:spacing w:line="312" w:lineRule="auto"/>
        <w:rPr>
          <w:bCs/>
          <w:color w:val="000000" w:themeColor="text1"/>
          <w:szCs w:val="28"/>
          <w14:textFill>
            <w14:solidFill>
              <w14:schemeClr w14:val="tx1"/>
            </w14:solidFill>
          </w14:textFill>
        </w:rPr>
      </w:pPr>
      <w:r>
        <w:rPr>
          <w:b/>
          <w:bCs/>
        </w:rPr>
        <w:t>2.0.6</w:t>
      </w:r>
      <w:r>
        <w:rPr>
          <w:bCs/>
          <w:color w:val="000000" w:themeColor="text1"/>
          <w:szCs w:val="28"/>
          <w14:textFill>
            <w14:solidFill>
              <w14:schemeClr w14:val="tx1"/>
            </w14:solidFill>
          </w14:textFill>
        </w:rPr>
        <w:t xml:space="preserve">  异味指数    odor index</w:t>
      </w:r>
    </w:p>
    <w:p>
      <w:pPr>
        <w:snapToGrid w:val="0"/>
        <w:spacing w:line="312" w:lineRule="auto"/>
        <w:ind w:firstLine="560" w:firstLineChars="200"/>
        <w:rPr>
          <w:color w:val="000000"/>
          <w:szCs w:val="28"/>
        </w:rPr>
      </w:pPr>
      <w:bookmarkStart w:id="7" w:name="_Hlk113977210"/>
      <w:r>
        <w:rPr>
          <w:bCs/>
          <w:color w:val="000000" w:themeColor="text1"/>
          <w:szCs w:val="28"/>
          <w14:textFill>
            <w14:solidFill>
              <w14:schemeClr w14:val="tx1"/>
            </w14:solidFill>
          </w14:textFill>
        </w:rPr>
        <w:t>空气中氨、硫化氢、甲硫醇和三甲胺各自的化学浓度与嗅觉阈值比值的加和</w:t>
      </w:r>
      <w:bookmarkEnd w:id="7"/>
      <w:r>
        <w:rPr>
          <w:bCs/>
          <w:color w:val="000000" w:themeColor="text1"/>
          <w:szCs w:val="28"/>
          <w14:textFill>
            <w14:solidFill>
              <w14:schemeClr w14:val="tx1"/>
            </w14:solidFill>
          </w14:textFill>
        </w:rPr>
        <w:t>。</w:t>
      </w:r>
    </w:p>
    <w:p>
      <w:pPr>
        <w:snapToGrid w:val="0"/>
        <w:spacing w:line="312" w:lineRule="auto"/>
        <w:rPr>
          <w:color w:val="000000"/>
          <w:szCs w:val="28"/>
        </w:rPr>
      </w:pPr>
      <w:r>
        <w:rPr>
          <w:b/>
          <w:bCs/>
        </w:rPr>
        <w:t>2.0.7</w:t>
      </w:r>
      <w:r>
        <w:rPr>
          <w:color w:val="000000"/>
          <w:szCs w:val="28"/>
        </w:rPr>
        <w:t xml:space="preserve">  在线监测系统    on-line monitoring system</w:t>
      </w:r>
    </w:p>
    <w:p>
      <w:pPr>
        <w:snapToGrid w:val="0"/>
        <w:spacing w:line="312" w:lineRule="auto"/>
        <w:ind w:firstLine="560" w:firstLineChars="200"/>
        <w:rPr>
          <w:color w:val="000000"/>
          <w:szCs w:val="28"/>
        </w:rPr>
      </w:pPr>
      <w:r>
        <w:rPr>
          <w:color w:val="000000"/>
          <w:szCs w:val="28"/>
        </w:rPr>
        <w:t>对独立公共卫生间空气中挥发性有机化合物、甲醛、氨、硫化氢、臭氧、二氧化碳、气溶胶</w:t>
      </w:r>
      <w:r>
        <w:t>等效</w:t>
      </w:r>
      <w:r>
        <w:rPr>
          <w:color w:val="000000"/>
          <w:szCs w:val="28"/>
        </w:rPr>
        <w:t>浓度、异味指数和换气次数等环境质量指标进行在线监测的系统。</w:t>
      </w:r>
    </w:p>
    <w:p>
      <w:pPr>
        <w:snapToGrid w:val="0"/>
        <w:spacing w:line="312" w:lineRule="auto"/>
        <w:rPr>
          <w:szCs w:val="28"/>
        </w:rPr>
      </w:pPr>
      <w:r>
        <w:rPr>
          <w:b/>
          <w:bCs/>
        </w:rPr>
        <w:t>2.0.8</w:t>
      </w:r>
      <w:r>
        <w:rPr>
          <w:szCs w:val="28"/>
        </w:rPr>
        <w:t xml:space="preserve">  管控平台    management and control platform</w:t>
      </w:r>
    </w:p>
    <w:p>
      <w:pPr>
        <w:snapToGrid w:val="0"/>
        <w:spacing w:line="312" w:lineRule="auto"/>
        <w:ind w:firstLine="560" w:firstLineChars="200"/>
        <w:rPr>
          <w:color w:val="000000" w:themeColor="text1"/>
          <w:szCs w:val="28"/>
          <w14:textFill>
            <w14:solidFill>
              <w14:schemeClr w14:val="tx1"/>
            </w14:solidFill>
          </w14:textFill>
        </w:rPr>
      </w:pPr>
      <w:r>
        <w:t>基于网络和底层设备的管理系统，可对独立公共卫生间内空气</w:t>
      </w:r>
      <w:r>
        <w:rPr>
          <w:color w:val="000000" w:themeColor="text1"/>
          <w:szCs w:val="28"/>
          <w14:textFill>
            <w14:solidFill>
              <w14:schemeClr w14:val="tx1"/>
            </w14:solidFill>
          </w14:textFill>
        </w:rPr>
        <w:t>环境</w:t>
      </w:r>
      <w:r>
        <w:t>质量在线监测数据进行自动</w:t>
      </w:r>
      <w:r>
        <w:rPr>
          <w:bCs/>
          <w:color w:val="000000" w:themeColor="text1"/>
          <w:szCs w:val="28"/>
          <w14:textFill>
            <w14:solidFill>
              <w14:schemeClr w14:val="tx1"/>
            </w14:solidFill>
          </w14:textFill>
        </w:rPr>
        <w:t>汇总、储存、分析，并依据分析结果调控消毒、除异味设备及通风设施工作状态。</w:t>
      </w:r>
    </w:p>
    <w:p>
      <w:pPr>
        <w:snapToGrid w:val="0"/>
        <w:spacing w:line="312" w:lineRule="auto"/>
        <w:rPr>
          <w:bCs/>
          <w:color w:val="000000" w:themeColor="text1"/>
          <w:szCs w:val="28"/>
          <w14:textFill>
            <w14:solidFill>
              <w14:schemeClr w14:val="tx1"/>
            </w14:solidFill>
          </w14:textFill>
        </w:rPr>
      </w:pPr>
      <w:r>
        <w:rPr>
          <w:b/>
          <w:bCs/>
        </w:rPr>
        <w:t>2.0.9</w:t>
      </w:r>
      <w:r>
        <w:rPr>
          <w:bCs/>
          <w:color w:val="000000" w:themeColor="text1"/>
          <w:szCs w:val="28"/>
          <w14:textFill>
            <w14:solidFill>
              <w14:schemeClr w14:val="tx1"/>
            </w14:solidFill>
          </w14:textFill>
        </w:rPr>
        <w:t xml:space="preserve">  换气次数    ventilation rate</w:t>
      </w:r>
    </w:p>
    <w:p>
      <w:pPr>
        <w:snapToGrid w:val="0"/>
        <w:spacing w:line="312" w:lineRule="auto"/>
        <w:ind w:firstLine="564"/>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每小时房间送风量与房间体积的比值，单位为次/h。</w:t>
      </w:r>
    </w:p>
    <w:p>
      <w:pPr>
        <w:ind w:firstLine="560" w:firstLineChars="200"/>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br w:type="page"/>
      </w:r>
    </w:p>
    <w:p>
      <w:pPr>
        <w:pStyle w:val="2"/>
      </w:pPr>
      <w:bookmarkStart w:id="8" w:name="_Toc111367418"/>
      <w:bookmarkStart w:id="9" w:name="_Toc112138520"/>
      <w:r>
        <w:rPr>
          <w:sz w:val="36"/>
          <w:szCs w:val="48"/>
        </w:rPr>
        <w:t>3  空气环境质量指标</w:t>
      </w:r>
      <w:bookmarkEnd w:id="8"/>
      <w:bookmarkEnd w:id="9"/>
    </w:p>
    <w:p>
      <w:pPr>
        <w:snapToGrid w:val="0"/>
        <w:spacing w:line="312" w:lineRule="auto"/>
      </w:pPr>
      <w:r>
        <w:rPr>
          <w:b/>
          <w:bCs/>
        </w:rPr>
        <w:t>3</w:t>
      </w:r>
      <w:r>
        <w:rPr>
          <w:rFonts w:eastAsiaTheme="minorEastAsia"/>
          <w:b/>
          <w:bCs/>
          <w:color w:val="000000" w:themeColor="text1"/>
          <w:szCs w:val="28"/>
          <w14:textFill>
            <w14:solidFill>
              <w14:schemeClr w14:val="tx1"/>
            </w14:solidFill>
          </w14:textFill>
        </w:rPr>
        <w:t>.</w:t>
      </w:r>
      <w:r>
        <w:rPr>
          <w:b/>
          <w:bCs/>
        </w:rPr>
        <w:t>0</w:t>
      </w:r>
      <w:r>
        <w:rPr>
          <w:rFonts w:eastAsiaTheme="minorEastAsia"/>
          <w:b/>
          <w:bCs/>
          <w:color w:val="000000" w:themeColor="text1"/>
          <w:szCs w:val="28"/>
          <w14:textFill>
            <w14:solidFill>
              <w14:schemeClr w14:val="tx1"/>
            </w14:solidFill>
          </w14:textFill>
        </w:rPr>
        <w:t>.</w:t>
      </w:r>
      <w:r>
        <w:rPr>
          <w:b/>
          <w:bCs/>
        </w:rPr>
        <w:t>1</w:t>
      </w:r>
      <w:r>
        <w:t xml:space="preserve">  </w:t>
      </w:r>
      <w:r>
        <w:rPr>
          <w:color w:val="000000" w:themeColor="text1"/>
          <w14:textFill>
            <w14:solidFill>
              <w14:schemeClr w14:val="tx1"/>
            </w14:solidFill>
          </w14:textFill>
        </w:rPr>
        <w:t>独立公共卫生间竣工验收时</w:t>
      </w:r>
      <w:r>
        <w:rPr>
          <w:rFonts w:hint="eastAsia"/>
          <w:color w:val="000000" w:themeColor="text1"/>
          <w14:textFill>
            <w14:solidFill>
              <w14:schemeClr w14:val="tx1"/>
            </w14:solidFill>
          </w14:textFill>
        </w:rPr>
        <w:t>的空气环境质量指标应符合表</w:t>
      </w:r>
      <w:r>
        <w:rPr>
          <w:color w:val="000000" w:themeColor="text1"/>
          <w14:textFill>
            <w14:solidFill>
              <w14:schemeClr w14:val="tx1"/>
            </w14:solidFill>
          </w14:textFill>
        </w:rPr>
        <w:t>3</w:t>
      </w:r>
      <w:r>
        <w:rPr>
          <w:rFonts w:eastAsiaTheme="minorEastAsia"/>
          <w:color w:val="000000" w:themeColor="text1"/>
          <w:szCs w:val="28"/>
          <w14:textFill>
            <w14:solidFill>
              <w14:schemeClr w14:val="tx1"/>
            </w14:solidFill>
          </w14:textFill>
        </w:rPr>
        <w:t>.</w:t>
      </w:r>
      <w:r>
        <w:rPr>
          <w:color w:val="000000" w:themeColor="text1"/>
          <w14:textFill>
            <w14:solidFill>
              <w14:schemeClr w14:val="tx1"/>
            </w14:solidFill>
          </w14:textFill>
        </w:rPr>
        <w:t>0</w:t>
      </w:r>
      <w:r>
        <w:rPr>
          <w:rFonts w:eastAsiaTheme="minorEastAsia"/>
          <w:color w:val="000000" w:themeColor="text1"/>
          <w:szCs w:val="28"/>
          <w14:textFill>
            <w14:solidFill>
              <w14:schemeClr w14:val="tx1"/>
            </w14:solidFill>
          </w14:textFill>
        </w:rPr>
        <w:t>.</w:t>
      </w:r>
      <w:r>
        <w:rPr>
          <w:color w:val="000000" w:themeColor="text1"/>
          <w14:textFill>
            <w14:solidFill>
              <w14:schemeClr w14:val="tx1"/>
            </w14:solidFill>
          </w14:textFill>
        </w:rPr>
        <w:t>1的规定。</w:t>
      </w:r>
    </w:p>
    <w:p>
      <w:pPr>
        <w:snapToGrid w:val="0"/>
        <w:spacing w:line="312" w:lineRule="auto"/>
        <w:jc w:val="center"/>
        <w:rPr>
          <w:rFonts w:eastAsia="黑体"/>
          <w:b/>
          <w:bCs/>
          <w:sz w:val="21"/>
          <w:szCs w:val="21"/>
        </w:rPr>
      </w:pPr>
      <w:r>
        <w:rPr>
          <w:rFonts w:eastAsia="黑体"/>
          <w:b/>
          <w:bCs/>
          <w:sz w:val="21"/>
          <w:szCs w:val="21"/>
        </w:rPr>
        <w:t>表3</w:t>
      </w:r>
      <w:r>
        <w:rPr>
          <w:rFonts w:eastAsiaTheme="minorEastAsia"/>
          <w:b/>
          <w:bCs/>
          <w:color w:val="000000" w:themeColor="text1"/>
          <w:sz w:val="21"/>
          <w:szCs w:val="21"/>
          <w14:textFill>
            <w14:solidFill>
              <w14:schemeClr w14:val="tx1"/>
            </w14:solidFill>
          </w14:textFill>
        </w:rPr>
        <w:t>.</w:t>
      </w:r>
      <w:r>
        <w:rPr>
          <w:rFonts w:eastAsia="黑体"/>
          <w:b/>
          <w:bCs/>
          <w:sz w:val="21"/>
          <w:szCs w:val="21"/>
        </w:rPr>
        <w:t>0</w:t>
      </w:r>
      <w:r>
        <w:rPr>
          <w:rFonts w:eastAsiaTheme="minorEastAsia"/>
          <w:b/>
          <w:bCs/>
          <w:color w:val="000000" w:themeColor="text1"/>
          <w:sz w:val="21"/>
          <w:szCs w:val="21"/>
          <w14:textFill>
            <w14:solidFill>
              <w14:schemeClr w14:val="tx1"/>
            </w14:solidFill>
          </w14:textFill>
        </w:rPr>
        <w:t>.</w:t>
      </w:r>
      <w:r>
        <w:rPr>
          <w:rFonts w:eastAsia="黑体"/>
          <w:b/>
          <w:bCs/>
          <w:sz w:val="21"/>
          <w:szCs w:val="21"/>
        </w:rPr>
        <w:t>1  竣工验收时空气</w:t>
      </w:r>
      <w:r>
        <w:rPr>
          <w:rFonts w:eastAsia="黑体"/>
          <w:b/>
          <w:bCs/>
          <w:color w:val="000000" w:themeColor="text1"/>
          <w:sz w:val="21"/>
          <w:szCs w:val="21"/>
          <w14:textFill>
            <w14:solidFill>
              <w14:schemeClr w14:val="tx1"/>
            </w14:solidFill>
          </w14:textFill>
        </w:rPr>
        <w:t>环境</w:t>
      </w:r>
      <w:r>
        <w:rPr>
          <w:rFonts w:eastAsia="黑体"/>
          <w:b/>
          <w:bCs/>
          <w:sz w:val="21"/>
          <w:szCs w:val="21"/>
        </w:rPr>
        <w:t>质量指标</w:t>
      </w:r>
    </w:p>
    <w:tbl>
      <w:tblPr>
        <w:tblStyle w:val="15"/>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Layout w:type="autofit"/>
        <w:tblCellMar>
          <w:top w:w="0" w:type="dxa"/>
          <w:left w:w="108" w:type="dxa"/>
          <w:bottom w:w="0" w:type="dxa"/>
          <w:right w:w="108" w:type="dxa"/>
        </w:tblCellMar>
      </w:tblPr>
      <w:tblGrid>
        <w:gridCol w:w="1560"/>
        <w:gridCol w:w="2693"/>
        <w:gridCol w:w="2268"/>
        <w:gridCol w:w="1701"/>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454" w:hRule="exact"/>
          <w:jc w:val="center"/>
        </w:trPr>
        <w:tc>
          <w:tcPr>
            <w:tcW w:w="1560" w:type="dxa"/>
            <w:tcBorders>
              <w:top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序号</w:t>
            </w:r>
          </w:p>
        </w:tc>
        <w:tc>
          <w:tcPr>
            <w:tcW w:w="2693"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空气环境质量指标</w:t>
            </w:r>
          </w:p>
        </w:tc>
        <w:tc>
          <w:tcPr>
            <w:tcW w:w="2268"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单位</w:t>
            </w:r>
          </w:p>
        </w:tc>
        <w:tc>
          <w:tcPr>
            <w:tcW w:w="1701" w:type="dxa"/>
            <w:tcBorders>
              <w:top w:val="single" w:color="auto" w:sz="12" w:space="0"/>
              <w:left w:val="single" w:color="auto" w:sz="4" w:space="0"/>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限值</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454" w:hRule="exact"/>
          <w:jc w:val="center"/>
        </w:trPr>
        <w:tc>
          <w:tcPr>
            <w:tcW w:w="1560" w:type="dxa"/>
            <w:tcBorders>
              <w:top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TVOC</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mg/m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701" w:type="dxa"/>
            <w:tcBorders>
              <w:top w:val="single" w:color="auto" w:sz="4" w:space="0"/>
              <w:left w:val="single" w:color="auto" w:sz="4" w:space="0"/>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≤0.50</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454" w:hRule="exact"/>
          <w:jc w:val="center"/>
        </w:trPr>
        <w:tc>
          <w:tcPr>
            <w:tcW w:w="1560" w:type="dxa"/>
            <w:tcBorders>
              <w:top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甲醛</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mg/m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701" w:type="dxa"/>
            <w:tcBorders>
              <w:top w:val="single" w:color="auto" w:sz="4" w:space="0"/>
              <w:left w:val="single" w:color="auto" w:sz="4" w:space="0"/>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≤0.08</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454" w:hRule="exact"/>
          <w:jc w:val="center"/>
        </w:trPr>
        <w:tc>
          <w:tcPr>
            <w:tcW w:w="1560" w:type="dxa"/>
            <w:tcBorders>
              <w:top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氨</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mg/m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701" w:type="dxa"/>
            <w:tcBorders>
              <w:top w:val="single" w:color="auto" w:sz="4" w:space="0"/>
              <w:left w:val="single" w:color="auto" w:sz="4" w:space="0"/>
              <w:bottom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≤0.20</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454" w:hRule="exact"/>
          <w:jc w:val="center"/>
        </w:trPr>
        <w:tc>
          <w:tcPr>
            <w:tcW w:w="1560" w:type="dxa"/>
            <w:tcBorders>
              <w:top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氡</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Bq/m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701" w:type="dxa"/>
            <w:tcBorders>
              <w:top w:val="single" w:color="auto" w:sz="4" w:space="0"/>
              <w:left w:val="single" w:color="auto" w:sz="4" w:space="0"/>
              <w:bottom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≤150</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454" w:hRule="exact"/>
          <w:jc w:val="center"/>
        </w:trPr>
        <w:tc>
          <w:tcPr>
            <w:tcW w:w="1560" w:type="dxa"/>
            <w:tcBorders>
              <w:top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苯</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mg/m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701" w:type="dxa"/>
            <w:tcBorders>
              <w:top w:val="single" w:color="auto" w:sz="4" w:space="0"/>
              <w:left w:val="single" w:color="auto" w:sz="4" w:space="0"/>
              <w:bottom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≤0.09</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454" w:hRule="exact"/>
          <w:jc w:val="center"/>
        </w:trPr>
        <w:tc>
          <w:tcPr>
            <w:tcW w:w="1560" w:type="dxa"/>
            <w:tcBorders>
              <w:top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甲苯</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mg/m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701" w:type="dxa"/>
            <w:tcBorders>
              <w:top w:val="single" w:color="auto" w:sz="4" w:space="0"/>
              <w:left w:val="single" w:color="auto" w:sz="4" w:space="0"/>
              <w:bottom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≤0.20</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454" w:hRule="exact"/>
          <w:jc w:val="center"/>
        </w:trPr>
        <w:tc>
          <w:tcPr>
            <w:tcW w:w="1560" w:type="dxa"/>
            <w:tcBorders>
              <w:top w:val="single" w:color="auto" w:sz="4"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7</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二甲苯</w:t>
            </w:r>
          </w:p>
        </w:tc>
        <w:tc>
          <w:tcPr>
            <w:tcW w:w="2268"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mg/m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701" w:type="dxa"/>
            <w:tcBorders>
              <w:top w:val="single" w:color="auto" w:sz="4" w:space="0"/>
              <w:lef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≤0.20</w:t>
            </w:r>
          </w:p>
        </w:tc>
      </w:tr>
    </w:tbl>
    <w:p>
      <w:pPr>
        <w:snapToGrid w:val="0"/>
        <w:spacing w:line="312" w:lineRule="auto"/>
      </w:pPr>
      <w:r>
        <w:rPr>
          <w:b/>
          <w:bCs/>
        </w:rPr>
        <w:t>3</w:t>
      </w:r>
      <w:r>
        <w:rPr>
          <w:rFonts w:eastAsiaTheme="minorEastAsia"/>
          <w:b/>
          <w:bCs/>
          <w:color w:val="000000" w:themeColor="text1"/>
          <w:szCs w:val="28"/>
          <w14:textFill>
            <w14:solidFill>
              <w14:schemeClr w14:val="tx1"/>
            </w14:solidFill>
          </w14:textFill>
        </w:rPr>
        <w:t>.</w:t>
      </w:r>
      <w:r>
        <w:rPr>
          <w:b/>
          <w:bCs/>
        </w:rPr>
        <w:t>0</w:t>
      </w:r>
      <w:r>
        <w:rPr>
          <w:rFonts w:eastAsiaTheme="minorEastAsia"/>
          <w:b/>
          <w:bCs/>
          <w:color w:val="000000" w:themeColor="text1"/>
          <w:szCs w:val="28"/>
          <w14:textFill>
            <w14:solidFill>
              <w14:schemeClr w14:val="tx1"/>
            </w14:solidFill>
          </w14:textFill>
        </w:rPr>
        <w:t>.</w:t>
      </w:r>
      <w:r>
        <w:rPr>
          <w:b/>
          <w:bCs/>
        </w:rPr>
        <w:t>2</w:t>
      </w:r>
      <w:r>
        <w:t xml:space="preserve">  </w:t>
      </w:r>
      <w:r>
        <w:rPr>
          <w:color w:val="000000" w:themeColor="text1"/>
          <w14:textFill>
            <w14:solidFill>
              <w14:schemeClr w14:val="tx1"/>
            </w14:solidFill>
          </w14:textFill>
        </w:rPr>
        <w:t>独立公共卫生间日常运行时空气中OTVOC</w:t>
      </w:r>
      <w:r>
        <w:rPr>
          <w:rFonts w:hint="eastAsia"/>
          <w:color w:val="000000" w:themeColor="text1"/>
          <w14:textFill>
            <w14:solidFill>
              <w14:schemeClr w14:val="tx1"/>
            </w14:solidFill>
          </w14:textFill>
        </w:rPr>
        <w:t>浓度</w:t>
      </w:r>
      <w:r>
        <w:rPr>
          <w:color w:val="000000" w:themeColor="text1"/>
          <w14:textFill>
            <w14:solidFill>
              <w14:schemeClr w14:val="tx1"/>
            </w14:solidFill>
          </w14:textFill>
        </w:rPr>
        <w:t>、氨</w:t>
      </w:r>
      <w:r>
        <w:rPr>
          <w:rFonts w:hint="eastAsia"/>
          <w:color w:val="000000" w:themeColor="text1"/>
          <w14:textFill>
            <w14:solidFill>
              <w14:schemeClr w14:val="tx1"/>
            </w14:solidFill>
          </w14:textFill>
        </w:rPr>
        <w:t>浓度</w:t>
      </w:r>
      <w:r>
        <w:rPr>
          <w:color w:val="000000" w:themeColor="text1"/>
          <w14:textFill>
            <w14:solidFill>
              <w14:schemeClr w14:val="tx1"/>
            </w14:solidFill>
          </w14:textFill>
        </w:rPr>
        <w:t>、硫化氢</w:t>
      </w:r>
      <w:r>
        <w:rPr>
          <w:rFonts w:hint="eastAsia"/>
          <w:color w:val="000000" w:themeColor="text1"/>
          <w14:textFill>
            <w14:solidFill>
              <w14:schemeClr w14:val="tx1"/>
            </w14:solidFill>
          </w14:textFill>
        </w:rPr>
        <w:t>浓度</w:t>
      </w:r>
      <w:r>
        <w:rPr>
          <w:color w:val="000000" w:themeColor="text1"/>
          <w14:textFill>
            <w14:solidFill>
              <w14:schemeClr w14:val="tx1"/>
            </w14:solidFill>
          </w14:textFill>
        </w:rPr>
        <w:t>、臭氧</w:t>
      </w:r>
      <w:r>
        <w:rPr>
          <w:rFonts w:hint="eastAsia"/>
          <w:color w:val="000000" w:themeColor="text1"/>
          <w14:textFill>
            <w14:solidFill>
              <w14:schemeClr w14:val="tx1"/>
            </w14:solidFill>
          </w14:textFill>
        </w:rPr>
        <w:t>浓度</w:t>
      </w:r>
      <w:r>
        <w:rPr>
          <w:color w:val="000000" w:themeColor="text1"/>
          <w14:textFill>
            <w14:solidFill>
              <w14:schemeClr w14:val="tx1"/>
            </w14:solidFill>
          </w14:textFill>
        </w:rPr>
        <w:t>、气溶胶等效浓度、CO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浓度、异味指数和换气次数</w:t>
      </w:r>
      <w:r>
        <w:rPr>
          <w:rFonts w:hint="eastAsia"/>
          <w:color w:val="000000" w:themeColor="text1"/>
          <w14:textFill>
            <w14:solidFill>
              <w14:schemeClr w14:val="tx1"/>
            </w14:solidFill>
          </w14:textFill>
        </w:rPr>
        <w:t>的指标应符合</w:t>
      </w:r>
      <w:r>
        <w:rPr>
          <w:color w:val="000000" w:themeColor="text1"/>
          <w14:textFill>
            <w14:solidFill>
              <w14:schemeClr w14:val="tx1"/>
            </w14:solidFill>
          </w14:textFill>
        </w:rPr>
        <w:t>表3</w:t>
      </w:r>
      <w:r>
        <w:rPr>
          <w:rFonts w:eastAsiaTheme="minorEastAsia"/>
          <w:color w:val="000000" w:themeColor="text1"/>
          <w:szCs w:val="28"/>
          <w14:textFill>
            <w14:solidFill>
              <w14:schemeClr w14:val="tx1"/>
            </w14:solidFill>
          </w14:textFill>
        </w:rPr>
        <w:t>.</w:t>
      </w:r>
      <w:r>
        <w:rPr>
          <w:color w:val="000000" w:themeColor="text1"/>
          <w14:textFill>
            <w14:solidFill>
              <w14:schemeClr w14:val="tx1"/>
            </w14:solidFill>
          </w14:textFill>
        </w:rPr>
        <w:t>0</w:t>
      </w:r>
      <w:r>
        <w:rPr>
          <w:rFonts w:eastAsiaTheme="minorEastAsia"/>
          <w:color w:val="000000" w:themeColor="text1"/>
          <w:szCs w:val="28"/>
          <w14:textFill>
            <w14:solidFill>
              <w14:schemeClr w14:val="tx1"/>
            </w14:solidFill>
          </w14:textFill>
        </w:rPr>
        <w:t>.</w:t>
      </w:r>
      <w:r>
        <w:rPr>
          <w:color w:val="000000" w:themeColor="text1"/>
          <w14:textFill>
            <w14:solidFill>
              <w14:schemeClr w14:val="tx1"/>
            </w14:solidFill>
          </w14:textFill>
        </w:rPr>
        <w:t>2的规定。</w:t>
      </w:r>
    </w:p>
    <w:p>
      <w:pPr>
        <w:snapToGrid w:val="0"/>
        <w:spacing w:line="312" w:lineRule="auto"/>
        <w:jc w:val="center"/>
        <w:rPr>
          <w:rFonts w:eastAsia="黑体"/>
          <w:b/>
          <w:bCs/>
          <w:sz w:val="21"/>
          <w:szCs w:val="21"/>
        </w:rPr>
      </w:pPr>
      <w:r>
        <w:rPr>
          <w:rFonts w:eastAsia="黑体"/>
          <w:b/>
          <w:bCs/>
          <w:sz w:val="21"/>
          <w:szCs w:val="21"/>
        </w:rPr>
        <w:t>表3</w:t>
      </w:r>
      <w:r>
        <w:rPr>
          <w:rFonts w:eastAsiaTheme="minorEastAsia"/>
          <w:b/>
          <w:bCs/>
          <w:color w:val="000000" w:themeColor="text1"/>
          <w:sz w:val="21"/>
          <w:szCs w:val="21"/>
          <w14:textFill>
            <w14:solidFill>
              <w14:schemeClr w14:val="tx1"/>
            </w14:solidFill>
          </w14:textFill>
        </w:rPr>
        <w:t>.</w:t>
      </w:r>
      <w:r>
        <w:rPr>
          <w:rFonts w:eastAsia="黑体"/>
          <w:b/>
          <w:bCs/>
          <w:sz w:val="21"/>
          <w:szCs w:val="21"/>
        </w:rPr>
        <w:t>0</w:t>
      </w:r>
      <w:r>
        <w:rPr>
          <w:rFonts w:eastAsiaTheme="minorEastAsia"/>
          <w:b/>
          <w:bCs/>
          <w:color w:val="000000" w:themeColor="text1"/>
          <w:sz w:val="21"/>
          <w:szCs w:val="21"/>
          <w14:textFill>
            <w14:solidFill>
              <w14:schemeClr w14:val="tx1"/>
            </w14:solidFill>
          </w14:textFill>
        </w:rPr>
        <w:t>.</w:t>
      </w:r>
      <w:r>
        <w:rPr>
          <w:rFonts w:eastAsia="黑体"/>
          <w:b/>
          <w:bCs/>
          <w:sz w:val="21"/>
          <w:szCs w:val="21"/>
        </w:rPr>
        <w:t>2  运行时空气</w:t>
      </w:r>
      <w:r>
        <w:rPr>
          <w:rFonts w:eastAsia="黑体"/>
          <w:b/>
          <w:bCs/>
          <w:color w:val="000000" w:themeColor="text1"/>
          <w:sz w:val="21"/>
          <w:szCs w:val="21"/>
          <w14:textFill>
            <w14:solidFill>
              <w14:schemeClr w14:val="tx1"/>
            </w14:solidFill>
          </w14:textFill>
        </w:rPr>
        <w:t>环境</w:t>
      </w:r>
      <w:r>
        <w:rPr>
          <w:rFonts w:eastAsia="黑体"/>
          <w:b/>
          <w:bCs/>
          <w:sz w:val="21"/>
          <w:szCs w:val="21"/>
        </w:rPr>
        <w:t>质量在线监测指标</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127"/>
        <w:gridCol w:w="1276"/>
        <w:gridCol w:w="141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9" w:type="dxa"/>
            <w:tcBorders>
              <w:top w:val="single" w:color="auto" w:sz="12"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序号</w:t>
            </w:r>
          </w:p>
        </w:tc>
        <w:tc>
          <w:tcPr>
            <w:tcW w:w="2127"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指标</w:t>
            </w:r>
          </w:p>
        </w:tc>
        <w:tc>
          <w:tcPr>
            <w:tcW w:w="1276"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单位</w:t>
            </w:r>
          </w:p>
        </w:tc>
        <w:tc>
          <w:tcPr>
            <w:tcW w:w="1417"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限值</w:t>
            </w:r>
          </w:p>
        </w:tc>
        <w:tc>
          <w:tcPr>
            <w:tcW w:w="1923" w:type="dxa"/>
            <w:tcBorders>
              <w:top w:val="single" w:color="auto" w:sz="12"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9" w:type="dxa"/>
            <w:tcBorders>
              <w:top w:val="single" w:color="auto" w:sz="4" w:space="0"/>
              <w:lef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1</w:t>
            </w:r>
          </w:p>
        </w:tc>
        <w:tc>
          <w:tcPr>
            <w:tcW w:w="2127" w:type="dxa"/>
            <w:tcBorders>
              <w:top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OTVOC</w:t>
            </w:r>
          </w:p>
        </w:tc>
        <w:tc>
          <w:tcPr>
            <w:tcW w:w="1276" w:type="dxa"/>
            <w:tcBorders>
              <w:top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mg/m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417" w:type="dxa"/>
            <w:tcBorders>
              <w:top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≤0.50</w:t>
            </w:r>
          </w:p>
        </w:tc>
        <w:tc>
          <w:tcPr>
            <w:tcW w:w="1923" w:type="dxa"/>
            <w:tcBorders>
              <w:top w:val="single" w:color="auto" w:sz="4" w:space="0"/>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24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9" w:type="dxa"/>
            <w:tcBorders>
              <w:lef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2</w:t>
            </w:r>
          </w:p>
        </w:tc>
        <w:tc>
          <w:tcPr>
            <w:tcW w:w="2127"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氨</w:t>
            </w:r>
          </w:p>
        </w:tc>
        <w:tc>
          <w:tcPr>
            <w:tcW w:w="1276"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mg/m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417"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≤0.20</w:t>
            </w:r>
          </w:p>
        </w:tc>
        <w:tc>
          <w:tcPr>
            <w:tcW w:w="1923" w:type="dxa"/>
            <w:tcBorders>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24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9" w:type="dxa"/>
            <w:tcBorders>
              <w:lef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3</w:t>
            </w:r>
          </w:p>
        </w:tc>
        <w:tc>
          <w:tcPr>
            <w:tcW w:w="2127"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硫化氢</w:t>
            </w:r>
          </w:p>
        </w:tc>
        <w:tc>
          <w:tcPr>
            <w:tcW w:w="1276"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mg/m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417" w:type="dxa"/>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≤0.10</w:t>
            </w:r>
          </w:p>
        </w:tc>
        <w:tc>
          <w:tcPr>
            <w:tcW w:w="1923" w:type="dxa"/>
            <w:tcBorders>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24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9" w:type="dxa"/>
            <w:tcBorders>
              <w:lef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4</w:t>
            </w:r>
          </w:p>
        </w:tc>
        <w:tc>
          <w:tcPr>
            <w:tcW w:w="2127" w:type="dxa"/>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臭氧</w:t>
            </w:r>
          </w:p>
        </w:tc>
        <w:tc>
          <w:tcPr>
            <w:tcW w:w="1276" w:type="dxa"/>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mg/m</w:t>
            </w:r>
            <w:r>
              <w:rPr>
                <w:rFonts w:ascii="Times New Roman" w:hAnsi="Times New Roman" w:cs="Times New Roman" w:eastAsiaTheme="minorEastAsia"/>
                <w:bCs/>
                <w:color w:val="000000" w:themeColor="text1"/>
                <w:kern w:val="2"/>
                <w:sz w:val="21"/>
                <w:szCs w:val="21"/>
                <w:vertAlign w:val="superscript"/>
                <w14:textFill>
                  <w14:solidFill>
                    <w14:schemeClr w14:val="tx1"/>
                  </w14:solidFill>
                </w14:textFill>
              </w:rPr>
              <w:t>3</w:t>
            </w:r>
          </w:p>
        </w:tc>
        <w:tc>
          <w:tcPr>
            <w:tcW w:w="1417" w:type="dxa"/>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≤0.16</w:t>
            </w:r>
          </w:p>
        </w:tc>
        <w:tc>
          <w:tcPr>
            <w:tcW w:w="1923" w:type="dxa"/>
            <w:tcBorders>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24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5</w:t>
            </w:r>
          </w:p>
        </w:tc>
        <w:tc>
          <w:tcPr>
            <w:tcW w:w="2127" w:type="dxa"/>
            <w:vAlign w:val="center"/>
          </w:tcPr>
          <w:p>
            <w:pPr>
              <w:spacing w:line="240" w:lineRule="auto"/>
              <w:jc w:val="center"/>
              <w:rPr>
                <w:rFonts w:ascii="Times New Roman" w:hAnsi="Times New Roman" w:cs="Times New Roman" w:eastAsiaTheme="minorEastAsia"/>
                <w:bCs/>
                <w:color w:val="FF0000"/>
                <w:kern w:val="2"/>
                <w:sz w:val="21"/>
                <w:szCs w:val="21"/>
              </w:rPr>
            </w:pPr>
            <w:r>
              <w:rPr>
                <w:rFonts w:ascii="Times New Roman" w:hAnsi="Times New Roman" w:cs="Times New Roman" w:eastAsiaTheme="minorEastAsia"/>
                <w:kern w:val="2"/>
                <w:sz w:val="21"/>
                <w:szCs w:val="21"/>
              </w:rPr>
              <w:t>气溶胶等效浓度</w:t>
            </w:r>
          </w:p>
        </w:tc>
        <w:tc>
          <w:tcPr>
            <w:tcW w:w="1276" w:type="dxa"/>
            <w:vAlign w:val="center"/>
          </w:tcPr>
          <w:p>
            <w:pPr>
              <w:spacing w:line="240" w:lineRule="auto"/>
              <w:jc w:val="center"/>
              <w:rPr>
                <w:rFonts w:ascii="Times New Roman" w:hAnsi="Times New Roman" w:cs="Times New Roman" w:eastAsiaTheme="minorEastAsia"/>
                <w:bCs/>
                <w:color w:val="FF0000"/>
                <w:kern w:val="2"/>
                <w:sz w:val="21"/>
                <w:szCs w:val="21"/>
              </w:rPr>
            </w:pPr>
            <w:r>
              <w:rPr>
                <w:rFonts w:ascii="Times New Roman" w:hAnsi="Times New Roman" w:cs="Times New Roman" w:eastAsiaTheme="minorEastAsia"/>
                <w:kern w:val="2"/>
                <w:sz w:val="21"/>
                <w:szCs w:val="21"/>
              </w:rPr>
              <w:t>mg/m</w:t>
            </w:r>
            <w:r>
              <w:rPr>
                <w:rFonts w:ascii="Times New Roman" w:hAnsi="Times New Roman" w:cs="Times New Roman" w:eastAsiaTheme="minorEastAsia"/>
                <w:kern w:val="2"/>
                <w:sz w:val="21"/>
                <w:szCs w:val="21"/>
                <w:vertAlign w:val="superscript"/>
              </w:rPr>
              <w:t>3</w:t>
            </w:r>
          </w:p>
        </w:tc>
        <w:tc>
          <w:tcPr>
            <w:tcW w:w="1417" w:type="dxa"/>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≤0.10</w:t>
            </w:r>
          </w:p>
        </w:tc>
        <w:tc>
          <w:tcPr>
            <w:tcW w:w="1923" w:type="dxa"/>
            <w:tcBorders>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24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6</w:t>
            </w:r>
          </w:p>
        </w:tc>
        <w:tc>
          <w:tcPr>
            <w:tcW w:w="2127"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CO</w:t>
            </w:r>
            <w:r>
              <w:rPr>
                <w:rFonts w:ascii="Times New Roman" w:hAnsi="Times New Roman" w:cs="Times New Roman" w:eastAsiaTheme="minorEastAsia"/>
                <w:kern w:val="2"/>
                <w:sz w:val="21"/>
                <w:szCs w:val="21"/>
                <w:vertAlign w:val="subscript"/>
              </w:rPr>
              <w:t>2</w:t>
            </w:r>
          </w:p>
        </w:tc>
        <w:tc>
          <w:tcPr>
            <w:tcW w:w="1276"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%（v/v）</w:t>
            </w:r>
          </w:p>
        </w:tc>
        <w:tc>
          <w:tcPr>
            <w:tcW w:w="1417" w:type="dxa"/>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≤0.10</w:t>
            </w:r>
          </w:p>
        </w:tc>
        <w:tc>
          <w:tcPr>
            <w:tcW w:w="1923" w:type="dxa"/>
            <w:tcBorders>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24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479" w:type="dxa"/>
            <w:tcBorders>
              <w:left w:val="single" w:color="auto" w:sz="12" w:space="0"/>
              <w:bottom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7</w:t>
            </w:r>
          </w:p>
        </w:tc>
        <w:tc>
          <w:tcPr>
            <w:tcW w:w="2127"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异味指数</w:t>
            </w:r>
          </w:p>
        </w:tc>
        <w:tc>
          <w:tcPr>
            <w:tcW w:w="1276"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bCs/>
                <w:color w:val="000000" w:themeColor="text1"/>
                <w:kern w:val="2"/>
                <w:sz w:val="21"/>
                <w:szCs w:val="21"/>
                <w14:textFill>
                  <w14:solidFill>
                    <w14:schemeClr w14:val="tx1"/>
                  </w14:solidFill>
                </w14:textFill>
              </w:rPr>
              <w:t>无量纲</w:t>
            </w:r>
          </w:p>
        </w:tc>
        <w:tc>
          <w:tcPr>
            <w:tcW w:w="1417" w:type="dxa"/>
            <w:tcBorders>
              <w:bottom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≤300</w:t>
            </w:r>
          </w:p>
        </w:tc>
        <w:tc>
          <w:tcPr>
            <w:tcW w:w="1923"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24 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479" w:type="dxa"/>
            <w:tcBorders>
              <w:left w:val="single" w:color="auto" w:sz="12" w:space="0"/>
              <w:bottom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8</w:t>
            </w:r>
          </w:p>
        </w:tc>
        <w:tc>
          <w:tcPr>
            <w:tcW w:w="2127" w:type="dxa"/>
            <w:tcBorders>
              <w:bottom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换气次数</w:t>
            </w:r>
          </w:p>
        </w:tc>
        <w:tc>
          <w:tcPr>
            <w:tcW w:w="1276" w:type="dxa"/>
            <w:tcBorders>
              <w:bottom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次/h</w:t>
            </w:r>
          </w:p>
        </w:tc>
        <w:tc>
          <w:tcPr>
            <w:tcW w:w="1417" w:type="dxa"/>
            <w:tcBorders>
              <w:bottom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10</w:t>
            </w:r>
          </w:p>
        </w:tc>
        <w:tc>
          <w:tcPr>
            <w:tcW w:w="1923" w:type="dxa"/>
            <w:tcBorders>
              <w:bottom w:val="single" w:color="auto" w:sz="12" w:space="0"/>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1"/>
                <w:szCs w:val="21"/>
                <w14:textFill>
                  <w14:solidFill>
                    <w14:schemeClr w14:val="tx1"/>
                  </w14:solidFill>
                </w14:textFill>
              </w:rPr>
            </w:pPr>
            <w:r>
              <w:rPr>
                <w:rFonts w:ascii="Times New Roman" w:hAnsi="Times New Roman" w:cs="Times New Roman" w:eastAsiaTheme="minorEastAsia"/>
                <w:bCs/>
                <w:color w:val="000000" w:themeColor="text1"/>
                <w:kern w:val="2"/>
                <w:sz w:val="21"/>
                <w:szCs w:val="21"/>
                <w14:textFill>
                  <w14:solidFill>
                    <w14:schemeClr w14:val="tx1"/>
                  </w14:solidFill>
                </w14:textFill>
              </w:rPr>
              <w:t>—</w:t>
            </w:r>
          </w:p>
        </w:tc>
      </w:tr>
    </w:tbl>
    <w:p>
      <w:r>
        <w:br w:type="page"/>
      </w:r>
    </w:p>
    <w:p>
      <w:pPr>
        <w:pStyle w:val="2"/>
      </w:pPr>
      <w:bookmarkStart w:id="10" w:name="_Toc111367419"/>
      <w:bookmarkStart w:id="11" w:name="_Toc112138521"/>
      <w:r>
        <w:rPr>
          <w:sz w:val="36"/>
          <w:szCs w:val="48"/>
        </w:rPr>
        <w:t>4  空气环境质量管理</w:t>
      </w:r>
      <w:bookmarkEnd w:id="10"/>
      <w:bookmarkEnd w:id="11"/>
    </w:p>
    <w:p>
      <w:pPr>
        <w:pStyle w:val="3"/>
        <w:rPr>
          <w:rFonts w:cs="Times New Roman"/>
        </w:rPr>
      </w:pPr>
      <w:bookmarkStart w:id="12" w:name="_Toc112138522"/>
      <w:bookmarkStart w:id="13" w:name="_Toc111367420"/>
      <w:r>
        <w:rPr>
          <w:rFonts w:cs="Times New Roman"/>
        </w:rPr>
        <w:t>4</w:t>
      </w:r>
      <w:r>
        <w:rPr>
          <w:rFonts w:cs="Times New Roman" w:eastAsiaTheme="minorEastAsia"/>
          <w:color w:val="000000" w:themeColor="text1"/>
          <w:szCs w:val="28"/>
          <w14:textFill>
            <w14:solidFill>
              <w14:schemeClr w14:val="tx1"/>
            </w14:solidFill>
          </w14:textFill>
        </w:rPr>
        <w:t>.</w:t>
      </w:r>
      <w:r>
        <w:rPr>
          <w:rFonts w:cs="Times New Roman"/>
        </w:rPr>
        <w:t>1  一般规定</w:t>
      </w:r>
      <w:bookmarkEnd w:id="12"/>
      <w:bookmarkEnd w:id="13"/>
    </w:p>
    <w:p>
      <w:pPr>
        <w:snapToGrid w:val="0"/>
        <w:spacing w:line="312" w:lineRule="auto"/>
      </w:pPr>
      <w:r>
        <w:rPr>
          <w:b/>
          <w:bCs/>
        </w:rPr>
        <w:t>4</w:t>
      </w:r>
      <w:r>
        <w:rPr>
          <w:rFonts w:eastAsiaTheme="minorEastAsia"/>
          <w:b/>
          <w:bCs/>
          <w:color w:val="000000" w:themeColor="text1"/>
          <w:szCs w:val="28"/>
          <w14:textFill>
            <w14:solidFill>
              <w14:schemeClr w14:val="tx1"/>
            </w14:solidFill>
          </w14:textFill>
        </w:rPr>
        <w:t>.</w:t>
      </w:r>
      <w:r>
        <w:rPr>
          <w:b/>
          <w:bCs/>
        </w:rPr>
        <w:t>1</w:t>
      </w:r>
      <w:r>
        <w:rPr>
          <w:rFonts w:eastAsiaTheme="minorEastAsia"/>
          <w:b/>
          <w:bCs/>
          <w:color w:val="000000" w:themeColor="text1"/>
          <w:szCs w:val="28"/>
          <w14:textFill>
            <w14:solidFill>
              <w14:schemeClr w14:val="tx1"/>
            </w14:solidFill>
          </w14:textFill>
        </w:rPr>
        <w:t>.</w:t>
      </w:r>
      <w:r>
        <w:rPr>
          <w:b/>
          <w:bCs/>
        </w:rPr>
        <w:t>1</w:t>
      </w:r>
      <w:r>
        <w:t xml:space="preserve">  </w:t>
      </w:r>
      <w:r>
        <w:rPr>
          <w:color w:val="000000" w:themeColor="text1"/>
          <w:szCs w:val="28"/>
          <w14:textFill>
            <w14:solidFill>
              <w14:schemeClr w14:val="tx1"/>
            </w14:solidFill>
          </w14:textFill>
        </w:rPr>
        <w:t>各级环卫管理部门和业主</w:t>
      </w:r>
      <w:r>
        <w:rPr>
          <w:rFonts w:hint="eastAsia"/>
          <w:color w:val="000000" w:themeColor="text1"/>
          <w:szCs w:val="28"/>
          <w14:textFill>
            <w14:solidFill>
              <w14:schemeClr w14:val="tx1"/>
            </w14:solidFill>
          </w14:textFill>
        </w:rPr>
        <w:t>在空气环境质量管理时应</w:t>
      </w:r>
      <w:r>
        <w:rPr>
          <w:color w:val="000000" w:themeColor="text1"/>
          <w14:textFill>
            <w14:solidFill>
              <w14:schemeClr w14:val="tx1"/>
            </w14:solidFill>
          </w14:textFill>
        </w:rPr>
        <w:t>遵循全过程、差异化和绿色低碳原则，不断提高独立公共卫生间空气环境质量管理的标准化、制度化、智能化水平。</w:t>
      </w:r>
    </w:p>
    <w:p>
      <w:pPr>
        <w:snapToGrid w:val="0"/>
        <w:spacing w:line="312" w:lineRule="auto"/>
      </w:pPr>
      <w:r>
        <w:rPr>
          <w:b/>
          <w:bCs/>
        </w:rPr>
        <w:t>4</w:t>
      </w:r>
      <w:r>
        <w:rPr>
          <w:rFonts w:eastAsiaTheme="minorEastAsia"/>
          <w:b/>
          <w:bCs/>
          <w:color w:val="000000" w:themeColor="text1"/>
          <w:szCs w:val="28"/>
          <w14:textFill>
            <w14:solidFill>
              <w14:schemeClr w14:val="tx1"/>
            </w14:solidFill>
          </w14:textFill>
        </w:rPr>
        <w:t>.</w:t>
      </w:r>
      <w:r>
        <w:rPr>
          <w:b/>
          <w:bCs/>
        </w:rPr>
        <w:t>1</w:t>
      </w:r>
      <w:r>
        <w:rPr>
          <w:rFonts w:eastAsiaTheme="minorEastAsia"/>
          <w:b/>
          <w:bCs/>
          <w:color w:val="000000" w:themeColor="text1"/>
          <w:szCs w:val="28"/>
          <w14:textFill>
            <w14:solidFill>
              <w14:schemeClr w14:val="tx1"/>
            </w14:solidFill>
          </w14:textFill>
        </w:rPr>
        <w:t>.</w:t>
      </w:r>
      <w:r>
        <w:rPr>
          <w:b/>
          <w:bCs/>
        </w:rPr>
        <w:t>2</w:t>
      </w:r>
      <w:r>
        <w:t xml:space="preserve">  独立公共卫生间空气环境质量管理工作内容应包括建设管理、运维管理、应急管理和档案管理等。</w:t>
      </w:r>
    </w:p>
    <w:p>
      <w:pPr>
        <w:snapToGrid w:val="0"/>
        <w:spacing w:line="312" w:lineRule="auto"/>
      </w:pPr>
      <w:r>
        <w:rPr>
          <w:b/>
          <w:bCs/>
        </w:rPr>
        <w:t>4</w:t>
      </w:r>
      <w:r>
        <w:rPr>
          <w:rFonts w:eastAsiaTheme="minorEastAsia"/>
          <w:b/>
          <w:bCs/>
          <w:color w:val="000000" w:themeColor="text1"/>
          <w:szCs w:val="28"/>
          <w14:textFill>
            <w14:solidFill>
              <w14:schemeClr w14:val="tx1"/>
            </w14:solidFill>
          </w14:textFill>
        </w:rPr>
        <w:t>.</w:t>
      </w:r>
      <w:r>
        <w:rPr>
          <w:b/>
          <w:bCs/>
        </w:rPr>
        <w:t>1</w:t>
      </w:r>
      <w:r>
        <w:rPr>
          <w:rFonts w:eastAsiaTheme="minorEastAsia"/>
          <w:b/>
          <w:bCs/>
          <w:color w:val="000000" w:themeColor="text1"/>
          <w:szCs w:val="28"/>
          <w14:textFill>
            <w14:solidFill>
              <w14:schemeClr w14:val="tx1"/>
            </w14:solidFill>
          </w14:textFill>
        </w:rPr>
        <w:t>.</w:t>
      </w:r>
      <w:r>
        <w:rPr>
          <w:b/>
          <w:bCs/>
        </w:rPr>
        <w:t>3</w:t>
      </w:r>
      <w:r>
        <w:t xml:space="preserve">  </w:t>
      </w:r>
      <w:r>
        <w:rPr>
          <w:color w:val="000000" w:themeColor="text1"/>
          <w:szCs w:val="28"/>
          <w14:textFill>
            <w14:solidFill>
              <w14:schemeClr w14:val="tx1"/>
            </w14:solidFill>
          </w14:textFill>
        </w:rPr>
        <w:t>各级环卫管理部门和业主应</w:t>
      </w:r>
      <w:r>
        <w:rPr>
          <w:bCs/>
          <w:color w:val="000000"/>
          <w:szCs w:val="28"/>
        </w:rPr>
        <w:t>制定空气环境质量管理制度、建立完善的监测体系及专职管理队伍</w:t>
      </w:r>
      <w:r>
        <w:rPr>
          <w:bCs/>
          <w:color w:val="000000" w:themeColor="text1"/>
          <w:szCs w:val="28"/>
          <w14:textFill>
            <w14:solidFill>
              <w14:schemeClr w14:val="tx1"/>
            </w14:solidFill>
          </w14:textFill>
        </w:rPr>
        <w:t>。</w:t>
      </w:r>
    </w:p>
    <w:p>
      <w:pPr>
        <w:snapToGrid w:val="0"/>
        <w:spacing w:line="312" w:lineRule="auto"/>
        <w:rPr>
          <w:szCs w:val="28"/>
        </w:rPr>
      </w:pPr>
      <w:r>
        <w:rPr>
          <w:b/>
          <w:bCs/>
        </w:rPr>
        <w:t>4</w:t>
      </w:r>
      <w:r>
        <w:rPr>
          <w:rFonts w:eastAsiaTheme="minorEastAsia"/>
          <w:b/>
          <w:bCs/>
          <w:color w:val="000000" w:themeColor="text1"/>
          <w:szCs w:val="28"/>
          <w14:textFill>
            <w14:solidFill>
              <w14:schemeClr w14:val="tx1"/>
            </w14:solidFill>
          </w14:textFill>
        </w:rPr>
        <w:t>.</w:t>
      </w:r>
      <w:r>
        <w:rPr>
          <w:b/>
          <w:bCs/>
        </w:rPr>
        <w:t>1</w:t>
      </w:r>
      <w:r>
        <w:rPr>
          <w:rFonts w:eastAsiaTheme="minorEastAsia"/>
          <w:b/>
          <w:bCs/>
          <w:color w:val="000000" w:themeColor="text1"/>
          <w:szCs w:val="28"/>
          <w14:textFill>
            <w14:solidFill>
              <w14:schemeClr w14:val="tx1"/>
            </w14:solidFill>
          </w14:textFill>
        </w:rPr>
        <w:t>.</w:t>
      </w:r>
      <w:r>
        <w:rPr>
          <w:b/>
          <w:bCs/>
        </w:rPr>
        <w:t>4</w:t>
      </w:r>
      <w:r>
        <w:t xml:space="preserve">  </w:t>
      </w:r>
      <w:r>
        <w:rPr>
          <w:color w:val="000000" w:themeColor="text1"/>
          <w:szCs w:val="28"/>
          <w14:textFill>
            <w14:solidFill>
              <w14:schemeClr w14:val="tx1"/>
            </w14:solidFill>
          </w14:textFill>
        </w:rPr>
        <w:t>各级环卫管理部门和业主应根据实际情况安装符合本标准</w:t>
      </w:r>
      <w:r>
        <w:rPr>
          <w:rFonts w:hint="eastAsia"/>
          <w:color w:val="000000" w:themeColor="text1"/>
          <w:szCs w:val="28"/>
          <w14:textFill>
            <w14:solidFill>
              <w14:schemeClr w14:val="tx1"/>
            </w14:solidFill>
          </w14:textFill>
        </w:rPr>
        <w:t>第6章</w:t>
      </w:r>
      <w:r>
        <w:rPr>
          <w:color w:val="000000" w:themeColor="text1"/>
          <w:szCs w:val="28"/>
          <w14:textFill>
            <w14:solidFill>
              <w14:schemeClr w14:val="tx1"/>
            </w14:solidFill>
          </w14:textFill>
        </w:rPr>
        <w:t>要求的空气环境控制设施，保障空气环境质量符合本标准</w:t>
      </w:r>
      <w:r>
        <w:rPr>
          <w:rFonts w:hint="eastAsia"/>
          <w:color w:val="000000" w:themeColor="text1"/>
          <w:szCs w:val="28"/>
          <w14:textFill>
            <w14:solidFill>
              <w14:schemeClr w14:val="tx1"/>
            </w14:solidFill>
          </w14:textFill>
        </w:rPr>
        <w:t>中表3.0.2要求</w:t>
      </w:r>
      <w:r>
        <w:rPr>
          <w:color w:val="000000" w:themeColor="text1"/>
          <w:szCs w:val="28"/>
          <w14:textFill>
            <w14:solidFill>
              <w14:schemeClr w14:val="tx1"/>
            </w14:solidFill>
          </w14:textFill>
        </w:rPr>
        <w:t>。</w:t>
      </w:r>
    </w:p>
    <w:p>
      <w:pPr>
        <w:snapToGrid w:val="0"/>
        <w:spacing w:line="312" w:lineRule="auto"/>
        <w:rPr>
          <w:b/>
          <w:bCs/>
        </w:rPr>
      </w:pPr>
      <w:r>
        <w:rPr>
          <w:b/>
          <w:bCs/>
        </w:rPr>
        <w:t>4</w:t>
      </w:r>
      <w:r>
        <w:rPr>
          <w:rFonts w:eastAsiaTheme="minorEastAsia"/>
          <w:b/>
          <w:bCs/>
          <w:color w:val="000000" w:themeColor="text1"/>
          <w:szCs w:val="28"/>
          <w14:textFill>
            <w14:solidFill>
              <w14:schemeClr w14:val="tx1"/>
            </w14:solidFill>
          </w14:textFill>
        </w:rPr>
        <w:t>.</w:t>
      </w:r>
      <w:r>
        <w:rPr>
          <w:b/>
          <w:bCs/>
        </w:rPr>
        <w:t>1</w:t>
      </w:r>
      <w:r>
        <w:rPr>
          <w:rFonts w:eastAsiaTheme="minorEastAsia"/>
          <w:b/>
          <w:bCs/>
          <w:color w:val="000000" w:themeColor="text1"/>
          <w:szCs w:val="28"/>
          <w14:textFill>
            <w14:solidFill>
              <w14:schemeClr w14:val="tx1"/>
            </w14:solidFill>
          </w14:textFill>
        </w:rPr>
        <w:t>.</w:t>
      </w:r>
      <w:r>
        <w:rPr>
          <w:b/>
          <w:bCs/>
        </w:rPr>
        <w:t>5</w:t>
      </w:r>
      <w:r>
        <w:t xml:space="preserve">  </w:t>
      </w:r>
      <w:r>
        <w:rPr>
          <w:color w:val="000000" w:themeColor="text1"/>
          <w:szCs w:val="28"/>
          <w14:textFill>
            <w14:solidFill>
              <w14:schemeClr w14:val="tx1"/>
            </w14:solidFill>
          </w14:textFill>
        </w:rPr>
        <w:t>各级环卫管理部门和业主</w:t>
      </w:r>
      <w:r>
        <w:rPr>
          <w:rFonts w:hint="eastAsia"/>
          <w:color w:val="000000" w:themeColor="text1"/>
          <w:szCs w:val="28"/>
          <w14:textFill>
            <w14:solidFill>
              <w14:schemeClr w14:val="tx1"/>
            </w14:solidFill>
          </w14:textFill>
        </w:rPr>
        <w:t>应</w:t>
      </w:r>
      <w:r>
        <w:rPr>
          <w:color w:val="000000" w:themeColor="text1"/>
          <w:szCs w:val="28"/>
          <w14:textFill>
            <w14:solidFill>
              <w14:schemeClr w14:val="tx1"/>
            </w14:solidFill>
          </w14:textFill>
        </w:rPr>
        <w:t>采用净化消杀、除异味、通风、在线监测等技术，基于网络构建空气环境质量管理平台，对独立公共卫生间内的空气质量进行实时监测和控制，提升智能化水平。</w:t>
      </w:r>
    </w:p>
    <w:p>
      <w:pPr>
        <w:pStyle w:val="3"/>
        <w:rPr>
          <w:rFonts w:cs="Times New Roman"/>
        </w:rPr>
      </w:pPr>
      <w:bookmarkStart w:id="14" w:name="_Toc112138523"/>
      <w:bookmarkStart w:id="15" w:name="_Toc111367421"/>
      <w:r>
        <w:rPr>
          <w:rFonts w:cs="Times New Roman"/>
        </w:rPr>
        <w:t>4</w:t>
      </w:r>
      <w:r>
        <w:rPr>
          <w:rFonts w:cs="Times New Roman" w:eastAsiaTheme="minorEastAsia"/>
          <w:color w:val="000000" w:themeColor="text1"/>
          <w:szCs w:val="28"/>
          <w14:textFill>
            <w14:solidFill>
              <w14:schemeClr w14:val="tx1"/>
            </w14:solidFill>
          </w14:textFill>
        </w:rPr>
        <w:t>.</w:t>
      </w:r>
      <w:r>
        <w:rPr>
          <w:rFonts w:cs="Times New Roman"/>
        </w:rPr>
        <w:t>2  建设管理</w:t>
      </w:r>
      <w:bookmarkEnd w:id="14"/>
      <w:bookmarkEnd w:id="15"/>
    </w:p>
    <w:p>
      <w:pPr>
        <w:adjustRightInd w:val="0"/>
        <w:snapToGrid w:val="0"/>
        <w:spacing w:line="312" w:lineRule="auto"/>
        <w:rPr>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2</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1</w:t>
      </w:r>
      <w:r>
        <w:rPr>
          <w:color w:val="000000" w:themeColor="text1"/>
          <w:szCs w:val="28"/>
          <w14:textFill>
            <w14:solidFill>
              <w14:schemeClr w14:val="tx1"/>
            </w14:solidFill>
          </w14:textFill>
        </w:rPr>
        <w:t xml:space="preserve">  </w:t>
      </w:r>
      <w:r>
        <w:rPr>
          <w:bCs/>
          <w:color w:val="000000" w:themeColor="text1"/>
          <w:szCs w:val="28"/>
          <w14:textFill>
            <w14:solidFill>
              <w14:schemeClr w14:val="tx1"/>
            </w14:solidFill>
          </w14:textFill>
        </w:rPr>
        <w:t>独立公共卫生间建设管理应包含项目立项、设计、施工和验收等管理工作。</w:t>
      </w:r>
    </w:p>
    <w:p>
      <w:pPr>
        <w:adjustRightInd w:val="0"/>
        <w:snapToGrid w:val="0"/>
        <w:spacing w:line="312" w:lineRule="auto"/>
        <w:rPr>
          <w:bCs/>
          <w:color w:val="000000"/>
          <w:szCs w:val="28"/>
        </w:rPr>
      </w:pPr>
      <w:r>
        <w:rPr>
          <w:b/>
          <w:bCs/>
        </w:rPr>
        <w:t>4</w:t>
      </w:r>
      <w:r>
        <w:rPr>
          <w:rFonts w:eastAsiaTheme="minorEastAsia"/>
          <w:b/>
          <w:bCs/>
          <w:color w:val="000000" w:themeColor="text1"/>
          <w:szCs w:val="28"/>
          <w14:textFill>
            <w14:solidFill>
              <w14:schemeClr w14:val="tx1"/>
            </w14:solidFill>
          </w14:textFill>
        </w:rPr>
        <w:t>.</w:t>
      </w:r>
      <w:r>
        <w:rPr>
          <w:b/>
          <w:bCs/>
        </w:rPr>
        <w:t>2</w:t>
      </w:r>
      <w:r>
        <w:rPr>
          <w:rFonts w:eastAsiaTheme="minorEastAsia"/>
          <w:b/>
          <w:bCs/>
          <w:color w:val="000000" w:themeColor="text1"/>
          <w:szCs w:val="28"/>
          <w14:textFill>
            <w14:solidFill>
              <w14:schemeClr w14:val="tx1"/>
            </w14:solidFill>
          </w14:textFill>
        </w:rPr>
        <w:t>.</w:t>
      </w:r>
      <w:r>
        <w:rPr>
          <w:b/>
          <w:bCs/>
        </w:rPr>
        <w:t>2</w:t>
      </w:r>
      <w:r>
        <w:t xml:space="preserve">  </w:t>
      </w:r>
      <w:r>
        <w:rPr>
          <w:bCs/>
          <w:color w:val="000000" w:themeColor="text1"/>
          <w:szCs w:val="28"/>
          <w14:textFill>
            <w14:solidFill>
              <w14:schemeClr w14:val="tx1"/>
            </w14:solidFill>
          </w14:textFill>
        </w:rPr>
        <w:t>独立公共卫生间建设应符</w:t>
      </w:r>
      <w:r>
        <w:rPr>
          <w:bCs/>
          <w:color w:val="000000"/>
          <w:szCs w:val="28"/>
        </w:rPr>
        <w:t>合国家现行标准《民用建筑工程室内环境污染控制标准》GB50325和《城市公共厕所设计标准》</w:t>
      </w:r>
      <w:r>
        <w:rPr>
          <w:bCs/>
          <w:color w:val="000000" w:themeColor="text1"/>
          <w:szCs w:val="28"/>
          <w14:textFill>
            <w14:solidFill>
              <w14:schemeClr w14:val="tx1"/>
            </w14:solidFill>
          </w14:textFill>
        </w:rPr>
        <w:t>CJJ 14</w:t>
      </w:r>
      <w:r>
        <w:rPr>
          <w:bCs/>
          <w:color w:val="000000"/>
          <w:szCs w:val="28"/>
        </w:rPr>
        <w:t>的有关规定。</w:t>
      </w:r>
    </w:p>
    <w:p>
      <w:pPr>
        <w:adjustRightInd w:val="0"/>
        <w:snapToGrid w:val="0"/>
        <w:spacing w:line="312" w:lineRule="auto"/>
        <w:rPr>
          <w:b/>
        </w:rPr>
      </w:pP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2</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 xml:space="preserve">3  </w:t>
      </w:r>
      <w:r>
        <w:rPr>
          <w:bCs/>
          <w:color w:val="000000" w:themeColor="text1"/>
          <w:szCs w:val="28"/>
          <w14:textFill>
            <w14:solidFill>
              <w14:schemeClr w14:val="tx1"/>
            </w14:solidFill>
          </w14:textFill>
        </w:rPr>
        <w:t>独立公共卫生间建设过程管理应按本标准第5章</w:t>
      </w:r>
      <w:r>
        <w:rPr>
          <w:rFonts w:hint="eastAsia"/>
          <w:bCs/>
          <w:color w:val="000000" w:themeColor="text1"/>
          <w:szCs w:val="28"/>
          <w14:textFill>
            <w14:solidFill>
              <w14:schemeClr w14:val="tx1"/>
            </w14:solidFill>
          </w14:textFill>
        </w:rPr>
        <w:t>和《建筑工程项目管理规范》G</w:t>
      </w:r>
      <w:r>
        <w:rPr>
          <w:bCs/>
          <w:color w:val="000000" w:themeColor="text1"/>
          <w:szCs w:val="28"/>
          <w14:textFill>
            <w14:solidFill>
              <w14:schemeClr w14:val="tx1"/>
            </w14:solidFill>
          </w14:textFill>
        </w:rPr>
        <w:t>B/T</w:t>
      </w:r>
      <w:r>
        <w:rPr>
          <w:rFonts w:hint="eastAsia"/>
          <w:bCs/>
          <w:color w:val="000000" w:themeColor="text1"/>
          <w:szCs w:val="28"/>
          <w14:textFill>
            <w14:solidFill>
              <w14:schemeClr w14:val="tx1"/>
            </w14:solidFill>
          </w14:textFill>
        </w:rPr>
        <w:t>50326等相关标准的规定进行。</w:t>
      </w:r>
    </w:p>
    <w:p>
      <w:pPr>
        <w:pStyle w:val="3"/>
        <w:spacing w:before="190"/>
        <w:rPr>
          <w:rFonts w:cs="Times New Roman"/>
        </w:rPr>
      </w:pPr>
      <w:bookmarkStart w:id="16" w:name="_Toc112138524"/>
      <w:bookmarkStart w:id="17" w:name="_Toc111367422"/>
      <w:r>
        <w:rPr>
          <w:rFonts w:cs="Times New Roman"/>
        </w:rPr>
        <w:t>4</w:t>
      </w:r>
      <w:r>
        <w:rPr>
          <w:rFonts w:cs="Times New Roman" w:eastAsiaTheme="minorEastAsia"/>
          <w:color w:val="000000" w:themeColor="text1"/>
          <w:szCs w:val="28"/>
          <w14:textFill>
            <w14:solidFill>
              <w14:schemeClr w14:val="tx1"/>
            </w14:solidFill>
          </w14:textFill>
        </w:rPr>
        <w:t>.</w:t>
      </w:r>
      <w:r>
        <w:rPr>
          <w:rFonts w:cs="Times New Roman"/>
        </w:rPr>
        <w:t>3  运维管理</w:t>
      </w:r>
      <w:bookmarkEnd w:id="16"/>
      <w:bookmarkEnd w:id="17"/>
    </w:p>
    <w:p>
      <w:pPr>
        <w:snapToGrid w:val="0"/>
        <w:spacing w:line="312" w:lineRule="auto"/>
        <w:rPr>
          <w:b/>
          <w:color w:val="000000"/>
          <w:szCs w:val="28"/>
        </w:rPr>
      </w:pPr>
      <w:r>
        <w:rPr>
          <w:b/>
          <w:color w:val="000000"/>
          <w:szCs w:val="28"/>
        </w:rPr>
        <w:t>4</w:t>
      </w:r>
      <w:r>
        <w:rPr>
          <w:rFonts w:eastAsiaTheme="minorEastAsia"/>
          <w:b/>
          <w:bCs/>
          <w:color w:val="000000" w:themeColor="text1"/>
          <w:szCs w:val="28"/>
          <w14:textFill>
            <w14:solidFill>
              <w14:schemeClr w14:val="tx1"/>
            </w14:solidFill>
          </w14:textFill>
        </w:rPr>
        <w:t>.</w:t>
      </w:r>
      <w:r>
        <w:rPr>
          <w:b/>
          <w:color w:val="000000"/>
          <w:szCs w:val="28"/>
        </w:rPr>
        <w:t>3</w:t>
      </w:r>
      <w:r>
        <w:rPr>
          <w:rFonts w:eastAsiaTheme="minorEastAsia"/>
          <w:b/>
          <w:bCs/>
          <w:color w:val="000000" w:themeColor="text1"/>
          <w:szCs w:val="28"/>
          <w14:textFill>
            <w14:solidFill>
              <w14:schemeClr w14:val="tx1"/>
            </w14:solidFill>
          </w14:textFill>
        </w:rPr>
        <w:t>.</w:t>
      </w:r>
      <w:r>
        <w:rPr>
          <w:b/>
          <w:color w:val="000000"/>
          <w:szCs w:val="28"/>
        </w:rPr>
        <w:t>1</w:t>
      </w:r>
      <w:r>
        <w:rPr>
          <w:bCs/>
          <w:color w:val="000000" w:themeColor="text1"/>
          <w:szCs w:val="28"/>
          <w14:textFill>
            <w14:solidFill>
              <w14:schemeClr w14:val="tx1"/>
            </w14:solidFill>
          </w14:textFill>
        </w:rPr>
        <w:t xml:space="preserve">  运维管理应包含清扫去污、设施设备维护、网络平台维护和数据管理工作。</w:t>
      </w:r>
    </w:p>
    <w:p>
      <w:pPr>
        <w:snapToGrid w:val="0"/>
        <w:spacing w:line="312" w:lineRule="auto"/>
        <w:rPr>
          <w:bCs/>
          <w:color w:val="000000"/>
          <w:szCs w:val="28"/>
        </w:rPr>
      </w:pPr>
      <w:r>
        <w:rPr>
          <w:b/>
          <w:color w:val="000000"/>
          <w:szCs w:val="28"/>
        </w:rPr>
        <w:t>4</w:t>
      </w:r>
      <w:r>
        <w:rPr>
          <w:rFonts w:eastAsiaTheme="minorEastAsia"/>
          <w:b/>
          <w:bCs/>
          <w:color w:val="000000" w:themeColor="text1"/>
          <w:szCs w:val="28"/>
          <w14:textFill>
            <w14:solidFill>
              <w14:schemeClr w14:val="tx1"/>
            </w14:solidFill>
          </w14:textFill>
        </w:rPr>
        <w:t>.</w:t>
      </w:r>
      <w:r>
        <w:rPr>
          <w:b/>
          <w:color w:val="000000"/>
          <w:szCs w:val="28"/>
        </w:rPr>
        <w:t>3</w:t>
      </w:r>
      <w:r>
        <w:rPr>
          <w:rFonts w:eastAsiaTheme="minorEastAsia"/>
          <w:b/>
          <w:bCs/>
          <w:color w:val="000000" w:themeColor="text1"/>
          <w:szCs w:val="28"/>
          <w14:textFill>
            <w14:solidFill>
              <w14:schemeClr w14:val="tx1"/>
            </w14:solidFill>
          </w14:textFill>
        </w:rPr>
        <w:t>.</w:t>
      </w:r>
      <w:r>
        <w:rPr>
          <w:b/>
          <w:color w:val="000000"/>
          <w:szCs w:val="28"/>
        </w:rPr>
        <w:t>2</w:t>
      </w:r>
      <w:r>
        <w:rPr>
          <w:bCs/>
          <w:color w:val="000000"/>
          <w:szCs w:val="28"/>
        </w:rPr>
        <w:t xml:space="preserve">  </w:t>
      </w:r>
      <w:r>
        <w:rPr>
          <w:rFonts w:hint="eastAsia"/>
          <w:bCs/>
          <w:color w:val="000000" w:themeColor="text1"/>
          <w:szCs w:val="28"/>
          <w14:textFill>
            <w14:solidFill>
              <w14:schemeClr w14:val="tx1"/>
            </w14:solidFill>
          </w14:textFill>
        </w:rPr>
        <w:t>维护人员每日应对物表和地面进行清扫去污工作，应对</w:t>
      </w:r>
      <w:r>
        <w:rPr>
          <w:bCs/>
          <w:color w:val="000000" w:themeColor="text1"/>
          <w:szCs w:val="28"/>
          <w14:textFill>
            <w14:solidFill>
              <w14:schemeClr w14:val="tx1"/>
            </w14:solidFill>
          </w14:textFill>
        </w:rPr>
        <w:t>卫生洁具、围挡、开关、门把手等重点部位进行物表消毒</w:t>
      </w:r>
      <w:r>
        <w:rPr>
          <w:rFonts w:hint="eastAsia"/>
          <w:bCs/>
          <w:color w:val="000000" w:themeColor="text1"/>
          <w:szCs w:val="28"/>
          <w14:textFill>
            <w14:solidFill>
              <w14:schemeClr w14:val="tx1"/>
            </w14:solidFill>
          </w14:textFill>
        </w:rPr>
        <w:t>，对</w:t>
      </w:r>
      <w:r>
        <w:rPr>
          <w:bCs/>
          <w:color w:val="000000" w:themeColor="text1"/>
          <w:szCs w:val="28"/>
          <w14:textFill>
            <w14:solidFill>
              <w14:schemeClr w14:val="tx1"/>
            </w14:solidFill>
          </w14:textFill>
        </w:rPr>
        <w:t>室内空气进行全面消毒、除异味。</w:t>
      </w:r>
    </w:p>
    <w:p>
      <w:pPr>
        <w:snapToGrid w:val="0"/>
        <w:spacing w:line="312" w:lineRule="auto"/>
        <w:rPr>
          <w:bCs/>
          <w:color w:val="000000"/>
          <w:szCs w:val="28"/>
        </w:rPr>
      </w:pPr>
      <w:r>
        <w:rPr>
          <w:b/>
          <w:color w:val="000000"/>
          <w:szCs w:val="28"/>
        </w:rPr>
        <w:t>4.4.3</w:t>
      </w:r>
      <w:r>
        <w:rPr>
          <w:bCs/>
          <w:color w:val="000000"/>
          <w:szCs w:val="28"/>
        </w:rPr>
        <w:t xml:space="preserve">  消毒产品应对黏膜系统无明显刺激，消毒、除异味设备可自动进行工作状态调节。</w:t>
      </w:r>
    </w:p>
    <w:p>
      <w:pPr>
        <w:snapToGrid w:val="0"/>
        <w:spacing w:line="312" w:lineRule="auto"/>
        <w:rPr>
          <w:bCs/>
          <w:color w:val="000000"/>
          <w:szCs w:val="28"/>
        </w:rPr>
      </w:pPr>
      <w:r>
        <w:rPr>
          <w:b/>
          <w:color w:val="000000"/>
          <w:szCs w:val="28"/>
        </w:rPr>
        <w:t>4</w:t>
      </w:r>
      <w:r>
        <w:rPr>
          <w:rFonts w:eastAsiaTheme="minorEastAsia"/>
          <w:b/>
          <w:bCs/>
          <w:color w:val="000000" w:themeColor="text1"/>
          <w:szCs w:val="28"/>
          <w14:textFill>
            <w14:solidFill>
              <w14:schemeClr w14:val="tx1"/>
            </w14:solidFill>
          </w14:textFill>
        </w:rPr>
        <w:t>.</w:t>
      </w:r>
      <w:r>
        <w:rPr>
          <w:b/>
          <w:color w:val="000000"/>
          <w:szCs w:val="28"/>
        </w:rPr>
        <w:t>3</w:t>
      </w:r>
      <w:r>
        <w:rPr>
          <w:rFonts w:eastAsiaTheme="minorEastAsia"/>
          <w:b/>
          <w:bCs/>
          <w:color w:val="000000" w:themeColor="text1"/>
          <w:szCs w:val="28"/>
          <w14:textFill>
            <w14:solidFill>
              <w14:schemeClr w14:val="tx1"/>
            </w14:solidFill>
          </w14:textFill>
        </w:rPr>
        <w:t>.</w:t>
      </w:r>
      <w:r>
        <w:rPr>
          <w:b/>
          <w:color w:val="000000"/>
          <w:szCs w:val="28"/>
        </w:rPr>
        <w:t>4</w:t>
      </w:r>
      <w:r>
        <w:rPr>
          <w:bCs/>
          <w:color w:val="000000"/>
          <w:szCs w:val="28"/>
        </w:rPr>
        <w:t xml:space="preserve">  建立设备设施定期维护制度，运行维护记录可参考</w:t>
      </w:r>
      <w:r>
        <w:rPr>
          <w:rFonts w:hint="eastAsia"/>
          <w:bCs/>
          <w:color w:val="000000"/>
          <w:szCs w:val="28"/>
        </w:rPr>
        <w:t>附录A</w:t>
      </w:r>
      <w:r>
        <w:rPr>
          <w:bCs/>
          <w:color w:val="000000"/>
          <w:szCs w:val="28"/>
        </w:rPr>
        <w:t>，内容应填写详细、准确，应有填写人及责任人的签名或签章。</w:t>
      </w:r>
    </w:p>
    <w:p>
      <w:pPr>
        <w:snapToGrid w:val="0"/>
        <w:spacing w:line="312" w:lineRule="auto"/>
        <w:rPr>
          <w:bCs/>
          <w:color w:val="000000"/>
          <w:szCs w:val="28"/>
        </w:rPr>
      </w:pPr>
      <w:r>
        <w:rPr>
          <w:b/>
          <w:color w:val="000000"/>
          <w:szCs w:val="28"/>
        </w:rPr>
        <w:t>4</w:t>
      </w:r>
      <w:r>
        <w:rPr>
          <w:rFonts w:eastAsiaTheme="minorEastAsia"/>
          <w:b/>
          <w:bCs/>
          <w:color w:val="000000" w:themeColor="text1"/>
          <w:szCs w:val="28"/>
          <w14:textFill>
            <w14:solidFill>
              <w14:schemeClr w14:val="tx1"/>
            </w14:solidFill>
          </w14:textFill>
        </w:rPr>
        <w:t>.</w:t>
      </w:r>
      <w:r>
        <w:rPr>
          <w:b/>
          <w:color w:val="000000"/>
          <w:szCs w:val="28"/>
        </w:rPr>
        <w:t>3</w:t>
      </w:r>
      <w:r>
        <w:rPr>
          <w:rFonts w:eastAsiaTheme="minorEastAsia"/>
          <w:b/>
          <w:bCs/>
          <w:color w:val="000000" w:themeColor="text1"/>
          <w:szCs w:val="28"/>
          <w14:textFill>
            <w14:solidFill>
              <w14:schemeClr w14:val="tx1"/>
            </w14:solidFill>
          </w14:textFill>
        </w:rPr>
        <w:t>.</w:t>
      </w:r>
      <w:r>
        <w:rPr>
          <w:b/>
          <w:color w:val="000000"/>
          <w:szCs w:val="28"/>
        </w:rPr>
        <w:t>5</w:t>
      </w:r>
      <w:r>
        <w:rPr>
          <w:color w:val="000000" w:themeColor="text1"/>
          <w:szCs w:val="28"/>
          <w14:textFill>
            <w14:solidFill>
              <w14:schemeClr w14:val="tx1"/>
            </w14:solidFill>
          </w14:textFill>
        </w:rPr>
        <w:t xml:space="preserve">  </w:t>
      </w:r>
      <w:r>
        <w:rPr>
          <w:rFonts w:hint="eastAsia"/>
          <w:color w:val="000000" w:themeColor="text1"/>
          <w:szCs w:val="28"/>
          <w14:textFill>
            <w14:solidFill>
              <w14:schemeClr w14:val="tx1"/>
            </w14:solidFill>
          </w14:textFill>
        </w:rPr>
        <w:t>各级</w:t>
      </w:r>
      <w:r>
        <w:rPr>
          <w:color w:val="000000" w:themeColor="text1"/>
          <w:szCs w:val="28"/>
          <w14:textFill>
            <w14:solidFill>
              <w14:schemeClr w14:val="tx1"/>
            </w14:solidFill>
          </w14:textFill>
        </w:rPr>
        <w:t>环卫管理部门和业主</w:t>
      </w:r>
      <w:r>
        <w:rPr>
          <w:rFonts w:eastAsiaTheme="minorEastAsia"/>
          <w:color w:val="000000" w:themeColor="text1"/>
          <w:szCs w:val="28"/>
          <w14:textFill>
            <w14:solidFill>
              <w14:schemeClr w14:val="tx1"/>
            </w14:solidFill>
          </w14:textFill>
        </w:rPr>
        <w:t>应对辖区内独立公共卫生间进行抽检，重点核查通风系统</w:t>
      </w:r>
      <w:r>
        <w:rPr>
          <w:rFonts w:hint="eastAsia" w:eastAsiaTheme="minorEastAsia"/>
          <w:color w:val="000000" w:themeColor="text1"/>
          <w:szCs w:val="28"/>
          <w14:textFill>
            <w14:solidFill>
              <w14:schemeClr w14:val="tx1"/>
            </w14:solidFill>
          </w14:textFill>
        </w:rPr>
        <w:t>、</w:t>
      </w:r>
      <w:r>
        <w:rPr>
          <w:rFonts w:eastAsiaTheme="minorEastAsia"/>
          <w:color w:val="000000" w:themeColor="text1"/>
          <w:szCs w:val="28"/>
          <w14:textFill>
            <w14:solidFill>
              <w14:schemeClr w14:val="tx1"/>
            </w14:solidFill>
          </w14:textFill>
        </w:rPr>
        <w:t>空气环境质量监测</w:t>
      </w:r>
      <w:r>
        <w:rPr>
          <w:rFonts w:hint="eastAsia" w:eastAsiaTheme="minorEastAsia"/>
          <w:color w:val="000000" w:themeColor="text1"/>
          <w:szCs w:val="28"/>
          <w14:textFill>
            <w14:solidFill>
              <w14:schemeClr w14:val="tx1"/>
            </w14:solidFill>
          </w14:textFill>
        </w:rPr>
        <w:t>和</w:t>
      </w:r>
      <w:r>
        <w:rPr>
          <w:rFonts w:eastAsiaTheme="minorEastAsia"/>
          <w:color w:val="000000" w:themeColor="text1"/>
          <w:szCs w:val="28"/>
          <w14:textFill>
            <w14:solidFill>
              <w14:schemeClr w14:val="tx1"/>
            </w14:solidFill>
          </w14:textFill>
        </w:rPr>
        <w:t>控制系统的运行状况，</w:t>
      </w:r>
      <w:r>
        <w:rPr>
          <w:rFonts w:hint="eastAsia" w:eastAsiaTheme="minorEastAsia"/>
          <w:color w:val="000000" w:themeColor="text1"/>
          <w:szCs w:val="28"/>
          <w14:textFill>
            <w14:solidFill>
              <w14:schemeClr w14:val="tx1"/>
            </w14:solidFill>
          </w14:textFill>
        </w:rPr>
        <w:t>卫生间</w:t>
      </w:r>
      <w:r>
        <w:rPr>
          <w:rFonts w:eastAsiaTheme="minorEastAsia"/>
          <w:color w:val="000000" w:themeColor="text1"/>
          <w:szCs w:val="28"/>
          <w14:textFill>
            <w14:solidFill>
              <w14:schemeClr w14:val="tx1"/>
            </w14:solidFill>
          </w14:textFill>
        </w:rPr>
        <w:t>抽检</w:t>
      </w:r>
      <w:r>
        <w:rPr>
          <w:rFonts w:hint="eastAsia" w:eastAsiaTheme="minorEastAsia"/>
          <w:color w:val="000000" w:themeColor="text1"/>
          <w:szCs w:val="28"/>
          <w14:textFill>
            <w14:solidFill>
              <w14:schemeClr w14:val="tx1"/>
            </w14:solidFill>
          </w14:textFill>
        </w:rPr>
        <w:t>比例应不少于15%，</w:t>
      </w:r>
      <w:r>
        <w:rPr>
          <w:rFonts w:eastAsiaTheme="minorEastAsia"/>
          <w:color w:val="000000" w:themeColor="text1"/>
          <w:szCs w:val="28"/>
          <w14:textFill>
            <w14:solidFill>
              <w14:schemeClr w14:val="tx1"/>
            </w14:solidFill>
          </w14:textFill>
        </w:rPr>
        <w:t>抽检周期</w:t>
      </w:r>
      <w:r>
        <w:rPr>
          <w:rFonts w:hint="eastAsia" w:eastAsiaTheme="minorEastAsia"/>
          <w:color w:val="000000" w:themeColor="text1"/>
          <w:szCs w:val="28"/>
          <w14:textFill>
            <w14:solidFill>
              <w14:schemeClr w14:val="tx1"/>
            </w14:solidFill>
          </w14:textFill>
        </w:rPr>
        <w:t>应</w:t>
      </w:r>
      <w:r>
        <w:rPr>
          <w:rFonts w:eastAsiaTheme="minorEastAsia"/>
          <w:color w:val="000000" w:themeColor="text1"/>
          <w:szCs w:val="28"/>
          <w14:textFill>
            <w14:solidFill>
              <w14:schemeClr w14:val="tx1"/>
            </w14:solidFill>
          </w14:textFill>
        </w:rPr>
        <w:t>不大于6个月。</w:t>
      </w:r>
    </w:p>
    <w:p>
      <w:pPr>
        <w:pStyle w:val="3"/>
        <w:snapToGrid w:val="0"/>
        <w:spacing w:before="190" w:line="312" w:lineRule="auto"/>
        <w:rPr>
          <w:rStyle w:val="31"/>
          <w:rFonts w:cs="Times New Roman"/>
          <w:b/>
          <w:bCs/>
        </w:rPr>
      </w:pPr>
      <w:bookmarkStart w:id="18" w:name="_Toc112138525"/>
      <w:bookmarkStart w:id="19" w:name="_Toc111367423"/>
      <w:r>
        <w:rPr>
          <w:rStyle w:val="31"/>
          <w:rFonts w:cs="Times New Roman"/>
          <w:b/>
          <w:bCs/>
        </w:rPr>
        <w:t>4</w:t>
      </w:r>
      <w:r>
        <w:rPr>
          <w:rFonts w:cs="Times New Roman" w:eastAsiaTheme="minorEastAsia"/>
          <w:color w:val="000000" w:themeColor="text1"/>
          <w:szCs w:val="28"/>
          <w14:textFill>
            <w14:solidFill>
              <w14:schemeClr w14:val="tx1"/>
            </w14:solidFill>
          </w14:textFill>
        </w:rPr>
        <w:t>.</w:t>
      </w:r>
      <w:r>
        <w:rPr>
          <w:rStyle w:val="31"/>
          <w:rFonts w:cs="Times New Roman"/>
          <w:b/>
          <w:bCs/>
        </w:rPr>
        <w:t>4  应急管理</w:t>
      </w:r>
      <w:bookmarkEnd w:id="18"/>
      <w:bookmarkEnd w:id="19"/>
    </w:p>
    <w:p>
      <w:pPr>
        <w:snapToGrid w:val="0"/>
        <w:spacing w:line="312"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 xml:space="preserve">1  </w:t>
      </w:r>
      <w:r>
        <w:rPr>
          <w:rFonts w:hint="eastAsia"/>
          <w:bCs/>
          <w:color w:val="000000" w:themeColor="text1"/>
          <w:szCs w:val="28"/>
          <w14:textFill>
            <w14:solidFill>
              <w14:schemeClr w14:val="tx1"/>
            </w14:solidFill>
          </w14:textFill>
        </w:rPr>
        <w:t>独立公共卫生间须制定应急管理制度，内容包括</w:t>
      </w:r>
      <w:r>
        <w:rPr>
          <w:bCs/>
          <w:color w:val="000000" w:themeColor="text1"/>
          <w:szCs w:val="28"/>
          <w14:textFill>
            <w14:solidFill>
              <w14:schemeClr w14:val="tx1"/>
            </w14:solidFill>
          </w14:textFill>
        </w:rPr>
        <w:t>预防和应对</w:t>
      </w:r>
      <w:r>
        <w:rPr>
          <w:rFonts w:hint="eastAsia"/>
          <w:bCs/>
          <w:color w:val="000000" w:themeColor="text1"/>
          <w:szCs w:val="28"/>
          <w14:textFill>
            <w14:solidFill>
              <w14:schemeClr w14:val="tx1"/>
            </w14:solidFill>
          </w14:textFill>
        </w:rPr>
        <w:t>措施</w:t>
      </w:r>
      <w:r>
        <w:rPr>
          <w:bCs/>
          <w:color w:val="000000" w:themeColor="text1"/>
          <w:szCs w:val="28"/>
          <w14:textFill>
            <w14:solidFill>
              <w14:schemeClr w14:val="tx1"/>
            </w14:solidFill>
          </w14:textFill>
        </w:rPr>
        <w:t>。</w:t>
      </w:r>
    </w:p>
    <w:p>
      <w:pPr>
        <w:snapToGrid w:val="0"/>
        <w:spacing w:line="312" w:lineRule="auto"/>
        <w:rPr>
          <w:bCs/>
          <w:color w:val="000000" w:themeColor="text1"/>
          <w:szCs w:val="28"/>
          <w14:textFill>
            <w14:solidFill>
              <w14:schemeClr w14:val="tx1"/>
            </w14:solidFill>
          </w14:textFill>
        </w:rPr>
      </w:pP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2</w:t>
      </w:r>
      <w:r>
        <w:rPr>
          <w:bCs/>
          <w:color w:val="000000" w:themeColor="text1"/>
          <w:szCs w:val="28"/>
          <w14:textFill>
            <w14:solidFill>
              <w14:schemeClr w14:val="tx1"/>
            </w14:solidFill>
          </w14:textFill>
        </w:rPr>
        <w:t xml:space="preserve">  针对一般性公共卫生突发事件，各级</w:t>
      </w:r>
      <w:r>
        <w:rPr>
          <w:color w:val="000000" w:themeColor="text1"/>
          <w:szCs w:val="28"/>
          <w14:textFill>
            <w14:solidFill>
              <w14:schemeClr w14:val="tx1"/>
            </w14:solidFill>
          </w14:textFill>
        </w:rPr>
        <w:t>管理部门和业主须专门制定应急预案。</w:t>
      </w:r>
    </w:p>
    <w:p>
      <w:pPr>
        <w:snapToGrid w:val="0"/>
        <w:spacing w:line="312" w:lineRule="auto"/>
        <w:rPr>
          <w:bCs/>
          <w:color w:val="000000" w:themeColor="text1"/>
          <w:szCs w:val="28"/>
          <w14:textFill>
            <w14:solidFill>
              <w14:schemeClr w14:val="tx1"/>
            </w14:solidFill>
          </w14:textFill>
        </w:rPr>
      </w:pP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 xml:space="preserve">3  </w:t>
      </w:r>
      <w:r>
        <w:rPr>
          <w:bCs/>
          <w:color w:val="000000" w:themeColor="text1"/>
          <w:szCs w:val="28"/>
          <w14:textFill>
            <w14:solidFill>
              <w14:schemeClr w14:val="tx1"/>
            </w14:solidFill>
          </w14:textFill>
        </w:rPr>
        <w:t>发生重大公共卫生安全事件时，须根据所在区域应急管理要求，提高清洁、消毒、除异味等级。</w:t>
      </w:r>
    </w:p>
    <w:p>
      <w:pPr>
        <w:pStyle w:val="3"/>
        <w:rPr>
          <w:rFonts w:cs="Times New Roman"/>
        </w:rPr>
      </w:pPr>
      <w:bookmarkStart w:id="20" w:name="_Toc111367424"/>
      <w:bookmarkStart w:id="21" w:name="_Toc112138526"/>
      <w:r>
        <w:rPr>
          <w:rFonts w:cs="Times New Roman"/>
        </w:rPr>
        <w:t>4</w:t>
      </w:r>
      <w:r>
        <w:rPr>
          <w:rFonts w:cs="Times New Roman" w:eastAsiaTheme="minorEastAsia"/>
          <w:color w:val="000000" w:themeColor="text1"/>
          <w:szCs w:val="28"/>
          <w14:textFill>
            <w14:solidFill>
              <w14:schemeClr w14:val="tx1"/>
            </w14:solidFill>
          </w14:textFill>
        </w:rPr>
        <w:t>.</w:t>
      </w:r>
      <w:r>
        <w:rPr>
          <w:rFonts w:cs="Times New Roman"/>
        </w:rPr>
        <w:t>5  档案管理</w:t>
      </w:r>
      <w:bookmarkEnd w:id="20"/>
      <w:bookmarkEnd w:id="21"/>
    </w:p>
    <w:p>
      <w:pPr>
        <w:snapToGrid w:val="0"/>
        <w:spacing w:line="312" w:lineRule="auto"/>
        <w:rPr>
          <w:bCs/>
          <w:color w:val="000000" w:themeColor="text1"/>
          <w:szCs w:val="28"/>
          <w14:textFill>
            <w14:solidFill>
              <w14:schemeClr w14:val="tx1"/>
            </w14:solidFill>
          </w14:textFill>
        </w:rPr>
      </w:pP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5</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1</w:t>
      </w:r>
      <w:r>
        <w:rPr>
          <w:bCs/>
          <w:color w:val="000000" w:themeColor="text1"/>
          <w:szCs w:val="28"/>
          <w14:textFill>
            <w14:solidFill>
              <w14:schemeClr w14:val="tx1"/>
            </w14:solidFill>
          </w14:textFill>
        </w:rPr>
        <w:t xml:space="preserve">  </w:t>
      </w:r>
      <w:r>
        <w:rPr>
          <w:rFonts w:hint="eastAsia"/>
          <w:bCs/>
          <w:color w:val="000000" w:themeColor="text1"/>
          <w:szCs w:val="28"/>
          <w14:textFill>
            <w14:solidFill>
              <w14:schemeClr w14:val="tx1"/>
            </w14:solidFill>
          </w14:textFill>
        </w:rPr>
        <w:t>档案管理对象应包括独立公共卫生间在建设、验收、运维和应急管理过程中形成的各类文件。</w:t>
      </w:r>
    </w:p>
    <w:p>
      <w:pPr>
        <w:snapToGrid w:val="0"/>
        <w:spacing w:line="312" w:lineRule="auto"/>
        <w:rPr>
          <w:rFonts w:eastAsiaTheme="majorEastAsia"/>
          <w:bCs/>
          <w:color w:val="000000" w:themeColor="text1"/>
          <w:szCs w:val="28"/>
          <w14:textFill>
            <w14:solidFill>
              <w14:schemeClr w14:val="tx1"/>
            </w14:solidFill>
          </w14:textFill>
        </w:rPr>
      </w:pP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5</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2</w:t>
      </w:r>
      <w:r>
        <w:rPr>
          <w:color w:val="000000" w:themeColor="text1"/>
          <w:szCs w:val="28"/>
          <w14:textFill>
            <w14:solidFill>
              <w14:schemeClr w14:val="tx1"/>
            </w14:solidFill>
          </w14:textFill>
        </w:rPr>
        <w:t xml:space="preserve">  </w:t>
      </w:r>
      <w:r>
        <w:rPr>
          <w:rFonts w:hint="eastAsia"/>
          <w:color w:val="000000" w:themeColor="text1"/>
          <w:szCs w:val="28"/>
          <w14:textFill>
            <w14:solidFill>
              <w14:schemeClr w14:val="tx1"/>
            </w14:solidFill>
          </w14:textFill>
        </w:rPr>
        <w:t>各级</w:t>
      </w:r>
      <w:r>
        <w:rPr>
          <w:color w:val="000000" w:themeColor="text1"/>
          <w:szCs w:val="28"/>
          <w14:textFill>
            <w14:solidFill>
              <w14:schemeClr w14:val="tx1"/>
            </w14:solidFill>
          </w14:textFill>
        </w:rPr>
        <w:t>环卫管理部门和业主应制定独立公共卫生间</w:t>
      </w:r>
      <w:r>
        <w:rPr>
          <w:rFonts w:eastAsiaTheme="majorEastAsia"/>
          <w:bCs/>
          <w:color w:val="000000" w:themeColor="text1"/>
          <w:szCs w:val="28"/>
          <w14:textFill>
            <w14:solidFill>
              <w14:schemeClr w14:val="tx1"/>
            </w14:solidFill>
          </w14:textFill>
        </w:rPr>
        <w:t>档案管理制度</w:t>
      </w:r>
      <w:r>
        <w:rPr>
          <w:color w:val="000000" w:themeColor="text1"/>
          <w:szCs w:val="28"/>
          <w14:textFill>
            <w14:solidFill>
              <w14:schemeClr w14:val="tx1"/>
            </w14:solidFill>
          </w14:textFill>
        </w:rPr>
        <w:t>。</w:t>
      </w:r>
    </w:p>
    <w:p>
      <w:pPr>
        <w:snapToGrid w:val="0"/>
        <w:spacing w:line="312" w:lineRule="auto"/>
        <w:rPr>
          <w:color w:val="000000" w:themeColor="text1"/>
          <w14:textFill>
            <w14:solidFill>
              <w14:schemeClr w14:val="tx1"/>
            </w14:solidFill>
          </w14:textFill>
        </w:rPr>
      </w:pP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5</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 xml:space="preserve">3 </w:t>
      </w:r>
      <w:r>
        <w:rPr>
          <w:bCs/>
          <w:color w:val="000000" w:themeColor="text1"/>
          <w:szCs w:val="28"/>
          <w14:textFill>
            <w14:solidFill>
              <w14:schemeClr w14:val="tx1"/>
            </w14:solidFill>
          </w14:textFill>
        </w:rPr>
        <w:t xml:space="preserve"> 独立公共卫生间在</w:t>
      </w:r>
      <w:r>
        <w:rPr>
          <w:color w:val="000000" w:themeColor="text1"/>
          <w14:textFill>
            <w14:solidFill>
              <w14:schemeClr w14:val="tx1"/>
            </w14:solidFill>
          </w14:textFill>
        </w:rPr>
        <w:t>建设过程中产生的档案的管理应符合《国家建设项目档案管理规范》DA/T28相关规定。</w:t>
      </w:r>
    </w:p>
    <w:p>
      <w:pPr>
        <w:snapToGrid w:val="0"/>
        <w:spacing w:line="312" w:lineRule="auto"/>
        <w:rPr>
          <w:rFonts w:eastAsiaTheme="majorEastAsia"/>
          <w:bCs/>
          <w:color w:val="000000" w:themeColor="text1"/>
          <w:szCs w:val="28"/>
          <w14:textFill>
            <w14:solidFill>
              <w14:schemeClr w14:val="tx1"/>
            </w14:solidFill>
          </w14:textFill>
        </w:rPr>
      </w:pPr>
      <w:r>
        <w:rPr>
          <w:b/>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5</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4</w:t>
      </w:r>
      <w:r>
        <w:rPr>
          <w:bCs/>
          <w:color w:val="000000" w:themeColor="text1"/>
          <w:szCs w:val="28"/>
          <w14:textFill>
            <w14:solidFill>
              <w14:schemeClr w14:val="tx1"/>
            </w14:solidFill>
          </w14:textFill>
        </w:rPr>
        <w:t xml:space="preserve">  运维和应急管理过程中的</w:t>
      </w:r>
      <w:r>
        <w:rPr>
          <w:rFonts w:eastAsiaTheme="majorEastAsia"/>
          <w:bCs/>
          <w:color w:val="000000" w:themeColor="text1"/>
          <w:szCs w:val="28"/>
          <w14:textFill>
            <w14:solidFill>
              <w14:schemeClr w14:val="tx1"/>
            </w14:solidFill>
          </w14:textFill>
        </w:rPr>
        <w:t>档案应包括下面内容：</w:t>
      </w:r>
    </w:p>
    <w:p>
      <w:pPr>
        <w:snapToGrid w:val="0"/>
        <w:spacing w:line="312" w:lineRule="auto"/>
        <w:rPr>
          <w:rFonts w:eastAsiaTheme="majorEastAsia"/>
          <w:bCs/>
          <w:color w:val="000000" w:themeColor="text1"/>
          <w:szCs w:val="28"/>
          <w14:textFill>
            <w14:solidFill>
              <w14:schemeClr w14:val="tx1"/>
            </w14:solidFill>
          </w14:textFill>
        </w:rPr>
      </w:pPr>
      <w:r>
        <w:rPr>
          <w:rFonts w:eastAsiaTheme="majorEastAsia"/>
          <w:bCs/>
          <w:color w:val="000000" w:themeColor="text1"/>
          <w:szCs w:val="28"/>
          <w14:textFill>
            <w14:solidFill>
              <w14:schemeClr w14:val="tx1"/>
            </w14:solidFill>
          </w14:textFill>
        </w:rPr>
        <w:t xml:space="preserve">    </w:t>
      </w:r>
      <w:r>
        <w:rPr>
          <w:rFonts w:eastAsiaTheme="majorEastAsia"/>
          <w:b/>
          <w:color w:val="000000" w:themeColor="text1"/>
          <w:szCs w:val="28"/>
          <w14:textFill>
            <w14:solidFill>
              <w14:schemeClr w14:val="tx1"/>
            </w14:solidFill>
          </w14:textFill>
        </w:rPr>
        <w:t>1</w:t>
      </w:r>
      <w:r>
        <w:rPr>
          <w:rFonts w:eastAsiaTheme="majorEastAsia"/>
          <w:bCs/>
          <w:color w:val="000000" w:themeColor="text1"/>
          <w:szCs w:val="28"/>
          <w14:textFill>
            <w14:solidFill>
              <w14:schemeClr w14:val="tx1"/>
            </w14:solidFill>
          </w14:textFill>
        </w:rPr>
        <w:t xml:space="preserve">  人员设置情况及卫生管理制度；</w:t>
      </w:r>
    </w:p>
    <w:p>
      <w:pPr>
        <w:snapToGrid w:val="0"/>
        <w:spacing w:line="312" w:lineRule="auto"/>
        <w:rPr>
          <w:rFonts w:eastAsiaTheme="majorEastAsia"/>
          <w:bCs/>
          <w:color w:val="000000" w:themeColor="text1"/>
          <w:szCs w:val="28"/>
          <w14:textFill>
            <w14:solidFill>
              <w14:schemeClr w14:val="tx1"/>
            </w14:solidFill>
          </w14:textFill>
        </w:rPr>
      </w:pPr>
      <w:r>
        <w:rPr>
          <w:rFonts w:eastAsiaTheme="majorEastAsia"/>
          <w:bCs/>
          <w:color w:val="000000" w:themeColor="text1"/>
          <w:szCs w:val="28"/>
          <w14:textFill>
            <w14:solidFill>
              <w14:schemeClr w14:val="tx1"/>
            </w14:solidFill>
          </w14:textFill>
        </w:rPr>
        <w:t xml:space="preserve">    </w:t>
      </w:r>
      <w:r>
        <w:rPr>
          <w:rFonts w:eastAsiaTheme="majorEastAsia"/>
          <w:b/>
          <w:color w:val="000000" w:themeColor="text1"/>
          <w:szCs w:val="28"/>
          <w14:textFill>
            <w14:solidFill>
              <w14:schemeClr w14:val="tx1"/>
            </w14:solidFill>
          </w14:textFill>
        </w:rPr>
        <w:t>2</w:t>
      </w:r>
      <w:r>
        <w:rPr>
          <w:rFonts w:eastAsiaTheme="majorEastAsia"/>
          <w:bCs/>
          <w:color w:val="000000" w:themeColor="text1"/>
          <w:szCs w:val="28"/>
          <w14:textFill>
            <w14:solidFill>
              <w14:schemeClr w14:val="tx1"/>
            </w14:solidFill>
          </w14:textFill>
        </w:rPr>
        <w:t xml:space="preserve">  环境常规监测情况；</w:t>
      </w:r>
    </w:p>
    <w:p>
      <w:pPr>
        <w:snapToGrid w:val="0"/>
        <w:spacing w:line="312" w:lineRule="auto"/>
        <w:rPr>
          <w:rFonts w:eastAsiaTheme="majorEastAsia"/>
          <w:bCs/>
          <w:color w:val="000000" w:themeColor="text1"/>
          <w:szCs w:val="28"/>
          <w14:textFill>
            <w14:solidFill>
              <w14:schemeClr w14:val="tx1"/>
            </w14:solidFill>
          </w14:textFill>
        </w:rPr>
      </w:pPr>
      <w:r>
        <w:rPr>
          <w:rFonts w:eastAsiaTheme="majorEastAsia"/>
          <w:bCs/>
          <w:color w:val="000000" w:themeColor="text1"/>
          <w:szCs w:val="28"/>
          <w14:textFill>
            <w14:solidFill>
              <w14:schemeClr w14:val="tx1"/>
            </w14:solidFill>
          </w14:textFill>
        </w:rPr>
        <w:t xml:space="preserve">    </w:t>
      </w:r>
      <w:r>
        <w:rPr>
          <w:rFonts w:eastAsiaTheme="majorEastAsia"/>
          <w:b/>
          <w:color w:val="000000" w:themeColor="text1"/>
          <w:szCs w:val="28"/>
          <w14:textFill>
            <w14:solidFill>
              <w14:schemeClr w14:val="tx1"/>
            </w14:solidFill>
          </w14:textFill>
        </w:rPr>
        <w:t>3</w:t>
      </w:r>
      <w:r>
        <w:rPr>
          <w:rFonts w:eastAsiaTheme="majorEastAsia"/>
          <w:bCs/>
          <w:color w:val="000000" w:themeColor="text1"/>
          <w:szCs w:val="28"/>
          <w14:textFill>
            <w14:solidFill>
              <w14:schemeClr w14:val="tx1"/>
            </w14:solidFill>
          </w14:textFill>
        </w:rPr>
        <w:t xml:space="preserve">  前端厕具、卫生洁具、门把手、开关以及墙面、镜面等物表消毒、除异味工作情况；</w:t>
      </w:r>
    </w:p>
    <w:p>
      <w:pPr>
        <w:snapToGrid w:val="0"/>
        <w:spacing w:line="312" w:lineRule="auto"/>
        <w:ind w:firstLine="564"/>
        <w:rPr>
          <w:rFonts w:eastAsiaTheme="majorEastAsia"/>
          <w:bCs/>
          <w:color w:val="000000" w:themeColor="text1"/>
          <w:szCs w:val="28"/>
          <w14:textFill>
            <w14:solidFill>
              <w14:schemeClr w14:val="tx1"/>
            </w14:solidFill>
          </w14:textFill>
        </w:rPr>
      </w:pPr>
      <w:r>
        <w:rPr>
          <w:rFonts w:eastAsiaTheme="majorEastAsia"/>
          <w:b/>
          <w:color w:val="000000" w:themeColor="text1"/>
          <w:szCs w:val="28"/>
          <w14:textFill>
            <w14:solidFill>
              <w14:schemeClr w14:val="tx1"/>
            </w14:solidFill>
          </w14:textFill>
        </w:rPr>
        <w:t>4</w:t>
      </w:r>
      <w:r>
        <w:rPr>
          <w:rFonts w:eastAsiaTheme="majorEastAsia"/>
          <w:bCs/>
          <w:color w:val="000000" w:themeColor="text1"/>
          <w:szCs w:val="28"/>
          <w14:textFill>
            <w14:solidFill>
              <w14:schemeClr w14:val="tx1"/>
            </w14:solidFill>
          </w14:textFill>
        </w:rPr>
        <w:t xml:space="preserve">  </w:t>
      </w:r>
      <w:r>
        <w:rPr>
          <w:bCs/>
          <w:color w:val="000000" w:themeColor="text1"/>
          <w:szCs w:val="28"/>
          <w14:textFill>
            <w14:solidFill>
              <w14:schemeClr w14:val="tx1"/>
            </w14:solidFill>
          </w14:textFill>
        </w:rPr>
        <w:t>主要设备的运行记录</w:t>
      </w:r>
      <w:r>
        <w:rPr>
          <w:rFonts w:eastAsiaTheme="majorEastAsia"/>
          <w:bCs/>
          <w:color w:val="000000" w:themeColor="text1"/>
          <w:szCs w:val="28"/>
          <w14:textFill>
            <w14:solidFill>
              <w14:schemeClr w14:val="tx1"/>
            </w14:solidFill>
          </w14:textFill>
        </w:rPr>
        <w:t>、</w:t>
      </w:r>
      <w:r>
        <w:rPr>
          <w:bCs/>
          <w:color w:val="000000" w:themeColor="text1"/>
          <w:szCs w:val="28"/>
          <w14:textFill>
            <w14:solidFill>
              <w14:schemeClr w14:val="tx1"/>
            </w14:solidFill>
          </w14:textFill>
        </w:rPr>
        <w:t>事故分析及处理记录</w:t>
      </w:r>
      <w:r>
        <w:rPr>
          <w:rFonts w:hint="eastAsia"/>
          <w:bCs/>
          <w:color w:val="000000" w:themeColor="text1"/>
          <w:szCs w:val="28"/>
          <w14:textFill>
            <w14:solidFill>
              <w14:schemeClr w14:val="tx1"/>
            </w14:solidFill>
          </w14:textFill>
        </w:rPr>
        <w:t>和维修</w:t>
      </w:r>
      <w:r>
        <w:rPr>
          <w:bCs/>
          <w:color w:val="000000" w:themeColor="text1"/>
          <w:szCs w:val="28"/>
          <w14:textFill>
            <w14:solidFill>
              <w14:schemeClr w14:val="tx1"/>
            </w14:solidFill>
          </w14:textFill>
        </w:rPr>
        <w:t>保养记录</w:t>
      </w:r>
      <w:r>
        <w:rPr>
          <w:rFonts w:hint="eastAsia" w:eastAsiaTheme="majorEastAsia"/>
          <w:bCs/>
          <w:color w:val="000000" w:themeColor="text1"/>
          <w:szCs w:val="28"/>
          <w14:textFill>
            <w14:solidFill>
              <w14:schemeClr w14:val="tx1"/>
            </w14:solidFill>
          </w14:textFill>
        </w:rPr>
        <w:t>，</w:t>
      </w:r>
      <w:r>
        <w:rPr>
          <w:bCs/>
          <w:color w:val="000000" w:themeColor="text1"/>
          <w:szCs w:val="28"/>
          <w14:textFill>
            <w14:solidFill>
              <w14:schemeClr w14:val="tx1"/>
            </w14:solidFill>
          </w14:textFill>
        </w:rPr>
        <w:t>系统的</w:t>
      </w:r>
      <w:r>
        <w:rPr>
          <w:rFonts w:hint="eastAsia"/>
          <w:bCs/>
          <w:color w:val="000000" w:themeColor="text1"/>
          <w:szCs w:val="28"/>
          <w14:textFill>
            <w14:solidFill>
              <w14:schemeClr w14:val="tx1"/>
            </w14:solidFill>
          </w14:textFill>
        </w:rPr>
        <w:t>维护</w:t>
      </w:r>
      <w:r>
        <w:rPr>
          <w:bCs/>
          <w:color w:val="000000" w:themeColor="text1"/>
          <w:szCs w:val="28"/>
          <w14:textFill>
            <w14:solidFill>
              <w14:schemeClr w14:val="tx1"/>
            </w14:solidFill>
          </w14:textFill>
        </w:rPr>
        <w:t>记录，</w:t>
      </w:r>
      <w:r>
        <w:rPr>
          <w:rFonts w:hint="eastAsia"/>
          <w:bCs/>
          <w:color w:val="000000" w:themeColor="text1"/>
          <w:szCs w:val="28"/>
          <w14:textFill>
            <w14:solidFill>
              <w14:schemeClr w14:val="tx1"/>
            </w14:solidFill>
          </w14:textFill>
        </w:rPr>
        <w:t>数据按月度/年度进行汇总和分析</w:t>
      </w:r>
      <w:r>
        <w:rPr>
          <w:rFonts w:eastAsiaTheme="majorEastAsia"/>
          <w:bCs/>
          <w:color w:val="000000" w:themeColor="text1"/>
          <w:szCs w:val="28"/>
          <w14:textFill>
            <w14:solidFill>
              <w14:schemeClr w14:val="tx1"/>
            </w14:solidFill>
          </w14:textFill>
        </w:rPr>
        <w:t>；</w:t>
      </w:r>
    </w:p>
    <w:p>
      <w:pPr>
        <w:snapToGrid w:val="0"/>
        <w:spacing w:line="312" w:lineRule="auto"/>
        <w:rPr>
          <w:rFonts w:eastAsiaTheme="majorEastAsia"/>
          <w:bCs/>
          <w:color w:val="000000" w:themeColor="text1"/>
          <w:szCs w:val="28"/>
          <w14:textFill>
            <w14:solidFill>
              <w14:schemeClr w14:val="tx1"/>
            </w14:solidFill>
          </w14:textFill>
        </w:rPr>
      </w:pPr>
      <w:r>
        <w:rPr>
          <w:rFonts w:eastAsiaTheme="majorEastAsia"/>
          <w:bCs/>
          <w:color w:val="000000" w:themeColor="text1"/>
          <w:szCs w:val="28"/>
          <w14:textFill>
            <w14:solidFill>
              <w14:schemeClr w14:val="tx1"/>
            </w14:solidFill>
          </w14:textFill>
        </w:rPr>
        <w:t xml:space="preserve">    </w:t>
      </w:r>
      <w:r>
        <w:rPr>
          <w:rFonts w:eastAsiaTheme="majorEastAsia"/>
          <w:b/>
          <w:color w:val="000000" w:themeColor="text1"/>
          <w:szCs w:val="28"/>
          <w14:textFill>
            <w14:solidFill>
              <w14:schemeClr w14:val="tx1"/>
            </w14:solidFill>
          </w14:textFill>
        </w:rPr>
        <w:t>5</w:t>
      </w:r>
      <w:r>
        <w:rPr>
          <w:rFonts w:eastAsiaTheme="majorEastAsia"/>
          <w:bCs/>
          <w:color w:val="000000" w:themeColor="text1"/>
          <w:szCs w:val="28"/>
          <w14:textFill>
            <w14:solidFill>
              <w14:schemeClr w14:val="tx1"/>
            </w14:solidFill>
          </w14:textFill>
        </w:rPr>
        <w:t xml:space="preserve">  一般性公共卫生安全事件应急预案或者方案；</w:t>
      </w:r>
    </w:p>
    <w:p>
      <w:pPr>
        <w:snapToGrid w:val="0"/>
        <w:spacing w:line="312" w:lineRule="auto"/>
        <w:rPr>
          <w:rFonts w:eastAsiaTheme="majorEastAsia"/>
          <w:bCs/>
          <w:color w:val="000000" w:themeColor="text1"/>
          <w:szCs w:val="28"/>
          <w14:textFill>
            <w14:solidFill>
              <w14:schemeClr w14:val="tx1"/>
            </w14:solidFill>
          </w14:textFill>
        </w:rPr>
      </w:pPr>
      <w:r>
        <w:rPr>
          <w:rFonts w:eastAsiaTheme="majorEastAsia"/>
          <w:bCs/>
          <w:color w:val="000000" w:themeColor="text1"/>
          <w:szCs w:val="28"/>
          <w14:textFill>
            <w14:solidFill>
              <w14:schemeClr w14:val="tx1"/>
            </w14:solidFill>
          </w14:textFill>
        </w:rPr>
        <w:t xml:space="preserve">    </w:t>
      </w:r>
      <w:r>
        <w:rPr>
          <w:rFonts w:eastAsiaTheme="majorEastAsia"/>
          <w:b/>
          <w:color w:val="000000" w:themeColor="text1"/>
          <w:szCs w:val="28"/>
          <w14:textFill>
            <w14:solidFill>
              <w14:schemeClr w14:val="tx1"/>
            </w14:solidFill>
          </w14:textFill>
        </w:rPr>
        <w:t>6</w:t>
      </w:r>
      <w:r>
        <w:rPr>
          <w:rFonts w:eastAsiaTheme="majorEastAsia"/>
          <w:bCs/>
          <w:color w:val="000000" w:themeColor="text1"/>
          <w:szCs w:val="28"/>
          <w14:textFill>
            <w14:solidFill>
              <w14:schemeClr w14:val="tx1"/>
            </w14:solidFill>
          </w14:textFill>
        </w:rPr>
        <w:t xml:space="preserve">  重大公共卫生安全事件发生期间卫生间实际采用的应对措施；</w:t>
      </w:r>
    </w:p>
    <w:p>
      <w:pPr>
        <w:snapToGrid w:val="0"/>
        <w:spacing w:line="312" w:lineRule="auto"/>
        <w:rPr>
          <w:rFonts w:eastAsiaTheme="majorEastAsia"/>
          <w:bCs/>
          <w:color w:val="000000" w:themeColor="text1"/>
          <w:szCs w:val="28"/>
          <w14:textFill>
            <w14:solidFill>
              <w14:schemeClr w14:val="tx1"/>
            </w14:solidFill>
          </w14:textFill>
        </w:rPr>
      </w:pPr>
      <w:r>
        <w:rPr>
          <w:rFonts w:eastAsiaTheme="majorEastAsia"/>
          <w:bCs/>
          <w:color w:val="000000" w:themeColor="text1"/>
          <w:szCs w:val="28"/>
          <w14:textFill>
            <w14:solidFill>
              <w14:schemeClr w14:val="tx1"/>
            </w14:solidFill>
          </w14:textFill>
        </w:rPr>
        <w:t xml:space="preserve">    </w:t>
      </w:r>
      <w:r>
        <w:rPr>
          <w:rFonts w:eastAsiaTheme="majorEastAsia"/>
          <w:b/>
          <w:color w:val="000000" w:themeColor="text1"/>
          <w:szCs w:val="28"/>
          <w14:textFill>
            <w14:solidFill>
              <w14:schemeClr w14:val="tx1"/>
            </w14:solidFill>
          </w14:textFill>
        </w:rPr>
        <w:t>7</w:t>
      </w:r>
      <w:r>
        <w:rPr>
          <w:rFonts w:eastAsiaTheme="majorEastAsia"/>
          <w:bCs/>
          <w:color w:val="000000" w:themeColor="text1"/>
          <w:szCs w:val="28"/>
          <w14:textFill>
            <w14:solidFill>
              <w14:schemeClr w14:val="tx1"/>
            </w14:solidFill>
          </w14:textFill>
        </w:rPr>
        <w:t xml:space="preserve">  各级卫生行政主管部门要求记录的其他情况。</w:t>
      </w:r>
    </w:p>
    <w:p>
      <w:pPr>
        <w:widowControl/>
        <w:spacing w:line="240" w:lineRule="auto"/>
        <w:jc w:val="left"/>
        <w:rPr>
          <w:rFonts w:eastAsiaTheme="majorEastAsia"/>
          <w:bCs/>
          <w:color w:val="000000" w:themeColor="text1"/>
          <w:szCs w:val="28"/>
          <w14:textFill>
            <w14:solidFill>
              <w14:schemeClr w14:val="tx1"/>
            </w14:solidFill>
          </w14:textFill>
        </w:rPr>
      </w:pPr>
      <w:r>
        <w:rPr>
          <w:rFonts w:eastAsiaTheme="majorEastAsia"/>
          <w:bCs/>
          <w:color w:val="000000" w:themeColor="text1"/>
          <w:szCs w:val="28"/>
          <w14:textFill>
            <w14:solidFill>
              <w14:schemeClr w14:val="tx1"/>
            </w14:solidFill>
          </w14:textFill>
        </w:rPr>
        <w:br w:type="page"/>
      </w:r>
    </w:p>
    <w:p>
      <w:pPr>
        <w:pStyle w:val="2"/>
        <w:spacing w:before="190"/>
      </w:pPr>
      <w:bookmarkStart w:id="22" w:name="_Toc112138527"/>
      <w:bookmarkStart w:id="23" w:name="_Toc111367425"/>
      <w:r>
        <w:rPr>
          <w:color w:val="000000" w:themeColor="text1"/>
          <w14:textFill>
            <w14:solidFill>
              <w14:schemeClr w14:val="tx1"/>
            </w14:solidFill>
          </w14:textFill>
        </w:rPr>
        <w:t>5</w:t>
      </w:r>
      <w:bookmarkEnd w:id="22"/>
      <w:bookmarkEnd w:id="23"/>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建设技术</w:t>
      </w:r>
    </w:p>
    <w:p>
      <w:pPr>
        <w:pStyle w:val="3"/>
        <w:spacing w:before="190"/>
        <w:rPr>
          <w:rFonts w:cs="Times New Roman"/>
        </w:rPr>
      </w:pPr>
      <w:bookmarkStart w:id="24" w:name="_Toc111367426"/>
      <w:bookmarkStart w:id="25" w:name="_Toc112138528"/>
      <w:r>
        <w:rPr>
          <w:rFonts w:cs="Times New Roman"/>
        </w:rPr>
        <w:t>5</w:t>
      </w:r>
      <w:r>
        <w:rPr>
          <w:rFonts w:cs="Times New Roman" w:eastAsiaTheme="minorEastAsia"/>
          <w:color w:val="000000" w:themeColor="text1"/>
          <w:szCs w:val="28"/>
          <w14:textFill>
            <w14:solidFill>
              <w14:schemeClr w14:val="tx1"/>
            </w14:solidFill>
          </w14:textFill>
        </w:rPr>
        <w:t>.</w:t>
      </w:r>
      <w:r>
        <w:rPr>
          <w:rFonts w:cs="Times New Roman"/>
        </w:rPr>
        <w:t>1  设计</w:t>
      </w:r>
      <w:bookmarkEnd w:id="24"/>
      <w:bookmarkEnd w:id="25"/>
    </w:p>
    <w:p>
      <w:pPr>
        <w:snapToGrid w:val="0"/>
        <w:spacing w:line="312" w:lineRule="auto"/>
        <w:rPr>
          <w:rFonts w:eastAsiaTheme="minorEastAsia"/>
          <w:szCs w:val="28"/>
        </w:rPr>
      </w:pPr>
      <w:r>
        <w:rPr>
          <w:rFonts w:eastAsiaTheme="minorEastAsia"/>
          <w:b/>
          <w:bCs/>
          <w:szCs w:val="28"/>
        </w:rPr>
        <w:t>5</w:t>
      </w:r>
      <w:r>
        <w:rPr>
          <w:rFonts w:eastAsiaTheme="minorEastAsia"/>
          <w:b/>
          <w:bCs/>
          <w:color w:val="000000" w:themeColor="text1"/>
          <w:szCs w:val="28"/>
          <w14:textFill>
            <w14:solidFill>
              <w14:schemeClr w14:val="tx1"/>
            </w14:solidFill>
          </w14:textFill>
        </w:rPr>
        <w:t>.</w:t>
      </w:r>
      <w:r>
        <w:rPr>
          <w:rFonts w:eastAsiaTheme="minorEastAsia"/>
          <w:b/>
          <w:bCs/>
          <w:szCs w:val="28"/>
        </w:rPr>
        <w:t>1</w:t>
      </w:r>
      <w:r>
        <w:rPr>
          <w:rFonts w:eastAsiaTheme="minorEastAsia"/>
          <w:b/>
          <w:bCs/>
          <w:color w:val="000000" w:themeColor="text1"/>
          <w:szCs w:val="28"/>
          <w14:textFill>
            <w14:solidFill>
              <w14:schemeClr w14:val="tx1"/>
            </w14:solidFill>
          </w14:textFill>
        </w:rPr>
        <w:t>.</w:t>
      </w:r>
      <w:r>
        <w:rPr>
          <w:rFonts w:eastAsiaTheme="minorEastAsia"/>
          <w:b/>
          <w:bCs/>
          <w:szCs w:val="28"/>
        </w:rPr>
        <w:t>1</w:t>
      </w:r>
      <w:r>
        <w:rPr>
          <w:rFonts w:eastAsiaTheme="minorEastAsia"/>
          <w:szCs w:val="28"/>
        </w:rPr>
        <w:t xml:space="preserve">  独立公共卫生间内部装修设计应符合国家现行标准《民用建筑工程室内环境污染控制标准》GB50325</w:t>
      </w:r>
      <w:r>
        <w:rPr>
          <w:bCs/>
          <w:color w:val="000000"/>
          <w:szCs w:val="28"/>
        </w:rPr>
        <w:t>和《城市公共厕所设计标准》</w:t>
      </w:r>
      <w:r>
        <w:rPr>
          <w:bCs/>
          <w:color w:val="000000" w:themeColor="text1"/>
          <w:szCs w:val="28"/>
          <w14:textFill>
            <w14:solidFill>
              <w14:schemeClr w14:val="tx1"/>
            </w14:solidFill>
          </w14:textFill>
        </w:rPr>
        <w:t>CJJ 14</w:t>
      </w:r>
      <w:r>
        <w:rPr>
          <w:bCs/>
          <w:color w:val="000000"/>
          <w:szCs w:val="28"/>
        </w:rPr>
        <w:t>的相关要求</w:t>
      </w:r>
      <w:r>
        <w:rPr>
          <w:rFonts w:eastAsiaTheme="minorEastAsia"/>
          <w:szCs w:val="28"/>
        </w:rPr>
        <w:t>。</w:t>
      </w:r>
    </w:p>
    <w:p>
      <w:pPr>
        <w:snapToGrid w:val="0"/>
        <w:spacing w:line="312" w:lineRule="auto"/>
        <w:rPr>
          <w:rFonts w:eastAsiaTheme="minorEastAsia"/>
          <w:szCs w:val="28"/>
        </w:rPr>
      </w:pPr>
      <w:r>
        <w:rPr>
          <w:rFonts w:eastAsiaTheme="minorEastAsia"/>
          <w:b/>
          <w:bCs/>
          <w:szCs w:val="28"/>
        </w:rPr>
        <w:t>5</w:t>
      </w:r>
      <w:r>
        <w:rPr>
          <w:rFonts w:eastAsiaTheme="minorEastAsia"/>
          <w:b/>
          <w:bCs/>
          <w:color w:val="000000" w:themeColor="text1"/>
          <w:szCs w:val="28"/>
          <w14:textFill>
            <w14:solidFill>
              <w14:schemeClr w14:val="tx1"/>
            </w14:solidFill>
          </w14:textFill>
        </w:rPr>
        <w:t>.</w:t>
      </w:r>
      <w:r>
        <w:rPr>
          <w:rFonts w:eastAsiaTheme="minorEastAsia"/>
          <w:b/>
          <w:bCs/>
          <w:szCs w:val="28"/>
        </w:rPr>
        <w:t>1</w:t>
      </w:r>
      <w:r>
        <w:rPr>
          <w:rFonts w:eastAsiaTheme="minorEastAsia"/>
          <w:b/>
          <w:bCs/>
          <w:color w:val="000000" w:themeColor="text1"/>
          <w:szCs w:val="28"/>
          <w14:textFill>
            <w14:solidFill>
              <w14:schemeClr w14:val="tx1"/>
            </w14:solidFill>
          </w14:textFill>
        </w:rPr>
        <w:t>.</w:t>
      </w:r>
      <w:r>
        <w:rPr>
          <w:rFonts w:eastAsiaTheme="minorEastAsia"/>
          <w:b/>
          <w:bCs/>
          <w:szCs w:val="28"/>
        </w:rPr>
        <w:t>2</w:t>
      </w:r>
      <w:r>
        <w:rPr>
          <w:rFonts w:eastAsiaTheme="minorEastAsia"/>
          <w:szCs w:val="28"/>
        </w:rPr>
        <w:t xml:space="preserve">  独立公共卫生间通风换气次数应不低于10次/h，当自然通风不满足时应采取机械通风换气措施。</w:t>
      </w:r>
    </w:p>
    <w:p>
      <w:pPr>
        <w:snapToGrid w:val="0"/>
        <w:spacing w:line="312" w:lineRule="auto"/>
        <w:rPr>
          <w:color w:val="000000"/>
          <w:szCs w:val="28"/>
          <w:lang w:bidi="ar"/>
        </w:rPr>
      </w:pPr>
      <w:r>
        <w:rPr>
          <w:rFonts w:eastAsiaTheme="minorEastAsia"/>
          <w:b/>
          <w:bCs/>
          <w:szCs w:val="28"/>
        </w:rPr>
        <w:t>5</w:t>
      </w:r>
      <w:r>
        <w:rPr>
          <w:rFonts w:eastAsiaTheme="minorEastAsia"/>
          <w:b/>
          <w:bCs/>
          <w:color w:val="000000" w:themeColor="text1"/>
          <w:szCs w:val="28"/>
          <w14:textFill>
            <w14:solidFill>
              <w14:schemeClr w14:val="tx1"/>
            </w14:solidFill>
          </w14:textFill>
        </w:rPr>
        <w:t>.</w:t>
      </w:r>
      <w:r>
        <w:rPr>
          <w:rFonts w:eastAsiaTheme="minorEastAsia"/>
          <w:b/>
          <w:bCs/>
          <w:szCs w:val="28"/>
        </w:rPr>
        <w:t>1</w:t>
      </w:r>
      <w:r>
        <w:rPr>
          <w:rFonts w:eastAsiaTheme="minorEastAsia"/>
          <w:b/>
          <w:bCs/>
          <w:color w:val="000000" w:themeColor="text1"/>
          <w:szCs w:val="28"/>
          <w14:textFill>
            <w14:solidFill>
              <w14:schemeClr w14:val="tx1"/>
            </w14:solidFill>
          </w14:textFill>
        </w:rPr>
        <w:t>.</w:t>
      </w:r>
      <w:r>
        <w:rPr>
          <w:rFonts w:eastAsiaTheme="minorEastAsia"/>
          <w:b/>
          <w:bCs/>
          <w:szCs w:val="28"/>
        </w:rPr>
        <w:t>3</w:t>
      </w:r>
      <w:r>
        <w:rPr>
          <w:rFonts w:eastAsiaTheme="minorEastAsia"/>
          <w:szCs w:val="28"/>
        </w:rPr>
        <w:t xml:space="preserve">  </w:t>
      </w:r>
      <w:r>
        <w:rPr>
          <w:szCs w:val="28"/>
        </w:rPr>
        <w:t>独立公共卫生间通风、采光面积与地面面积之比不宜小于1:8，</w:t>
      </w:r>
      <w:r>
        <w:rPr>
          <w:color w:val="000000"/>
          <w:szCs w:val="28"/>
          <w:lang w:bidi="ar"/>
        </w:rPr>
        <w:t>当外墙侧窗不能满足要求时可增设天窗。</w:t>
      </w:r>
    </w:p>
    <w:p>
      <w:pPr>
        <w:snapToGrid w:val="0"/>
        <w:spacing w:line="312" w:lineRule="auto"/>
        <w:rPr>
          <w:rFonts w:eastAsiaTheme="minorEastAsia"/>
          <w:color w:val="FF0000"/>
          <w:szCs w:val="28"/>
        </w:rPr>
      </w:pPr>
      <w:r>
        <w:rPr>
          <w:rFonts w:eastAsiaTheme="minorEastAsia"/>
          <w:b/>
          <w:bCs/>
          <w:szCs w:val="28"/>
        </w:rPr>
        <w:t>5</w:t>
      </w:r>
      <w:r>
        <w:rPr>
          <w:rFonts w:eastAsiaTheme="minorEastAsia"/>
          <w:b/>
          <w:bCs/>
          <w:color w:val="000000" w:themeColor="text1"/>
          <w:szCs w:val="28"/>
          <w14:textFill>
            <w14:solidFill>
              <w14:schemeClr w14:val="tx1"/>
            </w14:solidFill>
          </w14:textFill>
        </w:rPr>
        <w:t>.</w:t>
      </w:r>
      <w:r>
        <w:rPr>
          <w:rFonts w:eastAsiaTheme="minorEastAsia"/>
          <w:b/>
          <w:bCs/>
          <w:szCs w:val="28"/>
        </w:rPr>
        <w:t>1</w:t>
      </w:r>
      <w:r>
        <w:rPr>
          <w:rFonts w:eastAsiaTheme="minorEastAsia"/>
          <w:b/>
          <w:bCs/>
          <w:color w:val="000000" w:themeColor="text1"/>
          <w:szCs w:val="28"/>
          <w14:textFill>
            <w14:solidFill>
              <w14:schemeClr w14:val="tx1"/>
            </w14:solidFill>
          </w14:textFill>
        </w:rPr>
        <w:t>.</w:t>
      </w:r>
      <w:r>
        <w:rPr>
          <w:rFonts w:eastAsiaTheme="minorEastAsia"/>
          <w:b/>
          <w:bCs/>
          <w:szCs w:val="28"/>
        </w:rPr>
        <w:t>4</w:t>
      </w:r>
      <w:r>
        <w:rPr>
          <w:rFonts w:eastAsiaTheme="minorEastAsia"/>
          <w:szCs w:val="28"/>
        </w:rPr>
        <w:t xml:space="preserve">  </w:t>
      </w:r>
      <w:r>
        <w:rPr>
          <w:rFonts w:hint="eastAsia" w:eastAsiaTheme="minorEastAsia"/>
          <w:color w:val="000000" w:themeColor="text1"/>
          <w:szCs w:val="28"/>
          <w14:textFill>
            <w14:solidFill>
              <w14:schemeClr w14:val="tx1"/>
            </w14:solidFill>
          </w14:textFill>
        </w:rPr>
        <w:t>设计中应优先采用具有抗菌抗病毒和空气净化功能的材料和制品。</w:t>
      </w:r>
    </w:p>
    <w:p>
      <w:pPr>
        <w:pStyle w:val="3"/>
        <w:spacing w:before="190"/>
        <w:rPr>
          <w:rFonts w:cs="Times New Roman"/>
        </w:rPr>
      </w:pPr>
      <w:bookmarkStart w:id="26" w:name="_Toc111367427"/>
      <w:bookmarkStart w:id="27" w:name="_Toc112138529"/>
      <w:r>
        <w:rPr>
          <w:rFonts w:cs="Times New Roman"/>
        </w:rPr>
        <w:t>5</w:t>
      </w:r>
      <w:r>
        <w:rPr>
          <w:rFonts w:cs="Times New Roman" w:eastAsiaTheme="minorEastAsia"/>
          <w:color w:val="000000" w:themeColor="text1"/>
          <w:szCs w:val="28"/>
          <w14:textFill>
            <w14:solidFill>
              <w14:schemeClr w14:val="tx1"/>
            </w14:solidFill>
          </w14:textFill>
        </w:rPr>
        <w:t>.</w:t>
      </w:r>
      <w:r>
        <w:rPr>
          <w:rFonts w:cs="Times New Roman"/>
        </w:rPr>
        <w:t>2  选材</w:t>
      </w:r>
      <w:bookmarkEnd w:id="26"/>
      <w:bookmarkEnd w:id="27"/>
    </w:p>
    <w:p>
      <w:pPr>
        <w:snapToGrid w:val="0"/>
        <w:spacing w:line="312" w:lineRule="auto"/>
        <w:rPr>
          <w:rFonts w:eastAsiaTheme="minorEastAsia"/>
          <w:szCs w:val="28"/>
        </w:rPr>
      </w:pPr>
      <w:r>
        <w:rPr>
          <w:rFonts w:eastAsiaTheme="minorEastAsia"/>
          <w:b/>
          <w:bCs/>
          <w:szCs w:val="28"/>
        </w:rPr>
        <w:t>5</w:t>
      </w:r>
      <w:r>
        <w:rPr>
          <w:rFonts w:eastAsiaTheme="minorEastAsia"/>
          <w:b/>
          <w:bCs/>
          <w:color w:val="000000" w:themeColor="text1"/>
          <w:szCs w:val="28"/>
          <w14:textFill>
            <w14:solidFill>
              <w14:schemeClr w14:val="tx1"/>
            </w14:solidFill>
          </w14:textFill>
        </w:rPr>
        <w:t>.</w:t>
      </w:r>
      <w:r>
        <w:rPr>
          <w:rFonts w:eastAsiaTheme="minorEastAsia"/>
          <w:b/>
          <w:bCs/>
          <w:szCs w:val="28"/>
        </w:rPr>
        <w:t>2</w:t>
      </w:r>
      <w:r>
        <w:rPr>
          <w:rFonts w:eastAsiaTheme="minorEastAsia"/>
          <w:b/>
          <w:bCs/>
          <w:color w:val="000000" w:themeColor="text1"/>
          <w:szCs w:val="28"/>
          <w14:textFill>
            <w14:solidFill>
              <w14:schemeClr w14:val="tx1"/>
            </w14:solidFill>
          </w14:textFill>
        </w:rPr>
        <w:t>.</w:t>
      </w:r>
      <w:r>
        <w:rPr>
          <w:rFonts w:eastAsiaTheme="minorEastAsia"/>
          <w:b/>
          <w:bCs/>
          <w:szCs w:val="28"/>
        </w:rPr>
        <w:t>1</w:t>
      </w:r>
      <w:r>
        <w:rPr>
          <w:rFonts w:eastAsiaTheme="minorEastAsia"/>
          <w:szCs w:val="28"/>
        </w:rPr>
        <w:t xml:space="preserve">  独立公共卫生间装修用材料环保指标应符合表5.2.1的要求。</w:t>
      </w:r>
    </w:p>
    <w:p>
      <w:pPr>
        <w:jc w:val="center"/>
        <w:rPr>
          <w:rFonts w:eastAsiaTheme="minorEastAsia"/>
          <w:b/>
          <w:bCs/>
          <w:sz w:val="21"/>
          <w:szCs w:val="21"/>
        </w:rPr>
      </w:pPr>
      <w:r>
        <w:rPr>
          <w:rFonts w:eastAsiaTheme="minorEastAsia"/>
          <w:b/>
          <w:bCs/>
          <w:sz w:val="21"/>
          <w:szCs w:val="21"/>
        </w:rPr>
        <w:t>表5</w:t>
      </w:r>
      <w:r>
        <w:rPr>
          <w:rFonts w:eastAsiaTheme="minorEastAsia"/>
          <w:b/>
          <w:bCs/>
          <w:color w:val="000000" w:themeColor="text1"/>
          <w:sz w:val="21"/>
          <w:szCs w:val="21"/>
          <w14:textFill>
            <w14:solidFill>
              <w14:schemeClr w14:val="tx1"/>
            </w14:solidFill>
          </w14:textFill>
        </w:rPr>
        <w:t>.</w:t>
      </w:r>
      <w:r>
        <w:rPr>
          <w:rFonts w:eastAsiaTheme="minorEastAsia"/>
          <w:b/>
          <w:bCs/>
          <w:sz w:val="21"/>
          <w:szCs w:val="21"/>
        </w:rPr>
        <w:t>2</w:t>
      </w:r>
      <w:r>
        <w:rPr>
          <w:rFonts w:eastAsiaTheme="minorEastAsia"/>
          <w:b/>
          <w:bCs/>
          <w:color w:val="000000" w:themeColor="text1"/>
          <w:sz w:val="21"/>
          <w:szCs w:val="21"/>
          <w14:textFill>
            <w14:solidFill>
              <w14:schemeClr w14:val="tx1"/>
            </w14:solidFill>
          </w14:textFill>
        </w:rPr>
        <w:t>.</w:t>
      </w:r>
      <w:r>
        <w:rPr>
          <w:rFonts w:eastAsiaTheme="minorEastAsia"/>
          <w:b/>
          <w:bCs/>
          <w:sz w:val="21"/>
          <w:szCs w:val="21"/>
        </w:rPr>
        <w:t>1 独立公共卫生间装修选材环保要求</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54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tcBorders>
              <w:top w:val="single" w:color="auto" w:sz="12" w:space="0"/>
              <w:left w:val="single" w:color="auto" w:sz="12" w:space="0"/>
            </w:tcBorders>
            <w:vAlign w:val="center"/>
          </w:tcPr>
          <w:p>
            <w:pPr>
              <w:adjustRightInd w:val="0"/>
              <w:snapToGrid w:val="0"/>
              <w:spacing w:line="240" w:lineRule="auto"/>
              <w:ind w:left="-1" w:leftChars="-8" w:hanging="21" w:hangingChars="10"/>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序号</w:t>
            </w:r>
          </w:p>
        </w:tc>
        <w:tc>
          <w:tcPr>
            <w:tcW w:w="3544" w:type="dxa"/>
            <w:tcBorders>
              <w:top w:val="single" w:color="auto" w:sz="12" w:space="0"/>
            </w:tcBorders>
            <w:vAlign w:val="center"/>
          </w:tcPr>
          <w:p>
            <w:pPr>
              <w:adjustRightInd w:val="0"/>
              <w:snapToGrid w:val="0"/>
              <w:spacing w:line="240" w:lineRule="auto"/>
              <w:ind w:left="-1" w:leftChars="-8" w:hanging="21" w:hangingChars="10"/>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产品名称</w:t>
            </w:r>
          </w:p>
        </w:tc>
        <w:tc>
          <w:tcPr>
            <w:tcW w:w="3827" w:type="dxa"/>
            <w:tcBorders>
              <w:top w:val="single" w:color="auto" w:sz="12" w:space="0"/>
              <w:right w:val="single" w:color="auto" w:sz="12" w:space="0"/>
            </w:tcBorders>
            <w:vAlign w:val="center"/>
          </w:tcPr>
          <w:p>
            <w:pPr>
              <w:adjustRightInd w:val="0"/>
              <w:snapToGrid w:val="0"/>
              <w:spacing w:line="240" w:lineRule="auto"/>
              <w:ind w:left="-1" w:leftChars="-8" w:hanging="21" w:hangingChars="10"/>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执行标准号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tcBorders>
              <w:lef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1</w:t>
            </w:r>
          </w:p>
        </w:tc>
        <w:tc>
          <w:tcPr>
            <w:tcW w:w="3544" w:type="dxa"/>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水泥、石材、瓷砖</w:t>
            </w:r>
          </w:p>
        </w:tc>
        <w:tc>
          <w:tcPr>
            <w:tcW w:w="3827" w:type="dxa"/>
            <w:tcBorders>
              <w:righ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GB 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tcBorders>
              <w:lef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2</w:t>
            </w:r>
          </w:p>
        </w:tc>
        <w:tc>
          <w:tcPr>
            <w:tcW w:w="3544" w:type="dxa"/>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地坪涂装材料</w:t>
            </w:r>
          </w:p>
        </w:tc>
        <w:tc>
          <w:tcPr>
            <w:tcW w:w="3827" w:type="dxa"/>
            <w:tcBorders>
              <w:righ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GB/T 22374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tcBorders>
              <w:left w:val="single" w:color="auto" w:sz="12" w:space="0"/>
            </w:tcBorders>
            <w:vAlign w:val="center"/>
          </w:tcPr>
          <w:p>
            <w:pPr>
              <w:adjustRightInd w:val="0"/>
              <w:snapToGrid w:val="0"/>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3</w:t>
            </w:r>
          </w:p>
        </w:tc>
        <w:tc>
          <w:tcPr>
            <w:tcW w:w="3544" w:type="dxa"/>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人造板及其制品</w:t>
            </w:r>
          </w:p>
        </w:tc>
        <w:tc>
          <w:tcPr>
            <w:tcW w:w="3827" w:type="dxa"/>
            <w:tcBorders>
              <w:righ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bookmarkStart w:id="28" w:name="_Hlk111312528"/>
            <w:r>
              <w:rPr>
                <w:rFonts w:ascii="Times New Roman" w:hAnsi="Times New Roman" w:cs="Times New Roman" w:eastAsiaTheme="minorEastAsia"/>
                <w:kern w:val="2"/>
                <w:sz w:val="21"/>
                <w:szCs w:val="21"/>
              </w:rPr>
              <w:t>HJ 571</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tcBorders>
              <w:lef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4</w:t>
            </w:r>
          </w:p>
        </w:tc>
        <w:tc>
          <w:tcPr>
            <w:tcW w:w="3544" w:type="dxa"/>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木器涂料</w:t>
            </w:r>
          </w:p>
        </w:tc>
        <w:tc>
          <w:tcPr>
            <w:tcW w:w="3827" w:type="dxa"/>
            <w:tcBorders>
              <w:righ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bookmarkStart w:id="29" w:name="_Hlk113455647"/>
            <w:r>
              <w:rPr>
                <w:rFonts w:ascii="Times New Roman" w:hAnsi="Times New Roman" w:cs="Times New Roman" w:eastAsiaTheme="minorEastAsia"/>
                <w:kern w:val="2"/>
                <w:sz w:val="21"/>
                <w:szCs w:val="21"/>
              </w:rPr>
              <w:t>GB 18581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tcBorders>
              <w:lef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5</w:t>
            </w:r>
          </w:p>
        </w:tc>
        <w:tc>
          <w:tcPr>
            <w:tcW w:w="3544" w:type="dxa"/>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墙面涂料</w:t>
            </w:r>
          </w:p>
        </w:tc>
        <w:tc>
          <w:tcPr>
            <w:tcW w:w="3827" w:type="dxa"/>
            <w:tcBorders>
              <w:righ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GB 18582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tcBorders>
              <w:lef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6</w:t>
            </w:r>
          </w:p>
        </w:tc>
        <w:tc>
          <w:tcPr>
            <w:tcW w:w="3544" w:type="dxa"/>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防水涂料</w:t>
            </w:r>
          </w:p>
        </w:tc>
        <w:tc>
          <w:tcPr>
            <w:tcW w:w="3827" w:type="dxa"/>
            <w:tcBorders>
              <w:righ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bookmarkStart w:id="30" w:name="_Hlk113455707"/>
            <w:r>
              <w:rPr>
                <w:rFonts w:ascii="Times New Roman" w:hAnsi="Times New Roman" w:cs="Times New Roman" w:eastAsiaTheme="minorEastAsia"/>
                <w:kern w:val="2"/>
                <w:sz w:val="21"/>
                <w:szCs w:val="21"/>
              </w:rPr>
              <w:t>HJ 457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tcBorders>
              <w:lef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7</w:t>
            </w:r>
          </w:p>
        </w:tc>
        <w:tc>
          <w:tcPr>
            <w:tcW w:w="3544" w:type="dxa"/>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防火涂料</w:t>
            </w:r>
          </w:p>
        </w:tc>
        <w:tc>
          <w:tcPr>
            <w:tcW w:w="3827" w:type="dxa"/>
            <w:tcBorders>
              <w:righ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JG/T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tcBorders>
              <w:lef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8</w:t>
            </w:r>
          </w:p>
        </w:tc>
        <w:tc>
          <w:tcPr>
            <w:tcW w:w="3544" w:type="dxa"/>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防腐涂料</w:t>
            </w:r>
          </w:p>
        </w:tc>
        <w:tc>
          <w:tcPr>
            <w:tcW w:w="3827" w:type="dxa"/>
            <w:tcBorders>
              <w:righ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bookmarkStart w:id="31" w:name="_Hlk113455783"/>
            <w:r>
              <w:rPr>
                <w:rFonts w:ascii="Times New Roman" w:hAnsi="Times New Roman" w:cs="Times New Roman" w:eastAsiaTheme="minorEastAsia"/>
                <w:kern w:val="2"/>
                <w:sz w:val="21"/>
                <w:szCs w:val="21"/>
              </w:rPr>
              <w:t>GB 30981</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tcBorders>
              <w:left w:val="single" w:color="auto" w:sz="12" w:space="0"/>
              <w:bottom w:val="single" w:color="auto" w:sz="4"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9</w:t>
            </w:r>
          </w:p>
        </w:tc>
        <w:tc>
          <w:tcPr>
            <w:tcW w:w="3544" w:type="dxa"/>
            <w:tcBorders>
              <w:bottom w:val="single" w:color="auto" w:sz="4"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胶粘剂</w:t>
            </w:r>
          </w:p>
        </w:tc>
        <w:tc>
          <w:tcPr>
            <w:tcW w:w="3827" w:type="dxa"/>
            <w:tcBorders>
              <w:bottom w:val="single" w:color="auto" w:sz="4" w:space="0"/>
              <w:righ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bookmarkStart w:id="32" w:name="_Hlk113455814"/>
            <w:r>
              <w:rPr>
                <w:rFonts w:ascii="Times New Roman" w:hAnsi="Times New Roman" w:cs="Times New Roman" w:eastAsiaTheme="minorEastAsia"/>
                <w:kern w:val="2"/>
                <w:sz w:val="21"/>
                <w:szCs w:val="21"/>
              </w:rPr>
              <w:t>GB 33372</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6" w:type="dxa"/>
            <w:tcBorders>
              <w:left w:val="single" w:color="auto" w:sz="12" w:space="0"/>
              <w:bottom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10</w:t>
            </w:r>
          </w:p>
        </w:tc>
        <w:tc>
          <w:tcPr>
            <w:tcW w:w="3544" w:type="dxa"/>
            <w:tcBorders>
              <w:bottom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混凝土外加剂</w:t>
            </w:r>
          </w:p>
        </w:tc>
        <w:tc>
          <w:tcPr>
            <w:tcW w:w="3827" w:type="dxa"/>
            <w:tcBorders>
              <w:bottom w:val="single" w:color="auto" w:sz="12" w:space="0"/>
              <w:right w:val="single" w:color="auto" w:sz="12" w:space="0"/>
            </w:tcBorders>
            <w:vAlign w:val="center"/>
          </w:tcPr>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GB 31040</w:t>
            </w:r>
          </w:p>
          <w:p>
            <w:pPr>
              <w:adjustRightInd w:val="0"/>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GB 18588</w:t>
            </w:r>
          </w:p>
        </w:tc>
      </w:tr>
    </w:tbl>
    <w:p>
      <w:pPr>
        <w:snapToGrid w:val="0"/>
        <w:spacing w:line="312" w:lineRule="auto"/>
        <w:rPr>
          <w:rFonts w:eastAsiaTheme="minorEastAsia"/>
          <w:szCs w:val="28"/>
        </w:rPr>
      </w:pPr>
      <w:r>
        <w:rPr>
          <w:rFonts w:eastAsiaTheme="minorEastAsia"/>
          <w:b/>
          <w:bCs/>
          <w:szCs w:val="28"/>
        </w:rPr>
        <w:t>5</w:t>
      </w:r>
      <w:r>
        <w:rPr>
          <w:rFonts w:eastAsiaTheme="minorEastAsia"/>
          <w:b/>
          <w:bCs/>
          <w:color w:val="000000" w:themeColor="text1"/>
          <w:szCs w:val="28"/>
          <w14:textFill>
            <w14:solidFill>
              <w14:schemeClr w14:val="tx1"/>
            </w14:solidFill>
          </w14:textFill>
        </w:rPr>
        <w:t>.</w:t>
      </w:r>
      <w:r>
        <w:rPr>
          <w:rFonts w:eastAsiaTheme="minorEastAsia"/>
          <w:b/>
          <w:bCs/>
          <w:szCs w:val="28"/>
        </w:rPr>
        <w:t>2</w:t>
      </w:r>
      <w:r>
        <w:rPr>
          <w:rFonts w:eastAsiaTheme="minorEastAsia"/>
          <w:b/>
          <w:bCs/>
          <w:color w:val="000000" w:themeColor="text1"/>
          <w:szCs w:val="28"/>
          <w14:textFill>
            <w14:solidFill>
              <w14:schemeClr w14:val="tx1"/>
            </w14:solidFill>
          </w14:textFill>
        </w:rPr>
        <w:t>.</w:t>
      </w:r>
      <w:r>
        <w:rPr>
          <w:rFonts w:eastAsiaTheme="minorEastAsia"/>
          <w:b/>
          <w:bCs/>
          <w:szCs w:val="28"/>
        </w:rPr>
        <w:t>2</w:t>
      </w:r>
      <w:r>
        <w:rPr>
          <w:rFonts w:eastAsiaTheme="minorEastAsia"/>
          <w:b/>
          <w:szCs w:val="28"/>
        </w:rPr>
        <w:t xml:space="preserve">  </w:t>
      </w:r>
      <w:r>
        <w:rPr>
          <w:rFonts w:eastAsiaTheme="minorEastAsia"/>
          <w:bCs/>
          <w:szCs w:val="28"/>
        </w:rPr>
        <w:t>抗菌抗病毒材料</w:t>
      </w:r>
      <w:r>
        <w:rPr>
          <w:rFonts w:hint="eastAsia" w:eastAsiaTheme="minorEastAsia"/>
          <w:bCs/>
          <w:szCs w:val="28"/>
        </w:rPr>
        <w:t>和制品</w:t>
      </w:r>
      <w:r>
        <w:rPr>
          <w:rFonts w:eastAsiaTheme="minorEastAsia"/>
          <w:bCs/>
          <w:szCs w:val="28"/>
        </w:rPr>
        <w:t>应</w:t>
      </w:r>
      <w:r>
        <w:rPr>
          <w:rFonts w:eastAsiaTheme="minorEastAsia"/>
          <w:szCs w:val="28"/>
        </w:rPr>
        <w:t>符合表5</w:t>
      </w:r>
      <w:r>
        <w:rPr>
          <w:rFonts w:eastAsiaTheme="minorEastAsia"/>
          <w:b/>
          <w:bCs/>
          <w:color w:val="000000" w:themeColor="text1"/>
          <w:szCs w:val="28"/>
          <w14:textFill>
            <w14:solidFill>
              <w14:schemeClr w14:val="tx1"/>
            </w14:solidFill>
          </w14:textFill>
        </w:rPr>
        <w:t>.</w:t>
      </w:r>
      <w:r>
        <w:rPr>
          <w:rFonts w:eastAsiaTheme="minorEastAsia"/>
          <w:szCs w:val="28"/>
        </w:rPr>
        <w:t>2</w:t>
      </w:r>
      <w:r>
        <w:rPr>
          <w:rFonts w:eastAsiaTheme="minorEastAsia"/>
          <w:b/>
          <w:bCs/>
          <w:color w:val="000000" w:themeColor="text1"/>
          <w:szCs w:val="28"/>
          <w14:textFill>
            <w14:solidFill>
              <w14:schemeClr w14:val="tx1"/>
            </w14:solidFill>
          </w14:textFill>
        </w:rPr>
        <w:t>.</w:t>
      </w:r>
      <w:r>
        <w:rPr>
          <w:rFonts w:eastAsiaTheme="minorEastAsia"/>
          <w:szCs w:val="28"/>
        </w:rPr>
        <w:t>2的要求。</w:t>
      </w:r>
    </w:p>
    <w:p>
      <w:pPr>
        <w:snapToGrid w:val="0"/>
        <w:spacing w:line="312" w:lineRule="auto"/>
        <w:jc w:val="center"/>
        <w:rPr>
          <w:rFonts w:eastAsiaTheme="minorEastAsia"/>
          <w:b/>
          <w:bCs/>
          <w:sz w:val="21"/>
          <w:szCs w:val="21"/>
        </w:rPr>
      </w:pPr>
      <w:r>
        <w:rPr>
          <w:rFonts w:eastAsia="黑体"/>
          <w:b/>
          <w:bCs/>
          <w:sz w:val="21"/>
          <w:szCs w:val="21"/>
        </w:rPr>
        <w:t>表</w:t>
      </w:r>
      <w:r>
        <w:rPr>
          <w:rFonts w:eastAsiaTheme="minorEastAsia"/>
          <w:b/>
          <w:bCs/>
          <w:sz w:val="21"/>
          <w:szCs w:val="21"/>
        </w:rPr>
        <w:t>5</w:t>
      </w:r>
      <w:r>
        <w:rPr>
          <w:rFonts w:eastAsiaTheme="minorEastAsia"/>
          <w:b/>
          <w:bCs/>
          <w:color w:val="000000" w:themeColor="text1"/>
          <w:sz w:val="21"/>
          <w:szCs w:val="21"/>
          <w14:textFill>
            <w14:solidFill>
              <w14:schemeClr w14:val="tx1"/>
            </w14:solidFill>
          </w14:textFill>
        </w:rPr>
        <w:t>.</w:t>
      </w:r>
      <w:r>
        <w:rPr>
          <w:rFonts w:eastAsiaTheme="minorEastAsia"/>
          <w:b/>
          <w:bCs/>
          <w:sz w:val="21"/>
          <w:szCs w:val="21"/>
        </w:rPr>
        <w:t>2</w:t>
      </w:r>
      <w:r>
        <w:rPr>
          <w:rFonts w:eastAsiaTheme="minorEastAsia"/>
          <w:b/>
          <w:bCs/>
          <w:color w:val="000000" w:themeColor="text1"/>
          <w:sz w:val="21"/>
          <w:szCs w:val="21"/>
          <w14:textFill>
            <w14:solidFill>
              <w14:schemeClr w14:val="tx1"/>
            </w14:solidFill>
          </w14:textFill>
        </w:rPr>
        <w:t>.</w:t>
      </w:r>
      <w:r>
        <w:rPr>
          <w:rFonts w:eastAsiaTheme="minorEastAsia"/>
          <w:b/>
          <w:bCs/>
          <w:sz w:val="21"/>
          <w:szCs w:val="21"/>
        </w:rPr>
        <w:t xml:space="preserve">2  </w:t>
      </w:r>
      <w:r>
        <w:rPr>
          <w:rFonts w:eastAsia="黑体"/>
          <w:b/>
          <w:bCs/>
          <w:sz w:val="21"/>
          <w:szCs w:val="21"/>
        </w:rPr>
        <w:t>独立公共卫生间选材抗菌抗病毒要求</w:t>
      </w:r>
    </w:p>
    <w:tbl>
      <w:tblPr>
        <w:tblStyle w:val="15"/>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417"/>
        <w:gridCol w:w="1375"/>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7" w:type="dxa"/>
            <w:tcBorders>
              <w:top w:val="single" w:color="auto" w:sz="12"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序号</w:t>
            </w:r>
          </w:p>
        </w:tc>
        <w:tc>
          <w:tcPr>
            <w:tcW w:w="1417"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产品类别</w:t>
            </w:r>
          </w:p>
        </w:tc>
        <w:tc>
          <w:tcPr>
            <w:tcW w:w="1375"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执行标准号</w:t>
            </w:r>
          </w:p>
        </w:tc>
        <w:tc>
          <w:tcPr>
            <w:tcW w:w="4672" w:type="dxa"/>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37" w:type="dxa"/>
            <w:tcBorders>
              <w:top w:val="single" w:color="auto" w:sz="4" w:space="0"/>
              <w:lef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1</w:t>
            </w:r>
          </w:p>
        </w:tc>
        <w:tc>
          <w:tcPr>
            <w:tcW w:w="1417" w:type="dxa"/>
            <w:tcBorders>
              <w:top w:val="single" w:color="auto" w:sz="4"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石材、瓷砖</w:t>
            </w:r>
          </w:p>
        </w:tc>
        <w:tc>
          <w:tcPr>
            <w:tcW w:w="1375" w:type="dxa"/>
            <w:tcBorders>
              <w:top w:val="single" w:color="auto" w:sz="4"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JC/T 897</w:t>
            </w:r>
          </w:p>
        </w:tc>
        <w:tc>
          <w:tcPr>
            <w:tcW w:w="4672" w:type="dxa"/>
            <w:tcBorders>
              <w:top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抗细菌性能≥90%，抗细菌耐久性能≥85%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737" w:type="dxa"/>
            <w:tcBorders>
              <w:lef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2</w:t>
            </w:r>
          </w:p>
        </w:tc>
        <w:tc>
          <w:tcPr>
            <w:tcW w:w="1417"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人造板及其制品</w:t>
            </w:r>
          </w:p>
        </w:tc>
        <w:tc>
          <w:tcPr>
            <w:tcW w:w="1375"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JC/T 2039</w:t>
            </w:r>
          </w:p>
        </w:tc>
        <w:tc>
          <w:tcPr>
            <w:tcW w:w="4672" w:type="dxa"/>
            <w:tcBorders>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抗细菌性能≥90%，防霉性能0级或1级</w:t>
            </w:r>
          </w:p>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抗细菌耐久性能≥90%，防霉耐久性能0级或1级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737" w:type="dxa"/>
            <w:vMerge w:val="restart"/>
            <w:tcBorders>
              <w:lef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3</w:t>
            </w:r>
          </w:p>
        </w:tc>
        <w:tc>
          <w:tcPr>
            <w:tcW w:w="1417" w:type="dxa"/>
            <w:vMerge w:val="restart"/>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涂料</w:t>
            </w:r>
          </w:p>
        </w:tc>
        <w:tc>
          <w:tcPr>
            <w:tcW w:w="1375"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HG/T 3950</w:t>
            </w:r>
          </w:p>
        </w:tc>
        <w:tc>
          <w:tcPr>
            <w:tcW w:w="4672" w:type="dxa"/>
            <w:tcBorders>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bookmarkStart w:id="33" w:name="_Hlk113463312"/>
            <w:r>
              <w:rPr>
                <w:rFonts w:ascii="Times New Roman" w:hAnsi="Times New Roman" w:cs="Times New Roman" w:eastAsiaTheme="minorEastAsia"/>
                <w:kern w:val="2"/>
                <w:sz w:val="21"/>
                <w:szCs w:val="21"/>
              </w:rPr>
              <w:t>抗细菌性能≥99%，抗细菌耐久性能≥95%</w:t>
            </w:r>
          </w:p>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防霉菌性能0级，防霉菌耐久性能0级</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7" w:type="dxa"/>
            <w:vMerge w:val="continue"/>
            <w:tcBorders>
              <w:lef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p>
        </w:tc>
        <w:tc>
          <w:tcPr>
            <w:tcW w:w="1417" w:type="dxa"/>
            <w:vMerge w:val="continue"/>
            <w:vAlign w:val="center"/>
          </w:tcPr>
          <w:p>
            <w:pPr>
              <w:snapToGrid w:val="0"/>
              <w:spacing w:line="240" w:lineRule="auto"/>
              <w:jc w:val="center"/>
              <w:rPr>
                <w:rFonts w:ascii="Times New Roman" w:hAnsi="Times New Roman" w:cs="Times New Roman" w:eastAsiaTheme="minorEastAsia"/>
                <w:kern w:val="2"/>
                <w:sz w:val="21"/>
                <w:szCs w:val="21"/>
              </w:rPr>
            </w:pPr>
          </w:p>
        </w:tc>
        <w:tc>
          <w:tcPr>
            <w:tcW w:w="1375"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T-CNCIA 03002</w:t>
            </w:r>
          </w:p>
        </w:tc>
        <w:tc>
          <w:tcPr>
            <w:tcW w:w="4672" w:type="dxa"/>
            <w:tcBorders>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抗病毒性能≥99%，抗病毒耐久性能≥90%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7" w:type="dxa"/>
            <w:tcBorders>
              <w:lef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4</w:t>
            </w:r>
          </w:p>
        </w:tc>
        <w:tc>
          <w:tcPr>
            <w:tcW w:w="1417"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胶粘剂</w:t>
            </w:r>
          </w:p>
        </w:tc>
        <w:tc>
          <w:tcPr>
            <w:tcW w:w="1375"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JC/T 885</w:t>
            </w:r>
          </w:p>
        </w:tc>
        <w:tc>
          <w:tcPr>
            <w:tcW w:w="4672" w:type="dxa"/>
            <w:tcBorders>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防霉菌性能0级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7" w:type="dxa"/>
            <w:vMerge w:val="restart"/>
            <w:tcBorders>
              <w:lef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5</w:t>
            </w:r>
          </w:p>
        </w:tc>
        <w:tc>
          <w:tcPr>
            <w:tcW w:w="1417" w:type="dxa"/>
            <w:vMerge w:val="restart"/>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塑料类产品</w:t>
            </w:r>
          </w:p>
        </w:tc>
        <w:tc>
          <w:tcPr>
            <w:tcW w:w="1375"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GB/T 31402</w:t>
            </w:r>
          </w:p>
        </w:tc>
        <w:tc>
          <w:tcPr>
            <w:tcW w:w="4672" w:type="dxa"/>
            <w:tcBorders>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抗细菌性能≥99%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7" w:type="dxa"/>
            <w:vMerge w:val="continue"/>
            <w:tcBorders>
              <w:lef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p>
        </w:tc>
        <w:tc>
          <w:tcPr>
            <w:tcW w:w="1417" w:type="dxa"/>
            <w:vMerge w:val="continue"/>
            <w:vAlign w:val="center"/>
          </w:tcPr>
          <w:p>
            <w:pPr>
              <w:snapToGrid w:val="0"/>
              <w:spacing w:line="240" w:lineRule="auto"/>
              <w:jc w:val="center"/>
              <w:rPr>
                <w:rFonts w:ascii="Times New Roman" w:hAnsi="Times New Roman" w:cs="Times New Roman" w:eastAsiaTheme="minorEastAsia"/>
                <w:kern w:val="2"/>
                <w:sz w:val="21"/>
                <w:szCs w:val="21"/>
              </w:rPr>
            </w:pPr>
          </w:p>
        </w:tc>
        <w:tc>
          <w:tcPr>
            <w:tcW w:w="1375"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GB/T 24128</w:t>
            </w:r>
          </w:p>
        </w:tc>
        <w:tc>
          <w:tcPr>
            <w:tcW w:w="4672" w:type="dxa"/>
            <w:tcBorders>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防霉菌性能0级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7" w:type="dxa"/>
            <w:vMerge w:val="continue"/>
            <w:tcBorders>
              <w:lef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p>
        </w:tc>
        <w:tc>
          <w:tcPr>
            <w:tcW w:w="1417" w:type="dxa"/>
            <w:vMerge w:val="continue"/>
            <w:vAlign w:val="center"/>
          </w:tcPr>
          <w:p>
            <w:pPr>
              <w:snapToGrid w:val="0"/>
              <w:spacing w:line="240" w:lineRule="auto"/>
              <w:jc w:val="center"/>
              <w:rPr>
                <w:rFonts w:ascii="Times New Roman" w:hAnsi="Times New Roman" w:cs="Times New Roman" w:eastAsiaTheme="minorEastAsia"/>
                <w:kern w:val="2"/>
                <w:sz w:val="21"/>
                <w:szCs w:val="21"/>
              </w:rPr>
            </w:pPr>
          </w:p>
        </w:tc>
        <w:tc>
          <w:tcPr>
            <w:tcW w:w="1375"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ISO 21702</w:t>
            </w:r>
          </w:p>
        </w:tc>
        <w:tc>
          <w:tcPr>
            <w:tcW w:w="4672" w:type="dxa"/>
            <w:tcBorders>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抗病毒性能≥99%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37" w:type="dxa"/>
            <w:tcBorders>
              <w:lef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6</w:t>
            </w:r>
          </w:p>
        </w:tc>
        <w:tc>
          <w:tcPr>
            <w:tcW w:w="1417"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管材类产品</w:t>
            </w:r>
          </w:p>
        </w:tc>
        <w:tc>
          <w:tcPr>
            <w:tcW w:w="1375"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JC/T 939</w:t>
            </w:r>
          </w:p>
        </w:tc>
        <w:tc>
          <w:tcPr>
            <w:tcW w:w="4672" w:type="dxa"/>
            <w:tcBorders>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抗细菌性能≥90%，抗细菌耐久性能≥85%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37" w:type="dxa"/>
            <w:tcBorders>
              <w:left w:val="single" w:color="auto" w:sz="12" w:space="0"/>
              <w:bottom w:val="single" w:color="auto" w:sz="4"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7</w:t>
            </w:r>
          </w:p>
        </w:tc>
        <w:tc>
          <w:tcPr>
            <w:tcW w:w="1417" w:type="dxa"/>
            <w:tcBorders>
              <w:bottom w:val="single" w:color="auto" w:sz="4"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电器抗菌材料</w:t>
            </w:r>
          </w:p>
        </w:tc>
        <w:tc>
          <w:tcPr>
            <w:tcW w:w="1375" w:type="dxa"/>
            <w:tcBorders>
              <w:bottom w:val="single" w:color="auto" w:sz="4"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GB 21551.2</w:t>
            </w:r>
          </w:p>
        </w:tc>
        <w:tc>
          <w:tcPr>
            <w:tcW w:w="4672" w:type="dxa"/>
            <w:tcBorders>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抗细菌性能≥90%</w:t>
            </w:r>
          </w:p>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防霉菌性能0级或1级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7" w:type="dxa"/>
            <w:vMerge w:val="restart"/>
            <w:tcBorders>
              <w:lef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8</w:t>
            </w:r>
          </w:p>
        </w:tc>
        <w:tc>
          <w:tcPr>
            <w:tcW w:w="1417" w:type="dxa"/>
            <w:vMerge w:val="restart"/>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光催化制品</w:t>
            </w:r>
          </w:p>
        </w:tc>
        <w:tc>
          <w:tcPr>
            <w:tcW w:w="1375" w:type="dxa"/>
            <w:tcBorders>
              <w:bottom w:val="single" w:color="auto" w:sz="4"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GB/T 30706</w:t>
            </w:r>
          </w:p>
        </w:tc>
        <w:tc>
          <w:tcPr>
            <w:tcW w:w="4672" w:type="dxa"/>
            <w:tcBorders>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抗菌性能≥99%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7" w:type="dxa"/>
            <w:vMerge w:val="continue"/>
            <w:tcBorders>
              <w:left w:val="single" w:color="auto" w:sz="12" w:space="0"/>
              <w:bottom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p>
        </w:tc>
        <w:tc>
          <w:tcPr>
            <w:tcW w:w="1417" w:type="dxa"/>
            <w:vMerge w:val="continue"/>
            <w:tcBorders>
              <w:bottom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p>
        </w:tc>
        <w:tc>
          <w:tcPr>
            <w:tcW w:w="1375" w:type="dxa"/>
            <w:tcBorders>
              <w:bottom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ISO 18061</w:t>
            </w:r>
          </w:p>
        </w:tc>
        <w:tc>
          <w:tcPr>
            <w:tcW w:w="4672" w:type="dxa"/>
            <w:tcBorders>
              <w:bottom w:val="single" w:color="auto" w:sz="12" w:space="0"/>
              <w:right w:val="single" w:color="auto" w:sz="12" w:space="0"/>
            </w:tcBorders>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抗病毒性能≥99%，抗病毒耐久性能≥90%</w:t>
            </w:r>
          </w:p>
        </w:tc>
      </w:tr>
    </w:tbl>
    <w:p>
      <w:pPr>
        <w:snapToGrid w:val="0"/>
        <w:spacing w:line="312" w:lineRule="auto"/>
        <w:rPr>
          <w:rFonts w:eastAsiaTheme="minorEastAsia"/>
          <w:szCs w:val="28"/>
        </w:rPr>
      </w:pPr>
      <w:r>
        <w:rPr>
          <w:rFonts w:eastAsiaTheme="minorEastAsia"/>
          <w:b/>
          <w:bCs/>
          <w:szCs w:val="28"/>
        </w:rPr>
        <w:t>5</w:t>
      </w:r>
      <w:r>
        <w:rPr>
          <w:rFonts w:eastAsiaTheme="minorEastAsia"/>
          <w:b/>
          <w:bCs/>
          <w:color w:val="000000" w:themeColor="text1"/>
          <w:szCs w:val="28"/>
          <w14:textFill>
            <w14:solidFill>
              <w14:schemeClr w14:val="tx1"/>
            </w14:solidFill>
          </w14:textFill>
        </w:rPr>
        <w:t>.</w:t>
      </w:r>
      <w:r>
        <w:rPr>
          <w:rFonts w:eastAsiaTheme="minorEastAsia"/>
          <w:b/>
          <w:bCs/>
          <w:szCs w:val="28"/>
        </w:rPr>
        <w:t>2</w:t>
      </w:r>
      <w:r>
        <w:rPr>
          <w:rFonts w:eastAsiaTheme="minorEastAsia"/>
          <w:b/>
          <w:bCs/>
          <w:color w:val="000000" w:themeColor="text1"/>
          <w:szCs w:val="28"/>
          <w14:textFill>
            <w14:solidFill>
              <w14:schemeClr w14:val="tx1"/>
            </w14:solidFill>
          </w14:textFill>
        </w:rPr>
        <w:t>.</w:t>
      </w:r>
      <w:r>
        <w:rPr>
          <w:rFonts w:eastAsiaTheme="minorEastAsia"/>
          <w:b/>
          <w:bCs/>
          <w:szCs w:val="28"/>
        </w:rPr>
        <w:t>3</w:t>
      </w:r>
      <w:r>
        <w:rPr>
          <w:rFonts w:eastAsiaTheme="minorEastAsia"/>
          <w:szCs w:val="28"/>
        </w:rPr>
        <w:t xml:space="preserve">  </w:t>
      </w:r>
      <w:r>
        <w:rPr>
          <w:rFonts w:hint="eastAsia" w:eastAsiaTheme="minorEastAsia"/>
          <w:szCs w:val="28"/>
        </w:rPr>
        <w:t>具有</w:t>
      </w:r>
      <w:r>
        <w:rPr>
          <w:rFonts w:eastAsiaTheme="minorEastAsia"/>
          <w:szCs w:val="28"/>
        </w:rPr>
        <w:t>空气净化功能的材料及制品应符合表5</w:t>
      </w:r>
      <w:r>
        <w:rPr>
          <w:rFonts w:eastAsiaTheme="minorEastAsia"/>
          <w:b/>
          <w:bCs/>
          <w:color w:val="000000" w:themeColor="text1"/>
          <w:szCs w:val="28"/>
          <w14:textFill>
            <w14:solidFill>
              <w14:schemeClr w14:val="tx1"/>
            </w14:solidFill>
          </w14:textFill>
        </w:rPr>
        <w:t>.</w:t>
      </w:r>
      <w:r>
        <w:rPr>
          <w:rFonts w:eastAsiaTheme="minorEastAsia"/>
          <w:szCs w:val="28"/>
        </w:rPr>
        <w:t>2</w:t>
      </w:r>
      <w:r>
        <w:rPr>
          <w:rFonts w:eastAsiaTheme="minorEastAsia"/>
          <w:b/>
          <w:bCs/>
          <w:color w:val="000000" w:themeColor="text1"/>
          <w:szCs w:val="28"/>
          <w14:textFill>
            <w14:solidFill>
              <w14:schemeClr w14:val="tx1"/>
            </w14:solidFill>
          </w14:textFill>
        </w:rPr>
        <w:t>.</w:t>
      </w:r>
      <w:r>
        <w:rPr>
          <w:rFonts w:eastAsiaTheme="minorEastAsia"/>
          <w:szCs w:val="28"/>
        </w:rPr>
        <w:t>3的要求。</w:t>
      </w:r>
    </w:p>
    <w:p>
      <w:pPr>
        <w:snapToGrid w:val="0"/>
        <w:spacing w:line="312" w:lineRule="auto"/>
        <w:jc w:val="center"/>
        <w:rPr>
          <w:rFonts w:eastAsia="黑体"/>
          <w:b/>
          <w:bCs/>
          <w:sz w:val="21"/>
          <w:szCs w:val="21"/>
        </w:rPr>
      </w:pPr>
      <w:r>
        <w:rPr>
          <w:rFonts w:eastAsia="黑体"/>
          <w:b/>
          <w:bCs/>
          <w:sz w:val="21"/>
          <w:szCs w:val="21"/>
        </w:rPr>
        <w:t>表5</w:t>
      </w:r>
      <w:r>
        <w:rPr>
          <w:rFonts w:eastAsiaTheme="minorEastAsia"/>
          <w:b/>
          <w:bCs/>
          <w:color w:val="000000" w:themeColor="text1"/>
          <w:sz w:val="21"/>
          <w:szCs w:val="21"/>
          <w14:textFill>
            <w14:solidFill>
              <w14:schemeClr w14:val="tx1"/>
            </w14:solidFill>
          </w14:textFill>
        </w:rPr>
        <w:t>.</w:t>
      </w:r>
      <w:r>
        <w:rPr>
          <w:rFonts w:eastAsia="黑体"/>
          <w:b/>
          <w:bCs/>
          <w:sz w:val="21"/>
          <w:szCs w:val="21"/>
        </w:rPr>
        <w:t>2</w:t>
      </w:r>
      <w:r>
        <w:rPr>
          <w:rFonts w:eastAsiaTheme="minorEastAsia"/>
          <w:b/>
          <w:bCs/>
          <w:color w:val="000000" w:themeColor="text1"/>
          <w:sz w:val="21"/>
          <w:szCs w:val="21"/>
          <w14:textFill>
            <w14:solidFill>
              <w14:schemeClr w14:val="tx1"/>
            </w14:solidFill>
          </w14:textFill>
        </w:rPr>
        <w:t>.</w:t>
      </w:r>
      <w:r>
        <w:rPr>
          <w:rFonts w:eastAsia="黑体"/>
          <w:b/>
          <w:bCs/>
          <w:sz w:val="21"/>
          <w:szCs w:val="21"/>
        </w:rPr>
        <w:t>3  独立公共卫生间选材空气净化性能要求</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843"/>
        <w:gridCol w:w="1559"/>
        <w:gridCol w:w="4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1"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序号</w:t>
            </w:r>
          </w:p>
        </w:tc>
        <w:tc>
          <w:tcPr>
            <w:tcW w:w="1843"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产品类别</w:t>
            </w:r>
          </w:p>
        </w:tc>
        <w:tc>
          <w:tcPr>
            <w:tcW w:w="1559"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执行标准号</w:t>
            </w:r>
          </w:p>
        </w:tc>
        <w:tc>
          <w:tcPr>
            <w:tcW w:w="4048"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主要技术指标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1"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1</w:t>
            </w:r>
          </w:p>
        </w:tc>
        <w:tc>
          <w:tcPr>
            <w:tcW w:w="1843" w:type="dxa"/>
            <w:vAlign w:val="center"/>
          </w:tcPr>
          <w:p>
            <w:pPr>
              <w:snapToGrid w:val="0"/>
              <w:spacing w:line="240" w:lineRule="auto"/>
              <w:jc w:val="center"/>
              <w:rPr>
                <w:rFonts w:ascii="Times New Roman" w:hAnsi="Times New Roman" w:cs="Times New Roman" w:eastAsiaTheme="minorEastAsia"/>
                <w:kern w:val="2"/>
                <w:sz w:val="21"/>
                <w:szCs w:val="21"/>
              </w:rPr>
            </w:pPr>
            <w:bookmarkStart w:id="34" w:name="_Hlk113466767"/>
            <w:r>
              <w:rPr>
                <w:rFonts w:ascii="Times New Roman" w:hAnsi="Times New Roman" w:cs="Times New Roman" w:eastAsiaTheme="minorEastAsia"/>
                <w:kern w:val="2"/>
                <w:sz w:val="21"/>
                <w:szCs w:val="21"/>
              </w:rPr>
              <w:t>涂覆材料</w:t>
            </w:r>
            <w:bookmarkEnd w:id="34"/>
          </w:p>
        </w:tc>
        <w:tc>
          <w:tcPr>
            <w:tcW w:w="1559"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JC/T 1074</w:t>
            </w:r>
          </w:p>
        </w:tc>
        <w:tc>
          <w:tcPr>
            <w:tcW w:w="4048" w:type="dxa"/>
            <w:vAlign w:val="center"/>
          </w:tcPr>
          <w:p>
            <w:pPr>
              <w:snapToGrid w:val="0"/>
              <w:spacing w:line="240" w:lineRule="auto"/>
              <w:jc w:val="center"/>
              <w:rPr>
                <w:rFonts w:ascii="Times New Roman" w:hAnsi="Times New Roman" w:cs="Times New Roman" w:eastAsiaTheme="minorEastAsia"/>
                <w:kern w:val="2"/>
                <w:sz w:val="21"/>
                <w:szCs w:val="21"/>
              </w:rPr>
            </w:pPr>
            <w:bookmarkStart w:id="35" w:name="_Hlk113466952"/>
            <w:r>
              <w:rPr>
                <w:rFonts w:ascii="Times New Roman" w:hAnsi="Times New Roman" w:cs="Times New Roman" w:eastAsiaTheme="minorEastAsia"/>
                <w:kern w:val="2"/>
                <w:sz w:val="21"/>
                <w:szCs w:val="21"/>
              </w:rPr>
              <w:t>甲醛净化效率≥80%，甲醛净化持久性≥70%</w:t>
            </w:r>
            <w:bookmarkEnd w:id="3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1"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2</w:t>
            </w:r>
          </w:p>
        </w:tc>
        <w:tc>
          <w:tcPr>
            <w:tcW w:w="1843" w:type="dxa"/>
            <w:vAlign w:val="center"/>
          </w:tcPr>
          <w:p>
            <w:pPr>
              <w:snapToGrid w:val="0"/>
              <w:spacing w:line="240" w:lineRule="auto"/>
              <w:jc w:val="center"/>
              <w:rPr>
                <w:rFonts w:ascii="Times New Roman" w:hAnsi="Times New Roman" w:cs="Times New Roman" w:eastAsiaTheme="minorEastAsia"/>
                <w:kern w:val="2"/>
                <w:sz w:val="21"/>
                <w:szCs w:val="21"/>
              </w:rPr>
            </w:pPr>
            <w:bookmarkStart w:id="36" w:name="_Hlk113466777"/>
            <w:r>
              <w:rPr>
                <w:rFonts w:ascii="Times New Roman" w:hAnsi="Times New Roman" w:cs="Times New Roman" w:eastAsiaTheme="minorEastAsia"/>
                <w:kern w:val="2"/>
                <w:sz w:val="21"/>
                <w:szCs w:val="21"/>
              </w:rPr>
              <w:t>板材、片材和卷材</w:t>
            </w:r>
            <w:bookmarkEnd w:id="36"/>
          </w:p>
        </w:tc>
        <w:tc>
          <w:tcPr>
            <w:tcW w:w="1559"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T/CADBM 37</w:t>
            </w:r>
          </w:p>
        </w:tc>
        <w:tc>
          <w:tcPr>
            <w:tcW w:w="4048"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甲醛</w:t>
            </w:r>
            <w:bookmarkStart w:id="37" w:name="_Hlk113467081"/>
            <w:r>
              <w:rPr>
                <w:rFonts w:ascii="Times New Roman" w:hAnsi="Times New Roman" w:cs="Times New Roman" w:eastAsiaTheme="minorEastAsia"/>
                <w:kern w:val="2"/>
                <w:sz w:val="21"/>
                <w:szCs w:val="21"/>
              </w:rPr>
              <w:t>单次净化效率≥85%，甲醛动态净化效率≥60%</w:t>
            </w:r>
            <w:bookmarkEnd w:id="37"/>
          </w:p>
        </w:tc>
      </w:tr>
    </w:tbl>
    <w:p>
      <w:pPr>
        <w:pStyle w:val="3"/>
        <w:rPr>
          <w:rFonts w:cs="Times New Roman"/>
          <w:b w:val="0"/>
          <w:bCs w:val="0"/>
        </w:rPr>
      </w:pPr>
      <w:bookmarkStart w:id="38" w:name="_Toc111367428"/>
      <w:bookmarkStart w:id="39" w:name="_Toc112138530"/>
      <w:r>
        <w:rPr>
          <w:rStyle w:val="31"/>
          <w:rFonts w:cs="Times New Roman"/>
          <w:b/>
          <w:bCs/>
        </w:rPr>
        <w:t>5</w:t>
      </w:r>
      <w:r>
        <w:rPr>
          <w:rFonts w:cs="Times New Roman" w:eastAsiaTheme="minorEastAsia"/>
          <w:color w:val="000000" w:themeColor="text1"/>
          <w:szCs w:val="28"/>
          <w14:textFill>
            <w14:solidFill>
              <w14:schemeClr w14:val="tx1"/>
            </w14:solidFill>
          </w14:textFill>
        </w:rPr>
        <w:t>.</w:t>
      </w:r>
      <w:r>
        <w:rPr>
          <w:rStyle w:val="31"/>
          <w:rFonts w:cs="Times New Roman"/>
          <w:b/>
          <w:bCs/>
        </w:rPr>
        <w:t>3  建造过程</w:t>
      </w:r>
      <w:bookmarkEnd w:id="38"/>
      <w:bookmarkEnd w:id="39"/>
    </w:p>
    <w:p>
      <w:pPr>
        <w:widowControl/>
        <w:snapToGrid w:val="0"/>
        <w:spacing w:line="312" w:lineRule="auto"/>
        <w:rPr>
          <w:color w:val="000000"/>
          <w:szCs w:val="28"/>
          <w:highlight w:val="yellow"/>
          <w:lang w:bidi="ar"/>
        </w:rPr>
      </w:pPr>
      <w:r>
        <w:rPr>
          <w:b/>
          <w:bCs/>
          <w:color w:val="000000"/>
          <w:szCs w:val="28"/>
          <w:lang w:bidi="ar"/>
        </w:rPr>
        <w:t>5</w:t>
      </w:r>
      <w:r>
        <w:rPr>
          <w:rFonts w:eastAsiaTheme="minorEastAsia"/>
          <w:b/>
          <w:bCs/>
          <w:color w:val="000000" w:themeColor="text1"/>
          <w:szCs w:val="28"/>
          <w14:textFill>
            <w14:solidFill>
              <w14:schemeClr w14:val="tx1"/>
            </w14:solidFill>
          </w14:textFill>
        </w:rPr>
        <w:t>.</w:t>
      </w:r>
      <w:r>
        <w:rPr>
          <w:b/>
          <w:bCs/>
          <w:color w:val="000000"/>
          <w:szCs w:val="28"/>
          <w:lang w:bidi="ar"/>
        </w:rPr>
        <w:t>3</w:t>
      </w:r>
      <w:r>
        <w:rPr>
          <w:rFonts w:eastAsiaTheme="minorEastAsia"/>
          <w:b/>
          <w:bCs/>
          <w:color w:val="000000" w:themeColor="text1"/>
          <w:szCs w:val="28"/>
          <w14:textFill>
            <w14:solidFill>
              <w14:schemeClr w14:val="tx1"/>
            </w14:solidFill>
          </w14:textFill>
        </w:rPr>
        <w:t>.</w:t>
      </w:r>
      <w:r>
        <w:rPr>
          <w:b/>
          <w:bCs/>
          <w:color w:val="000000"/>
          <w:szCs w:val="28"/>
          <w:lang w:bidi="ar"/>
        </w:rPr>
        <w:t>1</w:t>
      </w:r>
      <w:r>
        <w:rPr>
          <w:color w:val="000000"/>
          <w:szCs w:val="28"/>
          <w:lang w:bidi="ar"/>
        </w:rPr>
        <w:t xml:space="preserve">  </w:t>
      </w:r>
      <w:bookmarkStart w:id="40" w:name="_Hlk113503834"/>
      <w:r>
        <w:rPr>
          <w:color w:val="000000"/>
          <w:szCs w:val="28"/>
          <w:lang w:bidi="ar"/>
        </w:rPr>
        <w:t>装修材料及功能性部品进场前应进行抽检复验，抽样数量应符合《</w:t>
      </w:r>
      <w:r>
        <w:rPr>
          <w:rFonts w:eastAsiaTheme="minorEastAsia"/>
          <w:szCs w:val="28"/>
        </w:rPr>
        <w:t>民用建筑工程室内环境污染控制标准</w:t>
      </w:r>
      <w:r>
        <w:rPr>
          <w:color w:val="000000"/>
          <w:szCs w:val="28"/>
          <w:lang w:bidi="ar"/>
        </w:rPr>
        <w:t>》GB 50325的相关规定，不符合控制要求的材料不得用于工程。</w:t>
      </w:r>
      <w:bookmarkEnd w:id="40"/>
    </w:p>
    <w:p>
      <w:pPr>
        <w:widowControl/>
        <w:snapToGrid w:val="0"/>
        <w:spacing w:line="312" w:lineRule="auto"/>
        <w:rPr>
          <w:color w:val="000000"/>
          <w:szCs w:val="28"/>
          <w:lang w:bidi="ar"/>
        </w:rPr>
      </w:pPr>
      <w:r>
        <w:rPr>
          <w:b/>
          <w:bCs/>
          <w:color w:val="000000"/>
          <w:szCs w:val="28"/>
          <w:lang w:bidi="ar"/>
        </w:rPr>
        <w:t>5</w:t>
      </w:r>
      <w:r>
        <w:rPr>
          <w:rFonts w:eastAsiaTheme="minorEastAsia"/>
          <w:b/>
          <w:bCs/>
          <w:color w:val="000000" w:themeColor="text1"/>
          <w:szCs w:val="28"/>
          <w14:textFill>
            <w14:solidFill>
              <w14:schemeClr w14:val="tx1"/>
            </w14:solidFill>
          </w14:textFill>
        </w:rPr>
        <w:t>.</w:t>
      </w:r>
      <w:r>
        <w:rPr>
          <w:b/>
          <w:bCs/>
          <w:color w:val="000000"/>
          <w:szCs w:val="28"/>
          <w:lang w:bidi="ar"/>
        </w:rPr>
        <w:t>3</w:t>
      </w:r>
      <w:r>
        <w:rPr>
          <w:rFonts w:eastAsiaTheme="minorEastAsia"/>
          <w:b/>
          <w:bCs/>
          <w:color w:val="000000" w:themeColor="text1"/>
          <w:szCs w:val="28"/>
          <w14:textFill>
            <w14:solidFill>
              <w14:schemeClr w14:val="tx1"/>
            </w14:solidFill>
          </w14:textFill>
        </w:rPr>
        <w:t>.</w:t>
      </w:r>
      <w:r>
        <w:rPr>
          <w:b/>
          <w:bCs/>
          <w:color w:val="000000"/>
          <w:szCs w:val="28"/>
          <w:lang w:bidi="ar"/>
        </w:rPr>
        <w:t>2</w:t>
      </w:r>
      <w:r>
        <w:rPr>
          <w:color w:val="000000"/>
          <w:szCs w:val="28"/>
          <w:lang w:bidi="ar"/>
        </w:rPr>
        <w:t xml:space="preserve">  </w:t>
      </w:r>
      <w:r>
        <w:rPr>
          <w:rFonts w:hint="eastAsia"/>
          <w:color w:val="000000" w:themeColor="text1"/>
          <w:szCs w:val="28"/>
          <w:lang w:bidi="ar"/>
          <w14:textFill>
            <w14:solidFill>
              <w14:schemeClr w14:val="tx1"/>
            </w14:solidFill>
          </w14:textFill>
        </w:rPr>
        <w:t>在建造过程中，宜通过标准附录B中的现场检测方法对装修材料进行检验，检验结果上传至管控平台进行入库管理，材料的污染物释放速率宜满足表5.3.2要求。</w:t>
      </w:r>
    </w:p>
    <w:p>
      <w:pPr>
        <w:widowControl/>
        <w:snapToGrid w:val="0"/>
        <w:spacing w:line="312" w:lineRule="auto"/>
        <w:jc w:val="center"/>
        <w:rPr>
          <w:b/>
          <w:bCs/>
          <w:color w:val="000000"/>
          <w:szCs w:val="28"/>
          <w:lang w:bidi="ar"/>
        </w:rPr>
      </w:pPr>
      <w:r>
        <w:rPr>
          <w:rFonts w:hint="eastAsia"/>
          <w:b/>
          <w:bCs/>
          <w:color w:val="000000"/>
          <w:sz w:val="21"/>
          <w:szCs w:val="21"/>
          <w:lang w:bidi="ar"/>
        </w:rPr>
        <w:t>表5.3.2</w:t>
      </w:r>
      <w:r>
        <w:rPr>
          <w:b/>
          <w:bCs/>
          <w:color w:val="000000"/>
          <w:sz w:val="21"/>
          <w:szCs w:val="21"/>
          <w:lang w:bidi="ar"/>
        </w:rPr>
        <w:t xml:space="preserve"> </w:t>
      </w:r>
      <w:r>
        <w:rPr>
          <w:rFonts w:hint="eastAsia"/>
          <w:b/>
          <w:bCs/>
          <w:color w:val="000000"/>
          <w:sz w:val="21"/>
          <w:szCs w:val="21"/>
          <w:lang w:bidi="ar"/>
        </w:rPr>
        <w:t>材料的污染物释放速率要求</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51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04" w:type="dxa"/>
            <w:vAlign w:val="center"/>
          </w:tcPr>
          <w:p>
            <w:pPr>
              <w:snapToGrid w:val="0"/>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污染物</w:t>
            </w:r>
          </w:p>
        </w:tc>
        <w:tc>
          <w:tcPr>
            <w:tcW w:w="5197" w:type="dxa"/>
            <w:vAlign w:val="center"/>
          </w:tcPr>
          <w:p>
            <w:pPr>
              <w:snapToGrid w:val="0"/>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释放速率/</w:t>
            </w:r>
            <w:r>
              <w:rPr>
                <w:rFonts w:ascii="Times New Roman" w:hAnsi="Times New Roman" w:cs="Times New Roman" w:eastAsiaTheme="minorEastAsia"/>
                <w:kern w:val="2"/>
                <w:sz w:val="21"/>
                <w:szCs w:val="18"/>
              </w:rPr>
              <w:t>mg/(m</w:t>
            </w:r>
            <w:r>
              <w:rPr>
                <w:rFonts w:ascii="Times New Roman" w:hAnsi="Times New Roman" w:cs="Times New Roman" w:eastAsiaTheme="minorEastAsia"/>
                <w:kern w:val="2"/>
                <w:sz w:val="21"/>
                <w:szCs w:val="18"/>
                <w:vertAlign w:val="superscript"/>
              </w:rPr>
              <w:t>2</w:t>
            </w:r>
            <w:r>
              <w:rPr>
                <w:rFonts w:ascii="Times New Roman" w:hAnsi="Times New Roman" w:cs="Times New Roman" w:eastAsiaTheme="minorEastAsia"/>
                <w:kern w:val="2"/>
                <w:sz w:val="21"/>
                <w:szCs w:val="18"/>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04" w:type="dxa"/>
            <w:vAlign w:val="center"/>
          </w:tcPr>
          <w:p>
            <w:pPr>
              <w:snapToGrid w:val="0"/>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TVOC</w:t>
            </w:r>
          </w:p>
        </w:tc>
        <w:tc>
          <w:tcPr>
            <w:tcW w:w="5197" w:type="dxa"/>
            <w:vAlign w:val="center"/>
          </w:tcPr>
          <w:p>
            <w:pPr>
              <w:snapToGrid w:val="0"/>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04" w:type="dxa"/>
            <w:vAlign w:val="center"/>
          </w:tcPr>
          <w:p>
            <w:pPr>
              <w:snapToGrid w:val="0"/>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甲醛</w:t>
            </w:r>
          </w:p>
        </w:tc>
        <w:tc>
          <w:tcPr>
            <w:tcW w:w="5197" w:type="dxa"/>
            <w:vAlign w:val="center"/>
          </w:tcPr>
          <w:p>
            <w:pPr>
              <w:snapToGrid w:val="0"/>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≤0.77</w:t>
            </w:r>
          </w:p>
        </w:tc>
      </w:tr>
    </w:tbl>
    <w:p>
      <w:pPr>
        <w:pStyle w:val="3"/>
        <w:rPr>
          <w:rFonts w:cs="Times New Roman"/>
        </w:rPr>
      </w:pPr>
      <w:bookmarkStart w:id="41" w:name="_Toc112138531"/>
      <w:bookmarkStart w:id="42" w:name="_Toc111367429"/>
      <w:r>
        <w:rPr>
          <w:rFonts w:cs="Times New Roman"/>
        </w:rPr>
        <w:t>5</w:t>
      </w:r>
      <w:r>
        <w:rPr>
          <w:rFonts w:cs="Times New Roman" w:eastAsiaTheme="minorEastAsia"/>
          <w:color w:val="000000" w:themeColor="text1"/>
          <w:szCs w:val="28"/>
          <w14:textFill>
            <w14:solidFill>
              <w14:schemeClr w14:val="tx1"/>
            </w14:solidFill>
          </w14:textFill>
        </w:rPr>
        <w:t>.</w:t>
      </w:r>
      <w:r>
        <w:rPr>
          <w:rFonts w:cs="Times New Roman"/>
        </w:rPr>
        <w:t>4  竣工验收</w:t>
      </w:r>
      <w:bookmarkEnd w:id="41"/>
      <w:bookmarkEnd w:id="42"/>
    </w:p>
    <w:p>
      <w:pPr>
        <w:snapToGrid w:val="0"/>
        <w:spacing w:line="312" w:lineRule="auto"/>
      </w:pPr>
      <w:r>
        <w:rPr>
          <w:rFonts w:eastAsiaTheme="minorEastAsia"/>
          <w:b/>
          <w:bCs/>
          <w:szCs w:val="28"/>
        </w:rPr>
        <w:t>5</w:t>
      </w:r>
      <w:r>
        <w:rPr>
          <w:rFonts w:eastAsiaTheme="minorEastAsia"/>
          <w:b/>
          <w:bCs/>
          <w:color w:val="000000" w:themeColor="text1"/>
          <w:szCs w:val="28"/>
          <w14:textFill>
            <w14:solidFill>
              <w14:schemeClr w14:val="tx1"/>
            </w14:solidFill>
          </w14:textFill>
        </w:rPr>
        <w:t>.</w:t>
      </w:r>
      <w:r>
        <w:rPr>
          <w:rFonts w:eastAsiaTheme="minorEastAsia"/>
          <w:b/>
          <w:bCs/>
          <w:szCs w:val="28"/>
        </w:rPr>
        <w:t>4</w:t>
      </w:r>
      <w:r>
        <w:rPr>
          <w:rFonts w:eastAsiaTheme="minorEastAsia"/>
          <w:b/>
          <w:bCs/>
          <w:color w:val="000000" w:themeColor="text1"/>
          <w:szCs w:val="28"/>
          <w14:textFill>
            <w14:solidFill>
              <w14:schemeClr w14:val="tx1"/>
            </w14:solidFill>
          </w14:textFill>
        </w:rPr>
        <w:t>.</w:t>
      </w:r>
      <w:r>
        <w:rPr>
          <w:rFonts w:eastAsiaTheme="minorEastAsia"/>
          <w:b/>
          <w:bCs/>
          <w:szCs w:val="28"/>
        </w:rPr>
        <w:t>1</w:t>
      </w:r>
      <w:r>
        <w:rPr>
          <w:rFonts w:eastAsiaTheme="minorEastAsia"/>
          <w:szCs w:val="28"/>
        </w:rPr>
        <w:t xml:space="preserve">  </w:t>
      </w:r>
      <w:r>
        <w:rPr>
          <w:rFonts w:eastAsiaTheme="minorEastAsia"/>
          <w:color w:val="000000" w:themeColor="text1"/>
          <w:szCs w:val="28"/>
          <w14:textFill>
            <w14:solidFill>
              <w14:schemeClr w14:val="tx1"/>
            </w14:solidFill>
          </w14:textFill>
        </w:rPr>
        <w:t>独立公共卫生间竣工后，</w:t>
      </w:r>
      <w:r>
        <w:rPr>
          <w:rFonts w:hint="eastAsia" w:eastAsiaTheme="minorEastAsia"/>
          <w:color w:val="000000" w:themeColor="text1"/>
          <w:szCs w:val="28"/>
          <w14:textFill>
            <w14:solidFill>
              <w14:schemeClr w14:val="tx1"/>
            </w14:solidFill>
          </w14:textFill>
        </w:rPr>
        <w:t>须由</w:t>
      </w:r>
      <w:r>
        <w:rPr>
          <w:rFonts w:eastAsiaTheme="minorEastAsia"/>
          <w:color w:val="000000" w:themeColor="text1"/>
          <w:szCs w:val="28"/>
          <w14:textFill>
            <w14:solidFill>
              <w14:schemeClr w14:val="tx1"/>
            </w14:solidFill>
          </w14:textFill>
        </w:rPr>
        <w:t>建设单位负责组织有资质的第三方单位</w:t>
      </w:r>
      <w:r>
        <w:rPr>
          <w:rFonts w:hint="eastAsia" w:eastAsiaTheme="minorEastAsia"/>
          <w:color w:val="000000" w:themeColor="text1"/>
          <w:szCs w:val="28"/>
          <w14:textFill>
            <w14:solidFill>
              <w14:schemeClr w14:val="tx1"/>
            </w14:solidFill>
          </w14:textFill>
        </w:rPr>
        <w:t>依据表5.4.1</w:t>
      </w:r>
      <w:r>
        <w:rPr>
          <w:rFonts w:eastAsiaTheme="minorEastAsia"/>
          <w:color w:val="000000" w:themeColor="text1"/>
          <w:szCs w:val="28"/>
          <w14:textFill>
            <w14:solidFill>
              <w14:schemeClr w14:val="tx1"/>
            </w14:solidFill>
          </w14:textFill>
        </w:rPr>
        <w:t>独立验收在线监测系统、消毒除异味设备、通风设施和管控平台</w:t>
      </w:r>
      <w:r>
        <w:rPr>
          <w:rFonts w:hint="eastAsia"/>
          <w:color w:val="000000" w:themeColor="text1"/>
          <w14:textFill>
            <w14:solidFill>
              <w14:schemeClr w14:val="tx1"/>
            </w14:solidFill>
          </w14:textFill>
        </w:rPr>
        <w:t>。</w:t>
      </w:r>
    </w:p>
    <w:p>
      <w:pPr>
        <w:snapToGrid w:val="0"/>
        <w:spacing w:line="312" w:lineRule="auto"/>
        <w:jc w:val="center"/>
        <w:rPr>
          <w:b/>
          <w:bCs/>
          <w:sz w:val="21"/>
          <w:szCs w:val="21"/>
        </w:rPr>
      </w:pPr>
      <w:r>
        <w:rPr>
          <w:b/>
          <w:bCs/>
          <w:sz w:val="21"/>
          <w:szCs w:val="21"/>
        </w:rPr>
        <w:t>表5</w:t>
      </w:r>
      <w:r>
        <w:rPr>
          <w:rFonts w:eastAsiaTheme="minorEastAsia"/>
          <w:b/>
          <w:bCs/>
          <w:color w:val="000000" w:themeColor="text1"/>
          <w:sz w:val="21"/>
          <w:szCs w:val="21"/>
          <w14:textFill>
            <w14:solidFill>
              <w14:schemeClr w14:val="tx1"/>
            </w14:solidFill>
          </w14:textFill>
        </w:rPr>
        <w:t>.</w:t>
      </w:r>
      <w:r>
        <w:rPr>
          <w:b/>
          <w:bCs/>
          <w:sz w:val="21"/>
          <w:szCs w:val="21"/>
        </w:rPr>
        <w:t>4</w:t>
      </w:r>
      <w:r>
        <w:rPr>
          <w:rFonts w:eastAsiaTheme="minorEastAsia"/>
          <w:b/>
          <w:bCs/>
          <w:color w:val="000000" w:themeColor="text1"/>
          <w:sz w:val="21"/>
          <w:szCs w:val="21"/>
          <w14:textFill>
            <w14:solidFill>
              <w14:schemeClr w14:val="tx1"/>
            </w14:solidFill>
          </w14:textFill>
        </w:rPr>
        <w:t>.</w:t>
      </w:r>
      <w:r>
        <w:rPr>
          <w:b/>
          <w:bCs/>
          <w:sz w:val="21"/>
          <w:szCs w:val="21"/>
        </w:rPr>
        <w:t xml:space="preserve">1  </w:t>
      </w:r>
      <w:r>
        <w:rPr>
          <w:rFonts w:eastAsiaTheme="minorEastAsia"/>
          <w:b/>
          <w:bCs/>
          <w:sz w:val="21"/>
          <w:szCs w:val="21"/>
        </w:rPr>
        <w:t>在线监测系统、消毒除异味设备、通风设施和管控平台</w:t>
      </w:r>
      <w:r>
        <w:rPr>
          <w:b/>
          <w:bCs/>
          <w:sz w:val="21"/>
          <w:szCs w:val="21"/>
        </w:rPr>
        <w:t>竣工验收审查项目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2191"/>
        <w:gridCol w:w="2342"/>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tcBorders>
              <w:top w:val="single" w:color="auto" w:sz="12" w:space="0"/>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2191" w:type="dxa"/>
            <w:tcBorders>
              <w:top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验收项目</w:t>
            </w:r>
          </w:p>
        </w:tc>
        <w:tc>
          <w:tcPr>
            <w:tcW w:w="2342" w:type="dxa"/>
            <w:tcBorders>
              <w:top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是否具备该项功能</w:t>
            </w:r>
          </w:p>
        </w:tc>
        <w:tc>
          <w:tcPr>
            <w:tcW w:w="2219" w:type="dxa"/>
            <w:tcBorders>
              <w:top w:val="single" w:color="auto" w:sz="12"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是否可开机</w:t>
            </w:r>
            <w:r>
              <w:rPr>
                <w:rFonts w:ascii="Times New Roman" w:hAnsi="Times New Roman" w:cs="Times New Roman" w:eastAsiaTheme="minorEastAsia"/>
                <w:kern w:val="2"/>
                <w:sz w:val="21"/>
                <w:szCs w:val="21"/>
              </w:rPr>
              <w:t>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restart"/>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在线监测设备</w:t>
            </w:r>
          </w:p>
        </w:tc>
        <w:tc>
          <w:tcPr>
            <w:tcW w:w="2191"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OTVOC</w:t>
            </w:r>
          </w:p>
        </w:tc>
        <w:tc>
          <w:tcPr>
            <w:tcW w:w="2342" w:type="dxa"/>
            <w:vAlign w:val="center"/>
          </w:tcPr>
          <w:p>
            <w:pPr>
              <w:spacing w:line="240" w:lineRule="auto"/>
              <w:jc w:val="center"/>
              <w:rPr>
                <w:rFonts w:ascii="Times New Roman" w:hAnsi="Times New Roman" w:cs="Times New Roman" w:eastAsiaTheme="minorEastAsia"/>
                <w:kern w:val="2"/>
                <w:sz w:val="21"/>
                <w:szCs w:val="21"/>
              </w:rPr>
            </w:pPr>
          </w:p>
        </w:tc>
        <w:tc>
          <w:tcPr>
            <w:tcW w:w="2219"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2191"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氨</w:t>
            </w:r>
          </w:p>
        </w:tc>
        <w:tc>
          <w:tcPr>
            <w:tcW w:w="2342" w:type="dxa"/>
            <w:vAlign w:val="center"/>
          </w:tcPr>
          <w:p>
            <w:pPr>
              <w:spacing w:line="240" w:lineRule="auto"/>
              <w:jc w:val="center"/>
              <w:rPr>
                <w:rFonts w:ascii="Times New Roman" w:hAnsi="Times New Roman" w:cs="Times New Roman" w:eastAsiaTheme="minorEastAsia"/>
                <w:kern w:val="2"/>
                <w:sz w:val="21"/>
                <w:szCs w:val="21"/>
              </w:rPr>
            </w:pPr>
          </w:p>
        </w:tc>
        <w:tc>
          <w:tcPr>
            <w:tcW w:w="2219"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2191"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硫化氢</w:t>
            </w:r>
          </w:p>
        </w:tc>
        <w:tc>
          <w:tcPr>
            <w:tcW w:w="2342" w:type="dxa"/>
            <w:vAlign w:val="center"/>
          </w:tcPr>
          <w:p>
            <w:pPr>
              <w:spacing w:line="240" w:lineRule="auto"/>
              <w:jc w:val="center"/>
              <w:rPr>
                <w:rFonts w:ascii="Times New Roman" w:hAnsi="Times New Roman" w:cs="Times New Roman" w:eastAsiaTheme="minorEastAsia"/>
                <w:kern w:val="2"/>
                <w:sz w:val="21"/>
                <w:szCs w:val="21"/>
              </w:rPr>
            </w:pPr>
          </w:p>
        </w:tc>
        <w:tc>
          <w:tcPr>
            <w:tcW w:w="2219"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2191"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臭氧</w:t>
            </w:r>
          </w:p>
        </w:tc>
        <w:tc>
          <w:tcPr>
            <w:tcW w:w="2342" w:type="dxa"/>
            <w:vAlign w:val="center"/>
          </w:tcPr>
          <w:p>
            <w:pPr>
              <w:spacing w:line="240" w:lineRule="auto"/>
              <w:jc w:val="center"/>
              <w:rPr>
                <w:rFonts w:ascii="Times New Roman" w:hAnsi="Times New Roman" w:cs="Times New Roman" w:eastAsiaTheme="minorEastAsia"/>
                <w:kern w:val="2"/>
                <w:sz w:val="21"/>
                <w:szCs w:val="21"/>
              </w:rPr>
            </w:pPr>
          </w:p>
        </w:tc>
        <w:tc>
          <w:tcPr>
            <w:tcW w:w="2219"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2191"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气溶胶等效浓度</w:t>
            </w:r>
          </w:p>
        </w:tc>
        <w:tc>
          <w:tcPr>
            <w:tcW w:w="2342" w:type="dxa"/>
            <w:vAlign w:val="center"/>
          </w:tcPr>
          <w:p>
            <w:pPr>
              <w:spacing w:line="240" w:lineRule="auto"/>
              <w:jc w:val="center"/>
              <w:rPr>
                <w:rFonts w:ascii="Times New Roman" w:hAnsi="Times New Roman" w:cs="Times New Roman" w:eastAsiaTheme="minorEastAsia"/>
                <w:kern w:val="2"/>
                <w:sz w:val="21"/>
                <w:szCs w:val="21"/>
              </w:rPr>
            </w:pPr>
          </w:p>
        </w:tc>
        <w:tc>
          <w:tcPr>
            <w:tcW w:w="2219"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2191" w:type="dxa"/>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CO</w:t>
            </w:r>
            <w:r>
              <w:rPr>
                <w:rFonts w:ascii="Times New Roman" w:hAnsi="Times New Roman" w:cs="Times New Roman" w:eastAsiaTheme="minorEastAsia"/>
                <w:kern w:val="2"/>
                <w:sz w:val="21"/>
                <w:szCs w:val="21"/>
                <w:vertAlign w:val="subscript"/>
              </w:rPr>
              <w:t>2</w:t>
            </w:r>
          </w:p>
        </w:tc>
        <w:tc>
          <w:tcPr>
            <w:tcW w:w="2342" w:type="dxa"/>
            <w:vAlign w:val="center"/>
          </w:tcPr>
          <w:p>
            <w:pPr>
              <w:spacing w:line="240" w:lineRule="auto"/>
              <w:jc w:val="center"/>
              <w:rPr>
                <w:rFonts w:ascii="Times New Roman" w:hAnsi="Times New Roman" w:cs="Times New Roman" w:eastAsiaTheme="minorEastAsia"/>
                <w:kern w:val="2"/>
                <w:sz w:val="21"/>
                <w:szCs w:val="21"/>
              </w:rPr>
            </w:pPr>
          </w:p>
        </w:tc>
        <w:tc>
          <w:tcPr>
            <w:tcW w:w="2219"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vMerge w:val="continue"/>
            <w:tcBorders>
              <w:left w:val="single" w:color="auto" w:sz="12" w:space="0"/>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p>
        </w:tc>
        <w:tc>
          <w:tcPr>
            <w:tcW w:w="2191"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异味指数</w:t>
            </w:r>
          </w:p>
        </w:tc>
        <w:tc>
          <w:tcPr>
            <w:tcW w:w="2342"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p>
        </w:tc>
        <w:tc>
          <w:tcPr>
            <w:tcW w:w="2219"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44"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消毒、除异味设备</w:t>
            </w:r>
          </w:p>
        </w:tc>
        <w:tc>
          <w:tcPr>
            <w:tcW w:w="2191"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消毒、除异味功能</w:t>
            </w:r>
          </w:p>
        </w:tc>
        <w:tc>
          <w:tcPr>
            <w:tcW w:w="2342"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p>
        </w:tc>
        <w:tc>
          <w:tcPr>
            <w:tcW w:w="2219"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tcBorders>
              <w:left w:val="single" w:color="auto" w:sz="12" w:space="0"/>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通风设施</w:t>
            </w:r>
          </w:p>
        </w:tc>
        <w:tc>
          <w:tcPr>
            <w:tcW w:w="2191"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通风功能</w:t>
            </w:r>
          </w:p>
        </w:tc>
        <w:tc>
          <w:tcPr>
            <w:tcW w:w="2342"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p>
        </w:tc>
        <w:tc>
          <w:tcPr>
            <w:tcW w:w="2219"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4" w:type="dxa"/>
            <w:tcBorders>
              <w:top w:val="single" w:color="auto" w:sz="4" w:space="0"/>
              <w:left w:val="single" w:color="auto" w:sz="12"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管控平台</w:t>
            </w:r>
          </w:p>
        </w:tc>
        <w:tc>
          <w:tcPr>
            <w:tcW w:w="2191"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与设备联动功能</w:t>
            </w:r>
          </w:p>
        </w:tc>
        <w:tc>
          <w:tcPr>
            <w:tcW w:w="2342"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p>
        </w:tc>
        <w:tc>
          <w:tcPr>
            <w:tcW w:w="2219" w:type="dxa"/>
            <w:tcBorders>
              <w:top w:val="single" w:color="auto" w:sz="4" w:space="0"/>
              <w:left w:val="single" w:color="auto" w:sz="4" w:space="0"/>
              <w:bottom w:val="single" w:color="auto" w:sz="12"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r>
    </w:tbl>
    <w:p>
      <w:pPr>
        <w:snapToGrid w:val="0"/>
        <w:spacing w:line="312" w:lineRule="auto"/>
        <w:rPr>
          <w:rFonts w:eastAsiaTheme="minorEastAsia"/>
          <w:szCs w:val="28"/>
        </w:rPr>
      </w:pPr>
      <w:r>
        <w:rPr>
          <w:rFonts w:eastAsiaTheme="minorEastAsia"/>
          <w:b/>
          <w:bCs/>
          <w:szCs w:val="28"/>
        </w:rPr>
        <w:t>5</w:t>
      </w:r>
      <w:r>
        <w:rPr>
          <w:rFonts w:eastAsiaTheme="minorEastAsia"/>
          <w:b/>
          <w:bCs/>
          <w:color w:val="000000" w:themeColor="text1"/>
          <w:szCs w:val="28"/>
          <w14:textFill>
            <w14:solidFill>
              <w14:schemeClr w14:val="tx1"/>
            </w14:solidFill>
          </w14:textFill>
        </w:rPr>
        <w:t>.</w:t>
      </w:r>
      <w:r>
        <w:rPr>
          <w:rFonts w:eastAsiaTheme="minorEastAsia"/>
          <w:b/>
          <w:bCs/>
          <w:szCs w:val="28"/>
        </w:rPr>
        <w:t>4</w:t>
      </w:r>
      <w:r>
        <w:rPr>
          <w:rFonts w:eastAsiaTheme="minorEastAsia"/>
          <w:b/>
          <w:bCs/>
          <w:color w:val="000000" w:themeColor="text1"/>
          <w:szCs w:val="28"/>
          <w14:textFill>
            <w14:solidFill>
              <w14:schemeClr w14:val="tx1"/>
            </w14:solidFill>
          </w14:textFill>
        </w:rPr>
        <w:t>.</w:t>
      </w:r>
      <w:r>
        <w:rPr>
          <w:rFonts w:eastAsiaTheme="minorEastAsia"/>
          <w:b/>
          <w:bCs/>
          <w:szCs w:val="28"/>
        </w:rPr>
        <w:t>2</w:t>
      </w:r>
      <w:r>
        <w:t xml:space="preserve">  独立公共卫生间竣工验收时，</w:t>
      </w:r>
      <w:r>
        <w:rPr>
          <w:rFonts w:hint="eastAsia"/>
        </w:rPr>
        <w:t>须由建设单位负责组织有资质的第三方单位</w:t>
      </w:r>
      <w:r>
        <w:rPr>
          <w:rFonts w:eastAsiaTheme="minorEastAsia"/>
          <w:szCs w:val="28"/>
        </w:rPr>
        <w:t>对独立公共卫生间内的TVOC、甲醛、氨、氡、苯、甲苯、二甲苯</w:t>
      </w:r>
      <w:r>
        <w:rPr>
          <w:rFonts w:hint="eastAsia" w:eastAsiaTheme="minorEastAsia"/>
          <w:szCs w:val="28"/>
        </w:rPr>
        <w:t>浓度</w:t>
      </w:r>
      <w:r>
        <w:rPr>
          <w:rFonts w:eastAsiaTheme="minorEastAsia"/>
          <w:szCs w:val="28"/>
        </w:rPr>
        <w:t>进行检测，结果应符合表3.0.1的要求。TVOC、甲醛、氨、氡、苯、甲苯、二甲苯的</w:t>
      </w:r>
      <w:r>
        <w:rPr>
          <w:rFonts w:hint="eastAsia" w:eastAsiaTheme="minorEastAsia"/>
          <w:szCs w:val="28"/>
        </w:rPr>
        <w:t>浓度</w:t>
      </w:r>
      <w:r>
        <w:rPr>
          <w:rFonts w:eastAsiaTheme="minorEastAsia"/>
          <w:szCs w:val="28"/>
        </w:rPr>
        <w:t>测定方法应符合现行国家标准《民用建筑工程室内环境污染控制标准》GB50325的相关规定。</w:t>
      </w:r>
    </w:p>
    <w:p>
      <w:pPr>
        <w:snapToGrid w:val="0"/>
        <w:spacing w:line="312" w:lineRule="auto"/>
        <w:rPr>
          <w:rFonts w:eastAsiaTheme="minorEastAsia"/>
          <w:color w:val="000000" w:themeColor="text1"/>
          <w:szCs w:val="28"/>
          <w14:textFill>
            <w14:solidFill>
              <w14:schemeClr w14:val="tx1"/>
            </w14:solidFill>
          </w14:textFill>
        </w:rPr>
      </w:pPr>
      <w:r>
        <w:rPr>
          <w:b/>
          <w:bCs/>
        </w:rPr>
        <w:t>5</w:t>
      </w:r>
      <w:r>
        <w:rPr>
          <w:rFonts w:eastAsiaTheme="minorEastAsia"/>
          <w:b/>
          <w:bCs/>
          <w:color w:val="000000" w:themeColor="text1"/>
          <w:szCs w:val="28"/>
          <w14:textFill>
            <w14:solidFill>
              <w14:schemeClr w14:val="tx1"/>
            </w14:solidFill>
          </w14:textFill>
        </w:rPr>
        <w:t>.</w:t>
      </w:r>
      <w:r>
        <w:rPr>
          <w:b/>
          <w:bCs/>
        </w:rPr>
        <w:t>4</w:t>
      </w:r>
      <w:r>
        <w:rPr>
          <w:rFonts w:eastAsiaTheme="minorEastAsia"/>
          <w:b/>
          <w:bCs/>
          <w:color w:val="000000" w:themeColor="text1"/>
          <w:szCs w:val="28"/>
          <w14:textFill>
            <w14:solidFill>
              <w14:schemeClr w14:val="tx1"/>
            </w14:solidFill>
          </w14:textFill>
        </w:rPr>
        <w:t>.</w:t>
      </w:r>
      <w:r>
        <w:rPr>
          <w:b/>
          <w:bCs/>
        </w:rPr>
        <w:t xml:space="preserve">3  </w:t>
      </w:r>
      <w:r>
        <w:rPr>
          <w:rFonts w:eastAsiaTheme="minorEastAsia"/>
          <w:color w:val="000000" w:themeColor="text1"/>
          <w:szCs w:val="28"/>
          <w14:textFill>
            <w14:solidFill>
              <w14:schemeClr w14:val="tx1"/>
            </w14:solidFill>
          </w14:textFill>
        </w:rPr>
        <w:t>空气环境质量验收应在工程交付使用前7天内进行，</w:t>
      </w:r>
      <w:r>
        <w:rPr>
          <w:rFonts w:hint="eastAsia" w:eastAsiaTheme="minorEastAsia"/>
          <w:color w:val="000000" w:themeColor="text1"/>
          <w:szCs w:val="28"/>
          <w14:textFill>
            <w14:solidFill>
              <w14:schemeClr w14:val="tx1"/>
            </w14:solidFill>
          </w14:textFill>
        </w:rPr>
        <w:t>开展</w:t>
      </w:r>
      <w:r>
        <w:rPr>
          <w:rFonts w:eastAsiaTheme="minorEastAsia"/>
          <w:color w:val="000000" w:themeColor="text1"/>
          <w:szCs w:val="28"/>
          <w14:textFill>
            <w14:solidFill>
              <w14:schemeClr w14:val="tx1"/>
            </w14:solidFill>
          </w14:textFill>
        </w:rPr>
        <w:t>验收</w:t>
      </w:r>
      <w:r>
        <w:rPr>
          <w:rFonts w:hint="eastAsia" w:eastAsiaTheme="minorEastAsia"/>
          <w:color w:val="000000" w:themeColor="text1"/>
          <w:szCs w:val="28"/>
          <w14:textFill>
            <w14:solidFill>
              <w14:schemeClr w14:val="tx1"/>
            </w14:solidFill>
          </w14:textFill>
        </w:rPr>
        <w:t>工作</w:t>
      </w:r>
      <w:r>
        <w:rPr>
          <w:rFonts w:eastAsiaTheme="minorEastAsia"/>
          <w:color w:val="000000" w:themeColor="text1"/>
          <w:szCs w:val="28"/>
          <w14:textFill>
            <w14:solidFill>
              <w14:schemeClr w14:val="tx1"/>
            </w14:solidFill>
          </w14:textFill>
        </w:rPr>
        <w:t>时</w:t>
      </w:r>
      <w:r>
        <w:rPr>
          <w:rFonts w:hint="eastAsia" w:eastAsiaTheme="minorEastAsia"/>
          <w:color w:val="000000" w:themeColor="text1"/>
          <w:szCs w:val="28"/>
          <w14:textFill>
            <w14:solidFill>
              <w14:schemeClr w14:val="tx1"/>
            </w14:solidFill>
          </w14:textFill>
        </w:rPr>
        <w:t>应保证</w:t>
      </w:r>
      <w:r>
        <w:rPr>
          <w:rFonts w:eastAsiaTheme="minorEastAsia"/>
          <w:color w:val="000000" w:themeColor="text1"/>
          <w:szCs w:val="28"/>
          <w14:textFill>
            <w14:solidFill>
              <w14:schemeClr w14:val="tx1"/>
            </w14:solidFill>
          </w14:textFill>
        </w:rPr>
        <w:t>门窗正常关闭，各设备和系统稳定运行。</w:t>
      </w:r>
    </w:p>
    <w:p>
      <w:pPr>
        <w:snapToGrid w:val="0"/>
        <w:spacing w:line="312" w:lineRule="auto"/>
        <w:rPr>
          <w:szCs w:val="28"/>
        </w:rPr>
      </w:pPr>
      <w:r>
        <w:rPr>
          <w:rFonts w:hint="eastAsia" w:eastAsiaTheme="minorEastAsia"/>
          <w:b/>
          <w:bCs/>
          <w:color w:val="000000" w:themeColor="text1"/>
          <w:szCs w:val="28"/>
          <w14:textFill>
            <w14:solidFill>
              <w14:schemeClr w14:val="tx1"/>
            </w14:solidFill>
          </w14:textFill>
        </w:rPr>
        <w:t>5.4.4</w:t>
      </w:r>
      <w:r>
        <w:rPr>
          <w:rFonts w:eastAsiaTheme="minorEastAsia"/>
          <w:color w:val="000000" w:themeColor="text1"/>
          <w:szCs w:val="28"/>
          <w14:textFill>
            <w14:solidFill>
              <w14:schemeClr w14:val="tx1"/>
            </w14:solidFill>
          </w14:textFill>
        </w:rPr>
        <w:t xml:space="preserve">  独立公共卫生间验收</w:t>
      </w:r>
      <w:r>
        <w:rPr>
          <w:rFonts w:hint="eastAsia" w:eastAsiaTheme="minorEastAsia"/>
          <w:color w:val="000000" w:themeColor="text1"/>
          <w:szCs w:val="28"/>
          <w14:textFill>
            <w14:solidFill>
              <w14:schemeClr w14:val="tx1"/>
            </w14:solidFill>
          </w14:textFill>
        </w:rPr>
        <w:t>时应重点审查以下资料：</w:t>
      </w:r>
    </w:p>
    <w:p>
      <w:pPr>
        <w:snapToGrid w:val="0"/>
        <w:spacing w:line="312" w:lineRule="auto"/>
        <w:ind w:firstLine="562" w:firstLineChars="200"/>
        <w:rPr>
          <w:szCs w:val="28"/>
        </w:rPr>
      </w:pPr>
      <w:r>
        <w:rPr>
          <w:b/>
          <w:bCs/>
          <w:szCs w:val="28"/>
        </w:rPr>
        <w:t>1</w:t>
      </w:r>
      <w:r>
        <w:rPr>
          <w:szCs w:val="28"/>
        </w:rPr>
        <w:t xml:space="preserve">  </w:t>
      </w:r>
      <w:r>
        <w:rPr>
          <w:rFonts w:eastAsiaTheme="minorEastAsia"/>
          <w:szCs w:val="28"/>
        </w:rPr>
        <w:t>设计文件；</w:t>
      </w:r>
    </w:p>
    <w:p>
      <w:pPr>
        <w:snapToGrid w:val="0"/>
        <w:spacing w:line="312" w:lineRule="auto"/>
        <w:ind w:firstLine="562" w:firstLineChars="200"/>
        <w:rPr>
          <w:szCs w:val="28"/>
        </w:rPr>
      </w:pPr>
      <w:r>
        <w:rPr>
          <w:b/>
          <w:bCs/>
          <w:szCs w:val="28"/>
        </w:rPr>
        <w:t>2</w:t>
      </w:r>
      <w:r>
        <w:rPr>
          <w:szCs w:val="28"/>
        </w:rPr>
        <w:t xml:space="preserve">  </w:t>
      </w:r>
      <w:r>
        <w:rPr>
          <w:rFonts w:eastAsiaTheme="minorEastAsia"/>
          <w:szCs w:val="28"/>
        </w:rPr>
        <w:t>装饰装修材料、前端厕具、消毒除异味设备、通风设施、</w:t>
      </w:r>
      <w:r>
        <w:rPr>
          <w:color w:val="000000" w:themeColor="text1"/>
          <w:szCs w:val="28"/>
          <w14:textFill>
            <w14:solidFill>
              <w14:schemeClr w14:val="tx1"/>
            </w14:solidFill>
          </w14:textFill>
        </w:rPr>
        <w:t>管控平台、</w:t>
      </w:r>
      <w:r>
        <w:rPr>
          <w:rFonts w:eastAsiaTheme="minorEastAsia"/>
          <w:szCs w:val="28"/>
        </w:rPr>
        <w:t>在线监测系统、耗材等主要设备及材料的出厂合格证明、检测报告及进场验收记录；</w:t>
      </w:r>
    </w:p>
    <w:p>
      <w:pPr>
        <w:snapToGrid w:val="0"/>
        <w:spacing w:line="312" w:lineRule="auto"/>
        <w:ind w:firstLine="562" w:firstLineChars="200"/>
        <w:rPr>
          <w:szCs w:val="28"/>
        </w:rPr>
      </w:pPr>
      <w:r>
        <w:rPr>
          <w:b/>
          <w:bCs/>
          <w:szCs w:val="28"/>
        </w:rPr>
        <w:t>3</w:t>
      </w:r>
      <w:r>
        <w:rPr>
          <w:szCs w:val="28"/>
        </w:rPr>
        <w:t xml:space="preserve">  </w:t>
      </w:r>
      <w:r>
        <w:rPr>
          <w:rFonts w:eastAsiaTheme="minorEastAsia"/>
          <w:szCs w:val="28"/>
        </w:rPr>
        <w:t>消毒、除异味设备及通风设施的施工及检查记录；</w:t>
      </w:r>
    </w:p>
    <w:p>
      <w:pPr>
        <w:snapToGrid w:val="0"/>
        <w:spacing w:line="312" w:lineRule="auto"/>
        <w:ind w:firstLine="562" w:firstLineChars="200"/>
        <w:rPr>
          <w:szCs w:val="28"/>
        </w:rPr>
      </w:pPr>
      <w:r>
        <w:rPr>
          <w:b/>
          <w:bCs/>
          <w:szCs w:val="28"/>
        </w:rPr>
        <w:t>4</w:t>
      </w:r>
      <w:r>
        <w:rPr>
          <w:szCs w:val="28"/>
        </w:rPr>
        <w:t xml:space="preserve">  </w:t>
      </w:r>
      <w:r>
        <w:rPr>
          <w:rFonts w:eastAsiaTheme="minorEastAsia"/>
          <w:szCs w:val="28"/>
        </w:rPr>
        <w:t>消毒、除异味设备及通风设施、</w:t>
      </w:r>
      <w:r>
        <w:rPr>
          <w:color w:val="000000" w:themeColor="text1"/>
          <w:szCs w:val="28"/>
          <w14:textFill>
            <w14:solidFill>
              <w14:schemeClr w14:val="tx1"/>
            </w14:solidFill>
          </w14:textFill>
        </w:rPr>
        <w:t>管控平台、</w:t>
      </w:r>
      <w:r>
        <w:rPr>
          <w:rFonts w:eastAsiaTheme="minorEastAsia"/>
          <w:szCs w:val="28"/>
        </w:rPr>
        <w:t>在线监测设备调试记录；</w:t>
      </w:r>
    </w:p>
    <w:p>
      <w:pPr>
        <w:snapToGrid w:val="0"/>
        <w:spacing w:line="312" w:lineRule="auto"/>
        <w:ind w:firstLine="562" w:firstLineChars="200"/>
        <w:rPr>
          <w:rFonts w:eastAsiaTheme="minorEastAsia"/>
          <w:szCs w:val="28"/>
        </w:rPr>
      </w:pPr>
      <w:r>
        <w:rPr>
          <w:b/>
          <w:bCs/>
          <w:szCs w:val="28"/>
        </w:rPr>
        <w:t>5</w:t>
      </w:r>
      <w:r>
        <w:rPr>
          <w:szCs w:val="28"/>
        </w:rPr>
        <w:t xml:space="preserve">  </w:t>
      </w:r>
      <w:r>
        <w:rPr>
          <w:rFonts w:eastAsiaTheme="minorEastAsia"/>
          <w:szCs w:val="28"/>
        </w:rPr>
        <w:t>消毒、除异味设备及通风设施、</w:t>
      </w:r>
      <w:r>
        <w:rPr>
          <w:color w:val="000000" w:themeColor="text1"/>
          <w:szCs w:val="28"/>
          <w14:textFill>
            <w14:solidFill>
              <w14:schemeClr w14:val="tx1"/>
            </w14:solidFill>
          </w14:textFill>
        </w:rPr>
        <w:t>管控平台、</w:t>
      </w:r>
      <w:r>
        <w:rPr>
          <w:rFonts w:eastAsiaTheme="minorEastAsia"/>
          <w:szCs w:val="28"/>
        </w:rPr>
        <w:t>在线监测设备验收检验报告；</w:t>
      </w:r>
    </w:p>
    <w:p>
      <w:pPr>
        <w:snapToGrid w:val="0"/>
        <w:spacing w:line="312" w:lineRule="auto"/>
        <w:ind w:firstLine="562" w:firstLineChars="200"/>
        <w:rPr>
          <w:b/>
          <w:bCs/>
        </w:rPr>
      </w:pPr>
      <w:r>
        <w:rPr>
          <w:rFonts w:eastAsiaTheme="minorEastAsia"/>
          <w:b/>
          <w:bCs/>
          <w:szCs w:val="28"/>
        </w:rPr>
        <w:t>6</w:t>
      </w:r>
      <w:r>
        <w:rPr>
          <w:rFonts w:eastAsiaTheme="minorEastAsia"/>
          <w:szCs w:val="28"/>
        </w:rPr>
        <w:t xml:space="preserve">  空气环境质量竣工验收报告。</w:t>
      </w:r>
    </w:p>
    <w:p>
      <w:pPr>
        <w:rPr>
          <w:highlight w:val="yellow"/>
        </w:rPr>
      </w:pPr>
      <w:r>
        <w:br w:type="page"/>
      </w:r>
    </w:p>
    <w:p>
      <w:pPr>
        <w:pStyle w:val="2"/>
        <w:spacing w:before="190"/>
      </w:pPr>
      <w:bookmarkStart w:id="43" w:name="_Toc112138532"/>
      <w:bookmarkStart w:id="44" w:name="_Toc111367430"/>
      <w:r>
        <w:t>6  空气环境质量综合管控</w:t>
      </w:r>
      <w:bookmarkEnd w:id="43"/>
      <w:bookmarkEnd w:id="44"/>
    </w:p>
    <w:p>
      <w:pPr>
        <w:pStyle w:val="3"/>
        <w:rPr>
          <w:rFonts w:cs="Times New Roman"/>
        </w:rPr>
      </w:pPr>
      <w:r>
        <w:rPr>
          <w:rFonts w:cs="Times New Roman"/>
        </w:rPr>
        <w:t>6</w:t>
      </w:r>
      <w:r>
        <w:rPr>
          <w:rFonts w:cs="Times New Roman" w:eastAsiaTheme="minorEastAsia"/>
          <w:color w:val="000000" w:themeColor="text1"/>
          <w:szCs w:val="28"/>
          <w14:textFill>
            <w14:solidFill>
              <w14:schemeClr w14:val="tx1"/>
            </w14:solidFill>
          </w14:textFill>
        </w:rPr>
        <w:t>.</w:t>
      </w:r>
      <w:r>
        <w:rPr>
          <w:rFonts w:cs="Times New Roman"/>
        </w:rPr>
        <w:t>1  一般规定</w:t>
      </w:r>
    </w:p>
    <w:p>
      <w:pPr>
        <w:snapToGrid w:val="0"/>
        <w:spacing w:line="312" w:lineRule="auto"/>
        <w:rPr>
          <w:color w:val="000000" w:themeColor="text1"/>
          <w14:textFill>
            <w14:solidFill>
              <w14:schemeClr w14:val="tx1"/>
            </w14:solidFill>
          </w14:textFill>
        </w:rPr>
      </w:pPr>
      <w:r>
        <w:rPr>
          <w:b/>
          <w:bCs/>
          <w:color w:val="000000" w:themeColor="text1"/>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14:textFill>
            <w14:solidFill>
              <w14:schemeClr w14:val="tx1"/>
            </w14:solidFill>
          </w14:textFill>
        </w:rPr>
        <w:t>1</w:t>
      </w:r>
      <w:r>
        <w:rPr>
          <w:rFonts w:eastAsiaTheme="minorEastAsia"/>
          <w:b/>
          <w:bCs/>
          <w:color w:val="000000" w:themeColor="text1"/>
          <w:szCs w:val="28"/>
          <w14:textFill>
            <w14:solidFill>
              <w14:schemeClr w14:val="tx1"/>
            </w14:solidFill>
          </w14:textFill>
        </w:rPr>
        <w:t>.</w:t>
      </w:r>
      <w:r>
        <w:rPr>
          <w:b/>
          <w:bCs/>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独立公共卫生间空气环境质量的监测方式宜采用互联网技术连接控制相关指标传感器，构建在线监测系统。</w:t>
      </w:r>
    </w:p>
    <w:p>
      <w:pPr>
        <w:snapToGrid w:val="0"/>
        <w:spacing w:line="312" w:lineRule="auto"/>
        <w:rPr>
          <w:color w:val="000000" w:themeColor="text1"/>
          <w14:textFill>
            <w14:solidFill>
              <w14:schemeClr w14:val="tx1"/>
            </w14:solidFill>
          </w14:textFill>
        </w:rPr>
      </w:pPr>
      <w:r>
        <w:rPr>
          <w:b/>
          <w:bCs/>
          <w:color w:val="000000" w:themeColor="text1"/>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14:textFill>
            <w14:solidFill>
              <w14:schemeClr w14:val="tx1"/>
            </w14:solidFill>
          </w14:textFill>
        </w:rPr>
        <w:t>1</w:t>
      </w:r>
      <w:r>
        <w:rPr>
          <w:rFonts w:eastAsiaTheme="minorEastAsia"/>
          <w:b/>
          <w:bCs/>
          <w:color w:val="000000" w:themeColor="text1"/>
          <w:szCs w:val="28"/>
          <w14:textFill>
            <w14:solidFill>
              <w14:schemeClr w14:val="tx1"/>
            </w14:solidFill>
          </w14:textFill>
        </w:rPr>
        <w:t>.</w:t>
      </w:r>
      <w:r>
        <w:rPr>
          <w:b/>
          <w:bCs/>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独立公共卫生间空气环境的消毒、除异味和通风应采用相应的设备及设施进行。</w:t>
      </w:r>
    </w:p>
    <w:p>
      <w:pPr>
        <w:snapToGrid w:val="0"/>
        <w:spacing w:line="312" w:lineRule="auto"/>
        <w:rPr>
          <w:color w:val="FF0000"/>
        </w:rPr>
      </w:pPr>
      <w:r>
        <w:rPr>
          <w:b/>
          <w:bCs/>
          <w:color w:val="000000" w:themeColor="text1"/>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14:textFill>
            <w14:solidFill>
              <w14:schemeClr w14:val="tx1"/>
            </w14:solidFill>
          </w14:textFill>
        </w:rPr>
        <w:t>1</w:t>
      </w:r>
      <w:r>
        <w:rPr>
          <w:rFonts w:eastAsiaTheme="minorEastAsia"/>
          <w:b/>
          <w:bCs/>
          <w:color w:val="000000" w:themeColor="text1"/>
          <w:szCs w:val="28"/>
          <w14:textFill>
            <w14:solidFill>
              <w14:schemeClr w14:val="tx1"/>
            </w14:solidFill>
          </w14:textFill>
        </w:rPr>
        <w:t>.</w:t>
      </w:r>
      <w:r>
        <w:rPr>
          <w:b/>
          <w:bCs/>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管控平台应通过网络技术联动在线监测系统、消毒除异味设备及通风设施，实现独立公共卫生间内空气环境质量的综合管控。</w:t>
      </w:r>
    </w:p>
    <w:p>
      <w:pPr>
        <w:snapToGrid w:val="0"/>
        <w:spacing w:line="312" w:lineRule="auto"/>
        <w:ind w:firstLine="562" w:firstLineChars="200"/>
        <w:rPr>
          <w:b/>
          <w:bCs/>
        </w:rPr>
      </w:pPr>
    </w:p>
    <w:p>
      <w:pPr>
        <w:pStyle w:val="3"/>
        <w:spacing w:before="190"/>
        <w:rPr>
          <w:rFonts w:cs="Times New Roman"/>
        </w:rPr>
      </w:pPr>
      <w:bookmarkStart w:id="45" w:name="_Toc111367431"/>
      <w:bookmarkStart w:id="46" w:name="_Toc112138533"/>
      <w:r>
        <w:rPr>
          <w:rFonts w:cs="Times New Roman"/>
        </w:rPr>
        <w:t>6</w:t>
      </w:r>
      <w:r>
        <w:rPr>
          <w:rFonts w:cs="Times New Roman" w:eastAsiaTheme="minorEastAsia"/>
          <w:color w:val="000000" w:themeColor="text1"/>
          <w:szCs w:val="28"/>
          <w14:textFill>
            <w14:solidFill>
              <w14:schemeClr w14:val="tx1"/>
            </w14:solidFill>
          </w14:textFill>
        </w:rPr>
        <w:t>.</w:t>
      </w:r>
      <w:r>
        <w:rPr>
          <w:rFonts w:cs="Times New Roman"/>
        </w:rPr>
        <w:t>2  在线监测</w:t>
      </w:r>
      <w:bookmarkEnd w:id="45"/>
      <w:bookmarkEnd w:id="46"/>
    </w:p>
    <w:p>
      <w:pPr>
        <w:snapToGrid w:val="0"/>
        <w:spacing w:line="312" w:lineRule="auto"/>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2</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1</w:t>
      </w:r>
      <w:r>
        <w:rPr>
          <w:color w:val="000000" w:themeColor="text1"/>
          <w:szCs w:val="28"/>
          <w14:textFill>
            <w14:solidFill>
              <w14:schemeClr w14:val="tx1"/>
            </w14:solidFill>
          </w14:textFill>
        </w:rPr>
        <w:t xml:space="preserve">  在线监测指标应包括</w:t>
      </w:r>
      <w:r>
        <w:t>OTVOC浓度、氨浓度、硫化氢浓度、臭氧浓度、气溶胶等效浓度、CO</w:t>
      </w:r>
      <w:r>
        <w:rPr>
          <w:vertAlign w:val="subscript"/>
        </w:rPr>
        <w:t>2</w:t>
      </w:r>
      <w:r>
        <w:t>浓度、异味指数和换气次数</w:t>
      </w:r>
      <w:r>
        <w:rPr>
          <w:color w:val="000000" w:themeColor="text1"/>
          <w:szCs w:val="28"/>
          <w14:textFill>
            <w14:solidFill>
              <w14:schemeClr w14:val="tx1"/>
            </w14:solidFill>
          </w14:textFill>
        </w:rPr>
        <w:t>。</w:t>
      </w:r>
    </w:p>
    <w:p>
      <w:pPr>
        <w:snapToGrid w:val="0"/>
        <w:spacing w:line="312" w:lineRule="auto"/>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2</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2</w:t>
      </w:r>
      <w:r>
        <w:rPr>
          <w:color w:val="000000" w:themeColor="text1"/>
          <w:szCs w:val="28"/>
          <w14:textFill>
            <w14:solidFill>
              <w14:schemeClr w14:val="tx1"/>
            </w14:solidFill>
          </w14:textFill>
        </w:rPr>
        <w:t xml:space="preserve">  在线监测系统传感器的主要技术要求、异味指数和换气次数的算法应符合本标准附录C的规定。</w:t>
      </w:r>
    </w:p>
    <w:p>
      <w:pPr>
        <w:snapToGrid w:val="0"/>
        <w:spacing w:line="312" w:lineRule="auto"/>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2</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3</w:t>
      </w:r>
      <w:r>
        <w:rPr>
          <w:color w:val="000000" w:themeColor="text1"/>
          <w:szCs w:val="28"/>
          <w14:textFill>
            <w14:solidFill>
              <w14:schemeClr w14:val="tx1"/>
            </w14:solidFill>
          </w14:textFill>
        </w:rPr>
        <w:t xml:space="preserve">  独立公共卫生间内在线监测系统传感器的安装位置应符合下列规定：</w:t>
      </w:r>
    </w:p>
    <w:p>
      <w:pPr>
        <w:snapToGrid w:val="0"/>
        <w:spacing w:line="312" w:lineRule="auto"/>
        <w:ind w:firstLine="562" w:firstLineChars="200"/>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1</w:t>
      </w:r>
      <w:r>
        <w:rPr>
          <w:color w:val="000000" w:themeColor="text1"/>
          <w:szCs w:val="28"/>
          <w14:textFill>
            <w14:solidFill>
              <w14:schemeClr w14:val="tx1"/>
            </w14:solidFill>
          </w14:textFill>
        </w:rPr>
        <w:t xml:space="preserve">  安装应避开窗户、通风口等风速较高的区域，所处位置风速范围为0.2m/s~0.5m/s；</w:t>
      </w:r>
    </w:p>
    <w:p>
      <w:pPr>
        <w:snapToGrid w:val="0"/>
        <w:spacing w:line="312" w:lineRule="auto"/>
        <w:ind w:firstLine="562" w:firstLineChars="200"/>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2</w:t>
      </w:r>
      <w:r>
        <w:rPr>
          <w:color w:val="000000" w:themeColor="text1"/>
          <w:szCs w:val="28"/>
          <w14:textFill>
            <w14:solidFill>
              <w14:schemeClr w14:val="tx1"/>
            </w14:solidFill>
          </w14:textFill>
        </w:rPr>
        <w:t xml:space="preserve">  安装点距离地面的高度应处于1.0m~1.5m。</w:t>
      </w:r>
    </w:p>
    <w:p>
      <w:pPr>
        <w:snapToGrid w:val="0"/>
        <w:spacing w:line="312" w:lineRule="auto"/>
        <w:rPr>
          <w:bCs/>
          <w:color w:val="000000" w:themeColor="text1"/>
          <w:szCs w:val="28"/>
          <w14:textFill>
            <w14:solidFill>
              <w14:schemeClr w14:val="tx1"/>
            </w14:solidFill>
          </w14:textFill>
        </w:rPr>
      </w:pPr>
      <w:r>
        <w:rPr>
          <w:b/>
          <w:color w:val="000000" w:themeColor="text1"/>
          <w:szCs w:val="28"/>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2</w:t>
      </w:r>
      <w:r>
        <w:rPr>
          <w:rFonts w:eastAsiaTheme="minorEastAsia"/>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4</w:t>
      </w:r>
      <w:r>
        <w:rPr>
          <w:bCs/>
          <w:color w:val="000000" w:themeColor="text1"/>
          <w:szCs w:val="28"/>
          <w14:textFill>
            <w14:solidFill>
              <w14:schemeClr w14:val="tx1"/>
            </w14:solidFill>
          </w14:textFill>
        </w:rPr>
        <w:t xml:space="preserve">  在线监测</w:t>
      </w:r>
      <w:r>
        <w:rPr>
          <w:color w:val="000000" w:themeColor="text1"/>
          <w:szCs w:val="28"/>
          <w14:textFill>
            <w14:solidFill>
              <w14:schemeClr w14:val="tx1"/>
            </w14:solidFill>
          </w14:textFill>
        </w:rPr>
        <w:t>系统中传感器</w:t>
      </w:r>
      <w:r>
        <w:rPr>
          <w:bCs/>
          <w:color w:val="000000" w:themeColor="text1"/>
          <w:szCs w:val="28"/>
          <w14:textFill>
            <w14:solidFill>
              <w14:schemeClr w14:val="tx1"/>
            </w14:solidFill>
          </w14:textFill>
        </w:rPr>
        <w:t>的校准周期为6个月，宜优先采用现场校准方法。</w:t>
      </w:r>
    </w:p>
    <w:p>
      <w:pPr>
        <w:snapToGrid w:val="0"/>
        <w:spacing w:line="312" w:lineRule="auto"/>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2</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5</w:t>
      </w:r>
      <w:r>
        <w:rPr>
          <w:color w:val="000000" w:themeColor="text1"/>
          <w:szCs w:val="28"/>
          <w14:textFill>
            <w14:solidFill>
              <w14:schemeClr w14:val="tx1"/>
            </w14:solidFill>
          </w14:textFill>
        </w:rPr>
        <w:t xml:space="preserve">  在线监测系统数据应通过网络上传至管控平台。</w:t>
      </w:r>
    </w:p>
    <w:p>
      <w:pPr>
        <w:pStyle w:val="3"/>
        <w:spacing w:before="190"/>
        <w:rPr>
          <w:rFonts w:cs="Times New Roman"/>
        </w:rPr>
      </w:pPr>
      <w:bookmarkStart w:id="47" w:name="_Toc111367432"/>
      <w:bookmarkStart w:id="48" w:name="_Toc112138534"/>
      <w:r>
        <w:rPr>
          <w:rFonts w:cs="Times New Roman"/>
        </w:rPr>
        <w:t>6</w:t>
      </w:r>
      <w:r>
        <w:rPr>
          <w:rFonts w:cs="Times New Roman" w:eastAsiaTheme="minorEastAsia"/>
          <w:color w:val="000000" w:themeColor="text1"/>
          <w:szCs w:val="28"/>
          <w14:textFill>
            <w14:solidFill>
              <w14:schemeClr w14:val="tx1"/>
            </w14:solidFill>
          </w14:textFill>
        </w:rPr>
        <w:t>.</w:t>
      </w:r>
      <w:r>
        <w:rPr>
          <w:rFonts w:cs="Times New Roman"/>
        </w:rPr>
        <w:t>3  消毒、除异味及通风</w:t>
      </w:r>
      <w:bookmarkEnd w:id="47"/>
      <w:bookmarkEnd w:id="48"/>
    </w:p>
    <w:p>
      <w:pPr>
        <w:snapToGrid w:val="0"/>
        <w:spacing w:line="312" w:lineRule="auto"/>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3</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1</w:t>
      </w:r>
      <w:r>
        <w:rPr>
          <w:color w:val="000000" w:themeColor="text1"/>
          <w:szCs w:val="28"/>
          <w14:textFill>
            <w14:solidFill>
              <w14:schemeClr w14:val="tx1"/>
            </w14:solidFill>
          </w14:textFill>
        </w:rPr>
        <w:t xml:space="preserve">  </w:t>
      </w:r>
      <w:r>
        <w:rPr>
          <w:rFonts w:hint="eastAsia"/>
          <w:color w:val="000000" w:themeColor="text1"/>
          <w:szCs w:val="28"/>
          <w14:textFill>
            <w14:solidFill>
              <w14:schemeClr w14:val="tx1"/>
            </w14:solidFill>
          </w14:textFill>
        </w:rPr>
        <w:t>空气消毒设备和雾化消毒设备应符合下列要求：</w:t>
      </w:r>
    </w:p>
    <w:p>
      <w:pPr>
        <w:snapToGrid w:val="0"/>
        <w:spacing w:line="312" w:lineRule="auto"/>
        <w:ind w:firstLine="560" w:firstLineChars="200"/>
        <w:rPr>
          <w:color w:val="000000" w:themeColor="text1"/>
          <w:szCs w:val="28"/>
          <w14:textFill>
            <w14:solidFill>
              <w14:schemeClr w14:val="tx1"/>
            </w14:solidFill>
          </w14:textFill>
        </w:rPr>
      </w:pPr>
    </w:p>
    <w:p>
      <w:pPr>
        <w:snapToGrid w:val="0"/>
        <w:spacing w:line="312" w:lineRule="auto"/>
        <w:ind w:firstLine="562" w:firstLineChars="200"/>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1</w:t>
      </w:r>
      <w:r>
        <w:rPr>
          <w:color w:val="000000" w:themeColor="text1"/>
          <w:szCs w:val="28"/>
          <w14:textFill>
            <w14:solidFill>
              <w14:schemeClr w14:val="tx1"/>
            </w14:solidFill>
          </w14:textFill>
        </w:rPr>
        <w:t xml:space="preserve">  空气消毒设备应采用复合光催化、紫外线等消毒方式，兼具消毒和除味功能。复合光催化和紫外空气消毒机的消毒、除异味效率应达90%以上，在使用时应进行臭氧浓度的在线监测，保证独立卫生间内空气中臭氧浓度小于0.16mg/m</w:t>
      </w:r>
      <w:r>
        <w:rPr>
          <w:color w:val="000000" w:themeColor="text1"/>
          <w:szCs w:val="28"/>
          <w:vertAlign w:val="superscript"/>
          <w14:textFill>
            <w14:solidFill>
              <w14:schemeClr w14:val="tx1"/>
            </w14:solidFill>
          </w14:textFill>
        </w:rPr>
        <w:t>3</w:t>
      </w:r>
      <w:r>
        <w:rPr>
          <w:color w:val="000000" w:themeColor="text1"/>
          <w:szCs w:val="28"/>
          <w14:textFill>
            <w14:solidFill>
              <w14:schemeClr w14:val="tx1"/>
            </w14:solidFill>
          </w14:textFill>
        </w:rPr>
        <w:t>。</w:t>
      </w:r>
    </w:p>
    <w:p>
      <w:pPr>
        <w:snapToGrid w:val="0"/>
        <w:spacing w:line="312" w:lineRule="auto"/>
        <w:ind w:firstLine="562" w:firstLineChars="200"/>
        <w:rPr>
          <w:rFonts w:eastAsiaTheme="minorEastAsia"/>
          <w:color w:val="FF0000"/>
          <w:szCs w:val="28"/>
        </w:rPr>
      </w:pPr>
      <w:r>
        <w:rPr>
          <w:b/>
          <w:bCs/>
          <w:color w:val="000000" w:themeColor="text1"/>
          <w:szCs w:val="28"/>
          <w14:textFill>
            <w14:solidFill>
              <w14:schemeClr w14:val="tx1"/>
            </w14:solidFill>
          </w14:textFill>
        </w:rPr>
        <w:t>2</w:t>
      </w:r>
      <w:r>
        <w:rPr>
          <w:color w:val="000000" w:themeColor="text1"/>
          <w:szCs w:val="28"/>
          <w14:textFill>
            <w14:solidFill>
              <w14:schemeClr w14:val="tx1"/>
            </w14:solidFill>
          </w14:textFill>
        </w:rPr>
        <w:t xml:space="preserve">  雾化消毒设备应采用弱酸性次氯酸水溶液、过氧化氢、季铵盐等广谱消毒剂的水溶液，出风口的总空气流量不低于额定值的90%，每分钟产生的消毒剂雾化量不低于额定值的90%。在无人状态下使用。</w:t>
      </w:r>
      <w:r>
        <w:rPr>
          <w:b/>
          <w:bCs/>
          <w:color w:val="000000" w:themeColor="text1"/>
          <w:szCs w:val="28"/>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3</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2</w:t>
      </w:r>
      <w:r>
        <w:rPr>
          <w:color w:val="000000" w:themeColor="text1"/>
          <w:szCs w:val="28"/>
          <w14:textFill>
            <w14:solidFill>
              <w14:schemeClr w14:val="tx1"/>
            </w14:solidFill>
          </w14:textFill>
        </w:rPr>
        <w:t xml:space="preserve">  </w:t>
      </w:r>
      <w:r>
        <w:rPr>
          <w:rFonts w:hint="eastAsia"/>
          <w:color w:val="000000" w:themeColor="text1"/>
          <w:szCs w:val="28"/>
          <w14:textFill>
            <w14:solidFill>
              <w14:schemeClr w14:val="tx1"/>
            </w14:solidFill>
          </w14:textFill>
        </w:rPr>
        <w:t>通风设施通风口位置应根据</w:t>
      </w:r>
      <w:r>
        <w:rPr>
          <w:color w:val="000000" w:themeColor="text1"/>
          <w:szCs w:val="28"/>
          <w14:textFill>
            <w14:solidFill>
              <w14:schemeClr w14:val="tx1"/>
            </w14:solidFill>
          </w14:textFill>
        </w:rPr>
        <w:t>气流组织设计</w:t>
      </w:r>
      <w:r>
        <w:rPr>
          <w:rFonts w:hint="eastAsia"/>
          <w:color w:val="000000" w:themeColor="text1"/>
          <w:szCs w:val="28"/>
          <w14:textFill>
            <w14:solidFill>
              <w14:schemeClr w14:val="tx1"/>
            </w14:solidFill>
          </w14:textFill>
        </w:rPr>
        <w:t>结果布置，保证通风由</w:t>
      </w:r>
      <w:r>
        <w:rPr>
          <w:rFonts w:eastAsiaTheme="minorEastAsia"/>
          <w:color w:val="000000" w:themeColor="text1"/>
          <w:szCs w:val="28"/>
          <w14:textFill>
            <w14:solidFill>
              <w14:schemeClr w14:val="tx1"/>
            </w14:solidFill>
          </w14:textFill>
        </w:rPr>
        <w:t>盥洗区与工作人员休息区流向小便区、大便区，避免反流。</w:t>
      </w:r>
    </w:p>
    <w:p>
      <w:pPr>
        <w:snapToGrid w:val="0"/>
        <w:spacing w:line="312" w:lineRule="auto"/>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3</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 xml:space="preserve">3  </w:t>
      </w:r>
      <w:r>
        <w:rPr>
          <w:color w:val="000000" w:themeColor="text1"/>
          <w:szCs w:val="28"/>
          <w14:textFill>
            <w14:solidFill>
              <w14:schemeClr w14:val="tx1"/>
            </w14:solidFill>
          </w14:textFill>
        </w:rPr>
        <w:t>通风量的计算应根据厕位数以单位坐位、蹲位不小于40m</w:t>
      </w:r>
      <w:r>
        <w:rPr>
          <w:color w:val="000000" w:themeColor="text1"/>
          <w:szCs w:val="28"/>
          <w:vertAlign w:val="superscript"/>
          <w14:textFill>
            <w14:solidFill>
              <w14:schemeClr w14:val="tx1"/>
            </w14:solidFill>
          </w14:textFill>
        </w:rPr>
        <w:t>3</w:t>
      </w:r>
      <w:r>
        <w:rPr>
          <w:color w:val="000000" w:themeColor="text1"/>
          <w:szCs w:val="28"/>
          <w14:textFill>
            <w14:solidFill>
              <w14:schemeClr w14:val="tx1"/>
            </w14:solidFill>
          </w14:textFill>
        </w:rPr>
        <w:t>/h、单位站位不小于20m</w:t>
      </w:r>
      <w:r>
        <w:rPr>
          <w:color w:val="000000" w:themeColor="text1"/>
          <w:szCs w:val="28"/>
          <w:vertAlign w:val="superscript"/>
          <w14:textFill>
            <w14:solidFill>
              <w14:schemeClr w14:val="tx1"/>
            </w14:solidFill>
          </w14:textFill>
        </w:rPr>
        <w:t>3</w:t>
      </w:r>
      <w:r>
        <w:rPr>
          <w:color w:val="000000" w:themeColor="text1"/>
          <w:szCs w:val="28"/>
          <w14:textFill>
            <w14:solidFill>
              <w14:schemeClr w14:val="tx1"/>
            </w14:solidFill>
          </w14:textFill>
        </w:rPr>
        <w:t>/h和保证厕所间的换气次数10次/h分别进行计算，取最大值为计算结果。</w:t>
      </w:r>
    </w:p>
    <w:p>
      <w:pPr>
        <w:snapToGrid w:val="0"/>
        <w:spacing w:line="312" w:lineRule="auto"/>
        <w:rPr>
          <w:color w:val="000000" w:themeColor="text1"/>
          <w:szCs w:val="28"/>
          <w14:textFill>
            <w14:solidFill>
              <w14:schemeClr w14:val="tx1"/>
            </w14:solidFill>
          </w14:textFill>
        </w:rPr>
      </w:pPr>
    </w:p>
    <w:p>
      <w:pPr>
        <w:pStyle w:val="3"/>
        <w:rPr>
          <w:rFonts w:cs="Times New Roman"/>
        </w:rPr>
      </w:pPr>
      <w:bookmarkStart w:id="49" w:name="_Toc112138535"/>
      <w:bookmarkStart w:id="50" w:name="_Toc111367433"/>
      <w:r>
        <w:rPr>
          <w:rFonts w:cs="Times New Roman"/>
        </w:rPr>
        <w:t>6</w:t>
      </w:r>
      <w:r>
        <w:rPr>
          <w:rFonts w:cs="Times New Roman" w:eastAsiaTheme="minorEastAsia"/>
          <w:color w:val="000000" w:themeColor="text1"/>
          <w:szCs w:val="28"/>
          <w14:textFill>
            <w14:solidFill>
              <w14:schemeClr w14:val="tx1"/>
            </w14:solidFill>
          </w14:textFill>
        </w:rPr>
        <w:t>.</w:t>
      </w:r>
      <w:r>
        <w:rPr>
          <w:rFonts w:cs="Times New Roman"/>
        </w:rPr>
        <w:t>4  管控平台</w:t>
      </w:r>
      <w:bookmarkEnd w:id="49"/>
      <w:bookmarkEnd w:id="50"/>
    </w:p>
    <w:p>
      <w:pPr>
        <w:snapToGrid w:val="0"/>
        <w:spacing w:line="312" w:lineRule="auto"/>
        <w:contextualSpacing/>
        <w:rPr>
          <w:color w:val="000000" w:themeColor="text1"/>
          <w14:textFill>
            <w14:solidFill>
              <w14:schemeClr w14:val="tx1"/>
            </w14:solidFill>
          </w14:textFill>
        </w:rPr>
      </w:pPr>
      <w:r>
        <w:rPr>
          <w:b/>
          <w:bCs/>
          <w:color w:val="000000" w:themeColor="text1"/>
          <w:szCs w:val="28"/>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 xml:space="preserve">1  </w:t>
      </w:r>
      <w:r>
        <w:rPr>
          <w:color w:val="000000" w:themeColor="text1"/>
          <w14:textFill>
            <w14:solidFill>
              <w14:schemeClr w14:val="tx1"/>
            </w14:solidFill>
          </w14:textFill>
        </w:rPr>
        <w:t>独立公共卫生间空气环境质量</w:t>
      </w:r>
      <w:r>
        <w:rPr>
          <w:color w:val="000000" w:themeColor="text1"/>
          <w:szCs w:val="28"/>
          <w14:textFill>
            <w14:solidFill>
              <w14:schemeClr w14:val="tx1"/>
            </w14:solidFill>
          </w14:textFill>
        </w:rPr>
        <w:t>管控平台应</w:t>
      </w:r>
      <w:r>
        <w:rPr>
          <w:color w:val="000000" w:themeColor="text1"/>
          <w14:textFill>
            <w14:solidFill>
              <w14:schemeClr w14:val="tx1"/>
            </w14:solidFill>
          </w14:textFill>
        </w:rPr>
        <w:t>具备以下功能：</w:t>
      </w:r>
    </w:p>
    <w:p>
      <w:pPr>
        <w:snapToGrid w:val="0"/>
        <w:spacing w:line="312" w:lineRule="auto"/>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b/>
          <w:bCs/>
          <w:color w:val="000000" w:themeColor="text1"/>
          <w14:textFill>
            <w14:solidFill>
              <w14:schemeClr w14:val="tx1"/>
            </w14:solidFill>
          </w14:textFill>
        </w:rPr>
        <w:t>1</w:t>
      </w:r>
      <w:r>
        <w:rPr>
          <w:color w:val="000000" w:themeColor="text1"/>
          <w14:textFill>
            <w14:solidFill>
              <w14:schemeClr w14:val="tx1"/>
            </w14:solidFill>
          </w14:textFill>
        </w:rPr>
        <w:t xml:space="preserve">  对环卫管理部门、业主单位和运维人员设定不同的管理权限，管理平台的层级权限应符合表6</w:t>
      </w:r>
      <w:r>
        <w:rPr>
          <w:rFonts w:eastAsiaTheme="minorEastAsia"/>
          <w:b/>
          <w:bCs/>
          <w:color w:val="000000" w:themeColor="text1"/>
          <w:szCs w:val="28"/>
          <w14:textFill>
            <w14:solidFill>
              <w14:schemeClr w14:val="tx1"/>
            </w14:solidFill>
          </w14:textFill>
        </w:rPr>
        <w:t>.</w:t>
      </w:r>
      <w:r>
        <w:rPr>
          <w:color w:val="000000" w:themeColor="text1"/>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color w:val="000000" w:themeColor="text1"/>
          <w14:textFill>
            <w14:solidFill>
              <w14:schemeClr w14:val="tx1"/>
            </w14:solidFill>
          </w14:textFill>
        </w:rPr>
        <w:t>1</w:t>
      </w:r>
      <w:r>
        <w:rPr>
          <w:rFonts w:eastAsiaTheme="minorEastAsia"/>
          <w:b/>
          <w:bCs/>
          <w:color w:val="000000" w:themeColor="text1"/>
          <w:szCs w:val="28"/>
          <w14:textFill>
            <w14:solidFill>
              <w14:schemeClr w14:val="tx1"/>
            </w14:solidFill>
          </w14:textFill>
        </w:rPr>
        <w:t>-</w:t>
      </w:r>
      <w:r>
        <w:rPr>
          <w:color w:val="000000" w:themeColor="text1"/>
          <w14:textFill>
            <w14:solidFill>
              <w14:schemeClr w14:val="tx1"/>
            </w14:solidFill>
          </w14:textFill>
        </w:rPr>
        <w:t>1的规定；</w:t>
      </w:r>
    </w:p>
    <w:p>
      <w:pPr>
        <w:spacing w:line="312" w:lineRule="auto"/>
        <w:contextualSpacing/>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表6</w:t>
      </w:r>
      <w:r>
        <w:rPr>
          <w:rFonts w:eastAsiaTheme="minorEastAsia"/>
          <w:b/>
          <w:bCs/>
          <w:color w:val="000000" w:themeColor="text1"/>
          <w:sz w:val="21"/>
          <w:szCs w:val="21"/>
          <w14:textFill>
            <w14:solidFill>
              <w14:schemeClr w14:val="tx1"/>
            </w14:solidFill>
          </w14:textFill>
        </w:rPr>
        <w:t>.</w:t>
      </w:r>
      <w:r>
        <w:rPr>
          <w:b/>
          <w:bCs/>
          <w:color w:val="000000" w:themeColor="text1"/>
          <w:sz w:val="21"/>
          <w:szCs w:val="21"/>
          <w14:textFill>
            <w14:solidFill>
              <w14:schemeClr w14:val="tx1"/>
            </w14:solidFill>
          </w14:textFill>
        </w:rPr>
        <w:t>4</w:t>
      </w:r>
      <w:r>
        <w:rPr>
          <w:rFonts w:eastAsiaTheme="minorEastAsia"/>
          <w:b/>
          <w:bCs/>
          <w:color w:val="000000" w:themeColor="text1"/>
          <w:sz w:val="21"/>
          <w:szCs w:val="21"/>
          <w14:textFill>
            <w14:solidFill>
              <w14:schemeClr w14:val="tx1"/>
            </w14:solidFill>
          </w14:textFill>
        </w:rPr>
        <w:t>.</w:t>
      </w:r>
      <w:r>
        <w:rPr>
          <w:b/>
          <w:bCs/>
          <w:color w:val="000000" w:themeColor="text1"/>
          <w:sz w:val="21"/>
          <w:szCs w:val="21"/>
          <w14:textFill>
            <w14:solidFill>
              <w14:schemeClr w14:val="tx1"/>
            </w14:solidFill>
          </w14:textFill>
        </w:rPr>
        <w:t>1</w:t>
      </w:r>
      <w:r>
        <w:rPr>
          <w:rFonts w:eastAsiaTheme="minorEastAsia"/>
          <w:b/>
          <w:bCs/>
          <w:color w:val="000000" w:themeColor="text1"/>
          <w:sz w:val="21"/>
          <w:szCs w:val="21"/>
          <w14:textFill>
            <w14:solidFill>
              <w14:schemeClr w14:val="tx1"/>
            </w14:solidFill>
          </w14:textFill>
        </w:rPr>
        <w:t>-</w:t>
      </w:r>
      <w:r>
        <w:rPr>
          <w:b/>
          <w:bCs/>
          <w:color w:val="000000" w:themeColor="text1"/>
          <w:sz w:val="21"/>
          <w:szCs w:val="21"/>
          <w14:textFill>
            <w14:solidFill>
              <w14:schemeClr w14:val="tx1"/>
            </w14:solidFill>
          </w14:textFill>
        </w:rPr>
        <w:t>1 管控平台的层级权限设置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1984"/>
        <w:gridCol w:w="1843"/>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36" w:type="dxa"/>
            <w:tcBorders>
              <w:top w:val="single" w:color="auto" w:sz="12"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功能</w:t>
            </w:r>
          </w:p>
        </w:tc>
        <w:tc>
          <w:tcPr>
            <w:tcW w:w="1984"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环卫管理部门</w:t>
            </w:r>
          </w:p>
        </w:tc>
        <w:tc>
          <w:tcPr>
            <w:tcW w:w="1843"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业主单位</w:t>
            </w:r>
          </w:p>
        </w:tc>
        <w:tc>
          <w:tcPr>
            <w:tcW w:w="1754" w:type="dxa"/>
            <w:tcBorders>
              <w:top w:val="single" w:color="auto" w:sz="12"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实际使用人员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36" w:type="dxa"/>
            <w:tcBorders>
              <w:top w:val="single" w:color="auto" w:sz="4" w:space="0"/>
              <w:lef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查看历史数据</w:t>
            </w:r>
          </w:p>
        </w:tc>
        <w:tc>
          <w:tcPr>
            <w:tcW w:w="1984" w:type="dxa"/>
            <w:tcBorders>
              <w:top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w:t>
            </w:r>
          </w:p>
        </w:tc>
        <w:tc>
          <w:tcPr>
            <w:tcW w:w="1843" w:type="dxa"/>
            <w:tcBorders>
              <w:top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w:t>
            </w:r>
          </w:p>
        </w:tc>
        <w:tc>
          <w:tcPr>
            <w:tcW w:w="1754" w:type="dxa"/>
            <w:tcBorders>
              <w:top w:val="single" w:color="auto" w:sz="4" w:space="0"/>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36" w:type="dxa"/>
            <w:tcBorders>
              <w:left w:val="single" w:color="auto" w:sz="12" w:space="0"/>
              <w:bottom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控制消毒、除异味设备</w:t>
            </w:r>
          </w:p>
        </w:tc>
        <w:tc>
          <w:tcPr>
            <w:tcW w:w="1984" w:type="dxa"/>
            <w:tcBorders>
              <w:bottom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w:t>
            </w:r>
          </w:p>
        </w:tc>
        <w:tc>
          <w:tcPr>
            <w:tcW w:w="1843" w:type="dxa"/>
            <w:tcBorders>
              <w:bottom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w:t>
            </w:r>
          </w:p>
        </w:tc>
        <w:tc>
          <w:tcPr>
            <w:tcW w:w="1754"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36" w:type="dxa"/>
            <w:tcBorders>
              <w:left w:val="single" w:color="auto" w:sz="12" w:space="0"/>
              <w:bottom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发布紧急状态通知</w:t>
            </w:r>
          </w:p>
        </w:tc>
        <w:tc>
          <w:tcPr>
            <w:tcW w:w="1984" w:type="dxa"/>
            <w:tcBorders>
              <w:bottom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w:t>
            </w:r>
          </w:p>
        </w:tc>
        <w:tc>
          <w:tcPr>
            <w:tcW w:w="1843" w:type="dxa"/>
            <w:tcBorders>
              <w:bottom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w:t>
            </w:r>
          </w:p>
        </w:tc>
        <w:tc>
          <w:tcPr>
            <w:tcW w:w="1754" w:type="dxa"/>
            <w:tcBorders>
              <w:bottom w:val="single" w:color="auto" w:sz="12" w:space="0"/>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1"/>
                <w:szCs w:val="21"/>
                <w14:textFill>
                  <w14:solidFill>
                    <w14:schemeClr w14:val="tx1"/>
                  </w14:solidFill>
                </w14:textFill>
              </w:rPr>
            </w:pPr>
            <w:r>
              <w:rPr>
                <w:rFonts w:ascii="Times New Roman" w:hAnsi="Times New Roman" w:cs="Times New Roman" w:eastAsiaTheme="minorEastAsia"/>
                <w:color w:val="000000" w:themeColor="text1"/>
                <w:kern w:val="2"/>
                <w:sz w:val="21"/>
                <w:szCs w:val="21"/>
                <w14:textFill>
                  <w14:solidFill>
                    <w14:schemeClr w14:val="tx1"/>
                  </w14:solidFill>
                </w14:textFill>
              </w:rPr>
              <w:t>-</w:t>
            </w:r>
          </w:p>
        </w:tc>
      </w:tr>
    </w:tbl>
    <w:p>
      <w:pPr>
        <w:snapToGrid w:val="0"/>
        <w:spacing w:line="312" w:lineRule="auto"/>
        <w:rPr>
          <w:color w:val="000000" w:themeColor="text1"/>
          <w:sz w:val="18"/>
          <w:szCs w:val="18"/>
          <w14:textFill>
            <w14:solidFill>
              <w14:schemeClr w14:val="tx1"/>
            </w14:solidFill>
          </w14:textFill>
        </w:rPr>
      </w:pPr>
      <w:r>
        <w:rPr>
          <w:color w:val="000000" w:themeColor="text1"/>
          <w14:textFill>
            <w14:solidFill>
              <w14:schemeClr w14:val="tx1"/>
            </w14:solidFill>
          </w14:textFill>
        </w:rPr>
        <w:t xml:space="preserve">  </w:t>
      </w:r>
      <w:r>
        <w:rPr>
          <w:color w:val="000000" w:themeColor="text1"/>
          <w:sz w:val="18"/>
          <w:szCs w:val="18"/>
          <w14:textFill>
            <w14:solidFill>
              <w14:schemeClr w14:val="tx1"/>
            </w14:solidFill>
          </w14:textFill>
        </w:rPr>
        <w:t>注：“+”代表具备该管理权限，“-”代表不具备该管理权限。</w:t>
      </w:r>
    </w:p>
    <w:p>
      <w:pPr>
        <w:snapToGrid w:val="0"/>
        <w:spacing w:line="312" w:lineRule="auto"/>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b/>
          <w:bCs/>
          <w:color w:val="000000" w:themeColor="text1"/>
          <w14:textFill>
            <w14:solidFill>
              <w14:schemeClr w14:val="tx1"/>
            </w14:solidFill>
          </w14:textFill>
        </w:rPr>
        <w:t>2  应</w:t>
      </w:r>
      <w:r>
        <w:rPr>
          <w:color w:val="000000" w:themeColor="text1"/>
          <w14:textFill>
            <w14:solidFill>
              <w14:schemeClr w14:val="tx1"/>
            </w14:solidFill>
          </w14:textFill>
        </w:rPr>
        <w:t>具备</w:t>
      </w:r>
      <w:bookmarkStart w:id="51" w:name="_Hlk113545562"/>
      <w:r>
        <w:rPr>
          <w:color w:val="000000" w:themeColor="text1"/>
          <w14:textFill>
            <w14:solidFill>
              <w14:schemeClr w14:val="tx1"/>
            </w14:solidFill>
          </w14:textFill>
        </w:rPr>
        <w:t>手机、笔记本电脑、平板电脑</w:t>
      </w:r>
      <w:bookmarkEnd w:id="51"/>
      <w:r>
        <w:rPr>
          <w:color w:val="000000" w:themeColor="text1"/>
          <w14:textFill>
            <w14:solidFill>
              <w14:schemeClr w14:val="tx1"/>
            </w14:solidFill>
          </w14:textFill>
        </w:rPr>
        <w:t>等移动端的操作功能</w:t>
      </w:r>
      <w:r>
        <w:rPr>
          <w:b/>
          <w:bCs/>
          <w:color w:val="000000" w:themeColor="text1"/>
          <w14:textFill>
            <w14:solidFill>
              <w14:schemeClr w14:val="tx1"/>
            </w14:solidFill>
          </w14:textFill>
        </w:rPr>
        <w:t>；</w:t>
      </w:r>
    </w:p>
    <w:p>
      <w:pPr>
        <w:snapToGrid w:val="0"/>
        <w:spacing w:line="312" w:lineRule="auto"/>
        <w:rPr>
          <w:bCs/>
          <w:color w:val="000000" w:themeColor="text1"/>
          <w:szCs w:val="28"/>
          <w14:textFill>
            <w14:solidFill>
              <w14:schemeClr w14:val="tx1"/>
            </w14:solidFill>
          </w14:textFill>
        </w:rPr>
      </w:pPr>
      <w:r>
        <w:rPr>
          <w:color w:val="000000" w:themeColor="text1"/>
          <w14:textFill>
            <w14:solidFill>
              <w14:schemeClr w14:val="tx1"/>
            </w14:solidFill>
          </w14:textFill>
        </w:rPr>
        <w:t xml:space="preserve">    </w:t>
      </w:r>
      <w:r>
        <w:rPr>
          <w:b/>
          <w:bCs/>
          <w:color w:val="000000" w:themeColor="text1"/>
          <w14:textFill>
            <w14:solidFill>
              <w14:schemeClr w14:val="tx1"/>
            </w14:solidFill>
          </w14:textFill>
        </w:rPr>
        <w:t>3</w:t>
      </w:r>
      <w:r>
        <w:rPr>
          <w:color w:val="000000" w:themeColor="text1"/>
          <w14:textFill>
            <w14:solidFill>
              <w14:schemeClr w14:val="tx1"/>
            </w14:solidFill>
          </w14:textFill>
        </w:rPr>
        <w:t xml:space="preserve">  </w:t>
      </w:r>
      <w:r>
        <w:rPr>
          <w:bCs/>
          <w:color w:val="000000" w:themeColor="text1"/>
          <w:szCs w:val="28"/>
          <w14:textFill>
            <w14:solidFill>
              <w14:schemeClr w14:val="tx1"/>
            </w14:solidFill>
          </w14:textFill>
        </w:rPr>
        <w:t>对在线监测系统上传的数据进行储存、分析和汇总，可绘制</w:t>
      </w:r>
      <w:bookmarkStart w:id="52" w:name="_Hlk113545781"/>
      <w:r>
        <w:rPr>
          <w:bCs/>
          <w:color w:val="000000" w:themeColor="text1"/>
          <w:szCs w:val="28"/>
          <w14:textFill>
            <w14:solidFill>
              <w14:schemeClr w14:val="tx1"/>
            </w14:solidFill>
          </w14:textFill>
        </w:rPr>
        <w:t>每十分钟、每小时和每天的平均空气</w:t>
      </w:r>
      <w:r>
        <w:rPr>
          <w:color w:val="000000" w:themeColor="text1"/>
          <w:szCs w:val="28"/>
          <w14:textFill>
            <w14:solidFill>
              <w14:schemeClr w14:val="tx1"/>
            </w14:solidFill>
          </w14:textFill>
        </w:rPr>
        <w:t>环境</w:t>
      </w:r>
      <w:r>
        <w:rPr>
          <w:bCs/>
          <w:color w:val="000000" w:themeColor="text1"/>
          <w:szCs w:val="28"/>
          <w14:textFill>
            <w14:solidFill>
              <w14:schemeClr w14:val="tx1"/>
            </w14:solidFill>
          </w14:textFill>
        </w:rPr>
        <w:t>质量（实时数据）随时间变化的曲线图、饼状图和柱状图</w:t>
      </w:r>
      <w:bookmarkEnd w:id="52"/>
      <w:r>
        <w:rPr>
          <w:bCs/>
          <w:color w:val="000000" w:themeColor="text1"/>
          <w:szCs w:val="28"/>
          <w14:textFill>
            <w14:solidFill>
              <w14:schemeClr w14:val="tx1"/>
            </w14:solidFill>
          </w14:textFill>
        </w:rPr>
        <w:t>，保存3个月内的在线监测数据；</w:t>
      </w:r>
    </w:p>
    <w:p>
      <w:pPr>
        <w:snapToGrid w:val="0"/>
        <w:spacing w:line="312"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xml:space="preserve">    </w:t>
      </w:r>
      <w:r>
        <w:rPr>
          <w:b/>
          <w:color w:val="000000" w:themeColor="text1"/>
          <w:szCs w:val="28"/>
          <w14:textFill>
            <w14:solidFill>
              <w14:schemeClr w14:val="tx1"/>
            </w14:solidFill>
          </w14:textFill>
        </w:rPr>
        <w:t>4</w:t>
      </w:r>
      <w:r>
        <w:rPr>
          <w:bCs/>
          <w:color w:val="000000" w:themeColor="text1"/>
          <w:szCs w:val="28"/>
          <w14:textFill>
            <w14:solidFill>
              <w14:schemeClr w14:val="tx1"/>
            </w14:solidFill>
          </w14:textFill>
        </w:rPr>
        <w:t xml:space="preserve">  </w:t>
      </w:r>
      <w:r>
        <w:rPr>
          <w:color w:val="000000" w:themeColor="text1"/>
          <w:szCs w:val="28"/>
          <w14:textFill>
            <w14:solidFill>
              <w14:schemeClr w14:val="tx1"/>
            </w14:solidFill>
          </w14:textFill>
        </w:rPr>
        <w:t>管控</w:t>
      </w:r>
      <w:r>
        <w:rPr>
          <w:bCs/>
          <w:color w:val="000000" w:themeColor="text1"/>
          <w:szCs w:val="28"/>
          <w14:textFill>
            <w14:solidFill>
              <w14:schemeClr w14:val="tx1"/>
            </w14:solidFill>
          </w14:textFill>
        </w:rPr>
        <w:t>平台应与</w:t>
      </w:r>
      <w:r>
        <w:rPr>
          <w:color w:val="000000" w:themeColor="text1"/>
          <w:szCs w:val="28"/>
          <w14:textFill>
            <w14:solidFill>
              <w14:schemeClr w14:val="tx1"/>
            </w14:solidFill>
          </w14:textFill>
        </w:rPr>
        <w:t>消毒、除异味设备</w:t>
      </w:r>
      <w:r>
        <w:rPr>
          <w:bCs/>
          <w:color w:val="000000" w:themeColor="text1"/>
          <w:szCs w:val="28"/>
          <w14:textFill>
            <w14:solidFill>
              <w14:schemeClr w14:val="tx1"/>
            </w14:solidFill>
          </w14:textFill>
        </w:rPr>
        <w:t>及通风设施进行联动；</w:t>
      </w:r>
    </w:p>
    <w:p>
      <w:pPr>
        <w:snapToGrid w:val="0"/>
        <w:spacing w:line="312" w:lineRule="auto"/>
        <w:ind w:firstLine="564"/>
        <w:rPr>
          <w:bCs/>
          <w:color w:val="000000" w:themeColor="text1"/>
          <w:szCs w:val="28"/>
          <w14:textFill>
            <w14:solidFill>
              <w14:schemeClr w14:val="tx1"/>
            </w14:solidFill>
          </w14:textFill>
        </w:rPr>
      </w:pPr>
      <w:r>
        <w:rPr>
          <w:b/>
          <w:color w:val="000000" w:themeColor="text1"/>
          <w:szCs w:val="28"/>
          <w14:textFill>
            <w14:solidFill>
              <w14:schemeClr w14:val="tx1"/>
            </w14:solidFill>
          </w14:textFill>
        </w:rPr>
        <w:t>5</w:t>
      </w:r>
      <w:r>
        <w:rPr>
          <w:bCs/>
          <w:color w:val="000000" w:themeColor="text1"/>
          <w:szCs w:val="28"/>
          <w14:textFill>
            <w14:solidFill>
              <w14:schemeClr w14:val="tx1"/>
            </w14:solidFill>
          </w14:textFill>
        </w:rPr>
        <w:t xml:space="preserve">  </w:t>
      </w:r>
      <w:r>
        <w:rPr>
          <w:rFonts w:hint="eastAsia"/>
          <w:bCs/>
          <w:color w:val="000000" w:themeColor="text1"/>
          <w:szCs w:val="28"/>
          <w14:textFill>
            <w14:solidFill>
              <w14:schemeClr w14:val="tx1"/>
            </w14:solidFill>
          </w14:textFill>
        </w:rPr>
        <w:t>每天</w:t>
      </w:r>
      <w:r>
        <w:rPr>
          <w:bCs/>
          <w:color w:val="000000" w:themeColor="text1"/>
          <w:szCs w:val="28"/>
          <w14:textFill>
            <w14:solidFill>
              <w14:schemeClr w14:val="tx1"/>
            </w14:solidFill>
          </w14:textFill>
        </w:rPr>
        <w:t>对</w:t>
      </w:r>
      <w:r>
        <w:rPr>
          <w:color w:val="000000" w:themeColor="text1"/>
          <w:szCs w:val="28"/>
          <w14:textFill>
            <w14:solidFill>
              <w14:schemeClr w14:val="tx1"/>
            </w14:solidFill>
          </w14:textFill>
        </w:rPr>
        <w:t>消毒、除异味</w:t>
      </w:r>
      <w:r>
        <w:rPr>
          <w:bCs/>
          <w:color w:val="000000" w:themeColor="text1"/>
          <w:szCs w:val="28"/>
          <w14:textFill>
            <w14:solidFill>
              <w14:schemeClr w14:val="tx1"/>
            </w14:solidFill>
          </w14:textFill>
        </w:rPr>
        <w:t>耗材的使用量和存量</w:t>
      </w:r>
      <w:r>
        <w:rPr>
          <w:rFonts w:hint="eastAsia"/>
          <w:bCs/>
          <w:color w:val="000000" w:themeColor="text1"/>
          <w:szCs w:val="28"/>
          <w14:textFill>
            <w14:solidFill>
              <w14:schemeClr w14:val="tx1"/>
            </w14:solidFill>
          </w14:textFill>
        </w:rPr>
        <w:t>进行统计，并向管理人员发送通知；</w:t>
      </w:r>
    </w:p>
    <w:p>
      <w:pPr>
        <w:snapToGrid w:val="0"/>
        <w:spacing w:line="312" w:lineRule="auto"/>
        <w:ind w:firstLine="564"/>
        <w:rPr>
          <w:color w:val="000000" w:themeColor="text1"/>
          <w14:textFill>
            <w14:solidFill>
              <w14:schemeClr w14:val="tx1"/>
            </w14:solidFill>
          </w14:textFill>
        </w:rPr>
      </w:pPr>
      <w:r>
        <w:rPr>
          <w:b/>
          <w:color w:val="000000" w:themeColor="text1"/>
          <w:szCs w:val="28"/>
          <w14:textFill>
            <w14:solidFill>
              <w14:schemeClr w14:val="tx1"/>
            </w14:solidFill>
          </w14:textFill>
        </w:rPr>
        <w:t>6</w:t>
      </w:r>
      <w:r>
        <w:rPr>
          <w:bCs/>
          <w:color w:val="000000" w:themeColor="text1"/>
          <w:szCs w:val="28"/>
          <w14:textFill>
            <w14:solidFill>
              <w14:schemeClr w14:val="tx1"/>
            </w14:solidFill>
          </w14:textFill>
        </w:rPr>
        <w:t xml:space="preserve">  </w:t>
      </w:r>
      <w:r>
        <w:rPr>
          <w:rFonts w:hint="eastAsia"/>
          <w:bCs/>
          <w:color w:val="000000" w:themeColor="text1"/>
          <w:szCs w:val="28"/>
          <w14:textFill>
            <w14:solidFill>
              <w14:schemeClr w14:val="tx1"/>
            </w14:solidFill>
          </w14:textFill>
        </w:rPr>
        <w:t>通风、除异味设备的工作模式设置为单次运行、循环运行或智能运行，可通过管控平台进行设置，24h后自动向工作人员及上级管理部门发送工作日志。</w:t>
      </w:r>
    </w:p>
    <w:p>
      <w:pPr>
        <w:snapToGrid w:val="0"/>
        <w:spacing w:line="312" w:lineRule="auto"/>
        <w:rPr>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6</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4</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2</w:t>
      </w:r>
      <w:r>
        <w:rPr>
          <w:color w:val="000000" w:themeColor="text1"/>
          <w:szCs w:val="28"/>
          <w14:textFill>
            <w14:solidFill>
              <w14:schemeClr w14:val="tx1"/>
            </w14:solidFill>
          </w14:textFill>
        </w:rPr>
        <w:t xml:space="preserve">  </w:t>
      </w:r>
      <w:r>
        <w:rPr>
          <w:rFonts w:hint="eastAsia"/>
          <w:bCs/>
          <w:color w:val="000000" w:themeColor="text1"/>
          <w:szCs w:val="28"/>
          <w14:textFill>
            <w14:solidFill>
              <w14:schemeClr w14:val="tx1"/>
            </w14:solidFill>
          </w14:textFill>
        </w:rPr>
        <w:t>管控平台框架由</w:t>
      </w:r>
      <w:r>
        <w:rPr>
          <w:bCs/>
          <w:color w:val="000000" w:themeColor="text1"/>
          <w:szCs w:val="28"/>
          <w14:textFill>
            <w14:solidFill>
              <w14:schemeClr w14:val="tx1"/>
            </w14:solidFill>
          </w14:textFill>
        </w:rPr>
        <w:t>感知层、网络层、数据层、管理层和应用层</w:t>
      </w:r>
      <w:r>
        <w:rPr>
          <w:rFonts w:hint="eastAsia"/>
          <w:bCs/>
          <w:color w:val="000000" w:themeColor="text1"/>
          <w:szCs w:val="28"/>
          <w14:textFill>
            <w14:solidFill>
              <w14:schemeClr w14:val="tx1"/>
            </w14:solidFill>
          </w14:textFill>
        </w:rPr>
        <w:t>等部分组成，不同部分应分别满足以下规定：</w:t>
      </w:r>
    </w:p>
    <w:p>
      <w:pPr>
        <w:snapToGrid w:val="0"/>
        <w:spacing w:line="312"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xml:space="preserve">    </w:t>
      </w:r>
      <w:r>
        <w:rPr>
          <w:rFonts w:hint="eastAsia"/>
          <w:b/>
          <w:color w:val="000000" w:themeColor="text1"/>
          <w:szCs w:val="28"/>
          <w14:textFill>
            <w14:solidFill>
              <w14:schemeClr w14:val="tx1"/>
            </w14:solidFill>
          </w14:textFill>
        </w:rPr>
        <w:t>1</w:t>
      </w:r>
      <w:r>
        <w:rPr>
          <w:bCs/>
          <w:color w:val="000000" w:themeColor="text1"/>
          <w:szCs w:val="28"/>
          <w14:textFill>
            <w14:solidFill>
              <w14:schemeClr w14:val="tx1"/>
            </w14:solidFill>
          </w14:textFill>
        </w:rPr>
        <w:t xml:space="preserve">  感知层为在线监测系统，通过传感器采集独立公共卫生间内的空气环境质量</w:t>
      </w:r>
      <w:r>
        <w:rPr>
          <w:rFonts w:hint="eastAsia"/>
          <w:bCs/>
          <w:color w:val="000000" w:themeColor="text1"/>
          <w:szCs w:val="28"/>
          <w14:textFill>
            <w14:solidFill>
              <w14:schemeClr w14:val="tx1"/>
            </w14:solidFill>
          </w14:textFill>
        </w:rPr>
        <w:t>数据</w:t>
      </w:r>
      <w:r>
        <w:rPr>
          <w:bCs/>
          <w:color w:val="000000" w:themeColor="text1"/>
          <w:szCs w:val="28"/>
          <w14:textFill>
            <w14:solidFill>
              <w14:schemeClr w14:val="tx1"/>
            </w14:solidFill>
          </w14:textFill>
        </w:rPr>
        <w:t>，并传递给网络层；</w:t>
      </w:r>
    </w:p>
    <w:p>
      <w:pPr>
        <w:snapToGrid w:val="0"/>
        <w:spacing w:line="312" w:lineRule="auto"/>
        <w:ind w:firstLine="564"/>
        <w:rPr>
          <w:bCs/>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2</w:t>
      </w:r>
      <w:r>
        <w:rPr>
          <w:bCs/>
          <w:color w:val="000000" w:themeColor="text1"/>
          <w:szCs w:val="28"/>
          <w14:textFill>
            <w14:solidFill>
              <w14:schemeClr w14:val="tx1"/>
            </w14:solidFill>
          </w14:textFill>
        </w:rPr>
        <w:t xml:space="preserve">  网络层</w:t>
      </w:r>
      <w:r>
        <w:rPr>
          <w:rFonts w:hint="eastAsia"/>
          <w:bCs/>
          <w:color w:val="000000" w:themeColor="text1"/>
          <w:szCs w:val="28"/>
          <w14:textFill>
            <w14:solidFill>
              <w14:schemeClr w14:val="tx1"/>
            </w14:solidFill>
          </w14:textFill>
        </w:rPr>
        <w:t>应具备</w:t>
      </w:r>
      <w:r>
        <w:rPr>
          <w:bCs/>
          <w:color w:val="000000" w:themeColor="text1"/>
          <w:szCs w:val="28"/>
          <w14:textFill>
            <w14:solidFill>
              <w14:schemeClr w14:val="tx1"/>
            </w14:solidFill>
          </w14:textFill>
        </w:rPr>
        <w:t>将</w:t>
      </w:r>
      <w:r>
        <w:rPr>
          <w:rFonts w:hint="eastAsia"/>
          <w:bCs/>
          <w:color w:val="000000" w:themeColor="text1"/>
          <w:szCs w:val="28"/>
          <w14:textFill>
            <w14:solidFill>
              <w14:schemeClr w14:val="tx1"/>
            </w14:solidFill>
          </w14:textFill>
        </w:rPr>
        <w:t>感知层</w:t>
      </w:r>
      <w:r>
        <w:rPr>
          <w:bCs/>
          <w:color w:val="000000" w:themeColor="text1"/>
          <w:szCs w:val="28"/>
          <w14:textFill>
            <w14:solidFill>
              <w14:schemeClr w14:val="tx1"/>
            </w14:solidFill>
          </w14:textFill>
        </w:rPr>
        <w:t>传递</w:t>
      </w:r>
      <w:r>
        <w:rPr>
          <w:rFonts w:hint="eastAsia"/>
          <w:bCs/>
          <w:color w:val="000000" w:themeColor="text1"/>
          <w:szCs w:val="28"/>
          <w14:textFill>
            <w14:solidFill>
              <w14:schemeClr w14:val="tx1"/>
            </w14:solidFill>
          </w14:textFill>
        </w:rPr>
        <w:t>给数据层的功能</w:t>
      </w:r>
      <w:r>
        <w:rPr>
          <w:bCs/>
          <w:color w:val="000000" w:themeColor="text1"/>
          <w:szCs w:val="28"/>
          <w14:textFill>
            <w14:solidFill>
              <w14:schemeClr w14:val="tx1"/>
            </w14:solidFill>
          </w14:textFill>
        </w:rPr>
        <w:t>；</w:t>
      </w:r>
    </w:p>
    <w:p>
      <w:pPr>
        <w:snapToGrid w:val="0"/>
        <w:spacing w:line="312" w:lineRule="auto"/>
        <w:ind w:firstLine="564"/>
        <w:rPr>
          <w:bCs/>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3</w:t>
      </w:r>
      <w:r>
        <w:rPr>
          <w:bCs/>
          <w:color w:val="000000" w:themeColor="text1"/>
          <w:szCs w:val="28"/>
          <w14:textFill>
            <w14:solidFill>
              <w14:schemeClr w14:val="tx1"/>
            </w14:solidFill>
          </w14:textFill>
        </w:rPr>
        <w:t xml:space="preserve">  数据层</w:t>
      </w:r>
      <w:r>
        <w:rPr>
          <w:rFonts w:hint="eastAsia"/>
          <w:bCs/>
          <w:color w:val="000000" w:themeColor="text1"/>
          <w:szCs w:val="28"/>
          <w14:textFill>
            <w14:solidFill>
              <w14:schemeClr w14:val="tx1"/>
            </w14:solidFill>
          </w14:textFill>
        </w:rPr>
        <w:t>应</w:t>
      </w:r>
      <w:r>
        <w:rPr>
          <w:bCs/>
          <w:color w:val="000000" w:themeColor="text1"/>
          <w:szCs w:val="28"/>
          <w14:textFill>
            <w14:solidFill>
              <w14:schemeClr w14:val="tx1"/>
            </w14:solidFill>
          </w14:textFill>
        </w:rPr>
        <w:t>对网络层传递的数据进行</w:t>
      </w:r>
      <w:r>
        <w:rPr>
          <w:rFonts w:hint="eastAsia"/>
          <w:bCs/>
          <w:color w:val="000000" w:themeColor="text1"/>
          <w:szCs w:val="28"/>
          <w14:textFill>
            <w14:solidFill>
              <w14:schemeClr w14:val="tx1"/>
            </w14:solidFill>
          </w14:textFill>
        </w:rPr>
        <w:t>汇总、</w:t>
      </w:r>
      <w:r>
        <w:rPr>
          <w:bCs/>
          <w:color w:val="000000" w:themeColor="text1"/>
          <w:szCs w:val="28"/>
          <w14:textFill>
            <w14:solidFill>
              <w14:schemeClr w14:val="tx1"/>
            </w14:solidFill>
          </w14:textFill>
        </w:rPr>
        <w:t>储存和分析；</w:t>
      </w:r>
    </w:p>
    <w:p>
      <w:pPr>
        <w:snapToGrid w:val="0"/>
        <w:spacing w:line="312"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xml:space="preserve">    </w:t>
      </w:r>
      <w:r>
        <w:rPr>
          <w:rFonts w:hint="eastAsia"/>
          <w:b/>
          <w:color w:val="000000" w:themeColor="text1"/>
          <w:szCs w:val="28"/>
          <w14:textFill>
            <w14:solidFill>
              <w14:schemeClr w14:val="tx1"/>
            </w14:solidFill>
          </w14:textFill>
        </w:rPr>
        <w:t>4</w:t>
      </w:r>
      <w:r>
        <w:rPr>
          <w:bCs/>
          <w:color w:val="000000" w:themeColor="text1"/>
          <w:szCs w:val="28"/>
          <w14:textFill>
            <w14:solidFill>
              <w14:schemeClr w14:val="tx1"/>
            </w14:solidFill>
          </w14:textFill>
        </w:rPr>
        <w:t xml:space="preserve">  管理层</w:t>
      </w:r>
      <w:r>
        <w:rPr>
          <w:rFonts w:hint="eastAsia"/>
          <w:bCs/>
          <w:color w:val="000000" w:themeColor="text1"/>
          <w:szCs w:val="28"/>
          <w14:textFill>
            <w14:solidFill>
              <w14:schemeClr w14:val="tx1"/>
            </w14:solidFill>
          </w14:textFill>
        </w:rPr>
        <w:t>应</w:t>
      </w:r>
      <w:r>
        <w:rPr>
          <w:bCs/>
          <w:color w:val="000000" w:themeColor="text1"/>
          <w:szCs w:val="28"/>
          <w14:textFill>
            <w14:solidFill>
              <w14:schemeClr w14:val="tx1"/>
            </w14:solidFill>
          </w14:textFill>
        </w:rPr>
        <w:t>根据数据</w:t>
      </w:r>
      <w:r>
        <w:rPr>
          <w:rFonts w:hint="eastAsia"/>
          <w:bCs/>
          <w:color w:val="000000" w:themeColor="text1"/>
          <w:szCs w:val="28"/>
          <w14:textFill>
            <w14:solidFill>
              <w14:schemeClr w14:val="tx1"/>
            </w14:solidFill>
          </w14:textFill>
        </w:rPr>
        <w:t>分析</w:t>
      </w:r>
      <w:r>
        <w:rPr>
          <w:bCs/>
          <w:color w:val="000000" w:themeColor="text1"/>
          <w:szCs w:val="28"/>
          <w14:textFill>
            <w14:solidFill>
              <w14:schemeClr w14:val="tx1"/>
            </w14:solidFill>
          </w14:textFill>
        </w:rPr>
        <w:t>结果产生决策指令</w:t>
      </w:r>
      <w:r>
        <w:rPr>
          <w:rFonts w:hint="eastAsia"/>
          <w:bCs/>
          <w:color w:val="000000" w:themeColor="text1"/>
          <w:szCs w:val="28"/>
          <w14:textFill>
            <w14:solidFill>
              <w14:schemeClr w14:val="tx1"/>
            </w14:solidFill>
          </w14:textFill>
        </w:rPr>
        <w:t>并传递给应用层</w:t>
      </w:r>
      <w:r>
        <w:rPr>
          <w:bCs/>
          <w:color w:val="000000" w:themeColor="text1"/>
          <w:szCs w:val="28"/>
          <w14:textFill>
            <w14:solidFill>
              <w14:schemeClr w14:val="tx1"/>
            </w14:solidFill>
          </w14:textFill>
        </w:rPr>
        <w:t>；</w:t>
      </w:r>
    </w:p>
    <w:p>
      <w:pPr>
        <w:snapToGrid w:val="0"/>
        <w:spacing w:line="312" w:lineRule="auto"/>
        <w:ind w:firstLine="564"/>
      </w:pPr>
      <w:r>
        <w:rPr>
          <w:b/>
          <w:color w:val="000000" w:themeColor="text1"/>
          <w:szCs w:val="28"/>
          <w14:textFill>
            <w14:solidFill>
              <w14:schemeClr w14:val="tx1"/>
            </w14:solidFill>
          </w14:textFill>
        </w:rPr>
        <w:t>6</w:t>
      </w:r>
      <w:r>
        <w:rPr>
          <w:bCs/>
          <w:color w:val="000000" w:themeColor="text1"/>
          <w:szCs w:val="28"/>
          <w14:textFill>
            <w14:solidFill>
              <w14:schemeClr w14:val="tx1"/>
            </w14:solidFill>
          </w14:textFill>
        </w:rPr>
        <w:t xml:space="preserve">  应用层为独立公共卫生间内的消毒、除异味设备和通风设施，</w:t>
      </w:r>
      <w:r>
        <w:rPr>
          <w:rFonts w:hint="eastAsia"/>
          <w:bCs/>
          <w:color w:val="000000" w:themeColor="text1"/>
          <w:szCs w:val="28"/>
          <w14:textFill>
            <w14:solidFill>
              <w14:schemeClr w14:val="tx1"/>
            </w14:solidFill>
          </w14:textFill>
        </w:rPr>
        <w:t>应按照</w:t>
      </w:r>
      <w:r>
        <w:rPr>
          <w:bCs/>
          <w:color w:val="000000" w:themeColor="text1"/>
          <w:szCs w:val="28"/>
          <w14:textFill>
            <w14:solidFill>
              <w14:schemeClr w14:val="tx1"/>
            </w14:solidFill>
          </w14:textFill>
        </w:rPr>
        <w:t>管理层下发的指令信息</w:t>
      </w:r>
      <w:r>
        <w:rPr>
          <w:rFonts w:hint="eastAsia"/>
          <w:bCs/>
          <w:color w:val="000000" w:themeColor="text1"/>
          <w:szCs w:val="28"/>
          <w14:textFill>
            <w14:solidFill>
              <w14:schemeClr w14:val="tx1"/>
            </w14:solidFill>
          </w14:textFill>
        </w:rPr>
        <w:t>进行工作</w:t>
      </w:r>
      <w:r>
        <w:rPr>
          <w:bCs/>
          <w:color w:val="000000" w:themeColor="text1"/>
          <w:szCs w:val="28"/>
          <w14:textFill>
            <w14:solidFill>
              <w14:schemeClr w14:val="tx1"/>
            </w14:solidFill>
          </w14:textFill>
        </w:rPr>
        <w:t>。</w:t>
      </w:r>
    </w:p>
    <w:p>
      <w:pPr>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br w:type="page"/>
      </w:r>
    </w:p>
    <w:p>
      <w:pPr>
        <w:pStyle w:val="2"/>
        <w:spacing w:before="190"/>
      </w:pPr>
      <w:bookmarkStart w:id="53" w:name="_Toc111367434"/>
      <w:bookmarkStart w:id="54" w:name="_Toc112138536"/>
      <w:r>
        <w:rPr>
          <w:sz w:val="36"/>
          <w:szCs w:val="48"/>
        </w:rPr>
        <w:t>7  空气环境质量管控水平评价与分级</w:t>
      </w:r>
      <w:bookmarkEnd w:id="53"/>
      <w:bookmarkEnd w:id="54"/>
    </w:p>
    <w:p>
      <w:pPr>
        <w:pStyle w:val="3"/>
        <w:rPr>
          <w:rFonts w:cs="Times New Roman"/>
        </w:rPr>
      </w:pPr>
      <w:bookmarkStart w:id="55" w:name="_Toc112138537"/>
      <w:bookmarkStart w:id="56" w:name="_Toc111367435"/>
      <w:r>
        <w:rPr>
          <w:rFonts w:cs="Times New Roman"/>
        </w:rPr>
        <w:t>7</w:t>
      </w:r>
      <w:r>
        <w:rPr>
          <w:rFonts w:cs="Times New Roman" w:eastAsiaTheme="minorEastAsia"/>
          <w:color w:val="000000" w:themeColor="text1"/>
          <w:szCs w:val="28"/>
          <w14:textFill>
            <w14:solidFill>
              <w14:schemeClr w14:val="tx1"/>
            </w14:solidFill>
          </w14:textFill>
        </w:rPr>
        <w:t>.</w:t>
      </w:r>
      <w:r>
        <w:rPr>
          <w:rFonts w:cs="Times New Roman"/>
        </w:rPr>
        <w:t>1  管控水平评级依据</w:t>
      </w:r>
      <w:bookmarkEnd w:id="55"/>
      <w:bookmarkEnd w:id="56"/>
    </w:p>
    <w:p>
      <w:pPr>
        <w:snapToGrid w:val="0"/>
        <w:spacing w:line="312" w:lineRule="auto"/>
      </w:pPr>
      <w:r>
        <w:rPr>
          <w:b/>
          <w:bCs/>
        </w:rPr>
        <w:t>7</w:t>
      </w:r>
      <w:r>
        <w:rPr>
          <w:rFonts w:eastAsiaTheme="minorEastAsia"/>
          <w:b/>
          <w:bCs/>
          <w:color w:val="000000" w:themeColor="text1"/>
          <w:szCs w:val="28"/>
          <w14:textFill>
            <w14:solidFill>
              <w14:schemeClr w14:val="tx1"/>
            </w14:solidFill>
          </w14:textFill>
        </w:rPr>
        <w:t>.</w:t>
      </w:r>
      <w:r>
        <w:rPr>
          <w:b/>
          <w:bCs/>
        </w:rPr>
        <w:t>1</w:t>
      </w:r>
      <w:r>
        <w:rPr>
          <w:rFonts w:eastAsiaTheme="minorEastAsia"/>
          <w:b/>
          <w:bCs/>
          <w:color w:val="000000" w:themeColor="text1"/>
          <w:szCs w:val="28"/>
          <w14:textFill>
            <w14:solidFill>
              <w14:schemeClr w14:val="tx1"/>
            </w14:solidFill>
          </w14:textFill>
        </w:rPr>
        <w:t>.</w:t>
      </w:r>
      <w:r>
        <w:rPr>
          <w:b/>
          <w:bCs/>
        </w:rPr>
        <w:t xml:space="preserve">1 </w:t>
      </w:r>
      <w:r>
        <w:t xml:space="preserve"> 独立卫生间空气环境质量建造及管控水平的分级应符合表7.1.1的规定，等级和评分越高表明空气环境质量越优。</w:t>
      </w:r>
    </w:p>
    <w:p>
      <w:pPr>
        <w:spacing w:line="312" w:lineRule="auto"/>
        <w:jc w:val="center"/>
        <w:rPr>
          <w:b/>
          <w:bCs/>
          <w:sz w:val="21"/>
          <w:szCs w:val="21"/>
        </w:rPr>
      </w:pPr>
      <w:r>
        <w:rPr>
          <w:b/>
          <w:bCs/>
          <w:sz w:val="21"/>
          <w:szCs w:val="21"/>
        </w:rPr>
        <w:t>表7</w:t>
      </w:r>
      <w:r>
        <w:rPr>
          <w:rFonts w:eastAsiaTheme="minorEastAsia"/>
          <w:b/>
          <w:bCs/>
          <w:color w:val="000000" w:themeColor="text1"/>
          <w:sz w:val="21"/>
          <w:szCs w:val="21"/>
          <w14:textFill>
            <w14:solidFill>
              <w14:schemeClr w14:val="tx1"/>
            </w14:solidFill>
          </w14:textFill>
        </w:rPr>
        <w:t>.</w:t>
      </w:r>
      <w:r>
        <w:rPr>
          <w:b/>
          <w:bCs/>
          <w:sz w:val="21"/>
          <w:szCs w:val="21"/>
        </w:rPr>
        <w:t>1</w:t>
      </w:r>
      <w:r>
        <w:rPr>
          <w:rFonts w:eastAsiaTheme="minorEastAsia"/>
          <w:b/>
          <w:bCs/>
          <w:color w:val="000000" w:themeColor="text1"/>
          <w:sz w:val="21"/>
          <w:szCs w:val="21"/>
          <w14:textFill>
            <w14:solidFill>
              <w14:schemeClr w14:val="tx1"/>
            </w14:solidFill>
          </w14:textFill>
        </w:rPr>
        <w:t>.</w:t>
      </w:r>
      <w:r>
        <w:rPr>
          <w:b/>
          <w:bCs/>
          <w:sz w:val="21"/>
          <w:szCs w:val="21"/>
        </w:rPr>
        <w:t>1 空气环境质量管控水平评分和评级表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2434"/>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42" w:type="dxa"/>
            <w:tcBorders>
              <w:top w:val="single" w:color="auto" w:sz="12"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等级</w:t>
            </w:r>
          </w:p>
        </w:tc>
        <w:tc>
          <w:tcPr>
            <w:tcW w:w="2434"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否决性指标满足情况</w:t>
            </w:r>
          </w:p>
        </w:tc>
        <w:tc>
          <w:tcPr>
            <w:tcW w:w="3236" w:type="dxa"/>
            <w:tcBorders>
              <w:top w:val="single" w:color="auto" w:sz="12"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空气</w:t>
            </w:r>
            <w:r>
              <w:rPr>
                <w:rFonts w:ascii="Times New Roman" w:hAnsi="Times New Roman" w:cs="Times New Roman" w:eastAsiaTheme="minorEastAsia"/>
                <w:color w:val="000000" w:themeColor="text1"/>
                <w:kern w:val="2"/>
                <w:sz w:val="21"/>
                <w:szCs w:val="21"/>
                <w14:textFill>
                  <w14:solidFill>
                    <w14:schemeClr w14:val="tx1"/>
                  </w14:solidFill>
                </w14:textFill>
              </w:rPr>
              <w:t>环境</w:t>
            </w:r>
            <w:r>
              <w:rPr>
                <w:rFonts w:ascii="Times New Roman" w:hAnsi="Times New Roman" w:cs="Times New Roman" w:eastAsiaTheme="minorEastAsia"/>
                <w:kern w:val="2"/>
                <w:sz w:val="21"/>
                <w:szCs w:val="21"/>
              </w:rPr>
              <w:t>质量管控水平评分I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42" w:type="dxa"/>
            <w:tcBorders>
              <w:top w:val="single" w:color="auto" w:sz="4" w:space="0"/>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sym w:font="Wingdings 2" w:char="F0EA"/>
            </w:r>
            <w:r>
              <w:rPr>
                <w:rFonts w:ascii="Times New Roman" w:hAnsi="Times New Roman" w:cs="Times New Roman" w:eastAsiaTheme="minorEastAsia"/>
                <w:kern w:val="2"/>
                <w:sz w:val="21"/>
                <w:szCs w:val="21"/>
              </w:rPr>
              <w:sym w:font="Wingdings 2" w:char="F0EA"/>
            </w:r>
            <w:r>
              <w:rPr>
                <w:rFonts w:ascii="Times New Roman" w:hAnsi="Times New Roman" w:cs="Times New Roman" w:eastAsiaTheme="minorEastAsia"/>
                <w:kern w:val="2"/>
                <w:sz w:val="21"/>
                <w:szCs w:val="21"/>
              </w:rPr>
              <w:sym w:font="Wingdings 2" w:char="F0EA"/>
            </w:r>
          </w:p>
        </w:tc>
        <w:tc>
          <w:tcPr>
            <w:tcW w:w="2434" w:type="dxa"/>
            <w:tcBorders>
              <w:top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w:t>
            </w:r>
          </w:p>
        </w:tc>
        <w:tc>
          <w:tcPr>
            <w:tcW w:w="3236" w:type="dxa"/>
            <w:tcBorders>
              <w:top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60≤I&lt;75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42" w:type="dxa"/>
            <w:tcBorders>
              <w:left w:val="single" w:color="auto" w:sz="12" w:space="0"/>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sym w:font="Wingdings 2" w:char="F0EA"/>
            </w:r>
            <w:r>
              <w:rPr>
                <w:rFonts w:ascii="Times New Roman" w:hAnsi="Times New Roman" w:cs="Times New Roman" w:eastAsiaTheme="minorEastAsia"/>
                <w:kern w:val="2"/>
                <w:sz w:val="21"/>
                <w:szCs w:val="21"/>
              </w:rPr>
              <w:sym w:font="Wingdings 2" w:char="F0EA"/>
            </w:r>
            <w:r>
              <w:rPr>
                <w:rFonts w:ascii="Times New Roman" w:hAnsi="Times New Roman" w:cs="Times New Roman" w:eastAsiaTheme="minorEastAsia"/>
                <w:kern w:val="2"/>
                <w:sz w:val="21"/>
                <w:szCs w:val="21"/>
              </w:rPr>
              <w:sym w:font="Wingdings 2" w:char="F0EA"/>
            </w:r>
            <w:r>
              <w:rPr>
                <w:rFonts w:ascii="Times New Roman" w:hAnsi="Times New Roman" w:cs="Times New Roman" w:eastAsiaTheme="minorEastAsia"/>
                <w:kern w:val="2"/>
                <w:sz w:val="21"/>
                <w:szCs w:val="21"/>
              </w:rPr>
              <w:sym w:font="Wingdings 2" w:char="F0EA"/>
            </w:r>
          </w:p>
        </w:tc>
        <w:tc>
          <w:tcPr>
            <w:tcW w:w="2434"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w:t>
            </w:r>
          </w:p>
        </w:tc>
        <w:tc>
          <w:tcPr>
            <w:tcW w:w="3236"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75≤I&lt;90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42" w:type="dxa"/>
            <w:tcBorders>
              <w:left w:val="single" w:color="auto" w:sz="12" w:space="0"/>
              <w:bottom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sym w:font="Wingdings 2" w:char="F0EA"/>
            </w:r>
            <w:r>
              <w:rPr>
                <w:rFonts w:ascii="Times New Roman" w:hAnsi="Times New Roman" w:cs="Times New Roman" w:eastAsiaTheme="minorEastAsia"/>
                <w:kern w:val="2"/>
                <w:sz w:val="21"/>
                <w:szCs w:val="21"/>
              </w:rPr>
              <w:sym w:font="Wingdings 2" w:char="F0EA"/>
            </w:r>
            <w:r>
              <w:rPr>
                <w:rFonts w:ascii="Times New Roman" w:hAnsi="Times New Roman" w:cs="Times New Roman" w:eastAsiaTheme="minorEastAsia"/>
                <w:kern w:val="2"/>
                <w:sz w:val="21"/>
                <w:szCs w:val="21"/>
              </w:rPr>
              <w:sym w:font="Wingdings 2" w:char="F0EA"/>
            </w:r>
            <w:r>
              <w:rPr>
                <w:rFonts w:ascii="Times New Roman" w:hAnsi="Times New Roman" w:cs="Times New Roman" w:eastAsiaTheme="minorEastAsia"/>
                <w:kern w:val="2"/>
                <w:sz w:val="21"/>
                <w:szCs w:val="21"/>
              </w:rPr>
              <w:sym w:font="Wingdings 2" w:char="F0EA"/>
            </w:r>
            <w:r>
              <w:rPr>
                <w:rFonts w:ascii="Times New Roman" w:hAnsi="Times New Roman" w:cs="Times New Roman" w:eastAsiaTheme="minorEastAsia"/>
                <w:kern w:val="2"/>
                <w:sz w:val="21"/>
                <w:szCs w:val="21"/>
              </w:rPr>
              <w:sym w:font="Wingdings 2" w:char="F0EA"/>
            </w:r>
          </w:p>
        </w:tc>
        <w:tc>
          <w:tcPr>
            <w:tcW w:w="2434" w:type="dxa"/>
            <w:tcBorders>
              <w:bottom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w:t>
            </w:r>
          </w:p>
        </w:tc>
        <w:tc>
          <w:tcPr>
            <w:tcW w:w="3236" w:type="dxa"/>
            <w:tcBorders>
              <w:bottom w:val="single" w:color="auto" w:sz="12"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90≤I≤100</w:t>
            </w:r>
          </w:p>
        </w:tc>
      </w:tr>
    </w:tbl>
    <w:p>
      <w:pPr>
        <w:rPr>
          <w:sz w:val="18"/>
          <w:szCs w:val="18"/>
        </w:rPr>
      </w:pPr>
      <w:r>
        <w:rPr>
          <w:sz w:val="18"/>
          <w:szCs w:val="18"/>
        </w:rPr>
        <w:t xml:space="preserve">  注：等级和评分越高表明空气环境质量越优。</w:t>
      </w:r>
    </w:p>
    <w:p>
      <w:r>
        <w:rPr>
          <w:b/>
          <w:bCs/>
        </w:rPr>
        <w:t>7</w:t>
      </w:r>
      <w:r>
        <w:rPr>
          <w:rFonts w:eastAsiaTheme="minorEastAsia"/>
          <w:b/>
          <w:bCs/>
          <w:color w:val="000000" w:themeColor="text1"/>
          <w:szCs w:val="28"/>
          <w14:textFill>
            <w14:solidFill>
              <w14:schemeClr w14:val="tx1"/>
            </w14:solidFill>
          </w14:textFill>
        </w:rPr>
        <w:t>.</w:t>
      </w:r>
      <w:r>
        <w:rPr>
          <w:b/>
          <w:bCs/>
        </w:rPr>
        <w:t>1</w:t>
      </w:r>
      <w:r>
        <w:rPr>
          <w:rFonts w:eastAsiaTheme="minorEastAsia"/>
          <w:b/>
          <w:bCs/>
          <w:color w:val="000000" w:themeColor="text1"/>
          <w:szCs w:val="28"/>
          <w14:textFill>
            <w14:solidFill>
              <w14:schemeClr w14:val="tx1"/>
            </w14:solidFill>
          </w14:textFill>
        </w:rPr>
        <w:t>.</w:t>
      </w:r>
      <w:r>
        <w:rPr>
          <w:b/>
          <w:bCs/>
        </w:rPr>
        <w:t>2</w:t>
      </w:r>
      <w:r>
        <w:t xml:space="preserve">  空气环境质量管控水平评分应根据本标准附录D进行计算。</w:t>
      </w:r>
    </w:p>
    <w:p>
      <w:pPr>
        <w:pStyle w:val="3"/>
        <w:rPr>
          <w:rFonts w:cs="Times New Roman"/>
        </w:rPr>
      </w:pPr>
      <w:bookmarkStart w:id="57" w:name="_Toc111367436"/>
      <w:bookmarkStart w:id="58" w:name="_Toc112138538"/>
      <w:r>
        <w:rPr>
          <w:rFonts w:cs="Times New Roman"/>
        </w:rPr>
        <w:t>7</w:t>
      </w:r>
      <w:r>
        <w:rPr>
          <w:rFonts w:cs="Times New Roman" w:eastAsiaTheme="minorEastAsia"/>
          <w:color w:val="000000" w:themeColor="text1"/>
          <w:szCs w:val="28"/>
          <w14:textFill>
            <w14:solidFill>
              <w14:schemeClr w14:val="tx1"/>
            </w14:solidFill>
          </w14:textFill>
        </w:rPr>
        <w:t>.</w:t>
      </w:r>
      <w:r>
        <w:rPr>
          <w:rFonts w:cs="Times New Roman"/>
        </w:rPr>
        <w:t>2  管控水平评级管理措施</w:t>
      </w:r>
      <w:bookmarkEnd w:id="57"/>
      <w:bookmarkEnd w:id="58"/>
    </w:p>
    <w:p>
      <w:pPr>
        <w:snapToGrid w:val="0"/>
        <w:spacing w:line="312" w:lineRule="auto"/>
      </w:pPr>
      <w:r>
        <w:rPr>
          <w:b/>
          <w:bCs/>
        </w:rPr>
        <w:t>7</w:t>
      </w:r>
      <w:r>
        <w:rPr>
          <w:rFonts w:eastAsiaTheme="minorEastAsia"/>
          <w:b/>
          <w:bCs/>
          <w:color w:val="000000" w:themeColor="text1"/>
          <w:szCs w:val="28"/>
          <w14:textFill>
            <w14:solidFill>
              <w14:schemeClr w14:val="tx1"/>
            </w14:solidFill>
          </w14:textFill>
        </w:rPr>
        <w:t>.</w:t>
      </w:r>
      <w:r>
        <w:rPr>
          <w:b/>
          <w:bCs/>
        </w:rPr>
        <w:t>2</w:t>
      </w:r>
      <w:r>
        <w:rPr>
          <w:rFonts w:eastAsiaTheme="minorEastAsia"/>
          <w:b/>
          <w:bCs/>
          <w:color w:val="000000" w:themeColor="text1"/>
          <w:szCs w:val="28"/>
          <w14:textFill>
            <w14:solidFill>
              <w14:schemeClr w14:val="tx1"/>
            </w14:solidFill>
          </w14:textFill>
        </w:rPr>
        <w:t>.</w:t>
      </w:r>
      <w:r>
        <w:rPr>
          <w:b/>
          <w:bCs/>
        </w:rPr>
        <w:t>1</w:t>
      </w:r>
      <w:r>
        <w:t xml:space="preserve">  独立公共卫生间管控水平评级应在消毒除异味设备、在线监测系统、通风设施和管控平台运行调试完成后每6个月进行一次。</w:t>
      </w:r>
    </w:p>
    <w:p>
      <w:pPr>
        <w:snapToGrid w:val="0"/>
        <w:spacing w:line="312" w:lineRule="auto"/>
      </w:pPr>
      <w:r>
        <w:rPr>
          <w:b/>
          <w:bCs/>
        </w:rPr>
        <w:t>7</w:t>
      </w:r>
      <w:r>
        <w:rPr>
          <w:rFonts w:eastAsiaTheme="minorEastAsia"/>
          <w:b/>
          <w:bCs/>
          <w:color w:val="000000" w:themeColor="text1"/>
          <w:szCs w:val="28"/>
          <w14:textFill>
            <w14:solidFill>
              <w14:schemeClr w14:val="tx1"/>
            </w14:solidFill>
          </w14:textFill>
        </w:rPr>
        <w:t>.</w:t>
      </w:r>
      <w:r>
        <w:rPr>
          <w:b/>
          <w:bCs/>
        </w:rPr>
        <w:t>2</w:t>
      </w:r>
      <w:r>
        <w:rPr>
          <w:rFonts w:eastAsiaTheme="minorEastAsia"/>
          <w:b/>
          <w:bCs/>
          <w:color w:val="000000" w:themeColor="text1"/>
          <w:szCs w:val="28"/>
          <w14:textFill>
            <w14:solidFill>
              <w14:schemeClr w14:val="tx1"/>
            </w14:solidFill>
          </w14:textFill>
        </w:rPr>
        <w:t>.</w:t>
      </w:r>
      <w:r>
        <w:rPr>
          <w:b/>
          <w:bCs/>
        </w:rPr>
        <w:t>2</w:t>
      </w:r>
      <w:r>
        <w:t xml:space="preserve">  评分小于60分的独立公共卫生间应针对不合格项进行整改。</w:t>
      </w:r>
    </w:p>
    <w:p>
      <w:pPr>
        <w:snapToGrid w:val="0"/>
        <w:spacing w:line="312" w:lineRule="auto"/>
      </w:pPr>
      <w:r>
        <w:rPr>
          <w:b/>
          <w:bCs/>
        </w:rPr>
        <w:t>7</w:t>
      </w:r>
      <w:r>
        <w:rPr>
          <w:rFonts w:eastAsiaTheme="minorEastAsia"/>
          <w:b/>
          <w:bCs/>
          <w:color w:val="000000" w:themeColor="text1"/>
          <w:szCs w:val="28"/>
          <w14:textFill>
            <w14:solidFill>
              <w14:schemeClr w14:val="tx1"/>
            </w14:solidFill>
          </w14:textFill>
        </w:rPr>
        <w:t>.</w:t>
      </w:r>
      <w:r>
        <w:rPr>
          <w:b/>
          <w:bCs/>
        </w:rPr>
        <w:t>2</w:t>
      </w:r>
      <w:r>
        <w:rPr>
          <w:rFonts w:eastAsiaTheme="minorEastAsia"/>
          <w:b/>
          <w:bCs/>
          <w:color w:val="000000" w:themeColor="text1"/>
          <w:szCs w:val="28"/>
          <w14:textFill>
            <w14:solidFill>
              <w14:schemeClr w14:val="tx1"/>
            </w14:solidFill>
          </w14:textFill>
        </w:rPr>
        <w:t>.</w:t>
      </w:r>
      <w:r>
        <w:rPr>
          <w:b/>
          <w:bCs/>
        </w:rPr>
        <w:t>3</w:t>
      </w:r>
      <w:r>
        <w:t xml:space="preserve">  应对整改不合格的独立公共卫生间管控水平进行降级处理。</w:t>
      </w:r>
    </w:p>
    <w:p>
      <w:pPr>
        <w:snapToGrid w:val="0"/>
        <w:spacing w:line="312" w:lineRule="auto"/>
      </w:pPr>
      <w:r>
        <w:br w:type="page"/>
      </w:r>
    </w:p>
    <w:p>
      <w:pPr>
        <w:pStyle w:val="2"/>
      </w:pPr>
      <w:bookmarkStart w:id="59" w:name="_Toc112138539"/>
      <w:bookmarkStart w:id="60" w:name="_Toc111367437"/>
      <w:r>
        <w:rPr>
          <w:rFonts w:hint="eastAsia"/>
        </w:rPr>
        <w:t>附录</w:t>
      </w:r>
      <w:r>
        <w:t>A  空气环境质量综合管控系统运行维护记录</w:t>
      </w:r>
      <w:bookmarkEnd w:id="59"/>
      <w:bookmarkEnd w:id="6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2268"/>
        <w:gridCol w:w="130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Merge w:val="restart"/>
            <w:tcBorders>
              <w:top w:val="single" w:color="auto" w:sz="12" w:space="0"/>
              <w:left w:val="single" w:color="auto" w:sz="12"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日期</w:t>
            </w:r>
          </w:p>
        </w:tc>
        <w:tc>
          <w:tcPr>
            <w:tcW w:w="5273" w:type="dxa"/>
            <w:gridSpan w:val="3"/>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各部分运行情况</w:t>
            </w:r>
          </w:p>
        </w:tc>
        <w:tc>
          <w:tcPr>
            <w:tcW w:w="2154" w:type="dxa"/>
            <w:vMerge w:val="restart"/>
            <w:tcBorders>
              <w:top w:val="single" w:color="auto" w:sz="12" w:space="0"/>
              <w:left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填写人/责任人签字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Merge w:val="continue"/>
            <w:tcBorders>
              <w:top w:val="single" w:color="auto" w:sz="12" w:space="0"/>
              <w:left w:val="single" w:color="auto" w:sz="12"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701" w:type="dxa"/>
            <w:tcBorders>
              <w:top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在线监测系统</w:t>
            </w:r>
          </w:p>
        </w:tc>
        <w:tc>
          <w:tcPr>
            <w:tcW w:w="2268" w:type="dxa"/>
            <w:tcBorders>
              <w:top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消毒、除异味设备</w:t>
            </w:r>
          </w:p>
        </w:tc>
        <w:tc>
          <w:tcPr>
            <w:tcW w:w="13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通风设施</w:t>
            </w:r>
          </w:p>
        </w:tc>
        <w:tc>
          <w:tcPr>
            <w:tcW w:w="2154" w:type="dxa"/>
            <w:vMerge w:val="continue"/>
            <w:tcBorders>
              <w:left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701" w:type="dxa"/>
            <w:vAlign w:val="center"/>
          </w:tcPr>
          <w:p>
            <w:pPr>
              <w:spacing w:line="240" w:lineRule="auto"/>
              <w:jc w:val="center"/>
              <w:rPr>
                <w:rFonts w:ascii="Times New Roman" w:hAnsi="Times New Roman" w:cs="Times New Roman" w:eastAsiaTheme="minorEastAsia"/>
                <w:kern w:val="2"/>
                <w:sz w:val="21"/>
                <w:szCs w:val="21"/>
                <w:highlight w:val="yellow"/>
              </w:rPr>
            </w:pPr>
          </w:p>
        </w:tc>
        <w:tc>
          <w:tcPr>
            <w:tcW w:w="2268" w:type="dxa"/>
            <w:tcBorders>
              <w:top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304" w:type="dxa"/>
            <w:tcBorders>
              <w:top w:val="single" w:color="auto" w:sz="4" w:space="0"/>
              <w:lef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701" w:type="dxa"/>
            <w:vAlign w:val="center"/>
          </w:tcPr>
          <w:p>
            <w:pPr>
              <w:spacing w:line="240" w:lineRule="auto"/>
              <w:jc w:val="center"/>
              <w:rPr>
                <w:rFonts w:ascii="Times New Roman" w:hAnsi="Times New Roman" w:cs="Times New Roman" w:eastAsiaTheme="minorEastAsia"/>
                <w:kern w:val="2"/>
                <w:sz w:val="21"/>
                <w:szCs w:val="21"/>
                <w:highlight w:val="yellow"/>
              </w:rPr>
            </w:pPr>
          </w:p>
        </w:tc>
        <w:tc>
          <w:tcPr>
            <w:tcW w:w="2268" w:type="dxa"/>
            <w:tcBorders>
              <w:top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304" w:type="dxa"/>
            <w:tcBorders>
              <w:top w:val="single" w:color="auto" w:sz="4" w:space="0"/>
              <w:lef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701" w:type="dxa"/>
            <w:vAlign w:val="center"/>
          </w:tcPr>
          <w:p>
            <w:pPr>
              <w:spacing w:line="240" w:lineRule="auto"/>
              <w:jc w:val="center"/>
              <w:rPr>
                <w:rFonts w:ascii="Times New Roman" w:hAnsi="Times New Roman" w:cs="Times New Roman" w:eastAsiaTheme="minorEastAsia"/>
                <w:kern w:val="2"/>
                <w:sz w:val="21"/>
                <w:szCs w:val="21"/>
                <w:highlight w:val="yellow"/>
              </w:rPr>
            </w:pPr>
          </w:p>
        </w:tc>
        <w:tc>
          <w:tcPr>
            <w:tcW w:w="2268" w:type="dxa"/>
            <w:tcBorders>
              <w:top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304" w:type="dxa"/>
            <w:tcBorders>
              <w:top w:val="single" w:color="auto" w:sz="4" w:space="0"/>
              <w:lef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701" w:type="dxa"/>
            <w:vAlign w:val="center"/>
          </w:tcPr>
          <w:p>
            <w:pPr>
              <w:spacing w:line="240" w:lineRule="auto"/>
              <w:jc w:val="center"/>
              <w:rPr>
                <w:rFonts w:ascii="Times New Roman" w:hAnsi="Times New Roman" w:cs="Times New Roman" w:eastAsiaTheme="minorEastAsia"/>
                <w:kern w:val="2"/>
                <w:sz w:val="21"/>
                <w:szCs w:val="21"/>
                <w:highlight w:val="yellow"/>
              </w:rPr>
            </w:pPr>
          </w:p>
        </w:tc>
        <w:tc>
          <w:tcPr>
            <w:tcW w:w="2268" w:type="dxa"/>
            <w:tcBorders>
              <w:top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304" w:type="dxa"/>
            <w:tcBorders>
              <w:top w:val="single" w:color="auto" w:sz="4" w:space="0"/>
              <w:lef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701" w:type="dxa"/>
            <w:vAlign w:val="center"/>
          </w:tcPr>
          <w:p>
            <w:pPr>
              <w:spacing w:line="240" w:lineRule="auto"/>
              <w:jc w:val="center"/>
              <w:rPr>
                <w:rFonts w:ascii="Times New Roman" w:hAnsi="Times New Roman" w:cs="Times New Roman" w:eastAsiaTheme="minorEastAsia"/>
                <w:kern w:val="2"/>
                <w:sz w:val="21"/>
                <w:szCs w:val="21"/>
                <w:highlight w:val="yellow"/>
              </w:rPr>
            </w:pPr>
          </w:p>
        </w:tc>
        <w:tc>
          <w:tcPr>
            <w:tcW w:w="2268" w:type="dxa"/>
            <w:tcBorders>
              <w:top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304" w:type="dxa"/>
            <w:tcBorders>
              <w:top w:val="single" w:color="auto" w:sz="4" w:space="0"/>
              <w:lef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701" w:type="dxa"/>
            <w:vAlign w:val="center"/>
          </w:tcPr>
          <w:p>
            <w:pPr>
              <w:spacing w:line="240" w:lineRule="auto"/>
              <w:jc w:val="center"/>
              <w:rPr>
                <w:rFonts w:ascii="Times New Roman" w:hAnsi="Times New Roman" w:cs="Times New Roman" w:eastAsiaTheme="minorEastAsia"/>
                <w:kern w:val="2"/>
                <w:sz w:val="21"/>
                <w:szCs w:val="21"/>
                <w:highlight w:val="yellow"/>
              </w:rPr>
            </w:pPr>
          </w:p>
        </w:tc>
        <w:tc>
          <w:tcPr>
            <w:tcW w:w="2268" w:type="dxa"/>
            <w:tcBorders>
              <w:top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1304" w:type="dxa"/>
            <w:tcBorders>
              <w:top w:val="single" w:color="auto" w:sz="4" w:space="0"/>
              <w:left w:val="single" w:color="auto" w:sz="4" w:space="0"/>
            </w:tcBorders>
            <w:vAlign w:val="center"/>
          </w:tcPr>
          <w:p>
            <w:pPr>
              <w:spacing w:line="240" w:lineRule="auto"/>
              <w:jc w:val="center"/>
              <w:rPr>
                <w:rFonts w:ascii="Times New Roman" w:hAnsi="Times New Roman" w:cs="Times New Roman" w:eastAsiaTheme="minorEastAsia"/>
                <w:kern w:val="2"/>
                <w:sz w:val="21"/>
                <w:szCs w:val="21"/>
                <w:highlight w:val="yellow"/>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1701" w:type="dxa"/>
            <w:vAlign w:val="center"/>
          </w:tcPr>
          <w:p>
            <w:pPr>
              <w:spacing w:line="240" w:lineRule="auto"/>
              <w:jc w:val="center"/>
              <w:rPr>
                <w:rFonts w:ascii="Times New Roman" w:hAnsi="Times New Roman" w:cs="Times New Roman" w:eastAsiaTheme="minorEastAsia"/>
                <w:kern w:val="2"/>
                <w:sz w:val="21"/>
                <w:szCs w:val="21"/>
              </w:rPr>
            </w:pPr>
          </w:p>
        </w:tc>
        <w:tc>
          <w:tcPr>
            <w:tcW w:w="2268" w:type="dxa"/>
            <w:vAlign w:val="center"/>
          </w:tcPr>
          <w:p>
            <w:pPr>
              <w:spacing w:line="240" w:lineRule="auto"/>
              <w:jc w:val="center"/>
              <w:rPr>
                <w:rFonts w:ascii="Times New Roman" w:hAnsi="Times New Roman" w:cs="Times New Roman" w:eastAsiaTheme="minorEastAsia"/>
                <w:kern w:val="2"/>
                <w:sz w:val="21"/>
                <w:szCs w:val="21"/>
              </w:rPr>
            </w:pPr>
          </w:p>
        </w:tc>
        <w:tc>
          <w:tcPr>
            <w:tcW w:w="1304" w:type="dxa"/>
            <w:vAlign w:val="center"/>
          </w:tcPr>
          <w:p>
            <w:pPr>
              <w:spacing w:line="240" w:lineRule="auto"/>
              <w:jc w:val="center"/>
              <w:rPr>
                <w:rFonts w:ascii="Times New Roman" w:hAnsi="Times New Roman" w:cs="Times New Roman" w:eastAsiaTheme="minorEastAsia"/>
                <w:kern w:val="2"/>
                <w:sz w:val="21"/>
                <w:szCs w:val="21"/>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1701" w:type="dxa"/>
            <w:vAlign w:val="center"/>
          </w:tcPr>
          <w:p>
            <w:pPr>
              <w:spacing w:line="240" w:lineRule="auto"/>
              <w:jc w:val="center"/>
              <w:rPr>
                <w:rFonts w:ascii="Times New Roman" w:hAnsi="Times New Roman" w:cs="Times New Roman" w:eastAsiaTheme="minorEastAsia"/>
                <w:kern w:val="2"/>
                <w:sz w:val="21"/>
                <w:szCs w:val="21"/>
              </w:rPr>
            </w:pPr>
          </w:p>
        </w:tc>
        <w:tc>
          <w:tcPr>
            <w:tcW w:w="2268" w:type="dxa"/>
            <w:vAlign w:val="center"/>
          </w:tcPr>
          <w:p>
            <w:pPr>
              <w:spacing w:line="240" w:lineRule="auto"/>
              <w:jc w:val="center"/>
              <w:rPr>
                <w:rFonts w:ascii="Times New Roman" w:hAnsi="Times New Roman" w:cs="Times New Roman" w:eastAsiaTheme="minorEastAsia"/>
                <w:kern w:val="2"/>
                <w:sz w:val="21"/>
                <w:szCs w:val="21"/>
              </w:rPr>
            </w:pPr>
          </w:p>
        </w:tc>
        <w:tc>
          <w:tcPr>
            <w:tcW w:w="1304" w:type="dxa"/>
            <w:vAlign w:val="center"/>
          </w:tcPr>
          <w:p>
            <w:pPr>
              <w:spacing w:line="240" w:lineRule="auto"/>
              <w:jc w:val="center"/>
              <w:rPr>
                <w:rFonts w:ascii="Times New Roman" w:hAnsi="Times New Roman" w:cs="Times New Roman" w:eastAsiaTheme="minorEastAsia"/>
                <w:kern w:val="2"/>
                <w:sz w:val="21"/>
                <w:szCs w:val="21"/>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1701" w:type="dxa"/>
            <w:vAlign w:val="center"/>
          </w:tcPr>
          <w:p>
            <w:pPr>
              <w:spacing w:line="240" w:lineRule="auto"/>
              <w:jc w:val="center"/>
              <w:rPr>
                <w:rFonts w:ascii="Times New Roman" w:hAnsi="Times New Roman" w:cs="Times New Roman" w:eastAsiaTheme="minorEastAsia"/>
                <w:kern w:val="2"/>
                <w:sz w:val="21"/>
                <w:szCs w:val="21"/>
              </w:rPr>
            </w:pPr>
          </w:p>
        </w:tc>
        <w:tc>
          <w:tcPr>
            <w:tcW w:w="2268" w:type="dxa"/>
            <w:vAlign w:val="center"/>
          </w:tcPr>
          <w:p>
            <w:pPr>
              <w:spacing w:line="240" w:lineRule="auto"/>
              <w:jc w:val="center"/>
              <w:rPr>
                <w:rFonts w:ascii="Times New Roman" w:hAnsi="Times New Roman" w:cs="Times New Roman" w:eastAsiaTheme="minorEastAsia"/>
                <w:kern w:val="2"/>
                <w:sz w:val="21"/>
                <w:szCs w:val="21"/>
              </w:rPr>
            </w:pPr>
          </w:p>
        </w:tc>
        <w:tc>
          <w:tcPr>
            <w:tcW w:w="1304" w:type="dxa"/>
            <w:vAlign w:val="center"/>
          </w:tcPr>
          <w:p>
            <w:pPr>
              <w:spacing w:line="240" w:lineRule="auto"/>
              <w:jc w:val="center"/>
              <w:rPr>
                <w:rFonts w:ascii="Times New Roman" w:hAnsi="Times New Roman" w:cs="Times New Roman" w:eastAsiaTheme="minorEastAsia"/>
                <w:kern w:val="2"/>
                <w:sz w:val="21"/>
                <w:szCs w:val="21"/>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1701" w:type="dxa"/>
            <w:vAlign w:val="center"/>
          </w:tcPr>
          <w:p>
            <w:pPr>
              <w:spacing w:line="240" w:lineRule="auto"/>
              <w:jc w:val="center"/>
              <w:rPr>
                <w:rFonts w:ascii="Times New Roman" w:hAnsi="Times New Roman" w:cs="Times New Roman" w:eastAsiaTheme="minorEastAsia"/>
                <w:kern w:val="2"/>
                <w:sz w:val="21"/>
                <w:szCs w:val="21"/>
              </w:rPr>
            </w:pPr>
          </w:p>
        </w:tc>
        <w:tc>
          <w:tcPr>
            <w:tcW w:w="2268" w:type="dxa"/>
            <w:vAlign w:val="center"/>
          </w:tcPr>
          <w:p>
            <w:pPr>
              <w:spacing w:line="240" w:lineRule="auto"/>
              <w:jc w:val="center"/>
              <w:rPr>
                <w:rFonts w:ascii="Times New Roman" w:hAnsi="Times New Roman" w:cs="Times New Roman" w:eastAsiaTheme="minorEastAsia"/>
                <w:kern w:val="2"/>
                <w:sz w:val="21"/>
                <w:szCs w:val="21"/>
              </w:rPr>
            </w:pPr>
          </w:p>
        </w:tc>
        <w:tc>
          <w:tcPr>
            <w:tcW w:w="1304" w:type="dxa"/>
            <w:vAlign w:val="center"/>
          </w:tcPr>
          <w:p>
            <w:pPr>
              <w:spacing w:line="240" w:lineRule="auto"/>
              <w:jc w:val="center"/>
              <w:rPr>
                <w:rFonts w:ascii="Times New Roman" w:hAnsi="Times New Roman" w:cs="Times New Roman" w:eastAsiaTheme="minorEastAsia"/>
                <w:kern w:val="2"/>
                <w:sz w:val="21"/>
                <w:szCs w:val="21"/>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1701" w:type="dxa"/>
            <w:vAlign w:val="center"/>
          </w:tcPr>
          <w:p>
            <w:pPr>
              <w:spacing w:line="240" w:lineRule="auto"/>
              <w:jc w:val="center"/>
              <w:rPr>
                <w:rFonts w:ascii="Times New Roman" w:hAnsi="Times New Roman" w:cs="Times New Roman" w:eastAsiaTheme="minorEastAsia"/>
                <w:kern w:val="2"/>
                <w:sz w:val="21"/>
                <w:szCs w:val="21"/>
              </w:rPr>
            </w:pPr>
          </w:p>
        </w:tc>
        <w:tc>
          <w:tcPr>
            <w:tcW w:w="2268" w:type="dxa"/>
            <w:vAlign w:val="center"/>
          </w:tcPr>
          <w:p>
            <w:pPr>
              <w:spacing w:line="240" w:lineRule="auto"/>
              <w:jc w:val="center"/>
              <w:rPr>
                <w:rFonts w:ascii="Times New Roman" w:hAnsi="Times New Roman" w:cs="Times New Roman" w:eastAsiaTheme="minorEastAsia"/>
                <w:kern w:val="2"/>
                <w:sz w:val="21"/>
                <w:szCs w:val="21"/>
              </w:rPr>
            </w:pPr>
          </w:p>
        </w:tc>
        <w:tc>
          <w:tcPr>
            <w:tcW w:w="1304" w:type="dxa"/>
            <w:vAlign w:val="center"/>
          </w:tcPr>
          <w:p>
            <w:pPr>
              <w:spacing w:line="240" w:lineRule="auto"/>
              <w:jc w:val="center"/>
              <w:rPr>
                <w:rFonts w:ascii="Times New Roman" w:hAnsi="Times New Roman" w:cs="Times New Roman" w:eastAsiaTheme="minorEastAsia"/>
                <w:kern w:val="2"/>
                <w:sz w:val="21"/>
                <w:szCs w:val="21"/>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1701" w:type="dxa"/>
            <w:vAlign w:val="center"/>
          </w:tcPr>
          <w:p>
            <w:pPr>
              <w:spacing w:line="240" w:lineRule="auto"/>
              <w:jc w:val="center"/>
              <w:rPr>
                <w:rFonts w:ascii="Times New Roman" w:hAnsi="Times New Roman" w:cs="Times New Roman" w:eastAsiaTheme="minorEastAsia"/>
                <w:kern w:val="2"/>
                <w:sz w:val="21"/>
                <w:szCs w:val="21"/>
              </w:rPr>
            </w:pPr>
          </w:p>
        </w:tc>
        <w:tc>
          <w:tcPr>
            <w:tcW w:w="2268" w:type="dxa"/>
            <w:vAlign w:val="center"/>
          </w:tcPr>
          <w:p>
            <w:pPr>
              <w:spacing w:line="240" w:lineRule="auto"/>
              <w:jc w:val="center"/>
              <w:rPr>
                <w:rFonts w:ascii="Times New Roman" w:hAnsi="Times New Roman" w:cs="Times New Roman" w:eastAsiaTheme="minorEastAsia"/>
                <w:kern w:val="2"/>
                <w:sz w:val="21"/>
                <w:szCs w:val="21"/>
              </w:rPr>
            </w:pPr>
          </w:p>
        </w:tc>
        <w:tc>
          <w:tcPr>
            <w:tcW w:w="1304" w:type="dxa"/>
            <w:vAlign w:val="center"/>
          </w:tcPr>
          <w:p>
            <w:pPr>
              <w:spacing w:line="240" w:lineRule="auto"/>
              <w:jc w:val="center"/>
              <w:rPr>
                <w:rFonts w:ascii="Times New Roman" w:hAnsi="Times New Roman" w:cs="Times New Roman" w:eastAsiaTheme="minorEastAsia"/>
                <w:kern w:val="2"/>
                <w:sz w:val="21"/>
                <w:szCs w:val="21"/>
              </w:rPr>
            </w:pPr>
          </w:p>
        </w:tc>
        <w:tc>
          <w:tcPr>
            <w:tcW w:w="2154"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p>
        </w:tc>
        <w:tc>
          <w:tcPr>
            <w:tcW w:w="1701"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p>
        </w:tc>
        <w:tc>
          <w:tcPr>
            <w:tcW w:w="2268"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p>
        </w:tc>
        <w:tc>
          <w:tcPr>
            <w:tcW w:w="1304"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1"/>
                <w:szCs w:val="21"/>
              </w:rPr>
            </w:pPr>
          </w:p>
        </w:tc>
        <w:tc>
          <w:tcPr>
            <w:tcW w:w="2154"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1"/>
                <w:szCs w:val="21"/>
              </w:rPr>
            </w:pPr>
            <w:r>
              <w:rPr>
                <w:rFonts w:hint="eastAsia" w:ascii="Times New Roman" w:hAnsi="Times New Roman" w:cs="Times New Roman" w:eastAsiaTheme="minor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tcBorders>
              <w:left w:val="single" w:color="auto" w:sz="12" w:space="0"/>
              <w:bottom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1701" w:type="dxa"/>
            <w:tcBorders>
              <w:bottom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2268" w:type="dxa"/>
            <w:tcBorders>
              <w:bottom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1304" w:type="dxa"/>
            <w:tcBorders>
              <w:bottom w:val="single" w:color="auto" w:sz="12" w:space="0"/>
            </w:tcBorders>
            <w:vAlign w:val="center"/>
          </w:tcPr>
          <w:p>
            <w:pPr>
              <w:spacing w:line="240" w:lineRule="auto"/>
              <w:jc w:val="center"/>
              <w:rPr>
                <w:rFonts w:ascii="Times New Roman" w:hAnsi="Times New Roman" w:cs="Times New Roman" w:eastAsiaTheme="minorEastAsia"/>
                <w:kern w:val="2"/>
                <w:sz w:val="21"/>
                <w:szCs w:val="21"/>
              </w:rPr>
            </w:pPr>
          </w:p>
        </w:tc>
        <w:tc>
          <w:tcPr>
            <w:tcW w:w="2154" w:type="dxa"/>
            <w:tcBorders>
              <w:bottom w:val="single" w:color="auto" w:sz="12" w:space="0"/>
              <w:right w:val="single" w:color="auto" w:sz="12" w:space="0"/>
            </w:tcBorders>
            <w:vAlign w:val="center"/>
          </w:tcPr>
          <w:p>
            <w:pPr>
              <w:spacing w:line="240" w:lineRule="auto"/>
              <w:jc w:val="center"/>
              <w:rPr>
                <w:rFonts w:ascii="Times New Roman" w:hAnsi="Times New Roman" w:cs="Times New Roman" w:eastAsiaTheme="minorEastAsia"/>
                <w:color w:val="FF0000"/>
                <w:kern w:val="2"/>
                <w:sz w:val="21"/>
                <w:szCs w:val="21"/>
              </w:rPr>
            </w:pPr>
            <w:r>
              <w:rPr>
                <w:rFonts w:hint="eastAsia" w:ascii="Times New Roman" w:hAnsi="Times New Roman" w:cs="Times New Roman" w:eastAsiaTheme="minorEastAsia"/>
                <w:kern w:val="2"/>
                <w:sz w:val="21"/>
                <w:szCs w:val="21"/>
              </w:rPr>
              <w:t>/</w:t>
            </w:r>
          </w:p>
        </w:tc>
      </w:tr>
    </w:tbl>
    <w:p/>
    <w:p>
      <w:r>
        <w:br w:type="page"/>
      </w:r>
    </w:p>
    <w:p>
      <w:pPr>
        <w:pStyle w:val="2"/>
        <w:spacing w:before="190"/>
      </w:pPr>
      <w:bookmarkStart w:id="61" w:name="_Toc112138540"/>
      <w:bookmarkStart w:id="62" w:name="_Toc111367438"/>
      <w:r>
        <w:t xml:space="preserve">附录B  </w:t>
      </w:r>
      <w:r>
        <w:rPr>
          <w:color w:val="000000" w:themeColor="text1"/>
          <w14:textFill>
            <w14:solidFill>
              <w14:schemeClr w14:val="tx1"/>
            </w14:solidFill>
          </w14:textFill>
        </w:rPr>
        <w:t>材料释放甲醛、TVOC和异味现场筛查方法</w:t>
      </w:r>
      <w:bookmarkEnd w:id="61"/>
      <w:bookmarkEnd w:id="62"/>
    </w:p>
    <w:p>
      <w:pPr>
        <w:snapToGrid w:val="0"/>
        <w:spacing w:line="312" w:lineRule="auto"/>
        <w:rPr>
          <w:rFonts w:eastAsiaTheme="minorEastAsia"/>
          <w:szCs w:val="28"/>
        </w:rPr>
      </w:pPr>
      <w:r>
        <w:rPr>
          <w:rFonts w:eastAsiaTheme="minorEastAsia"/>
          <w:b/>
          <w:bCs/>
          <w:szCs w:val="28"/>
        </w:rPr>
        <w:t>B</w:t>
      </w:r>
      <w:r>
        <w:rPr>
          <w:rFonts w:eastAsiaTheme="minorEastAsia"/>
          <w:b/>
          <w:bCs/>
          <w:color w:val="000000" w:themeColor="text1"/>
          <w:szCs w:val="28"/>
          <w14:textFill>
            <w14:solidFill>
              <w14:schemeClr w14:val="tx1"/>
            </w14:solidFill>
          </w14:textFill>
        </w:rPr>
        <w:t>.</w:t>
      </w:r>
      <w:r>
        <w:rPr>
          <w:rFonts w:eastAsiaTheme="minorEastAsia"/>
          <w:b/>
          <w:bCs/>
          <w:szCs w:val="28"/>
        </w:rPr>
        <w:t>0</w:t>
      </w:r>
      <w:r>
        <w:rPr>
          <w:rFonts w:eastAsiaTheme="minorEastAsia"/>
          <w:b/>
          <w:bCs/>
          <w:color w:val="000000" w:themeColor="text1"/>
          <w:szCs w:val="28"/>
          <w14:textFill>
            <w14:solidFill>
              <w14:schemeClr w14:val="tx1"/>
            </w14:solidFill>
          </w14:textFill>
        </w:rPr>
        <w:t>.</w:t>
      </w:r>
      <w:r>
        <w:rPr>
          <w:rFonts w:eastAsiaTheme="minorEastAsia"/>
          <w:b/>
          <w:bCs/>
          <w:szCs w:val="28"/>
        </w:rPr>
        <w:t>1</w:t>
      </w:r>
      <w:r>
        <w:rPr>
          <w:rFonts w:eastAsiaTheme="minorEastAsia"/>
          <w:szCs w:val="28"/>
        </w:rPr>
        <w:t xml:space="preserve">  材料现场检测采用如图B</w:t>
      </w:r>
      <w:r>
        <w:rPr>
          <w:rFonts w:eastAsiaTheme="minorEastAsia"/>
          <w:b/>
          <w:bCs/>
          <w:color w:val="000000" w:themeColor="text1"/>
          <w:szCs w:val="28"/>
          <w14:textFill>
            <w14:solidFill>
              <w14:schemeClr w14:val="tx1"/>
            </w14:solidFill>
          </w14:textFill>
        </w:rPr>
        <w:t>.</w:t>
      </w:r>
      <w:r>
        <w:rPr>
          <w:rFonts w:eastAsiaTheme="minorEastAsia"/>
          <w:szCs w:val="28"/>
        </w:rPr>
        <w:t>0</w:t>
      </w:r>
      <w:r>
        <w:rPr>
          <w:rFonts w:eastAsiaTheme="minorEastAsia"/>
          <w:b/>
          <w:bCs/>
          <w:color w:val="000000" w:themeColor="text1"/>
          <w:szCs w:val="28"/>
          <w14:textFill>
            <w14:solidFill>
              <w14:schemeClr w14:val="tx1"/>
            </w14:solidFill>
          </w14:textFill>
        </w:rPr>
        <w:t>.</w:t>
      </w:r>
      <w:r>
        <w:rPr>
          <w:rFonts w:eastAsiaTheme="minorEastAsia"/>
          <w:szCs w:val="28"/>
        </w:rPr>
        <w:t>1所示的现场检测系统进行。</w:t>
      </w:r>
    </w:p>
    <w:p>
      <w:pPr>
        <w:jc w:val="center"/>
        <w:rPr>
          <w:rFonts w:eastAsiaTheme="minorEastAsia"/>
          <w:szCs w:val="28"/>
        </w:rPr>
      </w:pPr>
      <w:r>
        <w:drawing>
          <wp:inline distT="0" distB="0" distL="0" distR="0">
            <wp:extent cx="4064000" cy="2086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4071907" cy="2090860"/>
                    </a:xfrm>
                    <a:prstGeom prst="rect">
                      <a:avLst/>
                    </a:prstGeom>
                  </pic:spPr>
                </pic:pic>
              </a:graphicData>
            </a:graphic>
          </wp:inline>
        </w:drawing>
      </w:r>
    </w:p>
    <w:p>
      <w:pPr>
        <w:spacing w:line="312" w:lineRule="auto"/>
        <w:jc w:val="center"/>
        <w:rPr>
          <w:rFonts w:eastAsia="黑体"/>
          <w:b/>
          <w:bCs/>
          <w:sz w:val="24"/>
          <w:szCs w:val="24"/>
        </w:rPr>
      </w:pPr>
      <w:r>
        <w:rPr>
          <w:rFonts w:eastAsia="黑体"/>
          <w:b/>
          <w:bCs/>
          <w:sz w:val="24"/>
          <w:szCs w:val="24"/>
        </w:rPr>
        <w:t>图B</w:t>
      </w:r>
      <w:r>
        <w:rPr>
          <w:rFonts w:eastAsiaTheme="minorEastAsia"/>
          <w:b/>
          <w:bCs/>
          <w:color w:val="000000" w:themeColor="text1"/>
          <w:szCs w:val="28"/>
          <w14:textFill>
            <w14:solidFill>
              <w14:schemeClr w14:val="tx1"/>
            </w14:solidFill>
          </w14:textFill>
        </w:rPr>
        <w:t>.</w:t>
      </w:r>
      <w:r>
        <w:rPr>
          <w:rFonts w:eastAsia="黑体"/>
          <w:b/>
          <w:bCs/>
          <w:sz w:val="24"/>
          <w:szCs w:val="24"/>
        </w:rPr>
        <w:t>0</w:t>
      </w:r>
      <w:r>
        <w:rPr>
          <w:rFonts w:eastAsiaTheme="minorEastAsia"/>
          <w:b/>
          <w:bCs/>
          <w:color w:val="000000" w:themeColor="text1"/>
          <w:szCs w:val="28"/>
          <w14:textFill>
            <w14:solidFill>
              <w14:schemeClr w14:val="tx1"/>
            </w14:solidFill>
          </w14:textFill>
        </w:rPr>
        <w:t>.</w:t>
      </w:r>
      <w:r>
        <w:rPr>
          <w:rFonts w:eastAsia="黑体"/>
          <w:b/>
          <w:bCs/>
          <w:sz w:val="24"/>
          <w:szCs w:val="24"/>
        </w:rPr>
        <w:t>1  材料现场检测系统示意图</w:t>
      </w:r>
    </w:p>
    <w:p>
      <w:pPr>
        <w:snapToGrid w:val="0"/>
        <w:spacing w:line="312" w:lineRule="auto"/>
        <w:jc w:val="center"/>
        <w:rPr>
          <w:rFonts w:eastAsia="黑体"/>
          <w:b/>
          <w:bCs/>
          <w:sz w:val="24"/>
          <w:szCs w:val="24"/>
        </w:rPr>
      </w:pPr>
      <w:r>
        <w:rPr>
          <w:rFonts w:eastAsia="黑体"/>
          <w:b/>
          <w:bCs/>
          <w:sz w:val="24"/>
          <w:szCs w:val="24"/>
        </w:rPr>
        <w:t>1—原位采集装置；2—TVOC与甲醛监测装置；</w:t>
      </w:r>
    </w:p>
    <w:p>
      <w:pPr>
        <w:snapToGrid w:val="0"/>
        <w:spacing w:line="312" w:lineRule="auto"/>
        <w:jc w:val="center"/>
        <w:rPr>
          <w:rFonts w:eastAsia="黑体"/>
          <w:b/>
          <w:bCs/>
          <w:szCs w:val="28"/>
        </w:rPr>
      </w:pPr>
      <w:r>
        <w:rPr>
          <w:rFonts w:eastAsia="黑体"/>
          <w:b/>
          <w:bCs/>
          <w:sz w:val="24"/>
          <w:szCs w:val="24"/>
        </w:rPr>
        <w:t>3—异味电子鼻装置；4—便携式GC-PID；5—气体管路</w:t>
      </w:r>
    </w:p>
    <w:p>
      <w:pPr>
        <w:snapToGrid w:val="0"/>
        <w:spacing w:line="312" w:lineRule="auto"/>
        <w:rPr>
          <w:rFonts w:eastAsiaTheme="minorEastAsia"/>
          <w:szCs w:val="28"/>
        </w:rPr>
      </w:pPr>
      <w:r>
        <w:rPr>
          <w:rFonts w:eastAsiaTheme="minorEastAsia"/>
          <w:b/>
          <w:bCs/>
          <w:szCs w:val="28"/>
        </w:rPr>
        <w:t>B</w:t>
      </w:r>
      <w:r>
        <w:rPr>
          <w:rFonts w:eastAsiaTheme="minorEastAsia"/>
          <w:b/>
          <w:bCs/>
          <w:color w:val="000000" w:themeColor="text1"/>
          <w:szCs w:val="28"/>
          <w14:textFill>
            <w14:solidFill>
              <w14:schemeClr w14:val="tx1"/>
            </w14:solidFill>
          </w14:textFill>
        </w:rPr>
        <w:t>.</w:t>
      </w:r>
      <w:r>
        <w:rPr>
          <w:rFonts w:eastAsiaTheme="minorEastAsia"/>
          <w:b/>
          <w:bCs/>
          <w:szCs w:val="28"/>
        </w:rPr>
        <w:t>0</w:t>
      </w:r>
      <w:r>
        <w:rPr>
          <w:rFonts w:eastAsiaTheme="minorEastAsia"/>
          <w:b/>
          <w:bCs/>
          <w:color w:val="000000" w:themeColor="text1"/>
          <w:szCs w:val="28"/>
          <w14:textFill>
            <w14:solidFill>
              <w14:schemeClr w14:val="tx1"/>
            </w14:solidFill>
          </w14:textFill>
        </w:rPr>
        <w:t>.</w:t>
      </w:r>
      <w:r>
        <w:rPr>
          <w:rFonts w:eastAsiaTheme="minorEastAsia"/>
          <w:b/>
          <w:bCs/>
          <w:szCs w:val="28"/>
        </w:rPr>
        <w:t>2</w:t>
      </w:r>
      <w:r>
        <w:rPr>
          <w:rFonts w:eastAsiaTheme="minorEastAsia"/>
          <w:szCs w:val="28"/>
        </w:rPr>
        <w:t xml:space="preserve">  现场检测系统由原位采集装置、TVOC与甲醛检测装置、异味电子鼻装置、便携式GC-PID和气体管路构成。</w:t>
      </w:r>
    </w:p>
    <w:p>
      <w:pPr>
        <w:snapToGrid w:val="0"/>
        <w:spacing w:line="312" w:lineRule="auto"/>
        <w:rPr>
          <w:szCs w:val="28"/>
        </w:rPr>
      </w:pPr>
      <w:r>
        <w:rPr>
          <w:b/>
          <w:bCs/>
          <w:szCs w:val="28"/>
        </w:rPr>
        <w:t>B</w:t>
      </w:r>
      <w:r>
        <w:rPr>
          <w:rFonts w:eastAsiaTheme="minorEastAsia"/>
          <w:b/>
          <w:bCs/>
          <w:color w:val="000000" w:themeColor="text1"/>
          <w:szCs w:val="28"/>
          <w14:textFill>
            <w14:solidFill>
              <w14:schemeClr w14:val="tx1"/>
            </w14:solidFill>
          </w14:textFill>
        </w:rPr>
        <w:t>.</w:t>
      </w:r>
      <w:r>
        <w:rPr>
          <w:b/>
          <w:bCs/>
          <w:szCs w:val="28"/>
        </w:rPr>
        <w:t>0</w:t>
      </w:r>
      <w:r>
        <w:rPr>
          <w:rFonts w:eastAsiaTheme="minorEastAsia"/>
          <w:b/>
          <w:bCs/>
          <w:color w:val="000000" w:themeColor="text1"/>
          <w:szCs w:val="28"/>
          <w14:textFill>
            <w14:solidFill>
              <w14:schemeClr w14:val="tx1"/>
            </w14:solidFill>
          </w14:textFill>
        </w:rPr>
        <w:t>.</w:t>
      </w:r>
      <w:r>
        <w:rPr>
          <w:b/>
          <w:bCs/>
          <w:szCs w:val="28"/>
        </w:rPr>
        <w:t>3</w:t>
      </w:r>
      <w:r>
        <w:rPr>
          <w:szCs w:val="28"/>
        </w:rPr>
        <w:t xml:space="preserve">  原位采集装置内部具有加热模块和恒流空气泵，温度范围为20℃~200℃、气体流速范围为0~1.0 L/min。</w:t>
      </w:r>
    </w:p>
    <w:p>
      <w:pPr>
        <w:snapToGrid w:val="0"/>
        <w:spacing w:line="312" w:lineRule="auto"/>
        <w:rPr>
          <w:rFonts w:eastAsiaTheme="minorEastAsia"/>
          <w:szCs w:val="28"/>
        </w:rPr>
      </w:pPr>
      <w:r>
        <w:rPr>
          <w:b/>
          <w:bCs/>
          <w:szCs w:val="28"/>
        </w:rPr>
        <w:t>B</w:t>
      </w:r>
      <w:r>
        <w:rPr>
          <w:rFonts w:eastAsiaTheme="minorEastAsia"/>
          <w:b/>
          <w:bCs/>
          <w:color w:val="000000" w:themeColor="text1"/>
          <w:szCs w:val="28"/>
          <w14:textFill>
            <w14:solidFill>
              <w14:schemeClr w14:val="tx1"/>
            </w14:solidFill>
          </w14:textFill>
        </w:rPr>
        <w:t>.</w:t>
      </w:r>
      <w:r>
        <w:rPr>
          <w:b/>
          <w:bCs/>
          <w:szCs w:val="28"/>
        </w:rPr>
        <w:t>0</w:t>
      </w:r>
      <w:r>
        <w:rPr>
          <w:rFonts w:eastAsiaTheme="minorEastAsia"/>
          <w:b/>
          <w:bCs/>
          <w:color w:val="000000" w:themeColor="text1"/>
          <w:szCs w:val="28"/>
          <w14:textFill>
            <w14:solidFill>
              <w14:schemeClr w14:val="tx1"/>
            </w14:solidFill>
          </w14:textFill>
        </w:rPr>
        <w:t>.</w:t>
      </w:r>
      <w:r>
        <w:rPr>
          <w:b/>
          <w:bCs/>
          <w:szCs w:val="28"/>
        </w:rPr>
        <w:t>4</w:t>
      </w:r>
      <w:r>
        <w:rPr>
          <w:szCs w:val="28"/>
        </w:rPr>
        <w:t xml:space="preserve">  T</w:t>
      </w:r>
      <w:r>
        <w:rPr>
          <w:rFonts w:eastAsiaTheme="minorEastAsia"/>
          <w:szCs w:val="28"/>
        </w:rPr>
        <w:t>VOC与甲醛检测装置可对材料散发的的TVOC和甲醛浓度进行现场检测，其中TVOC的检测浓度范围不小于0mg/m</w:t>
      </w:r>
      <w:r>
        <w:rPr>
          <w:rFonts w:eastAsiaTheme="minorEastAsia"/>
          <w:szCs w:val="28"/>
          <w:vertAlign w:val="superscript"/>
        </w:rPr>
        <w:t>3</w:t>
      </w:r>
      <w:r>
        <w:rPr>
          <w:rFonts w:eastAsiaTheme="minorEastAsia"/>
          <w:szCs w:val="28"/>
        </w:rPr>
        <w:t>~6.0mg/m</w:t>
      </w:r>
      <w:r>
        <w:rPr>
          <w:rFonts w:eastAsiaTheme="minorEastAsia"/>
          <w:szCs w:val="28"/>
          <w:vertAlign w:val="superscript"/>
        </w:rPr>
        <w:t>3</w:t>
      </w:r>
      <w:r>
        <w:rPr>
          <w:rFonts w:eastAsiaTheme="minorEastAsia"/>
          <w:szCs w:val="28"/>
        </w:rPr>
        <w:t>，甲醛的检测浓度范围不小于0~1.5mg/m</w:t>
      </w:r>
      <w:r>
        <w:rPr>
          <w:rFonts w:eastAsiaTheme="minorEastAsia"/>
          <w:szCs w:val="28"/>
          <w:vertAlign w:val="superscript"/>
        </w:rPr>
        <w:t>3</w:t>
      </w:r>
      <w:r>
        <w:rPr>
          <w:rFonts w:eastAsiaTheme="minorEastAsia"/>
          <w:szCs w:val="28"/>
        </w:rPr>
        <w:t>。</w:t>
      </w:r>
    </w:p>
    <w:p>
      <w:pPr>
        <w:snapToGrid w:val="0"/>
        <w:spacing w:line="312" w:lineRule="auto"/>
        <w:rPr>
          <w:rFonts w:eastAsiaTheme="minorEastAsia"/>
          <w:szCs w:val="28"/>
        </w:rPr>
      </w:pPr>
      <w:r>
        <w:rPr>
          <w:b/>
          <w:bCs/>
          <w:szCs w:val="28"/>
        </w:rPr>
        <w:t>B</w:t>
      </w:r>
      <w:r>
        <w:rPr>
          <w:rFonts w:eastAsiaTheme="minorEastAsia"/>
          <w:b/>
          <w:bCs/>
          <w:color w:val="000000" w:themeColor="text1"/>
          <w:szCs w:val="28"/>
          <w14:textFill>
            <w14:solidFill>
              <w14:schemeClr w14:val="tx1"/>
            </w14:solidFill>
          </w14:textFill>
        </w:rPr>
        <w:t>.</w:t>
      </w:r>
      <w:r>
        <w:rPr>
          <w:b/>
          <w:bCs/>
          <w:szCs w:val="28"/>
        </w:rPr>
        <w:t>0</w:t>
      </w:r>
      <w:r>
        <w:rPr>
          <w:rFonts w:eastAsiaTheme="minorEastAsia"/>
          <w:b/>
          <w:bCs/>
          <w:color w:val="000000" w:themeColor="text1"/>
          <w:szCs w:val="28"/>
          <w14:textFill>
            <w14:solidFill>
              <w14:schemeClr w14:val="tx1"/>
            </w14:solidFill>
          </w14:textFill>
        </w:rPr>
        <w:t>.</w:t>
      </w:r>
      <w:r>
        <w:rPr>
          <w:b/>
          <w:bCs/>
          <w:szCs w:val="28"/>
        </w:rPr>
        <w:t>5</w:t>
      </w:r>
      <w:r>
        <w:rPr>
          <w:szCs w:val="28"/>
        </w:rPr>
        <w:t xml:space="preserve">  异味电子鼻装置通过阵列传感器原理对材料散发的异味进行实时检测。</w:t>
      </w:r>
    </w:p>
    <w:p>
      <w:pPr>
        <w:snapToGrid w:val="0"/>
        <w:spacing w:line="312" w:lineRule="auto"/>
        <w:rPr>
          <w:rFonts w:eastAsiaTheme="minorEastAsia"/>
          <w:szCs w:val="28"/>
        </w:rPr>
      </w:pPr>
      <w:r>
        <w:rPr>
          <w:rFonts w:eastAsiaTheme="minorEastAsia"/>
          <w:b/>
          <w:bCs/>
          <w:szCs w:val="28"/>
        </w:rPr>
        <w:t>B</w:t>
      </w:r>
      <w:r>
        <w:rPr>
          <w:rFonts w:eastAsiaTheme="minorEastAsia"/>
          <w:b/>
          <w:bCs/>
          <w:color w:val="000000" w:themeColor="text1"/>
          <w:szCs w:val="28"/>
          <w14:textFill>
            <w14:solidFill>
              <w14:schemeClr w14:val="tx1"/>
            </w14:solidFill>
          </w14:textFill>
        </w:rPr>
        <w:t>.</w:t>
      </w:r>
      <w:r>
        <w:rPr>
          <w:rFonts w:eastAsiaTheme="minorEastAsia"/>
          <w:b/>
          <w:bCs/>
          <w:szCs w:val="28"/>
        </w:rPr>
        <w:t>0</w:t>
      </w:r>
      <w:r>
        <w:rPr>
          <w:rFonts w:eastAsiaTheme="minorEastAsia"/>
          <w:b/>
          <w:bCs/>
          <w:color w:val="000000" w:themeColor="text1"/>
          <w:szCs w:val="28"/>
          <w14:textFill>
            <w14:solidFill>
              <w14:schemeClr w14:val="tx1"/>
            </w14:solidFill>
          </w14:textFill>
        </w:rPr>
        <w:t>.</w:t>
      </w:r>
      <w:r>
        <w:rPr>
          <w:rFonts w:eastAsiaTheme="minorEastAsia"/>
          <w:b/>
          <w:bCs/>
          <w:szCs w:val="28"/>
        </w:rPr>
        <w:t>6</w:t>
      </w:r>
      <w:r>
        <w:rPr>
          <w:rFonts w:eastAsiaTheme="minorEastAsia"/>
          <w:szCs w:val="28"/>
        </w:rPr>
        <w:t xml:space="preserve">  便携式GC-PID采用长50m、内径0.32mm的非极性色谱柱，对苯系物的检测下限（以甲苯计）应不高于20ug/m</w:t>
      </w:r>
      <w:r>
        <w:rPr>
          <w:rFonts w:eastAsiaTheme="minorEastAsia"/>
          <w:szCs w:val="28"/>
          <w:vertAlign w:val="superscript"/>
        </w:rPr>
        <w:t>3</w:t>
      </w:r>
      <w:r>
        <w:rPr>
          <w:rFonts w:eastAsiaTheme="minorEastAsia"/>
          <w:szCs w:val="28"/>
        </w:rPr>
        <w:t>。</w:t>
      </w:r>
    </w:p>
    <w:p>
      <w:pPr>
        <w:snapToGrid w:val="0"/>
        <w:spacing w:line="312" w:lineRule="auto"/>
        <w:rPr>
          <w:rFonts w:eastAsiaTheme="minorEastAsia"/>
          <w:szCs w:val="28"/>
        </w:rPr>
      </w:pPr>
      <w:r>
        <w:rPr>
          <w:rFonts w:eastAsiaTheme="minorEastAsia"/>
          <w:b/>
          <w:bCs/>
          <w:szCs w:val="28"/>
        </w:rPr>
        <w:t>B</w:t>
      </w:r>
      <w:r>
        <w:rPr>
          <w:rFonts w:eastAsiaTheme="minorEastAsia"/>
          <w:b/>
          <w:bCs/>
          <w:color w:val="000000" w:themeColor="text1"/>
          <w:szCs w:val="28"/>
          <w14:textFill>
            <w14:solidFill>
              <w14:schemeClr w14:val="tx1"/>
            </w14:solidFill>
          </w14:textFill>
        </w:rPr>
        <w:t>.</w:t>
      </w:r>
      <w:r>
        <w:rPr>
          <w:rFonts w:eastAsiaTheme="minorEastAsia"/>
          <w:b/>
          <w:bCs/>
          <w:szCs w:val="28"/>
        </w:rPr>
        <w:t>0</w:t>
      </w:r>
      <w:r>
        <w:rPr>
          <w:rFonts w:eastAsiaTheme="minorEastAsia"/>
          <w:b/>
          <w:bCs/>
          <w:color w:val="000000" w:themeColor="text1"/>
          <w:szCs w:val="28"/>
          <w14:textFill>
            <w14:solidFill>
              <w14:schemeClr w14:val="tx1"/>
            </w14:solidFill>
          </w14:textFill>
        </w:rPr>
        <w:t>.</w:t>
      </w:r>
      <w:r>
        <w:rPr>
          <w:rFonts w:eastAsiaTheme="minorEastAsia"/>
          <w:b/>
          <w:bCs/>
          <w:szCs w:val="28"/>
        </w:rPr>
        <w:t>7</w:t>
      </w:r>
      <w:r>
        <w:rPr>
          <w:rFonts w:eastAsiaTheme="minorEastAsia"/>
          <w:szCs w:val="28"/>
        </w:rPr>
        <w:t xml:space="preserve">  管路材质应为聚四氟乙烯材质。</w:t>
      </w:r>
    </w:p>
    <w:p>
      <w:pPr>
        <w:snapToGrid w:val="0"/>
        <w:spacing w:line="312" w:lineRule="auto"/>
        <w:rPr>
          <w:rFonts w:eastAsiaTheme="minorEastAsia"/>
          <w:szCs w:val="28"/>
        </w:rPr>
      </w:pPr>
      <w:r>
        <w:rPr>
          <w:rFonts w:eastAsiaTheme="minorEastAsia"/>
          <w:b/>
          <w:bCs/>
          <w:szCs w:val="28"/>
        </w:rPr>
        <w:t>B</w:t>
      </w:r>
      <w:r>
        <w:rPr>
          <w:rFonts w:eastAsiaTheme="minorEastAsia"/>
          <w:b/>
          <w:bCs/>
          <w:color w:val="000000" w:themeColor="text1"/>
          <w:szCs w:val="28"/>
          <w14:textFill>
            <w14:solidFill>
              <w14:schemeClr w14:val="tx1"/>
            </w14:solidFill>
          </w14:textFill>
        </w:rPr>
        <w:t>.</w:t>
      </w:r>
      <w:r>
        <w:rPr>
          <w:rFonts w:eastAsiaTheme="minorEastAsia"/>
          <w:b/>
          <w:bCs/>
          <w:szCs w:val="28"/>
        </w:rPr>
        <w:t>0</w:t>
      </w:r>
      <w:r>
        <w:rPr>
          <w:rFonts w:eastAsiaTheme="minorEastAsia"/>
          <w:b/>
          <w:bCs/>
          <w:color w:val="000000" w:themeColor="text1"/>
          <w:szCs w:val="28"/>
          <w14:textFill>
            <w14:solidFill>
              <w14:schemeClr w14:val="tx1"/>
            </w14:solidFill>
          </w14:textFill>
        </w:rPr>
        <w:t>.</w:t>
      </w:r>
      <w:r>
        <w:rPr>
          <w:rFonts w:eastAsiaTheme="minorEastAsia"/>
          <w:b/>
          <w:bCs/>
          <w:szCs w:val="28"/>
        </w:rPr>
        <w:t>8</w:t>
      </w:r>
      <w:r>
        <w:rPr>
          <w:rFonts w:eastAsiaTheme="minorEastAsia"/>
          <w:szCs w:val="28"/>
        </w:rPr>
        <w:t xml:space="preserve">  对材料的现场检测过程如下：</w:t>
      </w:r>
    </w:p>
    <w:p>
      <w:pPr>
        <w:snapToGrid w:val="0"/>
        <w:spacing w:line="312" w:lineRule="auto"/>
        <w:ind w:firstLine="564"/>
        <w:rPr>
          <w:rFonts w:eastAsiaTheme="minorEastAsia"/>
          <w:szCs w:val="28"/>
        </w:rPr>
      </w:pPr>
      <w:r>
        <w:rPr>
          <w:rFonts w:eastAsiaTheme="minorEastAsia"/>
          <w:b/>
          <w:bCs/>
          <w:szCs w:val="28"/>
        </w:rPr>
        <w:t>1</w:t>
      </w:r>
      <w:r>
        <w:rPr>
          <w:rFonts w:eastAsiaTheme="minorEastAsia"/>
          <w:szCs w:val="28"/>
        </w:rPr>
        <w:t xml:space="preserve">  选择大于15cm×15cm的材料，用干毛巾将其表面的灰尘擦拭干净；</w:t>
      </w:r>
      <w:bookmarkStart w:id="63" w:name="OLE_LINK2"/>
    </w:p>
    <w:bookmarkEnd w:id="63"/>
    <w:p>
      <w:pPr>
        <w:snapToGrid w:val="0"/>
        <w:spacing w:line="312" w:lineRule="auto"/>
        <w:rPr>
          <w:szCs w:val="28"/>
        </w:rPr>
      </w:pPr>
      <w:r>
        <w:rPr>
          <w:rFonts w:eastAsiaTheme="minorEastAsia"/>
          <w:szCs w:val="28"/>
        </w:rPr>
        <w:t xml:space="preserve">    </w:t>
      </w:r>
      <w:r>
        <w:rPr>
          <w:rFonts w:eastAsiaTheme="minorEastAsia"/>
          <w:b/>
          <w:bCs/>
          <w:szCs w:val="28"/>
        </w:rPr>
        <w:t>2</w:t>
      </w:r>
      <w:r>
        <w:rPr>
          <w:rFonts w:eastAsiaTheme="minorEastAsia"/>
          <w:szCs w:val="28"/>
        </w:rPr>
        <w:t xml:space="preserve">  将原位采集装置的温度设置为100</w:t>
      </w:r>
      <w:r>
        <w:rPr>
          <w:szCs w:val="28"/>
        </w:rPr>
        <w:t>℃，预热10min，气体流速设置为500mL/min；</w:t>
      </w:r>
    </w:p>
    <w:p>
      <w:pPr>
        <w:snapToGrid w:val="0"/>
        <w:spacing w:line="312" w:lineRule="auto"/>
        <w:rPr>
          <w:szCs w:val="28"/>
        </w:rPr>
      </w:pPr>
      <w:r>
        <w:rPr>
          <w:szCs w:val="28"/>
        </w:rPr>
        <w:t xml:space="preserve">    </w:t>
      </w:r>
      <w:r>
        <w:rPr>
          <w:b/>
          <w:bCs/>
          <w:szCs w:val="28"/>
        </w:rPr>
        <w:t>3</w:t>
      </w:r>
      <w:r>
        <w:rPr>
          <w:szCs w:val="28"/>
        </w:rPr>
        <w:t xml:space="preserve">  将原位采集装置放置于待测材料表面，并打开T</w:t>
      </w:r>
      <w:r>
        <w:rPr>
          <w:rFonts w:eastAsiaTheme="minorEastAsia"/>
          <w:szCs w:val="28"/>
        </w:rPr>
        <w:t>VOC与甲醛检测装置和</w:t>
      </w:r>
      <w:r>
        <w:rPr>
          <w:szCs w:val="28"/>
        </w:rPr>
        <w:t>异味电子鼻装置，对材料散发的TVOC、甲醛和异味数据进行测试；</w:t>
      </w:r>
    </w:p>
    <w:p>
      <w:pPr>
        <w:snapToGrid w:val="0"/>
        <w:spacing w:line="312" w:lineRule="auto"/>
        <w:rPr>
          <w:szCs w:val="28"/>
        </w:rPr>
      </w:pPr>
      <w:r>
        <w:rPr>
          <w:szCs w:val="28"/>
        </w:rPr>
        <w:t xml:space="preserve">    </w:t>
      </w:r>
      <w:r>
        <w:rPr>
          <w:b/>
          <w:bCs/>
          <w:szCs w:val="28"/>
        </w:rPr>
        <w:t xml:space="preserve">4  </w:t>
      </w:r>
      <w:r>
        <w:rPr>
          <w:szCs w:val="28"/>
        </w:rPr>
        <w:t>采集10min后，打开便携式GC-PID，柱温100℃，进样流量3mL/min，载气（氮气）流速3mL/min，对材料散发的TVOC成分进行解析。</w:t>
      </w:r>
    </w:p>
    <w:p>
      <w:pPr>
        <w:snapToGrid w:val="0"/>
        <w:spacing w:line="312" w:lineRule="auto"/>
        <w:rPr>
          <w:rFonts w:eastAsiaTheme="minorEastAsia"/>
          <w:szCs w:val="28"/>
        </w:rPr>
      </w:pPr>
      <w:r>
        <w:rPr>
          <w:rFonts w:eastAsiaTheme="minorEastAsia"/>
          <w:b/>
          <w:bCs/>
          <w:szCs w:val="28"/>
        </w:rPr>
        <w:t>B</w:t>
      </w:r>
      <w:r>
        <w:rPr>
          <w:rFonts w:eastAsiaTheme="minorEastAsia"/>
          <w:b/>
          <w:bCs/>
          <w:color w:val="000000" w:themeColor="text1"/>
          <w:szCs w:val="28"/>
          <w14:textFill>
            <w14:solidFill>
              <w14:schemeClr w14:val="tx1"/>
            </w14:solidFill>
          </w14:textFill>
        </w:rPr>
        <w:t>.</w:t>
      </w:r>
      <w:r>
        <w:rPr>
          <w:rFonts w:eastAsiaTheme="minorEastAsia"/>
          <w:b/>
          <w:bCs/>
          <w:szCs w:val="28"/>
        </w:rPr>
        <w:t>0</w:t>
      </w:r>
      <w:r>
        <w:rPr>
          <w:rFonts w:eastAsiaTheme="minorEastAsia"/>
          <w:b/>
          <w:bCs/>
          <w:color w:val="000000" w:themeColor="text1"/>
          <w:szCs w:val="28"/>
          <w14:textFill>
            <w14:solidFill>
              <w14:schemeClr w14:val="tx1"/>
            </w14:solidFill>
          </w14:textFill>
        </w:rPr>
        <w:t>.</w:t>
      </w:r>
      <w:r>
        <w:rPr>
          <w:rFonts w:eastAsiaTheme="minorEastAsia"/>
          <w:b/>
          <w:bCs/>
          <w:szCs w:val="28"/>
        </w:rPr>
        <w:t xml:space="preserve">9  </w:t>
      </w:r>
      <w:r>
        <w:rPr>
          <w:szCs w:val="28"/>
        </w:rPr>
        <w:t>T</w:t>
      </w:r>
      <w:r>
        <w:rPr>
          <w:rFonts w:eastAsiaTheme="minorEastAsia"/>
          <w:szCs w:val="28"/>
        </w:rPr>
        <w:t>VOC与甲醛检测装置的数据分析过程如下所示：</w:t>
      </w:r>
    </w:p>
    <w:p>
      <w:pPr>
        <w:snapToGrid w:val="0"/>
        <w:spacing w:line="312" w:lineRule="auto"/>
        <w:ind w:firstLine="564"/>
        <w:rPr>
          <w:rFonts w:eastAsiaTheme="minorEastAsia"/>
          <w:szCs w:val="28"/>
        </w:rPr>
      </w:pPr>
      <w:r>
        <w:rPr>
          <w:rFonts w:eastAsiaTheme="minorEastAsia"/>
          <w:b/>
          <w:bCs/>
          <w:szCs w:val="28"/>
        </w:rPr>
        <w:t>1</w:t>
      </w:r>
      <w:r>
        <w:rPr>
          <w:rFonts w:eastAsiaTheme="minorEastAsia"/>
          <w:szCs w:val="28"/>
        </w:rPr>
        <w:t xml:space="preserve">  TVOC散发速率按式B</w:t>
      </w:r>
      <w:r>
        <w:rPr>
          <w:rFonts w:eastAsiaTheme="minorEastAsia"/>
          <w:color w:val="000000" w:themeColor="text1"/>
          <w:szCs w:val="28"/>
          <w14:textFill>
            <w14:solidFill>
              <w14:schemeClr w14:val="tx1"/>
            </w14:solidFill>
          </w14:textFill>
        </w:rPr>
        <w:t>.</w:t>
      </w:r>
      <w:r>
        <w:rPr>
          <w:rFonts w:eastAsiaTheme="minorEastAsia"/>
          <w:szCs w:val="28"/>
        </w:rPr>
        <w:t>0</w:t>
      </w:r>
      <w:r>
        <w:rPr>
          <w:rFonts w:eastAsiaTheme="minorEastAsia"/>
          <w:color w:val="000000" w:themeColor="text1"/>
          <w:szCs w:val="28"/>
          <w14:textFill>
            <w14:solidFill>
              <w14:schemeClr w14:val="tx1"/>
            </w14:solidFill>
          </w14:textFill>
        </w:rPr>
        <w:t>.</w:t>
      </w:r>
      <w:r>
        <w:rPr>
          <w:rFonts w:eastAsiaTheme="minorEastAsia"/>
          <w:szCs w:val="28"/>
        </w:rPr>
        <w:t>9-1计算</w:t>
      </w:r>
    </w:p>
    <w:p>
      <w:pPr>
        <w:tabs>
          <w:tab w:val="right" w:pos="11907"/>
        </w:tabs>
        <w:snapToGrid w:val="0"/>
        <w:spacing w:line="312" w:lineRule="auto"/>
        <w:jc w:val="right"/>
        <w:rPr>
          <w:rFonts w:eastAsiaTheme="minorEastAsia"/>
          <w:szCs w:val="28"/>
        </w:rPr>
      </w:pPr>
      <w:r>
        <w:rPr>
          <w:position w:val="-24"/>
        </w:rPr>
        <w:object>
          <v:shape id="_x0000_i1025" o:spt="75" type="#_x0000_t75" style="height:31.65pt;width:94.45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r>
        <w:t xml:space="preserve">            （B.0.9-1）</w:t>
      </w:r>
    </w:p>
    <w:p>
      <w:pPr>
        <w:snapToGrid w:val="0"/>
        <w:spacing w:line="312" w:lineRule="auto"/>
        <w:ind w:firstLine="564"/>
        <w:rPr>
          <w:rFonts w:eastAsiaTheme="minorEastAsia"/>
          <w:szCs w:val="28"/>
        </w:rPr>
      </w:pPr>
      <w:r>
        <w:rPr>
          <w:rFonts w:eastAsiaTheme="minorEastAsia"/>
          <w:szCs w:val="28"/>
        </w:rPr>
        <w:t>式中：</w:t>
      </w:r>
      <w:r>
        <w:rPr>
          <w:rFonts w:eastAsiaTheme="minorEastAsia"/>
          <w:i/>
          <w:iCs/>
          <w:szCs w:val="28"/>
        </w:rPr>
        <w:t>r</w:t>
      </w:r>
      <w:r>
        <w:rPr>
          <w:rFonts w:eastAsiaTheme="minorEastAsia"/>
          <w:szCs w:val="28"/>
          <w:vertAlign w:val="subscript"/>
        </w:rPr>
        <w:t>T</w:t>
      </w:r>
      <w:r>
        <w:rPr>
          <w:rFonts w:eastAsiaTheme="minorEastAsia"/>
          <w:szCs w:val="28"/>
        </w:rPr>
        <w:t>——TVOC散发速率；</w:t>
      </w:r>
    </w:p>
    <w:p>
      <w:pPr>
        <w:snapToGrid w:val="0"/>
        <w:spacing w:line="312" w:lineRule="auto"/>
        <w:ind w:firstLine="564"/>
        <w:rPr>
          <w:rFonts w:eastAsiaTheme="minorEastAsia"/>
          <w:szCs w:val="28"/>
        </w:rPr>
      </w:pPr>
      <w:r>
        <w:rPr>
          <w:rFonts w:eastAsiaTheme="minorEastAsia"/>
          <w:szCs w:val="28"/>
        </w:rPr>
        <w:t xml:space="preserve">    </w:t>
      </w:r>
      <w:r>
        <w:rPr>
          <w:rFonts w:eastAsiaTheme="minorEastAsia"/>
          <w:i/>
          <w:iCs/>
          <w:szCs w:val="28"/>
        </w:rPr>
        <w:t>c</w:t>
      </w:r>
      <w:r>
        <w:rPr>
          <w:rFonts w:eastAsiaTheme="minorEastAsia"/>
          <w:szCs w:val="28"/>
          <w:vertAlign w:val="subscript"/>
        </w:rPr>
        <w:t>T10</w:t>
      </w:r>
      <w:r>
        <w:rPr>
          <w:rFonts w:eastAsiaTheme="minorEastAsia"/>
          <w:szCs w:val="28"/>
        </w:rPr>
        <w:t>——10min时TVOC浓度；</w:t>
      </w:r>
    </w:p>
    <w:p>
      <w:pPr>
        <w:snapToGrid w:val="0"/>
        <w:spacing w:line="312" w:lineRule="auto"/>
        <w:ind w:firstLine="564"/>
        <w:rPr>
          <w:rFonts w:eastAsiaTheme="minorEastAsia"/>
          <w:szCs w:val="28"/>
        </w:rPr>
      </w:pPr>
      <w:r>
        <w:rPr>
          <w:rFonts w:eastAsiaTheme="minorEastAsia"/>
          <w:szCs w:val="28"/>
        </w:rPr>
        <w:t xml:space="preserve">    </w:t>
      </w:r>
      <w:r>
        <w:rPr>
          <w:rFonts w:eastAsiaTheme="minorEastAsia"/>
          <w:i/>
          <w:iCs/>
          <w:szCs w:val="28"/>
        </w:rPr>
        <w:t>c</w:t>
      </w:r>
      <w:r>
        <w:rPr>
          <w:rFonts w:eastAsiaTheme="minorEastAsia"/>
          <w:szCs w:val="28"/>
          <w:vertAlign w:val="subscript"/>
        </w:rPr>
        <w:t>T0</w:t>
      </w:r>
      <w:r>
        <w:rPr>
          <w:rFonts w:eastAsiaTheme="minorEastAsia"/>
          <w:szCs w:val="28"/>
        </w:rPr>
        <w:t>——0时刻TVOC浓度；</w:t>
      </w:r>
    </w:p>
    <w:p>
      <w:pPr>
        <w:snapToGrid w:val="0"/>
        <w:spacing w:line="312" w:lineRule="auto"/>
        <w:ind w:firstLine="564"/>
        <w:rPr>
          <w:rFonts w:eastAsiaTheme="minorEastAsia"/>
          <w:szCs w:val="28"/>
        </w:rPr>
      </w:pPr>
      <w:r>
        <w:rPr>
          <w:rFonts w:eastAsiaTheme="minorEastAsia"/>
          <w:szCs w:val="28"/>
        </w:rPr>
        <w:t xml:space="preserve">    </w:t>
      </w:r>
      <w:r>
        <w:rPr>
          <w:rFonts w:eastAsiaTheme="minorEastAsia"/>
          <w:i/>
          <w:iCs/>
          <w:szCs w:val="28"/>
        </w:rPr>
        <w:t>V</w:t>
      </w:r>
      <w:r>
        <w:rPr>
          <w:rFonts w:eastAsiaTheme="minorEastAsia"/>
          <w:szCs w:val="28"/>
        </w:rPr>
        <w:t>——原位采集装置内部体积；</w:t>
      </w:r>
    </w:p>
    <w:p>
      <w:pPr>
        <w:snapToGrid w:val="0"/>
        <w:spacing w:line="312" w:lineRule="auto"/>
        <w:ind w:firstLine="564"/>
        <w:rPr>
          <w:rFonts w:eastAsiaTheme="minorEastAsia"/>
          <w:szCs w:val="28"/>
        </w:rPr>
      </w:pPr>
      <w:r>
        <w:rPr>
          <w:rFonts w:eastAsiaTheme="minorEastAsia"/>
          <w:szCs w:val="28"/>
        </w:rPr>
        <w:t xml:space="preserve">    </w:t>
      </w:r>
      <w:r>
        <w:rPr>
          <w:rFonts w:eastAsiaTheme="minorEastAsia"/>
          <w:i/>
          <w:iCs/>
          <w:szCs w:val="28"/>
        </w:rPr>
        <w:t>S</w:t>
      </w:r>
      <w:r>
        <w:rPr>
          <w:rFonts w:eastAsiaTheme="minorEastAsia"/>
          <w:szCs w:val="28"/>
        </w:rPr>
        <w:t>——原位采集装置采样面积；</w:t>
      </w:r>
    </w:p>
    <w:p>
      <w:pPr>
        <w:snapToGrid w:val="0"/>
        <w:spacing w:line="312" w:lineRule="auto"/>
        <w:ind w:firstLine="564"/>
        <w:rPr>
          <w:rFonts w:eastAsiaTheme="minorEastAsia"/>
          <w:szCs w:val="28"/>
        </w:rPr>
      </w:pPr>
      <w:r>
        <w:rPr>
          <w:rFonts w:eastAsiaTheme="minorEastAsia"/>
          <w:szCs w:val="28"/>
        </w:rPr>
        <w:t xml:space="preserve">    </w:t>
      </w:r>
      <w:r>
        <w:rPr>
          <w:rFonts w:eastAsiaTheme="minorEastAsia"/>
          <w:i/>
          <w:iCs/>
          <w:szCs w:val="28"/>
        </w:rPr>
        <w:t>t</w:t>
      </w:r>
      <w:r>
        <w:rPr>
          <w:rFonts w:eastAsiaTheme="minorEastAsia"/>
          <w:szCs w:val="28"/>
        </w:rPr>
        <w:t>——散发时间。</w:t>
      </w:r>
    </w:p>
    <w:p>
      <w:pPr>
        <w:snapToGrid w:val="0"/>
        <w:spacing w:line="312" w:lineRule="auto"/>
        <w:ind w:firstLine="564"/>
        <w:rPr>
          <w:rFonts w:eastAsiaTheme="minorEastAsia"/>
          <w:szCs w:val="28"/>
        </w:rPr>
      </w:pPr>
      <w:r>
        <w:rPr>
          <w:rFonts w:eastAsiaTheme="minorEastAsia"/>
          <w:b/>
          <w:bCs/>
          <w:szCs w:val="28"/>
        </w:rPr>
        <w:t>2</w:t>
      </w:r>
      <w:r>
        <w:rPr>
          <w:rFonts w:eastAsiaTheme="minorEastAsia"/>
          <w:szCs w:val="28"/>
        </w:rPr>
        <w:t xml:space="preserve">  甲醛散发速率按式B</w:t>
      </w:r>
      <w:r>
        <w:rPr>
          <w:rFonts w:eastAsiaTheme="minorEastAsia"/>
          <w:color w:val="000000" w:themeColor="text1"/>
          <w:szCs w:val="28"/>
          <w14:textFill>
            <w14:solidFill>
              <w14:schemeClr w14:val="tx1"/>
            </w14:solidFill>
          </w14:textFill>
        </w:rPr>
        <w:t>.</w:t>
      </w:r>
      <w:r>
        <w:rPr>
          <w:rFonts w:eastAsiaTheme="minorEastAsia"/>
          <w:szCs w:val="28"/>
        </w:rPr>
        <w:t>0</w:t>
      </w:r>
      <w:r>
        <w:rPr>
          <w:rFonts w:eastAsiaTheme="minorEastAsia"/>
          <w:color w:val="000000" w:themeColor="text1"/>
          <w:szCs w:val="28"/>
          <w14:textFill>
            <w14:solidFill>
              <w14:schemeClr w14:val="tx1"/>
            </w14:solidFill>
          </w14:textFill>
        </w:rPr>
        <w:t>.</w:t>
      </w:r>
      <w:r>
        <w:rPr>
          <w:rFonts w:eastAsiaTheme="minorEastAsia"/>
          <w:szCs w:val="28"/>
        </w:rPr>
        <w:t>9-2计算</w:t>
      </w:r>
    </w:p>
    <w:p>
      <w:pPr>
        <w:snapToGrid w:val="0"/>
        <w:spacing w:line="312" w:lineRule="auto"/>
        <w:ind w:firstLine="564"/>
        <w:jc w:val="right"/>
        <w:rPr>
          <w:rFonts w:eastAsiaTheme="minorEastAsia"/>
          <w:szCs w:val="28"/>
        </w:rPr>
      </w:pPr>
      <w:r>
        <w:rPr>
          <w:position w:val="-24"/>
        </w:rPr>
        <w:object>
          <v:shape id="_x0000_i1026" o:spt="75" type="#_x0000_t75" style="height:31.2pt;width:99.9pt;" o:ole="t" filled="f" o:preferrelative="t" stroked="f" coordsize="21600,21600">
            <v:path/>
            <v:fill on="f" focussize="0,0"/>
            <v:stroke on="f" joinstyle="miter"/>
            <v:imagedata r:id="rId22" o:title=""/>
            <o:lock v:ext="edit" aspectratio="t"/>
            <w10:wrap type="none"/>
            <w10:anchorlock/>
          </v:shape>
          <o:OLEObject Type="Embed" ProgID="Equation.DSMT4" ShapeID="_x0000_i1026" DrawAspect="Content" ObjectID="_1468075726" r:id="rId21">
            <o:LockedField>false</o:LockedField>
          </o:OLEObject>
        </w:object>
      </w:r>
      <w:r>
        <w:t xml:space="preserve">            （B.0.9-1）</w:t>
      </w:r>
    </w:p>
    <w:p>
      <w:pPr>
        <w:snapToGrid w:val="0"/>
        <w:spacing w:line="312" w:lineRule="auto"/>
        <w:ind w:firstLine="564"/>
        <w:rPr>
          <w:rFonts w:eastAsiaTheme="minorEastAsia"/>
          <w:szCs w:val="28"/>
        </w:rPr>
      </w:pPr>
      <w:r>
        <w:rPr>
          <w:rFonts w:eastAsiaTheme="minorEastAsia"/>
          <w:szCs w:val="28"/>
        </w:rPr>
        <w:t>式中：</w:t>
      </w:r>
      <w:r>
        <w:rPr>
          <w:rFonts w:eastAsiaTheme="minorEastAsia"/>
          <w:i/>
          <w:iCs/>
          <w:szCs w:val="28"/>
        </w:rPr>
        <w:t>r</w:t>
      </w:r>
      <w:r>
        <w:rPr>
          <w:rFonts w:eastAsiaTheme="minorEastAsia"/>
          <w:szCs w:val="28"/>
          <w:vertAlign w:val="subscript"/>
        </w:rPr>
        <w:t>H</w:t>
      </w:r>
      <w:r>
        <w:rPr>
          <w:rFonts w:eastAsiaTheme="minorEastAsia"/>
          <w:szCs w:val="28"/>
        </w:rPr>
        <w:t>——甲醛散发速率；</w:t>
      </w:r>
    </w:p>
    <w:p>
      <w:pPr>
        <w:snapToGrid w:val="0"/>
        <w:spacing w:line="312" w:lineRule="auto"/>
        <w:ind w:firstLine="564"/>
        <w:rPr>
          <w:rFonts w:eastAsiaTheme="minorEastAsia"/>
          <w:szCs w:val="28"/>
        </w:rPr>
      </w:pPr>
      <w:r>
        <w:rPr>
          <w:rFonts w:eastAsiaTheme="minorEastAsia"/>
          <w:szCs w:val="28"/>
        </w:rPr>
        <w:t xml:space="preserve">    </w:t>
      </w:r>
      <w:r>
        <w:rPr>
          <w:rFonts w:eastAsiaTheme="minorEastAsia"/>
          <w:i/>
          <w:iCs/>
          <w:szCs w:val="28"/>
        </w:rPr>
        <w:t>C</w:t>
      </w:r>
      <w:r>
        <w:rPr>
          <w:rFonts w:eastAsiaTheme="minorEastAsia"/>
          <w:szCs w:val="28"/>
          <w:vertAlign w:val="subscript"/>
        </w:rPr>
        <w:t>H10</w:t>
      </w:r>
      <w:r>
        <w:rPr>
          <w:rFonts w:eastAsiaTheme="minorEastAsia"/>
          <w:szCs w:val="28"/>
        </w:rPr>
        <w:t>——10min时甲醛浓度；</w:t>
      </w:r>
    </w:p>
    <w:p>
      <w:pPr>
        <w:snapToGrid w:val="0"/>
        <w:spacing w:line="312" w:lineRule="auto"/>
        <w:ind w:firstLine="564"/>
      </w:pPr>
      <w:r>
        <w:rPr>
          <w:rFonts w:eastAsiaTheme="minorEastAsia"/>
          <w:szCs w:val="28"/>
        </w:rPr>
        <w:t xml:space="preserve">    </w:t>
      </w:r>
      <w:r>
        <w:rPr>
          <w:rFonts w:eastAsiaTheme="minorEastAsia"/>
          <w:i/>
          <w:iCs/>
          <w:szCs w:val="28"/>
        </w:rPr>
        <w:t>C</w:t>
      </w:r>
      <w:r>
        <w:rPr>
          <w:rFonts w:eastAsiaTheme="minorEastAsia"/>
          <w:szCs w:val="28"/>
          <w:vertAlign w:val="subscript"/>
        </w:rPr>
        <w:t>H0</w:t>
      </w:r>
      <w:r>
        <w:rPr>
          <w:rFonts w:eastAsiaTheme="minorEastAsia"/>
          <w:szCs w:val="28"/>
        </w:rPr>
        <w:t>——0时刻甲醛浓度。</w:t>
      </w:r>
    </w:p>
    <w:p>
      <w:pPr>
        <w:snapToGrid w:val="0"/>
        <w:spacing w:line="312" w:lineRule="auto"/>
        <w:rPr>
          <w:rFonts w:eastAsiaTheme="minorEastAsia"/>
          <w:b/>
          <w:bCs/>
          <w:szCs w:val="28"/>
        </w:rPr>
      </w:pPr>
      <w:r>
        <w:rPr>
          <w:rFonts w:eastAsiaTheme="minorEastAsia"/>
          <w:b/>
          <w:bCs/>
          <w:szCs w:val="28"/>
        </w:rPr>
        <w:t>B</w:t>
      </w:r>
      <w:r>
        <w:rPr>
          <w:rFonts w:eastAsiaTheme="minorEastAsia"/>
          <w:b/>
          <w:bCs/>
          <w:color w:val="000000" w:themeColor="text1"/>
          <w:szCs w:val="28"/>
          <w14:textFill>
            <w14:solidFill>
              <w14:schemeClr w14:val="tx1"/>
            </w14:solidFill>
          </w14:textFill>
        </w:rPr>
        <w:t>.</w:t>
      </w:r>
      <w:r>
        <w:rPr>
          <w:rFonts w:eastAsiaTheme="minorEastAsia"/>
          <w:b/>
          <w:bCs/>
          <w:szCs w:val="28"/>
        </w:rPr>
        <w:t>0</w:t>
      </w:r>
      <w:r>
        <w:rPr>
          <w:rFonts w:eastAsiaTheme="minorEastAsia"/>
          <w:b/>
          <w:bCs/>
          <w:color w:val="000000" w:themeColor="text1"/>
          <w:szCs w:val="28"/>
          <w14:textFill>
            <w14:solidFill>
              <w14:schemeClr w14:val="tx1"/>
            </w14:solidFill>
          </w14:textFill>
        </w:rPr>
        <w:t>.</w:t>
      </w:r>
      <w:r>
        <w:rPr>
          <w:rFonts w:eastAsiaTheme="minorEastAsia"/>
          <w:b/>
          <w:bCs/>
          <w:szCs w:val="28"/>
        </w:rPr>
        <w:t xml:space="preserve">10  </w:t>
      </w:r>
      <w:r>
        <w:rPr>
          <w:rFonts w:hint="eastAsia"/>
        </w:rPr>
        <w:t>异味电子鼻装置采用阵列传感器原理，其检测气体种类应包括甲醛、苯、甲苯、二甲苯、苯乙烯等V</w:t>
      </w:r>
      <w:r>
        <w:t>OC</w:t>
      </w:r>
      <w:r>
        <w:rPr>
          <w:rFonts w:hint="eastAsia"/>
        </w:rPr>
        <w:t>s，主成分分析法、偏最小二乘法、聚类分析法和人工神经网络法。</w:t>
      </w:r>
    </w:p>
    <w:p>
      <w:pPr>
        <w:snapToGrid w:val="0"/>
        <w:spacing w:line="312" w:lineRule="auto"/>
        <w:rPr>
          <w:rFonts w:eastAsiaTheme="minorEastAsia"/>
          <w:szCs w:val="28"/>
        </w:rPr>
      </w:pPr>
      <w:r>
        <w:rPr>
          <w:rFonts w:eastAsiaTheme="minorEastAsia"/>
          <w:b/>
          <w:bCs/>
          <w:szCs w:val="28"/>
        </w:rPr>
        <w:t>B</w:t>
      </w:r>
      <w:r>
        <w:rPr>
          <w:rFonts w:eastAsiaTheme="minorEastAsia"/>
          <w:b/>
          <w:bCs/>
          <w:color w:val="000000" w:themeColor="text1"/>
          <w:szCs w:val="28"/>
          <w14:textFill>
            <w14:solidFill>
              <w14:schemeClr w14:val="tx1"/>
            </w14:solidFill>
          </w14:textFill>
        </w:rPr>
        <w:t>.</w:t>
      </w:r>
      <w:r>
        <w:rPr>
          <w:rFonts w:eastAsiaTheme="minorEastAsia"/>
          <w:b/>
          <w:bCs/>
          <w:szCs w:val="28"/>
        </w:rPr>
        <w:t>0</w:t>
      </w:r>
      <w:r>
        <w:rPr>
          <w:rFonts w:eastAsiaTheme="minorEastAsia"/>
          <w:b/>
          <w:bCs/>
          <w:color w:val="000000" w:themeColor="text1"/>
          <w:szCs w:val="28"/>
          <w14:textFill>
            <w14:solidFill>
              <w14:schemeClr w14:val="tx1"/>
            </w14:solidFill>
          </w14:textFill>
        </w:rPr>
        <w:t>.</w:t>
      </w:r>
      <w:r>
        <w:rPr>
          <w:rFonts w:eastAsiaTheme="minorEastAsia"/>
          <w:b/>
          <w:bCs/>
          <w:szCs w:val="28"/>
        </w:rPr>
        <w:t>11</w:t>
      </w:r>
      <w:r>
        <w:rPr>
          <w:rFonts w:eastAsiaTheme="minorEastAsia"/>
          <w:szCs w:val="28"/>
        </w:rPr>
        <w:t xml:space="preserve"> 便携式GC-PID分析过程如下：</w:t>
      </w:r>
    </w:p>
    <w:p>
      <w:pPr>
        <w:snapToGrid w:val="0"/>
        <w:spacing w:line="312" w:lineRule="auto"/>
        <w:rPr>
          <w:szCs w:val="28"/>
        </w:rPr>
      </w:pPr>
      <w:r>
        <w:rPr>
          <w:rFonts w:eastAsiaTheme="minorEastAsia"/>
          <w:szCs w:val="28"/>
        </w:rPr>
        <w:t xml:space="preserve">    </w:t>
      </w:r>
      <w:r>
        <w:rPr>
          <w:rFonts w:eastAsiaTheme="minorEastAsia"/>
          <w:b/>
          <w:bCs/>
          <w:szCs w:val="28"/>
        </w:rPr>
        <w:t xml:space="preserve">1  </w:t>
      </w:r>
      <w:r>
        <w:rPr>
          <w:rFonts w:eastAsiaTheme="minorEastAsia"/>
          <w:szCs w:val="28"/>
        </w:rPr>
        <w:t>对材料测试分析前，使用</w:t>
      </w:r>
      <w:r>
        <w:rPr>
          <w:szCs w:val="28"/>
        </w:rPr>
        <w:t>便携式GC-PID对表B</w:t>
      </w:r>
      <w:r>
        <w:rPr>
          <w:rFonts w:eastAsiaTheme="minorEastAsia"/>
          <w:b/>
          <w:bCs/>
          <w:color w:val="000000" w:themeColor="text1"/>
          <w:szCs w:val="28"/>
          <w14:textFill>
            <w14:solidFill>
              <w14:schemeClr w14:val="tx1"/>
            </w14:solidFill>
          </w14:textFill>
        </w:rPr>
        <w:t>.</w:t>
      </w:r>
      <w:r>
        <w:rPr>
          <w:szCs w:val="28"/>
        </w:rPr>
        <w:t>0</w:t>
      </w:r>
      <w:r>
        <w:rPr>
          <w:rFonts w:eastAsiaTheme="minorEastAsia"/>
          <w:b/>
          <w:bCs/>
          <w:color w:val="000000" w:themeColor="text1"/>
          <w:szCs w:val="28"/>
          <w14:textFill>
            <w14:solidFill>
              <w14:schemeClr w14:val="tx1"/>
            </w14:solidFill>
          </w14:textFill>
        </w:rPr>
        <w:t>.</w:t>
      </w:r>
      <w:r>
        <w:rPr>
          <w:szCs w:val="28"/>
        </w:rPr>
        <w:t>11中的标准物质进行测试，并得到其浓度曲线；</w:t>
      </w:r>
    </w:p>
    <w:p>
      <w:pPr>
        <w:snapToGrid w:val="0"/>
        <w:spacing w:line="312" w:lineRule="auto"/>
        <w:jc w:val="center"/>
        <w:rPr>
          <w:rFonts w:eastAsia="黑体"/>
          <w:szCs w:val="28"/>
        </w:rPr>
      </w:pPr>
      <w:r>
        <w:rPr>
          <w:rFonts w:eastAsia="黑体"/>
          <w:b/>
          <w:bCs/>
          <w:sz w:val="24"/>
          <w:szCs w:val="24"/>
        </w:rPr>
        <w:t>表B</w:t>
      </w:r>
      <w:r>
        <w:rPr>
          <w:rFonts w:eastAsia="黑体"/>
          <w:b/>
          <w:bCs/>
          <w:color w:val="000000" w:themeColor="text1"/>
          <w:sz w:val="24"/>
          <w:szCs w:val="24"/>
          <w14:textFill>
            <w14:solidFill>
              <w14:schemeClr w14:val="tx1"/>
            </w14:solidFill>
          </w14:textFill>
        </w:rPr>
        <w:t>.</w:t>
      </w:r>
      <w:r>
        <w:rPr>
          <w:rFonts w:eastAsia="黑体"/>
          <w:b/>
          <w:bCs/>
          <w:sz w:val="24"/>
          <w:szCs w:val="24"/>
        </w:rPr>
        <w:t>0</w:t>
      </w:r>
      <w:r>
        <w:rPr>
          <w:rFonts w:eastAsia="黑体"/>
          <w:b/>
          <w:bCs/>
          <w:color w:val="000000" w:themeColor="text1"/>
          <w:sz w:val="24"/>
          <w:szCs w:val="24"/>
          <w14:textFill>
            <w14:solidFill>
              <w14:schemeClr w14:val="tx1"/>
            </w14:solidFill>
          </w14:textFill>
        </w:rPr>
        <w:t>.</w:t>
      </w:r>
      <w:r>
        <w:rPr>
          <w:rFonts w:eastAsia="黑体"/>
          <w:b/>
          <w:bCs/>
          <w:sz w:val="24"/>
          <w:szCs w:val="24"/>
        </w:rPr>
        <w:t>11  标准物质种类</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276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top w:val="single" w:color="auto" w:sz="12" w:space="0"/>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序号</w:t>
            </w:r>
          </w:p>
        </w:tc>
        <w:tc>
          <w:tcPr>
            <w:tcW w:w="2765" w:type="dxa"/>
            <w:tcBorders>
              <w:top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名称</w:t>
            </w:r>
          </w:p>
        </w:tc>
        <w:tc>
          <w:tcPr>
            <w:tcW w:w="2940" w:type="dxa"/>
            <w:tcBorders>
              <w:top w:val="single" w:color="auto" w:sz="12"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CAS号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w:t>
            </w:r>
          </w:p>
        </w:tc>
        <w:tc>
          <w:tcPr>
            <w:tcW w:w="2765"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异丁烯</w:t>
            </w:r>
          </w:p>
        </w:tc>
        <w:tc>
          <w:tcPr>
            <w:tcW w:w="2940"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115-11-7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2</w:t>
            </w:r>
          </w:p>
        </w:tc>
        <w:tc>
          <w:tcPr>
            <w:tcW w:w="2765"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正己烷</w:t>
            </w:r>
          </w:p>
        </w:tc>
        <w:tc>
          <w:tcPr>
            <w:tcW w:w="2940"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w:t>
            </w:r>
          </w:p>
        </w:tc>
        <w:tc>
          <w:tcPr>
            <w:tcW w:w="2765"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苯</w:t>
            </w:r>
          </w:p>
        </w:tc>
        <w:tc>
          <w:tcPr>
            <w:tcW w:w="2940"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200-753-7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4</w:t>
            </w:r>
          </w:p>
        </w:tc>
        <w:tc>
          <w:tcPr>
            <w:tcW w:w="2765"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三氯乙烯</w:t>
            </w:r>
          </w:p>
        </w:tc>
        <w:tc>
          <w:tcPr>
            <w:tcW w:w="2940"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79-01-6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5</w:t>
            </w:r>
          </w:p>
        </w:tc>
        <w:tc>
          <w:tcPr>
            <w:tcW w:w="2765"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甲苯</w:t>
            </w:r>
          </w:p>
        </w:tc>
        <w:tc>
          <w:tcPr>
            <w:tcW w:w="2940"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6</w:t>
            </w:r>
          </w:p>
        </w:tc>
        <w:tc>
          <w:tcPr>
            <w:tcW w:w="2765"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辛烯</w:t>
            </w:r>
          </w:p>
        </w:tc>
        <w:tc>
          <w:tcPr>
            <w:tcW w:w="2940"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111-66-0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7</w:t>
            </w:r>
          </w:p>
        </w:tc>
        <w:tc>
          <w:tcPr>
            <w:tcW w:w="2765"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乙酸丁酯</w:t>
            </w:r>
          </w:p>
        </w:tc>
        <w:tc>
          <w:tcPr>
            <w:tcW w:w="2940"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8</w:t>
            </w:r>
          </w:p>
        </w:tc>
        <w:tc>
          <w:tcPr>
            <w:tcW w:w="2765"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乙苯</w:t>
            </w:r>
          </w:p>
        </w:tc>
        <w:tc>
          <w:tcPr>
            <w:tcW w:w="2940"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w:t>
            </w:r>
          </w:p>
        </w:tc>
        <w:tc>
          <w:tcPr>
            <w:tcW w:w="2765"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对二甲苯</w:t>
            </w:r>
          </w:p>
        </w:tc>
        <w:tc>
          <w:tcPr>
            <w:tcW w:w="2940"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106-42-3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bottom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w:t>
            </w:r>
          </w:p>
        </w:tc>
        <w:tc>
          <w:tcPr>
            <w:tcW w:w="2765"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间二甲苯</w:t>
            </w:r>
          </w:p>
        </w:tc>
        <w:tc>
          <w:tcPr>
            <w:tcW w:w="2940"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left w:val="single" w:color="auto" w:sz="12" w:space="0"/>
              <w:bottom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11</w:t>
            </w:r>
          </w:p>
        </w:tc>
        <w:tc>
          <w:tcPr>
            <w:tcW w:w="2765"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邻二甲苯</w:t>
            </w:r>
          </w:p>
        </w:tc>
        <w:tc>
          <w:tcPr>
            <w:tcW w:w="2940"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95-47-6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12"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12</w:t>
            </w:r>
          </w:p>
        </w:tc>
        <w:tc>
          <w:tcPr>
            <w:tcW w:w="2765"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苯乙烯</w:t>
            </w:r>
          </w:p>
        </w:tc>
        <w:tc>
          <w:tcPr>
            <w:tcW w:w="2940" w:type="dxa"/>
            <w:tcBorders>
              <w:top w:val="single" w:color="auto" w:sz="4" w:space="0"/>
              <w:left w:val="single" w:color="auto" w:sz="4" w:space="0"/>
              <w:bottom w:val="single" w:color="auto" w:sz="12"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100-42-5</w:t>
            </w:r>
          </w:p>
        </w:tc>
      </w:tr>
    </w:tbl>
    <w:p>
      <w:pPr>
        <w:ind w:firstLine="703" w:firstLineChars="250"/>
        <w:rPr>
          <w:rFonts w:eastAsiaTheme="minorEastAsia"/>
          <w:szCs w:val="28"/>
        </w:rPr>
      </w:pPr>
      <w:r>
        <w:rPr>
          <w:rFonts w:eastAsiaTheme="minorEastAsia"/>
          <w:b/>
          <w:bCs/>
          <w:szCs w:val="28"/>
        </w:rPr>
        <w:t xml:space="preserve">2 </w:t>
      </w:r>
      <w:r>
        <w:rPr>
          <w:szCs w:val="28"/>
        </w:rPr>
        <w:t>材料散发物质的色谱与表B</w:t>
      </w:r>
      <w:r>
        <w:rPr>
          <w:rFonts w:eastAsiaTheme="minorEastAsia"/>
          <w:b/>
          <w:bCs/>
          <w:color w:val="000000" w:themeColor="text1"/>
          <w:szCs w:val="28"/>
          <w14:textFill>
            <w14:solidFill>
              <w14:schemeClr w14:val="tx1"/>
            </w14:solidFill>
          </w14:textFill>
        </w:rPr>
        <w:t>.</w:t>
      </w:r>
      <w:r>
        <w:rPr>
          <w:szCs w:val="28"/>
        </w:rPr>
        <w:t>0</w:t>
      </w:r>
      <w:r>
        <w:rPr>
          <w:rFonts w:eastAsiaTheme="minorEastAsia"/>
          <w:b/>
          <w:bCs/>
          <w:color w:val="000000" w:themeColor="text1"/>
          <w:szCs w:val="28"/>
          <w14:textFill>
            <w14:solidFill>
              <w14:schemeClr w14:val="tx1"/>
            </w14:solidFill>
          </w14:textFill>
        </w:rPr>
        <w:t>.</w:t>
      </w:r>
      <w:r>
        <w:rPr>
          <w:szCs w:val="28"/>
        </w:rPr>
        <w:t>11中的标准物质进行对比，并通过面积积分计算浓度，未知物质的浓度按照异丁烯计算。</w:t>
      </w:r>
    </w:p>
    <w:p>
      <w:pPr>
        <w:rPr>
          <w:rFonts w:eastAsiaTheme="minorEastAsia"/>
          <w:szCs w:val="28"/>
        </w:rPr>
      </w:pPr>
      <w:r>
        <w:rPr>
          <w:rFonts w:eastAsiaTheme="minorEastAsia"/>
          <w:szCs w:val="28"/>
        </w:rPr>
        <w:br w:type="page"/>
      </w:r>
    </w:p>
    <w:p>
      <w:pPr>
        <w:pStyle w:val="2"/>
        <w:spacing w:before="190"/>
      </w:pPr>
      <w:bookmarkStart w:id="64" w:name="_Toc111367439"/>
      <w:bookmarkStart w:id="65" w:name="_Toc112138541"/>
      <w:r>
        <w:t>附录C 在线监测传感器技术要求</w:t>
      </w:r>
      <w:bookmarkEnd w:id="64"/>
      <w:bookmarkEnd w:id="65"/>
    </w:p>
    <w:p>
      <w:pPr>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C</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0</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1</w:t>
      </w:r>
      <w:r>
        <w:rPr>
          <w:color w:val="000000" w:themeColor="text1"/>
          <w:szCs w:val="28"/>
          <w14:textFill>
            <w14:solidFill>
              <w14:schemeClr w14:val="tx1"/>
            </w14:solidFill>
          </w14:textFill>
        </w:rPr>
        <w:t xml:space="preserve">  在线监测传感器的主要技术要求如表C</w:t>
      </w:r>
      <w:r>
        <w:rPr>
          <w:rFonts w:eastAsiaTheme="minorEastAsia"/>
          <w:b/>
          <w:bCs/>
          <w:color w:val="000000" w:themeColor="text1"/>
          <w:szCs w:val="28"/>
          <w14:textFill>
            <w14:solidFill>
              <w14:schemeClr w14:val="tx1"/>
            </w14:solidFill>
          </w14:textFill>
        </w:rPr>
        <w:t>.</w:t>
      </w:r>
      <w:r>
        <w:rPr>
          <w:color w:val="000000" w:themeColor="text1"/>
          <w:szCs w:val="28"/>
          <w14:textFill>
            <w14:solidFill>
              <w14:schemeClr w14:val="tx1"/>
            </w14:solidFill>
          </w14:textFill>
        </w:rPr>
        <w:t>0</w:t>
      </w:r>
      <w:r>
        <w:rPr>
          <w:rFonts w:eastAsiaTheme="minorEastAsia"/>
          <w:b/>
          <w:bCs/>
          <w:color w:val="000000" w:themeColor="text1"/>
          <w:szCs w:val="28"/>
          <w14:textFill>
            <w14:solidFill>
              <w14:schemeClr w14:val="tx1"/>
            </w14:solidFill>
          </w14:textFill>
        </w:rPr>
        <w:t>.</w:t>
      </w:r>
      <w:r>
        <w:rPr>
          <w:color w:val="000000" w:themeColor="text1"/>
          <w:szCs w:val="28"/>
          <w14:textFill>
            <w14:solidFill>
              <w14:schemeClr w14:val="tx1"/>
            </w14:solidFill>
          </w14:textFill>
        </w:rPr>
        <w:t>1所示。</w:t>
      </w:r>
    </w:p>
    <w:p>
      <w:pPr>
        <w:jc w:val="center"/>
        <w:rPr>
          <w:rFonts w:eastAsia="黑体"/>
          <w:b/>
          <w:bCs/>
          <w:color w:val="000000" w:themeColor="text1"/>
          <w:szCs w:val="28"/>
          <w14:textFill>
            <w14:solidFill>
              <w14:schemeClr w14:val="tx1"/>
            </w14:solidFill>
          </w14:textFill>
        </w:rPr>
      </w:pPr>
      <w:r>
        <w:rPr>
          <w:rFonts w:eastAsia="黑体"/>
          <w:b/>
          <w:bCs/>
          <w:color w:val="000000" w:themeColor="text1"/>
          <w:sz w:val="24"/>
          <w:szCs w:val="24"/>
          <w14:textFill>
            <w14:solidFill>
              <w14:schemeClr w14:val="tx1"/>
            </w14:solidFill>
          </w14:textFill>
        </w:rPr>
        <w:t>表C.0.1 在线监测传感器主要技术要求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1417"/>
        <w:gridCol w:w="198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top w:val="single" w:color="auto" w:sz="12"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p>
        </w:tc>
        <w:tc>
          <w:tcPr>
            <w:tcW w:w="1276"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单位</w:t>
            </w:r>
          </w:p>
        </w:tc>
        <w:tc>
          <w:tcPr>
            <w:tcW w:w="1417"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检测范围</w:t>
            </w:r>
          </w:p>
        </w:tc>
        <w:tc>
          <w:tcPr>
            <w:tcW w:w="1985"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检测精度（25℃）</w:t>
            </w:r>
          </w:p>
        </w:tc>
        <w:tc>
          <w:tcPr>
            <w:tcW w:w="1638" w:type="dxa"/>
            <w:tcBorders>
              <w:top w:val="single" w:color="auto" w:sz="12"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top w:val="single" w:color="auto" w:sz="4" w:space="0"/>
              <w:lef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OTVOC</w:t>
            </w:r>
          </w:p>
        </w:tc>
        <w:tc>
          <w:tcPr>
            <w:tcW w:w="1276" w:type="dxa"/>
            <w:tcBorders>
              <w:top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c>
          <w:tcPr>
            <w:tcW w:w="1417" w:type="dxa"/>
            <w:tcBorders>
              <w:top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0~6.0</w:t>
            </w:r>
          </w:p>
        </w:tc>
        <w:tc>
          <w:tcPr>
            <w:tcW w:w="1985" w:type="dxa"/>
            <w:tcBorders>
              <w:top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≤20%</w:t>
            </w:r>
          </w:p>
        </w:tc>
        <w:tc>
          <w:tcPr>
            <w:tcW w:w="1638" w:type="dxa"/>
            <w:tcBorders>
              <w:top w:val="single" w:color="auto" w:sz="4" w:space="0"/>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0.01mg/m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lef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氨</w:t>
            </w:r>
          </w:p>
        </w:tc>
        <w:tc>
          <w:tcPr>
            <w:tcW w:w="1276"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c>
          <w:tcPr>
            <w:tcW w:w="1417"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0~2.0</w:t>
            </w:r>
          </w:p>
        </w:tc>
        <w:tc>
          <w:tcPr>
            <w:tcW w:w="1985"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≤30%</w:t>
            </w:r>
          </w:p>
        </w:tc>
        <w:tc>
          <w:tcPr>
            <w:tcW w:w="1638" w:type="dxa"/>
            <w:tcBorders>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0.01mg/m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lef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硫化氢</w:t>
            </w:r>
          </w:p>
        </w:tc>
        <w:tc>
          <w:tcPr>
            <w:tcW w:w="1276"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c>
          <w:tcPr>
            <w:tcW w:w="1417"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0~1.0</w:t>
            </w:r>
          </w:p>
        </w:tc>
        <w:tc>
          <w:tcPr>
            <w:tcW w:w="1985"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≤20%</w:t>
            </w:r>
          </w:p>
        </w:tc>
        <w:tc>
          <w:tcPr>
            <w:tcW w:w="1638" w:type="dxa"/>
            <w:tcBorders>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0.015mg/m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lef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臭氧</w:t>
            </w:r>
          </w:p>
        </w:tc>
        <w:tc>
          <w:tcPr>
            <w:tcW w:w="1276"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c>
          <w:tcPr>
            <w:tcW w:w="1417"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0~2.0</w:t>
            </w:r>
          </w:p>
        </w:tc>
        <w:tc>
          <w:tcPr>
            <w:tcW w:w="1985"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≤15%</w:t>
            </w:r>
          </w:p>
        </w:tc>
        <w:tc>
          <w:tcPr>
            <w:tcW w:w="1638" w:type="dxa"/>
            <w:tcBorders>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0.02mg/m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lef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二氧化碳</w:t>
            </w:r>
          </w:p>
        </w:tc>
        <w:tc>
          <w:tcPr>
            <w:tcW w:w="1276"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%（v/v）</w:t>
            </w:r>
          </w:p>
        </w:tc>
        <w:tc>
          <w:tcPr>
            <w:tcW w:w="1417"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0~1.0</w:t>
            </w:r>
          </w:p>
        </w:tc>
        <w:tc>
          <w:tcPr>
            <w:tcW w:w="1985"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≤20%</w:t>
            </w:r>
          </w:p>
        </w:tc>
        <w:tc>
          <w:tcPr>
            <w:tcW w:w="1638" w:type="dxa"/>
            <w:tcBorders>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lef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气溶胶等效浓度</w:t>
            </w:r>
          </w:p>
        </w:tc>
        <w:tc>
          <w:tcPr>
            <w:tcW w:w="1276"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c>
          <w:tcPr>
            <w:tcW w:w="1417"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0.01~500</w:t>
            </w:r>
          </w:p>
        </w:tc>
        <w:tc>
          <w:tcPr>
            <w:tcW w:w="1985"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≤15%</w:t>
            </w:r>
          </w:p>
        </w:tc>
        <w:tc>
          <w:tcPr>
            <w:tcW w:w="1638" w:type="dxa"/>
            <w:tcBorders>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0.01mg/m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lef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温度</w:t>
            </w:r>
          </w:p>
        </w:tc>
        <w:tc>
          <w:tcPr>
            <w:tcW w:w="1276"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w:t>
            </w:r>
          </w:p>
        </w:tc>
        <w:tc>
          <w:tcPr>
            <w:tcW w:w="1417"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-20~50</w:t>
            </w:r>
          </w:p>
        </w:tc>
        <w:tc>
          <w:tcPr>
            <w:tcW w:w="1985"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≤2%</w:t>
            </w:r>
          </w:p>
        </w:tc>
        <w:tc>
          <w:tcPr>
            <w:tcW w:w="1638" w:type="dxa"/>
            <w:tcBorders>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lef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湿度</w:t>
            </w:r>
          </w:p>
        </w:tc>
        <w:tc>
          <w:tcPr>
            <w:tcW w:w="1276"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RH%</w:t>
            </w:r>
          </w:p>
        </w:tc>
        <w:tc>
          <w:tcPr>
            <w:tcW w:w="1417"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0~100</w:t>
            </w:r>
          </w:p>
        </w:tc>
        <w:tc>
          <w:tcPr>
            <w:tcW w:w="1985" w:type="dxa"/>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≤2%</w:t>
            </w:r>
          </w:p>
        </w:tc>
        <w:tc>
          <w:tcPr>
            <w:tcW w:w="1638" w:type="dxa"/>
            <w:tcBorders>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left w:val="single" w:color="auto" w:sz="12" w:space="0"/>
              <w:bottom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三甲胺</w:t>
            </w:r>
          </w:p>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p>
        </w:tc>
        <w:tc>
          <w:tcPr>
            <w:tcW w:w="1276" w:type="dxa"/>
            <w:tcBorders>
              <w:bottom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c>
          <w:tcPr>
            <w:tcW w:w="1417" w:type="dxa"/>
            <w:tcBorders>
              <w:bottom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0~10</w:t>
            </w:r>
          </w:p>
        </w:tc>
        <w:tc>
          <w:tcPr>
            <w:tcW w:w="1985" w:type="dxa"/>
            <w:tcBorders>
              <w:bottom w:val="single" w:color="auto" w:sz="4"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≤20%</w:t>
            </w:r>
          </w:p>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p>
        </w:tc>
        <w:tc>
          <w:tcPr>
            <w:tcW w:w="1638"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0.05mg/m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0" w:type="dxa"/>
            <w:tcBorders>
              <w:left w:val="single" w:color="auto" w:sz="12" w:space="0"/>
              <w:bottom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甲硫醇</w:t>
            </w:r>
          </w:p>
        </w:tc>
        <w:tc>
          <w:tcPr>
            <w:tcW w:w="1276" w:type="dxa"/>
            <w:tcBorders>
              <w:bottom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c>
          <w:tcPr>
            <w:tcW w:w="1417" w:type="dxa"/>
            <w:tcBorders>
              <w:bottom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0~10</w:t>
            </w:r>
          </w:p>
        </w:tc>
        <w:tc>
          <w:tcPr>
            <w:tcW w:w="1985" w:type="dxa"/>
            <w:tcBorders>
              <w:bottom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≤20%</w:t>
            </w:r>
          </w:p>
        </w:tc>
        <w:tc>
          <w:tcPr>
            <w:tcW w:w="1638" w:type="dxa"/>
            <w:tcBorders>
              <w:bottom w:val="single" w:color="auto" w:sz="12" w:space="0"/>
              <w:right w:val="single" w:color="auto" w:sz="12" w:space="0"/>
            </w:tcBorders>
            <w:vAlign w:val="center"/>
          </w:tcPr>
          <w:p>
            <w:pPr>
              <w:spacing w:line="240" w:lineRule="auto"/>
              <w:jc w:val="center"/>
              <w:rPr>
                <w:rFonts w:ascii="Times New Roman" w:hAnsi="Times New Roman" w:cs="Times New Roman" w:eastAsiaTheme="minorEastAsia"/>
                <w:color w:val="000000" w:themeColor="text1"/>
                <w:kern w:val="2"/>
                <w:sz w:val="24"/>
                <w:szCs w:val="24"/>
                <w14:textFill>
                  <w14:solidFill>
                    <w14:schemeClr w14:val="tx1"/>
                  </w14:solidFill>
                </w14:textFill>
              </w:rPr>
            </w:pPr>
            <w:r>
              <w:rPr>
                <w:rFonts w:ascii="Times New Roman" w:hAnsi="Times New Roman" w:cs="Times New Roman" w:eastAsiaTheme="minorEastAsia"/>
                <w:color w:val="000000" w:themeColor="text1"/>
                <w:kern w:val="2"/>
                <w:sz w:val="24"/>
                <w:szCs w:val="24"/>
                <w14:textFill>
                  <w14:solidFill>
                    <w14:schemeClr w14:val="tx1"/>
                  </w14:solidFill>
                </w14:textFill>
              </w:rPr>
              <w:t>0.05mg/m</w:t>
            </w:r>
            <w:r>
              <w:rPr>
                <w:rFonts w:ascii="Times New Roman" w:hAnsi="Times New Roman" w:cs="Times New Roman" w:eastAsiaTheme="minorEastAsia"/>
                <w:color w:val="000000" w:themeColor="text1"/>
                <w:kern w:val="2"/>
                <w:sz w:val="24"/>
                <w:szCs w:val="24"/>
                <w:vertAlign w:val="superscript"/>
                <w14:textFill>
                  <w14:solidFill>
                    <w14:schemeClr w14:val="tx1"/>
                  </w14:solidFill>
                </w14:textFill>
              </w:rPr>
              <w:t>3</w:t>
            </w:r>
          </w:p>
        </w:tc>
      </w:tr>
    </w:tbl>
    <w:p>
      <w:pPr>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C</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0</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2</w:t>
      </w:r>
      <w:r>
        <w:rPr>
          <w:color w:val="000000" w:themeColor="text1"/>
          <w:szCs w:val="28"/>
          <w14:textFill>
            <w14:solidFill>
              <w14:schemeClr w14:val="tx1"/>
            </w14:solidFill>
          </w14:textFill>
        </w:rPr>
        <w:t xml:space="preserve"> 异味指数通过式C</w:t>
      </w:r>
      <w:r>
        <w:rPr>
          <w:rFonts w:eastAsiaTheme="minorEastAsia"/>
          <w:b/>
          <w:bCs/>
          <w:color w:val="000000" w:themeColor="text1"/>
          <w:szCs w:val="28"/>
          <w14:textFill>
            <w14:solidFill>
              <w14:schemeClr w14:val="tx1"/>
            </w14:solidFill>
          </w14:textFill>
        </w:rPr>
        <w:t>.</w:t>
      </w:r>
      <w:r>
        <w:rPr>
          <w:color w:val="000000" w:themeColor="text1"/>
          <w:szCs w:val="28"/>
          <w14:textFill>
            <w14:solidFill>
              <w14:schemeClr w14:val="tx1"/>
            </w14:solidFill>
          </w14:textFill>
        </w:rPr>
        <w:t>0</w:t>
      </w:r>
      <w:r>
        <w:rPr>
          <w:rFonts w:eastAsiaTheme="minorEastAsia"/>
          <w:b/>
          <w:bCs/>
          <w:color w:val="000000" w:themeColor="text1"/>
          <w:szCs w:val="28"/>
          <w14:textFill>
            <w14:solidFill>
              <w14:schemeClr w14:val="tx1"/>
            </w14:solidFill>
          </w14:textFill>
        </w:rPr>
        <w:t>.</w:t>
      </w:r>
      <w:r>
        <w:rPr>
          <w:color w:val="000000" w:themeColor="text1"/>
          <w:szCs w:val="28"/>
          <w14:textFill>
            <w14:solidFill>
              <w14:schemeClr w14:val="tx1"/>
            </w14:solidFill>
          </w14:textFill>
        </w:rPr>
        <w:t>2</w:t>
      </w:r>
      <w:r>
        <w:rPr>
          <w:rFonts w:eastAsiaTheme="minorEastAsia"/>
          <w:b/>
          <w:bCs/>
          <w:color w:val="000000" w:themeColor="text1"/>
          <w:szCs w:val="28"/>
          <w14:textFill>
            <w14:solidFill>
              <w14:schemeClr w14:val="tx1"/>
            </w14:solidFill>
          </w14:textFill>
        </w:rPr>
        <w:t>-</w:t>
      </w:r>
      <w:r>
        <w:rPr>
          <w:color w:val="000000" w:themeColor="text1"/>
          <w:szCs w:val="28"/>
          <w14:textFill>
            <w14:solidFill>
              <w14:schemeClr w14:val="tx1"/>
            </w14:solidFill>
          </w14:textFill>
        </w:rPr>
        <w:t>1计算所得：</w:t>
      </w:r>
    </w:p>
    <w:p>
      <w:pPr>
        <w:ind w:firstLine="560" w:firstLineChars="200"/>
        <w:jc w:val="right"/>
        <w:rPr>
          <w:color w:val="000000" w:themeColor="text1"/>
          <w:szCs w:val="28"/>
          <w14:textFill>
            <w14:solidFill>
              <w14:schemeClr w14:val="tx1"/>
            </w14:solidFill>
          </w14:textFill>
        </w:rPr>
      </w:pPr>
      <w:r>
        <w:rPr>
          <w:position w:val="-30"/>
        </w:rPr>
        <w:object>
          <v:shape id="_x0000_i1027" o:spt="75" type="#_x0000_t75" style="height:34.55pt;width:152.3pt;" o:ole="t" filled="f" o:preferrelative="t" stroked="f" coordsize="21600,21600">
            <v:path/>
            <v:fill on="f" focussize="0,0"/>
            <v:stroke on="f" joinstyle="miter"/>
            <v:imagedata r:id="rId24" o:title=""/>
            <o:lock v:ext="edit" aspectratio="t"/>
            <w10:wrap type="none"/>
            <w10:anchorlock/>
          </v:shape>
          <o:OLEObject Type="Embed" ProgID="Equation.DSMT4" ShapeID="_x0000_i1027" DrawAspect="Content" ObjectID="_1468075727" r:id="rId23">
            <o:LockedField>false</o:LockedField>
          </o:OLEObject>
        </w:object>
      </w:r>
      <w:r>
        <w:tab/>
      </w:r>
      <w:r>
        <w:tab/>
      </w:r>
      <w:r>
        <w:tab/>
      </w:r>
      <w:r>
        <w:tab/>
      </w:r>
      <w:r>
        <w:t xml:space="preserve">        </w:t>
      </w:r>
      <w:r>
        <w:rPr>
          <w:szCs w:val="28"/>
        </w:rPr>
        <w:t>（C</w:t>
      </w:r>
      <w:r>
        <w:rPr>
          <w:rFonts w:eastAsiaTheme="minorEastAsia"/>
          <w:b/>
          <w:bCs/>
          <w:color w:val="000000" w:themeColor="text1"/>
          <w:szCs w:val="28"/>
          <w14:textFill>
            <w14:solidFill>
              <w14:schemeClr w14:val="tx1"/>
            </w14:solidFill>
          </w14:textFill>
        </w:rPr>
        <w:t>.</w:t>
      </w:r>
      <w:r>
        <w:rPr>
          <w:szCs w:val="28"/>
        </w:rPr>
        <w:t>0</w:t>
      </w:r>
      <w:r>
        <w:rPr>
          <w:rFonts w:eastAsiaTheme="minorEastAsia"/>
          <w:b/>
          <w:bCs/>
          <w:color w:val="000000" w:themeColor="text1"/>
          <w:szCs w:val="28"/>
          <w14:textFill>
            <w14:solidFill>
              <w14:schemeClr w14:val="tx1"/>
            </w14:solidFill>
          </w14:textFill>
        </w:rPr>
        <w:t>.</w:t>
      </w:r>
      <w:r>
        <w:rPr>
          <w:szCs w:val="28"/>
        </w:rPr>
        <w:t>2</w:t>
      </w:r>
      <w:r>
        <w:rPr>
          <w:rFonts w:eastAsiaTheme="minorEastAsia"/>
          <w:b/>
          <w:bCs/>
          <w:color w:val="000000" w:themeColor="text1"/>
          <w:szCs w:val="28"/>
          <w14:textFill>
            <w14:solidFill>
              <w14:schemeClr w14:val="tx1"/>
            </w14:solidFill>
          </w14:textFill>
        </w:rPr>
        <w:t>-</w:t>
      </w:r>
      <w:r>
        <w:rPr>
          <w:szCs w:val="28"/>
        </w:rPr>
        <w:t>1）</w:t>
      </w:r>
    </w:p>
    <w:p>
      <w:pPr>
        <w:rPr>
          <w:szCs w:val="28"/>
        </w:rPr>
      </w:pPr>
      <w:r>
        <w:rPr>
          <w:szCs w:val="28"/>
        </w:rPr>
        <w:t>式中：</w:t>
      </w:r>
      <w:r>
        <w:rPr>
          <w:i/>
          <w:iCs/>
          <w:szCs w:val="28"/>
        </w:rPr>
        <w:t>I</w:t>
      </w:r>
      <w:r>
        <w:rPr>
          <w:i/>
          <w:iCs/>
          <w:szCs w:val="28"/>
          <w:vertAlign w:val="subscript"/>
        </w:rPr>
        <w:t>odor</w:t>
      </w:r>
      <w:r>
        <w:rPr>
          <w:szCs w:val="28"/>
        </w:rPr>
        <w:t>——异味指数；</w:t>
      </w:r>
    </w:p>
    <w:p>
      <w:pPr>
        <w:rPr>
          <w:szCs w:val="28"/>
        </w:rPr>
      </w:pPr>
      <w:r>
        <w:rPr>
          <w:szCs w:val="28"/>
        </w:rPr>
        <w:t xml:space="preserve">     </w:t>
      </w:r>
      <w:r>
        <w:rPr>
          <w:i/>
          <w:iCs/>
          <w:szCs w:val="28"/>
        </w:rPr>
        <w:t>c</w:t>
      </w:r>
      <w:r>
        <w:rPr>
          <w:szCs w:val="28"/>
          <w:vertAlign w:val="subscript"/>
        </w:rPr>
        <w:t>1</w:t>
      </w:r>
      <w:r>
        <w:rPr>
          <w:szCs w:val="28"/>
        </w:rPr>
        <w:t>——氨的化学浓度（mg/m</w:t>
      </w:r>
      <w:r>
        <w:rPr>
          <w:szCs w:val="28"/>
          <w:vertAlign w:val="superscript"/>
        </w:rPr>
        <w:t>3</w:t>
      </w:r>
      <w:r>
        <w:rPr>
          <w:szCs w:val="28"/>
        </w:rPr>
        <w:t>）；</w:t>
      </w:r>
    </w:p>
    <w:p>
      <w:pPr>
        <w:rPr>
          <w:szCs w:val="28"/>
        </w:rPr>
      </w:pPr>
      <w:r>
        <w:rPr>
          <w:szCs w:val="28"/>
        </w:rPr>
        <w:t xml:space="preserve">     </w:t>
      </w:r>
      <w:r>
        <w:rPr>
          <w:i/>
          <w:iCs/>
          <w:szCs w:val="28"/>
        </w:rPr>
        <w:t>c</w:t>
      </w:r>
      <w:r>
        <w:rPr>
          <w:szCs w:val="28"/>
          <w:vertAlign w:val="subscript"/>
        </w:rPr>
        <w:t>2</w:t>
      </w:r>
      <w:r>
        <w:rPr>
          <w:szCs w:val="28"/>
        </w:rPr>
        <w:t>——硫化氢的化学浓度（mg/m</w:t>
      </w:r>
      <w:r>
        <w:rPr>
          <w:szCs w:val="28"/>
          <w:vertAlign w:val="superscript"/>
        </w:rPr>
        <w:t>3</w:t>
      </w:r>
      <w:r>
        <w:rPr>
          <w:szCs w:val="28"/>
        </w:rPr>
        <w:t>）；</w:t>
      </w:r>
    </w:p>
    <w:p>
      <w:pPr>
        <w:rPr>
          <w:szCs w:val="28"/>
        </w:rPr>
      </w:pPr>
      <w:r>
        <w:rPr>
          <w:szCs w:val="28"/>
        </w:rPr>
        <w:t xml:space="preserve">     </w:t>
      </w:r>
      <w:r>
        <w:rPr>
          <w:i/>
          <w:iCs/>
          <w:szCs w:val="28"/>
        </w:rPr>
        <w:t>c</w:t>
      </w:r>
      <w:r>
        <w:rPr>
          <w:szCs w:val="28"/>
          <w:vertAlign w:val="subscript"/>
        </w:rPr>
        <w:t>3</w:t>
      </w:r>
      <w:r>
        <w:rPr>
          <w:szCs w:val="28"/>
        </w:rPr>
        <w:t>——甲硫醇的化学浓度（mg/m</w:t>
      </w:r>
      <w:r>
        <w:rPr>
          <w:szCs w:val="28"/>
          <w:vertAlign w:val="superscript"/>
        </w:rPr>
        <w:t>3</w:t>
      </w:r>
      <w:r>
        <w:rPr>
          <w:szCs w:val="28"/>
        </w:rPr>
        <w:t>）；</w:t>
      </w:r>
    </w:p>
    <w:p>
      <w:pPr>
        <w:rPr>
          <w:szCs w:val="28"/>
        </w:rPr>
      </w:pPr>
      <w:r>
        <w:rPr>
          <w:szCs w:val="28"/>
        </w:rPr>
        <w:t xml:space="preserve">     </w:t>
      </w:r>
      <w:r>
        <w:rPr>
          <w:i/>
          <w:iCs/>
          <w:szCs w:val="28"/>
        </w:rPr>
        <w:t>c</w:t>
      </w:r>
      <w:r>
        <w:rPr>
          <w:szCs w:val="28"/>
          <w:vertAlign w:val="subscript"/>
        </w:rPr>
        <w:t>4</w:t>
      </w:r>
      <w:r>
        <w:rPr>
          <w:szCs w:val="28"/>
        </w:rPr>
        <w:t>——三乙胺的化学浓度（mg/m</w:t>
      </w:r>
      <w:r>
        <w:rPr>
          <w:szCs w:val="28"/>
          <w:vertAlign w:val="superscript"/>
        </w:rPr>
        <w:t>3</w:t>
      </w:r>
      <w:r>
        <w:rPr>
          <w:szCs w:val="28"/>
        </w:rPr>
        <w:t>）；</w:t>
      </w:r>
    </w:p>
    <w:p>
      <w:pPr>
        <w:rPr>
          <w:szCs w:val="28"/>
        </w:rPr>
      </w:pPr>
      <w:r>
        <w:rPr>
          <w:szCs w:val="28"/>
        </w:rPr>
        <w:t xml:space="preserve">     </w:t>
      </w:r>
      <w:r>
        <w:rPr>
          <w:i/>
          <w:iCs/>
          <w:szCs w:val="28"/>
        </w:rPr>
        <w:t>c</w:t>
      </w:r>
      <w:r>
        <w:rPr>
          <w:szCs w:val="28"/>
          <w:vertAlign w:val="subscript"/>
        </w:rPr>
        <w:t>oth1</w:t>
      </w:r>
      <w:r>
        <w:rPr>
          <w:szCs w:val="28"/>
        </w:rPr>
        <w:t>——氨的嗅觉阈值浓度（mg/m</w:t>
      </w:r>
      <w:r>
        <w:rPr>
          <w:szCs w:val="28"/>
          <w:vertAlign w:val="superscript"/>
        </w:rPr>
        <w:t>3</w:t>
      </w:r>
      <w:r>
        <w:rPr>
          <w:szCs w:val="28"/>
        </w:rPr>
        <w:t>）；</w:t>
      </w:r>
    </w:p>
    <w:p>
      <w:pPr>
        <w:rPr>
          <w:szCs w:val="28"/>
        </w:rPr>
      </w:pPr>
      <w:r>
        <w:rPr>
          <w:szCs w:val="28"/>
        </w:rPr>
        <w:t xml:space="preserve">     </w:t>
      </w:r>
      <w:r>
        <w:rPr>
          <w:i/>
          <w:iCs/>
          <w:szCs w:val="28"/>
        </w:rPr>
        <w:t>c</w:t>
      </w:r>
      <w:r>
        <w:rPr>
          <w:szCs w:val="28"/>
          <w:vertAlign w:val="subscript"/>
        </w:rPr>
        <w:t>oth2</w:t>
      </w:r>
      <w:r>
        <w:rPr>
          <w:szCs w:val="28"/>
        </w:rPr>
        <w:t>——硫化氢的嗅觉阈值浓度（mg/m</w:t>
      </w:r>
      <w:r>
        <w:rPr>
          <w:szCs w:val="28"/>
          <w:vertAlign w:val="superscript"/>
        </w:rPr>
        <w:t>3</w:t>
      </w:r>
      <w:r>
        <w:rPr>
          <w:szCs w:val="28"/>
        </w:rPr>
        <w:t>）；</w:t>
      </w:r>
    </w:p>
    <w:p>
      <w:pPr>
        <w:rPr>
          <w:szCs w:val="28"/>
        </w:rPr>
      </w:pPr>
      <w:r>
        <w:rPr>
          <w:szCs w:val="28"/>
        </w:rPr>
        <w:t xml:space="preserve">     </w:t>
      </w:r>
      <w:r>
        <w:rPr>
          <w:i/>
          <w:iCs/>
          <w:szCs w:val="28"/>
        </w:rPr>
        <w:t>c</w:t>
      </w:r>
      <w:r>
        <w:rPr>
          <w:szCs w:val="28"/>
          <w:vertAlign w:val="subscript"/>
        </w:rPr>
        <w:t>oth3</w:t>
      </w:r>
      <w:r>
        <w:rPr>
          <w:szCs w:val="28"/>
        </w:rPr>
        <w:t>——甲硫醇的嗅觉阈值浓度（mg/m</w:t>
      </w:r>
      <w:r>
        <w:rPr>
          <w:szCs w:val="28"/>
          <w:vertAlign w:val="superscript"/>
        </w:rPr>
        <w:t>3</w:t>
      </w:r>
      <w:r>
        <w:rPr>
          <w:szCs w:val="28"/>
        </w:rPr>
        <w:t>）；</w:t>
      </w:r>
    </w:p>
    <w:p>
      <w:pPr>
        <w:rPr>
          <w:szCs w:val="28"/>
        </w:rPr>
      </w:pPr>
      <w:r>
        <w:rPr>
          <w:szCs w:val="28"/>
        </w:rPr>
        <w:t xml:space="preserve">     </w:t>
      </w:r>
      <w:r>
        <w:rPr>
          <w:i/>
          <w:iCs/>
          <w:szCs w:val="28"/>
        </w:rPr>
        <w:t>c</w:t>
      </w:r>
      <w:r>
        <w:rPr>
          <w:szCs w:val="28"/>
          <w:vertAlign w:val="subscript"/>
        </w:rPr>
        <w:t>oth4</w:t>
      </w:r>
      <w:r>
        <w:rPr>
          <w:szCs w:val="28"/>
        </w:rPr>
        <w:t>——三乙胺的嗅觉阈值浓度（mg/m</w:t>
      </w:r>
      <w:r>
        <w:rPr>
          <w:szCs w:val="28"/>
          <w:vertAlign w:val="superscript"/>
        </w:rPr>
        <w:t>3</w:t>
      </w:r>
      <w:r>
        <w:rPr>
          <w:szCs w:val="28"/>
        </w:rPr>
        <w:t>）。</w:t>
      </w:r>
    </w:p>
    <w:p>
      <w:pPr>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C</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0</w:t>
      </w:r>
      <w:r>
        <w:rPr>
          <w:rFonts w:eastAsiaTheme="minor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3</w:t>
      </w:r>
      <w:r>
        <w:rPr>
          <w:color w:val="000000" w:themeColor="text1"/>
          <w:szCs w:val="28"/>
          <w14:textFill>
            <w14:solidFill>
              <w14:schemeClr w14:val="tx1"/>
            </w14:solidFill>
          </w14:textFill>
        </w:rPr>
        <w:t xml:space="preserve">  换气次数的在线监测如下所示：</w:t>
      </w:r>
    </w:p>
    <w:p>
      <w:pPr>
        <w:ind w:firstLine="562" w:firstLineChars="200"/>
        <w:rPr>
          <w:b/>
          <w:bCs/>
          <w:szCs w:val="28"/>
        </w:rPr>
      </w:pPr>
      <w:r>
        <w:rPr>
          <w:b/>
          <w:bCs/>
          <w:szCs w:val="28"/>
        </w:rPr>
        <w:t>1</w:t>
      </w:r>
      <w:r>
        <w:rPr>
          <w:szCs w:val="28"/>
        </w:rPr>
        <w:t xml:space="preserve">  在独立公共卫生间内上一位使用者离开至下一位使用者进入的时间段内，使用CO</w:t>
      </w:r>
      <w:r>
        <w:rPr>
          <w:szCs w:val="28"/>
          <w:vertAlign w:val="subscript"/>
        </w:rPr>
        <w:t>2</w:t>
      </w:r>
      <w:r>
        <w:rPr>
          <w:szCs w:val="28"/>
        </w:rPr>
        <w:t>的浓度变化计算换气次数；</w:t>
      </w:r>
    </w:p>
    <w:p>
      <w:pPr>
        <w:ind w:firstLine="562" w:firstLineChars="200"/>
        <w:rPr>
          <w:color w:val="000000" w:themeColor="text1"/>
          <w:szCs w:val="28"/>
          <w14:textFill>
            <w14:solidFill>
              <w14:schemeClr w14:val="tx1"/>
            </w14:solidFill>
          </w14:textFill>
        </w:rPr>
      </w:pPr>
      <w:r>
        <w:rPr>
          <w:b/>
          <w:bCs/>
          <w:szCs w:val="28"/>
        </w:rPr>
        <w:t>2</w:t>
      </w:r>
      <w:r>
        <w:rPr>
          <w:szCs w:val="28"/>
        </w:rPr>
        <w:t xml:space="preserve">  换气次数的计算公式见</w:t>
      </w:r>
      <w:r>
        <w:rPr>
          <w:color w:val="000000" w:themeColor="text1"/>
          <w:szCs w:val="28"/>
          <w14:textFill>
            <w14:solidFill>
              <w14:schemeClr w14:val="tx1"/>
            </w14:solidFill>
          </w14:textFill>
        </w:rPr>
        <w:t>C</w:t>
      </w:r>
      <w:r>
        <w:rPr>
          <w:rFonts w:eastAsiaTheme="minorEastAsia"/>
          <w:b/>
          <w:bCs/>
          <w:color w:val="000000" w:themeColor="text1"/>
          <w:szCs w:val="28"/>
          <w14:textFill>
            <w14:solidFill>
              <w14:schemeClr w14:val="tx1"/>
            </w14:solidFill>
          </w14:textFill>
        </w:rPr>
        <w:t>.</w:t>
      </w:r>
      <w:r>
        <w:rPr>
          <w:color w:val="000000" w:themeColor="text1"/>
          <w:szCs w:val="28"/>
          <w14:textFill>
            <w14:solidFill>
              <w14:schemeClr w14:val="tx1"/>
            </w14:solidFill>
          </w14:textFill>
        </w:rPr>
        <w:t>0</w:t>
      </w:r>
      <w:r>
        <w:rPr>
          <w:rFonts w:eastAsiaTheme="minorEastAsia"/>
          <w:b/>
          <w:bCs/>
          <w:color w:val="000000" w:themeColor="text1"/>
          <w:szCs w:val="28"/>
          <w14:textFill>
            <w14:solidFill>
              <w14:schemeClr w14:val="tx1"/>
            </w14:solidFill>
          </w14:textFill>
        </w:rPr>
        <w:t>.</w:t>
      </w:r>
      <w:r>
        <w:rPr>
          <w:color w:val="000000" w:themeColor="text1"/>
          <w:szCs w:val="28"/>
          <w14:textFill>
            <w14:solidFill>
              <w14:schemeClr w14:val="tx1"/>
            </w14:solidFill>
          </w14:textFill>
        </w:rPr>
        <w:t>3</w:t>
      </w:r>
      <w:r>
        <w:rPr>
          <w:rFonts w:eastAsiaTheme="minorEastAsia"/>
          <w:b/>
          <w:bCs/>
          <w:color w:val="000000" w:themeColor="text1"/>
          <w:szCs w:val="28"/>
          <w14:textFill>
            <w14:solidFill>
              <w14:schemeClr w14:val="tx1"/>
            </w14:solidFill>
          </w14:textFill>
        </w:rPr>
        <w:t>-</w:t>
      </w:r>
      <w:r>
        <w:rPr>
          <w:color w:val="000000" w:themeColor="text1"/>
          <w:szCs w:val="28"/>
          <w14:textFill>
            <w14:solidFill>
              <w14:schemeClr w14:val="tx1"/>
            </w14:solidFill>
          </w14:textFill>
        </w:rPr>
        <w:t>1：</w:t>
      </w:r>
    </w:p>
    <w:p>
      <w:pPr>
        <w:jc w:val="right"/>
        <w:rPr>
          <w:szCs w:val="28"/>
        </w:rPr>
      </w:pPr>
      <w:r>
        <w:rPr>
          <w:position w:val="-24"/>
        </w:rPr>
        <w:object>
          <v:shape id="_x0000_i1028" o:spt="75" type="#_x0000_t75" style="height:31.2pt;width:129pt;" o:ole="t" filled="f" o:preferrelative="t" stroked="f" coordsize="21600,21600">
            <v:path/>
            <v:fill on="f" focussize="0,0"/>
            <v:stroke on="f" joinstyle="miter"/>
            <v:imagedata r:id="rId26" o:title=""/>
            <o:lock v:ext="edit" aspectratio="t"/>
            <w10:wrap type="none"/>
            <w10:anchorlock/>
          </v:shape>
          <o:OLEObject Type="Embed" ProgID="Equation.DSMT4" ShapeID="_x0000_i1028" DrawAspect="Content" ObjectID="_1468075728" r:id="rId25">
            <o:LockedField>false</o:LockedField>
          </o:OLEObject>
        </w:object>
      </w:r>
      <w:r>
        <w:tab/>
      </w:r>
      <w:r>
        <w:tab/>
      </w:r>
      <w:r>
        <w:tab/>
      </w:r>
      <w:r>
        <w:tab/>
      </w:r>
      <w:r>
        <w:t xml:space="preserve">        </w:t>
      </w:r>
      <w:r>
        <w:rPr>
          <w:szCs w:val="28"/>
        </w:rPr>
        <w:t>（C</w:t>
      </w:r>
      <w:r>
        <w:rPr>
          <w:rFonts w:eastAsiaTheme="minorEastAsia"/>
          <w:b/>
          <w:bCs/>
          <w:color w:val="000000" w:themeColor="text1"/>
          <w:szCs w:val="28"/>
          <w14:textFill>
            <w14:solidFill>
              <w14:schemeClr w14:val="tx1"/>
            </w14:solidFill>
          </w14:textFill>
        </w:rPr>
        <w:t>.</w:t>
      </w:r>
      <w:r>
        <w:rPr>
          <w:szCs w:val="28"/>
        </w:rPr>
        <w:t>0</w:t>
      </w:r>
      <w:r>
        <w:rPr>
          <w:rFonts w:eastAsiaTheme="minorEastAsia"/>
          <w:b/>
          <w:bCs/>
          <w:color w:val="000000" w:themeColor="text1"/>
          <w:szCs w:val="28"/>
          <w14:textFill>
            <w14:solidFill>
              <w14:schemeClr w14:val="tx1"/>
            </w14:solidFill>
          </w14:textFill>
        </w:rPr>
        <w:t>.</w:t>
      </w:r>
      <w:r>
        <w:rPr>
          <w:szCs w:val="28"/>
        </w:rPr>
        <w:t>3</w:t>
      </w:r>
      <w:r>
        <w:rPr>
          <w:rFonts w:eastAsiaTheme="minorEastAsia"/>
          <w:b/>
          <w:bCs/>
          <w:color w:val="000000" w:themeColor="text1"/>
          <w:szCs w:val="28"/>
          <w14:textFill>
            <w14:solidFill>
              <w14:schemeClr w14:val="tx1"/>
            </w14:solidFill>
          </w14:textFill>
        </w:rPr>
        <w:t>-</w:t>
      </w:r>
      <w:r>
        <w:rPr>
          <w:szCs w:val="28"/>
        </w:rPr>
        <w:t>1）</w:t>
      </w:r>
    </w:p>
    <w:p>
      <w:pPr>
        <w:ind w:right="281" w:firstLine="564"/>
        <w:rPr>
          <w:szCs w:val="28"/>
        </w:rPr>
      </w:pPr>
      <w:r>
        <w:rPr>
          <w:szCs w:val="28"/>
        </w:rPr>
        <w:t>式中：</w:t>
      </w:r>
      <w:r>
        <w:rPr>
          <w:i/>
          <w:iCs/>
          <w:szCs w:val="28"/>
        </w:rPr>
        <w:t>A</w:t>
      </w:r>
      <w:r>
        <w:rPr>
          <w:szCs w:val="28"/>
        </w:rPr>
        <w:t>——换气次数；</w:t>
      </w:r>
    </w:p>
    <w:p>
      <w:pPr>
        <w:ind w:right="281" w:firstLine="564"/>
        <w:rPr>
          <w:szCs w:val="28"/>
        </w:rPr>
      </w:pPr>
      <w:r>
        <w:rPr>
          <w:szCs w:val="28"/>
        </w:rPr>
        <w:t xml:space="preserve">     </w:t>
      </w:r>
      <w:r>
        <w:rPr>
          <w:i/>
          <w:iCs/>
          <w:szCs w:val="28"/>
        </w:rPr>
        <w:t>c</w:t>
      </w:r>
      <w:r>
        <w:rPr>
          <w:szCs w:val="28"/>
          <w:vertAlign w:val="subscript"/>
        </w:rPr>
        <w:t>0</w:t>
      </w:r>
      <w:r>
        <w:rPr>
          <w:szCs w:val="28"/>
        </w:rPr>
        <w:t>——CO</w:t>
      </w:r>
      <w:r>
        <w:rPr>
          <w:szCs w:val="28"/>
          <w:vertAlign w:val="subscript"/>
        </w:rPr>
        <w:t>2</w:t>
      </w:r>
      <w:r>
        <w:rPr>
          <w:szCs w:val="28"/>
        </w:rPr>
        <w:t>的环境本底浓度（%）；</w:t>
      </w:r>
    </w:p>
    <w:p>
      <w:pPr>
        <w:ind w:right="281" w:firstLine="564"/>
        <w:rPr>
          <w:szCs w:val="28"/>
        </w:rPr>
      </w:pPr>
      <w:r>
        <w:rPr>
          <w:szCs w:val="28"/>
        </w:rPr>
        <w:t xml:space="preserve">     </w:t>
      </w:r>
      <w:r>
        <w:rPr>
          <w:i/>
          <w:iCs/>
          <w:szCs w:val="28"/>
        </w:rPr>
        <w:t>c</w:t>
      </w:r>
      <w:r>
        <w:rPr>
          <w:szCs w:val="28"/>
          <w:vertAlign w:val="subscript"/>
        </w:rPr>
        <w:t>1</w:t>
      </w:r>
      <w:r>
        <w:rPr>
          <w:szCs w:val="28"/>
        </w:rPr>
        <w:t>——测量开始时CO</w:t>
      </w:r>
      <w:r>
        <w:rPr>
          <w:szCs w:val="28"/>
          <w:vertAlign w:val="subscript"/>
        </w:rPr>
        <w:t>2</w:t>
      </w:r>
      <w:r>
        <w:rPr>
          <w:szCs w:val="28"/>
        </w:rPr>
        <w:t>浓度（%）；</w:t>
      </w:r>
    </w:p>
    <w:p>
      <w:pPr>
        <w:ind w:right="281" w:firstLine="564"/>
        <w:rPr>
          <w:szCs w:val="28"/>
        </w:rPr>
      </w:pPr>
      <w:r>
        <w:rPr>
          <w:szCs w:val="28"/>
        </w:rPr>
        <w:t xml:space="preserve">     </w:t>
      </w:r>
      <w:r>
        <w:rPr>
          <w:i/>
          <w:iCs/>
          <w:szCs w:val="28"/>
        </w:rPr>
        <w:t>c</w:t>
      </w:r>
      <w:r>
        <w:rPr>
          <w:szCs w:val="28"/>
          <w:vertAlign w:val="subscript"/>
        </w:rPr>
        <w:t>t</w:t>
      </w:r>
      <w:r>
        <w:rPr>
          <w:szCs w:val="28"/>
        </w:rPr>
        <w:t>——时间为</w:t>
      </w:r>
      <w:r>
        <w:rPr>
          <w:i/>
          <w:iCs/>
          <w:szCs w:val="28"/>
        </w:rPr>
        <w:t>t</w:t>
      </w:r>
      <w:r>
        <w:rPr>
          <w:szCs w:val="28"/>
        </w:rPr>
        <w:t>时CO</w:t>
      </w:r>
      <w:r>
        <w:rPr>
          <w:szCs w:val="28"/>
          <w:vertAlign w:val="subscript"/>
        </w:rPr>
        <w:t>2</w:t>
      </w:r>
      <w:r>
        <w:rPr>
          <w:szCs w:val="28"/>
        </w:rPr>
        <w:t>浓度（%）；</w:t>
      </w:r>
    </w:p>
    <w:p>
      <w:pPr>
        <w:ind w:right="281" w:firstLine="564"/>
        <w:rPr>
          <w:szCs w:val="28"/>
        </w:rPr>
      </w:pPr>
      <w:r>
        <w:rPr>
          <w:szCs w:val="28"/>
        </w:rPr>
        <w:t xml:space="preserve">     </w:t>
      </w:r>
      <w:r>
        <w:rPr>
          <w:i/>
          <w:iCs/>
          <w:szCs w:val="28"/>
        </w:rPr>
        <w:t>t</w:t>
      </w:r>
      <w:r>
        <w:rPr>
          <w:szCs w:val="28"/>
        </w:rPr>
        <w:t>——测试时间（h）。</w:t>
      </w:r>
    </w:p>
    <w:p>
      <w:pPr>
        <w:rPr>
          <w:szCs w:val="28"/>
        </w:rPr>
      </w:pPr>
      <w:r>
        <w:rPr>
          <w:szCs w:val="28"/>
        </w:rPr>
        <w:br w:type="page"/>
      </w:r>
    </w:p>
    <w:p>
      <w:pPr>
        <w:pStyle w:val="2"/>
        <w:spacing w:before="190"/>
        <w:rPr>
          <w:color w:val="FF0000"/>
        </w:rPr>
      </w:pPr>
      <w:bookmarkStart w:id="66" w:name="_Toc112138542"/>
      <w:bookmarkStart w:id="67" w:name="_Toc111367440"/>
      <w:r>
        <w:rPr>
          <w:color w:val="000000" w:themeColor="text1"/>
          <w:sz w:val="36"/>
          <w:szCs w:val="48"/>
          <w14:textFill>
            <w14:solidFill>
              <w14:schemeClr w14:val="tx1"/>
            </w14:solidFill>
          </w14:textFill>
        </w:rPr>
        <w:t>附录D 空</w:t>
      </w:r>
      <w:bookmarkStart w:id="68" w:name="_Hlk113546174"/>
      <w:r>
        <w:rPr>
          <w:color w:val="000000" w:themeColor="text1"/>
          <w:sz w:val="36"/>
          <w:szCs w:val="48"/>
          <w14:textFill>
            <w14:solidFill>
              <w14:schemeClr w14:val="tx1"/>
            </w14:solidFill>
          </w14:textFill>
        </w:rPr>
        <w:t>气环境质量管控水平评分计算方法</w:t>
      </w:r>
      <w:bookmarkEnd w:id="66"/>
      <w:bookmarkEnd w:id="67"/>
      <w:bookmarkEnd w:id="68"/>
    </w:p>
    <w:p>
      <w:pPr>
        <w:snapToGrid w:val="0"/>
        <w:spacing w:line="312" w:lineRule="auto"/>
      </w:pPr>
      <w:r>
        <w:rPr>
          <w:b/>
          <w:bCs/>
        </w:rPr>
        <w:t>D</w:t>
      </w:r>
      <w:r>
        <w:rPr>
          <w:rFonts w:eastAsiaTheme="minorEastAsia"/>
          <w:b/>
          <w:bCs/>
          <w:color w:val="000000" w:themeColor="text1"/>
          <w:szCs w:val="28"/>
          <w14:textFill>
            <w14:solidFill>
              <w14:schemeClr w14:val="tx1"/>
            </w14:solidFill>
          </w14:textFill>
        </w:rPr>
        <w:t>.</w:t>
      </w:r>
      <w:r>
        <w:rPr>
          <w:b/>
          <w:bCs/>
        </w:rPr>
        <w:t>0</w:t>
      </w:r>
      <w:r>
        <w:rPr>
          <w:rFonts w:eastAsiaTheme="minorEastAsia"/>
          <w:b/>
          <w:bCs/>
          <w:color w:val="000000" w:themeColor="text1"/>
          <w:szCs w:val="28"/>
          <w14:textFill>
            <w14:solidFill>
              <w14:schemeClr w14:val="tx1"/>
            </w14:solidFill>
          </w14:textFill>
        </w:rPr>
        <w:t>.</w:t>
      </w:r>
      <w:r>
        <w:rPr>
          <w:b/>
          <w:bCs/>
        </w:rPr>
        <w:t>1</w:t>
      </w:r>
      <w:r>
        <w:t xml:space="preserve">  空气环境质量管控水平评分如表D所示，由运营情况评分、空气环境质量指标评分和材料部品功能化评分三部分构成。</w:t>
      </w:r>
    </w:p>
    <w:p>
      <w:pPr>
        <w:jc w:val="center"/>
        <w:rPr>
          <w:rFonts w:eastAsia="黑体"/>
          <w:b/>
          <w:bCs/>
        </w:rPr>
      </w:pPr>
      <w:r>
        <w:rPr>
          <w:rFonts w:eastAsia="黑体"/>
          <w:b/>
          <w:bCs/>
          <w:sz w:val="24"/>
          <w:szCs w:val="18"/>
        </w:rPr>
        <w:t>表D 运营情况评分计算表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409"/>
        <w:gridCol w:w="1843"/>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restart"/>
            <w:tcBorders>
              <w:top w:val="single" w:color="auto" w:sz="12" w:space="0"/>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评分指标分类</w:t>
            </w:r>
          </w:p>
        </w:tc>
        <w:tc>
          <w:tcPr>
            <w:tcW w:w="2409" w:type="dxa"/>
            <w:vMerge w:val="restart"/>
            <w:tcBorders>
              <w:top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评分项目</w:t>
            </w:r>
          </w:p>
        </w:tc>
        <w:tc>
          <w:tcPr>
            <w:tcW w:w="3765" w:type="dxa"/>
            <w:gridSpan w:val="2"/>
            <w:tcBorders>
              <w:top w:val="single" w:color="auto" w:sz="12"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单项分数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p>
        </w:tc>
        <w:tc>
          <w:tcPr>
            <w:tcW w:w="2409" w:type="dxa"/>
            <w:vMerge w:val="continue"/>
            <w:tcBorders>
              <w:right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p>
        </w:tc>
        <w:tc>
          <w:tcPr>
            <w:tcW w:w="1843" w:type="dxa"/>
            <w:tcBorders>
              <w:top w:val="single" w:color="auto" w:sz="4" w:space="0"/>
              <w:left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是</w:t>
            </w:r>
          </w:p>
        </w:tc>
        <w:tc>
          <w:tcPr>
            <w:tcW w:w="1922" w:type="dxa"/>
            <w:tcBorders>
              <w:top w:val="single" w:color="auto" w:sz="4" w:space="0"/>
              <w:left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restart"/>
            <w:tcBorders>
              <w:lef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bCs/>
                <w:color w:val="000000" w:themeColor="text1"/>
                <w:kern w:val="2"/>
                <w:sz w:val="24"/>
                <w:szCs w:val="24"/>
                <w14:textFill>
                  <w14:solidFill>
                    <w14:schemeClr w14:val="tx1"/>
                  </w14:solidFill>
                </w14:textFill>
              </w:rPr>
              <w:t>运营情况评分</w:t>
            </w:r>
          </w:p>
        </w:tc>
        <w:tc>
          <w:tcPr>
            <w:tcW w:w="2409"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专职人员管理</w:t>
            </w:r>
          </w:p>
        </w:tc>
        <w:tc>
          <w:tcPr>
            <w:tcW w:w="1843"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5</w:t>
            </w:r>
          </w:p>
        </w:tc>
        <w:tc>
          <w:tcPr>
            <w:tcW w:w="1922"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p>
        </w:tc>
        <w:tc>
          <w:tcPr>
            <w:tcW w:w="2409"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定期检查</w:t>
            </w:r>
          </w:p>
        </w:tc>
        <w:tc>
          <w:tcPr>
            <w:tcW w:w="1843"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5</w:t>
            </w:r>
          </w:p>
        </w:tc>
        <w:tc>
          <w:tcPr>
            <w:tcW w:w="1922"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p>
        </w:tc>
        <w:tc>
          <w:tcPr>
            <w:tcW w:w="2409"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按要求进行消毒、除异味</w:t>
            </w:r>
          </w:p>
        </w:tc>
        <w:tc>
          <w:tcPr>
            <w:tcW w:w="1843"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w:t>
            </w:r>
          </w:p>
        </w:tc>
        <w:tc>
          <w:tcPr>
            <w:tcW w:w="1922"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p>
        </w:tc>
        <w:tc>
          <w:tcPr>
            <w:tcW w:w="2409"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仪器运行情况良好</w:t>
            </w:r>
          </w:p>
        </w:tc>
        <w:tc>
          <w:tcPr>
            <w:tcW w:w="1843"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w:t>
            </w:r>
          </w:p>
        </w:tc>
        <w:tc>
          <w:tcPr>
            <w:tcW w:w="1922"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p>
        </w:tc>
        <w:tc>
          <w:tcPr>
            <w:tcW w:w="2409"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有应急预案</w:t>
            </w:r>
          </w:p>
        </w:tc>
        <w:tc>
          <w:tcPr>
            <w:tcW w:w="1843"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5</w:t>
            </w:r>
          </w:p>
        </w:tc>
        <w:tc>
          <w:tcPr>
            <w:tcW w:w="1922"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p>
        </w:tc>
        <w:tc>
          <w:tcPr>
            <w:tcW w:w="2409"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如实填写工作记录</w:t>
            </w:r>
          </w:p>
        </w:tc>
        <w:tc>
          <w:tcPr>
            <w:tcW w:w="1843"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5</w:t>
            </w:r>
          </w:p>
        </w:tc>
        <w:tc>
          <w:tcPr>
            <w:tcW w:w="1922"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restart"/>
            <w:tcBorders>
              <w:lef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材料部品功能化评分</w:t>
            </w:r>
          </w:p>
        </w:tc>
        <w:tc>
          <w:tcPr>
            <w:tcW w:w="2409"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具有抗菌功能</w:t>
            </w:r>
          </w:p>
        </w:tc>
        <w:tc>
          <w:tcPr>
            <w:tcW w:w="1843"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15</w:t>
            </w:r>
          </w:p>
        </w:tc>
        <w:tc>
          <w:tcPr>
            <w:tcW w:w="1922"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bottom w:val="single" w:color="auto" w:sz="4" w:space="0"/>
            </w:tcBorders>
            <w:vAlign w:val="center"/>
          </w:tcPr>
          <w:p>
            <w:pPr>
              <w:spacing w:line="240" w:lineRule="auto"/>
              <w:jc w:val="center"/>
              <w:rPr>
                <w:rFonts w:ascii="Times New Roman" w:hAnsi="Times New Roman" w:cs="Times New Roman" w:eastAsiaTheme="minorEastAsia"/>
                <w:kern w:val="2"/>
                <w:sz w:val="24"/>
                <w:szCs w:val="24"/>
              </w:rPr>
            </w:pPr>
          </w:p>
        </w:tc>
        <w:tc>
          <w:tcPr>
            <w:tcW w:w="2409"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具有空气净化功能</w:t>
            </w:r>
          </w:p>
        </w:tc>
        <w:tc>
          <w:tcPr>
            <w:tcW w:w="1843" w:type="dxa"/>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15</w:t>
            </w:r>
          </w:p>
        </w:tc>
        <w:tc>
          <w:tcPr>
            <w:tcW w:w="1922" w:type="dxa"/>
            <w:tcBorders>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restart"/>
            <w:tcBorders>
              <w:left w:val="single" w:color="auto" w:sz="12" w:space="0"/>
              <w:bottom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空气环境质量指标评分（是否满足表3.0.2）</w:t>
            </w:r>
          </w:p>
        </w:tc>
        <w:tc>
          <w:tcPr>
            <w:tcW w:w="2409"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OTVOC</w:t>
            </w:r>
          </w:p>
        </w:tc>
        <w:tc>
          <w:tcPr>
            <w:tcW w:w="1843"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5</w:t>
            </w:r>
          </w:p>
        </w:tc>
        <w:tc>
          <w:tcPr>
            <w:tcW w:w="1922"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bottom w:val="single" w:color="auto" w:sz="12" w:space="0"/>
            </w:tcBorders>
            <w:vAlign w:val="center"/>
          </w:tcPr>
          <w:p>
            <w:pPr>
              <w:spacing w:line="240" w:lineRule="auto"/>
              <w:jc w:val="center"/>
              <w:rPr>
                <w:rFonts w:ascii="Times New Roman" w:hAnsi="Times New Roman" w:cs="Times New Roman" w:eastAsiaTheme="minorEastAsia"/>
                <w:kern w:val="2"/>
                <w:sz w:val="24"/>
                <w:szCs w:val="24"/>
              </w:rPr>
            </w:pPr>
          </w:p>
        </w:tc>
        <w:tc>
          <w:tcPr>
            <w:tcW w:w="2409"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臭氧</w:t>
            </w:r>
          </w:p>
        </w:tc>
        <w:tc>
          <w:tcPr>
            <w:tcW w:w="1843"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5</w:t>
            </w:r>
          </w:p>
        </w:tc>
        <w:tc>
          <w:tcPr>
            <w:tcW w:w="1922"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bottom w:val="single" w:color="auto" w:sz="12" w:space="0"/>
            </w:tcBorders>
            <w:vAlign w:val="center"/>
          </w:tcPr>
          <w:p>
            <w:pPr>
              <w:spacing w:line="240" w:lineRule="auto"/>
              <w:jc w:val="center"/>
              <w:rPr>
                <w:rFonts w:ascii="Times New Roman" w:hAnsi="Times New Roman" w:cs="Times New Roman" w:eastAsiaTheme="minorEastAsia"/>
                <w:kern w:val="2"/>
                <w:sz w:val="24"/>
                <w:szCs w:val="24"/>
              </w:rPr>
            </w:pPr>
          </w:p>
        </w:tc>
        <w:tc>
          <w:tcPr>
            <w:tcW w:w="2409" w:type="dxa"/>
            <w:tcBorders>
              <w:bottom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kern w:val="2"/>
                <w:sz w:val="24"/>
                <w:szCs w:val="24"/>
              </w:rPr>
              <w:t>气溶胶等效浓度</w:t>
            </w:r>
          </w:p>
        </w:tc>
        <w:tc>
          <w:tcPr>
            <w:tcW w:w="1843" w:type="dxa"/>
            <w:tcBorders>
              <w:bottom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w:t>
            </w:r>
          </w:p>
        </w:tc>
        <w:tc>
          <w:tcPr>
            <w:tcW w:w="1922"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bottom w:val="single" w:color="auto" w:sz="12" w:space="0"/>
            </w:tcBorders>
            <w:vAlign w:val="center"/>
          </w:tcPr>
          <w:p>
            <w:pPr>
              <w:spacing w:line="240" w:lineRule="auto"/>
              <w:jc w:val="center"/>
              <w:rPr>
                <w:rFonts w:ascii="Times New Roman" w:hAnsi="Times New Roman" w:cs="Times New Roman" w:eastAsiaTheme="minorEastAsia"/>
                <w:kern w:val="2"/>
                <w:sz w:val="24"/>
                <w:szCs w:val="24"/>
              </w:rPr>
            </w:pPr>
          </w:p>
        </w:tc>
        <w:tc>
          <w:tcPr>
            <w:tcW w:w="2409" w:type="dxa"/>
            <w:tcBorders>
              <w:bottom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bCs/>
                <w:color w:val="000000" w:themeColor="text1"/>
                <w:kern w:val="2"/>
                <w:sz w:val="24"/>
                <w:szCs w:val="24"/>
                <w14:textFill>
                  <w14:solidFill>
                    <w14:schemeClr w14:val="tx1"/>
                  </w14:solidFill>
                </w14:textFill>
              </w:rPr>
              <w:t>CO</w:t>
            </w:r>
            <w:r>
              <w:rPr>
                <w:rFonts w:ascii="Times New Roman" w:hAnsi="Times New Roman" w:cs="Times New Roman" w:eastAsiaTheme="minorEastAsia"/>
                <w:bCs/>
                <w:color w:val="000000" w:themeColor="text1"/>
                <w:kern w:val="2"/>
                <w:sz w:val="24"/>
                <w:szCs w:val="24"/>
                <w:vertAlign w:val="subscript"/>
                <w14:textFill>
                  <w14:solidFill>
                    <w14:schemeClr w14:val="tx1"/>
                  </w14:solidFill>
                </w14:textFill>
              </w:rPr>
              <w:t>2</w:t>
            </w:r>
            <w:r>
              <w:rPr>
                <w:rFonts w:ascii="Times New Roman" w:hAnsi="Times New Roman" w:cs="Times New Roman" w:eastAsiaTheme="minorEastAsia"/>
                <w:bCs/>
                <w:color w:val="000000" w:themeColor="text1"/>
                <w:kern w:val="2"/>
                <w:sz w:val="24"/>
                <w:szCs w:val="24"/>
                <w14:textFill>
                  <w14:solidFill>
                    <w14:schemeClr w14:val="tx1"/>
                  </w14:solidFill>
                </w14:textFill>
              </w:rPr>
              <w:t>浓度</w:t>
            </w:r>
          </w:p>
        </w:tc>
        <w:tc>
          <w:tcPr>
            <w:tcW w:w="1843" w:type="dxa"/>
            <w:tcBorders>
              <w:bottom w:val="single" w:color="auto" w:sz="4"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bCs/>
                <w:color w:val="000000" w:themeColor="text1"/>
                <w:kern w:val="2"/>
                <w:sz w:val="24"/>
                <w:szCs w:val="24"/>
                <w14:textFill>
                  <w14:solidFill>
                    <w14:schemeClr w14:val="tx1"/>
                  </w14:solidFill>
                </w14:textFill>
              </w:rPr>
              <w:t>5</w:t>
            </w:r>
          </w:p>
        </w:tc>
        <w:tc>
          <w:tcPr>
            <w:tcW w:w="1922" w:type="dxa"/>
            <w:tcBorders>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vMerge w:val="continue"/>
            <w:tcBorders>
              <w:left w:val="single" w:color="auto" w:sz="12" w:space="0"/>
              <w:bottom w:val="single" w:color="auto" w:sz="12" w:space="0"/>
            </w:tcBorders>
            <w:vAlign w:val="center"/>
          </w:tcPr>
          <w:p>
            <w:pPr>
              <w:spacing w:line="240" w:lineRule="auto"/>
              <w:jc w:val="center"/>
              <w:rPr>
                <w:rFonts w:ascii="Times New Roman" w:hAnsi="Times New Roman" w:cs="Times New Roman" w:eastAsiaTheme="minorEastAsia"/>
                <w:kern w:val="2"/>
                <w:sz w:val="24"/>
                <w:szCs w:val="24"/>
              </w:rPr>
            </w:pPr>
          </w:p>
        </w:tc>
        <w:tc>
          <w:tcPr>
            <w:tcW w:w="2409" w:type="dxa"/>
            <w:tcBorders>
              <w:bottom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bCs/>
                <w:color w:val="000000" w:themeColor="text1"/>
                <w:kern w:val="2"/>
                <w:sz w:val="24"/>
                <w:szCs w:val="24"/>
                <w14:textFill>
                  <w14:solidFill>
                    <w14:schemeClr w14:val="tx1"/>
                  </w14:solidFill>
                </w14:textFill>
              </w:rPr>
              <w:t>换气次数</w:t>
            </w:r>
          </w:p>
        </w:tc>
        <w:tc>
          <w:tcPr>
            <w:tcW w:w="1843" w:type="dxa"/>
            <w:tcBorders>
              <w:bottom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bCs/>
                <w:color w:val="000000" w:themeColor="text1"/>
                <w:kern w:val="2"/>
                <w:sz w:val="24"/>
                <w:szCs w:val="24"/>
                <w14:textFill>
                  <w14:solidFill>
                    <w14:schemeClr w14:val="tx1"/>
                  </w14:solidFill>
                </w14:textFill>
              </w:rPr>
              <w:t>5</w:t>
            </w:r>
          </w:p>
        </w:tc>
        <w:tc>
          <w:tcPr>
            <w:tcW w:w="1922" w:type="dxa"/>
            <w:tcBorders>
              <w:bottom w:val="single" w:color="auto" w:sz="12" w:space="0"/>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bCs/>
                <w:color w:val="000000" w:themeColor="text1"/>
                <w:kern w:val="2"/>
                <w:sz w:val="24"/>
                <w:szCs w:val="24"/>
                <w14:textFill>
                  <w14:solidFill>
                    <w14:schemeClr w14:val="tx1"/>
                  </w14:solidFill>
                </w14:textFill>
              </w:rPr>
              <w:t>0</w:t>
            </w:r>
          </w:p>
        </w:tc>
      </w:tr>
    </w:tbl>
    <w:p>
      <w:pPr>
        <w:snapToGrid w:val="0"/>
        <w:spacing w:line="312" w:lineRule="auto"/>
      </w:pPr>
      <w:r>
        <w:rPr>
          <w:b/>
          <w:bCs/>
        </w:rPr>
        <w:t>D</w:t>
      </w:r>
      <w:r>
        <w:rPr>
          <w:rFonts w:eastAsiaTheme="minorEastAsia"/>
          <w:b/>
          <w:bCs/>
          <w:color w:val="000000" w:themeColor="text1"/>
          <w:szCs w:val="28"/>
          <w14:textFill>
            <w14:solidFill>
              <w14:schemeClr w14:val="tx1"/>
            </w14:solidFill>
          </w14:textFill>
        </w:rPr>
        <w:t>.</w:t>
      </w:r>
      <w:r>
        <w:rPr>
          <w:b/>
          <w:bCs/>
        </w:rPr>
        <w:t>0</w:t>
      </w:r>
      <w:r>
        <w:rPr>
          <w:rFonts w:eastAsiaTheme="minorEastAsia"/>
          <w:b/>
          <w:bCs/>
          <w:color w:val="000000" w:themeColor="text1"/>
          <w:szCs w:val="28"/>
          <w14:textFill>
            <w14:solidFill>
              <w14:schemeClr w14:val="tx1"/>
            </w14:solidFill>
          </w14:textFill>
        </w:rPr>
        <w:t>.</w:t>
      </w:r>
      <w:r>
        <w:rPr>
          <w:b/>
          <w:bCs/>
        </w:rPr>
        <w:t>2</w:t>
      </w:r>
      <w:r>
        <w:t xml:space="preserve">  运营情况评分指标主要为独立公共卫生间的日常管理内容，包括是否有专职人员管理、是否定期检查、是否按要求进行消毒除异味、仪器运行情况是否良好、是否有应急预案、是否如实填写工作记录。</w:t>
      </w:r>
    </w:p>
    <w:p>
      <w:pPr>
        <w:snapToGrid w:val="0"/>
        <w:spacing w:line="312" w:lineRule="auto"/>
      </w:pPr>
      <w:r>
        <w:rPr>
          <w:b/>
          <w:bCs/>
        </w:rPr>
        <w:t>D</w:t>
      </w:r>
      <w:r>
        <w:rPr>
          <w:rFonts w:eastAsiaTheme="minorEastAsia"/>
          <w:b/>
          <w:bCs/>
          <w:color w:val="000000" w:themeColor="text1"/>
          <w:szCs w:val="28"/>
          <w14:textFill>
            <w14:solidFill>
              <w14:schemeClr w14:val="tx1"/>
            </w14:solidFill>
          </w14:textFill>
        </w:rPr>
        <w:t>.</w:t>
      </w:r>
      <w:r>
        <w:rPr>
          <w:b/>
          <w:bCs/>
        </w:rPr>
        <w:t>0</w:t>
      </w:r>
      <w:r>
        <w:rPr>
          <w:rFonts w:eastAsiaTheme="minorEastAsia"/>
          <w:b/>
          <w:bCs/>
          <w:color w:val="000000" w:themeColor="text1"/>
          <w:szCs w:val="28"/>
          <w14:textFill>
            <w14:solidFill>
              <w14:schemeClr w14:val="tx1"/>
            </w14:solidFill>
          </w14:textFill>
        </w:rPr>
        <w:t>.</w:t>
      </w:r>
      <w:r>
        <w:rPr>
          <w:b/>
          <w:bCs/>
        </w:rPr>
        <w:t>3</w:t>
      </w:r>
      <w:r>
        <w:t xml:space="preserve">  材料部品功能化评分根据材料和部品的防止空气污染的功能设置，包括抗菌功能和空气净化功能。</w:t>
      </w:r>
    </w:p>
    <w:p>
      <w:pPr>
        <w:snapToGrid w:val="0"/>
        <w:spacing w:line="312" w:lineRule="auto"/>
      </w:pPr>
      <w:r>
        <w:rPr>
          <w:b/>
          <w:bCs/>
        </w:rPr>
        <w:t>D</w:t>
      </w:r>
      <w:r>
        <w:rPr>
          <w:rFonts w:eastAsiaTheme="minorEastAsia"/>
          <w:b/>
          <w:bCs/>
          <w:color w:val="000000" w:themeColor="text1"/>
          <w:szCs w:val="28"/>
          <w14:textFill>
            <w14:solidFill>
              <w14:schemeClr w14:val="tx1"/>
            </w14:solidFill>
          </w14:textFill>
        </w:rPr>
        <w:t>.</w:t>
      </w:r>
      <w:r>
        <w:rPr>
          <w:b/>
          <w:bCs/>
        </w:rPr>
        <w:t>0</w:t>
      </w:r>
      <w:r>
        <w:rPr>
          <w:rFonts w:eastAsiaTheme="minorEastAsia"/>
          <w:b/>
          <w:bCs/>
          <w:color w:val="000000" w:themeColor="text1"/>
          <w:szCs w:val="28"/>
          <w14:textFill>
            <w14:solidFill>
              <w14:schemeClr w14:val="tx1"/>
            </w14:solidFill>
          </w14:textFill>
        </w:rPr>
        <w:t>.</w:t>
      </w:r>
      <w:r>
        <w:rPr>
          <w:b/>
          <w:bCs/>
        </w:rPr>
        <w:t>4</w:t>
      </w:r>
      <w:r>
        <w:t xml:space="preserve">  空气环境质量指标评分主要为独立公共卫生间内对人健康影响较为严重的空气环境质量指标，包括OTVOC、臭氧、异味指数和气溶胶等效浓度，为检查前一日通过在线监测系统所测得的24 h平均值。</w:t>
      </w:r>
    </w:p>
    <w:p>
      <w:pPr>
        <w:snapToGrid w:val="0"/>
        <w:spacing w:line="312" w:lineRule="auto"/>
      </w:pPr>
      <w:r>
        <w:rPr>
          <w:b/>
          <w:bCs/>
        </w:rPr>
        <w:t>D</w:t>
      </w:r>
      <w:r>
        <w:rPr>
          <w:rFonts w:eastAsiaTheme="minorEastAsia"/>
          <w:b/>
          <w:bCs/>
          <w:color w:val="000000" w:themeColor="text1"/>
          <w:szCs w:val="28"/>
          <w14:textFill>
            <w14:solidFill>
              <w14:schemeClr w14:val="tx1"/>
            </w14:solidFill>
          </w14:textFill>
        </w:rPr>
        <w:t>.</w:t>
      </w:r>
      <w:r>
        <w:rPr>
          <w:b/>
          <w:bCs/>
        </w:rPr>
        <w:t>0</w:t>
      </w:r>
      <w:r>
        <w:rPr>
          <w:rFonts w:eastAsiaTheme="minorEastAsia"/>
          <w:b/>
          <w:bCs/>
          <w:color w:val="000000" w:themeColor="text1"/>
          <w:szCs w:val="28"/>
          <w14:textFill>
            <w14:solidFill>
              <w14:schemeClr w14:val="tx1"/>
            </w14:solidFill>
          </w14:textFill>
        </w:rPr>
        <w:t>.</w:t>
      </w:r>
      <w:r>
        <w:rPr>
          <w:b/>
          <w:bCs/>
        </w:rPr>
        <w:t>5</w:t>
      </w:r>
      <w:r>
        <w:t xml:space="preserve">  氨、硫化氢和异味指数为否决性指标，不满足表3.0.2中要求时给予不合格结果。</w:t>
      </w:r>
    </w:p>
    <w:p>
      <w:pPr>
        <w:ind w:right="140"/>
      </w:pPr>
    </w:p>
    <w:p>
      <w:pPr>
        <w:ind w:right="140"/>
        <w:sectPr>
          <w:footerReference r:id="rId14" w:type="default"/>
          <w:footerReference r:id="rId15" w:type="even"/>
          <w:pgSz w:w="11906" w:h="16838"/>
          <w:pgMar w:top="1440" w:right="1644" w:bottom="1440" w:left="1928" w:header="851" w:footer="992" w:gutter="0"/>
          <w:pgNumType w:start="1"/>
          <w:cols w:space="425" w:num="1"/>
          <w:docGrid w:type="lines" w:linePitch="381" w:charSpace="0"/>
        </w:sectPr>
      </w:pPr>
    </w:p>
    <w:p>
      <w:pPr>
        <w:pStyle w:val="2"/>
        <w:spacing w:before="190"/>
      </w:pPr>
      <w:bookmarkStart w:id="69" w:name="_Toc111367441"/>
      <w:bookmarkStart w:id="70" w:name="_Toc112138543"/>
      <w:r>
        <w:rPr>
          <w:sz w:val="36"/>
          <w:szCs w:val="48"/>
        </w:rPr>
        <w:t>本标准用词说明</w:t>
      </w:r>
      <w:bookmarkEnd w:id="69"/>
      <w:bookmarkEnd w:id="70"/>
    </w:p>
    <w:p>
      <w:pPr>
        <w:snapToGrid w:val="0"/>
        <w:spacing w:line="312" w:lineRule="auto"/>
        <w:rPr>
          <w:szCs w:val="28"/>
        </w:rPr>
      </w:pPr>
      <w:r>
        <w:rPr>
          <w:b/>
          <w:bCs/>
          <w:szCs w:val="28"/>
        </w:rPr>
        <w:t>1</w:t>
      </w:r>
      <w:r>
        <w:rPr>
          <w:szCs w:val="28"/>
        </w:rPr>
        <w:t xml:space="preserve">  为便于在执行本标准条文时区别对待，对要求严格程度不同的用词说明如下：</w:t>
      </w:r>
    </w:p>
    <w:p>
      <w:pPr>
        <w:snapToGrid w:val="0"/>
        <w:spacing w:line="312" w:lineRule="auto"/>
        <w:ind w:firstLine="560" w:firstLineChars="200"/>
        <w:rPr>
          <w:szCs w:val="28"/>
        </w:rPr>
      </w:pPr>
      <w:r>
        <w:rPr>
          <w:szCs w:val="28"/>
        </w:rPr>
        <w:t xml:space="preserve">  </w:t>
      </w:r>
      <w:r>
        <w:rPr>
          <w:b/>
          <w:bCs/>
          <w:szCs w:val="28"/>
        </w:rPr>
        <w:t>1）</w:t>
      </w:r>
      <w:r>
        <w:rPr>
          <w:szCs w:val="28"/>
        </w:rPr>
        <w:t>表示很严格，非这样做不可的：</w:t>
      </w:r>
    </w:p>
    <w:p>
      <w:pPr>
        <w:snapToGrid w:val="0"/>
        <w:spacing w:line="312" w:lineRule="auto"/>
        <w:ind w:firstLine="560" w:firstLineChars="200"/>
        <w:rPr>
          <w:szCs w:val="28"/>
        </w:rPr>
      </w:pPr>
      <w:r>
        <w:rPr>
          <w:szCs w:val="28"/>
        </w:rPr>
        <w:t xml:space="preserve">     正面词采用“必须”，反面词采用“严禁”；</w:t>
      </w:r>
    </w:p>
    <w:p>
      <w:pPr>
        <w:snapToGrid w:val="0"/>
        <w:spacing w:line="312" w:lineRule="auto"/>
        <w:ind w:firstLine="560" w:firstLineChars="200"/>
        <w:rPr>
          <w:szCs w:val="28"/>
        </w:rPr>
      </w:pPr>
      <w:r>
        <w:rPr>
          <w:szCs w:val="28"/>
        </w:rPr>
        <w:t xml:space="preserve">  </w:t>
      </w:r>
      <w:r>
        <w:rPr>
          <w:b/>
          <w:bCs/>
          <w:szCs w:val="28"/>
        </w:rPr>
        <w:t>2）</w:t>
      </w:r>
      <w:r>
        <w:rPr>
          <w:szCs w:val="28"/>
        </w:rPr>
        <w:t>表示严格，在正常情况下均应这样做的：</w:t>
      </w:r>
    </w:p>
    <w:p>
      <w:pPr>
        <w:snapToGrid w:val="0"/>
        <w:spacing w:line="312" w:lineRule="auto"/>
        <w:ind w:firstLine="560" w:firstLineChars="200"/>
        <w:rPr>
          <w:szCs w:val="28"/>
        </w:rPr>
      </w:pPr>
      <w:r>
        <w:rPr>
          <w:szCs w:val="28"/>
        </w:rPr>
        <w:t xml:space="preserve">     正面词采用“应”，反面词采用“不应”或“不得”；</w:t>
      </w:r>
    </w:p>
    <w:p>
      <w:pPr>
        <w:snapToGrid w:val="0"/>
        <w:spacing w:line="312" w:lineRule="auto"/>
        <w:ind w:firstLine="560" w:firstLineChars="200"/>
        <w:rPr>
          <w:szCs w:val="28"/>
        </w:rPr>
      </w:pPr>
      <w:r>
        <w:rPr>
          <w:szCs w:val="28"/>
        </w:rPr>
        <w:t xml:space="preserve">  </w:t>
      </w:r>
      <w:r>
        <w:rPr>
          <w:b/>
          <w:bCs/>
          <w:szCs w:val="28"/>
        </w:rPr>
        <w:t>3）</w:t>
      </w:r>
      <w:r>
        <w:rPr>
          <w:szCs w:val="28"/>
        </w:rPr>
        <w:t>表示允许稍有选择，在条件许可时首先这样做的；</w:t>
      </w:r>
    </w:p>
    <w:p>
      <w:pPr>
        <w:snapToGrid w:val="0"/>
        <w:spacing w:line="312" w:lineRule="auto"/>
        <w:ind w:firstLine="560" w:firstLineChars="200"/>
        <w:rPr>
          <w:szCs w:val="28"/>
        </w:rPr>
      </w:pPr>
      <w:r>
        <w:rPr>
          <w:szCs w:val="28"/>
        </w:rPr>
        <w:t xml:space="preserve">     正面词采用“宜”，反面词采用“不宜”；</w:t>
      </w:r>
    </w:p>
    <w:p>
      <w:pPr>
        <w:snapToGrid w:val="0"/>
        <w:spacing w:line="312" w:lineRule="auto"/>
        <w:ind w:firstLine="560" w:firstLineChars="200"/>
        <w:rPr>
          <w:szCs w:val="28"/>
        </w:rPr>
      </w:pPr>
      <w:r>
        <w:rPr>
          <w:szCs w:val="28"/>
        </w:rPr>
        <w:t xml:space="preserve">  </w:t>
      </w:r>
      <w:r>
        <w:rPr>
          <w:b/>
          <w:bCs/>
          <w:szCs w:val="28"/>
        </w:rPr>
        <w:t>4）</w:t>
      </w:r>
      <w:r>
        <w:rPr>
          <w:szCs w:val="28"/>
        </w:rPr>
        <w:t>表示有选择，在一定条件下可以这样做的，可采用“可”。</w:t>
      </w:r>
    </w:p>
    <w:p>
      <w:pPr>
        <w:snapToGrid w:val="0"/>
        <w:spacing w:line="312" w:lineRule="auto"/>
        <w:ind w:right="140"/>
      </w:pPr>
      <w:r>
        <w:rPr>
          <w:b/>
          <w:bCs/>
          <w:szCs w:val="28"/>
        </w:rPr>
        <w:t>2</w:t>
      </w:r>
      <w:r>
        <w:rPr>
          <w:szCs w:val="28"/>
        </w:rPr>
        <w:t xml:space="preserve">  条纹中指明应按其他有关标准执行的写法为：“应符合……的规定”或“应按……执行”。</w:t>
      </w:r>
    </w:p>
    <w:p>
      <w:pPr>
        <w:ind w:right="140"/>
      </w:pPr>
      <w:r>
        <w:br w:type="page"/>
      </w:r>
    </w:p>
    <w:p>
      <w:pPr>
        <w:pStyle w:val="2"/>
        <w:spacing w:before="190"/>
      </w:pPr>
      <w:bookmarkStart w:id="71" w:name="_Toc111367442"/>
      <w:bookmarkStart w:id="72" w:name="_Toc112138544"/>
      <w:r>
        <w:rPr>
          <w:sz w:val="36"/>
          <w:szCs w:val="48"/>
        </w:rPr>
        <w:t>引用标准名录</w:t>
      </w:r>
      <w:bookmarkEnd w:id="71"/>
      <w:bookmarkEnd w:id="72"/>
    </w:p>
    <w:p>
      <w:pPr>
        <w:snapToGrid w:val="0"/>
        <w:spacing w:line="312" w:lineRule="auto"/>
        <w:rPr>
          <w:lang w:bidi="ar"/>
        </w:rPr>
      </w:pPr>
      <w:r>
        <w:t>《民用建筑工程室内环境污染控制标准》GB50325</w:t>
      </w:r>
    </w:p>
    <w:p>
      <w:pPr>
        <w:snapToGrid w:val="0"/>
        <w:spacing w:line="312" w:lineRule="auto"/>
      </w:pPr>
      <w:r>
        <w:t>《城市公共厕所设计标准》CJJ 14</w:t>
      </w:r>
    </w:p>
    <w:p>
      <w:pPr>
        <w:snapToGrid w:val="0"/>
        <w:spacing w:line="312" w:lineRule="auto"/>
      </w:pPr>
      <w:r>
        <w:t>《建筑材料放射性核素限量》GB 6566</w:t>
      </w:r>
    </w:p>
    <w:p>
      <w:pPr>
        <w:snapToGrid w:val="0"/>
        <w:spacing w:line="312" w:lineRule="auto"/>
        <w:rPr>
          <w:lang w:bidi="ar"/>
        </w:rPr>
      </w:pPr>
      <w:r>
        <w:rPr>
          <w:lang w:bidi="ar"/>
        </w:rPr>
        <w:t>《地坪涂装材料》GB/T 22374</w:t>
      </w:r>
    </w:p>
    <w:p>
      <w:pPr>
        <w:snapToGrid w:val="0"/>
        <w:spacing w:line="312" w:lineRule="auto"/>
        <w:rPr>
          <w:lang w:bidi="ar"/>
        </w:rPr>
      </w:pPr>
      <w:r>
        <w:rPr>
          <w:lang w:bidi="ar"/>
        </w:rPr>
        <w:t>《环境标志产品技术要求》HJ 571</w:t>
      </w:r>
    </w:p>
    <w:p>
      <w:pPr>
        <w:snapToGrid w:val="0"/>
        <w:spacing w:line="312" w:lineRule="auto"/>
        <w:rPr>
          <w:lang w:bidi="ar"/>
        </w:rPr>
      </w:pPr>
      <w:r>
        <w:rPr>
          <w:lang w:bidi="ar"/>
        </w:rPr>
        <w:t>《木器涂料中有害物质限量》GB 18581</w:t>
      </w:r>
    </w:p>
    <w:p>
      <w:pPr>
        <w:snapToGrid w:val="0"/>
        <w:spacing w:line="312" w:lineRule="auto"/>
        <w:rPr>
          <w:lang w:bidi="ar"/>
        </w:rPr>
      </w:pPr>
      <w:r>
        <w:rPr>
          <w:lang w:bidi="ar"/>
        </w:rPr>
        <w:t>《建筑用墙面涂料中有害物质限量》GB 18582</w:t>
      </w:r>
    </w:p>
    <w:p>
      <w:pPr>
        <w:snapToGrid w:val="0"/>
        <w:spacing w:line="312" w:lineRule="auto"/>
        <w:rPr>
          <w:lang w:bidi="ar"/>
        </w:rPr>
      </w:pPr>
      <w:r>
        <w:rPr>
          <w:lang w:bidi="ar"/>
        </w:rPr>
        <w:t>《环境标志产品技术要求 防水涂料》HJ 457</w:t>
      </w:r>
    </w:p>
    <w:p>
      <w:pPr>
        <w:snapToGrid w:val="0"/>
        <w:spacing w:line="312" w:lineRule="auto"/>
        <w:rPr>
          <w:lang w:bidi="ar"/>
        </w:rPr>
      </w:pPr>
      <w:r>
        <w:rPr>
          <w:lang w:bidi="ar"/>
        </w:rPr>
        <w:t>《建筑防火涂料有害物质限量及检测方法》JG/T 415</w:t>
      </w:r>
    </w:p>
    <w:p>
      <w:pPr>
        <w:snapToGrid w:val="0"/>
        <w:spacing w:line="312" w:lineRule="auto"/>
        <w:rPr>
          <w:lang w:bidi="ar"/>
        </w:rPr>
      </w:pPr>
      <w:r>
        <w:rPr>
          <w:lang w:bidi="ar"/>
        </w:rPr>
        <w:t>《工业防护涂料中有害物质限量》GB 30981</w:t>
      </w:r>
    </w:p>
    <w:p>
      <w:pPr>
        <w:snapToGrid w:val="0"/>
        <w:spacing w:line="312" w:lineRule="auto"/>
        <w:rPr>
          <w:lang w:bidi="ar"/>
        </w:rPr>
      </w:pPr>
      <w:r>
        <w:rPr>
          <w:lang w:bidi="ar"/>
        </w:rPr>
        <w:t>《胶粘剂挥发性有机化合物限量》GB 33372</w:t>
      </w:r>
    </w:p>
    <w:p>
      <w:pPr>
        <w:snapToGrid w:val="0"/>
        <w:spacing w:line="312" w:lineRule="auto"/>
        <w:rPr>
          <w:lang w:bidi="ar"/>
        </w:rPr>
      </w:pPr>
      <w:r>
        <w:rPr>
          <w:lang w:bidi="ar"/>
        </w:rPr>
        <w:t>《混凝土外加剂中残留甲醛的限量》GB 31040</w:t>
      </w:r>
    </w:p>
    <w:p>
      <w:pPr>
        <w:snapToGrid w:val="0"/>
        <w:spacing w:line="312" w:lineRule="auto"/>
        <w:rPr>
          <w:lang w:bidi="ar"/>
        </w:rPr>
      </w:pPr>
      <w:r>
        <w:rPr>
          <w:lang w:bidi="ar"/>
        </w:rPr>
        <w:t>《室内装饰装修材料混凝土外加剂释放氨的限量》GB 18588</w:t>
      </w:r>
    </w:p>
    <w:p>
      <w:pPr>
        <w:snapToGrid w:val="0"/>
        <w:spacing w:line="312" w:lineRule="auto"/>
        <w:rPr>
          <w:lang w:bidi="ar"/>
        </w:rPr>
      </w:pPr>
      <w:r>
        <w:rPr>
          <w:lang w:bidi="ar"/>
        </w:rPr>
        <w:t>《抗菌陶瓷制品抗菌性能》JC/T 897</w:t>
      </w:r>
    </w:p>
    <w:p>
      <w:pPr>
        <w:snapToGrid w:val="0"/>
        <w:spacing w:line="312" w:lineRule="auto"/>
        <w:rPr>
          <w:lang w:bidi="ar"/>
        </w:rPr>
      </w:pPr>
      <w:r>
        <w:rPr>
          <w:lang w:bidi="ar"/>
        </w:rPr>
        <w:t>《抗菌防霉木质装饰板》JC/T 2039</w:t>
      </w:r>
    </w:p>
    <w:p>
      <w:pPr>
        <w:snapToGrid w:val="0"/>
        <w:spacing w:line="312" w:lineRule="auto"/>
        <w:rPr>
          <w:lang w:bidi="ar"/>
        </w:rPr>
      </w:pPr>
      <w:r>
        <w:rPr>
          <w:lang w:bidi="ar"/>
        </w:rPr>
        <w:t>《抗菌涂料》HG/T 3950</w:t>
      </w:r>
    </w:p>
    <w:p>
      <w:pPr>
        <w:snapToGrid w:val="0"/>
        <w:spacing w:line="312" w:lineRule="auto"/>
        <w:rPr>
          <w:lang w:bidi="ar"/>
        </w:rPr>
      </w:pPr>
      <w:r>
        <w:rPr>
          <w:lang w:bidi="ar"/>
        </w:rPr>
        <w:t>《涂料（漆膜）抗性能测试方法》T-CNCIA 03002</w:t>
      </w:r>
    </w:p>
    <w:p>
      <w:pPr>
        <w:snapToGrid w:val="0"/>
        <w:spacing w:line="312" w:lineRule="auto"/>
        <w:rPr>
          <w:lang w:bidi="ar"/>
        </w:rPr>
      </w:pPr>
      <w:r>
        <w:rPr>
          <w:lang w:bidi="ar"/>
        </w:rPr>
        <w:t>《建筑用防霉密封胶》JC/T 885</w:t>
      </w:r>
    </w:p>
    <w:p>
      <w:pPr>
        <w:snapToGrid w:val="0"/>
        <w:spacing w:line="312" w:lineRule="auto"/>
        <w:rPr>
          <w:lang w:bidi="ar"/>
        </w:rPr>
      </w:pPr>
      <w:r>
        <w:rPr>
          <w:lang w:bidi="ar"/>
        </w:rPr>
        <w:t>《塑料防霉性能试验方法》GB/T 31402</w:t>
      </w:r>
    </w:p>
    <w:p>
      <w:pPr>
        <w:snapToGrid w:val="0"/>
        <w:spacing w:line="312" w:lineRule="auto"/>
        <w:rPr>
          <w:lang w:bidi="ar"/>
        </w:rPr>
      </w:pPr>
      <w:r>
        <w:rPr>
          <w:lang w:bidi="ar"/>
        </w:rPr>
        <w:t>《塑料防霉性能试验方法》GB/T 24128</w:t>
      </w:r>
    </w:p>
    <w:p>
      <w:pPr>
        <w:snapToGrid w:val="0"/>
        <w:spacing w:line="312" w:lineRule="auto"/>
        <w:rPr>
          <w:lang w:bidi="ar"/>
        </w:rPr>
      </w:pPr>
      <w:r>
        <w:rPr>
          <w:lang w:bidi="ar"/>
        </w:rPr>
        <w:t>《塑料和其他非多孔表面抗病毒活性的测定》ISO 21702</w:t>
      </w:r>
    </w:p>
    <w:p>
      <w:pPr>
        <w:snapToGrid w:val="0"/>
        <w:spacing w:line="312" w:lineRule="auto"/>
        <w:rPr>
          <w:lang w:bidi="ar"/>
        </w:rPr>
      </w:pPr>
      <w:r>
        <w:rPr>
          <w:lang w:bidi="ar"/>
        </w:rPr>
        <w:t>《建筑用抗细菌塑料管抗细菌性能》JC/T 939</w:t>
      </w:r>
    </w:p>
    <w:p>
      <w:pPr>
        <w:snapToGrid w:val="0"/>
        <w:spacing w:line="312" w:lineRule="auto"/>
        <w:rPr>
          <w:lang w:bidi="ar"/>
        </w:rPr>
      </w:pPr>
      <w:r>
        <w:rPr>
          <w:lang w:bidi="ar"/>
        </w:rPr>
        <w:t>《家用和类似用途电器的抗菌、除菌、净化功能》GB 21551.2</w:t>
      </w:r>
    </w:p>
    <w:p>
      <w:pPr>
        <w:snapToGrid w:val="0"/>
        <w:spacing w:line="312" w:lineRule="auto"/>
        <w:rPr>
          <w:lang w:bidi="ar"/>
        </w:rPr>
      </w:pPr>
      <w:r>
        <w:rPr>
          <w:lang w:bidi="ar"/>
        </w:rPr>
        <w:t>《精细陶瓷(高级陶瓷高级工业陶瓷)--半导性光催化材料抗病毒活性测定—细菌噬菌体法》ISO 18061</w:t>
      </w:r>
    </w:p>
    <w:p>
      <w:pPr>
        <w:snapToGrid w:val="0"/>
        <w:spacing w:line="312" w:lineRule="auto"/>
        <w:rPr>
          <w:lang w:bidi="ar"/>
        </w:rPr>
      </w:pPr>
      <w:r>
        <w:rPr>
          <w:lang w:bidi="ar"/>
        </w:rPr>
        <w:t>《室内空气净化功能涂覆材料净化性能》JC/T 1074</w:t>
      </w:r>
    </w:p>
    <w:p>
      <w:pPr>
        <w:snapToGrid w:val="0"/>
        <w:spacing w:line="312" w:lineRule="auto"/>
        <w:rPr>
          <w:lang w:bidi="ar"/>
        </w:rPr>
      </w:pPr>
      <w:r>
        <w:rPr>
          <w:lang w:bidi="ar"/>
        </w:rPr>
        <w:t>《装饰装修用净化功能板材》T/CADBM 37</w:t>
      </w:r>
    </w:p>
    <w:p>
      <w:pPr>
        <w:snapToGrid w:val="0"/>
        <w:spacing w:line="312" w:lineRule="auto"/>
        <w:rPr>
          <w:lang w:bidi="ar"/>
        </w:rPr>
      </w:pPr>
      <w:r>
        <w:rPr>
          <w:lang w:bidi="ar"/>
        </w:rPr>
        <w:br w:type="page"/>
      </w:r>
    </w:p>
    <w:p>
      <w:pPr>
        <w:snapToGrid w:val="0"/>
        <w:spacing w:line="312" w:lineRule="auto"/>
        <w:rPr>
          <w:color w:val="000000"/>
          <w:lang w:bidi="ar"/>
        </w:rPr>
      </w:pPr>
    </w:p>
    <w:p>
      <w:pPr>
        <w:snapToGrid w:val="0"/>
        <w:spacing w:line="312" w:lineRule="auto"/>
        <w:rPr>
          <w:color w:val="000000"/>
          <w:lang w:bidi="ar"/>
        </w:rPr>
      </w:pPr>
    </w:p>
    <w:p>
      <w:pPr>
        <w:snapToGrid w:val="0"/>
        <w:spacing w:line="312" w:lineRule="auto"/>
        <w:rPr>
          <w:color w:val="000000"/>
          <w:lang w:bidi="ar"/>
        </w:rPr>
      </w:pPr>
    </w:p>
    <w:p>
      <w:pPr>
        <w:snapToGrid w:val="0"/>
        <w:spacing w:line="312" w:lineRule="auto"/>
        <w:rPr>
          <w:color w:val="000000"/>
          <w:lang w:bidi="ar"/>
        </w:rPr>
      </w:pPr>
    </w:p>
    <w:p>
      <w:pPr>
        <w:snapToGrid w:val="0"/>
        <w:spacing w:line="312" w:lineRule="auto"/>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中国工程建设标准化协会标准</w:t>
      </w:r>
    </w:p>
    <w:p>
      <w:pPr>
        <w:snapToGrid w:val="0"/>
        <w:spacing w:line="312" w:lineRule="auto"/>
        <w:rPr>
          <w:color w:val="000000" w:themeColor="text1"/>
          <w:sz w:val="36"/>
          <w:szCs w:val="36"/>
          <w14:textFill>
            <w14:solidFill>
              <w14:schemeClr w14:val="tx1"/>
            </w14:solidFill>
          </w14:textFill>
        </w:rPr>
      </w:pPr>
    </w:p>
    <w:p>
      <w:pPr>
        <w:snapToGrid w:val="0"/>
        <w:spacing w:line="312" w:lineRule="auto"/>
        <w:rPr>
          <w:color w:val="000000" w:themeColor="text1"/>
          <w:sz w:val="44"/>
          <w:szCs w:val="44"/>
          <w14:textFill>
            <w14:solidFill>
              <w14:schemeClr w14:val="tx1"/>
            </w14:solidFill>
          </w14:textFill>
        </w:rPr>
      </w:pPr>
    </w:p>
    <w:p>
      <w:pPr>
        <w:jc w:val="center"/>
        <w:rPr>
          <w:szCs w:val="28"/>
        </w:rPr>
      </w:pPr>
      <w:r>
        <w:rPr>
          <w:b/>
          <w:bCs/>
          <w:color w:val="000000" w:themeColor="text1"/>
          <w:sz w:val="36"/>
          <w:szCs w:val="36"/>
          <w:lang w:val="zh-CN"/>
          <w14:textFill>
            <w14:solidFill>
              <w14:schemeClr w14:val="tx1"/>
            </w14:solidFill>
          </w14:textFill>
        </w:rPr>
        <w:t>独立公共卫生间空气环境质量管理和控制标准</w:t>
      </w:r>
    </w:p>
    <w:p/>
    <w:p/>
    <w:p>
      <w:pPr>
        <w:jc w:val="center"/>
        <w:rPr>
          <w:b/>
          <w:bCs/>
        </w:rPr>
      </w:pPr>
      <w:r>
        <w:rPr>
          <w:b/>
          <w:bCs/>
          <w:sz w:val="36"/>
          <w:szCs w:val="36"/>
        </w:rPr>
        <w:t>条文说明</w:t>
      </w:r>
    </w:p>
    <w:p/>
    <w:p/>
    <w:p/>
    <w:p/>
    <w:p/>
    <w:p/>
    <w:p/>
    <w:p/>
    <w:p/>
    <w:p>
      <w:r>
        <w:br w:type="page"/>
      </w:r>
    </w:p>
    <w:p>
      <w:pPr>
        <w:spacing w:before="571" w:beforeLines="150" w:after="571" w:afterLines="150"/>
        <w:jc w:val="center"/>
        <w:rPr>
          <w:b/>
          <w:bCs/>
        </w:rPr>
      </w:pPr>
      <w:r>
        <w:rPr>
          <w:b/>
          <w:bCs/>
          <w:sz w:val="36"/>
          <w:szCs w:val="36"/>
        </w:rPr>
        <w:t>编制说明</w:t>
      </w:r>
    </w:p>
    <w:p>
      <w:pPr>
        <w:snapToGrid w:val="0"/>
        <w:spacing w:line="312" w:lineRule="auto"/>
        <w:ind w:firstLine="564"/>
      </w:pPr>
      <w:r>
        <w:t>本标准制定过程中，编制组进行了国内外独立公共卫生间的调查研究，对我国独立公共卫生间的建造经验进行了总结，借鉴了包括《公共厕所卫生规范》GB/T 17217、《城市公共厕所设计标准》CJJ14、《公共厕所建设规范》DB11/T等国家和地方标准，同时参考了新加坡《A Guide To Better Public Toilet Design and Maintenance》，东盟《ASEAN Public Toilet Standard》，美国《Ventilation for Acceptable Indoor Air Quality》等涉及到公共卫生间建造、通风和管理等内容的标准。</w:t>
      </w:r>
    </w:p>
    <w:p>
      <w:pPr>
        <w:snapToGrid w:val="0"/>
        <w:spacing w:line="312" w:lineRule="auto"/>
        <w:ind w:firstLine="564"/>
      </w:pPr>
      <w:r>
        <w:t>为便于广大设计、施工、科研、学校等单位有关人员在使用本标准时能正确理解和执行条文规定，《独立公共卫生间空气环境质量管理和控制标准》编制组按章、节、条顺序编制了本标准的条文说明，对条文规定的目的、依据以及执行中需注意的有关事项进行了说明。但是，本条文说明不具备与标准正文同等的法律效力，仅供使用者作为理解和把握标准的参考。</w:t>
      </w:r>
    </w:p>
    <w:p>
      <w:r>
        <w:br w:type="page"/>
      </w:r>
    </w:p>
    <w:sdt>
      <w:sdtPr>
        <w:rPr>
          <w:b w:val="0"/>
          <w:bCs w:val="0"/>
          <w:kern w:val="0"/>
          <w:sz w:val="28"/>
          <w:szCs w:val="20"/>
          <w:lang w:val="zh-CN"/>
        </w:rPr>
        <w:id w:val="1393152715"/>
        <w:docPartObj>
          <w:docPartGallery w:val="Table of Contents"/>
          <w:docPartUnique/>
        </w:docPartObj>
      </w:sdtPr>
      <w:sdtEndPr>
        <w:rPr>
          <w:rFonts w:eastAsiaTheme="majorEastAsia"/>
          <w:b w:val="0"/>
          <w:bCs w:val="0"/>
          <w:color w:val="376092" w:themeColor="accent1" w:themeShade="BF"/>
          <w:kern w:val="0"/>
          <w:sz w:val="32"/>
          <w:szCs w:val="32"/>
          <w:lang w:val="zh-CN"/>
        </w:rPr>
      </w:sdtEndPr>
      <w:sdtContent>
        <w:p>
          <w:pPr>
            <w:pStyle w:val="43"/>
            <w:jc w:val="center"/>
          </w:pPr>
          <w:r>
            <w:rPr>
              <w:b w:val="0"/>
              <w:bCs w:val="0"/>
              <w:color w:val="000000" w:themeColor="text1"/>
              <w:sz w:val="36"/>
              <w:szCs w:val="36"/>
              <w14:textFill>
                <w14:solidFill>
                  <w14:schemeClr w14:val="tx1"/>
                </w14:solidFill>
              </w14:textFill>
            </w:rPr>
            <w:t>目    次</w:t>
          </w:r>
        </w:p>
        <w:p>
          <w:pPr>
            <w:pStyle w:val="11"/>
            <w:tabs>
              <w:tab w:val="right" w:leader="dot" w:pos="8296"/>
            </w:tabs>
            <w:snapToGrid w:val="0"/>
            <w:spacing w:line="312" w:lineRule="auto"/>
            <w:rPr>
              <w:rFonts w:eastAsiaTheme="minorEastAsia"/>
              <w:sz w:val="21"/>
              <w:szCs w:val="22"/>
            </w:rPr>
          </w:pPr>
          <w:r>
            <w:fldChar w:fldCharType="begin"/>
          </w:r>
          <w:r>
            <w:instrText xml:space="preserve"> TOC \o "1-3" \h \z \u </w:instrText>
          </w:r>
          <w:r>
            <w:fldChar w:fldCharType="separate"/>
          </w:r>
          <w:r>
            <w:fldChar w:fldCharType="begin"/>
          </w:r>
          <w:r>
            <w:instrText xml:space="preserve"> HYPERLINK "file:///C:\\Users\\Motred\\Desktop\\卫生间标准\\卫生间标准第二次修订稿\\第二次会议\\条文说明.docx" \l "_Toc114066183" </w:instrText>
          </w:r>
          <w:r>
            <w:fldChar w:fldCharType="separate"/>
          </w:r>
          <w:r>
            <w:rPr>
              <w:rStyle w:val="20"/>
            </w:rPr>
            <w:t>1  总    则</w:t>
          </w:r>
          <w:r>
            <w:rPr>
              <w:rStyle w:val="20"/>
            </w:rPr>
            <w:tab/>
          </w:r>
          <w:r>
            <w:rPr>
              <w:rStyle w:val="20"/>
            </w:rPr>
            <w:t>30</w:t>
          </w:r>
          <w:r>
            <w:rPr>
              <w:rStyle w:val="20"/>
            </w:rPr>
            <w:fldChar w:fldCharType="end"/>
          </w:r>
        </w:p>
        <w:p>
          <w:pPr>
            <w:pStyle w:val="11"/>
            <w:tabs>
              <w:tab w:val="right" w:leader="dot" w:pos="8296"/>
            </w:tabs>
            <w:snapToGrid w:val="0"/>
            <w:spacing w:line="312" w:lineRule="auto"/>
            <w:rPr>
              <w:rFonts w:eastAsiaTheme="minorEastAsia"/>
              <w:sz w:val="21"/>
              <w:szCs w:val="22"/>
            </w:rPr>
          </w:pPr>
          <w:r>
            <w:fldChar w:fldCharType="begin"/>
          </w:r>
          <w:r>
            <w:instrText xml:space="preserve"> HYPERLINK "file:///C:\\Users\\Motred\\Desktop\\卫生间标准\\卫生间标准第二次修订稿\\第二次会议\\条文说明.docx" \l "_Toc114066184" </w:instrText>
          </w:r>
          <w:r>
            <w:fldChar w:fldCharType="separate"/>
          </w:r>
          <w:r>
            <w:rPr>
              <w:rStyle w:val="20"/>
            </w:rPr>
            <w:t>2  术    语</w:t>
          </w:r>
          <w:r>
            <w:rPr>
              <w:rStyle w:val="20"/>
            </w:rPr>
            <w:tab/>
          </w:r>
          <w:r>
            <w:rPr>
              <w:rStyle w:val="20"/>
            </w:rPr>
            <w:t>31</w:t>
          </w:r>
          <w:r>
            <w:rPr>
              <w:rStyle w:val="20"/>
            </w:rPr>
            <w:fldChar w:fldCharType="end"/>
          </w:r>
        </w:p>
        <w:p>
          <w:pPr>
            <w:pStyle w:val="11"/>
            <w:tabs>
              <w:tab w:val="right" w:leader="dot" w:pos="8296"/>
            </w:tabs>
            <w:snapToGrid w:val="0"/>
            <w:spacing w:line="312" w:lineRule="auto"/>
            <w:rPr>
              <w:rFonts w:eastAsiaTheme="minorEastAsia"/>
              <w:sz w:val="21"/>
              <w:szCs w:val="22"/>
            </w:rPr>
          </w:pPr>
          <w:r>
            <w:fldChar w:fldCharType="begin"/>
          </w:r>
          <w:r>
            <w:instrText xml:space="preserve"> HYPERLINK "file:///C:\\Users\\Motred\\Desktop\\卫生间标准\\卫生间标准第二次修订稿\\第二次会议\\条文说明.docx" \l "_Toc114066185" </w:instrText>
          </w:r>
          <w:r>
            <w:fldChar w:fldCharType="separate"/>
          </w:r>
          <w:r>
            <w:rPr>
              <w:rStyle w:val="20"/>
            </w:rPr>
            <w:t>3  空气环境质量指标</w:t>
          </w:r>
          <w:r>
            <w:rPr>
              <w:rStyle w:val="20"/>
            </w:rPr>
            <w:tab/>
          </w:r>
          <w:r>
            <w:rPr>
              <w:rStyle w:val="20"/>
            </w:rPr>
            <w:t>33</w:t>
          </w:r>
          <w:r>
            <w:rPr>
              <w:rStyle w:val="20"/>
            </w:rPr>
            <w:fldChar w:fldCharType="end"/>
          </w:r>
        </w:p>
        <w:p>
          <w:pPr>
            <w:pStyle w:val="11"/>
            <w:tabs>
              <w:tab w:val="right" w:leader="dot" w:pos="8296"/>
            </w:tabs>
            <w:snapToGrid w:val="0"/>
            <w:spacing w:line="312" w:lineRule="auto"/>
            <w:rPr>
              <w:rFonts w:eastAsiaTheme="minorEastAsia"/>
              <w:sz w:val="21"/>
              <w:szCs w:val="22"/>
            </w:rPr>
          </w:pPr>
          <w:r>
            <w:fldChar w:fldCharType="begin"/>
          </w:r>
          <w:r>
            <w:instrText xml:space="preserve"> HYPERLINK "file:///C:\\Users\\Motred\\Desktop\\卫生间标准\\卫生间标准第二次修订稿\\第二次会议\\条文说明.docx" \l "_Toc114066186" </w:instrText>
          </w:r>
          <w:r>
            <w:fldChar w:fldCharType="separate"/>
          </w:r>
          <w:r>
            <w:rPr>
              <w:rStyle w:val="20"/>
            </w:rPr>
            <w:t>4  空气环境质量管理要求</w:t>
          </w:r>
          <w:r>
            <w:rPr>
              <w:rStyle w:val="20"/>
            </w:rPr>
            <w:tab/>
          </w:r>
          <w:r>
            <w:rPr>
              <w:rStyle w:val="20"/>
            </w:rPr>
            <w:t>37</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"_Toc114066187" </w:instrText>
          </w:r>
          <w:r>
            <w:fldChar w:fldCharType="separate"/>
          </w:r>
          <w:r>
            <w:rPr>
              <w:rStyle w:val="20"/>
            </w:rPr>
            <w:t>4.1  一般规定</w:t>
          </w:r>
          <w:r>
            <w:rPr>
              <w:rStyle w:val="20"/>
            </w:rPr>
            <w:tab/>
          </w:r>
          <w:r>
            <w:rPr>
              <w:rStyle w:val="20"/>
            </w:rPr>
            <w:t>37</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"_Toc114066188" </w:instrText>
          </w:r>
          <w:r>
            <w:fldChar w:fldCharType="separate"/>
          </w:r>
          <w:r>
            <w:rPr>
              <w:rStyle w:val="20"/>
            </w:rPr>
            <w:t>4.2  建设管理</w:t>
          </w:r>
          <w:r>
            <w:rPr>
              <w:rStyle w:val="20"/>
            </w:rPr>
            <w:tab/>
          </w:r>
          <w:r>
            <w:rPr>
              <w:rStyle w:val="20"/>
            </w:rPr>
            <w:t>37</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"_Toc114066189" </w:instrText>
          </w:r>
          <w:r>
            <w:fldChar w:fldCharType="separate"/>
          </w:r>
          <w:r>
            <w:rPr>
              <w:rStyle w:val="20"/>
            </w:rPr>
            <w:t>4.3  运维管理</w:t>
          </w:r>
          <w:r>
            <w:rPr>
              <w:rStyle w:val="20"/>
            </w:rPr>
            <w:tab/>
          </w:r>
          <w:r>
            <w:rPr>
              <w:rStyle w:val="20"/>
            </w:rPr>
            <w:t>37</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"_Toc114066190" </w:instrText>
          </w:r>
          <w:r>
            <w:fldChar w:fldCharType="separate"/>
          </w:r>
          <w:r>
            <w:rPr>
              <w:rStyle w:val="20"/>
            </w:rPr>
            <w:t>4.4  应急管理</w:t>
          </w:r>
          <w:r>
            <w:rPr>
              <w:rStyle w:val="20"/>
            </w:rPr>
            <w:tab/>
          </w:r>
          <w:r>
            <w:rPr>
              <w:rStyle w:val="20"/>
            </w:rPr>
            <w:t>38</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"_Toc114066191" </w:instrText>
          </w:r>
          <w:r>
            <w:fldChar w:fldCharType="separate"/>
          </w:r>
          <w:r>
            <w:rPr>
              <w:rStyle w:val="20"/>
            </w:rPr>
            <w:t>4.5  档案管理</w:t>
          </w:r>
          <w:r>
            <w:rPr>
              <w:rStyle w:val="20"/>
            </w:rPr>
            <w:tab/>
          </w:r>
          <w:r>
            <w:rPr>
              <w:rStyle w:val="20"/>
            </w:rPr>
            <w:t>38</w:t>
          </w:r>
          <w:r>
            <w:rPr>
              <w:rStyle w:val="20"/>
            </w:rPr>
            <w:fldChar w:fldCharType="end"/>
          </w:r>
        </w:p>
        <w:p>
          <w:pPr>
            <w:pStyle w:val="11"/>
            <w:tabs>
              <w:tab w:val="right" w:leader="dot" w:pos="8296"/>
            </w:tabs>
            <w:snapToGrid w:val="0"/>
            <w:spacing w:line="312" w:lineRule="auto"/>
            <w:rPr>
              <w:rFonts w:eastAsiaTheme="minorEastAsia"/>
              <w:sz w:val="21"/>
              <w:szCs w:val="22"/>
            </w:rPr>
          </w:pPr>
          <w:r>
            <w:fldChar w:fldCharType="begin"/>
          </w:r>
          <w:r>
            <w:instrText xml:space="preserve"> HYPERLINK "file:///C:\\Users\\Motred\\Desktop\\卫生间标准\\卫生间标准第二次修订稿\\第二次会议\\条文说明.docx" \l "_Toc114066192" </w:instrText>
          </w:r>
          <w:r>
            <w:fldChar w:fldCharType="separate"/>
          </w:r>
          <w:r>
            <w:rPr>
              <w:rStyle w:val="20"/>
            </w:rPr>
            <w:t>5  建设技术</w:t>
          </w:r>
          <w:r>
            <w:rPr>
              <w:rStyle w:val="20"/>
            </w:rPr>
            <w:tab/>
          </w:r>
          <w:r>
            <w:rPr>
              <w:rStyle w:val="20"/>
            </w:rPr>
            <w:t>40</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"_Toc114066193" </w:instrText>
          </w:r>
          <w:r>
            <w:fldChar w:fldCharType="separate"/>
          </w:r>
          <w:r>
            <w:rPr>
              <w:rStyle w:val="20"/>
            </w:rPr>
            <w:t>5.1  设计</w:t>
          </w:r>
          <w:r>
            <w:rPr>
              <w:rStyle w:val="20"/>
            </w:rPr>
            <w:tab/>
          </w:r>
          <w:r>
            <w:rPr>
              <w:rStyle w:val="20"/>
            </w:rPr>
            <w:t>40</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"_Toc114066194" </w:instrText>
          </w:r>
          <w:r>
            <w:fldChar w:fldCharType="separate"/>
          </w:r>
          <w:r>
            <w:rPr>
              <w:rStyle w:val="20"/>
            </w:rPr>
            <w:t>5.2  选材</w:t>
          </w:r>
          <w:r>
            <w:rPr>
              <w:rStyle w:val="20"/>
            </w:rPr>
            <w:tab/>
          </w:r>
          <w:r>
            <w:rPr>
              <w:rStyle w:val="20"/>
              <w:rFonts w:hint="eastAsia"/>
            </w:rPr>
            <w:t>4</w:t>
          </w:r>
          <w:r>
            <w:rPr>
              <w:rStyle w:val="20"/>
            </w:rPr>
            <w:t>1</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"_Toc114066195" </w:instrText>
          </w:r>
          <w:r>
            <w:fldChar w:fldCharType="separate"/>
          </w:r>
          <w:r>
            <w:rPr>
              <w:rStyle w:val="20"/>
            </w:rPr>
            <w:t>5.3  建造过程</w:t>
          </w:r>
          <w:r>
            <w:rPr>
              <w:rStyle w:val="20"/>
            </w:rPr>
            <w:tab/>
          </w:r>
          <w:r>
            <w:rPr>
              <w:rStyle w:val="20"/>
            </w:rPr>
            <w:t>44</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"_Toc114066196" </w:instrText>
          </w:r>
          <w:r>
            <w:fldChar w:fldCharType="separate"/>
          </w:r>
          <w:r>
            <w:rPr>
              <w:rStyle w:val="20"/>
            </w:rPr>
            <w:t>5.4  竣工验收</w:t>
          </w:r>
          <w:r>
            <w:rPr>
              <w:rStyle w:val="20"/>
            </w:rPr>
            <w:tab/>
          </w:r>
          <w:r>
            <w:rPr>
              <w:rStyle w:val="20"/>
            </w:rPr>
            <w:t>46</w:t>
          </w:r>
          <w:r>
            <w:rPr>
              <w:rStyle w:val="20"/>
            </w:rPr>
            <w:fldChar w:fldCharType="end"/>
          </w:r>
        </w:p>
        <w:p>
          <w:pPr>
            <w:pStyle w:val="11"/>
            <w:tabs>
              <w:tab w:val="right" w:leader="dot" w:pos="8296"/>
            </w:tabs>
            <w:snapToGrid w:val="0"/>
            <w:spacing w:line="312" w:lineRule="auto"/>
            <w:rPr>
              <w:rFonts w:eastAsiaTheme="minorEastAsia"/>
              <w:sz w:val="21"/>
              <w:szCs w:val="22"/>
            </w:rPr>
          </w:pPr>
          <w:r>
            <w:fldChar w:fldCharType="begin"/>
          </w:r>
          <w:r>
            <w:instrText xml:space="preserve"> HYPERLINK "file:///C:\\Users\\Motred\\Desktop\\卫生间标准\\卫生间标准第二次修订稿\\第二次会议\\条文说明.docx" \l "_Toc114066197" </w:instrText>
          </w:r>
          <w:r>
            <w:fldChar w:fldCharType="separate"/>
          </w:r>
          <w:r>
            <w:rPr>
              <w:rStyle w:val="20"/>
            </w:rPr>
            <w:t>6  空气环境质量综合管控</w:t>
          </w:r>
          <w:r>
            <w:rPr>
              <w:rStyle w:val="20"/>
            </w:rPr>
            <w:tab/>
          </w:r>
          <w:r>
            <w:rPr>
              <w:rStyle w:val="20"/>
            </w:rPr>
            <w:t>46</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"_Toc114066198" </w:instrText>
          </w:r>
          <w:r>
            <w:fldChar w:fldCharType="separate"/>
          </w:r>
          <w:r>
            <w:rPr>
              <w:rStyle w:val="20"/>
            </w:rPr>
            <w:t>6.1  一般规定</w:t>
          </w:r>
          <w:r>
            <w:rPr>
              <w:rStyle w:val="20"/>
            </w:rPr>
            <w:tab/>
          </w:r>
          <w:r>
            <w:rPr>
              <w:rStyle w:val="20"/>
            </w:rPr>
            <w:t>46</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"_Toc114066199" </w:instrText>
          </w:r>
          <w:r>
            <w:fldChar w:fldCharType="separate"/>
          </w:r>
          <w:r>
            <w:rPr>
              <w:rStyle w:val="20"/>
            </w:rPr>
            <w:t>6.2  在线监测</w:t>
          </w:r>
          <w:r>
            <w:rPr>
              <w:rStyle w:val="20"/>
            </w:rPr>
            <w:tab/>
          </w:r>
          <w:r>
            <w:rPr>
              <w:rStyle w:val="20"/>
            </w:rPr>
            <w:t>46</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"_Toc114066200" </w:instrText>
          </w:r>
          <w:r>
            <w:fldChar w:fldCharType="separate"/>
          </w:r>
          <w:r>
            <w:rPr>
              <w:rStyle w:val="20"/>
            </w:rPr>
            <w:t>6.3  消毒、除异味及通风</w:t>
          </w:r>
          <w:r>
            <w:rPr>
              <w:rStyle w:val="20"/>
            </w:rPr>
            <w:tab/>
          </w:r>
          <w:r>
            <w:rPr>
              <w:rStyle w:val="20"/>
            </w:rPr>
            <w:t>47</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"_Toc114066201" </w:instrText>
          </w:r>
          <w:r>
            <w:fldChar w:fldCharType="separate"/>
          </w:r>
          <w:r>
            <w:rPr>
              <w:rStyle w:val="20"/>
            </w:rPr>
            <w:t>6.4  管控平台</w:t>
          </w:r>
          <w:r>
            <w:rPr>
              <w:rStyle w:val="20"/>
            </w:rPr>
            <w:tab/>
          </w:r>
          <w:r>
            <w:rPr>
              <w:rStyle w:val="20"/>
            </w:rPr>
            <w:t>48</w:t>
          </w:r>
          <w:r>
            <w:rPr>
              <w:rStyle w:val="20"/>
            </w:rPr>
            <w:fldChar w:fldCharType="end"/>
          </w:r>
        </w:p>
        <w:p>
          <w:pPr>
            <w:pStyle w:val="11"/>
            <w:tabs>
              <w:tab w:val="right" w:leader="dot" w:pos="8296"/>
            </w:tabs>
            <w:snapToGrid w:val="0"/>
            <w:spacing w:line="312" w:lineRule="auto"/>
            <w:rPr>
              <w:rFonts w:eastAsiaTheme="minorEastAsia"/>
              <w:sz w:val="21"/>
              <w:szCs w:val="22"/>
            </w:rPr>
          </w:pPr>
          <w:r>
            <w:fldChar w:fldCharType="begin"/>
          </w:r>
          <w:r>
            <w:instrText xml:space="preserve"> HYPERLINK "file:///C:\\Users\\Motred\\Desktop\\卫生间标准\\卫生间标准第二次修订稿\\第二次会议\\条文说明.docx" \l "_Toc114066202" </w:instrText>
          </w:r>
          <w:r>
            <w:fldChar w:fldCharType="separate"/>
          </w:r>
          <w:r>
            <w:rPr>
              <w:rStyle w:val="20"/>
            </w:rPr>
            <w:t>7  空气环境质量管控水平评价与分级</w:t>
          </w:r>
          <w:r>
            <w:rPr>
              <w:rStyle w:val="20"/>
            </w:rPr>
            <w:tab/>
          </w:r>
          <w:r>
            <w:rPr>
              <w:rStyle w:val="20"/>
            </w:rPr>
            <w:t>49</w:t>
          </w:r>
          <w:r>
            <w:rPr>
              <w:rStyle w:val="20"/>
            </w:rPr>
            <w:fldChar w:fldCharType="end"/>
          </w:r>
        </w:p>
        <w:p>
          <w:pPr>
            <w:pStyle w:val="12"/>
            <w:tabs>
              <w:tab w:val="right" w:leader="dot" w:pos="8296"/>
            </w:tabs>
            <w:snapToGrid w:val="0"/>
            <w:spacing w:line="312" w:lineRule="auto"/>
            <w:ind w:left="560" w:leftChars="0"/>
            <w:rPr>
              <w:rFonts w:eastAsiaTheme="minorEastAsia"/>
              <w:sz w:val="21"/>
              <w:szCs w:val="22"/>
            </w:rPr>
          </w:pPr>
          <w:r>
            <w:fldChar w:fldCharType="begin"/>
          </w:r>
          <w:r>
            <w:instrText xml:space="preserve"> HYPERLINK "file:///C:\\Users\\Motred\\Desktop\\卫生间标准\\卫生间标准第二次修订稿\\第二次会议\\条文说明.docx" \l "_Toc114066203" </w:instrText>
          </w:r>
          <w:r>
            <w:fldChar w:fldCharType="separate"/>
          </w:r>
          <w:r>
            <w:rPr>
              <w:rStyle w:val="20"/>
            </w:rPr>
            <w:t>7.1  管控水平评级依据</w:t>
          </w:r>
          <w:r>
            <w:rPr>
              <w:rStyle w:val="20"/>
            </w:rPr>
            <w:tab/>
          </w:r>
          <w:r>
            <w:rPr>
              <w:rStyle w:val="20"/>
            </w:rPr>
            <w:t>49</w:t>
          </w:r>
          <w:r>
            <w:rPr>
              <w:rStyle w:val="20"/>
            </w:rPr>
            <w:fldChar w:fldCharType="end"/>
          </w:r>
        </w:p>
        <w:p>
          <w:pPr>
            <w:pStyle w:val="11"/>
            <w:tabs>
              <w:tab w:val="right" w:leader="dot" w:pos="8296"/>
            </w:tabs>
            <w:snapToGrid w:val="0"/>
            <w:spacing w:line="312" w:lineRule="auto"/>
            <w:rPr>
              <w:rFonts w:eastAsiaTheme="minorEastAsia"/>
              <w:sz w:val="21"/>
              <w:szCs w:val="22"/>
            </w:rPr>
          </w:pPr>
          <w:r>
            <w:fldChar w:fldCharType="begin"/>
          </w:r>
          <w:r>
            <w:instrText xml:space="preserve"> HYPERLINK "file:///C:\\Users\\Motred\\Desktop\\卫生间标准\\卫生间标准第二次修订稿\\第二次会议\\条文说明.docx" \l "_Toc114066204" </w:instrText>
          </w:r>
          <w:r>
            <w:fldChar w:fldCharType="separate"/>
          </w:r>
          <w:r>
            <w:rPr>
              <w:rStyle w:val="20"/>
            </w:rPr>
            <w:t>附录B 材料释放TVOC、甲醛和异味现场筛查方法</w:t>
          </w:r>
          <w:r>
            <w:rPr>
              <w:rStyle w:val="20"/>
            </w:rPr>
            <w:tab/>
          </w:r>
          <w:r>
            <w:rPr>
              <w:rStyle w:val="20"/>
            </w:rPr>
            <w:t>50</w:t>
          </w:r>
          <w:r>
            <w:rPr>
              <w:rStyle w:val="20"/>
            </w:rPr>
            <w:fldChar w:fldCharType="end"/>
          </w:r>
        </w:p>
        <w:p>
          <w:pPr>
            <w:pStyle w:val="11"/>
            <w:tabs>
              <w:tab w:val="right" w:leader="dot" w:pos="8296"/>
            </w:tabs>
            <w:snapToGrid w:val="0"/>
            <w:spacing w:line="312" w:lineRule="auto"/>
            <w:rPr>
              <w:rFonts w:eastAsiaTheme="minorEastAsia"/>
              <w:sz w:val="21"/>
              <w:szCs w:val="22"/>
            </w:rPr>
          </w:pPr>
          <w:r>
            <w:fldChar w:fldCharType="begin"/>
          </w:r>
          <w:r>
            <w:instrText xml:space="preserve"> HYPERLINK "file:///C:\\Users\\Motred\\Desktop\\卫生间标准\\卫生间标准第二次修订稿\\第二次会议\\条文说明.docx" \l "_Toc114066205" </w:instrText>
          </w:r>
          <w:r>
            <w:fldChar w:fldCharType="separate"/>
          </w:r>
          <w:r>
            <w:rPr>
              <w:rStyle w:val="20"/>
            </w:rPr>
            <w:t>附录C 在线监测传感器技术要求</w:t>
          </w:r>
          <w:r>
            <w:rPr>
              <w:rStyle w:val="20"/>
            </w:rPr>
            <w:tab/>
          </w:r>
          <w:r>
            <w:rPr>
              <w:rStyle w:val="20"/>
            </w:rPr>
            <w:t>52</w:t>
          </w:r>
          <w:r>
            <w:rPr>
              <w:rStyle w:val="20"/>
            </w:rPr>
            <w:fldChar w:fldCharType="end"/>
          </w:r>
        </w:p>
        <w:p>
          <w:pPr>
            <w:pStyle w:val="11"/>
            <w:tabs>
              <w:tab w:val="right" w:leader="dot" w:pos="8296"/>
            </w:tabs>
            <w:snapToGrid w:val="0"/>
            <w:spacing w:line="312" w:lineRule="auto"/>
            <w:rPr>
              <w:rFonts w:eastAsiaTheme="minorEastAsia"/>
              <w:sz w:val="21"/>
              <w:szCs w:val="22"/>
            </w:rPr>
          </w:pPr>
          <w:r>
            <w:fldChar w:fldCharType="begin"/>
          </w:r>
          <w:r>
            <w:instrText xml:space="preserve"> HYPERLINK "file:///C:\\Users\\Motred\\Desktop\\卫生间标准\\卫生间标准第二次修订稿\\第二次会议\\条文说明.docx" \l "_Toc114066206" </w:instrText>
          </w:r>
          <w:r>
            <w:fldChar w:fldCharType="separate"/>
          </w:r>
          <w:r>
            <w:rPr>
              <w:rStyle w:val="20"/>
            </w:rPr>
            <w:t>附录D 空气环境质量管控水平评分计算方法</w:t>
          </w:r>
          <w:r>
            <w:rPr>
              <w:rStyle w:val="20"/>
            </w:rPr>
            <w:tab/>
          </w:r>
          <w:r>
            <w:rPr>
              <w:rStyle w:val="20"/>
            </w:rPr>
            <w:t>53</w:t>
          </w:r>
          <w:r>
            <w:rPr>
              <w:rStyle w:val="20"/>
            </w:rPr>
            <w:fldChar w:fldCharType="end"/>
          </w:r>
        </w:p>
        <w:p>
          <w:pPr>
            <w:rPr>
              <w:szCs w:val="28"/>
            </w:rPr>
          </w:pPr>
          <w:r>
            <w:rPr>
              <w:b/>
              <w:bCs/>
              <w:lang w:val="zh-CN"/>
            </w:rPr>
            <w:fldChar w:fldCharType="end"/>
          </w:r>
        </w:p>
      </w:sdtContent>
    </w:sdt>
    <w:p>
      <w:r>
        <w:br w:type="page"/>
      </w:r>
    </w:p>
    <w:p>
      <w:pPr>
        <w:pStyle w:val="2"/>
      </w:pPr>
      <w:r>
        <w:t>1  总    则</w:t>
      </w:r>
    </w:p>
    <w:p>
      <w:pPr>
        <w:snapToGrid w:val="0"/>
        <w:spacing w:line="312" w:lineRule="auto"/>
      </w:pPr>
      <w:r>
        <w:rPr>
          <w:b/>
          <w:bCs/>
        </w:rPr>
        <w:t>1.0.1</w:t>
      </w:r>
      <w:r>
        <w:t xml:space="preserve">  新冠疫情全球化的大背景下，尽管我国率先控制了疫情，然而后续反弹的巨大风险依然巨大，本标准着眼社会公共环境卫生的关键节点——独立公共卫生间，确立其空气环境杀菌消毒指标、明确信息采集、处置和管理等方面的规范，提升我国独立公共卫生间管理水平和空气环境质量。</w:t>
      </w:r>
    </w:p>
    <w:p>
      <w:pPr>
        <w:snapToGrid w:val="0"/>
        <w:spacing w:line="312" w:lineRule="auto"/>
        <w:ind w:firstLine="560" w:firstLineChars="200"/>
      </w:pPr>
      <w:r>
        <w:t>我国人口众多，各级独立公共卫生间数量巨大，空气质量要求不明确，致使独立公共卫生间环境差距巨大，病毒气溶胶成为传染疾病的主要媒介，威胁人民群众的身体健康和出行质量。如果采用的杀菌消毒方式不当，也会造成公共环境的二次污染，本标准可以达到对独立公共卫生间空气环境质量监控管理的要求，有利于各级环卫管理部门和业主的规划、设计、建设、运维和管理需求。</w:t>
      </w:r>
    </w:p>
    <w:p>
      <w:pPr>
        <w:snapToGrid w:val="0"/>
        <w:spacing w:line="312" w:lineRule="auto"/>
      </w:pPr>
      <w:r>
        <w:rPr>
          <w:b/>
          <w:bCs/>
        </w:rPr>
        <w:t>1.0.2</w:t>
      </w:r>
      <w:r>
        <w:t xml:space="preserve">  本标准适用于国内城乡生活区、旅游区、高速公路服务区及商业管理片区等新建及改扩建的独立公共卫生间，对于其他公共卫生间（比如各种内部的公共卫生间）仅作为参考，不做强制要求。</w:t>
      </w:r>
    </w:p>
    <w:p>
      <w:r>
        <w:br w:type="page"/>
      </w:r>
    </w:p>
    <w:p>
      <w:pPr>
        <w:pStyle w:val="2"/>
      </w:pPr>
      <w:r>
        <w:t>2</w:t>
      </w:r>
      <w:r>
        <w:rPr>
          <w:color w:val="000000" w:themeColor="text1"/>
          <w:szCs w:val="48"/>
          <w14:textFill>
            <w14:solidFill>
              <w14:schemeClr w14:val="tx1"/>
            </w14:solidFill>
          </w14:textFill>
        </w:rPr>
        <w:t xml:space="preserve">  术    语</w:t>
      </w:r>
    </w:p>
    <w:p>
      <w:pPr>
        <w:snapToGrid w:val="0"/>
        <w:spacing w:line="312" w:lineRule="auto"/>
      </w:pPr>
      <w:r>
        <w:rPr>
          <w:b/>
          <w:bCs/>
        </w:rPr>
        <w:t>2.0.1</w:t>
      </w:r>
      <w:r>
        <w:t xml:space="preserve">  在《公共厕所规范》GB/T 17217中，公共厕所指“在公众活动场所设置供社会公众使用的固定式厕所，按是否依附于其他建筑物而分为独立式公共厕所和附属式公共厕所”，参考该标准，本标准将独立公共卫生间定义为“在公众活动场所设置的供社会公众使用的固定式、不依附于其他建筑物，但可毗邻其他建筑物的卫生间”。</w:t>
      </w:r>
    </w:p>
    <w:p>
      <w:pPr>
        <w:snapToGrid w:val="0"/>
        <w:spacing w:line="312" w:lineRule="auto"/>
      </w:pPr>
      <w:r>
        <w:rPr>
          <w:b/>
          <w:bCs/>
        </w:rPr>
        <w:t>2.0.4</w:t>
      </w:r>
      <w:r>
        <w:t xml:space="preserve">  光离子化气体传感器（Photo Ionization Detector，简称 PID）可检测从极低浓度（10ppb，亿分之一）到较高浓度的（10000ppm，1%）的挥发性有机化合物含量，与传统的PID、MS等检测技术（应用于《民用建筑工程室内环境污染控制标准》GB 50325，《室内空气质量标准》GB 18883中）相比，它无需载气即可工作，适合独立公共卫生间空气中的挥发性有机化合物总量的在线监测，因此，将通过光离子化气体传感器（PID）在线测得的挥发性有机化合物的总量定义为在线总挥发性有机化合物（on-line total volatile organic compounds，OTVOC）。</w:t>
      </w:r>
    </w:p>
    <w:p>
      <w:pPr>
        <w:snapToGrid w:val="0"/>
        <w:spacing w:line="312" w:lineRule="auto"/>
      </w:pPr>
      <w:r>
        <w:rPr>
          <w:b/>
          <w:bCs/>
        </w:rPr>
        <w:t>2.0.5</w:t>
      </w:r>
      <w:r>
        <w:t xml:space="preserve">  卫生间内部细菌病毒的传播方式除直接接触传播外，还包括生物气溶胶传播。生物气溶胶是含有生物性粒子的气溶胶，包括细菌、霉菌、病毒等，对其在空气中的浓度进行监测和控制可减少有害微生物的传播，保护如厕人员健康。但目前生物气溶胶的在线监测仍然是世界难题，目前通过光散射法得到空气中总气溶胶粒子浓度，结合激光诱导荧光方法对其中的生物气溶胶粒子技术，需要复杂的光学系统，成本通常在数十万元，不适用于我国独立公共卫生间建造和使用。通常，生物气溶胶与总气溶胶浓度的比值在一定范围，因此综合考虑，本标准以气溶胶粒子浓度代替生物气溶胶粒子浓度，对独立公共卫生间空气中的致病微生物总量进行衡量。光散射法在空气中颗粒物和气溶胶浓度快速检测领域得到广泛的应用，卫生部WS/T206-2001《公共场所空气中可吸入颗粒物（PM10）测定法-光散射法》标准、劳动部LD98-1996《空气中粉尘浓度的光散射式测定法》标准，因此本标准以光散射法对气溶胶有效浓度进行监测，检测限（10um）参考《室内空气质量》GB/T 18883中的PM10的粒径。</w:t>
      </w:r>
    </w:p>
    <w:p>
      <w:pPr>
        <w:snapToGrid w:val="0"/>
        <w:spacing w:line="312" w:lineRule="auto"/>
      </w:pPr>
      <w:r>
        <w:rPr>
          <w:b/>
          <w:bCs/>
        </w:rPr>
        <w:t>2.0.6</w:t>
      </w:r>
      <w:r>
        <w:t xml:space="preserve">  人体如厕时会产生大量刺激性异味物质，造成空气异味污染，因此对卫生间空气的异味污染进行评价和控制。目前对空气异味的评价标准为《空气质量恶臭的测定三点比较式臭袋法》GB/T 14675，通过人工进行空气异味的评价，难以满足本标准在线监测的要求。因此，有必要采取新的评价指标对空气异味进行检测，以实现异味检测的智能化、自动化和在线化。</w:t>
      </w:r>
    </w:p>
    <w:p>
      <w:pPr>
        <w:snapToGrid w:val="0"/>
        <w:spacing w:line="312" w:lineRule="auto"/>
        <w:ind w:firstLine="560" w:firstLineChars="200"/>
      </w:pPr>
      <w:r>
        <w:t>异味活度是异味物质的研究指标，其定义为异味物质的化学浓度和嗅觉阈值的比值。卫生间空气中的典型异味物质有氨、硫化氢、甲硫醇和三甲胺，因此本标准以上述四种物质的异味活度的和，也即各自化学浓度和嗅觉阈值的比值的和衡量空气的异味程度，称为异味指数。</w:t>
      </w:r>
    </w:p>
    <w:p>
      <w:pPr>
        <w:snapToGrid w:val="0"/>
        <w:spacing w:line="312" w:lineRule="auto"/>
      </w:pPr>
      <w:r>
        <w:rPr>
          <w:b/>
          <w:bCs/>
        </w:rPr>
        <w:t>2.0.7</w:t>
      </w:r>
      <w:r>
        <w:t xml:space="preserve">  在线监测系统以在线的方式对独立公共卫生间空气环境质量指标进行检测，是实现独立公共卫生间空气环境质量智能化、自动化控制的前提。在日常使用过程中，独立公共卫生间空气质量指标除了挥发性有机化合物和甲醛浓度外，主要包括人类如厕过程中引入的氨、硫化氢、二氧化碳、气溶胶等效浓度和异味指数；此外复合光催化和紫外线类型的空气消毒机会产生臭氧，需要对臭氧浓度进行监测；通风是污染物去除的主要手段之一，须对换气次数进行监测。因此，本标准中在线监测系统的监测指标包括挥发性有机化合物、甲醛、氨、硫化氢、臭氧、二氧化碳、气溶胶等效浓度、异味指数和换气次数。</w:t>
      </w:r>
    </w:p>
    <w:p>
      <w:pPr>
        <w:snapToGrid w:val="0"/>
        <w:spacing w:line="312" w:lineRule="auto"/>
      </w:pPr>
      <w:r>
        <w:rPr>
          <w:b/>
          <w:bCs/>
        </w:rPr>
        <w:t>2.0.8</w:t>
      </w:r>
      <w:r>
        <w:t xml:space="preserve">  管控平台由通信网络和底层设备构成，主要功能是对在线监测系统的数据进行自动</w:t>
      </w:r>
      <w:r>
        <w:rPr>
          <w:bCs/>
          <w:color w:val="000000" w:themeColor="text1"/>
          <w14:textFill>
            <w14:solidFill>
              <w14:schemeClr w14:val="tx1"/>
            </w14:solidFill>
          </w14:textFill>
        </w:rPr>
        <w:t>汇总、储存、分析，并且根据分析结果对卫生间内的消毒、除异味设备及通风设施下发工作指令，实现对独立公共卫生间内空气环境质量的自动化、智能化控制。</w:t>
      </w:r>
    </w:p>
    <w:p>
      <w:pPr>
        <w:snapToGrid w:val="0"/>
        <w:spacing w:line="312" w:lineRule="auto"/>
      </w:pPr>
    </w:p>
    <w:p>
      <w:r>
        <w:br w:type="page"/>
      </w:r>
    </w:p>
    <w:p>
      <w:pPr>
        <w:pStyle w:val="2"/>
      </w:pPr>
      <w:r>
        <w:t>3</w:t>
      </w:r>
      <w:r>
        <w:rPr>
          <w:color w:val="000000" w:themeColor="text1"/>
          <w:szCs w:val="48"/>
          <w14:textFill>
            <w14:solidFill>
              <w14:schemeClr w14:val="tx1"/>
            </w14:solidFill>
          </w14:textFill>
        </w:rPr>
        <w:t xml:space="preserve">  </w:t>
      </w:r>
      <w:r>
        <w:rPr>
          <w:szCs w:val="48"/>
        </w:rPr>
        <w:t>空气环境质量指标</w:t>
      </w:r>
    </w:p>
    <w:p>
      <w:pPr>
        <w:snapToGrid w:val="0"/>
        <w:spacing w:line="312" w:lineRule="auto"/>
      </w:pPr>
      <w:r>
        <w:rPr>
          <w:b/>
          <w:bCs/>
        </w:rPr>
        <w:t>3.0.1</w:t>
      </w:r>
      <w:r>
        <w:t xml:space="preserve">  </w:t>
      </w:r>
      <w:r>
        <w:rPr>
          <w:rFonts w:hint="eastAsia"/>
        </w:rPr>
        <w:t>本条为强制性条文，必须严格执行。</w:t>
      </w:r>
      <w:r>
        <w:t>独立公共卫生间属于</w:t>
      </w:r>
      <w:r>
        <w:rPr>
          <w:rFonts w:hint="eastAsia"/>
        </w:rPr>
        <w:t>I</w:t>
      </w:r>
      <w:r>
        <w:t>I</w:t>
      </w:r>
      <w:r>
        <w:rPr>
          <w:rFonts w:hint="eastAsia"/>
        </w:rPr>
        <w:t>类</w:t>
      </w:r>
      <w:r>
        <w:t>民用建筑，在其竣工时应按照《民用建筑工程室内环境污染控制标准》GB 50325中的规定，对室内环境污染物浓度进行检测，其含量应符合</w:t>
      </w:r>
      <w:r>
        <w:rPr>
          <w:rFonts w:hint="eastAsia"/>
        </w:rPr>
        <w:t>《</w:t>
      </w:r>
      <w:r>
        <w:t>民用建筑工程室内环境污染控制标准》GB 50325中表6.0.4的规定。</w:t>
      </w:r>
    </w:p>
    <w:p>
      <w:pPr>
        <w:snapToGrid w:val="0"/>
        <w:spacing w:line="312" w:lineRule="auto"/>
      </w:pPr>
      <w:r>
        <w:rPr>
          <w:b/>
          <w:bCs/>
        </w:rPr>
        <w:t>3.0.2</w:t>
      </w:r>
      <w:r>
        <w:t xml:space="preserve">  </w:t>
      </w:r>
      <w:r>
        <w:rPr>
          <w:rFonts w:hint="eastAsia"/>
        </w:rPr>
        <w:t>本条为强制性条文，必须严格执行。</w:t>
      </w:r>
      <w:r>
        <w:t>在独立公共卫生间日常运行时，在线挥发性有机化合物和氨的浓度参照《民用建筑工程室内环境污染控制标准》GB 50325中II类建筑规定，限值分别为0.50mg/m</w:t>
      </w:r>
      <w:r>
        <w:rPr>
          <w:vertAlign w:val="superscript"/>
        </w:rPr>
        <w:t>3</w:t>
      </w:r>
      <w:r>
        <w:t>和0.20mg/m</w:t>
      </w:r>
      <w:r>
        <w:rPr>
          <w:vertAlign w:val="superscript"/>
        </w:rPr>
        <w:t>3</w:t>
      </w:r>
      <w:r>
        <w:rPr>
          <w:rFonts w:hint="eastAsia"/>
        </w:rPr>
        <w:t>。</w:t>
      </w:r>
    </w:p>
    <w:p>
      <w:pPr>
        <w:snapToGrid w:val="0"/>
        <w:spacing w:line="312" w:lineRule="auto"/>
        <w:ind w:firstLine="560" w:firstLineChars="200"/>
      </w:pPr>
      <w:r>
        <w:t>硫化氢对人体的伤害可见表1，可知当硫化氢浓度大于30 mg/m</w:t>
      </w:r>
      <w:r>
        <w:rPr>
          <w:vertAlign w:val="superscript"/>
        </w:rPr>
        <w:t>3</w:t>
      </w:r>
      <w:r>
        <w:t>时，可对人体造成伤害。根据我国职业卫生GBZ 2[1].1-2007工作场所有害因素职业接触限值 第1部分 化学有害因素中规定了8 h工作场所硫化氢的最高容许浓度不得超过10 mg/m</w:t>
      </w:r>
      <w:r>
        <w:rPr>
          <w:vertAlign w:val="superscript"/>
        </w:rPr>
        <w:t>3</w:t>
      </w:r>
      <w:r>
        <w:t>。我国现行公共厕所相关的标准《公共厕所卫生规范》GB/T 17217中将硫化氢浓度限制为0.01 mg/m</w:t>
      </w:r>
      <w:r>
        <w:rPr>
          <w:vertAlign w:val="superscript"/>
        </w:rPr>
        <w:t>3</w:t>
      </w:r>
      <w:r>
        <w:t>，但该值小于大部分所有商业硫化氢传感器的检测下限，不便测量；同时0.01 mg/m</w:t>
      </w:r>
      <w:r>
        <w:rPr>
          <w:vertAlign w:val="superscript"/>
        </w:rPr>
        <w:t>3</w:t>
      </w:r>
      <w:r>
        <w:t>接近硫化氢的嗅觉阈值，在平均如厕时间（~15min）内对人体的伤害几乎可以忽略不计；并且卫生间内由于人员如厕活动，硫化氢浓度很难一直维持在痕量水平。综上，本标准将硫化氢浓度限值规定为0.10mg/m</w:t>
      </w:r>
      <w:r>
        <w:rPr>
          <w:vertAlign w:val="superscript"/>
        </w:rPr>
        <w:t>3</w:t>
      </w:r>
      <w:r>
        <w:t>，该浓度约为硫化氢嗅觉阈值的10倍，在短时间如厕过程中可以忍受，又不至于对人体造成太大刺激。</w:t>
      </w:r>
    </w:p>
    <w:p>
      <w:pPr>
        <w:jc w:val="center"/>
        <w:rPr>
          <w:rFonts w:eastAsia="黑体"/>
          <w:b/>
          <w:bCs/>
        </w:rPr>
      </w:pPr>
      <w:r>
        <w:rPr>
          <w:rFonts w:eastAsia="黑体"/>
          <w:b/>
          <w:bCs/>
          <w:sz w:val="24"/>
          <w:szCs w:val="24"/>
        </w:rPr>
        <w:t>表1 不同浓度硫化氢对人体危害</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701"/>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12"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在空气中浓度mg/m</w:t>
            </w:r>
            <w:r>
              <w:rPr>
                <w:rFonts w:ascii="Times New Roman" w:hAnsi="Times New Roman" w:cs="Times New Roman" w:eastAsiaTheme="minorEastAsia"/>
                <w:kern w:val="2"/>
                <w:sz w:val="24"/>
                <w:szCs w:val="24"/>
                <w:vertAlign w:val="superscript"/>
              </w:rPr>
              <w:t>3</w:t>
            </w:r>
            <w:r>
              <w:rPr>
                <w:rFonts w:ascii="Times New Roman" w:hAnsi="Times New Roman" w:cs="Times New Roman" w:eastAsiaTheme="minorEastAsia"/>
                <w:kern w:val="2"/>
                <w:sz w:val="24"/>
                <w:szCs w:val="24"/>
              </w:rPr>
              <w:t>（ppm）</w:t>
            </w:r>
          </w:p>
        </w:tc>
        <w:tc>
          <w:tcPr>
            <w:tcW w:w="1701"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暴露时间</w:t>
            </w:r>
          </w:p>
        </w:tc>
        <w:tc>
          <w:tcPr>
            <w:tcW w:w="4473" w:type="dxa"/>
            <w:tcBorders>
              <w:top w:val="single" w:color="auto" w:sz="12"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暴露于硫化氢人体反应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1400（1000）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立即</w:t>
            </w:r>
          </w:p>
        </w:tc>
        <w:tc>
          <w:tcPr>
            <w:tcW w:w="447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昏迷并呼吸麻痹死亡，除非立即进行人工呼吸急救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1000（700）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数分钟</w:t>
            </w:r>
          </w:p>
        </w:tc>
        <w:tc>
          <w:tcPr>
            <w:tcW w:w="447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很快引起急性中毒，出现明显的全身症状。开始呼吸加快，或者呼吸麻痹，如不及时救治死亡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700（500）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15min~60min</w:t>
            </w:r>
          </w:p>
        </w:tc>
        <w:tc>
          <w:tcPr>
            <w:tcW w:w="447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可能引起生命危险—发生肺水肿、支气管炎及肺炎，接触时间长者，可引起头痛、头昏、步态不稳、恶心、呕吐、鼻咽喉发干及疼痛、咳嗽、排尿困难等，昏迷，如不及时救治可出现死亡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300~450（200~300）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1h</w:t>
            </w:r>
          </w:p>
        </w:tc>
        <w:tc>
          <w:tcPr>
            <w:tcW w:w="447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可引起严重反应—眼和呼吸道黏膜强烈刺激症状，并引起神经系统抑制，6 min~8 min即出现急性眼刺激症状，长期接触可引起肺水肿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70~150（50~100）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1h~2h</w:t>
            </w:r>
          </w:p>
        </w:tc>
        <w:tc>
          <w:tcPr>
            <w:tcW w:w="447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出现眼及呼吸道刺激症状，吸入2 min~15 min即发生嗅觉疲劳，长期接触可引起亚急性或慢性结膜炎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30~40（20~30）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w:t>
            </w:r>
          </w:p>
        </w:tc>
        <w:tc>
          <w:tcPr>
            <w:tcW w:w="447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虽臭味强烈，仍能忍受。这可能是引起局部刺激及全身性症状的刺激度。部分人出现眼部刺激症状，轻微的结膜炎。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4~7（2.8~5）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w:t>
            </w:r>
          </w:p>
        </w:tc>
        <w:tc>
          <w:tcPr>
            <w:tcW w:w="447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中等强度难闻臭味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0.18（0.13）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w:t>
            </w:r>
          </w:p>
        </w:tc>
        <w:tc>
          <w:tcPr>
            <w:tcW w:w="447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微量的可感觉的臭味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2" w:type="dxa"/>
            <w:tcBorders>
              <w:top w:val="single" w:color="auto" w:sz="4" w:space="0"/>
              <w:left w:val="single" w:color="auto" w:sz="12"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0.011</w:t>
            </w:r>
          </w:p>
        </w:tc>
        <w:tc>
          <w:tcPr>
            <w:tcW w:w="1701"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w:t>
            </w:r>
          </w:p>
        </w:tc>
        <w:tc>
          <w:tcPr>
            <w:tcW w:w="4473" w:type="dxa"/>
            <w:tcBorders>
              <w:top w:val="single" w:color="auto" w:sz="4" w:space="0"/>
              <w:left w:val="single" w:color="auto" w:sz="4" w:space="0"/>
              <w:bottom w:val="single" w:color="auto" w:sz="12"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嗅觉阈</w:t>
            </w:r>
          </w:p>
        </w:tc>
      </w:tr>
    </w:tbl>
    <w:p>
      <w:pPr>
        <w:snapToGrid w:val="0"/>
        <w:spacing w:line="312" w:lineRule="auto"/>
        <w:ind w:firstLine="480" w:firstLineChars="200"/>
        <w:rPr>
          <w:kern w:val="2"/>
          <w:szCs w:val="28"/>
        </w:rPr>
      </w:pPr>
      <w:r>
        <w:rPr>
          <w:sz w:val="24"/>
          <w:szCs w:val="24"/>
        </w:rPr>
        <w:t>注：复制于GBZ/T 259-2014《硫化氢职业危害防护导则》中表A.1</w:t>
      </w:r>
    </w:p>
    <w:p>
      <w:pPr>
        <w:snapToGrid w:val="0"/>
        <w:spacing w:line="312" w:lineRule="auto"/>
        <w:ind w:firstLine="560" w:firstLineChars="200"/>
      </w:pPr>
      <w:r>
        <w:t>臭氧浓度和CO</w:t>
      </w:r>
      <w:r>
        <w:rPr>
          <w:vertAlign w:val="subscript"/>
        </w:rPr>
        <w:t>2</w:t>
      </w:r>
      <w:r>
        <w:t>浓度参照《室内空气质量标准》GB/T 18883中要求，分别设定为0.16mg/m</w:t>
      </w:r>
      <w:r>
        <w:rPr>
          <w:vertAlign w:val="superscript"/>
        </w:rPr>
        <w:t>3</w:t>
      </w:r>
      <w:r>
        <w:t>和1%（v/v），气溶胶等效浓度参照《室内空气质量标准》GB/T 18883中PM10限值设定为0.10mg/m</w:t>
      </w:r>
      <w:r>
        <w:rPr>
          <w:vertAlign w:val="superscript"/>
        </w:rPr>
        <w:t>3</w:t>
      </w:r>
      <w:r>
        <w:rPr>
          <w:rFonts w:hint="eastAsia"/>
        </w:rPr>
        <w:t>。</w:t>
      </w:r>
    </w:p>
    <w:p>
      <w:pPr>
        <w:snapToGrid w:val="0"/>
        <w:spacing w:line="312" w:lineRule="auto"/>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异味不仅是人在卫生间中最强烈的感受，也是在日常生活环境中对空气环境质量最直观的感觉。然后，异味由于受主观因素影响较大，一直以来难以准确可重复评价。目前国内对于空气中异味评价标准较少，应用范围最广的是《环境空气和废气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臭气的测定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三点比较式臭袋法》H</w:t>
      </w:r>
      <w:r>
        <w:rPr>
          <w:color w:val="000000" w:themeColor="text1"/>
          <w14:textFill>
            <w14:solidFill>
              <w14:schemeClr w14:val="tx1"/>
            </w14:solidFill>
          </w14:textFill>
        </w:rPr>
        <w:t xml:space="preserve">J </w:t>
      </w:r>
      <w:r>
        <w:rPr>
          <w:rFonts w:hint="eastAsia"/>
          <w:color w:val="000000" w:themeColor="text1"/>
          <w14:textFill>
            <w14:solidFill>
              <w14:schemeClr w14:val="tx1"/>
            </w14:solidFill>
          </w14:textFill>
        </w:rPr>
        <w:t>1262和</w:t>
      </w:r>
      <w:r>
        <w:rPr>
          <w:color w:val="000000" w:themeColor="text1"/>
          <w14:textFill>
            <w14:solidFill>
              <w14:schemeClr w14:val="tx1"/>
            </w14:solidFill>
          </w14:textFill>
        </w:rPr>
        <w:t>《恶臭污染物排放标准》GB 14554</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《恶臭污染物排放标准》GB 14554</w:t>
      </w:r>
      <w:r>
        <w:rPr>
          <w:rFonts w:hint="eastAsia"/>
          <w:color w:val="000000" w:themeColor="text1"/>
          <w14:textFill>
            <w14:solidFill>
              <w14:schemeClr w14:val="tx1"/>
            </w14:solidFill>
          </w14:textFill>
        </w:rPr>
        <w:t>。</w:t>
      </w:r>
    </w:p>
    <w:p>
      <w:pPr>
        <w:snapToGrid w:val="0"/>
        <w:spacing w:line="312" w:lineRule="auto"/>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其中，《环境空气和废气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臭气的测定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三点比较式臭袋法》H</w:t>
      </w:r>
      <w:r>
        <w:rPr>
          <w:color w:val="000000" w:themeColor="text1"/>
          <w14:textFill>
            <w14:solidFill>
              <w14:schemeClr w14:val="tx1"/>
            </w14:solidFill>
          </w14:textFill>
        </w:rPr>
        <w:t xml:space="preserve">J </w:t>
      </w:r>
      <w:r>
        <w:rPr>
          <w:rFonts w:hint="eastAsia"/>
          <w:color w:val="000000" w:themeColor="text1"/>
          <w14:textFill>
            <w14:solidFill>
              <w14:schemeClr w14:val="tx1"/>
            </w14:solidFill>
          </w14:textFill>
        </w:rPr>
        <w:t xml:space="preserve">1262是方法标准，规定了我国环境空气中臭气浓度测定的方法，国家推荐标准《环境空气和废气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恶臭的测定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三点比较式臭袋法》G</w:t>
      </w:r>
      <w:r>
        <w:rPr>
          <w:color w:val="000000" w:themeColor="text1"/>
          <w14:textFill>
            <w14:solidFill>
              <w14:schemeClr w14:val="tx1"/>
            </w14:solidFill>
          </w14:textFill>
        </w:rPr>
        <w:t>B/T</w:t>
      </w:r>
      <w:r>
        <w:rPr>
          <w:rFonts w:hint="eastAsia"/>
          <w:color w:val="000000" w:themeColor="text1"/>
          <w14:textFill>
            <w14:solidFill>
              <w14:schemeClr w14:val="tx1"/>
            </w14:solidFill>
          </w14:textFill>
        </w:rPr>
        <w:t>14675-1993的更新版本，由于该方法需要多名实验人员组成的小组进行测试，无法满足在线监测的要求，因此本标准未作参考。</w:t>
      </w:r>
    </w:p>
    <w:p>
      <w:pPr>
        <w:snapToGrid w:val="0"/>
        <w:spacing w:line="312" w:lineRule="auto"/>
        <w:ind w:firstLine="560" w:firstLineChars="200"/>
      </w:pPr>
      <w:r>
        <w:rPr>
          <w:color w:val="000000" w:themeColor="text1"/>
          <w14:textFill>
            <w14:solidFill>
              <w14:schemeClr w14:val="tx1"/>
            </w14:solidFill>
          </w14:textFill>
        </w:rPr>
        <w:t>《恶臭污染物排放标准》GB 14554</w:t>
      </w:r>
      <w:r>
        <w:rPr>
          <w:rFonts w:hint="eastAsia"/>
          <w:color w:val="000000" w:themeColor="text1"/>
          <w14:textFill>
            <w14:solidFill>
              <w14:schemeClr w14:val="tx1"/>
            </w14:solidFill>
          </w14:textFill>
        </w:rPr>
        <w:t>为安全、卫生与环境保护标准，对工厂</w:t>
      </w:r>
      <w:r>
        <w:rPr>
          <w:color w:val="000000" w:themeColor="text1"/>
          <w14:textFill>
            <w14:solidFill>
              <w14:schemeClr w14:val="tx1"/>
            </w14:solidFill>
          </w14:textFill>
        </w:rPr>
        <w:t>释放的</w:t>
      </w:r>
      <w:r>
        <w:rPr>
          <w:rFonts w:hint="eastAsia"/>
          <w:color w:val="000000" w:themeColor="text1"/>
          <w14:textFill>
            <w14:solidFill>
              <w14:schemeClr w14:val="tx1"/>
            </w14:solidFill>
          </w14:textFill>
        </w:rPr>
        <w:t>臭气浓度</w:t>
      </w:r>
      <w:r>
        <w:rPr>
          <w:color w:val="000000" w:themeColor="text1"/>
          <w14:textFill>
            <w14:solidFill>
              <w14:schemeClr w14:val="tx1"/>
            </w14:solidFill>
          </w14:textFill>
        </w:rPr>
        <w:t>进行了规定，其中工业区对应的三级释放标准值为60</w:t>
      </w:r>
      <w:r>
        <w:rPr>
          <w:rFonts w:hint="eastAsia"/>
          <w:color w:val="000000" w:themeColor="text1"/>
          <w14:textFill>
            <w14:solidFill>
              <w14:schemeClr w14:val="tx1"/>
            </w14:solidFill>
          </w14:textFill>
        </w:rPr>
        <w:t>（数值定义与本标准中的异味指数相同）。由于人</w:t>
      </w:r>
      <w:r>
        <w:rPr>
          <w:color w:val="000000" w:themeColor="text1"/>
          <w14:textFill>
            <w14:solidFill>
              <w14:schemeClr w14:val="tx1"/>
            </w14:solidFill>
          </w14:textFill>
        </w:rPr>
        <w:t>一天在厕所时间有限，约为40</w:t>
      </w:r>
      <w:r>
        <w:rPr>
          <w:rFonts w:hint="eastAsia"/>
          <w:color w:val="000000" w:themeColor="text1"/>
          <w14:textFill>
            <w14:solidFill>
              <w14:schemeClr w14:val="tx1"/>
            </w14:solidFill>
          </w14:textFill>
        </w:rPr>
        <w:t xml:space="preserve"> min</w:t>
      </w:r>
      <w:r>
        <w:rPr>
          <w:color w:val="000000" w:themeColor="text1"/>
          <w14:textFill>
            <w14:solidFill>
              <w14:schemeClr w14:val="tx1"/>
            </w14:solidFill>
          </w14:textFill>
        </w:rPr>
        <w:t xml:space="preserve">~60 </w:t>
      </w:r>
      <w:r>
        <w:rPr>
          <w:rFonts w:hint="eastAsia"/>
          <w:color w:val="000000" w:themeColor="text1"/>
          <w14:textFill>
            <w14:solidFill>
              <w14:schemeClr w14:val="tx1"/>
            </w14:solidFill>
          </w14:textFill>
        </w:rPr>
        <w:t>min</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因此对于异味指数的限定可参考</w:t>
      </w:r>
      <w:r>
        <w:rPr>
          <w:color w:val="000000" w:themeColor="text1"/>
          <w14:textFill>
            <w14:solidFill>
              <w14:schemeClr w14:val="tx1"/>
            </w14:solidFill>
          </w14:textFill>
        </w:rPr>
        <w:t>《恶臭污染物排放标准》GB 14554</w:t>
      </w:r>
      <w:r>
        <w:rPr>
          <w:rFonts w:hint="eastAsia"/>
          <w:color w:val="000000" w:themeColor="text1"/>
          <w14:textFill>
            <w14:solidFill>
              <w14:schemeClr w14:val="tx1"/>
            </w14:solidFill>
          </w14:textFill>
        </w:rPr>
        <w:t>中的标准值进行适度拓宽。在</w:t>
      </w:r>
      <w:r>
        <w:rPr>
          <w:color w:val="000000" w:themeColor="text1"/>
          <w14:textFill>
            <w14:solidFill>
              <w14:schemeClr w14:val="tx1"/>
            </w14:solidFill>
          </w14:textFill>
        </w:rPr>
        <w:t>《恶臭污染物排放标准》GB 14554</w:t>
      </w:r>
      <w:r>
        <w:rPr>
          <w:rFonts w:hint="eastAsia"/>
          <w:color w:val="000000" w:themeColor="text1"/>
          <w14:textFill>
            <w14:solidFill>
              <w14:schemeClr w14:val="tx1"/>
            </w14:solidFill>
          </w14:textFill>
        </w:rPr>
        <w:t>中的6.1.4条规定“有组织排放源采样频率应按生产周期确定监测频率，生产周期在8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h以内的，每2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h采集一次，生产周期大于8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h的，每4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h采集一次，取其最大测定值”，因此可认为在4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h的臭气最大浓度不大于60即可，而人一天如厕时间</w:t>
      </w:r>
      <w:r>
        <w:rPr>
          <w:color w:val="000000" w:themeColor="text1"/>
          <w14:textFill>
            <w14:solidFill>
              <w14:schemeClr w14:val="tx1"/>
            </w14:solidFill>
          </w14:textFill>
        </w:rPr>
        <w:t xml:space="preserve">40 </w:t>
      </w:r>
      <w:r>
        <w:rPr>
          <w:rFonts w:hint="eastAsia"/>
          <w:color w:val="000000" w:themeColor="text1"/>
          <w14:textFill>
            <w14:solidFill>
              <w14:schemeClr w14:val="tx1"/>
            </w14:solidFill>
          </w14:textFill>
        </w:rPr>
        <w:t>min</w:t>
      </w:r>
      <w:r>
        <w:rPr>
          <w:color w:val="000000" w:themeColor="text1"/>
          <w14:textFill>
            <w14:solidFill>
              <w14:schemeClr w14:val="tx1"/>
            </w14:solidFill>
          </w14:textFill>
        </w:rPr>
        <w:t xml:space="preserve">~60 </w:t>
      </w:r>
      <w:r>
        <w:rPr>
          <w:rFonts w:hint="eastAsia"/>
          <w:color w:val="000000" w:themeColor="text1"/>
          <w14:textFill>
            <w14:solidFill>
              <w14:schemeClr w14:val="tx1"/>
            </w14:solidFill>
          </w14:textFill>
        </w:rPr>
        <w:t>min，按50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min计算，可忍受的异味指数为288，因此将异味指数的指标近似拓宽至300。</w:t>
      </w:r>
    </w:p>
    <w:p>
      <w:pPr>
        <w:snapToGrid w:val="0"/>
        <w:spacing w:line="312" w:lineRule="auto"/>
        <w:ind w:firstLine="560" w:firstLineChars="200"/>
      </w:pPr>
      <w:r>
        <w:t>表2为国内外部分卫生间相关标准中对换气次数的要求，其中国际标准均约为15次/h；国内除广东省标准为15次/h外，其他的国家级或地方级标准均为10次/h。本标准中除通风设施外，还采取消毒、除异味设备对空气环境质量进行净化，因此15次/h的换气次数过高，综合考虑对污染物的去除效果以及设备能耗，本标准采取10次/h作为换气次数限值。</w:t>
      </w:r>
    </w:p>
    <w:p>
      <w:pPr>
        <w:jc w:val="center"/>
        <w:rPr>
          <w:rFonts w:eastAsia="黑体"/>
          <w:b/>
          <w:bCs/>
        </w:rPr>
      </w:pPr>
      <w:r>
        <w:rPr>
          <w:rFonts w:eastAsia="黑体"/>
          <w:b/>
          <w:bCs/>
          <w:sz w:val="24"/>
          <w:szCs w:val="24"/>
        </w:rPr>
        <w:t>表2  不同标准中对卫生间换气次数要求</w:t>
      </w:r>
    </w:p>
    <w:tbl>
      <w:tblPr>
        <w:tblStyle w:val="1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3611"/>
        <w:gridCol w:w="15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tcBorders>
              <w:top w:val="single" w:color="auto" w:sz="12"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标准编号</w:t>
            </w:r>
          </w:p>
        </w:tc>
        <w:tc>
          <w:tcPr>
            <w:tcW w:w="3611"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标准名称</w:t>
            </w:r>
          </w:p>
        </w:tc>
        <w:tc>
          <w:tcPr>
            <w:tcW w:w="1519" w:type="dxa"/>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标准类型</w:t>
            </w:r>
          </w:p>
        </w:tc>
        <w:tc>
          <w:tcPr>
            <w:tcW w:w="1276" w:type="dxa"/>
            <w:tcBorders>
              <w:top w:val="single" w:color="auto" w:sz="12"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通风次数</w:t>
            </w:r>
          </w:p>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95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DBJ/T 15-189-2020</w:t>
            </w:r>
          </w:p>
        </w:tc>
        <w:tc>
          <w:tcPr>
            <w:tcW w:w="36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广东省公共厕所设计标准</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广东省地方标准</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w:t>
            </w:r>
            <w:r>
              <w:rPr>
                <w:rFonts w:ascii="Times New Roman" w:hAnsi="Times New Roman" w:cs="Times New Roman" w:eastAsiaTheme="minorEastAsia"/>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95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DG/TJ 08-401-2016</w:t>
            </w:r>
          </w:p>
        </w:tc>
        <w:tc>
          <w:tcPr>
            <w:tcW w:w="36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公共厕所规划和设计标准</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上海市地方标准</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w:t>
            </w:r>
            <w:r>
              <w:rPr>
                <w:rFonts w:ascii="Times New Roman" w:hAnsi="Times New Roman" w:cs="Times New Roman" w:eastAsiaTheme="minorEastAsia"/>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GB/T 17217-2021</w:t>
            </w:r>
          </w:p>
        </w:tc>
        <w:tc>
          <w:tcPr>
            <w:tcW w:w="36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公共厕所卫生规范</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推荐性国标</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w:t>
            </w:r>
            <w:r>
              <w:rPr>
                <w:rFonts w:ascii="Times New Roman" w:hAnsi="Times New Roman" w:cs="Times New Roman" w:eastAsiaTheme="minorEastAsia"/>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CJJ 14-2016</w:t>
            </w:r>
          </w:p>
        </w:tc>
        <w:tc>
          <w:tcPr>
            <w:tcW w:w="36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城市公共厕所设计标准</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行业标准</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bCs/>
                <w:color w:val="000000" w:themeColor="text1"/>
                <w:kern w:val="2"/>
                <w:sz w:val="24"/>
                <w:szCs w:val="24"/>
                <w14:textFill>
                  <w14:solidFill>
                    <w14:schemeClr w14:val="tx1"/>
                  </w14:solidFill>
                </w14:textFill>
              </w:rPr>
              <w:t>≥</w:t>
            </w:r>
            <w:r>
              <w:rPr>
                <w:rFonts w:ascii="Times New Roman" w:hAnsi="Times New Roman" w:cs="Times New Roman" w:eastAsiaTheme="minorEastAsia"/>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95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DB11/T 190-2016</w:t>
            </w:r>
          </w:p>
        </w:tc>
        <w:tc>
          <w:tcPr>
            <w:tcW w:w="36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公共厕所建设规范</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北京市地方标准</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w:t>
            </w:r>
            <w:r>
              <w:rPr>
                <w:rFonts w:ascii="Times New Roman" w:hAnsi="Times New Roman" w:cs="Times New Roman" w:eastAsiaTheme="minorEastAsia"/>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DB4403/T 23-2019</w:t>
            </w:r>
          </w:p>
        </w:tc>
        <w:tc>
          <w:tcPr>
            <w:tcW w:w="36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公共厕所建设规范</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深圳市地方标准</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w:t>
            </w:r>
            <w:r>
              <w:rPr>
                <w:rFonts w:ascii="Times New Roman" w:hAnsi="Times New Roman" w:cs="Times New Roman" w:eastAsiaTheme="minorEastAsia"/>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DB33T 1210-2020</w:t>
            </w:r>
          </w:p>
        </w:tc>
        <w:tc>
          <w:tcPr>
            <w:tcW w:w="36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城市公共厕所建设与管理标准</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浙江省工程建设标准</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w:t>
            </w:r>
            <w:r>
              <w:rPr>
                <w:rFonts w:ascii="Times New Roman" w:hAnsi="Times New Roman" w:cs="Times New Roman" w:eastAsiaTheme="minorEastAsia"/>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DB50/T 987-2020</w:t>
            </w:r>
          </w:p>
        </w:tc>
        <w:tc>
          <w:tcPr>
            <w:tcW w:w="36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公共厕所新冠肺炎疫情防控技术指南</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重庆市地方标准</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bCs/>
                <w:color w:val="000000" w:themeColor="text1"/>
                <w:kern w:val="2"/>
                <w:sz w:val="24"/>
                <w:szCs w:val="24"/>
                <w14:textFill>
                  <w14:solidFill>
                    <w14:schemeClr w14:val="tx1"/>
                  </w14:solidFill>
                </w14:textFill>
              </w:rPr>
              <w:t>≥</w:t>
            </w:r>
            <w:r>
              <w:rPr>
                <w:rFonts w:ascii="Times New Roman" w:hAnsi="Times New Roman" w:cs="Times New Roman" w:eastAsiaTheme="minorEastAsia"/>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新加坡标准</w:t>
            </w:r>
          </w:p>
        </w:tc>
        <w:tc>
          <w:tcPr>
            <w:tcW w:w="36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A Guide To Better Public Toilet Design and Maintenance</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国际标准</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bCs/>
                <w:color w:val="000000" w:themeColor="text1"/>
                <w:kern w:val="2"/>
                <w:sz w:val="24"/>
                <w:szCs w:val="24"/>
                <w14:textFill>
                  <w14:solidFill>
                    <w14:schemeClr w14:val="tx1"/>
                  </w14:solidFill>
                </w14:textFill>
              </w:rPr>
              <w:t>≥1</w:t>
            </w:r>
            <w:r>
              <w:rPr>
                <w:rFonts w:ascii="Times New Roman" w:hAnsi="Times New Roman" w:cs="Times New Roman" w:eastAsiaTheme="minorEastAsia"/>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3"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东盟标准</w:t>
            </w:r>
          </w:p>
        </w:tc>
        <w:tc>
          <w:tcPr>
            <w:tcW w:w="36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ASEAN Public Toilet Standard</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国际标准</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bCs/>
                <w:color w:val="000000" w:themeColor="text1"/>
                <w:kern w:val="2"/>
                <w:sz w:val="24"/>
                <w:szCs w:val="24"/>
                <w14:textFill>
                  <w14:solidFill>
                    <w14:schemeClr w14:val="tx1"/>
                  </w14:solidFill>
                </w14:textFill>
              </w:rPr>
              <w:t>≥1</w:t>
            </w:r>
            <w:r>
              <w:rPr>
                <w:rFonts w:ascii="Times New Roman" w:hAnsi="Times New Roman" w:cs="Times New Roman" w:eastAsiaTheme="minorEastAsia"/>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tcBorders>
              <w:top w:val="single" w:color="auto" w:sz="4" w:space="0"/>
              <w:left w:val="single" w:color="auto" w:sz="12"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北美标准</w:t>
            </w:r>
            <w:r>
              <w:rPr>
                <w:rFonts w:ascii="Times New Roman" w:hAnsi="Times New Roman" w:cs="Times New Roman" w:eastAsiaTheme="minorEastAsia"/>
                <w:bCs/>
                <w:color w:val="000000" w:themeColor="text1"/>
                <w:kern w:val="2"/>
                <w:sz w:val="24"/>
                <w:szCs w:val="24"/>
                <w:vertAlign w:val="superscript"/>
                <w14:textFill>
                  <w14:solidFill>
                    <w14:schemeClr w14:val="tx1"/>
                  </w14:solidFill>
                </w14:textFill>
              </w:rPr>
              <w:t>a</w:t>
            </w:r>
          </w:p>
        </w:tc>
        <w:tc>
          <w:tcPr>
            <w:tcW w:w="3611"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Ventilation for Acceptable Indoor Air Quality</w:t>
            </w:r>
          </w:p>
        </w:tc>
        <w:tc>
          <w:tcPr>
            <w:tcW w:w="1519"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国际标准</w:t>
            </w:r>
          </w:p>
        </w:tc>
        <w:tc>
          <w:tcPr>
            <w:tcW w:w="1276" w:type="dxa"/>
            <w:tcBorders>
              <w:top w:val="single" w:color="auto" w:sz="4" w:space="0"/>
              <w:left w:val="single" w:color="auto" w:sz="4" w:space="0"/>
              <w:bottom w:val="single" w:color="auto" w:sz="12" w:space="0"/>
              <w:right w:val="single" w:color="auto" w:sz="12" w:space="0"/>
            </w:tcBorders>
            <w:vAlign w:val="center"/>
          </w:tcPr>
          <w:p>
            <w:pPr>
              <w:spacing w:line="240" w:lineRule="auto"/>
              <w:jc w:val="center"/>
              <w:rPr>
                <w:rFonts w:ascii="Times New Roman" w:hAnsi="Times New Roman" w:cs="Times New Roman" w:eastAsiaTheme="minorEastAsia"/>
                <w:bCs/>
                <w:color w:val="000000" w:themeColor="text1"/>
                <w:kern w:val="2"/>
                <w:sz w:val="24"/>
                <w:szCs w:val="24"/>
                <w14:textFill>
                  <w14:solidFill>
                    <w14:schemeClr w14:val="tx1"/>
                  </w14:solidFill>
                </w14:textFill>
              </w:rPr>
            </w:pPr>
            <w:r>
              <w:rPr>
                <w:rFonts w:ascii="Times New Roman" w:hAnsi="Times New Roman" w:cs="Times New Roman" w:eastAsiaTheme="minorEastAsia"/>
                <w:bCs/>
                <w:color w:val="000000" w:themeColor="text1"/>
                <w:kern w:val="2"/>
                <w:sz w:val="24"/>
                <w:szCs w:val="24"/>
                <w14:textFill>
                  <w14:solidFill>
                    <w14:schemeClr w14:val="tx1"/>
                  </w14:solidFill>
                </w14:textFill>
              </w:rPr>
              <w:t>10.8~14.4</w:t>
            </w:r>
          </w:p>
        </w:tc>
      </w:tr>
    </w:tbl>
    <w:p>
      <w:pPr>
        <w:snapToGrid w:val="0"/>
        <w:spacing w:line="312" w:lineRule="auto"/>
        <w:rPr>
          <w:kern w:val="2"/>
          <w:szCs w:val="28"/>
        </w:rPr>
      </w:pPr>
      <w:r>
        <w:rPr>
          <w:sz w:val="24"/>
          <w:szCs w:val="24"/>
          <w:vertAlign w:val="superscript"/>
        </w:rPr>
        <w:t>a</w:t>
      </w:r>
      <w:r>
        <w:rPr>
          <w:sz w:val="24"/>
          <w:szCs w:val="24"/>
        </w:rPr>
        <w:t>：规定公共厕所为25~35 L/(s·人)，则每个厕位每小时需90~126 m</w:t>
      </w:r>
      <w:r>
        <w:rPr>
          <w:sz w:val="24"/>
          <w:szCs w:val="24"/>
          <w:vertAlign w:val="superscript"/>
        </w:rPr>
        <w:t>3</w:t>
      </w:r>
      <w:r>
        <w:rPr>
          <w:sz w:val="24"/>
          <w:szCs w:val="24"/>
        </w:rPr>
        <w:t>空气。按照25 m</w:t>
      </w:r>
      <w:r>
        <w:rPr>
          <w:sz w:val="24"/>
          <w:szCs w:val="24"/>
          <w:vertAlign w:val="superscript"/>
        </w:rPr>
        <w:t>2</w:t>
      </w:r>
      <w:r>
        <w:rPr>
          <w:sz w:val="24"/>
          <w:szCs w:val="24"/>
        </w:rPr>
        <w:t>，3.5 m高，10个厕位计算，测换气率在10.8~14.</w:t>
      </w:r>
      <w:r>
        <w:rPr>
          <w:sz w:val="24"/>
          <w:szCs w:val="22"/>
        </w:rPr>
        <w:t>4 次/h。</w:t>
      </w:r>
    </w:p>
    <w:p>
      <w:r>
        <w:br w:type="page"/>
      </w:r>
    </w:p>
    <w:p>
      <w:pPr>
        <w:pStyle w:val="2"/>
      </w:pPr>
      <w:r>
        <w:t xml:space="preserve">4  </w:t>
      </w:r>
      <w:r>
        <w:rPr>
          <w:szCs w:val="48"/>
        </w:rPr>
        <w:t>空气环境质量管理</w:t>
      </w:r>
    </w:p>
    <w:p>
      <w:pPr>
        <w:pStyle w:val="3"/>
        <w:rPr>
          <w:rFonts w:cs="Times New Roman"/>
        </w:rPr>
      </w:pPr>
      <w:r>
        <w:rPr>
          <w:rFonts w:cs="Times New Roman"/>
        </w:rPr>
        <w:t>4.1  一般规定</w:t>
      </w:r>
    </w:p>
    <w:p>
      <w:pPr>
        <w:snapToGrid w:val="0"/>
        <w:spacing w:line="312" w:lineRule="auto"/>
      </w:pPr>
      <w:r>
        <w:rPr>
          <w:b/>
          <w:bCs/>
        </w:rPr>
        <w:t>4.1.1</w:t>
      </w:r>
      <w:r>
        <w:t xml:space="preserve">  </w:t>
      </w:r>
      <w:r>
        <w:rPr>
          <w:rFonts w:hint="eastAsia"/>
        </w:rPr>
        <w:t>提高独立公共卫生间空气环境质量管理全过程的标准化、制度化和智能化水平，可提升保证卫生间内的空气环境质量，保证如厕者的身心健康。在该过程中，不仅需要考虑各地经济水平的差异，还需要考虑国家2050年碳达峰、碳中和的宏观目标，实现绿色低碳管理。</w:t>
      </w:r>
    </w:p>
    <w:p>
      <w:pPr>
        <w:snapToGrid w:val="0"/>
        <w:spacing w:line="312" w:lineRule="auto"/>
      </w:pPr>
      <w:r>
        <w:rPr>
          <w:b/>
          <w:bCs/>
        </w:rPr>
        <w:t>4.1.</w:t>
      </w:r>
      <w:r>
        <w:rPr>
          <w:rFonts w:hint="eastAsia"/>
          <w:b/>
          <w:bCs/>
        </w:rPr>
        <w:t>4~4.1.5</w:t>
      </w:r>
      <w:r>
        <w:t xml:space="preserve">  </w:t>
      </w:r>
      <w:r>
        <w:rPr>
          <w:rFonts w:hint="eastAsia"/>
        </w:rPr>
        <w:t>为了净化去除</w:t>
      </w:r>
      <w:r>
        <w:t>独立公共卫生间</w:t>
      </w:r>
      <w:r>
        <w:rPr>
          <w:rFonts w:hint="eastAsia"/>
        </w:rPr>
        <w:t>内的</w:t>
      </w:r>
      <w:r>
        <w:t>空气</w:t>
      </w:r>
      <w:r>
        <w:rPr>
          <w:rFonts w:hint="eastAsia"/>
        </w:rPr>
        <w:t>污染物和异味，各级环卫管理部门和业主应该采用符合本标准第6章内容的</w:t>
      </w:r>
      <w:r>
        <w:rPr>
          <w:color w:val="000000" w:themeColor="text1"/>
          <w:szCs w:val="28"/>
          <w14:textFill>
            <w14:solidFill>
              <w14:schemeClr w14:val="tx1"/>
            </w14:solidFill>
          </w14:textFill>
        </w:rPr>
        <w:t>空气环境控制设施</w:t>
      </w:r>
      <w:r>
        <w:rPr>
          <w:rFonts w:hint="eastAsia"/>
          <w:color w:val="000000" w:themeColor="text1"/>
          <w:szCs w:val="28"/>
          <w14:textFill>
            <w14:solidFill>
              <w14:schemeClr w14:val="tx1"/>
            </w14:solidFill>
          </w14:textFill>
        </w:rPr>
        <w:t>，实现对空气中多种污染物的去除；同时，为了提高智能化管理水平，各级环卫管理部门和业主应该基于网络构建空气环境质量管理平台，实现对</w:t>
      </w:r>
      <w:r>
        <w:rPr>
          <w:color w:val="000000" w:themeColor="text1"/>
          <w:szCs w:val="28"/>
          <w14:textFill>
            <w14:solidFill>
              <w14:schemeClr w14:val="tx1"/>
            </w14:solidFill>
          </w14:textFill>
        </w:rPr>
        <w:t>独立公共卫生间内的空气质量</w:t>
      </w:r>
      <w:r>
        <w:rPr>
          <w:rFonts w:hint="eastAsia"/>
          <w:color w:val="000000" w:themeColor="text1"/>
          <w:szCs w:val="28"/>
          <w14:textFill>
            <w14:solidFill>
              <w14:schemeClr w14:val="tx1"/>
            </w14:solidFill>
          </w14:textFill>
        </w:rPr>
        <w:t>的</w:t>
      </w:r>
      <w:r>
        <w:rPr>
          <w:color w:val="000000" w:themeColor="text1"/>
          <w:szCs w:val="28"/>
          <w14:textFill>
            <w14:solidFill>
              <w14:schemeClr w14:val="tx1"/>
            </w14:solidFill>
          </w14:textFill>
        </w:rPr>
        <w:t>实时监测和控制</w:t>
      </w:r>
      <w:r>
        <w:rPr>
          <w:rFonts w:hint="eastAsia"/>
          <w:color w:val="000000" w:themeColor="text1"/>
          <w:szCs w:val="28"/>
          <w14:textFill>
            <w14:solidFill>
              <w14:schemeClr w14:val="tx1"/>
            </w14:solidFill>
          </w14:textFill>
        </w:rPr>
        <w:t>。</w:t>
      </w:r>
    </w:p>
    <w:p>
      <w:pPr>
        <w:pStyle w:val="3"/>
        <w:rPr>
          <w:rFonts w:cs="Times New Roman"/>
        </w:rPr>
      </w:pPr>
      <w:r>
        <w:rPr>
          <w:rFonts w:cs="Times New Roman"/>
        </w:rPr>
        <w:t>4.2  建设管理</w:t>
      </w:r>
    </w:p>
    <w:p>
      <w:pPr>
        <w:snapToGrid w:val="0"/>
        <w:spacing w:line="312" w:lineRule="auto"/>
      </w:pPr>
      <w:r>
        <w:rPr>
          <w:b/>
          <w:bCs/>
        </w:rPr>
        <w:t>4.2.1~4.2.3</w:t>
      </w:r>
      <w:r>
        <w:t xml:space="preserve">  独立公共卫生间的建设属于普通民用建筑工程的建设，其管理工作应包括项目立项、设计、施工和验收等共性管理内容。其建造过程应符合国家现有关于民用建筑工程的标准《民用建筑工程室内环境污染控制标准》GB50325的规定，同时还应符合国家现行公共厕所相关标准《城市公共厕所设计标准》CJJ 14的规定，</w:t>
      </w:r>
      <w:r>
        <w:rPr>
          <w:rFonts w:hint="eastAsia"/>
        </w:rPr>
        <w:t>对其</w:t>
      </w:r>
      <w:r>
        <w:t>建设过程</w:t>
      </w:r>
      <w:r>
        <w:rPr>
          <w:rFonts w:hint="eastAsia"/>
        </w:rPr>
        <w:t>的管理</w:t>
      </w:r>
      <w:r>
        <w:t>可</w:t>
      </w:r>
      <w:r>
        <w:rPr>
          <w:rFonts w:hint="eastAsia"/>
        </w:rPr>
        <w:t>参考</w:t>
      </w:r>
      <w:r>
        <w:t>本标准第5章</w:t>
      </w:r>
      <w:r>
        <w:rPr>
          <w:rFonts w:hint="eastAsia"/>
        </w:rPr>
        <w:t>以及《建筑工程项目管理规范》GB/T50326的相关规定进行</w:t>
      </w:r>
      <w:r>
        <w:t>。</w:t>
      </w:r>
    </w:p>
    <w:p>
      <w:pPr>
        <w:pStyle w:val="3"/>
        <w:rPr>
          <w:rFonts w:cs="Times New Roman"/>
        </w:rPr>
      </w:pPr>
      <w:r>
        <w:rPr>
          <w:rFonts w:cs="Times New Roman"/>
        </w:rPr>
        <w:t>4.3  运维管理</w:t>
      </w:r>
    </w:p>
    <w:p>
      <w:pPr>
        <w:snapToGrid w:val="0"/>
        <w:spacing w:line="312" w:lineRule="auto"/>
      </w:pPr>
      <w:r>
        <w:rPr>
          <w:b/>
          <w:bCs/>
        </w:rPr>
        <w:t>4.3.1</w:t>
      </w:r>
      <w:r>
        <w:t xml:space="preserve">  本标准</w:t>
      </w:r>
      <w:r>
        <w:rPr>
          <w:rFonts w:hint="eastAsia"/>
        </w:rPr>
        <w:t>中</w:t>
      </w:r>
      <w:r>
        <w:t>的独立公共卫生间</w:t>
      </w:r>
      <w:r>
        <w:rPr>
          <w:rFonts w:hint="eastAsia"/>
        </w:rPr>
        <w:t>除清扫去污外，主要</w:t>
      </w:r>
      <w:r>
        <w:t>通过空气环境质量管理平台，对独立公共卫生间内的空气质量进行实时监测和控制，实现卫生间空气环境质量的智能化和自动化管理。</w:t>
      </w:r>
      <w:r>
        <w:rPr>
          <w:rFonts w:hint="eastAsia"/>
        </w:rPr>
        <w:t>因此</w:t>
      </w:r>
      <w:r>
        <w:t>在日常清扫去污工作外，</w:t>
      </w:r>
      <w:r>
        <w:rPr>
          <w:rFonts w:hint="eastAsia"/>
        </w:rPr>
        <w:t>应</w:t>
      </w:r>
      <w:r>
        <w:t>对在线监测设备、消毒除异味设备、通风设施</w:t>
      </w:r>
      <w:r>
        <w:rPr>
          <w:rFonts w:hint="eastAsia"/>
        </w:rPr>
        <w:t>、</w:t>
      </w:r>
      <w:r>
        <w:t>网络平台</w:t>
      </w:r>
      <w:r>
        <w:rPr>
          <w:rFonts w:hint="eastAsia"/>
        </w:rPr>
        <w:t>进行</w:t>
      </w:r>
      <w:r>
        <w:t>维护</w:t>
      </w:r>
      <w:r>
        <w:rPr>
          <w:rFonts w:hint="eastAsia"/>
        </w:rPr>
        <w:t>，对</w:t>
      </w:r>
      <w:r>
        <w:t>数据</w:t>
      </w:r>
      <w:r>
        <w:rPr>
          <w:rFonts w:hint="eastAsia"/>
        </w:rPr>
        <w:t>进行</w:t>
      </w:r>
      <w:r>
        <w:t>管理。</w:t>
      </w:r>
    </w:p>
    <w:p>
      <w:pPr>
        <w:snapToGrid w:val="0"/>
        <w:spacing w:line="312" w:lineRule="auto"/>
      </w:pPr>
      <w:r>
        <w:rPr>
          <w:b/>
          <w:bCs/>
        </w:rPr>
        <w:t>4.3.2</w:t>
      </w:r>
      <w:r>
        <w:rPr>
          <w:rFonts w:hint="eastAsia"/>
          <w:b/>
          <w:bCs/>
        </w:rPr>
        <w:t>~</w:t>
      </w:r>
      <w:r>
        <w:rPr>
          <w:b/>
          <w:bCs/>
        </w:rPr>
        <w:t>4.3.</w:t>
      </w:r>
      <w:r>
        <w:rPr>
          <w:rFonts w:hint="eastAsia"/>
          <w:b/>
          <w:bCs/>
        </w:rPr>
        <w:t>3</w:t>
      </w:r>
      <w:r>
        <w:rPr>
          <w:b/>
          <w:bCs/>
        </w:rPr>
        <w:t xml:space="preserve">  </w:t>
      </w:r>
      <w:r>
        <w:t>在独立公共卫生间的日常运行过程中，为了保证卫生间环境的清洁，每日</w:t>
      </w:r>
      <w:r>
        <w:rPr>
          <w:rFonts w:hint="eastAsia"/>
        </w:rPr>
        <w:t>应</w:t>
      </w:r>
      <w:r>
        <w:t>对物表和地面进行清扫去污工作；对于卫生洁具、围挡、开关、门把手等易沾染细菌病毒和造成直接接触传播的重点部位，</w:t>
      </w:r>
      <w:r>
        <w:rPr>
          <w:rFonts w:hint="eastAsia"/>
        </w:rPr>
        <w:t>应</w:t>
      </w:r>
      <w:r>
        <w:t>进行物表消毒；对卫生间空气应使用对人体黏膜系统无明显刺激的消毒产品进行消毒除异味，并</w:t>
      </w:r>
      <w:r>
        <w:rPr>
          <w:rFonts w:hint="eastAsia"/>
        </w:rPr>
        <w:t>调节</w:t>
      </w:r>
      <w:r>
        <w:t>消毒、除异味设备使其</w:t>
      </w:r>
      <w:r>
        <w:rPr>
          <w:rFonts w:hint="eastAsia"/>
        </w:rPr>
        <w:t>进入</w:t>
      </w:r>
      <w:r>
        <w:t>工作状态。</w:t>
      </w:r>
    </w:p>
    <w:p>
      <w:pPr>
        <w:snapToGrid w:val="0"/>
        <w:spacing w:line="312" w:lineRule="auto"/>
      </w:pPr>
      <w:r>
        <w:rPr>
          <w:b/>
          <w:bCs/>
        </w:rPr>
        <w:t>4.3.</w:t>
      </w:r>
      <w:r>
        <w:rPr>
          <w:rFonts w:hint="eastAsia"/>
          <w:b/>
          <w:bCs/>
        </w:rPr>
        <w:t>4</w:t>
      </w:r>
      <w:r>
        <w:rPr>
          <w:b/>
          <w:bCs/>
        </w:rPr>
        <w:t xml:space="preserve">  </w:t>
      </w:r>
      <w:r>
        <w:rPr>
          <w:rFonts w:hint="eastAsia"/>
        </w:rPr>
        <w:t>建立设备设施定期维护制度，可以</w:t>
      </w:r>
      <w:r>
        <w:t>使实际维护人员明确设备维护内容，</w:t>
      </w:r>
      <w:r>
        <w:rPr>
          <w:rFonts w:hint="eastAsia"/>
        </w:rPr>
        <w:t>更高效地完成设备设施维护工作，</w:t>
      </w:r>
      <w:r>
        <w:t>制定运行维护记录表（表A），维护人员须按表A内容如实填写。</w:t>
      </w:r>
    </w:p>
    <w:p>
      <w:pPr>
        <w:pStyle w:val="3"/>
        <w:rPr>
          <w:rFonts w:cs="Times New Roman"/>
        </w:rPr>
      </w:pPr>
      <w:r>
        <w:rPr>
          <w:rFonts w:cs="Times New Roman"/>
        </w:rPr>
        <w:t>4.4  应急管理</w:t>
      </w:r>
    </w:p>
    <w:p>
      <w:pPr>
        <w:snapToGrid w:val="0"/>
        <w:spacing w:line="312" w:lineRule="auto"/>
      </w:pPr>
      <w:r>
        <w:rPr>
          <w:b/>
          <w:bCs/>
        </w:rPr>
        <w:t>4.4.1</w:t>
      </w:r>
      <w:r>
        <w:t>~</w:t>
      </w:r>
      <w:r>
        <w:rPr>
          <w:b/>
          <w:bCs/>
        </w:rPr>
        <w:t xml:space="preserve">4.4.3  </w:t>
      </w:r>
      <w:r>
        <w:t>公共卫生突发事件是指突然发生，造成或者可能造成社会公众健康严重损害的重大传染病疫情、群体性不明原因疾病、重大食物和职业中毒以及其他严重影响公众健康的事件。在公共卫生突发事件期间，独立公共卫生间由于存在直接接触传播和气溶胶传播等微生物传播途径，可能会加重公共卫生突发事件程度，须进行专门的应急管理</w:t>
      </w:r>
      <w:r>
        <w:rPr>
          <w:rFonts w:hint="eastAsia"/>
        </w:rPr>
        <w:t>制度</w:t>
      </w:r>
      <w:r>
        <w:t>。其中，针对等级较低的一般性公共卫生突发事件，独立公共卫生间的各级管理部门和业主须专门制定应急预案；对于等级较高、危害严重的重大公共卫生安全事件，须根据卫生间所在区域的应急管理要求，提高卫生间内的清洁、消毒、除异味等级，防止可能的疾病传播。</w:t>
      </w:r>
    </w:p>
    <w:p>
      <w:pPr>
        <w:pStyle w:val="3"/>
        <w:rPr>
          <w:rFonts w:cs="Times New Roman"/>
        </w:rPr>
      </w:pPr>
      <w:r>
        <w:rPr>
          <w:rFonts w:cs="Times New Roman"/>
        </w:rPr>
        <w:t>4.5  档案管理</w:t>
      </w:r>
    </w:p>
    <w:p>
      <w:pPr>
        <w:snapToGrid w:val="0"/>
        <w:spacing w:line="312" w:lineRule="auto"/>
        <w:rPr>
          <w:color w:val="000000"/>
          <w:lang w:bidi="ar"/>
        </w:rPr>
      </w:pPr>
      <w:r>
        <w:rPr>
          <w:b/>
          <w:bCs/>
        </w:rPr>
        <w:t>4.5.1~4.5.3</w:t>
      </w:r>
      <w:r>
        <w:t xml:space="preserve">  </w:t>
      </w:r>
      <w:r>
        <w:rPr>
          <w:color w:val="000000"/>
          <w:lang w:bidi="ar"/>
        </w:rPr>
        <w:t>在独立公共卫生间的建设、运维和应急管理过程中，会形成建设档案、运维管理制度和记录、应急管理制度、应急措施采取情况等各种文件。为了规范独立公共卫生间的管理工作，衡量其管理水平，环卫管理部门和业主应根制定符合国家规范的独立公共卫生间档案管理制度，对上述文件档案进行妥善管理。</w:t>
      </w:r>
    </w:p>
    <w:p>
      <w:pPr>
        <w:snapToGrid w:val="0"/>
        <w:spacing w:line="312" w:lineRule="auto"/>
        <w:rPr>
          <w:color w:val="000000"/>
          <w:lang w:bidi="ar"/>
        </w:rPr>
      </w:pPr>
      <w:r>
        <w:rPr>
          <w:color w:val="000000"/>
          <w:lang w:bidi="ar"/>
        </w:rPr>
        <w:br w:type="page"/>
      </w:r>
    </w:p>
    <w:p>
      <w:pPr>
        <w:pStyle w:val="2"/>
      </w:pPr>
      <w:r>
        <w:t>5  建设技术</w:t>
      </w:r>
    </w:p>
    <w:p>
      <w:pPr>
        <w:pStyle w:val="3"/>
        <w:rPr>
          <w:rFonts w:cs="Times New Roman"/>
        </w:rPr>
      </w:pPr>
      <w:r>
        <w:rPr>
          <w:rFonts w:cs="Times New Roman"/>
        </w:rPr>
        <w:t>5.1  设计</w:t>
      </w:r>
    </w:p>
    <w:p>
      <w:pPr>
        <w:snapToGrid w:val="0"/>
        <w:spacing w:line="312" w:lineRule="auto"/>
      </w:pPr>
      <w:r>
        <w:rPr>
          <w:b/>
          <w:bCs/>
        </w:rPr>
        <w:t>5.1.1</w:t>
      </w:r>
      <w:r>
        <w:t xml:space="preserve">  </w:t>
      </w:r>
      <w:r>
        <w:rPr>
          <w:rFonts w:hint="eastAsia"/>
        </w:rPr>
        <w:t>独立公共卫生间同时属于民用建筑和公共厕所，因此其内部装修设计应</w:t>
      </w:r>
      <w:r>
        <w:t>满足《民用建筑工程室内环境污染控制标准》GB50325和《城市公共厕所设计标准》CJJ 14中相关的装修要求。</w:t>
      </w:r>
    </w:p>
    <w:p>
      <w:pPr>
        <w:snapToGrid w:val="0"/>
        <w:spacing w:line="312" w:lineRule="auto"/>
      </w:pPr>
      <w:r>
        <w:rPr>
          <w:b/>
          <w:bCs/>
        </w:rPr>
        <w:t>5.1.2、5.1.3</w:t>
      </w:r>
      <w:r>
        <w:t xml:space="preserve">  通风是公共卫生间去除污染物最主要的手段，合理的换气次数和气流组织可在节能环保的前提下加快卫生间内氨、硫化氢等污染气体的净化速率，减轻空气污染对如厕人员的伤害。因此，本标准考虑了通风换气的设计要求。</w:t>
      </w:r>
    </w:p>
    <w:p>
      <w:pPr>
        <w:snapToGrid w:val="0"/>
        <w:spacing w:line="312" w:lineRule="auto"/>
        <w:ind w:firstLine="560" w:firstLineChars="200"/>
      </w:pPr>
      <w:r>
        <w:t>其中，第5.1.2条</w:t>
      </w:r>
      <w:r>
        <w:rPr>
          <w:rFonts w:hint="eastAsia"/>
        </w:rPr>
        <w:t>属于强制性条文，应严格执行，其</w:t>
      </w:r>
      <w:r>
        <w:t>中的换气次数依据本标准中表3.0.2中10次/h的要求，</w:t>
      </w:r>
      <w:r>
        <w:rPr>
          <w:rFonts w:hint="eastAsia"/>
        </w:rPr>
        <w:t>当</w:t>
      </w:r>
      <w:r>
        <w:t>自然通风不能达到该指标时，须采用机械通风设施以保证</w:t>
      </w:r>
      <w:r>
        <w:rPr>
          <w:rFonts w:hint="eastAsia"/>
        </w:rPr>
        <w:t>换气</w:t>
      </w:r>
      <w:r>
        <w:t>次数为10次/h</w:t>
      </w:r>
      <w:r>
        <w:rPr>
          <w:rFonts w:hint="eastAsia"/>
        </w:rPr>
        <w:t>；</w:t>
      </w:r>
      <w:r>
        <w:t>第5.1.3条参考了《城市公共厕所设计标准》CJJ 14中第4.3.2条第3款的要求，规定“通风、采光面积与地面面积之比不宜小于1:8，当外墙侧窗不能满足要求时可增设天窗”。</w:t>
      </w:r>
    </w:p>
    <w:p>
      <w:pPr>
        <w:snapToGrid w:val="0"/>
        <w:spacing w:line="312" w:lineRule="auto"/>
      </w:pPr>
      <w:r>
        <w:rPr>
          <w:b/>
          <w:bCs/>
        </w:rPr>
        <w:t>5.1.4</w:t>
      </w:r>
      <w:r>
        <w:t xml:space="preserve">  细菌、病毒等生物污染物容易吸附在卫生间内部诸如门把手、水龙头等物表，通过直接接触在如厕人员间传播；同时，厕所内部物表吸附的TVOC等化学污染物通过与O</w:t>
      </w:r>
      <w:r>
        <w:rPr>
          <w:vertAlign w:val="subscript"/>
        </w:rPr>
        <w:t>2</w:t>
      </w:r>
      <w:r>
        <w:t>和O</w:t>
      </w:r>
      <w:r>
        <w:rPr>
          <w:vertAlign w:val="subscript"/>
        </w:rPr>
        <w:t>3</w:t>
      </w:r>
      <w:r>
        <w:t>等的氧化反应生成含氧挥发性有机化合物，进而和微生物形成生物气溶胶，造成疾病传播。因此需要对卫生间物表的生物污染物和化学污染物进行消杀净化，减少疾病传播风险。传统的表面消杀净化方式主要通过采用氯系、过氧化物系消毒剂进行擦拭，但该方法只能在无人时使用，且消毒后在数十分钟后微生物浓度会重新上升、会增强微生物抗性。因此，本条中规定设计中优先采用具有抗菌抗病毒和空气净化功能的材料，以达到对污染物的长期净化消杀效果。</w:t>
      </w:r>
    </w:p>
    <w:p>
      <w:pPr>
        <w:snapToGrid w:val="0"/>
        <w:spacing w:line="312" w:lineRule="auto"/>
      </w:pPr>
      <w:r>
        <w:rPr>
          <w:szCs w:val="24"/>
        </w:rPr>
        <w:t xml:space="preserve">    注：本条文说明参考了如下文献：</w:t>
      </w:r>
    </w:p>
    <w:p>
      <w:pPr>
        <w:snapToGrid w:val="0"/>
        <w:spacing w:line="312" w:lineRule="auto"/>
        <w:ind w:left="952" w:leftChars="200" w:hanging="392" w:hangingChars="140"/>
        <w:rPr>
          <w:szCs w:val="24"/>
        </w:rPr>
      </w:pPr>
      <w:r>
        <w:rPr>
          <w:szCs w:val="24"/>
        </w:rPr>
        <w:t>[1] Dancer S J, Li Y, Hart A, et al. What is the risk of acquiring SARS-CoV-2 from the use of public toilets?[J]. Science of the Total Environment, 2021, 792: 148341.</w:t>
      </w:r>
    </w:p>
    <w:p>
      <w:pPr>
        <w:snapToGrid w:val="0"/>
        <w:spacing w:line="312" w:lineRule="auto"/>
        <w:ind w:left="952" w:leftChars="200" w:hanging="392" w:hangingChars="140"/>
        <w:rPr>
          <w:szCs w:val="24"/>
        </w:rPr>
      </w:pPr>
      <w:r>
        <w:rPr>
          <w:szCs w:val="24"/>
        </w:rPr>
        <w:t>[2] Abiose O F. Bacterial contamination of selected public toilet door handles within Adekunle Ajasin University Campus, Akungba-Akoko, Ondo State, Nigeria[J]. International Journal of Sciences: Basic and Applied Research, 2019, 43(1): 76-86.</w:t>
      </w:r>
    </w:p>
    <w:p>
      <w:pPr>
        <w:snapToGrid w:val="0"/>
        <w:spacing w:line="312" w:lineRule="auto"/>
        <w:ind w:left="952" w:leftChars="200" w:hanging="392" w:hangingChars="140"/>
        <w:rPr>
          <w:szCs w:val="24"/>
        </w:rPr>
      </w:pPr>
      <w:r>
        <w:rPr>
          <w:szCs w:val="24"/>
        </w:rPr>
        <w:t>[3] Jia S, Jia R, Zhang K, et al. Disinfection characteristics of Pseudomonas peli, a chlorine-resistant bacterium isolated from a water supply network[J]. Environmental research, 2020, 185: 109417.</w:t>
      </w:r>
    </w:p>
    <w:p>
      <w:pPr>
        <w:pStyle w:val="3"/>
        <w:rPr>
          <w:rFonts w:cs="Times New Roman"/>
        </w:rPr>
      </w:pPr>
      <w:r>
        <w:rPr>
          <w:rFonts w:cs="Times New Roman"/>
        </w:rPr>
        <w:t>5.2  选材</w:t>
      </w:r>
    </w:p>
    <w:p>
      <w:pPr>
        <w:snapToGrid w:val="0"/>
        <w:spacing w:line="312" w:lineRule="auto"/>
      </w:pPr>
      <w:r>
        <w:rPr>
          <w:b/>
          <w:bCs/>
        </w:rPr>
        <w:t>5.2.1</w:t>
      </w:r>
      <w:r>
        <w:t xml:space="preserve">  独立公共卫生间的装修会使用水泥、石材、瓷砖、地坪涂装材料、人造板及其制品、木器涂料、墙面涂料、防水涂料、防火涂料、防腐涂料、胶粘剂、混凝土外加剂等装修材料，其中水泥、石材、瓷砖等建筑材料可能含有长寿命天然放射性核素，会对室内放射γ射线，对人体构成危害，须满足国家强制标准《建筑材料放射性核素限量》GB 6556的要求；人造板及其制品、木器涂料、墙面涂料、防水涂料、防火涂料、防腐涂料、胶粘剂是室内甲醛和TVOC的主要来源，应对其中污染物的含量进行限定，人造板及其制品须满足</w:t>
      </w:r>
      <w:bookmarkStart w:id="73" w:name="OLE_LINK3"/>
      <w:r>
        <w:t>《环境标志产品技术要求 人造板及其制品》HJ 571</w:t>
      </w:r>
      <w:bookmarkEnd w:id="73"/>
      <w:r>
        <w:t>的要求，木器涂料须满足《木器涂料中有害物质限量》GB 18581的要求、墙面涂料须满足《建筑用墙面涂料中有害物质限量》GB 18582的要求、防水涂料须满足《环境标志产品技术要求 防水涂料》HJ 457的要求、防火涂料须满足《建筑防火涂料有害物质限量及检测方法》JG/T 415的要求、防腐涂料须满足《工业防护涂料中有害物质限量》GB 30981的要求、胶粘剂须满足《建筑防火涂料有害物质限量及检测方法》JG/T 415的要求；混凝土外加剂中含有甲醛和氨，须满足国家强制标准《胶粘剂挥发性有机化合物限量》GB 33372和《混凝土外加剂中释放氨的限量》GB 18588。</w:t>
      </w:r>
    </w:p>
    <w:p>
      <w:pPr>
        <w:snapToGrid w:val="0"/>
        <w:spacing w:line="312" w:lineRule="auto"/>
      </w:pPr>
      <w:r>
        <w:rPr>
          <w:b/>
          <w:bCs/>
        </w:rPr>
        <w:t>5.2.2</w:t>
      </w:r>
      <w:r>
        <w:t xml:space="preserve">  卫生间内部的抗菌抗病毒装修材料可分为石材瓷砖、人造板及其制品、涂料、胶粘剂、塑料类产品、管材类产品、电器抗菌材料和光催化制品，根据微生物种类（细菌、真菌和病毒），材料的抗菌抗病毒性能可分为抗菌性能、防霉性能和抗病毒性能。抗菌抗病毒材料性能指标的制定除参照目前具有的抗菌、防霉和抗病毒方法和产品标准外，同时考虑了材料的应用环境及对人体的可能危害。</w:t>
      </w:r>
    </w:p>
    <w:p>
      <w:pPr>
        <w:snapToGrid w:val="0"/>
        <w:spacing w:line="312" w:lineRule="auto"/>
        <w:ind w:firstLine="560" w:firstLineChars="200"/>
      </w:pPr>
      <w:r>
        <w:t>石材、瓷砖主要应用在地板、墙面和水池处，在使用过程中与人体接触较少、对人的危害较小，同时其日常使用经受大量的摩擦，在考虑抗菌性能需满足一定的抗菌耐久性能，因此只须满足现有产品标准《抗菌陶瓷制品抗菌性能》JC/T 897的要求，即抗菌性能抗细菌率≥90%，抗细菌耐久性能≥85%，对指标不做进一步提高；</w:t>
      </w:r>
    </w:p>
    <w:p>
      <w:pPr>
        <w:snapToGrid w:val="0"/>
        <w:spacing w:line="312" w:lineRule="auto"/>
        <w:ind w:firstLine="560" w:firstLineChars="200"/>
      </w:pPr>
      <w:r>
        <w:t>人造板及其制品主要用作卫生间隔断，与人接触较少、且日常磨损较少，因此指标只需要满足抗菌性能，参考《抗菌陶瓷制品抗菌性能》JC/T 2039，即抗细菌性能≥90%，防霉性能0级或1级；</w:t>
      </w:r>
    </w:p>
    <w:p>
      <w:pPr>
        <w:snapToGrid w:val="0"/>
        <w:spacing w:line="312" w:lineRule="auto"/>
        <w:ind w:firstLine="560" w:firstLineChars="200"/>
      </w:pPr>
      <w:r>
        <w:t>涂料用于卫生间内部墙壁等，使用面积大，与其他装修材料相比对人体影响大，因此其抗菌防霉性能指标参考产品标准《抗菌涂料》HG/T 3950的I级产品标准，即抗细菌性能≥99%，抗细菌耐久性能≥95%，防霉菌性能0级，防霉菌耐久性能0级；涂料抗病毒性能目前仅有测试标准《涂料（漆膜）抗病毒性能测试方法》，其抗病毒指标设定参考抗菌性能的设定，即抗病毒性能≥99%，抗病毒耐久性能≥95%；</w:t>
      </w:r>
    </w:p>
    <w:p>
      <w:pPr>
        <w:snapToGrid w:val="0"/>
        <w:spacing w:line="312" w:lineRule="auto"/>
        <w:ind w:firstLine="560" w:firstLineChars="200"/>
      </w:pPr>
      <w:r>
        <w:t>胶粘剂用于装饰材料的粘合，如瓷砖和墙壁，在使用中不与人体接触，因此对其抗菌性能不作要求，但需注意发霉后会影响材料的粘合效果，应对其防霉性能进行一定要求，由于卫生间环境潮湿，霉菌滋生可能性较高，因此性能指标须满足《建筑用防霉密封胶》JC/T 885中的最高标准，即防霉等级为0级；</w:t>
      </w:r>
    </w:p>
    <w:p>
      <w:pPr>
        <w:snapToGrid w:val="0"/>
        <w:spacing w:line="312" w:lineRule="auto"/>
        <w:ind w:firstLine="560" w:firstLineChars="200"/>
      </w:pPr>
      <w:r>
        <w:t>塑料类产品在卫生间主要用于门把手、抽纸盒、开关等与人直接接触部位，其表面附着的微生物对人体健康影响较大，因此需同时制定其抗菌、防霉和抗病毒性能指标。塑料类产品现有抗菌性能标准《塑料 塑料表面抗菌性能试验方法》GB/T 31402仅为方法标准，未对抗菌性能做出评价，本标准参考涂料产品标准《抗菌涂料》HG/T 3950，以99%（该值也为其他抗菌产品标准《可见光照射下光催化抗菌材料及制品抗菌性能测试方法及评价》GB/T 30706中的最高指标）作为塑料产品的抗菌性能评价指标；塑料类产品的防霉性能测试可按照方法标准《塑料 塑料防霉剂的防霉效果评估》GB/T 24128进行，本标准以最高防霉等级0级作为塑料类产品的防霉指标；塑料类产品的抗病毒性能测试可按照方法标准《塑料和其他非多孔表面抗病毒活性的测定》ISO 21702，以99%作为塑料类产品的抗病毒指标；</w:t>
      </w:r>
    </w:p>
    <w:p>
      <w:pPr>
        <w:snapToGrid w:val="0"/>
        <w:spacing w:line="312" w:lineRule="auto"/>
        <w:ind w:firstLine="560" w:firstLineChars="200"/>
      </w:pPr>
      <w:r>
        <w:t>管材类产品与人接触较少，对人的危害可能性较小，因此抗菌性能只须满足产品标准《建筑用抗细菌塑料管抗菌性能》JC/T 939中的II级产品标准，即抗细菌性能试验抗细菌率≥90%，抗细菌耐久性能抗细菌率≥90%；</w:t>
      </w:r>
    </w:p>
    <w:p>
      <w:pPr>
        <w:snapToGrid w:val="0"/>
        <w:spacing w:line="312" w:lineRule="auto"/>
        <w:ind w:firstLine="560" w:firstLineChars="200"/>
      </w:pPr>
      <w:r>
        <w:t>本标准规定的独立公共卫生间内部存在空气环境监测设备、消毒除异味设备等电器，应防止内部细菌和霉菌的滋生对电器造成的破坏，因此参考《家用和类似用途电器的抗菌、除菌、净化功能 抗菌材料的特殊要求》GB 21551.2，抗菌率≥90%，防霉菌性能0级或1级；</w:t>
      </w:r>
    </w:p>
    <w:p>
      <w:pPr>
        <w:snapToGrid w:val="0"/>
        <w:spacing w:line="312" w:lineRule="auto"/>
        <w:ind w:firstLine="560" w:firstLineChars="200"/>
      </w:pPr>
      <w:r>
        <w:t>光催化制品在光照下可以杀灭细菌、病毒等微生物，通常被用于被负载于多种材料表面以实现抗菌抗病毒效果，其抗菌性能指标参考《可见光照射下光催化抗菌材料及制品抗菌性能测试方法及评价》GB/T 30706，抗菌率≥99%；抗病毒性能按照《精细陶瓷（高级陶瓷高级工业陶瓷）—半导性光催化材料抗病毒活性测定—细菌噬菌体法》ISO 18061进行，抗病毒性能≥99%。</w:t>
      </w:r>
    </w:p>
    <w:p>
      <w:pPr>
        <w:snapToGrid w:val="0"/>
        <w:spacing w:line="312" w:lineRule="auto"/>
      </w:pPr>
      <w:r>
        <w:rPr>
          <w:b/>
          <w:bCs/>
        </w:rPr>
        <w:t>5.2.3</w:t>
      </w:r>
      <w:r>
        <w:t xml:space="preserve">  目前的空气净化功能材料和制品主要有涂覆材料以及板材、片材和卷材两类，对于涂覆类空气净化功能材料，依据《室内空气净化功能涂覆材料净化性能》JC/T 1074的II类产品，设定其甲醛净化效率≥80%，甲醛净化持久性≥70%；对于板材、片材和卷材类空气净化功能制品，依据《装饰装修用净化功能板材》T/CADBM 37，设定其对甲醛单次净化效率≥85%，甲醛动态净化效率≥60%。</w:t>
      </w:r>
    </w:p>
    <w:p>
      <w:pPr>
        <w:pStyle w:val="3"/>
        <w:rPr>
          <w:rFonts w:cs="Times New Roman"/>
        </w:rPr>
      </w:pPr>
      <w:r>
        <w:rPr>
          <w:rFonts w:cs="Times New Roman"/>
        </w:rPr>
        <w:t>5.3  建造过程</w:t>
      </w:r>
    </w:p>
    <w:p>
      <w:pPr>
        <w:snapToGrid w:val="0"/>
        <w:spacing w:line="312" w:lineRule="auto"/>
        <w:rPr>
          <w:color w:val="000000"/>
          <w:lang w:bidi="ar"/>
        </w:rPr>
      </w:pPr>
      <w:r>
        <w:rPr>
          <w:b/>
          <w:bCs/>
        </w:rPr>
        <w:t>5.3.1</w:t>
      </w:r>
      <w:r>
        <w:t xml:space="preserve">  本条为强制性条文，必须严格</w:t>
      </w:r>
      <w:r>
        <w:rPr>
          <w:rFonts w:hint="eastAsia"/>
        </w:rPr>
        <w:t>执行</w:t>
      </w:r>
      <w:r>
        <w:t>。</w:t>
      </w:r>
      <w:r>
        <w:rPr>
          <w:color w:val="000000"/>
          <w:lang w:bidi="ar"/>
        </w:rPr>
        <w:t>为了控制卫生间空气环境质量，应该对建造过程进行严格把关，其中，施工时把好材料关非常关键。因此装修材料及功能性部品进场前应进行抽查检验，抽样数量和控制指标应符合《</w:t>
      </w:r>
      <w:r>
        <w:t>民用建筑工程室内环境污染控制标准</w:t>
      </w:r>
      <w:r>
        <w:rPr>
          <w:color w:val="000000"/>
          <w:lang w:bidi="ar"/>
        </w:rPr>
        <w:t>》GB 50325的规定。</w:t>
      </w:r>
    </w:p>
    <w:p>
      <w:pPr>
        <w:snapToGrid w:val="0"/>
        <w:spacing w:line="312" w:lineRule="auto"/>
        <w:rPr>
          <w:color w:val="000000"/>
          <w:lang w:bidi="ar"/>
        </w:rPr>
      </w:pPr>
      <w:r>
        <w:rPr>
          <w:b/>
          <w:bCs/>
        </w:rPr>
        <w:t>5.3.2</w:t>
      </w:r>
      <w:r>
        <w:t xml:space="preserve">  在目前的建造过程中，材料主要通过实验室离线方式检测，检测周期长、过程繁琐（表3</w:t>
      </w:r>
      <w:r>
        <w:rPr>
          <w:color w:val="000000"/>
          <w:lang w:bidi="ar"/>
        </w:rPr>
        <w:t>），只能通过抽检的方式对材料进行评价，可能会造成不合格产品的漏检；并且目前现有方法主要是对材料所释放的TVOC和甲醛进行评价，对于材料的异味污染评价方法则有所缺失，因此，宜</w:t>
      </w:r>
      <w:r>
        <w:rPr>
          <w:rFonts w:hint="eastAsia"/>
          <w:color w:val="000000"/>
          <w:lang w:bidi="ar"/>
        </w:rPr>
        <w:t>采用一种</w:t>
      </w:r>
      <w:r>
        <w:rPr>
          <w:color w:val="000000"/>
          <w:lang w:bidi="ar"/>
        </w:rPr>
        <w:t>现场检验方法，对卫生间建造过程所使用的全部装修材料释放的甲醛、TVOC和异味进行评价。</w:t>
      </w:r>
    </w:p>
    <w:p>
      <w:pPr>
        <w:snapToGrid w:val="0"/>
        <w:spacing w:line="312" w:lineRule="auto"/>
        <w:jc w:val="center"/>
        <w:rPr>
          <w:rFonts w:eastAsia="黑体"/>
          <w:b/>
          <w:bCs/>
          <w:color w:val="000000"/>
          <w:lang w:bidi="ar"/>
        </w:rPr>
      </w:pPr>
      <w:r>
        <w:rPr>
          <w:rFonts w:eastAsia="黑体"/>
          <w:b/>
          <w:bCs/>
          <w:color w:val="000000"/>
          <w:sz w:val="24"/>
          <w:szCs w:val="24"/>
          <w:lang w:bidi="ar"/>
        </w:rPr>
        <w:t>表3  装饰装修材料检测条件和检测时间</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388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9" w:type="dxa"/>
            <w:tcBorders>
              <w:top w:val="single" w:color="auto" w:sz="12"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标准名称</w:t>
            </w:r>
          </w:p>
        </w:tc>
        <w:tc>
          <w:tcPr>
            <w:tcW w:w="3889"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检测条件</w:t>
            </w:r>
          </w:p>
        </w:tc>
        <w:tc>
          <w:tcPr>
            <w:tcW w:w="1628" w:type="dxa"/>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民用建筑工程室内环境污染控制标准</w:t>
            </w:r>
          </w:p>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GB50325</w:t>
            </w:r>
          </w:p>
        </w:tc>
        <w:tc>
          <w:tcPr>
            <w:tcW w:w="388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温度：（23±0.5）℃</w:t>
            </w:r>
          </w:p>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相对湿度：（50±3）%</w:t>
            </w:r>
          </w:p>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试样表面流速：0.1 m/s~0.3m/s</w:t>
            </w:r>
          </w:p>
        </w:tc>
        <w:tc>
          <w:tcPr>
            <w:tcW w:w="1628"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不小于1d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tcBorders>
              <w:top w:val="single" w:color="auto" w:sz="4" w:space="0"/>
              <w:left w:val="single" w:color="auto" w:sz="12" w:space="0"/>
              <w:bottom w:val="single" w:color="auto" w:sz="12"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环境标志产品技术要求</w:t>
            </w:r>
          </w:p>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人造板及其制品</w:t>
            </w:r>
          </w:p>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HJ571</w:t>
            </w:r>
          </w:p>
        </w:tc>
        <w:tc>
          <w:tcPr>
            <w:tcW w:w="3889"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温度：（23±0.5）℃</w:t>
            </w:r>
          </w:p>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相对湿度：（45±3）%</w:t>
            </w:r>
          </w:p>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试样表面流速：（1.00±0.05）m/s</w:t>
            </w:r>
          </w:p>
        </w:tc>
        <w:tc>
          <w:tcPr>
            <w:tcW w:w="1628" w:type="dxa"/>
            <w:tcBorders>
              <w:top w:val="single" w:color="auto" w:sz="4" w:space="0"/>
              <w:left w:val="single" w:color="auto" w:sz="4" w:space="0"/>
              <w:bottom w:val="single" w:color="auto" w:sz="12"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（72±2）h</w:t>
            </w:r>
          </w:p>
        </w:tc>
      </w:tr>
    </w:tbl>
    <w:p>
      <w:pPr>
        <w:snapToGrid w:val="0"/>
        <w:spacing w:line="312" w:lineRule="auto"/>
        <w:ind w:firstLine="564"/>
        <w:rPr>
          <w:color w:val="000000"/>
          <w:kern w:val="2"/>
          <w:szCs w:val="28"/>
          <w:lang w:bidi="ar"/>
        </w:rPr>
      </w:pPr>
    </w:p>
    <w:p>
      <w:pPr>
        <w:snapToGrid w:val="0"/>
        <w:spacing w:line="312" w:lineRule="auto"/>
        <w:ind w:firstLine="564"/>
        <w:rPr>
          <w:color w:val="000000"/>
          <w:lang w:bidi="ar"/>
        </w:rPr>
      </w:pPr>
      <w:r>
        <w:rPr>
          <w:color w:val="000000"/>
          <w:lang w:bidi="ar"/>
        </w:rPr>
        <w:t>附录B提供了一种材料释放TVOC、甲醛和异味的现场检测方法，采用现场检测方法对材料中TVOC和甲醛的释放速率进行了测试，并与传统的环境舱法（《</w:t>
      </w:r>
      <w:r>
        <w:t>环境标志产品技术要求  人造板及其制品</w:t>
      </w:r>
      <w:r>
        <w:rPr>
          <w:color w:val="000000"/>
          <w:lang w:bidi="ar"/>
        </w:rPr>
        <w:t>》HJ 571）的结果进行了对比。</w:t>
      </w:r>
    </w:p>
    <w:p>
      <w:pPr>
        <w:snapToGrid w:val="0"/>
        <w:spacing w:line="312" w:lineRule="auto"/>
        <w:ind w:firstLine="564"/>
        <w:rPr>
          <w:color w:val="000000"/>
          <w:lang w:bidi="ar"/>
        </w:rPr>
      </w:pPr>
      <w:r>
        <w:rPr>
          <w:color w:val="000000"/>
          <w:lang w:bidi="ar"/>
        </w:rPr>
        <w:t>材料释放TVOC现场检测结果（</w:t>
      </w:r>
      <w:r>
        <w:rPr>
          <w:i/>
          <w:iCs/>
          <w:color w:val="000000"/>
          <w:lang w:bidi="ar"/>
        </w:rPr>
        <w:t>T</w:t>
      </w:r>
      <w:r>
        <w:rPr>
          <w:color w:val="000000"/>
          <w:vertAlign w:val="subscript"/>
          <w:lang w:bidi="ar"/>
        </w:rPr>
        <w:t>1</w:t>
      </w:r>
      <w:r>
        <w:rPr>
          <w:color w:val="000000"/>
          <w:lang w:bidi="ar"/>
        </w:rPr>
        <w:t>）和环境舱法结果（</w:t>
      </w:r>
      <w:r>
        <w:rPr>
          <w:i/>
          <w:iCs/>
          <w:color w:val="000000"/>
          <w:lang w:bidi="ar"/>
        </w:rPr>
        <w:t>T</w:t>
      </w:r>
      <w:r>
        <w:rPr>
          <w:color w:val="000000"/>
          <w:vertAlign w:val="subscript"/>
          <w:lang w:bidi="ar"/>
        </w:rPr>
        <w:t>2</w:t>
      </w:r>
      <w:r>
        <w:rPr>
          <w:color w:val="000000"/>
          <w:lang w:bidi="ar"/>
        </w:rPr>
        <w:t>）对比如表4所示，可见</w:t>
      </w:r>
      <w:r>
        <w:rPr>
          <w:i/>
          <w:iCs/>
          <w:color w:val="000000"/>
          <w:lang w:bidi="ar"/>
        </w:rPr>
        <w:t>T</w:t>
      </w:r>
      <w:r>
        <w:rPr>
          <w:color w:val="000000"/>
          <w:vertAlign w:val="subscript"/>
          <w:lang w:bidi="ar"/>
        </w:rPr>
        <w:t>1</w:t>
      </w:r>
      <w:r>
        <w:rPr>
          <w:color w:val="000000"/>
          <w:lang w:bidi="ar"/>
        </w:rPr>
        <w:t>与</w:t>
      </w:r>
      <w:r>
        <w:rPr>
          <w:i/>
          <w:iCs/>
          <w:color w:val="000000"/>
          <w:lang w:bidi="ar"/>
        </w:rPr>
        <w:t>T</w:t>
      </w:r>
      <w:r>
        <w:rPr>
          <w:color w:val="000000"/>
          <w:vertAlign w:val="subscript"/>
          <w:lang w:bidi="ar"/>
        </w:rPr>
        <w:t>2</w:t>
      </w:r>
      <w:r>
        <w:rPr>
          <w:color w:val="000000"/>
          <w:lang w:bidi="ar"/>
        </w:rPr>
        <w:t>存在指数关系，根据此关系可知当环境舱法结果满足《</w:t>
      </w:r>
      <w:r>
        <w:t>环境标志产品技术要求  人造板及其制品</w:t>
      </w:r>
      <w:r>
        <w:rPr>
          <w:color w:val="000000"/>
          <w:lang w:bidi="ar"/>
        </w:rPr>
        <w:t>》HJ 571中0.50mg/m</w:t>
      </w:r>
      <w:r>
        <w:rPr>
          <w:color w:val="000000"/>
          <w:vertAlign w:val="superscript"/>
          <w:lang w:bidi="ar"/>
        </w:rPr>
        <w:t>3</w:t>
      </w:r>
      <w:r>
        <w:rPr>
          <w:color w:val="000000"/>
          <w:lang w:bidi="ar"/>
        </w:rPr>
        <w:t>的要求时，现场检测结果</w:t>
      </w:r>
      <w:r>
        <w:rPr>
          <w:i/>
          <w:iCs/>
          <w:color w:val="000000"/>
          <w:lang w:bidi="ar"/>
        </w:rPr>
        <w:t>T</w:t>
      </w:r>
      <w:r>
        <w:rPr>
          <w:color w:val="000000"/>
          <w:lang w:bidi="ar"/>
        </w:rPr>
        <w:t>1应为1.56mg/(m</w:t>
      </w:r>
      <w:r>
        <w:rPr>
          <w:color w:val="000000"/>
          <w:vertAlign w:val="superscript"/>
          <w:lang w:bidi="ar"/>
        </w:rPr>
        <w:t>2</w:t>
      </w:r>
      <w:r>
        <w:rPr>
          <w:color w:val="000000"/>
          <w:lang w:bidi="ar"/>
        </w:rPr>
        <w:t>·h)。</w:t>
      </w:r>
    </w:p>
    <w:p>
      <w:pPr>
        <w:snapToGrid w:val="0"/>
        <w:spacing w:line="312" w:lineRule="auto"/>
        <w:jc w:val="center"/>
        <w:rPr>
          <w:rFonts w:eastAsia="黑体"/>
          <w:b/>
          <w:bCs/>
          <w:color w:val="000000"/>
          <w:lang w:bidi="ar"/>
        </w:rPr>
      </w:pPr>
      <w:r>
        <w:rPr>
          <w:rFonts w:eastAsia="黑体"/>
          <w:b/>
          <w:bCs/>
          <w:color w:val="000000"/>
          <w:sz w:val="24"/>
          <w:szCs w:val="24"/>
          <w:lang w:bidi="ar"/>
        </w:rPr>
        <w:t>表4  材料释放TVOC现场检测结果和环境舱法结果的对比</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267"/>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3" w:type="dxa"/>
            <w:tcBorders>
              <w:top w:val="single" w:color="auto" w:sz="12"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样品编号</w:t>
            </w:r>
          </w:p>
        </w:tc>
        <w:tc>
          <w:tcPr>
            <w:tcW w:w="3267"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现场检测结果</w:t>
            </w:r>
            <w:r>
              <w:rPr>
                <w:rFonts w:ascii="Times New Roman" w:hAnsi="Times New Roman" w:cs="Times New Roman" w:eastAsiaTheme="minorEastAsia"/>
                <w:i/>
                <w:iCs/>
                <w:color w:val="000000"/>
                <w:kern w:val="2"/>
                <w:sz w:val="24"/>
                <w:szCs w:val="21"/>
                <w:lang w:bidi="ar"/>
              </w:rPr>
              <w:t>T</w:t>
            </w:r>
            <w:r>
              <w:rPr>
                <w:rFonts w:ascii="Times New Roman" w:hAnsi="Times New Roman" w:cs="Times New Roman" w:eastAsiaTheme="minorEastAsia"/>
                <w:color w:val="000000"/>
                <w:kern w:val="2"/>
                <w:sz w:val="24"/>
                <w:szCs w:val="21"/>
                <w:vertAlign w:val="subscript"/>
                <w:lang w:bidi="ar"/>
              </w:rPr>
              <w:t>1</w:t>
            </w:r>
          </w:p>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mg/(m</w:t>
            </w:r>
            <w:r>
              <w:rPr>
                <w:rFonts w:ascii="Times New Roman" w:hAnsi="Times New Roman" w:cs="Times New Roman" w:eastAsiaTheme="minorEastAsia"/>
                <w:color w:val="000000"/>
                <w:kern w:val="2"/>
                <w:sz w:val="24"/>
                <w:szCs w:val="21"/>
                <w:vertAlign w:val="superscript"/>
                <w:lang w:bidi="ar"/>
              </w:rPr>
              <w:t>2</w:t>
            </w:r>
            <w:r>
              <w:rPr>
                <w:rFonts w:ascii="Times New Roman" w:hAnsi="Times New Roman" w:cs="Times New Roman" w:eastAsiaTheme="minorEastAsia"/>
                <w:color w:val="000000"/>
                <w:kern w:val="2"/>
                <w:sz w:val="24"/>
                <w:szCs w:val="21"/>
                <w:lang w:bidi="ar"/>
              </w:rPr>
              <w:t>·h)</w:t>
            </w:r>
          </w:p>
        </w:tc>
        <w:tc>
          <w:tcPr>
            <w:tcW w:w="2766" w:type="dxa"/>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环境舱法结果</w:t>
            </w:r>
            <w:r>
              <w:rPr>
                <w:rFonts w:ascii="Times New Roman" w:hAnsi="Times New Roman" w:cs="Times New Roman" w:eastAsiaTheme="minorEastAsia"/>
                <w:i/>
                <w:iCs/>
                <w:color w:val="000000"/>
                <w:kern w:val="2"/>
                <w:sz w:val="24"/>
                <w:szCs w:val="21"/>
                <w:lang w:bidi="ar"/>
              </w:rPr>
              <w:t>T</w:t>
            </w:r>
            <w:r>
              <w:rPr>
                <w:rFonts w:ascii="Times New Roman" w:hAnsi="Times New Roman" w:cs="Times New Roman" w:eastAsiaTheme="minorEastAsia"/>
                <w:color w:val="000000"/>
                <w:kern w:val="2"/>
                <w:sz w:val="24"/>
                <w:szCs w:val="21"/>
                <w:vertAlign w:val="subscript"/>
                <w:lang w:bidi="ar"/>
              </w:rPr>
              <w:t>2</w:t>
            </w:r>
          </w:p>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mg/(m</w:t>
            </w:r>
            <w:r>
              <w:rPr>
                <w:rFonts w:ascii="Times New Roman" w:hAnsi="Times New Roman" w:cs="Times New Roman" w:eastAsiaTheme="minorEastAsia"/>
                <w:color w:val="000000"/>
                <w:kern w:val="2"/>
                <w:sz w:val="24"/>
                <w:szCs w:val="21"/>
                <w:vertAlign w:val="superscript"/>
                <w:lang w:bidi="ar"/>
              </w:rPr>
              <w:t>3</w:t>
            </w:r>
            <w:r>
              <w:rPr>
                <w:rFonts w:ascii="Times New Roman" w:hAnsi="Times New Roman" w:cs="Times New Roman" w:eastAsiaTheme="minorEastAsia"/>
                <w:color w:val="000000"/>
                <w:kern w:val="2"/>
                <w:sz w:val="24"/>
                <w:szCs w:val="21"/>
                <w:lang w:bidi="ar"/>
              </w:rPr>
              <w:t>·72h)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1</w:t>
            </w:r>
          </w:p>
        </w:tc>
        <w:tc>
          <w:tcPr>
            <w:tcW w:w="326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1.74</w:t>
            </w:r>
          </w:p>
        </w:tc>
        <w:tc>
          <w:tcPr>
            <w:tcW w:w="276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2</w:t>
            </w:r>
          </w:p>
        </w:tc>
        <w:tc>
          <w:tcPr>
            <w:tcW w:w="326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1.46</w:t>
            </w:r>
          </w:p>
        </w:tc>
        <w:tc>
          <w:tcPr>
            <w:tcW w:w="276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3</w:t>
            </w:r>
          </w:p>
        </w:tc>
        <w:tc>
          <w:tcPr>
            <w:tcW w:w="326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0.28</w:t>
            </w:r>
          </w:p>
        </w:tc>
        <w:tc>
          <w:tcPr>
            <w:tcW w:w="276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tcBorders>
              <w:top w:val="single" w:color="auto" w:sz="4" w:space="0"/>
              <w:left w:val="single" w:color="auto" w:sz="12" w:space="0"/>
              <w:bottom w:val="single" w:color="auto" w:sz="12"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两种结果关系</w:t>
            </w:r>
          </w:p>
        </w:tc>
        <w:tc>
          <w:tcPr>
            <w:tcW w:w="6033" w:type="dxa"/>
            <w:gridSpan w:val="2"/>
            <w:tcBorders>
              <w:top w:val="single" w:color="auto" w:sz="4" w:space="0"/>
              <w:left w:val="single" w:color="auto" w:sz="4" w:space="0"/>
              <w:bottom w:val="single" w:color="auto" w:sz="12"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eastAsia="宋体" w:cs="Times New Roman"/>
                <w:kern w:val="0"/>
                <w:position w:val="-6"/>
                <w:sz w:val="24"/>
                <w:szCs w:val="21"/>
              </w:rPr>
              <w:object>
                <v:shape id="_x0000_i1029" o:spt="75" type="#_x0000_t75" style="height:15.4pt;width:102.4pt;" o:ole="t" filled="f" o:preferrelative="t" stroked="f" coordsize="21600,21600">
                  <v:path/>
                  <v:fill on="f" focussize="0,0"/>
                  <v:stroke on="f" joinstyle="miter"/>
                  <v:imagedata r:id="rId28" o:title=""/>
                  <o:lock v:ext="edit" aspectratio="t"/>
                  <w10:wrap type="none"/>
                  <w10:anchorlock/>
                </v:shape>
                <o:OLEObject Type="Embed" ProgID="Equation.DSMT4" ShapeID="_x0000_i1029" DrawAspect="Content" ObjectID="_1468075729" r:id="rId27">
                  <o:LockedField>false</o:LockedField>
                </o:OLEObject>
              </w:object>
            </w:r>
          </w:p>
        </w:tc>
      </w:tr>
    </w:tbl>
    <w:p>
      <w:pPr>
        <w:snapToGrid w:val="0"/>
        <w:spacing w:line="312" w:lineRule="auto"/>
        <w:rPr>
          <w:color w:val="000000"/>
          <w:kern w:val="2"/>
          <w:szCs w:val="28"/>
          <w:lang w:bidi="ar"/>
        </w:rPr>
      </w:pPr>
    </w:p>
    <w:p>
      <w:pPr>
        <w:snapToGrid w:val="0"/>
        <w:spacing w:line="312" w:lineRule="auto"/>
        <w:ind w:firstLine="564"/>
        <w:rPr>
          <w:color w:val="000000"/>
          <w:lang w:bidi="ar"/>
        </w:rPr>
      </w:pPr>
      <w:r>
        <w:rPr>
          <w:color w:val="000000"/>
          <w:lang w:bidi="ar"/>
        </w:rPr>
        <w:t>材料释放甲醛现场检测结果（</w:t>
      </w:r>
      <w:r>
        <w:rPr>
          <w:i/>
          <w:iCs/>
          <w:color w:val="000000"/>
          <w:lang w:bidi="ar"/>
        </w:rPr>
        <w:t>H</w:t>
      </w:r>
      <w:r>
        <w:rPr>
          <w:color w:val="000000"/>
          <w:vertAlign w:val="subscript"/>
          <w:lang w:bidi="ar"/>
        </w:rPr>
        <w:t>1</w:t>
      </w:r>
      <w:r>
        <w:rPr>
          <w:color w:val="000000"/>
          <w:lang w:bidi="ar"/>
        </w:rPr>
        <w:t>）和环境舱法结果（</w:t>
      </w:r>
      <w:r>
        <w:rPr>
          <w:i/>
          <w:iCs/>
          <w:color w:val="000000"/>
          <w:lang w:bidi="ar"/>
        </w:rPr>
        <w:t>H</w:t>
      </w:r>
      <w:r>
        <w:rPr>
          <w:color w:val="000000"/>
          <w:vertAlign w:val="subscript"/>
          <w:lang w:bidi="ar"/>
        </w:rPr>
        <w:t>2</w:t>
      </w:r>
      <w:r>
        <w:rPr>
          <w:color w:val="000000"/>
          <w:lang w:bidi="ar"/>
        </w:rPr>
        <w:t>）对比如表5所示，可见</w:t>
      </w:r>
      <w:r>
        <w:rPr>
          <w:i/>
          <w:iCs/>
          <w:color w:val="000000"/>
          <w:lang w:bidi="ar"/>
        </w:rPr>
        <w:t>H</w:t>
      </w:r>
      <w:r>
        <w:rPr>
          <w:color w:val="000000"/>
          <w:vertAlign w:val="subscript"/>
          <w:lang w:bidi="ar"/>
        </w:rPr>
        <w:t>1</w:t>
      </w:r>
      <w:r>
        <w:rPr>
          <w:color w:val="000000"/>
          <w:lang w:bidi="ar"/>
        </w:rPr>
        <w:t>与</w:t>
      </w:r>
      <w:r>
        <w:rPr>
          <w:i/>
          <w:iCs/>
          <w:color w:val="000000"/>
          <w:lang w:bidi="ar"/>
        </w:rPr>
        <w:t>H</w:t>
      </w:r>
      <w:r>
        <w:rPr>
          <w:color w:val="000000"/>
          <w:vertAlign w:val="subscript"/>
          <w:lang w:bidi="ar"/>
        </w:rPr>
        <w:t>2</w:t>
      </w:r>
      <w:r>
        <w:rPr>
          <w:color w:val="000000"/>
          <w:lang w:bidi="ar"/>
        </w:rPr>
        <w:t>存在指数关系，根据此关系可知当环境舱法结果满足《</w:t>
      </w:r>
      <w:r>
        <w:t>民用建筑工程室内环境污染控制标准</w:t>
      </w:r>
      <w:r>
        <w:rPr>
          <w:color w:val="000000"/>
          <w:lang w:bidi="ar"/>
        </w:rPr>
        <w:t>》GB 50325中0.124mg/m</w:t>
      </w:r>
      <w:r>
        <w:rPr>
          <w:color w:val="000000"/>
          <w:vertAlign w:val="superscript"/>
          <w:lang w:bidi="ar"/>
        </w:rPr>
        <w:t>3</w:t>
      </w:r>
      <w:r>
        <w:rPr>
          <w:color w:val="000000"/>
          <w:lang w:bidi="ar"/>
        </w:rPr>
        <w:t>的要求时，现场检测结果</w:t>
      </w:r>
      <w:r>
        <w:rPr>
          <w:i/>
          <w:iCs/>
          <w:color w:val="000000"/>
          <w:lang w:bidi="ar"/>
        </w:rPr>
        <w:t>H</w:t>
      </w:r>
      <w:r>
        <w:rPr>
          <w:color w:val="000000"/>
          <w:lang w:bidi="ar"/>
        </w:rPr>
        <w:t>1应为0.77mg/(m</w:t>
      </w:r>
      <w:r>
        <w:rPr>
          <w:color w:val="000000"/>
          <w:vertAlign w:val="superscript"/>
          <w:lang w:bidi="ar"/>
        </w:rPr>
        <w:t>2</w:t>
      </w:r>
      <w:r>
        <w:rPr>
          <w:color w:val="000000"/>
          <w:lang w:bidi="ar"/>
        </w:rPr>
        <w:t>·h)。</w:t>
      </w:r>
    </w:p>
    <w:p>
      <w:pPr>
        <w:snapToGrid w:val="0"/>
        <w:spacing w:line="312" w:lineRule="auto"/>
        <w:jc w:val="center"/>
        <w:rPr>
          <w:rFonts w:eastAsia="黑体"/>
          <w:b/>
          <w:bCs/>
          <w:color w:val="000000"/>
          <w:lang w:bidi="ar"/>
        </w:rPr>
      </w:pPr>
      <w:r>
        <w:rPr>
          <w:rFonts w:eastAsia="黑体"/>
          <w:b/>
          <w:bCs/>
          <w:color w:val="000000"/>
          <w:sz w:val="24"/>
          <w:szCs w:val="24"/>
          <w:lang w:bidi="ar"/>
        </w:rPr>
        <w:t>表5 材料释放TVOC现场检测结果和环境舱法结果的对比</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267"/>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63" w:type="dxa"/>
            <w:tcBorders>
              <w:top w:val="single" w:color="auto" w:sz="12"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样品编号</w:t>
            </w:r>
          </w:p>
        </w:tc>
        <w:tc>
          <w:tcPr>
            <w:tcW w:w="3267"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现场检测结果</w:t>
            </w:r>
            <w:r>
              <w:rPr>
                <w:rFonts w:ascii="Times New Roman" w:hAnsi="Times New Roman" w:cs="Times New Roman" w:eastAsiaTheme="minorEastAsia"/>
                <w:i/>
                <w:iCs/>
                <w:color w:val="000000"/>
                <w:kern w:val="2"/>
                <w:sz w:val="24"/>
                <w:szCs w:val="21"/>
                <w:lang w:bidi="ar"/>
              </w:rPr>
              <w:t>H</w:t>
            </w:r>
            <w:r>
              <w:rPr>
                <w:rFonts w:ascii="Times New Roman" w:hAnsi="Times New Roman" w:cs="Times New Roman" w:eastAsiaTheme="minorEastAsia"/>
                <w:color w:val="000000"/>
                <w:kern w:val="2"/>
                <w:sz w:val="24"/>
                <w:szCs w:val="21"/>
                <w:vertAlign w:val="subscript"/>
                <w:lang w:bidi="ar"/>
              </w:rPr>
              <w:t>1</w:t>
            </w:r>
          </w:p>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mg/(m</w:t>
            </w:r>
            <w:r>
              <w:rPr>
                <w:rFonts w:ascii="Times New Roman" w:hAnsi="Times New Roman" w:cs="Times New Roman" w:eastAsiaTheme="minorEastAsia"/>
                <w:color w:val="000000"/>
                <w:kern w:val="2"/>
                <w:sz w:val="24"/>
                <w:szCs w:val="21"/>
                <w:vertAlign w:val="superscript"/>
                <w:lang w:bidi="ar"/>
              </w:rPr>
              <w:t>2</w:t>
            </w:r>
            <w:r>
              <w:rPr>
                <w:rFonts w:ascii="Times New Roman" w:hAnsi="Times New Roman" w:cs="Times New Roman" w:eastAsiaTheme="minorEastAsia"/>
                <w:color w:val="000000"/>
                <w:kern w:val="2"/>
                <w:sz w:val="24"/>
                <w:szCs w:val="21"/>
                <w:lang w:bidi="ar"/>
              </w:rPr>
              <w:t>·h)</w:t>
            </w:r>
          </w:p>
        </w:tc>
        <w:tc>
          <w:tcPr>
            <w:tcW w:w="2766" w:type="dxa"/>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环境舱法结果</w:t>
            </w:r>
            <w:r>
              <w:rPr>
                <w:rFonts w:ascii="Times New Roman" w:hAnsi="Times New Roman" w:cs="Times New Roman" w:eastAsiaTheme="minorEastAsia"/>
                <w:i/>
                <w:iCs/>
                <w:color w:val="000000"/>
                <w:kern w:val="2"/>
                <w:sz w:val="24"/>
                <w:szCs w:val="21"/>
                <w:lang w:bidi="ar"/>
              </w:rPr>
              <w:t>H</w:t>
            </w:r>
            <w:r>
              <w:rPr>
                <w:rFonts w:ascii="Times New Roman" w:hAnsi="Times New Roman" w:cs="Times New Roman" w:eastAsiaTheme="minorEastAsia"/>
                <w:color w:val="000000"/>
                <w:kern w:val="2"/>
                <w:sz w:val="24"/>
                <w:szCs w:val="21"/>
                <w:vertAlign w:val="subscript"/>
                <w:lang w:bidi="ar"/>
              </w:rPr>
              <w:t>2</w:t>
            </w:r>
          </w:p>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mg/(m</w:t>
            </w:r>
            <w:r>
              <w:rPr>
                <w:rFonts w:ascii="Times New Roman" w:hAnsi="Times New Roman" w:cs="Times New Roman" w:eastAsiaTheme="minorEastAsia"/>
                <w:color w:val="000000"/>
                <w:kern w:val="2"/>
                <w:sz w:val="24"/>
                <w:szCs w:val="21"/>
                <w:vertAlign w:val="superscript"/>
                <w:lang w:bidi="ar"/>
              </w:rPr>
              <w:t>3</w:t>
            </w:r>
            <w:r>
              <w:rPr>
                <w:rFonts w:ascii="Times New Roman" w:hAnsi="Times New Roman" w:cs="Times New Roman" w:eastAsiaTheme="minorEastAsia"/>
                <w:color w:val="000000"/>
                <w:kern w:val="2"/>
                <w:sz w:val="24"/>
                <w:szCs w:val="21"/>
                <w:lang w:bidi="ar"/>
              </w:rPr>
              <w:t>·24h)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1</w:t>
            </w:r>
          </w:p>
        </w:tc>
        <w:tc>
          <w:tcPr>
            <w:tcW w:w="326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0.0202</w:t>
            </w:r>
          </w:p>
        </w:tc>
        <w:tc>
          <w:tcPr>
            <w:tcW w:w="276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2</w:t>
            </w:r>
          </w:p>
        </w:tc>
        <w:tc>
          <w:tcPr>
            <w:tcW w:w="326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0.278</w:t>
            </w:r>
          </w:p>
        </w:tc>
        <w:tc>
          <w:tcPr>
            <w:tcW w:w="276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3</w:t>
            </w:r>
          </w:p>
        </w:tc>
        <w:tc>
          <w:tcPr>
            <w:tcW w:w="326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0.157</w:t>
            </w:r>
          </w:p>
        </w:tc>
        <w:tc>
          <w:tcPr>
            <w:tcW w:w="276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tcBorders>
              <w:top w:val="single" w:color="auto" w:sz="4" w:space="0"/>
              <w:left w:val="single" w:color="auto" w:sz="12" w:space="0"/>
              <w:bottom w:val="single" w:color="auto" w:sz="12"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cs="Times New Roman" w:eastAsiaTheme="minorEastAsia"/>
                <w:color w:val="000000"/>
                <w:kern w:val="2"/>
                <w:sz w:val="24"/>
                <w:szCs w:val="21"/>
                <w:lang w:bidi="ar"/>
              </w:rPr>
              <w:t>两种结果关系</w:t>
            </w:r>
          </w:p>
        </w:tc>
        <w:tc>
          <w:tcPr>
            <w:tcW w:w="6033" w:type="dxa"/>
            <w:gridSpan w:val="2"/>
            <w:tcBorders>
              <w:top w:val="single" w:color="auto" w:sz="4" w:space="0"/>
              <w:left w:val="single" w:color="auto" w:sz="4" w:space="0"/>
              <w:bottom w:val="single" w:color="auto" w:sz="12"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1"/>
                <w:lang w:bidi="ar"/>
              </w:rPr>
            </w:pPr>
            <w:r>
              <w:rPr>
                <w:rFonts w:ascii="Times New Roman" w:hAnsi="Times New Roman" w:eastAsia="宋体" w:cs="Times New Roman"/>
                <w:kern w:val="0"/>
                <w:position w:val="-6"/>
                <w:sz w:val="24"/>
                <w:szCs w:val="21"/>
              </w:rPr>
              <w:object>
                <v:shape id="_x0000_i1030" o:spt="75" type="#_x0000_t75" style="height:15.4pt;width:108.2pt;" o:ole="t" filled="f" o:preferrelative="t" stroked="f" coordsize="21600,21600">
                  <v:path/>
                  <v:fill on="f" focussize="0,0"/>
                  <v:stroke on="f" joinstyle="miter"/>
                  <v:imagedata r:id="rId30" o:title=""/>
                  <o:lock v:ext="edit" aspectratio="t"/>
                  <w10:wrap type="none"/>
                  <w10:anchorlock/>
                </v:shape>
                <o:OLEObject Type="Embed" ProgID="Equation.DSMT4" ShapeID="_x0000_i1030" DrawAspect="Content" ObjectID="_1468075730" r:id="rId29">
                  <o:LockedField>false</o:LockedField>
                </o:OLEObject>
              </w:object>
            </w:r>
          </w:p>
        </w:tc>
      </w:tr>
    </w:tbl>
    <w:p>
      <w:pPr>
        <w:pStyle w:val="3"/>
        <w:rPr>
          <w:rFonts w:cs="Times New Roman"/>
          <w:kern w:val="2"/>
        </w:rPr>
      </w:pPr>
      <w:r>
        <w:rPr>
          <w:rFonts w:cs="Times New Roman"/>
        </w:rPr>
        <w:t>5.4  竣工验收</w:t>
      </w:r>
    </w:p>
    <w:p>
      <w:pPr>
        <w:snapToGrid w:val="0"/>
        <w:spacing w:line="312" w:lineRule="auto"/>
        <w:rPr>
          <w:color w:val="000000"/>
          <w:lang w:bidi="ar"/>
        </w:rPr>
      </w:pPr>
      <w:r>
        <w:rPr>
          <w:b/>
          <w:bCs/>
        </w:rPr>
        <w:t>5.4.1~5.4.</w:t>
      </w:r>
      <w:r>
        <w:rPr>
          <w:rFonts w:hint="eastAsia"/>
          <w:b/>
          <w:bCs/>
        </w:rPr>
        <w:t>4</w:t>
      </w:r>
      <w:r>
        <w:t xml:space="preserve">  </w:t>
      </w:r>
      <w:r>
        <w:rPr>
          <w:color w:val="000000"/>
          <w:lang w:bidi="ar"/>
        </w:rPr>
        <w:t>为了保证独立公共卫生间的建造质量，在竣工后，</w:t>
      </w:r>
      <w:r>
        <w:rPr>
          <w:rFonts w:hint="eastAsia"/>
          <w:color w:val="000000"/>
          <w:lang w:bidi="ar"/>
        </w:rPr>
        <w:t>须</w:t>
      </w:r>
      <w:r>
        <w:rPr>
          <w:color w:val="000000"/>
          <w:lang w:bidi="ar"/>
        </w:rPr>
        <w:t>由建设单位组织具有相关资质的第三方单位对独立公共卫生间进行验收</w:t>
      </w:r>
      <w:r>
        <w:rPr>
          <w:rFonts w:hint="eastAsia"/>
          <w:color w:val="000000"/>
          <w:lang w:bidi="ar"/>
        </w:rPr>
        <w:t>。验收时间在工程交付7天内，验收时应保证门窗正常关闭，各设备和系统稳定运行。验收内容包括</w:t>
      </w:r>
      <w:r>
        <w:rPr>
          <w:color w:val="000000"/>
          <w:lang w:bidi="ar"/>
        </w:rPr>
        <w:t>验收内容包括在线监测系统、消毒除异味设备、通风设施和管控平台，空气中TVOC、甲醛、氨、氡、苯、甲苯、二甲苯的浓度和</w:t>
      </w:r>
      <w:r>
        <w:rPr>
          <w:rFonts w:hint="eastAsia"/>
          <w:color w:val="000000"/>
          <w:lang w:bidi="ar"/>
        </w:rPr>
        <w:t>设计文件等</w:t>
      </w:r>
      <w:r>
        <w:rPr>
          <w:color w:val="000000"/>
          <w:lang w:bidi="ar"/>
        </w:rPr>
        <w:t>竣工资料。</w:t>
      </w:r>
    </w:p>
    <w:p>
      <w:pPr>
        <w:snapToGrid w:val="0"/>
        <w:spacing w:line="312" w:lineRule="auto"/>
        <w:rPr>
          <w:color w:val="000000"/>
          <w:lang w:bidi="ar"/>
        </w:rPr>
      </w:pPr>
      <w:r>
        <w:rPr>
          <w:color w:val="000000"/>
          <w:lang w:bidi="ar"/>
        </w:rPr>
        <w:br w:type="page"/>
      </w:r>
    </w:p>
    <w:p>
      <w:pPr>
        <w:pStyle w:val="2"/>
      </w:pPr>
      <w:r>
        <w:t>6  空气环境质量综合管控</w:t>
      </w:r>
    </w:p>
    <w:p>
      <w:pPr>
        <w:pStyle w:val="3"/>
        <w:rPr>
          <w:rFonts w:cs="Times New Roman"/>
        </w:rPr>
      </w:pPr>
      <w:r>
        <w:rPr>
          <w:rFonts w:cs="Times New Roman"/>
        </w:rPr>
        <w:t>6.1  一般规定</w:t>
      </w:r>
    </w:p>
    <w:p>
      <w:pPr>
        <w:snapToGrid w:val="0"/>
        <w:spacing w:line="312" w:lineRule="auto"/>
        <w:rPr>
          <w:color w:val="000000"/>
          <w:lang w:bidi="ar"/>
        </w:rPr>
      </w:pPr>
      <w:r>
        <w:rPr>
          <w:b/>
          <w:bCs/>
          <w:color w:val="000000"/>
          <w:lang w:bidi="ar"/>
        </w:rPr>
        <w:t>6.1.1~6.1.3</w:t>
      </w:r>
      <w:r>
        <w:rPr>
          <w:color w:val="000000"/>
          <w:lang w:bidi="ar"/>
        </w:rPr>
        <w:t xml:space="preserve">  为了改善现有独立公共卫生间空气环境主要依赖人员进行消毒和通风，智能化、时效性差的现状，本标准通过物联网技术，构建在线监测系统、消杀除异味设备和通风设施以及网络管控平台为一体的综合管控系统。其中在线监测系统对卫生间空气环境质量进行监测，并将数据上传至管控平台；管控平台对在线监测数据进行统计管理分析后，将指令下发至消杀除异味设备和通风设施，对卫生间空气进行消毒除异味和通风，使空气环境质量指标满足本标准要求。</w:t>
      </w:r>
    </w:p>
    <w:p>
      <w:pPr>
        <w:pStyle w:val="3"/>
        <w:rPr>
          <w:rFonts w:cs="Times New Roman"/>
        </w:rPr>
      </w:pPr>
      <w:r>
        <w:rPr>
          <w:rFonts w:cs="Times New Roman"/>
        </w:rPr>
        <w:t>6.2  在线监测</w:t>
      </w:r>
    </w:p>
    <w:p>
      <w:pPr>
        <w:snapToGrid w:val="0"/>
        <w:spacing w:line="312" w:lineRule="auto"/>
        <w:rPr>
          <w:color w:val="000000"/>
          <w:lang w:bidi="ar"/>
        </w:rPr>
      </w:pPr>
      <w:r>
        <w:rPr>
          <w:b/>
          <w:bCs/>
          <w:color w:val="000000"/>
          <w:lang w:bidi="ar"/>
        </w:rPr>
        <w:t>6.2.1~6.2.3</w:t>
      </w:r>
      <w:r>
        <w:rPr>
          <w:color w:val="000000"/>
          <w:lang w:bidi="ar"/>
        </w:rPr>
        <w:t xml:space="preserve">  在线监测系统对独立公共卫生间运行时的空气环境质量指标进行检测，包括OTVOC、氨、硫化氢、臭氧、气溶胶等效浓度、CO</w:t>
      </w:r>
      <w:r>
        <w:rPr>
          <w:color w:val="000000"/>
          <w:vertAlign w:val="subscript"/>
          <w:lang w:bidi="ar"/>
        </w:rPr>
        <w:t>2</w:t>
      </w:r>
      <w:r>
        <w:rPr>
          <w:color w:val="000000"/>
          <w:lang w:bidi="ar"/>
        </w:rPr>
        <w:t>浓度、异味指数和换气次数。为了保证在线监测系统的数据可靠性和重复性，对在线监测系统所采用的传感器技术指标进行了规定，详见表C.0.1；异味指数和换气次数的在线监测方法目前没有相关标准，本标准分别制定了如附录C中所示的异味指数和换气次数的在线计算方法；所采集的数据通过网络上传至管理平台进行数据存储、分析和汇总。</w:t>
      </w:r>
    </w:p>
    <w:p>
      <w:pPr>
        <w:snapToGrid w:val="0"/>
        <w:spacing w:line="312" w:lineRule="auto"/>
        <w:rPr>
          <w:color w:val="000000"/>
          <w:lang w:bidi="ar"/>
        </w:rPr>
      </w:pPr>
      <w:r>
        <w:rPr>
          <w:b/>
          <w:bCs/>
          <w:color w:val="000000"/>
          <w:lang w:bidi="ar"/>
        </w:rPr>
        <w:t>6.2.4</w:t>
      </w:r>
      <w:r>
        <w:rPr>
          <w:color w:val="000000"/>
          <w:lang w:bidi="ar"/>
        </w:rPr>
        <w:t xml:space="preserve">  在线监测系统的安装点既需要卫生间内部存在一定的空气流动，保证监测区域的空气成分与卫生间内部空气成分分布一致，同时又需要避开高风速区域，避免大气流对传感器工作的不利影响。综合通用的风速风级表，将安装位置的风速范围设定为0.2m/s~0.5m/s，在此范围内风力等级为软风，在保证空气流动的情况下对传感器影响较小；高度则参考人呼吸部位的高度，设定为1m~1.5m。</w:t>
      </w:r>
    </w:p>
    <w:p>
      <w:pPr>
        <w:snapToGrid w:val="0"/>
        <w:spacing w:line="312" w:lineRule="auto"/>
        <w:rPr>
          <w:color w:val="000000"/>
          <w:lang w:bidi="ar"/>
        </w:rPr>
      </w:pPr>
      <w:r>
        <w:rPr>
          <w:b/>
          <w:bCs/>
          <w:color w:val="000000"/>
          <w:lang w:bidi="ar"/>
        </w:rPr>
        <w:t>6.2.5</w:t>
      </w:r>
      <w:r>
        <w:rPr>
          <w:color w:val="000000"/>
          <w:lang w:bidi="ar"/>
        </w:rPr>
        <w:t xml:space="preserve">  为了保证在线监测系统的检测准确度，需要定期对其中的传感器进行校准，目前的商业传感器校准周期通常为6个月~12个月，此处规定6个月校准一次。校准方法现有现场校准和实验室校准，实验室校准需要将传感器拆卸后送至具有资质的单位进行校准，周期多为数天至数十天，因此推荐采用现场校准方法对在线监测系统的传感器进行校准。</w:t>
      </w:r>
    </w:p>
    <w:p>
      <w:pPr>
        <w:pStyle w:val="3"/>
        <w:rPr>
          <w:rFonts w:cs="Times New Roman"/>
        </w:rPr>
      </w:pPr>
      <w:r>
        <w:rPr>
          <w:rFonts w:cs="Times New Roman"/>
        </w:rPr>
        <w:t>6.3  消毒、除异味及通风</w:t>
      </w:r>
    </w:p>
    <w:p>
      <w:pPr>
        <w:snapToGrid w:val="0"/>
        <w:spacing w:line="312" w:lineRule="auto"/>
        <w:rPr>
          <w:color w:val="000000"/>
          <w:lang w:bidi="ar"/>
        </w:rPr>
      </w:pPr>
      <w:r>
        <w:rPr>
          <w:b/>
          <w:bCs/>
          <w:color w:val="000000"/>
          <w:lang w:bidi="ar"/>
        </w:rPr>
        <w:t>6.3.1</w:t>
      </w:r>
      <w:r>
        <w:rPr>
          <w:color w:val="000000"/>
          <w:lang w:bidi="ar"/>
        </w:rPr>
        <w:t xml:space="preserve">  本条为强制性条文。消毒、除异味设备主要通过物理、化学等手段对空气进行消毒和除异味，根据作用方式，可分为空气消毒设备和雾化消毒设备。</w:t>
      </w:r>
    </w:p>
    <w:p>
      <w:pPr>
        <w:snapToGrid w:val="0"/>
        <w:spacing w:line="312" w:lineRule="auto"/>
        <w:ind w:firstLine="564"/>
        <w:rPr>
          <w:color w:val="000000"/>
          <w:lang w:bidi="ar"/>
        </w:rPr>
      </w:pPr>
      <w:r>
        <w:rPr>
          <w:color w:val="000000"/>
          <w:lang w:bidi="ar"/>
        </w:rPr>
        <w:t>其中，空气消毒设备指在设备内部对空气进行消毒的设备，根据作用原理和作用效果，应选择复合光催化和紫外线消毒类型，可同时对空气进行消毒和除异味，其效率指标参考《空气消毒机通用卫生要求》WS/T 648中6.5.2条，消毒效率≥90%；紫外线等消毒方式在使用过程中会产生臭氧，因此需要对臭氧浓度进行监测，确保其小于本标准中限定的0.16mg/m</w:t>
      </w:r>
      <w:r>
        <w:rPr>
          <w:color w:val="000000"/>
          <w:vertAlign w:val="superscript"/>
          <w:lang w:bidi="ar"/>
        </w:rPr>
        <w:t>3</w:t>
      </w:r>
      <w:r>
        <w:rPr>
          <w:color w:val="000000"/>
          <w:lang w:bidi="ar"/>
        </w:rPr>
        <w:t>。</w:t>
      </w:r>
    </w:p>
    <w:p>
      <w:pPr>
        <w:snapToGrid w:val="0"/>
        <w:spacing w:line="312" w:lineRule="auto"/>
        <w:ind w:firstLine="564"/>
        <w:rPr>
          <w:color w:val="000000"/>
          <w:lang w:bidi="ar"/>
        </w:rPr>
      </w:pPr>
      <w:r>
        <w:rPr>
          <w:color w:val="000000"/>
          <w:lang w:bidi="ar"/>
        </w:rPr>
        <w:t>雾化消毒设备指向空气中喷洒弱酸性次氯酸水溶液、过氧化氢、季铵盐等广谱消毒剂进行消毒净化的设备，为防止化学消毒剂对人体的伤害，需要在无人状态下使用，由于雾化消毒设备通过喷洒化学消毒剂进行空气净化消毒，因此参考《过氧化氢雾化消毒机》TSICCA009规定其总空气流量不低于额定值的90%，每分钟产生的消毒剂雾化量不低于额定值的90%。</w:t>
      </w:r>
    </w:p>
    <w:p>
      <w:pPr>
        <w:snapToGrid w:val="0"/>
        <w:spacing w:line="312" w:lineRule="auto"/>
        <w:rPr>
          <w:color w:val="000000"/>
          <w:lang w:bidi="ar"/>
        </w:rPr>
      </w:pPr>
      <w:r>
        <w:rPr>
          <w:b/>
          <w:bCs/>
          <w:color w:val="000000"/>
          <w:lang w:bidi="ar"/>
        </w:rPr>
        <w:t>6.3.2</w:t>
      </w:r>
      <w:r>
        <w:rPr>
          <w:color w:val="000000"/>
          <w:lang w:bidi="ar"/>
        </w:rPr>
        <w:t xml:space="preserve">  本条为强制性条文。通风可以有效去除卫生间污染物，通过气流组织模拟可在保证通风效果的基础上降耗减排，因此通风口应根据气流组织模拟结果布置，并且新鲜空气</w:t>
      </w:r>
      <w:r>
        <w:rPr>
          <w:rFonts w:hint="eastAsia"/>
          <w:color w:val="000000"/>
          <w:lang w:bidi="ar"/>
        </w:rPr>
        <w:t>的流向应</w:t>
      </w:r>
      <w:r>
        <w:t>依据《公共厕所卫生规范》GB/T17217中4.2.4.3款要求，从盥洗区与工作人员休息区流向小便区、大便区，以避免污染物反流对如厕人员和工作人员带来的额外伤害</w:t>
      </w:r>
      <w:r>
        <w:rPr>
          <w:rFonts w:hint="eastAsia"/>
        </w:rPr>
        <w:t>。</w:t>
      </w:r>
    </w:p>
    <w:p>
      <w:pPr>
        <w:snapToGrid w:val="0"/>
        <w:spacing w:line="312" w:lineRule="auto"/>
        <w:rPr>
          <w:color w:val="000000"/>
          <w:lang w:bidi="ar"/>
        </w:rPr>
      </w:pPr>
      <w:r>
        <w:rPr>
          <w:b/>
          <w:bCs/>
          <w:color w:val="000000"/>
          <w:lang w:bidi="ar"/>
        </w:rPr>
        <w:t>6.3.3</w:t>
      </w:r>
      <w:r>
        <w:rPr>
          <w:color w:val="000000"/>
          <w:lang w:bidi="ar"/>
        </w:rPr>
        <w:t xml:space="preserve">  本条为强制性条文</w:t>
      </w:r>
      <w:r>
        <w:rPr>
          <w:rFonts w:hint="eastAsia"/>
          <w:color w:val="000000"/>
          <w:lang w:bidi="ar"/>
        </w:rPr>
        <w:t>，应严格执行</w:t>
      </w:r>
      <w:r>
        <w:rPr>
          <w:color w:val="000000"/>
          <w:lang w:bidi="ar"/>
        </w:rPr>
        <w:t>。主要参考了《城市公共厕所设计标准》CJJ 14中4.3.4条中第1款“通风量的计算应根据厕位数以单位坐位、蹲位不小于40m</w:t>
      </w:r>
      <w:r>
        <w:rPr>
          <w:color w:val="000000"/>
          <w:vertAlign w:val="superscript"/>
          <w:lang w:bidi="ar"/>
        </w:rPr>
        <w:t>3</w:t>
      </w:r>
      <w:r>
        <w:rPr>
          <w:color w:val="000000"/>
          <w:lang w:bidi="ar"/>
        </w:rPr>
        <w:t>/h、单位站位不小于20m</w:t>
      </w:r>
      <w:r>
        <w:rPr>
          <w:color w:val="000000"/>
          <w:vertAlign w:val="superscript"/>
          <w:lang w:bidi="ar"/>
        </w:rPr>
        <w:t>3</w:t>
      </w:r>
      <w:r>
        <w:rPr>
          <w:color w:val="000000"/>
          <w:lang w:bidi="ar"/>
        </w:rPr>
        <w:t>/h和保证厕所间的换气次数5次/h分别进行计算，取最大值为计算结果”，并结合了本标准中换气次数10次/h的限值。</w:t>
      </w:r>
    </w:p>
    <w:p>
      <w:pPr>
        <w:pStyle w:val="3"/>
        <w:rPr>
          <w:rFonts w:cs="Times New Roman"/>
        </w:rPr>
      </w:pPr>
      <w:r>
        <w:rPr>
          <w:rFonts w:cs="Times New Roman"/>
        </w:rPr>
        <w:t>6.4  管控平台</w:t>
      </w:r>
    </w:p>
    <w:p>
      <w:pPr>
        <w:snapToGrid w:val="0"/>
        <w:spacing w:line="312" w:lineRule="auto"/>
        <w:rPr>
          <w:color w:val="000000"/>
          <w:lang w:bidi="ar"/>
        </w:rPr>
      </w:pPr>
      <w:r>
        <w:rPr>
          <w:b/>
          <w:bCs/>
          <w:color w:val="000000"/>
          <w:lang w:bidi="ar"/>
        </w:rPr>
        <w:t>6.4.1</w:t>
      </w:r>
      <w:r>
        <w:rPr>
          <w:color w:val="000000"/>
          <w:lang w:bidi="ar"/>
        </w:rPr>
        <w:t xml:space="preserve">  管控平台接收、分析在线监测系统上传的数据并形成决策指令，通过网络将指令传输至消毒、除异味设备和通风设施，实现对卫生间空气的消毒、除异味，是空气环境质量管控核心部分。</w:t>
      </w:r>
    </w:p>
    <w:p>
      <w:pPr>
        <w:snapToGrid w:val="0"/>
        <w:spacing w:line="312" w:lineRule="auto"/>
        <w:ind w:firstLine="560" w:firstLineChars="200"/>
        <w:rPr>
          <w:color w:val="000000"/>
          <w:lang w:bidi="ar"/>
        </w:rPr>
      </w:pPr>
      <w:r>
        <w:rPr>
          <w:color w:val="000000"/>
          <w:lang w:bidi="ar"/>
        </w:rPr>
        <w:t>为了对数据进行溯源管理、应对突发一般性公共卫生突发事件和重大公共卫生安全事件，环卫管理部门、业主单位和实际使用人员具有不同的平台操作权限；管控平台应可在手机、笔记本电脑、平板电脑等移动端进行操作，提高智能化管理水平；管控平台可以保存3个月内的在线监测数据，并进行分析，绘制每十分钟、每小时和每天的平均空气环境质量（实时数据）随时间变化的曲线图、饼状图和柱状图，为管理工作提供便捷。</w:t>
      </w:r>
    </w:p>
    <w:p>
      <w:pPr>
        <w:snapToGrid w:val="0"/>
        <w:spacing w:line="312" w:lineRule="auto"/>
        <w:rPr>
          <w:color w:val="000000"/>
          <w:lang w:bidi="ar"/>
        </w:rPr>
      </w:pPr>
      <w:r>
        <w:rPr>
          <w:color w:val="000000"/>
          <w:lang w:bidi="ar"/>
        </w:rPr>
        <w:br w:type="page"/>
      </w:r>
    </w:p>
    <w:p>
      <w:pPr>
        <w:pStyle w:val="2"/>
      </w:pPr>
      <w:r>
        <w:t xml:space="preserve">7  </w:t>
      </w:r>
      <w:r>
        <w:rPr>
          <w:szCs w:val="48"/>
        </w:rPr>
        <w:t>空气环境质量管控水平评价与分级</w:t>
      </w:r>
    </w:p>
    <w:p>
      <w:pPr>
        <w:pStyle w:val="3"/>
        <w:rPr>
          <w:rFonts w:cs="Times New Roman"/>
        </w:rPr>
      </w:pPr>
      <w:r>
        <w:rPr>
          <w:rFonts w:cs="Times New Roman"/>
        </w:rPr>
        <w:t>7.1  管控水平评级依据</w:t>
      </w:r>
    </w:p>
    <w:p>
      <w:pPr>
        <w:snapToGrid w:val="0"/>
        <w:spacing w:line="312" w:lineRule="auto"/>
        <w:rPr>
          <w:color w:val="000000"/>
          <w:lang w:bidi="ar"/>
        </w:rPr>
      </w:pPr>
      <w:r>
        <w:rPr>
          <w:b/>
          <w:bCs/>
          <w:color w:val="000000"/>
          <w:lang w:bidi="ar"/>
        </w:rPr>
        <w:t>7.1.1、7.1.2</w:t>
      </w:r>
      <w:r>
        <w:rPr>
          <w:color w:val="000000"/>
          <w:lang w:bidi="ar"/>
        </w:rPr>
        <w:t xml:space="preserve">  对卫生间空气质量管控水平进行评价与分级，可以更有效督促管理者重视空气质量管控工作，有利于空气环境质量的提高。因此本标准编制了附录D 空气环境质量管控水平评分计算方法，对卫生间空气环境质量管控水平进行评价。</w:t>
      </w:r>
    </w:p>
    <w:p>
      <w:pPr>
        <w:snapToGrid w:val="0"/>
        <w:spacing w:line="312" w:lineRule="auto"/>
        <w:rPr>
          <w:color w:val="000000"/>
          <w:lang w:bidi="ar"/>
        </w:rPr>
      </w:pPr>
    </w:p>
    <w:p>
      <w:pPr>
        <w:snapToGrid w:val="0"/>
        <w:spacing w:line="312" w:lineRule="auto"/>
        <w:rPr>
          <w:color w:val="000000"/>
          <w:lang w:bidi="ar"/>
        </w:rPr>
      </w:pPr>
      <w:r>
        <w:rPr>
          <w:color w:val="000000"/>
          <w:lang w:bidi="ar"/>
        </w:rPr>
        <w:br w:type="page"/>
      </w:r>
    </w:p>
    <w:p>
      <w:pPr>
        <w:pStyle w:val="2"/>
        <w:rPr>
          <w:color w:val="000000"/>
          <w:lang w:bidi="ar"/>
        </w:rPr>
      </w:pPr>
      <w:r>
        <w:t>附录B 材料释放TVOC、甲醛和异味现场筛查方法</w:t>
      </w:r>
    </w:p>
    <w:p>
      <w:pPr>
        <w:snapToGrid w:val="0"/>
        <w:spacing w:line="312" w:lineRule="auto"/>
        <w:rPr>
          <w:color w:val="000000"/>
          <w:lang w:bidi="ar"/>
        </w:rPr>
      </w:pPr>
      <w:r>
        <w:rPr>
          <w:b/>
          <w:bCs/>
          <w:color w:val="000000"/>
          <w:lang w:bidi="ar"/>
        </w:rPr>
        <w:t>B.0.1~B.0.2</w:t>
      </w:r>
      <w:r>
        <w:rPr>
          <w:color w:val="000000"/>
          <w:lang w:bidi="ar"/>
        </w:rPr>
        <w:t xml:space="preserve">  现有建材释放TVOC和甲醛的散发主要为环境舱法，如表3所示，检测温度为室温，检测时间不小于1d。通过分析可知由于检测温度低，材料中TVOC和甲醛释放速率慢，同时待测检测面积和环境舱体积比小，导致需要较长时间达到释放平衡。因此，本标准通过原位采集装置对材料表面进行进热，加速材料中TVOC和甲醛的散发，并将其通过气体管路输送至TVOC与甲醛检测装置、异味电子鼻装置和便携式GC-PID，对材料散发的TVOC、甲醛和异味进行现场检测，解决现有环境舱测试法流程繁琐，耗时长的问题，实现装饰装修材料的现场检测。</w:t>
      </w:r>
    </w:p>
    <w:p>
      <w:pPr>
        <w:snapToGrid w:val="0"/>
        <w:spacing w:line="312" w:lineRule="auto"/>
        <w:rPr>
          <w:color w:val="000000"/>
          <w:lang w:bidi="ar"/>
        </w:rPr>
      </w:pPr>
      <w:r>
        <w:rPr>
          <w:b/>
          <w:bCs/>
          <w:color w:val="000000"/>
          <w:lang w:bidi="ar"/>
        </w:rPr>
        <w:t>B.0.3~B.0.</w:t>
      </w:r>
      <w:r>
        <w:rPr>
          <w:rFonts w:hint="eastAsia"/>
          <w:b/>
          <w:bCs/>
          <w:color w:val="000000"/>
          <w:lang w:bidi="ar"/>
        </w:rPr>
        <w:t>9</w:t>
      </w:r>
      <w:r>
        <w:rPr>
          <w:color w:val="000000"/>
          <w:lang w:bidi="ar"/>
        </w:rPr>
        <w:t xml:space="preserve">  原位采集装置中设置加热模块，通过热辐射的方式加热材料表面，加速材料内部TVOC、甲醛等污染的扩散和释放，采用恒流空气泵使污染物均匀扩散于原位采集装置内部，并沿管路输送至TVOC与甲醛检测装置、异味电子鼻和便携式GC-PID，完成对其中TVOC、甲醛和异味的检测。</w:t>
      </w:r>
    </w:p>
    <w:p>
      <w:pPr>
        <w:snapToGrid w:val="0"/>
        <w:spacing w:line="312" w:lineRule="auto"/>
        <w:ind w:firstLine="564"/>
        <w:rPr>
          <w:color w:val="000000"/>
          <w:lang w:bidi="ar"/>
        </w:rPr>
      </w:pPr>
      <w:r>
        <w:rPr>
          <w:color w:val="000000"/>
          <w:lang w:bidi="ar"/>
        </w:rPr>
        <w:t>加热模块通过热辐射的方式对材料表面加热，在加热10 min后，所设定加热温度与材料表面实际温度的关系如表6所示，由表6可知，设定加热温度越高，材料表面升温速度愉快，但加热温度过高时会造成对材料的损伤，减少使用寿命，因此使用100℃的加热温度。为保证温度控制的精确度和安全性，将上限设定为200℃。</w:t>
      </w:r>
    </w:p>
    <w:p>
      <w:pPr>
        <w:snapToGrid w:val="0"/>
        <w:spacing w:line="312" w:lineRule="auto"/>
        <w:jc w:val="center"/>
        <w:rPr>
          <w:rFonts w:eastAsia="黑体"/>
          <w:b/>
          <w:bCs/>
          <w:color w:val="000000"/>
          <w:lang w:bidi="ar"/>
        </w:rPr>
      </w:pPr>
      <w:r>
        <w:rPr>
          <w:rFonts w:eastAsia="黑体"/>
          <w:b/>
          <w:bCs/>
          <w:color w:val="000000"/>
          <w:sz w:val="24"/>
          <w:szCs w:val="24"/>
          <w:lang w:bidi="ar"/>
        </w:rPr>
        <w:t>表6  加热10min后材料设定加热温度与材料表面实际温度</w:t>
      </w:r>
    </w:p>
    <w:tbl>
      <w:tblPr>
        <w:tblStyle w:val="1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2976"/>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12" w:type="dxa"/>
            <w:tcBorders>
              <w:top w:val="single" w:color="auto" w:sz="12"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初始温度</w:t>
            </w:r>
          </w:p>
        </w:tc>
        <w:tc>
          <w:tcPr>
            <w:tcW w:w="2976"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设定加热温度℃</w:t>
            </w:r>
          </w:p>
        </w:tc>
        <w:tc>
          <w:tcPr>
            <w:tcW w:w="3271" w:type="dxa"/>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材料表面实际温度℃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12"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27.5</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50</w:t>
            </w:r>
          </w:p>
        </w:tc>
        <w:tc>
          <w:tcPr>
            <w:tcW w:w="3271"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12"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27.4</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60</w:t>
            </w:r>
          </w:p>
        </w:tc>
        <w:tc>
          <w:tcPr>
            <w:tcW w:w="3271"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12"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27.2</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80</w:t>
            </w:r>
          </w:p>
        </w:tc>
        <w:tc>
          <w:tcPr>
            <w:tcW w:w="3271"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12" w:type="dxa"/>
            <w:tcBorders>
              <w:top w:val="single" w:color="auto" w:sz="4" w:space="0"/>
              <w:left w:val="single" w:color="auto" w:sz="12"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27.1</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100</w:t>
            </w:r>
          </w:p>
        </w:tc>
        <w:tc>
          <w:tcPr>
            <w:tcW w:w="3271"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12" w:type="dxa"/>
            <w:tcBorders>
              <w:top w:val="single" w:color="auto" w:sz="4" w:space="0"/>
              <w:left w:val="single" w:color="auto" w:sz="12" w:space="0"/>
              <w:bottom w:val="single" w:color="auto" w:sz="12"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27.3</w:t>
            </w:r>
          </w:p>
        </w:tc>
        <w:tc>
          <w:tcPr>
            <w:tcW w:w="2976"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120</w:t>
            </w:r>
          </w:p>
        </w:tc>
        <w:tc>
          <w:tcPr>
            <w:tcW w:w="3271" w:type="dxa"/>
            <w:tcBorders>
              <w:top w:val="single" w:color="auto" w:sz="4" w:space="0"/>
              <w:left w:val="single" w:color="auto" w:sz="4" w:space="0"/>
              <w:bottom w:val="single" w:color="auto" w:sz="12" w:space="0"/>
              <w:right w:val="single" w:color="auto" w:sz="12" w:space="0"/>
            </w:tcBorders>
            <w:vAlign w:val="center"/>
          </w:tcPr>
          <w:p>
            <w:pPr>
              <w:snapToGrid w:val="0"/>
              <w:spacing w:line="240" w:lineRule="auto"/>
              <w:jc w:val="center"/>
              <w:rPr>
                <w:rFonts w:ascii="Times New Roman" w:hAnsi="Times New Roman" w:cs="Times New Roman" w:eastAsiaTheme="minorEastAsia"/>
                <w:color w:val="000000"/>
                <w:kern w:val="2"/>
                <w:sz w:val="24"/>
                <w:szCs w:val="24"/>
                <w:lang w:bidi="ar"/>
              </w:rPr>
            </w:pPr>
            <w:r>
              <w:rPr>
                <w:rFonts w:ascii="Times New Roman" w:hAnsi="Times New Roman" w:cs="Times New Roman" w:eastAsiaTheme="minorEastAsia"/>
                <w:color w:val="000000"/>
                <w:kern w:val="2"/>
                <w:sz w:val="24"/>
                <w:szCs w:val="24"/>
                <w:lang w:bidi="ar"/>
              </w:rPr>
              <w:t>62.2</w:t>
            </w:r>
          </w:p>
        </w:tc>
      </w:tr>
    </w:tbl>
    <w:p>
      <w:pPr>
        <w:snapToGrid w:val="0"/>
        <w:spacing w:line="312" w:lineRule="auto"/>
        <w:rPr>
          <w:color w:val="000000"/>
          <w:kern w:val="2"/>
          <w:szCs w:val="28"/>
          <w:lang w:bidi="ar"/>
        </w:rPr>
      </w:pPr>
    </w:p>
    <w:p>
      <w:pPr>
        <w:snapToGrid w:val="0"/>
        <w:spacing w:line="312" w:lineRule="auto"/>
        <w:ind w:firstLine="560" w:firstLineChars="200"/>
      </w:pPr>
      <w:r>
        <w:rPr>
          <w:color w:val="000000"/>
          <w:lang w:bidi="ar"/>
        </w:rPr>
        <w:t>材料释放的TVOC和甲醛的浓度通过TVOC与甲醛检测装置进行检测。考虑到精度与检测速度，宜使用PID检测器检测TVOC浓度，使用电化学传感器检测甲醛浓度。目前成熟PID检测器根据检测范围可分为两类，一是检测上限为2~3 ppm，检测精度为1ppb，用于对空气中ppb级别的有机物成分进行检测；二是检测上限为数百乃至数万ppm，用于对作业场所或者空气中的有机物总量进行检测，精度为ppm级别。在本标准中，材料释放的TVOC浓度为ppm级别，因此应使用精度较高的PID检测器，按2ppm作为检测上限，以异丁烯校正后换算为质量浓度后为5mg/m</w:t>
      </w:r>
      <w:r>
        <w:rPr>
          <w:color w:val="000000"/>
          <w:vertAlign w:val="superscript"/>
          <w:lang w:bidi="ar"/>
        </w:rPr>
        <w:t>3</w:t>
      </w:r>
      <w:r>
        <w:rPr>
          <w:color w:val="000000"/>
          <w:lang w:bidi="ar"/>
        </w:rPr>
        <w:t>；5.3.2条规定材料的TVOC释放速率应不高于1.56</w:t>
      </w:r>
      <w:r>
        <w:t>mg/(m</w:t>
      </w:r>
      <w:r>
        <w:rPr>
          <w:vertAlign w:val="superscript"/>
        </w:rPr>
        <w:t>2</w:t>
      </w:r>
      <w:r>
        <w:t>·h)，此时对应的TVOC浓度为3.0mg/m</w:t>
      </w:r>
      <w:r>
        <w:rPr>
          <w:vertAlign w:val="superscript"/>
        </w:rPr>
        <w:t>3</w:t>
      </w:r>
      <w:r>
        <w:t>，考虑检测精度的前提下，检测上限应该为最大测量浓度的2倍，因此将TVOC检测范围规定为0~6mg/m</w:t>
      </w:r>
      <w:r>
        <w:rPr>
          <w:vertAlign w:val="superscript"/>
        </w:rPr>
        <w:t>3</w:t>
      </w:r>
      <w:r>
        <w:t>。</w:t>
      </w:r>
    </w:p>
    <w:p>
      <w:pPr>
        <w:snapToGrid w:val="0"/>
        <w:spacing w:line="312" w:lineRule="auto"/>
        <w:ind w:firstLine="560" w:firstLineChars="200"/>
        <w:rPr>
          <w:color w:val="000000"/>
          <w:lang w:bidi="ar"/>
        </w:rPr>
      </w:pPr>
      <w:r>
        <w:t>电化学型甲醛传感器根据应用环境的不同，检测范围有0~1ppm，0~10ppm和0~100ppm，由于材料释放的甲醛浓度为ppb级别，因此使用0~1ppm的甲醛传感器，</w:t>
      </w:r>
      <w:r>
        <w:rPr>
          <w:color w:val="000000"/>
          <w:lang w:bidi="ar"/>
        </w:rPr>
        <w:t>换算为质量浓度后约为1.5mg/m</w:t>
      </w:r>
      <w:r>
        <w:rPr>
          <w:color w:val="000000"/>
          <w:vertAlign w:val="superscript"/>
          <w:lang w:bidi="ar"/>
        </w:rPr>
        <w:t>3</w:t>
      </w:r>
      <w:r>
        <w:rPr>
          <w:color w:val="000000"/>
          <w:lang w:bidi="ar"/>
        </w:rPr>
        <w:t>。</w:t>
      </w:r>
    </w:p>
    <w:p>
      <w:pPr>
        <w:snapToGrid w:val="0"/>
        <w:spacing w:line="312" w:lineRule="auto"/>
        <w:rPr>
          <w:color w:val="000000"/>
          <w:lang w:bidi="ar"/>
        </w:rPr>
      </w:pPr>
      <w:r>
        <w:rPr>
          <w:b/>
          <w:bCs/>
          <w:color w:val="000000"/>
          <w:lang w:bidi="ar"/>
        </w:rPr>
        <w:t>B.0.10</w:t>
      </w:r>
      <w:r>
        <w:rPr>
          <w:color w:val="000000"/>
          <w:lang w:bidi="ar"/>
        </w:rPr>
        <w:t xml:space="preserve">  </w:t>
      </w:r>
      <w:r>
        <w:rPr>
          <w:rFonts w:hint="eastAsia"/>
          <w:color w:val="000000"/>
          <w:lang w:bidi="ar"/>
        </w:rPr>
        <w:t>装修材料释放的异味主要为释放的甲醛和V</w:t>
      </w:r>
      <w:r>
        <w:rPr>
          <w:color w:val="000000"/>
          <w:lang w:bidi="ar"/>
        </w:rPr>
        <w:t>OC</w:t>
      </w:r>
      <w:r>
        <w:rPr>
          <w:rFonts w:hint="eastAsia"/>
          <w:color w:val="000000"/>
          <w:lang w:bidi="ar"/>
        </w:rPr>
        <w:t>s，为多种有机物叠加后的复合味道，可以通过阵列式传感器原理的电子鼻结合异味强度算法进行测试。由于装修材料释放的有机物多为甲醛和苯系物等，因此电子鼻装置可检测的气体种类应包括甲醛、苯、甲苯、二甲苯、苯乙烯等V</w:t>
      </w:r>
      <w:r>
        <w:rPr>
          <w:color w:val="000000"/>
          <w:lang w:bidi="ar"/>
        </w:rPr>
        <w:t>OC</w:t>
      </w:r>
      <w:r>
        <w:rPr>
          <w:rFonts w:hint="eastAsia"/>
          <w:color w:val="000000"/>
          <w:lang w:bidi="ar"/>
        </w:rPr>
        <w:t>s，强度算法应为可计算多种物质混合物的异味强度的模式识别算法，如主成分分析法、偏最小二乘法、聚类分析法和人工神经网络法。</w:t>
      </w:r>
    </w:p>
    <w:p>
      <w:pPr>
        <w:snapToGrid w:val="0"/>
        <w:spacing w:line="312" w:lineRule="auto"/>
        <w:rPr>
          <w:color w:val="000000"/>
          <w:lang w:bidi="ar"/>
        </w:rPr>
      </w:pPr>
      <w:r>
        <w:rPr>
          <w:color w:val="000000"/>
          <w:lang w:bidi="ar"/>
        </w:rPr>
        <w:br w:type="page"/>
      </w:r>
    </w:p>
    <w:p>
      <w:pPr>
        <w:pStyle w:val="2"/>
        <w:rPr>
          <w:lang w:bidi="ar"/>
        </w:rPr>
      </w:pPr>
      <w:r>
        <w:t>附录C 在线监测传感器技术要求</w:t>
      </w:r>
    </w:p>
    <w:p>
      <w:pPr>
        <w:snapToGrid w:val="0"/>
        <w:spacing w:line="312" w:lineRule="auto"/>
        <w:rPr>
          <w:color w:val="000000"/>
          <w:lang w:bidi="ar"/>
        </w:rPr>
      </w:pPr>
      <w:r>
        <w:rPr>
          <w:b/>
          <w:bCs/>
          <w:color w:val="000000"/>
          <w:lang w:bidi="ar"/>
        </w:rPr>
        <w:t>C.0.2</w:t>
      </w:r>
      <w:r>
        <w:rPr>
          <w:color w:val="000000"/>
          <w:lang w:bidi="ar"/>
        </w:rPr>
        <w:t xml:space="preserve">  本标准第2.0.6条将独立公共卫生间空气的异味指数定义为空气中氨、硫化氢、甲硫醇和三甲胺各自的化学浓度与嗅觉阈值比值的加和，其数学表现形式即为式C.0.2-1。</w:t>
      </w:r>
    </w:p>
    <w:p>
      <w:pPr>
        <w:snapToGrid w:val="0"/>
        <w:spacing w:line="312" w:lineRule="auto"/>
        <w:rPr>
          <w:color w:val="000000"/>
          <w:lang w:bidi="ar"/>
        </w:rPr>
      </w:pPr>
      <w:r>
        <w:rPr>
          <w:color w:val="000000"/>
          <w:lang w:bidi="ar"/>
        </w:rPr>
        <w:br w:type="page"/>
      </w:r>
    </w:p>
    <w:p>
      <w:pPr>
        <w:pStyle w:val="2"/>
        <w:rPr>
          <w:color w:val="000000"/>
          <w:lang w:bidi="ar"/>
        </w:rPr>
      </w:pPr>
      <w:r>
        <w:t>附录D 空气环境质量管控水平评分计算方法</w:t>
      </w:r>
    </w:p>
    <w:p>
      <w:pPr>
        <w:snapToGrid w:val="0"/>
        <w:spacing w:line="312" w:lineRule="auto"/>
        <w:rPr>
          <w:color w:val="000000"/>
          <w:lang w:bidi="ar"/>
        </w:rPr>
      </w:pPr>
      <w:r>
        <w:rPr>
          <w:b/>
          <w:bCs/>
          <w:color w:val="000000"/>
          <w:lang w:bidi="ar"/>
        </w:rPr>
        <w:t>D.0.1~D.0.5</w:t>
      </w:r>
      <w:r>
        <w:rPr>
          <w:color w:val="000000"/>
          <w:lang w:bidi="ar"/>
        </w:rPr>
        <w:t xml:space="preserve">  通过计算独立公共卫生间空气环境质量管控水平评分进行管控水平分级。除了运营情况外，材料部品功能化也对空气环境质量的改善起到重要作用，因此通过运营情况、材料部品功能化以及空气环境质量指标三项内容计算管控水平评分。</w:t>
      </w:r>
    </w:p>
    <w:p>
      <w:pPr>
        <w:snapToGrid w:val="0"/>
        <w:spacing w:line="312" w:lineRule="auto"/>
        <w:ind w:firstLine="564"/>
        <w:rPr>
          <w:color w:val="000000"/>
          <w:lang w:bidi="ar"/>
        </w:rPr>
      </w:pPr>
      <w:r>
        <w:rPr>
          <w:color w:val="000000"/>
          <w:lang w:bidi="ar"/>
        </w:rPr>
        <w:t>运营情况具体内容包括专职人员管理、环卫管理部门或者业主单位定期检查、按要求对卫生间空气环境进行消毒除异味、仪器运行情况、设立应急预案和填写工作记录。其中通过在线监测设备对空气环境质量指标进行实时监测，利用消毒除异味设备和通风设施对空气进行消毒除异味和通风，结合专职管理人员的消毒除异味工作直接关系到空气环境的优劣，因此按要求进行消毒、除异味和仪器的运行情况相比其他类别更为重要，单项分数各为10分，专职人员管理、环卫管理部门或者业主单位定期检查、设立应急预案和填写工作记录的单项分数各为5分，运营情况小计40分。</w:t>
      </w:r>
    </w:p>
    <w:p>
      <w:pPr>
        <w:snapToGrid w:val="0"/>
        <w:spacing w:line="312" w:lineRule="auto"/>
        <w:ind w:firstLine="564"/>
        <w:rPr>
          <w:color w:val="000000"/>
          <w:lang w:bidi="ar"/>
        </w:rPr>
      </w:pPr>
      <w:r>
        <w:rPr>
          <w:color w:val="000000"/>
          <w:lang w:bidi="ar"/>
        </w:rPr>
        <w:t>材料部品的功能化指材料和部品防止空气污染的功能，包括抗菌功能和空气净化功能，两者的单项分数各为15分，材料部品的功能化评分小计30分。</w:t>
      </w:r>
    </w:p>
    <w:p>
      <w:pPr>
        <w:snapToGrid w:val="0"/>
        <w:spacing w:line="312" w:lineRule="auto"/>
        <w:ind w:firstLine="564"/>
        <w:rPr>
          <w:color w:val="000000"/>
          <w:lang w:bidi="ar"/>
        </w:rPr>
      </w:pPr>
      <w:r>
        <w:rPr>
          <w:color w:val="000000"/>
          <w:lang w:bidi="ar"/>
        </w:rPr>
        <w:t>空气环境质量指标包括OTVOC、氨、硫化氢、臭氧、气溶胶等效浓度、CO</w:t>
      </w:r>
      <w:r>
        <w:rPr>
          <w:color w:val="000000"/>
          <w:vertAlign w:val="subscript"/>
          <w:lang w:bidi="ar"/>
        </w:rPr>
        <w:t>2</w:t>
      </w:r>
      <w:r>
        <w:rPr>
          <w:color w:val="000000"/>
          <w:lang w:bidi="ar"/>
        </w:rPr>
        <w:t>、异味指数、换气次数。其中氨、硫化氢和异味指数是卫生间主要的污染物，对人健康危害最大，因此此三者为否决性指标，不满足表3.0.2要求时给予不合格结果；在OTVOC、臭氧、气溶胶等效浓度、CO</w:t>
      </w:r>
      <w:r>
        <w:rPr>
          <w:color w:val="000000"/>
          <w:vertAlign w:val="subscript"/>
          <w:lang w:bidi="ar"/>
        </w:rPr>
        <w:t>2</w:t>
      </w:r>
      <w:r>
        <w:rPr>
          <w:color w:val="000000"/>
          <w:lang w:bidi="ar"/>
        </w:rPr>
        <w:t>、换气次数五项空气环境质量指标中，气溶胶等效浓度与生物气溶胶浓度成正相关关系，对人健康影响较其他四项大，因此单项分数为10分，OTVOC、臭氧、CO</w:t>
      </w:r>
      <w:r>
        <w:rPr>
          <w:color w:val="000000"/>
          <w:vertAlign w:val="subscript"/>
          <w:lang w:bidi="ar"/>
        </w:rPr>
        <w:t>2</w:t>
      </w:r>
      <w:r>
        <w:rPr>
          <w:color w:val="000000"/>
          <w:lang w:bidi="ar"/>
        </w:rPr>
        <w:t>和换气次数的单项分数各为5分，空气环境质量指标评分小计30分。</w:t>
      </w:r>
    </w:p>
    <w:p>
      <w:pPr>
        <w:snapToGrid w:val="0"/>
        <w:spacing w:line="312" w:lineRule="auto"/>
        <w:rPr>
          <w:lang w:bidi="ar"/>
        </w:rPr>
      </w:pPr>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7"/>
      </w:rPr>
    </w:pPr>
    <w:r>
      <w:fldChar w:fldCharType="begin"/>
    </w:r>
    <w:r>
      <w:rPr>
        <w:rStyle w:val="17"/>
      </w:rPr>
      <w:instrText xml:space="preserve">PAGE  </w:instrTex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302260"/>
              <wp:effectExtent l="0" t="0" r="12065" b="15240"/>
              <wp:wrapNone/>
              <wp:docPr id="34" name="文本框 2"/>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p>
                          <w:pPr>
                            <w:pStyle w:val="9"/>
                            <w:jc w:val="right"/>
                          </w:pPr>
                          <w:r>
                            <w:fldChar w:fldCharType="begin"/>
                          </w:r>
                          <w:r>
                            <w:instrText xml:space="preserve">PAGE   \* MERGEFORMAT</w:instrText>
                          </w:r>
                          <w:r>
                            <w:fldChar w:fldCharType="separate"/>
                          </w:r>
                          <w:r>
                            <w:rPr>
                              <w:lang w:val="zh-CN"/>
                            </w:rPr>
                            <w:t>II</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23.8pt;width:9.05pt;mso-position-horizontal:outside;mso-position-horizontal-relative:margin;mso-wrap-style:none;z-index:251659264;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q10gAAAAMBAAAPAAAAAAAAAAEAIAAAACIAAABkcnMvZG93bnJldi54bWxQSwECFAAU&#10;AAAACACHTuJAh+xfFjACAABUBAAADgAAAAAAAAABACAAAAAhAQAAZHJzL2Uyb0RvYy54bWxQSwUG&#10;AAAAAAYABgBZAQAAwwUAAAAA&#10;">
              <v:fill on="f" focussize="0,0"/>
              <v:stroke on="f" weight="0.5pt"/>
              <v:imagedata o:title=""/>
              <o:lock v:ext="edit" aspectratio="f"/>
              <v:textbox inset="0mm,0mm,0mm,0mm" style="mso-fit-shape-to-text:t;">
                <w:txbxContent>
                  <w:p>
                    <w:pPr>
                      <w:pStyle w:val="9"/>
                      <w:jc w:val="right"/>
                    </w:pPr>
                    <w:r>
                      <w:fldChar w:fldCharType="begin"/>
                    </w:r>
                    <w:r>
                      <w:instrText xml:space="preserve">PAGE   \* MERGEFORMAT</w:instrText>
                    </w:r>
                    <w:r>
                      <w:fldChar w:fldCharType="separate"/>
                    </w:r>
                    <w:r>
                      <w:rPr>
                        <w:lang w:val="zh-CN"/>
                      </w:rPr>
                      <w:t>II</w:t>
                    </w:r>
                    <w:r>
                      <w:rPr>
                        <w:lang w:val="zh-CN"/>
                      </w:rPr>
                      <w:fldChar w:fldCharType="end"/>
                    </w:r>
                  </w:p>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pPr>
    <w: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111760</wp:posOffset>
              </wp:positionV>
              <wp:extent cx="498475" cy="2286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498231" cy="228600"/>
                      </a:xfrm>
                      <a:prstGeom prst="rect">
                        <a:avLst/>
                      </a:prstGeom>
                      <a:noFill/>
                      <a:ln w="6350">
                        <a:noFill/>
                      </a:ln>
                    </wps:spPr>
                    <wps:txbx>
                      <w:txbxContent>
                        <w:p>
                          <w:pPr>
                            <w:pStyle w:val="9"/>
                            <w:jc w:val="center"/>
                            <w:rPr>
                              <w:sz w:val="24"/>
                              <w:szCs w:val="24"/>
                            </w:rPr>
                          </w:pPr>
                          <w:r>
                            <w:rPr>
                              <w:rFonts w:hint="eastAsia" w:ascii="宋体" w:hAnsi="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w:t>
                          </w:r>
                          <w:r>
                            <w:rPr>
                              <w:sz w:val="24"/>
                              <w:szCs w:val="24"/>
                              <w:lang w:val="zh-CN"/>
                            </w:rPr>
                            <w:fldChar w:fldCharType="end"/>
                          </w:r>
                          <w:r>
                            <w:rPr>
                              <w:rFonts w:hint="eastAsia" w:ascii="宋体" w:hAnsi="宋体"/>
                              <w:sz w:val="24"/>
                              <w:szCs w:val="24"/>
                            </w:rPr>
                            <w:t>·</w:t>
                          </w:r>
                        </w:p>
                        <w:p>
                          <w:pPr>
                            <w:rPr>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 o:spid="_x0000_s1026" o:spt="202" type="#_x0000_t202" style="position:absolute;left:0pt;margin-left:0.75pt;margin-top:8.8pt;height:18pt;width:39.25pt;mso-position-horizontal-relative:margin;z-index:251660288;mso-width-relative:page;mso-height-relative:page;" filled="f" stroked="f" coordsize="21600,21600" o:gfxdata="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7cd/d1QAAAAYBAAAPAAAAAAAAAAEAIAAAACIAAABkcnMvZG93bnJldi54bWxQSwEC&#10;FAAUAAAACACHTuJALaqz9jACAABVBAAADgAAAAAAAAABACAAAAAkAQAAZHJzL2Uyb0RvYy54bWxQ&#10;SwUGAAAAAAYABgBZAQAAxgUAAAAA&#10;">
              <v:fill on="f" focussize="0,0"/>
              <v:stroke on="f" weight="0.5pt"/>
              <v:imagedata o:title=""/>
              <o:lock v:ext="edit" aspectratio="f"/>
              <v:textbox inset="0mm,0mm,0mm,0mm">
                <w:txbxContent>
                  <w:p>
                    <w:pPr>
                      <w:pStyle w:val="9"/>
                      <w:jc w:val="center"/>
                      <w:rPr>
                        <w:sz w:val="24"/>
                        <w:szCs w:val="24"/>
                      </w:rPr>
                    </w:pPr>
                    <w:r>
                      <w:rPr>
                        <w:rFonts w:hint="eastAsia" w:ascii="宋体" w:hAnsi="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w:t>
                    </w:r>
                    <w:r>
                      <w:rPr>
                        <w:sz w:val="24"/>
                        <w:szCs w:val="24"/>
                        <w:lang w:val="zh-CN"/>
                      </w:rPr>
                      <w:fldChar w:fldCharType="end"/>
                    </w:r>
                    <w:r>
                      <w:rPr>
                        <w:rFonts w:hint="eastAsia" w:ascii="宋体" w:hAnsi="宋体"/>
                        <w:sz w:val="24"/>
                        <w:szCs w:val="24"/>
                      </w:rPr>
                      <w:t>·</w:t>
                    </w:r>
                  </w:p>
                  <w:p>
                    <w:pPr>
                      <w:rPr>
                        <w:sz w:val="24"/>
                        <w:szCs w:val="24"/>
                      </w:rPr>
                    </w:pP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8420" cy="139700"/>
              <wp:effectExtent l="0" t="0" r="11430" b="6350"/>
              <wp:wrapNone/>
              <wp:docPr id="33" name="文本框 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1pt;width:4.6pt;mso-position-horizontal:outside;mso-position-horizontal-relative:margin;mso-wrap-style:none;z-index:251661312;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2xka9EAAAACAQAADwAAAAAAAAABACAAAAAiAAAAZHJzL2Rvd25yZXYueG1sUEsBAhQAFAAA&#10;AAgAh07iQFYuHRUvAgAAUwQAAA4AAAAAAAAAAQAgAAAAIAEAAGRycy9lMm9Eb2MueG1sUEsFBgAA&#10;AAAGAAYAWQEAAME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1312" behindDoc="0" locked="0" layoutInCell="1" allowOverlap="1">
              <wp:simplePos x="0" y="0"/>
              <wp:positionH relativeFrom="margin">
                <wp:posOffset>4763135</wp:posOffset>
              </wp:positionH>
              <wp:positionV relativeFrom="paragraph">
                <wp:posOffset>110490</wp:posOffset>
              </wp:positionV>
              <wp:extent cx="498475" cy="2286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98231" cy="228600"/>
                      </a:xfrm>
                      <a:prstGeom prst="rect">
                        <a:avLst/>
                      </a:prstGeom>
                      <a:noFill/>
                      <a:ln w="6350">
                        <a:noFill/>
                      </a:ln>
                    </wps:spPr>
                    <wps:txbx>
                      <w:txbxContent>
                        <w:p>
                          <w:pPr>
                            <w:pStyle w:val="9"/>
                            <w:jc w:val="center"/>
                            <w:rPr>
                              <w:sz w:val="24"/>
                              <w:szCs w:val="24"/>
                            </w:rPr>
                          </w:pPr>
                          <w:r>
                            <w:rPr>
                              <w:rFonts w:hint="eastAsia" w:ascii="宋体" w:hAnsi="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w:t>
                          </w:r>
                          <w:r>
                            <w:rPr>
                              <w:sz w:val="24"/>
                              <w:szCs w:val="24"/>
                              <w:lang w:val="zh-CN"/>
                            </w:rPr>
                            <w:fldChar w:fldCharType="end"/>
                          </w:r>
                          <w:r>
                            <w:rPr>
                              <w:rFonts w:hint="eastAsia" w:ascii="宋体" w:hAnsi="宋体"/>
                              <w:sz w:val="24"/>
                              <w:szCs w:val="24"/>
                            </w:rPr>
                            <w:t>·</w:t>
                          </w:r>
                        </w:p>
                        <w:p>
                          <w:pPr>
                            <w:rPr>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 o:spid="_x0000_s1026" o:spt="202" type="#_x0000_t202" style="position:absolute;left:0pt;margin-left:375.05pt;margin-top:8.7pt;height:18pt;width:39.25pt;mso-position-horizontal-relative:margin;z-index:251661312;mso-width-relative:page;mso-height-relative:page;" filled="f" stroked="f" coordsize="21600,21600" o:gfxdata="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6MzfYAAAACQEAAA8AAAAAAAAAAQAgAAAAIgAAAGRycy9kb3ducmV2LnhtbFBL&#10;AQIUABQAAAAIAIdO4kDQl0J+LwIAAFUEAAAOAAAAAAAAAAEAIAAAACcBAABkcnMvZTJvRG9jLnht&#10;bFBLBQYAAAAABgAGAFkBAADIBQAAAAA=&#10;">
              <v:fill on="f" focussize="0,0"/>
              <v:stroke on="f" weight="0.5pt"/>
              <v:imagedata o:title=""/>
              <o:lock v:ext="edit" aspectratio="f"/>
              <v:textbox inset="0mm,0mm,0mm,0mm">
                <w:txbxContent>
                  <w:p>
                    <w:pPr>
                      <w:pStyle w:val="9"/>
                      <w:jc w:val="center"/>
                      <w:rPr>
                        <w:sz w:val="24"/>
                        <w:szCs w:val="24"/>
                      </w:rPr>
                    </w:pPr>
                    <w:r>
                      <w:rPr>
                        <w:rFonts w:hint="eastAsia" w:ascii="宋体" w:hAnsi="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w:t>
                    </w:r>
                    <w:r>
                      <w:rPr>
                        <w:sz w:val="24"/>
                        <w:szCs w:val="24"/>
                        <w:lang w:val="zh-CN"/>
                      </w:rPr>
                      <w:fldChar w:fldCharType="end"/>
                    </w:r>
                    <w:r>
                      <w:rPr>
                        <w:rFonts w:hint="eastAsia" w:ascii="宋体" w:hAnsi="宋体"/>
                        <w:sz w:val="24"/>
                        <w:szCs w:val="24"/>
                      </w:rPr>
                      <w:t>·</w:t>
                    </w:r>
                  </w:p>
                  <w:p>
                    <w:pPr>
                      <w:rPr>
                        <w:sz w:val="24"/>
                        <w:szCs w:val="24"/>
                      </w:rPr>
                    </w:pPr>
                  </w:p>
                </w:txbxContent>
              </v:textbox>
            </v:shape>
          </w:pict>
        </mc:Fallback>
      </mc:AlternateContent>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pPr>
    <w: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111760</wp:posOffset>
              </wp:positionV>
              <wp:extent cx="498475" cy="2286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98231" cy="228600"/>
                      </a:xfrm>
                      <a:prstGeom prst="rect">
                        <a:avLst/>
                      </a:prstGeom>
                      <a:noFill/>
                      <a:ln w="6350">
                        <a:noFill/>
                      </a:ln>
                    </wps:spPr>
                    <wps:txbx>
                      <w:txbxContent>
                        <w:p>
                          <w:pPr>
                            <w:pStyle w:val="9"/>
                            <w:jc w:val="center"/>
                            <w:rPr>
                              <w:sz w:val="24"/>
                              <w:szCs w:val="24"/>
                            </w:rPr>
                          </w:pPr>
                          <w:r>
                            <w:rPr>
                              <w:rFonts w:hint="eastAsia" w:ascii="宋体" w:hAnsi="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w:t>
                          </w:r>
                          <w:r>
                            <w:rPr>
                              <w:sz w:val="24"/>
                              <w:szCs w:val="24"/>
                              <w:lang w:val="zh-CN"/>
                            </w:rPr>
                            <w:fldChar w:fldCharType="end"/>
                          </w:r>
                          <w:r>
                            <w:rPr>
                              <w:rFonts w:hint="eastAsia" w:ascii="宋体" w:hAnsi="宋体"/>
                              <w:sz w:val="24"/>
                              <w:szCs w:val="24"/>
                            </w:rPr>
                            <w:t>·</w:t>
                          </w:r>
                        </w:p>
                        <w:p>
                          <w:pPr>
                            <w:rPr>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2" o:spid="_x0000_s1026" o:spt="202" type="#_x0000_t202" style="position:absolute;left:0pt;margin-left:0.75pt;margin-top:8.8pt;height:18pt;width:39.25pt;mso-position-horizontal-relative:margin;z-index:251662336;mso-width-relative:page;mso-height-relative:page;" filled="f" stroked="f" coordsize="21600,21600" o:gfxdata="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tx393VAAAABgEAAA8AAAAAAAAAAQAgAAAAIgAAAGRycy9kb3ducmV2LnhtbFBLAQIU&#10;ABQAAAAIAIdO4kBIyuCVLwIAAFUEAAAOAAAAAAAAAAEAIAAAACQBAABkcnMvZTJvRG9jLnhtbFBL&#10;BQYAAAAABgAGAFkBAADFBQAAAAA=&#10;">
              <v:fill on="f" focussize="0,0"/>
              <v:stroke on="f" weight="0.5pt"/>
              <v:imagedata o:title=""/>
              <o:lock v:ext="edit" aspectratio="f"/>
              <v:textbox inset="0mm,0mm,0mm,0mm">
                <w:txbxContent>
                  <w:p>
                    <w:pPr>
                      <w:pStyle w:val="9"/>
                      <w:jc w:val="center"/>
                      <w:rPr>
                        <w:sz w:val="24"/>
                        <w:szCs w:val="24"/>
                      </w:rPr>
                    </w:pPr>
                    <w:r>
                      <w:rPr>
                        <w:rFonts w:hint="eastAsia" w:ascii="宋体" w:hAnsi="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w:t>
                    </w:r>
                    <w:r>
                      <w:rPr>
                        <w:sz w:val="24"/>
                        <w:szCs w:val="24"/>
                        <w:lang w:val="zh-CN"/>
                      </w:rPr>
                      <w:fldChar w:fldCharType="end"/>
                    </w:r>
                    <w:r>
                      <w:rPr>
                        <w:rFonts w:hint="eastAsia" w:ascii="宋体" w:hAnsi="宋体"/>
                        <w:sz w:val="24"/>
                        <w:szCs w:val="24"/>
                      </w:rPr>
                      <w:t>·</w:t>
                    </w:r>
                  </w:p>
                  <w:p>
                    <w:pPr>
                      <w:rPr>
                        <w:sz w:val="24"/>
                        <w:szCs w:val="24"/>
                      </w:rPr>
                    </w:pP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1MDE3NDAzMrcwNDFR0lEKTi0uzszPAykwM6kFAIAqwEgtAAAA"/>
    <w:docVar w:name="commondata" w:val="eyJoZGlkIjoiZGUyYjFiOTkwMjAwNmY2OGQzNGYxMTBkNjFjNTMxZDUifQ=="/>
  </w:docVars>
  <w:rsids>
    <w:rsidRoot w:val="00444EBC"/>
    <w:rsid w:val="000032CA"/>
    <w:rsid w:val="0000346B"/>
    <w:rsid w:val="00003AA9"/>
    <w:rsid w:val="00003FAB"/>
    <w:rsid w:val="00004094"/>
    <w:rsid w:val="000042CD"/>
    <w:rsid w:val="000046DB"/>
    <w:rsid w:val="00005884"/>
    <w:rsid w:val="000079E4"/>
    <w:rsid w:val="00007D52"/>
    <w:rsid w:val="00007F8C"/>
    <w:rsid w:val="00011EB2"/>
    <w:rsid w:val="00013F92"/>
    <w:rsid w:val="00015A65"/>
    <w:rsid w:val="00016463"/>
    <w:rsid w:val="00016CDF"/>
    <w:rsid w:val="00022D26"/>
    <w:rsid w:val="00022F19"/>
    <w:rsid w:val="000245ED"/>
    <w:rsid w:val="000278DC"/>
    <w:rsid w:val="00027E46"/>
    <w:rsid w:val="00033D6A"/>
    <w:rsid w:val="0003594A"/>
    <w:rsid w:val="00036D6C"/>
    <w:rsid w:val="0004088B"/>
    <w:rsid w:val="000426C1"/>
    <w:rsid w:val="000442FF"/>
    <w:rsid w:val="000443E3"/>
    <w:rsid w:val="00044619"/>
    <w:rsid w:val="000446BD"/>
    <w:rsid w:val="00045D67"/>
    <w:rsid w:val="0004679B"/>
    <w:rsid w:val="00046D35"/>
    <w:rsid w:val="00050D0B"/>
    <w:rsid w:val="0005154E"/>
    <w:rsid w:val="00051715"/>
    <w:rsid w:val="00051AEE"/>
    <w:rsid w:val="00051C2E"/>
    <w:rsid w:val="0005333E"/>
    <w:rsid w:val="0005589B"/>
    <w:rsid w:val="00055D60"/>
    <w:rsid w:val="00055F2C"/>
    <w:rsid w:val="000564B3"/>
    <w:rsid w:val="00057521"/>
    <w:rsid w:val="0005782C"/>
    <w:rsid w:val="0006150E"/>
    <w:rsid w:val="0006249E"/>
    <w:rsid w:val="00062EBA"/>
    <w:rsid w:val="00063F46"/>
    <w:rsid w:val="000646E7"/>
    <w:rsid w:val="00065B1F"/>
    <w:rsid w:val="000661FB"/>
    <w:rsid w:val="00066E44"/>
    <w:rsid w:val="00067224"/>
    <w:rsid w:val="000704C5"/>
    <w:rsid w:val="00070ECC"/>
    <w:rsid w:val="00071995"/>
    <w:rsid w:val="000759BC"/>
    <w:rsid w:val="00076ED4"/>
    <w:rsid w:val="000811F8"/>
    <w:rsid w:val="000814CC"/>
    <w:rsid w:val="000824E4"/>
    <w:rsid w:val="00084706"/>
    <w:rsid w:val="0008684A"/>
    <w:rsid w:val="00086DF5"/>
    <w:rsid w:val="000874F5"/>
    <w:rsid w:val="00087B48"/>
    <w:rsid w:val="000910EE"/>
    <w:rsid w:val="0009159B"/>
    <w:rsid w:val="00091F94"/>
    <w:rsid w:val="00093472"/>
    <w:rsid w:val="00093CD1"/>
    <w:rsid w:val="00094493"/>
    <w:rsid w:val="00094792"/>
    <w:rsid w:val="0009491E"/>
    <w:rsid w:val="00095E02"/>
    <w:rsid w:val="00096266"/>
    <w:rsid w:val="00096A48"/>
    <w:rsid w:val="00096BE8"/>
    <w:rsid w:val="00097C53"/>
    <w:rsid w:val="000A051A"/>
    <w:rsid w:val="000A0E00"/>
    <w:rsid w:val="000A162E"/>
    <w:rsid w:val="000A1E1A"/>
    <w:rsid w:val="000A2068"/>
    <w:rsid w:val="000A2F94"/>
    <w:rsid w:val="000A4504"/>
    <w:rsid w:val="000A4900"/>
    <w:rsid w:val="000A4E5C"/>
    <w:rsid w:val="000A5673"/>
    <w:rsid w:val="000A725E"/>
    <w:rsid w:val="000B0E2C"/>
    <w:rsid w:val="000B1169"/>
    <w:rsid w:val="000B16D9"/>
    <w:rsid w:val="000B1D1E"/>
    <w:rsid w:val="000B3FE8"/>
    <w:rsid w:val="000B3FF7"/>
    <w:rsid w:val="000B5928"/>
    <w:rsid w:val="000B5C9E"/>
    <w:rsid w:val="000B6CAE"/>
    <w:rsid w:val="000C056E"/>
    <w:rsid w:val="000C0E6D"/>
    <w:rsid w:val="000C1C48"/>
    <w:rsid w:val="000C1EEC"/>
    <w:rsid w:val="000C2486"/>
    <w:rsid w:val="000C36F9"/>
    <w:rsid w:val="000C4B9B"/>
    <w:rsid w:val="000C53A8"/>
    <w:rsid w:val="000C63FA"/>
    <w:rsid w:val="000D343D"/>
    <w:rsid w:val="000D441A"/>
    <w:rsid w:val="000D4F32"/>
    <w:rsid w:val="000D7F69"/>
    <w:rsid w:val="000E10AF"/>
    <w:rsid w:val="000E18E1"/>
    <w:rsid w:val="000E1CC6"/>
    <w:rsid w:val="000E2676"/>
    <w:rsid w:val="000E290C"/>
    <w:rsid w:val="000E67F7"/>
    <w:rsid w:val="000E7A9F"/>
    <w:rsid w:val="000E7B07"/>
    <w:rsid w:val="000F47D3"/>
    <w:rsid w:val="000F4913"/>
    <w:rsid w:val="000F5AB6"/>
    <w:rsid w:val="000F6164"/>
    <w:rsid w:val="000F6BC1"/>
    <w:rsid w:val="00101C62"/>
    <w:rsid w:val="00102E04"/>
    <w:rsid w:val="001076E7"/>
    <w:rsid w:val="0011320B"/>
    <w:rsid w:val="001159AD"/>
    <w:rsid w:val="00116CBB"/>
    <w:rsid w:val="00117AC7"/>
    <w:rsid w:val="001204C4"/>
    <w:rsid w:val="001209C9"/>
    <w:rsid w:val="00120A18"/>
    <w:rsid w:val="0012192E"/>
    <w:rsid w:val="00122A07"/>
    <w:rsid w:val="00123482"/>
    <w:rsid w:val="001239C5"/>
    <w:rsid w:val="00123A1C"/>
    <w:rsid w:val="001257A4"/>
    <w:rsid w:val="001276A1"/>
    <w:rsid w:val="00132109"/>
    <w:rsid w:val="0013349F"/>
    <w:rsid w:val="0013612A"/>
    <w:rsid w:val="00136209"/>
    <w:rsid w:val="00136453"/>
    <w:rsid w:val="00141368"/>
    <w:rsid w:val="00141DA5"/>
    <w:rsid w:val="001429FB"/>
    <w:rsid w:val="00142A02"/>
    <w:rsid w:val="00145398"/>
    <w:rsid w:val="001459BC"/>
    <w:rsid w:val="0014605E"/>
    <w:rsid w:val="0014655F"/>
    <w:rsid w:val="00147424"/>
    <w:rsid w:val="0014776A"/>
    <w:rsid w:val="00147BDB"/>
    <w:rsid w:val="00147F4F"/>
    <w:rsid w:val="0015112B"/>
    <w:rsid w:val="00152A94"/>
    <w:rsid w:val="001530A8"/>
    <w:rsid w:val="00154663"/>
    <w:rsid w:val="00154892"/>
    <w:rsid w:val="001551FD"/>
    <w:rsid w:val="001553DA"/>
    <w:rsid w:val="0015562B"/>
    <w:rsid w:val="0015587F"/>
    <w:rsid w:val="00155B33"/>
    <w:rsid w:val="00155DB3"/>
    <w:rsid w:val="00157A5A"/>
    <w:rsid w:val="00162288"/>
    <w:rsid w:val="00162F90"/>
    <w:rsid w:val="00163D90"/>
    <w:rsid w:val="0016648D"/>
    <w:rsid w:val="00166899"/>
    <w:rsid w:val="0016758F"/>
    <w:rsid w:val="00170768"/>
    <w:rsid w:val="00171CF1"/>
    <w:rsid w:val="00172FEC"/>
    <w:rsid w:val="00173002"/>
    <w:rsid w:val="0017334F"/>
    <w:rsid w:val="00173474"/>
    <w:rsid w:val="001740D5"/>
    <w:rsid w:val="001745B8"/>
    <w:rsid w:val="00175200"/>
    <w:rsid w:val="00175F42"/>
    <w:rsid w:val="001763F7"/>
    <w:rsid w:val="0018116A"/>
    <w:rsid w:val="00183B1A"/>
    <w:rsid w:val="00183F11"/>
    <w:rsid w:val="0018410E"/>
    <w:rsid w:val="001845DE"/>
    <w:rsid w:val="001852E0"/>
    <w:rsid w:val="00185A5A"/>
    <w:rsid w:val="00185FE4"/>
    <w:rsid w:val="001864F3"/>
    <w:rsid w:val="0018655B"/>
    <w:rsid w:val="00186FA8"/>
    <w:rsid w:val="00187BDC"/>
    <w:rsid w:val="001913DD"/>
    <w:rsid w:val="001918FC"/>
    <w:rsid w:val="00194F4E"/>
    <w:rsid w:val="001955B7"/>
    <w:rsid w:val="001A2731"/>
    <w:rsid w:val="001A2A0C"/>
    <w:rsid w:val="001A3DD5"/>
    <w:rsid w:val="001A3F55"/>
    <w:rsid w:val="001A40B9"/>
    <w:rsid w:val="001A46F9"/>
    <w:rsid w:val="001A4C6E"/>
    <w:rsid w:val="001A4D58"/>
    <w:rsid w:val="001A7A07"/>
    <w:rsid w:val="001A7D35"/>
    <w:rsid w:val="001B140E"/>
    <w:rsid w:val="001B1F4D"/>
    <w:rsid w:val="001B34BF"/>
    <w:rsid w:val="001B5F6B"/>
    <w:rsid w:val="001B77D7"/>
    <w:rsid w:val="001C0187"/>
    <w:rsid w:val="001C07D1"/>
    <w:rsid w:val="001C0C37"/>
    <w:rsid w:val="001C0CAB"/>
    <w:rsid w:val="001C139C"/>
    <w:rsid w:val="001C25F2"/>
    <w:rsid w:val="001C3449"/>
    <w:rsid w:val="001C3C4B"/>
    <w:rsid w:val="001D00BC"/>
    <w:rsid w:val="001D03C7"/>
    <w:rsid w:val="001D0E91"/>
    <w:rsid w:val="001D2EEB"/>
    <w:rsid w:val="001D34BF"/>
    <w:rsid w:val="001D4B3D"/>
    <w:rsid w:val="001D6466"/>
    <w:rsid w:val="001D65F7"/>
    <w:rsid w:val="001D6645"/>
    <w:rsid w:val="001D6A41"/>
    <w:rsid w:val="001D70F8"/>
    <w:rsid w:val="001D7564"/>
    <w:rsid w:val="001E17DA"/>
    <w:rsid w:val="001E1948"/>
    <w:rsid w:val="001E1DF2"/>
    <w:rsid w:val="001E1E43"/>
    <w:rsid w:val="001E2848"/>
    <w:rsid w:val="001E3DEB"/>
    <w:rsid w:val="001E49CE"/>
    <w:rsid w:val="001E52D5"/>
    <w:rsid w:val="001E7EF1"/>
    <w:rsid w:val="001F491A"/>
    <w:rsid w:val="001F5D78"/>
    <w:rsid w:val="001F6252"/>
    <w:rsid w:val="001F656B"/>
    <w:rsid w:val="001F6C01"/>
    <w:rsid w:val="001F7915"/>
    <w:rsid w:val="001F7D98"/>
    <w:rsid w:val="002003F5"/>
    <w:rsid w:val="00200CA1"/>
    <w:rsid w:val="00200DA9"/>
    <w:rsid w:val="002018C3"/>
    <w:rsid w:val="00201F4E"/>
    <w:rsid w:val="002027DD"/>
    <w:rsid w:val="0020483D"/>
    <w:rsid w:val="00204995"/>
    <w:rsid w:val="00204AF2"/>
    <w:rsid w:val="00204FBC"/>
    <w:rsid w:val="0020506D"/>
    <w:rsid w:val="002063DD"/>
    <w:rsid w:val="00206F95"/>
    <w:rsid w:val="00210533"/>
    <w:rsid w:val="0021387C"/>
    <w:rsid w:val="00213A75"/>
    <w:rsid w:val="00216ACB"/>
    <w:rsid w:val="00223696"/>
    <w:rsid w:val="00224838"/>
    <w:rsid w:val="002254F8"/>
    <w:rsid w:val="0022699C"/>
    <w:rsid w:val="0023164B"/>
    <w:rsid w:val="00232321"/>
    <w:rsid w:val="00232E18"/>
    <w:rsid w:val="00234239"/>
    <w:rsid w:val="00234694"/>
    <w:rsid w:val="002346CB"/>
    <w:rsid w:val="00234D26"/>
    <w:rsid w:val="0023766F"/>
    <w:rsid w:val="00240B83"/>
    <w:rsid w:val="00240F37"/>
    <w:rsid w:val="00242791"/>
    <w:rsid w:val="00242A34"/>
    <w:rsid w:val="00242E2C"/>
    <w:rsid w:val="00244A2D"/>
    <w:rsid w:val="00244D9A"/>
    <w:rsid w:val="00245525"/>
    <w:rsid w:val="00250511"/>
    <w:rsid w:val="00250698"/>
    <w:rsid w:val="0025129C"/>
    <w:rsid w:val="00255054"/>
    <w:rsid w:val="00255AF5"/>
    <w:rsid w:val="00256BEB"/>
    <w:rsid w:val="00257ADB"/>
    <w:rsid w:val="0026009E"/>
    <w:rsid w:val="002604D4"/>
    <w:rsid w:val="00262D94"/>
    <w:rsid w:val="00264F9C"/>
    <w:rsid w:val="002653FD"/>
    <w:rsid w:val="002662CA"/>
    <w:rsid w:val="00266352"/>
    <w:rsid w:val="002663E3"/>
    <w:rsid w:val="002719F7"/>
    <w:rsid w:val="00272CE7"/>
    <w:rsid w:val="00273C66"/>
    <w:rsid w:val="00274621"/>
    <w:rsid w:val="00275786"/>
    <w:rsid w:val="00275E10"/>
    <w:rsid w:val="00275EEF"/>
    <w:rsid w:val="00276084"/>
    <w:rsid w:val="00277996"/>
    <w:rsid w:val="00277ED4"/>
    <w:rsid w:val="002803EB"/>
    <w:rsid w:val="002803FB"/>
    <w:rsid w:val="00280600"/>
    <w:rsid w:val="0028072B"/>
    <w:rsid w:val="00281275"/>
    <w:rsid w:val="00281CE3"/>
    <w:rsid w:val="00283775"/>
    <w:rsid w:val="00285481"/>
    <w:rsid w:val="00286CE2"/>
    <w:rsid w:val="00286EF7"/>
    <w:rsid w:val="002912BD"/>
    <w:rsid w:val="00291A93"/>
    <w:rsid w:val="002A0868"/>
    <w:rsid w:val="002A0AB3"/>
    <w:rsid w:val="002A162F"/>
    <w:rsid w:val="002A4386"/>
    <w:rsid w:val="002A4A79"/>
    <w:rsid w:val="002A4B00"/>
    <w:rsid w:val="002A5CD0"/>
    <w:rsid w:val="002A634B"/>
    <w:rsid w:val="002A636C"/>
    <w:rsid w:val="002A69E4"/>
    <w:rsid w:val="002A6A05"/>
    <w:rsid w:val="002A717E"/>
    <w:rsid w:val="002B00E0"/>
    <w:rsid w:val="002B1FDD"/>
    <w:rsid w:val="002B3B46"/>
    <w:rsid w:val="002B3CB5"/>
    <w:rsid w:val="002B6CFA"/>
    <w:rsid w:val="002B6D0F"/>
    <w:rsid w:val="002B7DAA"/>
    <w:rsid w:val="002C0F95"/>
    <w:rsid w:val="002C1D16"/>
    <w:rsid w:val="002C2A2E"/>
    <w:rsid w:val="002C3711"/>
    <w:rsid w:val="002C4784"/>
    <w:rsid w:val="002C4E07"/>
    <w:rsid w:val="002C5256"/>
    <w:rsid w:val="002C5736"/>
    <w:rsid w:val="002C5F58"/>
    <w:rsid w:val="002C70EF"/>
    <w:rsid w:val="002C744A"/>
    <w:rsid w:val="002D053C"/>
    <w:rsid w:val="002D0560"/>
    <w:rsid w:val="002D17EF"/>
    <w:rsid w:val="002D2B6E"/>
    <w:rsid w:val="002D2D87"/>
    <w:rsid w:val="002D2DAA"/>
    <w:rsid w:val="002D3719"/>
    <w:rsid w:val="002D6281"/>
    <w:rsid w:val="002D6378"/>
    <w:rsid w:val="002E016D"/>
    <w:rsid w:val="002E23DC"/>
    <w:rsid w:val="002E3121"/>
    <w:rsid w:val="002E31E1"/>
    <w:rsid w:val="002E45C4"/>
    <w:rsid w:val="002E5943"/>
    <w:rsid w:val="002E5A6C"/>
    <w:rsid w:val="002E6FE9"/>
    <w:rsid w:val="002E708F"/>
    <w:rsid w:val="002F153B"/>
    <w:rsid w:val="002F1F61"/>
    <w:rsid w:val="002F2743"/>
    <w:rsid w:val="002F2F33"/>
    <w:rsid w:val="002F342E"/>
    <w:rsid w:val="002F47AF"/>
    <w:rsid w:val="002F705A"/>
    <w:rsid w:val="002F7C53"/>
    <w:rsid w:val="002F7FA1"/>
    <w:rsid w:val="003002EE"/>
    <w:rsid w:val="00300B32"/>
    <w:rsid w:val="003012E3"/>
    <w:rsid w:val="00303F44"/>
    <w:rsid w:val="00304C77"/>
    <w:rsid w:val="003057ED"/>
    <w:rsid w:val="0030683F"/>
    <w:rsid w:val="003073D5"/>
    <w:rsid w:val="003103CE"/>
    <w:rsid w:val="00310DC6"/>
    <w:rsid w:val="003118DB"/>
    <w:rsid w:val="00311FC9"/>
    <w:rsid w:val="00314AB5"/>
    <w:rsid w:val="0031525B"/>
    <w:rsid w:val="0031549B"/>
    <w:rsid w:val="003159CD"/>
    <w:rsid w:val="00317BED"/>
    <w:rsid w:val="003215BA"/>
    <w:rsid w:val="00321D9B"/>
    <w:rsid w:val="00322A63"/>
    <w:rsid w:val="00323236"/>
    <w:rsid w:val="0032404F"/>
    <w:rsid w:val="00325C03"/>
    <w:rsid w:val="003264F1"/>
    <w:rsid w:val="003267E9"/>
    <w:rsid w:val="00332E18"/>
    <w:rsid w:val="0033320F"/>
    <w:rsid w:val="003357C1"/>
    <w:rsid w:val="0033626C"/>
    <w:rsid w:val="00336879"/>
    <w:rsid w:val="0034091D"/>
    <w:rsid w:val="003415E7"/>
    <w:rsid w:val="00341CD3"/>
    <w:rsid w:val="00341DBF"/>
    <w:rsid w:val="0034273A"/>
    <w:rsid w:val="00344D0D"/>
    <w:rsid w:val="003459A7"/>
    <w:rsid w:val="00345C11"/>
    <w:rsid w:val="0034655C"/>
    <w:rsid w:val="003467F9"/>
    <w:rsid w:val="0035044B"/>
    <w:rsid w:val="00350800"/>
    <w:rsid w:val="003515E1"/>
    <w:rsid w:val="00355048"/>
    <w:rsid w:val="00357913"/>
    <w:rsid w:val="0036047C"/>
    <w:rsid w:val="00360CE1"/>
    <w:rsid w:val="003629D3"/>
    <w:rsid w:val="003659BB"/>
    <w:rsid w:val="003668D9"/>
    <w:rsid w:val="00367571"/>
    <w:rsid w:val="00367C02"/>
    <w:rsid w:val="00367DC4"/>
    <w:rsid w:val="003713F5"/>
    <w:rsid w:val="0037265E"/>
    <w:rsid w:val="00372830"/>
    <w:rsid w:val="00372A60"/>
    <w:rsid w:val="00372DAF"/>
    <w:rsid w:val="00373D18"/>
    <w:rsid w:val="00374BDD"/>
    <w:rsid w:val="00375560"/>
    <w:rsid w:val="00375ABD"/>
    <w:rsid w:val="0037687A"/>
    <w:rsid w:val="0037769F"/>
    <w:rsid w:val="003808D1"/>
    <w:rsid w:val="003808F6"/>
    <w:rsid w:val="00381661"/>
    <w:rsid w:val="00381CC0"/>
    <w:rsid w:val="00386C5A"/>
    <w:rsid w:val="00387682"/>
    <w:rsid w:val="00387BF7"/>
    <w:rsid w:val="00390905"/>
    <w:rsid w:val="003910B0"/>
    <w:rsid w:val="00392A92"/>
    <w:rsid w:val="003939FE"/>
    <w:rsid w:val="00394CE7"/>
    <w:rsid w:val="00395FA1"/>
    <w:rsid w:val="003962AF"/>
    <w:rsid w:val="0039689B"/>
    <w:rsid w:val="003977E1"/>
    <w:rsid w:val="003A2F1C"/>
    <w:rsid w:val="003A35C9"/>
    <w:rsid w:val="003A45BD"/>
    <w:rsid w:val="003A4636"/>
    <w:rsid w:val="003B51AB"/>
    <w:rsid w:val="003B5551"/>
    <w:rsid w:val="003B5E2C"/>
    <w:rsid w:val="003B6A0B"/>
    <w:rsid w:val="003C1AA7"/>
    <w:rsid w:val="003C4670"/>
    <w:rsid w:val="003C5709"/>
    <w:rsid w:val="003C5832"/>
    <w:rsid w:val="003C5CE8"/>
    <w:rsid w:val="003D1D06"/>
    <w:rsid w:val="003D29BD"/>
    <w:rsid w:val="003D6130"/>
    <w:rsid w:val="003D632D"/>
    <w:rsid w:val="003E2DA3"/>
    <w:rsid w:val="003E3898"/>
    <w:rsid w:val="003E4078"/>
    <w:rsid w:val="003E5E7B"/>
    <w:rsid w:val="003E62F8"/>
    <w:rsid w:val="003E6659"/>
    <w:rsid w:val="003E6998"/>
    <w:rsid w:val="003E6E0B"/>
    <w:rsid w:val="003E7528"/>
    <w:rsid w:val="003F312E"/>
    <w:rsid w:val="003F3940"/>
    <w:rsid w:val="003F41F7"/>
    <w:rsid w:val="003F6814"/>
    <w:rsid w:val="003F6894"/>
    <w:rsid w:val="003F71AD"/>
    <w:rsid w:val="003F7BC3"/>
    <w:rsid w:val="003F7F64"/>
    <w:rsid w:val="004000EB"/>
    <w:rsid w:val="00401ABE"/>
    <w:rsid w:val="004021A4"/>
    <w:rsid w:val="00405BE0"/>
    <w:rsid w:val="00406383"/>
    <w:rsid w:val="00406E3A"/>
    <w:rsid w:val="00406F73"/>
    <w:rsid w:val="00407F88"/>
    <w:rsid w:val="0041000E"/>
    <w:rsid w:val="00410A47"/>
    <w:rsid w:val="00411AE2"/>
    <w:rsid w:val="00413B58"/>
    <w:rsid w:val="0041451F"/>
    <w:rsid w:val="004163EE"/>
    <w:rsid w:val="00417338"/>
    <w:rsid w:val="00417FDB"/>
    <w:rsid w:val="00420083"/>
    <w:rsid w:val="004210D9"/>
    <w:rsid w:val="00421127"/>
    <w:rsid w:val="004217DF"/>
    <w:rsid w:val="00421950"/>
    <w:rsid w:val="00422CDA"/>
    <w:rsid w:val="00422F0B"/>
    <w:rsid w:val="004241D1"/>
    <w:rsid w:val="0042503D"/>
    <w:rsid w:val="00425724"/>
    <w:rsid w:val="004275E0"/>
    <w:rsid w:val="004316E6"/>
    <w:rsid w:val="00432899"/>
    <w:rsid w:val="00432C67"/>
    <w:rsid w:val="00434500"/>
    <w:rsid w:val="004345C3"/>
    <w:rsid w:val="00435113"/>
    <w:rsid w:val="0043666F"/>
    <w:rsid w:val="00436B5A"/>
    <w:rsid w:val="0043795E"/>
    <w:rsid w:val="00440C6D"/>
    <w:rsid w:val="00441329"/>
    <w:rsid w:val="00441A67"/>
    <w:rsid w:val="00442EF2"/>
    <w:rsid w:val="00444331"/>
    <w:rsid w:val="00444EBC"/>
    <w:rsid w:val="00446516"/>
    <w:rsid w:val="00446BD1"/>
    <w:rsid w:val="0044766F"/>
    <w:rsid w:val="00451111"/>
    <w:rsid w:val="004514A4"/>
    <w:rsid w:val="00451697"/>
    <w:rsid w:val="004521D4"/>
    <w:rsid w:val="0045247F"/>
    <w:rsid w:val="004534C8"/>
    <w:rsid w:val="00453AC2"/>
    <w:rsid w:val="00454E74"/>
    <w:rsid w:val="004551BE"/>
    <w:rsid w:val="00456DE1"/>
    <w:rsid w:val="00457943"/>
    <w:rsid w:val="00457EED"/>
    <w:rsid w:val="0046439A"/>
    <w:rsid w:val="0046705D"/>
    <w:rsid w:val="004672D1"/>
    <w:rsid w:val="00467EC8"/>
    <w:rsid w:val="004726C5"/>
    <w:rsid w:val="00474DEC"/>
    <w:rsid w:val="00476002"/>
    <w:rsid w:val="004762E1"/>
    <w:rsid w:val="00477125"/>
    <w:rsid w:val="00482F87"/>
    <w:rsid w:val="00482FF3"/>
    <w:rsid w:val="00484AD7"/>
    <w:rsid w:val="00484B62"/>
    <w:rsid w:val="004851E7"/>
    <w:rsid w:val="00486D68"/>
    <w:rsid w:val="004907C4"/>
    <w:rsid w:val="0049112A"/>
    <w:rsid w:val="004915CA"/>
    <w:rsid w:val="00492445"/>
    <w:rsid w:val="004939A3"/>
    <w:rsid w:val="00494227"/>
    <w:rsid w:val="00497A12"/>
    <w:rsid w:val="00497C7B"/>
    <w:rsid w:val="004A0660"/>
    <w:rsid w:val="004A08DA"/>
    <w:rsid w:val="004A16BE"/>
    <w:rsid w:val="004A2089"/>
    <w:rsid w:val="004A35FD"/>
    <w:rsid w:val="004A3985"/>
    <w:rsid w:val="004A39BC"/>
    <w:rsid w:val="004A4A0F"/>
    <w:rsid w:val="004A4EA9"/>
    <w:rsid w:val="004A52B6"/>
    <w:rsid w:val="004A63B8"/>
    <w:rsid w:val="004B01EA"/>
    <w:rsid w:val="004B1C0B"/>
    <w:rsid w:val="004B3869"/>
    <w:rsid w:val="004B6418"/>
    <w:rsid w:val="004B6AF2"/>
    <w:rsid w:val="004C06E9"/>
    <w:rsid w:val="004C18C0"/>
    <w:rsid w:val="004C1A3D"/>
    <w:rsid w:val="004C2636"/>
    <w:rsid w:val="004C2A07"/>
    <w:rsid w:val="004C60B0"/>
    <w:rsid w:val="004D1B87"/>
    <w:rsid w:val="004D642B"/>
    <w:rsid w:val="004D7B5D"/>
    <w:rsid w:val="004E2477"/>
    <w:rsid w:val="004E3816"/>
    <w:rsid w:val="004E3B91"/>
    <w:rsid w:val="004E4BEA"/>
    <w:rsid w:val="004E4DCE"/>
    <w:rsid w:val="004E5233"/>
    <w:rsid w:val="004E5694"/>
    <w:rsid w:val="004E5FA0"/>
    <w:rsid w:val="004E71CB"/>
    <w:rsid w:val="004E7CA0"/>
    <w:rsid w:val="004F0963"/>
    <w:rsid w:val="004F14FE"/>
    <w:rsid w:val="004F15A7"/>
    <w:rsid w:val="004F2FBC"/>
    <w:rsid w:val="004F3304"/>
    <w:rsid w:val="004F3645"/>
    <w:rsid w:val="004F3BFA"/>
    <w:rsid w:val="004F6D7D"/>
    <w:rsid w:val="0050260F"/>
    <w:rsid w:val="00506BC2"/>
    <w:rsid w:val="0050708D"/>
    <w:rsid w:val="005072DA"/>
    <w:rsid w:val="00507361"/>
    <w:rsid w:val="00512B44"/>
    <w:rsid w:val="00513FD9"/>
    <w:rsid w:val="00514072"/>
    <w:rsid w:val="00521784"/>
    <w:rsid w:val="005229C4"/>
    <w:rsid w:val="00522ECA"/>
    <w:rsid w:val="00523718"/>
    <w:rsid w:val="00526011"/>
    <w:rsid w:val="00530068"/>
    <w:rsid w:val="005311AD"/>
    <w:rsid w:val="0053228B"/>
    <w:rsid w:val="00533798"/>
    <w:rsid w:val="005353BC"/>
    <w:rsid w:val="005360DC"/>
    <w:rsid w:val="005371BB"/>
    <w:rsid w:val="00540D60"/>
    <w:rsid w:val="00540E7E"/>
    <w:rsid w:val="00541FC1"/>
    <w:rsid w:val="00542421"/>
    <w:rsid w:val="005425D1"/>
    <w:rsid w:val="00542CBE"/>
    <w:rsid w:val="005433C6"/>
    <w:rsid w:val="00544C08"/>
    <w:rsid w:val="00545187"/>
    <w:rsid w:val="0054529B"/>
    <w:rsid w:val="00545489"/>
    <w:rsid w:val="005458A3"/>
    <w:rsid w:val="00545A52"/>
    <w:rsid w:val="0054705F"/>
    <w:rsid w:val="00550144"/>
    <w:rsid w:val="0055209F"/>
    <w:rsid w:val="0055220D"/>
    <w:rsid w:val="00552C62"/>
    <w:rsid w:val="00553849"/>
    <w:rsid w:val="005568BE"/>
    <w:rsid w:val="00556E07"/>
    <w:rsid w:val="00556F26"/>
    <w:rsid w:val="005573E2"/>
    <w:rsid w:val="0055773C"/>
    <w:rsid w:val="00557842"/>
    <w:rsid w:val="00561FF9"/>
    <w:rsid w:val="005627CA"/>
    <w:rsid w:val="00563A42"/>
    <w:rsid w:val="0056407B"/>
    <w:rsid w:val="005660AA"/>
    <w:rsid w:val="0056640C"/>
    <w:rsid w:val="00566D8D"/>
    <w:rsid w:val="005676E2"/>
    <w:rsid w:val="00571794"/>
    <w:rsid w:val="005736BA"/>
    <w:rsid w:val="00573F45"/>
    <w:rsid w:val="00575257"/>
    <w:rsid w:val="00576425"/>
    <w:rsid w:val="0057702B"/>
    <w:rsid w:val="005835D4"/>
    <w:rsid w:val="005852E4"/>
    <w:rsid w:val="00585CF9"/>
    <w:rsid w:val="0058638B"/>
    <w:rsid w:val="0058643C"/>
    <w:rsid w:val="00590331"/>
    <w:rsid w:val="005905AA"/>
    <w:rsid w:val="00590B26"/>
    <w:rsid w:val="00591714"/>
    <w:rsid w:val="0059220A"/>
    <w:rsid w:val="005923C7"/>
    <w:rsid w:val="00593E30"/>
    <w:rsid w:val="00595B17"/>
    <w:rsid w:val="00596461"/>
    <w:rsid w:val="005A394A"/>
    <w:rsid w:val="005A51F9"/>
    <w:rsid w:val="005A7B94"/>
    <w:rsid w:val="005A7BD8"/>
    <w:rsid w:val="005A7E9D"/>
    <w:rsid w:val="005B068E"/>
    <w:rsid w:val="005B1D86"/>
    <w:rsid w:val="005B4CDF"/>
    <w:rsid w:val="005B5C25"/>
    <w:rsid w:val="005B5D3D"/>
    <w:rsid w:val="005B6883"/>
    <w:rsid w:val="005B6914"/>
    <w:rsid w:val="005B6B02"/>
    <w:rsid w:val="005B6B4B"/>
    <w:rsid w:val="005B6C3C"/>
    <w:rsid w:val="005B6DE4"/>
    <w:rsid w:val="005B7B87"/>
    <w:rsid w:val="005C1C15"/>
    <w:rsid w:val="005C1FFA"/>
    <w:rsid w:val="005C21BA"/>
    <w:rsid w:val="005C264B"/>
    <w:rsid w:val="005C3F9C"/>
    <w:rsid w:val="005C66E2"/>
    <w:rsid w:val="005C6E79"/>
    <w:rsid w:val="005C7D5B"/>
    <w:rsid w:val="005D0F70"/>
    <w:rsid w:val="005D1516"/>
    <w:rsid w:val="005D15C7"/>
    <w:rsid w:val="005D1B6A"/>
    <w:rsid w:val="005D29A2"/>
    <w:rsid w:val="005D30C4"/>
    <w:rsid w:val="005D38FE"/>
    <w:rsid w:val="005D4779"/>
    <w:rsid w:val="005D5643"/>
    <w:rsid w:val="005D5D84"/>
    <w:rsid w:val="005D6B8E"/>
    <w:rsid w:val="005D6BCA"/>
    <w:rsid w:val="005D7513"/>
    <w:rsid w:val="005D7D86"/>
    <w:rsid w:val="005D7F18"/>
    <w:rsid w:val="005E16E0"/>
    <w:rsid w:val="005E17A8"/>
    <w:rsid w:val="005E198C"/>
    <w:rsid w:val="005E3751"/>
    <w:rsid w:val="005E4839"/>
    <w:rsid w:val="005E5A43"/>
    <w:rsid w:val="005E5F02"/>
    <w:rsid w:val="005E60EA"/>
    <w:rsid w:val="005F1281"/>
    <w:rsid w:val="005F299A"/>
    <w:rsid w:val="005F3259"/>
    <w:rsid w:val="005F3F1F"/>
    <w:rsid w:val="005F4BFB"/>
    <w:rsid w:val="005F50D7"/>
    <w:rsid w:val="005F5E98"/>
    <w:rsid w:val="005F616D"/>
    <w:rsid w:val="005F6C07"/>
    <w:rsid w:val="005F7383"/>
    <w:rsid w:val="006010E2"/>
    <w:rsid w:val="00602C7D"/>
    <w:rsid w:val="0060390B"/>
    <w:rsid w:val="00603A4E"/>
    <w:rsid w:val="00604FF7"/>
    <w:rsid w:val="00605DB4"/>
    <w:rsid w:val="00606199"/>
    <w:rsid w:val="00606C83"/>
    <w:rsid w:val="006104B8"/>
    <w:rsid w:val="00611053"/>
    <w:rsid w:val="006116F6"/>
    <w:rsid w:val="00613B45"/>
    <w:rsid w:val="0061642D"/>
    <w:rsid w:val="00616598"/>
    <w:rsid w:val="006169D2"/>
    <w:rsid w:val="0061741D"/>
    <w:rsid w:val="00621029"/>
    <w:rsid w:val="00621B39"/>
    <w:rsid w:val="00622114"/>
    <w:rsid w:val="00622DDF"/>
    <w:rsid w:val="00623156"/>
    <w:rsid w:val="00625C87"/>
    <w:rsid w:val="00625F28"/>
    <w:rsid w:val="00627221"/>
    <w:rsid w:val="00627A56"/>
    <w:rsid w:val="0063024E"/>
    <w:rsid w:val="00630D10"/>
    <w:rsid w:val="0063177A"/>
    <w:rsid w:val="00632259"/>
    <w:rsid w:val="00632A5B"/>
    <w:rsid w:val="0063386C"/>
    <w:rsid w:val="00635246"/>
    <w:rsid w:val="00636168"/>
    <w:rsid w:val="00637052"/>
    <w:rsid w:val="00637368"/>
    <w:rsid w:val="00637A42"/>
    <w:rsid w:val="00641B95"/>
    <w:rsid w:val="00641CF9"/>
    <w:rsid w:val="006426D9"/>
    <w:rsid w:val="00642746"/>
    <w:rsid w:val="006439F7"/>
    <w:rsid w:val="00644E1A"/>
    <w:rsid w:val="00646A81"/>
    <w:rsid w:val="00646F00"/>
    <w:rsid w:val="006509E7"/>
    <w:rsid w:val="006515DC"/>
    <w:rsid w:val="006521DD"/>
    <w:rsid w:val="006528A8"/>
    <w:rsid w:val="00653571"/>
    <w:rsid w:val="00654AC2"/>
    <w:rsid w:val="00656F5E"/>
    <w:rsid w:val="006646C5"/>
    <w:rsid w:val="006664E9"/>
    <w:rsid w:val="00666A39"/>
    <w:rsid w:val="00666E71"/>
    <w:rsid w:val="006674D5"/>
    <w:rsid w:val="00671149"/>
    <w:rsid w:val="00671237"/>
    <w:rsid w:val="00672051"/>
    <w:rsid w:val="00673463"/>
    <w:rsid w:val="00673A82"/>
    <w:rsid w:val="006742D9"/>
    <w:rsid w:val="00675F44"/>
    <w:rsid w:val="00682941"/>
    <w:rsid w:val="00683420"/>
    <w:rsid w:val="006834A5"/>
    <w:rsid w:val="00683868"/>
    <w:rsid w:val="006852B0"/>
    <w:rsid w:val="006853CC"/>
    <w:rsid w:val="00687515"/>
    <w:rsid w:val="0069081B"/>
    <w:rsid w:val="00692C4A"/>
    <w:rsid w:val="00694158"/>
    <w:rsid w:val="006946BC"/>
    <w:rsid w:val="006967FE"/>
    <w:rsid w:val="00697870"/>
    <w:rsid w:val="00697C5E"/>
    <w:rsid w:val="006A01A6"/>
    <w:rsid w:val="006A0AF3"/>
    <w:rsid w:val="006A1A81"/>
    <w:rsid w:val="006A2530"/>
    <w:rsid w:val="006A263A"/>
    <w:rsid w:val="006A33BE"/>
    <w:rsid w:val="006A5659"/>
    <w:rsid w:val="006A5FEC"/>
    <w:rsid w:val="006A6B80"/>
    <w:rsid w:val="006A77FE"/>
    <w:rsid w:val="006B2000"/>
    <w:rsid w:val="006B2508"/>
    <w:rsid w:val="006B406C"/>
    <w:rsid w:val="006B5B9C"/>
    <w:rsid w:val="006B7509"/>
    <w:rsid w:val="006C0404"/>
    <w:rsid w:val="006C07C4"/>
    <w:rsid w:val="006C11C6"/>
    <w:rsid w:val="006C2092"/>
    <w:rsid w:val="006C5216"/>
    <w:rsid w:val="006C5366"/>
    <w:rsid w:val="006C6435"/>
    <w:rsid w:val="006D127C"/>
    <w:rsid w:val="006D14D4"/>
    <w:rsid w:val="006D3094"/>
    <w:rsid w:val="006D3E4E"/>
    <w:rsid w:val="006D4B14"/>
    <w:rsid w:val="006D4E39"/>
    <w:rsid w:val="006D7464"/>
    <w:rsid w:val="006D74E8"/>
    <w:rsid w:val="006D7ADA"/>
    <w:rsid w:val="006E0CBE"/>
    <w:rsid w:val="006E361D"/>
    <w:rsid w:val="006E66EC"/>
    <w:rsid w:val="006F1FF7"/>
    <w:rsid w:val="006F5979"/>
    <w:rsid w:val="006F5B27"/>
    <w:rsid w:val="006F6654"/>
    <w:rsid w:val="006F6AF2"/>
    <w:rsid w:val="006F7AE8"/>
    <w:rsid w:val="006F7BEE"/>
    <w:rsid w:val="00702BEE"/>
    <w:rsid w:val="007124AF"/>
    <w:rsid w:val="00713B48"/>
    <w:rsid w:val="00713F2C"/>
    <w:rsid w:val="00713FF1"/>
    <w:rsid w:val="00714525"/>
    <w:rsid w:val="00714974"/>
    <w:rsid w:val="00716FF5"/>
    <w:rsid w:val="0072046D"/>
    <w:rsid w:val="00720BA4"/>
    <w:rsid w:val="00720D34"/>
    <w:rsid w:val="00721115"/>
    <w:rsid w:val="00723B2B"/>
    <w:rsid w:val="00733872"/>
    <w:rsid w:val="00734A07"/>
    <w:rsid w:val="0074069E"/>
    <w:rsid w:val="007425B4"/>
    <w:rsid w:val="00745EFC"/>
    <w:rsid w:val="00745F34"/>
    <w:rsid w:val="00746D88"/>
    <w:rsid w:val="00750736"/>
    <w:rsid w:val="00751FD5"/>
    <w:rsid w:val="007530E0"/>
    <w:rsid w:val="00754B27"/>
    <w:rsid w:val="00754E84"/>
    <w:rsid w:val="00755928"/>
    <w:rsid w:val="00761B11"/>
    <w:rsid w:val="007634E9"/>
    <w:rsid w:val="00763A63"/>
    <w:rsid w:val="0076502B"/>
    <w:rsid w:val="0076685A"/>
    <w:rsid w:val="00770FDD"/>
    <w:rsid w:val="007714DF"/>
    <w:rsid w:val="00771758"/>
    <w:rsid w:val="00775031"/>
    <w:rsid w:val="00775037"/>
    <w:rsid w:val="0077707F"/>
    <w:rsid w:val="007774AA"/>
    <w:rsid w:val="0077797F"/>
    <w:rsid w:val="007822E6"/>
    <w:rsid w:val="00784036"/>
    <w:rsid w:val="007853D1"/>
    <w:rsid w:val="00785B0D"/>
    <w:rsid w:val="00786BCD"/>
    <w:rsid w:val="007879F9"/>
    <w:rsid w:val="00791B40"/>
    <w:rsid w:val="007920E8"/>
    <w:rsid w:val="0079559F"/>
    <w:rsid w:val="00796AF3"/>
    <w:rsid w:val="0079778D"/>
    <w:rsid w:val="007A00A4"/>
    <w:rsid w:val="007A0755"/>
    <w:rsid w:val="007A0A0C"/>
    <w:rsid w:val="007A13BF"/>
    <w:rsid w:val="007A19C9"/>
    <w:rsid w:val="007A27D9"/>
    <w:rsid w:val="007A3666"/>
    <w:rsid w:val="007A5D3F"/>
    <w:rsid w:val="007A6602"/>
    <w:rsid w:val="007B19A0"/>
    <w:rsid w:val="007B29B1"/>
    <w:rsid w:val="007B37B4"/>
    <w:rsid w:val="007B3986"/>
    <w:rsid w:val="007B5873"/>
    <w:rsid w:val="007B6467"/>
    <w:rsid w:val="007B64EF"/>
    <w:rsid w:val="007B70FB"/>
    <w:rsid w:val="007B77D4"/>
    <w:rsid w:val="007B7BD8"/>
    <w:rsid w:val="007C02F2"/>
    <w:rsid w:val="007C06E7"/>
    <w:rsid w:val="007C47AD"/>
    <w:rsid w:val="007C52DC"/>
    <w:rsid w:val="007C541F"/>
    <w:rsid w:val="007C5987"/>
    <w:rsid w:val="007C67D0"/>
    <w:rsid w:val="007C686F"/>
    <w:rsid w:val="007C78DF"/>
    <w:rsid w:val="007D1DD6"/>
    <w:rsid w:val="007D1E6B"/>
    <w:rsid w:val="007D224F"/>
    <w:rsid w:val="007D410C"/>
    <w:rsid w:val="007D4A1D"/>
    <w:rsid w:val="007D4CF2"/>
    <w:rsid w:val="007D4EBF"/>
    <w:rsid w:val="007D50E8"/>
    <w:rsid w:val="007D62D3"/>
    <w:rsid w:val="007E060C"/>
    <w:rsid w:val="007E07BC"/>
    <w:rsid w:val="007E1D8A"/>
    <w:rsid w:val="007E310A"/>
    <w:rsid w:val="007E556D"/>
    <w:rsid w:val="007E69F2"/>
    <w:rsid w:val="007E72DC"/>
    <w:rsid w:val="007F11CA"/>
    <w:rsid w:val="007F2DA2"/>
    <w:rsid w:val="007F3EA2"/>
    <w:rsid w:val="007F4958"/>
    <w:rsid w:val="007F50A3"/>
    <w:rsid w:val="007F7D9D"/>
    <w:rsid w:val="008028B3"/>
    <w:rsid w:val="008035A4"/>
    <w:rsid w:val="00803EE0"/>
    <w:rsid w:val="0080473F"/>
    <w:rsid w:val="00804F42"/>
    <w:rsid w:val="00804FC7"/>
    <w:rsid w:val="00810EE2"/>
    <w:rsid w:val="008124A3"/>
    <w:rsid w:val="00812B9C"/>
    <w:rsid w:val="0081416B"/>
    <w:rsid w:val="00815E93"/>
    <w:rsid w:val="008163E8"/>
    <w:rsid w:val="008169A4"/>
    <w:rsid w:val="00816B65"/>
    <w:rsid w:val="00820E0F"/>
    <w:rsid w:val="008211A5"/>
    <w:rsid w:val="008215C3"/>
    <w:rsid w:val="00825EC1"/>
    <w:rsid w:val="008269F7"/>
    <w:rsid w:val="00827B98"/>
    <w:rsid w:val="00827C6B"/>
    <w:rsid w:val="00830077"/>
    <w:rsid w:val="00830348"/>
    <w:rsid w:val="008342FA"/>
    <w:rsid w:val="0083735D"/>
    <w:rsid w:val="00840466"/>
    <w:rsid w:val="00840E4A"/>
    <w:rsid w:val="008430D8"/>
    <w:rsid w:val="00846F9F"/>
    <w:rsid w:val="0085063E"/>
    <w:rsid w:val="00851C5C"/>
    <w:rsid w:val="008524B1"/>
    <w:rsid w:val="008533E4"/>
    <w:rsid w:val="008542EB"/>
    <w:rsid w:val="00854546"/>
    <w:rsid w:val="008551D0"/>
    <w:rsid w:val="008559A5"/>
    <w:rsid w:val="00855D3E"/>
    <w:rsid w:val="008579EB"/>
    <w:rsid w:val="00857CB8"/>
    <w:rsid w:val="00857DB0"/>
    <w:rsid w:val="0086096C"/>
    <w:rsid w:val="00860DF8"/>
    <w:rsid w:val="00863111"/>
    <w:rsid w:val="00863549"/>
    <w:rsid w:val="008642AB"/>
    <w:rsid w:val="008651E4"/>
    <w:rsid w:val="008658A9"/>
    <w:rsid w:val="00865957"/>
    <w:rsid w:val="00866009"/>
    <w:rsid w:val="0086664A"/>
    <w:rsid w:val="0086799A"/>
    <w:rsid w:val="00867D62"/>
    <w:rsid w:val="008710AC"/>
    <w:rsid w:val="00873B3D"/>
    <w:rsid w:val="008759E6"/>
    <w:rsid w:val="00875B7C"/>
    <w:rsid w:val="008768A4"/>
    <w:rsid w:val="00876907"/>
    <w:rsid w:val="00876AB2"/>
    <w:rsid w:val="00880863"/>
    <w:rsid w:val="008829ED"/>
    <w:rsid w:val="00885AEA"/>
    <w:rsid w:val="00885AF5"/>
    <w:rsid w:val="008869CA"/>
    <w:rsid w:val="00887EEF"/>
    <w:rsid w:val="00891630"/>
    <w:rsid w:val="00891896"/>
    <w:rsid w:val="00891D49"/>
    <w:rsid w:val="00892AE9"/>
    <w:rsid w:val="00892B0E"/>
    <w:rsid w:val="00893DDE"/>
    <w:rsid w:val="00893FFA"/>
    <w:rsid w:val="00894EDE"/>
    <w:rsid w:val="008973E2"/>
    <w:rsid w:val="00897C16"/>
    <w:rsid w:val="00897C83"/>
    <w:rsid w:val="008A0230"/>
    <w:rsid w:val="008A06AD"/>
    <w:rsid w:val="008A176D"/>
    <w:rsid w:val="008A3CB4"/>
    <w:rsid w:val="008A5247"/>
    <w:rsid w:val="008A55E7"/>
    <w:rsid w:val="008B03B4"/>
    <w:rsid w:val="008B0834"/>
    <w:rsid w:val="008B0BF3"/>
    <w:rsid w:val="008B21DC"/>
    <w:rsid w:val="008B531C"/>
    <w:rsid w:val="008B5C93"/>
    <w:rsid w:val="008B5D5A"/>
    <w:rsid w:val="008B645C"/>
    <w:rsid w:val="008B700A"/>
    <w:rsid w:val="008B7169"/>
    <w:rsid w:val="008C04A0"/>
    <w:rsid w:val="008C23C2"/>
    <w:rsid w:val="008C2EDE"/>
    <w:rsid w:val="008C467D"/>
    <w:rsid w:val="008C5F3F"/>
    <w:rsid w:val="008C6C66"/>
    <w:rsid w:val="008C6CD3"/>
    <w:rsid w:val="008D4E80"/>
    <w:rsid w:val="008D4F80"/>
    <w:rsid w:val="008E03E6"/>
    <w:rsid w:val="008E138A"/>
    <w:rsid w:val="008E24FF"/>
    <w:rsid w:val="008F1B39"/>
    <w:rsid w:val="008F228B"/>
    <w:rsid w:val="008F49BB"/>
    <w:rsid w:val="008F4ECF"/>
    <w:rsid w:val="008F5009"/>
    <w:rsid w:val="008F586D"/>
    <w:rsid w:val="008F5A4B"/>
    <w:rsid w:val="008F68FE"/>
    <w:rsid w:val="008F6E63"/>
    <w:rsid w:val="008F78EE"/>
    <w:rsid w:val="008F7AB8"/>
    <w:rsid w:val="00900F4F"/>
    <w:rsid w:val="00903BF1"/>
    <w:rsid w:val="00904918"/>
    <w:rsid w:val="00904919"/>
    <w:rsid w:val="00905F9F"/>
    <w:rsid w:val="00907391"/>
    <w:rsid w:val="009140F1"/>
    <w:rsid w:val="00914322"/>
    <w:rsid w:val="00914F9D"/>
    <w:rsid w:val="0091514F"/>
    <w:rsid w:val="0091705C"/>
    <w:rsid w:val="00920136"/>
    <w:rsid w:val="009201EB"/>
    <w:rsid w:val="009206ED"/>
    <w:rsid w:val="009210DA"/>
    <w:rsid w:val="00921B01"/>
    <w:rsid w:val="009226BB"/>
    <w:rsid w:val="00925272"/>
    <w:rsid w:val="009253AC"/>
    <w:rsid w:val="009253BA"/>
    <w:rsid w:val="00926817"/>
    <w:rsid w:val="00930A1F"/>
    <w:rsid w:val="00931320"/>
    <w:rsid w:val="0093141E"/>
    <w:rsid w:val="00932469"/>
    <w:rsid w:val="0093630A"/>
    <w:rsid w:val="0094543C"/>
    <w:rsid w:val="00945697"/>
    <w:rsid w:val="009467F1"/>
    <w:rsid w:val="009474AD"/>
    <w:rsid w:val="00950F42"/>
    <w:rsid w:val="009519F3"/>
    <w:rsid w:val="009536C1"/>
    <w:rsid w:val="009536CE"/>
    <w:rsid w:val="00955B18"/>
    <w:rsid w:val="00956A97"/>
    <w:rsid w:val="0095762D"/>
    <w:rsid w:val="009576DD"/>
    <w:rsid w:val="00960A09"/>
    <w:rsid w:val="00961541"/>
    <w:rsid w:val="0096201B"/>
    <w:rsid w:val="00962CE6"/>
    <w:rsid w:val="00964DC2"/>
    <w:rsid w:val="0096657F"/>
    <w:rsid w:val="00967A02"/>
    <w:rsid w:val="009709D4"/>
    <w:rsid w:val="00971831"/>
    <w:rsid w:val="0097188E"/>
    <w:rsid w:val="00972B6B"/>
    <w:rsid w:val="00972CDC"/>
    <w:rsid w:val="00973DFC"/>
    <w:rsid w:val="0097480F"/>
    <w:rsid w:val="00977602"/>
    <w:rsid w:val="009836E4"/>
    <w:rsid w:val="00984A97"/>
    <w:rsid w:val="00984AA6"/>
    <w:rsid w:val="00984C66"/>
    <w:rsid w:val="00985AB7"/>
    <w:rsid w:val="00985F09"/>
    <w:rsid w:val="009869AB"/>
    <w:rsid w:val="00987ECD"/>
    <w:rsid w:val="009935BB"/>
    <w:rsid w:val="00994EB6"/>
    <w:rsid w:val="0099753F"/>
    <w:rsid w:val="009A0C44"/>
    <w:rsid w:val="009A31C6"/>
    <w:rsid w:val="009A345F"/>
    <w:rsid w:val="009A4804"/>
    <w:rsid w:val="009A4B0A"/>
    <w:rsid w:val="009A4D1A"/>
    <w:rsid w:val="009A528D"/>
    <w:rsid w:val="009A5875"/>
    <w:rsid w:val="009A6D3A"/>
    <w:rsid w:val="009A7017"/>
    <w:rsid w:val="009B12C2"/>
    <w:rsid w:val="009B22B8"/>
    <w:rsid w:val="009B2790"/>
    <w:rsid w:val="009B33DA"/>
    <w:rsid w:val="009B55DD"/>
    <w:rsid w:val="009B665D"/>
    <w:rsid w:val="009C1AC2"/>
    <w:rsid w:val="009C1C33"/>
    <w:rsid w:val="009C203E"/>
    <w:rsid w:val="009C2047"/>
    <w:rsid w:val="009C22BA"/>
    <w:rsid w:val="009C3539"/>
    <w:rsid w:val="009C36D4"/>
    <w:rsid w:val="009C4ED9"/>
    <w:rsid w:val="009C7212"/>
    <w:rsid w:val="009C73AF"/>
    <w:rsid w:val="009C74BC"/>
    <w:rsid w:val="009D01E3"/>
    <w:rsid w:val="009D03E5"/>
    <w:rsid w:val="009D0D19"/>
    <w:rsid w:val="009D118C"/>
    <w:rsid w:val="009D1F09"/>
    <w:rsid w:val="009D2405"/>
    <w:rsid w:val="009D3876"/>
    <w:rsid w:val="009D3D5E"/>
    <w:rsid w:val="009D5BAE"/>
    <w:rsid w:val="009D5E98"/>
    <w:rsid w:val="009D73C4"/>
    <w:rsid w:val="009D7648"/>
    <w:rsid w:val="009E01E6"/>
    <w:rsid w:val="009E0F4C"/>
    <w:rsid w:val="009E20FE"/>
    <w:rsid w:val="009E34F1"/>
    <w:rsid w:val="009E40F3"/>
    <w:rsid w:val="009E429A"/>
    <w:rsid w:val="009E42F0"/>
    <w:rsid w:val="009E5049"/>
    <w:rsid w:val="009E5159"/>
    <w:rsid w:val="009E6412"/>
    <w:rsid w:val="009E66F9"/>
    <w:rsid w:val="009E685C"/>
    <w:rsid w:val="009E6DDB"/>
    <w:rsid w:val="009F136B"/>
    <w:rsid w:val="009F1D60"/>
    <w:rsid w:val="009F22BE"/>
    <w:rsid w:val="009F3BA0"/>
    <w:rsid w:val="009F3ECF"/>
    <w:rsid w:val="009F537C"/>
    <w:rsid w:val="009F55B3"/>
    <w:rsid w:val="009F5D6A"/>
    <w:rsid w:val="009F61C7"/>
    <w:rsid w:val="009F63A4"/>
    <w:rsid w:val="009F763E"/>
    <w:rsid w:val="00A004FF"/>
    <w:rsid w:val="00A008B7"/>
    <w:rsid w:val="00A00F7F"/>
    <w:rsid w:val="00A01034"/>
    <w:rsid w:val="00A04634"/>
    <w:rsid w:val="00A04757"/>
    <w:rsid w:val="00A0503D"/>
    <w:rsid w:val="00A058DB"/>
    <w:rsid w:val="00A05AFA"/>
    <w:rsid w:val="00A06773"/>
    <w:rsid w:val="00A07A86"/>
    <w:rsid w:val="00A10B33"/>
    <w:rsid w:val="00A119CE"/>
    <w:rsid w:val="00A11DD9"/>
    <w:rsid w:val="00A215BC"/>
    <w:rsid w:val="00A21FAE"/>
    <w:rsid w:val="00A22AC4"/>
    <w:rsid w:val="00A2364E"/>
    <w:rsid w:val="00A23CD8"/>
    <w:rsid w:val="00A252C2"/>
    <w:rsid w:val="00A2601D"/>
    <w:rsid w:val="00A2779C"/>
    <w:rsid w:val="00A32FBF"/>
    <w:rsid w:val="00A33BA3"/>
    <w:rsid w:val="00A35C11"/>
    <w:rsid w:val="00A36839"/>
    <w:rsid w:val="00A3787B"/>
    <w:rsid w:val="00A37F4A"/>
    <w:rsid w:val="00A4254D"/>
    <w:rsid w:val="00A42853"/>
    <w:rsid w:val="00A4536D"/>
    <w:rsid w:val="00A456F2"/>
    <w:rsid w:val="00A47530"/>
    <w:rsid w:val="00A476B1"/>
    <w:rsid w:val="00A47881"/>
    <w:rsid w:val="00A47ED5"/>
    <w:rsid w:val="00A52061"/>
    <w:rsid w:val="00A526C4"/>
    <w:rsid w:val="00A55CAF"/>
    <w:rsid w:val="00A57087"/>
    <w:rsid w:val="00A57600"/>
    <w:rsid w:val="00A57D76"/>
    <w:rsid w:val="00A61E79"/>
    <w:rsid w:val="00A6433E"/>
    <w:rsid w:val="00A64BC5"/>
    <w:rsid w:val="00A65794"/>
    <w:rsid w:val="00A6649D"/>
    <w:rsid w:val="00A668EB"/>
    <w:rsid w:val="00A700FB"/>
    <w:rsid w:val="00A701AF"/>
    <w:rsid w:val="00A71BA6"/>
    <w:rsid w:val="00A75C2B"/>
    <w:rsid w:val="00A8034D"/>
    <w:rsid w:val="00A81FE7"/>
    <w:rsid w:val="00A820FC"/>
    <w:rsid w:val="00A84C8B"/>
    <w:rsid w:val="00A85D88"/>
    <w:rsid w:val="00A8639B"/>
    <w:rsid w:val="00A9018F"/>
    <w:rsid w:val="00A90F6F"/>
    <w:rsid w:val="00A913FC"/>
    <w:rsid w:val="00A91AB5"/>
    <w:rsid w:val="00A91C4D"/>
    <w:rsid w:val="00A928A7"/>
    <w:rsid w:val="00A92914"/>
    <w:rsid w:val="00A929E1"/>
    <w:rsid w:val="00A92B42"/>
    <w:rsid w:val="00A938C2"/>
    <w:rsid w:val="00A95521"/>
    <w:rsid w:val="00A9599D"/>
    <w:rsid w:val="00A95ACA"/>
    <w:rsid w:val="00A97885"/>
    <w:rsid w:val="00AA014C"/>
    <w:rsid w:val="00AA02FC"/>
    <w:rsid w:val="00AA28D4"/>
    <w:rsid w:val="00AA2D3B"/>
    <w:rsid w:val="00AA30F1"/>
    <w:rsid w:val="00AA3A02"/>
    <w:rsid w:val="00AA7B95"/>
    <w:rsid w:val="00AA7BE1"/>
    <w:rsid w:val="00AA7F48"/>
    <w:rsid w:val="00AB08C0"/>
    <w:rsid w:val="00AB1744"/>
    <w:rsid w:val="00AB1C3D"/>
    <w:rsid w:val="00AB3879"/>
    <w:rsid w:val="00AB3FD2"/>
    <w:rsid w:val="00AB4676"/>
    <w:rsid w:val="00AB4700"/>
    <w:rsid w:val="00AB4FB6"/>
    <w:rsid w:val="00AB66ED"/>
    <w:rsid w:val="00AC16A2"/>
    <w:rsid w:val="00AC1973"/>
    <w:rsid w:val="00AC2DBF"/>
    <w:rsid w:val="00AC2DCB"/>
    <w:rsid w:val="00AC2F96"/>
    <w:rsid w:val="00AC3817"/>
    <w:rsid w:val="00AC4783"/>
    <w:rsid w:val="00AC5BB1"/>
    <w:rsid w:val="00AC6532"/>
    <w:rsid w:val="00AC6A67"/>
    <w:rsid w:val="00AD149D"/>
    <w:rsid w:val="00AD16CF"/>
    <w:rsid w:val="00AD302B"/>
    <w:rsid w:val="00AD4512"/>
    <w:rsid w:val="00AD6E5B"/>
    <w:rsid w:val="00AD7747"/>
    <w:rsid w:val="00AE03A9"/>
    <w:rsid w:val="00AE047E"/>
    <w:rsid w:val="00AE32F7"/>
    <w:rsid w:val="00AE3AC8"/>
    <w:rsid w:val="00AE3FF5"/>
    <w:rsid w:val="00AE4C9E"/>
    <w:rsid w:val="00AE4D2D"/>
    <w:rsid w:val="00AE6806"/>
    <w:rsid w:val="00AE68E5"/>
    <w:rsid w:val="00AE7BAD"/>
    <w:rsid w:val="00AF0D21"/>
    <w:rsid w:val="00AF1DBC"/>
    <w:rsid w:val="00AF1EB8"/>
    <w:rsid w:val="00AF648A"/>
    <w:rsid w:val="00AF7717"/>
    <w:rsid w:val="00B00322"/>
    <w:rsid w:val="00B00E32"/>
    <w:rsid w:val="00B0217B"/>
    <w:rsid w:val="00B02BFA"/>
    <w:rsid w:val="00B03B3C"/>
    <w:rsid w:val="00B0469B"/>
    <w:rsid w:val="00B053C1"/>
    <w:rsid w:val="00B05A49"/>
    <w:rsid w:val="00B05E7B"/>
    <w:rsid w:val="00B06B46"/>
    <w:rsid w:val="00B07C90"/>
    <w:rsid w:val="00B10353"/>
    <w:rsid w:val="00B11FCA"/>
    <w:rsid w:val="00B1390A"/>
    <w:rsid w:val="00B13B76"/>
    <w:rsid w:val="00B13FB8"/>
    <w:rsid w:val="00B141F7"/>
    <w:rsid w:val="00B14533"/>
    <w:rsid w:val="00B14C37"/>
    <w:rsid w:val="00B16BBD"/>
    <w:rsid w:val="00B1791B"/>
    <w:rsid w:val="00B17E90"/>
    <w:rsid w:val="00B2051B"/>
    <w:rsid w:val="00B21264"/>
    <w:rsid w:val="00B22269"/>
    <w:rsid w:val="00B2242F"/>
    <w:rsid w:val="00B22E37"/>
    <w:rsid w:val="00B25640"/>
    <w:rsid w:val="00B32EE6"/>
    <w:rsid w:val="00B3367F"/>
    <w:rsid w:val="00B35957"/>
    <w:rsid w:val="00B35D86"/>
    <w:rsid w:val="00B36EBB"/>
    <w:rsid w:val="00B379A4"/>
    <w:rsid w:val="00B42421"/>
    <w:rsid w:val="00B43A74"/>
    <w:rsid w:val="00B443DF"/>
    <w:rsid w:val="00B444DB"/>
    <w:rsid w:val="00B4505F"/>
    <w:rsid w:val="00B45EFD"/>
    <w:rsid w:val="00B47E90"/>
    <w:rsid w:val="00B50883"/>
    <w:rsid w:val="00B510DE"/>
    <w:rsid w:val="00B520EC"/>
    <w:rsid w:val="00B54C44"/>
    <w:rsid w:val="00B55540"/>
    <w:rsid w:val="00B56DC8"/>
    <w:rsid w:val="00B60D8F"/>
    <w:rsid w:val="00B6104D"/>
    <w:rsid w:val="00B612D4"/>
    <w:rsid w:val="00B61641"/>
    <w:rsid w:val="00B61B4A"/>
    <w:rsid w:val="00B62F6E"/>
    <w:rsid w:val="00B632A2"/>
    <w:rsid w:val="00B64D14"/>
    <w:rsid w:val="00B66299"/>
    <w:rsid w:val="00B670FA"/>
    <w:rsid w:val="00B70C7D"/>
    <w:rsid w:val="00B71176"/>
    <w:rsid w:val="00B7248C"/>
    <w:rsid w:val="00B72DFF"/>
    <w:rsid w:val="00B7387D"/>
    <w:rsid w:val="00B7391E"/>
    <w:rsid w:val="00B75B20"/>
    <w:rsid w:val="00B75BAC"/>
    <w:rsid w:val="00B809A1"/>
    <w:rsid w:val="00B80AF4"/>
    <w:rsid w:val="00B82FC9"/>
    <w:rsid w:val="00B850E2"/>
    <w:rsid w:val="00B8740B"/>
    <w:rsid w:val="00B9193D"/>
    <w:rsid w:val="00B91F1E"/>
    <w:rsid w:val="00B924BF"/>
    <w:rsid w:val="00B95A63"/>
    <w:rsid w:val="00B95B33"/>
    <w:rsid w:val="00B96455"/>
    <w:rsid w:val="00B96652"/>
    <w:rsid w:val="00B97208"/>
    <w:rsid w:val="00B97ACC"/>
    <w:rsid w:val="00BA0492"/>
    <w:rsid w:val="00BA0D56"/>
    <w:rsid w:val="00BA1013"/>
    <w:rsid w:val="00BA21AE"/>
    <w:rsid w:val="00BA24A2"/>
    <w:rsid w:val="00BA3F25"/>
    <w:rsid w:val="00BA7136"/>
    <w:rsid w:val="00BA77D7"/>
    <w:rsid w:val="00BB279C"/>
    <w:rsid w:val="00BB2AF0"/>
    <w:rsid w:val="00BB2B50"/>
    <w:rsid w:val="00BB3427"/>
    <w:rsid w:val="00BB3F89"/>
    <w:rsid w:val="00BB4526"/>
    <w:rsid w:val="00BB4BC6"/>
    <w:rsid w:val="00BB5044"/>
    <w:rsid w:val="00BB58CA"/>
    <w:rsid w:val="00BB5BDC"/>
    <w:rsid w:val="00BB5DAD"/>
    <w:rsid w:val="00BB640B"/>
    <w:rsid w:val="00BB722C"/>
    <w:rsid w:val="00BC045D"/>
    <w:rsid w:val="00BC0A9E"/>
    <w:rsid w:val="00BC1999"/>
    <w:rsid w:val="00BC1F00"/>
    <w:rsid w:val="00BC1FC0"/>
    <w:rsid w:val="00BC26D6"/>
    <w:rsid w:val="00BC3C38"/>
    <w:rsid w:val="00BC5070"/>
    <w:rsid w:val="00BD0A4F"/>
    <w:rsid w:val="00BD29C2"/>
    <w:rsid w:val="00BD2A4D"/>
    <w:rsid w:val="00BD3789"/>
    <w:rsid w:val="00BD3BCB"/>
    <w:rsid w:val="00BD3F3B"/>
    <w:rsid w:val="00BD4AEB"/>
    <w:rsid w:val="00BD5350"/>
    <w:rsid w:val="00BD6576"/>
    <w:rsid w:val="00BD7028"/>
    <w:rsid w:val="00BD7815"/>
    <w:rsid w:val="00BE0025"/>
    <w:rsid w:val="00BE084F"/>
    <w:rsid w:val="00BE0C32"/>
    <w:rsid w:val="00BE1B5B"/>
    <w:rsid w:val="00BE34E5"/>
    <w:rsid w:val="00BE56B1"/>
    <w:rsid w:val="00BE6035"/>
    <w:rsid w:val="00BE6798"/>
    <w:rsid w:val="00BF033A"/>
    <w:rsid w:val="00BF0EC9"/>
    <w:rsid w:val="00BF2446"/>
    <w:rsid w:val="00BF4B09"/>
    <w:rsid w:val="00BF7BA3"/>
    <w:rsid w:val="00C021A4"/>
    <w:rsid w:val="00C04B1F"/>
    <w:rsid w:val="00C04F90"/>
    <w:rsid w:val="00C07F02"/>
    <w:rsid w:val="00C10CBE"/>
    <w:rsid w:val="00C11B59"/>
    <w:rsid w:val="00C148BF"/>
    <w:rsid w:val="00C148E4"/>
    <w:rsid w:val="00C166A5"/>
    <w:rsid w:val="00C2112A"/>
    <w:rsid w:val="00C2189C"/>
    <w:rsid w:val="00C22E1E"/>
    <w:rsid w:val="00C23D92"/>
    <w:rsid w:val="00C255F1"/>
    <w:rsid w:val="00C25B40"/>
    <w:rsid w:val="00C26905"/>
    <w:rsid w:val="00C27AE6"/>
    <w:rsid w:val="00C30DCC"/>
    <w:rsid w:val="00C31E4F"/>
    <w:rsid w:val="00C324B0"/>
    <w:rsid w:val="00C35A6E"/>
    <w:rsid w:val="00C36F1D"/>
    <w:rsid w:val="00C37B0F"/>
    <w:rsid w:val="00C423D8"/>
    <w:rsid w:val="00C42CEF"/>
    <w:rsid w:val="00C437C7"/>
    <w:rsid w:val="00C440F7"/>
    <w:rsid w:val="00C44CF0"/>
    <w:rsid w:val="00C46A32"/>
    <w:rsid w:val="00C47FF1"/>
    <w:rsid w:val="00C500D2"/>
    <w:rsid w:val="00C503B5"/>
    <w:rsid w:val="00C522B9"/>
    <w:rsid w:val="00C524A2"/>
    <w:rsid w:val="00C54953"/>
    <w:rsid w:val="00C55363"/>
    <w:rsid w:val="00C5676B"/>
    <w:rsid w:val="00C60FDA"/>
    <w:rsid w:val="00C61288"/>
    <w:rsid w:val="00C62000"/>
    <w:rsid w:val="00C6386B"/>
    <w:rsid w:val="00C63DDD"/>
    <w:rsid w:val="00C63F01"/>
    <w:rsid w:val="00C6452B"/>
    <w:rsid w:val="00C64B10"/>
    <w:rsid w:val="00C64F39"/>
    <w:rsid w:val="00C65221"/>
    <w:rsid w:val="00C67989"/>
    <w:rsid w:val="00C706C2"/>
    <w:rsid w:val="00C7267D"/>
    <w:rsid w:val="00C731CF"/>
    <w:rsid w:val="00C732FE"/>
    <w:rsid w:val="00C73684"/>
    <w:rsid w:val="00C74815"/>
    <w:rsid w:val="00C7571A"/>
    <w:rsid w:val="00C75D22"/>
    <w:rsid w:val="00C77D1B"/>
    <w:rsid w:val="00C8045E"/>
    <w:rsid w:val="00C811A0"/>
    <w:rsid w:val="00C81229"/>
    <w:rsid w:val="00C84874"/>
    <w:rsid w:val="00C8527E"/>
    <w:rsid w:val="00C853BF"/>
    <w:rsid w:val="00C87B9B"/>
    <w:rsid w:val="00C87DA7"/>
    <w:rsid w:val="00C91155"/>
    <w:rsid w:val="00C919F0"/>
    <w:rsid w:val="00C9247B"/>
    <w:rsid w:val="00C92835"/>
    <w:rsid w:val="00C94227"/>
    <w:rsid w:val="00C96A58"/>
    <w:rsid w:val="00C97FC1"/>
    <w:rsid w:val="00CA00EA"/>
    <w:rsid w:val="00CA225F"/>
    <w:rsid w:val="00CA3879"/>
    <w:rsid w:val="00CA39C8"/>
    <w:rsid w:val="00CA51EB"/>
    <w:rsid w:val="00CA5BD0"/>
    <w:rsid w:val="00CA6BBD"/>
    <w:rsid w:val="00CA6BE1"/>
    <w:rsid w:val="00CA70F6"/>
    <w:rsid w:val="00CB028F"/>
    <w:rsid w:val="00CB199F"/>
    <w:rsid w:val="00CB2BBB"/>
    <w:rsid w:val="00CB4310"/>
    <w:rsid w:val="00CB4B36"/>
    <w:rsid w:val="00CB6F76"/>
    <w:rsid w:val="00CB70F7"/>
    <w:rsid w:val="00CB78BF"/>
    <w:rsid w:val="00CC0CCF"/>
    <w:rsid w:val="00CC11BE"/>
    <w:rsid w:val="00CC123D"/>
    <w:rsid w:val="00CC62EA"/>
    <w:rsid w:val="00CC7047"/>
    <w:rsid w:val="00CC7E1D"/>
    <w:rsid w:val="00CC7F22"/>
    <w:rsid w:val="00CD0490"/>
    <w:rsid w:val="00CD1A59"/>
    <w:rsid w:val="00CD222A"/>
    <w:rsid w:val="00CD28AB"/>
    <w:rsid w:val="00CD2A42"/>
    <w:rsid w:val="00CD2E89"/>
    <w:rsid w:val="00CD36CC"/>
    <w:rsid w:val="00CD57FB"/>
    <w:rsid w:val="00CE127E"/>
    <w:rsid w:val="00CE1957"/>
    <w:rsid w:val="00CE404D"/>
    <w:rsid w:val="00CE42E3"/>
    <w:rsid w:val="00CE51E8"/>
    <w:rsid w:val="00CE5CC4"/>
    <w:rsid w:val="00CE66CD"/>
    <w:rsid w:val="00CE77A1"/>
    <w:rsid w:val="00CF0A95"/>
    <w:rsid w:val="00CF16A5"/>
    <w:rsid w:val="00CF2808"/>
    <w:rsid w:val="00CF2A8D"/>
    <w:rsid w:val="00CF2C34"/>
    <w:rsid w:val="00CF3BBF"/>
    <w:rsid w:val="00CF4C18"/>
    <w:rsid w:val="00CF4EE5"/>
    <w:rsid w:val="00CF58BF"/>
    <w:rsid w:val="00CF5DB6"/>
    <w:rsid w:val="00D0285B"/>
    <w:rsid w:val="00D03B6E"/>
    <w:rsid w:val="00D04CDD"/>
    <w:rsid w:val="00D05620"/>
    <w:rsid w:val="00D05FBE"/>
    <w:rsid w:val="00D0666A"/>
    <w:rsid w:val="00D070A9"/>
    <w:rsid w:val="00D074FF"/>
    <w:rsid w:val="00D10035"/>
    <w:rsid w:val="00D103E9"/>
    <w:rsid w:val="00D105C7"/>
    <w:rsid w:val="00D1136A"/>
    <w:rsid w:val="00D115C2"/>
    <w:rsid w:val="00D115E5"/>
    <w:rsid w:val="00D12383"/>
    <w:rsid w:val="00D12624"/>
    <w:rsid w:val="00D130E1"/>
    <w:rsid w:val="00D13278"/>
    <w:rsid w:val="00D13B6C"/>
    <w:rsid w:val="00D1493B"/>
    <w:rsid w:val="00D15116"/>
    <w:rsid w:val="00D15C24"/>
    <w:rsid w:val="00D15D60"/>
    <w:rsid w:val="00D17527"/>
    <w:rsid w:val="00D21D6B"/>
    <w:rsid w:val="00D22296"/>
    <w:rsid w:val="00D223C9"/>
    <w:rsid w:val="00D2249C"/>
    <w:rsid w:val="00D22887"/>
    <w:rsid w:val="00D22AD0"/>
    <w:rsid w:val="00D22D6F"/>
    <w:rsid w:val="00D2320C"/>
    <w:rsid w:val="00D23DFE"/>
    <w:rsid w:val="00D25268"/>
    <w:rsid w:val="00D27CAC"/>
    <w:rsid w:val="00D27F92"/>
    <w:rsid w:val="00D306E8"/>
    <w:rsid w:val="00D313F3"/>
    <w:rsid w:val="00D31CB0"/>
    <w:rsid w:val="00D322FD"/>
    <w:rsid w:val="00D3554C"/>
    <w:rsid w:val="00D35962"/>
    <w:rsid w:val="00D36351"/>
    <w:rsid w:val="00D3727A"/>
    <w:rsid w:val="00D40485"/>
    <w:rsid w:val="00D43558"/>
    <w:rsid w:val="00D43F61"/>
    <w:rsid w:val="00D448EE"/>
    <w:rsid w:val="00D44E99"/>
    <w:rsid w:val="00D4575A"/>
    <w:rsid w:val="00D511CE"/>
    <w:rsid w:val="00D517BE"/>
    <w:rsid w:val="00D5237D"/>
    <w:rsid w:val="00D539EC"/>
    <w:rsid w:val="00D54703"/>
    <w:rsid w:val="00D5498C"/>
    <w:rsid w:val="00D54E04"/>
    <w:rsid w:val="00D55803"/>
    <w:rsid w:val="00D56230"/>
    <w:rsid w:val="00D56C0F"/>
    <w:rsid w:val="00D6039E"/>
    <w:rsid w:val="00D62C35"/>
    <w:rsid w:val="00D642A2"/>
    <w:rsid w:val="00D64DCA"/>
    <w:rsid w:val="00D64E58"/>
    <w:rsid w:val="00D6591A"/>
    <w:rsid w:val="00D66D3F"/>
    <w:rsid w:val="00D71E6F"/>
    <w:rsid w:val="00D730CD"/>
    <w:rsid w:val="00D736E3"/>
    <w:rsid w:val="00D7382B"/>
    <w:rsid w:val="00D7404B"/>
    <w:rsid w:val="00D764C8"/>
    <w:rsid w:val="00D769CF"/>
    <w:rsid w:val="00D77E4F"/>
    <w:rsid w:val="00D814E5"/>
    <w:rsid w:val="00D8235F"/>
    <w:rsid w:val="00D82696"/>
    <w:rsid w:val="00D85F8E"/>
    <w:rsid w:val="00D867BC"/>
    <w:rsid w:val="00D86B02"/>
    <w:rsid w:val="00D87385"/>
    <w:rsid w:val="00D907D1"/>
    <w:rsid w:val="00D90A2E"/>
    <w:rsid w:val="00D913E9"/>
    <w:rsid w:val="00D91D7F"/>
    <w:rsid w:val="00D92316"/>
    <w:rsid w:val="00D926D6"/>
    <w:rsid w:val="00D92DE9"/>
    <w:rsid w:val="00D939E3"/>
    <w:rsid w:val="00D96CE5"/>
    <w:rsid w:val="00D977E5"/>
    <w:rsid w:val="00DA08A1"/>
    <w:rsid w:val="00DA24F0"/>
    <w:rsid w:val="00DA3DDD"/>
    <w:rsid w:val="00DA5967"/>
    <w:rsid w:val="00DA682A"/>
    <w:rsid w:val="00DA7540"/>
    <w:rsid w:val="00DA7F39"/>
    <w:rsid w:val="00DB1710"/>
    <w:rsid w:val="00DB3033"/>
    <w:rsid w:val="00DB39AD"/>
    <w:rsid w:val="00DB3B0F"/>
    <w:rsid w:val="00DB4329"/>
    <w:rsid w:val="00DB44E5"/>
    <w:rsid w:val="00DB4C2A"/>
    <w:rsid w:val="00DB5CBC"/>
    <w:rsid w:val="00DB6FD3"/>
    <w:rsid w:val="00DB7AD5"/>
    <w:rsid w:val="00DC0A46"/>
    <w:rsid w:val="00DC0C6A"/>
    <w:rsid w:val="00DC2714"/>
    <w:rsid w:val="00DC4D63"/>
    <w:rsid w:val="00DC73AC"/>
    <w:rsid w:val="00DD0673"/>
    <w:rsid w:val="00DD0927"/>
    <w:rsid w:val="00DD1973"/>
    <w:rsid w:val="00DD1B95"/>
    <w:rsid w:val="00DD2898"/>
    <w:rsid w:val="00DD4629"/>
    <w:rsid w:val="00DD5617"/>
    <w:rsid w:val="00DE09E3"/>
    <w:rsid w:val="00DE1298"/>
    <w:rsid w:val="00DE1638"/>
    <w:rsid w:val="00DE2933"/>
    <w:rsid w:val="00DE2E2C"/>
    <w:rsid w:val="00DE3476"/>
    <w:rsid w:val="00DE3812"/>
    <w:rsid w:val="00DE4F60"/>
    <w:rsid w:val="00DE672F"/>
    <w:rsid w:val="00DE67B9"/>
    <w:rsid w:val="00DE6E93"/>
    <w:rsid w:val="00DF064A"/>
    <w:rsid w:val="00DF09E7"/>
    <w:rsid w:val="00DF1989"/>
    <w:rsid w:val="00DF1B09"/>
    <w:rsid w:val="00DF2DA3"/>
    <w:rsid w:val="00DF532A"/>
    <w:rsid w:val="00E00862"/>
    <w:rsid w:val="00E01154"/>
    <w:rsid w:val="00E02923"/>
    <w:rsid w:val="00E02EA2"/>
    <w:rsid w:val="00E043FD"/>
    <w:rsid w:val="00E0454F"/>
    <w:rsid w:val="00E04FD2"/>
    <w:rsid w:val="00E067FC"/>
    <w:rsid w:val="00E06AD9"/>
    <w:rsid w:val="00E06D09"/>
    <w:rsid w:val="00E075A1"/>
    <w:rsid w:val="00E07711"/>
    <w:rsid w:val="00E10428"/>
    <w:rsid w:val="00E118A7"/>
    <w:rsid w:val="00E1261A"/>
    <w:rsid w:val="00E13538"/>
    <w:rsid w:val="00E138EA"/>
    <w:rsid w:val="00E1546D"/>
    <w:rsid w:val="00E17FE6"/>
    <w:rsid w:val="00E227A8"/>
    <w:rsid w:val="00E22B06"/>
    <w:rsid w:val="00E22CD8"/>
    <w:rsid w:val="00E233F7"/>
    <w:rsid w:val="00E23ECE"/>
    <w:rsid w:val="00E25224"/>
    <w:rsid w:val="00E2616D"/>
    <w:rsid w:val="00E2636C"/>
    <w:rsid w:val="00E27414"/>
    <w:rsid w:val="00E32413"/>
    <w:rsid w:val="00E33B36"/>
    <w:rsid w:val="00E346BC"/>
    <w:rsid w:val="00E34AF0"/>
    <w:rsid w:val="00E3599C"/>
    <w:rsid w:val="00E3737C"/>
    <w:rsid w:val="00E37745"/>
    <w:rsid w:val="00E42523"/>
    <w:rsid w:val="00E42D19"/>
    <w:rsid w:val="00E43775"/>
    <w:rsid w:val="00E4444F"/>
    <w:rsid w:val="00E44D43"/>
    <w:rsid w:val="00E504F7"/>
    <w:rsid w:val="00E50B49"/>
    <w:rsid w:val="00E50EAA"/>
    <w:rsid w:val="00E51671"/>
    <w:rsid w:val="00E51AA7"/>
    <w:rsid w:val="00E51E80"/>
    <w:rsid w:val="00E53571"/>
    <w:rsid w:val="00E54242"/>
    <w:rsid w:val="00E550DF"/>
    <w:rsid w:val="00E57B0B"/>
    <w:rsid w:val="00E57DF8"/>
    <w:rsid w:val="00E57ED7"/>
    <w:rsid w:val="00E63046"/>
    <w:rsid w:val="00E65406"/>
    <w:rsid w:val="00E65E84"/>
    <w:rsid w:val="00E70D8F"/>
    <w:rsid w:val="00E72233"/>
    <w:rsid w:val="00E75697"/>
    <w:rsid w:val="00E8198C"/>
    <w:rsid w:val="00E81D80"/>
    <w:rsid w:val="00E86E6B"/>
    <w:rsid w:val="00E874CE"/>
    <w:rsid w:val="00E87F97"/>
    <w:rsid w:val="00E901E6"/>
    <w:rsid w:val="00E903F8"/>
    <w:rsid w:val="00E90C5C"/>
    <w:rsid w:val="00E919EA"/>
    <w:rsid w:val="00E91ABF"/>
    <w:rsid w:val="00E9291D"/>
    <w:rsid w:val="00E94219"/>
    <w:rsid w:val="00E94ACF"/>
    <w:rsid w:val="00E9558F"/>
    <w:rsid w:val="00E968AB"/>
    <w:rsid w:val="00E968F4"/>
    <w:rsid w:val="00E977BA"/>
    <w:rsid w:val="00E97EE9"/>
    <w:rsid w:val="00EA2A3B"/>
    <w:rsid w:val="00EA3D48"/>
    <w:rsid w:val="00EA4B15"/>
    <w:rsid w:val="00EB0DD0"/>
    <w:rsid w:val="00EB0E8F"/>
    <w:rsid w:val="00EB2F6C"/>
    <w:rsid w:val="00EB411F"/>
    <w:rsid w:val="00EB44CC"/>
    <w:rsid w:val="00EB5022"/>
    <w:rsid w:val="00EB52F1"/>
    <w:rsid w:val="00EB5C51"/>
    <w:rsid w:val="00EB5CEF"/>
    <w:rsid w:val="00EB6789"/>
    <w:rsid w:val="00EC18B8"/>
    <w:rsid w:val="00EC232E"/>
    <w:rsid w:val="00EC2EC0"/>
    <w:rsid w:val="00EC4540"/>
    <w:rsid w:val="00EC4569"/>
    <w:rsid w:val="00EC4594"/>
    <w:rsid w:val="00EC72B3"/>
    <w:rsid w:val="00EC7779"/>
    <w:rsid w:val="00EC7A5F"/>
    <w:rsid w:val="00ED0EBC"/>
    <w:rsid w:val="00ED1210"/>
    <w:rsid w:val="00ED24E1"/>
    <w:rsid w:val="00ED29C6"/>
    <w:rsid w:val="00ED37F5"/>
    <w:rsid w:val="00ED3AAC"/>
    <w:rsid w:val="00ED3CC1"/>
    <w:rsid w:val="00ED5322"/>
    <w:rsid w:val="00ED5338"/>
    <w:rsid w:val="00ED6970"/>
    <w:rsid w:val="00ED6E67"/>
    <w:rsid w:val="00ED7289"/>
    <w:rsid w:val="00ED7852"/>
    <w:rsid w:val="00EE0C85"/>
    <w:rsid w:val="00EE3E26"/>
    <w:rsid w:val="00EE63E5"/>
    <w:rsid w:val="00EF070F"/>
    <w:rsid w:val="00EF0804"/>
    <w:rsid w:val="00EF08EE"/>
    <w:rsid w:val="00EF256F"/>
    <w:rsid w:val="00EF450E"/>
    <w:rsid w:val="00EF7F7C"/>
    <w:rsid w:val="00F006C8"/>
    <w:rsid w:val="00F01210"/>
    <w:rsid w:val="00F03FA5"/>
    <w:rsid w:val="00F0474A"/>
    <w:rsid w:val="00F069B5"/>
    <w:rsid w:val="00F06FB4"/>
    <w:rsid w:val="00F10E5F"/>
    <w:rsid w:val="00F11975"/>
    <w:rsid w:val="00F12283"/>
    <w:rsid w:val="00F12B72"/>
    <w:rsid w:val="00F13098"/>
    <w:rsid w:val="00F138C4"/>
    <w:rsid w:val="00F16FCB"/>
    <w:rsid w:val="00F1782E"/>
    <w:rsid w:val="00F21761"/>
    <w:rsid w:val="00F22183"/>
    <w:rsid w:val="00F221F9"/>
    <w:rsid w:val="00F237B7"/>
    <w:rsid w:val="00F23F59"/>
    <w:rsid w:val="00F24AEF"/>
    <w:rsid w:val="00F268D4"/>
    <w:rsid w:val="00F303BE"/>
    <w:rsid w:val="00F31268"/>
    <w:rsid w:val="00F31331"/>
    <w:rsid w:val="00F31A9A"/>
    <w:rsid w:val="00F32DC5"/>
    <w:rsid w:val="00F358D1"/>
    <w:rsid w:val="00F359E5"/>
    <w:rsid w:val="00F4008E"/>
    <w:rsid w:val="00F40EF1"/>
    <w:rsid w:val="00F41190"/>
    <w:rsid w:val="00F414D0"/>
    <w:rsid w:val="00F41689"/>
    <w:rsid w:val="00F43D7E"/>
    <w:rsid w:val="00F4569C"/>
    <w:rsid w:val="00F472E1"/>
    <w:rsid w:val="00F47424"/>
    <w:rsid w:val="00F47B76"/>
    <w:rsid w:val="00F50D88"/>
    <w:rsid w:val="00F5196F"/>
    <w:rsid w:val="00F51E69"/>
    <w:rsid w:val="00F54249"/>
    <w:rsid w:val="00F5485D"/>
    <w:rsid w:val="00F55BFC"/>
    <w:rsid w:val="00F56679"/>
    <w:rsid w:val="00F57FAF"/>
    <w:rsid w:val="00F612AD"/>
    <w:rsid w:val="00F63041"/>
    <w:rsid w:val="00F63150"/>
    <w:rsid w:val="00F63A44"/>
    <w:rsid w:val="00F64E75"/>
    <w:rsid w:val="00F6552C"/>
    <w:rsid w:val="00F66106"/>
    <w:rsid w:val="00F66E75"/>
    <w:rsid w:val="00F702A0"/>
    <w:rsid w:val="00F71115"/>
    <w:rsid w:val="00F73771"/>
    <w:rsid w:val="00F77527"/>
    <w:rsid w:val="00F77A7E"/>
    <w:rsid w:val="00F80039"/>
    <w:rsid w:val="00F809C0"/>
    <w:rsid w:val="00F82B65"/>
    <w:rsid w:val="00F830C2"/>
    <w:rsid w:val="00F851EA"/>
    <w:rsid w:val="00F90352"/>
    <w:rsid w:val="00F92261"/>
    <w:rsid w:val="00F94795"/>
    <w:rsid w:val="00F9514C"/>
    <w:rsid w:val="00F954DC"/>
    <w:rsid w:val="00F957DF"/>
    <w:rsid w:val="00F9617C"/>
    <w:rsid w:val="00F97DF6"/>
    <w:rsid w:val="00FA3766"/>
    <w:rsid w:val="00FA5FAF"/>
    <w:rsid w:val="00FB014F"/>
    <w:rsid w:val="00FB0C5C"/>
    <w:rsid w:val="00FB0D7C"/>
    <w:rsid w:val="00FB1310"/>
    <w:rsid w:val="00FB1E1B"/>
    <w:rsid w:val="00FB2FEA"/>
    <w:rsid w:val="00FB32EE"/>
    <w:rsid w:val="00FB5C93"/>
    <w:rsid w:val="00FB6718"/>
    <w:rsid w:val="00FB68C5"/>
    <w:rsid w:val="00FB7255"/>
    <w:rsid w:val="00FB769B"/>
    <w:rsid w:val="00FB7C36"/>
    <w:rsid w:val="00FC0284"/>
    <w:rsid w:val="00FC05BA"/>
    <w:rsid w:val="00FC1A6A"/>
    <w:rsid w:val="00FC352C"/>
    <w:rsid w:val="00FC5787"/>
    <w:rsid w:val="00FC62DF"/>
    <w:rsid w:val="00FC6EDF"/>
    <w:rsid w:val="00FD0B40"/>
    <w:rsid w:val="00FD28A9"/>
    <w:rsid w:val="00FD38A0"/>
    <w:rsid w:val="00FD4796"/>
    <w:rsid w:val="00FD5E08"/>
    <w:rsid w:val="00FD645B"/>
    <w:rsid w:val="00FD6F4C"/>
    <w:rsid w:val="00FD7FE3"/>
    <w:rsid w:val="00FE0402"/>
    <w:rsid w:val="00FE088E"/>
    <w:rsid w:val="00FE16BC"/>
    <w:rsid w:val="00FE1B76"/>
    <w:rsid w:val="00FE354E"/>
    <w:rsid w:val="00FE3D93"/>
    <w:rsid w:val="00FE627F"/>
    <w:rsid w:val="00FE6D71"/>
    <w:rsid w:val="00FE7054"/>
    <w:rsid w:val="00FE70C9"/>
    <w:rsid w:val="00FE715B"/>
    <w:rsid w:val="00FE71CE"/>
    <w:rsid w:val="00FE7EA9"/>
    <w:rsid w:val="00FF2E41"/>
    <w:rsid w:val="00FF3017"/>
    <w:rsid w:val="00FF524E"/>
    <w:rsid w:val="00FF716F"/>
    <w:rsid w:val="00FF79CA"/>
    <w:rsid w:val="039C7E5C"/>
    <w:rsid w:val="044600F0"/>
    <w:rsid w:val="070A22E4"/>
    <w:rsid w:val="07155C37"/>
    <w:rsid w:val="09BD3E6C"/>
    <w:rsid w:val="0A073E7F"/>
    <w:rsid w:val="0CBE0995"/>
    <w:rsid w:val="0D8D4375"/>
    <w:rsid w:val="0EF60AB7"/>
    <w:rsid w:val="118777F5"/>
    <w:rsid w:val="12823C2B"/>
    <w:rsid w:val="135671DC"/>
    <w:rsid w:val="14633834"/>
    <w:rsid w:val="18A1732B"/>
    <w:rsid w:val="19841030"/>
    <w:rsid w:val="1A2D3B7F"/>
    <w:rsid w:val="1CC87DE7"/>
    <w:rsid w:val="1CCA1AB0"/>
    <w:rsid w:val="1E5D0198"/>
    <w:rsid w:val="29312E9A"/>
    <w:rsid w:val="298F7D28"/>
    <w:rsid w:val="2B2B008C"/>
    <w:rsid w:val="2EEC76EC"/>
    <w:rsid w:val="326577BF"/>
    <w:rsid w:val="33B705C4"/>
    <w:rsid w:val="35403669"/>
    <w:rsid w:val="35B01F8B"/>
    <w:rsid w:val="35EA4DD7"/>
    <w:rsid w:val="38981EA3"/>
    <w:rsid w:val="40DD2ED5"/>
    <w:rsid w:val="414A0CAC"/>
    <w:rsid w:val="43CD68E4"/>
    <w:rsid w:val="45D873BB"/>
    <w:rsid w:val="481650EB"/>
    <w:rsid w:val="4B6C17A1"/>
    <w:rsid w:val="4B80269B"/>
    <w:rsid w:val="4BC36F32"/>
    <w:rsid w:val="4F281D95"/>
    <w:rsid w:val="57EE0558"/>
    <w:rsid w:val="60F7140B"/>
    <w:rsid w:val="65AD7AF9"/>
    <w:rsid w:val="65BF79E6"/>
    <w:rsid w:val="66800D87"/>
    <w:rsid w:val="6A354D3F"/>
    <w:rsid w:val="6AD65141"/>
    <w:rsid w:val="6DC93C2E"/>
    <w:rsid w:val="740817F2"/>
    <w:rsid w:val="74A4360C"/>
    <w:rsid w:val="75727362"/>
    <w:rsid w:val="75FE6EB7"/>
    <w:rsid w:val="76C966A1"/>
    <w:rsid w:val="7B2F70BC"/>
    <w:rsid w:val="7CDA4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sz w:val="28"/>
      <w:lang w:val="en-US" w:eastAsia="zh-CN" w:bidi="ar-SA"/>
    </w:rPr>
  </w:style>
  <w:style w:type="paragraph" w:styleId="2">
    <w:name w:val="heading 1"/>
    <w:basedOn w:val="1"/>
    <w:next w:val="1"/>
    <w:link w:val="30"/>
    <w:qFormat/>
    <w:uiPriority w:val="9"/>
    <w:pPr>
      <w:keepNext/>
      <w:keepLines/>
      <w:spacing w:before="1000" w:after="400"/>
      <w:jc w:val="center"/>
      <w:outlineLvl w:val="0"/>
    </w:pPr>
    <w:rPr>
      <w:b/>
      <w:bCs/>
      <w:kern w:val="44"/>
      <w:sz w:val="32"/>
      <w:szCs w:val="44"/>
    </w:rPr>
  </w:style>
  <w:style w:type="paragraph" w:styleId="3">
    <w:name w:val="heading 2"/>
    <w:basedOn w:val="1"/>
    <w:next w:val="1"/>
    <w:link w:val="31"/>
    <w:unhideWhenUsed/>
    <w:qFormat/>
    <w:uiPriority w:val="9"/>
    <w:pPr>
      <w:keepNext/>
      <w:keepLines/>
      <w:spacing w:before="260" w:after="260"/>
      <w:jc w:val="center"/>
      <w:outlineLvl w:val="1"/>
    </w:pPr>
    <w:rPr>
      <w:rFonts w:eastAsia="黑体" w:cstheme="majorBidi"/>
      <w:b/>
      <w:bCs/>
      <w:szCs w:val="32"/>
    </w:rPr>
  </w:style>
  <w:style w:type="paragraph" w:styleId="4">
    <w:name w:val="heading 3"/>
    <w:basedOn w:val="1"/>
    <w:next w:val="1"/>
    <w:link w:val="32"/>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0"/>
    <w:pPr>
      <w:jc w:val="left"/>
    </w:pPr>
  </w:style>
  <w:style w:type="paragraph" w:styleId="6">
    <w:name w:val="Plain Text"/>
    <w:basedOn w:val="1"/>
    <w:qFormat/>
    <w:uiPriority w:val="0"/>
    <w:rPr>
      <w:rFonts w:ascii="宋体" w:hAnsi="Courier New"/>
      <w:sz w:val="24"/>
    </w:rPr>
  </w:style>
  <w:style w:type="paragraph" w:styleId="7">
    <w:name w:val="Date"/>
    <w:basedOn w:val="1"/>
    <w:next w:val="1"/>
    <w:link w:val="34"/>
    <w:semiHidden/>
    <w:unhideWhenUsed/>
    <w:qFormat/>
    <w:uiPriority w:val="99"/>
    <w:pPr>
      <w:ind w:left="100" w:leftChars="2500"/>
    </w:pPr>
  </w:style>
  <w:style w:type="paragraph" w:styleId="8">
    <w:name w:val="Balloon Text"/>
    <w:basedOn w:val="1"/>
    <w:link w:val="25"/>
    <w:qFormat/>
    <w:uiPriority w:val="0"/>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29"/>
    <w:semiHidden/>
    <w:unhideWhenUsed/>
    <w:qFormat/>
    <w:uiPriority w:val="0"/>
    <w:rPr>
      <w:b/>
      <w:bCs/>
    </w:rPr>
  </w:style>
  <w:style w:type="table" w:styleId="15">
    <w:name w:val="Table Grid"/>
    <w:basedOn w:val="14"/>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nhideWhenUsed/>
    <w:qFormat/>
    <w:uiPriority w:val="99"/>
  </w:style>
  <w:style w:type="character" w:styleId="18">
    <w:name w:val="FollowedHyperlink"/>
    <w:basedOn w:val="16"/>
    <w:semiHidden/>
    <w:unhideWhenUsed/>
    <w:qFormat/>
    <w:uiPriority w:val="99"/>
    <w:rPr>
      <w:color w:val="800080" w:themeColor="followedHyperlink"/>
      <w:u w:val="single"/>
      <w14:textFill>
        <w14:solidFill>
          <w14:schemeClr w14:val="folHlink"/>
        </w14:solidFill>
      </w14:textFill>
    </w:rPr>
  </w:style>
  <w:style w:type="character" w:styleId="19">
    <w:name w:val="Emphasis"/>
    <w:basedOn w:val="16"/>
    <w:qFormat/>
    <w:uiPriority w:val="20"/>
    <w:rPr>
      <w:i/>
      <w:iCs/>
    </w:rPr>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annotation reference"/>
    <w:basedOn w:val="16"/>
    <w:semiHidden/>
    <w:unhideWhenUsed/>
    <w:qFormat/>
    <w:uiPriority w:val="0"/>
    <w:rPr>
      <w:sz w:val="21"/>
      <w:szCs w:val="21"/>
    </w:rPr>
  </w:style>
  <w:style w:type="paragraph" w:styleId="22">
    <w:name w:val="List Paragraph"/>
    <w:basedOn w:val="1"/>
    <w:qFormat/>
    <w:uiPriority w:val="0"/>
    <w:pPr>
      <w:ind w:firstLine="420" w:firstLineChars="200"/>
    </w:pPr>
  </w:style>
  <w:style w:type="character" w:customStyle="1" w:styleId="23">
    <w:name w:val="页眉 字符"/>
    <w:basedOn w:val="16"/>
    <w:link w:val="10"/>
    <w:qFormat/>
    <w:uiPriority w:val="99"/>
    <w:rPr>
      <w:rFonts w:ascii="Calibri" w:hAnsi="Calibri" w:cs="Arial"/>
      <w:kern w:val="2"/>
      <w:sz w:val="18"/>
      <w:szCs w:val="18"/>
    </w:rPr>
  </w:style>
  <w:style w:type="character" w:customStyle="1" w:styleId="24">
    <w:name w:val="页脚 字符"/>
    <w:basedOn w:val="16"/>
    <w:link w:val="9"/>
    <w:qFormat/>
    <w:uiPriority w:val="99"/>
    <w:rPr>
      <w:rFonts w:ascii="Calibri" w:hAnsi="Calibri" w:cs="Arial"/>
      <w:kern w:val="2"/>
      <w:sz w:val="18"/>
      <w:szCs w:val="18"/>
    </w:rPr>
  </w:style>
  <w:style w:type="character" w:customStyle="1" w:styleId="25">
    <w:name w:val="批注框文本 字符"/>
    <w:basedOn w:val="16"/>
    <w:link w:val="8"/>
    <w:qFormat/>
    <w:uiPriority w:val="0"/>
    <w:rPr>
      <w:rFonts w:ascii="Calibri" w:hAnsi="Calibri" w:cs="Arial"/>
      <w:kern w:val="2"/>
      <w:sz w:val="18"/>
      <w:szCs w:val="18"/>
    </w:rPr>
  </w:style>
  <w:style w:type="paragraph" w:customStyle="1" w:styleId="26">
    <w:name w:val="ordinary-output"/>
    <w:basedOn w:val="1"/>
    <w:qFormat/>
    <w:uiPriority w:val="0"/>
    <w:pPr>
      <w:widowControl/>
      <w:spacing w:before="100" w:beforeAutospacing="1" w:after="63" w:line="275" w:lineRule="atLeast"/>
      <w:jc w:val="left"/>
    </w:pPr>
    <w:rPr>
      <w:rFonts w:ascii="宋体" w:hAnsi="宋体" w:cs="宋体"/>
      <w:color w:val="333333"/>
      <w:sz w:val="18"/>
      <w:szCs w:val="18"/>
    </w:rPr>
  </w:style>
  <w:style w:type="paragraph" w:customStyle="1" w:styleId="27">
    <w:name w:val="修订1"/>
    <w:hidden/>
    <w:semiHidden/>
    <w:qFormat/>
    <w:uiPriority w:val="99"/>
    <w:rPr>
      <w:rFonts w:ascii="Calibri" w:hAnsi="Calibri" w:eastAsia="宋体" w:cs="Arial"/>
      <w:kern w:val="2"/>
      <w:sz w:val="21"/>
      <w:szCs w:val="22"/>
      <w:lang w:val="en-US" w:eastAsia="zh-CN" w:bidi="ar-SA"/>
    </w:rPr>
  </w:style>
  <w:style w:type="character" w:customStyle="1" w:styleId="28">
    <w:name w:val="批注文字 字符"/>
    <w:basedOn w:val="16"/>
    <w:link w:val="5"/>
    <w:semiHidden/>
    <w:qFormat/>
    <w:uiPriority w:val="0"/>
    <w:rPr>
      <w:rFonts w:ascii="Calibri" w:hAnsi="Calibri" w:cs="Arial"/>
      <w:kern w:val="2"/>
      <w:sz w:val="21"/>
      <w:szCs w:val="22"/>
    </w:rPr>
  </w:style>
  <w:style w:type="character" w:customStyle="1" w:styleId="29">
    <w:name w:val="批注主题 字符"/>
    <w:basedOn w:val="28"/>
    <w:link w:val="13"/>
    <w:semiHidden/>
    <w:qFormat/>
    <w:uiPriority w:val="0"/>
    <w:rPr>
      <w:rFonts w:ascii="Calibri" w:hAnsi="Calibri" w:cs="Arial"/>
      <w:b/>
      <w:bCs/>
      <w:kern w:val="2"/>
      <w:sz w:val="21"/>
      <w:szCs w:val="22"/>
    </w:rPr>
  </w:style>
  <w:style w:type="character" w:customStyle="1" w:styleId="30">
    <w:name w:val="标题 1 字符"/>
    <w:basedOn w:val="16"/>
    <w:link w:val="2"/>
    <w:qFormat/>
    <w:uiPriority w:val="9"/>
    <w:rPr>
      <w:b/>
      <w:bCs/>
      <w:kern w:val="44"/>
      <w:sz w:val="32"/>
      <w:szCs w:val="44"/>
    </w:rPr>
  </w:style>
  <w:style w:type="character" w:customStyle="1" w:styleId="31">
    <w:name w:val="标题 2 字符"/>
    <w:basedOn w:val="16"/>
    <w:link w:val="3"/>
    <w:qFormat/>
    <w:uiPriority w:val="9"/>
    <w:rPr>
      <w:rFonts w:eastAsia="黑体" w:cstheme="majorBidi"/>
      <w:b/>
      <w:bCs/>
      <w:sz w:val="28"/>
      <w:szCs w:val="32"/>
    </w:rPr>
  </w:style>
  <w:style w:type="character" w:customStyle="1" w:styleId="32">
    <w:name w:val="标题 3 字符"/>
    <w:basedOn w:val="16"/>
    <w:link w:val="4"/>
    <w:qFormat/>
    <w:uiPriority w:val="0"/>
    <w:rPr>
      <w:rFonts w:ascii="Calibri" w:hAnsi="Calibri" w:cs="Arial"/>
      <w:b/>
      <w:bCs/>
      <w:kern w:val="2"/>
      <w:sz w:val="32"/>
      <w:szCs w:val="32"/>
    </w:rPr>
  </w:style>
  <w:style w:type="paragraph" w:customStyle="1" w:styleId="33">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34">
    <w:name w:val="日期 字符"/>
    <w:basedOn w:val="16"/>
    <w:link w:val="7"/>
    <w:semiHidden/>
    <w:qFormat/>
    <w:uiPriority w:val="99"/>
    <w:rPr>
      <w:sz w:val="28"/>
    </w:rPr>
  </w:style>
  <w:style w:type="character" w:styleId="35">
    <w:name w:val="Placeholder Text"/>
    <w:basedOn w:val="16"/>
    <w:semiHidden/>
    <w:qFormat/>
    <w:uiPriority w:val="99"/>
    <w:rPr>
      <w:color w:val="808080"/>
    </w:rPr>
  </w:style>
  <w:style w:type="paragraph" w:customStyle="1" w:styleId="36">
    <w:name w:val="修订2"/>
    <w:hidden/>
    <w:semiHidden/>
    <w:qFormat/>
    <w:uiPriority w:val="99"/>
    <w:rPr>
      <w:rFonts w:ascii="Times New Roman" w:hAnsi="Times New Roman" w:eastAsia="宋体" w:cs="Times New Roman"/>
      <w:sz w:val="28"/>
      <w:lang w:val="en-US" w:eastAsia="zh-CN" w:bidi="ar-SA"/>
    </w:rPr>
  </w:style>
  <w:style w:type="paragraph" w:customStyle="1" w:styleId="37">
    <w:name w:val="修订3"/>
    <w:hidden/>
    <w:semiHidden/>
    <w:qFormat/>
    <w:uiPriority w:val="99"/>
    <w:rPr>
      <w:rFonts w:ascii="Times New Roman" w:hAnsi="Times New Roman" w:eastAsia="宋体" w:cs="Times New Roman"/>
      <w:sz w:val="28"/>
      <w:lang w:val="en-US" w:eastAsia="zh-CN" w:bidi="ar-SA"/>
    </w:rPr>
  </w:style>
  <w:style w:type="paragraph" w:customStyle="1" w:styleId="38">
    <w:name w:val="引言"/>
    <w:link w:val="39"/>
    <w:qFormat/>
    <w:uiPriority w:val="0"/>
    <w:pPr>
      <w:tabs>
        <w:tab w:val="left" w:pos="720"/>
      </w:tabs>
      <w:ind w:firstLine="200" w:firstLineChars="200"/>
      <w:jc w:val="both"/>
    </w:pPr>
    <w:rPr>
      <w:rFonts w:ascii="Times New Roman" w:hAnsi="Times New Roman" w:eastAsia="宋体" w:cs="Times New Roman"/>
      <w:color w:val="000000" w:themeColor="text1"/>
      <w:sz w:val="28"/>
      <w:szCs w:val="28"/>
      <w:lang w:val="en-US" w:eastAsia="zh-CN" w:bidi="ar-SA"/>
      <w14:textFill>
        <w14:solidFill>
          <w14:schemeClr w14:val="tx1"/>
        </w14:solidFill>
      </w14:textFill>
    </w:rPr>
  </w:style>
  <w:style w:type="character" w:customStyle="1" w:styleId="39">
    <w:name w:val="引言 字符"/>
    <w:basedOn w:val="16"/>
    <w:link w:val="38"/>
    <w:qFormat/>
    <w:uiPriority w:val="0"/>
    <w:rPr>
      <w:color w:val="000000" w:themeColor="text1"/>
      <w:sz w:val="28"/>
      <w:szCs w:val="28"/>
      <w14:textFill>
        <w14:solidFill>
          <w14:schemeClr w14:val="tx1"/>
        </w14:solidFill>
      </w14:textFill>
    </w:rPr>
  </w:style>
  <w:style w:type="paragraph" w:customStyle="1" w:styleId="40">
    <w:name w:val="修订4"/>
    <w:hidden/>
    <w:semiHidden/>
    <w:qFormat/>
    <w:uiPriority w:val="99"/>
    <w:rPr>
      <w:rFonts w:ascii="Times New Roman" w:hAnsi="Times New Roman" w:eastAsia="宋体" w:cs="Times New Roman"/>
      <w:sz w:val="28"/>
      <w:lang w:val="en-US" w:eastAsia="zh-CN" w:bidi="ar-SA"/>
    </w:rPr>
  </w:style>
  <w:style w:type="paragraph" w:customStyle="1" w:styleId="41">
    <w:name w:val="公式居中"/>
    <w:link w:val="42"/>
    <w:qFormat/>
    <w:uiPriority w:val="0"/>
    <w:pPr>
      <w:tabs>
        <w:tab w:val="center" w:pos="4167"/>
        <w:tab w:val="right" w:pos="9979"/>
      </w:tabs>
      <w:snapToGrid w:val="0"/>
      <w:spacing w:line="312" w:lineRule="auto"/>
      <w:textAlignment w:val="center"/>
    </w:pPr>
    <w:rPr>
      <w:rFonts w:ascii="Times New Roman" w:hAnsi="Times New Roman" w:eastAsia="宋体" w:cs="Times New Roman"/>
      <w:sz w:val="28"/>
      <w:lang w:val="en-US" w:eastAsia="zh-CN" w:bidi="ar-SA"/>
    </w:rPr>
  </w:style>
  <w:style w:type="character" w:customStyle="1" w:styleId="42">
    <w:name w:val="公式居中 字符"/>
    <w:basedOn w:val="16"/>
    <w:link w:val="41"/>
    <w:qFormat/>
    <w:uiPriority w:val="0"/>
    <w:rPr>
      <w:sz w:val="28"/>
    </w:rPr>
  </w:style>
  <w:style w:type="paragraph" w:customStyle="1" w:styleId="43">
    <w:name w:val="TOC 标题2"/>
    <w:basedOn w:val="2"/>
    <w:next w:val="1"/>
    <w:semiHidden/>
    <w:unhideWhenUsed/>
    <w:qFormat/>
    <w:uiPriority w:val="39"/>
    <w:pPr>
      <w:spacing w:before="340" w:after="330" w:line="578" w:lineRule="auto"/>
      <w:jc w:val="both"/>
      <w:outlineLvl w:val="9"/>
    </w:pPr>
    <w:rPr>
      <w:sz w:val="44"/>
    </w:rPr>
  </w:style>
  <w:style w:type="paragraph" w:customStyle="1" w:styleId="44">
    <w:name w:val="msonormal"/>
    <w:basedOn w:val="1"/>
    <w:qFormat/>
    <w:uiPriority w:val="0"/>
    <w:pPr>
      <w:widowControl/>
      <w:spacing w:before="100" w:beforeAutospacing="1" w:after="100" w:afterAutospacing="1" w:line="240" w:lineRule="auto"/>
      <w:jc w:val="left"/>
    </w:pPr>
    <w:rPr>
      <w:rFonts w:ascii="宋体" w:hAnsi="宋体" w:cs="宋体"/>
      <w:sz w:val="24"/>
      <w:szCs w:val="24"/>
    </w:rPr>
  </w:style>
  <w:style w:type="paragraph" w:customStyle="1" w:styleId="45">
    <w:name w:val="Revision"/>
    <w:hidden/>
    <w:semiHidden/>
    <w:qFormat/>
    <w:uiPriority w:val="99"/>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7.wmf"/><Relationship Id="rId27" Type="http://schemas.openxmlformats.org/officeDocument/2006/relationships/oleObject" Target="embeddings/oleObject5.bin"/><Relationship Id="rId26" Type="http://schemas.openxmlformats.org/officeDocument/2006/relationships/image" Target="media/image6.wmf"/><Relationship Id="rId25" Type="http://schemas.openxmlformats.org/officeDocument/2006/relationships/oleObject" Target="embeddings/oleObject4.bin"/><Relationship Id="rId24" Type="http://schemas.openxmlformats.org/officeDocument/2006/relationships/image" Target="media/image5.wmf"/><Relationship Id="rId23" Type="http://schemas.openxmlformats.org/officeDocument/2006/relationships/oleObject" Target="embeddings/oleObject3.bin"/><Relationship Id="rId22" Type="http://schemas.openxmlformats.org/officeDocument/2006/relationships/image" Target="media/image4.wmf"/><Relationship Id="rId21" Type="http://schemas.openxmlformats.org/officeDocument/2006/relationships/oleObject" Target="embeddings/oleObject2.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5CF56-4D23-4C8C-A112-7B1282CCDB4C}">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21802</Words>
  <Characters>27167</Characters>
  <Lines>260</Lines>
  <Paragraphs>73</Paragraphs>
  <TotalTime>8</TotalTime>
  <ScaleCrop>false</ScaleCrop>
  <LinksUpToDate>false</LinksUpToDate>
  <CharactersWithSpaces>28555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2022-10-26T00:56:00Z</dcterms:created>
  <dc:creator>WGR-AN19</dc:creator>
  <cp:lastModifiedBy>「糯糯」</cp:lastModifiedBy>
  <dcterms:modified xsi:type="dcterms:W3CDTF">2023-02-02T06:57:48Z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F81FC66E3B174379864C7EBD47AF8441</vt:lpwstr>
  </property>
  <property fmtid="{D5CDD505-2E9C-101B-9397-08002B2CF9AE}" pid="3" name="KSOProductBuildVer">
    <vt:lpwstr>2052-11.1.0.13703</vt:lpwstr>
  </property>
</Properties>
</file>