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F717C4" w:rsidRPr="00F717C4">
        <w:rPr>
          <w:rFonts w:ascii="宋体" w:hAnsi="宋体" w:hint="eastAsia"/>
          <w:b/>
          <w:sz w:val="28"/>
          <w:szCs w:val="32"/>
        </w:rPr>
        <w:t>雄安新区城市水系统规划导则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73" w:rsidRDefault="00917B73" w:rsidP="00892971">
      <w:r>
        <w:separator/>
      </w:r>
    </w:p>
  </w:endnote>
  <w:endnote w:type="continuationSeparator" w:id="0">
    <w:p w:rsidR="00917B73" w:rsidRDefault="00917B73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73" w:rsidRDefault="00917B73" w:rsidP="00892971">
      <w:r>
        <w:separator/>
      </w:r>
    </w:p>
  </w:footnote>
  <w:footnote w:type="continuationSeparator" w:id="0">
    <w:p w:rsidR="00917B73" w:rsidRDefault="00917B73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2719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48AD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26633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17B7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17C4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莫罹</cp:lastModifiedBy>
  <cp:revision>3</cp:revision>
  <dcterms:created xsi:type="dcterms:W3CDTF">2023-01-16T08:28:00Z</dcterms:created>
  <dcterms:modified xsi:type="dcterms:W3CDTF">2023-01-16T08:29:00Z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