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B222" w14:textId="77777777" w:rsidR="00ED0365" w:rsidRPr="00ED0365" w:rsidRDefault="00ED0365" w:rsidP="00ED0365">
      <w:pPr>
        <w:spacing w:line="240" w:lineRule="auto"/>
        <w:rPr>
          <w:b/>
          <w:bCs/>
          <w:color w:val="0000FF"/>
          <w:sz w:val="52"/>
          <w:szCs w:val="84"/>
        </w:rPr>
      </w:pPr>
      <w:bookmarkStart w:id="0" w:name="_Hlk512244031"/>
      <w:bookmarkStart w:id="1" w:name="_Hlk128334154"/>
      <w:r w:rsidRPr="00ED0365">
        <w:rPr>
          <w:noProof/>
          <w:color w:val="0000FF"/>
          <w:sz w:val="21"/>
        </w:rPr>
        <w:drawing>
          <wp:anchor distT="0" distB="0" distL="114300" distR="114300" simplePos="0" relativeHeight="251662336" behindDoc="0" locked="0" layoutInCell="1" allowOverlap="1" wp14:anchorId="3F8B1F69" wp14:editId="5740DF0D">
            <wp:simplePos x="0" y="0"/>
            <wp:positionH relativeFrom="column">
              <wp:posOffset>0</wp:posOffset>
            </wp:positionH>
            <wp:positionV relativeFrom="paragraph">
              <wp:posOffset>38100</wp:posOffset>
            </wp:positionV>
            <wp:extent cx="1737995" cy="1149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4177A615" w14:textId="77777777" w:rsidR="00ED0365" w:rsidRPr="00ED0365" w:rsidRDefault="00ED0365" w:rsidP="00ED0365">
      <w:pPr>
        <w:spacing w:line="240" w:lineRule="auto"/>
        <w:rPr>
          <w:b/>
          <w:bCs/>
          <w:color w:val="0000FF"/>
          <w:sz w:val="52"/>
          <w:szCs w:val="84"/>
        </w:rPr>
      </w:pPr>
    </w:p>
    <w:p w14:paraId="262B447A" w14:textId="77777777" w:rsidR="00ED0365" w:rsidRPr="00ED0365" w:rsidRDefault="00ED0365" w:rsidP="00ED0365">
      <w:pPr>
        <w:spacing w:line="240" w:lineRule="auto"/>
        <w:jc w:val="right"/>
        <w:rPr>
          <w:color w:val="auto"/>
          <w:sz w:val="32"/>
          <w:szCs w:val="32"/>
        </w:rPr>
      </w:pPr>
      <w:r w:rsidRPr="00ED0365">
        <w:rPr>
          <w:b/>
          <w:bCs/>
          <w:color w:val="auto"/>
          <w:sz w:val="36"/>
          <w:szCs w:val="36"/>
        </w:rPr>
        <w:t xml:space="preserve">T/CECS </w:t>
      </w:r>
      <w:r w:rsidRPr="00ED0365">
        <w:rPr>
          <w:color w:val="auto"/>
          <w:sz w:val="36"/>
          <w:szCs w:val="36"/>
        </w:rPr>
        <w:t>XXX- 202X</w:t>
      </w:r>
    </w:p>
    <w:p w14:paraId="64EED5C8" w14:textId="77777777" w:rsidR="00ED0365" w:rsidRPr="00ED0365" w:rsidRDefault="00ED0365" w:rsidP="00ED0365">
      <w:pPr>
        <w:spacing w:line="240" w:lineRule="auto"/>
        <w:jc w:val="center"/>
        <w:rPr>
          <w:color w:val="0000FF"/>
          <w:sz w:val="21"/>
          <w:szCs w:val="32"/>
        </w:rPr>
      </w:pPr>
      <w:r w:rsidRPr="00ED0365">
        <w:rPr>
          <w:noProof/>
          <w:color w:val="0000FF"/>
          <w:sz w:val="21"/>
          <w:szCs w:val="32"/>
        </w:rPr>
        <mc:AlternateContent>
          <mc:Choice Requires="wps">
            <w:drawing>
              <wp:anchor distT="0" distB="0" distL="114300" distR="114300" simplePos="0" relativeHeight="251663360" behindDoc="0" locked="0" layoutInCell="1" allowOverlap="1" wp14:anchorId="6EB9E2BE" wp14:editId="6C3C77E0">
                <wp:simplePos x="0" y="0"/>
                <wp:positionH relativeFrom="column">
                  <wp:posOffset>2316</wp:posOffset>
                </wp:positionH>
                <wp:positionV relativeFrom="paragraph">
                  <wp:posOffset>121096</wp:posOffset>
                </wp:positionV>
                <wp:extent cx="5422145"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E60EA34"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" strokecolor="windowText" strokeweight="1.5pt">
                <v:stroke joinstyle="miter"/>
              </v:line>
            </w:pict>
          </mc:Fallback>
        </mc:AlternateContent>
      </w:r>
    </w:p>
    <w:p w14:paraId="398C5537" w14:textId="77777777" w:rsidR="00ED0365" w:rsidRPr="00ED0365" w:rsidRDefault="00ED0365" w:rsidP="00ED0365">
      <w:pPr>
        <w:widowControl/>
        <w:tabs>
          <w:tab w:val="left" w:pos="3510"/>
        </w:tabs>
        <w:spacing w:line="240" w:lineRule="auto"/>
        <w:jc w:val="left"/>
        <w:rPr>
          <w:rFonts w:ascii="宋体" w:hAnsi="宋体"/>
          <w:sz w:val="21"/>
        </w:rPr>
      </w:pPr>
    </w:p>
    <w:p w14:paraId="57ADE69C" w14:textId="77777777" w:rsidR="00ED0365" w:rsidRPr="00ED0365" w:rsidRDefault="00ED0365" w:rsidP="00ED0365">
      <w:pPr>
        <w:spacing w:line="240" w:lineRule="auto"/>
        <w:rPr>
          <w:color w:val="0000FF"/>
          <w:sz w:val="21"/>
        </w:rPr>
      </w:pPr>
    </w:p>
    <w:p w14:paraId="4574E163" w14:textId="77777777" w:rsidR="00ED0365" w:rsidRPr="00ED0365" w:rsidRDefault="00ED0365" w:rsidP="00ED0365">
      <w:pPr>
        <w:ind w:firstLineChars="200" w:firstLine="560"/>
        <w:jc w:val="center"/>
        <w:rPr>
          <w:b/>
          <w:bCs/>
          <w:color w:val="auto"/>
          <w:sz w:val="44"/>
          <w:szCs w:val="23"/>
        </w:rPr>
      </w:pPr>
      <w:r w:rsidRPr="00ED0365">
        <w:rPr>
          <w:color w:val="auto"/>
          <w:sz w:val="28"/>
        </w:rPr>
        <w:t>中国工程建设标准化协会标准</w:t>
      </w:r>
    </w:p>
    <w:p w14:paraId="2FF77054" w14:textId="77777777" w:rsidR="00ED0365" w:rsidRPr="00ED0365" w:rsidRDefault="00ED0365" w:rsidP="00ED0365">
      <w:pPr>
        <w:jc w:val="center"/>
        <w:rPr>
          <w:color w:val="auto"/>
          <w:kern w:val="2"/>
          <w:sz w:val="28"/>
          <w:szCs w:val="20"/>
        </w:rPr>
      </w:pPr>
    </w:p>
    <w:p w14:paraId="429D066E" w14:textId="77777777" w:rsidR="00ED0365" w:rsidRPr="00ED0365" w:rsidRDefault="00ED0365" w:rsidP="00ED0365">
      <w:pPr>
        <w:jc w:val="center"/>
        <w:rPr>
          <w:color w:val="auto"/>
          <w:kern w:val="2"/>
          <w:sz w:val="30"/>
          <w:szCs w:val="20"/>
        </w:rPr>
      </w:pPr>
    </w:p>
    <w:p w14:paraId="2E473081" w14:textId="77777777" w:rsidR="00ED0365" w:rsidRPr="00725A4D" w:rsidRDefault="00ED0365" w:rsidP="00ED0365">
      <w:pPr>
        <w:spacing w:before="143" w:line="407" w:lineRule="auto"/>
        <w:jc w:val="center"/>
        <w:rPr>
          <w:rFonts w:ascii="黑体" w:eastAsia="黑体" w:hAnsi="黑体" w:cs="黑体"/>
          <w:color w:val="auto"/>
          <w:sz w:val="48"/>
          <w:szCs w:val="52"/>
        </w:rPr>
      </w:pPr>
      <w:r w:rsidRPr="00017FCE">
        <w:rPr>
          <w:rFonts w:ascii="黑体" w:eastAsia="黑体" w:hAnsi="黑体" w:cs="黑体" w:hint="eastAsia"/>
          <w:color w:val="auto"/>
          <w:sz w:val="48"/>
          <w:szCs w:val="52"/>
        </w:rPr>
        <w:t>工业建筑太阳能光伏系统评价标准</w:t>
      </w:r>
    </w:p>
    <w:p w14:paraId="03D00528" w14:textId="7C1C85AC" w:rsidR="00ED0365" w:rsidRPr="00ED0365" w:rsidRDefault="00ED0365" w:rsidP="00ED0365">
      <w:pPr>
        <w:widowControl/>
        <w:snapToGrid w:val="0"/>
        <w:ind w:leftChars="85" w:left="204"/>
        <w:jc w:val="center"/>
        <w:rPr>
          <w:color w:val="auto"/>
          <w:sz w:val="32"/>
          <w:szCs w:val="32"/>
        </w:rPr>
      </w:pPr>
      <w:r w:rsidRPr="00017FCE">
        <w:rPr>
          <w:b/>
          <w:color w:val="050505"/>
          <w:spacing w:val="-1"/>
          <w:sz w:val="28"/>
          <w:szCs w:val="28"/>
        </w:rPr>
        <w:t>Evaluation standard for solar photovoltaic system of industrial buildings</w:t>
      </w:r>
    </w:p>
    <w:p w14:paraId="5E628F38" w14:textId="1F153AE7" w:rsidR="00ED0365" w:rsidRPr="00ED0365" w:rsidRDefault="00ED0365" w:rsidP="00ED0365">
      <w:pPr>
        <w:widowControl/>
        <w:snapToGrid w:val="0"/>
        <w:ind w:leftChars="85" w:left="204"/>
        <w:jc w:val="center"/>
        <w:rPr>
          <w:color w:val="auto"/>
          <w:sz w:val="32"/>
          <w:szCs w:val="32"/>
        </w:rPr>
      </w:pPr>
      <w:r w:rsidRPr="00ED0365">
        <w:rPr>
          <w:color w:val="auto"/>
          <w:sz w:val="32"/>
          <w:szCs w:val="32"/>
        </w:rPr>
        <w:t>（</w:t>
      </w:r>
      <w:r>
        <w:rPr>
          <w:rFonts w:hint="eastAsia"/>
          <w:color w:val="auto"/>
          <w:sz w:val="32"/>
          <w:szCs w:val="32"/>
        </w:rPr>
        <w:t>征求意见稿</w:t>
      </w:r>
      <w:r w:rsidRPr="00ED0365">
        <w:rPr>
          <w:color w:val="auto"/>
          <w:sz w:val="32"/>
          <w:szCs w:val="32"/>
        </w:rPr>
        <w:t>）</w:t>
      </w:r>
    </w:p>
    <w:p w14:paraId="061D4052" w14:textId="77777777" w:rsidR="00ED0365" w:rsidRPr="00ED0365" w:rsidRDefault="00ED0365" w:rsidP="00ED0365">
      <w:pPr>
        <w:widowControl/>
        <w:snapToGrid w:val="0"/>
        <w:ind w:leftChars="85" w:left="204"/>
        <w:jc w:val="center"/>
        <w:rPr>
          <w:color w:val="auto"/>
          <w:sz w:val="44"/>
          <w:szCs w:val="44"/>
        </w:rPr>
      </w:pPr>
    </w:p>
    <w:p w14:paraId="2B394FA0" w14:textId="77777777" w:rsidR="00ED0365" w:rsidRPr="00ED0365" w:rsidRDefault="00ED0365" w:rsidP="00ED0365">
      <w:pPr>
        <w:widowControl/>
        <w:snapToGrid w:val="0"/>
        <w:ind w:leftChars="85" w:left="204"/>
        <w:jc w:val="center"/>
        <w:rPr>
          <w:color w:val="auto"/>
          <w:sz w:val="44"/>
          <w:szCs w:val="44"/>
        </w:rPr>
      </w:pPr>
    </w:p>
    <w:p w14:paraId="50B06BB0" w14:textId="77777777" w:rsidR="00ED0365" w:rsidRPr="00ED0365" w:rsidRDefault="00ED0365" w:rsidP="00ED0365">
      <w:pPr>
        <w:jc w:val="center"/>
        <w:rPr>
          <w:color w:val="auto"/>
          <w:kern w:val="2"/>
          <w:sz w:val="21"/>
          <w:szCs w:val="20"/>
        </w:rPr>
      </w:pPr>
    </w:p>
    <w:p w14:paraId="1B20327B" w14:textId="77777777" w:rsidR="00ED0365" w:rsidRPr="00ED0365" w:rsidRDefault="00ED0365" w:rsidP="00ED0365">
      <w:pPr>
        <w:jc w:val="center"/>
        <w:rPr>
          <w:color w:val="auto"/>
          <w:kern w:val="2"/>
          <w:sz w:val="21"/>
          <w:szCs w:val="20"/>
        </w:rPr>
      </w:pPr>
    </w:p>
    <w:p w14:paraId="3D3D4F9B" w14:textId="77777777" w:rsidR="00ED0365" w:rsidRPr="00ED0365" w:rsidRDefault="00ED0365" w:rsidP="00ED0365">
      <w:pPr>
        <w:rPr>
          <w:color w:val="auto"/>
          <w:kern w:val="2"/>
          <w:sz w:val="21"/>
          <w:szCs w:val="20"/>
        </w:rPr>
      </w:pPr>
    </w:p>
    <w:p w14:paraId="7423CC9D" w14:textId="77777777" w:rsidR="00ED0365" w:rsidRPr="00ED0365" w:rsidRDefault="00ED0365" w:rsidP="00ED0365">
      <w:pPr>
        <w:jc w:val="center"/>
        <w:rPr>
          <w:color w:val="auto"/>
          <w:kern w:val="2"/>
          <w:sz w:val="21"/>
          <w:szCs w:val="20"/>
        </w:rPr>
      </w:pPr>
    </w:p>
    <w:p w14:paraId="1C6DA50A" w14:textId="77777777" w:rsidR="00ED0365" w:rsidRPr="00ED0365" w:rsidRDefault="00ED0365" w:rsidP="00ED0365">
      <w:pPr>
        <w:jc w:val="center"/>
        <w:rPr>
          <w:color w:val="auto"/>
          <w:kern w:val="2"/>
          <w:sz w:val="21"/>
          <w:szCs w:val="20"/>
        </w:rPr>
      </w:pPr>
    </w:p>
    <w:p w14:paraId="356129CE" w14:textId="77777777" w:rsidR="00ED0365" w:rsidRPr="00ED0365" w:rsidRDefault="00ED0365" w:rsidP="00ED0365">
      <w:pPr>
        <w:spacing w:line="240" w:lineRule="auto"/>
        <w:rPr>
          <w:b/>
          <w:bCs/>
          <w:color w:val="0000FF"/>
          <w:sz w:val="52"/>
          <w:szCs w:val="84"/>
        </w:rPr>
      </w:pPr>
    </w:p>
    <w:p w14:paraId="6B8D8E03" w14:textId="77777777" w:rsidR="00ED0365" w:rsidRPr="00ED0365" w:rsidRDefault="00ED0365" w:rsidP="00ED0365">
      <w:pPr>
        <w:spacing w:line="240" w:lineRule="auto"/>
        <w:rPr>
          <w:b/>
          <w:bCs/>
          <w:color w:val="0000FF"/>
          <w:sz w:val="52"/>
          <w:szCs w:val="84"/>
        </w:rPr>
      </w:pPr>
    </w:p>
    <w:p w14:paraId="308E028D" w14:textId="77777777" w:rsidR="00ED0365" w:rsidRPr="00ED0365" w:rsidRDefault="00ED0365" w:rsidP="00ED0365">
      <w:pPr>
        <w:spacing w:line="240" w:lineRule="auto"/>
        <w:jc w:val="center"/>
        <w:rPr>
          <w:rFonts w:ascii="微软雅黑" w:eastAsia="微软雅黑" w:hAnsi="微软雅黑" w:cs="宋体"/>
          <w:bCs/>
          <w:color w:val="auto"/>
          <w:kern w:val="44"/>
          <w:szCs w:val="20"/>
        </w:rPr>
        <w:sectPr w:rsidR="00ED0365" w:rsidRPr="00ED0365" w:rsidSect="00FB415D">
          <w:pgSz w:w="11906" w:h="16838"/>
          <w:pgMar w:top="1440" w:right="1800" w:bottom="1440" w:left="1800" w:header="851" w:footer="992" w:gutter="0"/>
          <w:cols w:space="720"/>
          <w:docGrid w:type="lines" w:linePitch="312"/>
        </w:sectPr>
      </w:pPr>
      <w:r w:rsidRPr="00ED0365">
        <w:rPr>
          <w:color w:val="auto"/>
          <w:kern w:val="2"/>
          <w:szCs w:val="24"/>
        </w:rPr>
        <w:t>****</w:t>
      </w:r>
      <w:r w:rsidRPr="00ED0365">
        <w:rPr>
          <w:rFonts w:hint="eastAsia"/>
          <w:color w:val="auto"/>
          <w:kern w:val="2"/>
          <w:szCs w:val="24"/>
        </w:rPr>
        <w:t>出版社</w:t>
      </w:r>
    </w:p>
    <w:p w14:paraId="53049FA2" w14:textId="77777777" w:rsidR="00ED0365" w:rsidRPr="00ED0365" w:rsidRDefault="00ED0365" w:rsidP="00ED0365">
      <w:pPr>
        <w:widowControl/>
        <w:adjustRightInd w:val="0"/>
        <w:snapToGrid w:val="0"/>
        <w:rPr>
          <w:rFonts w:ascii="微软雅黑" w:eastAsia="微软雅黑" w:hAnsi="微软雅黑"/>
          <w:bCs/>
          <w:color w:val="0000FF"/>
          <w:kern w:val="44"/>
        </w:rPr>
      </w:pPr>
    </w:p>
    <w:p w14:paraId="736CDD78" w14:textId="77777777" w:rsidR="00ED0365" w:rsidRPr="00ED0365" w:rsidRDefault="00ED0365" w:rsidP="00ED0365">
      <w:pPr>
        <w:widowControl/>
        <w:adjustRightInd w:val="0"/>
        <w:snapToGrid w:val="0"/>
        <w:rPr>
          <w:rFonts w:ascii="微软雅黑" w:eastAsia="微软雅黑" w:hAnsi="微软雅黑"/>
          <w:bCs/>
          <w:color w:val="0000FF"/>
          <w:kern w:val="44"/>
        </w:rPr>
      </w:pPr>
    </w:p>
    <w:p w14:paraId="327939B5" w14:textId="77777777" w:rsidR="00ED0365" w:rsidRPr="00ED0365" w:rsidRDefault="00ED0365" w:rsidP="00ED0365">
      <w:pPr>
        <w:widowControl/>
        <w:adjustRightInd w:val="0"/>
        <w:snapToGrid w:val="0"/>
        <w:rPr>
          <w:rFonts w:ascii="微软雅黑" w:eastAsia="微软雅黑" w:hAnsi="微软雅黑"/>
          <w:bCs/>
          <w:color w:val="0000FF"/>
          <w:kern w:val="44"/>
        </w:rPr>
        <w:sectPr w:rsidR="00ED0365" w:rsidRPr="00ED0365">
          <w:footerReference w:type="default" r:id="rId10"/>
          <w:type w:val="continuous"/>
          <w:pgSz w:w="11906" w:h="16838"/>
          <w:pgMar w:top="1440" w:right="1800" w:bottom="1440" w:left="1800" w:header="851" w:footer="992" w:gutter="0"/>
          <w:cols w:space="720"/>
          <w:docGrid w:type="lines" w:linePitch="312"/>
        </w:sectPr>
      </w:pPr>
    </w:p>
    <w:p w14:paraId="6FA7AAFE" w14:textId="77777777" w:rsidR="00ED0365" w:rsidRPr="00ED0365" w:rsidRDefault="00ED0365" w:rsidP="00ED0365">
      <w:pPr>
        <w:rPr>
          <w:color w:val="0000FF"/>
          <w:sz w:val="28"/>
          <w:szCs w:val="22"/>
        </w:rPr>
      </w:pPr>
    </w:p>
    <w:p w14:paraId="0E57D51A" w14:textId="77777777" w:rsidR="00ED0365" w:rsidRPr="00ED0365" w:rsidRDefault="00ED0365" w:rsidP="00ED0365">
      <w:pPr>
        <w:jc w:val="center"/>
        <w:rPr>
          <w:color w:val="0000FF"/>
          <w:sz w:val="28"/>
          <w:szCs w:val="22"/>
        </w:rPr>
      </w:pPr>
    </w:p>
    <w:p w14:paraId="5A96FF9D" w14:textId="77777777" w:rsidR="00ED0365" w:rsidRPr="00ED0365" w:rsidRDefault="00ED0365" w:rsidP="00ED0365">
      <w:pPr>
        <w:jc w:val="center"/>
        <w:rPr>
          <w:color w:val="auto"/>
          <w:sz w:val="28"/>
          <w:szCs w:val="22"/>
        </w:rPr>
      </w:pPr>
      <w:r w:rsidRPr="00ED0365">
        <w:rPr>
          <w:color w:val="auto"/>
          <w:sz w:val="28"/>
          <w:szCs w:val="22"/>
        </w:rPr>
        <w:t>中国工程建设标准化协会标准</w:t>
      </w:r>
    </w:p>
    <w:p w14:paraId="6DD91A93" w14:textId="77777777" w:rsidR="00ED0365" w:rsidRPr="00ED0365" w:rsidRDefault="00ED0365" w:rsidP="00ED0365">
      <w:pPr>
        <w:jc w:val="center"/>
        <w:rPr>
          <w:color w:val="0000FF"/>
          <w:sz w:val="28"/>
          <w:szCs w:val="28"/>
        </w:rPr>
      </w:pPr>
    </w:p>
    <w:p w14:paraId="7F7B82D6" w14:textId="77777777" w:rsidR="00ED0365" w:rsidRPr="00725A4D" w:rsidRDefault="00ED0365" w:rsidP="00ED0365">
      <w:pPr>
        <w:spacing w:before="143" w:line="407" w:lineRule="auto"/>
        <w:jc w:val="center"/>
        <w:rPr>
          <w:rFonts w:ascii="黑体" w:eastAsia="黑体" w:hAnsi="黑体" w:cs="黑体"/>
          <w:color w:val="auto"/>
          <w:sz w:val="48"/>
          <w:szCs w:val="52"/>
        </w:rPr>
      </w:pPr>
      <w:r w:rsidRPr="00017FCE">
        <w:rPr>
          <w:rFonts w:ascii="黑体" w:eastAsia="黑体" w:hAnsi="黑体" w:cs="黑体" w:hint="eastAsia"/>
          <w:color w:val="auto"/>
          <w:sz w:val="48"/>
          <w:szCs w:val="52"/>
        </w:rPr>
        <w:t>工业建筑太阳能光伏系统评价标准</w:t>
      </w:r>
    </w:p>
    <w:p w14:paraId="1F671C49" w14:textId="405737DD" w:rsidR="00ED0365" w:rsidRPr="00ED0365" w:rsidRDefault="00ED0365" w:rsidP="00ED0365">
      <w:pPr>
        <w:jc w:val="center"/>
        <w:rPr>
          <w:color w:val="0000FF"/>
          <w:szCs w:val="22"/>
        </w:rPr>
      </w:pPr>
      <w:r w:rsidRPr="00017FCE">
        <w:rPr>
          <w:b/>
          <w:color w:val="050505"/>
          <w:spacing w:val="-1"/>
          <w:sz w:val="28"/>
          <w:szCs w:val="28"/>
        </w:rPr>
        <w:t>Evaluation standard for solar photovoltaic system of industrial buildings</w:t>
      </w:r>
    </w:p>
    <w:p w14:paraId="51B4EB45" w14:textId="77777777" w:rsidR="00ED0365" w:rsidRPr="00ED0365" w:rsidRDefault="00ED0365" w:rsidP="00ED0365">
      <w:pPr>
        <w:jc w:val="center"/>
        <w:rPr>
          <w:b/>
          <w:color w:val="auto"/>
        </w:rPr>
      </w:pPr>
      <w:r w:rsidRPr="00ED0365">
        <w:rPr>
          <w:b/>
          <w:color w:val="auto"/>
        </w:rPr>
        <w:t>T/CECS *** -20XX</w:t>
      </w:r>
    </w:p>
    <w:p w14:paraId="24B28C3C" w14:textId="77777777" w:rsidR="00ED0365" w:rsidRPr="00ED0365" w:rsidRDefault="00ED0365" w:rsidP="00ED0365">
      <w:pPr>
        <w:jc w:val="center"/>
        <w:rPr>
          <w:b/>
          <w:color w:val="0000FF"/>
          <w:szCs w:val="22"/>
        </w:rPr>
      </w:pPr>
    </w:p>
    <w:p w14:paraId="70BAAF4A" w14:textId="77777777" w:rsidR="00ED0365" w:rsidRPr="00ED0365" w:rsidRDefault="00ED0365" w:rsidP="00ED0365">
      <w:pPr>
        <w:ind w:firstLineChars="1200" w:firstLine="2880"/>
        <w:rPr>
          <w:color w:val="0000FF"/>
          <w:szCs w:val="22"/>
        </w:rPr>
      </w:pPr>
    </w:p>
    <w:p w14:paraId="44E38D63" w14:textId="77777777" w:rsidR="00ED0365" w:rsidRPr="00ED0365" w:rsidRDefault="00ED0365" w:rsidP="00ED0365">
      <w:pPr>
        <w:ind w:firstLineChars="1200" w:firstLine="2880"/>
        <w:rPr>
          <w:color w:val="0000FF"/>
          <w:szCs w:val="22"/>
        </w:rPr>
      </w:pPr>
    </w:p>
    <w:p w14:paraId="68B3F132" w14:textId="77777777" w:rsidR="00ED0365" w:rsidRPr="00ED0365" w:rsidRDefault="00ED0365" w:rsidP="00ED0365">
      <w:pPr>
        <w:ind w:firstLineChars="1200" w:firstLine="2880"/>
        <w:rPr>
          <w:color w:val="0000FF"/>
          <w:szCs w:val="22"/>
        </w:rPr>
      </w:pPr>
    </w:p>
    <w:p w14:paraId="5A38EA06" w14:textId="77777777" w:rsidR="00ED0365" w:rsidRPr="00ED0365" w:rsidRDefault="00ED0365" w:rsidP="00ED0365">
      <w:pPr>
        <w:ind w:firstLineChars="1200" w:firstLine="2880"/>
        <w:rPr>
          <w:color w:val="0000FF"/>
          <w:szCs w:val="22"/>
        </w:rPr>
      </w:pPr>
    </w:p>
    <w:p w14:paraId="5476C05F" w14:textId="2A9EB03C" w:rsidR="00ED0365" w:rsidRPr="00ED0365" w:rsidRDefault="00ED0365" w:rsidP="00ED0365">
      <w:pPr>
        <w:ind w:firstLineChars="1200" w:firstLine="2520"/>
        <w:rPr>
          <w:color w:val="auto"/>
          <w:sz w:val="21"/>
        </w:rPr>
      </w:pPr>
      <w:r w:rsidRPr="00ED0365">
        <w:rPr>
          <w:color w:val="auto"/>
          <w:sz w:val="21"/>
        </w:rPr>
        <w:t>主编单位：</w:t>
      </w:r>
      <w:r>
        <w:rPr>
          <w:rFonts w:hint="eastAsia"/>
          <w:color w:val="auto"/>
          <w:sz w:val="21"/>
        </w:rPr>
        <w:t>建科环能科技有限公司</w:t>
      </w:r>
    </w:p>
    <w:p w14:paraId="6ABECE55" w14:textId="77777777" w:rsidR="00ED0365" w:rsidRPr="00ED0365" w:rsidRDefault="00ED0365" w:rsidP="00ED0365">
      <w:pPr>
        <w:ind w:firstLineChars="1200" w:firstLine="2520"/>
        <w:rPr>
          <w:color w:val="auto"/>
          <w:sz w:val="21"/>
        </w:rPr>
      </w:pPr>
      <w:r w:rsidRPr="00ED0365">
        <w:rPr>
          <w:color w:val="auto"/>
          <w:sz w:val="21"/>
        </w:rPr>
        <w:t>批准单位：中国工程建设标准化协会</w:t>
      </w:r>
    </w:p>
    <w:p w14:paraId="34FE7A35" w14:textId="77777777" w:rsidR="00ED0365" w:rsidRPr="00ED0365" w:rsidRDefault="00ED0365" w:rsidP="00ED0365">
      <w:pPr>
        <w:ind w:firstLineChars="1200" w:firstLine="2520"/>
        <w:rPr>
          <w:color w:val="auto"/>
          <w:sz w:val="21"/>
        </w:rPr>
      </w:pPr>
      <w:r w:rsidRPr="00ED0365">
        <w:rPr>
          <w:color w:val="auto"/>
          <w:sz w:val="21"/>
        </w:rPr>
        <w:t>施行日期：</w:t>
      </w:r>
      <w:r w:rsidRPr="00ED0365">
        <w:rPr>
          <w:color w:val="auto"/>
          <w:sz w:val="21"/>
        </w:rPr>
        <w:t>20XX</w:t>
      </w:r>
      <w:r w:rsidRPr="00ED0365">
        <w:rPr>
          <w:color w:val="auto"/>
          <w:sz w:val="21"/>
        </w:rPr>
        <w:t>年</w:t>
      </w:r>
      <w:r w:rsidRPr="00ED0365">
        <w:rPr>
          <w:color w:val="auto"/>
          <w:sz w:val="21"/>
        </w:rPr>
        <w:t>××</w:t>
      </w:r>
      <w:r w:rsidRPr="00ED0365">
        <w:rPr>
          <w:color w:val="auto"/>
          <w:sz w:val="21"/>
        </w:rPr>
        <w:t>月</w:t>
      </w:r>
      <w:r w:rsidRPr="00ED0365">
        <w:rPr>
          <w:color w:val="auto"/>
          <w:sz w:val="21"/>
        </w:rPr>
        <w:t>××</w:t>
      </w:r>
      <w:r w:rsidRPr="00ED0365">
        <w:rPr>
          <w:color w:val="auto"/>
          <w:sz w:val="21"/>
        </w:rPr>
        <w:t>日</w:t>
      </w:r>
    </w:p>
    <w:p w14:paraId="21A3093D" w14:textId="77777777" w:rsidR="00ED0365" w:rsidRPr="00ED0365" w:rsidRDefault="00ED0365" w:rsidP="00ED0365">
      <w:pPr>
        <w:jc w:val="center"/>
        <w:rPr>
          <w:color w:val="auto"/>
          <w:szCs w:val="22"/>
        </w:rPr>
      </w:pPr>
    </w:p>
    <w:p w14:paraId="06A635AA" w14:textId="77777777" w:rsidR="00ED0365" w:rsidRPr="00ED0365" w:rsidRDefault="00ED0365" w:rsidP="00ED0365">
      <w:pPr>
        <w:jc w:val="center"/>
        <w:rPr>
          <w:color w:val="auto"/>
          <w:szCs w:val="22"/>
        </w:rPr>
      </w:pPr>
    </w:p>
    <w:p w14:paraId="31657FB1" w14:textId="77777777" w:rsidR="00ED0365" w:rsidRPr="00ED0365" w:rsidRDefault="00ED0365" w:rsidP="00ED0365">
      <w:pPr>
        <w:jc w:val="center"/>
        <w:rPr>
          <w:color w:val="auto"/>
          <w:szCs w:val="22"/>
        </w:rPr>
      </w:pPr>
    </w:p>
    <w:p w14:paraId="1DE08757" w14:textId="77777777" w:rsidR="00ED0365" w:rsidRPr="00ED0365" w:rsidRDefault="00ED0365" w:rsidP="00ED0365">
      <w:pPr>
        <w:jc w:val="center"/>
        <w:rPr>
          <w:color w:val="auto"/>
          <w:szCs w:val="22"/>
        </w:rPr>
      </w:pPr>
    </w:p>
    <w:p w14:paraId="49B4C682" w14:textId="77777777" w:rsidR="00ED0365" w:rsidRPr="00ED0365" w:rsidRDefault="00ED0365" w:rsidP="00ED0365">
      <w:pPr>
        <w:jc w:val="center"/>
        <w:rPr>
          <w:color w:val="auto"/>
          <w:szCs w:val="22"/>
        </w:rPr>
      </w:pPr>
    </w:p>
    <w:p w14:paraId="37304204" w14:textId="77777777" w:rsidR="00ED0365" w:rsidRPr="00ED0365" w:rsidRDefault="00ED0365" w:rsidP="00ED0365">
      <w:pPr>
        <w:jc w:val="center"/>
        <w:rPr>
          <w:color w:val="auto"/>
          <w:sz w:val="21"/>
        </w:rPr>
      </w:pPr>
      <w:r w:rsidRPr="00ED0365">
        <w:rPr>
          <w:rFonts w:hint="eastAsia"/>
          <w:color w:val="auto"/>
          <w:sz w:val="21"/>
        </w:rPr>
        <w:t>XXXX</w:t>
      </w:r>
      <w:r w:rsidRPr="00ED0365">
        <w:rPr>
          <w:rFonts w:hint="eastAsia"/>
          <w:color w:val="auto"/>
          <w:sz w:val="21"/>
        </w:rPr>
        <w:t>出版社</w:t>
      </w:r>
    </w:p>
    <w:p w14:paraId="516176A8" w14:textId="5686EE87" w:rsidR="00ED0365" w:rsidRPr="00ED0365" w:rsidRDefault="00ED0365" w:rsidP="00ED0365">
      <w:pPr>
        <w:widowControl/>
        <w:adjustRightInd w:val="0"/>
        <w:snapToGrid w:val="0"/>
        <w:jc w:val="center"/>
        <w:rPr>
          <w:rFonts w:ascii="宋体" w:hAnsi="宋体" w:cs="宋体"/>
          <w:b/>
          <w:color w:val="auto"/>
          <w:kern w:val="44"/>
          <w:sz w:val="28"/>
        </w:rPr>
      </w:pPr>
      <w:r w:rsidRPr="00ED0365">
        <w:rPr>
          <w:rFonts w:hint="eastAsia"/>
          <w:color w:val="auto"/>
          <w:szCs w:val="22"/>
        </w:rPr>
        <w:t>2</w:t>
      </w:r>
      <w:r w:rsidRPr="00ED0365">
        <w:rPr>
          <w:color w:val="auto"/>
          <w:szCs w:val="22"/>
        </w:rPr>
        <w:t>02</w:t>
      </w:r>
      <w:r>
        <w:rPr>
          <w:color w:val="auto"/>
          <w:szCs w:val="22"/>
        </w:rPr>
        <w:t>3</w:t>
      </w:r>
      <w:r w:rsidRPr="00ED0365">
        <w:rPr>
          <w:color w:val="auto"/>
          <w:szCs w:val="22"/>
        </w:rPr>
        <w:t xml:space="preserve"> </w:t>
      </w:r>
      <w:r w:rsidRPr="00ED0365">
        <w:rPr>
          <w:rFonts w:hint="eastAsia"/>
          <w:color w:val="auto"/>
          <w:szCs w:val="22"/>
        </w:rPr>
        <w:t>北京</w:t>
      </w:r>
    </w:p>
    <w:p w14:paraId="2311F7C1" w14:textId="77777777" w:rsidR="00ED0365" w:rsidRPr="00ED0365" w:rsidRDefault="00ED0365" w:rsidP="00ED0365">
      <w:pPr>
        <w:widowControl/>
        <w:spacing w:line="240" w:lineRule="auto"/>
        <w:jc w:val="left"/>
        <w:rPr>
          <w:rFonts w:ascii="宋体" w:hAnsi="宋体" w:cs="宋体"/>
          <w:b/>
          <w:color w:val="0000FF"/>
          <w:kern w:val="44"/>
          <w:sz w:val="28"/>
        </w:rPr>
      </w:pPr>
      <w:r w:rsidRPr="00ED0365">
        <w:rPr>
          <w:rFonts w:ascii="宋体" w:hAnsi="宋体" w:cs="宋体"/>
          <w:b/>
          <w:color w:val="0000FF"/>
          <w:kern w:val="44"/>
          <w:sz w:val="28"/>
        </w:rPr>
        <w:br w:type="page"/>
      </w:r>
    </w:p>
    <w:p w14:paraId="035A7019" w14:textId="77777777" w:rsidR="00ED0365" w:rsidRPr="00ED0365" w:rsidRDefault="00ED0365" w:rsidP="00ED0365">
      <w:pPr>
        <w:widowControl/>
        <w:adjustRightInd w:val="0"/>
        <w:snapToGrid w:val="0"/>
        <w:jc w:val="center"/>
        <w:rPr>
          <w:rFonts w:ascii="宋体" w:hAnsi="宋体" w:cs="宋体"/>
          <w:b/>
          <w:color w:val="0000FF"/>
          <w:kern w:val="44"/>
          <w:sz w:val="28"/>
        </w:rPr>
        <w:sectPr w:rsidR="00ED0365" w:rsidRPr="00ED0365">
          <w:footerReference w:type="default" r:id="rId11"/>
          <w:type w:val="continuous"/>
          <w:pgSz w:w="11906" w:h="16838"/>
          <w:pgMar w:top="1440" w:right="1800" w:bottom="1440" w:left="1800" w:header="851" w:footer="992" w:gutter="0"/>
          <w:cols w:space="720"/>
          <w:docGrid w:type="lines" w:linePitch="312"/>
        </w:sectPr>
      </w:pPr>
    </w:p>
    <w:bookmarkEnd w:id="0"/>
    <w:p w14:paraId="588BFFD9" w14:textId="77777777" w:rsidR="001B2F3F" w:rsidRPr="002A21C4" w:rsidRDefault="001B2F3F" w:rsidP="001B2F3F">
      <w:pPr>
        <w:ind w:firstLine="426"/>
        <w:jc w:val="center"/>
      </w:pPr>
    </w:p>
    <w:p w14:paraId="0DE30AE4" w14:textId="77777777" w:rsidR="001B2F3F" w:rsidRPr="002A21C4" w:rsidRDefault="001B2F3F" w:rsidP="001B2F3F">
      <w:pPr>
        <w:ind w:firstLine="426"/>
        <w:jc w:val="center"/>
      </w:pPr>
    </w:p>
    <w:p w14:paraId="7481C26F" w14:textId="77777777" w:rsidR="00B546DF" w:rsidRPr="00A60243" w:rsidRDefault="00B546DF" w:rsidP="00B546DF">
      <w:pPr>
        <w:pStyle w:val="Default"/>
        <w:spacing w:after="240"/>
        <w:jc w:val="center"/>
        <w:rPr>
          <w:rFonts w:ascii="黑体" w:eastAsia="黑体" w:hAnsi="黑体" w:cs="Times New Roman"/>
          <w:bCs/>
          <w:color w:val="auto"/>
          <w:sz w:val="32"/>
          <w:szCs w:val="28"/>
        </w:rPr>
      </w:pPr>
      <w:r w:rsidRPr="00A60243">
        <w:rPr>
          <w:rFonts w:ascii="黑体" w:eastAsia="黑体" w:hAnsi="黑体" w:cs="Times New Roman" w:hint="eastAsia"/>
          <w:bCs/>
          <w:color w:val="auto"/>
          <w:sz w:val="32"/>
          <w:szCs w:val="28"/>
        </w:rPr>
        <w:t>前  言</w:t>
      </w:r>
    </w:p>
    <w:p w14:paraId="29130E76" w14:textId="047099B4" w:rsidR="00B546DF" w:rsidRPr="005F22DC" w:rsidRDefault="00B546DF" w:rsidP="001526EA">
      <w:pPr>
        <w:pStyle w:val="Default"/>
        <w:spacing w:line="360" w:lineRule="auto"/>
        <w:ind w:firstLineChars="200" w:firstLine="480"/>
        <w:jc w:val="both"/>
        <w:rPr>
          <w:rFonts w:ascii="Times New Roman" w:hAnsi="Times New Roman" w:cs="Times New Roman"/>
          <w:color w:val="auto"/>
        </w:rPr>
      </w:pPr>
      <w:r w:rsidRPr="005F22DC">
        <w:rPr>
          <w:rFonts w:ascii="Times New Roman" w:hAnsi="Times New Roman" w:cs="Times New Roman"/>
          <w:color w:val="auto"/>
        </w:rPr>
        <w:t>根据中国工程建设标准化协会</w:t>
      </w:r>
      <w:r w:rsidR="000D3904">
        <w:rPr>
          <w:rFonts w:ascii="Times New Roman" w:hAnsi="Times New Roman" w:cs="Times New Roman" w:hint="eastAsia"/>
          <w:color w:val="auto"/>
        </w:rPr>
        <w:t>《</w:t>
      </w:r>
      <w:r w:rsidR="000D3904">
        <w:rPr>
          <w:rFonts w:ascii="Times New Roman" w:hAnsi="Times New Roman" w:cs="Times New Roman"/>
          <w:color w:val="auto"/>
        </w:rPr>
        <w:t>关于印发</w:t>
      </w:r>
      <w:r w:rsidR="000D3904">
        <w:rPr>
          <w:rFonts w:ascii="Times New Roman" w:hAnsi="Times New Roman" w:cs="Times New Roman" w:hint="eastAsia"/>
          <w:color w:val="auto"/>
        </w:rPr>
        <w:t>&lt;</w:t>
      </w:r>
      <w:r w:rsidR="000D3904" w:rsidRPr="005F22DC">
        <w:rPr>
          <w:rFonts w:ascii="Times New Roman" w:hAnsi="Times New Roman" w:cs="Times New Roman"/>
          <w:color w:val="auto"/>
        </w:rPr>
        <w:t>20</w:t>
      </w:r>
      <w:r w:rsidR="00BD62A3">
        <w:rPr>
          <w:rFonts w:ascii="Times New Roman" w:hAnsi="Times New Roman" w:cs="Times New Roman"/>
          <w:color w:val="auto"/>
        </w:rPr>
        <w:t>21</w:t>
      </w:r>
      <w:r w:rsidR="000D3904" w:rsidRPr="005F22DC">
        <w:rPr>
          <w:rFonts w:ascii="Times New Roman" w:hAnsi="Times New Roman" w:cs="Times New Roman"/>
          <w:color w:val="auto"/>
        </w:rPr>
        <w:t>年第</w:t>
      </w:r>
      <w:r w:rsidR="00BD62A3">
        <w:rPr>
          <w:rFonts w:ascii="Times New Roman" w:hAnsi="Times New Roman" w:cs="Times New Roman" w:hint="eastAsia"/>
          <w:color w:val="auto"/>
        </w:rPr>
        <w:t>一</w:t>
      </w:r>
      <w:r w:rsidR="000D3904" w:rsidRPr="005F22DC">
        <w:rPr>
          <w:rFonts w:ascii="Times New Roman" w:hAnsi="Times New Roman" w:cs="Times New Roman"/>
          <w:color w:val="auto"/>
        </w:rPr>
        <w:t>批协会标准制订、修订计划</w:t>
      </w:r>
      <w:r w:rsidR="000D3904">
        <w:rPr>
          <w:rFonts w:ascii="Times New Roman" w:hAnsi="Times New Roman" w:cs="Times New Roman" w:hint="eastAsia"/>
          <w:color w:val="auto"/>
        </w:rPr>
        <w:t>&gt;</w:t>
      </w:r>
      <w:r w:rsidRPr="005F22DC">
        <w:rPr>
          <w:rFonts w:ascii="Times New Roman" w:hAnsi="Times New Roman" w:cs="Times New Roman"/>
          <w:color w:val="auto"/>
        </w:rPr>
        <w:t>的通知</w:t>
      </w:r>
      <w:r w:rsidR="00AF0FED" w:rsidRPr="005F22DC">
        <w:rPr>
          <w:rFonts w:ascii="Times New Roman" w:hAnsi="Times New Roman" w:cs="Times New Roman"/>
          <w:color w:val="auto"/>
        </w:rPr>
        <w:t>》</w:t>
      </w:r>
      <w:r w:rsidRPr="005F22DC">
        <w:rPr>
          <w:rFonts w:ascii="Times New Roman" w:hAnsi="Times New Roman" w:cs="Times New Roman"/>
          <w:color w:val="auto"/>
        </w:rPr>
        <w:t>（建标协字</w:t>
      </w:r>
      <w:r w:rsidRPr="005F22DC">
        <w:rPr>
          <w:rFonts w:ascii="Times New Roman" w:hAnsi="Times New Roman" w:cs="Times New Roman"/>
          <w:color w:val="auto"/>
        </w:rPr>
        <w:t>[20</w:t>
      </w:r>
      <w:r w:rsidR="00BD62A3">
        <w:rPr>
          <w:rFonts w:ascii="Times New Roman" w:hAnsi="Times New Roman" w:cs="Times New Roman"/>
          <w:color w:val="auto"/>
        </w:rPr>
        <w:t>21</w:t>
      </w:r>
      <w:r w:rsidRPr="005F22DC">
        <w:rPr>
          <w:rFonts w:ascii="Times New Roman" w:hAnsi="Times New Roman" w:cs="Times New Roman"/>
          <w:color w:val="auto"/>
        </w:rPr>
        <w:t>]</w:t>
      </w:r>
      <w:r w:rsidR="00BD62A3">
        <w:rPr>
          <w:rFonts w:ascii="Times New Roman" w:hAnsi="Times New Roman" w:cs="Times New Roman"/>
          <w:color w:val="auto"/>
        </w:rPr>
        <w:t>11</w:t>
      </w:r>
      <w:r w:rsidRPr="005F22DC">
        <w:rPr>
          <w:rFonts w:ascii="Times New Roman" w:hAnsi="Times New Roman" w:cs="Times New Roman"/>
          <w:color w:val="auto"/>
        </w:rPr>
        <w:t>号）的要求，编制组</w:t>
      </w:r>
      <w:r w:rsidR="00527EF5">
        <w:rPr>
          <w:rFonts w:ascii="宋体" w:hAnsi="宋体" w:hint="eastAsia"/>
        </w:rPr>
        <w:t>深入</w:t>
      </w:r>
      <w:r w:rsidR="00527EF5" w:rsidRPr="005F22DC">
        <w:rPr>
          <w:rFonts w:ascii="Times New Roman" w:hAnsi="Times New Roman" w:cs="Times New Roman"/>
          <w:color w:val="auto"/>
        </w:rPr>
        <w:t>调</w:t>
      </w:r>
      <w:r w:rsidR="00527EF5">
        <w:rPr>
          <w:rFonts w:ascii="Times New Roman" w:hAnsi="Times New Roman" w:cs="Times New Roman" w:hint="eastAsia"/>
          <w:color w:val="auto"/>
        </w:rPr>
        <w:t>查</w:t>
      </w:r>
      <w:r w:rsidR="00527EF5" w:rsidRPr="005F22DC">
        <w:rPr>
          <w:rFonts w:ascii="Times New Roman" w:hAnsi="Times New Roman" w:cs="Times New Roman"/>
          <w:color w:val="auto"/>
        </w:rPr>
        <w:t>研</w:t>
      </w:r>
      <w:r w:rsidR="00527EF5">
        <w:rPr>
          <w:rFonts w:ascii="Times New Roman" w:hAnsi="Times New Roman" w:cs="Times New Roman" w:hint="eastAsia"/>
          <w:color w:val="auto"/>
        </w:rPr>
        <w:t>究</w:t>
      </w:r>
      <w:r w:rsidR="00527EF5" w:rsidRPr="005F22DC">
        <w:rPr>
          <w:rFonts w:ascii="Times New Roman" w:hAnsi="Times New Roman" w:cs="Times New Roman"/>
          <w:color w:val="auto"/>
        </w:rPr>
        <w:t>，认真总结</w:t>
      </w:r>
      <w:r w:rsidR="00527EF5">
        <w:rPr>
          <w:rFonts w:ascii="Times New Roman" w:hAnsi="Times New Roman" w:cs="Times New Roman" w:hint="eastAsia"/>
          <w:color w:val="auto"/>
        </w:rPr>
        <w:t>实践</w:t>
      </w:r>
      <w:r w:rsidR="00527EF5" w:rsidRPr="005F22DC">
        <w:rPr>
          <w:rFonts w:ascii="Times New Roman" w:hAnsi="Times New Roman" w:cs="Times New Roman"/>
          <w:color w:val="auto"/>
        </w:rPr>
        <w:t>经验，</w:t>
      </w:r>
      <w:r w:rsidR="00527EF5">
        <w:rPr>
          <w:rFonts w:ascii="宋体" w:hAnsi="宋体" w:hint="eastAsia"/>
        </w:rPr>
        <w:t>参考国内外先进标准，</w:t>
      </w:r>
      <w:r w:rsidR="00527EF5" w:rsidRPr="005F22DC">
        <w:rPr>
          <w:rFonts w:ascii="Times New Roman" w:hAnsi="Times New Roman" w:cs="Times New Roman"/>
          <w:color w:val="auto"/>
        </w:rPr>
        <w:t>并在广泛征求意见的基础上，</w:t>
      </w:r>
      <w:r w:rsidR="007E120F">
        <w:rPr>
          <w:rFonts w:ascii="Times New Roman" w:hAnsi="Times New Roman" w:cs="Times New Roman" w:hint="eastAsia"/>
          <w:color w:val="auto"/>
        </w:rPr>
        <w:t>制定</w:t>
      </w:r>
      <w:r w:rsidRPr="005F22DC">
        <w:rPr>
          <w:rFonts w:ascii="Times New Roman" w:hAnsi="Times New Roman" w:cs="Times New Roman"/>
          <w:color w:val="auto"/>
        </w:rPr>
        <w:t>本标准。</w:t>
      </w:r>
      <w:r w:rsidRPr="005F22DC">
        <w:rPr>
          <w:rFonts w:ascii="Times New Roman" w:hAnsi="Times New Roman" w:cs="Times New Roman"/>
          <w:color w:val="auto"/>
        </w:rPr>
        <w:t xml:space="preserve"> </w:t>
      </w:r>
    </w:p>
    <w:p w14:paraId="319C5A67" w14:textId="1948663D" w:rsidR="00BA3A60" w:rsidRDefault="00B546DF" w:rsidP="001526EA">
      <w:pPr>
        <w:ind w:firstLineChars="200" w:firstLine="480"/>
        <w:rPr>
          <w:color w:val="auto"/>
          <w:szCs w:val="24"/>
        </w:rPr>
      </w:pPr>
      <w:r w:rsidRPr="00BA3A60">
        <w:rPr>
          <w:color w:val="auto"/>
          <w:szCs w:val="24"/>
        </w:rPr>
        <w:t>本标准共分</w:t>
      </w:r>
      <w:r w:rsidR="00B84860">
        <w:rPr>
          <w:color w:val="auto"/>
          <w:szCs w:val="24"/>
        </w:rPr>
        <w:t>7</w:t>
      </w:r>
      <w:r w:rsidRPr="00BA3A60">
        <w:rPr>
          <w:color w:val="auto"/>
          <w:szCs w:val="24"/>
        </w:rPr>
        <w:t>章</w:t>
      </w:r>
      <w:r w:rsidR="00116B0C">
        <w:rPr>
          <w:color w:val="auto"/>
          <w:szCs w:val="24"/>
        </w:rPr>
        <w:t>和</w:t>
      </w:r>
      <w:r w:rsidR="00B84860">
        <w:rPr>
          <w:color w:val="auto"/>
          <w:szCs w:val="24"/>
        </w:rPr>
        <w:t>1</w:t>
      </w:r>
      <w:r w:rsidR="00791C2D">
        <w:rPr>
          <w:rFonts w:hint="eastAsia"/>
          <w:color w:val="auto"/>
          <w:szCs w:val="24"/>
        </w:rPr>
        <w:t>个附录</w:t>
      </w:r>
      <w:r w:rsidRPr="00BA3A60">
        <w:rPr>
          <w:rFonts w:hint="eastAsia"/>
          <w:color w:val="auto"/>
          <w:szCs w:val="24"/>
        </w:rPr>
        <w:t>，</w:t>
      </w:r>
      <w:r w:rsidRPr="00BA3A60">
        <w:rPr>
          <w:color w:val="auto"/>
          <w:szCs w:val="24"/>
        </w:rPr>
        <w:t>主要内容</w:t>
      </w:r>
      <w:r w:rsidRPr="00BA3A60">
        <w:rPr>
          <w:rFonts w:hint="eastAsia"/>
          <w:color w:val="auto"/>
          <w:szCs w:val="24"/>
        </w:rPr>
        <w:t>包括</w:t>
      </w:r>
      <w:r w:rsidRPr="00BA3A60">
        <w:rPr>
          <w:color w:val="auto"/>
          <w:szCs w:val="24"/>
        </w:rPr>
        <w:t>：</w:t>
      </w:r>
      <w:r w:rsidR="00B84860">
        <w:rPr>
          <w:rFonts w:hint="eastAsia"/>
          <w:color w:val="auto"/>
          <w:szCs w:val="24"/>
        </w:rPr>
        <w:t>总则</w:t>
      </w:r>
      <w:r w:rsidR="00783F87">
        <w:rPr>
          <w:rFonts w:hint="eastAsia"/>
          <w:color w:val="auto"/>
          <w:szCs w:val="24"/>
        </w:rPr>
        <w:t>、</w:t>
      </w:r>
      <w:r w:rsidR="00B84860">
        <w:rPr>
          <w:rFonts w:hint="eastAsia"/>
          <w:color w:val="auto"/>
          <w:szCs w:val="24"/>
        </w:rPr>
        <w:t>术语</w:t>
      </w:r>
      <w:r w:rsidR="00783F87">
        <w:rPr>
          <w:rFonts w:hint="eastAsia"/>
          <w:color w:val="auto"/>
          <w:szCs w:val="24"/>
        </w:rPr>
        <w:t>、</w:t>
      </w:r>
      <w:r w:rsidR="00B84860">
        <w:rPr>
          <w:rFonts w:hint="eastAsia"/>
          <w:color w:val="auto"/>
          <w:szCs w:val="24"/>
        </w:rPr>
        <w:t>基本规定</w:t>
      </w:r>
      <w:r w:rsidR="00791C2D">
        <w:rPr>
          <w:rFonts w:hint="eastAsia"/>
          <w:color w:val="auto"/>
          <w:szCs w:val="24"/>
        </w:rPr>
        <w:t>、</w:t>
      </w:r>
      <w:r w:rsidR="00B84860">
        <w:rPr>
          <w:rFonts w:hint="eastAsia"/>
          <w:color w:val="auto"/>
          <w:szCs w:val="24"/>
        </w:rPr>
        <w:t>安全、耐久、节能减碳、</w:t>
      </w:r>
      <w:r w:rsidR="002A1A47">
        <w:rPr>
          <w:rFonts w:hint="eastAsia"/>
          <w:color w:val="auto"/>
          <w:szCs w:val="24"/>
        </w:rPr>
        <w:t>提高与创新</w:t>
      </w:r>
      <w:r w:rsidR="00791C2D">
        <w:rPr>
          <w:rFonts w:hint="eastAsia"/>
          <w:color w:val="auto"/>
          <w:szCs w:val="24"/>
        </w:rPr>
        <w:t>等</w:t>
      </w:r>
      <w:r w:rsidR="00776E87">
        <w:rPr>
          <w:rFonts w:hint="eastAsia"/>
          <w:color w:val="auto"/>
          <w:szCs w:val="24"/>
        </w:rPr>
        <w:t>。</w:t>
      </w:r>
    </w:p>
    <w:p w14:paraId="12FE371B" w14:textId="116A0015" w:rsidR="00783F87" w:rsidRPr="00BA3A60" w:rsidRDefault="00783F87" w:rsidP="001526EA">
      <w:pPr>
        <w:ind w:firstLineChars="200" w:firstLine="480"/>
        <w:rPr>
          <w:color w:val="auto"/>
          <w:szCs w:val="24"/>
        </w:rPr>
      </w:pPr>
      <w:r w:rsidRPr="00783F87">
        <w:rPr>
          <w:rFonts w:hint="eastAsia"/>
          <w:color w:val="auto"/>
          <w:szCs w:val="24"/>
        </w:rPr>
        <w:t>本标准的某些内容可能直接或间接涉及专利，本标准的发布机构不承担识别这些专利的责任。</w:t>
      </w:r>
    </w:p>
    <w:p w14:paraId="0232B898" w14:textId="20969229" w:rsidR="00B546DF" w:rsidRPr="00EF44C3" w:rsidRDefault="00B546DF" w:rsidP="001526EA">
      <w:pPr>
        <w:ind w:firstLineChars="200" w:firstLine="480"/>
        <w:rPr>
          <w:rFonts w:ascii="Calibri" w:hAnsi="Calibri" w:cs="Calibri"/>
          <w:color w:val="auto"/>
          <w:szCs w:val="24"/>
        </w:rPr>
      </w:pPr>
      <w:r w:rsidRPr="0047680C">
        <w:rPr>
          <w:rFonts w:hint="eastAsia"/>
          <w:color w:val="auto"/>
          <w:szCs w:val="24"/>
        </w:rPr>
        <w:t>本标准由中国工程建设标准化协会</w:t>
      </w:r>
      <w:r w:rsidRPr="0047680C">
        <w:rPr>
          <w:rFonts w:ascii="宋体" w:hAnsiTheme="minorHAnsi" w:cs="宋体" w:hint="eastAsia"/>
          <w:color w:val="auto"/>
        </w:rPr>
        <w:t>建筑环境与节能专业委员会</w:t>
      </w:r>
      <w:r w:rsidRPr="0047680C">
        <w:rPr>
          <w:rFonts w:hint="eastAsia"/>
          <w:color w:val="auto"/>
          <w:szCs w:val="24"/>
        </w:rPr>
        <w:t>归口管理，</w:t>
      </w:r>
      <w:r w:rsidRPr="0047680C">
        <w:rPr>
          <w:color w:val="auto"/>
          <w:szCs w:val="24"/>
        </w:rPr>
        <w:t>由</w:t>
      </w:r>
      <w:r w:rsidR="002A1A47">
        <w:rPr>
          <w:rFonts w:hint="eastAsia"/>
          <w:color w:val="auto"/>
          <w:szCs w:val="24"/>
        </w:rPr>
        <w:t>建科环能科技有限公司</w:t>
      </w:r>
      <w:r w:rsidRPr="0047680C">
        <w:rPr>
          <w:color w:val="auto"/>
          <w:szCs w:val="24"/>
        </w:rPr>
        <w:t>负责具体技术内容的解释。</w:t>
      </w:r>
      <w:r w:rsidR="00527EF5" w:rsidRPr="0047680C">
        <w:rPr>
          <w:color w:val="auto"/>
          <w:szCs w:val="24"/>
        </w:rPr>
        <w:t>执行过程中</w:t>
      </w:r>
      <w:r w:rsidR="00527EF5">
        <w:rPr>
          <w:rFonts w:hint="eastAsia"/>
          <w:color w:val="auto"/>
          <w:szCs w:val="24"/>
        </w:rPr>
        <w:t>，</w:t>
      </w:r>
      <w:r w:rsidR="00527EF5" w:rsidRPr="0047680C">
        <w:rPr>
          <w:color w:val="auto"/>
          <w:szCs w:val="24"/>
        </w:rPr>
        <w:t>如有意见或建议，请</w:t>
      </w:r>
      <w:r w:rsidR="00527EF5" w:rsidRPr="00DA2007">
        <w:rPr>
          <w:rFonts w:hint="eastAsia"/>
          <w:color w:val="auto"/>
          <w:szCs w:val="24"/>
        </w:rPr>
        <w:t>反馈给</w:t>
      </w:r>
      <w:r w:rsidR="002A1A47">
        <w:rPr>
          <w:rFonts w:hint="eastAsia"/>
          <w:color w:val="auto"/>
          <w:szCs w:val="24"/>
        </w:rPr>
        <w:t>建科环能科技有限公司</w:t>
      </w:r>
      <w:r w:rsidRPr="005F22DC">
        <w:rPr>
          <w:color w:val="auto"/>
          <w:szCs w:val="24"/>
        </w:rPr>
        <w:t>（地址：</w:t>
      </w:r>
      <w:r w:rsidR="002A1A47">
        <w:rPr>
          <w:rFonts w:hint="eastAsia"/>
          <w:color w:val="auto"/>
          <w:szCs w:val="24"/>
        </w:rPr>
        <w:t>北京市北三环东路</w:t>
      </w:r>
      <w:r w:rsidR="002A1A47">
        <w:rPr>
          <w:rFonts w:hint="eastAsia"/>
          <w:color w:val="auto"/>
          <w:szCs w:val="24"/>
        </w:rPr>
        <w:t>3</w:t>
      </w:r>
      <w:r w:rsidR="002A1A47">
        <w:rPr>
          <w:color w:val="auto"/>
          <w:szCs w:val="24"/>
        </w:rPr>
        <w:t>0</w:t>
      </w:r>
      <w:r w:rsidR="002A1A47">
        <w:rPr>
          <w:rFonts w:hint="eastAsia"/>
          <w:color w:val="auto"/>
          <w:szCs w:val="24"/>
        </w:rPr>
        <w:t>号</w:t>
      </w:r>
      <w:r w:rsidRPr="005F22DC">
        <w:rPr>
          <w:color w:val="auto"/>
          <w:szCs w:val="24"/>
        </w:rPr>
        <w:t>，邮政编码：</w:t>
      </w:r>
      <w:r w:rsidR="002A1A47">
        <w:rPr>
          <w:color w:val="auto"/>
          <w:szCs w:val="24"/>
        </w:rPr>
        <w:t>10013</w:t>
      </w:r>
      <w:r w:rsidR="00164BBD">
        <w:rPr>
          <w:rFonts w:hint="eastAsia"/>
          <w:color w:val="auto"/>
          <w:szCs w:val="24"/>
        </w:rPr>
        <w:t>，邮箱：</w:t>
      </w:r>
      <w:r w:rsidR="00164BBD" w:rsidRPr="00164BBD">
        <w:rPr>
          <w:color w:val="auto"/>
          <w:szCs w:val="24"/>
        </w:rPr>
        <w:t>cabriac@126.com</w:t>
      </w:r>
      <w:r w:rsidRPr="005F22DC">
        <w:rPr>
          <w:color w:val="auto"/>
          <w:szCs w:val="24"/>
        </w:rPr>
        <w:t>）</w:t>
      </w:r>
      <w:r w:rsidRPr="00EF44C3">
        <w:rPr>
          <w:rFonts w:ascii="Calibri" w:hAnsi="Calibri" w:cs="Calibri" w:hint="eastAsia"/>
          <w:color w:val="auto"/>
          <w:szCs w:val="24"/>
        </w:rPr>
        <w:t>。</w:t>
      </w:r>
    </w:p>
    <w:p w14:paraId="6EE03F83" w14:textId="7F5F9F5B" w:rsidR="00B546DF" w:rsidRDefault="00783F87" w:rsidP="00053AF2">
      <w:pPr>
        <w:ind w:firstLineChars="200" w:firstLine="480"/>
        <w:rPr>
          <w:color w:val="auto"/>
          <w:szCs w:val="24"/>
        </w:rPr>
      </w:pPr>
      <w:r>
        <w:rPr>
          <w:rFonts w:hint="eastAsia"/>
          <w:color w:val="auto"/>
          <w:szCs w:val="24"/>
        </w:rPr>
        <w:t>主编</w:t>
      </w:r>
      <w:r w:rsidR="00B546DF" w:rsidRPr="00725A4D">
        <w:rPr>
          <w:rFonts w:hint="eastAsia"/>
          <w:color w:val="auto"/>
          <w:szCs w:val="24"/>
        </w:rPr>
        <w:t>单位：</w:t>
      </w:r>
      <w:r w:rsidR="002A1A47">
        <w:rPr>
          <w:color w:val="auto"/>
          <w:szCs w:val="24"/>
        </w:rPr>
        <w:t xml:space="preserve"> </w:t>
      </w:r>
    </w:p>
    <w:p w14:paraId="5E026A67" w14:textId="53F45FA3" w:rsidR="002A1A47" w:rsidRDefault="00783F87" w:rsidP="002A1A47">
      <w:pPr>
        <w:ind w:firstLineChars="200" w:firstLine="480"/>
        <w:rPr>
          <w:color w:val="auto"/>
          <w:szCs w:val="24"/>
        </w:rPr>
      </w:pPr>
      <w:r>
        <w:rPr>
          <w:rFonts w:hint="eastAsia"/>
          <w:color w:val="auto"/>
          <w:szCs w:val="24"/>
        </w:rPr>
        <w:t>参编</w:t>
      </w:r>
      <w:r w:rsidR="00B546DF" w:rsidRPr="00725A4D">
        <w:rPr>
          <w:rFonts w:hint="eastAsia"/>
          <w:color w:val="auto"/>
          <w:szCs w:val="24"/>
        </w:rPr>
        <w:t>单位：</w:t>
      </w:r>
      <w:r w:rsidR="002A1A47">
        <w:rPr>
          <w:color w:val="auto"/>
          <w:szCs w:val="24"/>
        </w:rPr>
        <w:t xml:space="preserve"> </w:t>
      </w:r>
    </w:p>
    <w:p w14:paraId="6509D713" w14:textId="14B81FD9" w:rsidR="00C946B8" w:rsidRPr="00C946B8" w:rsidRDefault="00E749BF" w:rsidP="002A1A47">
      <w:pPr>
        <w:ind w:firstLineChars="200" w:firstLine="480"/>
        <w:rPr>
          <w:color w:val="auto"/>
          <w:szCs w:val="24"/>
        </w:rPr>
      </w:pPr>
      <w:r w:rsidRPr="00725A4D">
        <w:rPr>
          <w:rFonts w:hint="eastAsia"/>
          <w:color w:val="auto"/>
          <w:szCs w:val="24"/>
        </w:rPr>
        <w:t>主要起草人：</w:t>
      </w:r>
    </w:p>
    <w:p w14:paraId="171596C8" w14:textId="78C962DB" w:rsidR="002A1A47" w:rsidRDefault="00EA767D" w:rsidP="002A1A47">
      <w:pPr>
        <w:ind w:firstLineChars="200" w:firstLine="480"/>
        <w:rPr>
          <w:rFonts w:ascii="宋体" w:hAnsi="宋体" w:cs="宋体"/>
          <w:color w:val="auto"/>
        </w:rPr>
      </w:pPr>
      <w:r w:rsidRPr="00725A4D">
        <w:rPr>
          <w:rFonts w:hint="eastAsia"/>
          <w:color w:val="auto"/>
          <w:szCs w:val="24"/>
        </w:rPr>
        <w:t>主要</w:t>
      </w:r>
      <w:r>
        <w:rPr>
          <w:rFonts w:hint="eastAsia"/>
          <w:color w:val="auto"/>
          <w:szCs w:val="24"/>
        </w:rPr>
        <w:t>审查</w:t>
      </w:r>
      <w:r w:rsidRPr="00725A4D">
        <w:rPr>
          <w:rFonts w:hint="eastAsia"/>
          <w:color w:val="auto"/>
          <w:szCs w:val="24"/>
        </w:rPr>
        <w:t>人：</w:t>
      </w:r>
      <w:r w:rsidR="002A1A47">
        <w:rPr>
          <w:rFonts w:ascii="宋体" w:hAnsi="宋体" w:cs="宋体"/>
          <w:color w:val="auto"/>
        </w:rPr>
        <w:t xml:space="preserve"> </w:t>
      </w:r>
    </w:p>
    <w:p w14:paraId="3E8BA0B8" w14:textId="76AA7FE0" w:rsidR="00EA767D" w:rsidRDefault="00EA767D" w:rsidP="009E6C8C">
      <w:pPr>
        <w:ind w:firstLineChars="800" w:firstLine="1920"/>
        <w:rPr>
          <w:rFonts w:ascii="宋体" w:hAnsi="宋体" w:cs="宋体"/>
          <w:color w:val="auto"/>
        </w:rPr>
      </w:pPr>
    </w:p>
    <w:p w14:paraId="56A95958" w14:textId="7F670313" w:rsidR="002A0E66" w:rsidRDefault="002A0E66">
      <w:pPr>
        <w:widowControl/>
        <w:jc w:val="left"/>
        <w:rPr>
          <w:rFonts w:ascii="宋体" w:hAnsi="宋体" w:cs="宋体"/>
          <w:color w:val="auto"/>
        </w:rPr>
      </w:pPr>
      <w:r>
        <w:rPr>
          <w:rFonts w:ascii="宋体" w:hAnsi="宋体" w:cs="宋体"/>
          <w:color w:val="auto"/>
        </w:rPr>
        <w:br w:type="page"/>
      </w:r>
    </w:p>
    <w:p w14:paraId="2646BD85" w14:textId="0F807B79" w:rsidR="00E749BF" w:rsidRPr="00A60243" w:rsidRDefault="00E749BF" w:rsidP="00E749BF">
      <w:pPr>
        <w:pStyle w:val="Default"/>
        <w:spacing w:after="240"/>
        <w:jc w:val="center"/>
        <w:rPr>
          <w:rFonts w:ascii="黑体" w:eastAsia="黑体" w:hAnsi="黑体" w:cs="Times New Roman"/>
          <w:bCs/>
          <w:color w:val="auto"/>
          <w:sz w:val="36"/>
          <w:szCs w:val="32"/>
        </w:rPr>
      </w:pPr>
      <w:bookmarkStart w:id="2" w:name="_Hlk127289334"/>
      <w:r w:rsidRPr="00A60243">
        <w:rPr>
          <w:rFonts w:ascii="黑体" w:eastAsia="黑体" w:hAnsi="黑体" w:cs="Times New Roman" w:hint="eastAsia"/>
          <w:bCs/>
          <w:color w:val="auto"/>
          <w:sz w:val="36"/>
          <w:szCs w:val="32"/>
        </w:rPr>
        <w:lastRenderedPageBreak/>
        <w:t>目 次</w:t>
      </w:r>
    </w:p>
    <w:bookmarkStart w:id="3" w:name="_Hlk128335579"/>
    <w:bookmarkStart w:id="4" w:name="_Hlk128336944"/>
    <w:p w14:paraId="31FF79B4" w14:textId="065D336A" w:rsidR="00EB47B8" w:rsidRPr="001A40BD" w:rsidRDefault="00BA3A60" w:rsidP="00AE2D65">
      <w:pPr>
        <w:pStyle w:val="TOC1"/>
        <w:rPr>
          <w:rFonts w:cstheme="minorBidi"/>
          <w:noProof/>
          <w:kern w:val="2"/>
          <w:sz w:val="21"/>
          <w:szCs w:val="22"/>
        </w:rPr>
      </w:pPr>
      <w:r w:rsidRPr="001A40BD">
        <w:fldChar w:fldCharType="begin"/>
      </w:r>
      <w:r w:rsidRPr="001A40BD">
        <w:instrText xml:space="preserve"> TOC \o "1-2" \h \z \u </w:instrText>
      </w:r>
      <w:r w:rsidRPr="001A40BD">
        <w:fldChar w:fldCharType="separate"/>
      </w:r>
      <w:hyperlink w:anchor="_Toc127362313" w:history="1">
        <w:r w:rsidR="00EB47B8" w:rsidRPr="001A40BD">
          <w:rPr>
            <w:rStyle w:val="ae"/>
            <w:noProof/>
          </w:rPr>
          <w:t>1 总则</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_Toc127362313 \h </w:instrText>
        </w:r>
        <w:r w:rsidR="00EB47B8" w:rsidRPr="001A40BD">
          <w:rPr>
            <w:noProof/>
            <w:webHidden/>
          </w:rPr>
        </w:r>
        <w:r w:rsidR="00EB47B8" w:rsidRPr="001A40BD">
          <w:rPr>
            <w:noProof/>
            <w:webHidden/>
          </w:rPr>
          <w:fldChar w:fldCharType="separate"/>
        </w:r>
        <w:r w:rsidR="007B0DCF">
          <w:rPr>
            <w:noProof/>
            <w:webHidden/>
          </w:rPr>
          <w:t>1</w:t>
        </w:r>
        <w:r w:rsidR="00EB47B8" w:rsidRPr="001A40BD">
          <w:rPr>
            <w:noProof/>
            <w:webHidden/>
          </w:rPr>
          <w:fldChar w:fldCharType="end"/>
        </w:r>
      </w:hyperlink>
    </w:p>
    <w:p w14:paraId="30ECB38D" w14:textId="0B5EDA0E" w:rsidR="00EB47B8" w:rsidRPr="001A40BD" w:rsidRDefault="00000000" w:rsidP="00AE2D65">
      <w:pPr>
        <w:pStyle w:val="TOC1"/>
        <w:rPr>
          <w:rFonts w:cstheme="minorBidi"/>
          <w:noProof/>
          <w:kern w:val="2"/>
          <w:sz w:val="21"/>
          <w:szCs w:val="22"/>
        </w:rPr>
      </w:pPr>
      <w:hyperlink w:anchor="_Toc127362314" w:history="1">
        <w:r w:rsidR="00EB47B8" w:rsidRPr="001A40BD">
          <w:rPr>
            <w:rStyle w:val="ae"/>
            <w:noProof/>
          </w:rPr>
          <w:t>2 术语</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_Toc127362314 \h </w:instrText>
        </w:r>
        <w:r w:rsidR="00EB47B8" w:rsidRPr="001A40BD">
          <w:rPr>
            <w:noProof/>
            <w:webHidden/>
          </w:rPr>
        </w:r>
        <w:r w:rsidR="00EB47B8" w:rsidRPr="001A40BD">
          <w:rPr>
            <w:noProof/>
            <w:webHidden/>
          </w:rPr>
          <w:fldChar w:fldCharType="separate"/>
        </w:r>
        <w:r w:rsidR="007B0DCF">
          <w:rPr>
            <w:noProof/>
            <w:webHidden/>
          </w:rPr>
          <w:t>2</w:t>
        </w:r>
        <w:r w:rsidR="00EB47B8" w:rsidRPr="001A40BD">
          <w:rPr>
            <w:noProof/>
            <w:webHidden/>
          </w:rPr>
          <w:fldChar w:fldCharType="end"/>
        </w:r>
      </w:hyperlink>
    </w:p>
    <w:p w14:paraId="03B0F4CE" w14:textId="39FC8597" w:rsidR="00EB47B8" w:rsidRPr="001A40BD" w:rsidRDefault="00000000" w:rsidP="00AE2D65">
      <w:pPr>
        <w:pStyle w:val="TOC1"/>
        <w:rPr>
          <w:rFonts w:cstheme="minorBidi"/>
          <w:noProof/>
          <w:kern w:val="2"/>
          <w:sz w:val="21"/>
          <w:szCs w:val="22"/>
        </w:rPr>
      </w:pPr>
      <w:hyperlink w:anchor="_Toc127362315" w:history="1">
        <w:r w:rsidR="00EB47B8" w:rsidRPr="001A40BD">
          <w:rPr>
            <w:rStyle w:val="ae"/>
            <w:noProof/>
          </w:rPr>
          <w:t>3 基本规定</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_Toc127362315 \h </w:instrText>
        </w:r>
        <w:r w:rsidR="00EB47B8" w:rsidRPr="001A40BD">
          <w:rPr>
            <w:noProof/>
            <w:webHidden/>
          </w:rPr>
        </w:r>
        <w:r w:rsidR="00EB47B8" w:rsidRPr="001A40BD">
          <w:rPr>
            <w:noProof/>
            <w:webHidden/>
          </w:rPr>
          <w:fldChar w:fldCharType="separate"/>
        </w:r>
        <w:r w:rsidR="007B0DCF">
          <w:rPr>
            <w:noProof/>
            <w:webHidden/>
          </w:rPr>
          <w:t>3</w:t>
        </w:r>
        <w:r w:rsidR="00EB47B8" w:rsidRPr="001A40BD">
          <w:rPr>
            <w:noProof/>
            <w:webHidden/>
          </w:rPr>
          <w:fldChar w:fldCharType="end"/>
        </w:r>
      </w:hyperlink>
    </w:p>
    <w:p w14:paraId="36AC2860" w14:textId="118D6328" w:rsidR="00EB47B8" w:rsidRPr="00716B27" w:rsidRDefault="00000000" w:rsidP="00716B27">
      <w:pPr>
        <w:pStyle w:val="TOC2"/>
        <w:rPr>
          <w:rFonts w:ascii="宋体" w:hAnsi="宋体" w:cstheme="minorBidi"/>
          <w:noProof/>
          <w:color w:val="auto"/>
          <w:kern w:val="2"/>
          <w:sz w:val="21"/>
          <w:szCs w:val="22"/>
        </w:rPr>
      </w:pPr>
      <w:hyperlink w:anchor="_Toc127362316" w:history="1">
        <w:r w:rsidR="00EB47B8" w:rsidRPr="001A40BD">
          <w:rPr>
            <w:rStyle w:val="ae"/>
            <w:rFonts w:ascii="宋体" w:hAnsi="宋体"/>
            <w:noProof/>
          </w:rPr>
          <w:t>3.1 一般规定</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_Toc127362316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3</w:t>
        </w:r>
        <w:r w:rsidR="00EB47B8" w:rsidRPr="00716B27">
          <w:rPr>
            <w:rFonts w:ascii="宋体" w:hAnsi="宋体"/>
            <w:noProof/>
            <w:webHidden/>
          </w:rPr>
          <w:fldChar w:fldCharType="end"/>
        </w:r>
      </w:hyperlink>
    </w:p>
    <w:p w14:paraId="0595C4CB" w14:textId="7821A1F6" w:rsidR="00EB47B8" w:rsidRPr="00716B27" w:rsidRDefault="00000000" w:rsidP="00716B27">
      <w:pPr>
        <w:pStyle w:val="TOC2"/>
        <w:rPr>
          <w:rFonts w:ascii="宋体" w:hAnsi="宋体" w:cstheme="minorBidi"/>
          <w:noProof/>
          <w:color w:val="auto"/>
          <w:kern w:val="2"/>
          <w:sz w:val="21"/>
          <w:szCs w:val="22"/>
        </w:rPr>
      </w:pPr>
      <w:hyperlink w:anchor="_Toc127362317" w:history="1">
        <w:r w:rsidR="00EB47B8" w:rsidRPr="001A40BD">
          <w:rPr>
            <w:rStyle w:val="ae"/>
            <w:rFonts w:ascii="宋体" w:hAnsi="宋体"/>
            <w:noProof/>
          </w:rPr>
          <w:t>3.2 评价与等级划分</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_Toc127362317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3</w:t>
        </w:r>
        <w:r w:rsidR="00EB47B8" w:rsidRPr="00716B27">
          <w:rPr>
            <w:rFonts w:ascii="宋体" w:hAnsi="宋体"/>
            <w:noProof/>
            <w:webHidden/>
          </w:rPr>
          <w:fldChar w:fldCharType="end"/>
        </w:r>
      </w:hyperlink>
    </w:p>
    <w:p w14:paraId="5DAB5206" w14:textId="3D4F4F8E" w:rsidR="00EB47B8" w:rsidRPr="001A40BD" w:rsidRDefault="00000000" w:rsidP="00AE2D65">
      <w:pPr>
        <w:pStyle w:val="TOC1"/>
        <w:rPr>
          <w:rFonts w:cstheme="minorBidi"/>
          <w:noProof/>
          <w:kern w:val="2"/>
          <w:sz w:val="21"/>
          <w:szCs w:val="22"/>
        </w:rPr>
      </w:pPr>
      <w:hyperlink w:anchor="_Toc127362318" w:history="1">
        <w:r w:rsidR="00EB47B8" w:rsidRPr="001A40BD">
          <w:rPr>
            <w:rStyle w:val="ae"/>
            <w:noProof/>
          </w:rPr>
          <w:t>4 安全</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_Toc127362318 \h </w:instrText>
        </w:r>
        <w:r w:rsidR="00EB47B8" w:rsidRPr="001A40BD">
          <w:rPr>
            <w:noProof/>
            <w:webHidden/>
          </w:rPr>
        </w:r>
        <w:r w:rsidR="00EB47B8" w:rsidRPr="001A40BD">
          <w:rPr>
            <w:noProof/>
            <w:webHidden/>
          </w:rPr>
          <w:fldChar w:fldCharType="separate"/>
        </w:r>
        <w:r w:rsidR="007B0DCF">
          <w:rPr>
            <w:noProof/>
            <w:webHidden/>
          </w:rPr>
          <w:t>5</w:t>
        </w:r>
        <w:r w:rsidR="00EB47B8" w:rsidRPr="001A40BD">
          <w:rPr>
            <w:noProof/>
            <w:webHidden/>
          </w:rPr>
          <w:fldChar w:fldCharType="end"/>
        </w:r>
      </w:hyperlink>
    </w:p>
    <w:p w14:paraId="10768574" w14:textId="26ABD7B9" w:rsidR="00EB47B8" w:rsidRPr="00716B27" w:rsidRDefault="00000000" w:rsidP="00716B27">
      <w:pPr>
        <w:pStyle w:val="TOC2"/>
        <w:rPr>
          <w:rFonts w:ascii="宋体" w:hAnsi="宋体" w:cstheme="minorBidi"/>
          <w:noProof/>
          <w:color w:val="auto"/>
          <w:kern w:val="2"/>
          <w:sz w:val="21"/>
          <w:szCs w:val="22"/>
        </w:rPr>
      </w:pPr>
      <w:hyperlink w:anchor="_Toc127362319" w:history="1">
        <w:r w:rsidR="00EB47B8" w:rsidRPr="001A40BD">
          <w:rPr>
            <w:rStyle w:val="ae"/>
            <w:rFonts w:ascii="宋体" w:hAnsi="宋体"/>
            <w:noProof/>
          </w:rPr>
          <w:t>4.1 控制项</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_Toc127362319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5</w:t>
        </w:r>
        <w:r w:rsidR="00EB47B8" w:rsidRPr="00716B27">
          <w:rPr>
            <w:rFonts w:ascii="宋体" w:hAnsi="宋体"/>
            <w:noProof/>
            <w:webHidden/>
          </w:rPr>
          <w:fldChar w:fldCharType="end"/>
        </w:r>
      </w:hyperlink>
    </w:p>
    <w:p w14:paraId="2DEA5B61" w14:textId="297FA595" w:rsidR="00EB47B8" w:rsidRPr="00716B27" w:rsidRDefault="00000000" w:rsidP="00716B27">
      <w:pPr>
        <w:pStyle w:val="TOC2"/>
        <w:rPr>
          <w:rFonts w:ascii="宋体" w:hAnsi="宋体" w:cstheme="minorBidi"/>
          <w:noProof/>
          <w:color w:val="auto"/>
          <w:kern w:val="2"/>
          <w:sz w:val="21"/>
          <w:szCs w:val="22"/>
        </w:rPr>
      </w:pPr>
      <w:hyperlink w:anchor="_Toc127362320" w:history="1">
        <w:r w:rsidR="00EB47B8" w:rsidRPr="001A40BD">
          <w:rPr>
            <w:rStyle w:val="ae"/>
            <w:rFonts w:ascii="宋体" w:hAnsi="宋体"/>
            <w:noProof/>
          </w:rPr>
          <w:t>4.2 评分项</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_Toc127362320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5</w:t>
        </w:r>
        <w:r w:rsidR="00EB47B8" w:rsidRPr="00716B27">
          <w:rPr>
            <w:rFonts w:ascii="宋体" w:hAnsi="宋体"/>
            <w:noProof/>
            <w:webHidden/>
          </w:rPr>
          <w:fldChar w:fldCharType="end"/>
        </w:r>
      </w:hyperlink>
    </w:p>
    <w:p w14:paraId="12C06079" w14:textId="210002A6" w:rsidR="00EB47B8" w:rsidRPr="00716B27" w:rsidRDefault="00000000" w:rsidP="00716B27">
      <w:pPr>
        <w:pStyle w:val="TOC2"/>
        <w:rPr>
          <w:rFonts w:ascii="宋体" w:hAnsi="宋体" w:cstheme="minorBidi"/>
          <w:noProof/>
          <w:color w:val="auto"/>
          <w:kern w:val="2"/>
          <w:sz w:val="21"/>
          <w:szCs w:val="22"/>
        </w:rPr>
      </w:pPr>
      <w:hyperlink w:anchor="_Toc127362321" w:history="1">
        <w:r w:rsidR="00EB47B8" w:rsidRPr="001A40BD">
          <w:rPr>
            <w:rStyle w:val="ae"/>
            <w:rFonts w:ascii="宋体" w:hAnsi="宋体"/>
            <w:noProof/>
          </w:rPr>
          <w:t>I 结构安全</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_Toc127362321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5</w:t>
        </w:r>
        <w:r w:rsidR="00EB47B8" w:rsidRPr="00716B27">
          <w:rPr>
            <w:rFonts w:ascii="宋体" w:hAnsi="宋体"/>
            <w:noProof/>
            <w:webHidden/>
          </w:rPr>
          <w:fldChar w:fldCharType="end"/>
        </w:r>
      </w:hyperlink>
    </w:p>
    <w:p w14:paraId="7941B953" w14:textId="187252A7" w:rsidR="00EB47B8" w:rsidRPr="00716B27" w:rsidRDefault="00000000" w:rsidP="00716B27">
      <w:pPr>
        <w:pStyle w:val="TOC2"/>
        <w:rPr>
          <w:rFonts w:ascii="宋体" w:hAnsi="宋体" w:cstheme="minorBidi"/>
          <w:noProof/>
          <w:color w:val="auto"/>
          <w:kern w:val="2"/>
          <w:sz w:val="21"/>
          <w:szCs w:val="22"/>
        </w:rPr>
      </w:pPr>
      <w:hyperlink w:anchor="_Toc127362322" w:history="1">
        <w:r w:rsidR="00EB47B8" w:rsidRPr="001A40BD">
          <w:rPr>
            <w:rStyle w:val="ae"/>
            <w:rFonts w:ascii="宋体" w:hAnsi="宋体"/>
            <w:noProof/>
          </w:rPr>
          <w:t>II 电气安全</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_Toc127362322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6</w:t>
        </w:r>
        <w:r w:rsidR="00EB47B8" w:rsidRPr="00716B27">
          <w:rPr>
            <w:rFonts w:ascii="宋体" w:hAnsi="宋体"/>
            <w:noProof/>
            <w:webHidden/>
          </w:rPr>
          <w:fldChar w:fldCharType="end"/>
        </w:r>
      </w:hyperlink>
    </w:p>
    <w:p w14:paraId="696FAE45" w14:textId="74D99AEB" w:rsidR="00EB47B8" w:rsidRPr="00716B27" w:rsidRDefault="00000000" w:rsidP="00716B27">
      <w:pPr>
        <w:pStyle w:val="TOC2"/>
        <w:rPr>
          <w:rFonts w:ascii="宋体" w:hAnsi="宋体" w:cstheme="minorBidi"/>
          <w:noProof/>
          <w:color w:val="auto"/>
          <w:kern w:val="2"/>
          <w:sz w:val="21"/>
          <w:szCs w:val="22"/>
        </w:rPr>
      </w:pPr>
      <w:hyperlink w:anchor="_Toc127362323" w:history="1">
        <w:r w:rsidR="00EB47B8" w:rsidRPr="001A40BD">
          <w:rPr>
            <w:rStyle w:val="ae"/>
            <w:rFonts w:ascii="宋体" w:hAnsi="宋体"/>
            <w:noProof/>
          </w:rPr>
          <w:t>III 防火防爆安全</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_Toc127362323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7</w:t>
        </w:r>
        <w:r w:rsidR="00EB47B8" w:rsidRPr="00716B27">
          <w:rPr>
            <w:rFonts w:ascii="宋体" w:hAnsi="宋体"/>
            <w:noProof/>
            <w:webHidden/>
          </w:rPr>
          <w:fldChar w:fldCharType="end"/>
        </w:r>
      </w:hyperlink>
    </w:p>
    <w:p w14:paraId="7C7D767D" w14:textId="5B1929CC" w:rsidR="00EB47B8" w:rsidRPr="00716B27" w:rsidRDefault="00000000" w:rsidP="00716B27">
      <w:pPr>
        <w:pStyle w:val="TOC2"/>
        <w:rPr>
          <w:rFonts w:ascii="宋体" w:hAnsi="宋体" w:cstheme="minorBidi"/>
          <w:noProof/>
          <w:color w:val="auto"/>
          <w:kern w:val="2"/>
          <w:sz w:val="21"/>
          <w:szCs w:val="22"/>
        </w:rPr>
      </w:pPr>
      <w:hyperlink w:anchor="_Toc127362324" w:history="1">
        <w:r w:rsidR="00EB47B8" w:rsidRPr="001A40BD">
          <w:rPr>
            <w:rStyle w:val="ae"/>
            <w:rFonts w:ascii="宋体" w:hAnsi="宋体"/>
            <w:noProof/>
          </w:rPr>
          <w:t>IV 防水防腐安全</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_Toc127362324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8</w:t>
        </w:r>
        <w:r w:rsidR="00EB47B8" w:rsidRPr="00716B27">
          <w:rPr>
            <w:rFonts w:ascii="宋体" w:hAnsi="宋体"/>
            <w:noProof/>
            <w:webHidden/>
          </w:rPr>
          <w:fldChar w:fldCharType="end"/>
        </w:r>
      </w:hyperlink>
    </w:p>
    <w:p w14:paraId="7437890D" w14:textId="6F655DD5" w:rsidR="00EB47B8" w:rsidRPr="001A40BD" w:rsidRDefault="00000000" w:rsidP="00AE2D65">
      <w:pPr>
        <w:pStyle w:val="TOC1"/>
        <w:rPr>
          <w:rFonts w:cstheme="minorBidi"/>
          <w:noProof/>
          <w:kern w:val="2"/>
          <w:sz w:val="21"/>
          <w:szCs w:val="22"/>
        </w:rPr>
      </w:pPr>
      <w:hyperlink w:anchor="_Toc127362325" w:history="1">
        <w:r w:rsidR="00EB47B8" w:rsidRPr="001A40BD">
          <w:rPr>
            <w:rStyle w:val="ae"/>
            <w:noProof/>
          </w:rPr>
          <w:t>5 耐久</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_Toc127362325 \h </w:instrText>
        </w:r>
        <w:r w:rsidR="00EB47B8" w:rsidRPr="001A40BD">
          <w:rPr>
            <w:noProof/>
            <w:webHidden/>
          </w:rPr>
        </w:r>
        <w:r w:rsidR="00EB47B8" w:rsidRPr="001A40BD">
          <w:rPr>
            <w:noProof/>
            <w:webHidden/>
          </w:rPr>
          <w:fldChar w:fldCharType="separate"/>
        </w:r>
        <w:r w:rsidR="007B0DCF">
          <w:rPr>
            <w:noProof/>
            <w:webHidden/>
          </w:rPr>
          <w:t>9</w:t>
        </w:r>
        <w:r w:rsidR="00EB47B8" w:rsidRPr="001A40BD">
          <w:rPr>
            <w:noProof/>
            <w:webHidden/>
          </w:rPr>
          <w:fldChar w:fldCharType="end"/>
        </w:r>
      </w:hyperlink>
    </w:p>
    <w:p w14:paraId="1191AA71" w14:textId="1ECDB5B5" w:rsidR="00EB47B8" w:rsidRPr="00716B27" w:rsidRDefault="00000000" w:rsidP="00716B27">
      <w:pPr>
        <w:pStyle w:val="TOC2"/>
        <w:rPr>
          <w:rFonts w:ascii="宋体" w:hAnsi="宋体" w:cstheme="minorBidi"/>
          <w:noProof/>
          <w:color w:val="auto"/>
          <w:kern w:val="2"/>
          <w:sz w:val="21"/>
          <w:szCs w:val="22"/>
        </w:rPr>
      </w:pPr>
      <w:hyperlink w:anchor="_Toc127362326" w:history="1">
        <w:r w:rsidR="00EB47B8" w:rsidRPr="001A40BD">
          <w:rPr>
            <w:rStyle w:val="ae"/>
            <w:rFonts w:ascii="宋体" w:hAnsi="宋体"/>
            <w:noProof/>
          </w:rPr>
          <w:t>5.1 控制项</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_Toc127362326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9</w:t>
        </w:r>
        <w:r w:rsidR="00EB47B8" w:rsidRPr="00716B27">
          <w:rPr>
            <w:rFonts w:ascii="宋体" w:hAnsi="宋体"/>
            <w:noProof/>
            <w:webHidden/>
          </w:rPr>
          <w:fldChar w:fldCharType="end"/>
        </w:r>
      </w:hyperlink>
    </w:p>
    <w:p w14:paraId="1C446820" w14:textId="54C0A803" w:rsidR="00EB47B8" w:rsidRPr="00716B27" w:rsidRDefault="00000000" w:rsidP="00716B27">
      <w:pPr>
        <w:pStyle w:val="TOC2"/>
        <w:rPr>
          <w:rFonts w:ascii="宋体" w:hAnsi="宋体" w:cstheme="minorBidi"/>
          <w:noProof/>
          <w:color w:val="auto"/>
          <w:kern w:val="2"/>
          <w:sz w:val="21"/>
          <w:szCs w:val="22"/>
        </w:rPr>
      </w:pPr>
      <w:hyperlink w:anchor="_Toc127362327" w:history="1">
        <w:r w:rsidR="00EB47B8" w:rsidRPr="001A40BD">
          <w:rPr>
            <w:rStyle w:val="ae"/>
            <w:rFonts w:ascii="宋体" w:hAnsi="宋体"/>
            <w:noProof/>
          </w:rPr>
          <w:t>5.2 评分项</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_Toc127362327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9</w:t>
        </w:r>
        <w:r w:rsidR="00EB47B8" w:rsidRPr="00716B27">
          <w:rPr>
            <w:rFonts w:ascii="宋体" w:hAnsi="宋体"/>
            <w:noProof/>
            <w:webHidden/>
          </w:rPr>
          <w:fldChar w:fldCharType="end"/>
        </w:r>
      </w:hyperlink>
    </w:p>
    <w:p w14:paraId="075B5A83" w14:textId="7DFA4AF6" w:rsidR="00EB47B8" w:rsidRPr="00716B27" w:rsidRDefault="00000000" w:rsidP="00716B27">
      <w:pPr>
        <w:pStyle w:val="TOC2"/>
        <w:rPr>
          <w:rFonts w:ascii="宋体" w:hAnsi="宋体" w:cstheme="minorBidi"/>
          <w:noProof/>
          <w:color w:val="auto"/>
          <w:kern w:val="2"/>
          <w:sz w:val="21"/>
          <w:szCs w:val="22"/>
        </w:rPr>
      </w:pPr>
      <w:hyperlink w:anchor="_Toc127362328" w:history="1">
        <w:r w:rsidR="00EB47B8" w:rsidRPr="001A40BD">
          <w:rPr>
            <w:rStyle w:val="ae"/>
            <w:rFonts w:ascii="宋体" w:hAnsi="宋体"/>
            <w:noProof/>
          </w:rPr>
          <w:t>I 系统设计</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_Toc127362328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9</w:t>
        </w:r>
        <w:r w:rsidR="00EB47B8" w:rsidRPr="00716B27">
          <w:rPr>
            <w:rFonts w:ascii="宋体" w:hAnsi="宋体"/>
            <w:noProof/>
            <w:webHidden/>
          </w:rPr>
          <w:fldChar w:fldCharType="end"/>
        </w:r>
      </w:hyperlink>
    </w:p>
    <w:p w14:paraId="56AC009F" w14:textId="061AB156" w:rsidR="00EB47B8" w:rsidRPr="00716B27" w:rsidRDefault="00000000" w:rsidP="00716B27">
      <w:pPr>
        <w:pStyle w:val="TOC2"/>
        <w:rPr>
          <w:rFonts w:ascii="宋体" w:hAnsi="宋体" w:cstheme="minorBidi"/>
          <w:noProof/>
          <w:color w:val="auto"/>
          <w:kern w:val="2"/>
          <w:sz w:val="21"/>
          <w:szCs w:val="22"/>
        </w:rPr>
      </w:pPr>
      <w:hyperlink w:anchor="_Toc127362329" w:history="1">
        <w:r w:rsidR="00EB47B8" w:rsidRPr="001A40BD">
          <w:rPr>
            <w:rStyle w:val="ae"/>
            <w:rFonts w:ascii="宋体" w:hAnsi="宋体"/>
            <w:noProof/>
          </w:rPr>
          <w:t>Ⅱ 结构与基础</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_Toc127362329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9</w:t>
        </w:r>
        <w:r w:rsidR="00EB47B8" w:rsidRPr="00716B27">
          <w:rPr>
            <w:rFonts w:ascii="宋体" w:hAnsi="宋体"/>
            <w:noProof/>
            <w:webHidden/>
          </w:rPr>
          <w:fldChar w:fldCharType="end"/>
        </w:r>
      </w:hyperlink>
    </w:p>
    <w:p w14:paraId="1FA0B3F9" w14:textId="4911EE5C" w:rsidR="00EB47B8" w:rsidRPr="00716B27" w:rsidRDefault="00000000" w:rsidP="00716B27">
      <w:pPr>
        <w:pStyle w:val="TOC2"/>
        <w:rPr>
          <w:rFonts w:ascii="宋体" w:hAnsi="宋体" w:cstheme="minorBidi"/>
          <w:noProof/>
          <w:color w:val="auto"/>
          <w:kern w:val="2"/>
          <w:sz w:val="21"/>
          <w:szCs w:val="22"/>
        </w:rPr>
      </w:pPr>
      <w:hyperlink w:anchor="_Toc127362330" w:history="1">
        <w:r w:rsidR="00EB47B8" w:rsidRPr="001A40BD">
          <w:rPr>
            <w:rStyle w:val="ae"/>
            <w:rFonts w:ascii="宋体" w:hAnsi="宋体"/>
            <w:noProof/>
          </w:rPr>
          <w:t>Ⅲ 系统电气设计</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_Toc127362330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10</w:t>
        </w:r>
        <w:r w:rsidR="00EB47B8" w:rsidRPr="00716B27">
          <w:rPr>
            <w:rFonts w:ascii="宋体" w:hAnsi="宋体"/>
            <w:noProof/>
            <w:webHidden/>
          </w:rPr>
          <w:fldChar w:fldCharType="end"/>
        </w:r>
      </w:hyperlink>
    </w:p>
    <w:p w14:paraId="7325139F" w14:textId="4FF20927" w:rsidR="00EB47B8" w:rsidRPr="00716B27" w:rsidRDefault="00000000" w:rsidP="00716B27">
      <w:pPr>
        <w:pStyle w:val="TOC2"/>
        <w:rPr>
          <w:rFonts w:ascii="宋体" w:hAnsi="宋体" w:cstheme="minorBidi"/>
          <w:noProof/>
          <w:color w:val="auto"/>
          <w:kern w:val="2"/>
          <w:sz w:val="21"/>
          <w:szCs w:val="22"/>
        </w:rPr>
      </w:pPr>
      <w:hyperlink w:anchor="_Toc127362331" w:history="1">
        <w:r w:rsidR="00EB47B8" w:rsidRPr="001A40BD">
          <w:rPr>
            <w:rStyle w:val="ae"/>
            <w:rFonts w:ascii="宋体" w:hAnsi="宋体"/>
            <w:noProof/>
          </w:rPr>
          <w:t>Ⅳ 电气二次</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_Toc127362331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11</w:t>
        </w:r>
        <w:r w:rsidR="00EB47B8" w:rsidRPr="00716B27">
          <w:rPr>
            <w:rFonts w:ascii="宋体" w:hAnsi="宋体"/>
            <w:noProof/>
            <w:webHidden/>
          </w:rPr>
          <w:fldChar w:fldCharType="end"/>
        </w:r>
      </w:hyperlink>
    </w:p>
    <w:p w14:paraId="706EB57E" w14:textId="1355ECD2" w:rsidR="00EB47B8" w:rsidRPr="00716B27" w:rsidRDefault="00000000" w:rsidP="00716B27">
      <w:pPr>
        <w:pStyle w:val="TOC2"/>
        <w:rPr>
          <w:rFonts w:ascii="宋体" w:hAnsi="宋体" w:cstheme="minorBidi"/>
          <w:noProof/>
          <w:color w:val="auto"/>
          <w:kern w:val="2"/>
          <w:sz w:val="21"/>
          <w:szCs w:val="22"/>
        </w:rPr>
      </w:pPr>
      <w:hyperlink w:anchor="_Toc127362332" w:history="1">
        <w:r w:rsidR="00EB47B8" w:rsidRPr="001A40BD">
          <w:rPr>
            <w:rStyle w:val="ae"/>
            <w:rFonts w:ascii="宋体" w:hAnsi="宋体"/>
            <w:noProof/>
          </w:rPr>
          <w:t>Ⅴ 安全防护设施</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_Toc127362332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11</w:t>
        </w:r>
        <w:r w:rsidR="00EB47B8" w:rsidRPr="00716B27">
          <w:rPr>
            <w:rFonts w:ascii="宋体" w:hAnsi="宋体"/>
            <w:noProof/>
            <w:webHidden/>
          </w:rPr>
          <w:fldChar w:fldCharType="end"/>
        </w:r>
      </w:hyperlink>
    </w:p>
    <w:p w14:paraId="623590FE" w14:textId="626AEAFC" w:rsidR="00EB47B8" w:rsidRPr="00716B27" w:rsidRDefault="00000000" w:rsidP="00716B27">
      <w:pPr>
        <w:pStyle w:val="TOC2"/>
        <w:rPr>
          <w:rFonts w:ascii="宋体" w:hAnsi="宋体" w:cstheme="minorBidi"/>
          <w:noProof/>
          <w:color w:val="auto"/>
          <w:kern w:val="2"/>
          <w:sz w:val="21"/>
          <w:szCs w:val="22"/>
        </w:rPr>
      </w:pPr>
      <w:hyperlink w:anchor="_Toc127362333" w:history="1">
        <w:r w:rsidR="00EB47B8" w:rsidRPr="001A40BD">
          <w:rPr>
            <w:rStyle w:val="ae"/>
            <w:rFonts w:ascii="宋体" w:hAnsi="宋体"/>
            <w:noProof/>
          </w:rPr>
          <w:t>Ⅵ 施工质量</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_Toc127362333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11</w:t>
        </w:r>
        <w:r w:rsidR="00EB47B8" w:rsidRPr="00716B27">
          <w:rPr>
            <w:rFonts w:ascii="宋体" w:hAnsi="宋体"/>
            <w:noProof/>
            <w:webHidden/>
          </w:rPr>
          <w:fldChar w:fldCharType="end"/>
        </w:r>
      </w:hyperlink>
    </w:p>
    <w:p w14:paraId="3C08419B" w14:textId="3AC5B651" w:rsidR="00EB47B8" w:rsidRPr="00716B27" w:rsidRDefault="00000000" w:rsidP="00716B27">
      <w:pPr>
        <w:pStyle w:val="TOC2"/>
        <w:rPr>
          <w:rFonts w:ascii="宋体" w:hAnsi="宋体" w:cstheme="minorBidi"/>
          <w:noProof/>
          <w:color w:val="auto"/>
          <w:kern w:val="2"/>
          <w:sz w:val="21"/>
          <w:szCs w:val="22"/>
        </w:rPr>
      </w:pPr>
      <w:hyperlink w:anchor="_Toc127362334" w:history="1">
        <w:r w:rsidR="00EB47B8" w:rsidRPr="001A40BD">
          <w:rPr>
            <w:rStyle w:val="ae"/>
            <w:rFonts w:ascii="宋体" w:hAnsi="宋体"/>
            <w:noProof/>
          </w:rPr>
          <w:t>Ⅶ 运行维护</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_Toc127362334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13</w:t>
        </w:r>
        <w:r w:rsidR="00EB47B8" w:rsidRPr="00716B27">
          <w:rPr>
            <w:rFonts w:ascii="宋体" w:hAnsi="宋体"/>
            <w:noProof/>
            <w:webHidden/>
          </w:rPr>
          <w:fldChar w:fldCharType="end"/>
        </w:r>
      </w:hyperlink>
    </w:p>
    <w:p w14:paraId="23C9AF47" w14:textId="4DF00310" w:rsidR="00EB47B8" w:rsidRPr="001A40BD" w:rsidRDefault="00000000" w:rsidP="00AE2D65">
      <w:pPr>
        <w:pStyle w:val="TOC1"/>
        <w:rPr>
          <w:rFonts w:cstheme="minorBidi"/>
          <w:noProof/>
          <w:kern w:val="2"/>
          <w:sz w:val="21"/>
          <w:szCs w:val="22"/>
        </w:rPr>
      </w:pPr>
      <w:hyperlink w:anchor="_Toc127362335" w:history="1">
        <w:r w:rsidR="00EB47B8" w:rsidRPr="001A40BD">
          <w:rPr>
            <w:rStyle w:val="ae"/>
            <w:noProof/>
          </w:rPr>
          <w:t>6 节能减碳</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_Toc127362335 \h </w:instrText>
        </w:r>
        <w:r w:rsidR="00EB47B8" w:rsidRPr="001A40BD">
          <w:rPr>
            <w:noProof/>
            <w:webHidden/>
          </w:rPr>
        </w:r>
        <w:r w:rsidR="00EB47B8" w:rsidRPr="001A40BD">
          <w:rPr>
            <w:noProof/>
            <w:webHidden/>
          </w:rPr>
          <w:fldChar w:fldCharType="separate"/>
        </w:r>
        <w:r w:rsidR="007B0DCF">
          <w:rPr>
            <w:noProof/>
            <w:webHidden/>
          </w:rPr>
          <w:t>15</w:t>
        </w:r>
        <w:r w:rsidR="00EB47B8" w:rsidRPr="001A40BD">
          <w:rPr>
            <w:noProof/>
            <w:webHidden/>
          </w:rPr>
          <w:fldChar w:fldCharType="end"/>
        </w:r>
      </w:hyperlink>
    </w:p>
    <w:p w14:paraId="0B55F3B7" w14:textId="0BB25B27" w:rsidR="00EB47B8" w:rsidRPr="00716B27" w:rsidRDefault="00000000" w:rsidP="00716B27">
      <w:pPr>
        <w:pStyle w:val="TOC2"/>
        <w:rPr>
          <w:rFonts w:ascii="宋体" w:hAnsi="宋体" w:cstheme="minorBidi"/>
          <w:noProof/>
          <w:color w:val="auto"/>
          <w:kern w:val="2"/>
          <w:sz w:val="21"/>
          <w:szCs w:val="22"/>
        </w:rPr>
      </w:pPr>
      <w:hyperlink w:anchor="_Toc127362336" w:history="1">
        <w:r w:rsidR="00EB47B8" w:rsidRPr="001A40BD">
          <w:rPr>
            <w:rStyle w:val="ae"/>
            <w:rFonts w:ascii="宋体" w:hAnsi="宋体"/>
            <w:noProof/>
          </w:rPr>
          <w:t>6.1 控制项</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_Toc127362336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15</w:t>
        </w:r>
        <w:r w:rsidR="00EB47B8" w:rsidRPr="00716B27">
          <w:rPr>
            <w:rFonts w:ascii="宋体" w:hAnsi="宋体"/>
            <w:noProof/>
            <w:webHidden/>
          </w:rPr>
          <w:fldChar w:fldCharType="end"/>
        </w:r>
      </w:hyperlink>
    </w:p>
    <w:p w14:paraId="7B735A71" w14:textId="545F8E94" w:rsidR="00EB47B8" w:rsidRPr="00716B27" w:rsidRDefault="00000000" w:rsidP="00716B27">
      <w:pPr>
        <w:pStyle w:val="TOC2"/>
        <w:rPr>
          <w:rFonts w:ascii="宋体" w:hAnsi="宋体" w:cstheme="minorBidi"/>
          <w:noProof/>
          <w:color w:val="auto"/>
          <w:kern w:val="2"/>
          <w:sz w:val="21"/>
          <w:szCs w:val="22"/>
        </w:rPr>
      </w:pPr>
      <w:hyperlink w:anchor="_Toc127362337" w:history="1">
        <w:r w:rsidR="00EB47B8" w:rsidRPr="001A40BD">
          <w:rPr>
            <w:rStyle w:val="ae"/>
            <w:rFonts w:ascii="宋体" w:hAnsi="宋体"/>
            <w:noProof/>
          </w:rPr>
          <w:t>6.2 评分项</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_Toc127362337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15</w:t>
        </w:r>
        <w:r w:rsidR="00EB47B8" w:rsidRPr="00716B27">
          <w:rPr>
            <w:rFonts w:ascii="宋体" w:hAnsi="宋体"/>
            <w:noProof/>
            <w:webHidden/>
          </w:rPr>
          <w:fldChar w:fldCharType="end"/>
        </w:r>
      </w:hyperlink>
    </w:p>
    <w:p w14:paraId="13618C47" w14:textId="70EDB26F" w:rsidR="00EB47B8" w:rsidRPr="001A40BD" w:rsidRDefault="00000000" w:rsidP="00AE2D65">
      <w:pPr>
        <w:pStyle w:val="TOC1"/>
        <w:rPr>
          <w:rFonts w:cstheme="minorBidi"/>
          <w:noProof/>
          <w:kern w:val="2"/>
          <w:sz w:val="21"/>
          <w:szCs w:val="22"/>
        </w:rPr>
      </w:pPr>
      <w:hyperlink w:anchor="_Toc127362338" w:history="1">
        <w:r w:rsidR="00EB47B8" w:rsidRPr="001A40BD">
          <w:rPr>
            <w:rStyle w:val="ae"/>
            <w:noProof/>
          </w:rPr>
          <w:t>7 提高与创新</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_Toc127362338 \h </w:instrText>
        </w:r>
        <w:r w:rsidR="00EB47B8" w:rsidRPr="001A40BD">
          <w:rPr>
            <w:noProof/>
            <w:webHidden/>
          </w:rPr>
        </w:r>
        <w:r w:rsidR="00EB47B8" w:rsidRPr="001A40BD">
          <w:rPr>
            <w:noProof/>
            <w:webHidden/>
          </w:rPr>
          <w:fldChar w:fldCharType="separate"/>
        </w:r>
        <w:r w:rsidR="007B0DCF">
          <w:rPr>
            <w:noProof/>
            <w:webHidden/>
          </w:rPr>
          <w:t>18</w:t>
        </w:r>
        <w:r w:rsidR="00EB47B8" w:rsidRPr="001A40BD">
          <w:rPr>
            <w:noProof/>
            <w:webHidden/>
          </w:rPr>
          <w:fldChar w:fldCharType="end"/>
        </w:r>
      </w:hyperlink>
    </w:p>
    <w:p w14:paraId="204F3093" w14:textId="69E33107" w:rsidR="00EB47B8" w:rsidRPr="00716B27" w:rsidRDefault="00000000" w:rsidP="00716B27">
      <w:pPr>
        <w:pStyle w:val="TOC2"/>
        <w:rPr>
          <w:rFonts w:ascii="宋体" w:hAnsi="宋体" w:cstheme="minorBidi"/>
          <w:noProof/>
          <w:color w:val="auto"/>
          <w:kern w:val="2"/>
          <w:sz w:val="21"/>
          <w:szCs w:val="22"/>
        </w:rPr>
      </w:pPr>
      <w:hyperlink w:anchor="_Toc127362339" w:history="1">
        <w:r w:rsidR="00EB47B8" w:rsidRPr="001A40BD">
          <w:rPr>
            <w:rStyle w:val="ae"/>
            <w:rFonts w:ascii="宋体" w:hAnsi="宋体"/>
            <w:noProof/>
          </w:rPr>
          <w:t>7.1 一般规定</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_Toc127362339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18</w:t>
        </w:r>
        <w:r w:rsidR="00EB47B8" w:rsidRPr="00716B27">
          <w:rPr>
            <w:rFonts w:ascii="宋体" w:hAnsi="宋体"/>
            <w:noProof/>
            <w:webHidden/>
          </w:rPr>
          <w:fldChar w:fldCharType="end"/>
        </w:r>
      </w:hyperlink>
    </w:p>
    <w:p w14:paraId="19073466" w14:textId="4BDCB82D" w:rsidR="00EB47B8" w:rsidRPr="00716B27" w:rsidRDefault="00000000" w:rsidP="00716B27">
      <w:pPr>
        <w:pStyle w:val="TOC2"/>
        <w:rPr>
          <w:rFonts w:ascii="宋体" w:hAnsi="宋体" w:cstheme="minorBidi"/>
          <w:noProof/>
          <w:color w:val="auto"/>
          <w:kern w:val="2"/>
          <w:sz w:val="21"/>
          <w:szCs w:val="22"/>
        </w:rPr>
      </w:pPr>
      <w:hyperlink w:anchor="_Toc127362340" w:history="1">
        <w:r w:rsidR="00EB47B8" w:rsidRPr="001A40BD">
          <w:rPr>
            <w:rStyle w:val="ae"/>
            <w:rFonts w:ascii="宋体" w:hAnsi="宋体"/>
            <w:noProof/>
          </w:rPr>
          <w:t>7.2 加分项</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_Toc127362340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18</w:t>
        </w:r>
        <w:r w:rsidR="00EB47B8" w:rsidRPr="00716B27">
          <w:rPr>
            <w:rFonts w:ascii="宋体" w:hAnsi="宋体"/>
            <w:noProof/>
            <w:webHidden/>
          </w:rPr>
          <w:fldChar w:fldCharType="end"/>
        </w:r>
      </w:hyperlink>
    </w:p>
    <w:p w14:paraId="4471DAFC" w14:textId="6D927FFE" w:rsidR="00EB47B8" w:rsidRPr="001A40BD" w:rsidRDefault="00000000" w:rsidP="00AE2D65">
      <w:pPr>
        <w:pStyle w:val="TOC1"/>
        <w:rPr>
          <w:rFonts w:cstheme="minorBidi"/>
          <w:noProof/>
          <w:kern w:val="2"/>
          <w:sz w:val="21"/>
          <w:szCs w:val="22"/>
        </w:rPr>
      </w:pPr>
      <w:hyperlink w:anchor="_Toc127362341" w:history="1">
        <w:r w:rsidR="00EB47B8" w:rsidRPr="001A40BD">
          <w:rPr>
            <w:rStyle w:val="ae"/>
            <w:noProof/>
          </w:rPr>
          <w:t>附录 A 工业建筑太阳能光伏系统评价指标</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_Toc127362341 \h </w:instrText>
        </w:r>
        <w:r w:rsidR="00EB47B8" w:rsidRPr="001A40BD">
          <w:rPr>
            <w:noProof/>
            <w:webHidden/>
          </w:rPr>
        </w:r>
        <w:r w:rsidR="00EB47B8" w:rsidRPr="001A40BD">
          <w:rPr>
            <w:noProof/>
            <w:webHidden/>
          </w:rPr>
          <w:fldChar w:fldCharType="separate"/>
        </w:r>
        <w:r w:rsidR="007B0DCF">
          <w:rPr>
            <w:noProof/>
            <w:webHidden/>
          </w:rPr>
          <w:t>19</w:t>
        </w:r>
        <w:r w:rsidR="00EB47B8" w:rsidRPr="001A40BD">
          <w:rPr>
            <w:noProof/>
            <w:webHidden/>
          </w:rPr>
          <w:fldChar w:fldCharType="end"/>
        </w:r>
      </w:hyperlink>
    </w:p>
    <w:p w14:paraId="5EEADCA6" w14:textId="284537D3" w:rsidR="00EB47B8" w:rsidRPr="00716B27" w:rsidRDefault="00000000" w:rsidP="00716B27">
      <w:pPr>
        <w:pStyle w:val="TOC2"/>
        <w:rPr>
          <w:rFonts w:ascii="宋体" w:hAnsi="宋体" w:cstheme="minorBidi"/>
          <w:noProof/>
          <w:color w:val="auto"/>
          <w:kern w:val="2"/>
          <w:sz w:val="21"/>
          <w:szCs w:val="22"/>
        </w:rPr>
      </w:pPr>
      <w:hyperlink w:anchor="_Toc127362342" w:history="1">
        <w:r w:rsidR="00EB47B8" w:rsidRPr="001A40BD">
          <w:rPr>
            <w:rStyle w:val="ae"/>
            <w:rFonts w:ascii="宋体" w:hAnsi="宋体"/>
            <w:noProof/>
          </w:rPr>
          <w:t>附录A.0.1  安全性能评价指标</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_Toc127362342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19</w:t>
        </w:r>
        <w:r w:rsidR="00EB47B8" w:rsidRPr="00716B27">
          <w:rPr>
            <w:rFonts w:ascii="宋体" w:hAnsi="宋体"/>
            <w:noProof/>
            <w:webHidden/>
          </w:rPr>
          <w:fldChar w:fldCharType="end"/>
        </w:r>
      </w:hyperlink>
    </w:p>
    <w:p w14:paraId="731FA3BE" w14:textId="027B5992" w:rsidR="00EB47B8" w:rsidRPr="00716B27" w:rsidRDefault="00000000" w:rsidP="00716B27">
      <w:pPr>
        <w:pStyle w:val="TOC2"/>
        <w:rPr>
          <w:rFonts w:ascii="宋体" w:hAnsi="宋体" w:cstheme="minorBidi"/>
          <w:noProof/>
          <w:color w:val="auto"/>
          <w:kern w:val="2"/>
          <w:sz w:val="21"/>
          <w:szCs w:val="22"/>
        </w:rPr>
      </w:pPr>
      <w:hyperlink w:anchor="_Toc127362343" w:history="1">
        <w:r w:rsidR="00EB47B8" w:rsidRPr="001A40BD">
          <w:rPr>
            <w:rStyle w:val="ae"/>
            <w:rFonts w:ascii="宋体" w:hAnsi="宋体"/>
            <w:noProof/>
          </w:rPr>
          <w:t>附录A.0.2  耐久性能评价指标</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_Toc127362343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21</w:t>
        </w:r>
        <w:r w:rsidR="00EB47B8" w:rsidRPr="00716B27">
          <w:rPr>
            <w:rFonts w:ascii="宋体" w:hAnsi="宋体"/>
            <w:noProof/>
            <w:webHidden/>
          </w:rPr>
          <w:fldChar w:fldCharType="end"/>
        </w:r>
      </w:hyperlink>
    </w:p>
    <w:p w14:paraId="1FD9AF41" w14:textId="5127E731" w:rsidR="00EB47B8" w:rsidRPr="00716B27" w:rsidRDefault="00000000" w:rsidP="00716B27">
      <w:pPr>
        <w:pStyle w:val="TOC2"/>
        <w:rPr>
          <w:rFonts w:ascii="宋体" w:hAnsi="宋体" w:cstheme="minorBidi"/>
          <w:noProof/>
          <w:color w:val="auto"/>
          <w:kern w:val="2"/>
          <w:sz w:val="21"/>
          <w:szCs w:val="22"/>
        </w:rPr>
      </w:pPr>
      <w:hyperlink w:anchor="_Toc127362344" w:history="1">
        <w:r w:rsidR="00EB47B8" w:rsidRPr="001A40BD">
          <w:rPr>
            <w:rStyle w:val="ae"/>
            <w:rFonts w:ascii="宋体" w:hAnsi="宋体"/>
            <w:noProof/>
          </w:rPr>
          <w:t>附录A.0.3  节能减碳、提高与创新评价指标</w:t>
        </w:r>
        <w:r w:rsidR="00EB47B8" w:rsidRPr="00716B27">
          <w:rPr>
            <w:rFonts w:ascii="宋体" w:hAnsi="宋体"/>
            <w:noProof/>
            <w:webHidden/>
          </w:rPr>
          <w:tab/>
        </w:r>
        <w:r w:rsidR="00EB47B8" w:rsidRPr="00716B27">
          <w:rPr>
            <w:rFonts w:ascii="宋体" w:hAnsi="宋体"/>
            <w:noProof/>
            <w:webHidden/>
          </w:rPr>
          <w:fldChar w:fldCharType="begin"/>
        </w:r>
        <w:r w:rsidR="00EB47B8" w:rsidRPr="00716B27">
          <w:rPr>
            <w:rFonts w:ascii="宋体" w:hAnsi="宋体"/>
            <w:noProof/>
            <w:webHidden/>
          </w:rPr>
          <w:instrText xml:space="preserve"> PAGEREF _Toc127362344 \h </w:instrText>
        </w:r>
        <w:r w:rsidR="00EB47B8" w:rsidRPr="00716B27">
          <w:rPr>
            <w:rFonts w:ascii="宋体" w:hAnsi="宋体"/>
            <w:noProof/>
            <w:webHidden/>
          </w:rPr>
        </w:r>
        <w:r w:rsidR="00EB47B8" w:rsidRPr="00716B27">
          <w:rPr>
            <w:rFonts w:ascii="宋体" w:hAnsi="宋体"/>
            <w:noProof/>
            <w:webHidden/>
          </w:rPr>
          <w:fldChar w:fldCharType="separate"/>
        </w:r>
        <w:r w:rsidR="007B0DCF">
          <w:rPr>
            <w:rFonts w:ascii="宋体" w:hAnsi="宋体"/>
            <w:noProof/>
            <w:webHidden/>
          </w:rPr>
          <w:t>24</w:t>
        </w:r>
        <w:r w:rsidR="00EB47B8" w:rsidRPr="00716B27">
          <w:rPr>
            <w:rFonts w:ascii="宋体" w:hAnsi="宋体"/>
            <w:noProof/>
            <w:webHidden/>
          </w:rPr>
          <w:fldChar w:fldCharType="end"/>
        </w:r>
      </w:hyperlink>
    </w:p>
    <w:p w14:paraId="7D251492" w14:textId="02DD22A4" w:rsidR="00EB47B8" w:rsidRPr="001A40BD" w:rsidRDefault="00000000" w:rsidP="00AE2D65">
      <w:pPr>
        <w:pStyle w:val="TOC1"/>
        <w:rPr>
          <w:rFonts w:cstheme="minorBidi"/>
          <w:noProof/>
          <w:kern w:val="2"/>
          <w:sz w:val="21"/>
          <w:szCs w:val="22"/>
        </w:rPr>
      </w:pPr>
      <w:hyperlink w:anchor="_Toc127362345" w:history="1">
        <w:r w:rsidR="00EB47B8" w:rsidRPr="001A40BD">
          <w:rPr>
            <w:rStyle w:val="ae"/>
            <w:noProof/>
          </w:rPr>
          <w:t>本标准用词说明</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_Toc127362345 \h </w:instrText>
        </w:r>
        <w:r w:rsidR="00EB47B8" w:rsidRPr="001A40BD">
          <w:rPr>
            <w:noProof/>
            <w:webHidden/>
          </w:rPr>
        </w:r>
        <w:r w:rsidR="00EB47B8" w:rsidRPr="001A40BD">
          <w:rPr>
            <w:noProof/>
            <w:webHidden/>
          </w:rPr>
          <w:fldChar w:fldCharType="separate"/>
        </w:r>
        <w:r w:rsidR="007B0DCF">
          <w:rPr>
            <w:noProof/>
            <w:webHidden/>
          </w:rPr>
          <w:t>25</w:t>
        </w:r>
        <w:r w:rsidR="00EB47B8" w:rsidRPr="001A40BD">
          <w:rPr>
            <w:noProof/>
            <w:webHidden/>
          </w:rPr>
          <w:fldChar w:fldCharType="end"/>
        </w:r>
      </w:hyperlink>
    </w:p>
    <w:p w14:paraId="12931B94" w14:textId="78869DE7" w:rsidR="00EB47B8" w:rsidRPr="001A40BD" w:rsidRDefault="00000000" w:rsidP="00AE2D65">
      <w:pPr>
        <w:pStyle w:val="TOC1"/>
        <w:rPr>
          <w:rFonts w:cstheme="minorBidi"/>
          <w:noProof/>
          <w:kern w:val="2"/>
          <w:sz w:val="21"/>
          <w:szCs w:val="22"/>
        </w:rPr>
      </w:pPr>
      <w:hyperlink w:anchor="_Toc127362346" w:history="1">
        <w:r w:rsidR="00EB47B8" w:rsidRPr="001A40BD">
          <w:rPr>
            <w:rStyle w:val="ae"/>
            <w:noProof/>
          </w:rPr>
          <w:t>引用标准名录</w:t>
        </w:r>
        <w:r w:rsidR="00EB47B8" w:rsidRPr="001A40BD">
          <w:rPr>
            <w:noProof/>
            <w:webHidden/>
          </w:rPr>
          <w:tab/>
        </w:r>
        <w:r w:rsidR="00EB47B8" w:rsidRPr="001A40BD">
          <w:rPr>
            <w:noProof/>
            <w:webHidden/>
          </w:rPr>
          <w:fldChar w:fldCharType="begin"/>
        </w:r>
        <w:r w:rsidR="00EB47B8" w:rsidRPr="001A40BD">
          <w:rPr>
            <w:noProof/>
            <w:webHidden/>
          </w:rPr>
          <w:instrText xml:space="preserve"> PAGEREF _Toc127362346 \h </w:instrText>
        </w:r>
        <w:r w:rsidR="00EB47B8" w:rsidRPr="001A40BD">
          <w:rPr>
            <w:noProof/>
            <w:webHidden/>
          </w:rPr>
        </w:r>
        <w:r w:rsidR="00EB47B8" w:rsidRPr="001A40BD">
          <w:rPr>
            <w:noProof/>
            <w:webHidden/>
          </w:rPr>
          <w:fldChar w:fldCharType="separate"/>
        </w:r>
        <w:r w:rsidR="007B0DCF">
          <w:rPr>
            <w:noProof/>
            <w:webHidden/>
          </w:rPr>
          <w:t>26</w:t>
        </w:r>
        <w:r w:rsidR="00EB47B8" w:rsidRPr="001A40BD">
          <w:rPr>
            <w:noProof/>
            <w:webHidden/>
          </w:rPr>
          <w:fldChar w:fldCharType="end"/>
        </w:r>
      </w:hyperlink>
    </w:p>
    <w:p w14:paraId="032B6DCE" w14:textId="3095BE08" w:rsidR="00900500" w:rsidRDefault="00BA3A60" w:rsidP="00AD35BD">
      <w:pPr>
        <w:spacing w:line="312" w:lineRule="auto"/>
        <w:rPr>
          <w:rFonts w:ascii="宋体" w:hAnsi="宋体"/>
          <w:color w:val="auto"/>
        </w:rPr>
      </w:pPr>
      <w:r w:rsidRPr="001A40BD">
        <w:rPr>
          <w:rFonts w:ascii="宋体" w:hAnsi="宋体"/>
          <w:color w:val="auto"/>
        </w:rPr>
        <w:fldChar w:fldCharType="end"/>
      </w:r>
      <w:bookmarkEnd w:id="2"/>
      <w:bookmarkEnd w:id="3"/>
    </w:p>
    <w:bookmarkEnd w:id="4"/>
    <w:p w14:paraId="3990763D" w14:textId="1F2D6693" w:rsidR="00A3743E" w:rsidRPr="00A60243" w:rsidRDefault="00A3743E" w:rsidP="00A3743E">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Contents</w:t>
      </w:r>
    </w:p>
    <w:p w14:paraId="7614D10F" w14:textId="507AB3EF" w:rsidR="00A3743E" w:rsidRPr="00482644" w:rsidRDefault="00A3743E" w:rsidP="00716B27">
      <w:pPr>
        <w:pStyle w:val="TOC1"/>
        <w:rPr>
          <w:rFonts w:cstheme="minorBidi"/>
          <w:noProof/>
          <w:kern w:val="2"/>
          <w:sz w:val="21"/>
          <w:szCs w:val="22"/>
        </w:rPr>
      </w:pPr>
      <w:r w:rsidRPr="00482644">
        <w:fldChar w:fldCharType="begin"/>
      </w:r>
      <w:r w:rsidRPr="00482644">
        <w:instrText xml:space="preserve"> TOC \o "1-2" \h \z \u </w:instrText>
      </w:r>
      <w:r w:rsidRPr="00482644">
        <w:fldChar w:fldCharType="separate"/>
      </w:r>
      <w:hyperlink w:anchor="_Toc122963034" w:history="1">
        <w:r w:rsidRPr="00482644">
          <w:rPr>
            <w:rStyle w:val="ae"/>
            <w:noProof/>
          </w:rPr>
          <w:t xml:space="preserve">1 </w:t>
        </w:r>
        <w:r w:rsidRPr="00482644">
          <w:rPr>
            <w:rStyle w:val="ae"/>
            <w:rFonts w:hint="eastAsia"/>
            <w:noProof/>
          </w:rPr>
          <w:t>G</w:t>
        </w:r>
        <w:r w:rsidRPr="00482644">
          <w:rPr>
            <w:rStyle w:val="ae"/>
            <w:noProof/>
          </w:rPr>
          <w:t>eneral Provisions</w:t>
        </w:r>
        <w:r w:rsidRPr="00482644">
          <w:rPr>
            <w:noProof/>
            <w:webHidden/>
          </w:rPr>
          <w:tab/>
        </w:r>
        <w:r w:rsidRPr="00482644">
          <w:rPr>
            <w:noProof/>
            <w:webHidden/>
          </w:rPr>
          <w:fldChar w:fldCharType="begin"/>
        </w:r>
        <w:r w:rsidRPr="00482644">
          <w:rPr>
            <w:noProof/>
            <w:webHidden/>
          </w:rPr>
          <w:instrText xml:space="preserve"> PAGEREF _Toc122963034 \h </w:instrText>
        </w:r>
        <w:r w:rsidRPr="00482644">
          <w:rPr>
            <w:noProof/>
            <w:webHidden/>
          </w:rPr>
        </w:r>
        <w:r w:rsidRPr="00482644">
          <w:rPr>
            <w:noProof/>
            <w:webHidden/>
          </w:rPr>
          <w:fldChar w:fldCharType="separate"/>
        </w:r>
        <w:r w:rsidRPr="00482644">
          <w:rPr>
            <w:noProof/>
            <w:webHidden/>
          </w:rPr>
          <w:t>1</w:t>
        </w:r>
        <w:r w:rsidRPr="00482644">
          <w:rPr>
            <w:noProof/>
            <w:webHidden/>
          </w:rPr>
          <w:fldChar w:fldCharType="end"/>
        </w:r>
      </w:hyperlink>
    </w:p>
    <w:p w14:paraId="17A5108E" w14:textId="102A9539" w:rsidR="00A3743E" w:rsidRPr="00482644" w:rsidRDefault="00000000" w:rsidP="00716B27">
      <w:pPr>
        <w:pStyle w:val="TOC1"/>
        <w:rPr>
          <w:rFonts w:cstheme="minorBidi"/>
          <w:noProof/>
          <w:kern w:val="2"/>
          <w:sz w:val="21"/>
          <w:szCs w:val="22"/>
        </w:rPr>
      </w:pPr>
      <w:hyperlink w:anchor="_Toc122963035" w:history="1">
        <w:r w:rsidR="00A3743E" w:rsidRPr="00482644">
          <w:rPr>
            <w:rStyle w:val="ae"/>
            <w:noProof/>
          </w:rPr>
          <w:t xml:space="preserve">2 </w:t>
        </w:r>
        <w:r w:rsidR="00A3743E" w:rsidRPr="00482644">
          <w:rPr>
            <w:rStyle w:val="ae"/>
            <w:rFonts w:hint="eastAsia"/>
            <w:noProof/>
          </w:rPr>
          <w:t>T</w:t>
        </w:r>
        <w:r w:rsidR="00A3743E" w:rsidRPr="00482644">
          <w:rPr>
            <w:rStyle w:val="ae"/>
            <w:noProof/>
          </w:rPr>
          <w:t>erms</w:t>
        </w:r>
        <w:r w:rsidR="00A3743E" w:rsidRPr="00482644">
          <w:rPr>
            <w:noProof/>
            <w:webHidden/>
          </w:rPr>
          <w:tab/>
        </w:r>
        <w:r w:rsidR="00A3743E" w:rsidRPr="00482644">
          <w:rPr>
            <w:noProof/>
            <w:webHidden/>
          </w:rPr>
          <w:fldChar w:fldCharType="begin"/>
        </w:r>
        <w:r w:rsidR="00A3743E" w:rsidRPr="00482644">
          <w:rPr>
            <w:noProof/>
            <w:webHidden/>
          </w:rPr>
          <w:instrText xml:space="preserve"> PAGEREF _Toc122963035 \h </w:instrText>
        </w:r>
        <w:r w:rsidR="00A3743E" w:rsidRPr="00482644">
          <w:rPr>
            <w:noProof/>
            <w:webHidden/>
          </w:rPr>
        </w:r>
        <w:r w:rsidR="00A3743E" w:rsidRPr="00482644">
          <w:rPr>
            <w:noProof/>
            <w:webHidden/>
          </w:rPr>
          <w:fldChar w:fldCharType="separate"/>
        </w:r>
        <w:r w:rsidR="00A3743E" w:rsidRPr="00482644">
          <w:rPr>
            <w:noProof/>
            <w:webHidden/>
          </w:rPr>
          <w:t>2</w:t>
        </w:r>
        <w:r w:rsidR="00A3743E" w:rsidRPr="00482644">
          <w:rPr>
            <w:noProof/>
            <w:webHidden/>
          </w:rPr>
          <w:fldChar w:fldCharType="end"/>
        </w:r>
      </w:hyperlink>
    </w:p>
    <w:p w14:paraId="3278E4D7" w14:textId="3F345056" w:rsidR="00A3743E" w:rsidRPr="00482644" w:rsidRDefault="00000000" w:rsidP="00716B27">
      <w:pPr>
        <w:pStyle w:val="TOC1"/>
        <w:rPr>
          <w:rFonts w:cstheme="minorBidi"/>
          <w:noProof/>
          <w:kern w:val="2"/>
          <w:sz w:val="21"/>
          <w:szCs w:val="22"/>
        </w:rPr>
      </w:pPr>
      <w:hyperlink w:anchor="_Toc122963036" w:history="1">
        <w:r w:rsidR="00A3743E" w:rsidRPr="00482644">
          <w:rPr>
            <w:rStyle w:val="ae"/>
            <w:noProof/>
          </w:rPr>
          <w:t xml:space="preserve">3 </w:t>
        </w:r>
        <w:r w:rsidR="00A3743E" w:rsidRPr="00482644">
          <w:rPr>
            <w:rStyle w:val="ae"/>
            <w:rFonts w:hint="eastAsia"/>
            <w:noProof/>
          </w:rPr>
          <w:t>B</w:t>
        </w:r>
        <w:r w:rsidR="00A3743E" w:rsidRPr="00482644">
          <w:rPr>
            <w:rStyle w:val="ae"/>
            <w:noProof/>
          </w:rPr>
          <w:t>asic Requirements</w:t>
        </w:r>
        <w:r w:rsidR="00A3743E" w:rsidRPr="00482644">
          <w:rPr>
            <w:noProof/>
            <w:webHidden/>
          </w:rPr>
          <w:tab/>
        </w:r>
        <w:r w:rsidR="00A3743E" w:rsidRPr="00482644">
          <w:rPr>
            <w:noProof/>
            <w:webHidden/>
          </w:rPr>
          <w:fldChar w:fldCharType="begin"/>
        </w:r>
        <w:r w:rsidR="00A3743E" w:rsidRPr="00482644">
          <w:rPr>
            <w:noProof/>
            <w:webHidden/>
          </w:rPr>
          <w:instrText xml:space="preserve"> PAGEREF _Toc122963036 \h </w:instrText>
        </w:r>
        <w:r w:rsidR="00A3743E" w:rsidRPr="00482644">
          <w:rPr>
            <w:noProof/>
            <w:webHidden/>
          </w:rPr>
        </w:r>
        <w:r w:rsidR="00A3743E" w:rsidRPr="00482644">
          <w:rPr>
            <w:noProof/>
            <w:webHidden/>
          </w:rPr>
          <w:fldChar w:fldCharType="separate"/>
        </w:r>
        <w:r w:rsidR="00A3743E" w:rsidRPr="00482644">
          <w:rPr>
            <w:noProof/>
            <w:webHidden/>
          </w:rPr>
          <w:t>3</w:t>
        </w:r>
        <w:r w:rsidR="00A3743E" w:rsidRPr="00482644">
          <w:rPr>
            <w:noProof/>
            <w:webHidden/>
          </w:rPr>
          <w:fldChar w:fldCharType="end"/>
        </w:r>
      </w:hyperlink>
    </w:p>
    <w:p w14:paraId="62EFC9FF" w14:textId="5F30F64F" w:rsidR="00A3743E" w:rsidRPr="00716B27" w:rsidRDefault="00000000" w:rsidP="00716B27">
      <w:pPr>
        <w:pStyle w:val="TOC2"/>
        <w:rPr>
          <w:rFonts w:ascii="宋体" w:hAnsi="宋体" w:cstheme="minorBidi"/>
          <w:noProof/>
          <w:color w:val="auto"/>
          <w:kern w:val="2"/>
          <w:sz w:val="21"/>
          <w:szCs w:val="22"/>
        </w:rPr>
      </w:pPr>
      <w:hyperlink w:anchor="_Toc122963037" w:history="1">
        <w:r w:rsidR="00A3743E" w:rsidRPr="00482644">
          <w:rPr>
            <w:rStyle w:val="ae"/>
            <w:rFonts w:ascii="宋体" w:hAnsi="宋体"/>
            <w:noProof/>
          </w:rPr>
          <w:t>3.1 Genemal Reqirernents</w:t>
        </w:r>
        <w:r w:rsidR="00A3743E" w:rsidRPr="00716B27">
          <w:rPr>
            <w:rFonts w:ascii="宋体" w:hAnsi="宋体"/>
            <w:noProof/>
            <w:webHidden/>
          </w:rPr>
          <w:tab/>
        </w:r>
        <w:r w:rsidR="00A3743E" w:rsidRPr="00716B27">
          <w:rPr>
            <w:rFonts w:ascii="宋体" w:hAnsi="宋体"/>
            <w:noProof/>
            <w:webHidden/>
          </w:rPr>
          <w:fldChar w:fldCharType="begin"/>
        </w:r>
        <w:r w:rsidR="00A3743E" w:rsidRPr="00716B27">
          <w:rPr>
            <w:rFonts w:ascii="宋体" w:hAnsi="宋体"/>
            <w:noProof/>
            <w:webHidden/>
          </w:rPr>
          <w:instrText xml:space="preserve"> PAGEREF _Toc122963037 \h </w:instrText>
        </w:r>
        <w:r w:rsidR="00A3743E" w:rsidRPr="00716B27">
          <w:rPr>
            <w:rFonts w:ascii="宋体" w:hAnsi="宋体"/>
            <w:noProof/>
            <w:webHidden/>
          </w:rPr>
        </w:r>
        <w:r w:rsidR="00A3743E" w:rsidRPr="00716B27">
          <w:rPr>
            <w:rFonts w:ascii="宋体" w:hAnsi="宋体"/>
            <w:noProof/>
            <w:webHidden/>
          </w:rPr>
          <w:fldChar w:fldCharType="separate"/>
        </w:r>
        <w:r w:rsidR="00A3743E" w:rsidRPr="00716B27">
          <w:rPr>
            <w:rFonts w:ascii="宋体" w:hAnsi="宋体"/>
            <w:noProof/>
            <w:webHidden/>
          </w:rPr>
          <w:t>3</w:t>
        </w:r>
        <w:r w:rsidR="00A3743E" w:rsidRPr="00716B27">
          <w:rPr>
            <w:rFonts w:ascii="宋体" w:hAnsi="宋体"/>
            <w:noProof/>
            <w:webHidden/>
          </w:rPr>
          <w:fldChar w:fldCharType="end"/>
        </w:r>
      </w:hyperlink>
    </w:p>
    <w:p w14:paraId="242516D4" w14:textId="014AC75C" w:rsidR="00A3743E" w:rsidRPr="00716B27" w:rsidRDefault="00000000" w:rsidP="00716B27">
      <w:pPr>
        <w:pStyle w:val="TOC2"/>
        <w:rPr>
          <w:rFonts w:ascii="宋体" w:hAnsi="宋体" w:cstheme="minorBidi"/>
          <w:noProof/>
          <w:color w:val="auto"/>
          <w:kern w:val="2"/>
          <w:sz w:val="21"/>
          <w:szCs w:val="22"/>
        </w:rPr>
      </w:pPr>
      <w:hyperlink w:anchor="_Toc122963038" w:history="1">
        <w:r w:rsidR="00A3743E" w:rsidRPr="00482644">
          <w:rPr>
            <w:rStyle w:val="ae"/>
            <w:rFonts w:ascii="宋体" w:hAnsi="宋体"/>
            <w:noProof/>
          </w:rPr>
          <w:t>3.2 Assesstnent and Rating</w:t>
        </w:r>
        <w:r w:rsidR="00A3743E" w:rsidRPr="00716B27">
          <w:rPr>
            <w:rFonts w:ascii="宋体" w:hAnsi="宋体"/>
            <w:noProof/>
            <w:webHidden/>
          </w:rPr>
          <w:tab/>
        </w:r>
        <w:r w:rsidR="00A3743E" w:rsidRPr="00716B27">
          <w:rPr>
            <w:rFonts w:ascii="宋体" w:hAnsi="宋体"/>
            <w:noProof/>
            <w:webHidden/>
          </w:rPr>
          <w:fldChar w:fldCharType="begin"/>
        </w:r>
        <w:r w:rsidR="00A3743E" w:rsidRPr="00716B27">
          <w:rPr>
            <w:rFonts w:ascii="宋体" w:hAnsi="宋体"/>
            <w:noProof/>
            <w:webHidden/>
          </w:rPr>
          <w:instrText xml:space="preserve"> PAGEREF _Toc122963038 \h </w:instrText>
        </w:r>
        <w:r w:rsidR="00A3743E" w:rsidRPr="00716B27">
          <w:rPr>
            <w:rFonts w:ascii="宋体" w:hAnsi="宋体"/>
            <w:noProof/>
            <w:webHidden/>
          </w:rPr>
        </w:r>
        <w:r w:rsidR="00A3743E" w:rsidRPr="00716B27">
          <w:rPr>
            <w:rFonts w:ascii="宋体" w:hAnsi="宋体"/>
            <w:noProof/>
            <w:webHidden/>
          </w:rPr>
          <w:fldChar w:fldCharType="separate"/>
        </w:r>
        <w:r w:rsidR="00A3743E" w:rsidRPr="00716B27">
          <w:rPr>
            <w:rFonts w:ascii="宋体" w:hAnsi="宋体"/>
            <w:noProof/>
            <w:webHidden/>
          </w:rPr>
          <w:t>3</w:t>
        </w:r>
        <w:r w:rsidR="00A3743E" w:rsidRPr="00716B27">
          <w:rPr>
            <w:rFonts w:ascii="宋体" w:hAnsi="宋体"/>
            <w:noProof/>
            <w:webHidden/>
          </w:rPr>
          <w:fldChar w:fldCharType="end"/>
        </w:r>
      </w:hyperlink>
    </w:p>
    <w:p w14:paraId="3DE978AA" w14:textId="7035B9C6" w:rsidR="00A3743E" w:rsidRPr="00482644" w:rsidRDefault="00000000" w:rsidP="00716B27">
      <w:pPr>
        <w:pStyle w:val="TOC1"/>
        <w:rPr>
          <w:rFonts w:cstheme="minorBidi"/>
          <w:noProof/>
          <w:kern w:val="2"/>
          <w:sz w:val="21"/>
          <w:szCs w:val="22"/>
        </w:rPr>
      </w:pPr>
      <w:hyperlink w:anchor="_Toc122963039" w:history="1">
        <w:r w:rsidR="001A40BD" w:rsidRPr="00482644">
          <w:rPr>
            <w:rStyle w:val="ae"/>
            <w:noProof/>
          </w:rPr>
          <w:t>4 Safety</w:t>
        </w:r>
        <w:r w:rsidR="001A40BD" w:rsidRPr="00482644">
          <w:rPr>
            <w:noProof/>
            <w:webHidden/>
          </w:rPr>
          <w:tab/>
        </w:r>
        <w:r w:rsidR="00482644" w:rsidRPr="00482644">
          <w:rPr>
            <w:noProof/>
            <w:webHidden/>
          </w:rPr>
          <w:t>5</w:t>
        </w:r>
      </w:hyperlink>
    </w:p>
    <w:p w14:paraId="40C6EDB2" w14:textId="2F4092BD" w:rsidR="00A3743E" w:rsidRPr="00716B27" w:rsidRDefault="00000000" w:rsidP="00716B27">
      <w:pPr>
        <w:pStyle w:val="TOC2"/>
        <w:rPr>
          <w:rFonts w:ascii="宋体" w:hAnsi="宋体" w:cstheme="minorBidi"/>
          <w:noProof/>
          <w:color w:val="auto"/>
          <w:kern w:val="2"/>
          <w:sz w:val="21"/>
          <w:szCs w:val="22"/>
        </w:rPr>
      </w:pPr>
      <w:hyperlink w:anchor="_Toc122963040" w:history="1">
        <w:r w:rsidR="00A3743E" w:rsidRPr="00482644">
          <w:rPr>
            <w:rStyle w:val="ae"/>
            <w:rFonts w:ascii="宋体" w:hAnsi="宋体"/>
            <w:noProof/>
          </w:rPr>
          <w:t>4.1 Preroulsite Itemes</w:t>
        </w:r>
        <w:r w:rsidR="00A3743E" w:rsidRPr="00716B27">
          <w:rPr>
            <w:rFonts w:ascii="宋体" w:hAnsi="宋体"/>
            <w:noProof/>
            <w:webHidden/>
          </w:rPr>
          <w:tab/>
        </w:r>
        <w:r w:rsidR="00A3743E" w:rsidRPr="00716B27">
          <w:rPr>
            <w:rFonts w:ascii="宋体" w:hAnsi="宋体"/>
            <w:noProof/>
            <w:webHidden/>
          </w:rPr>
          <w:fldChar w:fldCharType="begin"/>
        </w:r>
        <w:r w:rsidR="00A3743E" w:rsidRPr="00716B27">
          <w:rPr>
            <w:rFonts w:ascii="宋体" w:hAnsi="宋体"/>
            <w:noProof/>
            <w:webHidden/>
          </w:rPr>
          <w:instrText xml:space="preserve"> PAGEREF _Toc122963040 \h </w:instrText>
        </w:r>
        <w:r w:rsidR="00A3743E" w:rsidRPr="00716B27">
          <w:rPr>
            <w:rFonts w:ascii="宋体" w:hAnsi="宋体"/>
            <w:noProof/>
            <w:webHidden/>
          </w:rPr>
        </w:r>
        <w:r w:rsidR="00A3743E" w:rsidRPr="00716B27">
          <w:rPr>
            <w:rFonts w:ascii="宋体" w:hAnsi="宋体"/>
            <w:noProof/>
            <w:webHidden/>
          </w:rPr>
          <w:fldChar w:fldCharType="separate"/>
        </w:r>
        <w:r w:rsidR="00A3743E" w:rsidRPr="00716B27">
          <w:rPr>
            <w:rFonts w:ascii="宋体" w:hAnsi="宋体"/>
            <w:noProof/>
            <w:webHidden/>
          </w:rPr>
          <w:t>5</w:t>
        </w:r>
        <w:r w:rsidR="00A3743E" w:rsidRPr="00716B27">
          <w:rPr>
            <w:rFonts w:ascii="宋体" w:hAnsi="宋体"/>
            <w:noProof/>
            <w:webHidden/>
          </w:rPr>
          <w:fldChar w:fldCharType="end"/>
        </w:r>
      </w:hyperlink>
    </w:p>
    <w:p w14:paraId="2A999AA2" w14:textId="562A3A34" w:rsidR="00A3743E" w:rsidRPr="00716B27" w:rsidRDefault="00000000" w:rsidP="00716B27">
      <w:pPr>
        <w:pStyle w:val="TOC2"/>
        <w:rPr>
          <w:rFonts w:ascii="宋体" w:hAnsi="宋体" w:cstheme="minorBidi"/>
          <w:noProof/>
          <w:color w:val="auto"/>
          <w:kern w:val="2"/>
          <w:sz w:val="21"/>
          <w:szCs w:val="22"/>
        </w:rPr>
      </w:pPr>
      <w:hyperlink w:anchor="_Toc122963041" w:history="1">
        <w:r w:rsidR="00A3743E" w:rsidRPr="00482644">
          <w:rPr>
            <w:rStyle w:val="ae"/>
            <w:rFonts w:ascii="宋体" w:hAnsi="宋体"/>
            <w:noProof/>
          </w:rPr>
          <w:t>4.2 Scoring Items</w:t>
        </w:r>
        <w:r w:rsidR="00A3743E" w:rsidRPr="00716B27">
          <w:rPr>
            <w:rFonts w:ascii="宋体" w:hAnsi="宋体"/>
            <w:noProof/>
            <w:webHidden/>
          </w:rPr>
          <w:tab/>
        </w:r>
        <w:r w:rsidR="00A3743E" w:rsidRPr="00716B27">
          <w:rPr>
            <w:rFonts w:ascii="宋体" w:hAnsi="宋体"/>
            <w:noProof/>
            <w:webHidden/>
          </w:rPr>
          <w:fldChar w:fldCharType="begin"/>
        </w:r>
        <w:r w:rsidR="00A3743E" w:rsidRPr="00716B27">
          <w:rPr>
            <w:rFonts w:ascii="宋体" w:hAnsi="宋体"/>
            <w:noProof/>
            <w:webHidden/>
          </w:rPr>
          <w:instrText xml:space="preserve"> PAGEREF _Toc122963041 \h </w:instrText>
        </w:r>
        <w:r w:rsidR="00A3743E" w:rsidRPr="00716B27">
          <w:rPr>
            <w:rFonts w:ascii="宋体" w:hAnsi="宋体"/>
            <w:noProof/>
            <w:webHidden/>
          </w:rPr>
        </w:r>
        <w:r w:rsidR="00A3743E" w:rsidRPr="00716B27">
          <w:rPr>
            <w:rFonts w:ascii="宋体" w:hAnsi="宋体"/>
            <w:noProof/>
            <w:webHidden/>
          </w:rPr>
          <w:fldChar w:fldCharType="separate"/>
        </w:r>
        <w:r w:rsidR="00A3743E" w:rsidRPr="00716B27">
          <w:rPr>
            <w:rFonts w:ascii="宋体" w:hAnsi="宋体"/>
            <w:noProof/>
            <w:webHidden/>
          </w:rPr>
          <w:t>5</w:t>
        </w:r>
        <w:r w:rsidR="00A3743E" w:rsidRPr="00716B27">
          <w:rPr>
            <w:rFonts w:ascii="宋体" w:hAnsi="宋体"/>
            <w:noProof/>
            <w:webHidden/>
          </w:rPr>
          <w:fldChar w:fldCharType="end"/>
        </w:r>
      </w:hyperlink>
    </w:p>
    <w:p w14:paraId="61CE11F1" w14:textId="1743392D" w:rsidR="00A3743E" w:rsidRPr="00716B27" w:rsidRDefault="00000000" w:rsidP="00716B27">
      <w:pPr>
        <w:pStyle w:val="TOC2"/>
        <w:rPr>
          <w:rFonts w:ascii="宋体" w:hAnsi="宋体" w:cstheme="minorBidi"/>
          <w:noProof/>
          <w:color w:val="auto"/>
          <w:kern w:val="2"/>
          <w:sz w:val="21"/>
          <w:szCs w:val="22"/>
        </w:rPr>
      </w:pPr>
      <w:hyperlink w:anchor="_Toc122963042" w:history="1">
        <w:r w:rsidR="00A3743E" w:rsidRPr="00482644">
          <w:rPr>
            <w:rStyle w:val="ae"/>
            <w:rFonts w:ascii="宋体" w:hAnsi="宋体"/>
            <w:noProof/>
          </w:rPr>
          <w:t xml:space="preserve">I </w:t>
        </w:r>
        <w:r w:rsidR="00164719" w:rsidRPr="00482644">
          <w:rPr>
            <w:rStyle w:val="ae"/>
            <w:rFonts w:ascii="宋体" w:hAnsi="宋体"/>
            <w:noProof/>
          </w:rPr>
          <w:t>Structural Safety</w:t>
        </w:r>
        <w:r w:rsidR="00A3743E" w:rsidRPr="00716B27">
          <w:rPr>
            <w:rFonts w:ascii="宋体" w:hAnsi="宋体"/>
            <w:noProof/>
            <w:webHidden/>
          </w:rPr>
          <w:tab/>
        </w:r>
        <w:r w:rsidR="00A3743E" w:rsidRPr="00716B27">
          <w:rPr>
            <w:rFonts w:ascii="宋体" w:hAnsi="宋体"/>
            <w:noProof/>
            <w:webHidden/>
          </w:rPr>
          <w:fldChar w:fldCharType="begin"/>
        </w:r>
        <w:r w:rsidR="00A3743E" w:rsidRPr="00716B27">
          <w:rPr>
            <w:rFonts w:ascii="宋体" w:hAnsi="宋体"/>
            <w:noProof/>
            <w:webHidden/>
          </w:rPr>
          <w:instrText xml:space="preserve"> PAGEREF _Toc122963042 \h </w:instrText>
        </w:r>
        <w:r w:rsidR="00A3743E" w:rsidRPr="00716B27">
          <w:rPr>
            <w:rFonts w:ascii="宋体" w:hAnsi="宋体"/>
            <w:noProof/>
            <w:webHidden/>
          </w:rPr>
        </w:r>
        <w:r w:rsidR="00A3743E" w:rsidRPr="00716B27">
          <w:rPr>
            <w:rFonts w:ascii="宋体" w:hAnsi="宋体"/>
            <w:noProof/>
            <w:webHidden/>
          </w:rPr>
          <w:fldChar w:fldCharType="separate"/>
        </w:r>
        <w:r w:rsidR="00A3743E" w:rsidRPr="00716B27">
          <w:rPr>
            <w:rFonts w:ascii="宋体" w:hAnsi="宋体"/>
            <w:noProof/>
            <w:webHidden/>
          </w:rPr>
          <w:t>5</w:t>
        </w:r>
        <w:r w:rsidR="00A3743E" w:rsidRPr="00716B27">
          <w:rPr>
            <w:rFonts w:ascii="宋体" w:hAnsi="宋体"/>
            <w:noProof/>
            <w:webHidden/>
          </w:rPr>
          <w:fldChar w:fldCharType="end"/>
        </w:r>
      </w:hyperlink>
    </w:p>
    <w:p w14:paraId="39932344" w14:textId="5824D60B" w:rsidR="00A3743E" w:rsidRPr="00716B27" w:rsidRDefault="00000000" w:rsidP="00716B27">
      <w:pPr>
        <w:pStyle w:val="TOC2"/>
        <w:rPr>
          <w:rFonts w:ascii="宋体" w:hAnsi="宋体" w:cstheme="minorBidi"/>
          <w:noProof/>
          <w:color w:val="auto"/>
          <w:kern w:val="2"/>
          <w:sz w:val="21"/>
          <w:szCs w:val="22"/>
        </w:rPr>
      </w:pPr>
      <w:hyperlink w:anchor="_Toc122963043" w:history="1">
        <w:r w:rsidR="001A40BD" w:rsidRPr="00482644">
          <w:rPr>
            <w:rStyle w:val="ae"/>
            <w:rFonts w:ascii="宋体" w:hAnsi="宋体"/>
            <w:noProof/>
          </w:rPr>
          <w:t>II Electrical Safety</w:t>
        </w:r>
        <w:r w:rsidR="001A40BD" w:rsidRPr="00716B27">
          <w:rPr>
            <w:rFonts w:ascii="宋体" w:hAnsi="宋体"/>
            <w:noProof/>
            <w:webHidden/>
          </w:rPr>
          <w:tab/>
          <w:t>6</w:t>
        </w:r>
      </w:hyperlink>
    </w:p>
    <w:p w14:paraId="5CBCC3F0" w14:textId="18343A3E" w:rsidR="00A3743E" w:rsidRPr="00716B27" w:rsidRDefault="00000000" w:rsidP="00716B27">
      <w:pPr>
        <w:pStyle w:val="TOC2"/>
        <w:rPr>
          <w:rFonts w:ascii="宋体" w:hAnsi="宋体" w:cstheme="minorBidi"/>
          <w:noProof/>
          <w:color w:val="auto"/>
          <w:kern w:val="2"/>
          <w:sz w:val="21"/>
          <w:szCs w:val="22"/>
        </w:rPr>
      </w:pPr>
      <w:hyperlink w:anchor="_Toc122963044" w:history="1">
        <w:r w:rsidR="001A40BD" w:rsidRPr="00482644">
          <w:rPr>
            <w:rStyle w:val="ae"/>
            <w:rFonts w:ascii="宋体" w:hAnsi="宋体"/>
            <w:noProof/>
          </w:rPr>
          <w:t>III Fire and Explosion Protection Safety</w:t>
        </w:r>
        <w:r w:rsidR="001A40BD" w:rsidRPr="00716B27">
          <w:rPr>
            <w:rFonts w:ascii="宋体" w:hAnsi="宋体"/>
            <w:noProof/>
            <w:webHidden/>
          </w:rPr>
          <w:tab/>
          <w:t>7</w:t>
        </w:r>
      </w:hyperlink>
    </w:p>
    <w:p w14:paraId="50B5BF07" w14:textId="26AB12A0" w:rsidR="00A3743E" w:rsidRPr="00716B27" w:rsidRDefault="00000000" w:rsidP="00716B27">
      <w:pPr>
        <w:pStyle w:val="TOC2"/>
        <w:rPr>
          <w:rFonts w:ascii="宋体" w:hAnsi="宋体" w:cstheme="minorBidi"/>
          <w:noProof/>
          <w:color w:val="auto"/>
          <w:kern w:val="2"/>
          <w:sz w:val="21"/>
          <w:szCs w:val="22"/>
        </w:rPr>
      </w:pPr>
      <w:hyperlink w:anchor="_Toc122963045" w:history="1">
        <w:r w:rsidR="001A40BD" w:rsidRPr="00482644">
          <w:rPr>
            <w:rStyle w:val="ae"/>
            <w:rFonts w:ascii="宋体" w:hAnsi="宋体"/>
            <w:noProof/>
          </w:rPr>
          <w:t>IV Waterproof and Anti-corrosion Safety</w:t>
        </w:r>
        <w:r w:rsidR="001A40BD" w:rsidRPr="00716B27">
          <w:rPr>
            <w:rFonts w:ascii="宋体" w:hAnsi="宋体"/>
            <w:noProof/>
            <w:webHidden/>
          </w:rPr>
          <w:tab/>
          <w:t>8</w:t>
        </w:r>
      </w:hyperlink>
    </w:p>
    <w:p w14:paraId="676E5E82" w14:textId="0BF63D26" w:rsidR="00A3743E" w:rsidRPr="00482644" w:rsidRDefault="00000000" w:rsidP="00716B27">
      <w:pPr>
        <w:pStyle w:val="TOC1"/>
        <w:rPr>
          <w:rFonts w:cstheme="minorBidi"/>
          <w:noProof/>
          <w:kern w:val="2"/>
          <w:sz w:val="21"/>
          <w:szCs w:val="22"/>
        </w:rPr>
      </w:pPr>
      <w:hyperlink w:anchor="_Toc122963046" w:history="1">
        <w:r w:rsidR="001A40BD" w:rsidRPr="00482644">
          <w:rPr>
            <w:rStyle w:val="ae"/>
            <w:noProof/>
          </w:rPr>
          <w:t>5 Durable</w:t>
        </w:r>
        <w:r w:rsidR="001A40BD" w:rsidRPr="00482644">
          <w:rPr>
            <w:noProof/>
            <w:webHidden/>
          </w:rPr>
          <w:tab/>
        </w:r>
        <w:r w:rsidR="007B0DCF">
          <w:rPr>
            <w:noProof/>
            <w:webHidden/>
          </w:rPr>
          <w:t>9</w:t>
        </w:r>
      </w:hyperlink>
    </w:p>
    <w:p w14:paraId="102CA1CF" w14:textId="0094970D" w:rsidR="00A3743E" w:rsidRPr="00716B27" w:rsidRDefault="00000000" w:rsidP="00716B27">
      <w:pPr>
        <w:pStyle w:val="TOC2"/>
        <w:rPr>
          <w:rFonts w:ascii="宋体" w:hAnsi="宋体" w:cstheme="minorBidi"/>
          <w:noProof/>
          <w:color w:val="auto"/>
          <w:kern w:val="2"/>
          <w:sz w:val="21"/>
          <w:szCs w:val="22"/>
        </w:rPr>
      </w:pPr>
      <w:hyperlink w:anchor="_Toc122963047" w:history="1">
        <w:r w:rsidR="001A40BD" w:rsidRPr="00482644">
          <w:rPr>
            <w:rStyle w:val="ae"/>
            <w:rFonts w:ascii="宋体" w:hAnsi="宋体"/>
            <w:noProof/>
          </w:rPr>
          <w:t>5.1 Preroulsite Itemes</w:t>
        </w:r>
        <w:r w:rsidR="001A40BD" w:rsidRPr="00716B27">
          <w:rPr>
            <w:rFonts w:ascii="宋体" w:hAnsi="宋体"/>
            <w:noProof/>
            <w:webHidden/>
          </w:rPr>
          <w:tab/>
          <w:t>9</w:t>
        </w:r>
      </w:hyperlink>
    </w:p>
    <w:p w14:paraId="1B4829FD" w14:textId="5F7382B2" w:rsidR="00A3743E" w:rsidRPr="00716B27" w:rsidRDefault="00000000" w:rsidP="00716B27">
      <w:pPr>
        <w:pStyle w:val="TOC2"/>
        <w:rPr>
          <w:rFonts w:ascii="宋体" w:hAnsi="宋体" w:cstheme="minorBidi"/>
          <w:noProof/>
          <w:color w:val="auto"/>
          <w:kern w:val="2"/>
          <w:sz w:val="21"/>
          <w:szCs w:val="22"/>
        </w:rPr>
      </w:pPr>
      <w:hyperlink w:anchor="_Toc122963048" w:history="1">
        <w:r w:rsidR="001A40BD" w:rsidRPr="00482644">
          <w:rPr>
            <w:rStyle w:val="ae"/>
            <w:rFonts w:ascii="宋体" w:hAnsi="宋体"/>
            <w:noProof/>
          </w:rPr>
          <w:t>5.2 Scoring Items</w:t>
        </w:r>
        <w:r w:rsidR="001A40BD" w:rsidRPr="00716B27">
          <w:rPr>
            <w:rFonts w:ascii="宋体" w:hAnsi="宋体"/>
            <w:noProof/>
            <w:webHidden/>
          </w:rPr>
          <w:tab/>
          <w:t>9</w:t>
        </w:r>
      </w:hyperlink>
    </w:p>
    <w:p w14:paraId="3A7F93B2" w14:textId="6D69D09D" w:rsidR="00A3743E" w:rsidRPr="00716B27" w:rsidRDefault="00000000" w:rsidP="00716B27">
      <w:pPr>
        <w:pStyle w:val="TOC2"/>
        <w:rPr>
          <w:rFonts w:ascii="宋体" w:hAnsi="宋体" w:cstheme="minorBidi"/>
          <w:noProof/>
          <w:color w:val="auto"/>
          <w:kern w:val="2"/>
          <w:sz w:val="21"/>
          <w:szCs w:val="22"/>
        </w:rPr>
      </w:pPr>
      <w:hyperlink w:anchor="_Toc122963049" w:history="1">
        <w:r w:rsidR="001A40BD" w:rsidRPr="00482644">
          <w:rPr>
            <w:rStyle w:val="ae"/>
            <w:rFonts w:ascii="宋体" w:hAnsi="宋体"/>
            <w:noProof/>
          </w:rPr>
          <w:t>I System Design</w:t>
        </w:r>
        <w:r w:rsidR="001A40BD" w:rsidRPr="00716B27">
          <w:rPr>
            <w:rFonts w:ascii="宋体" w:hAnsi="宋体"/>
            <w:noProof/>
            <w:webHidden/>
          </w:rPr>
          <w:tab/>
          <w:t>9</w:t>
        </w:r>
      </w:hyperlink>
    </w:p>
    <w:p w14:paraId="4B51E3C3" w14:textId="0F74F633" w:rsidR="00A3743E" w:rsidRPr="00716B27" w:rsidRDefault="00000000" w:rsidP="00716B27">
      <w:pPr>
        <w:pStyle w:val="TOC2"/>
        <w:rPr>
          <w:rFonts w:ascii="宋体" w:hAnsi="宋体" w:cstheme="minorBidi"/>
          <w:noProof/>
          <w:color w:val="auto"/>
          <w:kern w:val="2"/>
          <w:sz w:val="21"/>
          <w:szCs w:val="22"/>
        </w:rPr>
      </w:pPr>
      <w:hyperlink w:anchor="_Toc122963050" w:history="1">
        <w:r w:rsidR="001A40BD" w:rsidRPr="00482644">
          <w:rPr>
            <w:rStyle w:val="ae"/>
            <w:rFonts w:ascii="宋体" w:hAnsi="宋体"/>
            <w:noProof/>
          </w:rPr>
          <w:t>Ⅱ Structure and Foundation</w:t>
        </w:r>
        <w:r w:rsidR="001A40BD" w:rsidRPr="00716B27">
          <w:rPr>
            <w:rFonts w:ascii="宋体" w:hAnsi="宋体"/>
            <w:noProof/>
            <w:webHidden/>
          </w:rPr>
          <w:tab/>
          <w:t>9</w:t>
        </w:r>
      </w:hyperlink>
    </w:p>
    <w:p w14:paraId="1F9B905A" w14:textId="1515AA04" w:rsidR="00A3743E" w:rsidRPr="00716B27" w:rsidRDefault="00000000" w:rsidP="00716B27">
      <w:pPr>
        <w:pStyle w:val="TOC2"/>
        <w:rPr>
          <w:rFonts w:ascii="宋体" w:hAnsi="宋体" w:cstheme="minorBidi"/>
          <w:noProof/>
          <w:color w:val="auto"/>
          <w:kern w:val="2"/>
          <w:sz w:val="21"/>
          <w:szCs w:val="22"/>
        </w:rPr>
      </w:pPr>
      <w:hyperlink w:anchor="_Toc122963051" w:history="1">
        <w:r w:rsidR="001A40BD" w:rsidRPr="00482644">
          <w:rPr>
            <w:rStyle w:val="ae"/>
            <w:rFonts w:ascii="宋体" w:hAnsi="宋体"/>
            <w:noProof/>
          </w:rPr>
          <w:t>Ⅲ System Electrical Design</w:t>
        </w:r>
        <w:r w:rsidR="001A40BD" w:rsidRPr="00716B27">
          <w:rPr>
            <w:rFonts w:ascii="宋体" w:hAnsi="宋体"/>
            <w:noProof/>
            <w:webHidden/>
          </w:rPr>
          <w:tab/>
        </w:r>
        <w:r w:rsidR="001A40BD" w:rsidRPr="00716B27">
          <w:rPr>
            <w:rFonts w:ascii="宋体" w:hAnsi="宋体"/>
            <w:noProof/>
            <w:webHidden/>
          </w:rPr>
          <w:fldChar w:fldCharType="begin"/>
        </w:r>
        <w:r w:rsidR="001A40BD" w:rsidRPr="00716B27">
          <w:rPr>
            <w:rFonts w:ascii="宋体" w:hAnsi="宋体"/>
            <w:noProof/>
            <w:webHidden/>
          </w:rPr>
          <w:instrText xml:space="preserve"> PAGEREF _Toc122963051 \h </w:instrText>
        </w:r>
        <w:r w:rsidR="001A40BD" w:rsidRPr="00716B27">
          <w:rPr>
            <w:rFonts w:ascii="宋体" w:hAnsi="宋体"/>
            <w:noProof/>
            <w:webHidden/>
          </w:rPr>
        </w:r>
        <w:r w:rsidR="001A40BD" w:rsidRPr="00716B27">
          <w:rPr>
            <w:rFonts w:ascii="宋体" w:hAnsi="宋体"/>
            <w:noProof/>
            <w:webHidden/>
          </w:rPr>
          <w:fldChar w:fldCharType="separate"/>
        </w:r>
        <w:r w:rsidR="001A40BD" w:rsidRPr="00716B27">
          <w:rPr>
            <w:rFonts w:ascii="宋体" w:hAnsi="宋体"/>
            <w:noProof/>
            <w:webHidden/>
          </w:rPr>
          <w:t>10</w:t>
        </w:r>
        <w:r w:rsidR="001A40BD" w:rsidRPr="00716B27">
          <w:rPr>
            <w:rFonts w:ascii="宋体" w:hAnsi="宋体"/>
            <w:noProof/>
            <w:webHidden/>
          </w:rPr>
          <w:fldChar w:fldCharType="end"/>
        </w:r>
      </w:hyperlink>
    </w:p>
    <w:p w14:paraId="2DFD7E60" w14:textId="7B282AB9" w:rsidR="00A3743E" w:rsidRPr="00716B27" w:rsidRDefault="00000000" w:rsidP="00716B27">
      <w:pPr>
        <w:pStyle w:val="TOC2"/>
        <w:rPr>
          <w:rFonts w:ascii="宋体" w:hAnsi="宋体" w:cstheme="minorBidi"/>
          <w:noProof/>
          <w:color w:val="auto"/>
          <w:kern w:val="2"/>
          <w:sz w:val="21"/>
          <w:szCs w:val="22"/>
        </w:rPr>
      </w:pPr>
      <w:hyperlink w:anchor="_Toc122963052" w:history="1">
        <w:r w:rsidR="001A40BD" w:rsidRPr="00482644">
          <w:rPr>
            <w:rStyle w:val="ae"/>
            <w:rFonts w:ascii="宋体" w:hAnsi="宋体"/>
            <w:noProof/>
          </w:rPr>
          <w:t>Ⅳ Secondary Electrical</w:t>
        </w:r>
        <w:r w:rsidR="001A40BD" w:rsidRPr="00716B27">
          <w:rPr>
            <w:rFonts w:ascii="宋体" w:hAnsi="宋体"/>
            <w:noProof/>
            <w:webHidden/>
          </w:rPr>
          <w:tab/>
        </w:r>
        <w:r w:rsidR="001A40BD" w:rsidRPr="00716B27">
          <w:rPr>
            <w:rFonts w:ascii="宋体" w:hAnsi="宋体"/>
            <w:noProof/>
            <w:webHidden/>
          </w:rPr>
          <w:fldChar w:fldCharType="begin"/>
        </w:r>
        <w:r w:rsidR="001A40BD" w:rsidRPr="00716B27">
          <w:rPr>
            <w:rFonts w:ascii="宋体" w:hAnsi="宋体"/>
            <w:noProof/>
            <w:webHidden/>
          </w:rPr>
          <w:instrText xml:space="preserve"> PAGEREF _Toc122963052 \h </w:instrText>
        </w:r>
        <w:r w:rsidR="001A40BD" w:rsidRPr="00716B27">
          <w:rPr>
            <w:rFonts w:ascii="宋体" w:hAnsi="宋体"/>
            <w:noProof/>
            <w:webHidden/>
          </w:rPr>
        </w:r>
        <w:r w:rsidR="001A40BD" w:rsidRPr="00716B27">
          <w:rPr>
            <w:rFonts w:ascii="宋体" w:hAnsi="宋体"/>
            <w:noProof/>
            <w:webHidden/>
          </w:rPr>
          <w:fldChar w:fldCharType="separate"/>
        </w:r>
        <w:r w:rsidR="001A40BD" w:rsidRPr="00716B27">
          <w:rPr>
            <w:rFonts w:ascii="宋体" w:hAnsi="宋体"/>
            <w:noProof/>
            <w:webHidden/>
          </w:rPr>
          <w:t>11</w:t>
        </w:r>
        <w:r w:rsidR="001A40BD" w:rsidRPr="00716B27">
          <w:rPr>
            <w:rFonts w:ascii="宋体" w:hAnsi="宋体"/>
            <w:noProof/>
            <w:webHidden/>
          </w:rPr>
          <w:fldChar w:fldCharType="end"/>
        </w:r>
      </w:hyperlink>
    </w:p>
    <w:p w14:paraId="70E5ECC2" w14:textId="4EFC0227" w:rsidR="00A3743E" w:rsidRPr="00716B27" w:rsidRDefault="00000000" w:rsidP="00716B27">
      <w:pPr>
        <w:pStyle w:val="TOC2"/>
        <w:rPr>
          <w:rFonts w:ascii="宋体" w:hAnsi="宋体" w:cstheme="minorBidi"/>
          <w:noProof/>
          <w:color w:val="auto"/>
          <w:kern w:val="2"/>
          <w:sz w:val="21"/>
          <w:szCs w:val="22"/>
        </w:rPr>
      </w:pPr>
      <w:hyperlink w:anchor="_Toc122963053" w:history="1">
        <w:r w:rsidR="001A40BD" w:rsidRPr="00482644">
          <w:rPr>
            <w:rStyle w:val="ae"/>
            <w:rFonts w:ascii="宋体" w:hAnsi="宋体"/>
            <w:noProof/>
          </w:rPr>
          <w:t>Ⅴ Safety Protection Facilities</w:t>
        </w:r>
        <w:r w:rsidR="001A40BD" w:rsidRPr="00716B27">
          <w:rPr>
            <w:rFonts w:ascii="宋体" w:hAnsi="宋体"/>
            <w:noProof/>
            <w:webHidden/>
          </w:rPr>
          <w:tab/>
        </w:r>
        <w:r w:rsidR="001A40BD" w:rsidRPr="00716B27">
          <w:rPr>
            <w:rFonts w:ascii="宋体" w:hAnsi="宋体"/>
            <w:noProof/>
            <w:webHidden/>
          </w:rPr>
          <w:fldChar w:fldCharType="begin"/>
        </w:r>
        <w:r w:rsidR="001A40BD" w:rsidRPr="00716B27">
          <w:rPr>
            <w:rFonts w:ascii="宋体" w:hAnsi="宋体"/>
            <w:noProof/>
            <w:webHidden/>
          </w:rPr>
          <w:instrText xml:space="preserve"> PAGEREF _Toc122963053 \h </w:instrText>
        </w:r>
        <w:r w:rsidR="001A40BD" w:rsidRPr="00716B27">
          <w:rPr>
            <w:rFonts w:ascii="宋体" w:hAnsi="宋体"/>
            <w:noProof/>
            <w:webHidden/>
          </w:rPr>
        </w:r>
        <w:r w:rsidR="001A40BD" w:rsidRPr="00716B27">
          <w:rPr>
            <w:rFonts w:ascii="宋体" w:hAnsi="宋体"/>
            <w:noProof/>
            <w:webHidden/>
          </w:rPr>
          <w:fldChar w:fldCharType="separate"/>
        </w:r>
        <w:r w:rsidR="001A40BD" w:rsidRPr="00716B27">
          <w:rPr>
            <w:rFonts w:ascii="宋体" w:hAnsi="宋体"/>
            <w:noProof/>
            <w:webHidden/>
          </w:rPr>
          <w:t>11</w:t>
        </w:r>
        <w:r w:rsidR="001A40BD" w:rsidRPr="00716B27">
          <w:rPr>
            <w:rFonts w:ascii="宋体" w:hAnsi="宋体"/>
            <w:noProof/>
            <w:webHidden/>
          </w:rPr>
          <w:fldChar w:fldCharType="end"/>
        </w:r>
      </w:hyperlink>
    </w:p>
    <w:p w14:paraId="66AE4778" w14:textId="34EB7141" w:rsidR="00CA2091" w:rsidRPr="00716B27" w:rsidRDefault="00000000" w:rsidP="00716B27">
      <w:pPr>
        <w:pStyle w:val="TOC2"/>
        <w:rPr>
          <w:rFonts w:ascii="宋体" w:hAnsi="宋体" w:cstheme="minorBidi"/>
          <w:noProof/>
          <w:color w:val="auto"/>
          <w:kern w:val="2"/>
          <w:sz w:val="21"/>
          <w:szCs w:val="22"/>
        </w:rPr>
      </w:pPr>
      <w:hyperlink w:anchor="_Toc127290092" w:history="1">
        <w:r w:rsidR="001A40BD" w:rsidRPr="00482644">
          <w:rPr>
            <w:rStyle w:val="ae"/>
            <w:rFonts w:ascii="宋体" w:hAnsi="宋体"/>
            <w:noProof/>
          </w:rPr>
          <w:t xml:space="preserve">Ⅵ Construction </w:t>
        </w:r>
        <w:r w:rsidR="001A40BD" w:rsidRPr="00482644">
          <w:rPr>
            <w:rStyle w:val="ae"/>
            <w:rFonts w:ascii="宋体" w:hAnsi="宋体" w:hint="eastAsia"/>
            <w:noProof/>
          </w:rPr>
          <w:t>Q</w:t>
        </w:r>
        <w:r w:rsidR="001A40BD" w:rsidRPr="00482644">
          <w:rPr>
            <w:rStyle w:val="ae"/>
            <w:rFonts w:ascii="宋体" w:hAnsi="宋体"/>
            <w:noProof/>
          </w:rPr>
          <w:t>uality</w:t>
        </w:r>
        <w:r w:rsidR="001A40BD" w:rsidRPr="00716B27">
          <w:rPr>
            <w:rFonts w:ascii="宋体" w:hAnsi="宋体"/>
            <w:noProof/>
            <w:webHidden/>
          </w:rPr>
          <w:tab/>
        </w:r>
        <w:r w:rsidR="001A40BD" w:rsidRPr="00716B27">
          <w:rPr>
            <w:rFonts w:ascii="宋体" w:hAnsi="宋体"/>
            <w:noProof/>
            <w:webHidden/>
          </w:rPr>
          <w:fldChar w:fldCharType="begin"/>
        </w:r>
        <w:r w:rsidR="001A40BD" w:rsidRPr="00716B27">
          <w:rPr>
            <w:rFonts w:ascii="宋体" w:hAnsi="宋体"/>
            <w:noProof/>
            <w:webHidden/>
          </w:rPr>
          <w:instrText xml:space="preserve"> PAGEREF _Toc127290092 \h </w:instrText>
        </w:r>
        <w:r w:rsidR="001A40BD" w:rsidRPr="00716B27">
          <w:rPr>
            <w:rFonts w:ascii="宋体" w:hAnsi="宋体"/>
            <w:noProof/>
            <w:webHidden/>
          </w:rPr>
        </w:r>
        <w:r w:rsidR="001A40BD" w:rsidRPr="00716B27">
          <w:rPr>
            <w:rFonts w:ascii="宋体" w:hAnsi="宋体"/>
            <w:noProof/>
            <w:webHidden/>
          </w:rPr>
          <w:fldChar w:fldCharType="separate"/>
        </w:r>
        <w:r w:rsidR="001A40BD" w:rsidRPr="00716B27">
          <w:rPr>
            <w:rFonts w:ascii="宋体" w:hAnsi="宋体"/>
            <w:noProof/>
            <w:webHidden/>
          </w:rPr>
          <w:t>11</w:t>
        </w:r>
        <w:r w:rsidR="001A40BD" w:rsidRPr="00716B27">
          <w:rPr>
            <w:rFonts w:ascii="宋体" w:hAnsi="宋体"/>
            <w:noProof/>
            <w:webHidden/>
          </w:rPr>
          <w:fldChar w:fldCharType="end"/>
        </w:r>
      </w:hyperlink>
    </w:p>
    <w:p w14:paraId="65225D3A" w14:textId="47649158" w:rsidR="00CA2091" w:rsidRPr="00716B27" w:rsidRDefault="00000000" w:rsidP="00716B27">
      <w:pPr>
        <w:pStyle w:val="TOC2"/>
        <w:rPr>
          <w:rFonts w:ascii="宋体" w:hAnsi="宋体" w:cstheme="minorBidi"/>
          <w:noProof/>
          <w:color w:val="auto"/>
          <w:kern w:val="2"/>
          <w:sz w:val="21"/>
          <w:szCs w:val="22"/>
        </w:rPr>
      </w:pPr>
      <w:hyperlink w:anchor="_Toc127290093" w:history="1">
        <w:r w:rsidR="001A40BD" w:rsidRPr="00482644">
          <w:rPr>
            <w:rStyle w:val="ae"/>
            <w:rFonts w:ascii="宋体" w:hAnsi="宋体"/>
            <w:noProof/>
          </w:rPr>
          <w:t xml:space="preserve">Ⅶ Operation and </w:t>
        </w:r>
        <w:r w:rsidR="001A40BD" w:rsidRPr="00482644">
          <w:rPr>
            <w:rStyle w:val="ae"/>
            <w:rFonts w:ascii="宋体" w:hAnsi="宋体" w:hint="eastAsia"/>
            <w:noProof/>
          </w:rPr>
          <w:t>M</w:t>
        </w:r>
        <w:r w:rsidR="001A40BD" w:rsidRPr="00482644">
          <w:rPr>
            <w:rStyle w:val="ae"/>
            <w:rFonts w:ascii="宋体" w:hAnsi="宋体"/>
            <w:noProof/>
          </w:rPr>
          <w:t>aintenance</w:t>
        </w:r>
        <w:r w:rsidR="001A40BD" w:rsidRPr="00716B27">
          <w:rPr>
            <w:rFonts w:ascii="宋体" w:hAnsi="宋体"/>
            <w:noProof/>
            <w:webHidden/>
          </w:rPr>
          <w:tab/>
        </w:r>
        <w:r w:rsidR="001A40BD" w:rsidRPr="00716B27">
          <w:rPr>
            <w:rFonts w:ascii="宋体" w:hAnsi="宋体"/>
            <w:noProof/>
            <w:webHidden/>
          </w:rPr>
          <w:fldChar w:fldCharType="begin"/>
        </w:r>
        <w:r w:rsidR="001A40BD" w:rsidRPr="00716B27">
          <w:rPr>
            <w:rFonts w:ascii="宋体" w:hAnsi="宋体"/>
            <w:noProof/>
            <w:webHidden/>
          </w:rPr>
          <w:instrText xml:space="preserve"> PAGEREF _Toc127290093 \h </w:instrText>
        </w:r>
        <w:r w:rsidR="001A40BD" w:rsidRPr="00716B27">
          <w:rPr>
            <w:rFonts w:ascii="宋体" w:hAnsi="宋体"/>
            <w:noProof/>
            <w:webHidden/>
          </w:rPr>
        </w:r>
        <w:r w:rsidR="001A40BD" w:rsidRPr="00716B27">
          <w:rPr>
            <w:rFonts w:ascii="宋体" w:hAnsi="宋体"/>
            <w:noProof/>
            <w:webHidden/>
          </w:rPr>
          <w:fldChar w:fldCharType="separate"/>
        </w:r>
        <w:r w:rsidR="001A40BD" w:rsidRPr="00716B27">
          <w:rPr>
            <w:rFonts w:ascii="宋体" w:hAnsi="宋体"/>
            <w:noProof/>
            <w:webHidden/>
          </w:rPr>
          <w:t>13</w:t>
        </w:r>
        <w:r w:rsidR="001A40BD" w:rsidRPr="00716B27">
          <w:rPr>
            <w:rFonts w:ascii="宋体" w:hAnsi="宋体"/>
            <w:noProof/>
            <w:webHidden/>
          </w:rPr>
          <w:fldChar w:fldCharType="end"/>
        </w:r>
      </w:hyperlink>
    </w:p>
    <w:p w14:paraId="474A55A2" w14:textId="7828C8CA" w:rsidR="00A3743E" w:rsidRPr="00482644" w:rsidRDefault="00000000" w:rsidP="00716B27">
      <w:pPr>
        <w:pStyle w:val="TOC1"/>
        <w:rPr>
          <w:rFonts w:cstheme="minorBidi"/>
          <w:noProof/>
          <w:kern w:val="2"/>
          <w:sz w:val="21"/>
          <w:szCs w:val="22"/>
        </w:rPr>
      </w:pPr>
      <w:hyperlink w:anchor="_Toc122963056" w:history="1">
        <w:r w:rsidR="001A40BD" w:rsidRPr="00482644">
          <w:rPr>
            <w:rStyle w:val="ae"/>
            <w:noProof/>
          </w:rPr>
          <w:t xml:space="preserve">6 Energy </w:t>
        </w:r>
        <w:r w:rsidR="001A40BD" w:rsidRPr="00482644">
          <w:rPr>
            <w:rStyle w:val="ae"/>
            <w:rFonts w:hint="eastAsia"/>
            <w:noProof/>
          </w:rPr>
          <w:t>S</w:t>
        </w:r>
        <w:r w:rsidR="001A40BD" w:rsidRPr="00482644">
          <w:rPr>
            <w:rStyle w:val="ae"/>
            <w:noProof/>
          </w:rPr>
          <w:t xml:space="preserve">aving and </w:t>
        </w:r>
        <w:r w:rsidR="001A40BD" w:rsidRPr="00482644">
          <w:rPr>
            <w:rStyle w:val="ae"/>
            <w:rFonts w:hint="eastAsia"/>
            <w:noProof/>
          </w:rPr>
          <w:t>C</w:t>
        </w:r>
        <w:r w:rsidR="001A40BD" w:rsidRPr="00482644">
          <w:rPr>
            <w:rStyle w:val="ae"/>
            <w:noProof/>
          </w:rPr>
          <w:t xml:space="preserve">arbon </w:t>
        </w:r>
        <w:r w:rsidR="001A40BD" w:rsidRPr="00482644">
          <w:rPr>
            <w:rStyle w:val="ae"/>
            <w:rFonts w:hint="eastAsia"/>
            <w:noProof/>
          </w:rPr>
          <w:t>R</w:t>
        </w:r>
        <w:r w:rsidR="001A40BD" w:rsidRPr="00482644">
          <w:rPr>
            <w:rStyle w:val="ae"/>
            <w:noProof/>
          </w:rPr>
          <w:t>eduction</w:t>
        </w:r>
        <w:r w:rsidR="001A40BD" w:rsidRPr="00482644">
          <w:rPr>
            <w:noProof/>
            <w:webHidden/>
          </w:rPr>
          <w:tab/>
        </w:r>
        <w:r w:rsidR="001A40BD" w:rsidRPr="00482644">
          <w:rPr>
            <w:noProof/>
            <w:webHidden/>
          </w:rPr>
          <w:fldChar w:fldCharType="begin"/>
        </w:r>
        <w:r w:rsidR="001A40BD" w:rsidRPr="00482644">
          <w:rPr>
            <w:noProof/>
            <w:webHidden/>
          </w:rPr>
          <w:instrText xml:space="preserve"> PAGEREF _Toc122963056 \h </w:instrText>
        </w:r>
        <w:r w:rsidR="001A40BD" w:rsidRPr="00482644">
          <w:rPr>
            <w:noProof/>
            <w:webHidden/>
          </w:rPr>
        </w:r>
        <w:r w:rsidR="001A40BD" w:rsidRPr="00482644">
          <w:rPr>
            <w:noProof/>
            <w:webHidden/>
          </w:rPr>
          <w:fldChar w:fldCharType="separate"/>
        </w:r>
        <w:r w:rsidR="001A40BD" w:rsidRPr="00482644">
          <w:rPr>
            <w:noProof/>
            <w:webHidden/>
          </w:rPr>
          <w:t>1</w:t>
        </w:r>
        <w:r w:rsidR="007B0DCF">
          <w:rPr>
            <w:noProof/>
            <w:webHidden/>
          </w:rPr>
          <w:t>5</w:t>
        </w:r>
        <w:r w:rsidR="001A40BD" w:rsidRPr="00482644">
          <w:rPr>
            <w:noProof/>
            <w:webHidden/>
          </w:rPr>
          <w:fldChar w:fldCharType="end"/>
        </w:r>
      </w:hyperlink>
    </w:p>
    <w:p w14:paraId="09C411E1" w14:textId="4FABD5D5" w:rsidR="00A3743E" w:rsidRPr="00716B27" w:rsidRDefault="00000000" w:rsidP="00716B27">
      <w:pPr>
        <w:pStyle w:val="TOC2"/>
        <w:rPr>
          <w:rFonts w:ascii="宋体" w:hAnsi="宋体" w:cstheme="minorBidi"/>
          <w:noProof/>
          <w:color w:val="auto"/>
          <w:kern w:val="2"/>
          <w:sz w:val="21"/>
          <w:szCs w:val="22"/>
        </w:rPr>
      </w:pPr>
      <w:hyperlink w:anchor="_Toc122963057" w:history="1">
        <w:r w:rsidR="001A40BD" w:rsidRPr="00482644">
          <w:rPr>
            <w:rStyle w:val="ae"/>
            <w:rFonts w:ascii="宋体" w:hAnsi="宋体"/>
            <w:noProof/>
          </w:rPr>
          <w:t>6.1 Preroulsite Itemes</w:t>
        </w:r>
        <w:r w:rsidR="001A40BD" w:rsidRPr="00716B27">
          <w:rPr>
            <w:rFonts w:ascii="宋体" w:hAnsi="宋体"/>
            <w:noProof/>
            <w:webHidden/>
          </w:rPr>
          <w:tab/>
        </w:r>
        <w:r w:rsidR="001A40BD" w:rsidRPr="00716B27">
          <w:rPr>
            <w:rFonts w:ascii="宋体" w:hAnsi="宋体"/>
            <w:noProof/>
            <w:webHidden/>
          </w:rPr>
          <w:fldChar w:fldCharType="begin"/>
        </w:r>
        <w:r w:rsidR="001A40BD" w:rsidRPr="00716B27">
          <w:rPr>
            <w:rFonts w:ascii="宋体" w:hAnsi="宋体"/>
            <w:noProof/>
            <w:webHidden/>
          </w:rPr>
          <w:instrText xml:space="preserve"> PAGEREF _Toc122963057 \h </w:instrText>
        </w:r>
        <w:r w:rsidR="001A40BD" w:rsidRPr="00716B27">
          <w:rPr>
            <w:rFonts w:ascii="宋体" w:hAnsi="宋体"/>
            <w:noProof/>
            <w:webHidden/>
          </w:rPr>
        </w:r>
        <w:r w:rsidR="001A40BD" w:rsidRPr="00716B27">
          <w:rPr>
            <w:rFonts w:ascii="宋体" w:hAnsi="宋体"/>
            <w:noProof/>
            <w:webHidden/>
          </w:rPr>
          <w:fldChar w:fldCharType="separate"/>
        </w:r>
        <w:r w:rsidR="001A40BD" w:rsidRPr="00716B27">
          <w:rPr>
            <w:rFonts w:ascii="宋体" w:hAnsi="宋体"/>
            <w:noProof/>
            <w:webHidden/>
          </w:rPr>
          <w:t>15</w:t>
        </w:r>
        <w:r w:rsidR="001A40BD" w:rsidRPr="00716B27">
          <w:rPr>
            <w:rFonts w:ascii="宋体" w:hAnsi="宋体"/>
            <w:noProof/>
            <w:webHidden/>
          </w:rPr>
          <w:fldChar w:fldCharType="end"/>
        </w:r>
      </w:hyperlink>
    </w:p>
    <w:p w14:paraId="41EE990A" w14:textId="0E372E50" w:rsidR="00A3743E" w:rsidRPr="00716B27" w:rsidRDefault="00000000" w:rsidP="00716B27">
      <w:pPr>
        <w:pStyle w:val="TOC2"/>
        <w:rPr>
          <w:rFonts w:ascii="宋体" w:hAnsi="宋体" w:cstheme="minorBidi"/>
          <w:noProof/>
          <w:color w:val="auto"/>
          <w:kern w:val="2"/>
          <w:sz w:val="21"/>
          <w:szCs w:val="22"/>
        </w:rPr>
      </w:pPr>
      <w:hyperlink w:anchor="_Toc122963058" w:history="1">
        <w:r w:rsidR="001A40BD" w:rsidRPr="00482644">
          <w:rPr>
            <w:rStyle w:val="ae"/>
            <w:rFonts w:ascii="宋体" w:hAnsi="宋体"/>
            <w:noProof/>
          </w:rPr>
          <w:t>6.2 Scoring Items</w:t>
        </w:r>
        <w:r w:rsidR="001A40BD" w:rsidRPr="00716B27">
          <w:rPr>
            <w:rFonts w:ascii="宋体" w:hAnsi="宋体"/>
            <w:noProof/>
            <w:webHidden/>
          </w:rPr>
          <w:tab/>
        </w:r>
        <w:r w:rsidR="001A40BD" w:rsidRPr="00716B27">
          <w:rPr>
            <w:rFonts w:ascii="宋体" w:hAnsi="宋体"/>
            <w:noProof/>
            <w:webHidden/>
          </w:rPr>
          <w:fldChar w:fldCharType="begin"/>
        </w:r>
        <w:r w:rsidR="001A40BD" w:rsidRPr="00716B27">
          <w:rPr>
            <w:rFonts w:ascii="宋体" w:hAnsi="宋体"/>
            <w:noProof/>
            <w:webHidden/>
          </w:rPr>
          <w:instrText xml:space="preserve"> PAGEREF _Toc122963058 \h </w:instrText>
        </w:r>
        <w:r w:rsidR="001A40BD" w:rsidRPr="00716B27">
          <w:rPr>
            <w:rFonts w:ascii="宋体" w:hAnsi="宋体"/>
            <w:noProof/>
            <w:webHidden/>
          </w:rPr>
        </w:r>
        <w:r w:rsidR="001A40BD" w:rsidRPr="00716B27">
          <w:rPr>
            <w:rFonts w:ascii="宋体" w:hAnsi="宋体"/>
            <w:noProof/>
            <w:webHidden/>
          </w:rPr>
          <w:fldChar w:fldCharType="separate"/>
        </w:r>
        <w:r w:rsidR="001A40BD" w:rsidRPr="00716B27">
          <w:rPr>
            <w:rFonts w:ascii="宋体" w:hAnsi="宋体"/>
            <w:noProof/>
            <w:webHidden/>
          </w:rPr>
          <w:t>15</w:t>
        </w:r>
        <w:r w:rsidR="001A40BD" w:rsidRPr="00716B27">
          <w:rPr>
            <w:rFonts w:ascii="宋体" w:hAnsi="宋体"/>
            <w:noProof/>
            <w:webHidden/>
          </w:rPr>
          <w:fldChar w:fldCharType="end"/>
        </w:r>
      </w:hyperlink>
    </w:p>
    <w:p w14:paraId="7971E63A" w14:textId="75F8760C" w:rsidR="00A3743E" w:rsidRPr="00482644" w:rsidRDefault="00000000" w:rsidP="00716B27">
      <w:pPr>
        <w:pStyle w:val="TOC1"/>
        <w:rPr>
          <w:rFonts w:cstheme="minorBidi"/>
          <w:noProof/>
          <w:kern w:val="2"/>
          <w:sz w:val="21"/>
          <w:szCs w:val="22"/>
        </w:rPr>
      </w:pPr>
      <w:hyperlink w:anchor="_Toc122963059" w:history="1">
        <w:r w:rsidR="00612040" w:rsidRPr="00482644">
          <w:rPr>
            <w:rStyle w:val="ae"/>
            <w:noProof/>
          </w:rPr>
          <w:t xml:space="preserve">7 </w:t>
        </w:r>
        <w:r w:rsidR="00612040" w:rsidRPr="00482644">
          <w:rPr>
            <w:rStyle w:val="ae"/>
            <w:rFonts w:hint="eastAsia"/>
            <w:noProof/>
          </w:rPr>
          <w:t>Promotion</w:t>
        </w:r>
        <w:r w:rsidR="00612040" w:rsidRPr="00482644">
          <w:rPr>
            <w:rStyle w:val="ae"/>
            <w:noProof/>
          </w:rPr>
          <w:t xml:space="preserve"> </w:t>
        </w:r>
        <w:r w:rsidR="00612040" w:rsidRPr="00482644">
          <w:rPr>
            <w:rStyle w:val="ae"/>
            <w:rFonts w:hint="eastAsia"/>
            <w:noProof/>
          </w:rPr>
          <w:t>and</w:t>
        </w:r>
        <w:r w:rsidR="00612040" w:rsidRPr="00482644">
          <w:rPr>
            <w:rStyle w:val="ae"/>
            <w:noProof/>
          </w:rPr>
          <w:t xml:space="preserve"> </w:t>
        </w:r>
        <w:r w:rsidR="00612040" w:rsidRPr="00482644">
          <w:rPr>
            <w:rStyle w:val="ae"/>
            <w:rFonts w:hint="eastAsia"/>
            <w:noProof/>
          </w:rPr>
          <w:t>Innovation</w:t>
        </w:r>
        <w:r w:rsidR="00612040" w:rsidRPr="00482644">
          <w:rPr>
            <w:noProof/>
            <w:webHidden/>
          </w:rPr>
          <w:tab/>
          <w:t>1</w:t>
        </w:r>
        <w:r w:rsidR="007B0DCF">
          <w:rPr>
            <w:noProof/>
            <w:webHidden/>
          </w:rPr>
          <w:t>8</w:t>
        </w:r>
      </w:hyperlink>
    </w:p>
    <w:p w14:paraId="219A37DB" w14:textId="57D59308" w:rsidR="00A3743E" w:rsidRPr="00716B27" w:rsidRDefault="00000000" w:rsidP="00716B27">
      <w:pPr>
        <w:pStyle w:val="TOC2"/>
        <w:rPr>
          <w:rFonts w:ascii="宋体" w:hAnsi="宋体" w:cstheme="minorBidi"/>
          <w:noProof/>
          <w:color w:val="auto"/>
          <w:kern w:val="2"/>
          <w:sz w:val="21"/>
          <w:szCs w:val="22"/>
        </w:rPr>
      </w:pPr>
      <w:hyperlink w:anchor="_Toc122963060" w:history="1">
        <w:r w:rsidR="00612040" w:rsidRPr="00482644">
          <w:rPr>
            <w:rStyle w:val="ae"/>
            <w:rFonts w:ascii="宋体" w:hAnsi="宋体"/>
            <w:noProof/>
          </w:rPr>
          <w:t>7.1 Genemal Reqirernents</w:t>
        </w:r>
        <w:r w:rsidR="00612040" w:rsidRPr="00716B27">
          <w:rPr>
            <w:rFonts w:ascii="宋体" w:hAnsi="宋体"/>
            <w:noProof/>
            <w:webHidden/>
          </w:rPr>
          <w:tab/>
          <w:t>18</w:t>
        </w:r>
      </w:hyperlink>
    </w:p>
    <w:p w14:paraId="345D9EE8" w14:textId="377690AB" w:rsidR="00A3743E" w:rsidRPr="00716B27" w:rsidRDefault="00000000" w:rsidP="00716B27">
      <w:pPr>
        <w:pStyle w:val="TOC2"/>
        <w:rPr>
          <w:rFonts w:ascii="宋体" w:hAnsi="宋体" w:cstheme="minorBidi"/>
          <w:noProof/>
          <w:color w:val="auto"/>
          <w:kern w:val="2"/>
          <w:sz w:val="21"/>
          <w:szCs w:val="22"/>
        </w:rPr>
      </w:pPr>
      <w:hyperlink w:anchor="_Toc122963061" w:history="1">
        <w:r w:rsidR="00612040" w:rsidRPr="00482644">
          <w:rPr>
            <w:rStyle w:val="ae"/>
            <w:rFonts w:ascii="宋体" w:hAnsi="宋体"/>
            <w:noProof/>
          </w:rPr>
          <w:t xml:space="preserve">7.2 </w:t>
        </w:r>
        <w:r w:rsidR="00612040" w:rsidRPr="00482644">
          <w:rPr>
            <w:rStyle w:val="ae"/>
            <w:rFonts w:ascii="宋体" w:hAnsi="宋体" w:hint="eastAsia"/>
            <w:noProof/>
          </w:rPr>
          <w:t>Bonus</w:t>
        </w:r>
        <w:r w:rsidR="00612040" w:rsidRPr="00482644">
          <w:rPr>
            <w:rStyle w:val="ae"/>
            <w:rFonts w:ascii="宋体" w:hAnsi="宋体"/>
            <w:noProof/>
          </w:rPr>
          <w:t xml:space="preserve"> </w:t>
        </w:r>
        <w:r w:rsidR="00612040" w:rsidRPr="00482644">
          <w:rPr>
            <w:rStyle w:val="ae"/>
            <w:rFonts w:ascii="宋体" w:hAnsi="宋体" w:hint="eastAsia"/>
            <w:noProof/>
          </w:rPr>
          <w:t>Items</w:t>
        </w:r>
        <w:r w:rsidR="00612040" w:rsidRPr="00716B27">
          <w:rPr>
            <w:rFonts w:ascii="宋体" w:hAnsi="宋体"/>
            <w:noProof/>
            <w:webHidden/>
          </w:rPr>
          <w:tab/>
          <w:t>18</w:t>
        </w:r>
      </w:hyperlink>
    </w:p>
    <w:p w14:paraId="4AB915CF" w14:textId="5A98C623" w:rsidR="00C53C12" w:rsidRPr="00482644" w:rsidRDefault="00000000" w:rsidP="00716B27">
      <w:pPr>
        <w:pStyle w:val="TOC2"/>
        <w:rPr>
          <w:rStyle w:val="ae"/>
          <w:rFonts w:ascii="宋体" w:hAnsi="宋体"/>
        </w:rPr>
      </w:pPr>
      <w:hyperlink w:anchor="_Toc111129717" w:history="1">
        <w:r w:rsidR="00612040" w:rsidRPr="00482644">
          <w:rPr>
            <w:rStyle w:val="ae"/>
            <w:rFonts w:ascii="宋体" w:hAnsi="宋体"/>
            <w:noProof/>
          </w:rPr>
          <w:t>Appendix A Evaluation Index for Solar Photovoltaic System of Industrial Building</w:t>
        </w:r>
        <w:r w:rsidR="00612040" w:rsidRPr="00482644">
          <w:rPr>
            <w:rStyle w:val="ae"/>
            <w:rFonts w:ascii="宋体" w:hAnsi="宋体"/>
            <w:webHidden/>
          </w:rPr>
          <w:tab/>
          <w:t>1</w:t>
        </w:r>
        <w:r w:rsidR="007B0DCF">
          <w:rPr>
            <w:rStyle w:val="ae"/>
            <w:rFonts w:ascii="宋体" w:hAnsi="宋体"/>
            <w:webHidden/>
          </w:rPr>
          <w:t>9</w:t>
        </w:r>
      </w:hyperlink>
    </w:p>
    <w:p w14:paraId="39867E04" w14:textId="31F61AA3" w:rsidR="00C53C12" w:rsidRPr="00482644" w:rsidRDefault="00000000" w:rsidP="00716B27">
      <w:pPr>
        <w:pStyle w:val="TOC2"/>
        <w:rPr>
          <w:rStyle w:val="ae"/>
          <w:rFonts w:ascii="宋体" w:hAnsi="宋体"/>
        </w:rPr>
      </w:pPr>
      <w:hyperlink w:anchor="_Toc111129718" w:history="1">
        <w:r w:rsidR="00612040" w:rsidRPr="00482644">
          <w:rPr>
            <w:rStyle w:val="ae"/>
            <w:rFonts w:ascii="宋体" w:hAnsi="宋体"/>
            <w:noProof/>
          </w:rPr>
          <w:t xml:space="preserve">Appendix </w:t>
        </w:r>
        <w:r w:rsidR="00612040" w:rsidRPr="00482644">
          <w:rPr>
            <w:rStyle w:val="ae"/>
            <w:rFonts w:ascii="宋体" w:hAnsi="宋体" w:hint="eastAsia"/>
            <w:noProof/>
          </w:rPr>
          <w:t>A</w:t>
        </w:r>
        <w:r w:rsidR="00612040" w:rsidRPr="00482644">
          <w:rPr>
            <w:rStyle w:val="ae"/>
            <w:rFonts w:ascii="宋体" w:hAnsi="宋体"/>
            <w:noProof/>
          </w:rPr>
          <w:t>.0.1 Safety Performance Evaluation Index</w:t>
        </w:r>
        <w:r w:rsidR="00612040" w:rsidRPr="00482644">
          <w:rPr>
            <w:rStyle w:val="ae"/>
            <w:rFonts w:ascii="宋体" w:hAnsi="宋体"/>
            <w:webHidden/>
          </w:rPr>
          <w:tab/>
          <w:t>19</w:t>
        </w:r>
      </w:hyperlink>
    </w:p>
    <w:p w14:paraId="46558B27" w14:textId="4968A499" w:rsidR="003C3579" w:rsidRPr="00482644" w:rsidRDefault="00000000" w:rsidP="00716B27">
      <w:pPr>
        <w:pStyle w:val="TOC2"/>
        <w:rPr>
          <w:rStyle w:val="ae"/>
          <w:rFonts w:ascii="宋体" w:hAnsi="宋体"/>
        </w:rPr>
      </w:pPr>
      <w:hyperlink w:anchor="_Toc111129718" w:history="1">
        <w:r w:rsidR="00612040" w:rsidRPr="00482644">
          <w:rPr>
            <w:rStyle w:val="ae"/>
            <w:rFonts w:ascii="宋体" w:hAnsi="宋体"/>
            <w:noProof/>
          </w:rPr>
          <w:t xml:space="preserve">Appendix </w:t>
        </w:r>
        <w:r w:rsidR="00612040" w:rsidRPr="00482644">
          <w:rPr>
            <w:rStyle w:val="ae"/>
            <w:rFonts w:ascii="宋体" w:hAnsi="宋体" w:hint="eastAsia"/>
            <w:noProof/>
          </w:rPr>
          <w:t>A</w:t>
        </w:r>
        <w:r w:rsidR="00612040" w:rsidRPr="00482644">
          <w:rPr>
            <w:rStyle w:val="ae"/>
            <w:rFonts w:ascii="宋体" w:hAnsi="宋体"/>
            <w:noProof/>
          </w:rPr>
          <w:t xml:space="preserve">.0.2 Durability </w:t>
        </w:r>
        <w:r w:rsidR="00612040" w:rsidRPr="00482644">
          <w:rPr>
            <w:rStyle w:val="ae"/>
            <w:rFonts w:ascii="宋体" w:hAnsi="宋体" w:hint="eastAsia"/>
            <w:noProof/>
          </w:rPr>
          <w:t>E</w:t>
        </w:r>
        <w:r w:rsidR="00612040" w:rsidRPr="00482644">
          <w:rPr>
            <w:rStyle w:val="ae"/>
            <w:rFonts w:ascii="宋体" w:hAnsi="宋体"/>
            <w:noProof/>
          </w:rPr>
          <w:t xml:space="preserve">valuation </w:t>
        </w:r>
        <w:r w:rsidR="00612040" w:rsidRPr="00482644">
          <w:rPr>
            <w:rStyle w:val="ae"/>
            <w:rFonts w:ascii="宋体" w:hAnsi="宋体" w:hint="eastAsia"/>
            <w:noProof/>
          </w:rPr>
          <w:t>I</w:t>
        </w:r>
        <w:r w:rsidR="00612040" w:rsidRPr="00482644">
          <w:rPr>
            <w:rStyle w:val="ae"/>
            <w:rFonts w:ascii="宋体" w:hAnsi="宋体"/>
            <w:noProof/>
          </w:rPr>
          <w:t>ndex</w:t>
        </w:r>
        <w:r w:rsidR="00612040" w:rsidRPr="00482644">
          <w:rPr>
            <w:rStyle w:val="ae"/>
            <w:rFonts w:ascii="宋体" w:hAnsi="宋体"/>
            <w:webHidden/>
          </w:rPr>
          <w:tab/>
          <w:t>2</w:t>
        </w:r>
        <w:r w:rsidR="007B0DCF">
          <w:rPr>
            <w:rStyle w:val="ae"/>
            <w:rFonts w:ascii="宋体" w:hAnsi="宋体"/>
            <w:webHidden/>
          </w:rPr>
          <w:t>1</w:t>
        </w:r>
      </w:hyperlink>
    </w:p>
    <w:p w14:paraId="59DC1050" w14:textId="4E7F6310" w:rsidR="003C3579" w:rsidRPr="00482644" w:rsidRDefault="00000000" w:rsidP="00716B27">
      <w:pPr>
        <w:pStyle w:val="TOC2"/>
        <w:rPr>
          <w:rStyle w:val="ae"/>
          <w:rFonts w:ascii="宋体" w:hAnsi="宋体"/>
        </w:rPr>
      </w:pPr>
      <w:hyperlink w:anchor="_Toc111129718" w:history="1">
        <w:r w:rsidR="00612040" w:rsidRPr="00482644">
          <w:rPr>
            <w:rStyle w:val="ae"/>
            <w:rFonts w:ascii="宋体" w:hAnsi="宋体"/>
            <w:noProof/>
          </w:rPr>
          <w:t xml:space="preserve">Appendix </w:t>
        </w:r>
        <w:r w:rsidR="00612040" w:rsidRPr="00482644">
          <w:rPr>
            <w:rStyle w:val="ae"/>
            <w:rFonts w:ascii="宋体" w:hAnsi="宋体" w:hint="eastAsia"/>
            <w:noProof/>
          </w:rPr>
          <w:t>A</w:t>
        </w:r>
        <w:r w:rsidR="00612040" w:rsidRPr="00482644">
          <w:rPr>
            <w:rStyle w:val="ae"/>
            <w:rFonts w:ascii="宋体" w:hAnsi="宋体"/>
            <w:noProof/>
          </w:rPr>
          <w:t xml:space="preserve">.0.3 Energy </w:t>
        </w:r>
        <w:r w:rsidR="00612040" w:rsidRPr="00482644">
          <w:rPr>
            <w:rStyle w:val="ae"/>
            <w:rFonts w:ascii="宋体" w:hAnsi="宋体" w:hint="eastAsia"/>
            <w:noProof/>
          </w:rPr>
          <w:t>S</w:t>
        </w:r>
        <w:r w:rsidR="00612040" w:rsidRPr="00482644">
          <w:rPr>
            <w:rStyle w:val="ae"/>
            <w:rFonts w:ascii="宋体" w:hAnsi="宋体"/>
            <w:noProof/>
          </w:rPr>
          <w:t xml:space="preserve">aving and </w:t>
        </w:r>
        <w:r w:rsidR="00612040" w:rsidRPr="00482644">
          <w:rPr>
            <w:rStyle w:val="ae"/>
            <w:rFonts w:ascii="宋体" w:hAnsi="宋体" w:hint="eastAsia"/>
            <w:noProof/>
          </w:rPr>
          <w:t>C</w:t>
        </w:r>
        <w:r w:rsidR="00612040" w:rsidRPr="00482644">
          <w:rPr>
            <w:rStyle w:val="ae"/>
            <w:rFonts w:ascii="宋体" w:hAnsi="宋体"/>
            <w:noProof/>
          </w:rPr>
          <w:t xml:space="preserve">arbon </w:t>
        </w:r>
        <w:r w:rsidR="00612040" w:rsidRPr="00482644">
          <w:rPr>
            <w:rStyle w:val="ae"/>
            <w:rFonts w:ascii="宋体" w:hAnsi="宋体" w:hint="eastAsia"/>
            <w:noProof/>
          </w:rPr>
          <w:t>R</w:t>
        </w:r>
        <w:r w:rsidR="00612040" w:rsidRPr="00482644">
          <w:rPr>
            <w:rStyle w:val="ae"/>
            <w:rFonts w:ascii="宋体" w:hAnsi="宋体"/>
            <w:noProof/>
          </w:rPr>
          <w:t xml:space="preserve">eduction </w:t>
        </w:r>
        <w:r w:rsidR="00612040" w:rsidRPr="00482644">
          <w:rPr>
            <w:rStyle w:val="ae"/>
            <w:rFonts w:ascii="宋体" w:hAnsi="宋体" w:hint="eastAsia"/>
            <w:noProof/>
          </w:rPr>
          <w:t>and</w:t>
        </w:r>
        <w:r w:rsidR="00612040" w:rsidRPr="00482644">
          <w:rPr>
            <w:rStyle w:val="ae"/>
            <w:rFonts w:ascii="宋体" w:hAnsi="宋体"/>
            <w:noProof/>
          </w:rPr>
          <w:t xml:space="preserve"> Promotion and Innovation</w:t>
        </w:r>
        <w:r w:rsidR="00612040" w:rsidRPr="00482644">
          <w:rPr>
            <w:rStyle w:val="ae"/>
            <w:rFonts w:ascii="宋体" w:hAnsi="宋体"/>
            <w:webHidden/>
          </w:rPr>
          <w:tab/>
          <w:t>2</w:t>
        </w:r>
        <w:r w:rsidR="007B0DCF">
          <w:rPr>
            <w:rStyle w:val="ae"/>
            <w:rFonts w:ascii="宋体" w:hAnsi="宋体"/>
            <w:webHidden/>
          </w:rPr>
          <w:t>4</w:t>
        </w:r>
      </w:hyperlink>
    </w:p>
    <w:p w14:paraId="0E1CE353" w14:textId="080842B8" w:rsidR="00C53C12" w:rsidRPr="00482644" w:rsidRDefault="00000000" w:rsidP="00716B27">
      <w:pPr>
        <w:pStyle w:val="TOC1"/>
        <w:rPr>
          <w:noProof/>
          <w:kern w:val="2"/>
          <w:sz w:val="21"/>
          <w:szCs w:val="22"/>
        </w:rPr>
      </w:pPr>
      <w:hyperlink w:anchor="_Toc111129719" w:history="1">
        <w:r w:rsidR="00612040" w:rsidRPr="00482644">
          <w:rPr>
            <w:rStyle w:val="ae"/>
            <w:rFonts w:hint="eastAsia"/>
            <w:noProof/>
          </w:rPr>
          <w:t>Explanation</w:t>
        </w:r>
        <w:r w:rsidR="00612040" w:rsidRPr="00482644">
          <w:rPr>
            <w:rStyle w:val="ae"/>
            <w:noProof/>
          </w:rPr>
          <w:t xml:space="preserve"> </w:t>
        </w:r>
        <w:r w:rsidR="00612040" w:rsidRPr="00482644">
          <w:rPr>
            <w:rStyle w:val="ae"/>
            <w:rFonts w:hint="eastAsia"/>
            <w:noProof/>
          </w:rPr>
          <w:t>of</w:t>
        </w:r>
        <w:r w:rsidR="00612040" w:rsidRPr="00482644">
          <w:rPr>
            <w:rStyle w:val="ae"/>
            <w:noProof/>
          </w:rPr>
          <w:t xml:space="preserve"> W</w:t>
        </w:r>
        <w:r w:rsidR="00612040" w:rsidRPr="00482644">
          <w:rPr>
            <w:rStyle w:val="ae"/>
            <w:rFonts w:hint="eastAsia"/>
            <w:noProof/>
          </w:rPr>
          <w:t>ording</w:t>
        </w:r>
        <w:r w:rsidR="00612040" w:rsidRPr="00482644">
          <w:rPr>
            <w:rStyle w:val="ae"/>
            <w:noProof/>
          </w:rPr>
          <w:t xml:space="preserve"> </w:t>
        </w:r>
        <w:r w:rsidR="00612040" w:rsidRPr="00482644">
          <w:rPr>
            <w:rStyle w:val="ae"/>
            <w:rFonts w:hint="eastAsia"/>
            <w:noProof/>
          </w:rPr>
          <w:t>in</w:t>
        </w:r>
        <w:r w:rsidR="00612040" w:rsidRPr="00482644">
          <w:rPr>
            <w:rStyle w:val="ae"/>
            <w:noProof/>
          </w:rPr>
          <w:t xml:space="preserve"> T</w:t>
        </w:r>
        <w:r w:rsidR="00612040" w:rsidRPr="00482644">
          <w:rPr>
            <w:rStyle w:val="ae"/>
            <w:rFonts w:hint="eastAsia"/>
            <w:noProof/>
          </w:rPr>
          <w:t>his</w:t>
        </w:r>
        <w:r w:rsidR="00612040" w:rsidRPr="00482644">
          <w:rPr>
            <w:rStyle w:val="ae"/>
            <w:noProof/>
          </w:rPr>
          <w:t xml:space="preserve"> S</w:t>
        </w:r>
        <w:r w:rsidR="00612040" w:rsidRPr="00482644">
          <w:rPr>
            <w:rStyle w:val="ae"/>
            <w:rFonts w:hint="eastAsia"/>
            <w:noProof/>
          </w:rPr>
          <w:t>tandards</w:t>
        </w:r>
        <w:r w:rsidR="00612040" w:rsidRPr="00482644">
          <w:rPr>
            <w:noProof/>
            <w:webHidden/>
          </w:rPr>
          <w:tab/>
          <w:t>2</w:t>
        </w:r>
        <w:r w:rsidR="007B0DCF">
          <w:rPr>
            <w:noProof/>
            <w:webHidden/>
          </w:rPr>
          <w:t>5</w:t>
        </w:r>
      </w:hyperlink>
    </w:p>
    <w:p w14:paraId="4E9DB691" w14:textId="3FF44185" w:rsidR="001A40BD" w:rsidRPr="00482644" w:rsidRDefault="00000000" w:rsidP="00AE2D65">
      <w:pPr>
        <w:pStyle w:val="TOC1"/>
        <w:rPr>
          <w:noProof/>
        </w:rPr>
        <w:sectPr w:rsidR="001A40BD" w:rsidRPr="00482644" w:rsidSect="00522C8F">
          <w:footerReference w:type="default" r:id="rId12"/>
          <w:pgSz w:w="11906" w:h="16838"/>
          <w:pgMar w:top="1440" w:right="1800" w:bottom="1440" w:left="1800" w:header="851" w:footer="992" w:gutter="0"/>
          <w:pgNumType w:start="1"/>
          <w:cols w:space="425"/>
          <w:docGrid w:type="lines" w:linePitch="312"/>
        </w:sectPr>
      </w:pPr>
      <w:hyperlink w:anchor="_Toc111129720" w:history="1">
        <w:r w:rsidR="00612040" w:rsidRPr="00482644">
          <w:rPr>
            <w:rStyle w:val="ae"/>
            <w:rFonts w:hint="eastAsia"/>
            <w:noProof/>
          </w:rPr>
          <w:t>List</w:t>
        </w:r>
        <w:r w:rsidR="00612040" w:rsidRPr="00482644">
          <w:rPr>
            <w:rStyle w:val="ae"/>
            <w:noProof/>
          </w:rPr>
          <w:t xml:space="preserve"> </w:t>
        </w:r>
        <w:r w:rsidR="00612040" w:rsidRPr="00482644">
          <w:rPr>
            <w:rStyle w:val="ae"/>
            <w:rFonts w:hint="eastAsia"/>
            <w:noProof/>
          </w:rPr>
          <w:t>of</w:t>
        </w:r>
        <w:r w:rsidR="00612040" w:rsidRPr="00482644">
          <w:rPr>
            <w:rStyle w:val="ae"/>
            <w:noProof/>
          </w:rPr>
          <w:t xml:space="preserve"> Q</w:t>
        </w:r>
        <w:r w:rsidR="00612040" w:rsidRPr="00482644">
          <w:rPr>
            <w:rStyle w:val="ae"/>
            <w:rFonts w:hint="eastAsia"/>
            <w:noProof/>
          </w:rPr>
          <w:t>uoted</w:t>
        </w:r>
        <w:r w:rsidR="00612040" w:rsidRPr="00482644">
          <w:rPr>
            <w:rStyle w:val="ae"/>
            <w:noProof/>
          </w:rPr>
          <w:t xml:space="preserve"> S</w:t>
        </w:r>
        <w:r w:rsidR="00612040" w:rsidRPr="00482644">
          <w:rPr>
            <w:rStyle w:val="ae"/>
            <w:rFonts w:hint="eastAsia"/>
            <w:noProof/>
          </w:rPr>
          <w:t>tandards</w:t>
        </w:r>
        <w:r w:rsidR="00612040" w:rsidRPr="00482644">
          <w:rPr>
            <w:noProof/>
            <w:webHidden/>
          </w:rPr>
          <w:tab/>
          <w:t>2</w:t>
        </w:r>
        <w:r w:rsidR="007B0DCF">
          <w:rPr>
            <w:noProof/>
            <w:webHidden/>
          </w:rPr>
          <w:t>6</w:t>
        </w:r>
      </w:hyperlink>
    </w:p>
    <w:p w14:paraId="5131490C" w14:textId="331CBF91" w:rsidR="00A3743E" w:rsidRDefault="00A3743E" w:rsidP="00A3743E">
      <w:pPr>
        <w:ind w:firstLineChars="100" w:firstLine="240"/>
        <w:rPr>
          <w:rFonts w:ascii="仿宋_GB2312" w:eastAsia="仿宋_GB2312"/>
          <w:b/>
          <w:bCs/>
          <w:color w:val="auto"/>
        </w:rPr>
        <w:sectPr w:rsidR="00A3743E" w:rsidSect="00522C8F">
          <w:footerReference w:type="default" r:id="rId13"/>
          <w:pgSz w:w="11906" w:h="16838"/>
          <w:pgMar w:top="1440" w:right="1800" w:bottom="1440" w:left="1800" w:header="851" w:footer="992" w:gutter="0"/>
          <w:pgNumType w:start="1"/>
          <w:cols w:space="425"/>
          <w:docGrid w:type="lines" w:linePitch="312"/>
        </w:sectPr>
      </w:pPr>
      <w:r w:rsidRPr="00482644">
        <w:rPr>
          <w:rFonts w:ascii="宋体" w:hAnsi="宋体"/>
          <w:color w:val="auto"/>
        </w:rPr>
        <w:lastRenderedPageBreak/>
        <w:fldChar w:fldCharType="end"/>
      </w:r>
    </w:p>
    <w:p w14:paraId="14DA98BD" w14:textId="13603384" w:rsidR="00B178F5" w:rsidRPr="00E749BF" w:rsidRDefault="00B178F5" w:rsidP="00522C8F">
      <w:pPr>
        <w:spacing w:after="240"/>
        <w:jc w:val="center"/>
        <w:outlineLvl w:val="0"/>
        <w:rPr>
          <w:rFonts w:ascii="黑体" w:eastAsia="黑体" w:hAnsi="黑体"/>
          <w:bCs/>
          <w:color w:val="auto"/>
          <w:sz w:val="36"/>
          <w:szCs w:val="32"/>
        </w:rPr>
      </w:pPr>
      <w:bookmarkStart w:id="5" w:name="_Toc74137289"/>
      <w:bookmarkStart w:id="6" w:name="_Toc127362313"/>
      <w:bookmarkStart w:id="7" w:name="_Toc128337791"/>
      <w:r w:rsidRPr="00E749BF">
        <w:rPr>
          <w:rFonts w:ascii="黑体" w:eastAsia="黑体" w:hAnsi="黑体" w:hint="eastAsia"/>
          <w:bCs/>
          <w:color w:val="auto"/>
          <w:sz w:val="36"/>
          <w:szCs w:val="32"/>
        </w:rPr>
        <w:t>1 总则</w:t>
      </w:r>
      <w:bookmarkEnd w:id="5"/>
      <w:bookmarkEnd w:id="6"/>
      <w:bookmarkEnd w:id="7"/>
    </w:p>
    <w:p w14:paraId="3E715B88" w14:textId="69EB458B" w:rsidR="00D55952" w:rsidRDefault="00B178F5" w:rsidP="00EC6C0F">
      <w:pPr>
        <w:outlineLvl w:val="2"/>
        <w:rPr>
          <w:rFonts w:ascii="宋体" w:hAnsi="宋体"/>
          <w:color w:val="auto"/>
        </w:rPr>
      </w:pPr>
      <w:r w:rsidRPr="00E749BF">
        <w:rPr>
          <w:rFonts w:ascii="宋体" w:hAnsi="宋体" w:hint="eastAsia"/>
          <w:b/>
          <w:bCs/>
          <w:color w:val="auto"/>
        </w:rPr>
        <w:t>1.0.</w:t>
      </w:r>
      <w:r w:rsidR="00AE2D65" w:rsidRPr="00E749BF">
        <w:rPr>
          <w:rFonts w:ascii="宋体" w:hAnsi="宋体" w:hint="eastAsia"/>
          <w:b/>
          <w:bCs/>
          <w:color w:val="auto"/>
        </w:rPr>
        <w:t>1</w:t>
      </w:r>
      <w:r w:rsidR="00482644">
        <w:rPr>
          <w:rFonts w:ascii="宋体" w:hAnsi="宋体"/>
          <w:b/>
          <w:bCs/>
          <w:color w:val="auto"/>
        </w:rPr>
        <w:t xml:space="preserve"> </w:t>
      </w:r>
      <w:r w:rsidR="00DF2B31" w:rsidRPr="00E749BF">
        <w:rPr>
          <w:rFonts w:ascii="宋体" w:hAnsi="宋体" w:hint="eastAsia"/>
          <w:color w:val="auto"/>
        </w:rPr>
        <w:t>为</w:t>
      </w:r>
      <w:r w:rsidR="006F67F5">
        <w:rPr>
          <w:rFonts w:ascii="宋体" w:hAnsi="宋体" w:hint="eastAsia"/>
          <w:color w:val="auto"/>
        </w:rPr>
        <w:t>执行国家有关节能能源、保护生态环境、应对气候变化的法律、法规，落实碳达峰、碳中和决策部署，</w:t>
      </w:r>
      <w:r w:rsidR="003C3579">
        <w:rPr>
          <w:rFonts w:ascii="宋体" w:hAnsi="宋体" w:hint="eastAsia"/>
          <w:color w:val="auto"/>
        </w:rPr>
        <w:t>提高</w:t>
      </w:r>
      <w:r w:rsidR="006F67F5">
        <w:rPr>
          <w:rFonts w:ascii="宋体" w:hAnsi="宋体" w:hint="eastAsia"/>
          <w:color w:val="auto"/>
        </w:rPr>
        <w:t>能源资源利用率，引导工业建筑太阳能光伏系统发展，规范工业建筑太阳能光伏系统的评价，</w:t>
      </w:r>
      <w:r w:rsidRPr="00E749BF">
        <w:rPr>
          <w:rFonts w:ascii="宋体" w:hAnsi="宋体" w:hint="eastAsia"/>
          <w:color w:val="auto"/>
        </w:rPr>
        <w:t>制定本标准。</w:t>
      </w:r>
    </w:p>
    <w:p w14:paraId="38A8628B" w14:textId="294810A7" w:rsidR="00B178F5" w:rsidRPr="006D7BA3" w:rsidRDefault="00B178F5" w:rsidP="00EC6C0F">
      <w:pPr>
        <w:outlineLvl w:val="2"/>
        <w:rPr>
          <w:rFonts w:ascii="宋体" w:hAnsi="宋体"/>
          <w:color w:val="C00000"/>
        </w:rPr>
      </w:pPr>
      <w:r w:rsidRPr="00E749BF">
        <w:rPr>
          <w:rFonts w:ascii="宋体" w:hAnsi="宋体" w:hint="eastAsia"/>
          <w:b/>
          <w:bCs/>
          <w:color w:val="auto"/>
        </w:rPr>
        <w:t>1.0.</w:t>
      </w:r>
      <w:r w:rsidR="00AE2D65" w:rsidRPr="00E749BF">
        <w:rPr>
          <w:rFonts w:ascii="宋体" w:hAnsi="宋体" w:hint="eastAsia"/>
          <w:b/>
          <w:bCs/>
          <w:color w:val="auto"/>
        </w:rPr>
        <w:t>2</w:t>
      </w:r>
      <w:r w:rsidR="00482644">
        <w:rPr>
          <w:rFonts w:ascii="宋体" w:hAnsi="宋体"/>
          <w:b/>
          <w:bCs/>
          <w:color w:val="auto"/>
        </w:rPr>
        <w:t xml:space="preserve"> </w:t>
      </w:r>
      <w:r w:rsidRPr="005C32AC">
        <w:rPr>
          <w:rFonts w:ascii="宋体" w:hAnsi="宋体" w:hint="eastAsia"/>
          <w:color w:val="auto"/>
        </w:rPr>
        <w:t>本标准适用于</w:t>
      </w:r>
      <w:r w:rsidR="00795D4E" w:rsidRPr="00795D4E">
        <w:rPr>
          <w:rFonts w:ascii="宋体" w:hAnsi="宋体" w:hint="eastAsia"/>
          <w:color w:val="auto"/>
        </w:rPr>
        <w:t>新建、改建和扩建</w:t>
      </w:r>
      <w:r w:rsidR="00795D4E">
        <w:rPr>
          <w:rFonts w:ascii="宋体" w:hAnsi="宋体" w:hint="eastAsia"/>
          <w:color w:val="auto"/>
        </w:rPr>
        <w:t>的</w:t>
      </w:r>
      <w:r w:rsidR="006F67F5">
        <w:rPr>
          <w:rFonts w:ascii="宋体" w:hAnsi="宋体" w:hint="eastAsia"/>
          <w:color w:val="auto"/>
        </w:rPr>
        <w:t>工业建筑太阳能光伏系统</w:t>
      </w:r>
      <w:r w:rsidRPr="004226DB">
        <w:rPr>
          <w:rFonts w:ascii="宋体" w:hAnsi="宋体" w:hint="eastAsia"/>
          <w:color w:val="auto"/>
        </w:rPr>
        <w:t>评价</w:t>
      </w:r>
      <w:r w:rsidR="00795D4E">
        <w:rPr>
          <w:rFonts w:ascii="宋体" w:hAnsi="宋体" w:hint="eastAsia"/>
          <w:color w:val="auto"/>
        </w:rPr>
        <w:t>。</w:t>
      </w:r>
    </w:p>
    <w:p w14:paraId="441B70BE" w14:textId="4E98BB4D" w:rsidR="00E749BF" w:rsidRPr="002D6693" w:rsidRDefault="00B178F5" w:rsidP="00716B27">
      <w:pPr>
        <w:tabs>
          <w:tab w:val="left" w:pos="993"/>
        </w:tabs>
        <w:outlineLvl w:val="2"/>
        <w:rPr>
          <w:color w:val="000000"/>
          <w:szCs w:val="24"/>
        </w:rPr>
      </w:pPr>
      <w:r w:rsidRPr="00E749BF">
        <w:rPr>
          <w:rFonts w:ascii="宋体" w:hAnsi="宋体" w:hint="eastAsia"/>
          <w:b/>
          <w:bCs/>
          <w:color w:val="auto"/>
        </w:rPr>
        <w:t>1.0.</w:t>
      </w:r>
      <w:r w:rsidR="00AE2D65">
        <w:rPr>
          <w:rFonts w:ascii="宋体" w:hAnsi="宋体" w:hint="eastAsia"/>
          <w:b/>
          <w:bCs/>
          <w:color w:val="auto"/>
        </w:rPr>
        <w:t>3</w:t>
      </w:r>
      <w:r w:rsidR="00482644">
        <w:rPr>
          <w:rFonts w:ascii="宋体" w:hAnsi="宋体"/>
          <w:b/>
          <w:bCs/>
          <w:color w:val="auto"/>
        </w:rPr>
        <w:t xml:space="preserve"> </w:t>
      </w:r>
      <w:r w:rsidR="00795D4E">
        <w:rPr>
          <w:rFonts w:ascii="宋体" w:hAnsi="宋体" w:hint="eastAsia"/>
          <w:color w:val="auto"/>
        </w:rPr>
        <w:t>工业建筑太阳能光伏系统</w:t>
      </w:r>
      <w:r w:rsidR="00E749BF">
        <w:rPr>
          <w:rFonts w:hint="eastAsia"/>
          <w:color w:val="000000"/>
          <w:szCs w:val="24"/>
        </w:rPr>
        <w:t>评价除应符合本标准外，尚应符合国家现行有关标准</w:t>
      </w:r>
      <w:r w:rsidR="00527EF5">
        <w:rPr>
          <w:rFonts w:hint="eastAsia"/>
          <w:color w:val="000000"/>
          <w:szCs w:val="24"/>
        </w:rPr>
        <w:t>和现行中国工程建设标准化协会有关标准的规定</w:t>
      </w:r>
      <w:r w:rsidR="00E749BF">
        <w:rPr>
          <w:rFonts w:hint="eastAsia"/>
          <w:color w:val="000000"/>
          <w:szCs w:val="24"/>
        </w:rPr>
        <w:t>。</w:t>
      </w:r>
    </w:p>
    <w:p w14:paraId="59E6D9A0" w14:textId="0837C571" w:rsidR="00646865" w:rsidRPr="0087342A" w:rsidRDefault="00646865" w:rsidP="00A57878">
      <w:pPr>
        <w:ind w:firstLineChars="200" w:firstLine="480"/>
        <w:rPr>
          <w:rFonts w:ascii="宋体" w:hAnsi="宋体"/>
          <w:color w:val="auto"/>
        </w:rPr>
      </w:pPr>
    </w:p>
    <w:p w14:paraId="5E9E2C42" w14:textId="7514C042" w:rsidR="00646865" w:rsidRPr="00AE2D65" w:rsidRDefault="00646865" w:rsidP="00A57878">
      <w:pPr>
        <w:ind w:firstLineChars="200" w:firstLine="480"/>
        <w:rPr>
          <w:rFonts w:ascii="宋体" w:hAnsi="宋体"/>
          <w:color w:val="auto"/>
        </w:rPr>
      </w:pPr>
    </w:p>
    <w:p w14:paraId="38208D7A" w14:textId="53E05191" w:rsidR="00646865" w:rsidRDefault="00646865" w:rsidP="00A57878">
      <w:pPr>
        <w:ind w:firstLineChars="200" w:firstLine="480"/>
        <w:rPr>
          <w:rFonts w:ascii="宋体" w:hAnsi="宋体"/>
          <w:color w:val="auto"/>
        </w:rPr>
      </w:pPr>
    </w:p>
    <w:p w14:paraId="5FA6161E" w14:textId="01AB7311" w:rsidR="00646865" w:rsidRDefault="00646865" w:rsidP="00A57878">
      <w:pPr>
        <w:ind w:firstLineChars="200" w:firstLine="480"/>
        <w:rPr>
          <w:rFonts w:ascii="宋体" w:hAnsi="宋体"/>
          <w:color w:val="auto"/>
        </w:rPr>
      </w:pPr>
    </w:p>
    <w:p w14:paraId="2969F173" w14:textId="60608AF1" w:rsidR="00646865" w:rsidRDefault="00646865" w:rsidP="00A57878">
      <w:pPr>
        <w:ind w:firstLineChars="200" w:firstLine="480"/>
        <w:rPr>
          <w:rFonts w:ascii="宋体" w:hAnsi="宋体"/>
          <w:color w:val="auto"/>
        </w:rPr>
      </w:pPr>
    </w:p>
    <w:p w14:paraId="72BF18F0" w14:textId="282CA3C7" w:rsidR="00646865" w:rsidRDefault="00646865" w:rsidP="00A57878">
      <w:pPr>
        <w:ind w:firstLineChars="200" w:firstLine="480"/>
        <w:rPr>
          <w:rFonts w:ascii="宋体" w:hAnsi="宋体"/>
          <w:color w:val="auto"/>
        </w:rPr>
      </w:pPr>
    </w:p>
    <w:p w14:paraId="5393D50B" w14:textId="6960F956" w:rsidR="00646865" w:rsidRDefault="00646865" w:rsidP="00A57878">
      <w:pPr>
        <w:ind w:firstLineChars="200" w:firstLine="480"/>
        <w:rPr>
          <w:rFonts w:ascii="宋体" w:hAnsi="宋体"/>
          <w:color w:val="auto"/>
        </w:rPr>
      </w:pPr>
    </w:p>
    <w:p w14:paraId="484A3920" w14:textId="46508E8E" w:rsidR="00646865" w:rsidRDefault="00646865" w:rsidP="00A57878">
      <w:pPr>
        <w:ind w:firstLineChars="200" w:firstLine="480"/>
        <w:rPr>
          <w:rFonts w:ascii="宋体" w:hAnsi="宋体"/>
          <w:color w:val="auto"/>
        </w:rPr>
      </w:pPr>
    </w:p>
    <w:p w14:paraId="1B79C836" w14:textId="686A0BE1" w:rsidR="005E2FC3" w:rsidRDefault="005E2FC3" w:rsidP="00A57878">
      <w:pPr>
        <w:ind w:firstLineChars="200" w:firstLine="480"/>
        <w:rPr>
          <w:rFonts w:ascii="宋体" w:hAnsi="宋体"/>
          <w:color w:val="auto"/>
        </w:rPr>
      </w:pPr>
    </w:p>
    <w:p w14:paraId="4756A183" w14:textId="617EF235" w:rsidR="005E2FC3" w:rsidRDefault="005E2FC3" w:rsidP="00A57878">
      <w:pPr>
        <w:ind w:firstLineChars="200" w:firstLine="480"/>
        <w:rPr>
          <w:rFonts w:ascii="宋体" w:hAnsi="宋体"/>
          <w:color w:val="auto"/>
        </w:rPr>
      </w:pPr>
    </w:p>
    <w:p w14:paraId="5E1ED05E" w14:textId="5F2C7C50" w:rsidR="005E2FC3" w:rsidRDefault="005E2FC3" w:rsidP="00A57878">
      <w:pPr>
        <w:ind w:firstLineChars="200" w:firstLine="480"/>
        <w:rPr>
          <w:rFonts w:ascii="宋体" w:hAnsi="宋体"/>
          <w:color w:val="auto"/>
        </w:rPr>
      </w:pPr>
    </w:p>
    <w:p w14:paraId="48AA04EB" w14:textId="3D8B8EE0" w:rsidR="005E2FC3" w:rsidRDefault="005E2FC3" w:rsidP="00A57878">
      <w:pPr>
        <w:ind w:firstLineChars="200" w:firstLine="480"/>
        <w:rPr>
          <w:rFonts w:ascii="宋体" w:hAnsi="宋体"/>
          <w:color w:val="auto"/>
        </w:rPr>
      </w:pPr>
    </w:p>
    <w:p w14:paraId="2DF5099B" w14:textId="2C7E5E2B" w:rsidR="005E2FC3" w:rsidRDefault="005E2FC3" w:rsidP="00A57878">
      <w:pPr>
        <w:ind w:firstLineChars="200" w:firstLine="480"/>
        <w:rPr>
          <w:rFonts w:ascii="宋体" w:hAnsi="宋体"/>
          <w:color w:val="auto"/>
        </w:rPr>
      </w:pPr>
    </w:p>
    <w:p w14:paraId="06EF6FD1" w14:textId="008551FB" w:rsidR="005E2FC3" w:rsidRDefault="005E2FC3" w:rsidP="00A57878">
      <w:pPr>
        <w:ind w:firstLineChars="200" w:firstLine="480"/>
        <w:rPr>
          <w:rFonts w:ascii="宋体" w:hAnsi="宋体"/>
          <w:color w:val="auto"/>
        </w:rPr>
      </w:pPr>
    </w:p>
    <w:p w14:paraId="15A6C142" w14:textId="019AD53D" w:rsidR="005E2FC3" w:rsidRDefault="005E2FC3" w:rsidP="00A57878">
      <w:pPr>
        <w:ind w:firstLineChars="200" w:firstLine="480"/>
        <w:rPr>
          <w:rFonts w:ascii="宋体" w:hAnsi="宋体"/>
          <w:color w:val="auto"/>
        </w:rPr>
      </w:pPr>
    </w:p>
    <w:p w14:paraId="2BF32887" w14:textId="72718A73" w:rsidR="005E2FC3" w:rsidRDefault="005E2FC3" w:rsidP="00A57878">
      <w:pPr>
        <w:ind w:firstLineChars="200" w:firstLine="480"/>
        <w:rPr>
          <w:rFonts w:ascii="宋体" w:hAnsi="宋体"/>
          <w:color w:val="auto"/>
        </w:rPr>
      </w:pPr>
    </w:p>
    <w:p w14:paraId="08D951B2" w14:textId="23684923" w:rsidR="005E2FC3" w:rsidRDefault="005E2FC3" w:rsidP="00A57878">
      <w:pPr>
        <w:ind w:firstLineChars="200" w:firstLine="480"/>
        <w:rPr>
          <w:rFonts w:ascii="宋体" w:hAnsi="宋体"/>
          <w:color w:val="auto"/>
        </w:rPr>
      </w:pPr>
    </w:p>
    <w:p w14:paraId="72CA82E0" w14:textId="77777777" w:rsidR="005E2FC3" w:rsidRDefault="005E2FC3" w:rsidP="00A57878">
      <w:pPr>
        <w:ind w:firstLineChars="200" w:firstLine="480"/>
        <w:rPr>
          <w:rFonts w:ascii="宋体" w:hAnsi="宋体"/>
          <w:color w:val="auto"/>
        </w:rPr>
      </w:pPr>
    </w:p>
    <w:p w14:paraId="23954216" w14:textId="30151112" w:rsidR="00646865" w:rsidRDefault="00646865" w:rsidP="00A57878">
      <w:pPr>
        <w:ind w:firstLineChars="200" w:firstLine="480"/>
        <w:rPr>
          <w:rFonts w:ascii="宋体" w:hAnsi="宋体"/>
          <w:color w:val="auto"/>
        </w:rPr>
      </w:pPr>
    </w:p>
    <w:p w14:paraId="333CB987" w14:textId="3BA64FA7" w:rsidR="00646865" w:rsidRDefault="00646865" w:rsidP="00A57878">
      <w:pPr>
        <w:ind w:firstLineChars="200" w:firstLine="480"/>
        <w:rPr>
          <w:rFonts w:ascii="宋体" w:hAnsi="宋体"/>
          <w:color w:val="auto"/>
        </w:rPr>
      </w:pPr>
    </w:p>
    <w:p w14:paraId="764A8AD0" w14:textId="24BC42E7" w:rsidR="00646865" w:rsidRDefault="00646865" w:rsidP="00A57878">
      <w:pPr>
        <w:ind w:firstLineChars="200" w:firstLine="480"/>
        <w:rPr>
          <w:rFonts w:ascii="宋体" w:hAnsi="宋体"/>
          <w:color w:val="auto"/>
        </w:rPr>
      </w:pPr>
    </w:p>
    <w:p w14:paraId="61375739" w14:textId="17C68249" w:rsidR="00B178F5" w:rsidRDefault="00B178F5" w:rsidP="00646865">
      <w:pPr>
        <w:spacing w:after="240"/>
        <w:jc w:val="center"/>
        <w:outlineLvl w:val="0"/>
        <w:rPr>
          <w:rFonts w:ascii="黑体" w:eastAsia="黑体" w:hAnsi="黑体"/>
          <w:bCs/>
          <w:color w:val="auto"/>
          <w:sz w:val="36"/>
          <w:szCs w:val="32"/>
        </w:rPr>
      </w:pPr>
      <w:bookmarkStart w:id="8" w:name="_Toc74137290"/>
      <w:bookmarkStart w:id="9" w:name="_Toc127362314"/>
      <w:bookmarkStart w:id="10" w:name="_Toc128337792"/>
      <w:r w:rsidRPr="00646865">
        <w:rPr>
          <w:rFonts w:ascii="黑体" w:eastAsia="黑体" w:hAnsi="黑体" w:hint="eastAsia"/>
          <w:bCs/>
          <w:color w:val="auto"/>
          <w:sz w:val="36"/>
          <w:szCs w:val="32"/>
        </w:rPr>
        <w:t>2</w:t>
      </w:r>
      <w:r w:rsidR="00900500">
        <w:rPr>
          <w:rFonts w:ascii="黑体" w:eastAsia="黑体" w:hAnsi="黑体"/>
          <w:bCs/>
          <w:color w:val="auto"/>
          <w:sz w:val="36"/>
          <w:szCs w:val="32"/>
        </w:rPr>
        <w:t xml:space="preserve"> </w:t>
      </w:r>
      <w:r w:rsidRPr="00646865">
        <w:rPr>
          <w:rFonts w:ascii="黑体" w:eastAsia="黑体" w:hAnsi="黑体" w:hint="eastAsia"/>
          <w:bCs/>
          <w:color w:val="auto"/>
          <w:sz w:val="36"/>
          <w:szCs w:val="32"/>
        </w:rPr>
        <w:t>术语</w:t>
      </w:r>
      <w:bookmarkEnd w:id="8"/>
      <w:bookmarkEnd w:id="9"/>
      <w:bookmarkEnd w:id="10"/>
    </w:p>
    <w:p w14:paraId="73D9EB48" w14:textId="5456682A" w:rsidR="00646865" w:rsidRPr="0080661B" w:rsidRDefault="0046584B" w:rsidP="0087342A">
      <w:pPr>
        <w:outlineLvl w:val="2"/>
        <w:rPr>
          <w:rFonts w:ascii="宋体" w:hAnsi="宋体"/>
          <w:b/>
          <w:bCs/>
          <w:color w:val="auto"/>
        </w:rPr>
      </w:pPr>
      <w:r>
        <w:rPr>
          <w:rFonts w:ascii="宋体" w:hAnsi="宋体" w:hint="eastAsia"/>
          <w:b/>
          <w:bCs/>
          <w:color w:val="auto"/>
        </w:rPr>
        <w:t>2</w:t>
      </w:r>
      <w:r>
        <w:rPr>
          <w:rFonts w:ascii="宋体" w:hAnsi="宋体"/>
          <w:b/>
          <w:bCs/>
          <w:color w:val="auto"/>
        </w:rPr>
        <w:t>.0.</w:t>
      </w:r>
      <w:r w:rsidR="000505CF">
        <w:rPr>
          <w:rFonts w:ascii="宋体" w:hAnsi="宋体"/>
          <w:b/>
          <w:bCs/>
          <w:color w:val="auto"/>
        </w:rPr>
        <w:t>1</w:t>
      </w:r>
      <w:r w:rsidR="00482644">
        <w:rPr>
          <w:rFonts w:ascii="宋体" w:hAnsi="宋体"/>
          <w:b/>
          <w:bCs/>
          <w:color w:val="auto"/>
        </w:rPr>
        <w:t xml:space="preserve"> </w:t>
      </w:r>
      <w:r w:rsidR="00795D4E">
        <w:rPr>
          <w:rFonts w:ascii="宋体" w:hAnsi="宋体" w:hint="eastAsia"/>
          <w:b/>
          <w:bCs/>
          <w:color w:val="auto"/>
        </w:rPr>
        <w:t>工业建筑太阳能光伏系统</w:t>
      </w:r>
      <w:r w:rsidR="00053AF2">
        <w:rPr>
          <w:rFonts w:ascii="宋体" w:hAnsi="宋体" w:hint="eastAsia"/>
          <w:b/>
          <w:bCs/>
          <w:color w:val="auto"/>
        </w:rPr>
        <w:t xml:space="preserve"> </w:t>
      </w:r>
      <w:r w:rsidR="00795D4E">
        <w:rPr>
          <w:rFonts w:ascii="宋体" w:hAnsi="宋体" w:hint="eastAsia"/>
          <w:b/>
          <w:bCs/>
          <w:color w:val="auto"/>
        </w:rPr>
        <w:t>s</w:t>
      </w:r>
      <w:r w:rsidR="00795D4E" w:rsidRPr="00795D4E">
        <w:rPr>
          <w:rFonts w:ascii="宋体" w:hAnsi="宋体"/>
          <w:b/>
          <w:bCs/>
          <w:color w:val="auto"/>
        </w:rPr>
        <w:t>olar photovoltaic system for industrial buildings</w:t>
      </w:r>
    </w:p>
    <w:p w14:paraId="31F4A3B5" w14:textId="4461F5C1" w:rsidR="003206BA" w:rsidRDefault="00795D4E" w:rsidP="0087342A">
      <w:pPr>
        <w:ind w:firstLineChars="200" w:firstLine="480"/>
        <w:rPr>
          <w:rFonts w:ascii="宋体" w:hAnsi="宋体"/>
          <w:color w:val="auto"/>
        </w:rPr>
      </w:pPr>
      <w:r>
        <w:rPr>
          <w:rFonts w:ascii="宋体" w:hAnsi="宋体" w:hint="eastAsia"/>
          <w:color w:val="auto"/>
        </w:rPr>
        <w:t>将太阳能光伏系统安装在工业建筑屋顶或立面上，系统由太阳能光伏组件、逆变器、控制器、汇流箱、交</w:t>
      </w:r>
      <w:r w:rsidR="00FB21AA">
        <w:rPr>
          <w:rFonts w:ascii="宋体" w:hAnsi="宋体" w:hint="eastAsia"/>
          <w:color w:val="auto"/>
        </w:rPr>
        <w:t>流并网柜</w:t>
      </w:r>
      <w:r>
        <w:rPr>
          <w:rFonts w:ascii="宋体" w:hAnsi="宋体" w:hint="eastAsia"/>
          <w:color w:val="auto"/>
        </w:rPr>
        <w:t>、支架、电缆及蓄电池组成。</w:t>
      </w:r>
    </w:p>
    <w:p w14:paraId="1DDB7730" w14:textId="4220B665" w:rsidR="00F61156" w:rsidRDefault="00F61156" w:rsidP="00F61156">
      <w:pPr>
        <w:outlineLvl w:val="2"/>
        <w:rPr>
          <w:rFonts w:ascii="宋体" w:hAnsi="宋体"/>
          <w:b/>
          <w:bCs/>
          <w:color w:val="auto"/>
        </w:rPr>
      </w:pPr>
      <w:r>
        <w:rPr>
          <w:rFonts w:ascii="宋体" w:hAnsi="宋体" w:hint="eastAsia"/>
          <w:b/>
          <w:bCs/>
          <w:color w:val="auto"/>
        </w:rPr>
        <w:t>2</w:t>
      </w:r>
      <w:r>
        <w:rPr>
          <w:rFonts w:ascii="宋体" w:hAnsi="宋体"/>
          <w:b/>
          <w:bCs/>
          <w:color w:val="auto"/>
        </w:rPr>
        <w:t>.0.2</w:t>
      </w:r>
      <w:r w:rsidR="00482644">
        <w:rPr>
          <w:rFonts w:ascii="宋体" w:hAnsi="宋体"/>
          <w:b/>
          <w:bCs/>
          <w:color w:val="auto"/>
        </w:rPr>
        <w:t xml:space="preserve"> </w:t>
      </w:r>
      <w:r w:rsidRPr="00F61156">
        <w:rPr>
          <w:rFonts w:ascii="宋体" w:hAnsi="宋体" w:hint="eastAsia"/>
          <w:b/>
          <w:bCs/>
          <w:color w:val="auto"/>
        </w:rPr>
        <w:t>单位光伏阵列面积的日均发电量 average daily power generation per unit PV array area</w:t>
      </w:r>
    </w:p>
    <w:p w14:paraId="110A9236" w14:textId="11E70261" w:rsidR="00F61156" w:rsidRPr="00F61156" w:rsidRDefault="00F61156" w:rsidP="00F61156">
      <w:pPr>
        <w:ind w:firstLineChars="200" w:firstLine="480"/>
        <w:rPr>
          <w:rFonts w:ascii="宋体" w:hAnsi="宋体"/>
          <w:b/>
          <w:bCs/>
          <w:color w:val="auto"/>
        </w:rPr>
      </w:pPr>
      <w:r>
        <w:rPr>
          <w:rFonts w:hint="eastAsia"/>
        </w:rPr>
        <w:t>全年综合太阳辐照量情况下，光伏发电系统的日均发电量与光伏阵列面积的比值，单位</w:t>
      </w:r>
      <w:r w:rsidR="00527EF5">
        <w:rPr>
          <w:rFonts w:hint="eastAsia"/>
        </w:rPr>
        <w:t>为</w:t>
      </w:r>
      <w:r>
        <w:rPr>
          <w:rFonts w:hint="eastAsia"/>
        </w:rPr>
        <w:t>千瓦时每平方米每天</w:t>
      </w:r>
      <w:r>
        <w:rPr>
          <w:rFonts w:hint="eastAsia"/>
        </w:rPr>
        <w:t>[</w:t>
      </w:r>
      <w:r>
        <w:t>kWh/(m</w:t>
      </w:r>
      <w:r>
        <w:rPr>
          <w:vertAlign w:val="superscript"/>
        </w:rPr>
        <w:t>2</w:t>
      </w:r>
      <w:r>
        <w:t>·d)]</w:t>
      </w:r>
      <w:r>
        <w:rPr>
          <w:rFonts w:hint="eastAsia"/>
        </w:rPr>
        <w:t>。</w:t>
      </w:r>
    </w:p>
    <w:p w14:paraId="2326241E" w14:textId="09445750" w:rsidR="00650B3E" w:rsidRDefault="00650B3E" w:rsidP="0087342A">
      <w:pPr>
        <w:ind w:firstLineChars="200" w:firstLine="480"/>
        <w:rPr>
          <w:rFonts w:ascii="宋体" w:hAnsi="宋体"/>
          <w:color w:val="auto"/>
        </w:rPr>
      </w:pPr>
    </w:p>
    <w:p w14:paraId="1DD64552" w14:textId="2B46B7CA" w:rsidR="00650B3E" w:rsidRDefault="00650B3E" w:rsidP="0087342A">
      <w:pPr>
        <w:ind w:firstLineChars="200" w:firstLine="480"/>
        <w:rPr>
          <w:rFonts w:ascii="宋体" w:hAnsi="宋体"/>
          <w:color w:val="auto"/>
        </w:rPr>
      </w:pPr>
    </w:p>
    <w:p w14:paraId="53058877" w14:textId="16510D08" w:rsidR="009F6A7F" w:rsidRDefault="009F6A7F" w:rsidP="0087342A">
      <w:pPr>
        <w:ind w:firstLineChars="200" w:firstLine="480"/>
        <w:rPr>
          <w:rFonts w:ascii="宋体" w:hAnsi="宋体"/>
          <w:color w:val="auto"/>
        </w:rPr>
      </w:pPr>
    </w:p>
    <w:p w14:paraId="3E6DB08A" w14:textId="111A86A9" w:rsidR="009F6A7F" w:rsidRDefault="009F6A7F" w:rsidP="0087342A">
      <w:pPr>
        <w:ind w:firstLineChars="200" w:firstLine="480"/>
        <w:rPr>
          <w:rFonts w:ascii="宋体" w:hAnsi="宋体"/>
          <w:color w:val="auto"/>
        </w:rPr>
      </w:pPr>
    </w:p>
    <w:p w14:paraId="41ACC3C8" w14:textId="1BDFA6F3" w:rsidR="009F6A7F" w:rsidRDefault="009F6A7F" w:rsidP="0087342A">
      <w:pPr>
        <w:ind w:firstLineChars="200" w:firstLine="480"/>
        <w:rPr>
          <w:rFonts w:ascii="宋体" w:hAnsi="宋体"/>
          <w:color w:val="auto"/>
        </w:rPr>
      </w:pPr>
    </w:p>
    <w:p w14:paraId="6E148334" w14:textId="23FA544F" w:rsidR="009F6A7F" w:rsidRDefault="009F6A7F" w:rsidP="0087342A">
      <w:pPr>
        <w:ind w:firstLineChars="200" w:firstLine="480"/>
        <w:rPr>
          <w:rFonts w:ascii="宋体" w:hAnsi="宋体"/>
          <w:color w:val="auto"/>
        </w:rPr>
      </w:pPr>
    </w:p>
    <w:p w14:paraId="55811C43" w14:textId="55260DB5" w:rsidR="009F6A7F" w:rsidRDefault="009F6A7F" w:rsidP="0087342A">
      <w:pPr>
        <w:ind w:firstLineChars="200" w:firstLine="480"/>
        <w:rPr>
          <w:rFonts w:ascii="宋体" w:hAnsi="宋体"/>
          <w:color w:val="auto"/>
        </w:rPr>
      </w:pPr>
    </w:p>
    <w:p w14:paraId="2FE8AAA7" w14:textId="0BE7909A" w:rsidR="009F6A7F" w:rsidRDefault="009F6A7F" w:rsidP="0087342A">
      <w:pPr>
        <w:ind w:firstLineChars="200" w:firstLine="480"/>
        <w:rPr>
          <w:rFonts w:ascii="宋体" w:hAnsi="宋体"/>
          <w:color w:val="auto"/>
        </w:rPr>
      </w:pPr>
    </w:p>
    <w:p w14:paraId="4DA325CF" w14:textId="06EE4314" w:rsidR="009F6A7F" w:rsidRDefault="009F6A7F" w:rsidP="0087342A">
      <w:pPr>
        <w:ind w:firstLineChars="200" w:firstLine="480"/>
        <w:rPr>
          <w:rFonts w:ascii="宋体" w:hAnsi="宋体"/>
          <w:color w:val="auto"/>
        </w:rPr>
      </w:pPr>
    </w:p>
    <w:p w14:paraId="7D9017AD" w14:textId="1BE937A5" w:rsidR="009F6A7F" w:rsidRDefault="009F6A7F" w:rsidP="0087342A">
      <w:pPr>
        <w:ind w:firstLineChars="200" w:firstLine="480"/>
        <w:rPr>
          <w:rFonts w:ascii="宋体" w:hAnsi="宋体"/>
          <w:color w:val="auto"/>
        </w:rPr>
      </w:pPr>
    </w:p>
    <w:p w14:paraId="5D0868B7" w14:textId="0BDBAE9D" w:rsidR="009F6A7F" w:rsidRDefault="009F6A7F" w:rsidP="0087342A">
      <w:pPr>
        <w:ind w:firstLineChars="200" w:firstLine="480"/>
        <w:rPr>
          <w:rFonts w:ascii="宋体" w:hAnsi="宋体"/>
          <w:color w:val="auto"/>
        </w:rPr>
      </w:pPr>
    </w:p>
    <w:p w14:paraId="05C67157" w14:textId="28F6C1D7" w:rsidR="001D5F6C" w:rsidRDefault="001D5F6C" w:rsidP="0087342A">
      <w:pPr>
        <w:ind w:firstLineChars="200" w:firstLine="480"/>
        <w:rPr>
          <w:rFonts w:ascii="宋体" w:hAnsi="宋体"/>
          <w:color w:val="auto"/>
        </w:rPr>
      </w:pPr>
    </w:p>
    <w:p w14:paraId="1D772787" w14:textId="7F343863" w:rsidR="001D5F6C" w:rsidRDefault="001D5F6C" w:rsidP="0087342A">
      <w:pPr>
        <w:ind w:firstLineChars="200" w:firstLine="480"/>
        <w:rPr>
          <w:rFonts w:ascii="宋体" w:hAnsi="宋体"/>
          <w:color w:val="auto"/>
        </w:rPr>
      </w:pPr>
    </w:p>
    <w:p w14:paraId="11641FB6" w14:textId="49213267" w:rsidR="001D5F6C" w:rsidRDefault="001D5F6C" w:rsidP="0087342A">
      <w:pPr>
        <w:ind w:firstLineChars="200" w:firstLine="480"/>
        <w:rPr>
          <w:rFonts w:ascii="宋体" w:hAnsi="宋体"/>
          <w:color w:val="auto"/>
        </w:rPr>
      </w:pPr>
    </w:p>
    <w:p w14:paraId="1997767B" w14:textId="62A91716" w:rsidR="001D5F6C" w:rsidRDefault="001D5F6C" w:rsidP="0087342A">
      <w:pPr>
        <w:ind w:firstLineChars="200" w:firstLine="480"/>
        <w:rPr>
          <w:rFonts w:ascii="宋体" w:hAnsi="宋体"/>
          <w:color w:val="auto"/>
        </w:rPr>
      </w:pPr>
    </w:p>
    <w:p w14:paraId="0BE78EFF" w14:textId="4D65849C" w:rsidR="001D5F6C" w:rsidRDefault="001D5F6C" w:rsidP="0087342A">
      <w:pPr>
        <w:ind w:firstLineChars="200" w:firstLine="480"/>
        <w:rPr>
          <w:rFonts w:ascii="宋体" w:hAnsi="宋体"/>
          <w:color w:val="auto"/>
        </w:rPr>
      </w:pPr>
    </w:p>
    <w:p w14:paraId="4A9D2272" w14:textId="77777777" w:rsidR="001D5F6C" w:rsidRDefault="001D5F6C" w:rsidP="0087342A">
      <w:pPr>
        <w:ind w:firstLineChars="200" w:firstLine="480"/>
        <w:rPr>
          <w:rFonts w:ascii="宋体" w:hAnsi="宋体"/>
          <w:color w:val="auto"/>
        </w:rPr>
      </w:pPr>
    </w:p>
    <w:p w14:paraId="45FC694D" w14:textId="7F608476" w:rsidR="00650B3E" w:rsidRDefault="00650B3E" w:rsidP="0087342A">
      <w:pPr>
        <w:ind w:firstLineChars="200" w:firstLine="480"/>
        <w:rPr>
          <w:rFonts w:ascii="宋体" w:hAnsi="宋体"/>
          <w:color w:val="auto"/>
        </w:rPr>
      </w:pPr>
    </w:p>
    <w:p w14:paraId="34C6ACBC" w14:textId="44DD8A87" w:rsidR="00650B3E" w:rsidRDefault="00650B3E" w:rsidP="0087342A">
      <w:pPr>
        <w:ind w:firstLineChars="200" w:firstLine="480"/>
        <w:rPr>
          <w:rFonts w:ascii="宋体" w:hAnsi="宋体"/>
          <w:color w:val="auto"/>
        </w:rPr>
      </w:pPr>
    </w:p>
    <w:p w14:paraId="231A0997" w14:textId="093F5E16" w:rsidR="00B178F5" w:rsidRDefault="00B178F5" w:rsidP="00646865">
      <w:pPr>
        <w:spacing w:after="240"/>
        <w:jc w:val="center"/>
        <w:outlineLvl w:val="0"/>
        <w:rPr>
          <w:rFonts w:ascii="黑体" w:eastAsia="黑体" w:hAnsi="黑体"/>
          <w:bCs/>
          <w:color w:val="auto"/>
          <w:sz w:val="36"/>
          <w:szCs w:val="32"/>
        </w:rPr>
      </w:pPr>
      <w:bookmarkStart w:id="11" w:name="_Toc74137291"/>
      <w:bookmarkStart w:id="12" w:name="_Toc127362315"/>
      <w:bookmarkStart w:id="13" w:name="_Toc128337793"/>
      <w:r w:rsidRPr="00646865">
        <w:rPr>
          <w:rFonts w:ascii="黑体" w:eastAsia="黑体" w:hAnsi="黑体" w:hint="eastAsia"/>
          <w:bCs/>
          <w:color w:val="auto"/>
          <w:sz w:val="36"/>
          <w:szCs w:val="32"/>
        </w:rPr>
        <w:t>3 基本规定</w:t>
      </w:r>
      <w:bookmarkEnd w:id="11"/>
      <w:bookmarkEnd w:id="12"/>
      <w:bookmarkEnd w:id="13"/>
    </w:p>
    <w:p w14:paraId="5F093055" w14:textId="1E62D9E5" w:rsidR="001D5F6C" w:rsidRPr="001D5F6C" w:rsidRDefault="001D5F6C" w:rsidP="001D5F6C">
      <w:pPr>
        <w:pStyle w:val="2"/>
        <w:rPr>
          <w:rFonts w:ascii="黑体" w:eastAsia="黑体" w:hAnsi="黑体"/>
          <w:b w:val="0"/>
        </w:rPr>
      </w:pPr>
      <w:bookmarkStart w:id="14" w:name="_Toc127362316"/>
      <w:bookmarkStart w:id="15" w:name="_Toc128337794"/>
      <w:r w:rsidRPr="001D5F6C">
        <w:rPr>
          <w:rFonts w:ascii="黑体" w:eastAsia="黑体" w:hAnsi="黑体" w:hint="eastAsia"/>
          <w:b w:val="0"/>
        </w:rPr>
        <w:t>3</w:t>
      </w:r>
      <w:r w:rsidRPr="001D5F6C">
        <w:rPr>
          <w:rFonts w:ascii="黑体" w:eastAsia="黑体" w:hAnsi="黑体"/>
          <w:b w:val="0"/>
        </w:rPr>
        <w:t xml:space="preserve">.1 </w:t>
      </w:r>
      <w:r w:rsidRPr="001D5F6C">
        <w:rPr>
          <w:rFonts w:ascii="黑体" w:eastAsia="黑体" w:hAnsi="黑体" w:hint="eastAsia"/>
          <w:b w:val="0"/>
        </w:rPr>
        <w:t>一般规定</w:t>
      </w:r>
      <w:bookmarkEnd w:id="14"/>
      <w:bookmarkEnd w:id="15"/>
    </w:p>
    <w:p w14:paraId="33BD1513" w14:textId="592F5EAC" w:rsidR="00254854" w:rsidRDefault="00CF7124" w:rsidP="006329E3">
      <w:pPr>
        <w:outlineLvl w:val="2"/>
        <w:rPr>
          <w:rFonts w:ascii="宋体" w:hAnsi="宋体"/>
          <w:color w:val="auto"/>
        </w:rPr>
      </w:pPr>
      <w:r w:rsidRPr="00971B5E">
        <w:rPr>
          <w:rFonts w:ascii="宋体" w:hAnsi="宋体" w:hint="eastAsia"/>
          <w:b/>
          <w:bCs/>
          <w:color w:val="auto"/>
        </w:rPr>
        <w:t>3.</w:t>
      </w:r>
      <w:r w:rsidR="00B57EC0">
        <w:rPr>
          <w:rFonts w:ascii="宋体" w:hAnsi="宋体"/>
          <w:b/>
          <w:bCs/>
          <w:color w:val="auto"/>
        </w:rPr>
        <w:t>1</w:t>
      </w:r>
      <w:r w:rsidRPr="00971B5E">
        <w:rPr>
          <w:rFonts w:ascii="宋体" w:hAnsi="宋体" w:hint="eastAsia"/>
          <w:b/>
          <w:bCs/>
          <w:color w:val="auto"/>
        </w:rPr>
        <w:t>.</w:t>
      </w:r>
      <w:r w:rsidR="00482644" w:rsidRPr="00971B5E">
        <w:rPr>
          <w:rFonts w:ascii="宋体" w:hAnsi="宋体" w:hint="eastAsia"/>
          <w:b/>
          <w:bCs/>
          <w:color w:val="auto"/>
        </w:rPr>
        <w:t>1</w:t>
      </w:r>
      <w:r w:rsidR="00482644">
        <w:rPr>
          <w:rFonts w:ascii="宋体" w:hAnsi="宋体"/>
          <w:b/>
          <w:bCs/>
          <w:color w:val="auto"/>
        </w:rPr>
        <w:t xml:space="preserve"> </w:t>
      </w:r>
      <w:r w:rsidR="000E535F" w:rsidRPr="000E535F">
        <w:rPr>
          <w:rFonts w:ascii="宋体" w:hAnsi="宋体" w:hint="eastAsia"/>
          <w:bCs/>
          <w:color w:val="auto"/>
        </w:rPr>
        <w:t>工业</w:t>
      </w:r>
      <w:r w:rsidR="000E535F">
        <w:rPr>
          <w:rFonts w:ascii="宋体" w:hAnsi="宋体" w:hint="eastAsia"/>
          <w:bCs/>
          <w:color w:val="auto"/>
        </w:rPr>
        <w:t>建筑太阳能光伏系统</w:t>
      </w:r>
      <w:r w:rsidR="00644037">
        <w:rPr>
          <w:rFonts w:ascii="宋体" w:hAnsi="宋体" w:hint="eastAsia"/>
          <w:bCs/>
          <w:color w:val="auto"/>
        </w:rPr>
        <w:t>评价应以单个独立工程为评价对象。</w:t>
      </w:r>
    </w:p>
    <w:p w14:paraId="276B6CE4" w14:textId="57B40A94" w:rsidR="00517319" w:rsidRDefault="00517319" w:rsidP="006329E3">
      <w:pPr>
        <w:outlineLvl w:val="2"/>
        <w:rPr>
          <w:rFonts w:ascii="宋体" w:hAnsi="宋体"/>
          <w:color w:val="auto"/>
        </w:rPr>
      </w:pPr>
      <w:r w:rsidRPr="00517319">
        <w:rPr>
          <w:rFonts w:ascii="宋体" w:hAnsi="宋体" w:hint="eastAsia"/>
          <w:b/>
          <w:bCs/>
          <w:color w:val="auto"/>
        </w:rPr>
        <w:t>3</w:t>
      </w:r>
      <w:r w:rsidRPr="00517319">
        <w:rPr>
          <w:rFonts w:ascii="宋体" w:hAnsi="宋体"/>
          <w:b/>
          <w:bCs/>
          <w:color w:val="auto"/>
        </w:rPr>
        <w:t>.</w:t>
      </w:r>
      <w:r w:rsidR="00B57EC0">
        <w:rPr>
          <w:rFonts w:ascii="宋体" w:hAnsi="宋体"/>
          <w:b/>
          <w:bCs/>
          <w:color w:val="auto"/>
        </w:rPr>
        <w:t>1</w:t>
      </w:r>
      <w:r w:rsidRPr="00517319">
        <w:rPr>
          <w:rFonts w:ascii="宋体" w:hAnsi="宋体"/>
          <w:b/>
          <w:bCs/>
          <w:color w:val="auto"/>
        </w:rPr>
        <w:t>.</w:t>
      </w:r>
      <w:r w:rsidR="00482644" w:rsidRPr="00517319">
        <w:rPr>
          <w:rFonts w:ascii="宋体" w:hAnsi="宋体"/>
          <w:b/>
          <w:bCs/>
          <w:color w:val="auto"/>
        </w:rPr>
        <w:t>2</w:t>
      </w:r>
      <w:r w:rsidR="00482644">
        <w:rPr>
          <w:rFonts w:ascii="宋体" w:hAnsi="宋体"/>
          <w:b/>
          <w:bCs/>
          <w:color w:val="auto"/>
        </w:rPr>
        <w:t xml:space="preserve"> </w:t>
      </w:r>
      <w:r w:rsidR="00EF3CC8" w:rsidRPr="000E535F">
        <w:rPr>
          <w:rFonts w:ascii="宋体" w:hAnsi="宋体" w:hint="eastAsia"/>
          <w:bCs/>
          <w:color w:val="auto"/>
        </w:rPr>
        <w:t>工业</w:t>
      </w:r>
      <w:r w:rsidR="00EF3CC8">
        <w:rPr>
          <w:rFonts w:ascii="宋体" w:hAnsi="宋体" w:hint="eastAsia"/>
          <w:bCs/>
          <w:color w:val="auto"/>
        </w:rPr>
        <w:t>建筑太阳能光伏系统应在工程竣工后进行</w:t>
      </w:r>
      <w:r w:rsidR="00A3743E">
        <w:rPr>
          <w:rFonts w:ascii="宋体" w:hAnsi="宋体" w:hint="eastAsia"/>
          <w:bCs/>
          <w:color w:val="auto"/>
        </w:rPr>
        <w:t>评价</w:t>
      </w:r>
      <w:r w:rsidR="00EF3CC8">
        <w:rPr>
          <w:rFonts w:ascii="宋体" w:hAnsi="宋体" w:hint="eastAsia"/>
          <w:bCs/>
          <w:color w:val="auto"/>
        </w:rPr>
        <w:t>。</w:t>
      </w:r>
    </w:p>
    <w:p w14:paraId="213EABE9" w14:textId="0412E7BC" w:rsidR="00F24030" w:rsidRDefault="00F24030" w:rsidP="006329E3">
      <w:pPr>
        <w:outlineLvl w:val="2"/>
        <w:rPr>
          <w:rFonts w:ascii="宋体" w:hAnsi="宋体"/>
          <w:color w:val="auto"/>
        </w:rPr>
      </w:pPr>
      <w:r w:rsidRPr="000162DA">
        <w:rPr>
          <w:rFonts w:ascii="宋体" w:hAnsi="宋体" w:hint="eastAsia"/>
          <w:b/>
          <w:bCs/>
          <w:color w:val="auto"/>
        </w:rPr>
        <w:t>3</w:t>
      </w:r>
      <w:r w:rsidRPr="000162DA">
        <w:rPr>
          <w:rFonts w:ascii="宋体" w:hAnsi="宋体"/>
          <w:b/>
          <w:bCs/>
          <w:color w:val="auto"/>
        </w:rPr>
        <w:t>.</w:t>
      </w:r>
      <w:r w:rsidR="00B57EC0">
        <w:rPr>
          <w:rFonts w:ascii="宋体" w:hAnsi="宋体"/>
          <w:b/>
          <w:bCs/>
          <w:color w:val="auto"/>
        </w:rPr>
        <w:t>1</w:t>
      </w:r>
      <w:r w:rsidRPr="000162DA">
        <w:rPr>
          <w:rFonts w:ascii="宋体" w:hAnsi="宋体"/>
          <w:b/>
          <w:bCs/>
          <w:color w:val="auto"/>
        </w:rPr>
        <w:t>.</w:t>
      </w:r>
      <w:r w:rsidR="00482644" w:rsidRPr="000162DA">
        <w:rPr>
          <w:rFonts w:ascii="宋体" w:hAnsi="宋体"/>
          <w:b/>
          <w:bCs/>
          <w:color w:val="auto"/>
        </w:rPr>
        <w:t>3</w:t>
      </w:r>
      <w:r w:rsidR="00482644">
        <w:rPr>
          <w:rFonts w:ascii="宋体" w:hAnsi="宋体"/>
          <w:color w:val="auto"/>
        </w:rPr>
        <w:t xml:space="preserve"> </w:t>
      </w:r>
      <w:r w:rsidR="008C6C59">
        <w:rPr>
          <w:rFonts w:ascii="宋体" w:hAnsi="宋体" w:hint="eastAsia"/>
          <w:color w:val="auto"/>
        </w:rPr>
        <w:t>评价</w:t>
      </w:r>
      <w:r w:rsidR="00B57EC0">
        <w:rPr>
          <w:rFonts w:ascii="宋体" w:hAnsi="宋体" w:hint="eastAsia"/>
          <w:color w:val="auto"/>
        </w:rPr>
        <w:t>机构应对申请评价方提交的申请材料、工程图纸、测试报告和相关文件进行审查，出具评价报告，确定评价等级。</w:t>
      </w:r>
    </w:p>
    <w:p w14:paraId="0CC27198" w14:textId="56CD32D5" w:rsidR="00B57EC0" w:rsidRPr="001D5F6C" w:rsidRDefault="00B57EC0" w:rsidP="00B57EC0">
      <w:pPr>
        <w:pStyle w:val="2"/>
        <w:rPr>
          <w:rFonts w:ascii="黑体" w:eastAsia="黑体" w:hAnsi="黑体"/>
          <w:b w:val="0"/>
        </w:rPr>
      </w:pPr>
      <w:bookmarkStart w:id="16" w:name="_Toc127362317"/>
      <w:bookmarkStart w:id="17" w:name="_Toc128337795"/>
      <w:r w:rsidRPr="001D5F6C">
        <w:rPr>
          <w:rFonts w:ascii="黑体" w:eastAsia="黑体" w:hAnsi="黑体" w:hint="eastAsia"/>
          <w:b w:val="0"/>
        </w:rPr>
        <w:t>3</w:t>
      </w:r>
      <w:r w:rsidRPr="001D5F6C">
        <w:rPr>
          <w:rFonts w:ascii="黑体" w:eastAsia="黑体" w:hAnsi="黑体"/>
          <w:b w:val="0"/>
        </w:rPr>
        <w:t>.</w:t>
      </w:r>
      <w:r>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评价与等级划分</w:t>
      </w:r>
      <w:bookmarkEnd w:id="16"/>
      <w:bookmarkEnd w:id="17"/>
    </w:p>
    <w:p w14:paraId="148E52A5" w14:textId="2DEA7C1F" w:rsidR="00B57EC0" w:rsidRDefault="00B57EC0" w:rsidP="00FD4911">
      <w:pPr>
        <w:tabs>
          <w:tab w:val="left" w:pos="851"/>
        </w:tabs>
        <w:outlineLvl w:val="2"/>
        <w:rPr>
          <w:rFonts w:ascii="宋体" w:hAnsi="宋体"/>
          <w:color w:val="auto"/>
        </w:rPr>
      </w:pPr>
      <w:r w:rsidRPr="00971B5E">
        <w:rPr>
          <w:rFonts w:ascii="宋体" w:hAnsi="宋体" w:hint="eastAsia"/>
          <w:b/>
          <w:bCs/>
          <w:color w:val="auto"/>
        </w:rPr>
        <w:t>3.</w:t>
      </w:r>
      <w:r>
        <w:rPr>
          <w:rFonts w:ascii="宋体" w:hAnsi="宋体"/>
          <w:b/>
          <w:bCs/>
          <w:color w:val="auto"/>
        </w:rPr>
        <w:t>2</w:t>
      </w:r>
      <w:r w:rsidRPr="00971B5E">
        <w:rPr>
          <w:rFonts w:ascii="宋体" w:hAnsi="宋体" w:hint="eastAsia"/>
          <w:b/>
          <w:bCs/>
          <w:color w:val="auto"/>
        </w:rPr>
        <w:t>.</w:t>
      </w:r>
      <w:r w:rsidR="00482644" w:rsidRPr="00971B5E">
        <w:rPr>
          <w:rFonts w:ascii="宋体" w:hAnsi="宋体" w:hint="eastAsia"/>
          <w:b/>
          <w:bCs/>
          <w:color w:val="auto"/>
        </w:rPr>
        <w:t>1</w:t>
      </w:r>
      <w:r w:rsidR="00482644">
        <w:rPr>
          <w:rFonts w:ascii="宋体" w:hAnsi="宋体"/>
          <w:b/>
          <w:bCs/>
          <w:color w:val="auto"/>
        </w:rPr>
        <w:t xml:space="preserve"> </w:t>
      </w:r>
      <w:r w:rsidRPr="00B57EC0">
        <w:rPr>
          <w:rFonts w:ascii="宋体" w:hAnsi="宋体" w:hint="eastAsia"/>
          <w:bCs/>
          <w:color w:val="auto"/>
        </w:rPr>
        <w:t>工业建筑</w:t>
      </w:r>
      <w:r>
        <w:rPr>
          <w:rFonts w:ascii="宋体" w:hAnsi="宋体" w:hint="eastAsia"/>
          <w:bCs/>
          <w:color w:val="auto"/>
        </w:rPr>
        <w:t>太阳能光伏系统评价体系</w:t>
      </w:r>
      <w:r w:rsidR="00527EF5">
        <w:rPr>
          <w:rFonts w:ascii="宋体" w:hAnsi="宋体" w:hint="eastAsia"/>
          <w:bCs/>
          <w:color w:val="auto"/>
        </w:rPr>
        <w:t>应</w:t>
      </w:r>
      <w:r>
        <w:rPr>
          <w:rFonts w:ascii="宋体" w:hAnsi="宋体" w:hint="eastAsia"/>
          <w:bCs/>
          <w:color w:val="auto"/>
        </w:rPr>
        <w:t>由安全、耐久、节能</w:t>
      </w:r>
      <w:r w:rsidR="00BD62A3">
        <w:rPr>
          <w:rFonts w:ascii="宋体" w:hAnsi="宋体" w:hint="eastAsia"/>
          <w:bCs/>
          <w:color w:val="auto"/>
        </w:rPr>
        <w:t>减碳</w:t>
      </w:r>
      <w:r>
        <w:rPr>
          <w:rFonts w:ascii="宋体" w:hAnsi="宋体" w:hint="eastAsia"/>
          <w:bCs/>
          <w:color w:val="auto"/>
        </w:rPr>
        <w:t>3类指标组成，且每类指标</w:t>
      </w:r>
      <w:r w:rsidR="00527EF5">
        <w:rPr>
          <w:rFonts w:ascii="宋体" w:hAnsi="宋体" w:hint="eastAsia"/>
          <w:bCs/>
          <w:color w:val="auto"/>
        </w:rPr>
        <w:t>应</w:t>
      </w:r>
      <w:r>
        <w:rPr>
          <w:rFonts w:ascii="宋体" w:hAnsi="宋体" w:hint="eastAsia"/>
          <w:bCs/>
          <w:color w:val="auto"/>
        </w:rPr>
        <w:t>包括控制项和</w:t>
      </w:r>
      <w:r w:rsidR="003952A8">
        <w:rPr>
          <w:rFonts w:ascii="宋体" w:hAnsi="宋体" w:hint="eastAsia"/>
          <w:bCs/>
          <w:color w:val="auto"/>
        </w:rPr>
        <w:t>评分项</w:t>
      </w:r>
      <w:r>
        <w:rPr>
          <w:rFonts w:ascii="宋体" w:hAnsi="宋体" w:hint="eastAsia"/>
          <w:bCs/>
          <w:color w:val="auto"/>
        </w:rPr>
        <w:t>，评价指标体系</w:t>
      </w:r>
      <w:r w:rsidR="00527EF5">
        <w:rPr>
          <w:rFonts w:ascii="宋体" w:hAnsi="宋体" w:hint="eastAsia"/>
          <w:bCs/>
          <w:color w:val="auto"/>
        </w:rPr>
        <w:t>应</w:t>
      </w:r>
      <w:r>
        <w:rPr>
          <w:rFonts w:ascii="宋体" w:hAnsi="宋体" w:hint="eastAsia"/>
          <w:bCs/>
          <w:color w:val="auto"/>
        </w:rPr>
        <w:t>设置提高与创新加分项</w:t>
      </w:r>
      <w:r w:rsidRPr="00B57EC0">
        <w:rPr>
          <w:rFonts w:ascii="宋体" w:hAnsi="宋体" w:hint="eastAsia"/>
          <w:bCs/>
          <w:color w:val="auto"/>
        </w:rPr>
        <w:t>。</w:t>
      </w:r>
    </w:p>
    <w:p w14:paraId="1F857399" w14:textId="66ED6841" w:rsidR="00AA6CD2" w:rsidRDefault="00AA6CD2" w:rsidP="00AA6CD2">
      <w:pPr>
        <w:outlineLvl w:val="2"/>
        <w:rPr>
          <w:rFonts w:ascii="宋体" w:hAnsi="宋体"/>
          <w:color w:val="auto"/>
        </w:rPr>
      </w:pPr>
      <w:r w:rsidRPr="00971B5E">
        <w:rPr>
          <w:rFonts w:ascii="宋体" w:hAnsi="宋体" w:hint="eastAsia"/>
          <w:b/>
          <w:bCs/>
          <w:color w:val="auto"/>
        </w:rPr>
        <w:t>3.</w:t>
      </w:r>
      <w:r>
        <w:rPr>
          <w:rFonts w:ascii="宋体" w:hAnsi="宋体"/>
          <w:b/>
          <w:bCs/>
          <w:color w:val="auto"/>
        </w:rPr>
        <w:t>2</w:t>
      </w:r>
      <w:r w:rsidRPr="00971B5E">
        <w:rPr>
          <w:rFonts w:ascii="宋体" w:hAnsi="宋体" w:hint="eastAsia"/>
          <w:b/>
          <w:bCs/>
          <w:color w:val="auto"/>
        </w:rPr>
        <w:t>.</w:t>
      </w:r>
      <w:r w:rsidR="00482644">
        <w:rPr>
          <w:rFonts w:ascii="宋体" w:hAnsi="宋体"/>
          <w:b/>
          <w:bCs/>
          <w:color w:val="auto"/>
        </w:rPr>
        <w:t xml:space="preserve">2 </w:t>
      </w:r>
      <w:r w:rsidR="00A94D76" w:rsidRPr="00A94D76">
        <w:rPr>
          <w:rFonts w:ascii="宋体" w:hAnsi="宋体" w:hint="eastAsia"/>
          <w:color w:val="auto"/>
        </w:rPr>
        <w:t>进行</w:t>
      </w:r>
      <w:r w:rsidR="00A94D76">
        <w:rPr>
          <w:rFonts w:ascii="宋体" w:hAnsi="宋体" w:hint="eastAsia"/>
          <w:color w:val="auto"/>
        </w:rPr>
        <w:t>工业建筑太阳能光伏系统</w:t>
      </w:r>
      <w:r w:rsidR="00A94D76" w:rsidRPr="00A94D76">
        <w:rPr>
          <w:rFonts w:ascii="宋体" w:hAnsi="宋体" w:hint="eastAsia"/>
          <w:color w:val="auto"/>
        </w:rPr>
        <w:t>评价时，应审查是否满足控制项的各项指标。控制项指标满足要求后，应再进行</w:t>
      </w:r>
      <w:r w:rsidR="00FD4911">
        <w:rPr>
          <w:rFonts w:ascii="宋体" w:hAnsi="宋体" w:hint="eastAsia"/>
          <w:color w:val="auto"/>
        </w:rPr>
        <w:t>评分项</w:t>
      </w:r>
      <w:r w:rsidR="00A94D76" w:rsidRPr="00A94D76">
        <w:rPr>
          <w:rFonts w:ascii="宋体" w:hAnsi="宋体" w:hint="eastAsia"/>
          <w:color w:val="auto"/>
        </w:rPr>
        <w:t>和</w:t>
      </w:r>
      <w:r w:rsidR="00A94D76">
        <w:rPr>
          <w:rFonts w:ascii="宋体" w:hAnsi="宋体" w:hint="eastAsia"/>
          <w:color w:val="auto"/>
        </w:rPr>
        <w:t>加分项</w:t>
      </w:r>
      <w:r w:rsidR="00A94D76" w:rsidRPr="00A94D76">
        <w:rPr>
          <w:rFonts w:ascii="宋体" w:hAnsi="宋体" w:hint="eastAsia"/>
          <w:color w:val="auto"/>
        </w:rPr>
        <w:t>评价。</w:t>
      </w:r>
      <w:r w:rsidR="00A94D76">
        <w:rPr>
          <w:rFonts w:ascii="宋体" w:hAnsi="宋体" w:hint="eastAsia"/>
          <w:bCs/>
          <w:color w:val="auto"/>
        </w:rPr>
        <w:t>控制项的评定结果应为达标或不达标，评分项和加分项的评定结果应为分值。</w:t>
      </w:r>
    </w:p>
    <w:p w14:paraId="6AC5A463" w14:textId="7E610EFA" w:rsidR="00AA6CD2" w:rsidRDefault="00AA6CD2" w:rsidP="00AA6CD2">
      <w:pPr>
        <w:outlineLvl w:val="2"/>
        <w:rPr>
          <w:rFonts w:ascii="宋体" w:hAnsi="宋体"/>
          <w:bCs/>
          <w:color w:val="auto"/>
        </w:rPr>
      </w:pPr>
      <w:r w:rsidRPr="00971B5E">
        <w:rPr>
          <w:rFonts w:ascii="宋体" w:hAnsi="宋体" w:hint="eastAsia"/>
          <w:b/>
          <w:bCs/>
          <w:color w:val="auto"/>
        </w:rPr>
        <w:t>3.</w:t>
      </w:r>
      <w:r>
        <w:rPr>
          <w:rFonts w:ascii="宋体" w:hAnsi="宋体"/>
          <w:b/>
          <w:bCs/>
          <w:color w:val="auto"/>
        </w:rPr>
        <w:t>2</w:t>
      </w:r>
      <w:r w:rsidRPr="00971B5E">
        <w:rPr>
          <w:rFonts w:ascii="宋体" w:hAnsi="宋体" w:hint="eastAsia"/>
          <w:b/>
          <w:bCs/>
          <w:color w:val="auto"/>
        </w:rPr>
        <w:t>.</w:t>
      </w:r>
      <w:r w:rsidR="00482644">
        <w:rPr>
          <w:rFonts w:ascii="宋体" w:hAnsi="宋体"/>
          <w:b/>
          <w:bCs/>
          <w:color w:val="auto"/>
        </w:rPr>
        <w:t xml:space="preserve">3 </w:t>
      </w:r>
      <w:r w:rsidRPr="00B57EC0">
        <w:rPr>
          <w:rFonts w:ascii="宋体" w:hAnsi="宋体" w:hint="eastAsia"/>
          <w:bCs/>
          <w:color w:val="auto"/>
        </w:rPr>
        <w:t>工业建筑</w:t>
      </w:r>
      <w:r>
        <w:rPr>
          <w:rFonts w:ascii="宋体" w:hAnsi="宋体" w:hint="eastAsia"/>
          <w:bCs/>
          <w:color w:val="auto"/>
        </w:rPr>
        <w:t>太阳能光伏系统评价</w:t>
      </w:r>
      <w:r w:rsidR="008F5DF0">
        <w:rPr>
          <w:rFonts w:ascii="宋体" w:hAnsi="宋体" w:hint="eastAsia"/>
          <w:bCs/>
          <w:color w:val="auto"/>
        </w:rPr>
        <w:t>的分值设定应符合表3</w:t>
      </w:r>
      <w:r w:rsidR="008F5DF0">
        <w:rPr>
          <w:rFonts w:ascii="宋体" w:hAnsi="宋体"/>
          <w:bCs/>
          <w:color w:val="auto"/>
        </w:rPr>
        <w:t>.2.4</w:t>
      </w:r>
      <w:r w:rsidR="008F5DF0">
        <w:rPr>
          <w:rFonts w:ascii="宋体" w:hAnsi="宋体" w:hint="eastAsia"/>
          <w:bCs/>
          <w:color w:val="auto"/>
        </w:rPr>
        <w:t>的规定。</w:t>
      </w:r>
    </w:p>
    <w:p w14:paraId="19D33490" w14:textId="49105531" w:rsidR="008F5DF0" w:rsidRPr="008F5DF0" w:rsidRDefault="008F5DF0" w:rsidP="008F5DF0">
      <w:pPr>
        <w:jc w:val="center"/>
        <w:rPr>
          <w:b/>
          <w:color w:val="auto"/>
        </w:rPr>
      </w:pPr>
      <w:r w:rsidRPr="008F5DF0">
        <w:rPr>
          <w:b/>
          <w:color w:val="auto"/>
        </w:rPr>
        <w:t>表</w:t>
      </w:r>
      <w:r w:rsidRPr="008F5DF0">
        <w:rPr>
          <w:b/>
          <w:color w:val="auto"/>
        </w:rPr>
        <w:t xml:space="preserve">3.2.4 </w:t>
      </w:r>
      <w:r w:rsidRPr="008F5DF0">
        <w:rPr>
          <w:rFonts w:hint="eastAsia"/>
          <w:b/>
          <w:color w:val="auto"/>
        </w:rPr>
        <w:t>工业建筑太阳能光伏系统评价分值</w:t>
      </w:r>
    </w:p>
    <w:tbl>
      <w:tblPr>
        <w:tblW w:w="9635" w:type="dxa"/>
        <w:jc w:val="center"/>
        <w:tblLook w:val="04A0" w:firstRow="1" w:lastRow="0" w:firstColumn="1" w:lastColumn="0" w:noHBand="0" w:noVBand="1"/>
      </w:tblPr>
      <w:tblGrid>
        <w:gridCol w:w="1276"/>
        <w:gridCol w:w="2263"/>
        <w:gridCol w:w="2268"/>
        <w:gridCol w:w="2135"/>
        <w:gridCol w:w="1693"/>
      </w:tblGrid>
      <w:tr w:rsidR="003A16EB" w:rsidRPr="00AE6635" w14:paraId="5415CB12" w14:textId="77777777" w:rsidTr="00A94D76">
        <w:trPr>
          <w:trHeight w:val="737"/>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3CC46" w14:textId="171C63AD" w:rsidR="003A16EB" w:rsidRPr="00AE6635" w:rsidRDefault="003A16EB" w:rsidP="00AE6635">
            <w:pPr>
              <w:widowControl/>
              <w:jc w:val="center"/>
              <w:rPr>
                <w:rFonts w:ascii="宋体" w:hAnsi="宋体" w:cs="宋体"/>
                <w:color w:val="000000"/>
                <w:szCs w:val="24"/>
              </w:rPr>
            </w:pPr>
          </w:p>
        </w:tc>
        <w:tc>
          <w:tcPr>
            <w:tcW w:w="2263" w:type="dxa"/>
            <w:tcBorders>
              <w:top w:val="single" w:sz="4" w:space="0" w:color="auto"/>
              <w:left w:val="nil"/>
              <w:bottom w:val="single" w:sz="4" w:space="0" w:color="auto"/>
              <w:right w:val="single" w:sz="4" w:space="0" w:color="auto"/>
            </w:tcBorders>
            <w:shd w:val="clear" w:color="auto" w:fill="auto"/>
            <w:noWrap/>
            <w:vAlign w:val="center"/>
            <w:hideMark/>
          </w:tcPr>
          <w:p w14:paraId="4FA06AF3" w14:textId="6270DF99" w:rsidR="003A16EB" w:rsidRPr="00AE6635" w:rsidRDefault="003A16EB" w:rsidP="00A94D76">
            <w:pPr>
              <w:widowControl/>
              <w:jc w:val="center"/>
              <w:rPr>
                <w:rFonts w:ascii="宋体" w:hAnsi="宋体" w:cs="宋体"/>
                <w:color w:val="000000"/>
                <w:szCs w:val="24"/>
              </w:rPr>
            </w:pPr>
            <w:r w:rsidRPr="00AE6635">
              <w:rPr>
                <w:rFonts w:ascii="宋体" w:hAnsi="宋体" w:cs="宋体" w:hint="eastAsia"/>
                <w:color w:val="000000"/>
                <w:szCs w:val="24"/>
              </w:rPr>
              <w:t>安全</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833DE18" w14:textId="20B61A50" w:rsidR="003A16EB" w:rsidRPr="00AE6635" w:rsidRDefault="003A16EB" w:rsidP="00A94D76">
            <w:pPr>
              <w:widowControl/>
              <w:jc w:val="center"/>
              <w:rPr>
                <w:rFonts w:ascii="宋体" w:hAnsi="宋体" w:cs="宋体"/>
                <w:color w:val="000000"/>
                <w:szCs w:val="24"/>
              </w:rPr>
            </w:pPr>
            <w:r w:rsidRPr="00AE6635">
              <w:rPr>
                <w:rFonts w:ascii="宋体" w:hAnsi="宋体" w:cs="宋体" w:hint="eastAsia"/>
                <w:color w:val="000000"/>
                <w:szCs w:val="24"/>
              </w:rPr>
              <w:t>耐久</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58DC152F" w14:textId="5473C848" w:rsidR="003A16EB" w:rsidRPr="00AE6635" w:rsidRDefault="003A16EB" w:rsidP="00A94D76">
            <w:pPr>
              <w:widowControl/>
              <w:jc w:val="center"/>
              <w:rPr>
                <w:rFonts w:ascii="宋体" w:hAnsi="宋体" w:cs="宋体"/>
                <w:color w:val="000000"/>
                <w:szCs w:val="24"/>
              </w:rPr>
            </w:pPr>
            <w:r w:rsidRPr="00AE6635">
              <w:rPr>
                <w:rFonts w:ascii="宋体" w:hAnsi="宋体" w:cs="宋体" w:hint="eastAsia"/>
                <w:color w:val="000000"/>
                <w:szCs w:val="24"/>
              </w:rPr>
              <w:t>节能</w:t>
            </w:r>
            <w:r w:rsidR="0010055C">
              <w:rPr>
                <w:rFonts w:ascii="宋体" w:hAnsi="宋体" w:cs="宋体" w:hint="eastAsia"/>
                <w:color w:val="000000"/>
                <w:szCs w:val="24"/>
              </w:rPr>
              <w:t>减碳</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9D72" w14:textId="03BE9DEC" w:rsidR="003A16EB" w:rsidRPr="00AE6635" w:rsidRDefault="003A16EB" w:rsidP="00AE6635">
            <w:pPr>
              <w:widowControl/>
              <w:jc w:val="center"/>
              <w:rPr>
                <w:rFonts w:ascii="宋体" w:hAnsi="宋体" w:cs="宋体"/>
                <w:color w:val="000000"/>
                <w:szCs w:val="24"/>
              </w:rPr>
            </w:pPr>
            <w:r w:rsidRPr="00AE6635">
              <w:rPr>
                <w:rFonts w:ascii="宋体" w:hAnsi="宋体" w:cs="宋体" w:hint="eastAsia"/>
                <w:color w:val="000000"/>
                <w:szCs w:val="24"/>
              </w:rPr>
              <w:t>提高与创新加分项</w:t>
            </w:r>
          </w:p>
        </w:tc>
      </w:tr>
      <w:tr w:rsidR="00A94D76" w:rsidRPr="00AE6635" w14:paraId="260F81BE" w14:textId="77777777" w:rsidTr="001E2E9A">
        <w:trPr>
          <w:trHeight w:val="737"/>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631C5544" w14:textId="7F5583F2" w:rsidR="00A94D76" w:rsidRPr="00AE6635" w:rsidRDefault="00A94D76" w:rsidP="00AE6635">
            <w:pPr>
              <w:widowControl/>
              <w:jc w:val="left"/>
              <w:rPr>
                <w:rFonts w:ascii="宋体" w:hAnsi="宋体" w:cs="宋体"/>
                <w:color w:val="000000"/>
                <w:szCs w:val="24"/>
              </w:rPr>
            </w:pPr>
            <w:r w:rsidRPr="00AE6635">
              <w:rPr>
                <w:rFonts w:ascii="宋体" w:hAnsi="宋体" w:cs="宋体" w:hint="eastAsia"/>
                <w:color w:val="000000"/>
                <w:szCs w:val="24"/>
              </w:rPr>
              <w:t>评价分值</w:t>
            </w:r>
          </w:p>
        </w:tc>
        <w:tc>
          <w:tcPr>
            <w:tcW w:w="2263" w:type="dxa"/>
            <w:tcBorders>
              <w:top w:val="single" w:sz="4" w:space="0" w:color="auto"/>
              <w:left w:val="nil"/>
              <w:bottom w:val="single" w:sz="4" w:space="0" w:color="auto"/>
              <w:right w:val="single" w:sz="4" w:space="0" w:color="auto"/>
            </w:tcBorders>
            <w:shd w:val="clear" w:color="auto" w:fill="auto"/>
            <w:noWrap/>
            <w:vAlign w:val="center"/>
          </w:tcPr>
          <w:p w14:paraId="095FF29B" w14:textId="5DD970B0" w:rsidR="00A94D76" w:rsidRPr="00AE6635" w:rsidRDefault="00A94D76" w:rsidP="00AE6635">
            <w:pPr>
              <w:widowControl/>
              <w:jc w:val="center"/>
              <w:rPr>
                <w:rFonts w:ascii="宋体" w:hAnsi="宋体" w:cs="宋体"/>
                <w:color w:val="000000"/>
                <w:szCs w:val="24"/>
              </w:rPr>
            </w:pPr>
            <w:r>
              <w:rPr>
                <w:rFonts w:ascii="宋体" w:hAnsi="宋体" w:cs="宋体" w:hint="eastAsia"/>
                <w:color w:val="000000"/>
                <w:szCs w:val="24"/>
              </w:rPr>
              <w:t>4</w:t>
            </w:r>
            <w:r>
              <w:rPr>
                <w:rFonts w:ascii="宋体" w:hAnsi="宋体" w:cs="宋体"/>
                <w:color w:val="000000"/>
                <w:szCs w:val="24"/>
              </w:rPr>
              <w:t>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C50EC9A" w14:textId="767F6109" w:rsidR="00A94D76" w:rsidRPr="00AE6635" w:rsidRDefault="00A94D76" w:rsidP="00AE6635">
            <w:pPr>
              <w:widowControl/>
              <w:jc w:val="center"/>
              <w:rPr>
                <w:rFonts w:ascii="宋体" w:hAnsi="宋体" w:cs="宋体"/>
                <w:color w:val="000000"/>
                <w:szCs w:val="24"/>
              </w:rPr>
            </w:pPr>
            <w:r>
              <w:rPr>
                <w:rFonts w:ascii="宋体" w:hAnsi="宋体" w:cs="宋体" w:hint="eastAsia"/>
                <w:color w:val="000000"/>
                <w:szCs w:val="24"/>
              </w:rPr>
              <w:t>2</w:t>
            </w:r>
            <w:r>
              <w:rPr>
                <w:rFonts w:ascii="宋体" w:hAnsi="宋体" w:cs="宋体"/>
                <w:color w:val="000000"/>
                <w:szCs w:val="24"/>
              </w:rPr>
              <w:t>50</w:t>
            </w:r>
          </w:p>
        </w:tc>
        <w:tc>
          <w:tcPr>
            <w:tcW w:w="2135" w:type="dxa"/>
            <w:tcBorders>
              <w:top w:val="nil"/>
              <w:left w:val="nil"/>
              <w:bottom w:val="single" w:sz="4" w:space="0" w:color="auto"/>
              <w:right w:val="single" w:sz="4" w:space="0" w:color="auto"/>
            </w:tcBorders>
            <w:shd w:val="clear" w:color="auto" w:fill="auto"/>
            <w:noWrap/>
            <w:vAlign w:val="center"/>
          </w:tcPr>
          <w:p w14:paraId="42ED491B" w14:textId="70A6B6D1" w:rsidR="00A94D76" w:rsidRPr="00AE6635" w:rsidRDefault="00655641" w:rsidP="00AE6635">
            <w:pPr>
              <w:widowControl/>
              <w:jc w:val="center"/>
              <w:rPr>
                <w:rFonts w:ascii="宋体" w:hAnsi="宋体" w:cs="宋体"/>
                <w:color w:val="000000"/>
                <w:szCs w:val="24"/>
              </w:rPr>
            </w:pPr>
            <w:r>
              <w:rPr>
                <w:rFonts w:ascii="宋体" w:hAnsi="宋体" w:cs="宋体"/>
                <w:color w:val="000000"/>
                <w:szCs w:val="24"/>
              </w:rPr>
              <w:t>150</w:t>
            </w:r>
          </w:p>
        </w:tc>
        <w:tc>
          <w:tcPr>
            <w:tcW w:w="1693" w:type="dxa"/>
            <w:tcBorders>
              <w:top w:val="single" w:sz="4" w:space="0" w:color="auto"/>
              <w:left w:val="single" w:sz="4" w:space="0" w:color="auto"/>
              <w:bottom w:val="single" w:sz="4" w:space="0" w:color="auto"/>
              <w:right w:val="single" w:sz="4" w:space="0" w:color="auto"/>
            </w:tcBorders>
            <w:vAlign w:val="center"/>
            <w:hideMark/>
          </w:tcPr>
          <w:p w14:paraId="241A7537" w14:textId="08A45588" w:rsidR="00A94D76" w:rsidRPr="00AE6635" w:rsidRDefault="00A94D76" w:rsidP="00AE6635">
            <w:pPr>
              <w:jc w:val="center"/>
              <w:rPr>
                <w:rFonts w:ascii="宋体" w:hAnsi="宋体" w:cs="宋体"/>
                <w:color w:val="000000"/>
                <w:szCs w:val="24"/>
              </w:rPr>
            </w:pPr>
            <w:r>
              <w:rPr>
                <w:rFonts w:ascii="宋体" w:hAnsi="宋体" w:cs="宋体" w:hint="eastAsia"/>
                <w:color w:val="000000"/>
                <w:szCs w:val="24"/>
              </w:rPr>
              <w:t>1</w:t>
            </w:r>
            <w:r>
              <w:rPr>
                <w:rFonts w:ascii="宋体" w:hAnsi="宋体" w:cs="宋体"/>
                <w:color w:val="000000"/>
                <w:szCs w:val="24"/>
              </w:rPr>
              <w:t>00</w:t>
            </w:r>
          </w:p>
        </w:tc>
      </w:tr>
    </w:tbl>
    <w:p w14:paraId="67FF9B67" w14:textId="4D073764" w:rsidR="008F5DF0" w:rsidRPr="008F5DF0" w:rsidRDefault="008F5DF0" w:rsidP="008F5DF0">
      <w:pPr>
        <w:outlineLvl w:val="2"/>
        <w:rPr>
          <w:rFonts w:ascii="宋体" w:hAnsi="宋体"/>
          <w:bCs/>
          <w:color w:val="auto"/>
        </w:rPr>
      </w:pPr>
      <w:r w:rsidRPr="008F5DF0">
        <w:rPr>
          <w:rFonts w:ascii="宋体" w:hAnsi="宋体" w:hint="eastAsia"/>
          <w:b/>
          <w:bCs/>
          <w:color w:val="auto"/>
        </w:rPr>
        <w:t>3</w:t>
      </w:r>
      <w:r w:rsidRPr="008F5DF0">
        <w:rPr>
          <w:rFonts w:ascii="宋体" w:hAnsi="宋体"/>
          <w:b/>
          <w:bCs/>
          <w:color w:val="auto"/>
        </w:rPr>
        <w:t>.2.</w:t>
      </w:r>
      <w:r w:rsidR="00482644">
        <w:rPr>
          <w:rFonts w:ascii="宋体" w:hAnsi="宋体"/>
          <w:b/>
          <w:bCs/>
          <w:color w:val="auto"/>
        </w:rPr>
        <w:t xml:space="preserve">4 </w:t>
      </w:r>
      <w:r w:rsidRPr="008F5DF0">
        <w:rPr>
          <w:rFonts w:ascii="宋体" w:hAnsi="宋体"/>
          <w:bCs/>
          <w:color w:val="auto"/>
        </w:rPr>
        <w:t>工业建筑太阳能光伏系统评价的总得分用下式进行计算：</w:t>
      </w:r>
    </w:p>
    <w:p w14:paraId="53F9BD6C" w14:textId="04141CF3" w:rsidR="008F5DF0" w:rsidRPr="008F5DF0" w:rsidRDefault="00AE6635" w:rsidP="00AE6635">
      <w:pPr>
        <w:pStyle w:val="afa"/>
        <w:spacing w:line="360" w:lineRule="auto"/>
        <w:ind w:firstLineChars="400" w:firstLine="960"/>
        <w:rPr>
          <w:rFonts w:ascii="宋体" w:eastAsia="宋体" w:hAnsi="宋体"/>
        </w:rPr>
      </w:pPr>
      <m:oMath>
        <m:r>
          <w:rPr>
            <w:rFonts w:ascii="Cambria Math" w:eastAsia="宋体" w:hAnsi="Cambria Math"/>
          </w:rPr>
          <m:t>Q=(</m:t>
        </m:r>
        <m:sSub>
          <m:sSubPr>
            <m:ctrlPr>
              <w:rPr>
                <w:rFonts w:ascii="Cambria Math" w:eastAsia="宋体" w:hAnsi="Cambria Math"/>
              </w:rPr>
            </m:ctrlPr>
          </m:sSubPr>
          <m:e>
            <m:r>
              <w:rPr>
                <w:rFonts w:ascii="Cambria Math" w:eastAsia="宋体" w:hAnsi="Cambria Math"/>
              </w:rPr>
              <m:t>Q</m:t>
            </m:r>
          </m:e>
          <m:sub>
            <m:r>
              <w:rPr>
                <w:rFonts w:ascii="Cambria Math" w:eastAsia="宋体" w:hAnsi="Cambria Math"/>
              </w:rPr>
              <m:t>1</m:t>
            </m:r>
          </m:sub>
        </m:sSub>
        <m:r>
          <w:rPr>
            <w:rFonts w:ascii="Cambria Math" w:eastAsia="宋体" w:hAnsi="Cambria Math"/>
          </w:rPr>
          <m:t>+</m:t>
        </m:r>
        <m:sSub>
          <m:sSubPr>
            <m:ctrlPr>
              <w:rPr>
                <w:rFonts w:ascii="Cambria Math" w:eastAsia="宋体" w:hAnsi="Cambria Math"/>
              </w:rPr>
            </m:ctrlPr>
          </m:sSubPr>
          <m:e>
            <m:r>
              <w:rPr>
                <w:rFonts w:ascii="Cambria Math" w:eastAsia="宋体" w:hAnsi="Cambria Math"/>
              </w:rPr>
              <m:t>Q</m:t>
            </m:r>
          </m:e>
          <m:sub>
            <m:r>
              <w:rPr>
                <w:rFonts w:ascii="Cambria Math" w:eastAsia="宋体" w:hAnsi="Cambria Math"/>
              </w:rPr>
              <m:t>2</m:t>
            </m:r>
          </m:sub>
        </m:sSub>
        <m:r>
          <w:rPr>
            <w:rFonts w:ascii="Cambria Math" w:eastAsia="宋体" w:hAnsi="Cambria Math"/>
          </w:rPr>
          <m:t>+</m:t>
        </m:r>
        <m:sSub>
          <m:sSubPr>
            <m:ctrlPr>
              <w:rPr>
                <w:rFonts w:ascii="Cambria Math" w:eastAsia="宋体" w:hAnsi="Cambria Math"/>
              </w:rPr>
            </m:ctrlPr>
          </m:sSubPr>
          <m:e>
            <m:r>
              <w:rPr>
                <w:rFonts w:ascii="Cambria Math" w:eastAsia="宋体" w:hAnsi="Cambria Math"/>
              </w:rPr>
              <m:t>Q</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rPr>
            </m:ctrlPr>
          </m:sSubPr>
          <m:e>
            <m:r>
              <w:rPr>
                <w:rFonts w:ascii="Cambria Math" w:eastAsia="宋体" w:hAnsi="Cambria Math"/>
              </w:rPr>
              <m:t>Q</m:t>
            </m:r>
          </m:e>
          <m:sub>
            <m:r>
              <w:rPr>
                <w:rFonts w:ascii="Cambria Math" w:eastAsia="宋体" w:hAnsi="Cambria Math"/>
              </w:rPr>
              <m:t>4</m:t>
            </m:r>
          </m:sub>
        </m:sSub>
        <m:r>
          <w:rPr>
            <w:rFonts w:ascii="Cambria Math" w:eastAsia="宋体" w:hAnsi="Cambria Math"/>
          </w:rPr>
          <m:t>)/10</m:t>
        </m:r>
      </m:oMath>
      <w:r w:rsidR="00FD4911">
        <w:rPr>
          <w:rFonts w:ascii="宋体" w:eastAsia="宋体" w:hAnsi="宋体" w:hint="eastAsia"/>
        </w:rPr>
        <w:t xml:space="preserve"> </w:t>
      </w:r>
      <w:r w:rsidR="00FD4911">
        <w:rPr>
          <w:rFonts w:ascii="宋体" w:eastAsia="宋体" w:hAnsi="宋体"/>
        </w:rPr>
        <w:t xml:space="preserve">                            </w:t>
      </w:r>
      <w:r w:rsidR="008F5DF0">
        <w:rPr>
          <w:rFonts w:ascii="宋体" w:eastAsia="宋体" w:hAnsi="宋体" w:hint="eastAsia"/>
        </w:rPr>
        <w:t>（3</w:t>
      </w:r>
      <w:r w:rsidR="008F5DF0">
        <w:rPr>
          <w:rFonts w:ascii="宋体" w:eastAsia="宋体" w:hAnsi="宋体"/>
        </w:rPr>
        <w:t>.2.</w:t>
      </w:r>
      <w:r w:rsidR="00FD4911">
        <w:rPr>
          <w:rFonts w:ascii="宋体" w:eastAsia="宋体" w:hAnsi="宋体"/>
        </w:rPr>
        <w:t>4</w:t>
      </w:r>
      <w:r w:rsidR="008F5DF0">
        <w:rPr>
          <w:rFonts w:ascii="宋体" w:eastAsia="宋体" w:hAnsi="宋体" w:hint="eastAsia"/>
        </w:rPr>
        <w:t>）</w:t>
      </w:r>
    </w:p>
    <w:p w14:paraId="2EE4AD81" w14:textId="5FF01382" w:rsidR="008F5DF0" w:rsidRPr="008F5DF0" w:rsidRDefault="008F5DF0" w:rsidP="00AE6635">
      <w:pPr>
        <w:pStyle w:val="afa"/>
        <w:spacing w:line="360" w:lineRule="auto"/>
        <w:ind w:firstLineChars="83" w:firstLine="199"/>
        <w:rPr>
          <w:rFonts w:ascii="宋体" w:eastAsia="宋体" w:hAnsi="宋体"/>
        </w:rPr>
      </w:pPr>
      <w:r w:rsidRPr="008F5DF0">
        <w:rPr>
          <w:rFonts w:ascii="宋体" w:eastAsia="宋体" w:hAnsi="宋体"/>
        </w:rPr>
        <w:t>式中：</w:t>
      </w:r>
      <m:oMath>
        <m:r>
          <w:rPr>
            <w:rFonts w:ascii="Cambria Math" w:eastAsia="宋体" w:hAnsi="Cambria Math"/>
          </w:rPr>
          <m:t>Q</m:t>
        </m:r>
      </m:oMath>
      <w:r w:rsidRPr="00D43370">
        <w:t>——</w:t>
      </w:r>
      <w:r w:rsidRPr="008F5DF0">
        <w:rPr>
          <w:rFonts w:ascii="宋体" w:eastAsia="宋体" w:hAnsi="宋体"/>
        </w:rPr>
        <w:t>总得分；</w:t>
      </w:r>
    </w:p>
    <w:p w14:paraId="15E0FC77" w14:textId="3F186A94" w:rsidR="008F5DF0" w:rsidRPr="008F5DF0" w:rsidRDefault="008F5DF0" w:rsidP="00AE6635">
      <w:pPr>
        <w:pStyle w:val="afa"/>
        <w:spacing w:line="360" w:lineRule="auto"/>
        <w:ind w:firstLineChars="83" w:firstLine="199"/>
        <w:rPr>
          <w:rFonts w:ascii="宋体" w:eastAsia="宋体" w:hAnsi="宋体"/>
        </w:rPr>
      </w:pPr>
      <w:r w:rsidRPr="008F5DF0">
        <w:rPr>
          <w:rFonts w:ascii="宋体" w:eastAsia="宋体" w:hAnsi="宋体"/>
        </w:rPr>
        <w:t xml:space="preserve">      </w:t>
      </w:r>
      <m:oMath>
        <m:sSub>
          <m:sSubPr>
            <m:ctrlPr>
              <w:rPr>
                <w:rFonts w:ascii="Cambria Math" w:eastAsia="宋体" w:hAnsi="Cambria Math"/>
              </w:rPr>
            </m:ctrlPr>
          </m:sSubPr>
          <m:e>
            <m:r>
              <w:rPr>
                <w:rFonts w:ascii="Cambria Math" w:eastAsia="宋体" w:hAnsi="Cambria Math"/>
              </w:rPr>
              <m:t>Q</m:t>
            </m:r>
          </m:e>
          <m:sub>
            <m:r>
              <w:rPr>
                <w:rFonts w:ascii="Cambria Math" w:eastAsia="宋体" w:hAnsi="Cambria Math"/>
              </w:rPr>
              <m:t>1</m:t>
            </m:r>
          </m:sub>
        </m:sSub>
      </m:oMath>
      <w:r w:rsidRPr="00D43370">
        <w:t>——</w:t>
      </w:r>
      <w:r w:rsidR="00AE6635" w:rsidRPr="008F5DF0">
        <w:rPr>
          <w:rFonts w:ascii="宋体" w:eastAsia="宋体" w:hAnsi="宋体"/>
        </w:rPr>
        <w:t>安全项</w:t>
      </w:r>
      <w:r w:rsidRPr="008F5DF0">
        <w:rPr>
          <w:rFonts w:ascii="宋体" w:eastAsia="宋体" w:hAnsi="宋体"/>
        </w:rPr>
        <w:t>得分；</w:t>
      </w:r>
    </w:p>
    <w:p w14:paraId="73422975" w14:textId="7240AD71" w:rsidR="008F5DF0" w:rsidRPr="008F5DF0" w:rsidRDefault="008F5DF0" w:rsidP="00AE6635">
      <w:pPr>
        <w:pStyle w:val="afa"/>
        <w:spacing w:line="360" w:lineRule="auto"/>
        <w:ind w:firstLineChars="83" w:firstLine="199"/>
        <w:rPr>
          <w:rFonts w:ascii="宋体" w:eastAsia="宋体" w:hAnsi="宋体"/>
        </w:rPr>
      </w:pPr>
      <w:r w:rsidRPr="008F5DF0">
        <w:rPr>
          <w:rFonts w:ascii="宋体" w:eastAsia="宋体" w:hAnsi="宋体"/>
        </w:rPr>
        <w:t xml:space="preserve">      </w:t>
      </w:r>
      <w:r w:rsidRPr="008F5DF0">
        <w:rPr>
          <w:rFonts w:ascii="宋体" w:eastAsia="宋体" w:hAnsi="宋体"/>
          <w:position w:val="-12"/>
        </w:rPr>
        <w:object w:dxaOrig="300" w:dyaOrig="360" w14:anchorId="0BCDC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14" o:title=""/>
          </v:shape>
          <o:OLEObject Type="Embed" ProgID="Equation.DSMT4" ShapeID="_x0000_i1025" DrawAspect="Content" ObjectID="_1739022800" r:id="rId15"/>
        </w:object>
      </w:r>
      <w:r w:rsidRPr="00D43370">
        <w:t>——</w:t>
      </w:r>
      <w:r w:rsidR="00AE6635" w:rsidRPr="008F5DF0">
        <w:rPr>
          <w:rFonts w:ascii="宋体" w:eastAsia="宋体" w:hAnsi="宋体"/>
        </w:rPr>
        <w:t>耐久</w:t>
      </w:r>
      <w:r w:rsidRPr="008F5DF0">
        <w:rPr>
          <w:rFonts w:ascii="宋体" w:eastAsia="宋体" w:hAnsi="宋体"/>
        </w:rPr>
        <w:t>项得分；</w:t>
      </w:r>
    </w:p>
    <w:p w14:paraId="4C3D719A" w14:textId="78D75B34" w:rsidR="008F5DF0" w:rsidRPr="008F5DF0" w:rsidRDefault="008F5DF0" w:rsidP="00AE6635">
      <w:pPr>
        <w:pStyle w:val="afa"/>
        <w:spacing w:line="360" w:lineRule="auto"/>
        <w:ind w:firstLineChars="83" w:firstLine="199"/>
        <w:rPr>
          <w:rFonts w:ascii="宋体" w:eastAsia="宋体" w:hAnsi="宋体"/>
        </w:rPr>
      </w:pPr>
      <w:r w:rsidRPr="008F5DF0">
        <w:rPr>
          <w:rFonts w:ascii="宋体" w:eastAsia="宋体" w:hAnsi="宋体"/>
        </w:rPr>
        <w:t xml:space="preserve">      </w:t>
      </w:r>
      <w:r w:rsidRPr="008F5DF0">
        <w:rPr>
          <w:rFonts w:ascii="宋体" w:eastAsia="宋体" w:hAnsi="宋体"/>
          <w:position w:val="-12"/>
        </w:rPr>
        <w:object w:dxaOrig="300" w:dyaOrig="360" w14:anchorId="7176F7DB">
          <v:shape id="_x0000_i1026" type="#_x0000_t75" style="width:15pt;height:18pt" o:ole="">
            <v:imagedata r:id="rId16" o:title=""/>
          </v:shape>
          <o:OLEObject Type="Embed" ProgID="Equation.DSMT4" ShapeID="_x0000_i1026" DrawAspect="Content" ObjectID="_1739022801" r:id="rId17"/>
        </w:object>
      </w:r>
      <w:r w:rsidRPr="00D43370">
        <w:t>——</w:t>
      </w:r>
      <w:r w:rsidR="00AE6635" w:rsidRPr="00AE6635">
        <w:rPr>
          <w:rFonts w:ascii="宋体" w:eastAsia="宋体" w:hAnsi="宋体" w:hint="eastAsia"/>
        </w:rPr>
        <w:t>节能</w:t>
      </w:r>
      <w:r w:rsidR="0010055C">
        <w:rPr>
          <w:rFonts w:ascii="宋体" w:eastAsia="宋体" w:hAnsi="宋体" w:hint="eastAsia"/>
        </w:rPr>
        <w:t>减碳</w:t>
      </w:r>
      <w:r w:rsidRPr="008F5DF0">
        <w:rPr>
          <w:rFonts w:ascii="宋体" w:eastAsia="宋体" w:hAnsi="宋体"/>
        </w:rPr>
        <w:t>项得分；</w:t>
      </w:r>
    </w:p>
    <w:p w14:paraId="6C3C03C6" w14:textId="28E4E600" w:rsidR="008F5DF0" w:rsidRPr="008F5DF0" w:rsidRDefault="008F5DF0" w:rsidP="00AE6635">
      <w:pPr>
        <w:pStyle w:val="afa"/>
        <w:spacing w:line="360" w:lineRule="auto"/>
        <w:ind w:firstLineChars="83" w:firstLine="199"/>
        <w:rPr>
          <w:rFonts w:ascii="宋体" w:eastAsia="宋体" w:hAnsi="宋体"/>
        </w:rPr>
      </w:pPr>
      <w:r w:rsidRPr="008F5DF0">
        <w:rPr>
          <w:rFonts w:ascii="宋体" w:eastAsia="宋体" w:hAnsi="宋体"/>
        </w:rPr>
        <w:t xml:space="preserve">      </w:t>
      </w:r>
      <w:r w:rsidRPr="008F5DF0">
        <w:rPr>
          <w:rFonts w:ascii="宋体" w:eastAsia="宋体" w:hAnsi="宋体"/>
          <w:position w:val="-12"/>
        </w:rPr>
        <w:object w:dxaOrig="300" w:dyaOrig="360" w14:anchorId="7C0F8F15">
          <v:shape id="_x0000_i1027" type="#_x0000_t75" style="width:15pt;height:18pt" o:ole="">
            <v:imagedata r:id="rId18" o:title=""/>
          </v:shape>
          <o:OLEObject Type="Embed" ProgID="Equation.DSMT4" ShapeID="_x0000_i1027" DrawAspect="Content" ObjectID="_1739022802" r:id="rId19"/>
        </w:object>
      </w:r>
      <w:r w:rsidRPr="00D43370">
        <w:t>——</w:t>
      </w:r>
      <w:r w:rsidR="003C3579">
        <w:rPr>
          <w:rFonts w:ascii="宋体" w:eastAsia="宋体" w:hAnsi="宋体" w:hint="eastAsia"/>
        </w:rPr>
        <w:t>提高</w:t>
      </w:r>
      <w:r w:rsidR="00AE6635" w:rsidRPr="00AE6635">
        <w:rPr>
          <w:rFonts w:ascii="宋体" w:eastAsia="宋体" w:hAnsi="宋体" w:hint="eastAsia"/>
        </w:rPr>
        <w:t>与创新</w:t>
      </w:r>
      <w:r w:rsidRPr="008F5DF0">
        <w:rPr>
          <w:rFonts w:ascii="宋体" w:eastAsia="宋体" w:hAnsi="宋体"/>
        </w:rPr>
        <w:t>项得分</w:t>
      </w:r>
      <w:r w:rsidR="00527EF5">
        <w:rPr>
          <w:rFonts w:ascii="宋体" w:eastAsia="宋体" w:hAnsi="宋体" w:hint="eastAsia"/>
        </w:rPr>
        <w:t>。</w:t>
      </w:r>
    </w:p>
    <w:p w14:paraId="1914C0D2" w14:textId="0675843E" w:rsidR="008F5DF0" w:rsidRDefault="008F5DF0" w:rsidP="008F5DF0">
      <w:pPr>
        <w:outlineLvl w:val="2"/>
        <w:rPr>
          <w:rFonts w:ascii="宋体" w:hAnsi="宋体"/>
          <w:bCs/>
          <w:color w:val="auto"/>
        </w:rPr>
      </w:pPr>
      <w:r w:rsidRPr="008F5DF0">
        <w:rPr>
          <w:rFonts w:ascii="宋体" w:hAnsi="宋体" w:hint="eastAsia"/>
          <w:b/>
          <w:bCs/>
          <w:color w:val="auto"/>
        </w:rPr>
        <w:lastRenderedPageBreak/>
        <w:t>3</w:t>
      </w:r>
      <w:r w:rsidRPr="008F5DF0">
        <w:rPr>
          <w:rFonts w:ascii="宋体" w:hAnsi="宋体"/>
          <w:b/>
          <w:bCs/>
          <w:color w:val="auto"/>
        </w:rPr>
        <w:t>.2.</w:t>
      </w:r>
      <w:r w:rsidR="00482644">
        <w:rPr>
          <w:rFonts w:ascii="宋体" w:hAnsi="宋体"/>
          <w:b/>
          <w:bCs/>
          <w:color w:val="auto"/>
        </w:rPr>
        <w:t xml:space="preserve">5 </w:t>
      </w:r>
      <w:r w:rsidRPr="008F5DF0">
        <w:rPr>
          <w:rFonts w:ascii="宋体" w:hAnsi="宋体"/>
          <w:bCs/>
          <w:color w:val="auto"/>
        </w:rPr>
        <w:t>工业建筑太阳能光伏发电系统</w:t>
      </w:r>
      <w:r>
        <w:rPr>
          <w:rFonts w:ascii="宋体" w:hAnsi="宋体" w:hint="eastAsia"/>
          <w:bCs/>
          <w:color w:val="auto"/>
        </w:rPr>
        <w:t>划分为基本级、一星级、二星级、三星级4个等级。各级别分值要求应符合表3</w:t>
      </w:r>
      <w:r>
        <w:rPr>
          <w:rFonts w:ascii="宋体" w:hAnsi="宋体"/>
          <w:bCs/>
          <w:color w:val="auto"/>
        </w:rPr>
        <w:t>.2.</w:t>
      </w:r>
      <w:r w:rsidR="003E6888">
        <w:rPr>
          <w:rFonts w:ascii="宋体" w:hAnsi="宋体"/>
          <w:bCs/>
          <w:color w:val="auto"/>
        </w:rPr>
        <w:t>5</w:t>
      </w:r>
      <w:r>
        <w:rPr>
          <w:rFonts w:ascii="宋体" w:hAnsi="宋体" w:hint="eastAsia"/>
          <w:bCs/>
          <w:color w:val="auto"/>
        </w:rPr>
        <w:t>的规定。</w:t>
      </w:r>
    </w:p>
    <w:p w14:paraId="65CC6469" w14:textId="60F380AC" w:rsidR="00EE73F6" w:rsidRPr="00EE73F6" w:rsidRDefault="00EE73F6" w:rsidP="00EE73F6">
      <w:pPr>
        <w:jc w:val="center"/>
        <w:rPr>
          <w:b/>
          <w:color w:val="auto"/>
        </w:rPr>
      </w:pPr>
      <w:r w:rsidRPr="00EE73F6">
        <w:rPr>
          <w:rFonts w:hint="eastAsia"/>
          <w:b/>
          <w:color w:val="auto"/>
        </w:rPr>
        <w:t>表</w:t>
      </w:r>
      <w:r w:rsidRPr="00EE73F6">
        <w:rPr>
          <w:rFonts w:hint="eastAsia"/>
          <w:b/>
          <w:color w:val="auto"/>
        </w:rPr>
        <w:t xml:space="preserve"> 3</w:t>
      </w:r>
      <w:r w:rsidRPr="00EE73F6">
        <w:rPr>
          <w:b/>
          <w:color w:val="auto"/>
        </w:rPr>
        <w:t>.2.</w:t>
      </w:r>
      <w:r w:rsidR="003E6888">
        <w:rPr>
          <w:b/>
          <w:color w:val="auto"/>
        </w:rPr>
        <w:t>5</w:t>
      </w:r>
      <w:r w:rsidRPr="00EE73F6">
        <w:rPr>
          <w:b/>
          <w:color w:val="auto"/>
        </w:rPr>
        <w:t xml:space="preserve"> </w:t>
      </w:r>
      <w:r w:rsidRPr="00EE73F6">
        <w:rPr>
          <w:rFonts w:hint="eastAsia"/>
          <w:b/>
          <w:color w:val="auto"/>
        </w:rPr>
        <w:t>各级别分值要求</w:t>
      </w:r>
    </w:p>
    <w:tbl>
      <w:tblPr>
        <w:tblStyle w:val="ac"/>
        <w:tblW w:w="0" w:type="auto"/>
        <w:jc w:val="center"/>
        <w:tblLook w:val="04A0" w:firstRow="1" w:lastRow="0" w:firstColumn="1" w:lastColumn="0" w:noHBand="0" w:noVBand="1"/>
      </w:tblPr>
      <w:tblGrid>
        <w:gridCol w:w="1659"/>
        <w:gridCol w:w="1659"/>
        <w:gridCol w:w="1659"/>
        <w:gridCol w:w="1659"/>
        <w:gridCol w:w="1660"/>
      </w:tblGrid>
      <w:tr w:rsidR="008F5DF0" w:rsidRPr="00D43370" w14:paraId="127757EB" w14:textId="77777777" w:rsidTr="00481021">
        <w:trPr>
          <w:trHeight w:val="737"/>
          <w:jc w:val="center"/>
        </w:trPr>
        <w:tc>
          <w:tcPr>
            <w:tcW w:w="1659" w:type="dxa"/>
            <w:vAlign w:val="center"/>
          </w:tcPr>
          <w:p w14:paraId="2B9E59AB" w14:textId="77777777" w:rsidR="008F5DF0" w:rsidRPr="00EE73F6" w:rsidRDefault="008F5DF0" w:rsidP="00E3426C">
            <w:pPr>
              <w:pStyle w:val="afa"/>
              <w:spacing w:line="360" w:lineRule="auto"/>
              <w:ind w:firstLineChars="0" w:firstLine="0"/>
              <w:jc w:val="center"/>
              <w:rPr>
                <w:rFonts w:eastAsia="宋体"/>
              </w:rPr>
            </w:pPr>
            <w:r w:rsidRPr="00EE73F6">
              <w:rPr>
                <w:rFonts w:eastAsia="宋体"/>
              </w:rPr>
              <w:t>星级</w:t>
            </w:r>
          </w:p>
        </w:tc>
        <w:tc>
          <w:tcPr>
            <w:tcW w:w="1659" w:type="dxa"/>
            <w:vAlign w:val="center"/>
          </w:tcPr>
          <w:p w14:paraId="74E2CA63" w14:textId="77777777" w:rsidR="008F5DF0" w:rsidRPr="00EE73F6" w:rsidRDefault="008F5DF0" w:rsidP="00E3426C">
            <w:pPr>
              <w:pStyle w:val="afa"/>
              <w:spacing w:line="360" w:lineRule="auto"/>
              <w:ind w:firstLineChars="0" w:firstLine="0"/>
              <w:jc w:val="center"/>
              <w:rPr>
                <w:rFonts w:eastAsia="宋体"/>
              </w:rPr>
            </w:pPr>
            <w:r w:rsidRPr="00EE73F6">
              <w:rPr>
                <w:rFonts w:eastAsia="宋体"/>
              </w:rPr>
              <w:t>基本级</w:t>
            </w:r>
          </w:p>
        </w:tc>
        <w:tc>
          <w:tcPr>
            <w:tcW w:w="1659" w:type="dxa"/>
            <w:vAlign w:val="center"/>
          </w:tcPr>
          <w:p w14:paraId="3B7B2CEE" w14:textId="1E120ADD" w:rsidR="008F5DF0" w:rsidRPr="00EE73F6" w:rsidRDefault="008F5DF0" w:rsidP="00E3426C">
            <w:pPr>
              <w:pStyle w:val="afa"/>
              <w:spacing w:line="360" w:lineRule="auto"/>
              <w:ind w:firstLineChars="0" w:firstLine="0"/>
              <w:jc w:val="center"/>
              <w:rPr>
                <w:rFonts w:eastAsia="宋体"/>
              </w:rPr>
            </w:pPr>
            <w:r w:rsidRPr="00EE73F6">
              <w:rPr>
                <w:rFonts w:eastAsia="宋体"/>
              </w:rPr>
              <w:t>一星</w:t>
            </w:r>
            <w:r w:rsidR="00527EF5" w:rsidRPr="00EE73F6">
              <w:rPr>
                <w:rFonts w:eastAsia="宋体"/>
              </w:rPr>
              <w:t>级</w:t>
            </w:r>
          </w:p>
        </w:tc>
        <w:tc>
          <w:tcPr>
            <w:tcW w:w="1659" w:type="dxa"/>
            <w:vAlign w:val="center"/>
          </w:tcPr>
          <w:p w14:paraId="7F776EC3" w14:textId="58D532F3" w:rsidR="008F5DF0" w:rsidRPr="00EE73F6" w:rsidRDefault="008F5DF0" w:rsidP="00E3426C">
            <w:pPr>
              <w:pStyle w:val="afa"/>
              <w:spacing w:line="360" w:lineRule="auto"/>
              <w:ind w:firstLineChars="0" w:firstLine="0"/>
              <w:jc w:val="center"/>
              <w:rPr>
                <w:rFonts w:eastAsia="宋体"/>
              </w:rPr>
            </w:pPr>
            <w:r w:rsidRPr="00EE73F6">
              <w:rPr>
                <w:rFonts w:eastAsia="宋体"/>
              </w:rPr>
              <w:t>二星</w:t>
            </w:r>
            <w:r w:rsidR="00527EF5" w:rsidRPr="00EE73F6">
              <w:rPr>
                <w:rFonts w:eastAsia="宋体"/>
              </w:rPr>
              <w:t>级</w:t>
            </w:r>
          </w:p>
        </w:tc>
        <w:tc>
          <w:tcPr>
            <w:tcW w:w="1660" w:type="dxa"/>
            <w:vAlign w:val="center"/>
          </w:tcPr>
          <w:p w14:paraId="23E139E9" w14:textId="5FD1D4C0" w:rsidR="008F5DF0" w:rsidRPr="00EE73F6" w:rsidRDefault="008F5DF0" w:rsidP="00E3426C">
            <w:pPr>
              <w:pStyle w:val="afa"/>
              <w:spacing w:line="360" w:lineRule="auto"/>
              <w:ind w:firstLineChars="0" w:firstLine="0"/>
              <w:jc w:val="center"/>
              <w:rPr>
                <w:rFonts w:eastAsia="宋体"/>
              </w:rPr>
            </w:pPr>
            <w:r w:rsidRPr="00EE73F6">
              <w:rPr>
                <w:rFonts w:eastAsia="宋体"/>
              </w:rPr>
              <w:t>三星</w:t>
            </w:r>
            <w:r w:rsidR="00527EF5" w:rsidRPr="00EE73F6">
              <w:rPr>
                <w:rFonts w:eastAsia="宋体"/>
              </w:rPr>
              <w:t>级</w:t>
            </w:r>
          </w:p>
        </w:tc>
      </w:tr>
      <w:tr w:rsidR="008F5DF0" w:rsidRPr="00D43370" w14:paraId="154E6029" w14:textId="77777777" w:rsidTr="00481021">
        <w:trPr>
          <w:trHeight w:val="737"/>
          <w:jc w:val="center"/>
        </w:trPr>
        <w:tc>
          <w:tcPr>
            <w:tcW w:w="1659" w:type="dxa"/>
            <w:vAlign w:val="center"/>
          </w:tcPr>
          <w:p w14:paraId="077495A9" w14:textId="77777777" w:rsidR="008F5DF0" w:rsidRPr="00EE73F6" w:rsidRDefault="008F5DF0" w:rsidP="00E3426C">
            <w:pPr>
              <w:pStyle w:val="afa"/>
              <w:spacing w:line="360" w:lineRule="auto"/>
              <w:ind w:firstLineChars="0" w:firstLine="0"/>
              <w:jc w:val="center"/>
              <w:rPr>
                <w:rFonts w:eastAsia="宋体"/>
              </w:rPr>
            </w:pPr>
            <w:r w:rsidRPr="00EE73F6">
              <w:rPr>
                <w:rFonts w:eastAsia="宋体"/>
              </w:rPr>
              <w:t>得分</w:t>
            </w:r>
          </w:p>
        </w:tc>
        <w:tc>
          <w:tcPr>
            <w:tcW w:w="1659" w:type="dxa"/>
            <w:vAlign w:val="center"/>
          </w:tcPr>
          <w:p w14:paraId="1E9E2C38" w14:textId="11FAFC19" w:rsidR="008F5DF0" w:rsidRPr="00761DF4" w:rsidRDefault="00761DF4" w:rsidP="00E3426C">
            <w:pPr>
              <w:pStyle w:val="afa"/>
              <w:spacing w:line="360" w:lineRule="auto"/>
              <w:ind w:firstLineChars="0" w:firstLine="0"/>
              <w:jc w:val="center"/>
              <w:rPr>
                <w:rFonts w:eastAsia="宋体"/>
              </w:rPr>
            </w:pPr>
            <w:r w:rsidRPr="00761DF4">
              <w:rPr>
                <w:rFonts w:eastAsia="宋体" w:hint="eastAsia"/>
              </w:rPr>
              <w:t>5</w:t>
            </w:r>
            <w:r w:rsidRPr="00761DF4">
              <w:rPr>
                <w:rFonts w:eastAsia="宋体"/>
              </w:rPr>
              <w:t>0</w:t>
            </w:r>
            <w:r w:rsidRPr="00761DF4">
              <w:rPr>
                <w:rFonts w:eastAsia="宋体" w:hint="eastAsia"/>
              </w:rPr>
              <w:t>＜</w:t>
            </w:r>
            <m:oMath>
              <m:r>
                <m:rPr>
                  <m:sty m:val="p"/>
                </m:rPr>
                <w:rPr>
                  <w:rFonts w:ascii="Cambria Math" w:eastAsia="宋体" w:hAnsi="Cambria Math"/>
                </w:rPr>
                <m:t>Q</m:t>
              </m:r>
              <m:r>
                <m:rPr>
                  <m:sty m:val="p"/>
                </m:rPr>
                <w:rPr>
                  <w:rFonts w:ascii="Cambria Math" w:eastAsia="宋体" w:hAnsi="Cambria Math" w:hint="eastAsia"/>
                </w:rPr>
                <m:t>≤</m:t>
              </m:r>
            </m:oMath>
            <w:r w:rsidR="00CF041F">
              <w:rPr>
                <w:rFonts w:eastAsia="宋体"/>
              </w:rPr>
              <w:t>55</w:t>
            </w:r>
          </w:p>
        </w:tc>
        <w:tc>
          <w:tcPr>
            <w:tcW w:w="1659" w:type="dxa"/>
            <w:vAlign w:val="center"/>
          </w:tcPr>
          <w:p w14:paraId="3513202F" w14:textId="40706860" w:rsidR="008F5DF0" w:rsidRPr="00EE73F6" w:rsidRDefault="00CF041F" w:rsidP="00E3426C">
            <w:pPr>
              <w:pStyle w:val="afa"/>
              <w:spacing w:line="360" w:lineRule="auto"/>
              <w:ind w:firstLineChars="0" w:firstLine="0"/>
              <w:jc w:val="center"/>
              <w:rPr>
                <w:rFonts w:eastAsia="宋体"/>
              </w:rPr>
            </w:pPr>
            <w:r>
              <w:rPr>
                <w:rFonts w:eastAsia="宋体"/>
              </w:rPr>
              <w:t>55</w:t>
            </w:r>
            <w:r w:rsidR="00761DF4" w:rsidRPr="00761DF4">
              <w:rPr>
                <w:rFonts w:eastAsia="宋体" w:hint="eastAsia"/>
              </w:rPr>
              <w:t>＜</w:t>
            </w:r>
            <m:oMath>
              <m:r>
                <m:rPr>
                  <m:sty m:val="p"/>
                </m:rPr>
                <w:rPr>
                  <w:rFonts w:ascii="Cambria Math" w:eastAsia="宋体" w:hAnsi="Cambria Math"/>
                </w:rPr>
                <m:t>Q</m:t>
              </m:r>
              <m:r>
                <m:rPr>
                  <m:sty m:val="p"/>
                </m:rPr>
                <w:rPr>
                  <w:rFonts w:ascii="Cambria Math" w:eastAsia="宋体" w:hAnsi="Cambria Math" w:hint="eastAsia"/>
                </w:rPr>
                <m:t>≤</m:t>
              </m:r>
            </m:oMath>
            <w:r>
              <w:rPr>
                <w:rFonts w:eastAsia="宋体"/>
              </w:rPr>
              <w:t>60</w:t>
            </w:r>
          </w:p>
        </w:tc>
        <w:tc>
          <w:tcPr>
            <w:tcW w:w="1659" w:type="dxa"/>
            <w:vAlign w:val="center"/>
          </w:tcPr>
          <w:p w14:paraId="39C67B9F" w14:textId="6D1E3227" w:rsidR="008F5DF0" w:rsidRPr="00EE73F6" w:rsidRDefault="00CF041F" w:rsidP="00E3426C">
            <w:pPr>
              <w:pStyle w:val="afa"/>
              <w:spacing w:line="360" w:lineRule="auto"/>
              <w:ind w:firstLineChars="0" w:firstLine="0"/>
              <w:jc w:val="center"/>
              <w:rPr>
                <w:rFonts w:eastAsia="宋体"/>
              </w:rPr>
            </w:pPr>
            <w:r>
              <w:rPr>
                <w:rFonts w:eastAsia="宋体"/>
              </w:rPr>
              <w:t>60</w:t>
            </w:r>
            <w:r w:rsidR="00761DF4" w:rsidRPr="00761DF4">
              <w:rPr>
                <w:rFonts w:eastAsia="宋体" w:hint="eastAsia"/>
              </w:rPr>
              <w:t>＜</w:t>
            </w:r>
            <m:oMath>
              <m:r>
                <m:rPr>
                  <m:sty m:val="p"/>
                </m:rPr>
                <w:rPr>
                  <w:rFonts w:ascii="Cambria Math" w:eastAsia="宋体" w:hAnsi="Cambria Math"/>
                </w:rPr>
                <m:t>Q</m:t>
              </m:r>
              <m:r>
                <m:rPr>
                  <m:sty m:val="p"/>
                </m:rPr>
                <w:rPr>
                  <w:rFonts w:ascii="Cambria Math" w:eastAsia="宋体" w:hAnsi="Cambria Math" w:hint="eastAsia"/>
                </w:rPr>
                <m:t>≤</m:t>
              </m:r>
            </m:oMath>
            <w:r>
              <w:rPr>
                <w:rFonts w:eastAsia="宋体"/>
              </w:rPr>
              <w:t>65</w:t>
            </w:r>
          </w:p>
        </w:tc>
        <w:tc>
          <w:tcPr>
            <w:tcW w:w="1660" w:type="dxa"/>
            <w:vAlign w:val="center"/>
          </w:tcPr>
          <w:p w14:paraId="0E8166B8" w14:textId="4B935B88" w:rsidR="008F5DF0" w:rsidRPr="00EE73F6" w:rsidRDefault="00761DF4" w:rsidP="00E3426C">
            <w:pPr>
              <w:pStyle w:val="afa"/>
              <w:spacing w:line="360" w:lineRule="auto"/>
              <w:ind w:firstLineChars="0" w:firstLine="0"/>
              <w:jc w:val="center"/>
              <w:rPr>
                <w:rFonts w:eastAsia="宋体"/>
              </w:rPr>
            </w:pPr>
            <m:oMath>
              <m:r>
                <m:rPr>
                  <m:sty m:val="p"/>
                </m:rPr>
                <w:rPr>
                  <w:rFonts w:ascii="Cambria Math" w:eastAsia="宋体" w:hAnsi="Cambria Math"/>
                </w:rPr>
                <m:t>Q</m:t>
              </m:r>
            </m:oMath>
            <w:r>
              <w:rPr>
                <w:rFonts w:eastAsia="宋体" w:hint="eastAsia"/>
              </w:rPr>
              <w:t>＞</w:t>
            </w:r>
            <w:r w:rsidR="00CF041F">
              <w:rPr>
                <w:rFonts w:eastAsia="宋体"/>
              </w:rPr>
              <w:t>65</w:t>
            </w:r>
          </w:p>
        </w:tc>
      </w:tr>
    </w:tbl>
    <w:p w14:paraId="77396241" w14:textId="77777777" w:rsidR="008F5DF0" w:rsidRPr="008F5DF0" w:rsidRDefault="008F5DF0" w:rsidP="008F5DF0">
      <w:pPr>
        <w:rPr>
          <w:rFonts w:ascii="宋体" w:hAnsi="宋体"/>
          <w:color w:val="auto"/>
        </w:rPr>
      </w:pPr>
    </w:p>
    <w:p w14:paraId="0848F93B" w14:textId="77777777" w:rsidR="008F5DF0" w:rsidRPr="008F5DF0" w:rsidRDefault="008F5DF0" w:rsidP="008F5DF0">
      <w:pPr>
        <w:rPr>
          <w:rFonts w:ascii="宋体" w:hAnsi="宋体"/>
          <w:color w:val="auto"/>
        </w:rPr>
      </w:pPr>
    </w:p>
    <w:p w14:paraId="4DD52B44" w14:textId="320C2CE8" w:rsidR="0087342A" w:rsidRDefault="0087342A" w:rsidP="000505CF">
      <w:pPr>
        <w:rPr>
          <w:rFonts w:ascii="宋体" w:hAnsi="宋体"/>
          <w:color w:val="auto"/>
        </w:rPr>
      </w:pPr>
    </w:p>
    <w:p w14:paraId="182380A6" w14:textId="3979F144" w:rsidR="0087342A" w:rsidRDefault="0087342A" w:rsidP="000505CF">
      <w:pPr>
        <w:rPr>
          <w:rFonts w:ascii="宋体" w:hAnsi="宋体"/>
          <w:color w:val="auto"/>
        </w:rPr>
      </w:pPr>
    </w:p>
    <w:p w14:paraId="1629918D" w14:textId="2719B918" w:rsidR="0087342A" w:rsidRDefault="0087342A" w:rsidP="000505CF">
      <w:pPr>
        <w:rPr>
          <w:rFonts w:ascii="宋体" w:hAnsi="宋体"/>
          <w:color w:val="auto"/>
        </w:rPr>
      </w:pPr>
    </w:p>
    <w:p w14:paraId="20DEA6A9" w14:textId="14B776F6" w:rsidR="0087342A" w:rsidRDefault="0087342A" w:rsidP="000505CF">
      <w:pPr>
        <w:rPr>
          <w:rFonts w:ascii="宋体" w:hAnsi="宋体"/>
          <w:color w:val="auto"/>
        </w:rPr>
      </w:pPr>
    </w:p>
    <w:p w14:paraId="5D5B8B04" w14:textId="6BACF20F" w:rsidR="0087342A" w:rsidRDefault="0087342A" w:rsidP="000505CF">
      <w:pPr>
        <w:rPr>
          <w:rFonts w:ascii="宋体" w:hAnsi="宋体"/>
          <w:color w:val="auto"/>
        </w:rPr>
      </w:pPr>
    </w:p>
    <w:p w14:paraId="64CF07C8" w14:textId="6AF15240" w:rsidR="0087342A" w:rsidRDefault="0087342A" w:rsidP="000505CF">
      <w:pPr>
        <w:rPr>
          <w:rFonts w:ascii="宋体" w:hAnsi="宋体"/>
          <w:color w:val="auto"/>
        </w:rPr>
      </w:pPr>
    </w:p>
    <w:p w14:paraId="46ED4E32" w14:textId="7C7F1288" w:rsidR="0087342A" w:rsidRDefault="0087342A" w:rsidP="000505CF">
      <w:pPr>
        <w:rPr>
          <w:rFonts w:ascii="宋体" w:hAnsi="宋体"/>
          <w:color w:val="auto"/>
        </w:rPr>
      </w:pPr>
    </w:p>
    <w:p w14:paraId="31F6F4FA" w14:textId="55E8DEFE" w:rsidR="0087342A" w:rsidRDefault="0087342A" w:rsidP="000505CF">
      <w:pPr>
        <w:rPr>
          <w:rFonts w:ascii="宋体" w:hAnsi="宋体"/>
          <w:color w:val="auto"/>
        </w:rPr>
      </w:pPr>
    </w:p>
    <w:p w14:paraId="61BF962E" w14:textId="168E1498" w:rsidR="0087342A" w:rsidRDefault="0087342A" w:rsidP="000505CF">
      <w:pPr>
        <w:rPr>
          <w:rFonts w:ascii="宋体" w:hAnsi="宋体"/>
          <w:color w:val="auto"/>
        </w:rPr>
      </w:pPr>
    </w:p>
    <w:p w14:paraId="63B8C656" w14:textId="6BDB3AD6" w:rsidR="0087342A" w:rsidRDefault="0087342A" w:rsidP="000505CF">
      <w:pPr>
        <w:rPr>
          <w:rFonts w:ascii="宋体" w:hAnsi="宋体"/>
          <w:color w:val="auto"/>
        </w:rPr>
      </w:pPr>
    </w:p>
    <w:p w14:paraId="546D20A6" w14:textId="798A5259" w:rsidR="00C72DE5" w:rsidRDefault="00C72DE5" w:rsidP="000505CF">
      <w:pPr>
        <w:rPr>
          <w:rFonts w:ascii="宋体" w:hAnsi="宋体"/>
          <w:color w:val="auto"/>
        </w:rPr>
      </w:pPr>
    </w:p>
    <w:p w14:paraId="4A861C90" w14:textId="1602A073" w:rsidR="00C72DE5" w:rsidRDefault="00C72DE5" w:rsidP="000505CF">
      <w:pPr>
        <w:rPr>
          <w:rFonts w:ascii="宋体" w:hAnsi="宋体"/>
          <w:color w:val="auto"/>
        </w:rPr>
      </w:pPr>
    </w:p>
    <w:p w14:paraId="7DD210F9" w14:textId="7EE21F4F" w:rsidR="00C72DE5" w:rsidRDefault="00C72DE5" w:rsidP="000505CF">
      <w:pPr>
        <w:rPr>
          <w:rFonts w:ascii="宋体" w:hAnsi="宋体"/>
          <w:color w:val="auto"/>
        </w:rPr>
      </w:pPr>
    </w:p>
    <w:p w14:paraId="43D80778" w14:textId="77777777" w:rsidR="00C72DE5" w:rsidRDefault="00C72DE5" w:rsidP="000505CF">
      <w:pPr>
        <w:rPr>
          <w:rFonts w:ascii="宋体" w:hAnsi="宋体"/>
          <w:color w:val="auto"/>
        </w:rPr>
      </w:pPr>
    </w:p>
    <w:p w14:paraId="62376BA7" w14:textId="2288097D" w:rsidR="0087342A" w:rsidRDefault="0087342A" w:rsidP="000505CF">
      <w:pPr>
        <w:rPr>
          <w:rFonts w:ascii="宋体" w:hAnsi="宋体"/>
          <w:color w:val="auto"/>
        </w:rPr>
      </w:pPr>
    </w:p>
    <w:p w14:paraId="57E0D2C1" w14:textId="77777777" w:rsidR="00482644" w:rsidRDefault="00482644" w:rsidP="000505CF">
      <w:pPr>
        <w:rPr>
          <w:rFonts w:ascii="宋体" w:hAnsi="宋体"/>
          <w:color w:val="auto"/>
        </w:rPr>
      </w:pPr>
    </w:p>
    <w:p w14:paraId="1852D8F5" w14:textId="78D2CD0D" w:rsidR="0087342A" w:rsidRDefault="0087342A" w:rsidP="000505CF">
      <w:pPr>
        <w:rPr>
          <w:rFonts w:ascii="宋体" w:hAnsi="宋体"/>
          <w:color w:val="auto"/>
        </w:rPr>
      </w:pPr>
    </w:p>
    <w:p w14:paraId="4A1172F8" w14:textId="1A7468B1" w:rsidR="0010055C" w:rsidRDefault="0010055C" w:rsidP="000505CF">
      <w:pPr>
        <w:rPr>
          <w:rFonts w:ascii="宋体" w:hAnsi="宋体"/>
          <w:color w:val="auto"/>
        </w:rPr>
      </w:pPr>
    </w:p>
    <w:p w14:paraId="7EE1048C" w14:textId="19785C2F" w:rsidR="0010055C" w:rsidRDefault="0010055C" w:rsidP="000505CF">
      <w:pPr>
        <w:rPr>
          <w:rFonts w:ascii="宋体" w:hAnsi="宋体"/>
          <w:color w:val="auto"/>
        </w:rPr>
      </w:pPr>
    </w:p>
    <w:p w14:paraId="39752B26" w14:textId="77777777" w:rsidR="0010055C" w:rsidRDefault="0010055C" w:rsidP="000505CF">
      <w:pPr>
        <w:rPr>
          <w:rFonts w:ascii="宋体" w:hAnsi="宋体"/>
          <w:color w:val="auto"/>
        </w:rPr>
      </w:pPr>
    </w:p>
    <w:p w14:paraId="338BBE58" w14:textId="5C0666C1" w:rsidR="00BD62A3" w:rsidRDefault="00BD62A3" w:rsidP="00BD62A3">
      <w:pPr>
        <w:spacing w:after="240"/>
        <w:jc w:val="center"/>
        <w:outlineLvl w:val="0"/>
        <w:rPr>
          <w:rFonts w:ascii="黑体" w:eastAsia="黑体" w:hAnsi="黑体"/>
          <w:bCs/>
          <w:color w:val="auto"/>
          <w:sz w:val="36"/>
          <w:szCs w:val="32"/>
        </w:rPr>
      </w:pPr>
      <w:bookmarkStart w:id="18" w:name="_Toc127362318"/>
      <w:bookmarkStart w:id="19" w:name="_Toc128337796"/>
      <w:r>
        <w:rPr>
          <w:rFonts w:ascii="黑体" w:eastAsia="黑体" w:hAnsi="黑体"/>
          <w:bCs/>
          <w:color w:val="auto"/>
          <w:sz w:val="36"/>
          <w:szCs w:val="32"/>
        </w:rPr>
        <w:lastRenderedPageBreak/>
        <w:t>4</w:t>
      </w:r>
      <w:r w:rsidRPr="00646865">
        <w:rPr>
          <w:rFonts w:ascii="黑体" w:eastAsia="黑体" w:hAnsi="黑体" w:hint="eastAsia"/>
          <w:bCs/>
          <w:color w:val="auto"/>
          <w:sz w:val="36"/>
          <w:szCs w:val="32"/>
        </w:rPr>
        <w:t xml:space="preserve"> </w:t>
      </w:r>
      <w:r w:rsidR="00A35B43">
        <w:rPr>
          <w:rFonts w:ascii="黑体" w:eastAsia="黑体" w:hAnsi="黑体" w:hint="eastAsia"/>
          <w:bCs/>
          <w:color w:val="auto"/>
          <w:sz w:val="36"/>
          <w:szCs w:val="32"/>
        </w:rPr>
        <w:t>安全</w:t>
      </w:r>
      <w:bookmarkEnd w:id="18"/>
      <w:bookmarkEnd w:id="19"/>
    </w:p>
    <w:p w14:paraId="1311F5A9" w14:textId="26636E74" w:rsidR="00BD62A3" w:rsidRDefault="00A35B43" w:rsidP="00BD62A3">
      <w:pPr>
        <w:pStyle w:val="2"/>
        <w:rPr>
          <w:rFonts w:ascii="黑体" w:eastAsia="黑体" w:hAnsi="黑体"/>
          <w:b w:val="0"/>
          <w:lang w:eastAsia="zh-CN"/>
        </w:rPr>
      </w:pPr>
      <w:bookmarkStart w:id="20" w:name="_Toc127362319"/>
      <w:bookmarkStart w:id="21" w:name="_Toc128337797"/>
      <w:r>
        <w:rPr>
          <w:rFonts w:ascii="黑体" w:eastAsia="黑体" w:hAnsi="黑体"/>
          <w:b w:val="0"/>
        </w:rPr>
        <w:t>4</w:t>
      </w:r>
      <w:r w:rsidR="00BD62A3" w:rsidRPr="001D5F6C">
        <w:rPr>
          <w:rFonts w:ascii="黑体" w:eastAsia="黑体" w:hAnsi="黑体"/>
          <w:b w:val="0"/>
        </w:rPr>
        <w:t xml:space="preserve">.1 </w:t>
      </w:r>
      <w:r w:rsidR="00BD62A3">
        <w:rPr>
          <w:rFonts w:ascii="黑体" w:eastAsia="黑体" w:hAnsi="黑体" w:hint="eastAsia"/>
          <w:b w:val="0"/>
          <w:lang w:eastAsia="zh-CN"/>
        </w:rPr>
        <w:t>控制项</w:t>
      </w:r>
      <w:bookmarkEnd w:id="20"/>
      <w:bookmarkEnd w:id="21"/>
    </w:p>
    <w:p w14:paraId="5F914C05" w14:textId="6E86249C" w:rsidR="002D6F6D" w:rsidRPr="002D6F6D" w:rsidRDefault="002D6F6D" w:rsidP="00AA58C6">
      <w:pPr>
        <w:outlineLvl w:val="2"/>
        <w:rPr>
          <w:rFonts w:ascii="宋体" w:hAnsi="宋体"/>
          <w:color w:val="auto"/>
        </w:rPr>
      </w:pPr>
      <w:r w:rsidRPr="002D6F6D">
        <w:rPr>
          <w:rFonts w:ascii="宋体" w:hAnsi="宋体" w:hint="eastAsia"/>
          <w:b/>
          <w:bCs/>
          <w:color w:val="auto"/>
        </w:rPr>
        <w:t>4.1.</w:t>
      </w:r>
      <w:r w:rsidR="00482644" w:rsidRPr="002D6F6D">
        <w:rPr>
          <w:rFonts w:ascii="宋体" w:hAnsi="宋体" w:hint="eastAsia"/>
          <w:b/>
          <w:bCs/>
          <w:color w:val="auto"/>
        </w:rPr>
        <w:t>1</w:t>
      </w:r>
      <w:r w:rsidR="00482644">
        <w:rPr>
          <w:rFonts w:ascii="宋体" w:hAnsi="宋体"/>
          <w:color w:val="auto"/>
        </w:rPr>
        <w:t xml:space="preserve"> </w:t>
      </w:r>
      <w:r w:rsidRPr="002D6F6D">
        <w:rPr>
          <w:rFonts w:ascii="宋体" w:hAnsi="宋体" w:hint="eastAsia"/>
          <w:color w:val="auto"/>
        </w:rPr>
        <w:t>安装在</w:t>
      </w:r>
      <w:r w:rsidR="003C5367">
        <w:rPr>
          <w:rFonts w:ascii="宋体" w:hAnsi="宋体" w:hint="eastAsia"/>
          <w:color w:val="auto"/>
        </w:rPr>
        <w:t>工业建筑</w:t>
      </w:r>
      <w:r w:rsidRPr="002D6F6D">
        <w:rPr>
          <w:rFonts w:ascii="宋体" w:hAnsi="宋体" w:hint="eastAsia"/>
          <w:color w:val="auto"/>
        </w:rPr>
        <w:t>物上的光伏方阵的最大电压不应超过1500V</w:t>
      </w:r>
      <w:r w:rsidRPr="00AA58C6">
        <w:rPr>
          <w:rFonts w:ascii="宋体" w:hAnsi="宋体" w:hint="eastAsia"/>
          <w:color w:val="auto"/>
        </w:rPr>
        <w:t>。</w:t>
      </w:r>
    </w:p>
    <w:p w14:paraId="39447FFB" w14:textId="0707A418" w:rsidR="00AA58C6" w:rsidRPr="00AA58C6" w:rsidRDefault="00AA58C6" w:rsidP="00AA58C6">
      <w:pPr>
        <w:outlineLvl w:val="2"/>
        <w:rPr>
          <w:rFonts w:ascii="宋体" w:hAnsi="宋体"/>
          <w:color w:val="auto"/>
        </w:rPr>
      </w:pPr>
      <w:r>
        <w:rPr>
          <w:rFonts w:ascii="宋体" w:hAnsi="宋体"/>
          <w:b/>
          <w:bCs/>
          <w:color w:val="auto"/>
        </w:rPr>
        <w:t>4</w:t>
      </w:r>
      <w:r w:rsidRPr="00AA58C6">
        <w:rPr>
          <w:rFonts w:ascii="宋体" w:hAnsi="宋体"/>
          <w:b/>
          <w:bCs/>
          <w:color w:val="auto"/>
        </w:rPr>
        <w:t>.</w:t>
      </w:r>
      <w:r>
        <w:rPr>
          <w:rFonts w:ascii="宋体" w:hAnsi="宋体"/>
          <w:b/>
          <w:bCs/>
          <w:color w:val="auto"/>
        </w:rPr>
        <w:t>1</w:t>
      </w:r>
      <w:r w:rsidRPr="00AA58C6">
        <w:rPr>
          <w:rFonts w:ascii="宋体" w:hAnsi="宋体"/>
          <w:b/>
          <w:bCs/>
          <w:color w:val="auto"/>
        </w:rPr>
        <w:t>.</w:t>
      </w:r>
      <w:r w:rsidR="00482644">
        <w:rPr>
          <w:rFonts w:ascii="宋体" w:hAnsi="宋体"/>
          <w:b/>
          <w:bCs/>
          <w:color w:val="auto"/>
        </w:rPr>
        <w:t>2</w:t>
      </w:r>
      <w:r w:rsidR="00482644">
        <w:rPr>
          <w:rFonts w:ascii="宋体" w:hAnsi="宋体"/>
          <w:color w:val="auto"/>
        </w:rPr>
        <w:t xml:space="preserve"> </w:t>
      </w:r>
      <w:r w:rsidR="003C5367" w:rsidRPr="003C5367">
        <w:rPr>
          <w:rFonts w:ascii="宋体" w:hAnsi="宋体" w:hint="eastAsia"/>
          <w:color w:val="auto"/>
        </w:rPr>
        <w:t>工业建筑太阳能光伏系统</w:t>
      </w:r>
      <w:r w:rsidR="009A680F">
        <w:rPr>
          <w:rFonts w:ascii="宋体" w:hAnsi="宋体" w:hint="eastAsia"/>
          <w:color w:val="auto"/>
        </w:rPr>
        <w:t>中的</w:t>
      </w:r>
      <w:r w:rsidRPr="00AA58C6">
        <w:rPr>
          <w:rFonts w:ascii="宋体" w:hAnsi="宋体" w:hint="eastAsia"/>
          <w:color w:val="auto"/>
        </w:rPr>
        <w:t>光伏组件、逆变器、汇流箱、</w:t>
      </w:r>
      <w:r w:rsidR="009A680F">
        <w:rPr>
          <w:rFonts w:ascii="宋体" w:hAnsi="宋体" w:hint="eastAsia"/>
          <w:color w:val="auto"/>
        </w:rPr>
        <w:t>支架、</w:t>
      </w:r>
      <w:r w:rsidRPr="00AA58C6">
        <w:rPr>
          <w:rFonts w:ascii="宋体" w:hAnsi="宋体" w:hint="eastAsia"/>
          <w:color w:val="auto"/>
        </w:rPr>
        <w:t>储能</w:t>
      </w:r>
      <w:r w:rsidR="009A680F">
        <w:rPr>
          <w:rFonts w:ascii="宋体" w:hAnsi="宋体" w:hint="eastAsia"/>
          <w:color w:val="auto"/>
        </w:rPr>
        <w:t>系统</w:t>
      </w:r>
      <w:r w:rsidRPr="00AA58C6">
        <w:rPr>
          <w:rFonts w:ascii="宋体" w:hAnsi="宋体" w:hint="eastAsia"/>
          <w:color w:val="auto"/>
        </w:rPr>
        <w:t>、线缆等</w:t>
      </w:r>
      <w:r w:rsidR="009A680F">
        <w:rPr>
          <w:rFonts w:ascii="宋体" w:hAnsi="宋体" w:hint="eastAsia"/>
          <w:color w:val="auto"/>
        </w:rPr>
        <w:t>关键设备应</w:t>
      </w:r>
      <w:r w:rsidRPr="00AA58C6">
        <w:rPr>
          <w:rFonts w:ascii="宋体" w:hAnsi="宋体" w:hint="eastAsia"/>
          <w:color w:val="auto"/>
        </w:rPr>
        <w:t>通过相关标准认证或型式试验的合格产品</w:t>
      </w:r>
      <w:r w:rsidR="009A680F">
        <w:rPr>
          <w:rFonts w:ascii="宋体" w:hAnsi="宋体" w:hint="eastAsia"/>
          <w:color w:val="auto"/>
        </w:rPr>
        <w:t>。</w:t>
      </w:r>
    </w:p>
    <w:p w14:paraId="13EE8426" w14:textId="7B30B71E" w:rsidR="00AA58C6" w:rsidRPr="00AA58C6" w:rsidRDefault="00AA58C6" w:rsidP="00AA58C6">
      <w:pPr>
        <w:outlineLvl w:val="2"/>
        <w:rPr>
          <w:rFonts w:ascii="宋体" w:hAnsi="宋体"/>
          <w:color w:val="auto"/>
        </w:rPr>
      </w:pPr>
      <w:r>
        <w:rPr>
          <w:rFonts w:ascii="宋体" w:hAnsi="宋体"/>
          <w:b/>
          <w:bCs/>
          <w:color w:val="auto"/>
        </w:rPr>
        <w:t>4</w:t>
      </w:r>
      <w:r w:rsidRPr="00AA58C6">
        <w:rPr>
          <w:rFonts w:ascii="宋体" w:hAnsi="宋体" w:hint="eastAsia"/>
          <w:b/>
          <w:bCs/>
          <w:color w:val="auto"/>
        </w:rPr>
        <w:t>.</w:t>
      </w:r>
      <w:r>
        <w:rPr>
          <w:rFonts w:ascii="宋体" w:hAnsi="宋体"/>
          <w:b/>
          <w:bCs/>
          <w:color w:val="auto"/>
        </w:rPr>
        <w:t>1</w:t>
      </w:r>
      <w:r w:rsidRPr="00AA58C6">
        <w:rPr>
          <w:rFonts w:ascii="宋体" w:hAnsi="宋体" w:hint="eastAsia"/>
          <w:b/>
          <w:bCs/>
          <w:color w:val="auto"/>
        </w:rPr>
        <w:t>.</w:t>
      </w:r>
      <w:r w:rsidR="00482644">
        <w:rPr>
          <w:rFonts w:ascii="宋体" w:hAnsi="宋体"/>
          <w:b/>
          <w:bCs/>
          <w:color w:val="auto"/>
        </w:rPr>
        <w:t>3</w:t>
      </w:r>
      <w:r w:rsidR="00482644">
        <w:rPr>
          <w:rFonts w:ascii="宋体" w:hAnsi="宋体"/>
          <w:color w:val="auto"/>
        </w:rPr>
        <w:t xml:space="preserve"> </w:t>
      </w:r>
      <w:r w:rsidRPr="00AA58C6">
        <w:rPr>
          <w:rFonts w:ascii="宋体" w:hAnsi="宋体" w:hint="eastAsia"/>
          <w:color w:val="auto"/>
        </w:rPr>
        <w:t>直流</w:t>
      </w:r>
      <w:r w:rsidR="009A680F">
        <w:rPr>
          <w:rFonts w:ascii="宋体" w:hAnsi="宋体" w:hint="eastAsia"/>
          <w:color w:val="auto"/>
        </w:rPr>
        <w:t>线缆应</w:t>
      </w:r>
      <w:r w:rsidRPr="00AA58C6">
        <w:rPr>
          <w:rFonts w:ascii="宋体" w:hAnsi="宋体" w:hint="eastAsia"/>
          <w:color w:val="auto"/>
        </w:rPr>
        <w:t>满足以下要求：</w:t>
      </w:r>
    </w:p>
    <w:p w14:paraId="40504F9D" w14:textId="41D19281" w:rsidR="00AA58C6" w:rsidRPr="00AA58C6" w:rsidRDefault="00AA58C6" w:rsidP="00AA58C6">
      <w:pPr>
        <w:ind w:firstLineChars="200" w:firstLine="480"/>
        <w:rPr>
          <w:szCs w:val="24"/>
        </w:rPr>
      </w:pPr>
      <w:r w:rsidRPr="00AA58C6">
        <w:rPr>
          <w:szCs w:val="24"/>
        </w:rPr>
        <w:t>1</w:t>
      </w:r>
      <w:r w:rsidR="00482644">
        <w:rPr>
          <w:szCs w:val="24"/>
        </w:rPr>
        <w:t xml:space="preserve"> </w:t>
      </w:r>
      <w:r w:rsidRPr="00AA58C6">
        <w:rPr>
          <w:rFonts w:hint="eastAsia"/>
          <w:szCs w:val="24"/>
        </w:rPr>
        <w:t>耐压等级不低于光伏方阵最大输出电压的</w:t>
      </w:r>
      <w:r w:rsidRPr="00AA58C6">
        <w:rPr>
          <w:szCs w:val="24"/>
        </w:rPr>
        <w:t>1.25</w:t>
      </w:r>
      <w:r w:rsidRPr="00AA58C6">
        <w:rPr>
          <w:rFonts w:hint="eastAsia"/>
          <w:szCs w:val="24"/>
        </w:rPr>
        <w:t>倍；</w:t>
      </w:r>
    </w:p>
    <w:p w14:paraId="640B2182" w14:textId="10754967" w:rsidR="00AA58C6" w:rsidRPr="00AA58C6" w:rsidRDefault="00AA58C6" w:rsidP="00AA58C6">
      <w:pPr>
        <w:ind w:firstLineChars="200" w:firstLine="480"/>
        <w:rPr>
          <w:szCs w:val="24"/>
        </w:rPr>
      </w:pPr>
      <w:r w:rsidRPr="00AA58C6">
        <w:rPr>
          <w:szCs w:val="24"/>
        </w:rPr>
        <w:t>2</w:t>
      </w:r>
      <w:r w:rsidR="00482644">
        <w:rPr>
          <w:rFonts w:hint="eastAsia"/>
          <w:szCs w:val="24"/>
        </w:rPr>
        <w:t xml:space="preserve"> </w:t>
      </w:r>
      <w:r w:rsidRPr="00AA58C6">
        <w:rPr>
          <w:rFonts w:hint="eastAsia"/>
          <w:szCs w:val="24"/>
        </w:rPr>
        <w:t>额定载流量不低于短路保护电器整定值，短路保护电器整定值不低于光伏方阵的标称短路电流的</w:t>
      </w:r>
      <w:r w:rsidRPr="00AA58C6">
        <w:rPr>
          <w:szCs w:val="24"/>
        </w:rPr>
        <w:t>1.25</w:t>
      </w:r>
      <w:r w:rsidRPr="00AA58C6">
        <w:rPr>
          <w:rFonts w:hint="eastAsia"/>
          <w:szCs w:val="24"/>
        </w:rPr>
        <w:t>倍；</w:t>
      </w:r>
    </w:p>
    <w:p w14:paraId="1A117283" w14:textId="7E8DB18E" w:rsidR="00AA58C6" w:rsidRDefault="00AA58C6" w:rsidP="00AA58C6">
      <w:pPr>
        <w:ind w:firstLineChars="200" w:firstLine="480"/>
        <w:rPr>
          <w:szCs w:val="24"/>
        </w:rPr>
      </w:pPr>
      <w:r w:rsidRPr="00AA58C6">
        <w:rPr>
          <w:rFonts w:hint="eastAsia"/>
          <w:szCs w:val="24"/>
        </w:rPr>
        <w:t>3</w:t>
      </w:r>
      <w:r w:rsidR="005E2FC3">
        <w:rPr>
          <w:szCs w:val="24"/>
        </w:rPr>
        <w:t xml:space="preserve">  </w:t>
      </w:r>
      <w:r w:rsidR="00527EF5">
        <w:rPr>
          <w:rFonts w:hint="eastAsia"/>
          <w:szCs w:val="24"/>
        </w:rPr>
        <w:t xml:space="preserve"> </w:t>
      </w:r>
      <w:r w:rsidRPr="00AA58C6">
        <w:rPr>
          <w:rFonts w:hint="eastAsia"/>
          <w:szCs w:val="24"/>
        </w:rPr>
        <w:t>直流线路压降不超过</w:t>
      </w:r>
      <w:r w:rsidRPr="00AA58C6">
        <w:rPr>
          <w:rFonts w:hint="eastAsia"/>
          <w:szCs w:val="24"/>
        </w:rPr>
        <w:t>2%</w:t>
      </w:r>
      <w:r w:rsidRPr="00AA58C6">
        <w:rPr>
          <w:rFonts w:hint="eastAsia"/>
          <w:szCs w:val="24"/>
        </w:rPr>
        <w:t>。</w:t>
      </w:r>
    </w:p>
    <w:p w14:paraId="24CC1722" w14:textId="1CE19D2F" w:rsidR="002A2012" w:rsidRPr="002A2012" w:rsidRDefault="002A2012" w:rsidP="002A2012">
      <w:pPr>
        <w:outlineLvl w:val="2"/>
        <w:rPr>
          <w:rFonts w:ascii="宋体" w:hAnsi="宋体"/>
          <w:b/>
          <w:bCs/>
          <w:color w:val="auto"/>
        </w:rPr>
      </w:pPr>
      <w:r>
        <w:rPr>
          <w:rFonts w:ascii="宋体" w:hAnsi="宋体" w:hint="eastAsia"/>
          <w:b/>
          <w:bCs/>
          <w:color w:val="auto"/>
        </w:rPr>
        <w:t>4</w:t>
      </w:r>
      <w:r>
        <w:rPr>
          <w:rFonts w:ascii="宋体" w:hAnsi="宋体"/>
          <w:b/>
          <w:bCs/>
          <w:color w:val="auto"/>
        </w:rPr>
        <w:t>.1.</w:t>
      </w:r>
      <w:r w:rsidR="00482644">
        <w:rPr>
          <w:rFonts w:ascii="宋体" w:hAnsi="宋体"/>
          <w:b/>
          <w:bCs/>
          <w:color w:val="auto"/>
        </w:rPr>
        <w:t xml:space="preserve">4 </w:t>
      </w:r>
      <w:r w:rsidR="003C5367" w:rsidRPr="003C5367">
        <w:rPr>
          <w:rFonts w:ascii="宋体" w:hAnsi="宋体" w:hint="eastAsia"/>
          <w:color w:val="auto"/>
        </w:rPr>
        <w:t>工业建筑太阳能光伏系统</w:t>
      </w:r>
      <w:r w:rsidRPr="002A2012">
        <w:rPr>
          <w:rFonts w:ascii="宋体" w:hAnsi="宋体" w:hint="eastAsia"/>
          <w:color w:val="auto"/>
        </w:rPr>
        <w:t>的接地</w:t>
      </w:r>
      <w:r>
        <w:rPr>
          <w:rFonts w:ascii="宋体" w:hAnsi="宋体" w:hint="eastAsia"/>
          <w:color w:val="auto"/>
        </w:rPr>
        <w:t>应符合现行国家标准</w:t>
      </w:r>
      <w:r w:rsidRPr="002A2012">
        <w:rPr>
          <w:rFonts w:ascii="宋体" w:hAnsi="宋体" w:hint="eastAsia"/>
          <w:color w:val="auto"/>
        </w:rPr>
        <w:t>《电气装置安装工程接地装置施工及验收规范》GB 50169的相关要求，采用当敷设保护等电位连接导体时，导体与直流电缆和交流电缆以及附件平行并与之紧密接触。</w:t>
      </w:r>
    </w:p>
    <w:p w14:paraId="0805F1F4" w14:textId="56A5D338" w:rsidR="00F060B2" w:rsidRDefault="00F060B2" w:rsidP="006460D9">
      <w:pPr>
        <w:pStyle w:val="2"/>
        <w:spacing w:line="360" w:lineRule="auto"/>
        <w:rPr>
          <w:rFonts w:ascii="黑体" w:eastAsia="黑体" w:hAnsi="黑体"/>
          <w:b w:val="0"/>
          <w:lang w:eastAsia="zh-CN"/>
        </w:rPr>
      </w:pPr>
      <w:bookmarkStart w:id="22" w:name="_Toc127362320"/>
      <w:bookmarkStart w:id="23" w:name="_Toc128337798"/>
      <w:r>
        <w:rPr>
          <w:rFonts w:ascii="黑体" w:eastAsia="黑体" w:hAnsi="黑体"/>
          <w:b w:val="0"/>
        </w:rPr>
        <w:t>4</w:t>
      </w:r>
      <w:r w:rsidRPr="001D5F6C">
        <w:rPr>
          <w:rFonts w:ascii="黑体" w:eastAsia="黑体" w:hAnsi="黑体"/>
          <w:b w:val="0"/>
        </w:rPr>
        <w:t>.</w:t>
      </w:r>
      <w:r>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评分项</w:t>
      </w:r>
      <w:bookmarkEnd w:id="22"/>
      <w:bookmarkEnd w:id="23"/>
    </w:p>
    <w:p w14:paraId="145C2C20" w14:textId="27CDBB25" w:rsidR="00AA58C6" w:rsidRPr="006460D9" w:rsidRDefault="00F060B2" w:rsidP="006460D9">
      <w:pPr>
        <w:pStyle w:val="2"/>
        <w:spacing w:line="360" w:lineRule="auto"/>
        <w:rPr>
          <w:rFonts w:hAnsi="宋体"/>
          <w:b w:val="0"/>
          <w:sz w:val="24"/>
          <w:szCs w:val="24"/>
        </w:rPr>
      </w:pPr>
      <w:bookmarkStart w:id="24" w:name="_Toc127362321"/>
      <w:bookmarkStart w:id="25" w:name="_Toc128337799"/>
      <w:r w:rsidRPr="006460D9">
        <w:rPr>
          <w:rFonts w:hAnsi="宋体"/>
          <w:b w:val="0"/>
          <w:sz w:val="24"/>
          <w:szCs w:val="24"/>
        </w:rPr>
        <w:t xml:space="preserve">I </w:t>
      </w:r>
      <w:r w:rsidRPr="006460D9">
        <w:rPr>
          <w:rFonts w:hAnsi="宋体" w:hint="eastAsia"/>
          <w:b w:val="0"/>
          <w:sz w:val="24"/>
          <w:szCs w:val="24"/>
        </w:rPr>
        <w:t>结构安全</w:t>
      </w:r>
      <w:bookmarkEnd w:id="24"/>
      <w:bookmarkEnd w:id="25"/>
    </w:p>
    <w:p w14:paraId="5B907EA0" w14:textId="4152B51A" w:rsidR="00F060B2" w:rsidRPr="00F060B2" w:rsidRDefault="00F060B2" w:rsidP="00B436C9">
      <w:pPr>
        <w:outlineLvl w:val="2"/>
        <w:rPr>
          <w:rFonts w:ascii="宋体" w:hAnsi="宋体"/>
          <w:b/>
          <w:bCs/>
          <w:color w:val="auto"/>
        </w:rPr>
      </w:pPr>
      <w:r w:rsidRPr="00F060B2">
        <w:rPr>
          <w:rFonts w:ascii="宋体" w:hAnsi="宋体" w:hint="eastAsia"/>
          <w:b/>
          <w:bCs/>
          <w:color w:val="auto"/>
        </w:rPr>
        <w:t>4.</w:t>
      </w:r>
      <w:r w:rsidR="005F6805" w:rsidRPr="00B436C9">
        <w:rPr>
          <w:rFonts w:ascii="宋体" w:hAnsi="宋体"/>
          <w:b/>
          <w:bCs/>
          <w:color w:val="auto"/>
        </w:rPr>
        <w:t>2</w:t>
      </w:r>
      <w:r w:rsidRPr="00F060B2">
        <w:rPr>
          <w:rFonts w:ascii="宋体" w:hAnsi="宋体" w:hint="eastAsia"/>
          <w:b/>
          <w:bCs/>
          <w:color w:val="auto"/>
        </w:rPr>
        <w:t>.</w:t>
      </w:r>
      <w:r w:rsidR="00482644" w:rsidRPr="00B436C9">
        <w:rPr>
          <w:rFonts w:ascii="宋体" w:hAnsi="宋体"/>
          <w:b/>
          <w:bCs/>
          <w:color w:val="auto"/>
        </w:rPr>
        <w:t>1</w:t>
      </w:r>
      <w:r w:rsidR="00482644">
        <w:rPr>
          <w:rFonts w:ascii="宋体" w:hAnsi="宋体"/>
          <w:b/>
          <w:bCs/>
          <w:color w:val="auto"/>
        </w:rPr>
        <w:t xml:space="preserve"> </w:t>
      </w:r>
      <w:r w:rsidR="005F6805" w:rsidRPr="00B436C9">
        <w:rPr>
          <w:rFonts w:ascii="宋体" w:hAnsi="宋体" w:hint="eastAsia"/>
          <w:color w:val="auto"/>
        </w:rPr>
        <w:t>在</w:t>
      </w:r>
      <w:r w:rsidRPr="00F060B2">
        <w:rPr>
          <w:rFonts w:ascii="宋体" w:hAnsi="宋体" w:hint="eastAsia"/>
          <w:color w:val="auto"/>
        </w:rPr>
        <w:t>新建</w:t>
      </w:r>
      <w:r w:rsidR="005F6805" w:rsidRPr="00B436C9">
        <w:rPr>
          <w:rFonts w:ascii="宋体" w:hAnsi="宋体" w:hint="eastAsia"/>
          <w:color w:val="auto"/>
        </w:rPr>
        <w:t>或既有建筑</w:t>
      </w:r>
      <w:r w:rsidRPr="00F060B2">
        <w:rPr>
          <w:rFonts w:ascii="宋体" w:hAnsi="宋体" w:hint="eastAsia"/>
          <w:color w:val="auto"/>
        </w:rPr>
        <w:t>安装太阳能光伏系统应</w:t>
      </w:r>
      <w:r w:rsidR="005F6805" w:rsidRPr="00B436C9">
        <w:rPr>
          <w:rFonts w:ascii="宋体" w:hAnsi="宋体" w:hint="eastAsia"/>
          <w:color w:val="auto"/>
        </w:rPr>
        <w:t>进行建筑结构安全复核，满足建筑结构的安全性要求，得</w:t>
      </w:r>
      <w:r w:rsidR="00A46DB2">
        <w:rPr>
          <w:rFonts w:ascii="宋体" w:hAnsi="宋体"/>
          <w:color w:val="auto"/>
        </w:rPr>
        <w:t>2</w:t>
      </w:r>
      <w:r w:rsidR="005F6805" w:rsidRPr="00B436C9">
        <w:rPr>
          <w:rFonts w:ascii="宋体" w:hAnsi="宋体"/>
          <w:color w:val="auto"/>
        </w:rPr>
        <w:t>0</w:t>
      </w:r>
      <w:r w:rsidR="005F6805" w:rsidRPr="00B436C9">
        <w:rPr>
          <w:rFonts w:ascii="宋体" w:hAnsi="宋体" w:hint="eastAsia"/>
          <w:color w:val="auto"/>
        </w:rPr>
        <w:t>分。</w:t>
      </w:r>
    </w:p>
    <w:p w14:paraId="082CEBCA" w14:textId="6F8DB490" w:rsidR="00F060B2" w:rsidRPr="00F060B2" w:rsidRDefault="008C01CF" w:rsidP="00B436C9">
      <w:pPr>
        <w:outlineLvl w:val="2"/>
        <w:rPr>
          <w:rFonts w:ascii="宋体" w:hAnsi="宋体"/>
          <w:b/>
          <w:bCs/>
          <w:color w:val="auto"/>
        </w:rPr>
      </w:pPr>
      <w:r>
        <w:rPr>
          <w:rFonts w:ascii="宋体" w:hAnsi="宋体"/>
          <w:b/>
          <w:bCs/>
          <w:color w:val="auto"/>
        </w:rPr>
        <w:t>4</w:t>
      </w:r>
      <w:r w:rsidR="00F060B2" w:rsidRPr="00F060B2">
        <w:rPr>
          <w:rFonts w:ascii="宋体" w:hAnsi="宋体" w:hint="eastAsia"/>
          <w:b/>
          <w:bCs/>
          <w:color w:val="auto"/>
        </w:rPr>
        <w:t>.</w:t>
      </w:r>
      <w:r>
        <w:rPr>
          <w:rFonts w:ascii="宋体" w:hAnsi="宋体"/>
          <w:b/>
          <w:bCs/>
          <w:color w:val="auto"/>
        </w:rPr>
        <w:t>2</w:t>
      </w:r>
      <w:r w:rsidR="00F060B2" w:rsidRPr="00F060B2">
        <w:rPr>
          <w:rFonts w:ascii="宋体" w:hAnsi="宋体" w:hint="eastAsia"/>
          <w:b/>
          <w:bCs/>
          <w:color w:val="auto"/>
        </w:rPr>
        <w:t>.</w:t>
      </w:r>
      <w:r w:rsidR="00482644">
        <w:rPr>
          <w:rFonts w:ascii="宋体" w:hAnsi="宋体"/>
          <w:b/>
          <w:bCs/>
          <w:color w:val="auto"/>
        </w:rPr>
        <w:t xml:space="preserve">2 </w:t>
      </w:r>
      <w:r w:rsidR="00F060B2" w:rsidRPr="00F060B2">
        <w:rPr>
          <w:rFonts w:ascii="宋体" w:hAnsi="宋体" w:hint="eastAsia"/>
          <w:color w:val="auto"/>
        </w:rPr>
        <w:t>建设单位应提供具有工程设计综合资质设计院或原设计院出具的建筑荷载报告。需要加固的建筑物由具有工程设计综合资质设计院或原设计院设计，加盖设计单位和注册结构工程师印章</w:t>
      </w:r>
      <w:r>
        <w:rPr>
          <w:rFonts w:ascii="宋体" w:hAnsi="宋体" w:hint="eastAsia"/>
          <w:color w:val="auto"/>
        </w:rPr>
        <w:t>，</w:t>
      </w:r>
      <w:r w:rsidRPr="008C01CF">
        <w:rPr>
          <w:rFonts w:ascii="宋体" w:hAnsi="宋体" w:hint="eastAsia"/>
          <w:color w:val="auto"/>
        </w:rPr>
        <w:t>得</w:t>
      </w:r>
      <w:r w:rsidR="00F919A1">
        <w:rPr>
          <w:rFonts w:ascii="宋体" w:hAnsi="宋体"/>
          <w:color w:val="auto"/>
        </w:rPr>
        <w:t>20</w:t>
      </w:r>
      <w:r w:rsidRPr="008C01CF">
        <w:rPr>
          <w:rFonts w:ascii="宋体" w:hAnsi="宋体" w:hint="eastAsia"/>
          <w:color w:val="auto"/>
        </w:rPr>
        <w:t>分。</w:t>
      </w:r>
    </w:p>
    <w:p w14:paraId="21624718" w14:textId="1C6517F0" w:rsidR="00950C42" w:rsidRDefault="00F060B2" w:rsidP="00950C42">
      <w:pPr>
        <w:outlineLvl w:val="2"/>
        <w:rPr>
          <w:rFonts w:ascii="宋体" w:hAnsi="宋体"/>
          <w:color w:val="auto"/>
          <w:szCs w:val="24"/>
        </w:rPr>
      </w:pPr>
      <w:r w:rsidRPr="00F060B2">
        <w:rPr>
          <w:rFonts w:ascii="宋体" w:hAnsi="宋体" w:hint="eastAsia"/>
          <w:b/>
          <w:bCs/>
          <w:color w:val="auto"/>
        </w:rPr>
        <w:t>4.</w:t>
      </w:r>
      <w:r w:rsidR="008C01CF">
        <w:rPr>
          <w:rFonts w:ascii="宋体" w:hAnsi="宋体"/>
          <w:b/>
          <w:bCs/>
          <w:color w:val="auto"/>
        </w:rPr>
        <w:t>2</w:t>
      </w:r>
      <w:r w:rsidRPr="00F060B2">
        <w:rPr>
          <w:rFonts w:ascii="宋体" w:hAnsi="宋体" w:hint="eastAsia"/>
          <w:b/>
          <w:bCs/>
          <w:color w:val="auto"/>
        </w:rPr>
        <w:t>.</w:t>
      </w:r>
      <w:r w:rsidR="00482644">
        <w:rPr>
          <w:rFonts w:ascii="宋体" w:hAnsi="宋体"/>
          <w:b/>
          <w:bCs/>
          <w:color w:val="auto"/>
        </w:rPr>
        <w:t xml:space="preserve">3 </w:t>
      </w:r>
      <w:r w:rsidRPr="00F060B2">
        <w:rPr>
          <w:rFonts w:ascii="宋体" w:hAnsi="宋体" w:hint="eastAsia"/>
          <w:color w:val="auto"/>
        </w:rPr>
        <w:t>光伏支架结构设计应由具有电力行业工程设计资质，工程设计综合资质或新能源设计资质的设计院设计，设计使用年限应为25年，建筑光伏一体化的</w:t>
      </w:r>
      <w:r w:rsidRPr="00950C42">
        <w:rPr>
          <w:rFonts w:ascii="宋体" w:hAnsi="宋体" w:hint="eastAsia"/>
          <w:color w:val="auto"/>
          <w:szCs w:val="24"/>
        </w:rPr>
        <w:t>光伏支架设计使用年限应与一体化建筑主体结构一致，加盖设计单位和注册结构工程师印章</w:t>
      </w:r>
      <w:r w:rsidR="00950C42" w:rsidRPr="00950C42">
        <w:rPr>
          <w:rFonts w:ascii="宋体" w:hAnsi="宋体" w:hint="eastAsia"/>
          <w:color w:val="auto"/>
          <w:szCs w:val="24"/>
        </w:rPr>
        <w:t>。光伏支架结构安全评价总分值为</w:t>
      </w:r>
      <w:r w:rsidR="00F617D3">
        <w:rPr>
          <w:rFonts w:ascii="宋体" w:hAnsi="宋体"/>
          <w:color w:val="auto"/>
          <w:szCs w:val="24"/>
        </w:rPr>
        <w:t>25</w:t>
      </w:r>
      <w:r w:rsidR="00950C42" w:rsidRPr="00950C42">
        <w:rPr>
          <w:rFonts w:ascii="宋体" w:hAnsi="宋体" w:hint="eastAsia"/>
          <w:color w:val="auto"/>
          <w:szCs w:val="24"/>
        </w:rPr>
        <w:t>分，并按下列规则评分：</w:t>
      </w:r>
    </w:p>
    <w:p w14:paraId="3F46C26D" w14:textId="6D5422BC" w:rsidR="00950C42" w:rsidRPr="00950C42" w:rsidRDefault="00950C42" w:rsidP="00950C42">
      <w:pPr>
        <w:ind w:firstLineChars="200" w:firstLine="480"/>
      </w:pPr>
      <w:r w:rsidRPr="00950C42">
        <w:rPr>
          <w:rFonts w:hint="eastAsia"/>
        </w:rPr>
        <w:t>1</w:t>
      </w:r>
      <w:r w:rsidR="00527EF5">
        <w:rPr>
          <w:rFonts w:hint="eastAsia"/>
        </w:rPr>
        <w:t xml:space="preserve"> </w:t>
      </w:r>
      <w:r w:rsidR="00482644">
        <w:t xml:space="preserve"> </w:t>
      </w:r>
      <w:r w:rsidRPr="00950C42">
        <w:rPr>
          <w:rFonts w:hint="eastAsia"/>
        </w:rPr>
        <w:t>光伏支架结构安全等级可分为三级，一级最高。</w:t>
      </w:r>
    </w:p>
    <w:p w14:paraId="0955D24C" w14:textId="4FC56A40" w:rsidR="00950C42" w:rsidRPr="00950C42" w:rsidRDefault="00950C42" w:rsidP="00950C42">
      <w:pPr>
        <w:ind w:firstLineChars="200" w:firstLine="480"/>
        <w:rPr>
          <w:rFonts w:ascii="宋体" w:hAnsi="宋体" w:cs="宋体"/>
          <w:color w:val="auto"/>
          <w:kern w:val="2"/>
        </w:rPr>
      </w:pPr>
      <w:r w:rsidRPr="00950C42">
        <w:t>2</w:t>
      </w:r>
      <w:r w:rsidR="00527EF5">
        <w:rPr>
          <w:rFonts w:hint="eastAsia"/>
        </w:rPr>
        <w:t xml:space="preserve"> </w:t>
      </w:r>
      <w:r w:rsidR="00482644">
        <w:t xml:space="preserve"> </w:t>
      </w:r>
      <w:r w:rsidRPr="00950C42">
        <w:rPr>
          <w:rFonts w:hint="eastAsia"/>
        </w:rPr>
        <w:t>根据光伏支架结构设计文件判定。在提供符合要求的设计文件后，可按表</w:t>
      </w:r>
      <w:r>
        <w:rPr>
          <w:rFonts w:ascii="宋体" w:hAnsi="宋体" w:cs="宋体"/>
          <w:color w:val="auto"/>
          <w:kern w:val="2"/>
        </w:rPr>
        <w:t>4.2.3</w:t>
      </w:r>
      <w:r w:rsidRPr="00950C42">
        <w:rPr>
          <w:rFonts w:ascii="宋体" w:hAnsi="宋体" w:cs="宋体" w:hint="eastAsia"/>
          <w:color w:val="auto"/>
          <w:kern w:val="2"/>
        </w:rPr>
        <w:t xml:space="preserve">规定进行光伏支架结构安全评分。 </w:t>
      </w:r>
    </w:p>
    <w:p w14:paraId="3C7171DF" w14:textId="0F0DCD82" w:rsidR="00950C42" w:rsidRPr="00950C42" w:rsidRDefault="00950C42" w:rsidP="00950C42">
      <w:pPr>
        <w:spacing w:after="120"/>
        <w:jc w:val="center"/>
        <w:rPr>
          <w:rFonts w:ascii="宋体" w:hAnsi="宋体" w:cs="宋体"/>
          <w:color w:val="auto"/>
          <w:kern w:val="44"/>
          <w:szCs w:val="24"/>
        </w:rPr>
      </w:pPr>
      <w:r w:rsidRPr="00950C42">
        <w:rPr>
          <w:rFonts w:ascii="宋体" w:hAnsi="宋体" w:cs="宋体" w:hint="eastAsia"/>
          <w:color w:val="auto"/>
          <w:kern w:val="44"/>
          <w:szCs w:val="24"/>
        </w:rPr>
        <w:lastRenderedPageBreak/>
        <w:t>表4.</w:t>
      </w:r>
      <w:r>
        <w:rPr>
          <w:rFonts w:ascii="宋体" w:hAnsi="宋体" w:cs="宋体"/>
          <w:color w:val="auto"/>
          <w:kern w:val="44"/>
          <w:szCs w:val="24"/>
        </w:rPr>
        <w:t>2</w:t>
      </w:r>
      <w:r w:rsidRPr="00950C42">
        <w:rPr>
          <w:rFonts w:ascii="宋体" w:hAnsi="宋体" w:cs="宋体" w:hint="eastAsia"/>
          <w:color w:val="auto"/>
          <w:kern w:val="44"/>
          <w:szCs w:val="24"/>
        </w:rPr>
        <w:t>.</w:t>
      </w:r>
      <w:r>
        <w:rPr>
          <w:rFonts w:ascii="宋体" w:hAnsi="宋体" w:cs="宋体"/>
          <w:color w:val="auto"/>
          <w:kern w:val="44"/>
          <w:szCs w:val="24"/>
        </w:rPr>
        <w:t>3</w:t>
      </w:r>
      <w:r w:rsidRPr="00950C42">
        <w:rPr>
          <w:rFonts w:ascii="宋体" w:hAnsi="宋体" w:cs="宋体" w:hint="eastAsia"/>
          <w:color w:val="auto"/>
          <w:kern w:val="44"/>
          <w:szCs w:val="24"/>
        </w:rPr>
        <w:t xml:space="preserve">  光伏支架结构安全等级评分</w:t>
      </w:r>
    </w:p>
    <w:tbl>
      <w:tblPr>
        <w:tblStyle w:val="11"/>
        <w:tblW w:w="4999" w:type="pct"/>
        <w:jc w:val="center"/>
        <w:tblLook w:val="04A0" w:firstRow="1" w:lastRow="0" w:firstColumn="1" w:lastColumn="0" w:noHBand="0" w:noVBand="1"/>
      </w:tblPr>
      <w:tblGrid>
        <w:gridCol w:w="3417"/>
        <w:gridCol w:w="4877"/>
      </w:tblGrid>
      <w:tr w:rsidR="00950C42" w:rsidRPr="00950C42" w14:paraId="08257E74" w14:textId="77777777" w:rsidTr="00CB2E3C">
        <w:trPr>
          <w:trHeight w:val="567"/>
          <w:jc w:val="center"/>
        </w:trPr>
        <w:tc>
          <w:tcPr>
            <w:tcW w:w="2060" w:type="pct"/>
            <w:vAlign w:val="center"/>
          </w:tcPr>
          <w:p w14:paraId="672A3DB1" w14:textId="77777777" w:rsidR="00950C42" w:rsidRPr="00950C42" w:rsidRDefault="00950C42" w:rsidP="00950C42">
            <w:pPr>
              <w:spacing w:line="240" w:lineRule="auto"/>
              <w:jc w:val="center"/>
              <w:rPr>
                <w:rFonts w:ascii="宋体" w:hAnsi="宋体" w:cs="仿宋"/>
                <w:color w:val="auto"/>
                <w:kern w:val="44"/>
                <w:szCs w:val="24"/>
              </w:rPr>
            </w:pPr>
            <w:r w:rsidRPr="00950C42">
              <w:rPr>
                <w:rFonts w:ascii="宋体" w:hAnsi="宋体" w:cs="仿宋" w:hint="eastAsia"/>
                <w:color w:val="auto"/>
                <w:kern w:val="44"/>
                <w:szCs w:val="24"/>
              </w:rPr>
              <w:t>安全</w:t>
            </w:r>
            <w:r w:rsidRPr="00950C42">
              <w:rPr>
                <w:rFonts w:ascii="宋体" w:hAnsi="宋体" w:cs="仿宋"/>
                <w:color w:val="auto"/>
                <w:kern w:val="44"/>
                <w:szCs w:val="24"/>
              </w:rPr>
              <w:t>等级</w:t>
            </w:r>
          </w:p>
        </w:tc>
        <w:tc>
          <w:tcPr>
            <w:tcW w:w="2940" w:type="pct"/>
            <w:vAlign w:val="center"/>
          </w:tcPr>
          <w:p w14:paraId="5A8DACA8" w14:textId="77777777" w:rsidR="00950C42" w:rsidRPr="00950C42" w:rsidRDefault="00950C42" w:rsidP="00950C42">
            <w:pPr>
              <w:spacing w:line="240" w:lineRule="auto"/>
              <w:jc w:val="center"/>
              <w:rPr>
                <w:rFonts w:ascii="宋体" w:hAnsi="宋体" w:cs="仿宋"/>
                <w:color w:val="auto"/>
                <w:kern w:val="44"/>
                <w:szCs w:val="24"/>
              </w:rPr>
            </w:pPr>
            <w:r w:rsidRPr="00950C42">
              <w:rPr>
                <w:rFonts w:ascii="宋体" w:hAnsi="宋体" w:cs="仿宋" w:hint="eastAsia"/>
                <w:color w:val="auto"/>
                <w:kern w:val="44"/>
                <w:szCs w:val="24"/>
              </w:rPr>
              <w:t>分</w:t>
            </w:r>
            <w:r w:rsidRPr="00950C42">
              <w:rPr>
                <w:rFonts w:ascii="宋体" w:hAnsi="宋体" w:cs="仿宋"/>
                <w:color w:val="auto"/>
                <w:kern w:val="44"/>
                <w:szCs w:val="24"/>
              </w:rPr>
              <w:t>值</w:t>
            </w:r>
          </w:p>
        </w:tc>
      </w:tr>
      <w:tr w:rsidR="00950C42" w:rsidRPr="00950C42" w14:paraId="5C5D85FE" w14:textId="77777777" w:rsidTr="00CB2E3C">
        <w:trPr>
          <w:trHeight w:val="567"/>
          <w:jc w:val="center"/>
        </w:trPr>
        <w:tc>
          <w:tcPr>
            <w:tcW w:w="2060" w:type="pct"/>
            <w:vAlign w:val="center"/>
          </w:tcPr>
          <w:p w14:paraId="2170DE51" w14:textId="77777777" w:rsidR="00950C42" w:rsidRPr="00950C42" w:rsidRDefault="00950C42" w:rsidP="00950C42">
            <w:pPr>
              <w:spacing w:line="240" w:lineRule="auto"/>
              <w:jc w:val="center"/>
              <w:rPr>
                <w:rFonts w:ascii="宋体" w:hAnsi="宋体" w:cs="仿宋"/>
                <w:color w:val="auto"/>
                <w:kern w:val="44"/>
                <w:szCs w:val="24"/>
              </w:rPr>
            </w:pPr>
            <w:r w:rsidRPr="00950C42">
              <w:rPr>
                <w:rFonts w:ascii="宋体" w:hAnsi="宋体" w:cs="仿宋" w:hint="eastAsia"/>
                <w:color w:val="auto"/>
                <w:kern w:val="44"/>
                <w:szCs w:val="24"/>
              </w:rPr>
              <w:t>一</w:t>
            </w:r>
            <w:r w:rsidRPr="00950C42">
              <w:rPr>
                <w:rFonts w:ascii="宋体" w:hAnsi="宋体" w:cs="仿宋"/>
                <w:color w:val="auto"/>
                <w:kern w:val="44"/>
                <w:szCs w:val="24"/>
              </w:rPr>
              <w:t>级</w:t>
            </w:r>
          </w:p>
        </w:tc>
        <w:tc>
          <w:tcPr>
            <w:tcW w:w="2940" w:type="pct"/>
            <w:vAlign w:val="center"/>
          </w:tcPr>
          <w:p w14:paraId="020D896B" w14:textId="085786A5" w:rsidR="00950C42" w:rsidRPr="00950C42" w:rsidRDefault="00F617D3" w:rsidP="00950C42">
            <w:pPr>
              <w:spacing w:line="240" w:lineRule="auto"/>
              <w:jc w:val="center"/>
              <w:rPr>
                <w:rFonts w:ascii="宋体" w:hAnsi="宋体" w:cs="仿宋"/>
                <w:kern w:val="44"/>
                <w:szCs w:val="24"/>
              </w:rPr>
            </w:pPr>
            <w:r>
              <w:rPr>
                <w:rFonts w:ascii="宋体" w:hAnsi="宋体" w:cs="仿宋"/>
                <w:kern w:val="44"/>
                <w:szCs w:val="24"/>
              </w:rPr>
              <w:t>25</w:t>
            </w:r>
          </w:p>
        </w:tc>
      </w:tr>
      <w:tr w:rsidR="00950C42" w:rsidRPr="00950C42" w14:paraId="49572F35" w14:textId="77777777" w:rsidTr="00CB2E3C">
        <w:trPr>
          <w:trHeight w:val="567"/>
          <w:jc w:val="center"/>
        </w:trPr>
        <w:tc>
          <w:tcPr>
            <w:tcW w:w="2060" w:type="pct"/>
            <w:vAlign w:val="center"/>
          </w:tcPr>
          <w:p w14:paraId="0AEA3CFE" w14:textId="77777777" w:rsidR="00950C42" w:rsidRPr="00950C42" w:rsidRDefault="00950C42" w:rsidP="00950C42">
            <w:pPr>
              <w:spacing w:line="240" w:lineRule="auto"/>
              <w:jc w:val="center"/>
              <w:rPr>
                <w:rFonts w:ascii="宋体" w:hAnsi="宋体" w:cs="仿宋"/>
                <w:color w:val="auto"/>
                <w:kern w:val="44"/>
                <w:szCs w:val="24"/>
              </w:rPr>
            </w:pPr>
            <w:r w:rsidRPr="00950C42">
              <w:rPr>
                <w:rFonts w:ascii="宋体" w:hAnsi="宋体" w:cs="仿宋" w:hint="eastAsia"/>
                <w:color w:val="auto"/>
                <w:kern w:val="44"/>
                <w:szCs w:val="24"/>
              </w:rPr>
              <w:t>二</w:t>
            </w:r>
            <w:r w:rsidRPr="00950C42">
              <w:rPr>
                <w:rFonts w:ascii="宋体" w:hAnsi="宋体" w:cs="仿宋"/>
                <w:color w:val="auto"/>
                <w:kern w:val="44"/>
                <w:szCs w:val="24"/>
              </w:rPr>
              <w:t>级</w:t>
            </w:r>
          </w:p>
        </w:tc>
        <w:tc>
          <w:tcPr>
            <w:tcW w:w="2940" w:type="pct"/>
            <w:vAlign w:val="center"/>
          </w:tcPr>
          <w:p w14:paraId="57328CFA" w14:textId="60F80749" w:rsidR="00950C42" w:rsidRPr="00950C42" w:rsidRDefault="00F617D3" w:rsidP="00950C42">
            <w:pPr>
              <w:spacing w:line="240" w:lineRule="auto"/>
              <w:jc w:val="center"/>
              <w:rPr>
                <w:rFonts w:ascii="宋体" w:hAnsi="宋体" w:cs="仿宋"/>
                <w:kern w:val="44"/>
                <w:szCs w:val="24"/>
              </w:rPr>
            </w:pPr>
            <w:r>
              <w:rPr>
                <w:rFonts w:ascii="宋体" w:hAnsi="宋体" w:cs="仿宋"/>
                <w:kern w:val="44"/>
                <w:szCs w:val="24"/>
              </w:rPr>
              <w:t>15</w:t>
            </w:r>
          </w:p>
        </w:tc>
      </w:tr>
      <w:tr w:rsidR="00950C42" w:rsidRPr="00950C42" w14:paraId="0B32C9CC" w14:textId="77777777" w:rsidTr="00CB2E3C">
        <w:trPr>
          <w:trHeight w:val="567"/>
          <w:jc w:val="center"/>
        </w:trPr>
        <w:tc>
          <w:tcPr>
            <w:tcW w:w="2060" w:type="pct"/>
            <w:vAlign w:val="center"/>
          </w:tcPr>
          <w:p w14:paraId="30BADCAC" w14:textId="77777777" w:rsidR="00950C42" w:rsidRPr="00950C42" w:rsidRDefault="00950C42" w:rsidP="00950C42">
            <w:pPr>
              <w:spacing w:line="240" w:lineRule="auto"/>
              <w:jc w:val="center"/>
              <w:rPr>
                <w:rFonts w:ascii="宋体" w:hAnsi="宋体" w:cs="仿宋"/>
                <w:color w:val="auto"/>
                <w:kern w:val="44"/>
                <w:szCs w:val="24"/>
              </w:rPr>
            </w:pPr>
            <w:r w:rsidRPr="00950C42">
              <w:rPr>
                <w:rFonts w:ascii="宋体" w:hAnsi="宋体" w:cs="仿宋" w:hint="eastAsia"/>
                <w:color w:val="auto"/>
                <w:kern w:val="44"/>
                <w:szCs w:val="24"/>
              </w:rPr>
              <w:t>三</w:t>
            </w:r>
            <w:r w:rsidRPr="00950C42">
              <w:rPr>
                <w:rFonts w:ascii="宋体" w:hAnsi="宋体" w:cs="仿宋"/>
                <w:color w:val="auto"/>
                <w:kern w:val="44"/>
                <w:szCs w:val="24"/>
              </w:rPr>
              <w:t>级</w:t>
            </w:r>
          </w:p>
        </w:tc>
        <w:tc>
          <w:tcPr>
            <w:tcW w:w="2940" w:type="pct"/>
            <w:vAlign w:val="center"/>
          </w:tcPr>
          <w:p w14:paraId="0BB072DA" w14:textId="74F98CB3" w:rsidR="00950C42" w:rsidRPr="00950C42" w:rsidRDefault="00F617D3" w:rsidP="00950C42">
            <w:pPr>
              <w:spacing w:line="240" w:lineRule="auto"/>
              <w:jc w:val="center"/>
              <w:rPr>
                <w:rFonts w:ascii="宋体" w:hAnsi="宋体" w:cs="仿宋"/>
                <w:kern w:val="44"/>
                <w:szCs w:val="24"/>
              </w:rPr>
            </w:pPr>
            <w:r>
              <w:rPr>
                <w:rFonts w:ascii="宋体" w:hAnsi="宋体" w:cs="仿宋"/>
                <w:kern w:val="44"/>
                <w:szCs w:val="24"/>
              </w:rPr>
              <w:t>5</w:t>
            </w:r>
          </w:p>
        </w:tc>
      </w:tr>
    </w:tbl>
    <w:p w14:paraId="019D5341" w14:textId="68B67567" w:rsidR="00F060B2" w:rsidRDefault="00F060B2" w:rsidP="008C01CF">
      <w:pPr>
        <w:outlineLvl w:val="2"/>
        <w:rPr>
          <w:rFonts w:ascii="宋体" w:hAnsi="宋体"/>
          <w:color w:val="auto"/>
        </w:rPr>
      </w:pPr>
      <w:r w:rsidRPr="00F060B2">
        <w:rPr>
          <w:rFonts w:ascii="宋体" w:hAnsi="宋体" w:hint="eastAsia"/>
          <w:b/>
          <w:bCs/>
          <w:color w:val="auto"/>
        </w:rPr>
        <w:t>4.</w:t>
      </w:r>
      <w:r w:rsidR="008C01CF">
        <w:rPr>
          <w:rFonts w:ascii="宋体" w:hAnsi="宋体"/>
          <w:b/>
          <w:bCs/>
          <w:color w:val="auto"/>
        </w:rPr>
        <w:t>2</w:t>
      </w:r>
      <w:r w:rsidRPr="00F060B2">
        <w:rPr>
          <w:rFonts w:ascii="宋体" w:hAnsi="宋体" w:hint="eastAsia"/>
          <w:b/>
          <w:bCs/>
          <w:color w:val="auto"/>
        </w:rPr>
        <w:t>.</w:t>
      </w:r>
      <w:r w:rsidR="00482644">
        <w:rPr>
          <w:rFonts w:ascii="宋体" w:hAnsi="宋体"/>
          <w:b/>
          <w:bCs/>
          <w:color w:val="auto"/>
        </w:rPr>
        <w:t xml:space="preserve">4 </w:t>
      </w:r>
      <w:r w:rsidRPr="00F060B2">
        <w:rPr>
          <w:rFonts w:ascii="宋体" w:hAnsi="宋体" w:hint="eastAsia"/>
          <w:color w:val="auto"/>
        </w:rPr>
        <w:t>支架基础</w:t>
      </w:r>
      <w:r w:rsidR="008C01CF">
        <w:rPr>
          <w:rFonts w:ascii="宋体" w:hAnsi="宋体" w:hint="eastAsia"/>
          <w:color w:val="auto"/>
        </w:rPr>
        <w:t>应</w:t>
      </w:r>
      <w:r w:rsidRPr="00F060B2">
        <w:rPr>
          <w:rFonts w:ascii="宋体" w:hAnsi="宋体" w:hint="eastAsia"/>
          <w:color w:val="auto"/>
        </w:rPr>
        <w:t>与光伏支架结构</w:t>
      </w:r>
      <w:r w:rsidR="008C01CF">
        <w:rPr>
          <w:rFonts w:ascii="宋体" w:hAnsi="宋体" w:hint="eastAsia"/>
          <w:color w:val="auto"/>
        </w:rPr>
        <w:t>同步</w:t>
      </w:r>
      <w:r w:rsidRPr="00F060B2">
        <w:rPr>
          <w:rFonts w:ascii="宋体" w:hAnsi="宋体" w:hint="eastAsia"/>
          <w:color w:val="auto"/>
        </w:rPr>
        <w:t>设计，基础的强度、抗倾覆、抗滑移能力</w:t>
      </w:r>
      <w:r w:rsidR="008C01CF">
        <w:rPr>
          <w:rFonts w:ascii="宋体" w:hAnsi="宋体" w:hint="eastAsia"/>
          <w:color w:val="auto"/>
        </w:rPr>
        <w:t>应</w:t>
      </w:r>
      <w:r w:rsidRPr="00F060B2">
        <w:rPr>
          <w:rFonts w:ascii="宋体" w:hAnsi="宋体" w:hint="eastAsia"/>
          <w:color w:val="auto"/>
        </w:rPr>
        <w:t>符合</w:t>
      </w:r>
      <w:r w:rsidR="008C01CF">
        <w:rPr>
          <w:rFonts w:ascii="宋体" w:hAnsi="宋体" w:hint="eastAsia"/>
          <w:color w:val="auto"/>
        </w:rPr>
        <w:t>现行相关国家标准</w:t>
      </w:r>
      <w:r w:rsidR="005F6D32">
        <w:rPr>
          <w:rFonts w:ascii="宋体" w:hAnsi="宋体" w:hint="eastAsia"/>
          <w:color w:val="auto"/>
        </w:rPr>
        <w:t>的</w:t>
      </w:r>
      <w:r w:rsidRPr="00F060B2">
        <w:rPr>
          <w:rFonts w:ascii="宋体" w:hAnsi="宋体" w:hint="eastAsia"/>
          <w:color w:val="auto"/>
        </w:rPr>
        <w:t>要求</w:t>
      </w:r>
      <w:r w:rsidR="00CB2E3C">
        <w:rPr>
          <w:rFonts w:ascii="宋体" w:hAnsi="宋体" w:hint="eastAsia"/>
          <w:color w:val="auto"/>
        </w:rPr>
        <w:t>。</w:t>
      </w:r>
      <w:r w:rsidR="00CB2E3C" w:rsidRPr="00CB2E3C">
        <w:rPr>
          <w:rFonts w:ascii="宋体" w:hAnsi="宋体" w:hint="eastAsia"/>
          <w:color w:val="auto"/>
        </w:rPr>
        <w:t>光伏支架基础评价总分值为</w:t>
      </w:r>
      <w:r w:rsidR="00F617D3">
        <w:rPr>
          <w:rFonts w:ascii="宋体" w:hAnsi="宋体"/>
          <w:color w:val="auto"/>
        </w:rPr>
        <w:t>25</w:t>
      </w:r>
      <w:r w:rsidR="00CB2E3C" w:rsidRPr="00CB2E3C">
        <w:rPr>
          <w:rFonts w:ascii="宋体" w:hAnsi="宋体" w:hint="eastAsia"/>
          <w:color w:val="auto"/>
        </w:rPr>
        <w:t>分，并按下列规则分别评分：</w:t>
      </w:r>
    </w:p>
    <w:p w14:paraId="129F7C9E" w14:textId="1A399AED" w:rsidR="00CB2E3C" w:rsidRPr="00CB2E3C" w:rsidRDefault="00CB2E3C" w:rsidP="00CB2E3C">
      <w:pPr>
        <w:spacing w:after="120" w:line="240" w:lineRule="auto"/>
        <w:jc w:val="center"/>
        <w:rPr>
          <w:rFonts w:ascii="宋体" w:hAnsi="宋体" w:cs="宋体"/>
          <w:color w:val="auto"/>
          <w:kern w:val="44"/>
          <w:szCs w:val="24"/>
        </w:rPr>
      </w:pPr>
      <w:r w:rsidRPr="00CB2E3C">
        <w:rPr>
          <w:rFonts w:ascii="宋体" w:hAnsi="宋体" w:cs="宋体" w:hint="eastAsia"/>
          <w:color w:val="auto"/>
          <w:kern w:val="44"/>
          <w:szCs w:val="24"/>
        </w:rPr>
        <w:t>表4.</w:t>
      </w:r>
      <w:r>
        <w:rPr>
          <w:rFonts w:ascii="宋体" w:hAnsi="宋体" w:cs="宋体"/>
          <w:color w:val="auto"/>
          <w:kern w:val="44"/>
          <w:szCs w:val="24"/>
        </w:rPr>
        <w:t>2</w:t>
      </w:r>
      <w:r w:rsidRPr="00CB2E3C">
        <w:rPr>
          <w:rFonts w:ascii="宋体" w:hAnsi="宋体" w:cs="宋体" w:hint="eastAsia"/>
          <w:color w:val="auto"/>
          <w:kern w:val="44"/>
          <w:szCs w:val="24"/>
        </w:rPr>
        <w:t>.</w:t>
      </w:r>
      <w:r>
        <w:rPr>
          <w:rFonts w:ascii="宋体" w:hAnsi="宋体" w:cs="宋体"/>
          <w:color w:val="auto"/>
          <w:kern w:val="44"/>
          <w:szCs w:val="24"/>
        </w:rPr>
        <w:t>4</w:t>
      </w:r>
      <w:r w:rsidRPr="00CB2E3C">
        <w:rPr>
          <w:rFonts w:ascii="宋体" w:hAnsi="宋体" w:cs="宋体" w:hint="eastAsia"/>
          <w:color w:val="auto"/>
          <w:kern w:val="44"/>
          <w:szCs w:val="24"/>
        </w:rPr>
        <w:t>-1  混凝土结构屋顶支架基础安全性评分</w:t>
      </w:r>
    </w:p>
    <w:tbl>
      <w:tblPr>
        <w:tblStyle w:val="22"/>
        <w:tblW w:w="4999" w:type="pct"/>
        <w:tblLook w:val="04A0" w:firstRow="1" w:lastRow="0" w:firstColumn="1" w:lastColumn="0" w:noHBand="0" w:noVBand="1"/>
      </w:tblPr>
      <w:tblGrid>
        <w:gridCol w:w="2194"/>
        <w:gridCol w:w="2348"/>
        <w:gridCol w:w="2088"/>
        <w:gridCol w:w="1664"/>
      </w:tblGrid>
      <w:tr w:rsidR="00CB2E3C" w:rsidRPr="00CB2E3C" w14:paraId="26BA8F23" w14:textId="77777777" w:rsidTr="00CB2E3C">
        <w:trPr>
          <w:trHeight w:val="567"/>
        </w:trPr>
        <w:tc>
          <w:tcPr>
            <w:tcW w:w="1322" w:type="pct"/>
            <w:vAlign w:val="center"/>
          </w:tcPr>
          <w:p w14:paraId="0B7C7891"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基础安全</w:t>
            </w:r>
            <w:r w:rsidRPr="00CB2E3C">
              <w:rPr>
                <w:rFonts w:ascii="宋体" w:hAnsi="宋体" w:cs="仿宋"/>
                <w:kern w:val="44"/>
                <w:szCs w:val="24"/>
              </w:rPr>
              <w:t>性划分</w:t>
            </w:r>
          </w:p>
        </w:tc>
        <w:tc>
          <w:tcPr>
            <w:tcW w:w="1415" w:type="pct"/>
            <w:vAlign w:val="center"/>
          </w:tcPr>
          <w:p w14:paraId="412A0ADF"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基础与建筑主结构是否刚性连接</w:t>
            </w:r>
          </w:p>
        </w:tc>
        <w:tc>
          <w:tcPr>
            <w:tcW w:w="1258" w:type="pct"/>
            <w:vAlign w:val="center"/>
          </w:tcPr>
          <w:p w14:paraId="04EFEFB2"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光伏支架与基础是否</w:t>
            </w:r>
            <w:r w:rsidRPr="00CB2E3C">
              <w:rPr>
                <w:rFonts w:ascii="宋体" w:hAnsi="宋体" w:cs="仿宋"/>
                <w:kern w:val="44"/>
                <w:szCs w:val="24"/>
              </w:rPr>
              <w:t>刚性</w:t>
            </w:r>
            <w:r w:rsidRPr="00CB2E3C">
              <w:rPr>
                <w:rFonts w:ascii="宋体" w:hAnsi="宋体" w:cs="仿宋" w:hint="eastAsia"/>
                <w:kern w:val="44"/>
                <w:szCs w:val="24"/>
              </w:rPr>
              <w:t>连接</w:t>
            </w:r>
          </w:p>
        </w:tc>
        <w:tc>
          <w:tcPr>
            <w:tcW w:w="1003" w:type="pct"/>
            <w:vAlign w:val="center"/>
          </w:tcPr>
          <w:p w14:paraId="03CB3B9C" w14:textId="77777777" w:rsidR="00CB2E3C" w:rsidRPr="00CB2E3C" w:rsidRDefault="00CB2E3C" w:rsidP="00CB2E3C">
            <w:pPr>
              <w:spacing w:after="120" w:line="240" w:lineRule="auto"/>
              <w:jc w:val="center"/>
              <w:rPr>
                <w:rFonts w:ascii="宋体" w:hAnsi="宋体" w:cs="仿宋"/>
                <w:kern w:val="44"/>
                <w:szCs w:val="24"/>
              </w:rPr>
            </w:pPr>
            <w:r w:rsidRPr="00CB2E3C">
              <w:rPr>
                <w:rFonts w:ascii="宋体" w:hAnsi="宋体" w:cs="仿宋" w:hint="eastAsia"/>
                <w:kern w:val="44"/>
                <w:szCs w:val="24"/>
              </w:rPr>
              <w:t>评分</w:t>
            </w:r>
          </w:p>
        </w:tc>
      </w:tr>
      <w:tr w:rsidR="00CB2E3C" w:rsidRPr="00CB2E3C" w14:paraId="3A151837" w14:textId="77777777" w:rsidTr="00CB2E3C">
        <w:trPr>
          <w:trHeight w:val="567"/>
        </w:trPr>
        <w:tc>
          <w:tcPr>
            <w:tcW w:w="1322" w:type="pct"/>
            <w:vAlign w:val="center"/>
          </w:tcPr>
          <w:p w14:paraId="5E1205C8" w14:textId="77777777" w:rsidR="00CB2E3C" w:rsidRPr="00CB2E3C" w:rsidRDefault="00CB2E3C" w:rsidP="00CB2E3C">
            <w:pPr>
              <w:spacing w:after="120" w:line="240" w:lineRule="auto"/>
              <w:jc w:val="center"/>
              <w:rPr>
                <w:rFonts w:ascii="宋体" w:hAnsi="宋体" w:cs="仿宋"/>
                <w:kern w:val="44"/>
                <w:szCs w:val="24"/>
              </w:rPr>
            </w:pPr>
            <w:r w:rsidRPr="00CB2E3C">
              <w:rPr>
                <w:rFonts w:ascii="宋体" w:hAnsi="宋体" w:cs="仿宋" w:hint="eastAsia"/>
                <w:kern w:val="44"/>
                <w:szCs w:val="24"/>
              </w:rPr>
              <w:t>一</w:t>
            </w:r>
            <w:r w:rsidRPr="00CB2E3C">
              <w:rPr>
                <w:rFonts w:ascii="宋体" w:hAnsi="宋体" w:cs="仿宋"/>
                <w:kern w:val="44"/>
                <w:szCs w:val="24"/>
              </w:rPr>
              <w:t>级</w:t>
            </w:r>
          </w:p>
        </w:tc>
        <w:tc>
          <w:tcPr>
            <w:tcW w:w="1415" w:type="pct"/>
            <w:vAlign w:val="center"/>
          </w:tcPr>
          <w:p w14:paraId="7474C237"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是 ■    否□</w:t>
            </w:r>
          </w:p>
        </w:tc>
        <w:tc>
          <w:tcPr>
            <w:tcW w:w="1258" w:type="pct"/>
            <w:vAlign w:val="center"/>
          </w:tcPr>
          <w:p w14:paraId="3E4B9BC9"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是 ■    否□</w:t>
            </w:r>
          </w:p>
        </w:tc>
        <w:tc>
          <w:tcPr>
            <w:tcW w:w="1003" w:type="pct"/>
            <w:vAlign w:val="center"/>
          </w:tcPr>
          <w:p w14:paraId="75A445C2" w14:textId="4610C795" w:rsidR="00CB2E3C" w:rsidRPr="00CB2E3C" w:rsidRDefault="00F617D3" w:rsidP="00CB2E3C">
            <w:pPr>
              <w:spacing w:after="120" w:line="240" w:lineRule="auto"/>
              <w:jc w:val="center"/>
              <w:rPr>
                <w:rFonts w:ascii="宋体" w:hAnsi="宋体" w:cs="仿宋"/>
                <w:kern w:val="44"/>
                <w:szCs w:val="24"/>
              </w:rPr>
            </w:pPr>
            <w:r>
              <w:rPr>
                <w:rFonts w:ascii="宋体" w:hAnsi="宋体" w:cs="仿宋"/>
                <w:kern w:val="44"/>
                <w:szCs w:val="24"/>
              </w:rPr>
              <w:t>25</w:t>
            </w:r>
          </w:p>
        </w:tc>
      </w:tr>
      <w:tr w:rsidR="00CB2E3C" w:rsidRPr="00CB2E3C" w14:paraId="5F897724" w14:textId="77777777" w:rsidTr="00CB2E3C">
        <w:trPr>
          <w:trHeight w:val="567"/>
        </w:trPr>
        <w:tc>
          <w:tcPr>
            <w:tcW w:w="1322" w:type="pct"/>
            <w:vAlign w:val="center"/>
          </w:tcPr>
          <w:p w14:paraId="564ECFD2" w14:textId="77777777" w:rsidR="00CB2E3C" w:rsidRPr="00CB2E3C" w:rsidRDefault="00CB2E3C" w:rsidP="00CB2E3C">
            <w:pPr>
              <w:spacing w:after="120" w:line="240" w:lineRule="auto"/>
              <w:jc w:val="center"/>
              <w:rPr>
                <w:rFonts w:ascii="宋体" w:hAnsi="宋体" w:cs="仿宋"/>
                <w:kern w:val="44"/>
                <w:szCs w:val="24"/>
              </w:rPr>
            </w:pPr>
            <w:r w:rsidRPr="00CB2E3C">
              <w:rPr>
                <w:rFonts w:ascii="宋体" w:hAnsi="宋体" w:cs="仿宋" w:hint="eastAsia"/>
                <w:kern w:val="44"/>
                <w:szCs w:val="24"/>
              </w:rPr>
              <w:t>二</w:t>
            </w:r>
            <w:r w:rsidRPr="00CB2E3C">
              <w:rPr>
                <w:rFonts w:ascii="宋体" w:hAnsi="宋体" w:cs="仿宋"/>
                <w:kern w:val="44"/>
                <w:szCs w:val="24"/>
              </w:rPr>
              <w:t>级</w:t>
            </w:r>
          </w:p>
        </w:tc>
        <w:tc>
          <w:tcPr>
            <w:tcW w:w="1415" w:type="pct"/>
            <w:vAlign w:val="center"/>
          </w:tcPr>
          <w:p w14:paraId="28877CF6"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是 □    否■</w:t>
            </w:r>
          </w:p>
        </w:tc>
        <w:tc>
          <w:tcPr>
            <w:tcW w:w="1258" w:type="pct"/>
            <w:vAlign w:val="center"/>
          </w:tcPr>
          <w:p w14:paraId="70D1C2C1"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是 ■    否□</w:t>
            </w:r>
          </w:p>
        </w:tc>
        <w:tc>
          <w:tcPr>
            <w:tcW w:w="1003" w:type="pct"/>
            <w:vAlign w:val="center"/>
          </w:tcPr>
          <w:p w14:paraId="3A295AB4" w14:textId="0CB3871E" w:rsidR="00CB2E3C" w:rsidRPr="00CB2E3C" w:rsidRDefault="00F617D3" w:rsidP="00CB2E3C">
            <w:pPr>
              <w:spacing w:after="120" w:line="240" w:lineRule="auto"/>
              <w:jc w:val="center"/>
              <w:rPr>
                <w:rFonts w:ascii="宋体" w:hAnsi="宋体" w:cs="仿宋"/>
                <w:kern w:val="44"/>
                <w:szCs w:val="24"/>
              </w:rPr>
            </w:pPr>
            <w:r>
              <w:rPr>
                <w:rFonts w:ascii="宋体" w:hAnsi="宋体" w:cs="仿宋"/>
                <w:kern w:val="44"/>
                <w:szCs w:val="24"/>
              </w:rPr>
              <w:t>15</w:t>
            </w:r>
          </w:p>
        </w:tc>
      </w:tr>
      <w:tr w:rsidR="00CB2E3C" w:rsidRPr="00CB2E3C" w14:paraId="2B847E37" w14:textId="77777777" w:rsidTr="00CB2E3C">
        <w:trPr>
          <w:trHeight w:val="567"/>
        </w:trPr>
        <w:tc>
          <w:tcPr>
            <w:tcW w:w="1322" w:type="pct"/>
            <w:vAlign w:val="center"/>
          </w:tcPr>
          <w:p w14:paraId="37AC926B" w14:textId="77777777" w:rsidR="00CB2E3C" w:rsidRPr="00CB2E3C" w:rsidRDefault="00CB2E3C" w:rsidP="00CB2E3C">
            <w:pPr>
              <w:spacing w:after="120" w:line="240" w:lineRule="auto"/>
              <w:jc w:val="center"/>
              <w:rPr>
                <w:rFonts w:ascii="宋体" w:hAnsi="宋体" w:cs="仿宋"/>
                <w:kern w:val="44"/>
                <w:szCs w:val="24"/>
              </w:rPr>
            </w:pPr>
            <w:r w:rsidRPr="00CB2E3C">
              <w:rPr>
                <w:rFonts w:ascii="宋体" w:hAnsi="宋体" w:cs="仿宋" w:hint="eastAsia"/>
                <w:kern w:val="44"/>
                <w:szCs w:val="24"/>
              </w:rPr>
              <w:t>三</w:t>
            </w:r>
            <w:r w:rsidRPr="00CB2E3C">
              <w:rPr>
                <w:rFonts w:ascii="宋体" w:hAnsi="宋体" w:cs="仿宋"/>
                <w:kern w:val="44"/>
                <w:szCs w:val="24"/>
              </w:rPr>
              <w:t>级</w:t>
            </w:r>
          </w:p>
        </w:tc>
        <w:tc>
          <w:tcPr>
            <w:tcW w:w="1415" w:type="pct"/>
            <w:vAlign w:val="center"/>
          </w:tcPr>
          <w:p w14:paraId="7279F3C0"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是 □    否■</w:t>
            </w:r>
          </w:p>
        </w:tc>
        <w:tc>
          <w:tcPr>
            <w:tcW w:w="1258" w:type="pct"/>
            <w:vAlign w:val="center"/>
          </w:tcPr>
          <w:p w14:paraId="4B8907A2" w14:textId="77777777" w:rsidR="00CB2E3C" w:rsidRPr="00CB2E3C" w:rsidRDefault="00CB2E3C" w:rsidP="00CB2E3C">
            <w:pPr>
              <w:spacing w:after="120" w:line="240" w:lineRule="auto"/>
              <w:rPr>
                <w:rFonts w:ascii="宋体" w:hAnsi="宋体" w:cs="仿宋"/>
                <w:kern w:val="44"/>
                <w:szCs w:val="24"/>
              </w:rPr>
            </w:pPr>
            <w:r w:rsidRPr="00CB2E3C">
              <w:rPr>
                <w:rFonts w:ascii="宋体" w:hAnsi="宋体" w:cs="仿宋" w:hint="eastAsia"/>
                <w:kern w:val="44"/>
                <w:szCs w:val="24"/>
              </w:rPr>
              <w:t>是 □    否■</w:t>
            </w:r>
          </w:p>
        </w:tc>
        <w:tc>
          <w:tcPr>
            <w:tcW w:w="1003" w:type="pct"/>
            <w:vAlign w:val="center"/>
          </w:tcPr>
          <w:p w14:paraId="62F6A77E" w14:textId="4C2718BD" w:rsidR="00CB2E3C" w:rsidRPr="00CB2E3C" w:rsidRDefault="00A46DB2" w:rsidP="00CB2E3C">
            <w:pPr>
              <w:spacing w:after="120" w:line="240" w:lineRule="auto"/>
              <w:jc w:val="center"/>
              <w:rPr>
                <w:rFonts w:ascii="宋体" w:hAnsi="宋体" w:cs="仿宋"/>
                <w:kern w:val="44"/>
                <w:szCs w:val="24"/>
              </w:rPr>
            </w:pPr>
            <w:r>
              <w:rPr>
                <w:rFonts w:ascii="宋体" w:hAnsi="宋体" w:cs="仿宋"/>
                <w:kern w:val="44"/>
                <w:szCs w:val="24"/>
              </w:rPr>
              <w:t>5</w:t>
            </w:r>
          </w:p>
        </w:tc>
      </w:tr>
    </w:tbl>
    <w:p w14:paraId="14EADDF9" w14:textId="29748A4A" w:rsidR="00CB2E3C" w:rsidRPr="00CB2E3C" w:rsidRDefault="00CB2E3C" w:rsidP="00CB2E3C">
      <w:pPr>
        <w:spacing w:after="120" w:line="240" w:lineRule="auto"/>
        <w:jc w:val="center"/>
        <w:rPr>
          <w:rFonts w:ascii="宋体" w:hAnsi="宋体" w:cs="宋体"/>
          <w:color w:val="auto"/>
          <w:kern w:val="44"/>
          <w:szCs w:val="24"/>
        </w:rPr>
      </w:pPr>
      <w:r w:rsidRPr="00CB2E3C">
        <w:rPr>
          <w:rFonts w:ascii="宋体" w:hAnsi="宋体" w:cs="宋体" w:hint="eastAsia"/>
          <w:color w:val="auto"/>
          <w:kern w:val="44"/>
          <w:szCs w:val="24"/>
        </w:rPr>
        <w:t>表4.2.</w:t>
      </w:r>
      <w:r>
        <w:rPr>
          <w:rFonts w:ascii="宋体" w:hAnsi="宋体" w:cs="宋体"/>
          <w:color w:val="auto"/>
          <w:kern w:val="44"/>
          <w:szCs w:val="24"/>
        </w:rPr>
        <w:t>4</w:t>
      </w:r>
      <w:r w:rsidRPr="00CB2E3C">
        <w:rPr>
          <w:rFonts w:ascii="宋体" w:hAnsi="宋体" w:cs="宋体" w:hint="eastAsia"/>
          <w:color w:val="auto"/>
          <w:kern w:val="44"/>
          <w:szCs w:val="24"/>
        </w:rPr>
        <w:t>-2  钢结构屋顶支架基础安全性评分</w:t>
      </w:r>
    </w:p>
    <w:tbl>
      <w:tblPr>
        <w:tblStyle w:val="22"/>
        <w:tblW w:w="4999" w:type="pct"/>
        <w:tblLook w:val="04A0" w:firstRow="1" w:lastRow="0" w:firstColumn="1" w:lastColumn="0" w:noHBand="0" w:noVBand="1"/>
      </w:tblPr>
      <w:tblGrid>
        <w:gridCol w:w="2086"/>
        <w:gridCol w:w="4227"/>
        <w:gridCol w:w="1981"/>
      </w:tblGrid>
      <w:tr w:rsidR="00CB2E3C" w:rsidRPr="00CB2E3C" w14:paraId="13D493E2" w14:textId="77777777" w:rsidTr="00CB2E3C">
        <w:trPr>
          <w:trHeight w:val="567"/>
        </w:trPr>
        <w:tc>
          <w:tcPr>
            <w:tcW w:w="1258" w:type="pct"/>
            <w:vAlign w:val="center"/>
          </w:tcPr>
          <w:p w14:paraId="115252B5" w14:textId="77777777" w:rsidR="00CB2E3C" w:rsidRPr="00CB2E3C" w:rsidRDefault="00CB2E3C" w:rsidP="00CB2E3C">
            <w:pPr>
              <w:spacing w:after="120" w:line="240" w:lineRule="auto"/>
              <w:jc w:val="center"/>
              <w:rPr>
                <w:rFonts w:ascii="宋体" w:hAnsi="宋体" w:cs="仿宋"/>
                <w:color w:val="auto"/>
                <w:kern w:val="44"/>
                <w:szCs w:val="24"/>
              </w:rPr>
            </w:pPr>
            <w:r w:rsidRPr="00CB2E3C">
              <w:rPr>
                <w:rFonts w:ascii="宋体" w:hAnsi="宋体" w:cs="仿宋" w:hint="eastAsia"/>
                <w:color w:val="auto"/>
                <w:kern w:val="44"/>
                <w:szCs w:val="24"/>
              </w:rPr>
              <w:t>基础安全</w:t>
            </w:r>
            <w:r w:rsidRPr="00CB2E3C">
              <w:rPr>
                <w:rFonts w:ascii="宋体" w:hAnsi="宋体" w:cs="仿宋"/>
                <w:color w:val="auto"/>
                <w:kern w:val="44"/>
                <w:szCs w:val="24"/>
              </w:rPr>
              <w:t>性划分</w:t>
            </w:r>
          </w:p>
        </w:tc>
        <w:tc>
          <w:tcPr>
            <w:tcW w:w="2548" w:type="pct"/>
            <w:vAlign w:val="center"/>
          </w:tcPr>
          <w:p w14:paraId="1E3B948A" w14:textId="77777777" w:rsidR="00CB2E3C" w:rsidRPr="00CB2E3C" w:rsidRDefault="00CB2E3C" w:rsidP="00CB2E3C">
            <w:pPr>
              <w:spacing w:after="120" w:line="240" w:lineRule="auto"/>
              <w:jc w:val="left"/>
              <w:rPr>
                <w:rFonts w:ascii="宋体" w:hAnsi="宋体" w:cs="仿宋"/>
                <w:color w:val="auto"/>
                <w:kern w:val="44"/>
                <w:szCs w:val="24"/>
              </w:rPr>
            </w:pPr>
            <w:r w:rsidRPr="00CB2E3C">
              <w:rPr>
                <w:rFonts w:ascii="宋体" w:hAnsi="宋体" w:cs="仿宋" w:hint="eastAsia"/>
                <w:color w:val="auto"/>
                <w:kern w:val="44"/>
                <w:szCs w:val="24"/>
              </w:rPr>
              <w:t>光伏支架（光伏</w:t>
            </w:r>
            <w:r w:rsidRPr="00CB2E3C">
              <w:rPr>
                <w:rFonts w:ascii="宋体" w:hAnsi="宋体" w:cs="仿宋"/>
                <w:color w:val="auto"/>
                <w:kern w:val="44"/>
                <w:szCs w:val="24"/>
              </w:rPr>
              <w:t>组件</w:t>
            </w:r>
            <w:r w:rsidRPr="00CB2E3C">
              <w:rPr>
                <w:rFonts w:ascii="宋体" w:hAnsi="宋体" w:cs="仿宋" w:hint="eastAsia"/>
                <w:color w:val="auto"/>
                <w:kern w:val="44"/>
                <w:szCs w:val="24"/>
              </w:rPr>
              <w:t>）与建筑物</w:t>
            </w:r>
            <w:r w:rsidRPr="00CB2E3C">
              <w:rPr>
                <w:rFonts w:ascii="宋体" w:hAnsi="宋体" w:cs="仿宋"/>
                <w:color w:val="auto"/>
                <w:kern w:val="44"/>
                <w:szCs w:val="24"/>
              </w:rPr>
              <w:t>的</w:t>
            </w:r>
            <w:r w:rsidRPr="00CB2E3C">
              <w:rPr>
                <w:rFonts w:ascii="宋体" w:hAnsi="宋体" w:cs="仿宋" w:hint="eastAsia"/>
                <w:color w:val="auto"/>
                <w:kern w:val="44"/>
                <w:szCs w:val="24"/>
              </w:rPr>
              <w:t>连接方式</w:t>
            </w:r>
          </w:p>
        </w:tc>
        <w:tc>
          <w:tcPr>
            <w:tcW w:w="1194" w:type="pct"/>
            <w:vAlign w:val="center"/>
          </w:tcPr>
          <w:p w14:paraId="6EBE411B" w14:textId="77777777" w:rsidR="00CB2E3C" w:rsidRPr="00CB2E3C" w:rsidRDefault="00CB2E3C" w:rsidP="00CB2E3C">
            <w:pPr>
              <w:spacing w:after="120" w:line="240" w:lineRule="auto"/>
              <w:jc w:val="center"/>
              <w:rPr>
                <w:rFonts w:ascii="宋体" w:hAnsi="宋体" w:cs="仿宋"/>
                <w:color w:val="auto"/>
                <w:kern w:val="44"/>
                <w:szCs w:val="24"/>
              </w:rPr>
            </w:pPr>
            <w:r w:rsidRPr="00CB2E3C">
              <w:rPr>
                <w:rFonts w:ascii="宋体" w:hAnsi="宋体" w:cs="仿宋" w:hint="eastAsia"/>
                <w:color w:val="auto"/>
                <w:kern w:val="44"/>
                <w:szCs w:val="24"/>
              </w:rPr>
              <w:t>评分</w:t>
            </w:r>
          </w:p>
        </w:tc>
      </w:tr>
      <w:tr w:rsidR="00CB2E3C" w:rsidRPr="00CB2E3C" w14:paraId="00F1914C" w14:textId="77777777" w:rsidTr="00CB2E3C">
        <w:trPr>
          <w:trHeight w:val="567"/>
        </w:trPr>
        <w:tc>
          <w:tcPr>
            <w:tcW w:w="1258" w:type="pct"/>
            <w:vAlign w:val="center"/>
          </w:tcPr>
          <w:p w14:paraId="5D3A0E4E" w14:textId="77777777" w:rsidR="00CB2E3C" w:rsidRPr="00CB2E3C" w:rsidRDefault="00CB2E3C" w:rsidP="00CB2E3C">
            <w:pPr>
              <w:spacing w:after="120" w:line="240" w:lineRule="auto"/>
              <w:jc w:val="center"/>
              <w:rPr>
                <w:rFonts w:ascii="宋体" w:hAnsi="宋体" w:cs="仿宋"/>
                <w:color w:val="auto"/>
                <w:kern w:val="44"/>
                <w:szCs w:val="24"/>
              </w:rPr>
            </w:pPr>
            <w:r w:rsidRPr="00CB2E3C">
              <w:rPr>
                <w:rFonts w:ascii="宋体" w:hAnsi="宋体" w:cs="仿宋" w:hint="eastAsia"/>
                <w:color w:val="auto"/>
                <w:kern w:val="44"/>
                <w:szCs w:val="24"/>
              </w:rPr>
              <w:t>一</w:t>
            </w:r>
            <w:r w:rsidRPr="00CB2E3C">
              <w:rPr>
                <w:rFonts w:ascii="宋体" w:hAnsi="宋体" w:cs="仿宋"/>
                <w:color w:val="auto"/>
                <w:kern w:val="44"/>
                <w:szCs w:val="24"/>
              </w:rPr>
              <w:t>级</w:t>
            </w:r>
          </w:p>
        </w:tc>
        <w:tc>
          <w:tcPr>
            <w:tcW w:w="2548" w:type="pct"/>
            <w:vAlign w:val="center"/>
          </w:tcPr>
          <w:p w14:paraId="1743B1F0" w14:textId="77777777" w:rsidR="00CB2E3C" w:rsidRPr="00CB2E3C" w:rsidRDefault="00CB2E3C" w:rsidP="00CB2E3C">
            <w:pPr>
              <w:spacing w:after="120" w:line="240" w:lineRule="auto"/>
              <w:jc w:val="center"/>
              <w:rPr>
                <w:rFonts w:ascii="宋体" w:hAnsi="宋体" w:cs="仿宋"/>
                <w:color w:val="auto"/>
                <w:kern w:val="44"/>
                <w:szCs w:val="24"/>
              </w:rPr>
            </w:pPr>
            <w:r w:rsidRPr="00CB2E3C">
              <w:rPr>
                <w:rFonts w:ascii="宋体" w:hAnsi="宋体" w:cs="仿宋" w:hint="eastAsia"/>
                <w:color w:val="auto"/>
                <w:kern w:val="44"/>
                <w:szCs w:val="24"/>
              </w:rPr>
              <w:t>与建筑</w:t>
            </w:r>
            <w:r w:rsidRPr="00CB2E3C">
              <w:rPr>
                <w:rFonts w:ascii="宋体" w:hAnsi="宋体" w:cs="仿宋"/>
                <w:color w:val="auto"/>
                <w:kern w:val="44"/>
                <w:szCs w:val="24"/>
              </w:rPr>
              <w:t>主结构有刚性连接</w:t>
            </w:r>
          </w:p>
        </w:tc>
        <w:tc>
          <w:tcPr>
            <w:tcW w:w="1194" w:type="pct"/>
            <w:vAlign w:val="center"/>
          </w:tcPr>
          <w:p w14:paraId="1B0DF15F" w14:textId="31153DCA" w:rsidR="00CB2E3C" w:rsidRPr="00CB2E3C" w:rsidRDefault="00F617D3" w:rsidP="00CB2E3C">
            <w:pPr>
              <w:spacing w:after="120" w:line="240" w:lineRule="auto"/>
              <w:jc w:val="center"/>
              <w:rPr>
                <w:rFonts w:ascii="宋体" w:hAnsi="宋体" w:cs="仿宋"/>
                <w:kern w:val="44"/>
                <w:szCs w:val="24"/>
              </w:rPr>
            </w:pPr>
            <w:r>
              <w:rPr>
                <w:rFonts w:ascii="宋体" w:hAnsi="宋体" w:cs="仿宋"/>
                <w:kern w:val="44"/>
                <w:szCs w:val="24"/>
              </w:rPr>
              <w:t>25</w:t>
            </w:r>
          </w:p>
        </w:tc>
      </w:tr>
      <w:tr w:rsidR="00CB2E3C" w:rsidRPr="00CB2E3C" w14:paraId="6AE0ED75" w14:textId="77777777" w:rsidTr="00CB2E3C">
        <w:trPr>
          <w:trHeight w:val="567"/>
        </w:trPr>
        <w:tc>
          <w:tcPr>
            <w:tcW w:w="1258" w:type="pct"/>
            <w:vAlign w:val="center"/>
          </w:tcPr>
          <w:p w14:paraId="4E5FC489" w14:textId="77777777" w:rsidR="00CB2E3C" w:rsidRPr="00CB2E3C" w:rsidRDefault="00CB2E3C" w:rsidP="00CB2E3C">
            <w:pPr>
              <w:spacing w:after="120" w:line="240" w:lineRule="auto"/>
              <w:jc w:val="center"/>
              <w:rPr>
                <w:rFonts w:ascii="宋体" w:hAnsi="宋体" w:cs="仿宋"/>
                <w:color w:val="auto"/>
                <w:kern w:val="44"/>
                <w:szCs w:val="24"/>
              </w:rPr>
            </w:pPr>
            <w:r w:rsidRPr="00CB2E3C">
              <w:rPr>
                <w:rFonts w:ascii="宋体" w:hAnsi="宋体" w:cs="仿宋" w:hint="eastAsia"/>
                <w:color w:val="auto"/>
                <w:kern w:val="44"/>
                <w:szCs w:val="24"/>
              </w:rPr>
              <w:t>二</w:t>
            </w:r>
            <w:r w:rsidRPr="00CB2E3C">
              <w:rPr>
                <w:rFonts w:ascii="宋体" w:hAnsi="宋体" w:cs="仿宋"/>
                <w:color w:val="auto"/>
                <w:kern w:val="44"/>
                <w:szCs w:val="24"/>
              </w:rPr>
              <w:t>级</w:t>
            </w:r>
          </w:p>
        </w:tc>
        <w:tc>
          <w:tcPr>
            <w:tcW w:w="2548" w:type="pct"/>
            <w:vAlign w:val="center"/>
          </w:tcPr>
          <w:p w14:paraId="4B0390E4" w14:textId="77777777" w:rsidR="00CB2E3C" w:rsidRPr="00CB2E3C" w:rsidRDefault="00CB2E3C" w:rsidP="00CB2E3C">
            <w:pPr>
              <w:spacing w:after="120" w:line="240" w:lineRule="auto"/>
              <w:jc w:val="center"/>
              <w:rPr>
                <w:rFonts w:ascii="宋体" w:hAnsi="宋体" w:cs="仿宋"/>
                <w:color w:val="auto"/>
                <w:kern w:val="44"/>
                <w:szCs w:val="24"/>
              </w:rPr>
            </w:pPr>
            <w:r w:rsidRPr="00CB2E3C">
              <w:rPr>
                <w:rFonts w:ascii="宋体" w:hAnsi="宋体" w:cs="仿宋" w:hint="eastAsia"/>
                <w:color w:val="auto"/>
                <w:kern w:val="44"/>
                <w:szCs w:val="24"/>
              </w:rPr>
              <w:t>与建筑屋面</w:t>
            </w:r>
            <w:r w:rsidRPr="00CB2E3C">
              <w:rPr>
                <w:rFonts w:ascii="宋体" w:hAnsi="宋体" w:cs="仿宋"/>
                <w:color w:val="auto"/>
                <w:kern w:val="44"/>
                <w:szCs w:val="24"/>
              </w:rPr>
              <w:t>有刚性连接</w:t>
            </w:r>
          </w:p>
        </w:tc>
        <w:tc>
          <w:tcPr>
            <w:tcW w:w="1194" w:type="pct"/>
            <w:vAlign w:val="center"/>
          </w:tcPr>
          <w:p w14:paraId="62DA46F4" w14:textId="3FD8CC3A" w:rsidR="00CB2E3C" w:rsidRPr="00CB2E3C" w:rsidRDefault="00F617D3" w:rsidP="00CB2E3C">
            <w:pPr>
              <w:spacing w:after="120" w:line="240" w:lineRule="auto"/>
              <w:jc w:val="center"/>
              <w:rPr>
                <w:rFonts w:ascii="宋体" w:hAnsi="宋体" w:cs="仿宋"/>
                <w:kern w:val="44"/>
                <w:szCs w:val="24"/>
              </w:rPr>
            </w:pPr>
            <w:r>
              <w:rPr>
                <w:rFonts w:ascii="宋体" w:hAnsi="宋体" w:cs="仿宋"/>
                <w:kern w:val="44"/>
                <w:szCs w:val="24"/>
              </w:rPr>
              <w:t>15</w:t>
            </w:r>
          </w:p>
        </w:tc>
      </w:tr>
      <w:tr w:rsidR="00CB2E3C" w:rsidRPr="00CB2E3C" w14:paraId="4A56EB37" w14:textId="77777777" w:rsidTr="00CB2E3C">
        <w:trPr>
          <w:trHeight w:val="567"/>
        </w:trPr>
        <w:tc>
          <w:tcPr>
            <w:tcW w:w="1258" w:type="pct"/>
            <w:vAlign w:val="center"/>
          </w:tcPr>
          <w:p w14:paraId="52029425" w14:textId="77777777" w:rsidR="00CB2E3C" w:rsidRPr="00CB2E3C" w:rsidRDefault="00CB2E3C" w:rsidP="00CB2E3C">
            <w:pPr>
              <w:spacing w:after="120" w:line="240" w:lineRule="auto"/>
              <w:jc w:val="center"/>
              <w:rPr>
                <w:rFonts w:ascii="宋体" w:hAnsi="宋体" w:cs="仿宋"/>
                <w:color w:val="auto"/>
                <w:kern w:val="44"/>
                <w:szCs w:val="24"/>
              </w:rPr>
            </w:pPr>
            <w:r w:rsidRPr="00CB2E3C">
              <w:rPr>
                <w:rFonts w:ascii="宋体" w:hAnsi="宋体" w:cs="仿宋" w:hint="eastAsia"/>
                <w:color w:val="auto"/>
                <w:kern w:val="44"/>
                <w:szCs w:val="24"/>
              </w:rPr>
              <w:t>三</w:t>
            </w:r>
            <w:r w:rsidRPr="00CB2E3C">
              <w:rPr>
                <w:rFonts w:ascii="宋体" w:hAnsi="宋体" w:cs="仿宋"/>
                <w:color w:val="auto"/>
                <w:kern w:val="44"/>
                <w:szCs w:val="24"/>
              </w:rPr>
              <w:t>级</w:t>
            </w:r>
          </w:p>
        </w:tc>
        <w:tc>
          <w:tcPr>
            <w:tcW w:w="2548" w:type="pct"/>
            <w:vAlign w:val="center"/>
          </w:tcPr>
          <w:p w14:paraId="47FA25FC" w14:textId="77777777" w:rsidR="00CB2E3C" w:rsidRPr="00CB2E3C" w:rsidRDefault="00CB2E3C" w:rsidP="00CB2E3C">
            <w:pPr>
              <w:spacing w:after="120" w:line="240" w:lineRule="auto"/>
              <w:jc w:val="center"/>
              <w:rPr>
                <w:rFonts w:ascii="宋体" w:hAnsi="宋体" w:cs="仿宋"/>
                <w:color w:val="auto"/>
                <w:kern w:val="44"/>
                <w:szCs w:val="24"/>
              </w:rPr>
            </w:pPr>
            <w:r w:rsidRPr="00CB2E3C">
              <w:rPr>
                <w:rFonts w:ascii="宋体" w:hAnsi="宋体" w:cs="仿宋" w:hint="eastAsia"/>
                <w:color w:val="auto"/>
                <w:kern w:val="44"/>
                <w:szCs w:val="24"/>
              </w:rPr>
              <w:t>与建筑屋面</w:t>
            </w:r>
            <w:r w:rsidRPr="00CB2E3C">
              <w:rPr>
                <w:rFonts w:ascii="宋体" w:hAnsi="宋体" w:cs="仿宋"/>
                <w:color w:val="auto"/>
                <w:kern w:val="44"/>
                <w:szCs w:val="24"/>
              </w:rPr>
              <w:t>有</w:t>
            </w:r>
            <w:r w:rsidRPr="00CB2E3C">
              <w:rPr>
                <w:rFonts w:ascii="宋体" w:hAnsi="宋体" w:cs="仿宋" w:hint="eastAsia"/>
                <w:color w:val="auto"/>
                <w:kern w:val="44"/>
                <w:szCs w:val="24"/>
              </w:rPr>
              <w:t>结构</w:t>
            </w:r>
            <w:r w:rsidRPr="00CB2E3C">
              <w:rPr>
                <w:rFonts w:ascii="宋体" w:hAnsi="宋体" w:cs="仿宋"/>
                <w:color w:val="auto"/>
                <w:kern w:val="44"/>
                <w:szCs w:val="24"/>
              </w:rPr>
              <w:t>胶连接</w:t>
            </w:r>
          </w:p>
        </w:tc>
        <w:tc>
          <w:tcPr>
            <w:tcW w:w="1194" w:type="pct"/>
            <w:vAlign w:val="center"/>
          </w:tcPr>
          <w:p w14:paraId="62900684" w14:textId="55C8F76D" w:rsidR="00CB2E3C" w:rsidRPr="00CB2E3C" w:rsidRDefault="00A46DB2" w:rsidP="00CB2E3C">
            <w:pPr>
              <w:spacing w:after="120" w:line="240" w:lineRule="auto"/>
              <w:jc w:val="center"/>
              <w:rPr>
                <w:rFonts w:ascii="宋体" w:hAnsi="宋体" w:cs="仿宋"/>
                <w:kern w:val="44"/>
                <w:szCs w:val="24"/>
              </w:rPr>
            </w:pPr>
            <w:r>
              <w:rPr>
                <w:rFonts w:ascii="宋体" w:hAnsi="宋体" w:cs="仿宋"/>
                <w:kern w:val="44"/>
                <w:szCs w:val="24"/>
              </w:rPr>
              <w:t>5</w:t>
            </w:r>
          </w:p>
        </w:tc>
      </w:tr>
    </w:tbl>
    <w:p w14:paraId="0B8F8B48" w14:textId="56FA8C93" w:rsidR="00F060B2" w:rsidRDefault="00F060B2" w:rsidP="008C01CF">
      <w:pPr>
        <w:outlineLvl w:val="2"/>
        <w:rPr>
          <w:rFonts w:ascii="宋体" w:hAnsi="宋体"/>
          <w:color w:val="auto"/>
        </w:rPr>
      </w:pPr>
      <w:r w:rsidRPr="00F060B2">
        <w:rPr>
          <w:rFonts w:ascii="宋体" w:hAnsi="宋体" w:hint="eastAsia"/>
          <w:b/>
          <w:bCs/>
          <w:color w:val="auto"/>
        </w:rPr>
        <w:t>4.</w:t>
      </w:r>
      <w:r w:rsidR="008C01CF">
        <w:rPr>
          <w:rFonts w:ascii="宋体" w:hAnsi="宋体"/>
          <w:b/>
          <w:bCs/>
          <w:color w:val="auto"/>
        </w:rPr>
        <w:t>2</w:t>
      </w:r>
      <w:r w:rsidRPr="00F060B2">
        <w:rPr>
          <w:rFonts w:ascii="宋体" w:hAnsi="宋体" w:hint="eastAsia"/>
          <w:b/>
          <w:bCs/>
          <w:color w:val="auto"/>
        </w:rPr>
        <w:t>.</w:t>
      </w:r>
      <w:r w:rsidR="00482644">
        <w:rPr>
          <w:rFonts w:ascii="宋体" w:hAnsi="宋体"/>
          <w:b/>
          <w:bCs/>
          <w:color w:val="auto"/>
        </w:rPr>
        <w:t xml:space="preserve">5 </w:t>
      </w:r>
      <w:r w:rsidRPr="00F060B2">
        <w:rPr>
          <w:rFonts w:ascii="宋体" w:hAnsi="宋体" w:hint="eastAsia"/>
          <w:color w:val="auto"/>
        </w:rPr>
        <w:t>采光带、气楼、无女儿墙或护栏屋顶等有坠落危险处，应设永久性栏杆或盖板或安全措施</w:t>
      </w:r>
      <w:r w:rsidR="008C01CF">
        <w:rPr>
          <w:rFonts w:ascii="宋体" w:hAnsi="宋体" w:hint="eastAsia"/>
          <w:color w:val="auto"/>
        </w:rPr>
        <w:t>，</w:t>
      </w:r>
      <w:r w:rsidR="008C01CF" w:rsidRPr="008C01CF">
        <w:rPr>
          <w:rFonts w:ascii="宋体" w:hAnsi="宋体" w:hint="eastAsia"/>
          <w:color w:val="auto"/>
        </w:rPr>
        <w:t>得</w:t>
      </w:r>
      <w:r w:rsidR="00F617D3">
        <w:rPr>
          <w:rFonts w:ascii="宋体" w:hAnsi="宋体"/>
          <w:color w:val="auto"/>
        </w:rPr>
        <w:t>20</w:t>
      </w:r>
      <w:r w:rsidR="008C01CF" w:rsidRPr="008C01CF">
        <w:rPr>
          <w:rFonts w:ascii="宋体" w:hAnsi="宋体" w:hint="eastAsia"/>
          <w:color w:val="auto"/>
        </w:rPr>
        <w:t>分。</w:t>
      </w:r>
    </w:p>
    <w:p w14:paraId="1AED4055" w14:textId="07F46891" w:rsidR="00C26C02" w:rsidRPr="006460D9" w:rsidRDefault="00C26C02" w:rsidP="00C26C02">
      <w:pPr>
        <w:pStyle w:val="2"/>
        <w:spacing w:line="360" w:lineRule="auto"/>
        <w:rPr>
          <w:rFonts w:hAnsi="宋体"/>
          <w:b w:val="0"/>
          <w:sz w:val="24"/>
          <w:szCs w:val="24"/>
        </w:rPr>
      </w:pPr>
      <w:bookmarkStart w:id="26" w:name="_Toc127362322"/>
      <w:bookmarkStart w:id="27" w:name="_Toc128337800"/>
      <w:r w:rsidRPr="00C26C02">
        <w:rPr>
          <w:rFonts w:hAnsi="宋体"/>
          <w:b w:val="0"/>
          <w:sz w:val="24"/>
          <w:szCs w:val="24"/>
        </w:rPr>
        <w:t>II</w:t>
      </w:r>
      <w:r w:rsidRPr="006460D9">
        <w:rPr>
          <w:rFonts w:hAnsi="宋体"/>
          <w:b w:val="0"/>
          <w:sz w:val="24"/>
          <w:szCs w:val="24"/>
        </w:rPr>
        <w:t xml:space="preserve"> </w:t>
      </w:r>
      <w:r>
        <w:rPr>
          <w:rFonts w:hAnsi="宋体" w:hint="eastAsia"/>
          <w:b w:val="0"/>
          <w:sz w:val="24"/>
          <w:szCs w:val="24"/>
          <w:lang w:eastAsia="zh-CN"/>
        </w:rPr>
        <w:t>电气安全</w:t>
      </w:r>
      <w:bookmarkEnd w:id="26"/>
      <w:bookmarkEnd w:id="27"/>
    </w:p>
    <w:p w14:paraId="6E3326C9" w14:textId="6088B3A9" w:rsidR="007E4746" w:rsidRDefault="007E4746" w:rsidP="00AD6827">
      <w:pPr>
        <w:tabs>
          <w:tab w:val="left" w:pos="993"/>
        </w:tabs>
        <w:outlineLvl w:val="2"/>
        <w:rPr>
          <w:rFonts w:ascii="宋体" w:hAnsi="宋体"/>
          <w:color w:val="auto"/>
        </w:rPr>
      </w:pPr>
      <w:bookmarkStart w:id="28" w:name="_Toc28469"/>
      <w:bookmarkStart w:id="29" w:name="_Toc27605"/>
      <w:r>
        <w:rPr>
          <w:rFonts w:ascii="宋体" w:hAnsi="宋体" w:hint="eastAsia"/>
          <w:b/>
          <w:bCs/>
          <w:color w:val="auto"/>
        </w:rPr>
        <w:t>4</w:t>
      </w:r>
      <w:r>
        <w:rPr>
          <w:rFonts w:ascii="宋体" w:hAnsi="宋体"/>
          <w:b/>
          <w:bCs/>
          <w:color w:val="auto"/>
        </w:rPr>
        <w:t>.2.</w:t>
      </w:r>
      <w:r w:rsidR="00482644">
        <w:rPr>
          <w:rFonts w:ascii="宋体" w:hAnsi="宋体"/>
          <w:b/>
          <w:bCs/>
          <w:color w:val="auto"/>
        </w:rPr>
        <w:t xml:space="preserve">6 </w:t>
      </w:r>
      <w:r w:rsidRPr="007E4746">
        <w:rPr>
          <w:rFonts w:ascii="宋体" w:hAnsi="宋体" w:hint="eastAsia"/>
          <w:color w:val="auto"/>
        </w:rPr>
        <w:t>光伏组件</w:t>
      </w:r>
      <w:r>
        <w:rPr>
          <w:rFonts w:ascii="宋体" w:hAnsi="宋体" w:hint="eastAsia"/>
          <w:color w:val="auto"/>
        </w:rPr>
        <w:t>应完好无损，无隐裂、弯曲、积灰等现象，得</w:t>
      </w:r>
      <w:r w:rsidR="00F617D3">
        <w:rPr>
          <w:rFonts w:ascii="宋体" w:hAnsi="宋体"/>
          <w:color w:val="auto"/>
        </w:rPr>
        <w:t>20</w:t>
      </w:r>
      <w:r>
        <w:rPr>
          <w:rFonts w:ascii="宋体" w:hAnsi="宋体" w:hint="eastAsia"/>
          <w:color w:val="auto"/>
        </w:rPr>
        <w:t>分。</w:t>
      </w:r>
    </w:p>
    <w:p w14:paraId="675E2CAE" w14:textId="680A2501" w:rsidR="007E4746" w:rsidRDefault="007E4746" w:rsidP="007E4746">
      <w:pPr>
        <w:outlineLvl w:val="2"/>
        <w:rPr>
          <w:rFonts w:ascii="宋体" w:hAnsi="宋体"/>
          <w:color w:val="auto"/>
        </w:rPr>
      </w:pPr>
      <w:r>
        <w:rPr>
          <w:rFonts w:ascii="宋体" w:hAnsi="宋体" w:hint="eastAsia"/>
          <w:b/>
          <w:bCs/>
          <w:color w:val="auto"/>
        </w:rPr>
        <w:t>4</w:t>
      </w:r>
      <w:r>
        <w:rPr>
          <w:rFonts w:ascii="宋体" w:hAnsi="宋体"/>
          <w:b/>
          <w:bCs/>
          <w:color w:val="auto"/>
        </w:rPr>
        <w:t>.2.</w:t>
      </w:r>
      <w:r w:rsidR="00482644">
        <w:rPr>
          <w:rFonts w:ascii="宋体" w:hAnsi="宋体"/>
          <w:b/>
          <w:bCs/>
          <w:color w:val="auto"/>
        </w:rPr>
        <w:t xml:space="preserve">7 </w:t>
      </w:r>
      <w:r w:rsidRPr="007E4746">
        <w:rPr>
          <w:rFonts w:ascii="宋体" w:hAnsi="宋体" w:hint="eastAsia"/>
          <w:color w:val="auto"/>
        </w:rPr>
        <w:t>直流连接器</w:t>
      </w:r>
      <w:r>
        <w:rPr>
          <w:rFonts w:ascii="宋体" w:hAnsi="宋体" w:hint="eastAsia"/>
          <w:color w:val="auto"/>
        </w:rPr>
        <w:t>外观完好，无变形、</w:t>
      </w:r>
      <w:r w:rsidRPr="007E4746">
        <w:rPr>
          <w:rFonts w:ascii="宋体" w:hAnsi="宋体" w:hint="eastAsia"/>
          <w:color w:val="auto"/>
        </w:rPr>
        <w:t>氧化锈蚀</w:t>
      </w:r>
      <w:r>
        <w:rPr>
          <w:rFonts w:ascii="宋体" w:hAnsi="宋体" w:hint="eastAsia"/>
          <w:color w:val="auto"/>
        </w:rPr>
        <w:t>现象，得</w:t>
      </w:r>
      <w:r w:rsidR="00F617D3">
        <w:rPr>
          <w:rFonts w:ascii="宋体" w:hAnsi="宋体"/>
          <w:color w:val="auto"/>
        </w:rPr>
        <w:t>10</w:t>
      </w:r>
      <w:r>
        <w:rPr>
          <w:rFonts w:ascii="宋体" w:hAnsi="宋体" w:hint="eastAsia"/>
          <w:color w:val="auto"/>
        </w:rPr>
        <w:t>分。</w:t>
      </w:r>
    </w:p>
    <w:p w14:paraId="490E59C7" w14:textId="25DEE083" w:rsidR="00DE32F4" w:rsidRPr="00C636F5" w:rsidRDefault="00C636F5" w:rsidP="00DE32F4">
      <w:pPr>
        <w:outlineLvl w:val="2"/>
        <w:rPr>
          <w:rFonts w:ascii="宋体" w:hAnsi="宋体"/>
          <w:color w:val="auto"/>
        </w:rPr>
      </w:pPr>
      <w:r>
        <w:rPr>
          <w:rFonts w:ascii="宋体" w:hAnsi="宋体"/>
          <w:b/>
          <w:bCs/>
          <w:color w:val="auto"/>
        </w:rPr>
        <w:t>4.2.</w:t>
      </w:r>
      <w:r w:rsidR="00482644">
        <w:rPr>
          <w:rFonts w:ascii="宋体" w:hAnsi="宋体"/>
          <w:b/>
          <w:bCs/>
          <w:color w:val="auto"/>
        </w:rPr>
        <w:t xml:space="preserve">8 </w:t>
      </w:r>
      <w:r w:rsidR="00DE32F4" w:rsidRPr="00C636F5">
        <w:rPr>
          <w:rFonts w:ascii="宋体" w:hAnsi="宋体" w:hint="eastAsia"/>
          <w:color w:val="auto"/>
        </w:rPr>
        <w:t>电缆选型应符合电路电气参数要求，并按下列规则分别评分，分值为</w:t>
      </w:r>
      <w:r w:rsidR="00F617D3">
        <w:rPr>
          <w:rFonts w:ascii="宋体" w:hAnsi="宋体"/>
          <w:color w:val="auto"/>
        </w:rPr>
        <w:t>10</w:t>
      </w:r>
      <w:r w:rsidR="00DE32F4" w:rsidRPr="00C636F5">
        <w:rPr>
          <w:rFonts w:ascii="宋体" w:hAnsi="宋体" w:hint="eastAsia"/>
          <w:color w:val="auto"/>
        </w:rPr>
        <w:t>分。</w:t>
      </w:r>
    </w:p>
    <w:p w14:paraId="46970541" w14:textId="2C7BFFD0" w:rsidR="00DE32F4" w:rsidRPr="00DE32F4" w:rsidRDefault="00DE32F4" w:rsidP="00DE32F4">
      <w:pPr>
        <w:ind w:firstLineChars="200" w:firstLine="480"/>
        <w:rPr>
          <w:rFonts w:ascii="宋体" w:hAnsi="宋体"/>
        </w:rPr>
      </w:pPr>
      <w:r>
        <w:rPr>
          <w:rFonts w:ascii="宋体" w:hAnsi="宋体"/>
        </w:rPr>
        <w:lastRenderedPageBreak/>
        <w:t>1</w:t>
      </w:r>
      <w:r w:rsidR="00482644">
        <w:rPr>
          <w:rFonts w:ascii="宋体" w:hAnsi="宋体"/>
        </w:rPr>
        <w:t xml:space="preserve"> </w:t>
      </w:r>
      <w:r w:rsidRPr="00DE32F4">
        <w:rPr>
          <w:rFonts w:ascii="宋体" w:hAnsi="宋体" w:hint="eastAsia"/>
        </w:rPr>
        <w:t>光伏系统交直流侧线缆分别布线和编号，直流电缆正负极以颜色区分，得</w:t>
      </w:r>
      <w:r w:rsidR="00F617D3">
        <w:rPr>
          <w:rFonts w:ascii="宋体" w:hAnsi="宋体"/>
        </w:rPr>
        <w:t>4</w:t>
      </w:r>
      <w:r w:rsidRPr="00DE32F4">
        <w:rPr>
          <w:rFonts w:ascii="宋体" w:hAnsi="宋体" w:hint="eastAsia"/>
        </w:rPr>
        <w:t>分</w:t>
      </w:r>
      <w:r w:rsidR="005E2FC3">
        <w:rPr>
          <w:rFonts w:ascii="宋体" w:hAnsi="宋体" w:hint="eastAsia"/>
        </w:rPr>
        <w:t>；</w:t>
      </w:r>
    </w:p>
    <w:p w14:paraId="2AB15FE9" w14:textId="37ECFD57" w:rsidR="00DE32F4" w:rsidRPr="00DE32F4" w:rsidRDefault="00DE32F4" w:rsidP="00DE32F4">
      <w:pPr>
        <w:ind w:firstLineChars="200" w:firstLine="480"/>
        <w:rPr>
          <w:rFonts w:ascii="宋体" w:hAnsi="宋体"/>
        </w:rPr>
      </w:pPr>
      <w:r>
        <w:rPr>
          <w:rFonts w:ascii="宋体" w:hAnsi="宋体"/>
        </w:rPr>
        <w:t>2</w:t>
      </w:r>
      <w:r w:rsidR="00482644">
        <w:rPr>
          <w:rFonts w:ascii="宋体" w:hAnsi="宋体"/>
        </w:rPr>
        <w:t xml:space="preserve"> </w:t>
      </w:r>
      <w:r w:rsidRPr="00DE32F4">
        <w:rPr>
          <w:rFonts w:ascii="宋体" w:hAnsi="宋体" w:hint="eastAsia"/>
        </w:rPr>
        <w:t>光伏系统每个组串编号在显眼的位置进行明确标记，得</w:t>
      </w:r>
      <w:r w:rsidR="00F617D3">
        <w:rPr>
          <w:rFonts w:ascii="宋体" w:hAnsi="宋体"/>
        </w:rPr>
        <w:t>2</w:t>
      </w:r>
      <w:r w:rsidRPr="00DE32F4">
        <w:rPr>
          <w:rFonts w:ascii="宋体" w:hAnsi="宋体" w:hint="eastAsia"/>
        </w:rPr>
        <w:t>分</w:t>
      </w:r>
      <w:r w:rsidR="005E2FC3">
        <w:rPr>
          <w:rFonts w:ascii="宋体" w:hAnsi="宋体" w:hint="eastAsia"/>
        </w:rPr>
        <w:t>；</w:t>
      </w:r>
    </w:p>
    <w:p w14:paraId="71B94A8E" w14:textId="19BFB4EB" w:rsidR="00DE32F4" w:rsidRPr="00DE32F4" w:rsidRDefault="00DE32F4" w:rsidP="00DE32F4">
      <w:pPr>
        <w:ind w:firstLineChars="200" w:firstLine="480"/>
        <w:rPr>
          <w:rFonts w:ascii="宋体" w:hAnsi="宋体"/>
        </w:rPr>
      </w:pPr>
      <w:r>
        <w:rPr>
          <w:rFonts w:ascii="宋体" w:hAnsi="宋体" w:hint="eastAsia"/>
        </w:rPr>
        <w:t>3</w:t>
      </w:r>
      <w:r w:rsidR="00482644">
        <w:rPr>
          <w:rFonts w:ascii="宋体" w:hAnsi="宋体"/>
        </w:rPr>
        <w:t xml:space="preserve"> </w:t>
      </w:r>
      <w:r w:rsidRPr="00DE32F4">
        <w:rPr>
          <w:rFonts w:ascii="宋体" w:hAnsi="宋体" w:hint="eastAsia"/>
        </w:rPr>
        <w:t>光伏系统交流电缆首末端有编号，且编号明显、清晰，得</w:t>
      </w:r>
      <w:r w:rsidR="00F617D3">
        <w:rPr>
          <w:rFonts w:ascii="宋体" w:hAnsi="宋体"/>
        </w:rPr>
        <w:t>4</w:t>
      </w:r>
      <w:r w:rsidRPr="00DE32F4">
        <w:rPr>
          <w:rFonts w:ascii="宋体" w:hAnsi="宋体" w:hint="eastAsia"/>
        </w:rPr>
        <w:t>分。</w:t>
      </w:r>
    </w:p>
    <w:p w14:paraId="6C6E0C6A" w14:textId="280C5AB7" w:rsidR="00DE32F4" w:rsidRPr="00C636F5" w:rsidRDefault="00C636F5" w:rsidP="00AD6827">
      <w:pPr>
        <w:outlineLvl w:val="2"/>
        <w:rPr>
          <w:rFonts w:ascii="宋体" w:hAnsi="宋体"/>
          <w:b/>
          <w:bCs/>
          <w:color w:val="auto"/>
        </w:rPr>
      </w:pPr>
      <w:r>
        <w:rPr>
          <w:rFonts w:ascii="宋体" w:hAnsi="宋体"/>
          <w:b/>
          <w:bCs/>
          <w:color w:val="auto"/>
        </w:rPr>
        <w:t>4.2.</w:t>
      </w:r>
      <w:r w:rsidR="00482644">
        <w:rPr>
          <w:rFonts w:ascii="宋体" w:hAnsi="宋体"/>
          <w:b/>
          <w:bCs/>
          <w:color w:val="auto"/>
        </w:rPr>
        <w:t xml:space="preserve">9 </w:t>
      </w:r>
      <w:r w:rsidR="00DE32F4" w:rsidRPr="00AD6827">
        <w:rPr>
          <w:rFonts w:ascii="宋体" w:hAnsi="宋体" w:hint="eastAsia"/>
          <w:color w:val="auto"/>
        </w:rPr>
        <w:t>逆变器、控制器与周边其他电气设备或杂物的间距按下列规则分别评分，分值为</w:t>
      </w:r>
      <w:r w:rsidR="00F617D3">
        <w:rPr>
          <w:rFonts w:ascii="宋体" w:hAnsi="宋体"/>
          <w:color w:val="auto"/>
        </w:rPr>
        <w:t>10</w:t>
      </w:r>
      <w:r w:rsidR="00DE32F4" w:rsidRPr="00AD6827">
        <w:rPr>
          <w:rFonts w:ascii="宋体" w:hAnsi="宋体" w:hint="eastAsia"/>
          <w:color w:val="auto"/>
        </w:rPr>
        <w:t>分。</w:t>
      </w:r>
    </w:p>
    <w:p w14:paraId="54DF2ED3" w14:textId="281DE1FF" w:rsidR="00DE32F4" w:rsidRPr="00DE32F4" w:rsidRDefault="00C636F5" w:rsidP="00C636F5">
      <w:pPr>
        <w:ind w:firstLineChars="200" w:firstLine="480"/>
        <w:rPr>
          <w:rFonts w:ascii="宋体" w:hAnsi="宋体"/>
        </w:rPr>
      </w:pPr>
      <w:r>
        <w:rPr>
          <w:rFonts w:ascii="宋体" w:hAnsi="宋体"/>
        </w:rPr>
        <w:t>1</w:t>
      </w:r>
      <w:r w:rsidR="00482644">
        <w:rPr>
          <w:rFonts w:ascii="宋体" w:hAnsi="宋体"/>
        </w:rPr>
        <w:t xml:space="preserve"> </w:t>
      </w:r>
      <w:r w:rsidR="00DE32F4" w:rsidRPr="00DE32F4">
        <w:rPr>
          <w:rFonts w:ascii="宋体" w:hAnsi="宋体" w:hint="eastAsia"/>
        </w:rPr>
        <w:t>间距</w:t>
      </w:r>
      <w:r w:rsidR="00DD4C11">
        <w:rPr>
          <w:rFonts w:ascii="宋体" w:hAnsi="宋体" w:hint="eastAsia"/>
        </w:rPr>
        <w:t>小于</w:t>
      </w:r>
      <w:r w:rsidR="00DE32F4" w:rsidRPr="00DE32F4">
        <w:rPr>
          <w:rFonts w:ascii="宋体" w:hAnsi="宋体" w:hint="eastAsia"/>
        </w:rPr>
        <w:t>60cm,不得分；</w:t>
      </w:r>
    </w:p>
    <w:p w14:paraId="11143949" w14:textId="7ECF70CA" w:rsidR="00DE32F4" w:rsidRPr="00DE32F4" w:rsidRDefault="00C636F5" w:rsidP="00C636F5">
      <w:pPr>
        <w:ind w:firstLineChars="200" w:firstLine="480"/>
        <w:rPr>
          <w:rFonts w:ascii="宋体" w:hAnsi="宋体"/>
        </w:rPr>
      </w:pPr>
      <w:r>
        <w:rPr>
          <w:rFonts w:ascii="宋体" w:hAnsi="宋体"/>
        </w:rPr>
        <w:t>2</w:t>
      </w:r>
      <w:r w:rsidR="00482644">
        <w:rPr>
          <w:rFonts w:ascii="宋体" w:hAnsi="宋体"/>
        </w:rPr>
        <w:t xml:space="preserve"> </w:t>
      </w:r>
      <w:r w:rsidR="00DE32F4" w:rsidRPr="00DE32F4">
        <w:rPr>
          <w:rFonts w:ascii="宋体" w:hAnsi="宋体" w:hint="eastAsia"/>
        </w:rPr>
        <w:t>间距</w:t>
      </w:r>
      <w:r w:rsidR="00DD4C11">
        <w:rPr>
          <w:rFonts w:ascii="宋体" w:hAnsi="宋体" w:hint="eastAsia"/>
        </w:rPr>
        <w:t>大于等于</w:t>
      </w:r>
      <w:r w:rsidR="00DE32F4" w:rsidRPr="00DE32F4">
        <w:rPr>
          <w:rFonts w:ascii="宋体" w:hAnsi="宋体" w:hint="eastAsia"/>
        </w:rPr>
        <w:t>60cm</w:t>
      </w:r>
      <w:r w:rsidR="00482644">
        <w:rPr>
          <w:rFonts w:ascii="宋体" w:hAnsi="宋体" w:hint="eastAsia"/>
        </w:rPr>
        <w:t>且小于</w:t>
      </w:r>
      <w:r w:rsidR="00482644">
        <w:rPr>
          <w:rFonts w:ascii="宋体" w:hAnsi="宋体"/>
        </w:rPr>
        <w:t>70</w:t>
      </w:r>
      <w:r w:rsidR="00DE32F4" w:rsidRPr="00DE32F4">
        <w:rPr>
          <w:rFonts w:ascii="宋体" w:hAnsi="宋体" w:hint="eastAsia"/>
        </w:rPr>
        <w:t>，得</w:t>
      </w:r>
      <w:r w:rsidR="00F617D3">
        <w:rPr>
          <w:rFonts w:ascii="宋体" w:hAnsi="宋体"/>
        </w:rPr>
        <w:t>4</w:t>
      </w:r>
      <w:r w:rsidR="00DE32F4" w:rsidRPr="00DE32F4">
        <w:rPr>
          <w:rFonts w:ascii="宋体" w:hAnsi="宋体" w:hint="eastAsia"/>
        </w:rPr>
        <w:t>分；</w:t>
      </w:r>
    </w:p>
    <w:p w14:paraId="4FE656D2" w14:textId="2D96E295" w:rsidR="00DE32F4" w:rsidRPr="00DE32F4" w:rsidRDefault="00C636F5" w:rsidP="00C636F5">
      <w:pPr>
        <w:ind w:firstLineChars="200" w:firstLine="480"/>
        <w:rPr>
          <w:rFonts w:ascii="宋体" w:hAnsi="宋体"/>
        </w:rPr>
      </w:pPr>
      <w:r>
        <w:rPr>
          <w:rFonts w:ascii="宋体" w:hAnsi="宋体"/>
        </w:rPr>
        <w:t>3</w:t>
      </w:r>
      <w:r w:rsidR="00482644">
        <w:rPr>
          <w:rFonts w:ascii="宋体" w:hAnsi="宋体"/>
        </w:rPr>
        <w:t xml:space="preserve"> </w:t>
      </w:r>
      <w:r w:rsidR="00DE32F4" w:rsidRPr="00DE32F4">
        <w:rPr>
          <w:rFonts w:ascii="宋体" w:hAnsi="宋体" w:hint="eastAsia"/>
        </w:rPr>
        <w:t>间距</w:t>
      </w:r>
      <w:r w:rsidR="00DD4C11">
        <w:rPr>
          <w:rFonts w:ascii="宋体" w:hAnsi="宋体" w:hint="eastAsia"/>
        </w:rPr>
        <w:t>大于等于</w:t>
      </w:r>
      <w:r w:rsidR="00DE32F4" w:rsidRPr="00DE32F4">
        <w:rPr>
          <w:rFonts w:ascii="宋体" w:hAnsi="宋体" w:hint="eastAsia"/>
        </w:rPr>
        <w:t>70cm</w:t>
      </w:r>
      <w:r w:rsidR="00482644" w:rsidRPr="00482644">
        <w:rPr>
          <w:rFonts w:ascii="宋体" w:hAnsi="宋体" w:hint="eastAsia"/>
        </w:rPr>
        <w:t>且小于</w:t>
      </w:r>
      <w:r w:rsidR="00482644">
        <w:rPr>
          <w:rFonts w:ascii="宋体" w:hAnsi="宋体"/>
        </w:rPr>
        <w:t>80</w:t>
      </w:r>
      <w:r w:rsidR="00DE32F4" w:rsidRPr="00DE32F4">
        <w:rPr>
          <w:rFonts w:ascii="宋体" w:hAnsi="宋体" w:hint="eastAsia"/>
        </w:rPr>
        <w:t>，得</w:t>
      </w:r>
      <w:r w:rsidR="00F617D3">
        <w:rPr>
          <w:rFonts w:ascii="宋体" w:hAnsi="宋体"/>
        </w:rPr>
        <w:t>8</w:t>
      </w:r>
      <w:r w:rsidR="00DE32F4" w:rsidRPr="00DE32F4">
        <w:rPr>
          <w:rFonts w:ascii="宋体" w:hAnsi="宋体" w:hint="eastAsia"/>
        </w:rPr>
        <w:t>分；</w:t>
      </w:r>
    </w:p>
    <w:p w14:paraId="529DA40F" w14:textId="7ABCEC02" w:rsidR="00DE32F4" w:rsidRPr="00DE32F4" w:rsidRDefault="00C636F5" w:rsidP="00C636F5">
      <w:pPr>
        <w:ind w:firstLineChars="200" w:firstLine="480"/>
        <w:rPr>
          <w:rFonts w:ascii="宋体" w:hAnsi="宋体"/>
        </w:rPr>
      </w:pPr>
      <w:r>
        <w:rPr>
          <w:rFonts w:ascii="宋体" w:hAnsi="宋体"/>
        </w:rPr>
        <w:t>4</w:t>
      </w:r>
      <w:r w:rsidR="00482644">
        <w:rPr>
          <w:rFonts w:ascii="宋体" w:hAnsi="宋体"/>
        </w:rPr>
        <w:t xml:space="preserve"> </w:t>
      </w:r>
      <w:r w:rsidR="00DE32F4" w:rsidRPr="00DE32F4">
        <w:rPr>
          <w:rFonts w:ascii="宋体" w:hAnsi="宋体" w:hint="eastAsia"/>
        </w:rPr>
        <w:t>间距</w:t>
      </w:r>
      <w:r w:rsidR="00DD4C11">
        <w:rPr>
          <w:rFonts w:ascii="宋体" w:hAnsi="宋体" w:hint="eastAsia"/>
        </w:rPr>
        <w:t>大于</w:t>
      </w:r>
      <w:r w:rsidR="00DE32F4" w:rsidRPr="00DE32F4">
        <w:rPr>
          <w:rFonts w:ascii="宋体" w:hAnsi="宋体" w:hint="eastAsia"/>
        </w:rPr>
        <w:t>80cm，得</w:t>
      </w:r>
      <w:r w:rsidR="00F617D3">
        <w:rPr>
          <w:rFonts w:ascii="宋体" w:hAnsi="宋体"/>
        </w:rPr>
        <w:t>10</w:t>
      </w:r>
      <w:r w:rsidR="00DE32F4" w:rsidRPr="00DE32F4">
        <w:rPr>
          <w:rFonts w:ascii="宋体" w:hAnsi="宋体" w:hint="eastAsia"/>
        </w:rPr>
        <w:t>分。</w:t>
      </w:r>
    </w:p>
    <w:p w14:paraId="04ABB143" w14:textId="14436DC5" w:rsidR="00DE32F4" w:rsidRPr="00C636F5" w:rsidRDefault="00C636F5" w:rsidP="00AD6827">
      <w:pPr>
        <w:outlineLvl w:val="2"/>
        <w:rPr>
          <w:rFonts w:ascii="宋体" w:hAnsi="宋体"/>
          <w:b/>
          <w:bCs/>
          <w:color w:val="auto"/>
        </w:rPr>
      </w:pPr>
      <w:r>
        <w:rPr>
          <w:rFonts w:ascii="宋体" w:hAnsi="宋体"/>
          <w:b/>
          <w:bCs/>
          <w:color w:val="auto"/>
        </w:rPr>
        <w:t>4.2.</w:t>
      </w:r>
      <w:r w:rsidR="00482644">
        <w:rPr>
          <w:rFonts w:ascii="宋体" w:hAnsi="宋体"/>
          <w:b/>
          <w:bCs/>
          <w:color w:val="auto"/>
        </w:rPr>
        <w:t xml:space="preserve">10 </w:t>
      </w:r>
      <w:r w:rsidR="00DE32F4" w:rsidRPr="00AD6827">
        <w:rPr>
          <w:rFonts w:ascii="宋体" w:hAnsi="宋体" w:hint="eastAsia"/>
          <w:color w:val="auto"/>
        </w:rPr>
        <w:t>逆变器监控评价按下列规则分别评分，分值为</w:t>
      </w:r>
      <w:r w:rsidR="00F617D3">
        <w:rPr>
          <w:rFonts w:ascii="宋体" w:hAnsi="宋体"/>
          <w:color w:val="auto"/>
        </w:rPr>
        <w:t>15</w:t>
      </w:r>
      <w:r w:rsidR="00DE32F4" w:rsidRPr="00AD6827">
        <w:rPr>
          <w:rFonts w:ascii="宋体" w:hAnsi="宋体" w:hint="eastAsia"/>
          <w:color w:val="auto"/>
        </w:rPr>
        <w:t>分。</w:t>
      </w:r>
    </w:p>
    <w:p w14:paraId="49BC1AB3" w14:textId="4494EA6A" w:rsidR="00DE32F4" w:rsidRPr="00DE32F4" w:rsidRDefault="00C636F5" w:rsidP="00C636F5">
      <w:pPr>
        <w:ind w:firstLineChars="200" w:firstLine="480"/>
        <w:rPr>
          <w:rFonts w:ascii="宋体" w:hAnsi="宋体"/>
        </w:rPr>
      </w:pPr>
      <w:r>
        <w:rPr>
          <w:rFonts w:ascii="宋体" w:hAnsi="宋体"/>
        </w:rPr>
        <w:t>1</w:t>
      </w:r>
      <w:r w:rsidR="00482644">
        <w:rPr>
          <w:rFonts w:ascii="宋体" w:hAnsi="宋体" w:hint="eastAsia"/>
        </w:rPr>
        <w:t xml:space="preserve"> </w:t>
      </w:r>
      <w:r w:rsidR="00DE32F4" w:rsidRPr="00DE32F4">
        <w:rPr>
          <w:rFonts w:ascii="宋体" w:hAnsi="宋体" w:hint="eastAsia"/>
        </w:rPr>
        <w:t>采用LED灯光报警的方式来向本地操作、运维人员发出故障提示信号，得</w:t>
      </w:r>
      <w:r w:rsidR="00F617D3">
        <w:rPr>
          <w:rFonts w:ascii="宋体" w:hAnsi="宋体"/>
        </w:rPr>
        <w:t>5</w:t>
      </w:r>
      <w:r w:rsidR="00DE32F4" w:rsidRPr="00DE32F4">
        <w:rPr>
          <w:rFonts w:ascii="宋体" w:hAnsi="宋体" w:hint="eastAsia"/>
        </w:rPr>
        <w:t>分</w:t>
      </w:r>
      <w:r w:rsidR="005F6D32">
        <w:rPr>
          <w:rFonts w:ascii="宋体" w:hAnsi="宋体" w:hint="eastAsia"/>
        </w:rPr>
        <w:t>；</w:t>
      </w:r>
    </w:p>
    <w:p w14:paraId="50592A2E" w14:textId="1FF1C445" w:rsidR="00DE32F4" w:rsidRPr="00DE32F4" w:rsidRDefault="00C636F5" w:rsidP="00C636F5">
      <w:pPr>
        <w:ind w:firstLineChars="200" w:firstLine="480"/>
        <w:rPr>
          <w:rFonts w:ascii="宋体" w:hAnsi="宋体"/>
        </w:rPr>
      </w:pPr>
      <w:r>
        <w:rPr>
          <w:rFonts w:ascii="宋体" w:hAnsi="宋体"/>
        </w:rPr>
        <w:t>2</w:t>
      </w:r>
      <w:r w:rsidR="00482644">
        <w:rPr>
          <w:rFonts w:ascii="宋体" w:hAnsi="宋体"/>
        </w:rPr>
        <w:t xml:space="preserve"> </w:t>
      </w:r>
      <w:r w:rsidR="00DE32F4" w:rsidRPr="00DE32F4">
        <w:rPr>
          <w:rFonts w:ascii="宋体" w:hAnsi="宋体" w:hint="eastAsia"/>
        </w:rPr>
        <w:t>采用LED灯光报警的方式来向本地操作、运维人员发出故障提示信号，且报警清晰，得</w:t>
      </w:r>
      <w:r w:rsidR="00F617D3">
        <w:rPr>
          <w:rFonts w:ascii="宋体" w:hAnsi="宋体"/>
        </w:rPr>
        <w:t>10</w:t>
      </w:r>
      <w:r w:rsidR="00DE32F4" w:rsidRPr="00DE32F4">
        <w:rPr>
          <w:rFonts w:ascii="宋体" w:hAnsi="宋体" w:hint="eastAsia"/>
        </w:rPr>
        <w:t>分；</w:t>
      </w:r>
    </w:p>
    <w:p w14:paraId="07B408CC" w14:textId="190343CA" w:rsidR="00DE32F4" w:rsidRPr="00DE32F4" w:rsidRDefault="00C636F5" w:rsidP="00C636F5">
      <w:pPr>
        <w:ind w:firstLineChars="200" w:firstLine="480"/>
        <w:rPr>
          <w:rFonts w:ascii="宋体" w:hAnsi="宋体"/>
        </w:rPr>
      </w:pPr>
      <w:r>
        <w:rPr>
          <w:rFonts w:ascii="宋体" w:hAnsi="宋体"/>
        </w:rPr>
        <w:t>3</w:t>
      </w:r>
      <w:r w:rsidR="00482644">
        <w:rPr>
          <w:rFonts w:ascii="宋体" w:hAnsi="宋体"/>
        </w:rPr>
        <w:t xml:space="preserve"> </w:t>
      </w:r>
      <w:r w:rsidR="00DE32F4" w:rsidRPr="00DE32F4">
        <w:rPr>
          <w:rFonts w:ascii="宋体" w:hAnsi="宋体" w:hint="eastAsia"/>
        </w:rPr>
        <w:t>具备监控系统，能够将发电信息及故障信息上传至监控后台，得</w:t>
      </w:r>
      <w:r w:rsidR="00F617D3">
        <w:rPr>
          <w:rFonts w:ascii="宋体" w:hAnsi="宋体"/>
        </w:rPr>
        <w:t>8</w:t>
      </w:r>
      <w:r w:rsidR="00DE32F4" w:rsidRPr="00DE32F4">
        <w:rPr>
          <w:rFonts w:ascii="宋体" w:hAnsi="宋体" w:hint="eastAsia"/>
        </w:rPr>
        <w:t>分；</w:t>
      </w:r>
    </w:p>
    <w:p w14:paraId="0CE18EFB" w14:textId="2D4C631E" w:rsidR="007E4746" w:rsidRPr="00DE32F4" w:rsidRDefault="00C636F5" w:rsidP="00C636F5">
      <w:pPr>
        <w:ind w:firstLineChars="200" w:firstLine="480"/>
        <w:rPr>
          <w:rFonts w:ascii="宋体" w:hAnsi="宋体"/>
        </w:rPr>
      </w:pPr>
      <w:r>
        <w:rPr>
          <w:rFonts w:ascii="宋体" w:hAnsi="宋体"/>
        </w:rPr>
        <w:t>4</w:t>
      </w:r>
      <w:r w:rsidR="00482644">
        <w:rPr>
          <w:rFonts w:ascii="宋体" w:hAnsi="宋体"/>
        </w:rPr>
        <w:t xml:space="preserve"> </w:t>
      </w:r>
      <w:r w:rsidR="00DE32F4" w:rsidRPr="00DE32F4">
        <w:rPr>
          <w:rFonts w:ascii="宋体" w:hAnsi="宋体" w:hint="eastAsia"/>
        </w:rPr>
        <w:t>具备监控系统，能够将发电信息及故障信息上传至监控后台，且后台接收清楚，得</w:t>
      </w:r>
      <w:r w:rsidR="00F617D3">
        <w:rPr>
          <w:rFonts w:ascii="宋体" w:hAnsi="宋体"/>
        </w:rPr>
        <w:t>15</w:t>
      </w:r>
      <w:r w:rsidR="00DE32F4" w:rsidRPr="00DE32F4">
        <w:rPr>
          <w:rFonts w:ascii="宋体" w:hAnsi="宋体" w:hint="eastAsia"/>
        </w:rPr>
        <w:t>分。</w:t>
      </w:r>
    </w:p>
    <w:p w14:paraId="2FAB4718" w14:textId="5388FA82" w:rsidR="00C26C02" w:rsidRPr="00C26C02" w:rsidRDefault="00C26C02" w:rsidP="00C26C02">
      <w:pPr>
        <w:outlineLvl w:val="2"/>
        <w:rPr>
          <w:rFonts w:ascii="宋体" w:hAnsi="宋体"/>
          <w:b/>
          <w:bCs/>
          <w:color w:val="auto"/>
        </w:rPr>
      </w:pPr>
      <w:r w:rsidRPr="00C26C02">
        <w:rPr>
          <w:rFonts w:ascii="宋体" w:hAnsi="宋体" w:hint="eastAsia"/>
          <w:b/>
          <w:bCs/>
          <w:color w:val="auto"/>
        </w:rPr>
        <w:t>4.</w:t>
      </w:r>
      <w:r>
        <w:rPr>
          <w:rFonts w:ascii="宋体" w:hAnsi="宋体"/>
          <w:b/>
          <w:bCs/>
          <w:color w:val="auto"/>
        </w:rPr>
        <w:t>2</w:t>
      </w:r>
      <w:r w:rsidRPr="00C26C02">
        <w:rPr>
          <w:rFonts w:ascii="宋体" w:hAnsi="宋体" w:hint="eastAsia"/>
          <w:b/>
          <w:bCs/>
          <w:color w:val="auto"/>
        </w:rPr>
        <w:t>.</w:t>
      </w:r>
      <w:r w:rsidR="00482644">
        <w:rPr>
          <w:rFonts w:ascii="宋体" w:hAnsi="宋体"/>
          <w:b/>
          <w:bCs/>
          <w:color w:val="auto"/>
        </w:rPr>
        <w:t xml:space="preserve">11 </w:t>
      </w:r>
      <w:r w:rsidR="00D11867" w:rsidRPr="00D11867">
        <w:rPr>
          <w:rFonts w:ascii="宋体" w:hAnsi="宋体" w:hint="eastAsia"/>
          <w:color w:val="auto"/>
        </w:rPr>
        <w:t>太阳能光伏发电系统</w:t>
      </w:r>
      <w:r w:rsidRPr="00C26C02">
        <w:rPr>
          <w:rFonts w:ascii="宋体" w:hAnsi="宋体" w:hint="eastAsia"/>
          <w:color w:val="auto"/>
        </w:rPr>
        <w:t>储能部分，应符合现行相关标准要求</w:t>
      </w:r>
      <w:bookmarkEnd w:id="28"/>
      <w:bookmarkEnd w:id="29"/>
      <w:r w:rsidR="00D11867">
        <w:rPr>
          <w:rFonts w:ascii="宋体" w:hAnsi="宋体" w:hint="eastAsia"/>
          <w:color w:val="auto"/>
        </w:rPr>
        <w:t>，得</w:t>
      </w:r>
      <w:r w:rsidR="00F617D3">
        <w:rPr>
          <w:rFonts w:ascii="宋体" w:hAnsi="宋体"/>
          <w:color w:val="auto"/>
        </w:rPr>
        <w:t>15</w:t>
      </w:r>
      <w:r w:rsidR="00D11867">
        <w:rPr>
          <w:rFonts w:ascii="宋体" w:hAnsi="宋体" w:hint="eastAsia"/>
          <w:color w:val="auto"/>
        </w:rPr>
        <w:t>分。</w:t>
      </w:r>
    </w:p>
    <w:p w14:paraId="58D33517" w14:textId="4D44EA87" w:rsidR="00C26C02" w:rsidRDefault="00C26C02" w:rsidP="00C26C02">
      <w:pPr>
        <w:outlineLvl w:val="2"/>
        <w:rPr>
          <w:rFonts w:ascii="宋体" w:hAnsi="宋体"/>
          <w:color w:val="auto"/>
        </w:rPr>
      </w:pPr>
      <w:bookmarkStart w:id="30" w:name="_Toc26119"/>
      <w:bookmarkStart w:id="31" w:name="_Toc14387"/>
      <w:r w:rsidRPr="00C26C02">
        <w:rPr>
          <w:rFonts w:ascii="宋体" w:hAnsi="宋体" w:hint="eastAsia"/>
          <w:b/>
          <w:bCs/>
          <w:color w:val="auto"/>
        </w:rPr>
        <w:t>4.</w:t>
      </w:r>
      <w:r w:rsidR="00D11867">
        <w:rPr>
          <w:rFonts w:ascii="宋体" w:hAnsi="宋体"/>
          <w:b/>
          <w:bCs/>
          <w:color w:val="auto"/>
        </w:rPr>
        <w:t>2</w:t>
      </w:r>
      <w:r w:rsidRPr="00C26C02">
        <w:rPr>
          <w:rFonts w:ascii="宋体" w:hAnsi="宋体" w:hint="eastAsia"/>
          <w:b/>
          <w:bCs/>
          <w:color w:val="auto"/>
        </w:rPr>
        <w:t>.</w:t>
      </w:r>
      <w:r w:rsidR="00482644">
        <w:rPr>
          <w:rFonts w:ascii="宋体" w:hAnsi="宋体"/>
          <w:b/>
          <w:bCs/>
          <w:color w:val="auto"/>
        </w:rPr>
        <w:t xml:space="preserve">12 </w:t>
      </w:r>
      <w:r w:rsidRPr="00C26C02">
        <w:rPr>
          <w:rFonts w:ascii="宋体" w:hAnsi="宋体" w:hint="eastAsia"/>
          <w:color w:val="auto"/>
        </w:rPr>
        <w:t>太阳能光伏发电系统安全警示标识</w:t>
      </w:r>
      <w:r>
        <w:rPr>
          <w:rFonts w:ascii="宋体" w:hAnsi="宋体" w:hint="eastAsia"/>
          <w:color w:val="auto"/>
        </w:rPr>
        <w:t>及设施</w:t>
      </w:r>
      <w:r w:rsidRPr="00C26C02">
        <w:rPr>
          <w:rFonts w:ascii="宋体" w:hAnsi="宋体" w:hint="eastAsia"/>
          <w:color w:val="auto"/>
        </w:rPr>
        <w:t>应符合现行国家标准</w:t>
      </w:r>
      <w:r>
        <w:rPr>
          <w:rFonts w:ascii="宋体" w:hAnsi="宋体" w:hint="eastAsia"/>
          <w:color w:val="auto"/>
        </w:rPr>
        <w:t>《</w:t>
      </w:r>
      <w:r w:rsidRPr="00C26C02">
        <w:rPr>
          <w:rFonts w:ascii="宋体" w:hAnsi="宋体" w:hint="eastAsia"/>
          <w:color w:val="auto"/>
        </w:rPr>
        <w:t>安全标志及其使用导则</w:t>
      </w:r>
      <w:r>
        <w:rPr>
          <w:rFonts w:ascii="宋体" w:hAnsi="宋体" w:hint="eastAsia"/>
          <w:color w:val="auto"/>
        </w:rPr>
        <w:t>》GB</w:t>
      </w:r>
      <w:r>
        <w:rPr>
          <w:rFonts w:ascii="宋体" w:hAnsi="宋体"/>
          <w:color w:val="auto"/>
        </w:rPr>
        <w:t xml:space="preserve"> 2894</w:t>
      </w:r>
      <w:bookmarkEnd w:id="30"/>
      <w:bookmarkEnd w:id="31"/>
      <w:r>
        <w:rPr>
          <w:rFonts w:ascii="宋体" w:hAnsi="宋体" w:hint="eastAsia"/>
          <w:color w:val="auto"/>
        </w:rPr>
        <w:t>相关规定</w:t>
      </w:r>
      <w:r w:rsidR="00D11867">
        <w:rPr>
          <w:rFonts w:ascii="宋体" w:hAnsi="宋体" w:hint="eastAsia"/>
          <w:color w:val="auto"/>
        </w:rPr>
        <w:t>，</w:t>
      </w:r>
      <w:r w:rsidR="00D11867" w:rsidRPr="00D11867">
        <w:rPr>
          <w:rFonts w:ascii="宋体" w:hAnsi="宋体" w:hint="eastAsia"/>
          <w:color w:val="auto"/>
        </w:rPr>
        <w:t>得</w:t>
      </w:r>
      <w:r w:rsidR="00F617D3">
        <w:rPr>
          <w:rFonts w:ascii="宋体" w:hAnsi="宋体"/>
          <w:color w:val="auto"/>
        </w:rPr>
        <w:t>15</w:t>
      </w:r>
      <w:r w:rsidR="00D11867" w:rsidRPr="00D11867">
        <w:rPr>
          <w:rFonts w:ascii="宋体" w:hAnsi="宋体" w:hint="eastAsia"/>
          <w:color w:val="auto"/>
        </w:rPr>
        <w:t>分。</w:t>
      </w:r>
    </w:p>
    <w:p w14:paraId="195F210A" w14:textId="6B3F803F" w:rsidR="00C26C02" w:rsidRPr="00C26C02" w:rsidRDefault="00C26C02" w:rsidP="00C26C02">
      <w:pPr>
        <w:outlineLvl w:val="2"/>
        <w:rPr>
          <w:rFonts w:ascii="宋体" w:hAnsi="宋体"/>
          <w:b/>
          <w:bCs/>
          <w:color w:val="auto"/>
        </w:rPr>
      </w:pPr>
      <w:r w:rsidRPr="00C26C02">
        <w:rPr>
          <w:rFonts w:ascii="宋体" w:hAnsi="宋体" w:hint="eastAsia"/>
          <w:b/>
          <w:bCs/>
          <w:color w:val="auto"/>
        </w:rPr>
        <w:t>4.</w:t>
      </w:r>
      <w:r w:rsidR="00D11867">
        <w:rPr>
          <w:rFonts w:ascii="宋体" w:hAnsi="宋体"/>
          <w:b/>
          <w:bCs/>
          <w:color w:val="auto"/>
        </w:rPr>
        <w:t>2</w:t>
      </w:r>
      <w:r w:rsidRPr="00C26C02">
        <w:rPr>
          <w:rFonts w:ascii="宋体" w:hAnsi="宋体" w:hint="eastAsia"/>
          <w:b/>
          <w:bCs/>
          <w:color w:val="auto"/>
        </w:rPr>
        <w:t>.</w:t>
      </w:r>
      <w:r w:rsidR="00482644">
        <w:rPr>
          <w:rFonts w:ascii="宋体" w:hAnsi="宋体"/>
          <w:b/>
          <w:bCs/>
          <w:color w:val="auto"/>
        </w:rPr>
        <w:t xml:space="preserve">13 </w:t>
      </w:r>
      <w:r w:rsidRPr="00C26C02">
        <w:rPr>
          <w:rFonts w:ascii="宋体" w:hAnsi="宋体" w:hint="eastAsia"/>
          <w:color w:val="auto"/>
        </w:rPr>
        <w:t>电气设施应设防止蛇、鼠类等小动物危害的措施</w:t>
      </w:r>
      <w:r w:rsidR="00D11867">
        <w:rPr>
          <w:rFonts w:ascii="宋体" w:hAnsi="宋体" w:hint="eastAsia"/>
          <w:color w:val="auto"/>
        </w:rPr>
        <w:t>，</w:t>
      </w:r>
      <w:r w:rsidR="00D11867" w:rsidRPr="00D11867">
        <w:rPr>
          <w:rFonts w:ascii="宋体" w:hAnsi="宋体" w:hint="eastAsia"/>
          <w:color w:val="auto"/>
        </w:rPr>
        <w:t>得</w:t>
      </w:r>
      <w:r w:rsidR="00F617D3">
        <w:rPr>
          <w:rFonts w:ascii="宋体" w:hAnsi="宋体"/>
          <w:color w:val="auto"/>
        </w:rPr>
        <w:t>10</w:t>
      </w:r>
      <w:r w:rsidR="00D11867" w:rsidRPr="00D11867">
        <w:rPr>
          <w:rFonts w:ascii="宋体" w:hAnsi="宋体" w:hint="eastAsia"/>
          <w:color w:val="auto"/>
        </w:rPr>
        <w:t>分。</w:t>
      </w:r>
    </w:p>
    <w:p w14:paraId="4F9126F7" w14:textId="58EC440E" w:rsidR="002D6F6D" w:rsidRPr="00D11867" w:rsidRDefault="00D11867" w:rsidP="00D11867">
      <w:pPr>
        <w:outlineLvl w:val="2"/>
        <w:rPr>
          <w:rFonts w:ascii="宋体" w:hAnsi="宋体"/>
          <w:b/>
          <w:bCs/>
          <w:color w:val="auto"/>
        </w:rPr>
      </w:pPr>
      <w:r>
        <w:rPr>
          <w:rFonts w:ascii="宋体" w:hAnsi="宋体" w:hint="eastAsia"/>
          <w:b/>
          <w:bCs/>
          <w:color w:val="auto"/>
        </w:rPr>
        <w:t>4</w:t>
      </w:r>
      <w:r>
        <w:rPr>
          <w:rFonts w:ascii="宋体" w:hAnsi="宋体"/>
          <w:b/>
          <w:bCs/>
          <w:color w:val="auto"/>
        </w:rPr>
        <w:t>.2.</w:t>
      </w:r>
      <w:r w:rsidR="00482644">
        <w:rPr>
          <w:rFonts w:ascii="宋体" w:hAnsi="宋体"/>
          <w:b/>
          <w:bCs/>
          <w:color w:val="auto"/>
        </w:rPr>
        <w:t xml:space="preserve">14 </w:t>
      </w:r>
      <w:r w:rsidRPr="00D11867">
        <w:rPr>
          <w:rFonts w:ascii="宋体" w:hAnsi="宋体" w:hint="eastAsia"/>
          <w:color w:val="auto"/>
        </w:rPr>
        <w:t>太阳能光伏发电系统设置了符合</w:t>
      </w:r>
      <w:r>
        <w:rPr>
          <w:rFonts w:ascii="宋体" w:hAnsi="宋体" w:hint="eastAsia"/>
          <w:color w:val="auto"/>
        </w:rPr>
        <w:t>现行国家标准</w:t>
      </w:r>
      <w:r w:rsidRPr="00D11867">
        <w:rPr>
          <w:rFonts w:ascii="宋体" w:hAnsi="宋体" w:hint="eastAsia"/>
          <w:color w:val="auto"/>
        </w:rPr>
        <w:t>《光伏系统性能监测测量、数据交换和分析导则》GB/T 20513要求的监测系统</w:t>
      </w:r>
      <w:r w:rsidR="005D1B39" w:rsidRPr="005D1B39">
        <w:rPr>
          <w:rFonts w:ascii="宋体" w:hAnsi="宋体" w:hint="eastAsia"/>
          <w:color w:val="auto"/>
        </w:rPr>
        <w:t>，得</w:t>
      </w:r>
      <w:r w:rsidR="00F617D3">
        <w:rPr>
          <w:rFonts w:ascii="宋体" w:hAnsi="宋体"/>
          <w:color w:val="auto"/>
        </w:rPr>
        <w:t>10</w:t>
      </w:r>
      <w:r w:rsidR="005D1B39" w:rsidRPr="005D1B39">
        <w:rPr>
          <w:rFonts w:ascii="宋体" w:hAnsi="宋体" w:hint="eastAsia"/>
          <w:color w:val="auto"/>
        </w:rPr>
        <w:t>分。</w:t>
      </w:r>
    </w:p>
    <w:p w14:paraId="017067EE" w14:textId="41B8A19D" w:rsidR="005D1B39" w:rsidRPr="006460D9" w:rsidRDefault="005D1B39" w:rsidP="005D1B39">
      <w:pPr>
        <w:pStyle w:val="2"/>
        <w:spacing w:line="360" w:lineRule="auto"/>
        <w:ind w:left="420"/>
        <w:rPr>
          <w:rFonts w:hAnsi="宋体"/>
          <w:b w:val="0"/>
          <w:sz w:val="24"/>
          <w:szCs w:val="24"/>
        </w:rPr>
      </w:pPr>
      <w:bookmarkStart w:id="32" w:name="_Toc127362323"/>
      <w:bookmarkStart w:id="33" w:name="_Toc128337801"/>
      <w:r w:rsidRPr="005D1B39">
        <w:rPr>
          <w:rFonts w:hAnsi="宋体"/>
          <w:b w:val="0"/>
          <w:sz w:val="24"/>
          <w:szCs w:val="24"/>
        </w:rPr>
        <w:t>III</w:t>
      </w:r>
      <w:r w:rsidRPr="006460D9">
        <w:rPr>
          <w:rFonts w:hAnsi="宋体"/>
          <w:b w:val="0"/>
          <w:sz w:val="24"/>
          <w:szCs w:val="24"/>
        </w:rPr>
        <w:t xml:space="preserve"> </w:t>
      </w:r>
      <w:r w:rsidRPr="005D1B39">
        <w:rPr>
          <w:rFonts w:hAnsi="宋体" w:hint="eastAsia"/>
          <w:b w:val="0"/>
          <w:sz w:val="24"/>
          <w:szCs w:val="24"/>
          <w:lang w:eastAsia="zh-CN"/>
        </w:rPr>
        <w:t>防火防爆安全</w:t>
      </w:r>
      <w:bookmarkEnd w:id="32"/>
      <w:bookmarkEnd w:id="33"/>
    </w:p>
    <w:p w14:paraId="045B38AC" w14:textId="2619C2EC" w:rsidR="005D1B39" w:rsidRPr="005D1B39" w:rsidRDefault="005D1B39" w:rsidP="005D1B39">
      <w:pPr>
        <w:outlineLvl w:val="2"/>
        <w:rPr>
          <w:rFonts w:ascii="宋体" w:hAnsi="宋体"/>
          <w:b/>
          <w:bCs/>
          <w:color w:val="auto"/>
        </w:rPr>
      </w:pPr>
      <w:r w:rsidRPr="005D1B39">
        <w:rPr>
          <w:rFonts w:ascii="宋体" w:hAnsi="宋体" w:hint="eastAsia"/>
          <w:b/>
          <w:bCs/>
          <w:color w:val="auto"/>
        </w:rPr>
        <w:t>4.</w:t>
      </w:r>
      <w:r>
        <w:rPr>
          <w:rFonts w:ascii="宋体" w:hAnsi="宋体"/>
          <w:b/>
          <w:bCs/>
          <w:color w:val="auto"/>
        </w:rPr>
        <w:t>2</w:t>
      </w:r>
      <w:r w:rsidRPr="005D1B39">
        <w:rPr>
          <w:rFonts w:ascii="宋体" w:hAnsi="宋体" w:hint="eastAsia"/>
          <w:b/>
          <w:bCs/>
          <w:color w:val="auto"/>
        </w:rPr>
        <w:t>.</w:t>
      </w:r>
      <w:r w:rsidR="00482644">
        <w:rPr>
          <w:rFonts w:ascii="宋体" w:hAnsi="宋体"/>
          <w:b/>
          <w:bCs/>
          <w:color w:val="auto"/>
        </w:rPr>
        <w:t xml:space="preserve">15 </w:t>
      </w:r>
      <w:r w:rsidRPr="005D1B39">
        <w:rPr>
          <w:rFonts w:ascii="宋体" w:hAnsi="宋体" w:hint="eastAsia"/>
          <w:color w:val="auto"/>
        </w:rPr>
        <w:t>建筑设计应为光伏系统提供安全的安装条件，并符合现行国家标准《建筑设计防火规范》GB</w:t>
      </w:r>
      <w:r w:rsidRPr="005D1B39">
        <w:rPr>
          <w:rFonts w:ascii="宋体" w:hAnsi="宋体"/>
          <w:color w:val="auto"/>
        </w:rPr>
        <w:t xml:space="preserve"> 50016</w:t>
      </w:r>
      <w:r w:rsidRPr="005D1B39">
        <w:rPr>
          <w:rFonts w:ascii="宋体" w:hAnsi="宋体" w:hint="eastAsia"/>
          <w:color w:val="auto"/>
        </w:rPr>
        <w:t>要求的防火分区及相关出入</w:t>
      </w:r>
      <w:r>
        <w:rPr>
          <w:rFonts w:ascii="宋体" w:hAnsi="宋体" w:hint="eastAsia"/>
          <w:color w:val="auto"/>
        </w:rPr>
        <w:t>口，得</w:t>
      </w:r>
      <w:r w:rsidR="00F617D3">
        <w:rPr>
          <w:rFonts w:ascii="宋体" w:hAnsi="宋体"/>
          <w:color w:val="auto"/>
        </w:rPr>
        <w:t>10</w:t>
      </w:r>
      <w:r>
        <w:rPr>
          <w:rFonts w:ascii="宋体" w:hAnsi="宋体" w:hint="eastAsia"/>
          <w:color w:val="auto"/>
        </w:rPr>
        <w:t>分。</w:t>
      </w:r>
    </w:p>
    <w:p w14:paraId="5D58A667" w14:textId="4E8F39BB" w:rsidR="005D1B39" w:rsidRPr="005D1B39" w:rsidRDefault="005D1B39" w:rsidP="005D1B39">
      <w:pPr>
        <w:outlineLvl w:val="2"/>
        <w:rPr>
          <w:rFonts w:ascii="宋体" w:hAnsi="宋体"/>
          <w:b/>
          <w:bCs/>
          <w:color w:val="auto"/>
        </w:rPr>
      </w:pPr>
      <w:bookmarkStart w:id="34" w:name="_Toc5713"/>
      <w:bookmarkStart w:id="35" w:name="_Toc19396"/>
      <w:r w:rsidRPr="005D1B39">
        <w:rPr>
          <w:rFonts w:ascii="宋体" w:hAnsi="宋体" w:hint="eastAsia"/>
          <w:b/>
          <w:bCs/>
          <w:color w:val="auto"/>
        </w:rPr>
        <w:t>4.</w:t>
      </w:r>
      <w:r>
        <w:rPr>
          <w:rFonts w:ascii="宋体" w:hAnsi="宋体"/>
          <w:b/>
          <w:bCs/>
          <w:color w:val="auto"/>
        </w:rPr>
        <w:t>2</w:t>
      </w:r>
      <w:r w:rsidRPr="005D1B39">
        <w:rPr>
          <w:rFonts w:ascii="宋体" w:hAnsi="宋体" w:hint="eastAsia"/>
          <w:b/>
          <w:bCs/>
          <w:color w:val="auto"/>
        </w:rPr>
        <w:t>.</w:t>
      </w:r>
      <w:r w:rsidR="00482644">
        <w:rPr>
          <w:rFonts w:ascii="宋体" w:hAnsi="宋体"/>
          <w:b/>
          <w:bCs/>
          <w:color w:val="auto"/>
        </w:rPr>
        <w:t xml:space="preserve">16 </w:t>
      </w:r>
      <w:r w:rsidRPr="004420C9">
        <w:rPr>
          <w:rFonts w:ascii="宋体" w:hAnsi="宋体" w:hint="eastAsia"/>
          <w:color w:val="auto"/>
        </w:rPr>
        <w:t>光伏系统</w:t>
      </w:r>
      <w:r w:rsidR="001F09ED" w:rsidRPr="004420C9">
        <w:rPr>
          <w:rFonts w:ascii="宋体" w:hAnsi="宋体" w:hint="eastAsia"/>
          <w:color w:val="auto"/>
        </w:rPr>
        <w:t>的光伏</w:t>
      </w:r>
      <w:r w:rsidRPr="004420C9">
        <w:rPr>
          <w:rFonts w:ascii="宋体" w:hAnsi="宋体" w:hint="eastAsia"/>
          <w:color w:val="auto"/>
        </w:rPr>
        <w:t>组件</w:t>
      </w:r>
      <w:r w:rsidR="001F09ED" w:rsidRPr="004420C9">
        <w:rPr>
          <w:rFonts w:ascii="宋体" w:hAnsi="宋体" w:hint="eastAsia"/>
          <w:color w:val="auto"/>
        </w:rPr>
        <w:t>或</w:t>
      </w:r>
      <w:r w:rsidRPr="004420C9">
        <w:rPr>
          <w:rFonts w:ascii="宋体" w:hAnsi="宋体" w:hint="eastAsia"/>
          <w:color w:val="auto"/>
        </w:rPr>
        <w:t>构件</w:t>
      </w:r>
      <w:bookmarkEnd w:id="34"/>
      <w:bookmarkEnd w:id="35"/>
      <w:r w:rsidRPr="004420C9">
        <w:rPr>
          <w:rFonts w:ascii="宋体" w:hAnsi="宋体" w:hint="eastAsia"/>
          <w:color w:val="auto"/>
        </w:rPr>
        <w:t>应满足下列要求</w:t>
      </w:r>
      <w:r w:rsidRPr="005D1B39">
        <w:rPr>
          <w:rFonts w:ascii="宋体" w:hAnsi="宋体" w:hint="eastAsia"/>
          <w:b/>
          <w:bCs/>
          <w:color w:val="auto"/>
        </w:rPr>
        <w:t>：</w:t>
      </w:r>
    </w:p>
    <w:p w14:paraId="2CF4A0D9" w14:textId="39AB59B3" w:rsidR="005D1B39" w:rsidRPr="001F09ED" w:rsidRDefault="001F09ED" w:rsidP="001F09ED">
      <w:pPr>
        <w:ind w:firstLineChars="200" w:firstLine="480"/>
        <w:rPr>
          <w:szCs w:val="24"/>
        </w:rPr>
      </w:pPr>
      <w:r w:rsidRPr="001F09ED">
        <w:rPr>
          <w:rFonts w:hint="eastAsia"/>
          <w:szCs w:val="24"/>
        </w:rPr>
        <w:t>1</w:t>
      </w:r>
      <w:r w:rsidR="005F6D32">
        <w:rPr>
          <w:rFonts w:hint="eastAsia"/>
          <w:szCs w:val="24"/>
        </w:rPr>
        <w:t xml:space="preserve"> </w:t>
      </w:r>
      <w:r w:rsidR="00482644">
        <w:rPr>
          <w:szCs w:val="24"/>
        </w:rPr>
        <w:t xml:space="preserve"> </w:t>
      </w:r>
      <w:r w:rsidR="00FB6117">
        <w:rPr>
          <w:rFonts w:hint="eastAsia"/>
          <w:szCs w:val="24"/>
        </w:rPr>
        <w:t>光伏组件或</w:t>
      </w:r>
      <w:r w:rsidR="005D1B39" w:rsidRPr="001F09ED">
        <w:rPr>
          <w:rFonts w:hint="eastAsia"/>
          <w:szCs w:val="24"/>
        </w:rPr>
        <w:t>光伏构件的耐火等级</w:t>
      </w:r>
      <w:r>
        <w:rPr>
          <w:rFonts w:hint="eastAsia"/>
          <w:szCs w:val="24"/>
        </w:rPr>
        <w:t>应</w:t>
      </w:r>
      <w:r w:rsidR="005D1B39" w:rsidRPr="001F09ED">
        <w:rPr>
          <w:rFonts w:hint="eastAsia"/>
          <w:szCs w:val="24"/>
        </w:rPr>
        <w:t>符合</w:t>
      </w:r>
      <w:r>
        <w:rPr>
          <w:rFonts w:hint="eastAsia"/>
          <w:szCs w:val="24"/>
        </w:rPr>
        <w:t>现行国家标准</w:t>
      </w:r>
      <w:r w:rsidR="005D1B39" w:rsidRPr="001F09ED">
        <w:rPr>
          <w:rFonts w:hint="eastAsia"/>
          <w:szCs w:val="24"/>
        </w:rPr>
        <w:t>《建筑设计防火规</w:t>
      </w:r>
      <w:r w:rsidR="005D1B39" w:rsidRPr="001F09ED">
        <w:rPr>
          <w:rFonts w:hint="eastAsia"/>
          <w:szCs w:val="24"/>
        </w:rPr>
        <w:lastRenderedPageBreak/>
        <w:t>范》</w:t>
      </w:r>
      <w:r w:rsidR="005D1B39" w:rsidRPr="001F09ED">
        <w:rPr>
          <w:rFonts w:hint="eastAsia"/>
          <w:szCs w:val="24"/>
        </w:rPr>
        <w:t>GB</w:t>
      </w:r>
      <w:r>
        <w:rPr>
          <w:szCs w:val="24"/>
        </w:rPr>
        <w:t xml:space="preserve"> </w:t>
      </w:r>
      <w:r w:rsidR="005D1B39" w:rsidRPr="001F09ED">
        <w:rPr>
          <w:rFonts w:hint="eastAsia"/>
          <w:szCs w:val="24"/>
        </w:rPr>
        <w:t>50016</w:t>
      </w:r>
      <w:r w:rsidR="005D1B39" w:rsidRPr="001F09ED">
        <w:rPr>
          <w:rFonts w:hint="eastAsia"/>
          <w:szCs w:val="24"/>
        </w:rPr>
        <w:t>中</w:t>
      </w:r>
      <w:r>
        <w:rPr>
          <w:rFonts w:hint="eastAsia"/>
          <w:szCs w:val="24"/>
        </w:rPr>
        <w:t>相关</w:t>
      </w:r>
      <w:r w:rsidR="005D1B39" w:rsidRPr="001F09ED">
        <w:rPr>
          <w:rFonts w:hint="eastAsia"/>
          <w:szCs w:val="24"/>
        </w:rPr>
        <w:t>要求</w:t>
      </w:r>
      <w:r>
        <w:rPr>
          <w:rFonts w:hint="eastAsia"/>
          <w:szCs w:val="24"/>
        </w:rPr>
        <w:t>，得</w:t>
      </w:r>
      <w:r w:rsidR="00F617D3">
        <w:rPr>
          <w:szCs w:val="24"/>
        </w:rPr>
        <w:t>20</w:t>
      </w:r>
      <w:r>
        <w:rPr>
          <w:rFonts w:hint="eastAsia"/>
          <w:szCs w:val="24"/>
        </w:rPr>
        <w:t>分。</w:t>
      </w:r>
    </w:p>
    <w:p w14:paraId="7CFDFBB2" w14:textId="7D9CF606" w:rsidR="005D1B39" w:rsidRPr="001F09ED" w:rsidRDefault="001F09ED" w:rsidP="001F09ED">
      <w:pPr>
        <w:ind w:firstLineChars="200" w:firstLine="480"/>
        <w:rPr>
          <w:szCs w:val="24"/>
        </w:rPr>
      </w:pPr>
      <w:r>
        <w:rPr>
          <w:szCs w:val="24"/>
        </w:rPr>
        <w:t>2</w:t>
      </w:r>
      <w:r w:rsidR="00482644">
        <w:rPr>
          <w:szCs w:val="24"/>
        </w:rPr>
        <w:t xml:space="preserve"> </w:t>
      </w:r>
      <w:r w:rsidR="00FB6117" w:rsidRPr="00FB6117">
        <w:rPr>
          <w:rFonts w:hint="eastAsia"/>
          <w:szCs w:val="24"/>
        </w:rPr>
        <w:t>光伏系统</w:t>
      </w:r>
      <w:r w:rsidR="005D1B39" w:rsidRPr="001F09ED">
        <w:rPr>
          <w:rFonts w:hint="eastAsia"/>
          <w:szCs w:val="24"/>
        </w:rPr>
        <w:t>采用的光伏组件</w:t>
      </w:r>
      <w:r w:rsidR="00FB6117">
        <w:rPr>
          <w:rFonts w:hint="eastAsia"/>
          <w:szCs w:val="24"/>
        </w:rPr>
        <w:t>或</w:t>
      </w:r>
      <w:r w:rsidR="005D1B39" w:rsidRPr="001F09ED">
        <w:rPr>
          <w:rFonts w:hint="eastAsia"/>
          <w:szCs w:val="24"/>
        </w:rPr>
        <w:t>光伏构件的燃烧性能应符合</w:t>
      </w:r>
      <w:r>
        <w:rPr>
          <w:rFonts w:hint="eastAsia"/>
          <w:szCs w:val="24"/>
        </w:rPr>
        <w:t>现行国家标准《</w:t>
      </w:r>
      <w:r w:rsidRPr="001F09ED">
        <w:rPr>
          <w:rFonts w:hint="eastAsia"/>
          <w:szCs w:val="24"/>
        </w:rPr>
        <w:t>建筑材料及制品燃烧性能分级</w:t>
      </w:r>
      <w:r>
        <w:rPr>
          <w:rFonts w:hint="eastAsia"/>
          <w:szCs w:val="24"/>
        </w:rPr>
        <w:t>》</w:t>
      </w:r>
      <w:r w:rsidR="005D1B39" w:rsidRPr="001F09ED">
        <w:rPr>
          <w:rFonts w:hint="eastAsia"/>
          <w:szCs w:val="24"/>
        </w:rPr>
        <w:t>GB 8624</w:t>
      </w:r>
      <w:r w:rsidR="005D1B39" w:rsidRPr="001F09ED">
        <w:rPr>
          <w:rFonts w:hint="eastAsia"/>
          <w:szCs w:val="24"/>
        </w:rPr>
        <w:t>中不低于</w:t>
      </w:r>
      <w:r w:rsidR="005D1B39" w:rsidRPr="001F09ED">
        <w:rPr>
          <w:rFonts w:hint="eastAsia"/>
          <w:szCs w:val="24"/>
        </w:rPr>
        <w:t>B</w:t>
      </w:r>
      <w:r w:rsidR="005D1B39" w:rsidRPr="001F09ED">
        <w:rPr>
          <w:rFonts w:hint="eastAsia"/>
          <w:szCs w:val="24"/>
        </w:rPr>
        <w:t>级的要求，燃烧产烟毒性应符合</w:t>
      </w:r>
      <w:r>
        <w:rPr>
          <w:rFonts w:hint="eastAsia"/>
          <w:szCs w:val="24"/>
        </w:rPr>
        <w:t>现行国家标准《</w:t>
      </w:r>
      <w:r w:rsidRPr="001F09ED">
        <w:rPr>
          <w:rFonts w:hint="eastAsia"/>
          <w:szCs w:val="24"/>
        </w:rPr>
        <w:t>材料产烟毒性危险分级</w:t>
      </w:r>
      <w:r>
        <w:rPr>
          <w:rFonts w:hint="eastAsia"/>
          <w:szCs w:val="24"/>
        </w:rPr>
        <w:t>》</w:t>
      </w:r>
      <w:r w:rsidR="005D1B39" w:rsidRPr="001F09ED">
        <w:rPr>
          <w:rFonts w:hint="eastAsia"/>
          <w:szCs w:val="24"/>
        </w:rPr>
        <w:t>GB/T 20285</w:t>
      </w:r>
      <w:r w:rsidR="005D1B39" w:rsidRPr="001F09ED">
        <w:rPr>
          <w:rFonts w:hint="eastAsia"/>
          <w:szCs w:val="24"/>
        </w:rPr>
        <w:t>中不低于</w:t>
      </w:r>
      <w:r w:rsidR="005D1B39" w:rsidRPr="001F09ED">
        <w:rPr>
          <w:rFonts w:hint="eastAsia"/>
          <w:szCs w:val="24"/>
        </w:rPr>
        <w:t>ZA2</w:t>
      </w:r>
      <w:r w:rsidR="005D1B39" w:rsidRPr="001F09ED">
        <w:rPr>
          <w:rFonts w:hint="eastAsia"/>
          <w:szCs w:val="24"/>
        </w:rPr>
        <w:t>级的要求</w:t>
      </w:r>
      <w:r w:rsidRPr="001F09ED">
        <w:rPr>
          <w:rFonts w:hint="eastAsia"/>
          <w:szCs w:val="24"/>
        </w:rPr>
        <w:t>，得</w:t>
      </w:r>
      <w:r w:rsidR="00F617D3">
        <w:rPr>
          <w:szCs w:val="24"/>
        </w:rPr>
        <w:t>20</w:t>
      </w:r>
      <w:r w:rsidRPr="001F09ED">
        <w:rPr>
          <w:rFonts w:hint="eastAsia"/>
          <w:szCs w:val="24"/>
        </w:rPr>
        <w:t>分。</w:t>
      </w:r>
    </w:p>
    <w:p w14:paraId="02458177" w14:textId="0BA88F75" w:rsidR="005D1B39" w:rsidRPr="004420C9" w:rsidRDefault="005D1B39" w:rsidP="005D1B39">
      <w:pPr>
        <w:outlineLvl w:val="2"/>
        <w:rPr>
          <w:rFonts w:ascii="宋体" w:hAnsi="宋体"/>
          <w:color w:val="auto"/>
        </w:rPr>
      </w:pPr>
      <w:r w:rsidRPr="005D1B39">
        <w:rPr>
          <w:rFonts w:ascii="宋体" w:hAnsi="宋体" w:hint="eastAsia"/>
          <w:b/>
          <w:bCs/>
          <w:color w:val="auto"/>
        </w:rPr>
        <w:t>4.</w:t>
      </w:r>
      <w:r w:rsidR="009B00A2">
        <w:rPr>
          <w:rFonts w:ascii="宋体" w:hAnsi="宋体"/>
          <w:b/>
          <w:bCs/>
          <w:color w:val="auto"/>
        </w:rPr>
        <w:t>2</w:t>
      </w:r>
      <w:r w:rsidRPr="005D1B39">
        <w:rPr>
          <w:rFonts w:ascii="宋体" w:hAnsi="宋体" w:hint="eastAsia"/>
          <w:b/>
          <w:bCs/>
          <w:color w:val="auto"/>
        </w:rPr>
        <w:t>.</w:t>
      </w:r>
      <w:r w:rsidR="00482644">
        <w:rPr>
          <w:rFonts w:ascii="宋体" w:hAnsi="宋体"/>
          <w:b/>
          <w:bCs/>
          <w:color w:val="auto"/>
        </w:rPr>
        <w:t xml:space="preserve">17 </w:t>
      </w:r>
      <w:r w:rsidR="009B00A2" w:rsidRPr="004420C9">
        <w:rPr>
          <w:rFonts w:ascii="宋体" w:hAnsi="宋体" w:hint="eastAsia"/>
          <w:color w:val="auto"/>
        </w:rPr>
        <w:t>光伏系统</w:t>
      </w:r>
      <w:r w:rsidRPr="004420C9">
        <w:rPr>
          <w:rFonts w:ascii="宋体" w:hAnsi="宋体" w:hint="eastAsia"/>
          <w:color w:val="auto"/>
        </w:rPr>
        <w:t>的防火装置应满足下列要求：</w:t>
      </w:r>
    </w:p>
    <w:p w14:paraId="55E27B0E" w14:textId="5C9434E6" w:rsidR="005D1B39" w:rsidRPr="001F09ED" w:rsidRDefault="001F09ED" w:rsidP="001F09ED">
      <w:pPr>
        <w:ind w:firstLineChars="200" w:firstLine="480"/>
        <w:rPr>
          <w:rFonts w:ascii="宋体" w:hAnsi="宋体"/>
          <w:szCs w:val="24"/>
        </w:rPr>
      </w:pPr>
      <w:r w:rsidRPr="001F09ED">
        <w:rPr>
          <w:rFonts w:ascii="宋体" w:hAnsi="宋体" w:hint="eastAsia"/>
          <w:szCs w:val="24"/>
        </w:rPr>
        <w:t>1</w:t>
      </w:r>
      <w:r w:rsidR="00482644">
        <w:rPr>
          <w:rFonts w:ascii="宋体" w:hAnsi="宋体"/>
          <w:szCs w:val="24"/>
        </w:rPr>
        <w:t xml:space="preserve"> </w:t>
      </w:r>
      <w:r w:rsidR="00DF4289" w:rsidRPr="00DF4289">
        <w:rPr>
          <w:rFonts w:ascii="宋体" w:hAnsi="宋体" w:hint="eastAsia"/>
          <w:szCs w:val="24"/>
        </w:rPr>
        <w:t>光伏系统</w:t>
      </w:r>
      <w:r w:rsidR="005D1B39" w:rsidRPr="001F09ED">
        <w:rPr>
          <w:rFonts w:ascii="宋体" w:hAnsi="宋体" w:hint="eastAsia"/>
          <w:szCs w:val="24"/>
        </w:rPr>
        <w:t>安装应避开爆炸危险场所</w:t>
      </w:r>
      <w:r>
        <w:rPr>
          <w:rFonts w:ascii="宋体" w:hAnsi="宋体" w:hint="eastAsia"/>
          <w:szCs w:val="24"/>
        </w:rPr>
        <w:t>，</w:t>
      </w:r>
      <w:r w:rsidRPr="001F09ED">
        <w:rPr>
          <w:rFonts w:ascii="宋体" w:hAnsi="宋体" w:hint="eastAsia"/>
          <w:szCs w:val="24"/>
        </w:rPr>
        <w:t>不得影响建筑之间的防火间距及消防疏散</w:t>
      </w:r>
      <w:r>
        <w:rPr>
          <w:rFonts w:ascii="宋体" w:hAnsi="宋体" w:hint="eastAsia"/>
          <w:szCs w:val="24"/>
        </w:rPr>
        <w:t>，</w:t>
      </w:r>
      <w:r w:rsidRPr="001F09ED">
        <w:rPr>
          <w:rFonts w:ascii="宋体" w:hAnsi="宋体" w:hint="eastAsia"/>
          <w:szCs w:val="24"/>
        </w:rPr>
        <w:t>应设置消防疏散通道</w:t>
      </w:r>
      <w:r w:rsidR="008B5103" w:rsidRPr="008B5103">
        <w:rPr>
          <w:rFonts w:ascii="宋体" w:hAnsi="宋体" w:hint="eastAsia"/>
          <w:szCs w:val="24"/>
        </w:rPr>
        <w:t>，得</w:t>
      </w:r>
      <w:r w:rsidR="00F617D3">
        <w:rPr>
          <w:rFonts w:ascii="宋体" w:hAnsi="宋体"/>
          <w:szCs w:val="24"/>
        </w:rPr>
        <w:t>10</w:t>
      </w:r>
      <w:r w:rsidR="008B5103" w:rsidRPr="008B5103">
        <w:rPr>
          <w:rFonts w:ascii="宋体" w:hAnsi="宋体" w:hint="eastAsia"/>
          <w:szCs w:val="24"/>
        </w:rPr>
        <w:t>分。</w:t>
      </w:r>
    </w:p>
    <w:p w14:paraId="01B81AF0" w14:textId="3CBE3AA4" w:rsidR="005D1B39" w:rsidRDefault="008B5103" w:rsidP="001F09ED">
      <w:pPr>
        <w:ind w:firstLineChars="200" w:firstLine="480"/>
        <w:rPr>
          <w:rFonts w:ascii="宋体" w:hAnsi="宋体"/>
          <w:szCs w:val="24"/>
        </w:rPr>
      </w:pPr>
      <w:r>
        <w:rPr>
          <w:rFonts w:ascii="宋体" w:hAnsi="宋体"/>
          <w:szCs w:val="24"/>
        </w:rPr>
        <w:t>2</w:t>
      </w:r>
      <w:r w:rsidR="00482644">
        <w:rPr>
          <w:rFonts w:ascii="宋体" w:hAnsi="宋体"/>
          <w:szCs w:val="24"/>
        </w:rPr>
        <w:t xml:space="preserve"> </w:t>
      </w:r>
      <w:r w:rsidR="00DF4289" w:rsidRPr="00DF4289">
        <w:rPr>
          <w:rFonts w:ascii="宋体" w:hAnsi="宋体" w:hint="eastAsia"/>
          <w:szCs w:val="24"/>
        </w:rPr>
        <w:t>光伏系统</w:t>
      </w:r>
      <w:r>
        <w:rPr>
          <w:rFonts w:ascii="宋体" w:hAnsi="宋体" w:hint="eastAsia"/>
          <w:szCs w:val="24"/>
        </w:rPr>
        <w:t>应设置</w:t>
      </w:r>
      <w:r w:rsidR="005D1B39" w:rsidRPr="001F09ED">
        <w:rPr>
          <w:rFonts w:ascii="宋体" w:hAnsi="宋体" w:hint="eastAsia"/>
          <w:szCs w:val="24"/>
        </w:rPr>
        <w:t>自动灭火系统的设置应符合现行国家标准《建筑设计防火规范》GB 50016的有关规定</w:t>
      </w:r>
      <w:r w:rsidRPr="008B5103">
        <w:rPr>
          <w:rFonts w:ascii="宋体" w:hAnsi="宋体" w:hint="eastAsia"/>
          <w:szCs w:val="24"/>
        </w:rPr>
        <w:t>，得</w:t>
      </w:r>
      <w:r w:rsidR="00F617D3">
        <w:rPr>
          <w:rFonts w:ascii="宋体" w:hAnsi="宋体"/>
          <w:szCs w:val="24"/>
        </w:rPr>
        <w:t>10</w:t>
      </w:r>
      <w:r w:rsidRPr="008B5103">
        <w:rPr>
          <w:rFonts w:ascii="宋体" w:hAnsi="宋体" w:hint="eastAsia"/>
          <w:szCs w:val="24"/>
        </w:rPr>
        <w:t>分。</w:t>
      </w:r>
    </w:p>
    <w:p w14:paraId="49E38D3E" w14:textId="68DC6C4F" w:rsidR="008B5103" w:rsidRPr="001F09ED" w:rsidRDefault="008B5103" w:rsidP="008B5103">
      <w:pPr>
        <w:ind w:firstLineChars="200" w:firstLine="480"/>
        <w:rPr>
          <w:rFonts w:ascii="宋体" w:hAnsi="宋体"/>
          <w:szCs w:val="24"/>
        </w:rPr>
      </w:pPr>
      <w:r>
        <w:rPr>
          <w:rFonts w:ascii="宋体" w:hAnsi="宋体"/>
          <w:szCs w:val="24"/>
        </w:rPr>
        <w:t>3</w:t>
      </w:r>
      <w:r w:rsidR="00482644">
        <w:rPr>
          <w:rFonts w:ascii="宋体" w:hAnsi="宋体"/>
          <w:szCs w:val="24"/>
        </w:rPr>
        <w:t xml:space="preserve"> </w:t>
      </w:r>
      <w:r w:rsidRPr="001F09ED">
        <w:rPr>
          <w:rFonts w:ascii="宋体" w:hAnsi="宋体" w:hint="eastAsia"/>
          <w:szCs w:val="24"/>
        </w:rPr>
        <w:t>手提灭火器的设置应符合现行国家标准《建筑灭火器配置设计规范》GB 50140的有关规定</w:t>
      </w:r>
      <w:r w:rsidRPr="008B5103">
        <w:rPr>
          <w:rFonts w:ascii="宋体" w:hAnsi="宋体" w:hint="eastAsia"/>
          <w:szCs w:val="24"/>
        </w:rPr>
        <w:t>，得</w:t>
      </w:r>
      <w:r w:rsidR="00F617D3">
        <w:rPr>
          <w:rFonts w:ascii="宋体" w:hAnsi="宋体"/>
          <w:szCs w:val="24"/>
        </w:rPr>
        <w:t>10</w:t>
      </w:r>
      <w:r w:rsidRPr="008B5103">
        <w:rPr>
          <w:rFonts w:ascii="宋体" w:hAnsi="宋体" w:hint="eastAsia"/>
          <w:szCs w:val="24"/>
        </w:rPr>
        <w:t>分。</w:t>
      </w:r>
    </w:p>
    <w:p w14:paraId="4BCF3426" w14:textId="6B33FE85" w:rsidR="005D1B39" w:rsidRDefault="008B5103" w:rsidP="008B5103">
      <w:pPr>
        <w:ind w:firstLineChars="200" w:firstLine="480"/>
        <w:rPr>
          <w:rFonts w:ascii="宋体" w:hAnsi="宋体"/>
          <w:szCs w:val="24"/>
        </w:rPr>
      </w:pPr>
      <w:r>
        <w:rPr>
          <w:rFonts w:ascii="宋体" w:hAnsi="宋体"/>
          <w:szCs w:val="24"/>
        </w:rPr>
        <w:t>4</w:t>
      </w:r>
      <w:r w:rsidR="00482644">
        <w:rPr>
          <w:rFonts w:ascii="宋体" w:hAnsi="宋体"/>
          <w:szCs w:val="24"/>
        </w:rPr>
        <w:t xml:space="preserve"> </w:t>
      </w:r>
      <w:r w:rsidR="00DF4289" w:rsidRPr="00DF4289">
        <w:rPr>
          <w:rFonts w:ascii="宋体" w:hAnsi="宋体" w:hint="eastAsia"/>
          <w:szCs w:val="24"/>
        </w:rPr>
        <w:t>光伏系统</w:t>
      </w:r>
      <w:r w:rsidR="005D1B39" w:rsidRPr="001F09ED">
        <w:rPr>
          <w:rFonts w:ascii="宋体" w:hAnsi="宋体" w:hint="eastAsia"/>
          <w:szCs w:val="24"/>
        </w:rPr>
        <w:t>应设置火灾感应装置，发生火灾时可自动或手动切断系统电源</w:t>
      </w:r>
      <w:r w:rsidRPr="008B5103">
        <w:rPr>
          <w:rFonts w:ascii="宋体" w:hAnsi="宋体" w:hint="eastAsia"/>
          <w:szCs w:val="24"/>
        </w:rPr>
        <w:t>，</w:t>
      </w:r>
      <w:r w:rsidR="00FB6117" w:rsidRPr="00FB6117">
        <w:rPr>
          <w:rFonts w:ascii="宋体" w:hAnsi="宋体" w:hint="eastAsia"/>
          <w:szCs w:val="24"/>
        </w:rPr>
        <w:t>并应符合现行国家标准《电气火灾监控系统》GB 14287的有关规定</w:t>
      </w:r>
      <w:r w:rsidR="00FB6117">
        <w:rPr>
          <w:rFonts w:ascii="宋体" w:hAnsi="宋体" w:hint="eastAsia"/>
          <w:szCs w:val="24"/>
        </w:rPr>
        <w:t>，</w:t>
      </w:r>
      <w:r w:rsidRPr="008B5103">
        <w:rPr>
          <w:rFonts w:ascii="宋体" w:hAnsi="宋体" w:hint="eastAsia"/>
          <w:szCs w:val="24"/>
        </w:rPr>
        <w:t>得</w:t>
      </w:r>
      <w:r w:rsidR="00F617D3">
        <w:rPr>
          <w:rFonts w:ascii="宋体" w:hAnsi="宋体"/>
          <w:szCs w:val="24"/>
        </w:rPr>
        <w:t>15</w:t>
      </w:r>
      <w:r w:rsidRPr="008B5103">
        <w:rPr>
          <w:rFonts w:ascii="宋体" w:hAnsi="宋体" w:hint="eastAsia"/>
          <w:szCs w:val="24"/>
        </w:rPr>
        <w:t>分。</w:t>
      </w:r>
    </w:p>
    <w:p w14:paraId="47663CF1" w14:textId="4458B4BC" w:rsidR="0082346E" w:rsidRPr="006460D9" w:rsidRDefault="0082346E" w:rsidP="0082346E">
      <w:pPr>
        <w:pStyle w:val="2"/>
        <w:spacing w:line="360" w:lineRule="auto"/>
        <w:ind w:left="420"/>
        <w:rPr>
          <w:rFonts w:hAnsi="宋体"/>
          <w:b w:val="0"/>
          <w:sz w:val="24"/>
          <w:szCs w:val="24"/>
        </w:rPr>
      </w:pPr>
      <w:bookmarkStart w:id="36" w:name="_Toc127362324"/>
      <w:bookmarkStart w:id="37" w:name="_Toc128337802"/>
      <w:r w:rsidRPr="0082346E">
        <w:rPr>
          <w:rFonts w:hAnsi="宋体"/>
          <w:b w:val="0"/>
          <w:sz w:val="24"/>
          <w:szCs w:val="24"/>
        </w:rPr>
        <w:t>IV</w:t>
      </w:r>
      <w:r w:rsidRPr="006460D9">
        <w:rPr>
          <w:rFonts w:hAnsi="宋体"/>
          <w:b w:val="0"/>
          <w:sz w:val="24"/>
          <w:szCs w:val="24"/>
        </w:rPr>
        <w:t xml:space="preserve"> </w:t>
      </w:r>
      <w:r w:rsidR="00AF75F1">
        <w:rPr>
          <w:rFonts w:hAnsi="宋体" w:hint="eastAsia"/>
          <w:b w:val="0"/>
          <w:sz w:val="24"/>
          <w:szCs w:val="24"/>
          <w:lang w:eastAsia="zh-CN"/>
        </w:rPr>
        <w:t>防水防腐安全</w:t>
      </w:r>
      <w:bookmarkEnd w:id="36"/>
      <w:bookmarkEnd w:id="37"/>
    </w:p>
    <w:p w14:paraId="0CFD61D3" w14:textId="637AADB3" w:rsidR="009B00A2" w:rsidRPr="004420C9" w:rsidRDefault="009B00A2" w:rsidP="009B00A2">
      <w:pPr>
        <w:outlineLvl w:val="2"/>
        <w:rPr>
          <w:rFonts w:ascii="宋体" w:hAnsi="宋体"/>
          <w:color w:val="auto"/>
        </w:rPr>
      </w:pPr>
      <w:r w:rsidRPr="009B00A2">
        <w:rPr>
          <w:rFonts w:ascii="宋体" w:hAnsi="宋体" w:hint="eastAsia"/>
          <w:b/>
          <w:bCs/>
          <w:color w:val="auto"/>
        </w:rPr>
        <w:t>4.</w:t>
      </w:r>
      <w:r>
        <w:rPr>
          <w:rFonts w:ascii="宋体" w:hAnsi="宋体"/>
          <w:b/>
          <w:bCs/>
          <w:color w:val="auto"/>
        </w:rPr>
        <w:t>2</w:t>
      </w:r>
      <w:r w:rsidRPr="009B00A2">
        <w:rPr>
          <w:rFonts w:ascii="宋体" w:hAnsi="宋体" w:hint="eastAsia"/>
          <w:b/>
          <w:bCs/>
          <w:color w:val="auto"/>
        </w:rPr>
        <w:t>.</w:t>
      </w:r>
      <w:r w:rsidR="00482644">
        <w:rPr>
          <w:rFonts w:ascii="宋体" w:hAnsi="宋体"/>
          <w:b/>
          <w:bCs/>
          <w:color w:val="auto"/>
        </w:rPr>
        <w:t xml:space="preserve">18 </w:t>
      </w:r>
      <w:r w:rsidR="00DF4289" w:rsidRPr="00DF4289">
        <w:rPr>
          <w:rFonts w:ascii="宋体" w:hAnsi="宋体" w:hint="eastAsia"/>
          <w:color w:val="auto"/>
        </w:rPr>
        <w:t>光伏系统</w:t>
      </w:r>
      <w:r w:rsidRPr="004420C9">
        <w:rPr>
          <w:rFonts w:ascii="宋体" w:hAnsi="宋体" w:hint="eastAsia"/>
          <w:color w:val="auto"/>
        </w:rPr>
        <w:t>的防水安全应满足下列要求：</w:t>
      </w:r>
    </w:p>
    <w:p w14:paraId="6F9E8EFA" w14:textId="7466A2B6" w:rsidR="009B00A2" w:rsidRPr="009B00A2" w:rsidRDefault="009B00A2" w:rsidP="009B00A2">
      <w:pPr>
        <w:ind w:firstLineChars="200" w:firstLine="480"/>
        <w:rPr>
          <w:rFonts w:ascii="宋体" w:hAnsi="宋体"/>
          <w:szCs w:val="24"/>
        </w:rPr>
      </w:pPr>
      <w:r w:rsidRPr="009B00A2">
        <w:rPr>
          <w:rFonts w:ascii="宋体" w:hAnsi="宋体" w:hint="eastAsia"/>
          <w:szCs w:val="24"/>
        </w:rPr>
        <w:t>1</w:t>
      </w:r>
      <w:r w:rsidR="00482644">
        <w:rPr>
          <w:rFonts w:ascii="宋体" w:hAnsi="宋体"/>
          <w:szCs w:val="24"/>
        </w:rPr>
        <w:t xml:space="preserve"> </w:t>
      </w:r>
      <w:r>
        <w:rPr>
          <w:rFonts w:ascii="宋体" w:hAnsi="宋体" w:hint="eastAsia"/>
          <w:szCs w:val="24"/>
        </w:rPr>
        <w:t>混凝土</w:t>
      </w:r>
      <w:r w:rsidRPr="009B00A2">
        <w:rPr>
          <w:rFonts w:ascii="宋体" w:hAnsi="宋体" w:hint="eastAsia"/>
          <w:szCs w:val="24"/>
        </w:rPr>
        <w:t>屋面的防水层</w:t>
      </w:r>
      <w:r>
        <w:rPr>
          <w:rFonts w:ascii="宋体" w:hAnsi="宋体" w:hint="eastAsia"/>
          <w:szCs w:val="24"/>
        </w:rPr>
        <w:t>应</w:t>
      </w:r>
      <w:r w:rsidRPr="009B00A2">
        <w:rPr>
          <w:rFonts w:ascii="宋体" w:hAnsi="宋体" w:hint="eastAsia"/>
          <w:szCs w:val="24"/>
        </w:rPr>
        <w:t>完好</w:t>
      </w:r>
      <w:r>
        <w:rPr>
          <w:rFonts w:ascii="宋体" w:hAnsi="宋体" w:hint="eastAsia"/>
          <w:szCs w:val="24"/>
        </w:rPr>
        <w:t>、无</w:t>
      </w:r>
      <w:r w:rsidRPr="009B00A2">
        <w:rPr>
          <w:rFonts w:ascii="宋体" w:hAnsi="宋体" w:hint="eastAsia"/>
          <w:szCs w:val="24"/>
        </w:rPr>
        <w:t>损坏</w:t>
      </w:r>
      <w:r w:rsidR="009E7134">
        <w:rPr>
          <w:rFonts w:ascii="宋体" w:hAnsi="宋体" w:hint="eastAsia"/>
          <w:szCs w:val="24"/>
        </w:rPr>
        <w:t>，</w:t>
      </w:r>
      <w:r w:rsidR="009E7134" w:rsidRPr="009E7134">
        <w:rPr>
          <w:rFonts w:ascii="宋体" w:hAnsi="宋体" w:hint="eastAsia"/>
          <w:szCs w:val="24"/>
        </w:rPr>
        <w:t>得</w:t>
      </w:r>
      <w:r w:rsidR="00F617D3">
        <w:rPr>
          <w:rFonts w:ascii="宋体" w:hAnsi="宋体"/>
          <w:szCs w:val="24"/>
        </w:rPr>
        <w:t>15</w:t>
      </w:r>
      <w:r w:rsidR="009E7134" w:rsidRPr="009E7134">
        <w:rPr>
          <w:rFonts w:ascii="宋体" w:hAnsi="宋体" w:hint="eastAsia"/>
          <w:szCs w:val="24"/>
        </w:rPr>
        <w:t>分。</w:t>
      </w:r>
    </w:p>
    <w:p w14:paraId="30DFF6EC" w14:textId="207D1588" w:rsidR="009B00A2" w:rsidRDefault="009E7134" w:rsidP="009B00A2">
      <w:pPr>
        <w:ind w:firstLineChars="200" w:firstLine="480"/>
        <w:rPr>
          <w:rFonts w:ascii="宋体" w:hAnsi="宋体"/>
          <w:szCs w:val="24"/>
        </w:rPr>
      </w:pPr>
      <w:r>
        <w:rPr>
          <w:rFonts w:ascii="宋体" w:hAnsi="宋体"/>
          <w:szCs w:val="24"/>
        </w:rPr>
        <w:t>2</w:t>
      </w:r>
      <w:r w:rsidR="00482644">
        <w:rPr>
          <w:rFonts w:ascii="宋体" w:hAnsi="宋体"/>
          <w:szCs w:val="24"/>
        </w:rPr>
        <w:t xml:space="preserve"> </w:t>
      </w:r>
      <w:r w:rsidR="009B00A2" w:rsidRPr="009B00A2">
        <w:rPr>
          <w:rFonts w:ascii="宋体" w:hAnsi="宋体" w:hint="eastAsia"/>
          <w:szCs w:val="24"/>
        </w:rPr>
        <w:t>金属屋面的孔洞和紧固件</w:t>
      </w:r>
      <w:r>
        <w:rPr>
          <w:rFonts w:ascii="宋体" w:hAnsi="宋体" w:hint="eastAsia"/>
          <w:szCs w:val="24"/>
        </w:rPr>
        <w:t>应</w:t>
      </w:r>
      <w:r w:rsidR="009B00A2" w:rsidRPr="009B00A2">
        <w:rPr>
          <w:rFonts w:ascii="宋体" w:hAnsi="宋体" w:hint="eastAsia"/>
          <w:szCs w:val="24"/>
        </w:rPr>
        <w:t>紧固牢固可靠，无渗漏水现象</w:t>
      </w:r>
      <w:r>
        <w:rPr>
          <w:rFonts w:ascii="宋体" w:hAnsi="宋体" w:hint="eastAsia"/>
          <w:szCs w:val="24"/>
        </w:rPr>
        <w:t>，</w:t>
      </w:r>
      <w:r w:rsidRPr="009E7134">
        <w:rPr>
          <w:rFonts w:ascii="宋体" w:hAnsi="宋体" w:hint="eastAsia"/>
          <w:szCs w:val="24"/>
        </w:rPr>
        <w:t>得</w:t>
      </w:r>
      <w:r w:rsidR="00F617D3">
        <w:rPr>
          <w:rFonts w:ascii="宋体" w:hAnsi="宋体"/>
          <w:szCs w:val="24"/>
        </w:rPr>
        <w:t>15</w:t>
      </w:r>
      <w:r w:rsidRPr="009E7134">
        <w:rPr>
          <w:rFonts w:ascii="宋体" w:hAnsi="宋体" w:hint="eastAsia"/>
          <w:szCs w:val="24"/>
        </w:rPr>
        <w:t>分。</w:t>
      </w:r>
    </w:p>
    <w:p w14:paraId="63180118" w14:textId="79AFCE28" w:rsidR="009E7134" w:rsidRPr="009B00A2" w:rsidRDefault="009E7134" w:rsidP="009B00A2">
      <w:pPr>
        <w:ind w:firstLineChars="200" w:firstLine="480"/>
        <w:rPr>
          <w:rFonts w:ascii="宋体" w:hAnsi="宋体"/>
          <w:szCs w:val="24"/>
        </w:rPr>
      </w:pPr>
      <w:r>
        <w:rPr>
          <w:rFonts w:ascii="宋体" w:hAnsi="宋体" w:hint="eastAsia"/>
          <w:szCs w:val="24"/>
        </w:rPr>
        <w:t>3</w:t>
      </w:r>
      <w:r w:rsidR="00482644">
        <w:rPr>
          <w:rFonts w:ascii="宋体" w:hAnsi="宋体"/>
          <w:szCs w:val="24"/>
        </w:rPr>
        <w:t xml:space="preserve"> </w:t>
      </w:r>
      <w:r w:rsidR="00DF4289" w:rsidRPr="00DF4289">
        <w:rPr>
          <w:rFonts w:ascii="宋体" w:hAnsi="宋体" w:hint="eastAsia"/>
          <w:szCs w:val="24"/>
        </w:rPr>
        <w:t>光伏系统</w:t>
      </w:r>
      <w:r w:rsidRPr="009E7134">
        <w:rPr>
          <w:rFonts w:ascii="宋体" w:hAnsi="宋体" w:hint="eastAsia"/>
          <w:szCs w:val="24"/>
        </w:rPr>
        <w:t>具有结构防水功能，屋面系统不用做二次防水</w:t>
      </w:r>
      <w:r>
        <w:rPr>
          <w:rFonts w:ascii="宋体" w:hAnsi="宋体" w:hint="eastAsia"/>
          <w:szCs w:val="24"/>
        </w:rPr>
        <w:t>，得</w:t>
      </w:r>
      <w:r w:rsidR="00F617D3">
        <w:rPr>
          <w:rFonts w:ascii="宋体" w:hAnsi="宋体"/>
          <w:szCs w:val="24"/>
        </w:rPr>
        <w:t>20</w:t>
      </w:r>
      <w:r>
        <w:rPr>
          <w:rFonts w:ascii="宋体" w:hAnsi="宋体" w:hint="eastAsia"/>
          <w:szCs w:val="24"/>
        </w:rPr>
        <w:t>分。</w:t>
      </w:r>
    </w:p>
    <w:p w14:paraId="3CE42CBE" w14:textId="6884C6DF" w:rsidR="009B00A2" w:rsidRPr="009B00A2" w:rsidRDefault="009B00A2" w:rsidP="009B00A2">
      <w:pPr>
        <w:outlineLvl w:val="2"/>
        <w:rPr>
          <w:rFonts w:ascii="宋体" w:hAnsi="宋体"/>
          <w:b/>
          <w:bCs/>
          <w:color w:val="auto"/>
        </w:rPr>
      </w:pPr>
      <w:r w:rsidRPr="009B00A2">
        <w:rPr>
          <w:rFonts w:ascii="宋体" w:hAnsi="宋体" w:hint="eastAsia"/>
          <w:b/>
          <w:bCs/>
          <w:color w:val="auto"/>
        </w:rPr>
        <w:t>4.</w:t>
      </w:r>
      <w:r>
        <w:rPr>
          <w:rFonts w:ascii="宋体" w:hAnsi="宋体"/>
          <w:b/>
          <w:bCs/>
          <w:color w:val="auto"/>
        </w:rPr>
        <w:t>2</w:t>
      </w:r>
      <w:r w:rsidRPr="009B00A2">
        <w:rPr>
          <w:rFonts w:ascii="宋体" w:hAnsi="宋体" w:hint="eastAsia"/>
          <w:b/>
          <w:bCs/>
          <w:color w:val="auto"/>
        </w:rPr>
        <w:t>.</w:t>
      </w:r>
      <w:r w:rsidR="00482644">
        <w:rPr>
          <w:rFonts w:ascii="宋体" w:hAnsi="宋体"/>
          <w:b/>
          <w:bCs/>
          <w:color w:val="auto"/>
        </w:rPr>
        <w:t xml:space="preserve">19  </w:t>
      </w:r>
      <w:r w:rsidR="00DF4289" w:rsidRPr="00DF4289">
        <w:rPr>
          <w:rFonts w:ascii="宋体" w:hAnsi="宋体" w:hint="eastAsia"/>
          <w:color w:val="auto"/>
        </w:rPr>
        <w:t>光伏系统</w:t>
      </w:r>
      <w:r w:rsidRPr="004420C9">
        <w:rPr>
          <w:rFonts w:ascii="宋体" w:hAnsi="宋体" w:hint="eastAsia"/>
          <w:color w:val="auto"/>
        </w:rPr>
        <w:t>的防腐安全应满足下列要求：</w:t>
      </w:r>
    </w:p>
    <w:p w14:paraId="18955229" w14:textId="48CE3A0B" w:rsidR="009B00A2" w:rsidRPr="009B00A2" w:rsidRDefault="009E7134" w:rsidP="009B00A2">
      <w:pPr>
        <w:ind w:firstLineChars="200" w:firstLine="480"/>
        <w:rPr>
          <w:rFonts w:ascii="宋体" w:hAnsi="宋体"/>
          <w:szCs w:val="24"/>
        </w:rPr>
      </w:pPr>
      <w:r w:rsidRPr="009E7134">
        <w:rPr>
          <w:rFonts w:ascii="宋体" w:hAnsi="宋体" w:hint="eastAsia"/>
          <w:szCs w:val="24"/>
        </w:rPr>
        <w:t>1</w:t>
      </w:r>
      <w:r w:rsidR="00482644">
        <w:rPr>
          <w:rFonts w:ascii="宋体" w:hAnsi="宋体"/>
          <w:szCs w:val="24"/>
        </w:rPr>
        <w:t xml:space="preserve"> </w:t>
      </w:r>
      <w:r w:rsidR="009B00A2" w:rsidRPr="009B00A2">
        <w:rPr>
          <w:rFonts w:ascii="宋体" w:hAnsi="宋体" w:hint="eastAsia"/>
          <w:szCs w:val="24"/>
        </w:rPr>
        <w:t>金属屋面的防腐</w:t>
      </w:r>
      <w:r>
        <w:rPr>
          <w:rFonts w:ascii="宋体" w:hAnsi="宋体" w:hint="eastAsia"/>
          <w:szCs w:val="24"/>
        </w:rPr>
        <w:t>应</w:t>
      </w:r>
      <w:r w:rsidR="009B00A2" w:rsidRPr="009B00A2">
        <w:rPr>
          <w:rFonts w:ascii="宋体" w:hAnsi="宋体" w:hint="eastAsia"/>
          <w:szCs w:val="24"/>
        </w:rPr>
        <w:t>无破损</w:t>
      </w:r>
      <w:r>
        <w:rPr>
          <w:rFonts w:ascii="宋体" w:hAnsi="宋体" w:hint="eastAsia"/>
          <w:szCs w:val="24"/>
        </w:rPr>
        <w:t>，无腐蚀现象</w:t>
      </w:r>
      <w:r w:rsidRPr="009E7134">
        <w:rPr>
          <w:rFonts w:ascii="宋体" w:hAnsi="宋体" w:hint="eastAsia"/>
          <w:szCs w:val="24"/>
        </w:rPr>
        <w:t>，得</w:t>
      </w:r>
      <w:r w:rsidR="00F617D3">
        <w:rPr>
          <w:rFonts w:ascii="宋体" w:hAnsi="宋体"/>
          <w:szCs w:val="24"/>
        </w:rPr>
        <w:t>15</w:t>
      </w:r>
      <w:r w:rsidRPr="009E7134">
        <w:rPr>
          <w:rFonts w:ascii="宋体" w:hAnsi="宋体" w:hint="eastAsia"/>
          <w:szCs w:val="24"/>
        </w:rPr>
        <w:t>分。</w:t>
      </w:r>
    </w:p>
    <w:p w14:paraId="6A0CC7A7" w14:textId="4853218B" w:rsidR="005E2FC3" w:rsidRDefault="009E7134" w:rsidP="009B00A2">
      <w:pPr>
        <w:ind w:firstLineChars="200" w:firstLine="480"/>
        <w:rPr>
          <w:rFonts w:ascii="宋体" w:hAnsi="宋体"/>
          <w:szCs w:val="24"/>
        </w:rPr>
      </w:pPr>
      <w:r>
        <w:rPr>
          <w:rFonts w:ascii="宋体" w:hAnsi="宋体"/>
          <w:szCs w:val="24"/>
        </w:rPr>
        <w:t>2</w:t>
      </w:r>
      <w:r w:rsidR="00482644">
        <w:rPr>
          <w:rFonts w:ascii="宋体" w:hAnsi="宋体"/>
          <w:szCs w:val="24"/>
        </w:rPr>
        <w:t xml:space="preserve"> </w:t>
      </w:r>
      <w:r w:rsidR="009B00A2" w:rsidRPr="009B00A2">
        <w:rPr>
          <w:rFonts w:ascii="宋体" w:hAnsi="宋体" w:hint="eastAsia"/>
          <w:szCs w:val="24"/>
        </w:rPr>
        <w:t>金属屋面的紧固件紧固点防腐</w:t>
      </w:r>
      <w:r>
        <w:rPr>
          <w:rFonts w:ascii="宋体" w:hAnsi="宋体" w:hint="eastAsia"/>
          <w:szCs w:val="24"/>
        </w:rPr>
        <w:t>应</w:t>
      </w:r>
      <w:r w:rsidR="009B00A2" w:rsidRPr="009B00A2">
        <w:rPr>
          <w:rFonts w:ascii="宋体" w:hAnsi="宋体" w:hint="eastAsia"/>
          <w:szCs w:val="24"/>
        </w:rPr>
        <w:t>完好无损</w:t>
      </w:r>
      <w:r w:rsidRPr="009E7134">
        <w:rPr>
          <w:rFonts w:ascii="宋体" w:hAnsi="宋体" w:hint="eastAsia"/>
          <w:szCs w:val="24"/>
        </w:rPr>
        <w:t>，得</w:t>
      </w:r>
      <w:r w:rsidR="00F617D3">
        <w:rPr>
          <w:rFonts w:ascii="宋体" w:hAnsi="宋体"/>
          <w:szCs w:val="24"/>
        </w:rPr>
        <w:t>15</w:t>
      </w:r>
      <w:r w:rsidRPr="009E7134">
        <w:rPr>
          <w:rFonts w:ascii="宋体" w:hAnsi="宋体" w:hint="eastAsia"/>
          <w:szCs w:val="24"/>
        </w:rPr>
        <w:t>分。</w:t>
      </w:r>
    </w:p>
    <w:p w14:paraId="1652F6B9" w14:textId="6AD51137" w:rsidR="005E2FC3" w:rsidRDefault="005E2FC3" w:rsidP="009B00A2">
      <w:pPr>
        <w:ind w:firstLineChars="200" w:firstLine="480"/>
        <w:rPr>
          <w:rFonts w:ascii="宋体" w:hAnsi="宋体"/>
          <w:szCs w:val="24"/>
        </w:rPr>
      </w:pPr>
    </w:p>
    <w:p w14:paraId="0B02560E" w14:textId="11845DA0" w:rsidR="005E2FC3" w:rsidRDefault="005E2FC3" w:rsidP="009B00A2">
      <w:pPr>
        <w:ind w:firstLineChars="200" w:firstLine="480"/>
        <w:rPr>
          <w:rFonts w:ascii="宋体" w:hAnsi="宋体"/>
          <w:szCs w:val="24"/>
        </w:rPr>
      </w:pPr>
    </w:p>
    <w:p w14:paraId="1E087DA5" w14:textId="588278BD" w:rsidR="005E2FC3" w:rsidRDefault="005E2FC3" w:rsidP="009B00A2">
      <w:pPr>
        <w:ind w:firstLineChars="200" w:firstLine="480"/>
        <w:rPr>
          <w:rFonts w:ascii="宋体" w:hAnsi="宋体"/>
          <w:szCs w:val="24"/>
        </w:rPr>
      </w:pPr>
    </w:p>
    <w:p w14:paraId="205ECE18" w14:textId="5B891371" w:rsidR="005E2FC3" w:rsidRDefault="005E2FC3" w:rsidP="009B00A2">
      <w:pPr>
        <w:ind w:firstLineChars="200" w:firstLine="480"/>
        <w:rPr>
          <w:rFonts w:ascii="宋体" w:hAnsi="宋体"/>
          <w:szCs w:val="24"/>
        </w:rPr>
      </w:pPr>
    </w:p>
    <w:p w14:paraId="34BBCCD0" w14:textId="3564BB48" w:rsidR="005E2FC3" w:rsidRDefault="005E2FC3" w:rsidP="009B00A2">
      <w:pPr>
        <w:ind w:firstLineChars="200" w:firstLine="480"/>
        <w:rPr>
          <w:rFonts w:ascii="宋体" w:hAnsi="宋体"/>
          <w:szCs w:val="24"/>
        </w:rPr>
      </w:pPr>
    </w:p>
    <w:p w14:paraId="7471861B" w14:textId="77777777" w:rsidR="005E2FC3" w:rsidRDefault="005E2FC3" w:rsidP="009B00A2">
      <w:pPr>
        <w:ind w:firstLineChars="200" w:firstLine="480"/>
        <w:rPr>
          <w:rFonts w:ascii="宋体" w:hAnsi="宋体"/>
          <w:szCs w:val="24"/>
        </w:rPr>
      </w:pPr>
    </w:p>
    <w:p w14:paraId="017A8221" w14:textId="77777777" w:rsidR="00DF4289" w:rsidRPr="009B00A2" w:rsidRDefault="00DF4289" w:rsidP="005F6D32">
      <w:pPr>
        <w:ind w:firstLineChars="200" w:firstLine="480"/>
        <w:rPr>
          <w:rFonts w:ascii="宋体" w:hAnsi="宋体"/>
          <w:szCs w:val="24"/>
        </w:rPr>
      </w:pPr>
    </w:p>
    <w:p w14:paraId="4B4B6226" w14:textId="4049A068" w:rsidR="00C46513" w:rsidRDefault="00C46513" w:rsidP="00C46513">
      <w:pPr>
        <w:spacing w:after="240"/>
        <w:jc w:val="center"/>
        <w:outlineLvl w:val="0"/>
        <w:rPr>
          <w:rFonts w:ascii="黑体" w:eastAsia="黑体" w:hAnsi="黑体"/>
          <w:bCs/>
          <w:color w:val="auto"/>
          <w:sz w:val="36"/>
          <w:szCs w:val="32"/>
        </w:rPr>
      </w:pPr>
      <w:bookmarkStart w:id="38" w:name="_Toc127362325"/>
      <w:bookmarkStart w:id="39" w:name="_Toc128337803"/>
      <w:r>
        <w:rPr>
          <w:rFonts w:ascii="黑体" w:eastAsia="黑体" w:hAnsi="黑体"/>
          <w:bCs/>
          <w:color w:val="auto"/>
          <w:sz w:val="36"/>
          <w:szCs w:val="32"/>
        </w:rPr>
        <w:lastRenderedPageBreak/>
        <w:t>5</w:t>
      </w:r>
      <w:r w:rsidRPr="00646865">
        <w:rPr>
          <w:rFonts w:ascii="黑体" w:eastAsia="黑体" w:hAnsi="黑体" w:hint="eastAsia"/>
          <w:bCs/>
          <w:color w:val="auto"/>
          <w:sz w:val="36"/>
          <w:szCs w:val="32"/>
        </w:rPr>
        <w:t xml:space="preserve"> </w:t>
      </w:r>
      <w:r w:rsidR="009A6226">
        <w:rPr>
          <w:rFonts w:ascii="黑体" w:eastAsia="黑体" w:hAnsi="黑体" w:hint="eastAsia"/>
          <w:bCs/>
          <w:color w:val="auto"/>
          <w:sz w:val="36"/>
          <w:szCs w:val="32"/>
        </w:rPr>
        <w:t>耐久</w:t>
      </w:r>
      <w:bookmarkEnd w:id="38"/>
      <w:bookmarkEnd w:id="39"/>
    </w:p>
    <w:p w14:paraId="260133A8" w14:textId="3F97D484" w:rsidR="00C46513" w:rsidRDefault="00C46513" w:rsidP="00C46513">
      <w:pPr>
        <w:pStyle w:val="2"/>
        <w:rPr>
          <w:rFonts w:ascii="黑体" w:eastAsia="黑体" w:hAnsi="黑体"/>
          <w:b w:val="0"/>
          <w:lang w:eastAsia="zh-CN"/>
        </w:rPr>
      </w:pPr>
      <w:bookmarkStart w:id="40" w:name="_Toc127362326"/>
      <w:bookmarkStart w:id="41" w:name="_Toc128337804"/>
      <w:r>
        <w:rPr>
          <w:rFonts w:ascii="黑体" w:eastAsia="黑体" w:hAnsi="黑体"/>
          <w:b w:val="0"/>
        </w:rPr>
        <w:t>5</w:t>
      </w:r>
      <w:r w:rsidRPr="001D5F6C">
        <w:rPr>
          <w:rFonts w:ascii="黑体" w:eastAsia="黑体" w:hAnsi="黑体"/>
          <w:b w:val="0"/>
        </w:rPr>
        <w:t xml:space="preserve">.1 </w:t>
      </w:r>
      <w:r>
        <w:rPr>
          <w:rFonts w:ascii="黑体" w:eastAsia="黑体" w:hAnsi="黑体" w:hint="eastAsia"/>
          <w:b w:val="0"/>
          <w:lang w:eastAsia="zh-CN"/>
        </w:rPr>
        <w:t>控制项</w:t>
      </w:r>
      <w:bookmarkEnd w:id="40"/>
      <w:bookmarkEnd w:id="41"/>
    </w:p>
    <w:p w14:paraId="14A740DC" w14:textId="3BB24C19" w:rsidR="004420C9" w:rsidRPr="004420C9" w:rsidRDefault="004420C9" w:rsidP="004420C9">
      <w:pPr>
        <w:outlineLvl w:val="2"/>
        <w:rPr>
          <w:rFonts w:ascii="宋体" w:hAnsi="宋体"/>
          <w:color w:val="auto"/>
        </w:rPr>
      </w:pPr>
      <w:r w:rsidRPr="004420C9">
        <w:rPr>
          <w:rFonts w:ascii="宋体" w:hAnsi="宋体" w:hint="eastAsia"/>
          <w:b/>
          <w:bCs/>
          <w:color w:val="auto"/>
        </w:rPr>
        <w:t>5.1.</w:t>
      </w:r>
      <w:r w:rsidR="00482644" w:rsidRPr="004420C9">
        <w:rPr>
          <w:rFonts w:ascii="宋体" w:hAnsi="宋体" w:hint="eastAsia"/>
          <w:b/>
          <w:bCs/>
          <w:color w:val="auto"/>
        </w:rPr>
        <w:t>1</w:t>
      </w:r>
      <w:r w:rsidR="00482644">
        <w:rPr>
          <w:rFonts w:ascii="宋体" w:hAnsi="宋体"/>
          <w:b/>
          <w:bCs/>
          <w:color w:val="auto"/>
        </w:rPr>
        <w:t xml:space="preserve"> </w:t>
      </w:r>
      <w:r w:rsidRPr="004420C9">
        <w:rPr>
          <w:rFonts w:ascii="宋体" w:hAnsi="宋体" w:hint="eastAsia"/>
          <w:color w:val="auto"/>
        </w:rPr>
        <w:t>在工业建筑上安装太阳能光伏系统，不应影响建筑的采光、通风，不应引起建筑能耗的增加。</w:t>
      </w:r>
    </w:p>
    <w:p w14:paraId="6F6FF583" w14:textId="1C512E5D" w:rsidR="004420C9" w:rsidRPr="004420C9" w:rsidRDefault="004420C9" w:rsidP="004420C9">
      <w:pPr>
        <w:outlineLvl w:val="2"/>
        <w:rPr>
          <w:rFonts w:ascii="宋体" w:hAnsi="宋体"/>
          <w:color w:val="auto"/>
        </w:rPr>
      </w:pPr>
      <w:r w:rsidRPr="004420C9">
        <w:rPr>
          <w:rFonts w:ascii="宋体" w:hAnsi="宋体" w:hint="eastAsia"/>
          <w:b/>
          <w:bCs/>
          <w:color w:val="auto"/>
        </w:rPr>
        <w:t>5.1.</w:t>
      </w:r>
      <w:r w:rsidR="00482644" w:rsidRPr="004420C9">
        <w:rPr>
          <w:rFonts w:ascii="宋体" w:hAnsi="宋体" w:hint="eastAsia"/>
          <w:b/>
          <w:bCs/>
          <w:color w:val="auto"/>
        </w:rPr>
        <w:t>2</w:t>
      </w:r>
      <w:r w:rsidR="00482644">
        <w:rPr>
          <w:rFonts w:ascii="宋体" w:hAnsi="宋体"/>
          <w:b/>
          <w:bCs/>
          <w:color w:val="auto"/>
        </w:rPr>
        <w:t xml:space="preserve"> </w:t>
      </w:r>
      <w:r w:rsidRPr="004420C9">
        <w:rPr>
          <w:rFonts w:ascii="宋体" w:hAnsi="宋体" w:hint="eastAsia"/>
          <w:color w:val="auto"/>
        </w:rPr>
        <w:t>新建建筑</w:t>
      </w:r>
      <w:r>
        <w:rPr>
          <w:rFonts w:ascii="宋体" w:hAnsi="宋体" w:hint="eastAsia"/>
          <w:color w:val="auto"/>
        </w:rPr>
        <w:t>安装</w:t>
      </w:r>
      <w:r w:rsidRPr="004420C9">
        <w:rPr>
          <w:rFonts w:ascii="宋体" w:hAnsi="宋体" w:hint="eastAsia"/>
          <w:color w:val="auto"/>
        </w:rPr>
        <w:t>光伏系统应与主体建筑同步设计、施工和验收。</w:t>
      </w:r>
    </w:p>
    <w:p w14:paraId="352A8845" w14:textId="6940DC1D" w:rsidR="004420C9" w:rsidRPr="004420C9" w:rsidRDefault="004420C9" w:rsidP="004420C9">
      <w:pPr>
        <w:outlineLvl w:val="2"/>
        <w:rPr>
          <w:rFonts w:ascii="宋体" w:hAnsi="宋体"/>
          <w:color w:val="auto"/>
        </w:rPr>
      </w:pPr>
      <w:r w:rsidRPr="004420C9">
        <w:rPr>
          <w:rFonts w:ascii="宋体" w:hAnsi="宋体" w:hint="eastAsia"/>
          <w:b/>
          <w:bCs/>
          <w:color w:val="auto"/>
        </w:rPr>
        <w:t>5.1.</w:t>
      </w:r>
      <w:r w:rsidR="00482644" w:rsidRPr="004420C9">
        <w:rPr>
          <w:rFonts w:ascii="宋体" w:hAnsi="宋体" w:hint="eastAsia"/>
          <w:b/>
          <w:bCs/>
          <w:color w:val="auto"/>
        </w:rPr>
        <w:t>3</w:t>
      </w:r>
      <w:r w:rsidR="00482644">
        <w:rPr>
          <w:rFonts w:ascii="宋体" w:hAnsi="宋体"/>
          <w:b/>
          <w:bCs/>
          <w:color w:val="auto"/>
        </w:rPr>
        <w:t xml:space="preserve"> </w:t>
      </w:r>
      <w:r w:rsidRPr="004420C9">
        <w:rPr>
          <w:rFonts w:ascii="宋体" w:hAnsi="宋体" w:hint="eastAsia"/>
          <w:color w:val="auto"/>
        </w:rPr>
        <w:t>根据当地的特点，作为建筑构件的光伏发电组件应采取相应的防冻、防冰雪、防过热、防雷、抗风、抗震、防火、防腐蚀等技术措施。</w:t>
      </w:r>
    </w:p>
    <w:p w14:paraId="3BBA8546" w14:textId="784946D5" w:rsidR="004420C9" w:rsidRDefault="004420C9" w:rsidP="004420C9">
      <w:pPr>
        <w:outlineLvl w:val="2"/>
        <w:rPr>
          <w:rFonts w:ascii="宋体" w:hAnsi="宋体"/>
          <w:color w:val="auto"/>
        </w:rPr>
      </w:pPr>
      <w:r w:rsidRPr="004420C9">
        <w:rPr>
          <w:rFonts w:ascii="宋体" w:hAnsi="宋体" w:hint="eastAsia"/>
          <w:b/>
          <w:bCs/>
          <w:color w:val="auto"/>
        </w:rPr>
        <w:t>5.1.4</w:t>
      </w:r>
      <w:r w:rsidR="00482644">
        <w:rPr>
          <w:rFonts w:ascii="宋体" w:hAnsi="宋体"/>
          <w:b/>
          <w:bCs/>
          <w:color w:val="auto"/>
        </w:rPr>
        <w:t xml:space="preserve"> </w:t>
      </w:r>
      <w:r w:rsidRPr="004420C9">
        <w:rPr>
          <w:rFonts w:ascii="宋体" w:hAnsi="宋体" w:hint="eastAsia"/>
          <w:color w:val="auto"/>
        </w:rPr>
        <w:t>既有建筑物屋面增设光伏发电系统，</w:t>
      </w:r>
      <w:r w:rsidR="005F6D32">
        <w:rPr>
          <w:rFonts w:ascii="宋体" w:hAnsi="宋体" w:hint="eastAsia"/>
          <w:color w:val="auto"/>
        </w:rPr>
        <w:t>应</w:t>
      </w:r>
      <w:r w:rsidRPr="004420C9">
        <w:rPr>
          <w:rFonts w:ascii="宋体" w:hAnsi="宋体" w:hint="eastAsia"/>
          <w:color w:val="auto"/>
        </w:rPr>
        <w:t>进行建筑物结构和电气的安全复核，应满足建筑结构及电气的安全性要求。</w:t>
      </w:r>
    </w:p>
    <w:p w14:paraId="08B78AF9" w14:textId="3E2C9392" w:rsidR="005D1B39" w:rsidRDefault="004420C9" w:rsidP="00AA0F62">
      <w:pPr>
        <w:outlineLvl w:val="2"/>
        <w:rPr>
          <w:rFonts w:ascii="宋体" w:hAnsi="宋体"/>
          <w:color w:val="auto"/>
        </w:rPr>
      </w:pPr>
      <w:r w:rsidRPr="004420C9">
        <w:rPr>
          <w:rFonts w:ascii="宋体" w:hAnsi="宋体" w:hint="eastAsia"/>
          <w:b/>
          <w:bCs/>
          <w:color w:val="auto"/>
        </w:rPr>
        <w:t>5.1.</w:t>
      </w:r>
      <w:r w:rsidR="00482644">
        <w:rPr>
          <w:rFonts w:ascii="宋体" w:hAnsi="宋体"/>
          <w:b/>
          <w:bCs/>
          <w:color w:val="auto"/>
        </w:rPr>
        <w:t xml:space="preserve">5 </w:t>
      </w:r>
      <w:r w:rsidRPr="004420C9">
        <w:rPr>
          <w:rFonts w:ascii="宋体" w:hAnsi="宋体" w:hint="eastAsia"/>
          <w:color w:val="auto"/>
        </w:rPr>
        <w:t>应</w:t>
      </w:r>
      <w:r w:rsidR="00AA0F62">
        <w:rPr>
          <w:rFonts w:ascii="宋体" w:hAnsi="宋体" w:hint="eastAsia"/>
          <w:color w:val="auto"/>
        </w:rPr>
        <w:t>对</w:t>
      </w:r>
      <w:r w:rsidR="00DF4289" w:rsidRPr="00DF4289">
        <w:rPr>
          <w:rFonts w:ascii="宋体" w:hAnsi="宋体" w:hint="eastAsia"/>
          <w:color w:val="auto"/>
        </w:rPr>
        <w:t>光伏系统</w:t>
      </w:r>
      <w:r w:rsidR="00AA0F62">
        <w:rPr>
          <w:rFonts w:ascii="宋体" w:hAnsi="宋体" w:hint="eastAsia"/>
          <w:color w:val="auto"/>
        </w:rPr>
        <w:t>的</w:t>
      </w:r>
      <w:r w:rsidR="00AA0F62" w:rsidRPr="00AA0F62">
        <w:rPr>
          <w:rFonts w:ascii="宋体" w:hAnsi="宋体" w:hint="eastAsia"/>
          <w:color w:val="auto"/>
        </w:rPr>
        <w:t>光伏组串</w:t>
      </w:r>
      <w:r w:rsidR="00AA0F62">
        <w:rPr>
          <w:rFonts w:ascii="宋体" w:hAnsi="宋体" w:hint="eastAsia"/>
          <w:color w:val="auto"/>
        </w:rPr>
        <w:t>、</w:t>
      </w:r>
      <w:r w:rsidR="00AA0F62" w:rsidRPr="00AA0F62">
        <w:rPr>
          <w:rFonts w:ascii="宋体" w:hAnsi="宋体" w:hint="eastAsia"/>
          <w:color w:val="auto"/>
        </w:rPr>
        <w:t>逆变器与汇流箱</w:t>
      </w:r>
      <w:r w:rsidR="00AA0F62">
        <w:rPr>
          <w:rFonts w:ascii="宋体" w:hAnsi="宋体" w:hint="eastAsia"/>
          <w:color w:val="auto"/>
        </w:rPr>
        <w:t>、</w:t>
      </w:r>
      <w:r w:rsidR="00AA0F62" w:rsidRPr="00AA0F62">
        <w:rPr>
          <w:rFonts w:ascii="宋体" w:hAnsi="宋体" w:hint="eastAsia"/>
          <w:color w:val="auto"/>
        </w:rPr>
        <w:tab/>
        <w:t>其他电气设备</w:t>
      </w:r>
      <w:r w:rsidR="00AA0F62">
        <w:rPr>
          <w:rFonts w:ascii="宋体" w:hAnsi="宋体" w:hint="eastAsia"/>
          <w:color w:val="auto"/>
        </w:rPr>
        <w:t>、</w:t>
      </w:r>
      <w:r w:rsidR="00AA0F62" w:rsidRPr="00AA0F62">
        <w:rPr>
          <w:rFonts w:ascii="宋体" w:hAnsi="宋体" w:hint="eastAsia"/>
          <w:color w:val="auto"/>
        </w:rPr>
        <w:t>二次系统</w:t>
      </w:r>
      <w:r w:rsidR="00AA0F62">
        <w:rPr>
          <w:rFonts w:ascii="宋体" w:hAnsi="宋体" w:hint="eastAsia"/>
          <w:color w:val="auto"/>
        </w:rPr>
        <w:t>、</w:t>
      </w:r>
      <w:r w:rsidR="00AA0F62" w:rsidRPr="00AA0F62">
        <w:rPr>
          <w:rFonts w:ascii="宋体" w:hAnsi="宋体" w:hint="eastAsia"/>
          <w:color w:val="auto"/>
        </w:rPr>
        <w:t>全系统联合</w:t>
      </w:r>
      <w:r w:rsidR="00C469BD">
        <w:rPr>
          <w:rFonts w:ascii="宋体" w:hAnsi="宋体" w:hint="eastAsia"/>
          <w:color w:val="auto"/>
        </w:rPr>
        <w:t>等进行</w:t>
      </w:r>
      <w:r w:rsidR="00AA0F62" w:rsidRPr="00AA0F62">
        <w:rPr>
          <w:rFonts w:ascii="宋体" w:hAnsi="宋体" w:hint="eastAsia"/>
          <w:color w:val="auto"/>
        </w:rPr>
        <w:t>调试</w:t>
      </w:r>
      <w:r w:rsidR="00C469BD">
        <w:rPr>
          <w:rFonts w:ascii="宋体" w:hAnsi="宋体" w:hint="eastAsia"/>
          <w:color w:val="auto"/>
        </w:rPr>
        <w:t>，并提供相应的调试记录。</w:t>
      </w:r>
    </w:p>
    <w:p w14:paraId="53126465" w14:textId="1C1E5147" w:rsidR="00B810A5" w:rsidRPr="00B810A5" w:rsidRDefault="00B810A5" w:rsidP="00B810A5">
      <w:pPr>
        <w:outlineLvl w:val="2"/>
        <w:rPr>
          <w:rFonts w:ascii="宋体" w:hAnsi="宋体"/>
          <w:color w:val="auto"/>
        </w:rPr>
      </w:pPr>
      <w:r w:rsidRPr="004420C9">
        <w:rPr>
          <w:rFonts w:ascii="宋体" w:hAnsi="宋体" w:hint="eastAsia"/>
          <w:b/>
          <w:bCs/>
          <w:color w:val="auto"/>
        </w:rPr>
        <w:t>5.1.</w:t>
      </w:r>
      <w:r w:rsidR="00482644">
        <w:rPr>
          <w:rFonts w:ascii="宋体" w:hAnsi="宋体"/>
          <w:b/>
          <w:bCs/>
          <w:color w:val="auto"/>
        </w:rPr>
        <w:t xml:space="preserve">6 </w:t>
      </w:r>
      <w:r w:rsidRPr="00B810A5">
        <w:rPr>
          <w:rFonts w:ascii="宋体" w:hAnsi="宋体" w:hint="eastAsia"/>
          <w:color w:val="auto"/>
        </w:rPr>
        <w:t>应对</w:t>
      </w:r>
      <w:r w:rsidR="00DF4289" w:rsidRPr="00DF4289">
        <w:rPr>
          <w:rFonts w:ascii="宋体" w:hAnsi="宋体" w:hint="eastAsia"/>
          <w:color w:val="auto"/>
        </w:rPr>
        <w:t>光伏系统</w:t>
      </w:r>
      <w:r w:rsidRPr="00B810A5">
        <w:rPr>
          <w:rFonts w:ascii="宋体" w:hAnsi="宋体" w:hint="eastAsia"/>
          <w:color w:val="auto"/>
        </w:rPr>
        <w:t>进行运行维护，系统运行与维护手册的内容应符合现行</w:t>
      </w:r>
      <w:r>
        <w:rPr>
          <w:rFonts w:ascii="宋体" w:hAnsi="宋体" w:hint="eastAsia"/>
          <w:color w:val="auto"/>
        </w:rPr>
        <w:t>行业标准</w:t>
      </w:r>
      <w:r w:rsidRPr="00B810A5">
        <w:rPr>
          <w:rFonts w:ascii="宋体" w:hAnsi="宋体" w:hint="eastAsia"/>
          <w:color w:val="auto"/>
        </w:rPr>
        <w:t>《光伏建筑一体化系统运营与维护规范》JGJ/T 264及其他相关标准的要求。</w:t>
      </w:r>
    </w:p>
    <w:p w14:paraId="5B039DBE" w14:textId="2B2ACE6C" w:rsidR="008B409A" w:rsidRDefault="008B409A" w:rsidP="008B409A">
      <w:pPr>
        <w:pStyle w:val="2"/>
        <w:spacing w:line="360" w:lineRule="auto"/>
        <w:rPr>
          <w:rFonts w:ascii="黑体" w:eastAsia="黑体" w:hAnsi="黑体"/>
          <w:b w:val="0"/>
          <w:lang w:eastAsia="zh-CN"/>
        </w:rPr>
      </w:pPr>
      <w:bookmarkStart w:id="42" w:name="_Toc127362327"/>
      <w:bookmarkStart w:id="43" w:name="_Toc128337805"/>
      <w:r>
        <w:rPr>
          <w:rFonts w:ascii="黑体" w:eastAsia="黑体" w:hAnsi="黑体"/>
          <w:b w:val="0"/>
        </w:rPr>
        <w:t>5</w:t>
      </w:r>
      <w:r w:rsidRPr="001D5F6C">
        <w:rPr>
          <w:rFonts w:ascii="黑体" w:eastAsia="黑体" w:hAnsi="黑体"/>
          <w:b w:val="0"/>
        </w:rPr>
        <w:t>.</w:t>
      </w:r>
      <w:r>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评分项</w:t>
      </w:r>
      <w:bookmarkEnd w:id="42"/>
      <w:bookmarkEnd w:id="43"/>
    </w:p>
    <w:p w14:paraId="34C76514" w14:textId="22A677FD" w:rsidR="008B409A" w:rsidRPr="006460D9" w:rsidRDefault="008B409A" w:rsidP="008B409A">
      <w:pPr>
        <w:pStyle w:val="2"/>
        <w:spacing w:line="360" w:lineRule="auto"/>
        <w:rPr>
          <w:rFonts w:hAnsi="宋体"/>
          <w:b w:val="0"/>
          <w:sz w:val="24"/>
          <w:szCs w:val="24"/>
        </w:rPr>
      </w:pPr>
      <w:bookmarkStart w:id="44" w:name="_Toc127362328"/>
      <w:bookmarkStart w:id="45" w:name="_Toc128337806"/>
      <w:r w:rsidRPr="006460D9">
        <w:rPr>
          <w:rFonts w:hAnsi="宋体"/>
          <w:b w:val="0"/>
          <w:sz w:val="24"/>
          <w:szCs w:val="24"/>
        </w:rPr>
        <w:t xml:space="preserve">I </w:t>
      </w:r>
      <w:r w:rsidR="002F4855" w:rsidRPr="002F4855">
        <w:rPr>
          <w:rFonts w:hAnsi="宋体" w:hint="eastAsia"/>
          <w:b w:val="0"/>
          <w:sz w:val="24"/>
          <w:szCs w:val="24"/>
        </w:rPr>
        <w:t>系统设计</w:t>
      </w:r>
      <w:bookmarkEnd w:id="44"/>
      <w:bookmarkEnd w:id="45"/>
    </w:p>
    <w:p w14:paraId="0B9EB3DC" w14:textId="516096D8" w:rsidR="002F4855" w:rsidRDefault="002F4855" w:rsidP="002F4855">
      <w:pPr>
        <w:outlineLvl w:val="2"/>
        <w:rPr>
          <w:rFonts w:ascii="宋体" w:hAnsi="宋体"/>
          <w:color w:val="auto"/>
        </w:rPr>
      </w:pPr>
      <w:r w:rsidRPr="004420C9">
        <w:rPr>
          <w:rFonts w:ascii="宋体" w:hAnsi="宋体" w:hint="eastAsia"/>
          <w:b/>
          <w:bCs/>
          <w:color w:val="auto"/>
        </w:rPr>
        <w:t>5.</w:t>
      </w:r>
      <w:r w:rsidR="00C8515F">
        <w:rPr>
          <w:rFonts w:ascii="宋体" w:hAnsi="宋体"/>
          <w:b/>
          <w:bCs/>
          <w:color w:val="auto"/>
        </w:rPr>
        <w:t>2</w:t>
      </w:r>
      <w:r w:rsidRPr="004420C9">
        <w:rPr>
          <w:rFonts w:ascii="宋体" w:hAnsi="宋体" w:hint="eastAsia"/>
          <w:b/>
          <w:bCs/>
          <w:color w:val="auto"/>
        </w:rPr>
        <w:t>.</w:t>
      </w:r>
      <w:r w:rsidR="00482644">
        <w:rPr>
          <w:rFonts w:ascii="宋体" w:hAnsi="宋体"/>
          <w:b/>
          <w:bCs/>
          <w:color w:val="auto"/>
        </w:rPr>
        <w:t xml:space="preserve">1 </w:t>
      </w:r>
      <w:r>
        <w:rPr>
          <w:rFonts w:ascii="宋体" w:hAnsi="宋体" w:hint="eastAsia"/>
          <w:color w:val="auto"/>
        </w:rPr>
        <w:t>工业建筑屋面安装</w:t>
      </w:r>
      <w:r w:rsidR="00DF4289" w:rsidRPr="00DF4289">
        <w:rPr>
          <w:rFonts w:ascii="宋体" w:hAnsi="宋体" w:hint="eastAsia"/>
          <w:color w:val="auto"/>
        </w:rPr>
        <w:t>光伏系统</w:t>
      </w:r>
      <w:r>
        <w:rPr>
          <w:rFonts w:ascii="宋体" w:hAnsi="宋体" w:hint="eastAsia"/>
          <w:color w:val="auto"/>
        </w:rPr>
        <w:t>时，屋面的有效利用率不低于5</w:t>
      </w:r>
      <w:r>
        <w:rPr>
          <w:rFonts w:ascii="宋体" w:hAnsi="宋体"/>
          <w:color w:val="auto"/>
        </w:rPr>
        <w:t>0</w:t>
      </w:r>
      <w:r>
        <w:rPr>
          <w:rFonts w:ascii="宋体" w:hAnsi="宋体" w:hint="eastAsia"/>
          <w:color w:val="auto"/>
        </w:rPr>
        <w:t>%，得</w:t>
      </w:r>
      <w:r w:rsidR="00D57618">
        <w:rPr>
          <w:rFonts w:ascii="宋体" w:hAnsi="宋体"/>
          <w:color w:val="auto"/>
        </w:rPr>
        <w:t>8</w:t>
      </w:r>
      <w:r>
        <w:rPr>
          <w:rFonts w:ascii="宋体" w:hAnsi="宋体" w:hint="eastAsia"/>
          <w:color w:val="auto"/>
        </w:rPr>
        <w:t>分；</w:t>
      </w:r>
      <w:r w:rsidRPr="002F4855">
        <w:rPr>
          <w:rFonts w:ascii="宋体" w:hAnsi="宋体" w:hint="eastAsia"/>
          <w:color w:val="auto"/>
        </w:rPr>
        <w:t>屋面的有效利用率</w:t>
      </w:r>
      <w:r w:rsidR="001262F5">
        <w:rPr>
          <w:rFonts w:ascii="宋体" w:hAnsi="宋体" w:hint="eastAsia"/>
          <w:color w:val="auto"/>
        </w:rPr>
        <w:t>5</w:t>
      </w:r>
      <w:r w:rsidR="001262F5">
        <w:rPr>
          <w:rFonts w:ascii="宋体" w:hAnsi="宋体"/>
          <w:color w:val="auto"/>
        </w:rPr>
        <w:t>0</w:t>
      </w:r>
      <w:r w:rsidR="001262F5">
        <w:rPr>
          <w:rFonts w:ascii="宋体" w:hAnsi="宋体" w:hint="eastAsia"/>
          <w:color w:val="auto"/>
        </w:rPr>
        <w:t>%~</w:t>
      </w:r>
      <w:r w:rsidR="001262F5">
        <w:rPr>
          <w:rFonts w:ascii="宋体" w:hAnsi="宋体"/>
          <w:color w:val="auto"/>
        </w:rPr>
        <w:t>60</w:t>
      </w:r>
      <w:r w:rsidR="001262F5">
        <w:rPr>
          <w:rFonts w:ascii="宋体" w:hAnsi="宋体" w:hint="eastAsia"/>
          <w:color w:val="auto"/>
        </w:rPr>
        <w:t>%，得</w:t>
      </w:r>
      <w:r w:rsidR="00D57618">
        <w:rPr>
          <w:rFonts w:ascii="宋体" w:hAnsi="宋体"/>
          <w:color w:val="auto"/>
        </w:rPr>
        <w:t>12</w:t>
      </w:r>
      <w:r w:rsidR="001262F5">
        <w:rPr>
          <w:rFonts w:ascii="宋体" w:hAnsi="宋体" w:hint="eastAsia"/>
          <w:color w:val="auto"/>
        </w:rPr>
        <w:t>分；</w:t>
      </w:r>
      <w:r w:rsidR="001262F5" w:rsidRPr="001262F5">
        <w:rPr>
          <w:rFonts w:ascii="宋体" w:hAnsi="宋体" w:hint="eastAsia"/>
          <w:color w:val="auto"/>
        </w:rPr>
        <w:t>屋面的有效利用率</w:t>
      </w:r>
      <w:r w:rsidR="001262F5">
        <w:rPr>
          <w:rFonts w:ascii="宋体" w:hAnsi="宋体" w:hint="eastAsia"/>
          <w:color w:val="auto"/>
        </w:rPr>
        <w:t>大于6</w:t>
      </w:r>
      <w:r w:rsidR="001262F5">
        <w:rPr>
          <w:rFonts w:ascii="宋体" w:hAnsi="宋体"/>
          <w:color w:val="auto"/>
        </w:rPr>
        <w:t>0</w:t>
      </w:r>
      <w:r w:rsidRPr="002F4855">
        <w:rPr>
          <w:rFonts w:ascii="宋体" w:hAnsi="宋体" w:hint="eastAsia"/>
          <w:color w:val="auto"/>
        </w:rPr>
        <w:t>%</w:t>
      </w:r>
      <w:r w:rsidR="001262F5">
        <w:rPr>
          <w:rFonts w:ascii="宋体" w:hAnsi="宋体" w:hint="eastAsia"/>
          <w:color w:val="auto"/>
        </w:rPr>
        <w:t>，得</w:t>
      </w:r>
      <w:r w:rsidR="00E67A29">
        <w:rPr>
          <w:rFonts w:ascii="宋体" w:hAnsi="宋体"/>
          <w:color w:val="auto"/>
        </w:rPr>
        <w:t>20</w:t>
      </w:r>
      <w:r w:rsidR="001262F5">
        <w:rPr>
          <w:rFonts w:ascii="宋体" w:hAnsi="宋体" w:hint="eastAsia"/>
          <w:color w:val="auto"/>
        </w:rPr>
        <w:t>分。</w:t>
      </w:r>
    </w:p>
    <w:p w14:paraId="62E9D9D2" w14:textId="33B7C5CF" w:rsidR="001262F5" w:rsidRDefault="001262F5" w:rsidP="001262F5">
      <w:pPr>
        <w:outlineLvl w:val="2"/>
        <w:rPr>
          <w:rFonts w:ascii="宋体" w:hAnsi="宋体"/>
          <w:color w:val="auto"/>
        </w:rPr>
      </w:pPr>
      <w:r w:rsidRPr="004420C9">
        <w:rPr>
          <w:rFonts w:ascii="宋体" w:hAnsi="宋体" w:hint="eastAsia"/>
          <w:b/>
          <w:bCs/>
          <w:color w:val="auto"/>
        </w:rPr>
        <w:t>5.</w:t>
      </w:r>
      <w:r w:rsidR="00C8515F">
        <w:rPr>
          <w:rFonts w:ascii="宋体" w:hAnsi="宋体"/>
          <w:b/>
          <w:bCs/>
          <w:color w:val="auto"/>
        </w:rPr>
        <w:t>2</w:t>
      </w:r>
      <w:r w:rsidRPr="004420C9">
        <w:rPr>
          <w:rFonts w:ascii="宋体" w:hAnsi="宋体" w:hint="eastAsia"/>
          <w:b/>
          <w:bCs/>
          <w:color w:val="auto"/>
        </w:rPr>
        <w:t>.</w:t>
      </w:r>
      <w:r w:rsidR="00482644">
        <w:rPr>
          <w:rFonts w:ascii="宋体" w:hAnsi="宋体"/>
          <w:b/>
          <w:bCs/>
          <w:color w:val="auto"/>
        </w:rPr>
        <w:t xml:space="preserve">2 </w:t>
      </w:r>
      <w:r>
        <w:rPr>
          <w:rFonts w:ascii="宋体" w:hAnsi="宋体" w:hint="eastAsia"/>
          <w:color w:val="auto"/>
        </w:rPr>
        <w:t>光伏方阵的安装倾角与设计图纸一致，得</w:t>
      </w:r>
      <w:r w:rsidR="00E67A29">
        <w:rPr>
          <w:rFonts w:ascii="宋体" w:hAnsi="宋体"/>
          <w:color w:val="auto"/>
        </w:rPr>
        <w:t>10</w:t>
      </w:r>
      <w:r>
        <w:rPr>
          <w:rFonts w:ascii="宋体" w:hAnsi="宋体" w:hint="eastAsia"/>
          <w:color w:val="auto"/>
        </w:rPr>
        <w:t>分。</w:t>
      </w:r>
    </w:p>
    <w:p w14:paraId="121F310B" w14:textId="3D0FE11F" w:rsidR="00C8515F" w:rsidRDefault="00C8515F" w:rsidP="00C8515F">
      <w:pPr>
        <w:outlineLvl w:val="2"/>
        <w:rPr>
          <w:rFonts w:ascii="宋体" w:hAnsi="宋体"/>
          <w:color w:val="auto"/>
        </w:rPr>
      </w:pPr>
      <w:r w:rsidRPr="004420C9">
        <w:rPr>
          <w:rFonts w:ascii="宋体" w:hAnsi="宋体" w:hint="eastAsia"/>
          <w:b/>
          <w:bCs/>
          <w:color w:val="auto"/>
        </w:rPr>
        <w:t>5.</w:t>
      </w:r>
      <w:r>
        <w:rPr>
          <w:rFonts w:ascii="宋体" w:hAnsi="宋体"/>
          <w:b/>
          <w:bCs/>
          <w:color w:val="auto"/>
        </w:rPr>
        <w:t>2</w:t>
      </w:r>
      <w:r w:rsidRPr="004420C9">
        <w:rPr>
          <w:rFonts w:ascii="宋体" w:hAnsi="宋体" w:hint="eastAsia"/>
          <w:b/>
          <w:bCs/>
          <w:color w:val="auto"/>
        </w:rPr>
        <w:t>.</w:t>
      </w:r>
      <w:r w:rsidR="00482644">
        <w:rPr>
          <w:rFonts w:ascii="宋体" w:hAnsi="宋体"/>
          <w:b/>
          <w:bCs/>
          <w:color w:val="auto"/>
        </w:rPr>
        <w:t xml:space="preserve">3 </w:t>
      </w:r>
      <w:r w:rsidRPr="00C8515F">
        <w:rPr>
          <w:rFonts w:ascii="宋体" w:hAnsi="宋体" w:hint="eastAsia"/>
          <w:color w:val="auto"/>
        </w:rPr>
        <w:t>在空气质量较差的地区，设置光伏组件清洁系统</w:t>
      </w:r>
      <w:r>
        <w:rPr>
          <w:rFonts w:ascii="宋体" w:hAnsi="宋体" w:hint="eastAsia"/>
          <w:color w:val="auto"/>
        </w:rPr>
        <w:t>，得</w:t>
      </w:r>
      <w:r w:rsidR="00ED2330">
        <w:rPr>
          <w:rFonts w:ascii="宋体" w:hAnsi="宋体"/>
          <w:color w:val="auto"/>
        </w:rPr>
        <w:t>10</w:t>
      </w:r>
      <w:r>
        <w:rPr>
          <w:rFonts w:ascii="宋体" w:hAnsi="宋体" w:hint="eastAsia"/>
          <w:color w:val="auto"/>
        </w:rPr>
        <w:t>分。</w:t>
      </w:r>
    </w:p>
    <w:p w14:paraId="1F1A7E2D" w14:textId="0F7C29EB" w:rsidR="00C8515F" w:rsidRDefault="00C8515F" w:rsidP="00C8515F">
      <w:pPr>
        <w:outlineLvl w:val="2"/>
        <w:rPr>
          <w:rFonts w:ascii="宋体" w:hAnsi="宋体"/>
          <w:color w:val="auto"/>
        </w:rPr>
      </w:pPr>
      <w:r w:rsidRPr="00C8515F">
        <w:rPr>
          <w:rFonts w:ascii="宋体" w:hAnsi="宋体" w:hint="eastAsia"/>
          <w:b/>
          <w:bCs/>
          <w:color w:val="auto"/>
        </w:rPr>
        <w:t>5</w:t>
      </w:r>
      <w:r w:rsidRPr="00C8515F">
        <w:rPr>
          <w:rFonts w:ascii="宋体" w:hAnsi="宋体"/>
          <w:b/>
          <w:bCs/>
          <w:color w:val="auto"/>
        </w:rPr>
        <w:t>.</w:t>
      </w:r>
      <w:r>
        <w:rPr>
          <w:rFonts w:ascii="宋体" w:hAnsi="宋体"/>
          <w:b/>
          <w:bCs/>
          <w:color w:val="auto"/>
        </w:rPr>
        <w:t>2</w:t>
      </w:r>
      <w:r w:rsidRPr="00C8515F">
        <w:rPr>
          <w:rFonts w:ascii="宋体" w:hAnsi="宋体"/>
          <w:b/>
          <w:bCs/>
          <w:color w:val="auto"/>
        </w:rPr>
        <w:t>.</w:t>
      </w:r>
      <w:r w:rsidR="00482644">
        <w:rPr>
          <w:rFonts w:ascii="宋体" w:hAnsi="宋体"/>
          <w:b/>
          <w:bCs/>
          <w:color w:val="auto"/>
        </w:rPr>
        <w:t xml:space="preserve">4 </w:t>
      </w:r>
      <w:r w:rsidRPr="00C8515F">
        <w:rPr>
          <w:rFonts w:ascii="宋体" w:hAnsi="宋体" w:hint="eastAsia"/>
          <w:color w:val="auto"/>
        </w:rPr>
        <w:t>在多雪地区，直接构成建筑屋面的光伏组件设置有人工融雪、清雪的安全通道，得</w:t>
      </w:r>
      <w:r w:rsidR="00E67A29">
        <w:rPr>
          <w:rFonts w:ascii="宋体" w:hAnsi="宋体"/>
          <w:color w:val="auto"/>
        </w:rPr>
        <w:t>10</w:t>
      </w:r>
      <w:r w:rsidRPr="00C8515F">
        <w:rPr>
          <w:rFonts w:ascii="宋体" w:hAnsi="宋体" w:hint="eastAsia"/>
          <w:color w:val="auto"/>
        </w:rPr>
        <w:t>分。</w:t>
      </w:r>
    </w:p>
    <w:p w14:paraId="37D5FA78" w14:textId="0383995D" w:rsidR="0047168A" w:rsidRPr="006460D9" w:rsidRDefault="00D438F5" w:rsidP="0047168A">
      <w:pPr>
        <w:pStyle w:val="2"/>
        <w:spacing w:line="360" w:lineRule="auto"/>
        <w:rPr>
          <w:rFonts w:hAnsi="宋体"/>
          <w:b w:val="0"/>
          <w:sz w:val="24"/>
          <w:szCs w:val="24"/>
        </w:rPr>
      </w:pPr>
      <w:bookmarkStart w:id="46" w:name="_Toc127362329"/>
      <w:bookmarkStart w:id="47" w:name="_Toc128337807"/>
      <w:r w:rsidRPr="00D438F5">
        <w:rPr>
          <w:rFonts w:hAnsi="宋体" w:hint="eastAsia"/>
          <w:b w:val="0"/>
          <w:sz w:val="24"/>
          <w:szCs w:val="24"/>
        </w:rPr>
        <w:t>Ⅱ</w:t>
      </w:r>
      <w:r w:rsidR="0047168A" w:rsidRPr="006460D9">
        <w:rPr>
          <w:rFonts w:hAnsi="宋体"/>
          <w:b w:val="0"/>
          <w:sz w:val="24"/>
          <w:szCs w:val="24"/>
        </w:rPr>
        <w:t xml:space="preserve"> </w:t>
      </w:r>
      <w:r w:rsidR="0047168A">
        <w:rPr>
          <w:rFonts w:hAnsi="宋体" w:hint="eastAsia"/>
          <w:b w:val="0"/>
          <w:sz w:val="24"/>
          <w:szCs w:val="24"/>
          <w:lang w:eastAsia="zh-CN"/>
        </w:rPr>
        <w:t>结构与基础</w:t>
      </w:r>
      <w:bookmarkEnd w:id="46"/>
      <w:bookmarkEnd w:id="47"/>
    </w:p>
    <w:p w14:paraId="418D1C77" w14:textId="034EBB48" w:rsidR="004A202C" w:rsidRPr="004A202C" w:rsidRDefault="004A202C" w:rsidP="004A202C">
      <w:pPr>
        <w:outlineLvl w:val="2"/>
        <w:rPr>
          <w:rFonts w:ascii="宋体" w:hAnsi="宋体"/>
          <w:color w:val="auto"/>
        </w:rPr>
      </w:pPr>
      <w:r w:rsidRPr="004A202C">
        <w:rPr>
          <w:rFonts w:ascii="宋体" w:hAnsi="宋体"/>
          <w:b/>
          <w:bCs/>
          <w:color w:val="auto"/>
        </w:rPr>
        <w:t>5.2.</w:t>
      </w:r>
      <w:r w:rsidR="00482644" w:rsidRPr="004A202C">
        <w:rPr>
          <w:rFonts w:ascii="宋体" w:hAnsi="宋体"/>
          <w:b/>
          <w:bCs/>
          <w:color w:val="auto"/>
        </w:rPr>
        <w:t>5</w:t>
      </w:r>
      <w:r w:rsidR="00482644">
        <w:rPr>
          <w:rFonts w:ascii="宋体" w:hAnsi="宋体"/>
          <w:b/>
          <w:bCs/>
          <w:color w:val="auto"/>
        </w:rPr>
        <w:t xml:space="preserve"> </w:t>
      </w:r>
      <w:r w:rsidRPr="004A202C">
        <w:rPr>
          <w:rFonts w:ascii="宋体" w:hAnsi="宋体" w:hint="eastAsia"/>
          <w:color w:val="auto"/>
        </w:rPr>
        <w:t>光伏支架设计使用年限为25年，风荷载和雪荷载按现行国家标准《建筑结构荷载规范》GB</w:t>
      </w:r>
      <w:r>
        <w:rPr>
          <w:rFonts w:ascii="宋体" w:hAnsi="宋体"/>
          <w:color w:val="auto"/>
        </w:rPr>
        <w:t xml:space="preserve"> </w:t>
      </w:r>
      <w:r w:rsidRPr="004A202C">
        <w:rPr>
          <w:rFonts w:ascii="宋体" w:hAnsi="宋体" w:hint="eastAsia"/>
          <w:color w:val="auto"/>
        </w:rPr>
        <w:t>50009中</w:t>
      </w:r>
      <w:r w:rsidR="00A3743E">
        <w:rPr>
          <w:rFonts w:ascii="宋体" w:hAnsi="宋体"/>
          <w:color w:val="auto"/>
        </w:rPr>
        <w:t>25</w:t>
      </w:r>
      <w:r w:rsidRPr="004A202C">
        <w:rPr>
          <w:rFonts w:ascii="宋体" w:hAnsi="宋体" w:hint="eastAsia"/>
          <w:color w:val="auto"/>
        </w:rPr>
        <w:t>年一遇的荷载数值取值</w:t>
      </w:r>
      <w:r>
        <w:rPr>
          <w:rFonts w:ascii="宋体" w:hAnsi="宋体" w:hint="eastAsia"/>
          <w:color w:val="auto"/>
        </w:rPr>
        <w:t>，得</w:t>
      </w:r>
      <w:r w:rsidR="00655641">
        <w:rPr>
          <w:rFonts w:ascii="宋体" w:hAnsi="宋体"/>
          <w:color w:val="auto"/>
        </w:rPr>
        <w:t>10</w:t>
      </w:r>
      <w:r>
        <w:rPr>
          <w:rFonts w:ascii="宋体" w:hAnsi="宋体" w:hint="eastAsia"/>
          <w:color w:val="auto"/>
        </w:rPr>
        <w:t>分。</w:t>
      </w:r>
    </w:p>
    <w:p w14:paraId="4741AB2B" w14:textId="2E184926" w:rsidR="004A202C" w:rsidRDefault="004A202C" w:rsidP="000D6FDC">
      <w:pPr>
        <w:outlineLvl w:val="2"/>
        <w:rPr>
          <w:rFonts w:ascii="宋体" w:hAnsi="宋体"/>
          <w:color w:val="auto"/>
        </w:rPr>
      </w:pPr>
      <w:r w:rsidRPr="004A202C">
        <w:rPr>
          <w:rFonts w:ascii="宋体" w:hAnsi="宋体"/>
          <w:b/>
          <w:bCs/>
          <w:color w:val="auto"/>
        </w:rPr>
        <w:t>5.2.</w:t>
      </w:r>
      <w:r w:rsidR="00482644" w:rsidRPr="004A202C">
        <w:rPr>
          <w:rFonts w:ascii="宋体" w:hAnsi="宋体"/>
          <w:b/>
          <w:bCs/>
          <w:color w:val="auto"/>
        </w:rPr>
        <w:t>6</w:t>
      </w:r>
      <w:r w:rsidR="00482644">
        <w:rPr>
          <w:rFonts w:ascii="宋体" w:hAnsi="宋体"/>
          <w:b/>
          <w:bCs/>
          <w:color w:val="auto"/>
        </w:rPr>
        <w:t xml:space="preserve"> </w:t>
      </w:r>
      <w:r w:rsidRPr="004A202C">
        <w:rPr>
          <w:rFonts w:ascii="宋体" w:hAnsi="宋体" w:hint="eastAsia"/>
          <w:color w:val="auto"/>
        </w:rPr>
        <w:t>彩钢瓦屋面安装应选用铝合金光伏导轨，材质选用6005-T5及以上规格，要求使用矩形导轨，混凝土屋面按照应选用碳钢光伏支架，材质选用Q235及以</w:t>
      </w:r>
      <w:r w:rsidRPr="004A202C">
        <w:rPr>
          <w:rFonts w:ascii="宋体" w:hAnsi="宋体" w:hint="eastAsia"/>
          <w:color w:val="auto"/>
        </w:rPr>
        <w:lastRenderedPageBreak/>
        <w:t>上规格</w:t>
      </w:r>
      <w:r>
        <w:rPr>
          <w:rFonts w:ascii="宋体" w:hAnsi="宋体" w:hint="eastAsia"/>
          <w:color w:val="auto"/>
        </w:rPr>
        <w:t>，得5分。</w:t>
      </w:r>
    </w:p>
    <w:p w14:paraId="669A182E" w14:textId="4283D4C7" w:rsidR="004A202C" w:rsidRDefault="004A202C" w:rsidP="000D6FDC">
      <w:pPr>
        <w:outlineLvl w:val="2"/>
        <w:rPr>
          <w:rFonts w:ascii="宋体" w:hAnsi="宋体"/>
          <w:color w:val="auto"/>
        </w:rPr>
      </w:pPr>
      <w:r w:rsidRPr="004A202C">
        <w:rPr>
          <w:rFonts w:ascii="宋体" w:hAnsi="宋体"/>
          <w:b/>
          <w:bCs/>
          <w:color w:val="auto"/>
        </w:rPr>
        <w:t>5.2.</w:t>
      </w:r>
      <w:r w:rsidR="00482644" w:rsidRPr="004A202C">
        <w:rPr>
          <w:rFonts w:ascii="宋体" w:hAnsi="宋体"/>
          <w:b/>
          <w:bCs/>
          <w:color w:val="auto"/>
        </w:rPr>
        <w:t>7</w:t>
      </w:r>
      <w:r w:rsidR="00482644">
        <w:rPr>
          <w:rFonts w:ascii="宋体" w:hAnsi="宋体"/>
          <w:b/>
          <w:bCs/>
          <w:color w:val="auto"/>
        </w:rPr>
        <w:t xml:space="preserve"> </w:t>
      </w:r>
      <w:r w:rsidRPr="004A202C">
        <w:rPr>
          <w:rFonts w:ascii="宋体" w:hAnsi="宋体" w:hint="eastAsia"/>
          <w:color w:val="auto"/>
        </w:rPr>
        <w:t>铝合金支架应进行表面防腐处理，可采用阳极氧化处理措施，阳极氧化膜的最小厚度应符合</w:t>
      </w:r>
      <w:r>
        <w:rPr>
          <w:rFonts w:ascii="宋体" w:hAnsi="宋体" w:hint="eastAsia"/>
          <w:color w:val="auto"/>
        </w:rPr>
        <w:t>现行国家标准《光伏发电站设计规范》</w:t>
      </w:r>
      <w:r w:rsidRPr="004A202C">
        <w:rPr>
          <w:rFonts w:ascii="宋体" w:hAnsi="宋体" w:hint="eastAsia"/>
          <w:color w:val="auto"/>
        </w:rPr>
        <w:t>GB</w:t>
      </w:r>
      <w:r>
        <w:rPr>
          <w:rFonts w:ascii="宋体" w:hAnsi="宋体"/>
          <w:color w:val="auto"/>
        </w:rPr>
        <w:t xml:space="preserve"> </w:t>
      </w:r>
      <w:r w:rsidRPr="004A202C">
        <w:rPr>
          <w:rFonts w:ascii="宋体" w:hAnsi="宋体" w:hint="eastAsia"/>
          <w:color w:val="auto"/>
        </w:rPr>
        <w:t>50797</w:t>
      </w:r>
      <w:r>
        <w:rPr>
          <w:rFonts w:ascii="宋体" w:hAnsi="宋体" w:hint="eastAsia"/>
          <w:color w:val="auto"/>
        </w:rPr>
        <w:t>的</w:t>
      </w:r>
      <w:r w:rsidRPr="004A202C">
        <w:rPr>
          <w:rFonts w:ascii="宋体" w:hAnsi="宋体" w:hint="eastAsia"/>
          <w:color w:val="auto"/>
        </w:rPr>
        <w:t>规定，得5分。</w:t>
      </w:r>
    </w:p>
    <w:p w14:paraId="25261481" w14:textId="0511FD34" w:rsidR="004A202C" w:rsidRDefault="004A202C" w:rsidP="000D6FDC">
      <w:pPr>
        <w:outlineLvl w:val="2"/>
        <w:rPr>
          <w:rFonts w:ascii="宋体" w:hAnsi="宋体"/>
          <w:color w:val="auto"/>
        </w:rPr>
      </w:pPr>
      <w:r w:rsidRPr="004A202C">
        <w:rPr>
          <w:rFonts w:ascii="宋体" w:hAnsi="宋体"/>
          <w:b/>
          <w:bCs/>
          <w:color w:val="auto"/>
        </w:rPr>
        <w:t>5.2.</w:t>
      </w:r>
      <w:r w:rsidR="00482644" w:rsidRPr="004A202C">
        <w:rPr>
          <w:rFonts w:ascii="宋体" w:hAnsi="宋体"/>
          <w:b/>
          <w:bCs/>
          <w:color w:val="auto"/>
        </w:rPr>
        <w:t>8</w:t>
      </w:r>
      <w:r w:rsidR="00482644">
        <w:rPr>
          <w:rFonts w:ascii="宋体" w:hAnsi="宋体"/>
          <w:b/>
          <w:bCs/>
          <w:color w:val="auto"/>
        </w:rPr>
        <w:t xml:space="preserve"> </w:t>
      </w:r>
      <w:r w:rsidRPr="004A202C">
        <w:rPr>
          <w:rFonts w:ascii="宋体" w:hAnsi="宋体" w:hint="eastAsia"/>
          <w:color w:val="auto"/>
        </w:rPr>
        <w:t>碳钢光伏支架采用热镀锌处理，镀锌层厚度不小于65um，得5分。</w:t>
      </w:r>
    </w:p>
    <w:p w14:paraId="7BBAD3E6" w14:textId="035A051E" w:rsidR="004A202C" w:rsidRDefault="004A202C" w:rsidP="000D6FDC">
      <w:pPr>
        <w:outlineLvl w:val="2"/>
        <w:rPr>
          <w:rFonts w:ascii="宋体" w:hAnsi="宋体"/>
          <w:color w:val="auto"/>
        </w:rPr>
      </w:pPr>
      <w:r w:rsidRPr="004A202C">
        <w:rPr>
          <w:rFonts w:ascii="宋体" w:hAnsi="宋体"/>
          <w:b/>
          <w:bCs/>
          <w:color w:val="auto"/>
        </w:rPr>
        <w:t>5.2.</w:t>
      </w:r>
      <w:r w:rsidR="00482644" w:rsidRPr="004A202C">
        <w:rPr>
          <w:rFonts w:ascii="宋体" w:hAnsi="宋体"/>
          <w:b/>
          <w:bCs/>
          <w:color w:val="auto"/>
        </w:rPr>
        <w:t>9</w:t>
      </w:r>
      <w:r w:rsidR="00482644">
        <w:rPr>
          <w:rFonts w:ascii="宋体" w:hAnsi="宋体"/>
          <w:b/>
          <w:bCs/>
          <w:color w:val="auto"/>
        </w:rPr>
        <w:t xml:space="preserve"> </w:t>
      </w:r>
      <w:r w:rsidRPr="004A202C">
        <w:rPr>
          <w:rFonts w:ascii="宋体" w:hAnsi="宋体" w:hint="eastAsia"/>
          <w:color w:val="auto"/>
        </w:rPr>
        <w:t>支架主要受力构件的钢板厚度不应小于2mm，连接件钢板壁厚不应小于3mm。彩钢屋面夹具安装如需破坏原有彩钢的，</w:t>
      </w:r>
      <w:r w:rsidR="00BA23FD">
        <w:rPr>
          <w:rFonts w:ascii="宋体" w:hAnsi="宋体" w:hint="eastAsia"/>
          <w:color w:val="auto"/>
        </w:rPr>
        <w:t>应</w:t>
      </w:r>
      <w:r w:rsidRPr="004A202C">
        <w:rPr>
          <w:rFonts w:ascii="宋体" w:hAnsi="宋体" w:hint="eastAsia"/>
          <w:color w:val="auto"/>
        </w:rPr>
        <w:t>使用防水垫片、补胶等防水处理，得5分。</w:t>
      </w:r>
    </w:p>
    <w:p w14:paraId="4B933C3C" w14:textId="61B3B18D" w:rsidR="004A202C" w:rsidRDefault="004A202C" w:rsidP="000D6FDC">
      <w:pPr>
        <w:outlineLvl w:val="2"/>
        <w:rPr>
          <w:rFonts w:ascii="宋体" w:hAnsi="宋体"/>
          <w:color w:val="auto"/>
        </w:rPr>
      </w:pPr>
      <w:r w:rsidRPr="004A202C">
        <w:rPr>
          <w:rFonts w:ascii="宋体" w:hAnsi="宋体"/>
          <w:b/>
          <w:bCs/>
          <w:color w:val="auto"/>
        </w:rPr>
        <w:t>5.2.</w:t>
      </w:r>
      <w:r w:rsidR="00482644" w:rsidRPr="004A202C">
        <w:rPr>
          <w:rFonts w:ascii="宋体" w:hAnsi="宋体"/>
          <w:b/>
          <w:bCs/>
          <w:color w:val="auto"/>
        </w:rPr>
        <w:t>10</w:t>
      </w:r>
      <w:r w:rsidR="00482644">
        <w:rPr>
          <w:rFonts w:ascii="宋体" w:hAnsi="宋体"/>
          <w:b/>
          <w:bCs/>
          <w:color w:val="auto"/>
        </w:rPr>
        <w:t xml:space="preserve"> </w:t>
      </w:r>
      <w:r w:rsidRPr="004A202C">
        <w:rPr>
          <w:rFonts w:ascii="宋体" w:hAnsi="宋体" w:hint="eastAsia"/>
          <w:color w:val="auto"/>
        </w:rPr>
        <w:t>光伏压块及夹具应选用铝合金材料，材质选用6005-T5及以上规格，阳极氧化膜按AA15级别管控。表面硬度标准韦氏硬度</w:t>
      </w:r>
      <w:r w:rsidR="005F6D32">
        <w:rPr>
          <w:rFonts w:ascii="宋体" w:hAnsi="宋体" w:hint="eastAsia"/>
          <w:color w:val="auto"/>
        </w:rPr>
        <w:t>不小于</w:t>
      </w:r>
      <w:r w:rsidRPr="004A202C">
        <w:rPr>
          <w:rFonts w:ascii="宋体" w:hAnsi="宋体" w:hint="eastAsia"/>
          <w:color w:val="auto"/>
        </w:rPr>
        <w:t>12</w:t>
      </w:r>
      <w:r w:rsidR="00BA23FD">
        <w:rPr>
          <w:rFonts w:ascii="宋体" w:hAnsi="宋体" w:hint="eastAsia"/>
          <w:color w:val="auto"/>
        </w:rPr>
        <w:t>HW，得5分</w:t>
      </w:r>
      <w:r w:rsidRPr="004A202C">
        <w:rPr>
          <w:rFonts w:ascii="宋体" w:hAnsi="宋体" w:hint="eastAsia"/>
          <w:color w:val="auto"/>
        </w:rPr>
        <w:t>。</w:t>
      </w:r>
    </w:p>
    <w:p w14:paraId="5D686CD9" w14:textId="192E98FA" w:rsidR="000D6FDC" w:rsidRDefault="0047168A" w:rsidP="000D6FDC">
      <w:pPr>
        <w:outlineLvl w:val="2"/>
        <w:rPr>
          <w:rFonts w:ascii="宋体" w:hAnsi="宋体"/>
          <w:color w:val="auto"/>
        </w:rPr>
      </w:pPr>
      <w:r w:rsidRPr="004420C9">
        <w:rPr>
          <w:rFonts w:ascii="宋体" w:hAnsi="宋体" w:hint="eastAsia"/>
          <w:b/>
          <w:bCs/>
          <w:color w:val="auto"/>
        </w:rPr>
        <w:t>5.</w:t>
      </w:r>
      <w:r>
        <w:rPr>
          <w:rFonts w:ascii="宋体" w:hAnsi="宋体"/>
          <w:b/>
          <w:bCs/>
          <w:color w:val="auto"/>
        </w:rPr>
        <w:t>2</w:t>
      </w:r>
      <w:r w:rsidRPr="004420C9">
        <w:rPr>
          <w:rFonts w:ascii="宋体" w:hAnsi="宋体" w:hint="eastAsia"/>
          <w:b/>
          <w:bCs/>
          <w:color w:val="auto"/>
        </w:rPr>
        <w:t>.</w:t>
      </w:r>
      <w:r w:rsidR="00482644">
        <w:rPr>
          <w:rFonts w:ascii="宋体" w:hAnsi="宋体"/>
          <w:b/>
          <w:bCs/>
          <w:color w:val="auto"/>
        </w:rPr>
        <w:t>11</w:t>
      </w:r>
      <w:r w:rsidR="00482644" w:rsidRPr="000D6FDC">
        <w:rPr>
          <w:rFonts w:hint="eastAsia"/>
        </w:rPr>
        <w:t xml:space="preserve"> </w:t>
      </w:r>
      <w:r w:rsidR="00482644">
        <w:t xml:space="preserve"> </w:t>
      </w:r>
      <w:r w:rsidR="000D6FDC" w:rsidRPr="000D6FDC">
        <w:rPr>
          <w:rFonts w:ascii="宋体" w:hAnsi="宋体" w:hint="eastAsia"/>
          <w:color w:val="auto"/>
        </w:rPr>
        <w:t>砖混屋面混凝土基础块下方</w:t>
      </w:r>
      <w:r w:rsidR="000D6FDC">
        <w:rPr>
          <w:rFonts w:ascii="宋体" w:hAnsi="宋体" w:hint="eastAsia"/>
          <w:color w:val="auto"/>
        </w:rPr>
        <w:t>应</w:t>
      </w:r>
      <w:r w:rsidR="000D6FDC" w:rsidRPr="000D6FDC">
        <w:rPr>
          <w:rFonts w:ascii="宋体" w:hAnsi="宋体" w:hint="eastAsia"/>
          <w:color w:val="auto"/>
        </w:rPr>
        <w:t>敷设防水卷材，防水卷材各边至少比混凝土基础块大10cm</w:t>
      </w:r>
      <w:r w:rsidR="000D6FDC">
        <w:rPr>
          <w:rFonts w:ascii="宋体" w:hAnsi="宋体" w:hint="eastAsia"/>
          <w:color w:val="auto"/>
        </w:rPr>
        <w:t>，得5分。</w:t>
      </w:r>
    </w:p>
    <w:p w14:paraId="3A262075" w14:textId="037A425A" w:rsidR="000D6FDC" w:rsidRPr="000D6FDC" w:rsidRDefault="000D6FDC" w:rsidP="000D6FDC">
      <w:pPr>
        <w:outlineLvl w:val="2"/>
        <w:rPr>
          <w:rFonts w:ascii="宋体" w:hAnsi="宋体"/>
          <w:color w:val="auto"/>
        </w:rPr>
      </w:pPr>
      <w:r w:rsidRPr="000D6FDC">
        <w:rPr>
          <w:rFonts w:ascii="宋体" w:hAnsi="宋体"/>
          <w:b/>
          <w:bCs/>
          <w:color w:val="auto"/>
        </w:rPr>
        <w:t>5.2.</w:t>
      </w:r>
      <w:r w:rsidR="00482644">
        <w:rPr>
          <w:rFonts w:ascii="宋体" w:hAnsi="宋体"/>
          <w:b/>
          <w:bCs/>
          <w:color w:val="auto"/>
        </w:rPr>
        <w:t xml:space="preserve">12 </w:t>
      </w:r>
      <w:r w:rsidRPr="000D6FDC">
        <w:rPr>
          <w:rFonts w:ascii="宋体" w:hAnsi="宋体" w:hint="eastAsia"/>
          <w:color w:val="auto"/>
        </w:rPr>
        <w:t>屋面混凝土基础块表面完整、形状规则，无蜂孔、无缺损</w:t>
      </w:r>
      <w:r w:rsidR="004A202C">
        <w:rPr>
          <w:rFonts w:ascii="宋体" w:hAnsi="宋体" w:hint="eastAsia"/>
          <w:color w:val="auto"/>
        </w:rPr>
        <w:t>，得5分。</w:t>
      </w:r>
    </w:p>
    <w:p w14:paraId="632D9519" w14:textId="13D8DB5D" w:rsidR="004A202C" w:rsidRDefault="000D6FDC" w:rsidP="004A202C">
      <w:pPr>
        <w:outlineLvl w:val="2"/>
        <w:rPr>
          <w:rFonts w:ascii="宋体" w:hAnsi="宋体"/>
          <w:color w:val="auto"/>
        </w:rPr>
      </w:pPr>
      <w:r w:rsidRPr="000D6FDC">
        <w:rPr>
          <w:rFonts w:ascii="宋体" w:hAnsi="宋体"/>
          <w:b/>
          <w:bCs/>
          <w:color w:val="auto"/>
        </w:rPr>
        <w:t>5.2.</w:t>
      </w:r>
      <w:r w:rsidR="00482644">
        <w:rPr>
          <w:rFonts w:ascii="宋体" w:hAnsi="宋体"/>
          <w:b/>
          <w:bCs/>
          <w:color w:val="auto"/>
        </w:rPr>
        <w:t>13</w:t>
      </w:r>
      <w:r w:rsidR="00482644">
        <w:rPr>
          <w:rFonts w:ascii="宋体" w:hAnsi="宋体"/>
          <w:color w:val="auto"/>
        </w:rPr>
        <w:t xml:space="preserve"> </w:t>
      </w:r>
      <w:r w:rsidRPr="000D6FDC">
        <w:rPr>
          <w:rFonts w:ascii="宋体" w:hAnsi="宋体" w:hint="eastAsia"/>
          <w:color w:val="auto"/>
        </w:rPr>
        <w:t>使用U形螺栓进行预埋，U形螺栓使用热镀锌或不锈钢材质，外露螺纹</w:t>
      </w:r>
      <w:r w:rsidR="000B486C">
        <w:rPr>
          <w:rFonts w:ascii="宋体" w:hAnsi="宋体" w:hint="eastAsia"/>
          <w:color w:val="auto"/>
        </w:rPr>
        <w:t>，得5分。</w:t>
      </w:r>
    </w:p>
    <w:p w14:paraId="11E69E19" w14:textId="7E83E801" w:rsidR="000B486C" w:rsidRPr="000B486C" w:rsidRDefault="000B486C" w:rsidP="000B486C">
      <w:pPr>
        <w:outlineLvl w:val="2"/>
        <w:rPr>
          <w:rFonts w:ascii="宋体" w:hAnsi="宋体"/>
          <w:b/>
          <w:bCs/>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14 </w:t>
      </w:r>
      <w:r w:rsidR="00DF4289" w:rsidRPr="00DF4289">
        <w:rPr>
          <w:rFonts w:ascii="宋体" w:hAnsi="宋体" w:hint="eastAsia"/>
          <w:color w:val="auto"/>
        </w:rPr>
        <w:t>光伏系统</w:t>
      </w:r>
      <w:r w:rsidRPr="000B486C">
        <w:rPr>
          <w:rFonts w:ascii="宋体" w:hAnsi="宋体" w:hint="eastAsia"/>
          <w:color w:val="auto"/>
        </w:rPr>
        <w:t>的防雷接地可与建筑物的防雷接地共用，引下线可采用直径不小于10mm的热镀锌圆钢或截面不小于25mm×4mm的热镀锌扁钢，且接地电阻应小于4Ω</w:t>
      </w:r>
      <w:r>
        <w:rPr>
          <w:rFonts w:ascii="宋体" w:hAnsi="宋体" w:hint="eastAsia"/>
          <w:color w:val="auto"/>
        </w:rPr>
        <w:t>，得5分。</w:t>
      </w:r>
      <w:r w:rsidR="0053746E">
        <w:rPr>
          <w:rFonts w:ascii="宋体" w:hAnsi="宋体" w:hint="eastAsia"/>
          <w:color w:val="auto"/>
        </w:rPr>
        <w:t xml:space="preserve"> </w:t>
      </w:r>
    </w:p>
    <w:p w14:paraId="2EF1749F" w14:textId="07613546" w:rsidR="00D438F5" w:rsidRPr="006460D9" w:rsidRDefault="00D438F5" w:rsidP="00D438F5">
      <w:pPr>
        <w:pStyle w:val="2"/>
        <w:spacing w:line="360" w:lineRule="auto"/>
        <w:rPr>
          <w:rFonts w:hAnsi="宋体"/>
          <w:b w:val="0"/>
          <w:sz w:val="24"/>
          <w:szCs w:val="24"/>
        </w:rPr>
      </w:pPr>
      <w:bookmarkStart w:id="48" w:name="_Toc127362330"/>
      <w:bookmarkStart w:id="49" w:name="_Toc128337808"/>
      <w:r w:rsidRPr="00D438F5">
        <w:rPr>
          <w:rFonts w:hAnsi="宋体" w:hint="eastAsia"/>
          <w:b w:val="0"/>
          <w:sz w:val="24"/>
          <w:szCs w:val="24"/>
        </w:rPr>
        <w:t>Ⅲ</w:t>
      </w:r>
      <w:r w:rsidRPr="006460D9">
        <w:rPr>
          <w:rFonts w:hAnsi="宋体"/>
          <w:b w:val="0"/>
          <w:sz w:val="24"/>
          <w:szCs w:val="24"/>
        </w:rPr>
        <w:t xml:space="preserve"> </w:t>
      </w:r>
      <w:r>
        <w:rPr>
          <w:rFonts w:hAnsi="宋体" w:hint="eastAsia"/>
          <w:b w:val="0"/>
          <w:sz w:val="24"/>
          <w:szCs w:val="24"/>
          <w:lang w:eastAsia="zh-CN"/>
        </w:rPr>
        <w:t>系统电气设计</w:t>
      </w:r>
      <w:bookmarkEnd w:id="48"/>
      <w:bookmarkEnd w:id="49"/>
    </w:p>
    <w:p w14:paraId="57661CB7" w14:textId="32C84991" w:rsidR="001262F5" w:rsidRPr="00EF48EE" w:rsidRDefault="00D438F5" w:rsidP="00EF48EE">
      <w:pPr>
        <w:outlineLvl w:val="2"/>
        <w:rPr>
          <w:rFonts w:ascii="宋体" w:hAnsi="宋体"/>
          <w:b/>
          <w:bCs/>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15 </w:t>
      </w:r>
      <w:r w:rsidR="00DF4289" w:rsidRPr="00DF4289">
        <w:rPr>
          <w:rFonts w:ascii="宋体" w:hAnsi="宋体" w:hint="eastAsia"/>
          <w:color w:val="auto"/>
        </w:rPr>
        <w:t>光伏系统</w:t>
      </w:r>
      <w:r w:rsidR="00EA17F1" w:rsidRPr="00EF48EE">
        <w:rPr>
          <w:rFonts w:ascii="宋体" w:hAnsi="宋体" w:hint="eastAsia"/>
          <w:color w:val="auto"/>
        </w:rPr>
        <w:t>电能质量的</w:t>
      </w:r>
      <w:r w:rsidRPr="00EF48EE">
        <w:rPr>
          <w:rFonts w:ascii="宋体" w:hAnsi="宋体" w:hint="eastAsia"/>
          <w:color w:val="auto"/>
        </w:rPr>
        <w:t>电压偏差、电压波动、闪变、谐波和三相电压不平衡等电能质量指标应符合现行国家标准《电能质量</w:t>
      </w:r>
      <w:r w:rsidRPr="00EF48EE">
        <w:rPr>
          <w:rFonts w:ascii="宋体" w:hAnsi="宋体"/>
          <w:color w:val="auto"/>
        </w:rPr>
        <w:t> </w:t>
      </w:r>
      <w:r w:rsidRPr="00EF48EE">
        <w:rPr>
          <w:rFonts w:ascii="宋体" w:hAnsi="宋体" w:hint="eastAsia"/>
          <w:color w:val="auto"/>
        </w:rPr>
        <w:t>供电电压偏差》</w:t>
      </w:r>
      <w:r w:rsidRPr="00EF48EE">
        <w:rPr>
          <w:rFonts w:ascii="宋体" w:hAnsi="宋体"/>
          <w:color w:val="auto"/>
        </w:rPr>
        <w:t>GB/T12325</w:t>
      </w:r>
      <w:r w:rsidRPr="00EF48EE">
        <w:rPr>
          <w:rFonts w:ascii="宋体" w:hAnsi="宋体" w:hint="eastAsia"/>
          <w:color w:val="auto"/>
        </w:rPr>
        <w:t>、《电能质量电压波动和闪变》</w:t>
      </w:r>
      <w:r w:rsidRPr="00EF48EE">
        <w:rPr>
          <w:rFonts w:ascii="宋体" w:hAnsi="宋体"/>
          <w:color w:val="auto"/>
        </w:rPr>
        <w:t>GB/T12326</w:t>
      </w:r>
      <w:r w:rsidRPr="00EF48EE">
        <w:rPr>
          <w:rFonts w:ascii="宋体" w:hAnsi="宋体" w:hint="eastAsia"/>
          <w:color w:val="auto"/>
        </w:rPr>
        <w:t>、《电能质量公用电网谐波》</w:t>
      </w:r>
      <w:r w:rsidRPr="00EF48EE">
        <w:rPr>
          <w:rFonts w:ascii="宋体" w:hAnsi="宋体"/>
          <w:color w:val="auto"/>
        </w:rPr>
        <w:t>GB/T 14549</w:t>
      </w:r>
      <w:r w:rsidRPr="00EF48EE">
        <w:rPr>
          <w:rFonts w:ascii="宋体" w:hAnsi="宋体" w:hint="eastAsia"/>
          <w:color w:val="auto"/>
        </w:rPr>
        <w:t>、《电能质量三相电压不平衡》</w:t>
      </w:r>
      <w:r w:rsidRPr="00EF48EE">
        <w:rPr>
          <w:rFonts w:ascii="宋体" w:hAnsi="宋体"/>
          <w:color w:val="auto"/>
        </w:rPr>
        <w:t>GB/T15543</w:t>
      </w:r>
      <w:r w:rsidRPr="00EF48EE">
        <w:rPr>
          <w:rFonts w:ascii="宋体" w:hAnsi="宋体" w:hint="eastAsia"/>
          <w:color w:val="auto"/>
        </w:rPr>
        <w:t>、《电能质量公用电网间谐波》</w:t>
      </w:r>
      <w:r w:rsidRPr="00EF48EE">
        <w:rPr>
          <w:rFonts w:ascii="宋体" w:hAnsi="宋体"/>
          <w:color w:val="auto"/>
        </w:rPr>
        <w:t>GB/T24337</w:t>
      </w:r>
      <w:r w:rsidRPr="00EF48EE">
        <w:rPr>
          <w:rFonts w:ascii="宋体" w:hAnsi="宋体" w:hint="eastAsia"/>
          <w:color w:val="auto"/>
        </w:rPr>
        <w:t>的有关规定</w:t>
      </w:r>
      <w:r w:rsidR="00EA17F1" w:rsidRPr="00EF48EE">
        <w:rPr>
          <w:rFonts w:ascii="宋体" w:hAnsi="宋体" w:hint="eastAsia"/>
          <w:color w:val="auto"/>
        </w:rPr>
        <w:t>，得1</w:t>
      </w:r>
      <w:r w:rsidR="00EA17F1" w:rsidRPr="00EF48EE">
        <w:rPr>
          <w:rFonts w:ascii="宋体" w:hAnsi="宋体"/>
          <w:color w:val="auto"/>
        </w:rPr>
        <w:t>0</w:t>
      </w:r>
      <w:r w:rsidR="00EA17F1" w:rsidRPr="00EF48EE">
        <w:rPr>
          <w:rFonts w:ascii="宋体" w:hAnsi="宋体" w:hint="eastAsia"/>
          <w:color w:val="auto"/>
        </w:rPr>
        <w:t>分。</w:t>
      </w:r>
    </w:p>
    <w:p w14:paraId="379C1ADB" w14:textId="49E07061" w:rsidR="00EA17F1" w:rsidRPr="00EF48EE" w:rsidRDefault="00EA17F1" w:rsidP="00EF48EE">
      <w:pPr>
        <w:outlineLvl w:val="2"/>
        <w:rPr>
          <w:rFonts w:ascii="宋体" w:hAnsi="宋体"/>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16 </w:t>
      </w:r>
      <w:r w:rsidRPr="00EF48EE">
        <w:rPr>
          <w:rFonts w:ascii="宋体" w:hAnsi="宋体" w:hint="eastAsia"/>
          <w:color w:val="auto"/>
        </w:rPr>
        <w:t>同一最大功率点跟踪器或逆变器所接太阳电池组件串、相同组件串中不同太阳电池组（构）件的电性能参数一致，其STC条件下最大功率、最大功率点电流的偏差小于±3%，得1</w:t>
      </w:r>
      <w:r w:rsidRPr="00EF48EE">
        <w:rPr>
          <w:rFonts w:ascii="宋体" w:hAnsi="宋体"/>
          <w:color w:val="auto"/>
        </w:rPr>
        <w:t>0</w:t>
      </w:r>
      <w:r w:rsidRPr="00EF48EE">
        <w:rPr>
          <w:rFonts w:ascii="宋体" w:hAnsi="宋体" w:hint="eastAsia"/>
          <w:color w:val="auto"/>
        </w:rPr>
        <w:t>分。</w:t>
      </w:r>
    </w:p>
    <w:p w14:paraId="48B46E87" w14:textId="48C21642" w:rsidR="00EA17F1" w:rsidRPr="00EF48EE" w:rsidRDefault="00EA17F1" w:rsidP="00EF48EE">
      <w:pPr>
        <w:outlineLvl w:val="2"/>
        <w:rPr>
          <w:rFonts w:ascii="宋体" w:hAnsi="宋体"/>
          <w:b/>
          <w:bCs/>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17 </w:t>
      </w:r>
      <w:r w:rsidRPr="00EF48EE">
        <w:rPr>
          <w:rFonts w:ascii="宋体" w:hAnsi="宋体" w:hint="eastAsia"/>
          <w:color w:val="auto"/>
        </w:rPr>
        <w:t>接入同一最大功率点跟踪器或逆变器的光伏组件串的朝向、安装倾角基本一致，得</w:t>
      </w:r>
      <w:r w:rsidRPr="00EF48EE">
        <w:rPr>
          <w:rFonts w:ascii="宋体" w:hAnsi="宋体"/>
          <w:color w:val="auto"/>
        </w:rPr>
        <w:t>5</w:t>
      </w:r>
      <w:r w:rsidRPr="00EF48EE">
        <w:rPr>
          <w:rFonts w:ascii="宋体" w:hAnsi="宋体" w:hint="eastAsia"/>
          <w:color w:val="auto"/>
        </w:rPr>
        <w:t>分。</w:t>
      </w:r>
    </w:p>
    <w:p w14:paraId="2BAE6970" w14:textId="24C54DA1" w:rsidR="00EA17F1" w:rsidRPr="00EF48EE" w:rsidRDefault="00EA17F1" w:rsidP="00EF48EE">
      <w:pPr>
        <w:outlineLvl w:val="2"/>
        <w:rPr>
          <w:rFonts w:ascii="宋体" w:hAnsi="宋体"/>
          <w:b/>
          <w:bCs/>
          <w:color w:val="auto"/>
        </w:rPr>
      </w:pPr>
      <w:r>
        <w:rPr>
          <w:rFonts w:ascii="宋体" w:hAnsi="宋体" w:hint="eastAsia"/>
          <w:b/>
          <w:bCs/>
          <w:color w:val="auto"/>
        </w:rPr>
        <w:lastRenderedPageBreak/>
        <w:t>5</w:t>
      </w:r>
      <w:r>
        <w:rPr>
          <w:rFonts w:ascii="宋体" w:hAnsi="宋体"/>
          <w:b/>
          <w:bCs/>
          <w:color w:val="auto"/>
        </w:rPr>
        <w:t>.2.</w:t>
      </w:r>
      <w:r w:rsidR="00482644">
        <w:rPr>
          <w:rFonts w:ascii="宋体" w:hAnsi="宋体"/>
          <w:b/>
          <w:bCs/>
          <w:color w:val="auto"/>
        </w:rPr>
        <w:t xml:space="preserve">18 </w:t>
      </w:r>
      <w:r w:rsidRPr="00EF48EE">
        <w:rPr>
          <w:rFonts w:ascii="宋体" w:hAnsi="宋体" w:hint="eastAsia"/>
          <w:color w:val="auto"/>
        </w:rPr>
        <w:t>直流汇流箱、组串式逆变器宜靠近光伏方阵布置，室内布置的逆变器、汇流箱、变压器应设置散热通风措施，得</w:t>
      </w:r>
      <w:r w:rsidRPr="00EF48EE">
        <w:rPr>
          <w:rFonts w:ascii="宋体" w:hAnsi="宋体"/>
          <w:color w:val="auto"/>
        </w:rPr>
        <w:t>5</w:t>
      </w:r>
      <w:r w:rsidRPr="00EF48EE">
        <w:rPr>
          <w:rFonts w:ascii="宋体" w:hAnsi="宋体" w:hint="eastAsia"/>
          <w:color w:val="auto"/>
        </w:rPr>
        <w:t>分。</w:t>
      </w:r>
    </w:p>
    <w:p w14:paraId="12EBA308" w14:textId="198786F4" w:rsidR="00EA17F1" w:rsidRPr="006460D9" w:rsidRDefault="00EA17F1" w:rsidP="00EA17F1">
      <w:pPr>
        <w:pStyle w:val="2"/>
        <w:spacing w:line="360" w:lineRule="auto"/>
        <w:rPr>
          <w:rFonts w:hAnsi="宋体"/>
          <w:b w:val="0"/>
          <w:sz w:val="24"/>
          <w:szCs w:val="24"/>
        </w:rPr>
      </w:pPr>
      <w:bookmarkStart w:id="50" w:name="_Toc127362331"/>
      <w:bookmarkStart w:id="51" w:name="_Toc128337809"/>
      <w:r w:rsidRPr="00EA17F1">
        <w:rPr>
          <w:rFonts w:hAnsi="宋体" w:hint="eastAsia"/>
          <w:b w:val="0"/>
          <w:sz w:val="24"/>
          <w:szCs w:val="24"/>
        </w:rPr>
        <w:t>Ⅳ</w:t>
      </w:r>
      <w:r w:rsidRPr="006460D9">
        <w:rPr>
          <w:rFonts w:hAnsi="宋体"/>
          <w:b w:val="0"/>
          <w:sz w:val="24"/>
          <w:szCs w:val="24"/>
        </w:rPr>
        <w:t xml:space="preserve"> </w:t>
      </w:r>
      <w:r>
        <w:rPr>
          <w:rFonts w:hAnsi="宋体" w:hint="eastAsia"/>
          <w:b w:val="0"/>
          <w:sz w:val="24"/>
          <w:szCs w:val="24"/>
          <w:lang w:eastAsia="zh-CN"/>
        </w:rPr>
        <w:t>电气二次</w:t>
      </w:r>
      <w:bookmarkEnd w:id="50"/>
      <w:bookmarkEnd w:id="51"/>
    </w:p>
    <w:p w14:paraId="3A64B486" w14:textId="6D2DB44D" w:rsidR="00EA17F1" w:rsidRPr="00EF48EE" w:rsidRDefault="00EA17F1" w:rsidP="00EF48EE">
      <w:pPr>
        <w:outlineLvl w:val="2"/>
        <w:rPr>
          <w:rFonts w:ascii="宋体" w:hAnsi="宋体"/>
          <w:b/>
          <w:bCs/>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19 </w:t>
      </w:r>
      <w:r w:rsidRPr="00687412">
        <w:rPr>
          <w:rFonts w:ascii="宋体" w:hAnsi="宋体" w:hint="eastAsia"/>
          <w:color w:val="auto"/>
        </w:rPr>
        <w:t>通</w:t>
      </w:r>
      <w:r w:rsidRPr="00EF48EE">
        <w:rPr>
          <w:rFonts w:ascii="宋体" w:hAnsi="宋体" w:hint="eastAsia"/>
          <w:color w:val="auto"/>
        </w:rPr>
        <w:t>过 10kV 及以上电压等级接入电网光伏系统的监控系统应包括数据采集、数据处理、控制操作、防误闭锁、报警、事件处理、人机交互、对时、通信等基本功能，功能、性能应符合现行国家标准《光伏发电站监控系统技术要求》GB/T</w:t>
      </w:r>
      <w:r w:rsidR="00687412">
        <w:rPr>
          <w:rFonts w:ascii="宋体" w:hAnsi="宋体"/>
          <w:color w:val="auto"/>
        </w:rPr>
        <w:t xml:space="preserve"> </w:t>
      </w:r>
      <w:r w:rsidRPr="00EF48EE">
        <w:rPr>
          <w:rFonts w:ascii="宋体" w:hAnsi="宋体" w:hint="eastAsia"/>
          <w:color w:val="auto"/>
        </w:rPr>
        <w:t>313</w:t>
      </w:r>
      <w:r w:rsidR="00687412">
        <w:rPr>
          <w:rFonts w:ascii="宋体" w:hAnsi="宋体"/>
          <w:color w:val="auto"/>
        </w:rPr>
        <w:t>6</w:t>
      </w:r>
      <w:r w:rsidRPr="00EF48EE">
        <w:rPr>
          <w:rFonts w:ascii="宋体" w:hAnsi="宋体" w:hint="eastAsia"/>
          <w:color w:val="auto"/>
        </w:rPr>
        <w:t>6的有关规定，得1</w:t>
      </w:r>
      <w:r w:rsidRPr="00EF48EE">
        <w:rPr>
          <w:rFonts w:ascii="宋体" w:hAnsi="宋体"/>
          <w:color w:val="auto"/>
        </w:rPr>
        <w:t>0</w:t>
      </w:r>
      <w:r w:rsidRPr="00EF48EE">
        <w:rPr>
          <w:rFonts w:ascii="宋体" w:hAnsi="宋体" w:hint="eastAsia"/>
          <w:color w:val="auto"/>
        </w:rPr>
        <w:t>分。</w:t>
      </w:r>
    </w:p>
    <w:p w14:paraId="0A715061" w14:textId="5934B232" w:rsidR="00EA17F1" w:rsidRPr="00EF48EE" w:rsidRDefault="00EA17F1" w:rsidP="00EF48EE">
      <w:pPr>
        <w:outlineLvl w:val="2"/>
        <w:rPr>
          <w:rFonts w:ascii="宋体" w:hAnsi="宋体"/>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20 </w:t>
      </w:r>
      <w:r w:rsidR="00EF48EE" w:rsidRPr="00EF48EE">
        <w:rPr>
          <w:rFonts w:ascii="宋体" w:hAnsi="宋体" w:hint="eastAsia"/>
          <w:color w:val="auto"/>
        </w:rPr>
        <w:t>监控系统可采用本地监控或远程监控方式，无人值守的建筑光伏系统应安装远程实时监控系统</w:t>
      </w:r>
      <w:r w:rsidRPr="00EF48EE">
        <w:rPr>
          <w:rFonts w:ascii="宋体" w:hAnsi="宋体" w:hint="eastAsia"/>
          <w:color w:val="auto"/>
        </w:rPr>
        <w:t>，得1</w:t>
      </w:r>
      <w:r w:rsidRPr="00EF48EE">
        <w:rPr>
          <w:rFonts w:ascii="宋体" w:hAnsi="宋体"/>
          <w:color w:val="auto"/>
        </w:rPr>
        <w:t>0</w:t>
      </w:r>
      <w:r w:rsidRPr="00EF48EE">
        <w:rPr>
          <w:rFonts w:ascii="宋体" w:hAnsi="宋体" w:hint="eastAsia"/>
          <w:color w:val="auto"/>
        </w:rPr>
        <w:t>分。</w:t>
      </w:r>
    </w:p>
    <w:p w14:paraId="174EC244" w14:textId="3841BB67" w:rsidR="00EF48EE" w:rsidRPr="00EF48EE" w:rsidRDefault="00EF48EE" w:rsidP="00EF48EE">
      <w:pPr>
        <w:outlineLvl w:val="2"/>
        <w:rPr>
          <w:rFonts w:ascii="宋体" w:hAnsi="宋体"/>
          <w:b/>
          <w:bCs/>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21 </w:t>
      </w:r>
      <w:r w:rsidRPr="00EF48EE">
        <w:rPr>
          <w:rFonts w:ascii="宋体" w:hAnsi="宋体" w:hint="eastAsia"/>
          <w:color w:val="auto"/>
        </w:rPr>
        <w:t>通过 10kV 及以上电压等级接人电网的光伏发电系统配置的继电保护装置应符合现行国家标准《继电保护和安全自动装置技术规程》GB/T 14285 的有关规定。通过 380V 电压等级接入电网的光伏系统宜采用熔断器或断路器，可不配置专用的继电保护装置，得1</w:t>
      </w:r>
      <w:r w:rsidRPr="00EF48EE">
        <w:rPr>
          <w:rFonts w:ascii="宋体" w:hAnsi="宋体"/>
          <w:color w:val="auto"/>
        </w:rPr>
        <w:t>0</w:t>
      </w:r>
      <w:r w:rsidRPr="00EF48EE">
        <w:rPr>
          <w:rFonts w:ascii="宋体" w:hAnsi="宋体" w:hint="eastAsia"/>
          <w:color w:val="auto"/>
        </w:rPr>
        <w:t>分。</w:t>
      </w:r>
    </w:p>
    <w:p w14:paraId="36886E71" w14:textId="34623A90" w:rsidR="00EF48EE" w:rsidRPr="006460D9" w:rsidRDefault="006E6FC5" w:rsidP="00EF48EE">
      <w:pPr>
        <w:pStyle w:val="2"/>
        <w:spacing w:line="360" w:lineRule="auto"/>
        <w:rPr>
          <w:rFonts w:hAnsi="宋体"/>
          <w:b w:val="0"/>
          <w:sz w:val="24"/>
          <w:szCs w:val="24"/>
        </w:rPr>
      </w:pPr>
      <w:bookmarkStart w:id="52" w:name="_Toc127362332"/>
      <w:bookmarkStart w:id="53" w:name="_Toc128337810"/>
      <w:r w:rsidRPr="006E6FC5">
        <w:rPr>
          <w:rFonts w:hAnsi="宋体" w:hint="eastAsia"/>
          <w:b w:val="0"/>
          <w:sz w:val="24"/>
          <w:szCs w:val="24"/>
        </w:rPr>
        <w:t>Ⅴ</w:t>
      </w:r>
      <w:r w:rsidR="00EF48EE" w:rsidRPr="006460D9">
        <w:rPr>
          <w:rFonts w:hAnsi="宋体"/>
          <w:b w:val="0"/>
          <w:sz w:val="24"/>
          <w:szCs w:val="24"/>
        </w:rPr>
        <w:t xml:space="preserve"> </w:t>
      </w:r>
      <w:r>
        <w:rPr>
          <w:rFonts w:hAnsi="宋体" w:hint="eastAsia"/>
          <w:b w:val="0"/>
          <w:sz w:val="24"/>
          <w:szCs w:val="24"/>
          <w:lang w:eastAsia="zh-CN"/>
        </w:rPr>
        <w:t>安全防护设施</w:t>
      </w:r>
      <w:bookmarkEnd w:id="52"/>
      <w:bookmarkEnd w:id="53"/>
    </w:p>
    <w:p w14:paraId="4CEFE70A" w14:textId="5FF4E11A" w:rsidR="006E6FC5" w:rsidRDefault="006E6FC5" w:rsidP="006E6FC5">
      <w:pPr>
        <w:outlineLvl w:val="2"/>
        <w:rPr>
          <w:rFonts w:ascii="宋体" w:hAnsi="宋体"/>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22 </w:t>
      </w:r>
      <w:r w:rsidRPr="006E6FC5">
        <w:rPr>
          <w:rFonts w:ascii="宋体" w:hAnsi="宋体" w:hint="eastAsia"/>
          <w:color w:val="auto"/>
        </w:rPr>
        <w:t>光伏系统安全防护设施宜包括：入侵报警系统、视频安防系统和出入口控制系统等，并能相互联动。系统应与火灾报警系统及其他紧急疏散系统联动，并满足紧急逃生时人员疏散的要求</w:t>
      </w:r>
      <w:r>
        <w:rPr>
          <w:rFonts w:ascii="宋体" w:hAnsi="宋体" w:hint="eastAsia"/>
          <w:color w:val="auto"/>
        </w:rPr>
        <w:t>，得1</w:t>
      </w:r>
      <w:r>
        <w:rPr>
          <w:rFonts w:ascii="宋体" w:hAnsi="宋体"/>
          <w:color w:val="auto"/>
        </w:rPr>
        <w:t>0</w:t>
      </w:r>
      <w:r>
        <w:rPr>
          <w:rFonts w:ascii="宋体" w:hAnsi="宋体" w:hint="eastAsia"/>
          <w:color w:val="auto"/>
        </w:rPr>
        <w:t>分。</w:t>
      </w:r>
    </w:p>
    <w:p w14:paraId="5C600882" w14:textId="702D488E" w:rsidR="006E6FC5" w:rsidRDefault="006E6FC5" w:rsidP="006E6FC5">
      <w:pPr>
        <w:outlineLvl w:val="2"/>
        <w:rPr>
          <w:rFonts w:ascii="宋体" w:hAnsi="宋体"/>
          <w:color w:val="auto"/>
        </w:rPr>
      </w:pPr>
      <w:r>
        <w:rPr>
          <w:rFonts w:ascii="宋体" w:hAnsi="宋体" w:hint="eastAsia"/>
          <w:b/>
          <w:bCs/>
          <w:color w:val="auto"/>
        </w:rPr>
        <w:t>5</w:t>
      </w:r>
      <w:r>
        <w:rPr>
          <w:rFonts w:ascii="宋体" w:hAnsi="宋体"/>
          <w:b/>
          <w:bCs/>
          <w:color w:val="auto"/>
        </w:rPr>
        <w:t>.2.</w:t>
      </w:r>
      <w:r w:rsidR="00482644">
        <w:rPr>
          <w:rFonts w:ascii="宋体" w:hAnsi="宋体"/>
          <w:b/>
          <w:bCs/>
          <w:color w:val="auto"/>
        </w:rPr>
        <w:t xml:space="preserve">23 </w:t>
      </w:r>
      <w:r w:rsidRPr="006E6FC5">
        <w:rPr>
          <w:rFonts w:ascii="宋体" w:hAnsi="宋体" w:hint="eastAsia"/>
          <w:color w:val="auto"/>
        </w:rPr>
        <w:t>在人员有可能接触或接近光伏系统的位置，设置防触电警示标识</w:t>
      </w:r>
      <w:r>
        <w:rPr>
          <w:rFonts w:ascii="宋体" w:hAnsi="宋体" w:hint="eastAsia"/>
          <w:color w:val="auto"/>
        </w:rPr>
        <w:t>，得</w:t>
      </w:r>
      <w:r w:rsidR="00500A78">
        <w:rPr>
          <w:rFonts w:ascii="宋体" w:hAnsi="宋体"/>
          <w:color w:val="auto"/>
        </w:rPr>
        <w:t>5</w:t>
      </w:r>
      <w:r>
        <w:rPr>
          <w:rFonts w:ascii="宋体" w:hAnsi="宋体" w:hint="eastAsia"/>
          <w:color w:val="auto"/>
        </w:rPr>
        <w:t>分。</w:t>
      </w:r>
    </w:p>
    <w:p w14:paraId="6B3FD849" w14:textId="7D5BF5AB" w:rsidR="006E6FC5" w:rsidRDefault="006E6FC5" w:rsidP="006E6FC5">
      <w:pPr>
        <w:outlineLvl w:val="2"/>
        <w:rPr>
          <w:rFonts w:ascii="宋体" w:hAnsi="宋体"/>
          <w:color w:val="auto"/>
        </w:rPr>
      </w:pPr>
      <w:r w:rsidRPr="006E6FC5">
        <w:rPr>
          <w:rFonts w:ascii="宋体" w:hAnsi="宋体" w:hint="eastAsia"/>
          <w:b/>
          <w:bCs/>
          <w:color w:val="auto"/>
        </w:rPr>
        <w:t>5.2.</w:t>
      </w:r>
      <w:r w:rsidR="00482644" w:rsidRPr="006E6FC5">
        <w:rPr>
          <w:rFonts w:ascii="宋体" w:hAnsi="宋体" w:hint="eastAsia"/>
          <w:b/>
          <w:bCs/>
          <w:color w:val="auto"/>
        </w:rPr>
        <w:t>2</w:t>
      </w:r>
      <w:r w:rsidR="00482644">
        <w:rPr>
          <w:rFonts w:ascii="宋体" w:hAnsi="宋体"/>
          <w:b/>
          <w:bCs/>
          <w:color w:val="auto"/>
        </w:rPr>
        <w:t>4</w:t>
      </w:r>
      <w:r w:rsidR="00482644">
        <w:rPr>
          <w:rFonts w:ascii="宋体" w:hAnsi="宋体"/>
          <w:color w:val="auto"/>
        </w:rPr>
        <w:t xml:space="preserve"> </w:t>
      </w:r>
      <w:r w:rsidRPr="006E6FC5">
        <w:rPr>
          <w:rFonts w:ascii="宋体" w:hAnsi="宋体" w:hint="eastAsia"/>
          <w:color w:val="auto"/>
        </w:rPr>
        <w:t>光伏系统在并网处设置并网专用低压开关箱（柜），并设置专用标识和“警告”、“双电源”等提示性文字和符号</w:t>
      </w:r>
      <w:r>
        <w:rPr>
          <w:rFonts w:ascii="宋体" w:hAnsi="宋体" w:hint="eastAsia"/>
          <w:color w:val="auto"/>
        </w:rPr>
        <w:t>，得</w:t>
      </w:r>
      <w:r w:rsidR="00500A78">
        <w:rPr>
          <w:rFonts w:ascii="宋体" w:hAnsi="宋体"/>
          <w:color w:val="auto"/>
        </w:rPr>
        <w:t>5</w:t>
      </w:r>
      <w:r>
        <w:rPr>
          <w:rFonts w:ascii="宋体" w:hAnsi="宋体" w:hint="eastAsia"/>
          <w:color w:val="auto"/>
        </w:rPr>
        <w:t>分</w:t>
      </w:r>
    </w:p>
    <w:p w14:paraId="49AE1950" w14:textId="36B6F9F9" w:rsidR="006E6FC5" w:rsidRDefault="006E6FC5" w:rsidP="006E6FC5">
      <w:pPr>
        <w:outlineLvl w:val="2"/>
        <w:rPr>
          <w:rFonts w:ascii="宋体" w:hAnsi="宋体"/>
          <w:color w:val="auto"/>
        </w:rPr>
      </w:pPr>
      <w:r>
        <w:rPr>
          <w:rFonts w:ascii="宋体" w:hAnsi="宋体" w:hint="eastAsia"/>
          <w:b/>
          <w:bCs/>
          <w:color w:val="auto"/>
        </w:rPr>
        <w:t>5</w:t>
      </w:r>
      <w:r>
        <w:rPr>
          <w:rFonts w:ascii="宋体" w:hAnsi="宋体"/>
          <w:b/>
          <w:bCs/>
          <w:color w:val="auto"/>
        </w:rPr>
        <w:t>.2.25</w:t>
      </w:r>
      <w:r w:rsidR="00687412">
        <w:rPr>
          <w:rFonts w:ascii="宋体" w:hAnsi="宋体"/>
          <w:b/>
          <w:bCs/>
          <w:color w:val="auto"/>
        </w:rPr>
        <w:t xml:space="preserve">  </w:t>
      </w:r>
      <w:r w:rsidRPr="006E6FC5">
        <w:rPr>
          <w:rFonts w:ascii="宋体" w:hAnsi="宋体" w:hint="eastAsia"/>
          <w:color w:val="auto"/>
        </w:rPr>
        <w:t>在人员有可能接触或接近光伏系统的位置，设置防触电警示标识</w:t>
      </w:r>
      <w:r>
        <w:rPr>
          <w:rFonts w:ascii="宋体" w:hAnsi="宋体" w:hint="eastAsia"/>
          <w:color w:val="auto"/>
        </w:rPr>
        <w:t>，得</w:t>
      </w:r>
      <w:r w:rsidR="00500A78">
        <w:rPr>
          <w:rFonts w:ascii="宋体" w:hAnsi="宋体"/>
          <w:color w:val="auto"/>
        </w:rPr>
        <w:t>5</w:t>
      </w:r>
      <w:r>
        <w:rPr>
          <w:rFonts w:ascii="宋体" w:hAnsi="宋体" w:hint="eastAsia"/>
          <w:color w:val="auto"/>
        </w:rPr>
        <w:t>分。</w:t>
      </w:r>
    </w:p>
    <w:p w14:paraId="7A9E16DB" w14:textId="12BA9C01" w:rsidR="00683674" w:rsidRPr="006460D9" w:rsidRDefault="00164719" w:rsidP="00683674">
      <w:pPr>
        <w:pStyle w:val="2"/>
        <w:spacing w:line="360" w:lineRule="auto"/>
        <w:rPr>
          <w:rFonts w:hAnsi="宋体"/>
          <w:b w:val="0"/>
          <w:sz w:val="24"/>
          <w:szCs w:val="24"/>
        </w:rPr>
      </w:pPr>
      <w:bookmarkStart w:id="54" w:name="_Toc127362333"/>
      <w:bookmarkStart w:id="55" w:name="_Toc128337811"/>
      <w:r>
        <w:rPr>
          <w:rFonts w:hAnsi="宋体" w:hint="eastAsia"/>
          <w:b w:val="0"/>
          <w:sz w:val="24"/>
          <w:szCs w:val="24"/>
          <w:lang w:eastAsia="zh-CN"/>
        </w:rPr>
        <w:t>Ⅵ</w:t>
      </w:r>
      <w:r w:rsidR="00683674" w:rsidRPr="006460D9">
        <w:rPr>
          <w:rFonts w:hAnsi="宋体"/>
          <w:b w:val="0"/>
          <w:sz w:val="24"/>
          <w:szCs w:val="24"/>
        </w:rPr>
        <w:t xml:space="preserve"> </w:t>
      </w:r>
      <w:r w:rsidR="009F425C">
        <w:rPr>
          <w:rFonts w:hAnsi="宋体" w:hint="eastAsia"/>
          <w:b w:val="0"/>
          <w:sz w:val="24"/>
          <w:szCs w:val="24"/>
          <w:lang w:eastAsia="zh-CN"/>
        </w:rPr>
        <w:t>施工质量</w:t>
      </w:r>
      <w:bookmarkEnd w:id="54"/>
      <w:bookmarkEnd w:id="55"/>
    </w:p>
    <w:p w14:paraId="34CFE211" w14:textId="158556E4" w:rsidR="00635AA0" w:rsidRDefault="00635AA0" w:rsidP="006E6FC5">
      <w:pPr>
        <w:outlineLvl w:val="2"/>
        <w:rPr>
          <w:rFonts w:ascii="宋体" w:hAnsi="宋体"/>
          <w:color w:val="auto"/>
        </w:rPr>
      </w:pPr>
      <w:r w:rsidRPr="00635AA0">
        <w:rPr>
          <w:rFonts w:ascii="宋体" w:hAnsi="宋体"/>
          <w:b/>
          <w:bCs/>
          <w:color w:val="auto"/>
        </w:rPr>
        <w:t>5</w:t>
      </w:r>
      <w:r w:rsidRPr="00635AA0">
        <w:rPr>
          <w:rFonts w:ascii="宋体" w:hAnsi="宋体" w:hint="eastAsia"/>
          <w:b/>
          <w:bCs/>
          <w:color w:val="auto"/>
        </w:rPr>
        <w:t>.2.</w:t>
      </w:r>
      <w:r w:rsidR="00482644" w:rsidRPr="00635AA0">
        <w:rPr>
          <w:rFonts w:ascii="宋体" w:hAnsi="宋体"/>
          <w:b/>
          <w:bCs/>
          <w:color w:val="auto"/>
        </w:rPr>
        <w:t>2</w:t>
      </w:r>
      <w:r w:rsidR="00482644">
        <w:rPr>
          <w:rFonts w:ascii="宋体" w:hAnsi="宋体"/>
          <w:b/>
          <w:bCs/>
          <w:color w:val="auto"/>
        </w:rPr>
        <w:t xml:space="preserve">6 </w:t>
      </w:r>
      <w:r w:rsidRPr="00635AA0">
        <w:rPr>
          <w:rFonts w:ascii="宋体" w:hAnsi="宋体" w:hint="eastAsia"/>
          <w:color w:val="auto"/>
        </w:rPr>
        <w:t>混凝土工程的施工应符合现行国家标准《混凝土结构工程施工质量验收规范》GB 50204 的有关规定。钢结构工程的施工应符合现行国家标准《钢结构工程施工质量验收标准》GB 50205 的有关规定。铝合金工程的施工应符合现行国家标准《铝合金结构工程施工质量验收规范》GB 50576的有关规定</w:t>
      </w:r>
      <w:r>
        <w:rPr>
          <w:rFonts w:ascii="宋体" w:hAnsi="宋体" w:hint="eastAsia"/>
          <w:color w:val="auto"/>
        </w:rPr>
        <w:t>，得5分。</w:t>
      </w:r>
    </w:p>
    <w:p w14:paraId="5C5E6E2D" w14:textId="71EB1ADD" w:rsidR="006E6FC5" w:rsidRDefault="00635AA0" w:rsidP="006E6FC5">
      <w:pPr>
        <w:outlineLvl w:val="2"/>
        <w:rPr>
          <w:rFonts w:ascii="宋体" w:hAnsi="宋体"/>
          <w:color w:val="auto"/>
        </w:rPr>
      </w:pPr>
      <w:r w:rsidRPr="00635AA0">
        <w:rPr>
          <w:rFonts w:ascii="宋体" w:hAnsi="宋体"/>
          <w:b/>
          <w:bCs/>
          <w:color w:val="auto"/>
        </w:rPr>
        <w:t>5.2.</w:t>
      </w:r>
      <w:r w:rsidR="00482644" w:rsidRPr="00635AA0">
        <w:rPr>
          <w:rFonts w:ascii="宋体" w:hAnsi="宋体"/>
          <w:b/>
          <w:bCs/>
          <w:color w:val="auto"/>
        </w:rPr>
        <w:t>27</w:t>
      </w:r>
      <w:r w:rsidR="00482644">
        <w:rPr>
          <w:rFonts w:ascii="宋体" w:hAnsi="宋体"/>
          <w:b/>
          <w:bCs/>
          <w:color w:val="auto"/>
        </w:rPr>
        <w:t xml:space="preserve"> </w:t>
      </w:r>
      <w:r w:rsidRPr="00635AA0">
        <w:rPr>
          <w:rFonts w:ascii="宋体" w:hAnsi="宋体" w:hint="eastAsia"/>
          <w:color w:val="auto"/>
        </w:rPr>
        <w:t>光伏系统支架连接部件的安装施工不应降低屋面的防水性能。施工损坏</w:t>
      </w:r>
      <w:r w:rsidRPr="00635AA0">
        <w:rPr>
          <w:rFonts w:ascii="宋体" w:hAnsi="宋体" w:hint="eastAsia"/>
          <w:color w:val="auto"/>
        </w:rPr>
        <w:lastRenderedPageBreak/>
        <w:t>的屋面原有防水层应进行修复或重新进行防水处理</w:t>
      </w:r>
      <w:r>
        <w:rPr>
          <w:rFonts w:ascii="宋体" w:hAnsi="宋体" w:hint="eastAsia"/>
          <w:color w:val="auto"/>
        </w:rPr>
        <w:t>，得5分。</w:t>
      </w:r>
    </w:p>
    <w:p w14:paraId="3C2D4A3A" w14:textId="2D3712AA" w:rsidR="00635AA0" w:rsidRPr="00635AA0" w:rsidRDefault="00635AA0" w:rsidP="00635AA0">
      <w:pPr>
        <w:outlineLvl w:val="2"/>
        <w:rPr>
          <w:rFonts w:ascii="宋体" w:hAnsi="宋体"/>
          <w:color w:val="auto"/>
        </w:rPr>
      </w:pPr>
      <w:r>
        <w:rPr>
          <w:rFonts w:ascii="宋体" w:hAnsi="宋体"/>
          <w:b/>
          <w:bCs/>
          <w:color w:val="auto"/>
        </w:rPr>
        <w:t>5</w:t>
      </w:r>
      <w:r w:rsidRPr="00635AA0">
        <w:rPr>
          <w:rFonts w:ascii="宋体" w:hAnsi="宋体" w:hint="eastAsia"/>
          <w:b/>
          <w:bCs/>
          <w:color w:val="auto"/>
        </w:rPr>
        <w:t>.2.</w:t>
      </w:r>
      <w:r w:rsidR="00482644">
        <w:rPr>
          <w:rFonts w:ascii="宋体" w:hAnsi="宋体"/>
          <w:b/>
          <w:bCs/>
          <w:color w:val="auto"/>
        </w:rPr>
        <w:t xml:space="preserve">28 </w:t>
      </w:r>
      <w:r w:rsidRPr="00635AA0">
        <w:rPr>
          <w:rFonts w:ascii="宋体" w:hAnsi="宋体" w:hint="eastAsia"/>
          <w:color w:val="auto"/>
        </w:rPr>
        <w:t>支架安装应符合下规定</w:t>
      </w:r>
      <w:r>
        <w:rPr>
          <w:rFonts w:ascii="宋体" w:hAnsi="宋体" w:hint="eastAsia"/>
          <w:color w:val="auto"/>
        </w:rPr>
        <w:t>，得5分</w:t>
      </w:r>
      <w:r w:rsidR="00482644">
        <w:rPr>
          <w:rFonts w:ascii="宋体" w:hAnsi="宋体" w:hint="eastAsia"/>
          <w:color w:val="auto"/>
        </w:rPr>
        <w:t>：</w:t>
      </w:r>
    </w:p>
    <w:p w14:paraId="4F2C0B9B" w14:textId="3A14FFDD" w:rsidR="00635AA0" w:rsidRDefault="00635AA0" w:rsidP="00635AA0">
      <w:pPr>
        <w:ind w:firstLineChars="200" w:firstLine="480"/>
      </w:pPr>
      <w:r w:rsidRPr="00635AA0">
        <w:rPr>
          <w:rFonts w:hint="eastAsia"/>
        </w:rPr>
        <w:t>1</w:t>
      </w:r>
      <w:r w:rsidR="00482644">
        <w:t xml:space="preserve"> </w:t>
      </w:r>
      <w:r w:rsidRPr="00635AA0">
        <w:rPr>
          <w:rFonts w:hint="eastAsia"/>
        </w:rPr>
        <w:t>应在连接部件验收合格后安装支架。采用现浇混凝土基座时，应在混凝土的强度达到设计强度的</w:t>
      </w:r>
      <w:r w:rsidRPr="00635AA0">
        <w:rPr>
          <w:rFonts w:hint="eastAsia"/>
        </w:rPr>
        <w:t xml:space="preserve"> 70%</w:t>
      </w:r>
      <w:r w:rsidRPr="00635AA0">
        <w:rPr>
          <w:rFonts w:hint="eastAsia"/>
        </w:rPr>
        <w:t>以上后安装支架</w:t>
      </w:r>
      <w:r w:rsidR="00DD4C11">
        <w:rPr>
          <w:rFonts w:hint="eastAsia"/>
        </w:rPr>
        <w:t>，得</w:t>
      </w:r>
      <w:r w:rsidR="00DD4C11">
        <w:t>2</w:t>
      </w:r>
      <w:r w:rsidR="00DD4C11">
        <w:rPr>
          <w:rFonts w:hint="eastAsia"/>
        </w:rPr>
        <w:t>分；</w:t>
      </w:r>
    </w:p>
    <w:p w14:paraId="308578E6" w14:textId="2A5C6067" w:rsidR="00635AA0" w:rsidRPr="00635AA0" w:rsidRDefault="00635AA0" w:rsidP="00635AA0">
      <w:pPr>
        <w:ind w:firstLineChars="200" w:firstLine="480"/>
      </w:pPr>
      <w:r w:rsidRPr="00635AA0">
        <w:rPr>
          <w:rFonts w:hint="eastAsia"/>
        </w:rPr>
        <w:t>2</w:t>
      </w:r>
      <w:r w:rsidR="00482644">
        <w:t xml:space="preserve"> </w:t>
      </w:r>
      <w:r w:rsidRPr="00635AA0">
        <w:rPr>
          <w:rFonts w:hint="eastAsia"/>
        </w:rPr>
        <w:t>支架安装过程中不应破坏防腐涂层</w:t>
      </w:r>
      <w:r w:rsidR="00DD4C11">
        <w:rPr>
          <w:rFonts w:hint="eastAsia"/>
        </w:rPr>
        <w:t>，得</w:t>
      </w:r>
      <w:r w:rsidR="00DD4C11">
        <w:rPr>
          <w:rFonts w:hint="eastAsia"/>
        </w:rPr>
        <w:t>1</w:t>
      </w:r>
      <w:r w:rsidR="00DD4C11">
        <w:rPr>
          <w:rFonts w:hint="eastAsia"/>
        </w:rPr>
        <w:t>分；</w:t>
      </w:r>
    </w:p>
    <w:p w14:paraId="0B7BE3A1" w14:textId="34EB06F1" w:rsidR="00635AA0" w:rsidRPr="00635AA0" w:rsidRDefault="00635AA0" w:rsidP="00635AA0">
      <w:pPr>
        <w:ind w:firstLineChars="200" w:firstLine="480"/>
      </w:pPr>
      <w:r w:rsidRPr="00635AA0">
        <w:rPr>
          <w:rFonts w:hint="eastAsia"/>
        </w:rPr>
        <w:t>3</w:t>
      </w:r>
      <w:r w:rsidR="00482644">
        <w:t xml:space="preserve"> </w:t>
      </w:r>
      <w:r w:rsidRPr="00635AA0">
        <w:rPr>
          <w:rFonts w:hint="eastAsia"/>
        </w:rPr>
        <w:t>支架安装过程中不应气割扩孔</w:t>
      </w:r>
      <w:r>
        <w:rPr>
          <w:rFonts w:hint="eastAsia"/>
        </w:rPr>
        <w:t>；</w:t>
      </w:r>
      <w:r w:rsidRPr="00635AA0">
        <w:rPr>
          <w:rFonts w:hint="eastAsia"/>
        </w:rPr>
        <w:t>热镀锌钢构件，不宜现场切割、开孔。</w:t>
      </w:r>
    </w:p>
    <w:p w14:paraId="69423464" w14:textId="377615E1" w:rsidR="00635AA0" w:rsidRDefault="00635AA0" w:rsidP="00635AA0">
      <w:r w:rsidRPr="00635AA0">
        <w:rPr>
          <w:rFonts w:hint="eastAsia"/>
        </w:rPr>
        <w:t>支架安装的尺寸允许偏差应符合表</w:t>
      </w:r>
      <w:r>
        <w:t>5.2.28</w:t>
      </w:r>
      <w:r w:rsidRPr="00635AA0">
        <w:rPr>
          <w:rFonts w:hint="eastAsia"/>
        </w:rPr>
        <w:t>的规定</w:t>
      </w:r>
      <w:r w:rsidR="00DD4C11">
        <w:rPr>
          <w:rFonts w:hint="eastAsia"/>
        </w:rPr>
        <w:t>，得</w:t>
      </w:r>
      <w:r w:rsidR="00DD4C11">
        <w:rPr>
          <w:rFonts w:hint="eastAsia"/>
        </w:rPr>
        <w:t>2</w:t>
      </w:r>
      <w:r w:rsidR="00DD4C11">
        <w:rPr>
          <w:rFonts w:hint="eastAsia"/>
        </w:rPr>
        <w:t>分。</w:t>
      </w:r>
    </w:p>
    <w:p w14:paraId="65CB211A" w14:textId="402A34A2" w:rsidR="006E6FC5" w:rsidRDefault="00635AA0" w:rsidP="00635AA0">
      <w:pPr>
        <w:jc w:val="center"/>
        <w:rPr>
          <w:b/>
          <w:bCs/>
        </w:rPr>
      </w:pPr>
      <w:bookmarkStart w:id="56" w:name="_Hlk128331096"/>
      <w:r w:rsidRPr="00635AA0">
        <w:rPr>
          <w:rFonts w:hint="eastAsia"/>
          <w:b/>
          <w:bCs/>
        </w:rPr>
        <w:t>表</w:t>
      </w:r>
      <w:r w:rsidRPr="00635AA0">
        <w:rPr>
          <w:rFonts w:hint="eastAsia"/>
          <w:b/>
          <w:bCs/>
        </w:rPr>
        <w:t xml:space="preserve"> </w:t>
      </w:r>
      <w:r w:rsidRPr="00635AA0">
        <w:rPr>
          <w:b/>
          <w:bCs/>
        </w:rPr>
        <w:t xml:space="preserve">5.2.28 </w:t>
      </w:r>
      <w:r w:rsidRPr="00635AA0">
        <w:rPr>
          <w:rFonts w:hint="eastAsia"/>
          <w:b/>
          <w:bCs/>
        </w:rPr>
        <w:t>支架安装的尺寸允许偏差</w:t>
      </w:r>
    </w:p>
    <w:tbl>
      <w:tblPr>
        <w:tblW w:w="8354" w:type="dxa"/>
        <w:tblLook w:val="04A0" w:firstRow="1" w:lastRow="0" w:firstColumn="1" w:lastColumn="0" w:noHBand="0" w:noVBand="1"/>
      </w:tblPr>
      <w:tblGrid>
        <w:gridCol w:w="3818"/>
        <w:gridCol w:w="4536"/>
      </w:tblGrid>
      <w:tr w:rsidR="00635AA0" w:rsidRPr="00635AA0" w14:paraId="201AFD4E" w14:textId="77777777" w:rsidTr="00635AA0">
        <w:trPr>
          <w:trHeight w:val="567"/>
        </w:trPr>
        <w:tc>
          <w:tcPr>
            <w:tcW w:w="3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481D0D"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项目名称</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14:paraId="5B8F3617"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允许偏差</w:t>
            </w:r>
          </w:p>
        </w:tc>
      </w:tr>
      <w:tr w:rsidR="00635AA0" w:rsidRPr="00635AA0" w14:paraId="25E4C249" w14:textId="77777777" w:rsidTr="00635AA0">
        <w:trPr>
          <w:trHeight w:val="567"/>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467450DC"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中心线偏差</w:t>
            </w:r>
          </w:p>
        </w:tc>
        <w:tc>
          <w:tcPr>
            <w:tcW w:w="4536" w:type="dxa"/>
            <w:tcBorders>
              <w:top w:val="nil"/>
              <w:left w:val="nil"/>
              <w:bottom w:val="single" w:sz="8" w:space="0" w:color="auto"/>
              <w:right w:val="single" w:sz="8" w:space="0" w:color="auto"/>
            </w:tcBorders>
            <w:shd w:val="clear" w:color="auto" w:fill="auto"/>
            <w:vAlign w:val="center"/>
            <w:hideMark/>
          </w:tcPr>
          <w:p w14:paraId="774ED23F"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w:t>
            </w:r>
            <w:r w:rsidRPr="00635AA0">
              <w:rPr>
                <w:color w:val="000000"/>
                <w:szCs w:val="24"/>
              </w:rPr>
              <w:t>2mm</w:t>
            </w:r>
          </w:p>
        </w:tc>
      </w:tr>
      <w:tr w:rsidR="00635AA0" w:rsidRPr="00635AA0" w14:paraId="38A85868" w14:textId="77777777" w:rsidTr="00635AA0">
        <w:trPr>
          <w:trHeight w:val="567"/>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53FE26B0"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梁标高偏差（同组）</w:t>
            </w:r>
          </w:p>
        </w:tc>
        <w:tc>
          <w:tcPr>
            <w:tcW w:w="4536" w:type="dxa"/>
            <w:tcBorders>
              <w:top w:val="nil"/>
              <w:left w:val="nil"/>
              <w:bottom w:val="single" w:sz="8" w:space="0" w:color="auto"/>
              <w:right w:val="single" w:sz="8" w:space="0" w:color="auto"/>
            </w:tcBorders>
            <w:shd w:val="clear" w:color="auto" w:fill="auto"/>
            <w:vAlign w:val="center"/>
            <w:hideMark/>
          </w:tcPr>
          <w:p w14:paraId="581F024E"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w:t>
            </w:r>
            <w:r w:rsidRPr="00635AA0">
              <w:rPr>
                <w:color w:val="000000"/>
                <w:szCs w:val="24"/>
              </w:rPr>
              <w:t>3mm</w:t>
            </w:r>
          </w:p>
        </w:tc>
      </w:tr>
      <w:tr w:rsidR="00635AA0" w:rsidRPr="00635AA0" w14:paraId="2E4D4F3A" w14:textId="77777777" w:rsidTr="00635AA0">
        <w:trPr>
          <w:trHeight w:val="567"/>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2D54611A"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立柱面偏差（同组）</w:t>
            </w:r>
          </w:p>
        </w:tc>
        <w:tc>
          <w:tcPr>
            <w:tcW w:w="4536" w:type="dxa"/>
            <w:tcBorders>
              <w:top w:val="nil"/>
              <w:left w:val="nil"/>
              <w:bottom w:val="single" w:sz="8" w:space="0" w:color="auto"/>
              <w:right w:val="single" w:sz="8" w:space="0" w:color="auto"/>
            </w:tcBorders>
            <w:shd w:val="clear" w:color="auto" w:fill="auto"/>
            <w:vAlign w:val="center"/>
            <w:hideMark/>
          </w:tcPr>
          <w:p w14:paraId="191DFBB0"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w:t>
            </w:r>
            <w:r w:rsidRPr="00635AA0">
              <w:rPr>
                <w:color w:val="000000"/>
                <w:szCs w:val="24"/>
              </w:rPr>
              <w:t>3mm</w:t>
            </w:r>
          </w:p>
        </w:tc>
      </w:tr>
      <w:tr w:rsidR="00635AA0" w:rsidRPr="00635AA0" w14:paraId="02E9EA59" w14:textId="77777777" w:rsidTr="00635AA0">
        <w:trPr>
          <w:trHeight w:val="567"/>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66E53810"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平屋顶支架倾斜角度</w:t>
            </w:r>
          </w:p>
        </w:tc>
        <w:tc>
          <w:tcPr>
            <w:tcW w:w="4536" w:type="dxa"/>
            <w:tcBorders>
              <w:top w:val="nil"/>
              <w:left w:val="nil"/>
              <w:bottom w:val="single" w:sz="8" w:space="0" w:color="auto"/>
              <w:right w:val="single" w:sz="8" w:space="0" w:color="auto"/>
            </w:tcBorders>
            <w:shd w:val="clear" w:color="auto" w:fill="auto"/>
            <w:vAlign w:val="center"/>
            <w:hideMark/>
          </w:tcPr>
          <w:p w14:paraId="02A4AF68" w14:textId="77777777" w:rsidR="00635AA0" w:rsidRPr="00635AA0" w:rsidRDefault="00635AA0" w:rsidP="00635AA0">
            <w:pPr>
              <w:widowControl/>
              <w:spacing w:line="240" w:lineRule="auto"/>
              <w:jc w:val="center"/>
              <w:rPr>
                <w:rFonts w:ascii="宋体" w:hAnsi="宋体" w:cs="宋体"/>
                <w:color w:val="000000"/>
                <w:szCs w:val="24"/>
              </w:rPr>
            </w:pPr>
            <w:r w:rsidRPr="00635AA0">
              <w:rPr>
                <w:rFonts w:ascii="宋体" w:hAnsi="宋体" w:cs="宋体" w:hint="eastAsia"/>
                <w:color w:val="000000"/>
                <w:szCs w:val="24"/>
              </w:rPr>
              <w:t>±</w:t>
            </w:r>
            <w:r w:rsidRPr="00635AA0">
              <w:rPr>
                <w:color w:val="000000"/>
                <w:szCs w:val="24"/>
              </w:rPr>
              <w:t>1</w:t>
            </w:r>
            <w:r w:rsidRPr="00635AA0">
              <w:rPr>
                <w:rFonts w:ascii="宋体" w:hAnsi="宋体" w:cs="宋体" w:hint="eastAsia"/>
                <w:color w:val="000000"/>
                <w:szCs w:val="24"/>
              </w:rPr>
              <w:t>°</w:t>
            </w:r>
          </w:p>
        </w:tc>
      </w:tr>
    </w:tbl>
    <w:bookmarkEnd w:id="56"/>
    <w:p w14:paraId="7D0FF974" w14:textId="6631D744" w:rsidR="00635AA0" w:rsidRPr="00A3782B" w:rsidRDefault="00635AA0" w:rsidP="00635AA0">
      <w:pPr>
        <w:outlineLvl w:val="2"/>
        <w:rPr>
          <w:rFonts w:ascii="宋体" w:hAnsi="宋体"/>
          <w:b/>
          <w:bCs/>
          <w:color w:val="auto"/>
        </w:rPr>
      </w:pPr>
      <w:r>
        <w:rPr>
          <w:rFonts w:ascii="宋体" w:hAnsi="宋体"/>
          <w:b/>
          <w:bCs/>
          <w:color w:val="auto"/>
        </w:rPr>
        <w:t>5</w:t>
      </w:r>
      <w:r w:rsidRPr="00635AA0">
        <w:rPr>
          <w:rFonts w:ascii="宋体" w:hAnsi="宋体" w:hint="eastAsia"/>
          <w:b/>
          <w:bCs/>
          <w:color w:val="auto"/>
        </w:rPr>
        <w:t>.2.</w:t>
      </w:r>
      <w:r w:rsidR="00482644">
        <w:rPr>
          <w:rFonts w:ascii="宋体" w:hAnsi="宋体"/>
          <w:b/>
          <w:bCs/>
          <w:color w:val="auto"/>
        </w:rPr>
        <w:t xml:space="preserve">29 </w:t>
      </w:r>
      <w:r w:rsidRPr="00A3782B">
        <w:rPr>
          <w:rFonts w:ascii="宋体" w:hAnsi="宋体" w:hint="eastAsia"/>
          <w:color w:val="auto"/>
        </w:rPr>
        <w:t>现场宜采用机械连接的安装方式。当采用焊接工艺时，焊接工艺应符合下列规定，得5分</w:t>
      </w:r>
      <w:r w:rsidR="00716B27">
        <w:rPr>
          <w:rFonts w:ascii="宋体" w:hAnsi="宋体" w:hint="eastAsia"/>
          <w:color w:val="auto"/>
        </w:rPr>
        <w:t>：</w:t>
      </w:r>
    </w:p>
    <w:p w14:paraId="55427D93" w14:textId="48F052BE" w:rsidR="00635AA0" w:rsidRPr="00635AA0" w:rsidRDefault="00635AA0" w:rsidP="00635AA0">
      <w:pPr>
        <w:ind w:firstLineChars="200" w:firstLine="480"/>
        <w:rPr>
          <w:rFonts w:ascii="宋体" w:hAnsi="宋体"/>
          <w:color w:val="auto"/>
        </w:rPr>
      </w:pPr>
      <w:r w:rsidRPr="00635AA0">
        <w:rPr>
          <w:rFonts w:ascii="宋体" w:hAnsi="宋体" w:hint="eastAsia"/>
          <w:color w:val="auto"/>
        </w:rPr>
        <w:t>1</w:t>
      </w:r>
      <w:r w:rsidR="00482644">
        <w:rPr>
          <w:rFonts w:ascii="宋体" w:hAnsi="宋体"/>
          <w:color w:val="auto"/>
        </w:rPr>
        <w:t xml:space="preserve"> </w:t>
      </w:r>
      <w:r w:rsidRPr="00635AA0">
        <w:rPr>
          <w:rFonts w:ascii="宋体" w:hAnsi="宋体" w:hint="eastAsia"/>
          <w:color w:val="auto"/>
        </w:rPr>
        <w:t>现场焊接时应对影响范围内的型材和光伏组件采取保护措施</w:t>
      </w:r>
      <w:r w:rsidR="00EF4898">
        <w:rPr>
          <w:rFonts w:ascii="宋体" w:hAnsi="宋体" w:hint="eastAsia"/>
          <w:color w:val="auto"/>
        </w:rPr>
        <w:t>，得2分；</w:t>
      </w:r>
    </w:p>
    <w:p w14:paraId="4789AE89" w14:textId="7BED2C90" w:rsidR="00635AA0" w:rsidRDefault="00635AA0" w:rsidP="00635AA0">
      <w:pPr>
        <w:ind w:firstLineChars="200" w:firstLine="480"/>
        <w:rPr>
          <w:rFonts w:ascii="宋体" w:hAnsi="宋体"/>
          <w:color w:val="auto"/>
        </w:rPr>
      </w:pPr>
      <w:r w:rsidRPr="00635AA0">
        <w:rPr>
          <w:rFonts w:ascii="宋体" w:hAnsi="宋体" w:hint="eastAsia"/>
          <w:color w:val="auto"/>
        </w:rPr>
        <w:t>2</w:t>
      </w:r>
      <w:r w:rsidR="00482644">
        <w:rPr>
          <w:rFonts w:ascii="宋体" w:hAnsi="宋体"/>
          <w:color w:val="auto"/>
        </w:rPr>
        <w:t xml:space="preserve"> </w:t>
      </w:r>
      <w:r w:rsidRPr="00635AA0">
        <w:rPr>
          <w:rFonts w:ascii="宋体" w:hAnsi="宋体" w:hint="eastAsia"/>
          <w:color w:val="auto"/>
        </w:rPr>
        <w:t>焊接完毕后应对焊缝质量进行检查</w:t>
      </w:r>
      <w:r w:rsidR="00EF4898" w:rsidRPr="00EF4898">
        <w:rPr>
          <w:rFonts w:ascii="宋体" w:hAnsi="宋体" w:hint="eastAsia"/>
          <w:color w:val="auto"/>
        </w:rPr>
        <w:t>，得</w:t>
      </w:r>
      <w:r w:rsidR="00EF4898">
        <w:rPr>
          <w:rFonts w:ascii="宋体" w:hAnsi="宋体"/>
          <w:color w:val="auto"/>
        </w:rPr>
        <w:t>1</w:t>
      </w:r>
      <w:r w:rsidR="00EF4898" w:rsidRPr="00EF4898">
        <w:rPr>
          <w:rFonts w:ascii="宋体" w:hAnsi="宋体" w:hint="eastAsia"/>
          <w:color w:val="auto"/>
        </w:rPr>
        <w:t>分；</w:t>
      </w:r>
    </w:p>
    <w:p w14:paraId="45D26A0E" w14:textId="5489BC0B" w:rsidR="00EF48EE" w:rsidRDefault="00635AA0" w:rsidP="00635AA0">
      <w:pPr>
        <w:ind w:firstLineChars="200" w:firstLine="480"/>
        <w:rPr>
          <w:rFonts w:ascii="宋体" w:hAnsi="宋体"/>
          <w:color w:val="auto"/>
        </w:rPr>
      </w:pPr>
      <w:r w:rsidRPr="00635AA0">
        <w:rPr>
          <w:rFonts w:ascii="宋体" w:hAnsi="宋体" w:hint="eastAsia"/>
          <w:color w:val="auto"/>
        </w:rPr>
        <w:t>3</w:t>
      </w:r>
      <w:r w:rsidR="00482644">
        <w:rPr>
          <w:rFonts w:ascii="宋体" w:hAnsi="宋体"/>
          <w:color w:val="auto"/>
        </w:rPr>
        <w:t xml:space="preserve"> </w:t>
      </w:r>
      <w:r w:rsidRPr="00635AA0">
        <w:rPr>
          <w:rFonts w:ascii="宋体" w:hAnsi="宋体" w:hint="eastAsia"/>
          <w:color w:val="auto"/>
        </w:rPr>
        <w:t>焊接表面应按设计要求进行防腐处理</w:t>
      </w:r>
      <w:r w:rsidR="00EF4898" w:rsidRPr="00EF4898">
        <w:rPr>
          <w:rFonts w:ascii="宋体" w:hAnsi="宋体" w:hint="eastAsia"/>
          <w:color w:val="auto"/>
        </w:rPr>
        <w:t>，得2分</w:t>
      </w:r>
      <w:r w:rsidR="00EF4898">
        <w:rPr>
          <w:rFonts w:ascii="宋体" w:hAnsi="宋体" w:hint="eastAsia"/>
          <w:color w:val="auto"/>
        </w:rPr>
        <w:t>。</w:t>
      </w:r>
    </w:p>
    <w:p w14:paraId="1F836DDA" w14:textId="6E4F1377" w:rsidR="00A3782B" w:rsidRDefault="00A3782B" w:rsidP="00A3782B">
      <w:pPr>
        <w:outlineLvl w:val="2"/>
        <w:rPr>
          <w:rFonts w:ascii="宋体" w:hAnsi="宋体"/>
          <w:color w:val="auto"/>
        </w:rPr>
      </w:pPr>
      <w:r w:rsidRPr="00A3782B">
        <w:rPr>
          <w:rFonts w:ascii="宋体" w:hAnsi="宋体"/>
          <w:b/>
          <w:bCs/>
          <w:color w:val="auto"/>
        </w:rPr>
        <w:t>5.2.</w:t>
      </w:r>
      <w:r w:rsidR="00482644">
        <w:rPr>
          <w:rFonts w:ascii="宋体" w:hAnsi="宋体"/>
          <w:b/>
          <w:bCs/>
          <w:color w:val="auto"/>
        </w:rPr>
        <w:t xml:space="preserve">30 </w:t>
      </w:r>
      <w:r w:rsidRPr="00A3782B">
        <w:rPr>
          <w:rFonts w:ascii="宋体" w:hAnsi="宋体" w:hint="eastAsia"/>
          <w:color w:val="auto"/>
        </w:rPr>
        <w:t>电气设备安装时，应对设备进行编号；电缆及线路接引完毕后，应对线路进行标识，各类预留孔洞及电缆管口应进行防火封堵，得5分。</w:t>
      </w:r>
    </w:p>
    <w:p w14:paraId="56DBF69A" w14:textId="33032063" w:rsidR="00A3782B" w:rsidRPr="00A3782B" w:rsidRDefault="00A3782B" w:rsidP="00A3782B">
      <w:pPr>
        <w:outlineLvl w:val="2"/>
        <w:rPr>
          <w:rFonts w:ascii="宋体" w:hAnsi="宋体"/>
          <w:color w:val="auto"/>
        </w:rPr>
      </w:pPr>
      <w:r w:rsidRPr="00A3782B">
        <w:rPr>
          <w:rFonts w:ascii="宋体" w:hAnsi="宋体" w:hint="eastAsia"/>
          <w:b/>
          <w:bCs/>
          <w:color w:val="auto"/>
        </w:rPr>
        <w:t>5</w:t>
      </w:r>
      <w:r w:rsidRPr="00A3782B">
        <w:rPr>
          <w:rFonts w:ascii="宋体" w:hAnsi="宋体"/>
          <w:b/>
          <w:bCs/>
          <w:color w:val="auto"/>
        </w:rPr>
        <w:t>.2.</w:t>
      </w:r>
      <w:r w:rsidR="00482644" w:rsidRPr="00A3782B">
        <w:rPr>
          <w:rFonts w:ascii="宋体" w:hAnsi="宋体"/>
          <w:b/>
          <w:bCs/>
          <w:color w:val="auto"/>
        </w:rPr>
        <w:t>31</w:t>
      </w:r>
      <w:r w:rsidR="00482644">
        <w:rPr>
          <w:rFonts w:ascii="宋体" w:hAnsi="宋体"/>
          <w:b/>
          <w:bCs/>
          <w:color w:val="auto"/>
        </w:rPr>
        <w:t xml:space="preserve"> </w:t>
      </w:r>
      <w:r w:rsidRPr="00A3782B">
        <w:rPr>
          <w:rFonts w:ascii="宋体" w:hAnsi="宋体" w:hint="eastAsia"/>
          <w:color w:val="auto"/>
        </w:rPr>
        <w:t>汇流箱的安装应符合下列规定</w:t>
      </w:r>
      <w:r>
        <w:rPr>
          <w:rFonts w:ascii="宋体" w:hAnsi="宋体" w:hint="eastAsia"/>
          <w:color w:val="auto"/>
        </w:rPr>
        <w:t>，得5分：</w:t>
      </w:r>
    </w:p>
    <w:p w14:paraId="6D8A31C2" w14:textId="4851B129" w:rsidR="00A3782B" w:rsidRPr="00A3782B" w:rsidRDefault="00A3782B" w:rsidP="00A3782B">
      <w:pPr>
        <w:ind w:firstLineChars="200" w:firstLine="480"/>
      </w:pPr>
      <w:r>
        <w:rPr>
          <w:rFonts w:hint="eastAsia"/>
        </w:rPr>
        <w:t>1</w:t>
      </w:r>
      <w:r w:rsidR="00482644">
        <w:t xml:space="preserve">  </w:t>
      </w:r>
      <w:r w:rsidRPr="00A3782B">
        <w:rPr>
          <w:rFonts w:hint="eastAsia"/>
        </w:rPr>
        <w:t>汇流箱进线端和出线端与汇流箱接地端应进行绝缘测试</w:t>
      </w:r>
      <w:r w:rsidR="00EF4898" w:rsidRPr="00EF4898">
        <w:rPr>
          <w:rFonts w:hint="eastAsia"/>
        </w:rPr>
        <w:t>，得</w:t>
      </w:r>
      <w:r w:rsidR="00EF4898">
        <w:t>1</w:t>
      </w:r>
      <w:r w:rsidR="00EF4898" w:rsidRPr="00EF4898">
        <w:rPr>
          <w:rFonts w:hint="eastAsia"/>
        </w:rPr>
        <w:t>分；</w:t>
      </w:r>
    </w:p>
    <w:p w14:paraId="69A3D470" w14:textId="690D230B" w:rsidR="00A3782B" w:rsidRPr="00A3782B" w:rsidRDefault="00A3782B" w:rsidP="00A3782B">
      <w:pPr>
        <w:ind w:firstLineChars="200" w:firstLine="480"/>
      </w:pPr>
      <w:r>
        <w:t>2</w:t>
      </w:r>
      <w:r w:rsidR="00482644">
        <w:t xml:space="preserve">  </w:t>
      </w:r>
      <w:r w:rsidRPr="00A3782B">
        <w:rPr>
          <w:rFonts w:hint="eastAsia"/>
        </w:rPr>
        <w:t>汇流箱内元器件应完好，连接线应无松动</w:t>
      </w:r>
      <w:r w:rsidR="00EF4898">
        <w:rPr>
          <w:rFonts w:hint="eastAsia"/>
        </w:rPr>
        <w:t>，</w:t>
      </w:r>
      <w:r w:rsidR="00EF4898" w:rsidRPr="00EF4898">
        <w:rPr>
          <w:rFonts w:hint="eastAsia"/>
        </w:rPr>
        <w:t>得</w:t>
      </w:r>
      <w:r w:rsidR="00EF4898" w:rsidRPr="00EF4898">
        <w:rPr>
          <w:rFonts w:hint="eastAsia"/>
        </w:rPr>
        <w:t>1</w:t>
      </w:r>
      <w:r w:rsidR="00EF4898" w:rsidRPr="00EF4898">
        <w:rPr>
          <w:rFonts w:hint="eastAsia"/>
        </w:rPr>
        <w:t>分；</w:t>
      </w:r>
    </w:p>
    <w:p w14:paraId="540B6F33" w14:textId="6768E834" w:rsidR="00A3782B" w:rsidRDefault="00A3782B" w:rsidP="00A3782B">
      <w:pPr>
        <w:ind w:firstLineChars="200" w:firstLine="480"/>
      </w:pPr>
      <w:r>
        <w:t>3</w:t>
      </w:r>
      <w:r w:rsidR="00482644">
        <w:t xml:space="preserve">  </w:t>
      </w:r>
      <w:r w:rsidRPr="00A3782B">
        <w:rPr>
          <w:rFonts w:hint="eastAsia"/>
        </w:rPr>
        <w:t>汇流箱中的开关应处于分断状态，熔断器熔丝不应放入</w:t>
      </w:r>
      <w:r w:rsidR="00EF4898">
        <w:rPr>
          <w:rFonts w:hint="eastAsia"/>
        </w:rPr>
        <w:t>，</w:t>
      </w:r>
      <w:r w:rsidR="00EF4898" w:rsidRPr="00EF4898">
        <w:rPr>
          <w:rFonts w:hint="eastAsia"/>
        </w:rPr>
        <w:t>得</w:t>
      </w:r>
      <w:r w:rsidR="00EF4898" w:rsidRPr="00EF4898">
        <w:rPr>
          <w:rFonts w:hint="eastAsia"/>
        </w:rPr>
        <w:t>1</w:t>
      </w:r>
      <w:r w:rsidR="00EF4898" w:rsidRPr="00EF4898">
        <w:rPr>
          <w:rFonts w:hint="eastAsia"/>
        </w:rPr>
        <w:t>分；</w:t>
      </w:r>
    </w:p>
    <w:p w14:paraId="4D19BB5B" w14:textId="42E522B8" w:rsidR="00A3782B" w:rsidRPr="00A3782B" w:rsidRDefault="00A3782B" w:rsidP="00A3782B">
      <w:r w:rsidRPr="00A3782B">
        <w:rPr>
          <w:rFonts w:hint="eastAsia"/>
        </w:rPr>
        <w:t xml:space="preserve"> </w:t>
      </w:r>
      <w:r>
        <w:t xml:space="preserve">       4</w:t>
      </w:r>
      <w:r w:rsidR="00482644">
        <w:t xml:space="preserve">  </w:t>
      </w:r>
      <w:r w:rsidRPr="00A3782B">
        <w:rPr>
          <w:rFonts w:hint="eastAsia"/>
        </w:rPr>
        <w:t>汇流箱内光伏组件串的电缆接引前，光伏组件侧和逆变器侧应有明显断开点</w:t>
      </w:r>
      <w:r w:rsidR="00EF4898">
        <w:rPr>
          <w:rFonts w:hint="eastAsia"/>
        </w:rPr>
        <w:t>，</w:t>
      </w:r>
      <w:r w:rsidR="00EF4898" w:rsidRPr="00EF4898">
        <w:rPr>
          <w:rFonts w:hint="eastAsia"/>
        </w:rPr>
        <w:t>得</w:t>
      </w:r>
      <w:r w:rsidR="00EF4898" w:rsidRPr="00EF4898">
        <w:rPr>
          <w:rFonts w:hint="eastAsia"/>
        </w:rPr>
        <w:t>1</w:t>
      </w:r>
      <w:r w:rsidR="00EF4898" w:rsidRPr="00EF4898">
        <w:rPr>
          <w:rFonts w:hint="eastAsia"/>
        </w:rPr>
        <w:t>分；</w:t>
      </w:r>
    </w:p>
    <w:p w14:paraId="02140EC5" w14:textId="09135FE7" w:rsidR="00A3782B" w:rsidRPr="00A3782B" w:rsidRDefault="00A3782B" w:rsidP="00A3782B">
      <w:pPr>
        <w:ind w:firstLineChars="200" w:firstLine="480"/>
      </w:pPr>
      <w:r>
        <w:t>5</w:t>
      </w:r>
      <w:r w:rsidR="00482644">
        <w:t xml:space="preserve">  </w:t>
      </w:r>
      <w:r w:rsidRPr="00A3782B">
        <w:rPr>
          <w:rFonts w:hint="eastAsia"/>
        </w:rPr>
        <w:t>汇流箱与光伏组件串进行电缆连接时。应先接汇流箱内的输人端子，后接光伏组件接插件</w:t>
      </w:r>
      <w:r w:rsidR="00EF4898">
        <w:rPr>
          <w:rFonts w:hint="eastAsia"/>
        </w:rPr>
        <w:t>，</w:t>
      </w:r>
      <w:r w:rsidR="00EF4898" w:rsidRPr="00EF4898">
        <w:rPr>
          <w:rFonts w:hint="eastAsia"/>
        </w:rPr>
        <w:t>得</w:t>
      </w:r>
      <w:r w:rsidR="00EF4898" w:rsidRPr="00EF4898">
        <w:rPr>
          <w:rFonts w:hint="eastAsia"/>
        </w:rPr>
        <w:t>1</w:t>
      </w:r>
      <w:r w:rsidR="00EF4898" w:rsidRPr="00EF4898">
        <w:rPr>
          <w:rFonts w:hint="eastAsia"/>
        </w:rPr>
        <w:t>分</w:t>
      </w:r>
      <w:r w:rsidR="00EF4898">
        <w:rPr>
          <w:rFonts w:hint="eastAsia"/>
        </w:rPr>
        <w:t>。</w:t>
      </w:r>
    </w:p>
    <w:p w14:paraId="6BA805BD" w14:textId="2439A4AD" w:rsidR="002C7A0F" w:rsidRPr="00A3782B" w:rsidRDefault="002C7A0F" w:rsidP="002C7A0F">
      <w:pPr>
        <w:outlineLvl w:val="2"/>
        <w:rPr>
          <w:rFonts w:ascii="宋体" w:hAnsi="宋体"/>
          <w:color w:val="auto"/>
        </w:rPr>
      </w:pPr>
      <w:r w:rsidRPr="00A3782B">
        <w:rPr>
          <w:rFonts w:ascii="宋体" w:hAnsi="宋体" w:hint="eastAsia"/>
          <w:b/>
          <w:bCs/>
          <w:color w:val="auto"/>
        </w:rPr>
        <w:lastRenderedPageBreak/>
        <w:t>5</w:t>
      </w:r>
      <w:r w:rsidRPr="00A3782B">
        <w:rPr>
          <w:rFonts w:ascii="宋体" w:hAnsi="宋体"/>
          <w:b/>
          <w:bCs/>
          <w:color w:val="auto"/>
        </w:rPr>
        <w:t>.2.</w:t>
      </w:r>
      <w:r w:rsidR="00482644" w:rsidRPr="00A3782B">
        <w:rPr>
          <w:rFonts w:ascii="宋体" w:hAnsi="宋体"/>
          <w:b/>
          <w:bCs/>
          <w:color w:val="auto"/>
        </w:rPr>
        <w:t>3</w:t>
      </w:r>
      <w:r w:rsidR="00482644">
        <w:rPr>
          <w:rFonts w:ascii="宋体" w:hAnsi="宋体"/>
          <w:b/>
          <w:bCs/>
          <w:color w:val="auto"/>
        </w:rPr>
        <w:t>2</w:t>
      </w:r>
      <w:r w:rsidR="00482644">
        <w:rPr>
          <w:rFonts w:ascii="宋体" w:hAnsi="宋体"/>
          <w:color w:val="auto"/>
        </w:rPr>
        <w:t xml:space="preserve"> </w:t>
      </w:r>
      <w:r w:rsidRPr="002C7A0F">
        <w:rPr>
          <w:rFonts w:ascii="宋体" w:hAnsi="宋体" w:hint="eastAsia"/>
          <w:color w:val="auto"/>
        </w:rPr>
        <w:t>逆变器的安装应符合下列规定</w:t>
      </w:r>
      <w:r>
        <w:rPr>
          <w:rFonts w:ascii="宋体" w:hAnsi="宋体" w:hint="eastAsia"/>
          <w:color w:val="auto"/>
        </w:rPr>
        <w:t>，得5分：</w:t>
      </w:r>
    </w:p>
    <w:p w14:paraId="0E8A715F" w14:textId="116D6C5A" w:rsidR="002C7A0F" w:rsidRPr="002C7A0F" w:rsidRDefault="002C7A0F" w:rsidP="002C7A0F">
      <w:pPr>
        <w:ind w:firstLineChars="200" w:firstLine="480"/>
        <w:rPr>
          <w:rFonts w:ascii="宋体" w:hAnsi="宋体"/>
          <w:color w:val="auto"/>
        </w:rPr>
      </w:pPr>
      <w:r w:rsidRPr="002C7A0F">
        <w:rPr>
          <w:rFonts w:ascii="宋体" w:hAnsi="宋体" w:hint="eastAsia"/>
          <w:color w:val="auto"/>
        </w:rPr>
        <w:t>1</w:t>
      </w:r>
      <w:r w:rsidR="00482644">
        <w:rPr>
          <w:rFonts w:ascii="宋体" w:hAnsi="宋体"/>
          <w:color w:val="auto"/>
        </w:rPr>
        <w:t xml:space="preserve"> </w:t>
      </w:r>
      <w:r w:rsidRPr="002C7A0F">
        <w:rPr>
          <w:rFonts w:ascii="宋体" w:hAnsi="宋体" w:hint="eastAsia"/>
          <w:color w:val="auto"/>
        </w:rPr>
        <w:t>应检查待安装逆变器的外观、型号、规格</w:t>
      </w:r>
      <w:r w:rsidR="00EF4898">
        <w:rPr>
          <w:rFonts w:ascii="宋体" w:hAnsi="宋体" w:hint="eastAsia"/>
          <w:color w:val="auto"/>
        </w:rPr>
        <w:t>，</w:t>
      </w:r>
      <w:r w:rsidR="00EF4898" w:rsidRPr="00EF4898">
        <w:rPr>
          <w:rFonts w:ascii="宋体" w:hAnsi="宋体" w:hint="eastAsia"/>
          <w:color w:val="auto"/>
        </w:rPr>
        <w:t>得1分；</w:t>
      </w:r>
    </w:p>
    <w:p w14:paraId="1B60F5D8" w14:textId="40D12727" w:rsidR="00482644" w:rsidRPr="002C7A0F" w:rsidRDefault="002C7A0F" w:rsidP="002C7A0F">
      <w:pPr>
        <w:ind w:firstLineChars="200" w:firstLine="480"/>
        <w:rPr>
          <w:rFonts w:ascii="宋体" w:hAnsi="宋体"/>
          <w:color w:val="auto"/>
        </w:rPr>
      </w:pPr>
      <w:r w:rsidRPr="002C7A0F">
        <w:rPr>
          <w:rFonts w:ascii="宋体" w:hAnsi="宋体" w:hint="eastAsia"/>
          <w:color w:val="auto"/>
        </w:rPr>
        <w:t>2</w:t>
      </w:r>
      <w:r w:rsidR="00482644">
        <w:rPr>
          <w:rFonts w:ascii="宋体" w:hAnsi="宋体"/>
          <w:color w:val="auto"/>
        </w:rPr>
        <w:t xml:space="preserve"> </w:t>
      </w:r>
      <w:r w:rsidRPr="002C7A0F">
        <w:rPr>
          <w:rFonts w:ascii="宋体" w:hAnsi="宋体" w:hint="eastAsia"/>
          <w:color w:val="auto"/>
        </w:rPr>
        <w:t>逆变器柜体应进行接地，单列柜与接地扁钢之间应至少选取两点进行连接</w:t>
      </w:r>
      <w:r w:rsidR="00EF4898" w:rsidRPr="00EF4898">
        <w:rPr>
          <w:rFonts w:ascii="宋体" w:hAnsi="宋体" w:hint="eastAsia"/>
          <w:color w:val="auto"/>
        </w:rPr>
        <w:t>，得1分；</w:t>
      </w:r>
    </w:p>
    <w:p w14:paraId="639ADBD0" w14:textId="1D4972C8" w:rsidR="002C7A0F" w:rsidRPr="002C7A0F" w:rsidRDefault="002C7A0F" w:rsidP="002C7A0F">
      <w:pPr>
        <w:ind w:firstLineChars="200" w:firstLine="480"/>
        <w:rPr>
          <w:rFonts w:ascii="宋体" w:hAnsi="宋体"/>
          <w:color w:val="auto"/>
        </w:rPr>
      </w:pPr>
      <w:r w:rsidRPr="002C7A0F">
        <w:rPr>
          <w:rFonts w:ascii="宋体" w:hAnsi="宋体" w:hint="eastAsia"/>
          <w:color w:val="auto"/>
        </w:rPr>
        <w:t>3逆变器交流侧和直流侧电缆接线前应检查电缆绝缘，校对电缆相序和极性</w:t>
      </w:r>
      <w:r w:rsidR="00EF4898" w:rsidRPr="00EF4898">
        <w:rPr>
          <w:rFonts w:ascii="宋体" w:hAnsi="宋体" w:hint="eastAsia"/>
          <w:color w:val="auto"/>
        </w:rPr>
        <w:t>，得1分；</w:t>
      </w:r>
    </w:p>
    <w:p w14:paraId="6DF01FE7" w14:textId="21612FDA" w:rsidR="00A3782B" w:rsidRPr="002C7A0F" w:rsidRDefault="002C7A0F" w:rsidP="00716B27">
      <w:pPr>
        <w:ind w:leftChars="200" w:left="480"/>
        <w:rPr>
          <w:rFonts w:ascii="宋体" w:hAnsi="宋体"/>
          <w:color w:val="auto"/>
        </w:rPr>
      </w:pPr>
      <w:r w:rsidRPr="002C7A0F">
        <w:rPr>
          <w:rFonts w:ascii="宋体" w:hAnsi="宋体" w:hint="eastAsia"/>
          <w:color w:val="auto"/>
        </w:rPr>
        <w:t>4</w:t>
      </w:r>
      <w:r w:rsidR="00482644">
        <w:rPr>
          <w:rFonts w:ascii="宋体" w:hAnsi="宋体"/>
          <w:color w:val="auto"/>
        </w:rPr>
        <w:t xml:space="preserve"> </w:t>
      </w:r>
      <w:r w:rsidRPr="002C7A0F">
        <w:rPr>
          <w:rFonts w:ascii="宋体" w:hAnsi="宋体" w:hint="eastAsia"/>
          <w:color w:val="auto"/>
        </w:rPr>
        <w:t>集中式逆变器直流侧电缆接线前应确认汇流箱侧有明显断开点</w:t>
      </w:r>
      <w:r w:rsidR="00EF4898" w:rsidRPr="00EF4898">
        <w:rPr>
          <w:rFonts w:ascii="宋体" w:hAnsi="宋体" w:hint="eastAsia"/>
          <w:color w:val="auto"/>
        </w:rPr>
        <w:t>，得1分；</w:t>
      </w:r>
      <w:r w:rsidRPr="002C7A0F">
        <w:rPr>
          <w:rFonts w:ascii="宋体" w:hAnsi="宋体" w:hint="eastAsia"/>
          <w:color w:val="auto"/>
        </w:rPr>
        <w:t>5</w:t>
      </w:r>
      <w:r w:rsidR="00F71E84">
        <w:rPr>
          <w:rFonts w:ascii="宋体" w:hAnsi="宋体"/>
          <w:color w:val="auto"/>
        </w:rPr>
        <w:t xml:space="preserve"> </w:t>
      </w:r>
      <w:r w:rsidRPr="002C7A0F">
        <w:rPr>
          <w:rFonts w:ascii="宋体" w:hAnsi="宋体" w:hint="eastAsia"/>
          <w:color w:val="auto"/>
        </w:rPr>
        <w:t>逆变器交流侧电缆接线前应确认并网柜侧有明显断开点</w:t>
      </w:r>
      <w:r w:rsidR="00EF4898" w:rsidRPr="00EF4898">
        <w:rPr>
          <w:rFonts w:ascii="宋体" w:hAnsi="宋体" w:hint="eastAsia"/>
          <w:color w:val="auto"/>
        </w:rPr>
        <w:t>，得1分</w:t>
      </w:r>
      <w:r w:rsidR="00EF4898">
        <w:rPr>
          <w:rFonts w:ascii="宋体" w:hAnsi="宋体" w:hint="eastAsia"/>
          <w:color w:val="auto"/>
        </w:rPr>
        <w:t>。</w:t>
      </w:r>
    </w:p>
    <w:p w14:paraId="0A5EA880" w14:textId="3E097479" w:rsidR="00A3782B" w:rsidRPr="00AF62F0" w:rsidRDefault="00AF62F0" w:rsidP="00AF62F0">
      <w:pPr>
        <w:outlineLvl w:val="2"/>
        <w:rPr>
          <w:rFonts w:ascii="宋体" w:hAnsi="宋体"/>
          <w:b/>
          <w:bCs/>
          <w:color w:val="auto"/>
        </w:rPr>
      </w:pPr>
      <w:r w:rsidRPr="00AF62F0">
        <w:rPr>
          <w:rFonts w:ascii="宋体" w:hAnsi="宋体" w:hint="eastAsia"/>
          <w:b/>
          <w:bCs/>
          <w:color w:val="auto"/>
        </w:rPr>
        <w:t>5.2.</w:t>
      </w:r>
      <w:r w:rsidR="00F71E84" w:rsidRPr="00AF62F0">
        <w:rPr>
          <w:rFonts w:ascii="宋体" w:hAnsi="宋体"/>
          <w:b/>
          <w:bCs/>
          <w:color w:val="auto"/>
        </w:rPr>
        <w:t>33</w:t>
      </w:r>
      <w:r w:rsidR="00F71E84">
        <w:rPr>
          <w:rFonts w:ascii="宋体" w:hAnsi="宋体"/>
          <w:b/>
          <w:bCs/>
          <w:color w:val="auto"/>
        </w:rPr>
        <w:t xml:space="preserve"> </w:t>
      </w:r>
      <w:r w:rsidRPr="00AF62F0">
        <w:rPr>
          <w:rFonts w:ascii="宋体" w:hAnsi="宋体" w:hint="eastAsia"/>
          <w:color w:val="auto"/>
        </w:rPr>
        <w:t>电缆桥架和线槽的安装应符合下列规定，得5分：</w:t>
      </w:r>
    </w:p>
    <w:p w14:paraId="69067E95" w14:textId="4B7F3E1E" w:rsidR="00AF62F0" w:rsidRDefault="00AF62F0" w:rsidP="00AF62F0">
      <w:pPr>
        <w:ind w:firstLineChars="200" w:firstLine="480"/>
        <w:rPr>
          <w:rFonts w:ascii="宋体" w:hAnsi="宋体"/>
          <w:color w:val="auto"/>
        </w:rPr>
      </w:pPr>
      <w:r w:rsidRPr="00AF62F0">
        <w:rPr>
          <w:rFonts w:ascii="宋体" w:hAnsi="宋体" w:hint="eastAsia"/>
          <w:color w:val="auto"/>
        </w:rPr>
        <w:t>1</w:t>
      </w:r>
      <w:r w:rsidR="00F71E84">
        <w:rPr>
          <w:rFonts w:ascii="宋体" w:hAnsi="宋体"/>
          <w:color w:val="auto"/>
        </w:rPr>
        <w:t xml:space="preserve"> </w:t>
      </w:r>
      <w:r w:rsidRPr="00AF62F0">
        <w:rPr>
          <w:rFonts w:ascii="宋体" w:hAnsi="宋体" w:hint="eastAsia"/>
          <w:color w:val="auto"/>
        </w:rPr>
        <w:t>槽式大跨距电缆桥架由室外进人室内时，桥架向外的坡度不应小于 1/100</w:t>
      </w:r>
      <w:r w:rsidR="00EF4898" w:rsidRPr="00EF4898">
        <w:rPr>
          <w:rFonts w:ascii="宋体" w:hAnsi="宋体" w:hint="eastAsia"/>
          <w:color w:val="auto"/>
        </w:rPr>
        <w:t>，得1分；</w:t>
      </w:r>
    </w:p>
    <w:p w14:paraId="4E24B6F3" w14:textId="7C00382B" w:rsidR="00AF62F0" w:rsidRPr="00AF62F0" w:rsidRDefault="00AF62F0" w:rsidP="00AF62F0">
      <w:pPr>
        <w:ind w:firstLineChars="200" w:firstLine="480"/>
        <w:rPr>
          <w:rFonts w:ascii="宋体" w:hAnsi="宋体"/>
          <w:color w:val="auto"/>
        </w:rPr>
      </w:pPr>
      <w:r w:rsidRPr="00AF62F0">
        <w:rPr>
          <w:rFonts w:ascii="宋体" w:hAnsi="宋体" w:hint="eastAsia"/>
          <w:color w:val="auto"/>
        </w:rPr>
        <w:t>2</w:t>
      </w:r>
      <w:r w:rsidR="00F71E84">
        <w:rPr>
          <w:rFonts w:ascii="宋体" w:hAnsi="宋体"/>
          <w:color w:val="auto"/>
        </w:rPr>
        <w:t xml:space="preserve"> </w:t>
      </w:r>
      <w:r w:rsidRPr="00AF62F0">
        <w:rPr>
          <w:rFonts w:ascii="宋体" w:hAnsi="宋体" w:hint="eastAsia"/>
          <w:color w:val="auto"/>
        </w:rPr>
        <w:t>电缆桥架与用电设备跨越时，净距不应小于0.5m</w:t>
      </w:r>
      <w:r w:rsidR="00EF4898" w:rsidRPr="00EF4898">
        <w:rPr>
          <w:rFonts w:ascii="宋体" w:hAnsi="宋体" w:hint="eastAsia"/>
          <w:color w:val="auto"/>
        </w:rPr>
        <w:t>，得1分；</w:t>
      </w:r>
    </w:p>
    <w:p w14:paraId="718B6868" w14:textId="1DADB915" w:rsidR="00AF62F0" w:rsidRPr="00AF62F0" w:rsidRDefault="00AF62F0" w:rsidP="00AF62F0">
      <w:pPr>
        <w:ind w:firstLineChars="200" w:firstLine="480"/>
        <w:rPr>
          <w:rFonts w:ascii="宋体" w:hAnsi="宋体"/>
          <w:color w:val="auto"/>
        </w:rPr>
      </w:pPr>
      <w:r w:rsidRPr="00AF62F0">
        <w:rPr>
          <w:rFonts w:ascii="宋体" w:hAnsi="宋体" w:hint="eastAsia"/>
          <w:color w:val="auto"/>
        </w:rPr>
        <w:t>3</w:t>
      </w:r>
      <w:r w:rsidR="00F71E84">
        <w:rPr>
          <w:rFonts w:ascii="宋体" w:hAnsi="宋体"/>
          <w:color w:val="auto"/>
        </w:rPr>
        <w:t xml:space="preserve"> </w:t>
      </w:r>
      <w:r w:rsidRPr="00AF62F0">
        <w:rPr>
          <w:rFonts w:ascii="宋体" w:hAnsi="宋体" w:hint="eastAsia"/>
          <w:color w:val="auto"/>
        </w:rPr>
        <w:t>两组电缆桥架在同一高度平行敷设时，净距不应</w:t>
      </w:r>
      <w:r w:rsidR="00EF4898">
        <w:rPr>
          <w:rFonts w:ascii="宋体" w:hAnsi="宋体" w:hint="eastAsia"/>
          <w:color w:val="auto"/>
        </w:rPr>
        <w:t>小于</w:t>
      </w:r>
      <w:r w:rsidRPr="00AF62F0">
        <w:rPr>
          <w:rFonts w:ascii="宋体" w:hAnsi="宋体" w:hint="eastAsia"/>
          <w:color w:val="auto"/>
        </w:rPr>
        <w:t>0.6m</w:t>
      </w:r>
      <w:r w:rsidR="00EF4898" w:rsidRPr="00EF4898">
        <w:rPr>
          <w:rFonts w:ascii="宋体" w:hAnsi="宋体" w:hint="eastAsia"/>
          <w:color w:val="auto"/>
        </w:rPr>
        <w:t>，得1分；</w:t>
      </w:r>
    </w:p>
    <w:p w14:paraId="3C97BF4C" w14:textId="650E9969" w:rsidR="00AF62F0" w:rsidRPr="00AF62F0" w:rsidRDefault="00AF62F0" w:rsidP="00AF62F0">
      <w:pPr>
        <w:ind w:firstLineChars="200" w:firstLine="480"/>
        <w:rPr>
          <w:rFonts w:ascii="宋体" w:hAnsi="宋体"/>
          <w:color w:val="auto"/>
        </w:rPr>
      </w:pPr>
      <w:r w:rsidRPr="00AF62F0">
        <w:rPr>
          <w:rFonts w:ascii="宋体" w:hAnsi="宋体" w:hint="eastAsia"/>
          <w:color w:val="auto"/>
        </w:rPr>
        <w:t>4</w:t>
      </w:r>
      <w:r w:rsidR="00F71E84">
        <w:rPr>
          <w:rFonts w:ascii="宋体" w:hAnsi="宋体"/>
          <w:color w:val="auto"/>
        </w:rPr>
        <w:t xml:space="preserve"> </w:t>
      </w:r>
      <w:r w:rsidRPr="00AF62F0">
        <w:rPr>
          <w:rFonts w:ascii="宋体" w:hAnsi="宋体" w:hint="eastAsia"/>
          <w:color w:val="auto"/>
        </w:rPr>
        <w:t>电缆桥架宜高出地面 2.5m 以上，桥架顶部距顶棚或其他障碍物不宜小于 0.3m，桥架内横断面的填充率应符合设计要求</w:t>
      </w:r>
      <w:r w:rsidR="00EF4898" w:rsidRPr="00EF4898">
        <w:rPr>
          <w:rFonts w:ascii="宋体" w:hAnsi="宋体" w:hint="eastAsia"/>
          <w:color w:val="auto"/>
        </w:rPr>
        <w:t>，得1分；</w:t>
      </w:r>
    </w:p>
    <w:p w14:paraId="2BA22C2C" w14:textId="6FE0DAE6" w:rsidR="00AF62F0" w:rsidRDefault="00EF4898" w:rsidP="00AF62F0">
      <w:pPr>
        <w:ind w:firstLineChars="200" w:firstLine="480"/>
        <w:rPr>
          <w:rFonts w:ascii="宋体" w:hAnsi="宋体"/>
          <w:color w:val="auto"/>
        </w:rPr>
      </w:pPr>
      <w:r>
        <w:rPr>
          <w:rFonts w:ascii="宋体" w:hAnsi="宋体"/>
          <w:color w:val="auto"/>
        </w:rPr>
        <w:t>5</w:t>
      </w:r>
      <w:r w:rsidR="00F71E84">
        <w:rPr>
          <w:rFonts w:ascii="宋体" w:hAnsi="宋体"/>
          <w:color w:val="auto"/>
        </w:rPr>
        <w:t xml:space="preserve"> </w:t>
      </w:r>
      <w:r w:rsidR="00AF62F0" w:rsidRPr="00AF62F0">
        <w:rPr>
          <w:rFonts w:ascii="宋体" w:hAnsi="宋体" w:hint="eastAsia"/>
          <w:color w:val="auto"/>
        </w:rPr>
        <w:t>布放在线槽的缆线宜顺直不交叉，缆线不应溢出线槽;缆线进出线槽、转弯处应绑扎固定</w:t>
      </w:r>
      <w:r w:rsidRPr="00EF4898">
        <w:rPr>
          <w:rFonts w:ascii="宋体" w:hAnsi="宋体" w:hint="eastAsia"/>
          <w:color w:val="auto"/>
        </w:rPr>
        <w:t>，得1分</w:t>
      </w:r>
      <w:r>
        <w:rPr>
          <w:rFonts w:ascii="宋体" w:hAnsi="宋体" w:hint="eastAsia"/>
          <w:color w:val="auto"/>
        </w:rPr>
        <w:t>。</w:t>
      </w:r>
    </w:p>
    <w:p w14:paraId="26A56074" w14:textId="2BDF4881" w:rsidR="004C1E8F" w:rsidRPr="004C1E8F" w:rsidRDefault="004C1E8F" w:rsidP="004C1E8F">
      <w:pPr>
        <w:outlineLvl w:val="2"/>
        <w:rPr>
          <w:rFonts w:ascii="宋体" w:hAnsi="宋体"/>
          <w:color w:val="auto"/>
        </w:rPr>
      </w:pPr>
      <w:r w:rsidRPr="00AF62F0">
        <w:rPr>
          <w:rFonts w:ascii="宋体" w:hAnsi="宋体" w:hint="eastAsia"/>
          <w:b/>
          <w:bCs/>
          <w:color w:val="auto"/>
        </w:rPr>
        <w:t>5.2.</w:t>
      </w:r>
      <w:r w:rsidR="00F71E84" w:rsidRPr="00AF62F0">
        <w:rPr>
          <w:rFonts w:ascii="宋体" w:hAnsi="宋体"/>
          <w:b/>
          <w:bCs/>
          <w:color w:val="auto"/>
        </w:rPr>
        <w:t>3</w:t>
      </w:r>
      <w:r w:rsidR="00F71E84">
        <w:rPr>
          <w:rFonts w:ascii="宋体" w:hAnsi="宋体"/>
          <w:b/>
          <w:bCs/>
          <w:color w:val="auto"/>
        </w:rPr>
        <w:t xml:space="preserve">4 </w:t>
      </w:r>
      <w:r w:rsidR="00DF4289" w:rsidRPr="00DF4289">
        <w:rPr>
          <w:rFonts w:ascii="宋体" w:hAnsi="宋体" w:hint="eastAsia"/>
          <w:color w:val="auto"/>
        </w:rPr>
        <w:t>光伏系统</w:t>
      </w:r>
      <w:r w:rsidRPr="004C1E8F">
        <w:rPr>
          <w:rFonts w:ascii="宋体" w:hAnsi="宋体" w:hint="eastAsia"/>
          <w:color w:val="auto"/>
        </w:rPr>
        <w:t>的防雷、接地施工应符合下列规定</w:t>
      </w:r>
      <w:r>
        <w:rPr>
          <w:rFonts w:ascii="宋体" w:hAnsi="宋体" w:hint="eastAsia"/>
          <w:color w:val="auto"/>
        </w:rPr>
        <w:t>，得5分：</w:t>
      </w:r>
    </w:p>
    <w:p w14:paraId="31720308" w14:textId="51396159" w:rsidR="004C1E8F" w:rsidRPr="004C1E8F" w:rsidRDefault="004C1E8F" w:rsidP="004C1E8F">
      <w:pPr>
        <w:ind w:firstLineChars="200" w:firstLine="480"/>
      </w:pPr>
      <w:r w:rsidRPr="004C1E8F">
        <w:rPr>
          <w:rFonts w:hint="eastAsia"/>
        </w:rPr>
        <w:t>1</w:t>
      </w:r>
      <w:r w:rsidR="00F71E84">
        <w:t xml:space="preserve"> </w:t>
      </w:r>
      <w:r w:rsidRPr="004C1E8F">
        <w:rPr>
          <w:rFonts w:hint="eastAsia"/>
        </w:rPr>
        <w:t>光伏系统的金属支架应与建筑物接地系统可靠连接或单独设置接地</w:t>
      </w:r>
      <w:r w:rsidR="00EF4898" w:rsidRPr="00EF4898">
        <w:rPr>
          <w:rFonts w:hint="eastAsia"/>
        </w:rPr>
        <w:t>，得</w:t>
      </w:r>
      <w:r w:rsidR="00EF4898">
        <w:t>2</w:t>
      </w:r>
      <w:r w:rsidR="00EF4898" w:rsidRPr="00EF4898">
        <w:rPr>
          <w:rFonts w:hint="eastAsia"/>
        </w:rPr>
        <w:t>分；</w:t>
      </w:r>
    </w:p>
    <w:p w14:paraId="7DEB08EB" w14:textId="5AF904C8" w:rsidR="004C1E8F" w:rsidRPr="004C1E8F" w:rsidRDefault="004C1E8F" w:rsidP="004C1E8F">
      <w:pPr>
        <w:ind w:firstLineChars="200" w:firstLine="480"/>
      </w:pPr>
      <w:r w:rsidRPr="004C1E8F">
        <w:rPr>
          <w:rFonts w:hint="eastAsia"/>
        </w:rPr>
        <w:t xml:space="preserve">2 </w:t>
      </w:r>
      <w:r w:rsidR="00F71E84">
        <w:t xml:space="preserve"> </w:t>
      </w:r>
      <w:r w:rsidRPr="004C1E8F">
        <w:rPr>
          <w:rFonts w:hint="eastAsia"/>
        </w:rPr>
        <w:t>带边框的光伏组件应将边框可靠接地，不带边框的光伏组件，固定结构的接地做法应符合设计要求</w:t>
      </w:r>
      <w:r w:rsidR="00EF4898" w:rsidRPr="00EF4898">
        <w:rPr>
          <w:rFonts w:hint="eastAsia"/>
        </w:rPr>
        <w:t>，得</w:t>
      </w:r>
      <w:r w:rsidR="00EF4898" w:rsidRPr="00EF4898">
        <w:rPr>
          <w:rFonts w:hint="eastAsia"/>
        </w:rPr>
        <w:t>1</w:t>
      </w:r>
      <w:r w:rsidR="00EF4898" w:rsidRPr="00EF4898">
        <w:rPr>
          <w:rFonts w:hint="eastAsia"/>
        </w:rPr>
        <w:t>分；</w:t>
      </w:r>
    </w:p>
    <w:p w14:paraId="6D58220E" w14:textId="441479DC" w:rsidR="00F71E84" w:rsidRPr="00F71E84" w:rsidRDefault="004C1E8F" w:rsidP="004C1E8F">
      <w:pPr>
        <w:ind w:firstLineChars="200" w:firstLine="480"/>
      </w:pPr>
      <w:r w:rsidRPr="004C1E8F">
        <w:rPr>
          <w:rFonts w:hint="eastAsia"/>
        </w:rPr>
        <w:t>3</w:t>
      </w:r>
      <w:r w:rsidR="00F71E84">
        <w:t xml:space="preserve"> </w:t>
      </w:r>
      <w:r w:rsidRPr="004C1E8F">
        <w:rPr>
          <w:rFonts w:hint="eastAsia"/>
        </w:rPr>
        <w:t>盘柜、桥架、汇流箱、逆变器等电气设备的接地应牢固可靠、导电良好，金属盘门应采用裸铜软导线与金属构架或接地排进行接地</w:t>
      </w:r>
      <w:r w:rsidR="00EF4898" w:rsidRPr="00EF4898">
        <w:rPr>
          <w:rFonts w:hint="eastAsia"/>
        </w:rPr>
        <w:t>，得</w:t>
      </w:r>
      <w:r w:rsidR="00EF4898">
        <w:t>2</w:t>
      </w:r>
      <w:r w:rsidR="00EF4898" w:rsidRPr="00EF4898">
        <w:rPr>
          <w:rFonts w:hint="eastAsia"/>
        </w:rPr>
        <w:t>分</w:t>
      </w:r>
      <w:r w:rsidR="00EF4898">
        <w:rPr>
          <w:rFonts w:hint="eastAsia"/>
        </w:rPr>
        <w:t>。</w:t>
      </w:r>
    </w:p>
    <w:p w14:paraId="084603EC" w14:textId="36848658" w:rsidR="00C622D9" w:rsidRPr="006460D9" w:rsidRDefault="00164719" w:rsidP="00716B27">
      <w:pPr>
        <w:pStyle w:val="2"/>
        <w:spacing w:line="360" w:lineRule="auto"/>
        <w:rPr>
          <w:rFonts w:hAnsi="宋体"/>
          <w:b w:val="0"/>
          <w:sz w:val="24"/>
          <w:szCs w:val="24"/>
          <w:lang w:eastAsia="zh-CN"/>
        </w:rPr>
      </w:pPr>
      <w:bookmarkStart w:id="57" w:name="_Toc127362334"/>
      <w:bookmarkStart w:id="58" w:name="_Toc128337812"/>
      <w:r>
        <w:rPr>
          <w:rFonts w:hAnsi="宋体" w:hint="eastAsia"/>
          <w:b w:val="0"/>
          <w:sz w:val="24"/>
          <w:szCs w:val="24"/>
          <w:lang w:eastAsia="zh-CN"/>
        </w:rPr>
        <w:t>Ⅶ</w:t>
      </w:r>
      <w:r w:rsidR="00C622D9" w:rsidRPr="006460D9">
        <w:rPr>
          <w:rFonts w:hAnsi="宋体"/>
          <w:b w:val="0"/>
          <w:sz w:val="24"/>
          <w:szCs w:val="24"/>
          <w:lang w:eastAsia="zh-CN"/>
        </w:rPr>
        <w:t xml:space="preserve"> </w:t>
      </w:r>
      <w:r w:rsidR="00C622D9">
        <w:rPr>
          <w:rFonts w:hAnsi="宋体" w:hint="eastAsia"/>
          <w:b w:val="0"/>
          <w:sz w:val="24"/>
          <w:szCs w:val="24"/>
          <w:lang w:eastAsia="zh-CN"/>
        </w:rPr>
        <w:t>运行维护</w:t>
      </w:r>
      <w:bookmarkEnd w:id="57"/>
      <w:bookmarkEnd w:id="58"/>
    </w:p>
    <w:p w14:paraId="41B5C507" w14:textId="292BBA75" w:rsidR="00EF48EE" w:rsidRDefault="003F3817" w:rsidP="003F3817">
      <w:pPr>
        <w:outlineLvl w:val="2"/>
        <w:rPr>
          <w:rFonts w:ascii="宋体" w:hAnsi="宋体"/>
          <w:color w:val="auto"/>
        </w:rPr>
      </w:pPr>
      <w:r w:rsidRPr="003F3817">
        <w:rPr>
          <w:rFonts w:ascii="宋体" w:hAnsi="宋体"/>
          <w:b/>
          <w:bCs/>
          <w:color w:val="auto"/>
        </w:rPr>
        <w:t>5.2.</w:t>
      </w:r>
      <w:r w:rsidR="007B0DCF" w:rsidRPr="003F3817">
        <w:rPr>
          <w:rFonts w:ascii="宋体" w:hAnsi="宋体"/>
          <w:b/>
          <w:bCs/>
          <w:color w:val="auto"/>
        </w:rPr>
        <w:t>35</w:t>
      </w:r>
      <w:r w:rsidR="007B0DCF">
        <w:rPr>
          <w:rFonts w:ascii="宋体" w:hAnsi="宋体"/>
          <w:b/>
          <w:bCs/>
          <w:color w:val="auto"/>
        </w:rPr>
        <w:t xml:space="preserve"> </w:t>
      </w:r>
      <w:r w:rsidRPr="003F3817">
        <w:rPr>
          <w:rFonts w:ascii="宋体" w:hAnsi="宋体" w:hint="eastAsia"/>
          <w:color w:val="auto"/>
        </w:rPr>
        <w:t>光伏系统正式投运前，应编制现场运行与维护规程，并应对运行与维护人员进行培训，并光伏系统应建立管理制度、编写应急预案，管理制度及应急预案的关键条款应张贴在醒目位置</w:t>
      </w:r>
      <w:r>
        <w:rPr>
          <w:rFonts w:ascii="宋体" w:hAnsi="宋体" w:hint="eastAsia"/>
          <w:color w:val="auto"/>
        </w:rPr>
        <w:t>,得5分。</w:t>
      </w:r>
    </w:p>
    <w:p w14:paraId="27C317BB" w14:textId="13DCCE3C" w:rsidR="003F3817" w:rsidRDefault="003F3817" w:rsidP="003F3817">
      <w:pPr>
        <w:outlineLvl w:val="2"/>
        <w:rPr>
          <w:rFonts w:ascii="宋体" w:hAnsi="宋体"/>
          <w:color w:val="auto"/>
        </w:rPr>
      </w:pPr>
      <w:r w:rsidRPr="003F3817">
        <w:rPr>
          <w:rFonts w:ascii="宋体" w:hAnsi="宋体"/>
          <w:b/>
          <w:bCs/>
          <w:color w:val="auto"/>
        </w:rPr>
        <w:t>5.2.</w:t>
      </w:r>
      <w:r w:rsidR="007B0DCF" w:rsidRPr="003F3817">
        <w:rPr>
          <w:rFonts w:ascii="宋体" w:hAnsi="宋体"/>
          <w:b/>
          <w:bCs/>
          <w:color w:val="auto"/>
        </w:rPr>
        <w:t>3</w:t>
      </w:r>
      <w:r w:rsidR="007B0DCF">
        <w:rPr>
          <w:rFonts w:ascii="宋体" w:hAnsi="宋体"/>
          <w:b/>
          <w:bCs/>
          <w:color w:val="auto"/>
        </w:rPr>
        <w:t xml:space="preserve">6 </w:t>
      </w:r>
      <w:r w:rsidRPr="003F3817">
        <w:rPr>
          <w:rFonts w:ascii="宋体" w:hAnsi="宋体" w:hint="eastAsia"/>
          <w:color w:val="auto"/>
        </w:rPr>
        <w:t>屋面保持清洁完整，无积水、油污、杂物，通道和楼梯处的平台应无杂</w:t>
      </w:r>
      <w:r w:rsidRPr="003F3817">
        <w:rPr>
          <w:rFonts w:ascii="宋体" w:hAnsi="宋体" w:hint="eastAsia"/>
          <w:color w:val="auto"/>
        </w:rPr>
        <w:lastRenderedPageBreak/>
        <w:t>物阻塞</w:t>
      </w:r>
      <w:r>
        <w:rPr>
          <w:rFonts w:ascii="宋体" w:hAnsi="宋体" w:hint="eastAsia"/>
          <w:color w:val="auto"/>
        </w:rPr>
        <w:t>，得5分。</w:t>
      </w:r>
    </w:p>
    <w:p w14:paraId="2A5BA240" w14:textId="5B3FA083" w:rsidR="003F3817" w:rsidRPr="003F3817" w:rsidRDefault="003F3817" w:rsidP="003F3817">
      <w:pPr>
        <w:outlineLvl w:val="2"/>
        <w:rPr>
          <w:rFonts w:ascii="宋体" w:hAnsi="宋体"/>
          <w:color w:val="auto"/>
        </w:rPr>
      </w:pPr>
      <w:r w:rsidRPr="003F3817">
        <w:rPr>
          <w:rFonts w:ascii="宋体" w:hAnsi="宋体"/>
          <w:b/>
          <w:bCs/>
          <w:color w:val="auto"/>
        </w:rPr>
        <w:t>5.2.</w:t>
      </w:r>
      <w:r w:rsidR="007B0DCF" w:rsidRPr="003F3817">
        <w:rPr>
          <w:rFonts w:ascii="宋体" w:hAnsi="宋体"/>
          <w:b/>
          <w:bCs/>
          <w:color w:val="auto"/>
        </w:rPr>
        <w:t>3</w:t>
      </w:r>
      <w:r w:rsidR="007B0DCF">
        <w:rPr>
          <w:rFonts w:ascii="宋体" w:hAnsi="宋体"/>
          <w:b/>
          <w:bCs/>
          <w:color w:val="auto"/>
        </w:rPr>
        <w:t xml:space="preserve">7 </w:t>
      </w:r>
      <w:r w:rsidR="00500A78" w:rsidRPr="00500A78">
        <w:rPr>
          <w:rFonts w:ascii="宋体" w:hAnsi="宋体" w:hint="eastAsia"/>
          <w:color w:val="auto"/>
        </w:rPr>
        <w:t>运维</w:t>
      </w:r>
      <w:r w:rsidRPr="003F3817">
        <w:rPr>
          <w:rFonts w:ascii="宋体" w:hAnsi="宋体" w:hint="eastAsia"/>
          <w:color w:val="auto"/>
        </w:rPr>
        <w:t>通道应符合下列要求，单项符合得1分，</w:t>
      </w:r>
      <w:r w:rsidR="00AD3168">
        <w:rPr>
          <w:rFonts w:ascii="宋体" w:hAnsi="宋体" w:hint="eastAsia"/>
          <w:color w:val="auto"/>
        </w:rPr>
        <w:t>评价总分值</w:t>
      </w:r>
      <w:r w:rsidRPr="003F3817">
        <w:rPr>
          <w:rFonts w:ascii="宋体" w:hAnsi="宋体" w:hint="eastAsia"/>
          <w:color w:val="auto"/>
        </w:rPr>
        <w:t>为5分：</w:t>
      </w:r>
    </w:p>
    <w:p w14:paraId="186C34EA" w14:textId="32FD9A88" w:rsidR="003F3817" w:rsidRPr="003F3817" w:rsidRDefault="003F3817" w:rsidP="003F3817">
      <w:r>
        <w:t xml:space="preserve">        1</w:t>
      </w:r>
      <w:r w:rsidRPr="003F3817">
        <w:rPr>
          <w:rFonts w:hint="eastAsia"/>
        </w:rPr>
        <w:t>能够覆盖到达所有的屋顶</w:t>
      </w:r>
      <w:r>
        <w:rPr>
          <w:rFonts w:hint="eastAsia"/>
        </w:rPr>
        <w:t>关键</w:t>
      </w:r>
      <w:r w:rsidRPr="003F3817">
        <w:rPr>
          <w:rFonts w:hint="eastAsia"/>
        </w:rPr>
        <w:t>设备屋；</w:t>
      </w:r>
    </w:p>
    <w:p w14:paraId="0A36A950" w14:textId="461E1E2F" w:rsidR="003F3817" w:rsidRPr="003F3817" w:rsidRDefault="003F3817" w:rsidP="003F3817">
      <w:pPr>
        <w:ind w:firstLineChars="200" w:firstLine="480"/>
      </w:pPr>
      <w:r>
        <w:t>2</w:t>
      </w:r>
      <w:r w:rsidRPr="003F3817">
        <w:rPr>
          <w:rFonts w:hint="eastAsia"/>
        </w:rPr>
        <w:t>清洗和运维通道跨越采光带</w:t>
      </w:r>
      <w:r>
        <w:rPr>
          <w:rFonts w:hint="eastAsia"/>
        </w:rPr>
        <w:t>时，应</w:t>
      </w:r>
      <w:r w:rsidRPr="003F3817">
        <w:rPr>
          <w:rFonts w:hint="eastAsia"/>
        </w:rPr>
        <w:t>具备踏板，临边的安全措施；</w:t>
      </w:r>
    </w:p>
    <w:p w14:paraId="6E0A0D4B" w14:textId="0C78D58E" w:rsidR="003F3817" w:rsidRPr="003F3817" w:rsidRDefault="003F3817" w:rsidP="003F3817">
      <w:pPr>
        <w:ind w:firstLineChars="200" w:firstLine="480"/>
      </w:pPr>
      <w:r>
        <w:t>3</w:t>
      </w:r>
      <w:r w:rsidRPr="003F3817">
        <w:rPr>
          <w:rFonts w:hint="eastAsia"/>
        </w:rPr>
        <w:t>运维通道的耐候性：满足</w:t>
      </w:r>
      <w:r w:rsidRPr="003F3817">
        <w:rPr>
          <w:rFonts w:hint="eastAsia"/>
        </w:rPr>
        <w:t>25</w:t>
      </w:r>
      <w:r w:rsidRPr="003F3817">
        <w:rPr>
          <w:rFonts w:hint="eastAsia"/>
        </w:rPr>
        <w:t>年要求；</w:t>
      </w:r>
    </w:p>
    <w:p w14:paraId="12ACEF09" w14:textId="12A57252" w:rsidR="003F3817" w:rsidRPr="003F3817" w:rsidRDefault="003F3817" w:rsidP="003F3817">
      <w:pPr>
        <w:ind w:firstLineChars="200" w:firstLine="480"/>
      </w:pPr>
      <w:r>
        <w:t>4</w:t>
      </w:r>
      <w:r w:rsidRPr="003F3817">
        <w:rPr>
          <w:rFonts w:hint="eastAsia"/>
        </w:rPr>
        <w:t>运维通道强度</w:t>
      </w:r>
      <w:r>
        <w:rPr>
          <w:rFonts w:hint="eastAsia"/>
        </w:rPr>
        <w:t>应满足</w:t>
      </w:r>
      <w:r w:rsidRPr="003F3817">
        <w:rPr>
          <w:rFonts w:hint="eastAsia"/>
        </w:rPr>
        <w:t>单人踩踏无明显弯曲；</w:t>
      </w:r>
    </w:p>
    <w:p w14:paraId="543541B2" w14:textId="701F5D12" w:rsidR="003F3817" w:rsidRDefault="003F3817" w:rsidP="003F3817">
      <w:pPr>
        <w:ind w:firstLineChars="200" w:firstLine="480"/>
      </w:pPr>
      <w:r>
        <w:t>5</w:t>
      </w:r>
      <w:r w:rsidRPr="003F3817">
        <w:rPr>
          <w:rFonts w:hint="eastAsia"/>
        </w:rPr>
        <w:t>上下楼的通道安全可靠，且能阻止无关人员进入。</w:t>
      </w:r>
    </w:p>
    <w:p w14:paraId="1612A5C7" w14:textId="52F7B5AC" w:rsidR="003F3817" w:rsidRDefault="003F3817" w:rsidP="003F3817">
      <w:pPr>
        <w:outlineLvl w:val="2"/>
        <w:rPr>
          <w:rFonts w:ascii="宋体" w:hAnsi="宋体"/>
          <w:color w:val="auto"/>
        </w:rPr>
      </w:pPr>
      <w:r w:rsidRPr="003F3817">
        <w:rPr>
          <w:rFonts w:ascii="宋体" w:hAnsi="宋体"/>
          <w:b/>
          <w:bCs/>
          <w:color w:val="auto"/>
        </w:rPr>
        <w:t>5.2.3</w:t>
      </w:r>
      <w:r>
        <w:rPr>
          <w:rFonts w:ascii="宋体" w:hAnsi="宋体"/>
          <w:b/>
          <w:bCs/>
          <w:color w:val="auto"/>
        </w:rPr>
        <w:t>8</w:t>
      </w:r>
      <w:r w:rsidR="007B0DCF">
        <w:rPr>
          <w:rFonts w:ascii="宋体" w:hAnsi="宋体"/>
          <w:b/>
          <w:bCs/>
          <w:color w:val="auto"/>
        </w:rPr>
        <w:t xml:space="preserve"> </w:t>
      </w:r>
      <w:r w:rsidRPr="003F3817">
        <w:rPr>
          <w:rFonts w:ascii="宋体" w:hAnsi="宋体" w:hint="eastAsia"/>
          <w:color w:val="auto"/>
        </w:rPr>
        <w:t>面巡检通道宜设置保护措施，以防止巡检人员由于频繁踩踏而破坏屋面</w:t>
      </w:r>
      <w:r>
        <w:rPr>
          <w:rFonts w:ascii="宋体" w:hAnsi="宋体" w:hint="eastAsia"/>
          <w:color w:val="auto"/>
        </w:rPr>
        <w:t>，得5分。</w:t>
      </w:r>
    </w:p>
    <w:p w14:paraId="16DA11CC" w14:textId="46E98C49" w:rsidR="00340765" w:rsidRDefault="00340765" w:rsidP="00340765"/>
    <w:p w14:paraId="08B7A9CF" w14:textId="0145C4BA" w:rsidR="00340765" w:rsidRDefault="00340765" w:rsidP="00340765"/>
    <w:p w14:paraId="6C98D6EE" w14:textId="534EAA9B" w:rsidR="00340765" w:rsidRDefault="00340765" w:rsidP="00340765"/>
    <w:p w14:paraId="0BF3D3C1" w14:textId="710613DA" w:rsidR="00340765" w:rsidRDefault="00340765" w:rsidP="00340765"/>
    <w:p w14:paraId="113481EB" w14:textId="2668C141" w:rsidR="00340765" w:rsidRDefault="00340765" w:rsidP="00340765"/>
    <w:p w14:paraId="1BCAACE3" w14:textId="495744E0" w:rsidR="00340765" w:rsidRDefault="00340765" w:rsidP="00340765"/>
    <w:p w14:paraId="33FA18FF" w14:textId="1C9DBD64" w:rsidR="00340765" w:rsidRDefault="00340765" w:rsidP="00340765"/>
    <w:p w14:paraId="6A775521" w14:textId="7F09CED7" w:rsidR="00340765" w:rsidRDefault="00340765" w:rsidP="00340765"/>
    <w:p w14:paraId="365117F9" w14:textId="77777777" w:rsidR="00340765" w:rsidRDefault="00340765" w:rsidP="00340765"/>
    <w:p w14:paraId="1C32B109" w14:textId="16FD4917" w:rsidR="00340765" w:rsidRDefault="00340765" w:rsidP="00340765"/>
    <w:p w14:paraId="0DE9A6A3" w14:textId="33C04168" w:rsidR="00340765" w:rsidRDefault="00340765" w:rsidP="00340765"/>
    <w:p w14:paraId="7199F1A5" w14:textId="5EEAE59C" w:rsidR="005E2FC3" w:rsidRDefault="005E2FC3" w:rsidP="00340765"/>
    <w:p w14:paraId="74777729" w14:textId="7455C277" w:rsidR="005E2FC3" w:rsidRDefault="005E2FC3" w:rsidP="00340765"/>
    <w:p w14:paraId="19123343" w14:textId="6DB1D6BC" w:rsidR="005E2FC3" w:rsidRDefault="005E2FC3" w:rsidP="00340765"/>
    <w:p w14:paraId="5A87D8F7" w14:textId="293008FF" w:rsidR="005E2FC3" w:rsidRDefault="005E2FC3" w:rsidP="00340765"/>
    <w:p w14:paraId="32D5F076" w14:textId="6FFCAA08" w:rsidR="005E2FC3" w:rsidRDefault="005E2FC3" w:rsidP="00340765"/>
    <w:p w14:paraId="00B6CE47" w14:textId="77777777" w:rsidR="007B0DCF" w:rsidRDefault="007B0DCF" w:rsidP="00340765"/>
    <w:p w14:paraId="49C55CEE" w14:textId="35E51830" w:rsidR="00340765" w:rsidRDefault="00340765" w:rsidP="00340765"/>
    <w:p w14:paraId="30DDA7B4" w14:textId="14E3395F" w:rsidR="00340765" w:rsidRDefault="00340765" w:rsidP="00340765"/>
    <w:p w14:paraId="6C1CB4DF" w14:textId="77777777" w:rsidR="00340765" w:rsidRDefault="00340765" w:rsidP="00340765"/>
    <w:p w14:paraId="0F597D36" w14:textId="2D20A2A0" w:rsidR="00E45AAA" w:rsidRDefault="00E45AAA" w:rsidP="00E45AAA">
      <w:pPr>
        <w:spacing w:after="240"/>
        <w:jc w:val="center"/>
        <w:outlineLvl w:val="0"/>
        <w:rPr>
          <w:rFonts w:ascii="黑体" w:eastAsia="黑体" w:hAnsi="黑体"/>
          <w:bCs/>
          <w:color w:val="auto"/>
          <w:sz w:val="36"/>
          <w:szCs w:val="32"/>
        </w:rPr>
      </w:pPr>
      <w:bookmarkStart w:id="59" w:name="_Toc127362335"/>
      <w:bookmarkStart w:id="60" w:name="_Toc128337813"/>
      <w:r>
        <w:rPr>
          <w:rFonts w:ascii="黑体" w:eastAsia="黑体" w:hAnsi="黑体"/>
          <w:bCs/>
          <w:color w:val="auto"/>
          <w:sz w:val="36"/>
          <w:szCs w:val="32"/>
        </w:rPr>
        <w:lastRenderedPageBreak/>
        <w:t>6</w:t>
      </w:r>
      <w:r w:rsidRPr="00646865">
        <w:rPr>
          <w:rFonts w:ascii="黑体" w:eastAsia="黑体" w:hAnsi="黑体" w:hint="eastAsia"/>
          <w:bCs/>
          <w:color w:val="auto"/>
          <w:sz w:val="36"/>
          <w:szCs w:val="32"/>
        </w:rPr>
        <w:t xml:space="preserve"> </w:t>
      </w:r>
      <w:r>
        <w:rPr>
          <w:rFonts w:ascii="黑体" w:eastAsia="黑体" w:hAnsi="黑体" w:hint="eastAsia"/>
          <w:bCs/>
          <w:color w:val="auto"/>
          <w:sz w:val="36"/>
          <w:szCs w:val="32"/>
        </w:rPr>
        <w:t>节能减碳</w:t>
      </w:r>
      <w:bookmarkEnd w:id="59"/>
      <w:bookmarkEnd w:id="60"/>
    </w:p>
    <w:p w14:paraId="6043AFB5" w14:textId="3C122324" w:rsidR="00E45AAA" w:rsidRPr="001D5F6C" w:rsidRDefault="00E45AAA" w:rsidP="00E45AAA">
      <w:pPr>
        <w:pStyle w:val="2"/>
        <w:rPr>
          <w:rFonts w:ascii="黑体" w:eastAsia="黑体" w:hAnsi="黑体"/>
          <w:b w:val="0"/>
        </w:rPr>
      </w:pPr>
      <w:bookmarkStart w:id="61" w:name="_Toc127362336"/>
      <w:bookmarkStart w:id="62" w:name="_Toc128337814"/>
      <w:r>
        <w:rPr>
          <w:rFonts w:ascii="黑体" w:eastAsia="黑体" w:hAnsi="黑体"/>
          <w:b w:val="0"/>
        </w:rPr>
        <w:t>6</w:t>
      </w:r>
      <w:r w:rsidRPr="001D5F6C">
        <w:rPr>
          <w:rFonts w:ascii="黑体" w:eastAsia="黑体" w:hAnsi="黑体"/>
          <w:b w:val="0"/>
        </w:rPr>
        <w:t xml:space="preserve">.1 </w:t>
      </w:r>
      <w:r>
        <w:rPr>
          <w:rFonts w:ascii="黑体" w:eastAsia="黑体" w:hAnsi="黑体" w:hint="eastAsia"/>
          <w:b w:val="0"/>
          <w:lang w:eastAsia="zh-CN"/>
        </w:rPr>
        <w:t>控制项</w:t>
      </w:r>
      <w:bookmarkEnd w:id="61"/>
      <w:bookmarkEnd w:id="62"/>
    </w:p>
    <w:p w14:paraId="5138A89F" w14:textId="580D9448" w:rsidR="00E45AAA" w:rsidRDefault="00E45AAA" w:rsidP="00E45AAA">
      <w:pPr>
        <w:outlineLvl w:val="2"/>
        <w:rPr>
          <w:rFonts w:ascii="宋体" w:hAnsi="宋体"/>
          <w:bCs/>
          <w:color w:val="auto"/>
        </w:rPr>
      </w:pPr>
      <w:r>
        <w:rPr>
          <w:rFonts w:ascii="宋体" w:hAnsi="宋体"/>
          <w:b/>
          <w:bCs/>
          <w:color w:val="auto"/>
        </w:rPr>
        <w:t>6</w:t>
      </w:r>
      <w:r w:rsidRPr="008F5DF0">
        <w:rPr>
          <w:rFonts w:ascii="宋体" w:hAnsi="宋体"/>
          <w:b/>
          <w:bCs/>
          <w:color w:val="auto"/>
        </w:rPr>
        <w:t>.</w:t>
      </w:r>
      <w:r>
        <w:rPr>
          <w:rFonts w:ascii="宋体" w:hAnsi="宋体"/>
          <w:b/>
          <w:bCs/>
          <w:color w:val="auto"/>
        </w:rPr>
        <w:t>1</w:t>
      </w:r>
      <w:r w:rsidRPr="008F5DF0">
        <w:rPr>
          <w:rFonts w:ascii="宋体" w:hAnsi="宋体"/>
          <w:b/>
          <w:bCs/>
          <w:color w:val="auto"/>
        </w:rPr>
        <w:t>.</w:t>
      </w:r>
      <w:r w:rsidR="007B0DCF">
        <w:rPr>
          <w:rFonts w:ascii="宋体" w:hAnsi="宋体"/>
          <w:b/>
          <w:bCs/>
          <w:color w:val="auto"/>
        </w:rPr>
        <w:t xml:space="preserve">1 </w:t>
      </w:r>
      <w:r w:rsidR="0034681C" w:rsidRPr="0034681C">
        <w:rPr>
          <w:rFonts w:ascii="宋体" w:hAnsi="宋体" w:hint="eastAsia"/>
          <w:bCs/>
          <w:color w:val="auto"/>
        </w:rPr>
        <w:t>光伏系统</w:t>
      </w:r>
      <w:r>
        <w:rPr>
          <w:rFonts w:ascii="宋体" w:hAnsi="宋体" w:hint="eastAsia"/>
          <w:bCs/>
          <w:color w:val="auto"/>
        </w:rPr>
        <w:t>日均发电量</w:t>
      </w:r>
      <w:r w:rsidR="00F959AC">
        <w:rPr>
          <w:rFonts w:ascii="宋体" w:hAnsi="宋体" w:hint="eastAsia"/>
          <w:bCs/>
          <w:color w:val="auto"/>
        </w:rPr>
        <w:t>和系统装机容量</w:t>
      </w:r>
      <w:r>
        <w:rPr>
          <w:rFonts w:ascii="宋体" w:hAnsi="宋体" w:hint="eastAsia"/>
          <w:bCs/>
          <w:color w:val="auto"/>
        </w:rPr>
        <w:t>不应低于</w:t>
      </w:r>
      <w:r w:rsidR="000C4C5A">
        <w:rPr>
          <w:rFonts w:ascii="宋体" w:hAnsi="宋体" w:hint="eastAsia"/>
          <w:bCs/>
          <w:color w:val="auto"/>
        </w:rPr>
        <w:t>8</w:t>
      </w:r>
      <w:r w:rsidR="000C4C5A">
        <w:rPr>
          <w:rFonts w:ascii="宋体" w:hAnsi="宋体"/>
          <w:bCs/>
          <w:color w:val="auto"/>
        </w:rPr>
        <w:t>0</w:t>
      </w:r>
      <w:r w:rsidR="000C4C5A">
        <w:rPr>
          <w:rFonts w:ascii="宋体" w:hAnsi="宋体" w:hint="eastAsia"/>
          <w:bCs/>
          <w:color w:val="auto"/>
        </w:rPr>
        <w:t>%</w:t>
      </w:r>
      <w:r>
        <w:rPr>
          <w:rFonts w:ascii="宋体" w:hAnsi="宋体" w:hint="eastAsia"/>
          <w:bCs/>
          <w:color w:val="auto"/>
        </w:rPr>
        <w:t>设计值。</w:t>
      </w:r>
    </w:p>
    <w:p w14:paraId="73C49207" w14:textId="0E2142AF" w:rsidR="00AA5D0A" w:rsidRPr="00AA5D0A" w:rsidRDefault="00AA5D0A" w:rsidP="00E45AAA">
      <w:pPr>
        <w:outlineLvl w:val="2"/>
        <w:rPr>
          <w:rFonts w:ascii="宋体" w:hAnsi="宋体"/>
          <w:bCs/>
          <w:color w:val="auto"/>
        </w:rPr>
      </w:pPr>
      <w:r>
        <w:rPr>
          <w:rFonts w:ascii="宋体" w:hAnsi="宋体"/>
          <w:b/>
          <w:bCs/>
          <w:color w:val="auto"/>
        </w:rPr>
        <w:t>6</w:t>
      </w:r>
      <w:r w:rsidRPr="008F5DF0">
        <w:rPr>
          <w:rFonts w:ascii="宋体" w:hAnsi="宋体"/>
          <w:b/>
          <w:bCs/>
          <w:color w:val="auto"/>
        </w:rPr>
        <w:t>.</w:t>
      </w:r>
      <w:r>
        <w:rPr>
          <w:rFonts w:ascii="宋体" w:hAnsi="宋体"/>
          <w:b/>
          <w:bCs/>
          <w:color w:val="auto"/>
        </w:rPr>
        <w:t>1</w:t>
      </w:r>
      <w:r w:rsidRPr="008F5DF0">
        <w:rPr>
          <w:rFonts w:ascii="宋体" w:hAnsi="宋体"/>
          <w:b/>
          <w:bCs/>
          <w:color w:val="auto"/>
        </w:rPr>
        <w:t>.</w:t>
      </w:r>
      <w:r w:rsidR="007B0DCF">
        <w:rPr>
          <w:rFonts w:ascii="宋体" w:hAnsi="宋体"/>
          <w:b/>
          <w:bCs/>
          <w:color w:val="auto"/>
        </w:rPr>
        <w:t xml:space="preserve">2 </w:t>
      </w:r>
      <w:r w:rsidR="0034681C" w:rsidRPr="0034681C">
        <w:rPr>
          <w:rFonts w:ascii="宋体" w:hAnsi="宋体" w:hint="eastAsia"/>
          <w:bCs/>
          <w:color w:val="auto"/>
        </w:rPr>
        <w:t>光伏系统</w:t>
      </w:r>
      <w:r>
        <w:rPr>
          <w:rFonts w:ascii="宋体" w:hAnsi="宋体" w:hint="eastAsia"/>
          <w:bCs/>
          <w:color w:val="auto"/>
        </w:rPr>
        <w:t>静态投资回收年限不应低于</w:t>
      </w:r>
      <w:r>
        <w:rPr>
          <w:rFonts w:ascii="宋体" w:hAnsi="宋体"/>
          <w:bCs/>
          <w:color w:val="auto"/>
        </w:rPr>
        <w:t>75</w:t>
      </w:r>
      <w:r>
        <w:rPr>
          <w:rFonts w:ascii="宋体" w:hAnsi="宋体" w:hint="eastAsia"/>
          <w:bCs/>
          <w:color w:val="auto"/>
        </w:rPr>
        <w:t>%设计值。</w:t>
      </w:r>
    </w:p>
    <w:p w14:paraId="11A3A4A3" w14:textId="26A747D3" w:rsidR="00E45AAA" w:rsidRDefault="00E45AAA" w:rsidP="00E45AAA">
      <w:pPr>
        <w:outlineLvl w:val="2"/>
        <w:rPr>
          <w:rFonts w:ascii="宋体" w:hAnsi="宋体"/>
          <w:bCs/>
          <w:color w:val="auto"/>
        </w:rPr>
      </w:pPr>
      <w:r>
        <w:rPr>
          <w:rFonts w:ascii="宋体" w:hAnsi="宋体"/>
          <w:b/>
          <w:bCs/>
          <w:color w:val="auto"/>
        </w:rPr>
        <w:t>6</w:t>
      </w:r>
      <w:r w:rsidRPr="008F5DF0">
        <w:rPr>
          <w:rFonts w:ascii="宋体" w:hAnsi="宋体"/>
          <w:b/>
          <w:bCs/>
          <w:color w:val="auto"/>
        </w:rPr>
        <w:t>.</w:t>
      </w:r>
      <w:r w:rsidR="00986AEC">
        <w:rPr>
          <w:rFonts w:ascii="宋体" w:hAnsi="宋体"/>
          <w:b/>
          <w:bCs/>
          <w:color w:val="auto"/>
        </w:rPr>
        <w:t>1</w:t>
      </w:r>
      <w:r w:rsidRPr="008F5DF0">
        <w:rPr>
          <w:rFonts w:ascii="宋体" w:hAnsi="宋体"/>
          <w:b/>
          <w:bCs/>
          <w:color w:val="auto"/>
        </w:rPr>
        <w:t>.</w:t>
      </w:r>
      <w:r w:rsidR="007B0DCF">
        <w:rPr>
          <w:rFonts w:ascii="宋体" w:hAnsi="宋体"/>
          <w:b/>
          <w:bCs/>
          <w:color w:val="auto"/>
        </w:rPr>
        <w:t xml:space="preserve">3 </w:t>
      </w:r>
      <w:r w:rsidR="0034681C" w:rsidRPr="0034681C">
        <w:rPr>
          <w:rFonts w:ascii="宋体" w:hAnsi="宋体" w:hint="eastAsia"/>
          <w:bCs/>
          <w:color w:val="auto"/>
        </w:rPr>
        <w:t>光伏系统</w:t>
      </w:r>
      <w:r w:rsidR="001634D5">
        <w:rPr>
          <w:rFonts w:ascii="宋体" w:hAnsi="宋体" w:hint="eastAsia"/>
          <w:bCs/>
          <w:color w:val="auto"/>
        </w:rPr>
        <w:t>中的光伏组件设计使用寿命应高于2</w:t>
      </w:r>
      <w:r w:rsidR="001634D5">
        <w:rPr>
          <w:rFonts w:ascii="宋体" w:hAnsi="宋体"/>
          <w:bCs/>
          <w:color w:val="auto"/>
        </w:rPr>
        <w:t>5</w:t>
      </w:r>
      <w:r w:rsidR="001634D5">
        <w:rPr>
          <w:rFonts w:ascii="宋体" w:hAnsi="宋体" w:hint="eastAsia"/>
          <w:bCs/>
          <w:color w:val="auto"/>
        </w:rPr>
        <w:t>年。</w:t>
      </w:r>
    </w:p>
    <w:p w14:paraId="22E42A2D" w14:textId="60C5C4E6" w:rsidR="001634D5" w:rsidRDefault="001634D5" w:rsidP="001634D5">
      <w:pPr>
        <w:outlineLvl w:val="2"/>
        <w:rPr>
          <w:rFonts w:ascii="宋体" w:hAnsi="宋体"/>
          <w:bCs/>
          <w:color w:val="auto"/>
        </w:rPr>
      </w:pPr>
      <w:r>
        <w:rPr>
          <w:rFonts w:ascii="宋体" w:hAnsi="宋体"/>
          <w:b/>
          <w:bCs/>
          <w:color w:val="auto"/>
        </w:rPr>
        <w:t>6</w:t>
      </w:r>
      <w:r w:rsidRPr="008F5DF0">
        <w:rPr>
          <w:rFonts w:ascii="宋体" w:hAnsi="宋体"/>
          <w:b/>
          <w:bCs/>
          <w:color w:val="auto"/>
        </w:rPr>
        <w:t>.</w:t>
      </w:r>
      <w:r w:rsidR="00986AEC">
        <w:rPr>
          <w:rFonts w:ascii="宋体" w:hAnsi="宋体"/>
          <w:b/>
          <w:bCs/>
          <w:color w:val="auto"/>
        </w:rPr>
        <w:t>1</w:t>
      </w:r>
      <w:r w:rsidRPr="008F5DF0">
        <w:rPr>
          <w:rFonts w:ascii="宋体" w:hAnsi="宋体"/>
          <w:b/>
          <w:bCs/>
          <w:color w:val="auto"/>
        </w:rPr>
        <w:t>.</w:t>
      </w:r>
      <w:r w:rsidR="007B0DCF">
        <w:rPr>
          <w:rFonts w:ascii="宋体" w:hAnsi="宋体"/>
          <w:b/>
          <w:bCs/>
          <w:color w:val="auto"/>
        </w:rPr>
        <w:t xml:space="preserve">4 </w:t>
      </w:r>
      <w:r w:rsidRPr="001634D5">
        <w:rPr>
          <w:rFonts w:ascii="宋体" w:hAnsi="宋体" w:hint="eastAsia"/>
          <w:bCs/>
          <w:color w:val="auto"/>
        </w:rPr>
        <w:t>系统中</w:t>
      </w:r>
      <w:r>
        <w:rPr>
          <w:rFonts w:ascii="宋体" w:hAnsi="宋体" w:hint="eastAsia"/>
          <w:bCs/>
          <w:color w:val="auto"/>
        </w:rPr>
        <w:t>的多晶硅、单晶硅、薄膜电池组件自系统运行之日起，一年内的衰减率应分别低于2</w:t>
      </w:r>
      <w:r>
        <w:rPr>
          <w:rFonts w:ascii="宋体" w:hAnsi="宋体"/>
          <w:bCs/>
          <w:color w:val="auto"/>
        </w:rPr>
        <w:t>.5</w:t>
      </w:r>
      <w:r>
        <w:rPr>
          <w:rFonts w:ascii="宋体" w:hAnsi="宋体" w:hint="eastAsia"/>
          <w:bCs/>
          <w:color w:val="auto"/>
        </w:rPr>
        <w:t>%、</w:t>
      </w:r>
      <w:r>
        <w:rPr>
          <w:rFonts w:ascii="宋体" w:hAnsi="宋体"/>
          <w:bCs/>
          <w:color w:val="auto"/>
        </w:rPr>
        <w:t>3.0</w:t>
      </w:r>
      <w:r>
        <w:rPr>
          <w:rFonts w:ascii="宋体" w:hAnsi="宋体" w:hint="eastAsia"/>
          <w:bCs/>
          <w:color w:val="auto"/>
        </w:rPr>
        <w:t>%、</w:t>
      </w:r>
      <w:r>
        <w:rPr>
          <w:rFonts w:ascii="宋体" w:hAnsi="宋体"/>
          <w:bCs/>
          <w:color w:val="auto"/>
        </w:rPr>
        <w:t>5</w:t>
      </w:r>
      <w:r>
        <w:rPr>
          <w:rFonts w:ascii="宋体" w:hAnsi="宋体" w:hint="eastAsia"/>
          <w:bCs/>
          <w:color w:val="auto"/>
        </w:rPr>
        <w:t>%，之后每年衰减率应低于0</w:t>
      </w:r>
      <w:r>
        <w:rPr>
          <w:rFonts w:ascii="宋体" w:hAnsi="宋体"/>
          <w:bCs/>
          <w:color w:val="auto"/>
        </w:rPr>
        <w:t>.7</w:t>
      </w:r>
      <w:r>
        <w:rPr>
          <w:rFonts w:ascii="宋体" w:hAnsi="宋体" w:hint="eastAsia"/>
          <w:bCs/>
          <w:color w:val="auto"/>
        </w:rPr>
        <w:t>%</w:t>
      </w:r>
      <w:r w:rsidR="00F959AC">
        <w:rPr>
          <w:rFonts w:ascii="宋体" w:hAnsi="宋体" w:hint="eastAsia"/>
          <w:bCs/>
          <w:color w:val="auto"/>
        </w:rPr>
        <w:t>。</w:t>
      </w:r>
    </w:p>
    <w:p w14:paraId="332CCC84" w14:textId="2429454E" w:rsidR="00F959AC" w:rsidRPr="001D5F6C" w:rsidRDefault="00F959AC" w:rsidP="00F959AC">
      <w:pPr>
        <w:pStyle w:val="2"/>
        <w:rPr>
          <w:rFonts w:ascii="黑体" w:eastAsia="黑体" w:hAnsi="黑体"/>
          <w:b w:val="0"/>
        </w:rPr>
      </w:pPr>
      <w:bookmarkStart w:id="63" w:name="_Toc127362337"/>
      <w:bookmarkStart w:id="64" w:name="_Toc128337815"/>
      <w:r>
        <w:rPr>
          <w:rFonts w:ascii="黑体" w:eastAsia="黑体" w:hAnsi="黑体"/>
          <w:b w:val="0"/>
        </w:rPr>
        <w:t>6</w:t>
      </w:r>
      <w:r w:rsidRPr="001D5F6C">
        <w:rPr>
          <w:rFonts w:ascii="黑体" w:eastAsia="黑体" w:hAnsi="黑体"/>
          <w:b w:val="0"/>
        </w:rPr>
        <w:t>.</w:t>
      </w:r>
      <w:r w:rsidR="001979CD">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评分项</w:t>
      </w:r>
      <w:bookmarkEnd w:id="63"/>
      <w:bookmarkEnd w:id="64"/>
    </w:p>
    <w:p w14:paraId="1820E7E9" w14:textId="3D722127" w:rsidR="001979CD" w:rsidRDefault="001979CD" w:rsidP="001979CD">
      <w:pPr>
        <w:outlineLvl w:val="2"/>
        <w:rPr>
          <w:rFonts w:ascii="宋体" w:hAnsi="宋体"/>
          <w:bCs/>
          <w:color w:val="auto"/>
        </w:rPr>
      </w:pPr>
      <w:r>
        <w:rPr>
          <w:rFonts w:ascii="宋体" w:hAnsi="宋体"/>
          <w:b/>
          <w:bCs/>
          <w:color w:val="auto"/>
        </w:rPr>
        <w:t>6</w:t>
      </w:r>
      <w:r w:rsidRPr="008F5DF0">
        <w:rPr>
          <w:rFonts w:ascii="宋体" w:hAnsi="宋体"/>
          <w:b/>
          <w:bCs/>
          <w:color w:val="auto"/>
        </w:rPr>
        <w:t>.</w:t>
      </w:r>
      <w:r>
        <w:rPr>
          <w:rFonts w:ascii="宋体" w:hAnsi="宋体"/>
          <w:b/>
          <w:bCs/>
          <w:color w:val="auto"/>
        </w:rPr>
        <w:t>2</w:t>
      </w:r>
      <w:r w:rsidRPr="008F5DF0">
        <w:rPr>
          <w:rFonts w:ascii="宋体" w:hAnsi="宋体"/>
          <w:b/>
          <w:bCs/>
          <w:color w:val="auto"/>
        </w:rPr>
        <w:t>.</w:t>
      </w:r>
      <w:r w:rsidR="007B0DCF">
        <w:rPr>
          <w:rFonts w:ascii="宋体" w:hAnsi="宋体"/>
          <w:b/>
          <w:bCs/>
          <w:color w:val="auto"/>
        </w:rPr>
        <w:t>1</w:t>
      </w:r>
      <w:r w:rsidR="007B0DCF">
        <w:rPr>
          <w:rFonts w:ascii="宋体" w:hAnsi="宋体"/>
          <w:bCs/>
          <w:color w:val="auto"/>
        </w:rPr>
        <w:t xml:space="preserve"> </w:t>
      </w:r>
      <w:r w:rsidR="00EF4898" w:rsidRPr="00EF4898">
        <w:rPr>
          <w:rFonts w:ascii="宋体" w:hAnsi="宋体" w:hint="eastAsia"/>
          <w:bCs/>
          <w:color w:val="auto"/>
        </w:rPr>
        <w:t>光伏系统</w:t>
      </w:r>
      <w:r w:rsidRPr="001979CD">
        <w:rPr>
          <w:rFonts w:ascii="宋体" w:hAnsi="宋体" w:hint="eastAsia"/>
          <w:bCs/>
          <w:color w:val="auto"/>
        </w:rPr>
        <w:t>单位面积</w:t>
      </w:r>
      <w:r>
        <w:rPr>
          <w:rFonts w:ascii="宋体" w:hAnsi="宋体" w:hint="eastAsia"/>
          <w:bCs/>
          <w:color w:val="auto"/>
        </w:rPr>
        <w:t>日均</w:t>
      </w:r>
      <w:r w:rsidRPr="001979CD">
        <w:rPr>
          <w:rFonts w:ascii="宋体" w:hAnsi="宋体" w:hint="eastAsia"/>
          <w:bCs/>
          <w:color w:val="auto"/>
        </w:rPr>
        <w:t>发电量</w:t>
      </w:r>
      <w:r w:rsidR="00EF4898">
        <w:rPr>
          <w:rFonts w:ascii="宋体" w:hAnsi="宋体" w:hint="eastAsia"/>
          <w:bCs/>
          <w:color w:val="auto"/>
        </w:rPr>
        <w:t>的试验条件、试验方法、试验结果、</w:t>
      </w:r>
      <w:r w:rsidR="00EF4898" w:rsidRPr="00EF4898">
        <w:rPr>
          <w:rFonts w:ascii="宋体" w:hAnsi="宋体" w:hint="eastAsia"/>
          <w:bCs/>
          <w:color w:val="auto"/>
        </w:rPr>
        <w:t>单位面积日均发电量评分</w:t>
      </w:r>
      <w:r w:rsidR="00EF4898">
        <w:rPr>
          <w:rFonts w:ascii="宋体" w:hAnsi="宋体" w:hint="eastAsia"/>
          <w:bCs/>
          <w:color w:val="auto"/>
        </w:rPr>
        <w:t>按下规定进行。</w:t>
      </w:r>
    </w:p>
    <w:p w14:paraId="759905F4" w14:textId="5E6EAB8F" w:rsidR="001979CD" w:rsidRPr="001979CD" w:rsidRDefault="001979CD" w:rsidP="00B02762">
      <w:pPr>
        <w:ind w:firstLineChars="200" w:firstLine="480"/>
        <w:rPr>
          <w:bCs/>
          <w:color w:val="auto"/>
          <w:szCs w:val="24"/>
        </w:rPr>
      </w:pPr>
      <w:r w:rsidRPr="00B02762">
        <w:rPr>
          <w:rFonts w:eastAsia="黑体" w:hint="eastAsia"/>
          <w:bCs/>
          <w:color w:val="auto"/>
          <w:szCs w:val="24"/>
        </w:rPr>
        <w:t>1</w:t>
      </w:r>
      <w:r w:rsidR="007B0DCF">
        <w:rPr>
          <w:rFonts w:eastAsia="黑体"/>
          <w:bCs/>
          <w:color w:val="auto"/>
          <w:szCs w:val="24"/>
        </w:rPr>
        <w:t xml:space="preserve"> </w:t>
      </w:r>
      <w:r w:rsidRPr="001979CD">
        <w:rPr>
          <w:rFonts w:hint="eastAsia"/>
          <w:bCs/>
          <w:color w:val="auto"/>
          <w:szCs w:val="24"/>
        </w:rPr>
        <w:t>试验条件</w:t>
      </w:r>
    </w:p>
    <w:p w14:paraId="0A864B38" w14:textId="32CF2AD1" w:rsidR="001979CD" w:rsidRPr="001979CD" w:rsidRDefault="001979CD" w:rsidP="001979CD">
      <w:pPr>
        <w:ind w:firstLine="420"/>
        <w:rPr>
          <w:bCs/>
          <w:color w:val="auto"/>
          <w:szCs w:val="24"/>
        </w:rPr>
      </w:pPr>
      <w:r w:rsidRPr="001979CD">
        <w:rPr>
          <w:rFonts w:hint="eastAsia"/>
          <w:color w:val="auto"/>
          <w:szCs w:val="24"/>
        </w:rPr>
        <w:t>单位面积日均发电量的</w:t>
      </w:r>
      <w:r w:rsidRPr="001979CD">
        <w:rPr>
          <w:rFonts w:hint="eastAsia"/>
          <w:bCs/>
          <w:color w:val="auto"/>
          <w:szCs w:val="24"/>
        </w:rPr>
        <w:t>试验应符合下列条件规定：</w:t>
      </w:r>
    </w:p>
    <w:p w14:paraId="5D005445" w14:textId="77777777" w:rsidR="001979CD" w:rsidRPr="001979CD" w:rsidRDefault="001979CD" w:rsidP="001979CD">
      <w:pPr>
        <w:ind w:leftChars="200" w:left="840" w:hangingChars="150" w:hanging="360"/>
        <w:rPr>
          <w:color w:val="auto"/>
          <w:szCs w:val="24"/>
        </w:rPr>
      </w:pPr>
      <w:r w:rsidRPr="001979CD">
        <w:rPr>
          <w:bCs/>
          <w:color w:val="auto"/>
          <w:szCs w:val="24"/>
        </w:rPr>
        <w:t>a</w:t>
      </w:r>
      <w:r w:rsidRPr="001979CD">
        <w:rPr>
          <w:rFonts w:hint="eastAsia"/>
          <w:bCs/>
          <w:color w:val="auto"/>
          <w:szCs w:val="24"/>
        </w:rPr>
        <w:t>）</w:t>
      </w:r>
      <w:r w:rsidRPr="001979CD">
        <w:rPr>
          <w:rFonts w:hint="eastAsia"/>
          <w:color w:val="auto"/>
          <w:szCs w:val="24"/>
        </w:rPr>
        <w:t>在测试前，应确保系统能正常、稳定、连续运行</w:t>
      </w:r>
      <w:r w:rsidRPr="001979CD">
        <w:rPr>
          <w:color w:val="auto"/>
          <w:szCs w:val="24"/>
        </w:rPr>
        <w:t>1d</w:t>
      </w:r>
      <w:r w:rsidRPr="001979CD">
        <w:rPr>
          <w:rFonts w:hint="eastAsia"/>
          <w:color w:val="auto"/>
          <w:szCs w:val="24"/>
        </w:rPr>
        <w:t>。</w:t>
      </w:r>
    </w:p>
    <w:p w14:paraId="70ADCC5B" w14:textId="5EC66857" w:rsidR="001979CD" w:rsidRDefault="001979CD" w:rsidP="001979CD">
      <w:pPr>
        <w:ind w:leftChars="200" w:left="840" w:hangingChars="150" w:hanging="360"/>
        <w:rPr>
          <w:color w:val="auto"/>
          <w:szCs w:val="24"/>
        </w:rPr>
      </w:pPr>
      <w:r w:rsidRPr="001979CD">
        <w:rPr>
          <w:color w:val="auto"/>
          <w:szCs w:val="24"/>
        </w:rPr>
        <w:t>b</w:t>
      </w:r>
      <w:r w:rsidRPr="001979CD">
        <w:rPr>
          <w:rFonts w:hint="eastAsia"/>
          <w:color w:val="auto"/>
          <w:szCs w:val="24"/>
        </w:rPr>
        <w:t>）为评估光伏系统的全年发电水平，</w:t>
      </w:r>
      <w:r w:rsidR="00EF0A10">
        <w:rPr>
          <w:rFonts w:hint="eastAsia"/>
          <w:color w:val="auto"/>
          <w:szCs w:val="24"/>
        </w:rPr>
        <w:t>测试期间，太阳辐照量区间划分应符合表</w:t>
      </w:r>
      <w:r w:rsidR="00EF0A10">
        <w:rPr>
          <w:rFonts w:hint="eastAsia"/>
          <w:color w:val="auto"/>
          <w:szCs w:val="24"/>
        </w:rPr>
        <w:t>6</w:t>
      </w:r>
      <w:r w:rsidR="00EF0A10">
        <w:rPr>
          <w:color w:val="auto"/>
          <w:szCs w:val="24"/>
        </w:rPr>
        <w:t>.2.1</w:t>
      </w:r>
      <w:r w:rsidR="00EF0A10">
        <w:rPr>
          <w:rFonts w:hint="eastAsia"/>
          <w:color w:val="auto"/>
          <w:szCs w:val="24"/>
        </w:rPr>
        <w:t>规定，</w:t>
      </w:r>
      <w:r w:rsidRPr="001979CD">
        <w:rPr>
          <w:rFonts w:hint="eastAsia"/>
          <w:color w:val="auto"/>
          <w:szCs w:val="24"/>
        </w:rPr>
        <w:t>每个太阳辐照量区间的测试天数至少为</w:t>
      </w:r>
      <w:r w:rsidRPr="001979CD">
        <w:rPr>
          <w:color w:val="auto"/>
          <w:szCs w:val="24"/>
        </w:rPr>
        <w:t>1d</w:t>
      </w:r>
      <w:r w:rsidRPr="001979CD">
        <w:rPr>
          <w:rFonts w:hint="eastAsia"/>
          <w:color w:val="auto"/>
          <w:szCs w:val="24"/>
        </w:rPr>
        <w:t>。各区间太阳辐照量实测值与</w:t>
      </w:r>
      <w:r w:rsidR="009D6053">
        <w:rPr>
          <w:rFonts w:hint="eastAsia"/>
          <w:color w:val="auto"/>
          <w:szCs w:val="24"/>
        </w:rPr>
        <w:t>规定值</w:t>
      </w:r>
      <w:r w:rsidRPr="001979CD">
        <w:rPr>
          <w:rFonts w:hint="eastAsia"/>
          <w:color w:val="auto"/>
          <w:szCs w:val="24"/>
        </w:rPr>
        <w:t>偏差不宜超过±</w:t>
      </w:r>
      <w:r w:rsidRPr="001979CD">
        <w:rPr>
          <w:color w:val="auto"/>
          <w:szCs w:val="24"/>
        </w:rPr>
        <w:t>1MJ/(m</w:t>
      </w:r>
      <w:r w:rsidRPr="001979CD">
        <w:rPr>
          <w:color w:val="auto"/>
          <w:szCs w:val="24"/>
          <w:vertAlign w:val="superscript"/>
        </w:rPr>
        <w:t>2</w:t>
      </w:r>
      <w:r w:rsidRPr="001979CD">
        <w:rPr>
          <w:color w:val="auto"/>
          <w:szCs w:val="24"/>
        </w:rPr>
        <w:t>·d)</w:t>
      </w:r>
      <w:r w:rsidRPr="001979CD">
        <w:rPr>
          <w:rFonts w:hint="eastAsia"/>
          <w:color w:val="auto"/>
          <w:szCs w:val="24"/>
        </w:rPr>
        <w:t>。</w:t>
      </w:r>
    </w:p>
    <w:p w14:paraId="450D2338" w14:textId="0861A7AB" w:rsidR="00EF0A10" w:rsidRDefault="00EF0A10" w:rsidP="00EF0A10">
      <w:pPr>
        <w:jc w:val="center"/>
        <w:rPr>
          <w:b/>
          <w:bCs/>
        </w:rPr>
      </w:pPr>
      <w:r w:rsidRPr="00635AA0">
        <w:rPr>
          <w:rFonts w:hint="eastAsia"/>
          <w:b/>
          <w:bCs/>
        </w:rPr>
        <w:t>表</w:t>
      </w:r>
      <w:r w:rsidRPr="00635AA0">
        <w:rPr>
          <w:rFonts w:hint="eastAsia"/>
          <w:b/>
          <w:bCs/>
        </w:rPr>
        <w:t xml:space="preserve"> </w:t>
      </w:r>
      <w:r>
        <w:rPr>
          <w:b/>
          <w:bCs/>
        </w:rPr>
        <w:t>6.2.1</w:t>
      </w:r>
      <w:r w:rsidRPr="00635AA0">
        <w:rPr>
          <w:b/>
          <w:bCs/>
        </w:rPr>
        <w:t xml:space="preserve"> </w:t>
      </w:r>
      <w:r>
        <w:rPr>
          <w:rFonts w:hint="eastAsia"/>
          <w:b/>
          <w:bCs/>
        </w:rPr>
        <w:t>太阳辐照量区间划分表</w:t>
      </w:r>
    </w:p>
    <w:p w14:paraId="2569FCCD" w14:textId="62EC92B0" w:rsidR="00EF0A10" w:rsidRPr="00716B27" w:rsidRDefault="00EF0A10" w:rsidP="00EF0A10">
      <w:pPr>
        <w:jc w:val="center"/>
      </w:pPr>
      <w:r>
        <w:rPr>
          <w:rFonts w:hint="eastAsia"/>
          <w:b/>
          <w:bCs/>
        </w:rPr>
        <w:t xml:space="preserve"> </w:t>
      </w:r>
      <w:r>
        <w:rPr>
          <w:b/>
          <w:bCs/>
        </w:rPr>
        <w:t xml:space="preserve">                                                                                                      </w:t>
      </w:r>
      <w:r w:rsidRPr="00716B27">
        <w:rPr>
          <w:rFonts w:hint="eastAsia"/>
        </w:rPr>
        <w:t>单位：</w:t>
      </w:r>
      <w:r w:rsidRPr="00EF0A10">
        <w:t>MJ/(m</w:t>
      </w:r>
      <w:r w:rsidRPr="00716B27">
        <w:rPr>
          <w:vertAlign w:val="superscript"/>
        </w:rPr>
        <w:t>2</w:t>
      </w:r>
      <w:r w:rsidRPr="00EF0A10">
        <w:t>·d)</w:t>
      </w:r>
    </w:p>
    <w:tbl>
      <w:tblPr>
        <w:tblW w:w="8354" w:type="dxa"/>
        <w:tblLook w:val="04A0" w:firstRow="1" w:lastRow="0" w:firstColumn="1" w:lastColumn="0" w:noHBand="0" w:noVBand="1"/>
      </w:tblPr>
      <w:tblGrid>
        <w:gridCol w:w="3818"/>
        <w:gridCol w:w="4536"/>
      </w:tblGrid>
      <w:tr w:rsidR="00EF0A10" w:rsidRPr="00635AA0" w14:paraId="4ABEF741" w14:textId="77777777" w:rsidTr="007F129B">
        <w:trPr>
          <w:trHeight w:val="567"/>
        </w:trPr>
        <w:tc>
          <w:tcPr>
            <w:tcW w:w="3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0D049F" w14:textId="4465D670" w:rsidR="00EF0A10" w:rsidRPr="00635AA0" w:rsidRDefault="00EF0A10" w:rsidP="007F129B">
            <w:pPr>
              <w:widowControl/>
              <w:spacing w:line="240" w:lineRule="auto"/>
              <w:jc w:val="center"/>
              <w:rPr>
                <w:rFonts w:ascii="宋体" w:hAnsi="宋体" w:cs="宋体"/>
                <w:color w:val="000000"/>
                <w:szCs w:val="24"/>
              </w:rPr>
            </w:pPr>
            <w:r>
              <w:rPr>
                <w:rFonts w:ascii="宋体" w:hAnsi="宋体" w:cs="宋体" w:hint="eastAsia"/>
                <w:color w:val="000000"/>
                <w:szCs w:val="24"/>
              </w:rPr>
              <w:t>序号</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14:paraId="2277031B" w14:textId="25854852" w:rsidR="00EF0A10" w:rsidRPr="00635AA0" w:rsidRDefault="00EF0A10" w:rsidP="007F129B">
            <w:pPr>
              <w:widowControl/>
              <w:spacing w:line="240" w:lineRule="auto"/>
              <w:jc w:val="center"/>
              <w:rPr>
                <w:rFonts w:ascii="宋体" w:hAnsi="宋体" w:cs="宋体"/>
                <w:color w:val="000000"/>
                <w:szCs w:val="24"/>
              </w:rPr>
            </w:pPr>
            <w:r>
              <w:rPr>
                <w:rFonts w:ascii="宋体" w:hAnsi="宋体" w:cs="宋体" w:hint="eastAsia"/>
                <w:color w:val="000000"/>
                <w:szCs w:val="24"/>
              </w:rPr>
              <w:t>太阳辐照量</w:t>
            </w:r>
            <w:r w:rsidR="00CB1BE4">
              <w:rPr>
                <w:rFonts w:ascii="宋体" w:hAnsi="宋体" w:cs="宋体" w:hint="eastAsia"/>
                <w:color w:val="000000"/>
                <w:szCs w:val="24"/>
              </w:rPr>
              <w:t>H</w:t>
            </w:r>
          </w:p>
        </w:tc>
      </w:tr>
      <w:tr w:rsidR="00EF0A10" w:rsidRPr="00635AA0" w14:paraId="18A54C3F" w14:textId="77777777" w:rsidTr="00716B27">
        <w:trPr>
          <w:trHeight w:val="567"/>
        </w:trPr>
        <w:tc>
          <w:tcPr>
            <w:tcW w:w="3818" w:type="dxa"/>
            <w:tcBorders>
              <w:top w:val="nil"/>
              <w:left w:val="single" w:sz="8" w:space="0" w:color="auto"/>
              <w:bottom w:val="single" w:sz="8" w:space="0" w:color="auto"/>
              <w:right w:val="single" w:sz="8" w:space="0" w:color="auto"/>
            </w:tcBorders>
            <w:shd w:val="clear" w:color="auto" w:fill="auto"/>
            <w:vAlign w:val="center"/>
          </w:tcPr>
          <w:p w14:paraId="1B20474A" w14:textId="0EA72015" w:rsidR="00EF0A10" w:rsidRPr="00635AA0" w:rsidRDefault="00EF0A10" w:rsidP="007F129B">
            <w:pPr>
              <w:widowControl/>
              <w:spacing w:line="240" w:lineRule="auto"/>
              <w:jc w:val="center"/>
              <w:rPr>
                <w:rFonts w:ascii="宋体" w:hAnsi="宋体" w:cs="宋体"/>
                <w:color w:val="000000"/>
                <w:szCs w:val="24"/>
              </w:rPr>
            </w:pPr>
            <w:r>
              <w:rPr>
                <w:rFonts w:ascii="宋体" w:hAnsi="宋体" w:cs="宋体" w:hint="eastAsia"/>
                <w:color w:val="000000"/>
                <w:szCs w:val="24"/>
              </w:rPr>
              <w:t>1</w:t>
            </w:r>
          </w:p>
        </w:tc>
        <w:tc>
          <w:tcPr>
            <w:tcW w:w="4536" w:type="dxa"/>
            <w:tcBorders>
              <w:top w:val="nil"/>
              <w:left w:val="nil"/>
              <w:bottom w:val="single" w:sz="8" w:space="0" w:color="auto"/>
              <w:right w:val="single" w:sz="8" w:space="0" w:color="auto"/>
            </w:tcBorders>
            <w:shd w:val="clear" w:color="auto" w:fill="auto"/>
            <w:vAlign w:val="center"/>
            <w:hideMark/>
          </w:tcPr>
          <w:p w14:paraId="405BB115" w14:textId="0A3C313A" w:rsidR="00EF0A10" w:rsidRPr="00635AA0" w:rsidRDefault="00CB1BE4" w:rsidP="007F129B">
            <w:pPr>
              <w:widowControl/>
              <w:spacing w:line="240" w:lineRule="auto"/>
              <w:jc w:val="center"/>
              <w:rPr>
                <w:rFonts w:ascii="宋体" w:hAnsi="宋体" w:cs="宋体"/>
                <w:color w:val="000000"/>
                <w:szCs w:val="24"/>
              </w:rPr>
            </w:pPr>
            <w:r w:rsidRPr="00CB1BE4">
              <w:rPr>
                <w:color w:val="auto"/>
                <w:szCs w:val="24"/>
              </w:rPr>
              <w:t>H</w:t>
            </w:r>
            <w:r w:rsidR="00474F69">
              <w:rPr>
                <w:rFonts w:hint="eastAsia"/>
                <w:color w:val="auto"/>
                <w:szCs w:val="24"/>
              </w:rPr>
              <w:t>≥</w:t>
            </w:r>
            <w:r w:rsidRPr="00716B27">
              <w:rPr>
                <w:rFonts w:hint="eastAsia"/>
                <w:color w:val="auto"/>
                <w:szCs w:val="24"/>
              </w:rPr>
              <w:t>8</w:t>
            </w:r>
          </w:p>
        </w:tc>
      </w:tr>
      <w:tr w:rsidR="00EF0A10" w:rsidRPr="00635AA0" w14:paraId="12288957" w14:textId="77777777" w:rsidTr="00716B27">
        <w:trPr>
          <w:trHeight w:val="567"/>
        </w:trPr>
        <w:tc>
          <w:tcPr>
            <w:tcW w:w="3818" w:type="dxa"/>
            <w:tcBorders>
              <w:top w:val="nil"/>
              <w:left w:val="single" w:sz="8" w:space="0" w:color="auto"/>
              <w:bottom w:val="single" w:sz="8" w:space="0" w:color="auto"/>
              <w:right w:val="single" w:sz="8" w:space="0" w:color="auto"/>
            </w:tcBorders>
            <w:shd w:val="clear" w:color="auto" w:fill="auto"/>
            <w:vAlign w:val="center"/>
          </w:tcPr>
          <w:p w14:paraId="186AC9A8" w14:textId="1F0DAC73" w:rsidR="00EF0A10" w:rsidRPr="00635AA0" w:rsidRDefault="00EF0A10" w:rsidP="007F129B">
            <w:pPr>
              <w:widowControl/>
              <w:spacing w:line="240" w:lineRule="auto"/>
              <w:jc w:val="center"/>
              <w:rPr>
                <w:rFonts w:ascii="宋体" w:hAnsi="宋体" w:cs="宋体"/>
                <w:color w:val="000000"/>
                <w:szCs w:val="24"/>
              </w:rPr>
            </w:pPr>
            <w:r>
              <w:rPr>
                <w:rFonts w:ascii="宋体" w:hAnsi="宋体" w:cs="宋体" w:hint="eastAsia"/>
                <w:color w:val="000000"/>
                <w:szCs w:val="24"/>
              </w:rPr>
              <w:t>2</w:t>
            </w:r>
          </w:p>
        </w:tc>
        <w:tc>
          <w:tcPr>
            <w:tcW w:w="4536" w:type="dxa"/>
            <w:tcBorders>
              <w:top w:val="nil"/>
              <w:left w:val="nil"/>
              <w:bottom w:val="single" w:sz="8" w:space="0" w:color="auto"/>
              <w:right w:val="single" w:sz="8" w:space="0" w:color="auto"/>
            </w:tcBorders>
            <w:shd w:val="clear" w:color="auto" w:fill="auto"/>
            <w:vAlign w:val="center"/>
            <w:hideMark/>
          </w:tcPr>
          <w:p w14:paraId="53C6F16B" w14:textId="270DB9AA" w:rsidR="00EF0A10" w:rsidRPr="00635AA0" w:rsidRDefault="00474F69" w:rsidP="007F129B">
            <w:pPr>
              <w:widowControl/>
              <w:spacing w:line="240" w:lineRule="auto"/>
              <w:jc w:val="center"/>
              <w:rPr>
                <w:rFonts w:ascii="宋体" w:hAnsi="宋体" w:cs="宋体"/>
                <w:color w:val="000000"/>
                <w:szCs w:val="24"/>
              </w:rPr>
            </w:pPr>
            <w:r w:rsidRPr="00CB1BE4">
              <w:rPr>
                <w:rFonts w:ascii="宋体" w:hAnsi="宋体" w:cs="宋体" w:hint="eastAsia"/>
                <w:color w:val="000000"/>
                <w:szCs w:val="24"/>
              </w:rPr>
              <w:t>8</w:t>
            </w:r>
            <w:r>
              <w:rPr>
                <w:rFonts w:ascii="宋体" w:hAnsi="宋体" w:cs="宋体" w:hint="eastAsia"/>
                <w:color w:val="000000"/>
                <w:szCs w:val="24"/>
              </w:rPr>
              <w:t>＜</w:t>
            </w:r>
            <w:r w:rsidR="00CB1BE4" w:rsidRPr="00CB1BE4">
              <w:rPr>
                <w:rFonts w:ascii="宋体" w:hAnsi="宋体" w:cs="宋体" w:hint="eastAsia"/>
                <w:color w:val="000000"/>
                <w:szCs w:val="24"/>
              </w:rPr>
              <w:t>H</w:t>
            </w:r>
            <w:r>
              <w:rPr>
                <w:rFonts w:ascii="宋体" w:hAnsi="宋体" w:cs="宋体" w:hint="eastAsia"/>
                <w:color w:val="000000"/>
                <w:szCs w:val="24"/>
              </w:rPr>
              <w:t>≤</w:t>
            </w:r>
            <w:r w:rsidR="00CB1BE4">
              <w:rPr>
                <w:rFonts w:ascii="宋体" w:hAnsi="宋体" w:cs="宋体" w:hint="eastAsia"/>
                <w:color w:val="000000"/>
                <w:szCs w:val="24"/>
              </w:rPr>
              <w:t>1</w:t>
            </w:r>
            <w:r w:rsidR="00CB1BE4">
              <w:rPr>
                <w:rFonts w:ascii="宋体" w:hAnsi="宋体" w:cs="宋体"/>
                <w:color w:val="000000"/>
                <w:szCs w:val="24"/>
              </w:rPr>
              <w:t>2</w:t>
            </w:r>
          </w:p>
        </w:tc>
      </w:tr>
      <w:tr w:rsidR="00EF0A10" w:rsidRPr="00635AA0" w14:paraId="4B32BF80" w14:textId="77777777" w:rsidTr="00716B27">
        <w:trPr>
          <w:trHeight w:val="567"/>
        </w:trPr>
        <w:tc>
          <w:tcPr>
            <w:tcW w:w="3818" w:type="dxa"/>
            <w:tcBorders>
              <w:top w:val="nil"/>
              <w:left w:val="single" w:sz="8" w:space="0" w:color="auto"/>
              <w:bottom w:val="single" w:sz="8" w:space="0" w:color="auto"/>
              <w:right w:val="single" w:sz="8" w:space="0" w:color="auto"/>
            </w:tcBorders>
            <w:shd w:val="clear" w:color="auto" w:fill="auto"/>
            <w:vAlign w:val="center"/>
          </w:tcPr>
          <w:p w14:paraId="38297E8F" w14:textId="38968723" w:rsidR="00EF0A10" w:rsidRPr="00635AA0" w:rsidRDefault="00EF0A10" w:rsidP="007F129B">
            <w:pPr>
              <w:widowControl/>
              <w:spacing w:line="240" w:lineRule="auto"/>
              <w:jc w:val="center"/>
              <w:rPr>
                <w:rFonts w:ascii="宋体" w:hAnsi="宋体" w:cs="宋体"/>
                <w:color w:val="000000"/>
                <w:szCs w:val="24"/>
              </w:rPr>
            </w:pPr>
            <w:r>
              <w:rPr>
                <w:rFonts w:ascii="宋体" w:hAnsi="宋体" w:cs="宋体" w:hint="eastAsia"/>
                <w:color w:val="000000"/>
                <w:szCs w:val="24"/>
              </w:rPr>
              <w:t>3</w:t>
            </w:r>
          </w:p>
        </w:tc>
        <w:tc>
          <w:tcPr>
            <w:tcW w:w="4536" w:type="dxa"/>
            <w:tcBorders>
              <w:top w:val="nil"/>
              <w:left w:val="nil"/>
              <w:bottom w:val="single" w:sz="8" w:space="0" w:color="auto"/>
              <w:right w:val="single" w:sz="8" w:space="0" w:color="auto"/>
            </w:tcBorders>
            <w:shd w:val="clear" w:color="auto" w:fill="auto"/>
            <w:vAlign w:val="center"/>
            <w:hideMark/>
          </w:tcPr>
          <w:p w14:paraId="2AE91761" w14:textId="5AF99BE2" w:rsidR="00EF0A10" w:rsidRPr="00635AA0" w:rsidRDefault="00474F69" w:rsidP="007F129B">
            <w:pPr>
              <w:widowControl/>
              <w:spacing w:line="240" w:lineRule="auto"/>
              <w:jc w:val="center"/>
              <w:rPr>
                <w:rFonts w:ascii="宋体" w:hAnsi="宋体" w:cs="宋体"/>
                <w:color w:val="000000"/>
                <w:szCs w:val="24"/>
              </w:rPr>
            </w:pPr>
            <w:r>
              <w:rPr>
                <w:rFonts w:ascii="宋体" w:hAnsi="宋体" w:cs="宋体"/>
                <w:color w:val="000000"/>
                <w:szCs w:val="24"/>
              </w:rPr>
              <w:t>12</w:t>
            </w:r>
            <w:r w:rsidRPr="00474F69">
              <w:rPr>
                <w:rFonts w:ascii="宋体" w:hAnsi="宋体" w:cs="宋体" w:hint="eastAsia"/>
                <w:color w:val="000000"/>
                <w:szCs w:val="24"/>
              </w:rPr>
              <w:t>＜H≤</w:t>
            </w:r>
            <w:r>
              <w:rPr>
                <w:rFonts w:ascii="宋体" w:hAnsi="宋体" w:cs="宋体"/>
                <w:color w:val="000000"/>
                <w:szCs w:val="24"/>
              </w:rPr>
              <w:t>16</w:t>
            </w:r>
          </w:p>
        </w:tc>
      </w:tr>
      <w:tr w:rsidR="00EF0A10" w:rsidRPr="00635AA0" w14:paraId="4BD085D8" w14:textId="77777777" w:rsidTr="00716B27">
        <w:trPr>
          <w:trHeight w:val="567"/>
        </w:trPr>
        <w:tc>
          <w:tcPr>
            <w:tcW w:w="3818" w:type="dxa"/>
            <w:tcBorders>
              <w:top w:val="nil"/>
              <w:left w:val="single" w:sz="8" w:space="0" w:color="auto"/>
              <w:bottom w:val="single" w:sz="8" w:space="0" w:color="auto"/>
              <w:right w:val="single" w:sz="8" w:space="0" w:color="auto"/>
            </w:tcBorders>
            <w:shd w:val="clear" w:color="auto" w:fill="auto"/>
            <w:vAlign w:val="center"/>
          </w:tcPr>
          <w:p w14:paraId="74E9747A" w14:textId="224B45C8" w:rsidR="00EF0A10" w:rsidRPr="00635AA0" w:rsidRDefault="00EF0A10" w:rsidP="007F129B">
            <w:pPr>
              <w:widowControl/>
              <w:spacing w:line="240" w:lineRule="auto"/>
              <w:jc w:val="center"/>
              <w:rPr>
                <w:rFonts w:ascii="宋体" w:hAnsi="宋体" w:cs="宋体"/>
                <w:color w:val="000000"/>
                <w:szCs w:val="24"/>
              </w:rPr>
            </w:pPr>
            <w:r>
              <w:rPr>
                <w:rFonts w:ascii="宋体" w:hAnsi="宋体" w:cs="宋体" w:hint="eastAsia"/>
                <w:color w:val="000000"/>
                <w:szCs w:val="24"/>
              </w:rPr>
              <w:t>4</w:t>
            </w:r>
          </w:p>
        </w:tc>
        <w:tc>
          <w:tcPr>
            <w:tcW w:w="4536" w:type="dxa"/>
            <w:tcBorders>
              <w:top w:val="nil"/>
              <w:left w:val="nil"/>
              <w:bottom w:val="single" w:sz="8" w:space="0" w:color="auto"/>
              <w:right w:val="single" w:sz="8" w:space="0" w:color="auto"/>
            </w:tcBorders>
            <w:shd w:val="clear" w:color="auto" w:fill="auto"/>
            <w:vAlign w:val="center"/>
            <w:hideMark/>
          </w:tcPr>
          <w:p w14:paraId="3B266A80" w14:textId="2DE108C9" w:rsidR="00EF0A10" w:rsidRPr="00635AA0" w:rsidRDefault="00474F69" w:rsidP="007F129B">
            <w:pPr>
              <w:widowControl/>
              <w:spacing w:line="240" w:lineRule="auto"/>
              <w:jc w:val="center"/>
              <w:rPr>
                <w:rFonts w:ascii="宋体" w:hAnsi="宋体" w:cs="宋体"/>
                <w:color w:val="000000"/>
                <w:szCs w:val="24"/>
              </w:rPr>
            </w:pPr>
            <w:r w:rsidRPr="00474F69">
              <w:rPr>
                <w:rFonts w:ascii="宋体" w:hAnsi="宋体" w:cs="宋体" w:hint="eastAsia"/>
                <w:color w:val="000000"/>
                <w:szCs w:val="24"/>
              </w:rPr>
              <w:t>H</w:t>
            </w:r>
            <w:r>
              <w:rPr>
                <w:rFonts w:ascii="宋体" w:hAnsi="宋体" w:cs="宋体" w:hint="eastAsia"/>
                <w:color w:val="000000"/>
                <w:szCs w:val="24"/>
              </w:rPr>
              <w:t>＞1</w:t>
            </w:r>
            <w:r>
              <w:rPr>
                <w:rFonts w:ascii="宋体" w:hAnsi="宋体" w:cs="宋体"/>
                <w:color w:val="000000"/>
                <w:szCs w:val="24"/>
              </w:rPr>
              <w:t>6</w:t>
            </w:r>
          </w:p>
        </w:tc>
      </w:tr>
    </w:tbl>
    <w:p w14:paraId="5685B179" w14:textId="77777777" w:rsidR="001979CD" w:rsidRPr="001979CD" w:rsidRDefault="001979CD" w:rsidP="001979CD">
      <w:pPr>
        <w:ind w:leftChars="200" w:left="840" w:hangingChars="150" w:hanging="360"/>
        <w:rPr>
          <w:color w:val="auto"/>
          <w:szCs w:val="24"/>
        </w:rPr>
      </w:pPr>
      <w:r w:rsidRPr="001979CD">
        <w:rPr>
          <w:color w:val="auto"/>
          <w:szCs w:val="24"/>
        </w:rPr>
        <w:t>c</w:t>
      </w:r>
      <w:r w:rsidRPr="001979CD">
        <w:rPr>
          <w:rFonts w:hint="eastAsia"/>
          <w:color w:val="auto"/>
          <w:szCs w:val="24"/>
        </w:rPr>
        <w:t>）室外环境平均温度</w:t>
      </w:r>
      <w:r w:rsidRPr="001979CD">
        <w:rPr>
          <w:i/>
          <w:color w:val="auto"/>
          <w:szCs w:val="24"/>
        </w:rPr>
        <w:t>t</w:t>
      </w:r>
      <w:r w:rsidRPr="001979CD">
        <w:rPr>
          <w:i/>
          <w:color w:val="auto"/>
          <w:szCs w:val="24"/>
          <w:vertAlign w:val="subscript"/>
        </w:rPr>
        <w:t>a</w:t>
      </w:r>
      <w:r w:rsidRPr="001979CD">
        <w:rPr>
          <w:rFonts w:hint="eastAsia"/>
          <w:color w:val="auto"/>
          <w:szCs w:val="24"/>
        </w:rPr>
        <w:t>应符合当地年平均环境温度±</w:t>
      </w:r>
      <w:smartTag w:uri="urn:schemas-microsoft-com:office:smarttags" w:element="chmetcnv">
        <w:smartTagPr>
          <w:attr w:name="UnitName" w:val="℃"/>
          <w:attr w:name="SourceValue" w:val="10"/>
          <w:attr w:name="HasSpace" w:val="False"/>
          <w:attr w:name="Negative" w:val="False"/>
          <w:attr w:name="NumberType" w:val="1"/>
          <w:attr w:name="TCSC" w:val="0"/>
        </w:smartTagPr>
        <w:r w:rsidRPr="001979CD">
          <w:rPr>
            <w:color w:val="auto"/>
            <w:szCs w:val="24"/>
          </w:rPr>
          <w:t>10</w:t>
        </w:r>
        <w:r w:rsidRPr="001979CD">
          <w:rPr>
            <w:rFonts w:ascii="宋体" w:hAnsi="宋体" w:cs="宋体" w:hint="eastAsia"/>
            <w:bCs/>
            <w:color w:val="auto"/>
            <w:szCs w:val="24"/>
          </w:rPr>
          <w:t>℃</w:t>
        </w:r>
      </w:smartTag>
      <w:r w:rsidRPr="001979CD">
        <w:rPr>
          <w:rFonts w:ascii="宋体" w:hAnsi="宋体" w:cs="宋体" w:hint="eastAsia"/>
          <w:bCs/>
          <w:color w:val="auto"/>
          <w:szCs w:val="24"/>
        </w:rPr>
        <w:t>。</w:t>
      </w:r>
    </w:p>
    <w:p w14:paraId="61F656E1" w14:textId="77777777" w:rsidR="001979CD" w:rsidRPr="001979CD" w:rsidRDefault="001979CD" w:rsidP="001979CD">
      <w:pPr>
        <w:ind w:leftChars="200" w:left="840" w:hangingChars="150" w:hanging="360"/>
        <w:rPr>
          <w:color w:val="auto"/>
          <w:szCs w:val="24"/>
        </w:rPr>
      </w:pPr>
      <w:r w:rsidRPr="001979CD">
        <w:rPr>
          <w:bCs/>
          <w:color w:val="auto"/>
          <w:szCs w:val="24"/>
        </w:rPr>
        <w:t>d</w:t>
      </w:r>
      <w:r w:rsidRPr="001979CD">
        <w:rPr>
          <w:rFonts w:hint="eastAsia"/>
          <w:bCs/>
          <w:color w:val="auto"/>
          <w:szCs w:val="24"/>
        </w:rPr>
        <w:t>）对于离网型光伏系统，试验前应通过负载调节装置，使储能设备两端电压达到充放电控制器欠压保护恢复值电压±</w:t>
      </w:r>
      <w:r w:rsidRPr="001979CD">
        <w:rPr>
          <w:bCs/>
          <w:color w:val="auto"/>
          <w:szCs w:val="24"/>
        </w:rPr>
        <w:t>1V</w:t>
      </w:r>
      <w:r w:rsidRPr="001979CD">
        <w:rPr>
          <w:rFonts w:hint="eastAsia"/>
          <w:bCs/>
          <w:color w:val="auto"/>
          <w:szCs w:val="24"/>
        </w:rPr>
        <w:t>，达到稳定的起始充电</w:t>
      </w:r>
      <w:r w:rsidRPr="001979CD">
        <w:rPr>
          <w:rFonts w:hint="eastAsia"/>
          <w:bCs/>
          <w:color w:val="auto"/>
          <w:szCs w:val="24"/>
        </w:rPr>
        <w:lastRenderedPageBreak/>
        <w:t>状态。</w:t>
      </w:r>
    </w:p>
    <w:p w14:paraId="426FF378" w14:textId="7C9DBE40" w:rsidR="001979CD" w:rsidRPr="001979CD" w:rsidRDefault="00B02762" w:rsidP="001979CD">
      <w:pPr>
        <w:rPr>
          <w:rFonts w:cstheme="minorBidi"/>
          <w:b/>
          <w:bCs/>
          <w:color w:val="auto"/>
          <w:szCs w:val="24"/>
        </w:rPr>
      </w:pPr>
      <w:r w:rsidRPr="00B02762">
        <w:rPr>
          <w:rFonts w:eastAsia="黑体"/>
          <w:bCs/>
          <w:color w:val="auto"/>
          <w:szCs w:val="24"/>
        </w:rPr>
        <w:t>2</w:t>
      </w:r>
      <w:r w:rsidR="007B0DCF">
        <w:rPr>
          <w:rFonts w:eastAsia="黑体" w:hint="eastAsia"/>
          <w:bCs/>
          <w:color w:val="auto"/>
          <w:szCs w:val="24"/>
        </w:rPr>
        <w:t xml:space="preserve"> </w:t>
      </w:r>
      <w:r w:rsidR="001979CD" w:rsidRPr="001979CD">
        <w:rPr>
          <w:rFonts w:eastAsia="黑体"/>
          <w:b/>
          <w:color w:val="auto"/>
          <w:szCs w:val="24"/>
        </w:rPr>
        <w:t xml:space="preserve"> </w:t>
      </w:r>
      <w:r w:rsidR="001979CD" w:rsidRPr="001979CD">
        <w:rPr>
          <w:rFonts w:hint="eastAsia"/>
          <w:bCs/>
          <w:color w:val="auto"/>
          <w:szCs w:val="24"/>
        </w:rPr>
        <w:t>试验方法</w:t>
      </w:r>
    </w:p>
    <w:p w14:paraId="5BDC147D" w14:textId="77777777" w:rsidR="001979CD" w:rsidRPr="001979CD" w:rsidRDefault="001979CD" w:rsidP="001979CD">
      <w:pPr>
        <w:ind w:leftChars="200" w:left="840" w:hangingChars="150" w:hanging="360"/>
        <w:rPr>
          <w:bCs/>
          <w:color w:val="auto"/>
          <w:szCs w:val="24"/>
        </w:rPr>
      </w:pPr>
      <w:r w:rsidRPr="001979CD">
        <w:rPr>
          <w:bCs/>
          <w:color w:val="auto"/>
          <w:szCs w:val="24"/>
        </w:rPr>
        <w:t>a</w:t>
      </w:r>
      <w:r w:rsidRPr="001979CD">
        <w:rPr>
          <w:rFonts w:hint="eastAsia"/>
          <w:bCs/>
          <w:color w:val="auto"/>
          <w:szCs w:val="24"/>
        </w:rPr>
        <w:t>）测试开始前，应切断所有外接辅助电源，安装调试好太阳总辐射表、功率分析仪、和环境温度传感器，并测量光伏阵列总面积。</w:t>
      </w:r>
    </w:p>
    <w:p w14:paraId="250AEDB5" w14:textId="77777777" w:rsidR="001979CD" w:rsidRPr="001979CD" w:rsidRDefault="001979CD" w:rsidP="001979CD">
      <w:pPr>
        <w:ind w:leftChars="200" w:left="840" w:hangingChars="150" w:hanging="360"/>
        <w:rPr>
          <w:bCs/>
          <w:color w:val="auto"/>
          <w:szCs w:val="24"/>
        </w:rPr>
      </w:pPr>
      <w:r w:rsidRPr="001979CD">
        <w:rPr>
          <w:bCs/>
          <w:color w:val="auto"/>
          <w:szCs w:val="24"/>
        </w:rPr>
        <w:t>b</w:t>
      </w:r>
      <w:r w:rsidRPr="001979CD">
        <w:rPr>
          <w:rFonts w:hint="eastAsia"/>
          <w:bCs/>
          <w:color w:val="auto"/>
          <w:szCs w:val="24"/>
        </w:rPr>
        <w:t>）</w:t>
      </w:r>
      <w:r w:rsidRPr="001979CD">
        <w:rPr>
          <w:rFonts w:hint="eastAsia"/>
          <w:color w:val="auto"/>
          <w:szCs w:val="24"/>
        </w:rPr>
        <w:t>并网型光伏系统应将功率分析仪接入交流并网点；交流供电的离网型光伏系统应将功率分析仪接入逆变器交流输出端；直流供电的离网型光伏系统应将功率分析仪接入控制器直流输出端。同时通过负载调节装置，使储能设备两端电压波动幅度不超过±</w:t>
      </w:r>
      <w:r w:rsidRPr="001979CD">
        <w:rPr>
          <w:color w:val="auto"/>
          <w:szCs w:val="24"/>
        </w:rPr>
        <w:t>0.5V</w:t>
      </w:r>
      <w:r w:rsidRPr="001979CD">
        <w:rPr>
          <w:rFonts w:hint="eastAsia"/>
          <w:color w:val="auto"/>
          <w:szCs w:val="24"/>
        </w:rPr>
        <w:t>。</w:t>
      </w:r>
    </w:p>
    <w:p w14:paraId="2F4DFA9E" w14:textId="77777777" w:rsidR="001979CD" w:rsidRPr="001979CD" w:rsidRDefault="001979CD" w:rsidP="001979CD">
      <w:pPr>
        <w:ind w:leftChars="200" w:left="840" w:hangingChars="150" w:hanging="360"/>
        <w:rPr>
          <w:bCs/>
          <w:color w:val="auto"/>
          <w:szCs w:val="24"/>
        </w:rPr>
      </w:pPr>
      <w:r w:rsidRPr="001979CD">
        <w:rPr>
          <w:bCs/>
          <w:color w:val="auto"/>
          <w:szCs w:val="24"/>
        </w:rPr>
        <w:t>c</w:t>
      </w:r>
      <w:r w:rsidRPr="001979CD">
        <w:rPr>
          <w:rFonts w:hint="eastAsia"/>
          <w:bCs/>
          <w:color w:val="auto"/>
          <w:szCs w:val="24"/>
        </w:rPr>
        <w:t>）测试并记录户用光伏发电系统每日的发电量、光伏阵列表面上的太阳辐照度和环境温度。</w:t>
      </w:r>
    </w:p>
    <w:p w14:paraId="5D944C46" w14:textId="4A9885A0" w:rsidR="001979CD" w:rsidRPr="001979CD" w:rsidRDefault="00B02762" w:rsidP="001979CD">
      <w:pPr>
        <w:rPr>
          <w:color w:val="auto"/>
          <w:szCs w:val="24"/>
        </w:rPr>
      </w:pPr>
      <w:r w:rsidRPr="00B02762">
        <w:rPr>
          <w:rFonts w:eastAsia="黑体"/>
          <w:bCs/>
          <w:color w:val="auto"/>
          <w:szCs w:val="24"/>
        </w:rPr>
        <w:t>3</w:t>
      </w:r>
      <w:r w:rsidR="007B0DCF">
        <w:rPr>
          <w:rFonts w:eastAsia="黑体" w:hint="eastAsia"/>
          <w:bCs/>
          <w:color w:val="auto"/>
          <w:szCs w:val="24"/>
        </w:rPr>
        <w:t xml:space="preserve"> </w:t>
      </w:r>
      <w:r w:rsidR="001979CD" w:rsidRPr="001979CD">
        <w:rPr>
          <w:color w:val="auto"/>
          <w:szCs w:val="24"/>
        </w:rPr>
        <w:t>试验结果</w:t>
      </w:r>
    </w:p>
    <w:p w14:paraId="1D3F0135" w14:textId="09750BED" w:rsidR="001979CD" w:rsidRPr="001979CD" w:rsidRDefault="001979CD" w:rsidP="001979CD">
      <w:pPr>
        <w:autoSpaceDE w:val="0"/>
        <w:autoSpaceDN w:val="0"/>
        <w:adjustRightInd w:val="0"/>
        <w:rPr>
          <w:color w:val="auto"/>
          <w:szCs w:val="24"/>
        </w:rPr>
      </w:pPr>
      <w:r w:rsidRPr="001979CD">
        <w:rPr>
          <w:bCs/>
          <w:color w:val="auto"/>
          <w:szCs w:val="24"/>
        </w:rPr>
        <w:t>a</w:t>
      </w:r>
      <w:r w:rsidRPr="001979CD">
        <w:rPr>
          <w:rFonts w:hint="eastAsia"/>
          <w:bCs/>
          <w:color w:val="auto"/>
          <w:szCs w:val="24"/>
        </w:rPr>
        <w:t>）</w:t>
      </w:r>
      <w:r w:rsidRPr="001979CD">
        <w:rPr>
          <w:color w:val="auto"/>
          <w:szCs w:val="24"/>
        </w:rPr>
        <w:t xml:space="preserve"> </w:t>
      </w:r>
      <w:r w:rsidRPr="001979CD">
        <w:rPr>
          <w:rFonts w:hint="eastAsia"/>
          <w:color w:val="auto"/>
          <w:szCs w:val="24"/>
        </w:rPr>
        <w:t>按照式</w:t>
      </w:r>
      <w:r>
        <w:rPr>
          <w:rFonts w:hint="eastAsia"/>
          <w:color w:val="auto"/>
          <w:szCs w:val="24"/>
        </w:rPr>
        <w:t>6</w:t>
      </w:r>
      <w:r>
        <w:rPr>
          <w:color w:val="auto"/>
          <w:szCs w:val="24"/>
        </w:rPr>
        <w:t>.2.1</w:t>
      </w:r>
      <w:r>
        <w:rPr>
          <w:rFonts w:hint="eastAsia"/>
          <w:color w:val="auto"/>
          <w:szCs w:val="24"/>
        </w:rPr>
        <w:t>-</w:t>
      </w:r>
      <w:r>
        <w:rPr>
          <w:color w:val="auto"/>
          <w:szCs w:val="24"/>
        </w:rPr>
        <w:t>1</w:t>
      </w:r>
      <w:r w:rsidRPr="001979CD">
        <w:rPr>
          <w:rFonts w:hint="eastAsia"/>
          <w:color w:val="auto"/>
          <w:szCs w:val="24"/>
        </w:rPr>
        <w:t>计算全年综合太阳辐照影响的日均发电量：</w:t>
      </w:r>
    </w:p>
    <w:tbl>
      <w:tblPr>
        <w:tblStyle w:val="ac"/>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878"/>
        <w:gridCol w:w="4661"/>
        <w:gridCol w:w="1399"/>
      </w:tblGrid>
      <w:tr w:rsidR="001979CD" w:rsidRPr="001979CD" w14:paraId="39C729AA" w14:textId="77777777" w:rsidTr="001979CD">
        <w:tc>
          <w:tcPr>
            <w:tcW w:w="7532" w:type="dxa"/>
            <w:gridSpan w:val="3"/>
            <w:vAlign w:val="center"/>
            <w:hideMark/>
          </w:tcPr>
          <w:p w14:paraId="151E17B0" w14:textId="77777777" w:rsidR="001979CD" w:rsidRPr="001979CD" w:rsidRDefault="001979CD" w:rsidP="001979CD">
            <w:pPr>
              <w:autoSpaceDE w:val="0"/>
              <w:autoSpaceDN w:val="0"/>
              <w:adjustRightInd w:val="0"/>
              <w:jc w:val="center"/>
              <w:rPr>
                <w:color w:val="auto"/>
                <w:szCs w:val="24"/>
              </w:rPr>
            </w:pPr>
            <w:r w:rsidRPr="001979CD">
              <w:rPr>
                <w:rFonts w:cstheme="minorBidi"/>
                <w:color w:val="auto"/>
                <w:kern w:val="2"/>
                <w:position w:val="-24"/>
                <w:szCs w:val="24"/>
              </w:rPr>
              <w:object w:dxaOrig="2895" w:dyaOrig="555" w14:anchorId="41745C08">
                <v:shape id="_x0000_i1028" type="#_x0000_t75" style="width:144.75pt;height:27.75pt" o:ole="">
                  <v:imagedata r:id="rId20" o:title=""/>
                </v:shape>
                <o:OLEObject Type="Embed" ProgID="Equation.DSMT4" ShapeID="_x0000_i1028" DrawAspect="Content" ObjectID="_1739022803" r:id="rId21"/>
              </w:object>
            </w:r>
          </w:p>
        </w:tc>
        <w:tc>
          <w:tcPr>
            <w:tcW w:w="1399" w:type="dxa"/>
            <w:vAlign w:val="center"/>
            <w:hideMark/>
          </w:tcPr>
          <w:p w14:paraId="3E7F6EB7" w14:textId="22B7FFCF" w:rsidR="001979CD" w:rsidRPr="001979CD" w:rsidRDefault="001979CD" w:rsidP="001979CD">
            <w:pPr>
              <w:autoSpaceDE w:val="0"/>
              <w:autoSpaceDN w:val="0"/>
              <w:adjustRightInd w:val="0"/>
              <w:jc w:val="center"/>
              <w:rPr>
                <w:color w:val="auto"/>
                <w:szCs w:val="24"/>
              </w:rPr>
            </w:pPr>
            <w:r w:rsidRPr="001979CD">
              <w:rPr>
                <w:rFonts w:hint="eastAsia"/>
                <w:color w:val="auto"/>
                <w:szCs w:val="24"/>
              </w:rPr>
              <w:t>（</w:t>
            </w:r>
            <w:r>
              <w:rPr>
                <w:color w:val="auto"/>
                <w:szCs w:val="24"/>
              </w:rPr>
              <w:t>6.2.1</w:t>
            </w:r>
            <w:r>
              <w:rPr>
                <w:rFonts w:hint="eastAsia"/>
                <w:color w:val="auto"/>
                <w:szCs w:val="24"/>
              </w:rPr>
              <w:t>-</w:t>
            </w:r>
            <w:r>
              <w:rPr>
                <w:color w:val="auto"/>
                <w:szCs w:val="24"/>
              </w:rPr>
              <w:t>1</w:t>
            </w:r>
            <w:r w:rsidRPr="001979CD">
              <w:rPr>
                <w:rFonts w:hint="eastAsia"/>
                <w:color w:val="auto"/>
                <w:szCs w:val="24"/>
              </w:rPr>
              <w:t>）</w:t>
            </w:r>
          </w:p>
        </w:tc>
      </w:tr>
      <w:tr w:rsidR="001979CD" w:rsidRPr="001979CD" w14:paraId="661010C3" w14:textId="77777777" w:rsidTr="001979CD">
        <w:tc>
          <w:tcPr>
            <w:tcW w:w="993" w:type="dxa"/>
            <w:hideMark/>
          </w:tcPr>
          <w:p w14:paraId="289627AA" w14:textId="77777777" w:rsidR="001979CD" w:rsidRPr="001979CD" w:rsidRDefault="001979CD" w:rsidP="001979CD">
            <w:pPr>
              <w:rPr>
                <w:rFonts w:cstheme="minorBidi"/>
                <w:color w:val="auto"/>
                <w:szCs w:val="24"/>
              </w:rPr>
            </w:pPr>
            <w:r w:rsidRPr="001979CD">
              <w:rPr>
                <w:rFonts w:hint="eastAsia"/>
                <w:color w:val="auto"/>
                <w:szCs w:val="24"/>
              </w:rPr>
              <w:t>式中：</w:t>
            </w:r>
          </w:p>
        </w:tc>
        <w:tc>
          <w:tcPr>
            <w:tcW w:w="1878" w:type="dxa"/>
            <w:hideMark/>
          </w:tcPr>
          <w:p w14:paraId="237C747C" w14:textId="77777777" w:rsidR="001979CD" w:rsidRPr="001979CD" w:rsidRDefault="001979CD" w:rsidP="001979CD">
            <w:pPr>
              <w:jc w:val="right"/>
              <w:rPr>
                <w:color w:val="auto"/>
                <w:szCs w:val="24"/>
              </w:rPr>
            </w:pPr>
            <w:r w:rsidRPr="001979CD">
              <w:rPr>
                <w:i/>
                <w:color w:val="auto"/>
                <w:szCs w:val="24"/>
              </w:rPr>
              <w:t>E</w:t>
            </w:r>
            <w:r w:rsidRPr="001979CD">
              <w:rPr>
                <w:color w:val="auto"/>
                <w:szCs w:val="24"/>
                <w:vertAlign w:val="subscript"/>
              </w:rPr>
              <w:t>n</w:t>
            </w:r>
          </w:p>
        </w:tc>
        <w:tc>
          <w:tcPr>
            <w:tcW w:w="6060" w:type="dxa"/>
            <w:gridSpan w:val="2"/>
            <w:hideMark/>
          </w:tcPr>
          <w:p w14:paraId="788D76B6" w14:textId="77777777" w:rsidR="001979CD" w:rsidRPr="001979CD" w:rsidRDefault="001979CD" w:rsidP="001979CD">
            <w:pPr>
              <w:rPr>
                <w:color w:val="auto"/>
                <w:szCs w:val="24"/>
              </w:rPr>
            </w:pPr>
            <w:r w:rsidRPr="001979CD">
              <w:rPr>
                <w:rFonts w:hint="eastAsia"/>
                <w:color w:val="auto"/>
                <w:szCs w:val="24"/>
              </w:rPr>
              <w:t>——全年综合太阳辐照影响的日均发电量，</w:t>
            </w:r>
            <w:r w:rsidRPr="001979CD">
              <w:rPr>
                <w:color w:val="auto"/>
                <w:szCs w:val="24"/>
              </w:rPr>
              <w:t>kWh/d</w:t>
            </w:r>
            <w:r w:rsidRPr="001979CD">
              <w:rPr>
                <w:rFonts w:hint="eastAsia"/>
                <w:color w:val="auto"/>
                <w:szCs w:val="24"/>
              </w:rPr>
              <w:t>；</w:t>
            </w:r>
          </w:p>
        </w:tc>
      </w:tr>
      <w:tr w:rsidR="001979CD" w:rsidRPr="001979CD" w14:paraId="19FC00BE" w14:textId="77777777" w:rsidTr="001979CD">
        <w:tc>
          <w:tcPr>
            <w:tcW w:w="993" w:type="dxa"/>
          </w:tcPr>
          <w:p w14:paraId="115FF15E" w14:textId="77777777" w:rsidR="001979CD" w:rsidRPr="001979CD" w:rsidRDefault="001979CD" w:rsidP="001979CD">
            <w:pPr>
              <w:rPr>
                <w:color w:val="auto"/>
                <w:szCs w:val="24"/>
              </w:rPr>
            </w:pPr>
          </w:p>
        </w:tc>
        <w:tc>
          <w:tcPr>
            <w:tcW w:w="1878" w:type="dxa"/>
            <w:hideMark/>
          </w:tcPr>
          <w:p w14:paraId="28BB6589" w14:textId="77777777" w:rsidR="001979CD" w:rsidRPr="001979CD" w:rsidRDefault="001979CD" w:rsidP="001979CD">
            <w:pPr>
              <w:jc w:val="right"/>
              <w:rPr>
                <w:color w:val="auto"/>
                <w:szCs w:val="24"/>
              </w:rPr>
            </w:pPr>
            <w:r w:rsidRPr="001979CD">
              <w:rPr>
                <w:i/>
                <w:color w:val="auto"/>
                <w:szCs w:val="24"/>
              </w:rPr>
              <w:t>x</w:t>
            </w:r>
            <w:r w:rsidRPr="001979CD">
              <w:rPr>
                <w:color w:val="auto"/>
                <w:szCs w:val="24"/>
                <w:vertAlign w:val="subscript"/>
              </w:rPr>
              <w:t>1</w:t>
            </w:r>
            <w:r w:rsidRPr="001979CD">
              <w:rPr>
                <w:rFonts w:hint="eastAsia"/>
                <w:color w:val="auto"/>
                <w:szCs w:val="24"/>
              </w:rPr>
              <w:t>、</w:t>
            </w:r>
            <w:r w:rsidRPr="001979CD">
              <w:rPr>
                <w:i/>
                <w:color w:val="auto"/>
                <w:szCs w:val="24"/>
              </w:rPr>
              <w:t>x</w:t>
            </w:r>
            <w:r w:rsidRPr="001979CD">
              <w:rPr>
                <w:color w:val="auto"/>
                <w:szCs w:val="24"/>
                <w:vertAlign w:val="subscript"/>
              </w:rPr>
              <w:t>2</w:t>
            </w:r>
            <w:r w:rsidRPr="001979CD">
              <w:rPr>
                <w:rFonts w:hint="eastAsia"/>
                <w:color w:val="auto"/>
                <w:szCs w:val="24"/>
              </w:rPr>
              <w:t>、</w:t>
            </w:r>
            <w:r w:rsidRPr="001979CD">
              <w:rPr>
                <w:i/>
                <w:color w:val="auto"/>
                <w:szCs w:val="24"/>
              </w:rPr>
              <w:t>x</w:t>
            </w:r>
            <w:r w:rsidRPr="001979CD">
              <w:rPr>
                <w:color w:val="auto"/>
                <w:szCs w:val="24"/>
                <w:vertAlign w:val="subscript"/>
              </w:rPr>
              <w:t>3</w:t>
            </w:r>
            <w:r w:rsidRPr="001979CD">
              <w:rPr>
                <w:rFonts w:hint="eastAsia"/>
                <w:color w:val="auto"/>
                <w:szCs w:val="24"/>
              </w:rPr>
              <w:t>、</w:t>
            </w:r>
            <w:r w:rsidRPr="001979CD">
              <w:rPr>
                <w:i/>
                <w:color w:val="auto"/>
                <w:szCs w:val="24"/>
              </w:rPr>
              <w:t>x</w:t>
            </w:r>
            <w:r w:rsidRPr="001979CD">
              <w:rPr>
                <w:color w:val="auto"/>
                <w:szCs w:val="24"/>
                <w:vertAlign w:val="subscript"/>
              </w:rPr>
              <w:t>4</w:t>
            </w:r>
          </w:p>
        </w:tc>
        <w:tc>
          <w:tcPr>
            <w:tcW w:w="6060" w:type="dxa"/>
            <w:gridSpan w:val="2"/>
            <w:hideMark/>
          </w:tcPr>
          <w:p w14:paraId="38331010" w14:textId="015A7DCC" w:rsidR="001979CD" w:rsidRPr="001979CD" w:rsidRDefault="001979CD" w:rsidP="001979CD">
            <w:pPr>
              <w:rPr>
                <w:color w:val="auto"/>
                <w:szCs w:val="24"/>
              </w:rPr>
            </w:pPr>
            <w:r w:rsidRPr="001979CD">
              <w:rPr>
                <w:rFonts w:hint="eastAsia"/>
                <w:color w:val="auto"/>
                <w:szCs w:val="24"/>
              </w:rPr>
              <w:t>——各太阳辐照量区间在当地气象条件下的统计天数，</w:t>
            </w:r>
            <w:r w:rsidRPr="001979CD">
              <w:rPr>
                <w:color w:val="auto"/>
                <w:szCs w:val="24"/>
              </w:rPr>
              <w:t>d</w:t>
            </w:r>
            <w:r w:rsidRPr="001979CD">
              <w:rPr>
                <w:rFonts w:hint="eastAsia"/>
                <w:color w:val="auto"/>
                <w:szCs w:val="24"/>
              </w:rPr>
              <w:t>；</w:t>
            </w:r>
          </w:p>
        </w:tc>
      </w:tr>
      <w:tr w:rsidR="001979CD" w:rsidRPr="001979CD" w14:paraId="0AC79C5A" w14:textId="77777777" w:rsidTr="001979CD">
        <w:tc>
          <w:tcPr>
            <w:tcW w:w="993" w:type="dxa"/>
          </w:tcPr>
          <w:p w14:paraId="73B54513" w14:textId="77777777" w:rsidR="001979CD" w:rsidRPr="001979CD" w:rsidRDefault="001979CD" w:rsidP="001979CD">
            <w:pPr>
              <w:rPr>
                <w:color w:val="auto"/>
                <w:szCs w:val="24"/>
              </w:rPr>
            </w:pPr>
          </w:p>
        </w:tc>
        <w:tc>
          <w:tcPr>
            <w:tcW w:w="1878" w:type="dxa"/>
            <w:hideMark/>
          </w:tcPr>
          <w:p w14:paraId="0C27D1C2" w14:textId="77777777" w:rsidR="001979CD" w:rsidRPr="001979CD" w:rsidRDefault="001979CD" w:rsidP="001979CD">
            <w:pPr>
              <w:jc w:val="right"/>
              <w:rPr>
                <w:color w:val="auto"/>
                <w:szCs w:val="24"/>
              </w:rPr>
            </w:pPr>
            <w:r w:rsidRPr="001979CD">
              <w:rPr>
                <w:i/>
                <w:color w:val="auto"/>
                <w:szCs w:val="24"/>
              </w:rPr>
              <w:t>E</w:t>
            </w:r>
            <w:r w:rsidRPr="001979CD">
              <w:rPr>
                <w:color w:val="auto"/>
                <w:szCs w:val="24"/>
                <w:vertAlign w:val="subscript"/>
              </w:rPr>
              <w:t>1</w:t>
            </w:r>
            <w:r w:rsidRPr="001979CD">
              <w:rPr>
                <w:rFonts w:hint="eastAsia"/>
                <w:color w:val="auto"/>
                <w:szCs w:val="24"/>
              </w:rPr>
              <w:t>、</w:t>
            </w:r>
            <w:r w:rsidRPr="001979CD">
              <w:rPr>
                <w:i/>
                <w:color w:val="auto"/>
                <w:szCs w:val="24"/>
              </w:rPr>
              <w:t>E</w:t>
            </w:r>
            <w:r w:rsidRPr="001979CD">
              <w:rPr>
                <w:color w:val="auto"/>
                <w:szCs w:val="24"/>
                <w:vertAlign w:val="subscript"/>
              </w:rPr>
              <w:t>2</w:t>
            </w:r>
            <w:r w:rsidRPr="001979CD">
              <w:rPr>
                <w:rFonts w:hint="eastAsia"/>
                <w:color w:val="auto"/>
                <w:szCs w:val="24"/>
              </w:rPr>
              <w:t>、</w:t>
            </w:r>
            <w:r w:rsidRPr="001979CD">
              <w:rPr>
                <w:i/>
                <w:iCs/>
                <w:color w:val="auto"/>
                <w:szCs w:val="24"/>
              </w:rPr>
              <w:t>E</w:t>
            </w:r>
            <w:r w:rsidRPr="001979CD">
              <w:rPr>
                <w:color w:val="auto"/>
                <w:szCs w:val="24"/>
                <w:vertAlign w:val="subscript"/>
              </w:rPr>
              <w:t>3</w:t>
            </w:r>
            <w:r w:rsidRPr="001979CD">
              <w:rPr>
                <w:rFonts w:hint="eastAsia"/>
                <w:color w:val="auto"/>
                <w:szCs w:val="24"/>
              </w:rPr>
              <w:t>、</w:t>
            </w:r>
            <w:r w:rsidRPr="001979CD">
              <w:rPr>
                <w:i/>
                <w:iCs/>
                <w:color w:val="auto"/>
                <w:szCs w:val="24"/>
              </w:rPr>
              <w:t>E</w:t>
            </w:r>
            <w:r w:rsidRPr="001979CD">
              <w:rPr>
                <w:color w:val="auto"/>
                <w:szCs w:val="24"/>
                <w:vertAlign w:val="subscript"/>
              </w:rPr>
              <w:t>4</w:t>
            </w:r>
          </w:p>
        </w:tc>
        <w:tc>
          <w:tcPr>
            <w:tcW w:w="6060" w:type="dxa"/>
            <w:gridSpan w:val="2"/>
            <w:hideMark/>
          </w:tcPr>
          <w:p w14:paraId="6EA6A9A9" w14:textId="77777777" w:rsidR="001979CD" w:rsidRPr="001979CD" w:rsidRDefault="001979CD" w:rsidP="001979CD">
            <w:pPr>
              <w:rPr>
                <w:color w:val="auto"/>
                <w:szCs w:val="24"/>
              </w:rPr>
            </w:pPr>
            <w:r w:rsidRPr="001979CD">
              <w:rPr>
                <w:rFonts w:hint="eastAsia"/>
                <w:color w:val="auto"/>
                <w:szCs w:val="24"/>
              </w:rPr>
              <w:t>——对应各太阳辐照量区间的日发电量，</w:t>
            </w:r>
            <w:r w:rsidRPr="001979CD">
              <w:rPr>
                <w:color w:val="auto"/>
                <w:szCs w:val="24"/>
              </w:rPr>
              <w:t>kWh/d</w:t>
            </w:r>
            <w:r w:rsidRPr="001979CD">
              <w:rPr>
                <w:rFonts w:hint="eastAsia"/>
                <w:color w:val="auto"/>
                <w:szCs w:val="24"/>
              </w:rPr>
              <w:t>。</w:t>
            </w:r>
          </w:p>
        </w:tc>
      </w:tr>
    </w:tbl>
    <w:p w14:paraId="26C5E829" w14:textId="311F24BA" w:rsidR="001979CD" w:rsidRPr="001979CD" w:rsidRDefault="001979CD" w:rsidP="001979CD">
      <w:pPr>
        <w:autoSpaceDE w:val="0"/>
        <w:autoSpaceDN w:val="0"/>
        <w:adjustRightInd w:val="0"/>
        <w:rPr>
          <w:color w:val="auto"/>
          <w:kern w:val="2"/>
          <w:szCs w:val="24"/>
        </w:rPr>
      </w:pPr>
      <w:r>
        <w:rPr>
          <w:rFonts w:hint="eastAsia"/>
          <w:bCs/>
          <w:color w:val="auto"/>
          <w:szCs w:val="24"/>
        </w:rPr>
        <w:t>b</w:t>
      </w:r>
      <w:r w:rsidRPr="001979CD">
        <w:rPr>
          <w:rFonts w:hint="eastAsia"/>
          <w:bCs/>
          <w:color w:val="auto"/>
          <w:szCs w:val="24"/>
        </w:rPr>
        <w:t>）</w:t>
      </w:r>
      <w:r w:rsidRPr="001979CD">
        <w:rPr>
          <w:rFonts w:hint="eastAsia"/>
          <w:color w:val="auto"/>
          <w:szCs w:val="24"/>
        </w:rPr>
        <w:t>按照式</w:t>
      </w:r>
      <w:r>
        <w:rPr>
          <w:color w:val="auto"/>
          <w:szCs w:val="24"/>
        </w:rPr>
        <w:t>6.2.1</w:t>
      </w:r>
      <w:r>
        <w:rPr>
          <w:rFonts w:hint="eastAsia"/>
          <w:color w:val="auto"/>
          <w:szCs w:val="24"/>
        </w:rPr>
        <w:t>-</w:t>
      </w:r>
      <w:r>
        <w:rPr>
          <w:color w:val="auto"/>
          <w:szCs w:val="24"/>
        </w:rPr>
        <w:t>2</w:t>
      </w:r>
      <w:r w:rsidRPr="001979CD">
        <w:rPr>
          <w:rFonts w:hint="eastAsia"/>
          <w:color w:val="auto"/>
          <w:szCs w:val="24"/>
        </w:rPr>
        <w:t>计算单位光伏阵列面积的日均发电量：</w:t>
      </w:r>
    </w:p>
    <w:tbl>
      <w:tblPr>
        <w:tblStyle w:val="ac"/>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47"/>
        <w:gridCol w:w="5637"/>
        <w:gridCol w:w="1499"/>
      </w:tblGrid>
      <w:tr w:rsidR="001979CD" w:rsidRPr="001979CD" w14:paraId="440308E7" w14:textId="77777777" w:rsidTr="001979CD">
        <w:tc>
          <w:tcPr>
            <w:tcW w:w="7290" w:type="dxa"/>
            <w:gridSpan w:val="3"/>
            <w:vAlign w:val="center"/>
            <w:hideMark/>
          </w:tcPr>
          <w:p w14:paraId="116840F8" w14:textId="77777777" w:rsidR="001979CD" w:rsidRPr="001979CD" w:rsidRDefault="001979CD" w:rsidP="001979CD">
            <w:pPr>
              <w:autoSpaceDE w:val="0"/>
              <w:autoSpaceDN w:val="0"/>
              <w:adjustRightInd w:val="0"/>
              <w:jc w:val="center"/>
              <w:rPr>
                <w:color w:val="auto"/>
                <w:szCs w:val="24"/>
              </w:rPr>
            </w:pPr>
            <w:r w:rsidRPr="001979CD">
              <w:rPr>
                <w:rFonts w:cstheme="minorBidi"/>
                <w:color w:val="auto"/>
                <w:kern w:val="2"/>
                <w:position w:val="-30"/>
                <w:szCs w:val="24"/>
              </w:rPr>
              <w:object w:dxaOrig="885" w:dyaOrig="630" w14:anchorId="27FB7A8C">
                <v:shape id="_x0000_i1029" type="#_x0000_t75" style="width:44.25pt;height:31.5pt" o:ole="">
                  <v:imagedata r:id="rId22" o:title=""/>
                </v:shape>
                <o:OLEObject Type="Embed" ProgID="Equation.DSMT4" ShapeID="_x0000_i1029" DrawAspect="Content" ObjectID="_1739022804" r:id="rId23"/>
              </w:object>
            </w:r>
          </w:p>
        </w:tc>
        <w:tc>
          <w:tcPr>
            <w:tcW w:w="1499" w:type="dxa"/>
            <w:vAlign w:val="center"/>
            <w:hideMark/>
          </w:tcPr>
          <w:p w14:paraId="679115ED" w14:textId="0C3FFF6E" w:rsidR="001979CD" w:rsidRPr="001979CD" w:rsidRDefault="001979CD" w:rsidP="001979CD">
            <w:pPr>
              <w:autoSpaceDE w:val="0"/>
              <w:autoSpaceDN w:val="0"/>
              <w:adjustRightInd w:val="0"/>
              <w:jc w:val="center"/>
              <w:rPr>
                <w:color w:val="auto"/>
                <w:szCs w:val="24"/>
              </w:rPr>
            </w:pPr>
            <w:r w:rsidRPr="001979CD">
              <w:rPr>
                <w:rFonts w:hint="eastAsia"/>
                <w:color w:val="auto"/>
                <w:szCs w:val="24"/>
              </w:rPr>
              <w:t>（</w:t>
            </w:r>
            <w:r>
              <w:rPr>
                <w:color w:val="auto"/>
                <w:szCs w:val="24"/>
              </w:rPr>
              <w:t>6.2.1</w:t>
            </w:r>
            <w:r>
              <w:rPr>
                <w:rFonts w:hint="eastAsia"/>
                <w:color w:val="auto"/>
                <w:szCs w:val="24"/>
              </w:rPr>
              <w:t>-</w:t>
            </w:r>
            <w:r>
              <w:rPr>
                <w:color w:val="auto"/>
                <w:szCs w:val="24"/>
              </w:rPr>
              <w:t>2</w:t>
            </w:r>
            <w:r w:rsidRPr="001979CD">
              <w:rPr>
                <w:rFonts w:hint="eastAsia"/>
                <w:color w:val="auto"/>
                <w:szCs w:val="24"/>
              </w:rPr>
              <w:t>）</w:t>
            </w:r>
          </w:p>
        </w:tc>
      </w:tr>
      <w:tr w:rsidR="001979CD" w:rsidRPr="001979CD" w14:paraId="22E8E4B7" w14:textId="77777777" w:rsidTr="001979CD">
        <w:tc>
          <w:tcPr>
            <w:tcW w:w="806" w:type="dxa"/>
            <w:hideMark/>
          </w:tcPr>
          <w:p w14:paraId="43795DA9" w14:textId="77777777" w:rsidR="001979CD" w:rsidRPr="001979CD" w:rsidRDefault="001979CD" w:rsidP="001979CD">
            <w:pPr>
              <w:rPr>
                <w:rFonts w:cstheme="minorBidi"/>
                <w:color w:val="auto"/>
                <w:szCs w:val="24"/>
              </w:rPr>
            </w:pPr>
            <w:r w:rsidRPr="001979CD">
              <w:rPr>
                <w:rFonts w:hint="eastAsia"/>
                <w:color w:val="auto"/>
                <w:szCs w:val="24"/>
              </w:rPr>
              <w:t>式中：</w:t>
            </w:r>
          </w:p>
        </w:tc>
        <w:tc>
          <w:tcPr>
            <w:tcW w:w="847" w:type="dxa"/>
            <w:vAlign w:val="center"/>
            <w:hideMark/>
          </w:tcPr>
          <w:p w14:paraId="220AEAC6" w14:textId="77777777" w:rsidR="001979CD" w:rsidRPr="001979CD" w:rsidRDefault="001979CD" w:rsidP="001979CD">
            <w:pPr>
              <w:jc w:val="right"/>
              <w:rPr>
                <w:color w:val="auto"/>
                <w:szCs w:val="24"/>
              </w:rPr>
            </w:pPr>
            <w:r w:rsidRPr="001979CD">
              <w:rPr>
                <w:i/>
                <w:color w:val="auto"/>
                <w:szCs w:val="24"/>
              </w:rPr>
              <w:t>e</w:t>
            </w:r>
            <w:r w:rsidRPr="001979CD">
              <w:rPr>
                <w:color w:val="auto"/>
                <w:szCs w:val="24"/>
                <w:vertAlign w:val="subscript"/>
              </w:rPr>
              <w:t>n</w:t>
            </w:r>
          </w:p>
        </w:tc>
        <w:tc>
          <w:tcPr>
            <w:tcW w:w="7136" w:type="dxa"/>
            <w:gridSpan w:val="2"/>
            <w:hideMark/>
          </w:tcPr>
          <w:p w14:paraId="17DD6142" w14:textId="77777777" w:rsidR="001979CD" w:rsidRPr="001979CD" w:rsidRDefault="001979CD" w:rsidP="001979CD">
            <w:pPr>
              <w:rPr>
                <w:color w:val="auto"/>
                <w:szCs w:val="24"/>
              </w:rPr>
            </w:pPr>
            <w:r w:rsidRPr="001979CD">
              <w:rPr>
                <w:rFonts w:hint="eastAsia"/>
                <w:color w:val="auto"/>
                <w:szCs w:val="24"/>
              </w:rPr>
              <w:t>——单位光伏阵列面积的日均发电量，</w:t>
            </w:r>
            <w:r w:rsidRPr="001979CD">
              <w:rPr>
                <w:color w:val="auto"/>
                <w:szCs w:val="24"/>
              </w:rPr>
              <w:t>kWh/(m</w:t>
            </w:r>
            <w:r w:rsidRPr="001979CD">
              <w:rPr>
                <w:color w:val="auto"/>
                <w:szCs w:val="24"/>
                <w:vertAlign w:val="superscript"/>
              </w:rPr>
              <w:t>2</w:t>
            </w:r>
            <w:r w:rsidRPr="001979CD">
              <w:rPr>
                <w:color w:val="auto"/>
                <w:szCs w:val="24"/>
              </w:rPr>
              <w:t>·d)</w:t>
            </w:r>
            <w:r w:rsidRPr="001979CD">
              <w:rPr>
                <w:rFonts w:hint="eastAsia"/>
                <w:color w:val="auto"/>
                <w:szCs w:val="24"/>
              </w:rPr>
              <w:t>；</w:t>
            </w:r>
          </w:p>
        </w:tc>
      </w:tr>
      <w:tr w:rsidR="001979CD" w:rsidRPr="001979CD" w14:paraId="14BAFC7A" w14:textId="77777777" w:rsidTr="001979CD">
        <w:tc>
          <w:tcPr>
            <w:tcW w:w="806" w:type="dxa"/>
          </w:tcPr>
          <w:p w14:paraId="5B9AFBBF" w14:textId="77777777" w:rsidR="001979CD" w:rsidRPr="001979CD" w:rsidRDefault="001979CD" w:rsidP="001979CD">
            <w:pPr>
              <w:rPr>
                <w:color w:val="auto"/>
                <w:szCs w:val="24"/>
              </w:rPr>
            </w:pPr>
          </w:p>
        </w:tc>
        <w:tc>
          <w:tcPr>
            <w:tcW w:w="847" w:type="dxa"/>
            <w:hideMark/>
          </w:tcPr>
          <w:p w14:paraId="63B8C239" w14:textId="77777777" w:rsidR="001979CD" w:rsidRPr="001979CD" w:rsidRDefault="001979CD" w:rsidP="001979CD">
            <w:pPr>
              <w:jc w:val="right"/>
              <w:rPr>
                <w:color w:val="auto"/>
                <w:szCs w:val="24"/>
              </w:rPr>
            </w:pPr>
            <w:r w:rsidRPr="001979CD">
              <w:rPr>
                <w:i/>
                <w:color w:val="auto"/>
                <w:szCs w:val="24"/>
              </w:rPr>
              <w:t>E</w:t>
            </w:r>
            <w:r w:rsidRPr="001979CD">
              <w:rPr>
                <w:color w:val="auto"/>
                <w:szCs w:val="24"/>
                <w:vertAlign w:val="subscript"/>
              </w:rPr>
              <w:t>n</w:t>
            </w:r>
          </w:p>
        </w:tc>
        <w:tc>
          <w:tcPr>
            <w:tcW w:w="7136" w:type="dxa"/>
            <w:gridSpan w:val="2"/>
            <w:hideMark/>
          </w:tcPr>
          <w:p w14:paraId="41FFFDDE" w14:textId="77777777" w:rsidR="001979CD" w:rsidRPr="001979CD" w:rsidRDefault="001979CD" w:rsidP="001979CD">
            <w:pPr>
              <w:rPr>
                <w:color w:val="auto"/>
                <w:szCs w:val="24"/>
              </w:rPr>
            </w:pPr>
            <w:r w:rsidRPr="001979CD">
              <w:rPr>
                <w:rFonts w:hint="eastAsia"/>
                <w:color w:val="auto"/>
                <w:szCs w:val="24"/>
              </w:rPr>
              <w:t>——全年综合太阳辐照影响的日均发电量，</w:t>
            </w:r>
            <w:r w:rsidRPr="001979CD">
              <w:rPr>
                <w:color w:val="auto"/>
                <w:szCs w:val="24"/>
              </w:rPr>
              <w:t>kWh/d</w:t>
            </w:r>
            <w:r w:rsidRPr="001979CD">
              <w:rPr>
                <w:rFonts w:hint="eastAsia"/>
                <w:color w:val="auto"/>
                <w:szCs w:val="24"/>
              </w:rPr>
              <w:t>；</w:t>
            </w:r>
          </w:p>
        </w:tc>
      </w:tr>
      <w:tr w:rsidR="001979CD" w:rsidRPr="001979CD" w14:paraId="64CD0B81" w14:textId="77777777" w:rsidTr="001979CD">
        <w:tc>
          <w:tcPr>
            <w:tcW w:w="806" w:type="dxa"/>
          </w:tcPr>
          <w:p w14:paraId="64748B17" w14:textId="77777777" w:rsidR="001979CD" w:rsidRPr="001979CD" w:rsidRDefault="001979CD" w:rsidP="001979CD">
            <w:pPr>
              <w:rPr>
                <w:color w:val="auto"/>
                <w:szCs w:val="24"/>
              </w:rPr>
            </w:pPr>
          </w:p>
        </w:tc>
        <w:tc>
          <w:tcPr>
            <w:tcW w:w="847" w:type="dxa"/>
            <w:vAlign w:val="center"/>
            <w:hideMark/>
          </w:tcPr>
          <w:p w14:paraId="6608E917" w14:textId="77777777" w:rsidR="001979CD" w:rsidRPr="001979CD" w:rsidRDefault="001979CD" w:rsidP="001979CD">
            <w:pPr>
              <w:jc w:val="right"/>
              <w:rPr>
                <w:color w:val="auto"/>
                <w:szCs w:val="24"/>
              </w:rPr>
            </w:pPr>
            <w:r w:rsidRPr="001979CD">
              <w:rPr>
                <w:i/>
                <w:color w:val="auto"/>
                <w:szCs w:val="24"/>
              </w:rPr>
              <w:t>A</w:t>
            </w:r>
            <w:r w:rsidRPr="001979CD">
              <w:rPr>
                <w:color w:val="auto"/>
                <w:szCs w:val="24"/>
                <w:vertAlign w:val="subscript"/>
              </w:rPr>
              <w:t>PV</w:t>
            </w:r>
          </w:p>
        </w:tc>
        <w:tc>
          <w:tcPr>
            <w:tcW w:w="7136" w:type="dxa"/>
            <w:gridSpan w:val="2"/>
            <w:hideMark/>
          </w:tcPr>
          <w:p w14:paraId="7EE2FB3B" w14:textId="77777777" w:rsidR="001979CD" w:rsidRPr="001979CD" w:rsidRDefault="001979CD" w:rsidP="001979CD">
            <w:pPr>
              <w:rPr>
                <w:color w:val="auto"/>
                <w:szCs w:val="24"/>
              </w:rPr>
            </w:pPr>
            <w:r w:rsidRPr="001979CD">
              <w:rPr>
                <w:rFonts w:hint="eastAsia"/>
                <w:color w:val="auto"/>
                <w:szCs w:val="24"/>
              </w:rPr>
              <w:t>——光伏阵列面积，</w:t>
            </w:r>
            <w:r w:rsidRPr="001979CD">
              <w:rPr>
                <w:color w:val="auto"/>
                <w:szCs w:val="24"/>
              </w:rPr>
              <w:t>m</w:t>
            </w:r>
            <w:r w:rsidRPr="001979CD">
              <w:rPr>
                <w:color w:val="auto"/>
                <w:szCs w:val="24"/>
                <w:vertAlign w:val="superscript"/>
              </w:rPr>
              <w:t>2</w:t>
            </w:r>
            <w:r w:rsidRPr="001979CD">
              <w:rPr>
                <w:rFonts w:hint="eastAsia"/>
                <w:color w:val="auto"/>
                <w:szCs w:val="24"/>
              </w:rPr>
              <w:t>。</w:t>
            </w:r>
          </w:p>
        </w:tc>
      </w:tr>
    </w:tbl>
    <w:p w14:paraId="13D2E842" w14:textId="07989D21" w:rsidR="001979CD" w:rsidRPr="001979CD" w:rsidRDefault="001979CD" w:rsidP="001979CD">
      <w:pPr>
        <w:rPr>
          <w:rFonts w:ascii="宋体" w:hAnsi="宋体"/>
          <w:b/>
          <w:color w:val="auto"/>
          <w:szCs w:val="24"/>
        </w:rPr>
      </w:pPr>
      <w:r w:rsidRPr="00B02762">
        <w:rPr>
          <w:rFonts w:ascii="宋体" w:hAnsi="宋体"/>
          <w:bCs/>
          <w:color w:val="auto"/>
          <w:szCs w:val="24"/>
        </w:rPr>
        <w:t>4</w:t>
      </w:r>
      <w:r w:rsidR="007B0DCF">
        <w:rPr>
          <w:rFonts w:ascii="宋体" w:hAnsi="宋体" w:hint="eastAsia"/>
          <w:bCs/>
          <w:color w:val="auto"/>
          <w:szCs w:val="24"/>
        </w:rPr>
        <w:t xml:space="preserve"> </w:t>
      </w:r>
      <w:r w:rsidR="000E7FFC" w:rsidRPr="000E7FFC">
        <w:rPr>
          <w:rFonts w:ascii="宋体" w:hAnsi="宋体" w:hint="eastAsia"/>
          <w:color w:val="auto"/>
          <w:szCs w:val="24"/>
        </w:rPr>
        <w:t>单位面积日均发电量</w:t>
      </w:r>
      <w:r w:rsidR="000E7FFC">
        <w:rPr>
          <w:rFonts w:ascii="宋体" w:hAnsi="宋体" w:hint="eastAsia"/>
          <w:color w:val="auto"/>
          <w:szCs w:val="24"/>
        </w:rPr>
        <w:t>评分</w:t>
      </w:r>
    </w:p>
    <w:p w14:paraId="0E86185E" w14:textId="3337E3F8" w:rsidR="001634D5" w:rsidRDefault="000E7FFC" w:rsidP="000E7FFC">
      <w:pPr>
        <w:ind w:firstLine="240"/>
        <w:rPr>
          <w:color w:val="auto"/>
          <w:szCs w:val="24"/>
        </w:rPr>
      </w:pPr>
      <w:r w:rsidRPr="000E7FFC">
        <w:rPr>
          <w:rFonts w:hint="eastAsia"/>
          <w:color w:val="auto"/>
          <w:szCs w:val="24"/>
        </w:rPr>
        <w:t>单位面积日均发电量</w:t>
      </w:r>
      <w:r>
        <w:rPr>
          <w:rFonts w:hint="eastAsia"/>
          <w:color w:val="auto"/>
          <w:szCs w:val="24"/>
        </w:rPr>
        <w:t>6</w:t>
      </w:r>
      <w:r>
        <w:rPr>
          <w:color w:val="auto"/>
          <w:szCs w:val="24"/>
        </w:rPr>
        <w:t>.2.1</w:t>
      </w:r>
      <w:r>
        <w:rPr>
          <w:rFonts w:hint="eastAsia"/>
          <w:color w:val="auto"/>
          <w:szCs w:val="24"/>
        </w:rPr>
        <w:t>进行评分</w:t>
      </w:r>
      <w:r w:rsidRPr="000E7FFC">
        <w:rPr>
          <w:rFonts w:hint="eastAsia"/>
          <w:color w:val="auto"/>
          <w:szCs w:val="24"/>
        </w:rPr>
        <w:t>。</w:t>
      </w:r>
    </w:p>
    <w:p w14:paraId="168FCB00" w14:textId="0C5AB6D1" w:rsidR="000E7FFC" w:rsidRDefault="000E7FFC" w:rsidP="000E7FFC">
      <w:pPr>
        <w:ind w:firstLine="240"/>
        <w:jc w:val="center"/>
        <w:rPr>
          <w:b/>
          <w:color w:val="auto"/>
          <w:szCs w:val="24"/>
        </w:rPr>
      </w:pPr>
      <w:r w:rsidRPr="000E7FFC">
        <w:rPr>
          <w:rFonts w:hint="eastAsia"/>
          <w:b/>
          <w:color w:val="auto"/>
          <w:szCs w:val="24"/>
        </w:rPr>
        <w:t>表</w:t>
      </w:r>
      <w:r w:rsidRPr="000E7FFC">
        <w:rPr>
          <w:rFonts w:hint="eastAsia"/>
          <w:b/>
          <w:color w:val="auto"/>
          <w:szCs w:val="24"/>
        </w:rPr>
        <w:t>6</w:t>
      </w:r>
      <w:r w:rsidRPr="000E7FFC">
        <w:rPr>
          <w:b/>
          <w:color w:val="auto"/>
          <w:szCs w:val="24"/>
        </w:rPr>
        <w:t xml:space="preserve">.2.1 </w:t>
      </w:r>
      <w:r w:rsidRPr="000E7FFC">
        <w:rPr>
          <w:rFonts w:hint="eastAsia"/>
          <w:b/>
          <w:color w:val="auto"/>
          <w:szCs w:val="24"/>
        </w:rPr>
        <w:t>单位面积日均发电量评分表</w:t>
      </w:r>
    </w:p>
    <w:tbl>
      <w:tblPr>
        <w:tblW w:w="6091" w:type="dxa"/>
        <w:jc w:val="center"/>
        <w:tblLook w:val="04A0" w:firstRow="1" w:lastRow="0" w:firstColumn="1" w:lastColumn="0" w:noHBand="0" w:noVBand="1"/>
      </w:tblPr>
      <w:tblGrid>
        <w:gridCol w:w="1129"/>
        <w:gridCol w:w="2835"/>
        <w:gridCol w:w="2127"/>
      </w:tblGrid>
      <w:tr w:rsidR="006E548A" w:rsidRPr="000E7FFC" w14:paraId="3FAEBDA3" w14:textId="77777777" w:rsidTr="00716B27">
        <w:trPr>
          <w:trHeight w:val="467"/>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D78F" w14:textId="77777777" w:rsidR="006E548A" w:rsidRPr="000E7FFC" w:rsidRDefault="006E548A" w:rsidP="000E7FFC">
            <w:pPr>
              <w:widowControl/>
              <w:jc w:val="center"/>
              <w:rPr>
                <w:rFonts w:ascii="宋体" w:hAnsi="宋体" w:cs="宋体"/>
                <w:color w:val="000000"/>
                <w:szCs w:val="24"/>
              </w:rPr>
            </w:pPr>
            <w:r w:rsidRPr="000E7FFC">
              <w:rPr>
                <w:rFonts w:ascii="宋体" w:hAnsi="宋体" w:cs="宋体" w:hint="eastAsia"/>
                <w:color w:val="000000"/>
                <w:szCs w:val="24"/>
              </w:rPr>
              <w:t>序号</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F47021" w14:textId="33D92016" w:rsidR="006E548A" w:rsidRPr="000E7FFC" w:rsidRDefault="006E548A" w:rsidP="000E7FFC">
            <w:pPr>
              <w:widowControl/>
              <w:jc w:val="center"/>
              <w:rPr>
                <w:rFonts w:ascii="宋体" w:hAnsi="宋体" w:cs="宋体"/>
                <w:color w:val="000000"/>
                <w:szCs w:val="24"/>
              </w:rPr>
            </w:pPr>
            <w:r>
              <w:rPr>
                <w:rFonts w:ascii="宋体" w:hAnsi="宋体" w:cs="宋体" w:hint="eastAsia"/>
                <w:color w:val="000000"/>
                <w:szCs w:val="24"/>
              </w:rPr>
              <w:t>设计值偏差%</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0E004" w14:textId="77777777" w:rsidR="006E548A" w:rsidRPr="000E7FFC" w:rsidRDefault="006E548A" w:rsidP="000E7FFC">
            <w:pPr>
              <w:widowControl/>
              <w:jc w:val="center"/>
              <w:rPr>
                <w:rFonts w:ascii="宋体" w:hAnsi="宋体" w:cs="宋体"/>
                <w:color w:val="000000"/>
                <w:szCs w:val="24"/>
              </w:rPr>
            </w:pPr>
            <w:r w:rsidRPr="000E7FFC">
              <w:rPr>
                <w:rFonts w:ascii="宋体" w:hAnsi="宋体" w:cs="宋体" w:hint="eastAsia"/>
                <w:color w:val="000000"/>
                <w:szCs w:val="24"/>
              </w:rPr>
              <w:t>分值</w:t>
            </w:r>
          </w:p>
        </w:tc>
      </w:tr>
      <w:tr w:rsidR="006E548A" w:rsidRPr="000E7FFC" w14:paraId="071CADEF" w14:textId="77777777" w:rsidTr="00716B27">
        <w:trPr>
          <w:trHeight w:val="39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DADFB4B" w14:textId="77777777" w:rsidR="006E548A" w:rsidRPr="000E7FFC" w:rsidRDefault="006E548A" w:rsidP="000E7FFC">
            <w:pPr>
              <w:widowControl/>
              <w:jc w:val="center"/>
              <w:rPr>
                <w:rFonts w:ascii="宋体" w:hAnsi="宋体" w:cs="宋体"/>
                <w:color w:val="000000"/>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68E475D" w14:textId="77777777" w:rsidR="006E548A" w:rsidRPr="000E7FFC" w:rsidRDefault="006E548A" w:rsidP="000E7FFC">
            <w:pPr>
              <w:widowControl/>
              <w:jc w:val="center"/>
              <w:rPr>
                <w:rFonts w:ascii="宋体" w:hAnsi="宋体" w:cs="宋体"/>
                <w:color w:val="000000"/>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1E91D7B" w14:textId="77777777" w:rsidR="006E548A" w:rsidRPr="000E7FFC" w:rsidRDefault="006E548A" w:rsidP="000E7FFC">
            <w:pPr>
              <w:widowControl/>
              <w:jc w:val="center"/>
              <w:rPr>
                <w:rFonts w:ascii="宋体" w:hAnsi="宋体" w:cs="宋体"/>
                <w:color w:val="000000"/>
                <w:szCs w:val="24"/>
              </w:rPr>
            </w:pPr>
          </w:p>
        </w:tc>
      </w:tr>
      <w:tr w:rsidR="006E548A" w:rsidRPr="000E7FFC" w14:paraId="11967560" w14:textId="77777777" w:rsidTr="00716B27">
        <w:trPr>
          <w:trHeight w:val="39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24970C7" w14:textId="77777777" w:rsidR="006E548A" w:rsidRPr="000E7FFC" w:rsidRDefault="006E548A" w:rsidP="000E7FFC">
            <w:pPr>
              <w:widowControl/>
              <w:jc w:val="center"/>
              <w:rPr>
                <w:rFonts w:ascii="宋体" w:hAnsi="宋体" w:cs="宋体"/>
                <w:color w:val="000000"/>
                <w:szCs w:val="24"/>
              </w:rPr>
            </w:pPr>
            <w:r w:rsidRPr="000E7FFC">
              <w:rPr>
                <w:rFonts w:ascii="宋体" w:hAnsi="宋体" w:cs="宋体" w:hint="eastAsia"/>
                <w:color w:val="000000"/>
                <w:szCs w:val="24"/>
              </w:rPr>
              <w:lastRenderedPageBreak/>
              <w:t>1</w:t>
            </w:r>
          </w:p>
        </w:tc>
        <w:tc>
          <w:tcPr>
            <w:tcW w:w="2835" w:type="dxa"/>
            <w:tcBorders>
              <w:top w:val="nil"/>
              <w:left w:val="nil"/>
              <w:bottom w:val="single" w:sz="4" w:space="0" w:color="auto"/>
              <w:right w:val="single" w:sz="4" w:space="0" w:color="auto"/>
            </w:tcBorders>
            <w:shd w:val="clear" w:color="auto" w:fill="auto"/>
            <w:vAlign w:val="center"/>
          </w:tcPr>
          <w:p w14:paraId="06788306" w14:textId="0AB952B6" w:rsidR="006E548A" w:rsidRPr="000E7FFC" w:rsidRDefault="006E548A" w:rsidP="000E7FFC">
            <w:pPr>
              <w:widowControl/>
              <w:jc w:val="center"/>
              <w:rPr>
                <w:rFonts w:ascii="宋体" w:hAnsi="宋体" w:cs="宋体"/>
                <w:color w:val="000000"/>
                <w:szCs w:val="24"/>
              </w:rPr>
            </w:pPr>
            <w:r>
              <w:rPr>
                <w:rFonts w:ascii="宋体" w:hAnsi="宋体" w:cs="宋体" w:hint="eastAsia"/>
                <w:color w:val="000000"/>
                <w:szCs w:val="24"/>
              </w:rPr>
              <w:t>偏差＞1</w:t>
            </w:r>
            <w:r>
              <w:rPr>
                <w:rFonts w:ascii="宋体" w:hAnsi="宋体" w:cs="宋体"/>
                <w:color w:val="000000"/>
                <w:szCs w:val="24"/>
              </w:rPr>
              <w:t>00</w:t>
            </w:r>
          </w:p>
        </w:tc>
        <w:tc>
          <w:tcPr>
            <w:tcW w:w="2127" w:type="dxa"/>
            <w:tcBorders>
              <w:top w:val="nil"/>
              <w:left w:val="nil"/>
              <w:bottom w:val="single" w:sz="4" w:space="0" w:color="auto"/>
              <w:right w:val="single" w:sz="4" w:space="0" w:color="auto"/>
            </w:tcBorders>
            <w:shd w:val="clear" w:color="auto" w:fill="auto"/>
            <w:vAlign w:val="center"/>
          </w:tcPr>
          <w:p w14:paraId="12CB0549" w14:textId="768E7AAF" w:rsidR="006E548A" w:rsidRPr="000E7FFC" w:rsidRDefault="00B02762" w:rsidP="000E7FFC">
            <w:pPr>
              <w:widowControl/>
              <w:jc w:val="center"/>
              <w:rPr>
                <w:rFonts w:ascii="宋体" w:hAnsi="宋体" w:cs="宋体"/>
                <w:color w:val="000000"/>
                <w:szCs w:val="24"/>
              </w:rPr>
            </w:pPr>
            <w:r>
              <w:rPr>
                <w:rFonts w:ascii="宋体" w:hAnsi="宋体" w:cs="宋体"/>
                <w:color w:val="000000"/>
                <w:szCs w:val="24"/>
              </w:rPr>
              <w:t>100</w:t>
            </w:r>
          </w:p>
        </w:tc>
      </w:tr>
      <w:tr w:rsidR="006E548A" w:rsidRPr="000E7FFC" w14:paraId="067665ED" w14:textId="77777777" w:rsidTr="00716B27">
        <w:trPr>
          <w:trHeight w:val="39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4218BA9" w14:textId="77777777" w:rsidR="006E548A" w:rsidRPr="000E7FFC" w:rsidRDefault="006E548A" w:rsidP="000E7FFC">
            <w:pPr>
              <w:widowControl/>
              <w:jc w:val="center"/>
              <w:rPr>
                <w:rFonts w:ascii="宋体" w:hAnsi="宋体" w:cs="宋体"/>
                <w:color w:val="000000"/>
                <w:szCs w:val="24"/>
              </w:rPr>
            </w:pPr>
            <w:r w:rsidRPr="000E7FFC">
              <w:rPr>
                <w:rFonts w:ascii="宋体" w:hAnsi="宋体" w:cs="宋体" w:hint="eastAsia"/>
                <w:color w:val="000000"/>
                <w:szCs w:val="24"/>
              </w:rPr>
              <w:t>2</w:t>
            </w:r>
          </w:p>
        </w:tc>
        <w:tc>
          <w:tcPr>
            <w:tcW w:w="2835" w:type="dxa"/>
            <w:tcBorders>
              <w:top w:val="nil"/>
              <w:left w:val="nil"/>
              <w:bottom w:val="single" w:sz="4" w:space="0" w:color="auto"/>
              <w:right w:val="single" w:sz="4" w:space="0" w:color="auto"/>
            </w:tcBorders>
            <w:shd w:val="clear" w:color="auto" w:fill="auto"/>
            <w:vAlign w:val="center"/>
          </w:tcPr>
          <w:p w14:paraId="25F7BD8B" w14:textId="1600D1A2" w:rsidR="006E548A" w:rsidRPr="000E7FFC" w:rsidRDefault="006E548A" w:rsidP="000E7FFC">
            <w:pPr>
              <w:widowControl/>
              <w:jc w:val="center"/>
              <w:rPr>
                <w:rFonts w:ascii="宋体" w:hAnsi="宋体" w:cs="宋体"/>
                <w:color w:val="000000"/>
                <w:szCs w:val="24"/>
              </w:rPr>
            </w:pPr>
            <w:r>
              <w:rPr>
                <w:rFonts w:ascii="宋体" w:hAnsi="宋体" w:cs="宋体" w:hint="eastAsia"/>
                <w:color w:val="000000"/>
                <w:szCs w:val="24"/>
              </w:rPr>
              <w:t>9</w:t>
            </w:r>
            <w:r>
              <w:rPr>
                <w:rFonts w:ascii="宋体" w:hAnsi="宋体" w:cs="宋体"/>
                <w:color w:val="000000"/>
                <w:szCs w:val="24"/>
              </w:rPr>
              <w:t>5</w:t>
            </w:r>
            <w:r>
              <w:rPr>
                <w:rFonts w:ascii="宋体" w:hAnsi="宋体" w:cs="宋体" w:hint="eastAsia"/>
                <w:color w:val="000000"/>
                <w:szCs w:val="24"/>
              </w:rPr>
              <w:t>≤偏差＜1</w:t>
            </w:r>
            <w:r>
              <w:rPr>
                <w:rFonts w:ascii="宋体" w:hAnsi="宋体" w:cs="宋体"/>
                <w:color w:val="000000"/>
                <w:szCs w:val="24"/>
              </w:rPr>
              <w:t>00</w:t>
            </w:r>
          </w:p>
        </w:tc>
        <w:tc>
          <w:tcPr>
            <w:tcW w:w="2127" w:type="dxa"/>
            <w:tcBorders>
              <w:top w:val="nil"/>
              <w:left w:val="nil"/>
              <w:bottom w:val="single" w:sz="4" w:space="0" w:color="auto"/>
              <w:right w:val="single" w:sz="4" w:space="0" w:color="auto"/>
            </w:tcBorders>
            <w:shd w:val="clear" w:color="auto" w:fill="auto"/>
            <w:vAlign w:val="center"/>
          </w:tcPr>
          <w:p w14:paraId="51E2D79C" w14:textId="6AF27BF3" w:rsidR="006E548A" w:rsidRPr="000E7FFC" w:rsidRDefault="00B02762" w:rsidP="000E7FFC">
            <w:pPr>
              <w:widowControl/>
              <w:jc w:val="center"/>
              <w:rPr>
                <w:rFonts w:ascii="宋体" w:hAnsi="宋体"/>
                <w:color w:val="000000"/>
                <w:szCs w:val="24"/>
              </w:rPr>
            </w:pPr>
            <w:r>
              <w:rPr>
                <w:rFonts w:ascii="宋体" w:hAnsi="宋体" w:hint="eastAsia"/>
                <w:color w:val="000000"/>
                <w:szCs w:val="24"/>
              </w:rPr>
              <w:t>8</w:t>
            </w:r>
            <w:r>
              <w:rPr>
                <w:rFonts w:ascii="宋体" w:hAnsi="宋体"/>
                <w:color w:val="000000"/>
                <w:szCs w:val="24"/>
              </w:rPr>
              <w:t>0</w:t>
            </w:r>
          </w:p>
        </w:tc>
      </w:tr>
      <w:tr w:rsidR="006E548A" w:rsidRPr="000E7FFC" w14:paraId="7CF19DC0" w14:textId="77777777" w:rsidTr="00716B27">
        <w:trPr>
          <w:trHeight w:val="39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730D7F1" w14:textId="77777777" w:rsidR="006E548A" w:rsidRPr="000E7FFC" w:rsidRDefault="006E548A" w:rsidP="00ED19E6">
            <w:pPr>
              <w:widowControl/>
              <w:jc w:val="center"/>
              <w:rPr>
                <w:rFonts w:ascii="宋体" w:hAnsi="宋体" w:cs="宋体"/>
                <w:color w:val="000000"/>
                <w:szCs w:val="24"/>
              </w:rPr>
            </w:pPr>
            <w:r w:rsidRPr="000E7FFC">
              <w:rPr>
                <w:rFonts w:ascii="宋体" w:hAnsi="宋体" w:cs="宋体" w:hint="eastAsia"/>
                <w:color w:val="000000"/>
                <w:szCs w:val="24"/>
              </w:rPr>
              <w:t>3</w:t>
            </w:r>
          </w:p>
        </w:tc>
        <w:tc>
          <w:tcPr>
            <w:tcW w:w="2835" w:type="dxa"/>
            <w:tcBorders>
              <w:top w:val="nil"/>
              <w:left w:val="nil"/>
              <w:bottom w:val="single" w:sz="4" w:space="0" w:color="auto"/>
              <w:right w:val="single" w:sz="4" w:space="0" w:color="auto"/>
            </w:tcBorders>
            <w:shd w:val="clear" w:color="auto" w:fill="auto"/>
            <w:vAlign w:val="center"/>
          </w:tcPr>
          <w:p w14:paraId="77D8FDC8" w14:textId="09EDCA3A" w:rsidR="006E548A" w:rsidRPr="000E7FFC" w:rsidRDefault="006E548A" w:rsidP="00ED19E6">
            <w:pPr>
              <w:widowControl/>
              <w:jc w:val="center"/>
              <w:rPr>
                <w:rFonts w:ascii="宋体" w:hAnsi="宋体" w:cs="宋体"/>
                <w:color w:val="000000"/>
                <w:szCs w:val="24"/>
              </w:rPr>
            </w:pPr>
            <w:r>
              <w:rPr>
                <w:rFonts w:ascii="宋体" w:hAnsi="宋体" w:cs="宋体" w:hint="eastAsia"/>
                <w:color w:val="000000"/>
                <w:szCs w:val="24"/>
              </w:rPr>
              <w:t>9</w:t>
            </w:r>
            <w:r>
              <w:rPr>
                <w:rFonts w:ascii="宋体" w:hAnsi="宋体" w:cs="宋体"/>
                <w:color w:val="000000"/>
                <w:szCs w:val="24"/>
              </w:rPr>
              <w:t>0</w:t>
            </w:r>
            <w:r>
              <w:rPr>
                <w:rFonts w:ascii="宋体" w:hAnsi="宋体" w:cs="宋体" w:hint="eastAsia"/>
                <w:color w:val="000000"/>
                <w:szCs w:val="24"/>
              </w:rPr>
              <w:t>≤偏差＜</w:t>
            </w:r>
            <w:r>
              <w:rPr>
                <w:rFonts w:ascii="宋体" w:hAnsi="宋体" w:cs="宋体"/>
                <w:color w:val="000000"/>
                <w:szCs w:val="24"/>
              </w:rPr>
              <w:t>95</w:t>
            </w:r>
          </w:p>
        </w:tc>
        <w:tc>
          <w:tcPr>
            <w:tcW w:w="2127" w:type="dxa"/>
            <w:tcBorders>
              <w:top w:val="nil"/>
              <w:left w:val="nil"/>
              <w:bottom w:val="single" w:sz="4" w:space="0" w:color="auto"/>
              <w:right w:val="single" w:sz="4" w:space="0" w:color="auto"/>
            </w:tcBorders>
            <w:shd w:val="clear" w:color="auto" w:fill="auto"/>
            <w:vAlign w:val="center"/>
          </w:tcPr>
          <w:p w14:paraId="113D6FAB" w14:textId="76B4984D" w:rsidR="006E548A" w:rsidRPr="000E7FFC" w:rsidRDefault="006E548A" w:rsidP="00ED19E6">
            <w:pPr>
              <w:widowControl/>
              <w:jc w:val="center"/>
              <w:rPr>
                <w:rFonts w:ascii="宋体" w:hAnsi="宋体"/>
                <w:color w:val="000000"/>
                <w:szCs w:val="24"/>
              </w:rPr>
            </w:pPr>
            <w:r>
              <w:rPr>
                <w:rFonts w:ascii="宋体" w:hAnsi="宋体" w:hint="eastAsia"/>
                <w:color w:val="000000"/>
                <w:szCs w:val="24"/>
              </w:rPr>
              <w:t>6</w:t>
            </w:r>
            <w:r>
              <w:rPr>
                <w:rFonts w:ascii="宋体" w:hAnsi="宋体"/>
                <w:color w:val="000000"/>
                <w:szCs w:val="24"/>
              </w:rPr>
              <w:t>0</w:t>
            </w:r>
          </w:p>
        </w:tc>
      </w:tr>
      <w:tr w:rsidR="006E548A" w:rsidRPr="000E7FFC" w14:paraId="74B50AF5" w14:textId="77777777" w:rsidTr="00716B27">
        <w:trPr>
          <w:trHeight w:val="39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C3DDC83" w14:textId="77777777" w:rsidR="006E548A" w:rsidRPr="000E7FFC" w:rsidRDefault="006E548A" w:rsidP="00ED19E6">
            <w:pPr>
              <w:widowControl/>
              <w:jc w:val="center"/>
              <w:rPr>
                <w:rFonts w:ascii="宋体" w:hAnsi="宋体" w:cs="宋体"/>
                <w:color w:val="000000"/>
                <w:szCs w:val="24"/>
              </w:rPr>
            </w:pPr>
            <w:r w:rsidRPr="000E7FFC">
              <w:rPr>
                <w:rFonts w:ascii="宋体" w:hAnsi="宋体" w:cs="宋体" w:hint="eastAsia"/>
                <w:color w:val="000000"/>
                <w:szCs w:val="24"/>
              </w:rPr>
              <w:t>4</w:t>
            </w:r>
          </w:p>
        </w:tc>
        <w:tc>
          <w:tcPr>
            <w:tcW w:w="2835" w:type="dxa"/>
            <w:tcBorders>
              <w:top w:val="nil"/>
              <w:left w:val="nil"/>
              <w:bottom w:val="single" w:sz="4" w:space="0" w:color="auto"/>
              <w:right w:val="single" w:sz="4" w:space="0" w:color="auto"/>
            </w:tcBorders>
            <w:shd w:val="clear" w:color="auto" w:fill="auto"/>
            <w:vAlign w:val="center"/>
          </w:tcPr>
          <w:p w14:paraId="4C4180E7" w14:textId="067BC3B7" w:rsidR="006E548A" w:rsidRPr="000E7FFC" w:rsidRDefault="006E548A" w:rsidP="00ED19E6">
            <w:pPr>
              <w:widowControl/>
              <w:jc w:val="center"/>
              <w:rPr>
                <w:rFonts w:ascii="宋体" w:hAnsi="宋体" w:cs="宋体"/>
                <w:color w:val="000000"/>
                <w:szCs w:val="24"/>
              </w:rPr>
            </w:pPr>
            <w:r>
              <w:rPr>
                <w:rFonts w:ascii="宋体" w:hAnsi="宋体" w:cs="宋体" w:hint="eastAsia"/>
                <w:color w:val="000000"/>
                <w:szCs w:val="24"/>
              </w:rPr>
              <w:t>偏差＜9</w:t>
            </w:r>
            <w:r>
              <w:rPr>
                <w:rFonts w:ascii="宋体" w:hAnsi="宋体" w:cs="宋体"/>
                <w:color w:val="000000"/>
                <w:szCs w:val="24"/>
              </w:rPr>
              <w:t>0</w:t>
            </w:r>
          </w:p>
        </w:tc>
        <w:tc>
          <w:tcPr>
            <w:tcW w:w="2127" w:type="dxa"/>
            <w:tcBorders>
              <w:top w:val="nil"/>
              <w:left w:val="nil"/>
              <w:bottom w:val="single" w:sz="4" w:space="0" w:color="auto"/>
              <w:right w:val="single" w:sz="4" w:space="0" w:color="auto"/>
            </w:tcBorders>
            <w:shd w:val="clear" w:color="auto" w:fill="auto"/>
            <w:noWrap/>
            <w:vAlign w:val="center"/>
          </w:tcPr>
          <w:p w14:paraId="3546B5B1" w14:textId="63A0EE1D" w:rsidR="006E548A" w:rsidRPr="000E7FFC" w:rsidRDefault="006E548A" w:rsidP="00ED19E6">
            <w:pPr>
              <w:widowControl/>
              <w:jc w:val="center"/>
              <w:rPr>
                <w:rFonts w:ascii="宋体" w:hAnsi="宋体" w:cs="宋体"/>
                <w:color w:val="000000"/>
                <w:szCs w:val="24"/>
              </w:rPr>
            </w:pPr>
            <w:r>
              <w:rPr>
                <w:rFonts w:ascii="宋体" w:hAnsi="宋体" w:cs="宋体" w:hint="eastAsia"/>
                <w:color w:val="000000"/>
                <w:szCs w:val="24"/>
              </w:rPr>
              <w:t>5</w:t>
            </w:r>
            <w:r>
              <w:rPr>
                <w:rFonts w:ascii="宋体" w:hAnsi="宋体" w:cs="宋体"/>
                <w:color w:val="000000"/>
                <w:szCs w:val="24"/>
              </w:rPr>
              <w:t>0</w:t>
            </w:r>
          </w:p>
        </w:tc>
      </w:tr>
    </w:tbl>
    <w:p w14:paraId="198F3446" w14:textId="11DDE931" w:rsidR="0083092F" w:rsidRDefault="0083092F" w:rsidP="0083092F">
      <w:pPr>
        <w:outlineLvl w:val="2"/>
        <w:rPr>
          <w:rFonts w:ascii="宋体" w:hAnsi="宋体"/>
          <w:bCs/>
          <w:color w:val="auto"/>
        </w:rPr>
      </w:pPr>
      <w:r>
        <w:rPr>
          <w:rFonts w:ascii="宋体" w:hAnsi="宋体"/>
          <w:b/>
          <w:bCs/>
          <w:color w:val="auto"/>
        </w:rPr>
        <w:t>6</w:t>
      </w:r>
      <w:r w:rsidRPr="008F5DF0">
        <w:rPr>
          <w:rFonts w:ascii="宋体" w:hAnsi="宋体"/>
          <w:b/>
          <w:bCs/>
          <w:color w:val="auto"/>
        </w:rPr>
        <w:t>.</w:t>
      </w:r>
      <w:r>
        <w:rPr>
          <w:rFonts w:ascii="宋体" w:hAnsi="宋体"/>
          <w:b/>
          <w:bCs/>
          <w:color w:val="auto"/>
        </w:rPr>
        <w:t>2</w:t>
      </w:r>
      <w:r w:rsidRPr="008F5DF0">
        <w:rPr>
          <w:rFonts w:ascii="宋体" w:hAnsi="宋体"/>
          <w:b/>
          <w:bCs/>
          <w:color w:val="auto"/>
        </w:rPr>
        <w:t>.</w:t>
      </w:r>
      <w:r w:rsidR="00AA52E6">
        <w:rPr>
          <w:rFonts w:ascii="宋体" w:hAnsi="宋体"/>
          <w:b/>
          <w:bCs/>
          <w:color w:val="auto"/>
        </w:rPr>
        <w:t>2</w:t>
      </w:r>
      <w:r w:rsidRPr="001979CD">
        <w:rPr>
          <w:rFonts w:ascii="宋体" w:hAnsi="宋体"/>
          <w:bCs/>
          <w:color w:val="auto"/>
        </w:rPr>
        <w:t xml:space="preserve"> </w:t>
      </w:r>
      <w:r w:rsidR="007B0DCF">
        <w:rPr>
          <w:rFonts w:ascii="宋体" w:hAnsi="宋体"/>
          <w:bCs/>
          <w:color w:val="auto"/>
        </w:rPr>
        <w:t xml:space="preserve"> </w:t>
      </w:r>
      <w:r>
        <w:rPr>
          <w:rFonts w:ascii="宋体" w:hAnsi="宋体" w:hint="eastAsia"/>
          <w:bCs/>
          <w:color w:val="auto"/>
        </w:rPr>
        <w:t>静态投资回收年限</w:t>
      </w:r>
      <w:r w:rsidR="00E55FD6">
        <w:rPr>
          <w:rFonts w:ascii="宋体" w:hAnsi="宋体" w:hint="eastAsia"/>
          <w:bCs/>
          <w:color w:val="auto"/>
        </w:rPr>
        <w:t>应按</w:t>
      </w:r>
      <w:r w:rsidR="00E55FD6" w:rsidRPr="00432B69">
        <w:rPr>
          <w:rFonts w:hint="eastAsia"/>
        </w:rPr>
        <w:t>下列规定进行</w:t>
      </w:r>
    </w:p>
    <w:p w14:paraId="272DF8F1" w14:textId="27F2FC6F" w:rsidR="00432B69" w:rsidRPr="00477206" w:rsidRDefault="00432B69" w:rsidP="00432B69">
      <w:pPr>
        <w:spacing w:line="400" w:lineRule="atLeast"/>
        <w:ind w:firstLineChars="200" w:firstLine="480"/>
      </w:pPr>
      <w:r w:rsidRPr="00432B69">
        <w:rPr>
          <w:bCs/>
        </w:rPr>
        <w:t>1</w:t>
      </w:r>
      <w:r w:rsidR="007B0DCF">
        <w:rPr>
          <w:bCs/>
        </w:rPr>
        <w:t xml:space="preserve">  </w:t>
      </w:r>
      <w:r w:rsidR="0034681C" w:rsidRPr="0034681C">
        <w:rPr>
          <w:rFonts w:hint="eastAsia"/>
        </w:rPr>
        <w:t>光伏系统</w:t>
      </w:r>
      <w:r w:rsidRPr="00477206">
        <w:rPr>
          <w:rFonts w:hint="eastAsia"/>
        </w:rPr>
        <w:t>的</w:t>
      </w:r>
      <w:r w:rsidRPr="00477206">
        <w:rPr>
          <w:rFonts w:ascii="宋体" w:hAnsi="宋体" w:hint="eastAsia"/>
          <w:bCs/>
        </w:rPr>
        <w:t>年节约费用</w:t>
      </w:r>
      <w:r w:rsidRPr="00477206">
        <w:rPr>
          <w:bCs/>
          <w:i/>
        </w:rPr>
        <w:t>C</w:t>
      </w:r>
      <w:r w:rsidRPr="00477206">
        <w:rPr>
          <w:bCs/>
          <w:i/>
          <w:vertAlign w:val="subscript"/>
        </w:rPr>
        <w:t>s</w:t>
      </w:r>
      <w:r w:rsidRPr="00477206">
        <w:rPr>
          <w:rFonts w:hint="eastAsia"/>
          <w:bCs/>
          <w:i/>
          <w:vertAlign w:val="subscript"/>
        </w:rPr>
        <w:t>r</w:t>
      </w:r>
      <w:r>
        <w:rPr>
          <w:rFonts w:hint="eastAsia"/>
          <w:bCs/>
        </w:rPr>
        <w:t>应</w:t>
      </w:r>
      <w:r w:rsidRPr="00477206">
        <w:rPr>
          <w:rFonts w:hint="eastAsia"/>
        </w:rPr>
        <w:t>按下式计算：</w:t>
      </w:r>
    </w:p>
    <w:p w14:paraId="29B40E31" w14:textId="31CF746A" w:rsidR="00432B69" w:rsidRPr="00477206" w:rsidRDefault="00432B69" w:rsidP="00EE077F">
      <w:pPr>
        <w:pStyle w:val="MTDisplayEquation"/>
        <w:spacing w:line="360" w:lineRule="auto"/>
        <w:jc w:val="both"/>
      </w:pPr>
      <w:r w:rsidRPr="00477206">
        <w:rPr>
          <w:rFonts w:hint="eastAsia"/>
        </w:rPr>
        <w:t xml:space="preserve">　　　　　　　　　　　　　　　</w:t>
      </w:r>
      <m:oMath>
        <m:sSub>
          <m:sSubPr>
            <m:ctrlPr>
              <w:rPr>
                <w:rFonts w:ascii="Cambria Math" w:hAnsi="Cambria Math"/>
                <w:i/>
              </w:rPr>
            </m:ctrlPr>
          </m:sSubPr>
          <m:e>
            <m:r>
              <w:rPr>
                <w:rFonts w:ascii="Cambria Math"/>
              </w:rPr>
              <m:t>C</m:t>
            </m:r>
          </m:e>
          <m:sub>
            <m:r>
              <w:rPr>
                <w:rFonts w:ascii="Cambria Math"/>
              </w:rPr>
              <m:t>sr</m:t>
            </m:r>
          </m:sub>
        </m:sSub>
        <m:r>
          <w:rPr>
            <w:rFonts w:ascii="Cambria Math"/>
          </w:rPr>
          <m:t>=P</m:t>
        </m:r>
        <m:r>
          <w:rPr>
            <w:rFonts w:ascii="Cambria Math"/>
          </w:rPr>
          <m:t>×</m:t>
        </m:r>
        <m:r>
          <w:rPr>
            <w:rFonts w:ascii="Cambria Math" w:hint="eastAsia"/>
            <w:lang w:eastAsia="zh-CN"/>
          </w:rPr>
          <m:t>E</m:t>
        </m:r>
        <m:r>
          <w:rPr>
            <w:rFonts w:ascii="Cambria Math"/>
          </w:rPr>
          <m:t>-</m:t>
        </m:r>
        <m:sSub>
          <m:sSubPr>
            <m:ctrlPr>
              <w:rPr>
                <w:rFonts w:ascii="Cambria Math" w:hAnsi="Cambria Math"/>
                <w:i/>
              </w:rPr>
            </m:ctrlPr>
          </m:sSubPr>
          <m:e>
            <m:r>
              <w:rPr>
                <w:rFonts w:ascii="Cambria Math"/>
              </w:rPr>
              <m:t>M</m:t>
            </m:r>
          </m:e>
          <m:sub>
            <m:r>
              <w:rPr>
                <w:rFonts w:ascii="Cambria Math"/>
              </w:rPr>
              <m:t>r</m:t>
            </m:r>
          </m:sub>
        </m:sSub>
      </m:oMath>
      <w:r w:rsidRPr="00477206">
        <w:rPr>
          <w:rFonts w:hint="eastAsia"/>
        </w:rPr>
        <w:t xml:space="preserve">                      </w:t>
      </w:r>
      <w:r w:rsidRPr="00477206">
        <w:rPr>
          <w:rFonts w:hint="eastAsia"/>
        </w:rPr>
        <w:t>（</w:t>
      </w:r>
      <w:r>
        <w:t>6.2.</w:t>
      </w:r>
      <w:r w:rsidR="00AA52E6">
        <w:t>2</w:t>
      </w:r>
      <w:r w:rsidRPr="00477206">
        <w:rPr>
          <w:rFonts w:hint="eastAsia"/>
        </w:rPr>
        <w:t>-1</w:t>
      </w:r>
      <w:r w:rsidRPr="00477206">
        <w:rPr>
          <w:rFonts w:hint="eastAsia"/>
        </w:rPr>
        <w:t>）</w:t>
      </w:r>
    </w:p>
    <w:p w14:paraId="7B914311" w14:textId="33F31668" w:rsidR="00432B69" w:rsidRDefault="00432B69" w:rsidP="00432B69">
      <w:pPr>
        <w:tabs>
          <w:tab w:val="num" w:pos="1440"/>
        </w:tabs>
        <w:spacing w:line="440" w:lineRule="exact"/>
      </w:pPr>
      <w:r w:rsidRPr="00477206">
        <w:rPr>
          <w:rFonts w:ascii="宋体" w:hAnsi="宋体" w:hint="eastAsia"/>
        </w:rPr>
        <w:t>式中：</w:t>
      </w:r>
      <w:r w:rsidRPr="00477206">
        <w:rPr>
          <w:bCs/>
          <w:i/>
          <w:position w:val="-12"/>
        </w:rPr>
        <w:object w:dxaOrig="360" w:dyaOrig="360" w14:anchorId="3315C8DA">
          <v:shape id="_x0000_i1030" type="#_x0000_t75" style="width:18pt;height:18pt" o:ole="">
            <v:imagedata r:id="rId24" o:title=""/>
          </v:shape>
          <o:OLEObject Type="Embed" ProgID="Equation.DSMT4" ShapeID="_x0000_i1030" DrawAspect="Content" ObjectID="_1739022805" r:id="rId25"/>
        </w:object>
      </w:r>
      <w:r w:rsidRPr="00477206">
        <w:rPr>
          <w:rFonts w:ascii="宋体" w:hAnsi="宋体" w:hint="eastAsia"/>
        </w:rPr>
        <w:t>——</w:t>
      </w:r>
      <w:r w:rsidRPr="00477206">
        <w:rPr>
          <w:rFonts w:hint="eastAsia"/>
        </w:rPr>
        <w:t>太阳能</w:t>
      </w:r>
      <w:r>
        <w:rPr>
          <w:rFonts w:hint="eastAsia"/>
        </w:rPr>
        <w:t>光伏</w:t>
      </w:r>
      <w:r w:rsidRPr="00477206">
        <w:rPr>
          <w:rFonts w:hint="eastAsia"/>
        </w:rPr>
        <w:t>系统的</w:t>
      </w:r>
      <w:r w:rsidRPr="00477206">
        <w:rPr>
          <w:rFonts w:ascii="宋体" w:hAnsi="宋体" w:hint="eastAsia"/>
          <w:bCs/>
        </w:rPr>
        <w:t>年节约费用</w:t>
      </w:r>
      <w:r w:rsidRPr="00477206">
        <w:rPr>
          <w:rFonts w:hint="eastAsia"/>
        </w:rPr>
        <w:t>(</w:t>
      </w:r>
      <w:r w:rsidRPr="00477206">
        <w:rPr>
          <w:rFonts w:hint="eastAsia"/>
        </w:rPr>
        <w:t>元</w:t>
      </w:r>
      <w:r w:rsidRPr="006C4860">
        <w:rPr>
          <w:rFonts w:hint="eastAsia"/>
        </w:rPr>
        <w:t>)</w:t>
      </w:r>
      <w:r w:rsidRPr="006C4860">
        <w:rPr>
          <w:rFonts w:hint="eastAsia"/>
        </w:rPr>
        <w:t>；</w:t>
      </w:r>
    </w:p>
    <w:p w14:paraId="0EC6D824" w14:textId="284235A2" w:rsidR="00432B69" w:rsidRPr="00432B69" w:rsidRDefault="00EE077F" w:rsidP="00EE077F">
      <w:pPr>
        <w:tabs>
          <w:tab w:val="num" w:pos="1440"/>
        </w:tabs>
        <w:spacing w:line="440" w:lineRule="exact"/>
        <w:ind w:firstLineChars="300" w:firstLine="720"/>
      </w:pPr>
      <m:oMath>
        <m:r>
          <w:rPr>
            <w:rFonts w:ascii="Cambria Math" w:hint="eastAsia"/>
          </w:rPr>
          <m:t>E</m:t>
        </m:r>
      </m:oMath>
      <w:r w:rsidR="00432B69" w:rsidRPr="00432B69">
        <w:rPr>
          <w:rFonts w:ascii="宋体" w:hAnsi="宋体" w:hint="eastAsia"/>
        </w:rPr>
        <w:t>——</w:t>
      </w:r>
      <w:r w:rsidR="00432B69" w:rsidRPr="00432B69">
        <w:rPr>
          <w:rFonts w:hint="eastAsia"/>
        </w:rPr>
        <w:t>太阳能</w:t>
      </w:r>
      <w:r w:rsidR="00432B69">
        <w:rPr>
          <w:rFonts w:hint="eastAsia"/>
        </w:rPr>
        <w:t>光伏系统</w:t>
      </w:r>
      <w:r w:rsidR="00432B69" w:rsidRPr="00432B69">
        <w:rPr>
          <w:rFonts w:hint="eastAsia"/>
        </w:rPr>
        <w:t>的</w:t>
      </w:r>
      <w:r w:rsidR="00432B69">
        <w:rPr>
          <w:rFonts w:hint="eastAsia"/>
        </w:rPr>
        <w:t>年发电量</w:t>
      </w:r>
      <w:r w:rsidR="00432B69" w:rsidRPr="00432B69">
        <w:rPr>
          <w:rFonts w:hint="eastAsia"/>
        </w:rPr>
        <w:t>(</w:t>
      </w:r>
      <w:r w:rsidR="00432B69">
        <w:rPr>
          <w:rFonts w:hint="eastAsia"/>
        </w:rPr>
        <w:t>kWh</w:t>
      </w:r>
      <w:r w:rsidR="00432B69" w:rsidRPr="00432B69">
        <w:rPr>
          <w:rFonts w:hint="eastAsia"/>
        </w:rPr>
        <w:t>)</w:t>
      </w:r>
      <w:r w:rsidR="00432B69" w:rsidRPr="00432B69">
        <w:rPr>
          <w:rFonts w:hint="eastAsia"/>
        </w:rPr>
        <w:t>；</w:t>
      </w:r>
    </w:p>
    <w:p w14:paraId="32FB854E" w14:textId="77777777" w:rsidR="00432B69" w:rsidRPr="00FE248A" w:rsidRDefault="00432B69" w:rsidP="00432B69">
      <w:pPr>
        <w:tabs>
          <w:tab w:val="num" w:pos="1440"/>
        </w:tabs>
        <w:spacing w:line="440" w:lineRule="exact"/>
        <w:ind w:left="1296" w:hangingChars="540" w:hanging="1296"/>
        <w:rPr>
          <w:rFonts w:ascii="宋体" w:hAnsi="宋体"/>
        </w:rPr>
      </w:pPr>
      <w:r>
        <w:rPr>
          <w:rFonts w:hint="eastAsia"/>
          <w:i/>
        </w:rPr>
        <w:t xml:space="preserve">      </w:t>
      </w:r>
      <w:r w:rsidRPr="00477206">
        <w:rPr>
          <w:rFonts w:hint="eastAsia"/>
          <w:i/>
        </w:rPr>
        <w:t>P</w:t>
      </w:r>
      <w:r w:rsidRPr="00477206">
        <w:rPr>
          <w:rFonts w:ascii="宋体" w:hAnsi="宋体" w:hint="eastAsia"/>
        </w:rPr>
        <w:t>——常规能源的价格(</w:t>
      </w:r>
      <w:r w:rsidRPr="00477206">
        <w:rPr>
          <w:rFonts w:hAnsi="宋体"/>
        </w:rPr>
        <w:t>元</w:t>
      </w:r>
      <w:r w:rsidRPr="00477206">
        <w:t>/kWh</w:t>
      </w:r>
      <w:r w:rsidRPr="00477206">
        <w:rPr>
          <w:rFonts w:ascii="宋体" w:hAnsi="宋体" w:hint="eastAsia"/>
        </w:rPr>
        <w:t>)</w:t>
      </w:r>
      <w:r>
        <w:rPr>
          <w:rFonts w:ascii="宋体" w:hAnsi="宋体" w:hint="eastAsia"/>
        </w:rPr>
        <w:t>，</w:t>
      </w:r>
      <w:r w:rsidRPr="00477206">
        <w:rPr>
          <w:rFonts w:ascii="宋体" w:hAnsi="宋体" w:hint="eastAsia"/>
        </w:rPr>
        <w:t>常规能源的价格</w:t>
      </w:r>
      <w:r w:rsidRPr="00943C5B">
        <w:rPr>
          <w:i/>
        </w:rPr>
        <w:t>P</w:t>
      </w:r>
      <w:r w:rsidRPr="00477206">
        <w:rPr>
          <w:rFonts w:ascii="宋体" w:hAnsi="宋体" w:hint="eastAsia"/>
        </w:rPr>
        <w:t>应根据项目立项文件所对比的常规能源类型进行比较，当无明确规定时</w:t>
      </w:r>
      <w:r>
        <w:rPr>
          <w:rFonts w:ascii="宋体" w:hAnsi="宋体" w:hint="eastAsia"/>
        </w:rPr>
        <w:t>，由测评单位和项目建设单位根据当地实际用能状况确定常规能源类型</w:t>
      </w:r>
      <w:r w:rsidRPr="00477206">
        <w:rPr>
          <w:rFonts w:ascii="宋体" w:hAnsi="宋体" w:hint="eastAsia"/>
        </w:rPr>
        <w:t>选取</w:t>
      </w:r>
      <w:r>
        <w:rPr>
          <w:rFonts w:ascii="宋体" w:hAnsi="宋体" w:hint="eastAsia"/>
        </w:rPr>
        <w:t>。</w:t>
      </w:r>
    </w:p>
    <w:p w14:paraId="7635DFF8" w14:textId="416C7F01" w:rsidR="00432B69" w:rsidRPr="00FE248A" w:rsidRDefault="00432B69" w:rsidP="00432B69">
      <w:pPr>
        <w:tabs>
          <w:tab w:val="num" w:pos="1440"/>
        </w:tabs>
        <w:spacing w:line="440" w:lineRule="exact"/>
        <w:ind w:left="1457" w:hangingChars="607" w:hanging="1457"/>
        <w:rPr>
          <w:rFonts w:ascii="宋体" w:hAnsi="宋体"/>
        </w:rPr>
      </w:pPr>
      <w:r>
        <w:rPr>
          <w:rFonts w:ascii="宋体" w:hAnsi="宋体" w:hint="eastAsia"/>
        </w:rPr>
        <w:t xml:space="preserve">    </w:t>
      </w:r>
      <w:r w:rsidRPr="00F13E76">
        <w:t xml:space="preserve"> </w:t>
      </w:r>
      <w:r w:rsidRPr="00F13E76">
        <w:rPr>
          <w:i/>
        </w:rPr>
        <w:t>Mr</w:t>
      </w:r>
      <w:r w:rsidRPr="00477206">
        <w:rPr>
          <w:rFonts w:ascii="宋体" w:hAnsi="宋体" w:hint="eastAsia"/>
        </w:rPr>
        <w:t>——</w:t>
      </w:r>
      <w:r w:rsidR="0034681C" w:rsidRPr="0034681C">
        <w:rPr>
          <w:rFonts w:ascii="宋体" w:hAnsi="宋体" w:hint="eastAsia"/>
        </w:rPr>
        <w:t>光伏系统</w:t>
      </w:r>
      <w:r w:rsidRPr="00477206">
        <w:rPr>
          <w:rFonts w:ascii="宋体" w:hAnsi="宋体" w:hint="eastAsia"/>
        </w:rPr>
        <w:t>每年运行维护增加的费用</w:t>
      </w:r>
      <w:r w:rsidRPr="00FE248A">
        <w:rPr>
          <w:rFonts w:ascii="宋体" w:hAnsi="宋体" w:hint="eastAsia"/>
        </w:rPr>
        <w:t>(元)，由建设单位委托</w:t>
      </w:r>
      <w:r>
        <w:rPr>
          <w:rFonts w:ascii="宋体" w:hAnsi="宋体" w:hint="eastAsia"/>
        </w:rPr>
        <w:t>有关</w:t>
      </w:r>
      <w:r w:rsidRPr="00FE248A">
        <w:rPr>
          <w:rFonts w:ascii="宋体" w:hAnsi="宋体" w:hint="eastAsia"/>
        </w:rPr>
        <w:t>部门测算得出。</w:t>
      </w:r>
    </w:p>
    <w:p w14:paraId="0BDE16BF" w14:textId="50717C8F" w:rsidR="00432B69" w:rsidRPr="00477206" w:rsidRDefault="00432B69" w:rsidP="00432B69">
      <w:pPr>
        <w:spacing w:line="400" w:lineRule="atLeast"/>
      </w:pPr>
      <w:r w:rsidRPr="00477206">
        <w:rPr>
          <w:rFonts w:ascii="宋体" w:hAnsi="宋体" w:hint="eastAsia"/>
          <w:bCs/>
        </w:rPr>
        <w:t xml:space="preserve">  </w:t>
      </w:r>
      <w:r>
        <w:rPr>
          <w:rFonts w:ascii="宋体" w:hAnsi="宋体" w:hint="eastAsia"/>
          <w:bCs/>
        </w:rPr>
        <w:t xml:space="preserve"> </w:t>
      </w:r>
      <w:r w:rsidRPr="00477206">
        <w:rPr>
          <w:rFonts w:ascii="宋体" w:hAnsi="宋体" w:hint="eastAsia"/>
          <w:bCs/>
        </w:rPr>
        <w:t xml:space="preserve"> </w:t>
      </w:r>
      <w:r w:rsidR="007B0DCF" w:rsidRPr="00716B27">
        <w:rPr>
          <w:bCs/>
        </w:rPr>
        <w:t>2</w:t>
      </w:r>
      <w:r w:rsidR="007B0DCF">
        <w:rPr>
          <w:bCs/>
        </w:rPr>
        <w:t xml:space="preserve">  </w:t>
      </w:r>
      <w:r w:rsidR="0034681C" w:rsidRPr="0034681C">
        <w:rPr>
          <w:rFonts w:hint="eastAsia"/>
        </w:rPr>
        <w:t>光伏系统</w:t>
      </w:r>
      <w:r w:rsidRPr="00477206">
        <w:rPr>
          <w:rFonts w:hint="eastAsia"/>
        </w:rPr>
        <w:t>的</w:t>
      </w:r>
      <w:r w:rsidRPr="00477206">
        <w:rPr>
          <w:rFonts w:ascii="宋体" w:hAnsi="宋体" w:hint="eastAsia"/>
          <w:bCs/>
        </w:rPr>
        <w:t>静态投资回收年限</w:t>
      </w:r>
      <w:r w:rsidRPr="00477206">
        <w:rPr>
          <w:bCs/>
          <w:i/>
        </w:rPr>
        <w:t>N</w:t>
      </w:r>
      <w:r>
        <w:rPr>
          <w:rFonts w:hint="eastAsia"/>
          <w:bCs/>
        </w:rPr>
        <w:t>应</w:t>
      </w:r>
      <w:r w:rsidRPr="00477206">
        <w:rPr>
          <w:rFonts w:hint="eastAsia"/>
        </w:rPr>
        <w:t>按下式计算：</w:t>
      </w:r>
    </w:p>
    <w:p w14:paraId="621B555B" w14:textId="76EFA83F" w:rsidR="00432B69" w:rsidRPr="00477206" w:rsidRDefault="00432B69" w:rsidP="00432B69">
      <w:pPr>
        <w:pStyle w:val="MTDisplayEquation"/>
        <w:spacing w:line="360" w:lineRule="auto"/>
      </w:pPr>
      <w:r w:rsidRPr="00477206">
        <w:tab/>
      </w:r>
      <w:r w:rsidRPr="00477206">
        <w:rPr>
          <w:rFonts w:hint="eastAsia"/>
        </w:rPr>
        <w:t xml:space="preserve">　　　　　　　　　　　　　　　　　</w:t>
      </w:r>
      <w:r w:rsidRPr="00477206">
        <w:rPr>
          <w:position w:val="-30"/>
        </w:rPr>
        <w:object w:dxaOrig="940" w:dyaOrig="680" w14:anchorId="774EDAD4">
          <v:shape id="_x0000_i1031" type="#_x0000_t75" style="width:47.25pt;height:33.75pt" o:ole="">
            <v:imagedata r:id="rId26" o:title=""/>
          </v:shape>
          <o:OLEObject Type="Embed" ProgID="Equation.DSMT4" ShapeID="_x0000_i1031" DrawAspect="Content" ObjectID="_1739022806" r:id="rId27"/>
        </w:object>
      </w:r>
      <w:r w:rsidRPr="00477206">
        <w:rPr>
          <w:rFonts w:hint="eastAsia"/>
        </w:rPr>
        <w:t xml:space="preserve">                        </w:t>
      </w:r>
      <w:r w:rsidRPr="00477206">
        <w:rPr>
          <w:rFonts w:hint="eastAsia"/>
        </w:rPr>
        <w:t>（</w:t>
      </w:r>
      <w:r w:rsidR="00AA52E6">
        <w:t>6.2.2</w:t>
      </w:r>
      <w:r w:rsidRPr="00477206">
        <w:rPr>
          <w:rFonts w:hint="eastAsia"/>
        </w:rPr>
        <w:t>-</w:t>
      </w:r>
      <w:r>
        <w:rPr>
          <w:rFonts w:hint="eastAsia"/>
        </w:rPr>
        <w:t>2</w:t>
      </w:r>
      <w:r w:rsidRPr="00477206">
        <w:rPr>
          <w:rFonts w:hint="eastAsia"/>
        </w:rPr>
        <w:t>）</w:t>
      </w:r>
    </w:p>
    <w:p w14:paraId="4DA67832" w14:textId="65628CDC" w:rsidR="00432B69" w:rsidRPr="006C4860" w:rsidRDefault="00432B69" w:rsidP="00432B69">
      <w:pPr>
        <w:tabs>
          <w:tab w:val="num" w:pos="1440"/>
        </w:tabs>
        <w:spacing w:line="440" w:lineRule="exact"/>
      </w:pPr>
      <w:r w:rsidRPr="00477206">
        <w:rPr>
          <w:rFonts w:ascii="宋体" w:hAnsi="宋体" w:hint="eastAsia"/>
        </w:rPr>
        <w:t>式中：</w:t>
      </w:r>
      <w:r w:rsidRPr="00477206">
        <w:rPr>
          <w:bCs/>
          <w:i/>
        </w:rPr>
        <w:t>N</w:t>
      </w:r>
      <w:r w:rsidRPr="00477206">
        <w:rPr>
          <w:rFonts w:hint="eastAsia"/>
          <w:bCs/>
          <w:i/>
          <w:vertAlign w:val="subscript"/>
        </w:rPr>
        <w:t>h</w:t>
      </w:r>
      <w:r w:rsidRPr="00477206">
        <w:rPr>
          <w:rFonts w:ascii="宋体" w:hAnsi="宋体" w:hint="eastAsia"/>
        </w:rPr>
        <w:t>——</w:t>
      </w:r>
      <w:r w:rsidR="0034681C" w:rsidRPr="0034681C">
        <w:rPr>
          <w:rFonts w:hint="eastAsia"/>
        </w:rPr>
        <w:t>光伏系统</w:t>
      </w:r>
      <w:r w:rsidRPr="00477206">
        <w:rPr>
          <w:rFonts w:hint="eastAsia"/>
        </w:rPr>
        <w:t>的</w:t>
      </w:r>
      <w:r w:rsidRPr="00477206">
        <w:rPr>
          <w:rFonts w:ascii="宋体" w:hAnsi="宋体" w:hint="eastAsia"/>
          <w:bCs/>
        </w:rPr>
        <w:t>静态投资回收年限</w:t>
      </w:r>
      <w:r w:rsidRPr="006C4860">
        <w:rPr>
          <w:rFonts w:hint="eastAsia"/>
        </w:rPr>
        <w:t>；</w:t>
      </w:r>
    </w:p>
    <w:p w14:paraId="065E04D6" w14:textId="7334C5B8" w:rsidR="00432B69" w:rsidRPr="006C4860" w:rsidRDefault="00432B69" w:rsidP="00432B69">
      <w:pPr>
        <w:tabs>
          <w:tab w:val="num" w:pos="1440"/>
        </w:tabs>
        <w:spacing w:line="440" w:lineRule="exact"/>
        <w:ind w:left="1457" w:hangingChars="607" w:hanging="1457"/>
        <w:rPr>
          <w:rFonts w:ascii="宋体" w:hAnsi="宋体"/>
        </w:rPr>
      </w:pPr>
      <w:r w:rsidRPr="006C4860">
        <w:rPr>
          <w:rFonts w:hint="eastAsia"/>
          <w:i/>
        </w:rPr>
        <w:t xml:space="preserve">    </w:t>
      </w:r>
      <w:r w:rsidR="00AA52E6">
        <w:rPr>
          <w:i/>
        </w:rPr>
        <w:t xml:space="preserve">    </w:t>
      </w:r>
      <w:r w:rsidRPr="006C4860">
        <w:rPr>
          <w:rFonts w:hint="eastAsia"/>
          <w:i/>
        </w:rPr>
        <w:t xml:space="preserve"> </w:t>
      </w:r>
      <w:r>
        <w:rPr>
          <w:rFonts w:hint="eastAsia"/>
          <w:i/>
        </w:rPr>
        <w:t xml:space="preserve"> </w:t>
      </w:r>
      <w:r w:rsidRPr="006C4860">
        <w:rPr>
          <w:rFonts w:hint="eastAsia"/>
          <w:i/>
        </w:rPr>
        <w:t>C</w:t>
      </w:r>
      <w:r w:rsidRPr="006C4860">
        <w:rPr>
          <w:rFonts w:hint="eastAsia"/>
          <w:i/>
          <w:vertAlign w:val="subscript"/>
        </w:rPr>
        <w:t>zr</w:t>
      </w:r>
      <w:r w:rsidRPr="006C4860">
        <w:rPr>
          <w:rFonts w:ascii="宋体" w:hAnsi="宋体" w:hint="eastAsia"/>
        </w:rPr>
        <w:t>——</w:t>
      </w:r>
      <w:r w:rsidR="0034681C" w:rsidRPr="0034681C">
        <w:rPr>
          <w:rFonts w:hint="eastAsia"/>
        </w:rPr>
        <w:t>光伏系统</w:t>
      </w:r>
      <w:r w:rsidRPr="006C4860">
        <w:rPr>
          <w:rFonts w:hint="eastAsia"/>
        </w:rPr>
        <w:t>增量成本（元）</w:t>
      </w:r>
      <w:r w:rsidR="00AA52E6" w:rsidRPr="00AA52E6">
        <w:rPr>
          <w:rFonts w:hint="eastAsia"/>
        </w:rPr>
        <w:t>增量成本依据项目单位提供的项目决算书进行核算，项目决算书中应对可再生能源的增量成本有明确的计算和说明</w:t>
      </w:r>
      <w:r w:rsidRPr="006C4860">
        <w:rPr>
          <w:rFonts w:ascii="宋体" w:hAnsi="宋体" w:hint="eastAsia"/>
        </w:rPr>
        <w:t>；</w:t>
      </w:r>
    </w:p>
    <w:p w14:paraId="5FEC4415" w14:textId="609DA617" w:rsidR="00432B69" w:rsidRPr="00477206" w:rsidRDefault="00432B69" w:rsidP="00432B69">
      <w:pPr>
        <w:tabs>
          <w:tab w:val="num" w:pos="1440"/>
        </w:tabs>
        <w:spacing w:line="440" w:lineRule="exact"/>
        <w:ind w:firstLineChars="300" w:firstLine="720"/>
      </w:pPr>
      <w:r w:rsidRPr="006C4860">
        <w:rPr>
          <w:bCs/>
          <w:i/>
        </w:rPr>
        <w:t>C</w:t>
      </w:r>
      <w:r w:rsidRPr="006C4860">
        <w:rPr>
          <w:bCs/>
          <w:i/>
          <w:vertAlign w:val="subscript"/>
        </w:rPr>
        <w:t>s</w:t>
      </w:r>
      <w:r w:rsidRPr="006C4860">
        <w:rPr>
          <w:rFonts w:hint="eastAsia"/>
          <w:bCs/>
          <w:i/>
          <w:vertAlign w:val="subscript"/>
        </w:rPr>
        <w:t>r</w:t>
      </w:r>
      <w:r w:rsidRPr="006C4860">
        <w:rPr>
          <w:rFonts w:ascii="宋体" w:hAnsi="宋体" w:hint="eastAsia"/>
        </w:rPr>
        <w:t>——</w:t>
      </w:r>
      <w:r w:rsidR="0034681C" w:rsidRPr="0034681C">
        <w:rPr>
          <w:rFonts w:hint="eastAsia"/>
        </w:rPr>
        <w:t>光伏系统</w:t>
      </w:r>
      <w:r w:rsidRPr="006C4860">
        <w:rPr>
          <w:rFonts w:hint="eastAsia"/>
        </w:rPr>
        <w:t>的</w:t>
      </w:r>
      <w:r w:rsidRPr="006C4860">
        <w:rPr>
          <w:rFonts w:ascii="宋体" w:hAnsi="宋体" w:hint="eastAsia"/>
          <w:bCs/>
        </w:rPr>
        <w:t>年节约费用</w:t>
      </w:r>
      <w:r w:rsidRPr="006C4860">
        <w:rPr>
          <w:rFonts w:hint="eastAsia"/>
        </w:rPr>
        <w:t>（元）。</w:t>
      </w:r>
    </w:p>
    <w:p w14:paraId="132566B1" w14:textId="7846263B" w:rsidR="008716DE" w:rsidRDefault="008716DE" w:rsidP="00716B27">
      <w:pPr>
        <w:ind w:firstLineChars="200" w:firstLine="480"/>
        <w:rPr>
          <w:color w:val="auto"/>
          <w:szCs w:val="24"/>
        </w:rPr>
      </w:pPr>
      <w:r>
        <w:rPr>
          <w:rFonts w:ascii="宋体" w:hAnsi="宋体"/>
          <w:bCs/>
          <w:color w:val="auto"/>
          <w:szCs w:val="24"/>
        </w:rPr>
        <w:t>3</w:t>
      </w:r>
      <w:r w:rsidRPr="008716DE">
        <w:rPr>
          <w:rFonts w:hint="eastAsia"/>
          <w:color w:val="auto"/>
          <w:szCs w:val="24"/>
        </w:rPr>
        <w:t>静态投资回收年限</w:t>
      </w:r>
      <w:r w:rsidR="00E55FD6">
        <w:rPr>
          <w:rFonts w:hint="eastAsia"/>
          <w:color w:val="auto"/>
          <w:szCs w:val="24"/>
        </w:rPr>
        <w:t>应按表</w:t>
      </w:r>
      <w:r>
        <w:rPr>
          <w:rFonts w:hint="eastAsia"/>
          <w:color w:val="auto"/>
          <w:szCs w:val="24"/>
        </w:rPr>
        <w:t>6</w:t>
      </w:r>
      <w:r>
        <w:rPr>
          <w:color w:val="auto"/>
          <w:szCs w:val="24"/>
        </w:rPr>
        <w:t>.2.2</w:t>
      </w:r>
      <w:r>
        <w:rPr>
          <w:rFonts w:hint="eastAsia"/>
          <w:color w:val="auto"/>
          <w:szCs w:val="24"/>
        </w:rPr>
        <w:t>进行评分</w:t>
      </w:r>
      <w:r w:rsidR="00E55FD6">
        <w:rPr>
          <w:rFonts w:hint="eastAsia"/>
          <w:color w:val="auto"/>
          <w:szCs w:val="24"/>
        </w:rPr>
        <w:t>：</w:t>
      </w:r>
    </w:p>
    <w:p w14:paraId="1CE15B2F" w14:textId="3539CE1F" w:rsidR="008716DE" w:rsidRDefault="008716DE" w:rsidP="008716DE">
      <w:pPr>
        <w:ind w:firstLine="240"/>
        <w:jc w:val="center"/>
        <w:rPr>
          <w:b/>
          <w:color w:val="auto"/>
          <w:szCs w:val="24"/>
        </w:rPr>
      </w:pPr>
      <w:r w:rsidRPr="000E7FFC">
        <w:rPr>
          <w:rFonts w:hint="eastAsia"/>
          <w:b/>
          <w:color w:val="auto"/>
          <w:szCs w:val="24"/>
        </w:rPr>
        <w:t>表</w:t>
      </w:r>
      <w:r w:rsidRPr="000E7FFC">
        <w:rPr>
          <w:rFonts w:hint="eastAsia"/>
          <w:b/>
          <w:color w:val="auto"/>
          <w:szCs w:val="24"/>
        </w:rPr>
        <w:t>6</w:t>
      </w:r>
      <w:r w:rsidRPr="000E7FFC">
        <w:rPr>
          <w:b/>
          <w:color w:val="auto"/>
          <w:szCs w:val="24"/>
        </w:rPr>
        <w:t>.2.</w:t>
      </w:r>
      <w:r>
        <w:rPr>
          <w:b/>
          <w:color w:val="auto"/>
          <w:szCs w:val="24"/>
        </w:rPr>
        <w:t>2</w:t>
      </w:r>
      <w:r w:rsidRPr="000E7FFC">
        <w:rPr>
          <w:b/>
          <w:color w:val="auto"/>
          <w:szCs w:val="24"/>
        </w:rPr>
        <w:t xml:space="preserve"> </w:t>
      </w:r>
      <w:r w:rsidRPr="008716DE">
        <w:rPr>
          <w:rFonts w:hint="eastAsia"/>
          <w:b/>
          <w:color w:val="auto"/>
          <w:szCs w:val="24"/>
        </w:rPr>
        <w:t>静态投资回收年限</w:t>
      </w:r>
      <w:r w:rsidRPr="000E7FFC">
        <w:rPr>
          <w:rFonts w:hint="eastAsia"/>
          <w:b/>
          <w:color w:val="auto"/>
          <w:szCs w:val="24"/>
        </w:rPr>
        <w:t>评分表</w:t>
      </w:r>
    </w:p>
    <w:tbl>
      <w:tblPr>
        <w:tblW w:w="6091" w:type="dxa"/>
        <w:jc w:val="center"/>
        <w:tblLook w:val="04A0" w:firstRow="1" w:lastRow="0" w:firstColumn="1" w:lastColumn="0" w:noHBand="0" w:noVBand="1"/>
      </w:tblPr>
      <w:tblGrid>
        <w:gridCol w:w="1129"/>
        <w:gridCol w:w="2835"/>
        <w:gridCol w:w="2127"/>
      </w:tblGrid>
      <w:tr w:rsidR="008716DE" w:rsidRPr="000E7FFC" w14:paraId="113ADDBC" w14:textId="77777777" w:rsidTr="00716B27">
        <w:trPr>
          <w:trHeight w:val="467"/>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3ED79" w14:textId="77777777" w:rsidR="008716DE" w:rsidRPr="000E7FFC" w:rsidRDefault="008716DE" w:rsidP="009C304D">
            <w:pPr>
              <w:widowControl/>
              <w:jc w:val="center"/>
              <w:rPr>
                <w:rFonts w:ascii="宋体" w:hAnsi="宋体" w:cs="宋体"/>
                <w:color w:val="000000"/>
                <w:szCs w:val="24"/>
              </w:rPr>
            </w:pPr>
            <w:r w:rsidRPr="000E7FFC">
              <w:rPr>
                <w:rFonts w:ascii="宋体" w:hAnsi="宋体" w:cs="宋体" w:hint="eastAsia"/>
                <w:color w:val="000000"/>
                <w:szCs w:val="24"/>
              </w:rPr>
              <w:t>序号</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9F4CD" w14:textId="77777777" w:rsidR="008716DE" w:rsidRPr="000E7FFC" w:rsidRDefault="008716DE" w:rsidP="009C304D">
            <w:pPr>
              <w:widowControl/>
              <w:jc w:val="center"/>
              <w:rPr>
                <w:rFonts w:ascii="宋体" w:hAnsi="宋体" w:cs="宋体"/>
                <w:color w:val="000000"/>
                <w:szCs w:val="24"/>
              </w:rPr>
            </w:pPr>
            <w:r>
              <w:rPr>
                <w:rFonts w:ascii="宋体" w:hAnsi="宋体" w:cs="宋体" w:hint="eastAsia"/>
                <w:color w:val="000000"/>
                <w:szCs w:val="24"/>
              </w:rPr>
              <w:t>设计值偏差%</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13F01" w14:textId="77777777" w:rsidR="008716DE" w:rsidRPr="000E7FFC" w:rsidRDefault="008716DE" w:rsidP="009C304D">
            <w:pPr>
              <w:widowControl/>
              <w:jc w:val="center"/>
              <w:rPr>
                <w:rFonts w:ascii="宋体" w:hAnsi="宋体" w:cs="宋体"/>
                <w:color w:val="000000"/>
                <w:szCs w:val="24"/>
              </w:rPr>
            </w:pPr>
            <w:r w:rsidRPr="000E7FFC">
              <w:rPr>
                <w:rFonts w:ascii="宋体" w:hAnsi="宋体" w:cs="宋体" w:hint="eastAsia"/>
                <w:color w:val="000000"/>
                <w:szCs w:val="24"/>
              </w:rPr>
              <w:t>分值</w:t>
            </w:r>
          </w:p>
        </w:tc>
      </w:tr>
      <w:tr w:rsidR="008716DE" w:rsidRPr="000E7FFC" w14:paraId="5F744E4A" w14:textId="77777777" w:rsidTr="00716B27">
        <w:trPr>
          <w:trHeight w:val="27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A593D02" w14:textId="77777777" w:rsidR="008716DE" w:rsidRPr="000E7FFC" w:rsidRDefault="008716DE" w:rsidP="009C304D">
            <w:pPr>
              <w:widowControl/>
              <w:jc w:val="center"/>
              <w:rPr>
                <w:rFonts w:ascii="宋体" w:hAnsi="宋体" w:cs="宋体"/>
                <w:color w:val="000000"/>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C8622AE" w14:textId="77777777" w:rsidR="008716DE" w:rsidRPr="000E7FFC" w:rsidRDefault="008716DE" w:rsidP="009C304D">
            <w:pPr>
              <w:widowControl/>
              <w:jc w:val="center"/>
              <w:rPr>
                <w:rFonts w:ascii="宋体" w:hAnsi="宋体" w:cs="宋体"/>
                <w:color w:val="000000"/>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0ED6CD0" w14:textId="77777777" w:rsidR="008716DE" w:rsidRPr="000E7FFC" w:rsidRDefault="008716DE" w:rsidP="009C304D">
            <w:pPr>
              <w:widowControl/>
              <w:jc w:val="center"/>
              <w:rPr>
                <w:rFonts w:ascii="宋体" w:hAnsi="宋体" w:cs="宋体"/>
                <w:color w:val="000000"/>
                <w:szCs w:val="24"/>
              </w:rPr>
            </w:pPr>
          </w:p>
        </w:tc>
      </w:tr>
      <w:tr w:rsidR="008716DE" w:rsidRPr="000E7FFC" w14:paraId="544B2876" w14:textId="77777777" w:rsidTr="00716B27">
        <w:trPr>
          <w:trHeight w:val="45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BEC47ED" w14:textId="77777777" w:rsidR="008716DE" w:rsidRPr="000E7FFC" w:rsidRDefault="008716DE" w:rsidP="009C304D">
            <w:pPr>
              <w:widowControl/>
              <w:jc w:val="center"/>
              <w:rPr>
                <w:rFonts w:ascii="宋体" w:hAnsi="宋体" w:cs="宋体"/>
                <w:color w:val="000000"/>
                <w:szCs w:val="24"/>
              </w:rPr>
            </w:pPr>
            <w:r w:rsidRPr="000E7FFC">
              <w:rPr>
                <w:rFonts w:ascii="宋体" w:hAnsi="宋体" w:cs="宋体" w:hint="eastAsia"/>
                <w:color w:val="000000"/>
                <w:szCs w:val="24"/>
              </w:rPr>
              <w:t>1</w:t>
            </w:r>
          </w:p>
        </w:tc>
        <w:tc>
          <w:tcPr>
            <w:tcW w:w="2835" w:type="dxa"/>
            <w:tcBorders>
              <w:top w:val="nil"/>
              <w:left w:val="nil"/>
              <w:bottom w:val="single" w:sz="4" w:space="0" w:color="auto"/>
              <w:right w:val="single" w:sz="4" w:space="0" w:color="auto"/>
            </w:tcBorders>
            <w:shd w:val="clear" w:color="auto" w:fill="auto"/>
            <w:vAlign w:val="center"/>
          </w:tcPr>
          <w:p w14:paraId="028FF6D0" w14:textId="77777777" w:rsidR="008716DE" w:rsidRPr="000E7FFC" w:rsidRDefault="008716DE" w:rsidP="009C304D">
            <w:pPr>
              <w:widowControl/>
              <w:jc w:val="center"/>
              <w:rPr>
                <w:rFonts w:ascii="宋体" w:hAnsi="宋体" w:cs="宋体"/>
                <w:color w:val="000000"/>
                <w:szCs w:val="24"/>
              </w:rPr>
            </w:pPr>
            <w:r>
              <w:rPr>
                <w:rFonts w:ascii="宋体" w:hAnsi="宋体" w:cs="宋体" w:hint="eastAsia"/>
                <w:color w:val="000000"/>
                <w:szCs w:val="24"/>
              </w:rPr>
              <w:t>偏差＞1</w:t>
            </w:r>
            <w:r>
              <w:rPr>
                <w:rFonts w:ascii="宋体" w:hAnsi="宋体" w:cs="宋体"/>
                <w:color w:val="000000"/>
                <w:szCs w:val="24"/>
              </w:rPr>
              <w:t>00</w:t>
            </w:r>
          </w:p>
        </w:tc>
        <w:tc>
          <w:tcPr>
            <w:tcW w:w="2127" w:type="dxa"/>
            <w:tcBorders>
              <w:top w:val="nil"/>
              <w:left w:val="nil"/>
              <w:bottom w:val="single" w:sz="4" w:space="0" w:color="auto"/>
              <w:right w:val="single" w:sz="4" w:space="0" w:color="auto"/>
            </w:tcBorders>
            <w:shd w:val="clear" w:color="auto" w:fill="auto"/>
            <w:vAlign w:val="center"/>
          </w:tcPr>
          <w:p w14:paraId="67FC4760" w14:textId="2DA04F98" w:rsidR="008716DE" w:rsidRPr="000E7FFC" w:rsidRDefault="003B7077" w:rsidP="009C304D">
            <w:pPr>
              <w:widowControl/>
              <w:jc w:val="center"/>
              <w:rPr>
                <w:rFonts w:ascii="宋体" w:hAnsi="宋体" w:cs="宋体"/>
                <w:color w:val="000000"/>
                <w:szCs w:val="24"/>
              </w:rPr>
            </w:pPr>
            <w:r>
              <w:rPr>
                <w:rFonts w:ascii="宋体" w:hAnsi="宋体" w:cs="宋体"/>
                <w:color w:val="000000"/>
                <w:szCs w:val="24"/>
              </w:rPr>
              <w:t>50</w:t>
            </w:r>
          </w:p>
        </w:tc>
      </w:tr>
      <w:tr w:rsidR="008716DE" w:rsidRPr="000E7FFC" w14:paraId="61240E99" w14:textId="77777777" w:rsidTr="00716B27">
        <w:trPr>
          <w:trHeight w:val="45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25C07A3" w14:textId="77777777" w:rsidR="008716DE" w:rsidRPr="000E7FFC" w:rsidRDefault="008716DE" w:rsidP="009C304D">
            <w:pPr>
              <w:widowControl/>
              <w:jc w:val="center"/>
              <w:rPr>
                <w:rFonts w:ascii="宋体" w:hAnsi="宋体" w:cs="宋体"/>
                <w:color w:val="000000"/>
                <w:szCs w:val="24"/>
              </w:rPr>
            </w:pPr>
            <w:r w:rsidRPr="000E7FFC">
              <w:rPr>
                <w:rFonts w:ascii="宋体" w:hAnsi="宋体" w:cs="宋体" w:hint="eastAsia"/>
                <w:color w:val="000000"/>
                <w:szCs w:val="24"/>
              </w:rPr>
              <w:t>2</w:t>
            </w:r>
          </w:p>
        </w:tc>
        <w:tc>
          <w:tcPr>
            <w:tcW w:w="2835" w:type="dxa"/>
            <w:tcBorders>
              <w:top w:val="nil"/>
              <w:left w:val="nil"/>
              <w:bottom w:val="single" w:sz="4" w:space="0" w:color="auto"/>
              <w:right w:val="single" w:sz="4" w:space="0" w:color="auto"/>
            </w:tcBorders>
            <w:shd w:val="clear" w:color="auto" w:fill="auto"/>
            <w:vAlign w:val="center"/>
          </w:tcPr>
          <w:p w14:paraId="7F9DF112" w14:textId="308291DB" w:rsidR="008716DE" w:rsidRPr="000E7FFC" w:rsidRDefault="008716DE" w:rsidP="009C304D">
            <w:pPr>
              <w:widowControl/>
              <w:jc w:val="center"/>
              <w:rPr>
                <w:rFonts w:ascii="宋体" w:hAnsi="宋体" w:cs="宋体"/>
                <w:color w:val="000000"/>
                <w:szCs w:val="24"/>
              </w:rPr>
            </w:pPr>
            <w:r>
              <w:rPr>
                <w:rFonts w:ascii="宋体" w:hAnsi="宋体" w:cs="宋体" w:hint="eastAsia"/>
                <w:color w:val="000000"/>
                <w:szCs w:val="24"/>
              </w:rPr>
              <w:t>9</w:t>
            </w:r>
            <w:r>
              <w:rPr>
                <w:rFonts w:ascii="宋体" w:hAnsi="宋体" w:cs="宋体"/>
                <w:color w:val="000000"/>
                <w:szCs w:val="24"/>
              </w:rPr>
              <w:t>0</w:t>
            </w:r>
            <w:r>
              <w:rPr>
                <w:rFonts w:ascii="宋体" w:hAnsi="宋体" w:cs="宋体" w:hint="eastAsia"/>
                <w:color w:val="000000"/>
                <w:szCs w:val="24"/>
              </w:rPr>
              <w:t>≤偏差＜1</w:t>
            </w:r>
            <w:r>
              <w:rPr>
                <w:rFonts w:ascii="宋体" w:hAnsi="宋体" w:cs="宋体"/>
                <w:color w:val="000000"/>
                <w:szCs w:val="24"/>
              </w:rPr>
              <w:t>00</w:t>
            </w:r>
          </w:p>
        </w:tc>
        <w:tc>
          <w:tcPr>
            <w:tcW w:w="2127" w:type="dxa"/>
            <w:tcBorders>
              <w:top w:val="nil"/>
              <w:left w:val="nil"/>
              <w:bottom w:val="single" w:sz="4" w:space="0" w:color="auto"/>
              <w:right w:val="single" w:sz="4" w:space="0" w:color="auto"/>
            </w:tcBorders>
            <w:shd w:val="clear" w:color="auto" w:fill="auto"/>
            <w:vAlign w:val="center"/>
          </w:tcPr>
          <w:p w14:paraId="69363F37" w14:textId="544709C5" w:rsidR="008716DE" w:rsidRPr="000E7FFC" w:rsidRDefault="003B7077" w:rsidP="009C304D">
            <w:pPr>
              <w:widowControl/>
              <w:jc w:val="center"/>
              <w:rPr>
                <w:rFonts w:ascii="宋体" w:hAnsi="宋体"/>
                <w:color w:val="000000"/>
                <w:szCs w:val="24"/>
              </w:rPr>
            </w:pPr>
            <w:r>
              <w:rPr>
                <w:rFonts w:ascii="宋体" w:hAnsi="宋体" w:hint="eastAsia"/>
                <w:color w:val="000000"/>
                <w:szCs w:val="24"/>
              </w:rPr>
              <w:t>4</w:t>
            </w:r>
            <w:r>
              <w:rPr>
                <w:rFonts w:ascii="宋体" w:hAnsi="宋体"/>
                <w:color w:val="000000"/>
                <w:szCs w:val="24"/>
              </w:rPr>
              <w:t>0</w:t>
            </w:r>
          </w:p>
        </w:tc>
      </w:tr>
      <w:tr w:rsidR="008716DE" w:rsidRPr="000E7FFC" w14:paraId="31BCAB8F" w14:textId="77777777" w:rsidTr="00716B27">
        <w:trPr>
          <w:trHeight w:val="45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F50F9D2" w14:textId="77777777" w:rsidR="008716DE" w:rsidRPr="000E7FFC" w:rsidRDefault="008716DE" w:rsidP="009C304D">
            <w:pPr>
              <w:widowControl/>
              <w:jc w:val="center"/>
              <w:rPr>
                <w:rFonts w:ascii="宋体" w:hAnsi="宋体" w:cs="宋体"/>
                <w:color w:val="000000"/>
                <w:szCs w:val="24"/>
              </w:rPr>
            </w:pPr>
            <w:r w:rsidRPr="000E7FFC">
              <w:rPr>
                <w:rFonts w:ascii="宋体" w:hAnsi="宋体" w:cs="宋体" w:hint="eastAsia"/>
                <w:color w:val="000000"/>
                <w:szCs w:val="24"/>
              </w:rPr>
              <w:t>3</w:t>
            </w:r>
          </w:p>
        </w:tc>
        <w:tc>
          <w:tcPr>
            <w:tcW w:w="2835" w:type="dxa"/>
            <w:tcBorders>
              <w:top w:val="nil"/>
              <w:left w:val="nil"/>
              <w:bottom w:val="single" w:sz="4" w:space="0" w:color="auto"/>
              <w:right w:val="single" w:sz="4" w:space="0" w:color="auto"/>
            </w:tcBorders>
            <w:shd w:val="clear" w:color="auto" w:fill="auto"/>
            <w:vAlign w:val="center"/>
          </w:tcPr>
          <w:p w14:paraId="208CB8E5" w14:textId="3393C2D8" w:rsidR="008716DE" w:rsidRPr="000E7FFC" w:rsidRDefault="008716DE" w:rsidP="009C304D">
            <w:pPr>
              <w:widowControl/>
              <w:jc w:val="center"/>
              <w:rPr>
                <w:rFonts w:ascii="宋体" w:hAnsi="宋体" w:cs="宋体"/>
                <w:color w:val="000000"/>
                <w:szCs w:val="24"/>
              </w:rPr>
            </w:pPr>
            <w:r>
              <w:rPr>
                <w:rFonts w:ascii="宋体" w:hAnsi="宋体" w:cs="宋体"/>
                <w:color w:val="000000"/>
                <w:szCs w:val="24"/>
              </w:rPr>
              <w:t>80</w:t>
            </w:r>
            <w:r>
              <w:rPr>
                <w:rFonts w:ascii="宋体" w:hAnsi="宋体" w:cs="宋体" w:hint="eastAsia"/>
                <w:color w:val="000000"/>
                <w:szCs w:val="24"/>
              </w:rPr>
              <w:t>≤偏差＜</w:t>
            </w:r>
            <w:r>
              <w:rPr>
                <w:rFonts w:ascii="宋体" w:hAnsi="宋体" w:cs="宋体"/>
                <w:color w:val="000000"/>
                <w:szCs w:val="24"/>
              </w:rPr>
              <w:t>90</w:t>
            </w:r>
          </w:p>
        </w:tc>
        <w:tc>
          <w:tcPr>
            <w:tcW w:w="2127" w:type="dxa"/>
            <w:tcBorders>
              <w:top w:val="nil"/>
              <w:left w:val="nil"/>
              <w:bottom w:val="single" w:sz="4" w:space="0" w:color="auto"/>
              <w:right w:val="single" w:sz="4" w:space="0" w:color="auto"/>
            </w:tcBorders>
            <w:shd w:val="clear" w:color="auto" w:fill="auto"/>
            <w:vAlign w:val="center"/>
          </w:tcPr>
          <w:p w14:paraId="519DE73B" w14:textId="65D2D6FA" w:rsidR="008716DE" w:rsidRPr="000E7FFC" w:rsidRDefault="003B7077" w:rsidP="009C304D">
            <w:pPr>
              <w:widowControl/>
              <w:jc w:val="center"/>
              <w:rPr>
                <w:rFonts w:ascii="宋体" w:hAnsi="宋体"/>
                <w:color w:val="000000"/>
                <w:szCs w:val="24"/>
              </w:rPr>
            </w:pPr>
            <w:r>
              <w:rPr>
                <w:rFonts w:ascii="宋体" w:hAnsi="宋体" w:hint="eastAsia"/>
                <w:color w:val="000000"/>
                <w:szCs w:val="24"/>
              </w:rPr>
              <w:t>3</w:t>
            </w:r>
            <w:r>
              <w:rPr>
                <w:rFonts w:ascii="宋体" w:hAnsi="宋体"/>
                <w:color w:val="000000"/>
                <w:szCs w:val="24"/>
              </w:rPr>
              <w:t>0</w:t>
            </w:r>
          </w:p>
        </w:tc>
      </w:tr>
      <w:tr w:rsidR="008716DE" w:rsidRPr="000E7FFC" w14:paraId="221BAD20" w14:textId="77777777" w:rsidTr="00716B27">
        <w:trPr>
          <w:trHeight w:val="45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E0E60B8" w14:textId="77777777" w:rsidR="008716DE" w:rsidRPr="000E7FFC" w:rsidRDefault="008716DE" w:rsidP="009C304D">
            <w:pPr>
              <w:widowControl/>
              <w:jc w:val="center"/>
              <w:rPr>
                <w:rFonts w:ascii="宋体" w:hAnsi="宋体" w:cs="宋体"/>
                <w:color w:val="000000"/>
                <w:szCs w:val="24"/>
              </w:rPr>
            </w:pPr>
            <w:r w:rsidRPr="000E7FFC">
              <w:rPr>
                <w:rFonts w:ascii="宋体" w:hAnsi="宋体" w:cs="宋体" w:hint="eastAsia"/>
                <w:color w:val="000000"/>
                <w:szCs w:val="24"/>
              </w:rPr>
              <w:t>4</w:t>
            </w:r>
          </w:p>
        </w:tc>
        <w:tc>
          <w:tcPr>
            <w:tcW w:w="2835" w:type="dxa"/>
            <w:tcBorders>
              <w:top w:val="nil"/>
              <w:left w:val="nil"/>
              <w:bottom w:val="single" w:sz="4" w:space="0" w:color="auto"/>
              <w:right w:val="single" w:sz="4" w:space="0" w:color="auto"/>
            </w:tcBorders>
            <w:shd w:val="clear" w:color="auto" w:fill="auto"/>
            <w:vAlign w:val="center"/>
          </w:tcPr>
          <w:p w14:paraId="78A14F87" w14:textId="41C0B047" w:rsidR="008716DE" w:rsidRPr="000E7FFC" w:rsidRDefault="008716DE" w:rsidP="009C304D">
            <w:pPr>
              <w:widowControl/>
              <w:jc w:val="center"/>
              <w:rPr>
                <w:rFonts w:ascii="宋体" w:hAnsi="宋体" w:cs="宋体"/>
                <w:color w:val="000000"/>
                <w:szCs w:val="24"/>
              </w:rPr>
            </w:pPr>
            <w:r>
              <w:rPr>
                <w:rFonts w:ascii="宋体" w:hAnsi="宋体" w:cs="宋体" w:hint="eastAsia"/>
                <w:color w:val="000000"/>
                <w:szCs w:val="24"/>
              </w:rPr>
              <w:t>偏差＜</w:t>
            </w:r>
            <w:r>
              <w:rPr>
                <w:rFonts w:ascii="宋体" w:hAnsi="宋体" w:cs="宋体"/>
                <w:color w:val="000000"/>
                <w:szCs w:val="24"/>
              </w:rPr>
              <w:t>80</w:t>
            </w:r>
          </w:p>
        </w:tc>
        <w:tc>
          <w:tcPr>
            <w:tcW w:w="2127" w:type="dxa"/>
            <w:tcBorders>
              <w:top w:val="nil"/>
              <w:left w:val="nil"/>
              <w:bottom w:val="single" w:sz="4" w:space="0" w:color="auto"/>
              <w:right w:val="single" w:sz="4" w:space="0" w:color="auto"/>
            </w:tcBorders>
            <w:shd w:val="clear" w:color="auto" w:fill="auto"/>
            <w:noWrap/>
            <w:vAlign w:val="center"/>
          </w:tcPr>
          <w:p w14:paraId="5F74E255" w14:textId="5C10C5A3" w:rsidR="008716DE" w:rsidRPr="000E7FFC" w:rsidRDefault="003B7077" w:rsidP="009C304D">
            <w:pPr>
              <w:widowControl/>
              <w:jc w:val="center"/>
              <w:rPr>
                <w:rFonts w:ascii="宋体" w:hAnsi="宋体" w:cs="宋体"/>
                <w:color w:val="000000"/>
                <w:szCs w:val="24"/>
              </w:rPr>
            </w:pPr>
            <w:r>
              <w:rPr>
                <w:rFonts w:ascii="宋体" w:hAnsi="宋体" w:cs="宋体" w:hint="eastAsia"/>
                <w:color w:val="000000"/>
                <w:szCs w:val="24"/>
              </w:rPr>
              <w:t>2</w:t>
            </w:r>
            <w:r>
              <w:rPr>
                <w:rFonts w:ascii="宋体" w:hAnsi="宋体" w:cs="宋体"/>
                <w:color w:val="000000"/>
                <w:szCs w:val="24"/>
              </w:rPr>
              <w:t>5</w:t>
            </w:r>
          </w:p>
        </w:tc>
      </w:tr>
    </w:tbl>
    <w:p w14:paraId="555502CD" w14:textId="6F69C7E3" w:rsidR="00481021" w:rsidRDefault="00481021" w:rsidP="00481021">
      <w:pPr>
        <w:spacing w:after="240"/>
        <w:jc w:val="center"/>
        <w:outlineLvl w:val="0"/>
        <w:rPr>
          <w:rFonts w:ascii="黑体" w:eastAsia="黑体" w:hAnsi="黑体"/>
          <w:bCs/>
          <w:color w:val="auto"/>
          <w:sz w:val="36"/>
          <w:szCs w:val="32"/>
        </w:rPr>
      </w:pPr>
      <w:bookmarkStart w:id="65" w:name="_Toc127362338"/>
      <w:bookmarkStart w:id="66" w:name="_Toc128337816"/>
      <w:r>
        <w:rPr>
          <w:rFonts w:ascii="黑体" w:eastAsia="黑体" w:hAnsi="黑体"/>
          <w:bCs/>
          <w:color w:val="auto"/>
          <w:sz w:val="36"/>
          <w:szCs w:val="32"/>
        </w:rPr>
        <w:lastRenderedPageBreak/>
        <w:t>7</w:t>
      </w:r>
      <w:r w:rsidRPr="00646865">
        <w:rPr>
          <w:rFonts w:ascii="黑体" w:eastAsia="黑体" w:hAnsi="黑体" w:hint="eastAsia"/>
          <w:bCs/>
          <w:color w:val="auto"/>
          <w:sz w:val="36"/>
          <w:szCs w:val="32"/>
        </w:rPr>
        <w:t xml:space="preserve"> </w:t>
      </w:r>
      <w:r w:rsidR="000D265A" w:rsidRPr="000D265A">
        <w:rPr>
          <w:rFonts w:ascii="黑体" w:eastAsia="黑体" w:hAnsi="黑体" w:hint="eastAsia"/>
          <w:bCs/>
          <w:color w:val="auto"/>
          <w:sz w:val="36"/>
          <w:szCs w:val="32"/>
        </w:rPr>
        <w:t>提高与创新</w:t>
      </w:r>
      <w:bookmarkEnd w:id="65"/>
      <w:bookmarkEnd w:id="66"/>
    </w:p>
    <w:p w14:paraId="39595F1F" w14:textId="2CCEE1EC" w:rsidR="00481021" w:rsidRPr="001D5F6C" w:rsidRDefault="00185E86" w:rsidP="00481021">
      <w:pPr>
        <w:pStyle w:val="2"/>
        <w:rPr>
          <w:rFonts w:ascii="黑体" w:eastAsia="黑体" w:hAnsi="黑体"/>
          <w:b w:val="0"/>
        </w:rPr>
      </w:pPr>
      <w:bookmarkStart w:id="67" w:name="_Toc127362339"/>
      <w:bookmarkStart w:id="68" w:name="_Toc128337817"/>
      <w:r>
        <w:rPr>
          <w:rFonts w:ascii="黑体" w:eastAsia="黑体" w:hAnsi="黑体"/>
          <w:b w:val="0"/>
        </w:rPr>
        <w:t>7</w:t>
      </w:r>
      <w:r w:rsidR="00481021" w:rsidRPr="001D5F6C">
        <w:rPr>
          <w:rFonts w:ascii="黑体" w:eastAsia="黑体" w:hAnsi="黑体"/>
          <w:b w:val="0"/>
        </w:rPr>
        <w:t xml:space="preserve">.1 </w:t>
      </w:r>
      <w:r w:rsidR="000D265A">
        <w:rPr>
          <w:rFonts w:ascii="黑体" w:eastAsia="黑体" w:hAnsi="黑体" w:hint="eastAsia"/>
          <w:b w:val="0"/>
          <w:lang w:eastAsia="zh-CN"/>
        </w:rPr>
        <w:t>一般规定</w:t>
      </w:r>
      <w:bookmarkEnd w:id="67"/>
      <w:bookmarkEnd w:id="68"/>
    </w:p>
    <w:p w14:paraId="7BEF50A5" w14:textId="2E2E30CD" w:rsidR="0087342A" w:rsidRDefault="000D265A" w:rsidP="000D265A">
      <w:pPr>
        <w:outlineLvl w:val="2"/>
        <w:rPr>
          <w:rFonts w:ascii="宋体" w:hAnsi="宋体"/>
          <w:color w:val="auto"/>
        </w:rPr>
      </w:pPr>
      <w:r w:rsidRPr="000D265A">
        <w:rPr>
          <w:rFonts w:ascii="宋体" w:hAnsi="宋体"/>
          <w:b/>
          <w:bCs/>
          <w:color w:val="auto"/>
        </w:rPr>
        <w:t>7.1.</w:t>
      </w:r>
      <w:r w:rsidR="007B0DCF" w:rsidRPr="000D265A">
        <w:rPr>
          <w:rFonts w:ascii="宋体" w:hAnsi="宋体"/>
          <w:b/>
          <w:bCs/>
          <w:color w:val="auto"/>
        </w:rPr>
        <w:t>1</w:t>
      </w:r>
      <w:r w:rsidR="007B0DCF">
        <w:rPr>
          <w:rFonts w:ascii="宋体" w:hAnsi="宋体"/>
          <w:b/>
          <w:bCs/>
          <w:color w:val="auto"/>
        </w:rPr>
        <w:t xml:space="preserve"> </w:t>
      </w:r>
      <w:r>
        <w:rPr>
          <w:rFonts w:ascii="宋体" w:hAnsi="宋体" w:hint="eastAsia"/>
          <w:color w:val="auto"/>
        </w:rPr>
        <w:t>工业建筑太阳能光伏系统评价时，应按本章规定对提高与创新项进行评价。</w:t>
      </w:r>
    </w:p>
    <w:p w14:paraId="700FBDFF" w14:textId="1D71E70E" w:rsidR="000D265A" w:rsidRPr="000D265A" w:rsidRDefault="000D265A" w:rsidP="000D265A">
      <w:pPr>
        <w:outlineLvl w:val="2"/>
        <w:rPr>
          <w:rFonts w:ascii="宋体" w:hAnsi="宋体"/>
          <w:color w:val="auto"/>
        </w:rPr>
      </w:pPr>
      <w:r w:rsidRPr="000D265A">
        <w:rPr>
          <w:rFonts w:ascii="宋体" w:hAnsi="宋体"/>
          <w:b/>
          <w:bCs/>
          <w:color w:val="auto"/>
        </w:rPr>
        <w:t>7.1.</w:t>
      </w:r>
      <w:r w:rsidR="007B0DCF">
        <w:rPr>
          <w:rFonts w:ascii="宋体" w:hAnsi="宋体"/>
          <w:b/>
          <w:bCs/>
          <w:color w:val="auto"/>
        </w:rPr>
        <w:t xml:space="preserve">2 </w:t>
      </w:r>
      <w:r w:rsidR="003C3579">
        <w:rPr>
          <w:rFonts w:ascii="宋体" w:hAnsi="宋体" w:hint="eastAsia"/>
          <w:color w:val="auto"/>
        </w:rPr>
        <w:t>提高</w:t>
      </w:r>
      <w:r w:rsidR="00185E86">
        <w:rPr>
          <w:rFonts w:ascii="宋体" w:hAnsi="宋体" w:hint="eastAsia"/>
          <w:color w:val="auto"/>
        </w:rPr>
        <w:t>与创新项得分</w:t>
      </w:r>
      <w:r w:rsidR="00E55FD6">
        <w:rPr>
          <w:rFonts w:ascii="宋体" w:hAnsi="宋体" w:hint="eastAsia"/>
          <w:color w:val="auto"/>
        </w:rPr>
        <w:t>应</w:t>
      </w:r>
      <w:r w:rsidR="00185E86">
        <w:rPr>
          <w:rFonts w:ascii="宋体" w:hAnsi="宋体" w:hint="eastAsia"/>
          <w:color w:val="auto"/>
        </w:rPr>
        <w:t>为加分项得分之和，当得分大于1</w:t>
      </w:r>
      <w:r w:rsidR="00185E86">
        <w:rPr>
          <w:rFonts w:ascii="宋体" w:hAnsi="宋体"/>
          <w:color w:val="auto"/>
        </w:rPr>
        <w:t>00</w:t>
      </w:r>
      <w:r w:rsidR="00185E86">
        <w:rPr>
          <w:rFonts w:ascii="宋体" w:hAnsi="宋体" w:hint="eastAsia"/>
          <w:color w:val="auto"/>
        </w:rPr>
        <w:t>分时，应取为1</w:t>
      </w:r>
      <w:r w:rsidR="00185E86">
        <w:rPr>
          <w:rFonts w:ascii="宋体" w:hAnsi="宋体"/>
          <w:color w:val="auto"/>
        </w:rPr>
        <w:t>00</w:t>
      </w:r>
      <w:r w:rsidR="00185E86">
        <w:rPr>
          <w:rFonts w:ascii="宋体" w:hAnsi="宋体" w:hint="eastAsia"/>
          <w:color w:val="auto"/>
        </w:rPr>
        <w:t>分。</w:t>
      </w:r>
    </w:p>
    <w:p w14:paraId="0ECCABA9" w14:textId="755EA939" w:rsidR="00185E86" w:rsidRDefault="00185E86" w:rsidP="00185E86">
      <w:pPr>
        <w:pStyle w:val="2"/>
        <w:rPr>
          <w:rFonts w:ascii="黑体" w:eastAsia="黑体" w:hAnsi="黑体"/>
          <w:b w:val="0"/>
          <w:lang w:eastAsia="zh-CN"/>
        </w:rPr>
      </w:pPr>
      <w:bookmarkStart w:id="69" w:name="_Toc127362340"/>
      <w:bookmarkStart w:id="70" w:name="_Toc128337818"/>
      <w:bookmarkStart w:id="71" w:name="_Toc485043057"/>
      <w:bookmarkStart w:id="72" w:name="_Toc485647658"/>
      <w:bookmarkStart w:id="73" w:name="_Toc502325496"/>
      <w:bookmarkStart w:id="74" w:name="_Toc6815067"/>
      <w:bookmarkStart w:id="75" w:name="_Toc74137314"/>
      <w:r>
        <w:rPr>
          <w:rFonts w:ascii="黑体" w:eastAsia="黑体" w:hAnsi="黑体"/>
          <w:b w:val="0"/>
        </w:rPr>
        <w:t>7</w:t>
      </w:r>
      <w:r w:rsidRPr="001D5F6C">
        <w:rPr>
          <w:rFonts w:ascii="黑体" w:eastAsia="黑体" w:hAnsi="黑体"/>
          <w:b w:val="0"/>
        </w:rPr>
        <w:t>.</w:t>
      </w:r>
      <w:r>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加分项</w:t>
      </w:r>
      <w:bookmarkEnd w:id="69"/>
      <w:bookmarkEnd w:id="70"/>
    </w:p>
    <w:p w14:paraId="12121594" w14:textId="342AD9CD" w:rsidR="00185E86" w:rsidRPr="002D6F6D" w:rsidRDefault="00185E86" w:rsidP="00AE0030">
      <w:pPr>
        <w:outlineLvl w:val="2"/>
        <w:rPr>
          <w:rFonts w:ascii="宋体" w:hAnsi="宋体"/>
          <w:color w:val="auto"/>
        </w:rPr>
      </w:pPr>
      <w:r>
        <w:rPr>
          <w:rFonts w:ascii="宋体" w:hAnsi="宋体"/>
          <w:b/>
          <w:bCs/>
          <w:color w:val="auto"/>
        </w:rPr>
        <w:t>7</w:t>
      </w:r>
      <w:r w:rsidRPr="002D6F6D">
        <w:rPr>
          <w:rFonts w:ascii="宋体" w:hAnsi="宋体" w:hint="eastAsia"/>
          <w:b/>
          <w:bCs/>
          <w:color w:val="auto"/>
        </w:rPr>
        <w:t>.</w:t>
      </w:r>
      <w:r>
        <w:rPr>
          <w:rFonts w:ascii="宋体" w:hAnsi="宋体"/>
          <w:b/>
          <w:bCs/>
          <w:color w:val="auto"/>
        </w:rPr>
        <w:t>2</w:t>
      </w:r>
      <w:r w:rsidRPr="002D6F6D">
        <w:rPr>
          <w:rFonts w:ascii="宋体" w:hAnsi="宋体" w:hint="eastAsia"/>
          <w:b/>
          <w:bCs/>
          <w:color w:val="auto"/>
        </w:rPr>
        <w:t>.</w:t>
      </w:r>
      <w:r w:rsidR="007B0DCF">
        <w:rPr>
          <w:rFonts w:ascii="宋体" w:hAnsi="宋体"/>
          <w:b/>
          <w:bCs/>
          <w:color w:val="auto"/>
        </w:rPr>
        <w:t>1</w:t>
      </w:r>
      <w:r w:rsidR="007B0DCF">
        <w:rPr>
          <w:rFonts w:ascii="宋体" w:hAnsi="宋体"/>
          <w:color w:val="auto"/>
        </w:rPr>
        <w:t xml:space="preserve"> </w:t>
      </w:r>
      <w:r w:rsidRPr="00185E86">
        <w:rPr>
          <w:rFonts w:ascii="宋体" w:hAnsi="宋体" w:hint="eastAsia"/>
          <w:color w:val="auto"/>
        </w:rPr>
        <w:t>工业建筑太阳能光伏系统宜快速关断装置、优化器、直流弧监测等安全装置，</w:t>
      </w:r>
      <w:r w:rsidR="00AE0030" w:rsidRPr="00185E86">
        <w:rPr>
          <w:rFonts w:ascii="宋体" w:hAnsi="宋体" w:hint="eastAsia"/>
          <w:color w:val="auto"/>
        </w:rPr>
        <w:t>得</w:t>
      </w:r>
      <w:r w:rsidR="0027555F">
        <w:rPr>
          <w:rFonts w:ascii="宋体" w:hAnsi="宋体"/>
          <w:color w:val="auto"/>
        </w:rPr>
        <w:t>40</w:t>
      </w:r>
      <w:r w:rsidR="00AE0030" w:rsidRPr="00185E86">
        <w:rPr>
          <w:rFonts w:ascii="宋体" w:hAnsi="宋体" w:hint="eastAsia"/>
          <w:color w:val="auto"/>
        </w:rPr>
        <w:t>分。</w:t>
      </w:r>
      <w:r w:rsidR="00AE0030" w:rsidRPr="00AE0030">
        <w:rPr>
          <w:rFonts w:ascii="宋体" w:hAnsi="宋体" w:hint="eastAsia"/>
          <w:color w:val="auto"/>
        </w:rPr>
        <w:t>具备快速关断（RSD）功能，得</w:t>
      </w:r>
      <w:r w:rsidR="0027555F">
        <w:rPr>
          <w:rFonts w:ascii="宋体" w:hAnsi="宋体"/>
          <w:color w:val="auto"/>
        </w:rPr>
        <w:t>10</w:t>
      </w:r>
      <w:r w:rsidR="00AE0030" w:rsidRPr="00AE0030">
        <w:rPr>
          <w:rFonts w:ascii="宋体" w:hAnsi="宋体" w:hint="eastAsia"/>
          <w:color w:val="auto"/>
        </w:rPr>
        <w:t>分，具有“组件级关断”功能，得</w:t>
      </w:r>
      <w:r w:rsidR="0027555F">
        <w:rPr>
          <w:rFonts w:ascii="宋体" w:hAnsi="宋体"/>
          <w:color w:val="auto"/>
        </w:rPr>
        <w:t>10</w:t>
      </w:r>
      <w:r w:rsidR="00AE0030" w:rsidRPr="00AE0030">
        <w:rPr>
          <w:rFonts w:ascii="宋体" w:hAnsi="宋体" w:hint="eastAsia"/>
          <w:color w:val="auto"/>
        </w:rPr>
        <w:t>分</w:t>
      </w:r>
      <w:r w:rsidR="00AE0030">
        <w:rPr>
          <w:rFonts w:ascii="宋体" w:hAnsi="宋体" w:hint="eastAsia"/>
          <w:color w:val="auto"/>
        </w:rPr>
        <w:t>；具备优化器功能，得</w:t>
      </w:r>
      <w:r w:rsidR="0027555F">
        <w:rPr>
          <w:rFonts w:ascii="宋体" w:hAnsi="宋体"/>
          <w:color w:val="auto"/>
        </w:rPr>
        <w:t>10</w:t>
      </w:r>
      <w:r w:rsidR="00AE0030">
        <w:rPr>
          <w:rFonts w:ascii="宋体" w:hAnsi="宋体" w:hint="eastAsia"/>
          <w:color w:val="auto"/>
        </w:rPr>
        <w:t>分，具备直流</w:t>
      </w:r>
      <w:r w:rsidR="00E90EB4">
        <w:rPr>
          <w:rFonts w:ascii="宋体" w:hAnsi="宋体" w:hint="eastAsia"/>
          <w:color w:val="auto"/>
        </w:rPr>
        <w:t>弧</w:t>
      </w:r>
      <w:r w:rsidR="00AE0030">
        <w:rPr>
          <w:rFonts w:ascii="宋体" w:hAnsi="宋体" w:hint="eastAsia"/>
          <w:color w:val="auto"/>
        </w:rPr>
        <w:t>监测功能，得</w:t>
      </w:r>
      <w:r w:rsidR="0027555F">
        <w:rPr>
          <w:rFonts w:ascii="宋体" w:hAnsi="宋体"/>
          <w:color w:val="auto"/>
        </w:rPr>
        <w:t>10</w:t>
      </w:r>
      <w:r w:rsidR="00AE0030">
        <w:rPr>
          <w:rFonts w:ascii="宋体" w:hAnsi="宋体" w:hint="eastAsia"/>
          <w:color w:val="auto"/>
        </w:rPr>
        <w:t>分。</w:t>
      </w:r>
      <w:r w:rsidR="00AE0030" w:rsidRPr="00AE0030">
        <w:rPr>
          <w:rFonts w:ascii="宋体" w:hAnsi="宋体" w:hint="eastAsia"/>
          <w:color w:val="auto"/>
        </w:rPr>
        <w:t>并按下列规则分别评分：以距离到光伏矩阵305mm为界限，在快速关断装置启动后30s内，界限范围外电压降低到30V以下，得</w:t>
      </w:r>
      <w:r w:rsidR="0027555F">
        <w:rPr>
          <w:rFonts w:ascii="宋体" w:hAnsi="宋体"/>
          <w:color w:val="auto"/>
        </w:rPr>
        <w:t>10</w:t>
      </w:r>
      <w:r w:rsidR="00AE0030" w:rsidRPr="00AE0030">
        <w:rPr>
          <w:rFonts w:ascii="宋体" w:hAnsi="宋体" w:hint="eastAsia"/>
          <w:color w:val="auto"/>
        </w:rPr>
        <w:t>分，界线范围内电压降低到80V以下，得</w:t>
      </w:r>
      <w:r w:rsidR="0027555F">
        <w:rPr>
          <w:rFonts w:ascii="宋体" w:hAnsi="宋体"/>
          <w:color w:val="auto"/>
        </w:rPr>
        <w:t>10</w:t>
      </w:r>
      <w:r w:rsidR="00AE0030" w:rsidRPr="00AE0030">
        <w:rPr>
          <w:rFonts w:ascii="宋体" w:hAnsi="宋体" w:hint="eastAsia"/>
          <w:color w:val="auto"/>
        </w:rPr>
        <w:t>分。</w:t>
      </w:r>
    </w:p>
    <w:p w14:paraId="1B36EF83" w14:textId="1AD00B33" w:rsidR="00870ED7" w:rsidRPr="0027555F" w:rsidRDefault="00870ED7" w:rsidP="0027555F">
      <w:pPr>
        <w:outlineLvl w:val="2"/>
        <w:rPr>
          <w:rFonts w:ascii="宋体" w:hAnsi="宋体"/>
          <w:b/>
          <w:bCs/>
          <w:color w:val="auto"/>
        </w:rPr>
      </w:pPr>
      <w:r>
        <w:rPr>
          <w:rFonts w:ascii="宋体" w:hAnsi="宋体"/>
          <w:b/>
          <w:bCs/>
          <w:color w:val="auto"/>
        </w:rPr>
        <w:t>7.2.</w:t>
      </w:r>
      <w:r w:rsidR="007B0DCF">
        <w:rPr>
          <w:rFonts w:ascii="宋体" w:hAnsi="宋体"/>
          <w:b/>
          <w:bCs/>
          <w:color w:val="auto"/>
        </w:rPr>
        <w:t xml:space="preserve">2 </w:t>
      </w:r>
      <w:r w:rsidRPr="0027555F">
        <w:rPr>
          <w:rFonts w:ascii="宋体" w:hAnsi="宋体" w:hint="eastAsia"/>
          <w:color w:val="auto"/>
        </w:rPr>
        <w:t>光伏系统的逆变器并网运行时，光伏逆变器具备直流拉弧检测（AFCI）功能，得</w:t>
      </w:r>
      <w:r w:rsidR="0027555F">
        <w:rPr>
          <w:rFonts w:ascii="宋体" w:hAnsi="宋体"/>
          <w:color w:val="auto"/>
        </w:rPr>
        <w:t>20</w:t>
      </w:r>
      <w:r w:rsidRPr="0027555F">
        <w:rPr>
          <w:rFonts w:ascii="宋体" w:hAnsi="宋体" w:hint="eastAsia"/>
          <w:color w:val="auto"/>
        </w:rPr>
        <w:t>分。能够识别光伏组件接头接点松脱、接触不良、电线受潮、绝缘破裂等原因而极易引起直流拉弧现象，得</w:t>
      </w:r>
      <w:r w:rsidR="0027555F">
        <w:rPr>
          <w:rFonts w:ascii="宋体" w:hAnsi="宋体"/>
          <w:color w:val="auto"/>
        </w:rPr>
        <w:t>20</w:t>
      </w:r>
      <w:r w:rsidRPr="0027555F">
        <w:rPr>
          <w:rFonts w:ascii="宋体" w:hAnsi="宋体" w:hint="eastAsia"/>
          <w:color w:val="auto"/>
        </w:rPr>
        <w:t>分。</w:t>
      </w:r>
    </w:p>
    <w:p w14:paraId="183FC20A" w14:textId="51828CD4" w:rsidR="00EF48EE" w:rsidRPr="0027555F" w:rsidRDefault="00EF48EE" w:rsidP="0027555F">
      <w:pPr>
        <w:outlineLvl w:val="2"/>
        <w:rPr>
          <w:rFonts w:ascii="宋体" w:hAnsi="宋体"/>
          <w:b/>
          <w:bCs/>
          <w:color w:val="auto"/>
        </w:rPr>
      </w:pPr>
      <w:r w:rsidRPr="00EF48EE">
        <w:rPr>
          <w:rFonts w:ascii="宋体" w:hAnsi="宋体" w:hint="eastAsia"/>
          <w:b/>
          <w:bCs/>
          <w:color w:val="auto"/>
        </w:rPr>
        <w:t>7</w:t>
      </w:r>
      <w:r w:rsidRPr="00EF48EE">
        <w:rPr>
          <w:rFonts w:ascii="宋体" w:hAnsi="宋体"/>
          <w:b/>
          <w:bCs/>
          <w:color w:val="auto"/>
        </w:rPr>
        <w:t>.2.</w:t>
      </w:r>
      <w:r w:rsidR="007B0DCF" w:rsidRPr="00EF48EE">
        <w:rPr>
          <w:rFonts w:ascii="宋体" w:hAnsi="宋体"/>
          <w:b/>
          <w:bCs/>
          <w:color w:val="auto"/>
        </w:rPr>
        <w:t>3</w:t>
      </w:r>
      <w:r w:rsidR="007B0DCF">
        <w:rPr>
          <w:rFonts w:ascii="宋体" w:hAnsi="宋体"/>
          <w:b/>
          <w:bCs/>
          <w:color w:val="auto"/>
        </w:rPr>
        <w:t xml:space="preserve"> </w:t>
      </w:r>
      <w:r w:rsidRPr="0027555F">
        <w:rPr>
          <w:rFonts w:ascii="宋体" w:hAnsi="宋体" w:hint="eastAsia"/>
          <w:color w:val="auto"/>
        </w:rPr>
        <w:t>光伏系统具备故障诊断及分析功能智能化平台，智能化平台应包括各设备性能分析、发电性能分析、系统故障报警、系统自动处置等功能，得</w:t>
      </w:r>
      <w:r w:rsidR="0027555F">
        <w:rPr>
          <w:rFonts w:ascii="宋体" w:hAnsi="宋体"/>
          <w:color w:val="auto"/>
        </w:rPr>
        <w:t>20</w:t>
      </w:r>
      <w:r w:rsidRPr="0027555F">
        <w:rPr>
          <w:rFonts w:ascii="宋体" w:hAnsi="宋体" w:hint="eastAsia"/>
          <w:color w:val="auto"/>
        </w:rPr>
        <w:t>分。</w:t>
      </w:r>
    </w:p>
    <w:p w14:paraId="4B8EE8B7" w14:textId="6223F873" w:rsidR="00185E86" w:rsidRDefault="00185E86" w:rsidP="00185E86"/>
    <w:p w14:paraId="18FF4226" w14:textId="011C59F9" w:rsidR="005E2FC3" w:rsidRDefault="005E2FC3" w:rsidP="00185E86"/>
    <w:p w14:paraId="37B4673F" w14:textId="4AD25336" w:rsidR="005E2FC3" w:rsidRDefault="005E2FC3" w:rsidP="00185E86"/>
    <w:p w14:paraId="01CF0B93" w14:textId="25F8C533" w:rsidR="005E2FC3" w:rsidRDefault="005E2FC3" w:rsidP="00185E86"/>
    <w:p w14:paraId="53B1F644" w14:textId="00768377" w:rsidR="005E2FC3" w:rsidRDefault="005E2FC3" w:rsidP="00185E86"/>
    <w:p w14:paraId="5D9E1AFC" w14:textId="3AC9ABA7" w:rsidR="005E2FC3" w:rsidRDefault="005E2FC3" w:rsidP="00185E86"/>
    <w:p w14:paraId="65CAF9CF" w14:textId="77777777" w:rsidR="005E2FC3" w:rsidRDefault="005E2FC3" w:rsidP="00185E86"/>
    <w:p w14:paraId="580F16BB" w14:textId="55E7D887" w:rsidR="00F919A1" w:rsidRDefault="00F919A1" w:rsidP="00185E86"/>
    <w:p w14:paraId="3A6A8FA8" w14:textId="2515E6FE" w:rsidR="00F919A1" w:rsidRDefault="00F919A1" w:rsidP="00185E86"/>
    <w:p w14:paraId="4860D9EB" w14:textId="77D38DA1" w:rsidR="00F919A1" w:rsidRDefault="00F919A1" w:rsidP="00F919A1">
      <w:pPr>
        <w:spacing w:after="240" w:line="240" w:lineRule="auto"/>
        <w:jc w:val="center"/>
        <w:outlineLvl w:val="0"/>
        <w:rPr>
          <w:rFonts w:ascii="黑体" w:eastAsia="黑体" w:hAnsi="黑体"/>
          <w:bCs/>
          <w:color w:val="auto"/>
          <w:sz w:val="28"/>
          <w:szCs w:val="28"/>
        </w:rPr>
      </w:pPr>
      <w:bookmarkStart w:id="76" w:name="_Toc21616257"/>
      <w:bookmarkStart w:id="77" w:name="_Toc9112"/>
      <w:bookmarkStart w:id="78" w:name="_Toc36311987"/>
      <w:bookmarkStart w:id="79" w:name="_Toc11270"/>
      <w:bookmarkStart w:id="80" w:name="_Toc1751"/>
      <w:bookmarkStart w:id="81" w:name="_Toc7662"/>
      <w:bookmarkStart w:id="82" w:name="_Toc3385"/>
      <w:bookmarkStart w:id="83" w:name="_Toc24885"/>
      <w:bookmarkStart w:id="84" w:name="_Toc19000"/>
      <w:bookmarkStart w:id="85" w:name="_Toc69463293"/>
      <w:bookmarkStart w:id="86" w:name="_Toc14947"/>
      <w:bookmarkStart w:id="87" w:name="_Toc21616283"/>
      <w:bookmarkStart w:id="88" w:name="_Toc21616220"/>
      <w:bookmarkStart w:id="89" w:name="_Toc84662294"/>
      <w:bookmarkStart w:id="90" w:name="_Toc111405674"/>
      <w:bookmarkStart w:id="91" w:name="_Toc127362341"/>
      <w:bookmarkStart w:id="92" w:name="_Toc128337819"/>
      <w:r w:rsidRPr="00F919A1">
        <w:rPr>
          <w:rFonts w:ascii="黑体" w:eastAsia="黑体" w:hAnsi="黑体"/>
          <w:bCs/>
          <w:color w:val="auto"/>
          <w:sz w:val="28"/>
          <w:szCs w:val="28"/>
        </w:rPr>
        <w:lastRenderedPageBreak/>
        <w:t xml:space="preserve">附录 A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黑体" w:eastAsia="黑体" w:hAnsi="黑体" w:hint="eastAsia"/>
          <w:bCs/>
          <w:color w:val="auto"/>
          <w:sz w:val="28"/>
          <w:szCs w:val="28"/>
        </w:rPr>
        <w:t>工业建筑太阳能光伏系统评价指标</w:t>
      </w:r>
      <w:bookmarkEnd w:id="91"/>
      <w:bookmarkEnd w:id="92"/>
    </w:p>
    <w:p w14:paraId="71EAA386" w14:textId="698D05DA" w:rsidR="00F919A1" w:rsidRDefault="00F919A1" w:rsidP="00F919A1">
      <w:pPr>
        <w:pStyle w:val="2"/>
        <w:rPr>
          <w:rFonts w:ascii="黑体" w:eastAsia="黑体" w:hAnsi="黑体"/>
          <w:b w:val="0"/>
          <w:lang w:eastAsia="zh-CN"/>
        </w:rPr>
      </w:pPr>
      <w:bookmarkStart w:id="93" w:name="_Toc127362342"/>
      <w:bookmarkStart w:id="94" w:name="_Toc128337820"/>
      <w:r>
        <w:rPr>
          <w:rFonts w:ascii="黑体" w:eastAsia="黑体" w:hAnsi="黑体" w:hint="eastAsia"/>
          <w:b w:val="0"/>
          <w:lang w:eastAsia="zh-CN"/>
        </w:rPr>
        <w:t>附录A.</w:t>
      </w:r>
      <w:r w:rsidR="00AD54DC">
        <w:rPr>
          <w:rFonts w:ascii="黑体" w:eastAsia="黑体" w:hAnsi="黑体"/>
          <w:b w:val="0"/>
          <w:lang w:eastAsia="zh-CN"/>
        </w:rPr>
        <w:t>0.</w:t>
      </w:r>
      <w:r>
        <w:rPr>
          <w:rFonts w:ascii="黑体" w:eastAsia="黑体" w:hAnsi="黑体"/>
          <w:b w:val="0"/>
          <w:lang w:eastAsia="zh-CN"/>
        </w:rPr>
        <w:t xml:space="preserve">1 </w:t>
      </w:r>
      <w:r w:rsidRPr="001D5F6C">
        <w:rPr>
          <w:rFonts w:ascii="黑体" w:eastAsia="黑体" w:hAnsi="黑体"/>
          <w:b w:val="0"/>
        </w:rPr>
        <w:t xml:space="preserve"> </w:t>
      </w:r>
      <w:r w:rsidR="002A4202">
        <w:rPr>
          <w:rFonts w:ascii="黑体" w:eastAsia="黑体" w:hAnsi="黑体" w:hint="eastAsia"/>
          <w:b w:val="0"/>
          <w:lang w:eastAsia="zh-CN"/>
        </w:rPr>
        <w:t>安全性能评价指标</w:t>
      </w:r>
      <w:bookmarkEnd w:id="93"/>
      <w:bookmarkEnd w:id="94"/>
    </w:p>
    <w:tbl>
      <w:tblPr>
        <w:tblW w:w="8926" w:type="dxa"/>
        <w:jc w:val="center"/>
        <w:tblLook w:val="04A0" w:firstRow="1" w:lastRow="0" w:firstColumn="1" w:lastColumn="0" w:noHBand="0" w:noVBand="1"/>
      </w:tblPr>
      <w:tblGrid>
        <w:gridCol w:w="1271"/>
        <w:gridCol w:w="6237"/>
        <w:gridCol w:w="709"/>
        <w:gridCol w:w="709"/>
      </w:tblGrid>
      <w:tr w:rsidR="002A4202" w:rsidRPr="002A4202" w14:paraId="10457B9A" w14:textId="77777777" w:rsidTr="00E67A29">
        <w:trPr>
          <w:trHeight w:val="49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F69D" w14:textId="77777777" w:rsidR="002A4202" w:rsidRPr="002A4202" w:rsidRDefault="002A4202" w:rsidP="00E67A29">
            <w:pPr>
              <w:widowControl/>
              <w:jc w:val="center"/>
              <w:rPr>
                <w:rFonts w:ascii="宋体" w:hAnsi="宋体" w:cs="宋体"/>
                <w:color w:val="000000"/>
                <w:sz w:val="21"/>
              </w:rPr>
            </w:pPr>
            <w:r w:rsidRPr="002A4202">
              <w:rPr>
                <w:rFonts w:ascii="宋体" w:hAnsi="宋体" w:cs="宋体" w:hint="eastAsia"/>
                <w:color w:val="000000"/>
                <w:sz w:val="21"/>
              </w:rPr>
              <w:t>评分项目</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3587AF37" w14:textId="77777777" w:rsidR="002A4202" w:rsidRPr="002A4202" w:rsidRDefault="002A4202" w:rsidP="00E67A29">
            <w:pPr>
              <w:widowControl/>
              <w:jc w:val="center"/>
              <w:rPr>
                <w:rFonts w:ascii="宋体" w:hAnsi="宋体" w:cs="宋体"/>
                <w:color w:val="000000"/>
                <w:sz w:val="21"/>
              </w:rPr>
            </w:pPr>
            <w:r w:rsidRPr="002A4202">
              <w:rPr>
                <w:rFonts w:ascii="宋体" w:hAnsi="宋体" w:cs="宋体" w:hint="eastAsia"/>
                <w:color w:val="000000"/>
                <w:sz w:val="21"/>
              </w:rPr>
              <w:t>评分内容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59A414" w14:textId="77777777" w:rsidR="002A4202" w:rsidRPr="002A4202" w:rsidRDefault="002A4202" w:rsidP="00E67A29">
            <w:pPr>
              <w:widowControl/>
              <w:jc w:val="center"/>
              <w:rPr>
                <w:rFonts w:ascii="宋体" w:hAnsi="宋体" w:cs="宋体"/>
                <w:color w:val="000000"/>
                <w:sz w:val="21"/>
              </w:rPr>
            </w:pPr>
            <w:r w:rsidRPr="002A4202">
              <w:rPr>
                <w:rFonts w:ascii="宋体" w:hAnsi="宋体" w:cs="宋体" w:hint="eastAsia"/>
                <w:color w:val="000000"/>
                <w:sz w:val="21"/>
              </w:rPr>
              <w:t>分值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F85799" w14:textId="77777777" w:rsidR="002A4202" w:rsidRPr="002A4202" w:rsidRDefault="002A4202" w:rsidP="00E67A29">
            <w:pPr>
              <w:widowControl/>
              <w:jc w:val="center"/>
              <w:rPr>
                <w:rFonts w:ascii="宋体" w:hAnsi="宋体" w:cs="宋体"/>
                <w:color w:val="000000"/>
                <w:sz w:val="21"/>
              </w:rPr>
            </w:pPr>
            <w:r w:rsidRPr="002A4202">
              <w:rPr>
                <w:rFonts w:ascii="宋体" w:hAnsi="宋体" w:cs="宋体" w:hint="eastAsia"/>
                <w:color w:val="000000"/>
                <w:sz w:val="21"/>
              </w:rPr>
              <w:t>得分</w:t>
            </w:r>
          </w:p>
        </w:tc>
      </w:tr>
      <w:tr w:rsidR="002A4202" w:rsidRPr="002A4202" w14:paraId="397F338E" w14:textId="77777777" w:rsidTr="002A4202">
        <w:trPr>
          <w:trHeight w:val="285"/>
          <w:jc w:val="center"/>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A36F74"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结构安全</w:t>
            </w:r>
          </w:p>
        </w:tc>
        <w:tc>
          <w:tcPr>
            <w:tcW w:w="6237" w:type="dxa"/>
            <w:tcBorders>
              <w:top w:val="nil"/>
              <w:left w:val="nil"/>
              <w:bottom w:val="single" w:sz="4" w:space="0" w:color="auto"/>
              <w:right w:val="single" w:sz="4" w:space="0" w:color="auto"/>
            </w:tcBorders>
            <w:shd w:val="clear" w:color="auto" w:fill="auto"/>
            <w:noWrap/>
            <w:vAlign w:val="center"/>
            <w:hideMark/>
          </w:tcPr>
          <w:p w14:paraId="1CF78AF0" w14:textId="5C1AA4F4"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在新建或既有建筑安装太阳能光伏系统应进行建筑结构安全复核，满足建筑结构的安全性要求</w:t>
            </w:r>
            <w:r w:rsidR="00AD54DC">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5F99CBD6"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2A2DC8DB"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7D09FF58" w14:textId="77777777" w:rsidTr="002A4202">
        <w:trPr>
          <w:trHeight w:val="285"/>
          <w:jc w:val="center"/>
        </w:trPr>
        <w:tc>
          <w:tcPr>
            <w:tcW w:w="1271" w:type="dxa"/>
            <w:vMerge/>
            <w:tcBorders>
              <w:top w:val="nil"/>
              <w:left w:val="single" w:sz="4" w:space="0" w:color="auto"/>
              <w:bottom w:val="single" w:sz="4" w:space="0" w:color="auto"/>
              <w:right w:val="single" w:sz="4" w:space="0" w:color="auto"/>
            </w:tcBorders>
            <w:vAlign w:val="center"/>
            <w:hideMark/>
          </w:tcPr>
          <w:p w14:paraId="5FE998B0"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1F938A6E"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建设单位应提供具有工程设计综合资质设计院或原设计院出具的建筑荷载报告。需要加固的建筑物由具有工程设计综合资质设计院或原设计院设计，加盖设计单位和注册结构工程师印章。</w:t>
            </w:r>
          </w:p>
        </w:tc>
        <w:tc>
          <w:tcPr>
            <w:tcW w:w="709" w:type="dxa"/>
            <w:tcBorders>
              <w:top w:val="nil"/>
              <w:left w:val="nil"/>
              <w:bottom w:val="single" w:sz="4" w:space="0" w:color="auto"/>
              <w:right w:val="single" w:sz="4" w:space="0" w:color="auto"/>
            </w:tcBorders>
            <w:shd w:val="clear" w:color="auto" w:fill="auto"/>
            <w:noWrap/>
            <w:vAlign w:val="center"/>
            <w:hideMark/>
          </w:tcPr>
          <w:p w14:paraId="7A32666A"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7A8FE325"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43113B72" w14:textId="77777777" w:rsidTr="002A4202">
        <w:trPr>
          <w:trHeight w:val="285"/>
          <w:jc w:val="center"/>
        </w:trPr>
        <w:tc>
          <w:tcPr>
            <w:tcW w:w="1271" w:type="dxa"/>
            <w:vMerge/>
            <w:tcBorders>
              <w:top w:val="nil"/>
              <w:left w:val="single" w:sz="4" w:space="0" w:color="auto"/>
              <w:bottom w:val="single" w:sz="4" w:space="0" w:color="auto"/>
              <w:right w:val="single" w:sz="4" w:space="0" w:color="auto"/>
            </w:tcBorders>
            <w:vAlign w:val="center"/>
            <w:hideMark/>
          </w:tcPr>
          <w:p w14:paraId="0395CB62"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24A81E2F" w14:textId="05371A35"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光伏支架结构安全等级可分为三级，一级最高</w:t>
            </w:r>
            <w:r w:rsidR="00AD54DC">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609AB1A9"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25</w:t>
            </w:r>
          </w:p>
        </w:tc>
        <w:tc>
          <w:tcPr>
            <w:tcW w:w="709" w:type="dxa"/>
            <w:tcBorders>
              <w:top w:val="nil"/>
              <w:left w:val="nil"/>
              <w:bottom w:val="single" w:sz="4" w:space="0" w:color="auto"/>
              <w:right w:val="single" w:sz="4" w:space="0" w:color="auto"/>
            </w:tcBorders>
            <w:shd w:val="clear" w:color="auto" w:fill="auto"/>
            <w:noWrap/>
            <w:vAlign w:val="center"/>
            <w:hideMark/>
          </w:tcPr>
          <w:p w14:paraId="299E9044"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2A9E6585" w14:textId="77777777" w:rsidTr="002A4202">
        <w:trPr>
          <w:trHeight w:val="285"/>
          <w:jc w:val="center"/>
        </w:trPr>
        <w:tc>
          <w:tcPr>
            <w:tcW w:w="1271" w:type="dxa"/>
            <w:vMerge/>
            <w:tcBorders>
              <w:top w:val="nil"/>
              <w:left w:val="single" w:sz="4" w:space="0" w:color="auto"/>
              <w:bottom w:val="single" w:sz="4" w:space="0" w:color="auto"/>
              <w:right w:val="single" w:sz="4" w:space="0" w:color="auto"/>
            </w:tcBorders>
            <w:vAlign w:val="center"/>
            <w:hideMark/>
          </w:tcPr>
          <w:p w14:paraId="07226DD8"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4EDC9A62"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支架基础应与光伏支架结构同步设计，基础的强度、抗倾覆、抗滑移能力应符合现行相关结构国家标准要求。</w:t>
            </w:r>
          </w:p>
        </w:tc>
        <w:tc>
          <w:tcPr>
            <w:tcW w:w="709" w:type="dxa"/>
            <w:tcBorders>
              <w:top w:val="nil"/>
              <w:left w:val="nil"/>
              <w:bottom w:val="single" w:sz="4" w:space="0" w:color="auto"/>
              <w:right w:val="single" w:sz="4" w:space="0" w:color="auto"/>
            </w:tcBorders>
            <w:shd w:val="clear" w:color="auto" w:fill="auto"/>
            <w:noWrap/>
            <w:vAlign w:val="center"/>
            <w:hideMark/>
          </w:tcPr>
          <w:p w14:paraId="001B942C"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25</w:t>
            </w:r>
          </w:p>
        </w:tc>
        <w:tc>
          <w:tcPr>
            <w:tcW w:w="709" w:type="dxa"/>
            <w:tcBorders>
              <w:top w:val="nil"/>
              <w:left w:val="nil"/>
              <w:bottom w:val="single" w:sz="4" w:space="0" w:color="auto"/>
              <w:right w:val="single" w:sz="4" w:space="0" w:color="auto"/>
            </w:tcBorders>
            <w:shd w:val="clear" w:color="auto" w:fill="auto"/>
            <w:noWrap/>
            <w:vAlign w:val="center"/>
            <w:hideMark/>
          </w:tcPr>
          <w:p w14:paraId="3D10050C"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639F9C25" w14:textId="77777777" w:rsidTr="002A4202">
        <w:trPr>
          <w:trHeight w:val="285"/>
          <w:jc w:val="center"/>
        </w:trPr>
        <w:tc>
          <w:tcPr>
            <w:tcW w:w="1271" w:type="dxa"/>
            <w:vMerge/>
            <w:tcBorders>
              <w:top w:val="nil"/>
              <w:left w:val="single" w:sz="4" w:space="0" w:color="auto"/>
              <w:bottom w:val="single" w:sz="4" w:space="0" w:color="auto"/>
              <w:right w:val="single" w:sz="4" w:space="0" w:color="auto"/>
            </w:tcBorders>
            <w:vAlign w:val="center"/>
            <w:hideMark/>
          </w:tcPr>
          <w:p w14:paraId="19A95E1C"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118C13E5"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采光带、气楼、无女儿墙或护栏屋顶等有坠落危险处，应设永久性栏杆或盖板或安全措施。</w:t>
            </w:r>
          </w:p>
        </w:tc>
        <w:tc>
          <w:tcPr>
            <w:tcW w:w="709" w:type="dxa"/>
            <w:tcBorders>
              <w:top w:val="nil"/>
              <w:left w:val="nil"/>
              <w:bottom w:val="single" w:sz="4" w:space="0" w:color="auto"/>
              <w:right w:val="single" w:sz="4" w:space="0" w:color="auto"/>
            </w:tcBorders>
            <w:shd w:val="clear" w:color="auto" w:fill="auto"/>
            <w:noWrap/>
            <w:vAlign w:val="center"/>
            <w:hideMark/>
          </w:tcPr>
          <w:p w14:paraId="45E3E2C0"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527EC02F"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3F92E596" w14:textId="77777777" w:rsidTr="002A4202">
        <w:trPr>
          <w:trHeight w:val="285"/>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3625CF"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电气安全</w:t>
            </w:r>
          </w:p>
        </w:tc>
        <w:tc>
          <w:tcPr>
            <w:tcW w:w="6237" w:type="dxa"/>
            <w:tcBorders>
              <w:top w:val="nil"/>
              <w:left w:val="nil"/>
              <w:bottom w:val="single" w:sz="4" w:space="0" w:color="auto"/>
              <w:right w:val="single" w:sz="4" w:space="0" w:color="auto"/>
            </w:tcBorders>
            <w:shd w:val="clear" w:color="auto" w:fill="auto"/>
            <w:noWrap/>
            <w:vAlign w:val="center"/>
            <w:hideMark/>
          </w:tcPr>
          <w:p w14:paraId="21556565"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光伏组件应完好无损，无隐裂、弯曲、积灰等现象。</w:t>
            </w:r>
          </w:p>
        </w:tc>
        <w:tc>
          <w:tcPr>
            <w:tcW w:w="709" w:type="dxa"/>
            <w:tcBorders>
              <w:top w:val="nil"/>
              <w:left w:val="nil"/>
              <w:bottom w:val="single" w:sz="4" w:space="0" w:color="auto"/>
              <w:right w:val="single" w:sz="4" w:space="0" w:color="auto"/>
            </w:tcBorders>
            <w:shd w:val="clear" w:color="auto" w:fill="auto"/>
            <w:noWrap/>
            <w:vAlign w:val="center"/>
            <w:hideMark/>
          </w:tcPr>
          <w:p w14:paraId="641F9C72"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2BC1A991"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0AD82B50"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017E7108"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6AC2E299" w14:textId="2DF51682"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直流连接器外观完好，无变形、氧化锈蚀现象</w:t>
            </w:r>
            <w:r w:rsidR="00AD54DC">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517BE53E"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191662C7"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493049FA"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22024653"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4C50A2B6"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电缆选型应符合电路电气参数要求。</w:t>
            </w:r>
          </w:p>
        </w:tc>
        <w:tc>
          <w:tcPr>
            <w:tcW w:w="709" w:type="dxa"/>
            <w:tcBorders>
              <w:top w:val="nil"/>
              <w:left w:val="nil"/>
              <w:bottom w:val="single" w:sz="4" w:space="0" w:color="auto"/>
              <w:right w:val="single" w:sz="4" w:space="0" w:color="auto"/>
            </w:tcBorders>
            <w:shd w:val="clear" w:color="auto" w:fill="auto"/>
            <w:noWrap/>
            <w:vAlign w:val="center"/>
            <w:hideMark/>
          </w:tcPr>
          <w:p w14:paraId="4C7F01AC"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3F70105B"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3A4BDC95"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5C92CA45"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066699BA" w14:textId="2E6D35FF"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逆变器、控制器与周边其他电气设备或杂物的间距</w:t>
            </w:r>
            <w:r w:rsidR="00AD54DC">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29243430"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6CF2D114"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5ACF6F4D"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0B5A24C3"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1C40FE25" w14:textId="2EBD370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逆变器监控评价要求</w:t>
            </w:r>
            <w:r w:rsidR="00AD54DC">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046298DA"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15</w:t>
            </w:r>
          </w:p>
        </w:tc>
        <w:tc>
          <w:tcPr>
            <w:tcW w:w="709" w:type="dxa"/>
            <w:tcBorders>
              <w:top w:val="nil"/>
              <w:left w:val="nil"/>
              <w:bottom w:val="single" w:sz="4" w:space="0" w:color="auto"/>
              <w:right w:val="single" w:sz="4" w:space="0" w:color="auto"/>
            </w:tcBorders>
            <w:shd w:val="clear" w:color="auto" w:fill="auto"/>
            <w:noWrap/>
            <w:vAlign w:val="center"/>
            <w:hideMark/>
          </w:tcPr>
          <w:p w14:paraId="558E9AA4"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33D3473B"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62EDC220"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563D27B5" w14:textId="6251346D"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光伏系统储能部分，应符合现行相关标准要求</w:t>
            </w:r>
            <w:r w:rsidR="00AD54DC">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03291BAE"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15</w:t>
            </w:r>
          </w:p>
        </w:tc>
        <w:tc>
          <w:tcPr>
            <w:tcW w:w="709" w:type="dxa"/>
            <w:tcBorders>
              <w:top w:val="nil"/>
              <w:left w:val="nil"/>
              <w:bottom w:val="single" w:sz="4" w:space="0" w:color="auto"/>
              <w:right w:val="single" w:sz="4" w:space="0" w:color="auto"/>
            </w:tcBorders>
            <w:shd w:val="clear" w:color="auto" w:fill="auto"/>
            <w:noWrap/>
            <w:vAlign w:val="center"/>
            <w:hideMark/>
          </w:tcPr>
          <w:p w14:paraId="5B179C47"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0133FA50"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4B608171"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5052B22D" w14:textId="3A0B1D88" w:rsidR="002A4202" w:rsidRPr="002A4202" w:rsidRDefault="004948EA" w:rsidP="002A4202">
            <w:pPr>
              <w:widowControl/>
              <w:jc w:val="left"/>
              <w:rPr>
                <w:rFonts w:ascii="宋体" w:hAnsi="宋体" w:cs="宋体"/>
                <w:color w:val="000000"/>
                <w:sz w:val="21"/>
              </w:rPr>
            </w:pPr>
            <w:r w:rsidRPr="004948EA">
              <w:rPr>
                <w:rFonts w:ascii="宋体" w:hAnsi="宋体" w:cs="宋体" w:hint="eastAsia"/>
                <w:color w:val="000000"/>
                <w:sz w:val="21"/>
              </w:rPr>
              <w:t>光伏系统</w:t>
            </w:r>
            <w:r w:rsidR="002A4202" w:rsidRPr="002A4202">
              <w:rPr>
                <w:rFonts w:ascii="宋体" w:hAnsi="宋体" w:cs="宋体" w:hint="eastAsia"/>
                <w:color w:val="000000"/>
                <w:sz w:val="21"/>
              </w:rPr>
              <w:t>安全警示标识及设施应符合现行国家标准《安全标志及其使用导则》GB 2894相关规定。</w:t>
            </w:r>
          </w:p>
        </w:tc>
        <w:tc>
          <w:tcPr>
            <w:tcW w:w="709" w:type="dxa"/>
            <w:tcBorders>
              <w:top w:val="nil"/>
              <w:left w:val="nil"/>
              <w:bottom w:val="single" w:sz="4" w:space="0" w:color="auto"/>
              <w:right w:val="single" w:sz="4" w:space="0" w:color="auto"/>
            </w:tcBorders>
            <w:shd w:val="clear" w:color="auto" w:fill="auto"/>
            <w:noWrap/>
            <w:vAlign w:val="center"/>
            <w:hideMark/>
          </w:tcPr>
          <w:p w14:paraId="0F8A584B"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15</w:t>
            </w:r>
          </w:p>
        </w:tc>
        <w:tc>
          <w:tcPr>
            <w:tcW w:w="709" w:type="dxa"/>
            <w:tcBorders>
              <w:top w:val="nil"/>
              <w:left w:val="nil"/>
              <w:bottom w:val="single" w:sz="4" w:space="0" w:color="auto"/>
              <w:right w:val="single" w:sz="4" w:space="0" w:color="auto"/>
            </w:tcBorders>
            <w:shd w:val="clear" w:color="auto" w:fill="auto"/>
            <w:noWrap/>
            <w:vAlign w:val="center"/>
            <w:hideMark/>
          </w:tcPr>
          <w:p w14:paraId="4969F6F5"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79DFB8AB"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4216725B"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722DD5BD"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电气设施应设防止蛇、鼠类等小动物危害的措施。</w:t>
            </w:r>
          </w:p>
        </w:tc>
        <w:tc>
          <w:tcPr>
            <w:tcW w:w="709" w:type="dxa"/>
            <w:tcBorders>
              <w:top w:val="nil"/>
              <w:left w:val="nil"/>
              <w:bottom w:val="single" w:sz="4" w:space="0" w:color="auto"/>
              <w:right w:val="single" w:sz="4" w:space="0" w:color="auto"/>
            </w:tcBorders>
            <w:shd w:val="clear" w:color="auto" w:fill="auto"/>
            <w:noWrap/>
            <w:vAlign w:val="center"/>
            <w:hideMark/>
          </w:tcPr>
          <w:p w14:paraId="636DA04E"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7FABB8DB"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2FAD53EE"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16BC75EE"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5704DE09" w14:textId="6D395120"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r w:rsidR="004948EA" w:rsidRPr="004948EA">
              <w:rPr>
                <w:rFonts w:ascii="宋体" w:hAnsi="宋体" w:cs="宋体" w:hint="eastAsia"/>
                <w:color w:val="000000"/>
                <w:sz w:val="21"/>
              </w:rPr>
              <w:t>光伏系统</w:t>
            </w:r>
            <w:r w:rsidRPr="002A4202">
              <w:rPr>
                <w:rFonts w:ascii="宋体" w:hAnsi="宋体" w:cs="宋体" w:hint="eastAsia"/>
                <w:color w:val="000000"/>
                <w:sz w:val="21"/>
              </w:rPr>
              <w:t>设置了符合现行国家标准《光伏系统性能监测测量、数据交换和分析导则》GB/T 20513要求的监测系统。</w:t>
            </w:r>
          </w:p>
        </w:tc>
        <w:tc>
          <w:tcPr>
            <w:tcW w:w="709" w:type="dxa"/>
            <w:tcBorders>
              <w:top w:val="nil"/>
              <w:left w:val="nil"/>
              <w:bottom w:val="single" w:sz="4" w:space="0" w:color="auto"/>
              <w:right w:val="single" w:sz="4" w:space="0" w:color="auto"/>
            </w:tcBorders>
            <w:shd w:val="clear" w:color="auto" w:fill="auto"/>
            <w:noWrap/>
            <w:vAlign w:val="center"/>
            <w:hideMark/>
          </w:tcPr>
          <w:p w14:paraId="70C6F069"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1B01D0A0"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79B1024E" w14:textId="77777777" w:rsidTr="002A4202">
        <w:trPr>
          <w:trHeight w:val="285"/>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79A814"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防火防爆安全</w:t>
            </w:r>
          </w:p>
        </w:tc>
        <w:tc>
          <w:tcPr>
            <w:tcW w:w="6237" w:type="dxa"/>
            <w:tcBorders>
              <w:top w:val="nil"/>
              <w:left w:val="nil"/>
              <w:bottom w:val="single" w:sz="4" w:space="0" w:color="auto"/>
              <w:right w:val="single" w:sz="4" w:space="0" w:color="auto"/>
            </w:tcBorders>
            <w:shd w:val="clear" w:color="auto" w:fill="auto"/>
            <w:noWrap/>
            <w:vAlign w:val="center"/>
            <w:hideMark/>
          </w:tcPr>
          <w:p w14:paraId="0131E036" w14:textId="7ADA8B67" w:rsidR="002A4202" w:rsidRPr="002A4202" w:rsidRDefault="002A4202" w:rsidP="002A4202">
            <w:pPr>
              <w:widowControl/>
              <w:jc w:val="left"/>
              <w:rPr>
                <w:rFonts w:ascii="宋体" w:hAnsi="宋体" w:cs="宋体"/>
                <w:b/>
                <w:bCs/>
                <w:color w:val="000000"/>
                <w:sz w:val="21"/>
              </w:rPr>
            </w:pPr>
            <w:r w:rsidRPr="002A4202">
              <w:rPr>
                <w:rFonts w:ascii="宋体" w:hAnsi="宋体" w:cs="宋体" w:hint="eastAsia"/>
                <w:b/>
                <w:bCs/>
                <w:color w:val="000000"/>
                <w:sz w:val="21"/>
              </w:rPr>
              <w:t xml:space="preserve"> </w:t>
            </w:r>
            <w:r w:rsidRPr="002A4202">
              <w:rPr>
                <w:rFonts w:ascii="宋体" w:hAnsi="宋体" w:cs="宋体" w:hint="eastAsia"/>
                <w:color w:val="000000"/>
                <w:sz w:val="21"/>
              </w:rPr>
              <w:t>建筑设计应为光伏系统提供安全的安装条件，并符合现行国家标准《建筑设计防火规范》GB 50016要求的防火分区及相关出入口</w:t>
            </w:r>
            <w:r w:rsidR="00AD54DC">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71731C08"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68074362"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03E37BBE"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16B26645"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550A2953" w14:textId="2D22F00C"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光伏构件的耐火等级应符合现行国家标准《建筑设计防火规范》GB 50016中相关要求</w:t>
            </w:r>
            <w:r w:rsidR="00AD54DC">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01E04134"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13321886"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0F97D4D7"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490ECED6"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5821C507" w14:textId="4FF5B5E1" w:rsidR="002A4202" w:rsidRPr="002A4202" w:rsidRDefault="004948EA" w:rsidP="002A4202">
            <w:pPr>
              <w:widowControl/>
              <w:jc w:val="left"/>
              <w:rPr>
                <w:rFonts w:ascii="宋体" w:hAnsi="宋体" w:cs="宋体"/>
                <w:color w:val="000000"/>
                <w:sz w:val="21"/>
              </w:rPr>
            </w:pPr>
            <w:r w:rsidRPr="004948EA">
              <w:rPr>
                <w:rFonts w:ascii="宋体" w:hAnsi="宋体" w:cs="宋体" w:hint="eastAsia"/>
                <w:color w:val="000000"/>
                <w:sz w:val="21"/>
              </w:rPr>
              <w:t>光伏系统</w:t>
            </w:r>
            <w:r w:rsidR="002A4202" w:rsidRPr="002A4202">
              <w:rPr>
                <w:rFonts w:ascii="宋体" w:hAnsi="宋体" w:cs="宋体" w:hint="eastAsia"/>
                <w:color w:val="000000"/>
                <w:sz w:val="21"/>
              </w:rPr>
              <w:t>采用的光伏组件或光伏构件的燃烧性能应符合现行国家标准</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22907CDB"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1C1292D6"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0F1985D6"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4ECCFF51"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296B9DA5" w14:textId="03C583B0" w:rsidR="002A4202" w:rsidRPr="002A4202" w:rsidRDefault="004948EA" w:rsidP="002A4202">
            <w:pPr>
              <w:widowControl/>
              <w:jc w:val="left"/>
              <w:rPr>
                <w:rFonts w:ascii="宋体" w:hAnsi="宋体" w:cs="宋体"/>
                <w:color w:val="000000"/>
                <w:sz w:val="21"/>
              </w:rPr>
            </w:pPr>
            <w:r w:rsidRPr="004948EA">
              <w:rPr>
                <w:rFonts w:ascii="宋体" w:hAnsi="宋体" w:cs="宋体" w:hint="eastAsia"/>
                <w:color w:val="000000"/>
                <w:sz w:val="21"/>
              </w:rPr>
              <w:t>光伏系统</w:t>
            </w:r>
            <w:r w:rsidR="002A4202" w:rsidRPr="002A4202">
              <w:rPr>
                <w:rFonts w:ascii="宋体" w:hAnsi="宋体" w:cs="宋体" w:hint="eastAsia"/>
                <w:color w:val="000000"/>
                <w:sz w:val="21"/>
              </w:rPr>
              <w:t>安装应避开爆炸危险场所，不得影响建筑之间的防火间距及消防疏散，应设置消防疏散通道</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208B86E7"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23C31C18"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68E48444"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6130104C"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0BEE1E3C" w14:textId="5D9A5364" w:rsidR="002A4202" w:rsidRPr="002A4202" w:rsidRDefault="004948EA" w:rsidP="002A4202">
            <w:pPr>
              <w:widowControl/>
              <w:jc w:val="left"/>
              <w:rPr>
                <w:rFonts w:ascii="宋体" w:hAnsi="宋体" w:cs="宋体"/>
                <w:color w:val="000000"/>
                <w:sz w:val="21"/>
              </w:rPr>
            </w:pPr>
            <w:r w:rsidRPr="004948EA">
              <w:rPr>
                <w:rFonts w:ascii="宋体" w:hAnsi="宋体" w:cs="宋体" w:hint="eastAsia"/>
                <w:color w:val="000000"/>
                <w:sz w:val="21"/>
              </w:rPr>
              <w:t>光伏系统</w:t>
            </w:r>
            <w:r w:rsidR="002A4202" w:rsidRPr="002A4202">
              <w:rPr>
                <w:rFonts w:ascii="宋体" w:hAnsi="宋体" w:cs="宋体" w:hint="eastAsia"/>
                <w:color w:val="000000"/>
                <w:sz w:val="21"/>
              </w:rPr>
              <w:t>应设置自动灭火系统的设置应符合现行国家标准</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490AA97B"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3914AAAD"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35613455"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21B3013E"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6B436783" w14:textId="01F4F803"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手提灭火器的设置应符合现行国家标准《建筑灭火器配置设计规范》GB 50140的有关规定</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13E6EB14"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1CD513B1"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176A7BC0"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6D218235"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398D2995" w14:textId="2800AC37" w:rsidR="002A4202" w:rsidRPr="002A4202" w:rsidRDefault="004948EA" w:rsidP="002A4202">
            <w:pPr>
              <w:widowControl/>
              <w:jc w:val="left"/>
              <w:rPr>
                <w:rFonts w:ascii="宋体" w:hAnsi="宋体" w:cs="宋体"/>
                <w:color w:val="000000"/>
                <w:sz w:val="21"/>
              </w:rPr>
            </w:pPr>
            <w:r w:rsidRPr="004948EA">
              <w:rPr>
                <w:rFonts w:ascii="宋体" w:hAnsi="宋体" w:cs="宋体" w:hint="eastAsia"/>
                <w:color w:val="000000"/>
                <w:sz w:val="21"/>
              </w:rPr>
              <w:t>光伏系统</w:t>
            </w:r>
            <w:r w:rsidR="002A4202" w:rsidRPr="002A4202">
              <w:rPr>
                <w:rFonts w:ascii="宋体" w:hAnsi="宋体" w:cs="宋体" w:hint="eastAsia"/>
                <w:color w:val="000000"/>
                <w:sz w:val="21"/>
              </w:rPr>
              <w:t>应设置火灾感应装置，发生火灾时可自动或手动切断系统电源</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77811C8E"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15</w:t>
            </w:r>
          </w:p>
        </w:tc>
        <w:tc>
          <w:tcPr>
            <w:tcW w:w="709" w:type="dxa"/>
            <w:tcBorders>
              <w:top w:val="nil"/>
              <w:left w:val="nil"/>
              <w:bottom w:val="single" w:sz="4" w:space="0" w:color="auto"/>
              <w:right w:val="single" w:sz="4" w:space="0" w:color="auto"/>
            </w:tcBorders>
            <w:shd w:val="clear" w:color="auto" w:fill="auto"/>
            <w:noWrap/>
            <w:vAlign w:val="center"/>
            <w:hideMark/>
          </w:tcPr>
          <w:p w14:paraId="2F317537"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374AA99C" w14:textId="77777777" w:rsidTr="002A4202">
        <w:trPr>
          <w:trHeight w:val="285"/>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1A3423"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防水防腐安全</w:t>
            </w:r>
          </w:p>
        </w:tc>
        <w:tc>
          <w:tcPr>
            <w:tcW w:w="6237" w:type="dxa"/>
            <w:tcBorders>
              <w:top w:val="nil"/>
              <w:left w:val="nil"/>
              <w:bottom w:val="single" w:sz="4" w:space="0" w:color="auto"/>
              <w:right w:val="single" w:sz="4" w:space="0" w:color="auto"/>
            </w:tcBorders>
            <w:shd w:val="clear" w:color="auto" w:fill="auto"/>
            <w:noWrap/>
            <w:vAlign w:val="center"/>
            <w:hideMark/>
          </w:tcPr>
          <w:p w14:paraId="674F162D" w14:textId="4D6104D8"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混凝土屋面的防水层应完好、无损坏</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6012B91A"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15</w:t>
            </w:r>
          </w:p>
        </w:tc>
        <w:tc>
          <w:tcPr>
            <w:tcW w:w="709" w:type="dxa"/>
            <w:tcBorders>
              <w:top w:val="nil"/>
              <w:left w:val="nil"/>
              <w:bottom w:val="single" w:sz="4" w:space="0" w:color="auto"/>
              <w:right w:val="single" w:sz="4" w:space="0" w:color="auto"/>
            </w:tcBorders>
            <w:shd w:val="clear" w:color="auto" w:fill="auto"/>
            <w:noWrap/>
            <w:vAlign w:val="center"/>
            <w:hideMark/>
          </w:tcPr>
          <w:p w14:paraId="495404D8"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62581582"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4659A907"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78B645D6" w14:textId="1E03AA5D"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金属屋面的孔洞和紧固件应紧固牢固可靠，无渗漏水现象</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03A209D9"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15</w:t>
            </w:r>
          </w:p>
        </w:tc>
        <w:tc>
          <w:tcPr>
            <w:tcW w:w="709" w:type="dxa"/>
            <w:tcBorders>
              <w:top w:val="nil"/>
              <w:left w:val="nil"/>
              <w:bottom w:val="single" w:sz="4" w:space="0" w:color="auto"/>
              <w:right w:val="single" w:sz="4" w:space="0" w:color="auto"/>
            </w:tcBorders>
            <w:shd w:val="clear" w:color="auto" w:fill="auto"/>
            <w:noWrap/>
            <w:vAlign w:val="center"/>
            <w:hideMark/>
          </w:tcPr>
          <w:p w14:paraId="7A607AE8"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3DC41EC2"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683E068C"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2E8E1F66" w14:textId="5521F159" w:rsidR="002A4202" w:rsidRPr="002A4202" w:rsidRDefault="004948EA" w:rsidP="002A4202">
            <w:pPr>
              <w:widowControl/>
              <w:jc w:val="left"/>
              <w:rPr>
                <w:rFonts w:ascii="宋体" w:hAnsi="宋体" w:cs="宋体"/>
                <w:color w:val="000000"/>
                <w:sz w:val="21"/>
              </w:rPr>
            </w:pPr>
            <w:r w:rsidRPr="004948EA">
              <w:rPr>
                <w:rFonts w:ascii="宋体" w:hAnsi="宋体" w:cs="宋体" w:hint="eastAsia"/>
                <w:color w:val="000000"/>
                <w:sz w:val="21"/>
              </w:rPr>
              <w:t>光伏系统</w:t>
            </w:r>
            <w:r w:rsidR="002A4202" w:rsidRPr="002A4202">
              <w:rPr>
                <w:rFonts w:ascii="宋体" w:hAnsi="宋体" w:cs="宋体" w:hint="eastAsia"/>
                <w:color w:val="000000"/>
                <w:sz w:val="21"/>
              </w:rPr>
              <w:t>具有结构防水功能，屋面系统不用做二次防水</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1D574D2B"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39383E8B"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17D84B92"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27DCBE29"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5A7801E3" w14:textId="03B768BF"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金属屋面的防腐应无破损，无腐蚀现象</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48ED36E2"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15</w:t>
            </w:r>
          </w:p>
        </w:tc>
        <w:tc>
          <w:tcPr>
            <w:tcW w:w="709" w:type="dxa"/>
            <w:tcBorders>
              <w:top w:val="nil"/>
              <w:left w:val="nil"/>
              <w:bottom w:val="single" w:sz="4" w:space="0" w:color="auto"/>
              <w:right w:val="single" w:sz="4" w:space="0" w:color="auto"/>
            </w:tcBorders>
            <w:shd w:val="clear" w:color="auto" w:fill="auto"/>
            <w:noWrap/>
            <w:vAlign w:val="center"/>
            <w:hideMark/>
          </w:tcPr>
          <w:p w14:paraId="4F5F58A3"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r w:rsidR="002A4202" w:rsidRPr="002A4202" w14:paraId="63192236" w14:textId="77777777" w:rsidTr="002A4202">
        <w:trPr>
          <w:trHeight w:val="285"/>
          <w:jc w:val="center"/>
        </w:trPr>
        <w:tc>
          <w:tcPr>
            <w:tcW w:w="1271" w:type="dxa"/>
            <w:vMerge/>
            <w:tcBorders>
              <w:top w:val="nil"/>
              <w:left w:val="single" w:sz="4" w:space="0" w:color="auto"/>
              <w:bottom w:val="single" w:sz="4" w:space="0" w:color="000000"/>
              <w:right w:val="single" w:sz="4" w:space="0" w:color="auto"/>
            </w:tcBorders>
            <w:vAlign w:val="center"/>
            <w:hideMark/>
          </w:tcPr>
          <w:p w14:paraId="5FD7D829" w14:textId="77777777" w:rsidR="002A4202" w:rsidRPr="002A4202" w:rsidRDefault="002A4202" w:rsidP="002A4202">
            <w:pPr>
              <w:widowControl/>
              <w:jc w:val="left"/>
              <w:rPr>
                <w:rFonts w:ascii="宋体" w:hAnsi="宋体" w:cs="宋体"/>
                <w:color w:val="000000"/>
                <w:sz w:val="21"/>
              </w:rPr>
            </w:pPr>
          </w:p>
        </w:tc>
        <w:tc>
          <w:tcPr>
            <w:tcW w:w="6237" w:type="dxa"/>
            <w:tcBorders>
              <w:top w:val="nil"/>
              <w:left w:val="nil"/>
              <w:bottom w:val="single" w:sz="4" w:space="0" w:color="auto"/>
              <w:right w:val="single" w:sz="4" w:space="0" w:color="auto"/>
            </w:tcBorders>
            <w:shd w:val="clear" w:color="auto" w:fill="auto"/>
            <w:noWrap/>
            <w:vAlign w:val="center"/>
            <w:hideMark/>
          </w:tcPr>
          <w:p w14:paraId="768C789B" w14:textId="2E3A2BDF"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金属屋面的紧固件紧固点防腐应完好无损</w:t>
            </w:r>
            <w:r w:rsidR="00E67A29">
              <w:rPr>
                <w:rFonts w:ascii="宋体" w:hAnsi="宋体" w:cs="宋体" w:hint="eastAsia"/>
                <w:color w:val="000000"/>
                <w:sz w:val="21"/>
              </w:rPr>
              <w:t>。</w:t>
            </w:r>
          </w:p>
        </w:tc>
        <w:tc>
          <w:tcPr>
            <w:tcW w:w="709" w:type="dxa"/>
            <w:tcBorders>
              <w:top w:val="nil"/>
              <w:left w:val="nil"/>
              <w:bottom w:val="single" w:sz="4" w:space="0" w:color="auto"/>
              <w:right w:val="single" w:sz="4" w:space="0" w:color="auto"/>
            </w:tcBorders>
            <w:shd w:val="clear" w:color="auto" w:fill="auto"/>
            <w:noWrap/>
            <w:vAlign w:val="center"/>
            <w:hideMark/>
          </w:tcPr>
          <w:p w14:paraId="05FBB8BD" w14:textId="77777777" w:rsidR="002A4202" w:rsidRPr="002A4202" w:rsidRDefault="002A4202" w:rsidP="002A4202">
            <w:pPr>
              <w:widowControl/>
              <w:jc w:val="center"/>
              <w:rPr>
                <w:rFonts w:ascii="宋体" w:hAnsi="宋体" w:cs="宋体"/>
                <w:color w:val="000000"/>
                <w:sz w:val="21"/>
              </w:rPr>
            </w:pPr>
            <w:r w:rsidRPr="002A4202">
              <w:rPr>
                <w:rFonts w:ascii="宋体" w:hAnsi="宋体" w:cs="宋体" w:hint="eastAsia"/>
                <w:color w:val="000000"/>
                <w:sz w:val="21"/>
              </w:rPr>
              <w:t>15</w:t>
            </w:r>
          </w:p>
        </w:tc>
        <w:tc>
          <w:tcPr>
            <w:tcW w:w="709" w:type="dxa"/>
            <w:tcBorders>
              <w:top w:val="nil"/>
              <w:left w:val="nil"/>
              <w:bottom w:val="single" w:sz="4" w:space="0" w:color="auto"/>
              <w:right w:val="single" w:sz="4" w:space="0" w:color="auto"/>
            </w:tcBorders>
            <w:shd w:val="clear" w:color="auto" w:fill="auto"/>
            <w:noWrap/>
            <w:vAlign w:val="center"/>
            <w:hideMark/>
          </w:tcPr>
          <w:p w14:paraId="24EAE9D4" w14:textId="77777777" w:rsidR="002A4202" w:rsidRPr="002A4202" w:rsidRDefault="002A4202" w:rsidP="002A4202">
            <w:pPr>
              <w:widowControl/>
              <w:jc w:val="left"/>
              <w:rPr>
                <w:rFonts w:ascii="宋体" w:hAnsi="宋体" w:cs="宋体"/>
                <w:color w:val="000000"/>
                <w:sz w:val="21"/>
              </w:rPr>
            </w:pPr>
            <w:r w:rsidRPr="002A4202">
              <w:rPr>
                <w:rFonts w:ascii="宋体" w:hAnsi="宋体" w:cs="宋体" w:hint="eastAsia"/>
                <w:color w:val="000000"/>
                <w:sz w:val="21"/>
              </w:rPr>
              <w:t xml:space="preserve">　</w:t>
            </w:r>
          </w:p>
        </w:tc>
      </w:tr>
    </w:tbl>
    <w:p w14:paraId="67D25E8D" w14:textId="77777777" w:rsidR="00F919A1" w:rsidRPr="00F919A1" w:rsidRDefault="00F919A1" w:rsidP="00655641"/>
    <w:p w14:paraId="544B5246" w14:textId="77777777" w:rsidR="00F919A1" w:rsidRPr="00F919A1" w:rsidRDefault="00F919A1" w:rsidP="00185E86"/>
    <w:p w14:paraId="20223C4F" w14:textId="5C7067B5" w:rsidR="00A41EE3" w:rsidRDefault="00A41EE3" w:rsidP="00185E86"/>
    <w:p w14:paraId="5F476FC1" w14:textId="66C4735D" w:rsidR="00A41EE3" w:rsidRDefault="00A41EE3" w:rsidP="00185E86"/>
    <w:p w14:paraId="198A9AE4" w14:textId="0E95FAA8" w:rsidR="00E67A29" w:rsidRDefault="00E67A29" w:rsidP="00185E86"/>
    <w:p w14:paraId="2ABDC29E" w14:textId="5D94A3BC" w:rsidR="00E67A29" w:rsidRDefault="00E67A29" w:rsidP="00185E86"/>
    <w:p w14:paraId="2A5A392B" w14:textId="02C02A8B" w:rsidR="00E67A29" w:rsidRDefault="00E67A29" w:rsidP="00185E86"/>
    <w:p w14:paraId="212CB6B8" w14:textId="1234B5D5" w:rsidR="00E67A29" w:rsidRDefault="00E67A29" w:rsidP="00185E86"/>
    <w:p w14:paraId="0B305F55" w14:textId="59C60722" w:rsidR="004948EA" w:rsidRDefault="004948EA" w:rsidP="00185E86"/>
    <w:p w14:paraId="1D0C9997" w14:textId="77777777" w:rsidR="004948EA" w:rsidRDefault="004948EA" w:rsidP="00185E86"/>
    <w:p w14:paraId="51D971CD" w14:textId="1DEF9C78" w:rsidR="00655641" w:rsidRDefault="00655641" w:rsidP="00185E86"/>
    <w:p w14:paraId="0C5256A7" w14:textId="4DD2FAD7" w:rsidR="00655641" w:rsidRDefault="00655641" w:rsidP="00185E86"/>
    <w:p w14:paraId="31EDF075" w14:textId="102E96FE" w:rsidR="00655641" w:rsidRDefault="00655641" w:rsidP="00185E86"/>
    <w:p w14:paraId="6663439F" w14:textId="77777777" w:rsidR="00655641" w:rsidRDefault="00655641" w:rsidP="00185E86"/>
    <w:p w14:paraId="65C12895" w14:textId="3A5638DF" w:rsidR="00E67A29" w:rsidRDefault="00E67A29" w:rsidP="00185E86"/>
    <w:p w14:paraId="4A8FFA3C" w14:textId="09FF02DF" w:rsidR="00E67A29" w:rsidRDefault="00E67A29" w:rsidP="00E67A29">
      <w:pPr>
        <w:pStyle w:val="2"/>
        <w:rPr>
          <w:rFonts w:ascii="黑体" w:eastAsia="黑体" w:hAnsi="黑体"/>
          <w:b w:val="0"/>
          <w:lang w:eastAsia="zh-CN"/>
        </w:rPr>
      </w:pPr>
      <w:bookmarkStart w:id="95" w:name="_Toc127362343"/>
      <w:bookmarkStart w:id="96" w:name="_Toc128337821"/>
      <w:r>
        <w:rPr>
          <w:rFonts w:ascii="黑体" w:eastAsia="黑体" w:hAnsi="黑体" w:hint="eastAsia"/>
          <w:b w:val="0"/>
          <w:lang w:eastAsia="zh-CN"/>
        </w:rPr>
        <w:lastRenderedPageBreak/>
        <w:t>附录A.</w:t>
      </w:r>
      <w:r>
        <w:rPr>
          <w:rFonts w:ascii="黑体" w:eastAsia="黑体" w:hAnsi="黑体"/>
          <w:b w:val="0"/>
          <w:lang w:eastAsia="zh-CN"/>
        </w:rPr>
        <w:t xml:space="preserve">0.2 </w:t>
      </w:r>
      <w:r w:rsidRPr="001D5F6C">
        <w:rPr>
          <w:rFonts w:ascii="黑体" w:eastAsia="黑体" w:hAnsi="黑体"/>
          <w:b w:val="0"/>
        </w:rPr>
        <w:t xml:space="preserve"> </w:t>
      </w:r>
      <w:r w:rsidR="003C3579">
        <w:rPr>
          <w:rFonts w:ascii="黑体" w:eastAsia="黑体" w:hAnsi="黑体" w:hint="eastAsia"/>
          <w:b w:val="0"/>
          <w:lang w:eastAsia="zh-CN"/>
        </w:rPr>
        <w:t>耐久</w:t>
      </w:r>
      <w:r>
        <w:rPr>
          <w:rFonts w:ascii="黑体" w:eastAsia="黑体" w:hAnsi="黑体" w:hint="eastAsia"/>
          <w:b w:val="0"/>
          <w:lang w:eastAsia="zh-CN"/>
        </w:rPr>
        <w:t>性能评价指标</w:t>
      </w:r>
      <w:bookmarkEnd w:id="95"/>
      <w:bookmarkEnd w:id="96"/>
    </w:p>
    <w:tbl>
      <w:tblPr>
        <w:tblW w:w="9072" w:type="dxa"/>
        <w:jc w:val="center"/>
        <w:tblLook w:val="04A0" w:firstRow="1" w:lastRow="0" w:firstColumn="1" w:lastColumn="0" w:noHBand="0" w:noVBand="1"/>
      </w:tblPr>
      <w:tblGrid>
        <w:gridCol w:w="1276"/>
        <w:gridCol w:w="6379"/>
        <w:gridCol w:w="708"/>
        <w:gridCol w:w="709"/>
      </w:tblGrid>
      <w:tr w:rsidR="00655641" w:rsidRPr="00655641" w14:paraId="5521AAE7" w14:textId="77777777" w:rsidTr="00655641">
        <w:trPr>
          <w:trHeight w:val="481"/>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C916"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评分项目</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14:paraId="73EA0DC2"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评分内容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51EB13A"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分值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81F1B0"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得分</w:t>
            </w:r>
          </w:p>
        </w:tc>
      </w:tr>
      <w:tr w:rsidR="00655641" w:rsidRPr="00655641" w14:paraId="6943E609" w14:textId="77777777" w:rsidTr="00BE038F">
        <w:trPr>
          <w:trHeight w:val="285"/>
          <w:jc w:val="center"/>
        </w:trPr>
        <w:tc>
          <w:tcPr>
            <w:tcW w:w="1276" w:type="dxa"/>
            <w:vMerge w:val="restart"/>
            <w:tcBorders>
              <w:top w:val="nil"/>
              <w:left w:val="single" w:sz="4" w:space="0" w:color="auto"/>
              <w:right w:val="single" w:sz="4" w:space="0" w:color="auto"/>
            </w:tcBorders>
            <w:shd w:val="clear" w:color="auto" w:fill="auto"/>
            <w:noWrap/>
            <w:vAlign w:val="center"/>
            <w:hideMark/>
          </w:tcPr>
          <w:p w14:paraId="07A64214" w14:textId="7777777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系统设计</w:t>
            </w:r>
          </w:p>
        </w:tc>
        <w:tc>
          <w:tcPr>
            <w:tcW w:w="6379" w:type="dxa"/>
            <w:tcBorders>
              <w:top w:val="nil"/>
              <w:left w:val="nil"/>
              <w:bottom w:val="single" w:sz="4" w:space="0" w:color="auto"/>
              <w:right w:val="single" w:sz="4" w:space="0" w:color="auto"/>
            </w:tcBorders>
            <w:shd w:val="clear" w:color="auto" w:fill="auto"/>
            <w:noWrap/>
            <w:vAlign w:val="center"/>
            <w:hideMark/>
          </w:tcPr>
          <w:p w14:paraId="1041AACC" w14:textId="4A28A11F"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工业建筑屋面安装太阳能光伏发电系统时屋面的有效利用率大于60%</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42420A0F"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20</w:t>
            </w:r>
          </w:p>
        </w:tc>
        <w:tc>
          <w:tcPr>
            <w:tcW w:w="709" w:type="dxa"/>
            <w:tcBorders>
              <w:top w:val="nil"/>
              <w:left w:val="nil"/>
              <w:bottom w:val="single" w:sz="4" w:space="0" w:color="auto"/>
              <w:right w:val="single" w:sz="4" w:space="0" w:color="auto"/>
            </w:tcBorders>
            <w:shd w:val="clear" w:color="auto" w:fill="auto"/>
            <w:noWrap/>
            <w:vAlign w:val="center"/>
            <w:hideMark/>
          </w:tcPr>
          <w:p w14:paraId="7A88B2E5" w14:textId="09261131" w:rsidR="00655641" w:rsidRPr="00655641" w:rsidRDefault="00655641" w:rsidP="00655641">
            <w:pPr>
              <w:widowControl/>
              <w:jc w:val="center"/>
              <w:rPr>
                <w:rFonts w:ascii="宋体" w:hAnsi="宋体" w:cs="宋体"/>
                <w:color w:val="000000"/>
                <w:sz w:val="21"/>
              </w:rPr>
            </w:pPr>
          </w:p>
        </w:tc>
      </w:tr>
      <w:tr w:rsidR="00655641" w:rsidRPr="00655641" w14:paraId="1188C391" w14:textId="77777777" w:rsidTr="00BE038F">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6CDCE85E" w14:textId="146E43E5"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71CB5D13" w14:textId="6A61EF5D"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光伏方阵的安装倾角与设计图纸一致</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21BE96B8"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27A8CB37" w14:textId="652F596B" w:rsidR="00655641" w:rsidRPr="00655641" w:rsidRDefault="00655641" w:rsidP="00655641">
            <w:pPr>
              <w:widowControl/>
              <w:jc w:val="center"/>
              <w:rPr>
                <w:rFonts w:ascii="宋体" w:hAnsi="宋体" w:cs="宋体"/>
                <w:color w:val="000000"/>
                <w:sz w:val="21"/>
              </w:rPr>
            </w:pPr>
          </w:p>
        </w:tc>
      </w:tr>
      <w:tr w:rsidR="00655641" w:rsidRPr="00655641" w14:paraId="3CDFE277" w14:textId="77777777" w:rsidTr="00BE038F">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46C34933" w14:textId="648644AC"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4CDBF3DB" w14:textId="73785501"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在空气质量较差的地区，设置光伏组（构）件清洁系统</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2D26F998"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4B41F850" w14:textId="7EB737DA" w:rsidR="00655641" w:rsidRPr="00655641" w:rsidRDefault="00655641" w:rsidP="00655641">
            <w:pPr>
              <w:widowControl/>
              <w:jc w:val="center"/>
              <w:rPr>
                <w:rFonts w:ascii="宋体" w:hAnsi="宋体" w:cs="宋体"/>
                <w:color w:val="000000"/>
                <w:sz w:val="21"/>
              </w:rPr>
            </w:pPr>
          </w:p>
        </w:tc>
      </w:tr>
      <w:tr w:rsidR="00655641" w:rsidRPr="00655641" w14:paraId="3016CC48" w14:textId="77777777" w:rsidTr="00BE038F">
        <w:trPr>
          <w:trHeight w:val="285"/>
          <w:jc w:val="center"/>
        </w:trPr>
        <w:tc>
          <w:tcPr>
            <w:tcW w:w="1276" w:type="dxa"/>
            <w:vMerge/>
            <w:tcBorders>
              <w:left w:val="single" w:sz="4" w:space="0" w:color="auto"/>
              <w:bottom w:val="single" w:sz="4" w:space="0" w:color="auto"/>
              <w:right w:val="single" w:sz="4" w:space="0" w:color="auto"/>
            </w:tcBorders>
            <w:shd w:val="clear" w:color="auto" w:fill="auto"/>
            <w:noWrap/>
            <w:vAlign w:val="center"/>
            <w:hideMark/>
          </w:tcPr>
          <w:p w14:paraId="73FFBB0E" w14:textId="55E6B53B"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34B80165" w14:textId="34EC9762"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在多雪地区，直接构成建筑屋面的光伏组件设置有人工融雪、清雪的安全通道</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121A5C88"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185C82E8" w14:textId="0EC38F33" w:rsidR="00655641" w:rsidRPr="00655641" w:rsidRDefault="00655641" w:rsidP="00655641">
            <w:pPr>
              <w:widowControl/>
              <w:jc w:val="center"/>
              <w:rPr>
                <w:rFonts w:ascii="宋体" w:hAnsi="宋体" w:cs="宋体"/>
                <w:color w:val="000000"/>
                <w:sz w:val="21"/>
              </w:rPr>
            </w:pPr>
          </w:p>
        </w:tc>
      </w:tr>
      <w:tr w:rsidR="00655641" w:rsidRPr="00655641" w14:paraId="2C73EC61" w14:textId="77777777" w:rsidTr="00232F56">
        <w:trPr>
          <w:trHeight w:val="285"/>
          <w:jc w:val="center"/>
        </w:trPr>
        <w:tc>
          <w:tcPr>
            <w:tcW w:w="1276" w:type="dxa"/>
            <w:vMerge w:val="restart"/>
            <w:tcBorders>
              <w:top w:val="nil"/>
              <w:left w:val="single" w:sz="4" w:space="0" w:color="auto"/>
              <w:right w:val="single" w:sz="4" w:space="0" w:color="auto"/>
            </w:tcBorders>
            <w:shd w:val="clear" w:color="auto" w:fill="auto"/>
            <w:noWrap/>
            <w:vAlign w:val="center"/>
            <w:hideMark/>
          </w:tcPr>
          <w:p w14:paraId="75A7C35D" w14:textId="7777777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结构设计</w:t>
            </w:r>
          </w:p>
        </w:tc>
        <w:tc>
          <w:tcPr>
            <w:tcW w:w="6379" w:type="dxa"/>
            <w:tcBorders>
              <w:top w:val="nil"/>
              <w:left w:val="nil"/>
              <w:bottom w:val="single" w:sz="4" w:space="0" w:color="auto"/>
              <w:right w:val="single" w:sz="4" w:space="0" w:color="auto"/>
            </w:tcBorders>
            <w:shd w:val="clear" w:color="auto" w:fill="auto"/>
            <w:noWrap/>
            <w:vAlign w:val="center"/>
            <w:hideMark/>
          </w:tcPr>
          <w:p w14:paraId="3FFEC57D" w14:textId="3F081A7A"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光伏支架设计使用年限为25年，风荷载和雪荷载按现行国家标准《建筑结构荷载规范》GB 50009中50年一遇的荷载数值取值</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2BEB2C3F"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780D2C93" w14:textId="7F59472E" w:rsidR="00655641" w:rsidRPr="00655641" w:rsidRDefault="00655641" w:rsidP="00655641">
            <w:pPr>
              <w:widowControl/>
              <w:jc w:val="center"/>
              <w:rPr>
                <w:rFonts w:ascii="宋体" w:hAnsi="宋体" w:cs="宋体"/>
                <w:color w:val="000000"/>
                <w:sz w:val="21"/>
              </w:rPr>
            </w:pPr>
          </w:p>
        </w:tc>
      </w:tr>
      <w:tr w:rsidR="00655641" w:rsidRPr="00655641" w14:paraId="608EF1DF" w14:textId="77777777" w:rsidTr="00232F56">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76400B25" w14:textId="1F0C9DA2"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11F87657" w14:textId="5F6BA0E3"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彩钢瓦屋面安装应选用铝合金光伏导轨，材质选用6005-T5及以上规格，要求使用矩形导轨，混凝土屋面按照应选用碳钢光伏支架，材质选用Q235及以上规格</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03E0B0AA"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5DE6210E" w14:textId="4208154F" w:rsidR="00655641" w:rsidRPr="00655641" w:rsidRDefault="00655641" w:rsidP="00655641">
            <w:pPr>
              <w:widowControl/>
              <w:jc w:val="center"/>
              <w:rPr>
                <w:rFonts w:ascii="宋体" w:hAnsi="宋体" w:cs="宋体"/>
                <w:color w:val="000000"/>
                <w:sz w:val="21"/>
              </w:rPr>
            </w:pPr>
          </w:p>
        </w:tc>
      </w:tr>
      <w:tr w:rsidR="00655641" w:rsidRPr="00655641" w14:paraId="545B01FC" w14:textId="77777777" w:rsidTr="00232F56">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66E1E568" w14:textId="4B266026"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032AA81E" w14:textId="348B4F3D"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铝合金支架应进行表面防腐处理，可采用阳极氧化处理措施，阳极氧化膜的最小厚度应符合现行国家标准《光伏发电站设计规范》GB 50797的规定</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16803881"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500469C8" w14:textId="1A437397" w:rsidR="00655641" w:rsidRPr="00655641" w:rsidRDefault="00655641" w:rsidP="00655641">
            <w:pPr>
              <w:widowControl/>
              <w:jc w:val="center"/>
              <w:rPr>
                <w:rFonts w:ascii="宋体" w:hAnsi="宋体" w:cs="宋体"/>
                <w:color w:val="000000"/>
                <w:sz w:val="21"/>
              </w:rPr>
            </w:pPr>
          </w:p>
        </w:tc>
      </w:tr>
      <w:tr w:rsidR="00655641" w:rsidRPr="00655641" w14:paraId="5292F07B" w14:textId="77777777" w:rsidTr="00232F56">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426802B4" w14:textId="28B61CE8"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2B3C8B48" w14:textId="42A7A5AA"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碳钢光伏支架采用热镀锌处理，镀锌层厚度不小于65um</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4CB82578"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4F823E0A" w14:textId="6D7FBAD5" w:rsidR="00655641" w:rsidRPr="00655641" w:rsidRDefault="00655641" w:rsidP="00655641">
            <w:pPr>
              <w:widowControl/>
              <w:jc w:val="center"/>
              <w:rPr>
                <w:rFonts w:ascii="宋体" w:hAnsi="宋体" w:cs="宋体"/>
                <w:color w:val="000000"/>
                <w:sz w:val="21"/>
              </w:rPr>
            </w:pPr>
          </w:p>
        </w:tc>
      </w:tr>
      <w:tr w:rsidR="00655641" w:rsidRPr="00655641" w14:paraId="7B5FE7BB" w14:textId="77777777" w:rsidTr="00232F56">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6A207945" w14:textId="582F7351"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7AD93D0E" w14:textId="10AC723F"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支架主要受力构件的钢板厚度不应小于2mm，连接件钢板壁厚不应小于3mm。彩钢屋面夹具安装如需破坏原有彩钢的，应使用防水垫片、补胶等防水处理</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7B083EFD"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06656853" w14:textId="2F67C0AB" w:rsidR="00655641" w:rsidRPr="00655641" w:rsidRDefault="00655641" w:rsidP="00655641">
            <w:pPr>
              <w:widowControl/>
              <w:jc w:val="center"/>
              <w:rPr>
                <w:rFonts w:ascii="宋体" w:hAnsi="宋体" w:cs="宋体"/>
                <w:color w:val="000000"/>
                <w:sz w:val="21"/>
              </w:rPr>
            </w:pPr>
          </w:p>
        </w:tc>
      </w:tr>
      <w:tr w:rsidR="00655641" w:rsidRPr="00655641" w14:paraId="60745E53" w14:textId="77777777" w:rsidTr="00232F56">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2949D7E3" w14:textId="3A573C95"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10EBE91F" w14:textId="60A40DA6"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光伏压块及夹具应选用铝合金材料，材质选用6005-T5及以上规格，阳极氧化膜按AA15级别管控。表面硬度标准韦氏硬度≥12HW</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455B12F1"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51F288BB" w14:textId="3FBBFF83" w:rsidR="00655641" w:rsidRPr="00655641" w:rsidRDefault="00655641" w:rsidP="00655641">
            <w:pPr>
              <w:widowControl/>
              <w:jc w:val="center"/>
              <w:rPr>
                <w:rFonts w:ascii="宋体" w:hAnsi="宋体" w:cs="宋体"/>
                <w:color w:val="000000"/>
                <w:sz w:val="21"/>
              </w:rPr>
            </w:pPr>
          </w:p>
        </w:tc>
      </w:tr>
      <w:tr w:rsidR="00655641" w:rsidRPr="00655641" w14:paraId="19182DCD" w14:textId="77777777" w:rsidTr="00232F56">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6B5381AC" w14:textId="2A462732"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7DA2966C" w14:textId="1A4192A9"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砖混屋面混凝土基础块下方应敷设防水卷材（推荐SBS卷材），防水卷材各边至少比混凝土基础块大10cm</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61719FA6"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5F068B3B" w14:textId="605A8480" w:rsidR="00655641" w:rsidRPr="00655641" w:rsidRDefault="00655641" w:rsidP="00655641">
            <w:pPr>
              <w:widowControl/>
              <w:jc w:val="center"/>
              <w:rPr>
                <w:rFonts w:ascii="宋体" w:hAnsi="宋体" w:cs="宋体"/>
                <w:color w:val="000000"/>
                <w:sz w:val="21"/>
              </w:rPr>
            </w:pPr>
          </w:p>
        </w:tc>
      </w:tr>
      <w:tr w:rsidR="00655641" w:rsidRPr="00655641" w14:paraId="1C996DE6" w14:textId="77777777" w:rsidTr="00232F56">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4FA1E35E" w14:textId="0B9A0C74"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109C7B72" w14:textId="12B9FF43"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屋面混凝土基础块表面完整、形状规则，无蜂孔、无缺损</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5E388646"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39841EAC" w14:textId="2FDC6B79" w:rsidR="00655641" w:rsidRPr="00655641" w:rsidRDefault="00655641" w:rsidP="00655641">
            <w:pPr>
              <w:widowControl/>
              <w:jc w:val="center"/>
              <w:rPr>
                <w:rFonts w:ascii="宋体" w:hAnsi="宋体" w:cs="宋体"/>
                <w:color w:val="000000"/>
                <w:sz w:val="21"/>
              </w:rPr>
            </w:pPr>
          </w:p>
        </w:tc>
      </w:tr>
      <w:tr w:rsidR="00655641" w:rsidRPr="00655641" w14:paraId="43531058" w14:textId="77777777" w:rsidTr="00232F56">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4519D9FC" w14:textId="3613D6AD"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0BCC72B0" w14:textId="0D5F0E73"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使用U形螺栓进行预埋，U形螺栓使用热镀锌或不锈钢材质，外露螺纹</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3D58911F"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09C41B2C" w14:textId="7D07330E" w:rsidR="00655641" w:rsidRPr="00655641" w:rsidRDefault="00655641" w:rsidP="00655641">
            <w:pPr>
              <w:widowControl/>
              <w:jc w:val="center"/>
              <w:rPr>
                <w:rFonts w:ascii="宋体" w:hAnsi="宋体" w:cs="宋体"/>
                <w:color w:val="000000"/>
                <w:sz w:val="21"/>
              </w:rPr>
            </w:pPr>
          </w:p>
        </w:tc>
      </w:tr>
      <w:tr w:rsidR="00655641" w:rsidRPr="00655641" w14:paraId="7D03B3BF" w14:textId="77777777" w:rsidTr="00232F56">
        <w:trPr>
          <w:trHeight w:val="285"/>
          <w:jc w:val="center"/>
        </w:trPr>
        <w:tc>
          <w:tcPr>
            <w:tcW w:w="1276" w:type="dxa"/>
            <w:vMerge/>
            <w:tcBorders>
              <w:left w:val="single" w:sz="4" w:space="0" w:color="auto"/>
              <w:bottom w:val="single" w:sz="4" w:space="0" w:color="auto"/>
              <w:right w:val="single" w:sz="4" w:space="0" w:color="auto"/>
            </w:tcBorders>
            <w:shd w:val="clear" w:color="auto" w:fill="auto"/>
            <w:noWrap/>
            <w:vAlign w:val="center"/>
            <w:hideMark/>
          </w:tcPr>
          <w:p w14:paraId="64A6E3FF" w14:textId="183EA66F"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71859A48" w14:textId="4189F931" w:rsidR="00655641" w:rsidRPr="00655641" w:rsidRDefault="004948EA" w:rsidP="00655641">
            <w:pPr>
              <w:widowControl/>
              <w:jc w:val="left"/>
              <w:rPr>
                <w:rFonts w:ascii="宋体" w:hAnsi="宋体" w:cs="宋体"/>
                <w:color w:val="000000"/>
                <w:sz w:val="21"/>
              </w:rPr>
            </w:pPr>
            <w:r w:rsidRPr="004948EA">
              <w:rPr>
                <w:rFonts w:ascii="宋体" w:hAnsi="宋体" w:cs="宋体" w:hint="eastAsia"/>
                <w:color w:val="000000"/>
                <w:sz w:val="21"/>
              </w:rPr>
              <w:t>光伏系统</w:t>
            </w:r>
            <w:r w:rsidR="00655641" w:rsidRPr="00655641">
              <w:rPr>
                <w:rFonts w:ascii="宋体" w:hAnsi="宋体" w:cs="宋体" w:hint="eastAsia"/>
                <w:color w:val="000000"/>
                <w:sz w:val="21"/>
              </w:rPr>
              <w:t>的防雷接地可与建筑物的防雷接地共用，引下线可采用直径不小于10mm的热镀锌圆钢或截面不小于25mm×4mm的热镀锌扁钢，且接地电阻应小于4Ω</w:t>
            </w:r>
            <w:r w:rsidR="00655641">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2D7CA488"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21C0D04C" w14:textId="3683BE07" w:rsidR="00655641" w:rsidRPr="00655641" w:rsidRDefault="00655641" w:rsidP="00655641">
            <w:pPr>
              <w:widowControl/>
              <w:jc w:val="center"/>
              <w:rPr>
                <w:rFonts w:ascii="宋体" w:hAnsi="宋体" w:cs="宋体"/>
                <w:color w:val="000000"/>
                <w:sz w:val="21"/>
              </w:rPr>
            </w:pPr>
          </w:p>
        </w:tc>
      </w:tr>
      <w:tr w:rsidR="00655641" w:rsidRPr="00655641" w14:paraId="3E3447C3" w14:textId="77777777" w:rsidTr="009A34BD">
        <w:trPr>
          <w:trHeight w:val="285"/>
          <w:jc w:val="center"/>
        </w:trPr>
        <w:tc>
          <w:tcPr>
            <w:tcW w:w="1276" w:type="dxa"/>
            <w:vMerge w:val="restart"/>
            <w:tcBorders>
              <w:top w:val="nil"/>
              <w:left w:val="single" w:sz="4" w:space="0" w:color="auto"/>
              <w:right w:val="single" w:sz="4" w:space="0" w:color="auto"/>
            </w:tcBorders>
            <w:shd w:val="clear" w:color="auto" w:fill="auto"/>
            <w:noWrap/>
            <w:vAlign w:val="center"/>
            <w:hideMark/>
          </w:tcPr>
          <w:p w14:paraId="121392D0" w14:textId="7777777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lastRenderedPageBreak/>
              <w:t>系统电气设计</w:t>
            </w:r>
          </w:p>
        </w:tc>
        <w:tc>
          <w:tcPr>
            <w:tcW w:w="6379" w:type="dxa"/>
            <w:tcBorders>
              <w:top w:val="nil"/>
              <w:left w:val="nil"/>
              <w:bottom w:val="single" w:sz="4" w:space="0" w:color="auto"/>
              <w:right w:val="single" w:sz="4" w:space="0" w:color="auto"/>
            </w:tcBorders>
            <w:shd w:val="clear" w:color="auto" w:fill="auto"/>
            <w:noWrap/>
            <w:vAlign w:val="center"/>
            <w:hideMark/>
          </w:tcPr>
          <w:p w14:paraId="13F3E2BF" w14:textId="4161E52F" w:rsidR="00655641" w:rsidRPr="00655641" w:rsidRDefault="004948EA" w:rsidP="00655641">
            <w:pPr>
              <w:widowControl/>
              <w:jc w:val="left"/>
              <w:rPr>
                <w:rFonts w:ascii="宋体" w:hAnsi="宋体" w:cs="宋体"/>
                <w:color w:val="000000"/>
                <w:sz w:val="21"/>
              </w:rPr>
            </w:pPr>
            <w:r w:rsidRPr="004948EA">
              <w:rPr>
                <w:rFonts w:ascii="宋体" w:hAnsi="宋体" w:cs="宋体" w:hint="eastAsia"/>
                <w:color w:val="000000"/>
                <w:sz w:val="21"/>
              </w:rPr>
              <w:t>光伏系统</w:t>
            </w:r>
            <w:r w:rsidR="00655641" w:rsidRPr="00655641">
              <w:rPr>
                <w:rFonts w:ascii="宋体" w:hAnsi="宋体" w:cs="宋体" w:hint="eastAsia"/>
                <w:color w:val="000000"/>
                <w:sz w:val="21"/>
              </w:rPr>
              <w:t>电能质量的电压偏差、电压波动、闪变、谐波和三相电压不平衡等电能质量指标应符合现行国家标准</w:t>
            </w:r>
            <w:r w:rsidR="00655641">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0E4E812C"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74BE28E8" w14:textId="771DD3E1" w:rsidR="00655641" w:rsidRPr="00655641" w:rsidRDefault="00655641" w:rsidP="00655641">
            <w:pPr>
              <w:widowControl/>
              <w:jc w:val="center"/>
              <w:rPr>
                <w:rFonts w:ascii="宋体" w:hAnsi="宋体" w:cs="宋体"/>
                <w:color w:val="000000"/>
                <w:sz w:val="21"/>
              </w:rPr>
            </w:pPr>
          </w:p>
        </w:tc>
      </w:tr>
      <w:tr w:rsidR="00655641" w:rsidRPr="00655641" w14:paraId="5F9C30A0" w14:textId="77777777" w:rsidTr="009A34BD">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76B1EADD" w14:textId="4E564790"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228C1720" w14:textId="7E77258B"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同一最大功率点跟踪器或逆变器所接太阳电池组件串、相同组件串中不同太阳电池组（构）件的电性能参数一致，其STC条件下最大功率、最大功率点电流的偏差小于±3%</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735FDD65"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3FBD636D" w14:textId="5F043DA5" w:rsidR="00655641" w:rsidRPr="00655641" w:rsidRDefault="00655641" w:rsidP="00655641">
            <w:pPr>
              <w:widowControl/>
              <w:jc w:val="center"/>
              <w:rPr>
                <w:rFonts w:ascii="宋体" w:hAnsi="宋体" w:cs="宋体"/>
                <w:color w:val="000000"/>
                <w:sz w:val="21"/>
              </w:rPr>
            </w:pPr>
          </w:p>
        </w:tc>
      </w:tr>
      <w:tr w:rsidR="00655641" w:rsidRPr="00655641" w14:paraId="139955F9" w14:textId="77777777" w:rsidTr="009A34BD">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060256C6" w14:textId="40BDD715"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22C7ABF2" w14:textId="2C48C33F"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接入同一最大功率点跟踪器或逆变器的光伏组件串的朝向、安装倾角基本一致</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611C175D"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0DB92A52" w14:textId="4DF108EF" w:rsidR="00655641" w:rsidRPr="00655641" w:rsidRDefault="00655641" w:rsidP="00655641">
            <w:pPr>
              <w:widowControl/>
              <w:jc w:val="center"/>
              <w:rPr>
                <w:rFonts w:ascii="宋体" w:hAnsi="宋体" w:cs="宋体"/>
                <w:color w:val="000000"/>
                <w:sz w:val="21"/>
              </w:rPr>
            </w:pPr>
          </w:p>
        </w:tc>
      </w:tr>
      <w:tr w:rsidR="00655641" w:rsidRPr="00655641" w14:paraId="01F2A79D" w14:textId="77777777" w:rsidTr="009A34BD">
        <w:trPr>
          <w:trHeight w:val="285"/>
          <w:jc w:val="center"/>
        </w:trPr>
        <w:tc>
          <w:tcPr>
            <w:tcW w:w="1276" w:type="dxa"/>
            <w:vMerge/>
            <w:tcBorders>
              <w:left w:val="single" w:sz="4" w:space="0" w:color="auto"/>
              <w:bottom w:val="single" w:sz="4" w:space="0" w:color="auto"/>
              <w:right w:val="single" w:sz="4" w:space="0" w:color="auto"/>
            </w:tcBorders>
            <w:shd w:val="clear" w:color="auto" w:fill="auto"/>
            <w:noWrap/>
            <w:vAlign w:val="center"/>
            <w:hideMark/>
          </w:tcPr>
          <w:p w14:paraId="7C83DE30" w14:textId="32F09D87"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69EFC222" w14:textId="0D73BDE5"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直流汇流箱、组串式逆变器宜靠近光伏方阵布置，室内布置的逆变器、汇流箱、变压器应设置散热通风措施</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2DF7855E"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0BC43A06" w14:textId="53D822AD" w:rsidR="00655641" w:rsidRPr="00655641" w:rsidRDefault="00655641" w:rsidP="00655641">
            <w:pPr>
              <w:widowControl/>
              <w:jc w:val="center"/>
              <w:rPr>
                <w:rFonts w:ascii="宋体" w:hAnsi="宋体" w:cs="宋体"/>
                <w:color w:val="000000"/>
                <w:sz w:val="21"/>
              </w:rPr>
            </w:pPr>
          </w:p>
        </w:tc>
      </w:tr>
      <w:tr w:rsidR="00655641" w:rsidRPr="00655641" w14:paraId="2E231F06" w14:textId="77777777" w:rsidTr="00195A1A">
        <w:trPr>
          <w:trHeight w:val="285"/>
          <w:jc w:val="center"/>
        </w:trPr>
        <w:tc>
          <w:tcPr>
            <w:tcW w:w="1276" w:type="dxa"/>
            <w:vMerge w:val="restart"/>
            <w:tcBorders>
              <w:top w:val="nil"/>
              <w:left w:val="single" w:sz="4" w:space="0" w:color="auto"/>
              <w:right w:val="single" w:sz="4" w:space="0" w:color="auto"/>
            </w:tcBorders>
            <w:shd w:val="clear" w:color="auto" w:fill="auto"/>
            <w:noWrap/>
            <w:vAlign w:val="center"/>
            <w:hideMark/>
          </w:tcPr>
          <w:p w14:paraId="5514E4B0" w14:textId="7777777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电气二次</w:t>
            </w:r>
          </w:p>
        </w:tc>
        <w:tc>
          <w:tcPr>
            <w:tcW w:w="6379" w:type="dxa"/>
            <w:tcBorders>
              <w:top w:val="nil"/>
              <w:left w:val="nil"/>
              <w:bottom w:val="single" w:sz="4" w:space="0" w:color="auto"/>
              <w:right w:val="single" w:sz="4" w:space="0" w:color="auto"/>
            </w:tcBorders>
            <w:shd w:val="clear" w:color="auto" w:fill="auto"/>
            <w:noWrap/>
            <w:vAlign w:val="center"/>
            <w:hideMark/>
          </w:tcPr>
          <w:p w14:paraId="1D9605B0" w14:textId="7DCF1C0B"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过 10kV 及以上电压等级接入电网光伏系统的监控系统应包括数据采集、数据处理、控制操作、防误闭锁、报警、事件处理、人机交互、对时、通信等基本功能，功能、性能应符合现行国家标准《光伏发电站监控系统技术要求》GB/T 31366的有关规定</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1F6501F0"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0108153B" w14:textId="25B73080" w:rsidR="00655641" w:rsidRPr="00655641" w:rsidRDefault="00655641" w:rsidP="00655641">
            <w:pPr>
              <w:widowControl/>
              <w:jc w:val="center"/>
              <w:rPr>
                <w:rFonts w:ascii="宋体" w:hAnsi="宋体" w:cs="宋体"/>
                <w:color w:val="000000"/>
                <w:sz w:val="21"/>
              </w:rPr>
            </w:pPr>
          </w:p>
        </w:tc>
      </w:tr>
      <w:tr w:rsidR="00655641" w:rsidRPr="00655641" w14:paraId="7F146AFD" w14:textId="77777777" w:rsidTr="00195A1A">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1469F191" w14:textId="7FCC5651"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3F64F21F" w14:textId="561BA67E"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监控系统可采用本地监控或远程监控方式，无人值守的建筑光伏系统应安装远程实时监控系统</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1EA9786D"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667DB1A1" w14:textId="5D186DFD" w:rsidR="00655641" w:rsidRPr="00655641" w:rsidRDefault="00655641" w:rsidP="00655641">
            <w:pPr>
              <w:widowControl/>
              <w:jc w:val="center"/>
              <w:rPr>
                <w:rFonts w:ascii="宋体" w:hAnsi="宋体" w:cs="宋体"/>
                <w:color w:val="000000"/>
                <w:sz w:val="21"/>
              </w:rPr>
            </w:pPr>
          </w:p>
        </w:tc>
      </w:tr>
      <w:tr w:rsidR="00655641" w:rsidRPr="00655641" w14:paraId="5B5E7562" w14:textId="77777777" w:rsidTr="00195A1A">
        <w:trPr>
          <w:trHeight w:val="285"/>
          <w:jc w:val="center"/>
        </w:trPr>
        <w:tc>
          <w:tcPr>
            <w:tcW w:w="1276" w:type="dxa"/>
            <w:vMerge/>
            <w:tcBorders>
              <w:left w:val="single" w:sz="4" w:space="0" w:color="auto"/>
              <w:bottom w:val="single" w:sz="4" w:space="0" w:color="auto"/>
              <w:right w:val="single" w:sz="4" w:space="0" w:color="auto"/>
            </w:tcBorders>
            <w:shd w:val="clear" w:color="auto" w:fill="auto"/>
            <w:noWrap/>
            <w:vAlign w:val="center"/>
            <w:hideMark/>
          </w:tcPr>
          <w:p w14:paraId="4D5975A1" w14:textId="0D4079D3"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7C0275EE" w14:textId="12C62239"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通过 10kV 及以上电压等级接人电网的光伏发电系统配置的继电保护装置应符合现行国家标准《继电保护和安全自动装置技术规程》GB/T 14285 的有关规定。通过 380V 电压等级接入电网的光伏系统宜采用熔断器或断路器，可不配置专用的继电保护装置</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05732081"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2CB29DDA" w14:textId="7D8E513D" w:rsidR="00655641" w:rsidRPr="00655641" w:rsidRDefault="00655641" w:rsidP="00655641">
            <w:pPr>
              <w:widowControl/>
              <w:jc w:val="center"/>
              <w:rPr>
                <w:rFonts w:ascii="宋体" w:hAnsi="宋体" w:cs="宋体"/>
                <w:color w:val="000000"/>
                <w:sz w:val="21"/>
              </w:rPr>
            </w:pPr>
          </w:p>
        </w:tc>
      </w:tr>
      <w:tr w:rsidR="00655641" w:rsidRPr="00655641" w14:paraId="2BE6131F" w14:textId="77777777" w:rsidTr="007A6BFB">
        <w:trPr>
          <w:trHeight w:val="285"/>
          <w:jc w:val="center"/>
        </w:trPr>
        <w:tc>
          <w:tcPr>
            <w:tcW w:w="1276" w:type="dxa"/>
            <w:vMerge w:val="restart"/>
            <w:tcBorders>
              <w:top w:val="nil"/>
              <w:left w:val="single" w:sz="4" w:space="0" w:color="auto"/>
              <w:right w:val="single" w:sz="4" w:space="0" w:color="auto"/>
            </w:tcBorders>
            <w:shd w:val="clear" w:color="auto" w:fill="auto"/>
            <w:noWrap/>
            <w:vAlign w:val="center"/>
            <w:hideMark/>
          </w:tcPr>
          <w:p w14:paraId="51CA0B7D" w14:textId="7777777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安全防火设施</w:t>
            </w:r>
          </w:p>
        </w:tc>
        <w:tc>
          <w:tcPr>
            <w:tcW w:w="6379" w:type="dxa"/>
            <w:tcBorders>
              <w:top w:val="nil"/>
              <w:left w:val="nil"/>
              <w:bottom w:val="single" w:sz="4" w:space="0" w:color="auto"/>
              <w:right w:val="single" w:sz="4" w:space="0" w:color="auto"/>
            </w:tcBorders>
            <w:shd w:val="clear" w:color="auto" w:fill="auto"/>
            <w:noWrap/>
            <w:vAlign w:val="center"/>
            <w:hideMark/>
          </w:tcPr>
          <w:p w14:paraId="4F27A0E9" w14:textId="4D3559E2"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光伏系统安全防护设施宜包括：入侵报警系统、视频安防系统和出入口控制系统等，并能相互联动。系统应与火灾报警系统及其他紧急疏散系统联动，并满足紧急逃生时人员疏散的要求</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3E54F711"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10</w:t>
            </w:r>
          </w:p>
        </w:tc>
        <w:tc>
          <w:tcPr>
            <w:tcW w:w="709" w:type="dxa"/>
            <w:tcBorders>
              <w:top w:val="nil"/>
              <w:left w:val="nil"/>
              <w:bottom w:val="single" w:sz="4" w:space="0" w:color="auto"/>
              <w:right w:val="single" w:sz="4" w:space="0" w:color="auto"/>
            </w:tcBorders>
            <w:shd w:val="clear" w:color="auto" w:fill="auto"/>
            <w:noWrap/>
            <w:vAlign w:val="center"/>
            <w:hideMark/>
          </w:tcPr>
          <w:p w14:paraId="5C971AA5" w14:textId="57CF9D33" w:rsidR="00655641" w:rsidRPr="00655641" w:rsidRDefault="00655641" w:rsidP="00655641">
            <w:pPr>
              <w:widowControl/>
              <w:jc w:val="center"/>
              <w:rPr>
                <w:rFonts w:ascii="宋体" w:hAnsi="宋体" w:cs="宋体"/>
                <w:color w:val="000000"/>
                <w:sz w:val="21"/>
              </w:rPr>
            </w:pPr>
          </w:p>
        </w:tc>
      </w:tr>
      <w:tr w:rsidR="00655641" w:rsidRPr="00655641" w14:paraId="7A98B481" w14:textId="77777777" w:rsidTr="007A6BFB">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3478444F" w14:textId="52CE9A19"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04E15F72" w14:textId="7777777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在人员有可能接触或接近光伏系统的位置，设置防触电警示标识</w:t>
            </w:r>
          </w:p>
        </w:tc>
        <w:tc>
          <w:tcPr>
            <w:tcW w:w="708" w:type="dxa"/>
            <w:tcBorders>
              <w:top w:val="nil"/>
              <w:left w:val="nil"/>
              <w:bottom w:val="single" w:sz="4" w:space="0" w:color="auto"/>
              <w:right w:val="single" w:sz="4" w:space="0" w:color="auto"/>
            </w:tcBorders>
            <w:shd w:val="clear" w:color="auto" w:fill="auto"/>
            <w:noWrap/>
            <w:vAlign w:val="center"/>
            <w:hideMark/>
          </w:tcPr>
          <w:p w14:paraId="55175C99"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7C483EA8" w14:textId="5AFA927D" w:rsidR="00655641" w:rsidRPr="00655641" w:rsidRDefault="00655641" w:rsidP="00655641">
            <w:pPr>
              <w:widowControl/>
              <w:jc w:val="center"/>
              <w:rPr>
                <w:rFonts w:ascii="宋体" w:hAnsi="宋体" w:cs="宋体"/>
                <w:color w:val="000000"/>
                <w:sz w:val="21"/>
              </w:rPr>
            </w:pPr>
          </w:p>
        </w:tc>
      </w:tr>
      <w:tr w:rsidR="00655641" w:rsidRPr="00655641" w14:paraId="6138B529" w14:textId="77777777" w:rsidTr="007A6BFB">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4F51B445" w14:textId="59D2A458"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0C7D9B34" w14:textId="0D59E866"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光伏系统在并网处设置并网专用低压开关箱（柜），并设置专用标识和“警告”、“双电源”等提示性文字和符号</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49B7CF17"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2B907DD9" w14:textId="00F7A322" w:rsidR="00655641" w:rsidRPr="00655641" w:rsidRDefault="00655641" w:rsidP="00655641">
            <w:pPr>
              <w:widowControl/>
              <w:jc w:val="center"/>
              <w:rPr>
                <w:rFonts w:ascii="宋体" w:hAnsi="宋体" w:cs="宋体"/>
                <w:color w:val="000000"/>
                <w:sz w:val="21"/>
              </w:rPr>
            </w:pPr>
          </w:p>
        </w:tc>
      </w:tr>
      <w:tr w:rsidR="00655641" w:rsidRPr="00655641" w14:paraId="19CC915A" w14:textId="77777777" w:rsidTr="007A6BFB">
        <w:trPr>
          <w:trHeight w:val="285"/>
          <w:jc w:val="center"/>
        </w:trPr>
        <w:tc>
          <w:tcPr>
            <w:tcW w:w="1276" w:type="dxa"/>
            <w:vMerge/>
            <w:tcBorders>
              <w:left w:val="single" w:sz="4" w:space="0" w:color="auto"/>
              <w:bottom w:val="single" w:sz="4" w:space="0" w:color="auto"/>
              <w:right w:val="single" w:sz="4" w:space="0" w:color="auto"/>
            </w:tcBorders>
            <w:shd w:val="clear" w:color="auto" w:fill="auto"/>
            <w:noWrap/>
            <w:vAlign w:val="center"/>
            <w:hideMark/>
          </w:tcPr>
          <w:p w14:paraId="578AE319" w14:textId="3739F6B1"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063723EE" w14:textId="5CAA53B3"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在人员有可能接触或接近光伏系统的位置，设置防触电警示标识</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0C6A1FE1"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5E55B9FA" w14:textId="45B9A5A4" w:rsidR="00655641" w:rsidRPr="00655641" w:rsidRDefault="00655641" w:rsidP="00655641">
            <w:pPr>
              <w:widowControl/>
              <w:jc w:val="center"/>
              <w:rPr>
                <w:rFonts w:ascii="宋体" w:hAnsi="宋体" w:cs="宋体"/>
                <w:color w:val="000000"/>
                <w:sz w:val="21"/>
              </w:rPr>
            </w:pPr>
          </w:p>
        </w:tc>
      </w:tr>
      <w:tr w:rsidR="00655641" w:rsidRPr="00655641" w14:paraId="520A93DE" w14:textId="77777777" w:rsidTr="007F2D80">
        <w:trPr>
          <w:trHeight w:val="285"/>
          <w:jc w:val="center"/>
        </w:trPr>
        <w:tc>
          <w:tcPr>
            <w:tcW w:w="1276" w:type="dxa"/>
            <w:vMerge w:val="restart"/>
            <w:tcBorders>
              <w:top w:val="nil"/>
              <w:left w:val="single" w:sz="4" w:space="0" w:color="auto"/>
              <w:right w:val="single" w:sz="4" w:space="0" w:color="auto"/>
            </w:tcBorders>
            <w:shd w:val="clear" w:color="auto" w:fill="auto"/>
            <w:noWrap/>
            <w:vAlign w:val="center"/>
            <w:hideMark/>
          </w:tcPr>
          <w:p w14:paraId="57F0E1E4" w14:textId="7777777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施工质量</w:t>
            </w:r>
          </w:p>
        </w:tc>
        <w:tc>
          <w:tcPr>
            <w:tcW w:w="6379" w:type="dxa"/>
            <w:tcBorders>
              <w:top w:val="nil"/>
              <w:left w:val="nil"/>
              <w:bottom w:val="single" w:sz="4" w:space="0" w:color="auto"/>
              <w:right w:val="single" w:sz="4" w:space="0" w:color="auto"/>
            </w:tcBorders>
            <w:shd w:val="clear" w:color="auto" w:fill="auto"/>
            <w:noWrap/>
            <w:vAlign w:val="center"/>
            <w:hideMark/>
          </w:tcPr>
          <w:p w14:paraId="4F16CA82" w14:textId="48040115"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混凝土工程的施工应符合现行国家标准《混凝土结构工程施工质量验收规范》GB 50204 的有关规定。钢结构工程的施工应符合现行国家标准《钢结构工程施工质量验收标准》GB 50205 的有关规定。铝合金工程的施工应符合现行国家标准《铝合金结构工程施工质量验收规范》GB 50576 的有关规定</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3863BF89"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65B7AA3B" w14:textId="7E145280" w:rsidR="00655641" w:rsidRPr="00655641" w:rsidRDefault="00655641" w:rsidP="00655641">
            <w:pPr>
              <w:widowControl/>
              <w:jc w:val="center"/>
              <w:rPr>
                <w:rFonts w:ascii="宋体" w:hAnsi="宋体" w:cs="宋体"/>
                <w:color w:val="000000"/>
                <w:sz w:val="21"/>
              </w:rPr>
            </w:pPr>
          </w:p>
        </w:tc>
      </w:tr>
      <w:tr w:rsidR="00655641" w:rsidRPr="00655641" w14:paraId="2307C543" w14:textId="77777777" w:rsidTr="007F2D80">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7AD77DD7" w14:textId="6CADF51A"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3803AB46" w14:textId="63978CDE"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光伏发电系统支架连接部件的安装施工不应降低屋面的防水性能。施工损坏的屋面原有防水层应进行修复或重新进行防水处理</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7FCE742B"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2E4B8A5C" w14:textId="68A0E958" w:rsidR="00655641" w:rsidRPr="00655641" w:rsidRDefault="00655641" w:rsidP="00655641">
            <w:pPr>
              <w:widowControl/>
              <w:jc w:val="center"/>
              <w:rPr>
                <w:rFonts w:ascii="宋体" w:hAnsi="宋体" w:cs="宋体"/>
                <w:color w:val="000000"/>
                <w:sz w:val="21"/>
              </w:rPr>
            </w:pPr>
          </w:p>
        </w:tc>
      </w:tr>
      <w:tr w:rsidR="00655641" w:rsidRPr="00655641" w14:paraId="053B31ED" w14:textId="77777777" w:rsidTr="007F2D80">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7C276D02" w14:textId="0024BB66"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vAlign w:val="center"/>
            <w:hideMark/>
          </w:tcPr>
          <w:p w14:paraId="0F8DE57C" w14:textId="56B7C899"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支架安装质量要求</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51A96DFC"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6BED2F44" w14:textId="1C35F726" w:rsidR="00655641" w:rsidRPr="00655641" w:rsidRDefault="00655641" w:rsidP="00655641">
            <w:pPr>
              <w:widowControl/>
              <w:jc w:val="center"/>
              <w:rPr>
                <w:rFonts w:ascii="宋体" w:hAnsi="宋体" w:cs="宋体"/>
                <w:color w:val="000000"/>
                <w:sz w:val="21"/>
              </w:rPr>
            </w:pPr>
          </w:p>
        </w:tc>
      </w:tr>
      <w:tr w:rsidR="00655641" w:rsidRPr="00655641" w14:paraId="718A67AF" w14:textId="77777777" w:rsidTr="007F2D80">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4AF70C11" w14:textId="5D571E08"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0296C025" w14:textId="5D746E49"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现场宜采用机械连接的安装方式。当采用焊接工艺时，焊接工艺应符合相关要求</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6C56085B"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3B8B7EC0" w14:textId="72280E17" w:rsidR="00655641" w:rsidRPr="00655641" w:rsidRDefault="00655641" w:rsidP="00655641">
            <w:pPr>
              <w:widowControl/>
              <w:jc w:val="center"/>
              <w:rPr>
                <w:rFonts w:ascii="宋体" w:hAnsi="宋体" w:cs="宋体"/>
                <w:color w:val="000000"/>
                <w:sz w:val="21"/>
              </w:rPr>
            </w:pPr>
          </w:p>
        </w:tc>
      </w:tr>
      <w:tr w:rsidR="00655641" w:rsidRPr="00655641" w14:paraId="72869752" w14:textId="77777777" w:rsidTr="007F2D80">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65B89FE7" w14:textId="05B18BDC"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76DB6085" w14:textId="500EA8F4"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电气设备安装时，应对设备进行编号；电缆及线路接引完毕后，应对线路进行标识，各类预留孔洞及电缆管口应进行防火封堵</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5912B4F8"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3DB5623D" w14:textId="074F2202" w:rsidR="00655641" w:rsidRPr="00655641" w:rsidRDefault="00655641" w:rsidP="00655641">
            <w:pPr>
              <w:widowControl/>
              <w:jc w:val="center"/>
              <w:rPr>
                <w:rFonts w:ascii="宋体" w:hAnsi="宋体" w:cs="宋体"/>
                <w:color w:val="000000"/>
                <w:sz w:val="21"/>
              </w:rPr>
            </w:pPr>
          </w:p>
        </w:tc>
      </w:tr>
      <w:tr w:rsidR="00655641" w:rsidRPr="00655641" w14:paraId="034AA30E" w14:textId="77777777" w:rsidTr="007F2D80">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30682AD6" w14:textId="01D86B37"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27402BEF" w14:textId="01B3213C"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汇流箱安装质量要求</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63E241A5"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79FD3E44" w14:textId="6695D134" w:rsidR="00655641" w:rsidRPr="00655641" w:rsidRDefault="00655641" w:rsidP="00655641">
            <w:pPr>
              <w:widowControl/>
              <w:jc w:val="center"/>
              <w:rPr>
                <w:rFonts w:ascii="宋体" w:hAnsi="宋体" w:cs="宋体"/>
                <w:color w:val="000000"/>
                <w:sz w:val="21"/>
              </w:rPr>
            </w:pPr>
          </w:p>
        </w:tc>
      </w:tr>
      <w:tr w:rsidR="00655641" w:rsidRPr="00655641" w14:paraId="5B6112C0" w14:textId="77777777" w:rsidTr="007F2D80">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615DF65F" w14:textId="1C87A8E3"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6CC193BF" w14:textId="2BE16A2E"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逆变器安装质量要求</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594DF32E"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1E772206" w14:textId="1B66D3A6" w:rsidR="00655641" w:rsidRPr="00655641" w:rsidRDefault="00655641" w:rsidP="00655641">
            <w:pPr>
              <w:widowControl/>
              <w:jc w:val="center"/>
              <w:rPr>
                <w:rFonts w:ascii="宋体" w:hAnsi="宋体" w:cs="宋体"/>
                <w:color w:val="000000"/>
                <w:sz w:val="21"/>
              </w:rPr>
            </w:pPr>
          </w:p>
        </w:tc>
      </w:tr>
      <w:tr w:rsidR="00655641" w:rsidRPr="00655641" w14:paraId="4B063D94" w14:textId="77777777" w:rsidTr="007F2D80">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36193009" w14:textId="52D25036"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7F548C67" w14:textId="3BE06DCF"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电缆桥架和线槽安装质量要求</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699B4207"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0440F511" w14:textId="695BF757" w:rsidR="00655641" w:rsidRPr="00655641" w:rsidRDefault="00655641" w:rsidP="00655641">
            <w:pPr>
              <w:widowControl/>
              <w:jc w:val="center"/>
              <w:rPr>
                <w:rFonts w:ascii="宋体" w:hAnsi="宋体" w:cs="宋体"/>
                <w:color w:val="000000"/>
                <w:sz w:val="21"/>
              </w:rPr>
            </w:pPr>
          </w:p>
        </w:tc>
      </w:tr>
      <w:tr w:rsidR="00655641" w:rsidRPr="00655641" w14:paraId="29C1BC73" w14:textId="77777777" w:rsidTr="007F2D80">
        <w:trPr>
          <w:trHeight w:val="285"/>
          <w:jc w:val="center"/>
        </w:trPr>
        <w:tc>
          <w:tcPr>
            <w:tcW w:w="1276" w:type="dxa"/>
            <w:vMerge/>
            <w:tcBorders>
              <w:left w:val="single" w:sz="4" w:space="0" w:color="auto"/>
              <w:bottom w:val="single" w:sz="4" w:space="0" w:color="auto"/>
              <w:right w:val="single" w:sz="4" w:space="0" w:color="auto"/>
            </w:tcBorders>
            <w:shd w:val="clear" w:color="auto" w:fill="auto"/>
            <w:noWrap/>
            <w:vAlign w:val="center"/>
            <w:hideMark/>
          </w:tcPr>
          <w:p w14:paraId="49753DA4" w14:textId="082CA8A3"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31CAA57B" w14:textId="2EDDF439" w:rsidR="00655641" w:rsidRPr="00655641" w:rsidRDefault="004948EA" w:rsidP="00655641">
            <w:pPr>
              <w:widowControl/>
              <w:jc w:val="left"/>
              <w:rPr>
                <w:rFonts w:ascii="宋体" w:hAnsi="宋体" w:cs="宋体"/>
                <w:color w:val="000000"/>
                <w:sz w:val="21"/>
              </w:rPr>
            </w:pPr>
            <w:r w:rsidRPr="004948EA">
              <w:rPr>
                <w:rFonts w:ascii="宋体" w:hAnsi="宋体" w:cs="宋体" w:hint="eastAsia"/>
                <w:color w:val="000000"/>
                <w:sz w:val="21"/>
              </w:rPr>
              <w:t>光伏系统</w:t>
            </w:r>
            <w:r w:rsidR="00655641" w:rsidRPr="00655641">
              <w:rPr>
                <w:rFonts w:ascii="宋体" w:hAnsi="宋体" w:cs="宋体" w:hint="eastAsia"/>
                <w:color w:val="000000"/>
                <w:sz w:val="21"/>
              </w:rPr>
              <w:t>的防雷、接地安装质量要求</w:t>
            </w:r>
            <w:r w:rsidR="00655641">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463B1E8C"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650FC9E8" w14:textId="344E3B80" w:rsidR="00655641" w:rsidRPr="00655641" w:rsidRDefault="00655641" w:rsidP="00655641">
            <w:pPr>
              <w:widowControl/>
              <w:jc w:val="center"/>
              <w:rPr>
                <w:rFonts w:ascii="宋体" w:hAnsi="宋体" w:cs="宋体"/>
                <w:color w:val="000000"/>
                <w:sz w:val="21"/>
              </w:rPr>
            </w:pPr>
          </w:p>
        </w:tc>
      </w:tr>
      <w:tr w:rsidR="00655641" w:rsidRPr="00655641" w14:paraId="0E86D2D3" w14:textId="77777777" w:rsidTr="004469ED">
        <w:trPr>
          <w:trHeight w:val="285"/>
          <w:jc w:val="center"/>
        </w:trPr>
        <w:tc>
          <w:tcPr>
            <w:tcW w:w="1276" w:type="dxa"/>
            <w:vMerge w:val="restart"/>
            <w:tcBorders>
              <w:top w:val="nil"/>
              <w:left w:val="single" w:sz="4" w:space="0" w:color="auto"/>
              <w:right w:val="single" w:sz="4" w:space="0" w:color="auto"/>
            </w:tcBorders>
            <w:shd w:val="clear" w:color="auto" w:fill="auto"/>
            <w:noWrap/>
            <w:vAlign w:val="center"/>
            <w:hideMark/>
          </w:tcPr>
          <w:p w14:paraId="0867423A" w14:textId="7777777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运行维护</w:t>
            </w:r>
          </w:p>
        </w:tc>
        <w:tc>
          <w:tcPr>
            <w:tcW w:w="6379" w:type="dxa"/>
            <w:tcBorders>
              <w:top w:val="nil"/>
              <w:left w:val="nil"/>
              <w:bottom w:val="single" w:sz="4" w:space="0" w:color="auto"/>
              <w:right w:val="single" w:sz="4" w:space="0" w:color="auto"/>
            </w:tcBorders>
            <w:shd w:val="clear" w:color="auto" w:fill="auto"/>
            <w:noWrap/>
            <w:vAlign w:val="center"/>
            <w:hideMark/>
          </w:tcPr>
          <w:p w14:paraId="7C645241" w14:textId="7495111B"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光伏系统正式投运前，应编制现场运行与维护规程，并应对运行与维护人员进行培训，并光伏系统应建立管理制度、编写应急预案，管理制度及应急预案的关键条款应张贴在醒目位置</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2FB487BE"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3BC84EE1" w14:textId="384D5F83" w:rsidR="00655641" w:rsidRPr="00655641" w:rsidRDefault="00655641" w:rsidP="00655641">
            <w:pPr>
              <w:widowControl/>
              <w:jc w:val="center"/>
              <w:rPr>
                <w:rFonts w:ascii="宋体" w:hAnsi="宋体" w:cs="宋体"/>
                <w:color w:val="000000"/>
                <w:sz w:val="21"/>
              </w:rPr>
            </w:pPr>
          </w:p>
        </w:tc>
      </w:tr>
      <w:tr w:rsidR="00655641" w:rsidRPr="00655641" w14:paraId="0642A3F1" w14:textId="77777777" w:rsidTr="004469ED">
        <w:trPr>
          <w:trHeight w:val="285"/>
          <w:jc w:val="center"/>
        </w:trPr>
        <w:tc>
          <w:tcPr>
            <w:tcW w:w="1276" w:type="dxa"/>
            <w:vMerge/>
            <w:tcBorders>
              <w:left w:val="single" w:sz="4" w:space="0" w:color="auto"/>
              <w:right w:val="single" w:sz="4" w:space="0" w:color="auto"/>
            </w:tcBorders>
            <w:shd w:val="clear" w:color="auto" w:fill="auto"/>
            <w:noWrap/>
            <w:vAlign w:val="center"/>
            <w:hideMark/>
          </w:tcPr>
          <w:p w14:paraId="6552AE42" w14:textId="0B55FF68"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2FF4105D" w14:textId="682F2B17"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屋面保持清洁完整，无积水、油污、杂物，通道和楼梯处的平台应无杂物阻塞</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41249953"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341AE151" w14:textId="7D33F1F3" w:rsidR="00655641" w:rsidRPr="00655641" w:rsidRDefault="00655641" w:rsidP="00655641">
            <w:pPr>
              <w:widowControl/>
              <w:jc w:val="center"/>
              <w:rPr>
                <w:rFonts w:ascii="宋体" w:hAnsi="宋体" w:cs="宋体"/>
                <w:color w:val="000000"/>
                <w:sz w:val="21"/>
              </w:rPr>
            </w:pPr>
          </w:p>
        </w:tc>
      </w:tr>
      <w:tr w:rsidR="00655641" w:rsidRPr="00655641" w14:paraId="412033A8" w14:textId="77777777" w:rsidTr="004469ED">
        <w:trPr>
          <w:trHeight w:val="285"/>
          <w:jc w:val="center"/>
        </w:trPr>
        <w:tc>
          <w:tcPr>
            <w:tcW w:w="1276" w:type="dxa"/>
            <w:vMerge/>
            <w:tcBorders>
              <w:left w:val="single" w:sz="4" w:space="0" w:color="auto"/>
              <w:bottom w:val="single" w:sz="4" w:space="0" w:color="auto"/>
              <w:right w:val="single" w:sz="4" w:space="0" w:color="auto"/>
            </w:tcBorders>
            <w:shd w:val="clear" w:color="auto" w:fill="auto"/>
            <w:noWrap/>
            <w:vAlign w:val="center"/>
            <w:hideMark/>
          </w:tcPr>
          <w:p w14:paraId="4597FAEA" w14:textId="4CD5E7D2" w:rsidR="00655641" w:rsidRPr="00655641" w:rsidRDefault="00655641" w:rsidP="00655641">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7281BCD8" w14:textId="71D3DF6C" w:rsidR="00655641" w:rsidRPr="00655641" w:rsidRDefault="00655641" w:rsidP="00655641">
            <w:pPr>
              <w:widowControl/>
              <w:jc w:val="left"/>
              <w:rPr>
                <w:rFonts w:ascii="宋体" w:hAnsi="宋体" w:cs="宋体"/>
                <w:color w:val="000000"/>
                <w:sz w:val="21"/>
              </w:rPr>
            </w:pPr>
            <w:r w:rsidRPr="00655641">
              <w:rPr>
                <w:rFonts w:ascii="宋体" w:hAnsi="宋体" w:cs="宋体" w:hint="eastAsia"/>
                <w:color w:val="000000"/>
                <w:sz w:val="21"/>
              </w:rPr>
              <w:t>运维通道要求</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7636A280" w14:textId="77777777" w:rsidR="00655641" w:rsidRPr="00655641" w:rsidRDefault="00655641" w:rsidP="00655641">
            <w:pPr>
              <w:widowControl/>
              <w:jc w:val="center"/>
              <w:rPr>
                <w:rFonts w:ascii="宋体" w:hAnsi="宋体" w:cs="宋体"/>
                <w:color w:val="000000"/>
                <w:sz w:val="21"/>
              </w:rPr>
            </w:pPr>
            <w:r w:rsidRPr="00655641">
              <w:rPr>
                <w:rFonts w:ascii="宋体" w:hAnsi="宋体" w:cs="宋体" w:hint="eastAsia"/>
                <w:color w:val="000000"/>
                <w:sz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29050868" w14:textId="452B3689" w:rsidR="00655641" w:rsidRPr="00655641" w:rsidRDefault="00655641" w:rsidP="00655641">
            <w:pPr>
              <w:widowControl/>
              <w:jc w:val="center"/>
              <w:rPr>
                <w:rFonts w:ascii="宋体" w:hAnsi="宋体" w:cs="宋体"/>
                <w:color w:val="000000"/>
                <w:sz w:val="21"/>
              </w:rPr>
            </w:pPr>
          </w:p>
        </w:tc>
      </w:tr>
    </w:tbl>
    <w:p w14:paraId="0C66605D" w14:textId="3EC371C7" w:rsidR="00E67A29" w:rsidRDefault="00E67A29" w:rsidP="00185E86">
      <w:pPr>
        <w:rPr>
          <w:lang w:val="x-none"/>
        </w:rPr>
      </w:pPr>
    </w:p>
    <w:p w14:paraId="6AF0C33F" w14:textId="317F2D91" w:rsidR="0091379A" w:rsidRDefault="0091379A" w:rsidP="00185E86">
      <w:pPr>
        <w:rPr>
          <w:lang w:val="x-none"/>
        </w:rPr>
      </w:pPr>
    </w:p>
    <w:p w14:paraId="7703D9E1" w14:textId="69CA9482" w:rsidR="0091379A" w:rsidRDefault="0091379A" w:rsidP="00185E86">
      <w:pPr>
        <w:rPr>
          <w:lang w:val="x-none"/>
        </w:rPr>
      </w:pPr>
    </w:p>
    <w:p w14:paraId="1BB01E2A" w14:textId="4E81EA0E" w:rsidR="0091379A" w:rsidRDefault="0091379A" w:rsidP="00185E86">
      <w:pPr>
        <w:rPr>
          <w:lang w:val="x-none"/>
        </w:rPr>
      </w:pPr>
    </w:p>
    <w:p w14:paraId="68FCE8C9" w14:textId="497B4EB8" w:rsidR="0091379A" w:rsidRDefault="0091379A" w:rsidP="00185E86">
      <w:pPr>
        <w:rPr>
          <w:lang w:val="x-none"/>
        </w:rPr>
      </w:pPr>
    </w:p>
    <w:p w14:paraId="1A87D1AC" w14:textId="67836B61" w:rsidR="0091379A" w:rsidRDefault="0091379A" w:rsidP="00185E86">
      <w:pPr>
        <w:rPr>
          <w:lang w:val="x-none"/>
        </w:rPr>
      </w:pPr>
    </w:p>
    <w:p w14:paraId="37BB5569" w14:textId="28C86993" w:rsidR="0091379A" w:rsidRDefault="0091379A" w:rsidP="00185E86">
      <w:pPr>
        <w:rPr>
          <w:lang w:val="x-none"/>
        </w:rPr>
      </w:pPr>
    </w:p>
    <w:p w14:paraId="2B86EA5F" w14:textId="71D9FA4D" w:rsidR="0091379A" w:rsidRDefault="0091379A" w:rsidP="00185E86">
      <w:pPr>
        <w:rPr>
          <w:lang w:val="x-none"/>
        </w:rPr>
      </w:pPr>
    </w:p>
    <w:p w14:paraId="52645A3A" w14:textId="6EE63F74" w:rsidR="0091379A" w:rsidRDefault="0091379A" w:rsidP="00185E86">
      <w:pPr>
        <w:rPr>
          <w:lang w:val="x-none"/>
        </w:rPr>
      </w:pPr>
    </w:p>
    <w:p w14:paraId="121D43EC" w14:textId="07C3751A" w:rsidR="0091379A" w:rsidRDefault="0091379A" w:rsidP="00185E86">
      <w:pPr>
        <w:rPr>
          <w:lang w:val="x-none"/>
        </w:rPr>
      </w:pPr>
    </w:p>
    <w:p w14:paraId="70701B0B" w14:textId="77777777" w:rsidR="0091379A" w:rsidRDefault="0091379A" w:rsidP="00185E86">
      <w:pPr>
        <w:rPr>
          <w:lang w:val="x-none"/>
        </w:rPr>
      </w:pPr>
    </w:p>
    <w:p w14:paraId="0E803DC5" w14:textId="6E1E2F8E" w:rsidR="00655641" w:rsidRDefault="00655641" w:rsidP="00655641">
      <w:pPr>
        <w:pStyle w:val="2"/>
        <w:rPr>
          <w:rFonts w:ascii="黑体" w:eastAsia="黑体" w:hAnsi="黑体"/>
          <w:b w:val="0"/>
          <w:lang w:eastAsia="zh-CN"/>
        </w:rPr>
      </w:pPr>
      <w:bookmarkStart w:id="97" w:name="_Toc127362344"/>
      <w:bookmarkStart w:id="98" w:name="_Toc128337822"/>
      <w:r>
        <w:rPr>
          <w:rFonts w:ascii="黑体" w:eastAsia="黑体" w:hAnsi="黑体" w:hint="eastAsia"/>
          <w:b w:val="0"/>
          <w:lang w:eastAsia="zh-CN"/>
        </w:rPr>
        <w:lastRenderedPageBreak/>
        <w:t>附录A.</w:t>
      </w:r>
      <w:r>
        <w:rPr>
          <w:rFonts w:ascii="黑体" w:eastAsia="黑体" w:hAnsi="黑体"/>
          <w:b w:val="0"/>
          <w:lang w:eastAsia="zh-CN"/>
        </w:rPr>
        <w:t>0.</w:t>
      </w:r>
      <w:r w:rsidR="0098717A">
        <w:rPr>
          <w:rFonts w:ascii="黑体" w:eastAsia="黑体" w:hAnsi="黑体"/>
          <w:b w:val="0"/>
          <w:lang w:eastAsia="zh-CN"/>
        </w:rPr>
        <w:t>3</w:t>
      </w:r>
      <w:r>
        <w:rPr>
          <w:rFonts w:ascii="黑体" w:eastAsia="黑体" w:hAnsi="黑体"/>
          <w:b w:val="0"/>
          <w:lang w:eastAsia="zh-CN"/>
        </w:rPr>
        <w:t xml:space="preserve"> </w:t>
      </w:r>
      <w:r w:rsidRPr="001D5F6C">
        <w:rPr>
          <w:rFonts w:ascii="黑体" w:eastAsia="黑体" w:hAnsi="黑体"/>
          <w:b w:val="0"/>
        </w:rPr>
        <w:t xml:space="preserve"> </w:t>
      </w:r>
      <w:r w:rsidR="0098717A">
        <w:rPr>
          <w:rFonts w:ascii="黑体" w:eastAsia="黑体" w:hAnsi="黑体" w:hint="eastAsia"/>
          <w:b w:val="0"/>
          <w:lang w:eastAsia="zh-CN"/>
        </w:rPr>
        <w:t>节能减碳、提</w:t>
      </w:r>
      <w:r w:rsidR="003C3579">
        <w:rPr>
          <w:rFonts w:ascii="黑体" w:eastAsia="黑体" w:hAnsi="黑体" w:hint="eastAsia"/>
          <w:b w:val="0"/>
          <w:lang w:eastAsia="zh-CN"/>
        </w:rPr>
        <w:t>高</w:t>
      </w:r>
      <w:r w:rsidR="0098717A">
        <w:rPr>
          <w:rFonts w:ascii="黑体" w:eastAsia="黑体" w:hAnsi="黑体" w:hint="eastAsia"/>
          <w:b w:val="0"/>
          <w:lang w:eastAsia="zh-CN"/>
        </w:rPr>
        <w:t>与创新</w:t>
      </w:r>
      <w:r>
        <w:rPr>
          <w:rFonts w:ascii="黑体" w:eastAsia="黑体" w:hAnsi="黑体" w:hint="eastAsia"/>
          <w:b w:val="0"/>
          <w:lang w:eastAsia="zh-CN"/>
        </w:rPr>
        <w:t>评价指标</w:t>
      </w:r>
      <w:bookmarkEnd w:id="97"/>
      <w:bookmarkEnd w:id="98"/>
    </w:p>
    <w:tbl>
      <w:tblPr>
        <w:tblW w:w="9073" w:type="dxa"/>
        <w:jc w:val="center"/>
        <w:tblLook w:val="04A0" w:firstRow="1" w:lastRow="0" w:firstColumn="1" w:lastColumn="0" w:noHBand="0" w:noVBand="1"/>
      </w:tblPr>
      <w:tblGrid>
        <w:gridCol w:w="1277"/>
        <w:gridCol w:w="6379"/>
        <w:gridCol w:w="708"/>
        <w:gridCol w:w="709"/>
      </w:tblGrid>
      <w:tr w:rsidR="0098717A" w:rsidRPr="0098717A" w14:paraId="4DD8B324" w14:textId="77777777" w:rsidTr="0091379A">
        <w:trPr>
          <w:trHeight w:val="552"/>
          <w:jc w:val="center"/>
        </w:trPr>
        <w:tc>
          <w:tcPr>
            <w:tcW w:w="9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A49AF0" w14:textId="7450EC56" w:rsidR="0098717A" w:rsidRPr="0098717A" w:rsidRDefault="0098717A" w:rsidP="0098717A">
            <w:pPr>
              <w:widowControl/>
              <w:jc w:val="center"/>
              <w:rPr>
                <w:rFonts w:ascii="宋体" w:hAnsi="宋体" w:cs="宋体"/>
                <w:b/>
                <w:bCs/>
                <w:color w:val="000000"/>
                <w:sz w:val="21"/>
              </w:rPr>
            </w:pPr>
            <w:r w:rsidRPr="0098717A">
              <w:rPr>
                <w:rFonts w:ascii="宋体" w:hAnsi="宋体" w:cs="宋体" w:hint="eastAsia"/>
                <w:b/>
                <w:bCs/>
                <w:color w:val="000000"/>
                <w:sz w:val="21"/>
              </w:rPr>
              <w:t>节能减碳评价指标</w:t>
            </w:r>
          </w:p>
        </w:tc>
      </w:tr>
      <w:tr w:rsidR="0098717A" w:rsidRPr="0098717A" w14:paraId="24780B16" w14:textId="77777777" w:rsidTr="0091379A">
        <w:trPr>
          <w:trHeight w:val="552"/>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1936B" w14:textId="4DCF5435" w:rsidR="0098717A" w:rsidRPr="0098717A" w:rsidRDefault="0098717A" w:rsidP="0098717A">
            <w:pPr>
              <w:widowControl/>
              <w:jc w:val="center"/>
              <w:rPr>
                <w:rFonts w:ascii="宋体" w:hAnsi="宋体" w:cs="宋体"/>
                <w:color w:val="000000"/>
                <w:sz w:val="21"/>
              </w:rPr>
            </w:pPr>
            <w:r w:rsidRPr="0098717A">
              <w:rPr>
                <w:rFonts w:ascii="宋体" w:hAnsi="宋体" w:cs="宋体" w:hint="eastAsia"/>
                <w:color w:val="000000"/>
                <w:sz w:val="21"/>
              </w:rPr>
              <w:t>评分项目</w:t>
            </w:r>
          </w:p>
        </w:tc>
        <w:tc>
          <w:tcPr>
            <w:tcW w:w="6379" w:type="dxa"/>
            <w:tcBorders>
              <w:top w:val="single" w:sz="4" w:space="0" w:color="auto"/>
              <w:left w:val="nil"/>
              <w:bottom w:val="single" w:sz="4" w:space="0" w:color="auto"/>
              <w:right w:val="single" w:sz="4" w:space="0" w:color="auto"/>
            </w:tcBorders>
            <w:shd w:val="clear" w:color="auto" w:fill="auto"/>
            <w:noWrap/>
            <w:vAlign w:val="center"/>
          </w:tcPr>
          <w:p w14:paraId="53913794" w14:textId="25DE5F5B" w:rsidR="0098717A" w:rsidRPr="0098717A" w:rsidRDefault="0098717A" w:rsidP="0098717A">
            <w:pPr>
              <w:widowControl/>
              <w:jc w:val="center"/>
              <w:rPr>
                <w:rFonts w:ascii="宋体" w:hAnsi="宋体" w:cs="宋体"/>
                <w:color w:val="000000"/>
                <w:sz w:val="21"/>
              </w:rPr>
            </w:pPr>
            <w:r w:rsidRPr="0098717A">
              <w:rPr>
                <w:rFonts w:ascii="宋体" w:hAnsi="宋体" w:cs="宋体" w:hint="eastAsia"/>
                <w:color w:val="000000"/>
                <w:sz w:val="21"/>
              </w:rPr>
              <w:t>评分内容</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50DFC17" w14:textId="5EFCE153" w:rsidR="0098717A" w:rsidRPr="0098717A" w:rsidRDefault="0098717A" w:rsidP="0098717A">
            <w:pPr>
              <w:widowControl/>
              <w:jc w:val="center"/>
              <w:rPr>
                <w:rFonts w:ascii="宋体" w:hAnsi="宋体" w:cs="宋体"/>
                <w:color w:val="000000"/>
                <w:sz w:val="21"/>
              </w:rPr>
            </w:pPr>
            <w:r w:rsidRPr="0098717A">
              <w:rPr>
                <w:rFonts w:ascii="宋体" w:hAnsi="宋体" w:cs="宋体" w:hint="eastAsia"/>
                <w:color w:val="000000"/>
                <w:sz w:val="21"/>
              </w:rPr>
              <w:t>分值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8CB13C" w14:textId="265D20FE" w:rsidR="0098717A" w:rsidRPr="0098717A" w:rsidRDefault="0098717A" w:rsidP="0098717A">
            <w:pPr>
              <w:widowControl/>
              <w:jc w:val="center"/>
              <w:rPr>
                <w:rFonts w:ascii="宋体" w:hAnsi="宋体" w:cs="宋体"/>
                <w:color w:val="000000"/>
                <w:sz w:val="21"/>
              </w:rPr>
            </w:pPr>
            <w:r w:rsidRPr="0098717A">
              <w:rPr>
                <w:rFonts w:ascii="宋体" w:hAnsi="宋体" w:cs="宋体" w:hint="eastAsia"/>
                <w:color w:val="000000"/>
                <w:sz w:val="21"/>
              </w:rPr>
              <w:t>得分</w:t>
            </w:r>
          </w:p>
        </w:tc>
      </w:tr>
      <w:tr w:rsidR="0098717A" w:rsidRPr="0098717A" w14:paraId="7F543E51" w14:textId="77777777" w:rsidTr="0091379A">
        <w:trPr>
          <w:trHeight w:val="496"/>
          <w:jc w:val="center"/>
        </w:trPr>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5D50A3" w14:textId="77777777" w:rsidR="0098717A" w:rsidRPr="0098717A" w:rsidRDefault="0098717A" w:rsidP="0098717A">
            <w:pPr>
              <w:widowControl/>
              <w:ind w:firstLineChars="10" w:firstLine="21"/>
              <w:jc w:val="center"/>
              <w:rPr>
                <w:rFonts w:ascii="宋体" w:hAnsi="宋体" w:cs="宋体"/>
                <w:color w:val="000000"/>
                <w:sz w:val="21"/>
              </w:rPr>
            </w:pPr>
            <w:r w:rsidRPr="0098717A">
              <w:rPr>
                <w:rFonts w:ascii="宋体" w:hAnsi="宋体" w:cs="宋体" w:hint="eastAsia"/>
                <w:color w:val="000000"/>
                <w:sz w:val="21"/>
              </w:rPr>
              <w:t>节能减碳</w:t>
            </w:r>
          </w:p>
        </w:tc>
        <w:tc>
          <w:tcPr>
            <w:tcW w:w="6379" w:type="dxa"/>
            <w:tcBorders>
              <w:top w:val="nil"/>
              <w:left w:val="nil"/>
              <w:bottom w:val="single" w:sz="4" w:space="0" w:color="auto"/>
              <w:right w:val="single" w:sz="4" w:space="0" w:color="auto"/>
            </w:tcBorders>
            <w:shd w:val="clear" w:color="auto" w:fill="auto"/>
            <w:noWrap/>
            <w:vAlign w:val="center"/>
            <w:hideMark/>
          </w:tcPr>
          <w:p w14:paraId="4FEB278C" w14:textId="25967214" w:rsidR="0098717A" w:rsidRPr="0098717A" w:rsidRDefault="0098717A" w:rsidP="0098717A">
            <w:pPr>
              <w:widowControl/>
              <w:jc w:val="left"/>
              <w:rPr>
                <w:rFonts w:ascii="宋体" w:hAnsi="宋体" w:cs="宋体"/>
                <w:color w:val="000000"/>
                <w:sz w:val="21"/>
              </w:rPr>
            </w:pPr>
            <w:r w:rsidRPr="0098717A">
              <w:rPr>
                <w:rFonts w:ascii="宋体" w:hAnsi="宋体" w:cs="宋体" w:hint="eastAsia"/>
                <w:color w:val="000000"/>
                <w:sz w:val="21"/>
              </w:rPr>
              <w:t>单位面积日均发电量</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0B5917C1" w14:textId="77777777" w:rsidR="0098717A" w:rsidRPr="0098717A" w:rsidRDefault="0098717A" w:rsidP="0098717A">
            <w:pPr>
              <w:widowControl/>
              <w:jc w:val="center"/>
              <w:rPr>
                <w:rFonts w:ascii="宋体" w:hAnsi="宋体" w:cs="宋体"/>
                <w:color w:val="000000"/>
                <w:sz w:val="21"/>
              </w:rPr>
            </w:pPr>
            <w:r w:rsidRPr="0098717A">
              <w:rPr>
                <w:rFonts w:ascii="宋体" w:hAnsi="宋体" w:cs="宋体" w:hint="eastAsia"/>
                <w:color w:val="000000"/>
                <w:sz w:val="21"/>
              </w:rPr>
              <w:t>100</w:t>
            </w:r>
          </w:p>
        </w:tc>
        <w:tc>
          <w:tcPr>
            <w:tcW w:w="709" w:type="dxa"/>
            <w:tcBorders>
              <w:top w:val="nil"/>
              <w:left w:val="nil"/>
              <w:bottom w:val="single" w:sz="4" w:space="0" w:color="auto"/>
              <w:right w:val="single" w:sz="4" w:space="0" w:color="auto"/>
            </w:tcBorders>
            <w:shd w:val="clear" w:color="auto" w:fill="auto"/>
            <w:noWrap/>
            <w:vAlign w:val="center"/>
            <w:hideMark/>
          </w:tcPr>
          <w:p w14:paraId="73F0FE2F" w14:textId="77777777" w:rsidR="0098717A" w:rsidRPr="0098717A" w:rsidRDefault="0098717A" w:rsidP="0098717A">
            <w:pPr>
              <w:widowControl/>
              <w:jc w:val="left"/>
              <w:rPr>
                <w:rFonts w:ascii="宋体" w:hAnsi="宋体" w:cs="宋体"/>
                <w:color w:val="000000"/>
                <w:sz w:val="21"/>
              </w:rPr>
            </w:pPr>
            <w:r w:rsidRPr="0098717A">
              <w:rPr>
                <w:rFonts w:ascii="宋体" w:hAnsi="宋体" w:cs="宋体" w:hint="eastAsia"/>
                <w:color w:val="000000"/>
                <w:sz w:val="21"/>
              </w:rPr>
              <w:t xml:space="preserve">　</w:t>
            </w:r>
          </w:p>
        </w:tc>
      </w:tr>
      <w:tr w:rsidR="0098717A" w:rsidRPr="0098717A" w14:paraId="72DB3758" w14:textId="77777777" w:rsidTr="0091379A">
        <w:trPr>
          <w:trHeight w:val="561"/>
          <w:jc w:val="center"/>
        </w:trPr>
        <w:tc>
          <w:tcPr>
            <w:tcW w:w="1277" w:type="dxa"/>
            <w:vMerge/>
            <w:tcBorders>
              <w:top w:val="nil"/>
              <w:left w:val="single" w:sz="4" w:space="0" w:color="auto"/>
              <w:bottom w:val="single" w:sz="4" w:space="0" w:color="auto"/>
              <w:right w:val="single" w:sz="4" w:space="0" w:color="auto"/>
            </w:tcBorders>
            <w:vAlign w:val="center"/>
            <w:hideMark/>
          </w:tcPr>
          <w:p w14:paraId="5DE7A355" w14:textId="77777777" w:rsidR="0098717A" w:rsidRPr="0098717A" w:rsidRDefault="0098717A" w:rsidP="0098717A">
            <w:pPr>
              <w:widowControl/>
              <w:jc w:val="left"/>
              <w:rPr>
                <w:rFonts w:ascii="宋体" w:hAnsi="宋体" w:cs="宋体"/>
                <w:color w:val="000000"/>
                <w:sz w:val="21"/>
              </w:rPr>
            </w:pPr>
          </w:p>
        </w:tc>
        <w:tc>
          <w:tcPr>
            <w:tcW w:w="6379" w:type="dxa"/>
            <w:tcBorders>
              <w:top w:val="nil"/>
              <w:left w:val="nil"/>
              <w:bottom w:val="single" w:sz="4" w:space="0" w:color="auto"/>
              <w:right w:val="single" w:sz="4" w:space="0" w:color="auto"/>
            </w:tcBorders>
            <w:shd w:val="clear" w:color="auto" w:fill="auto"/>
            <w:noWrap/>
            <w:vAlign w:val="center"/>
            <w:hideMark/>
          </w:tcPr>
          <w:p w14:paraId="1A71E21A" w14:textId="17A33446" w:rsidR="0098717A" w:rsidRPr="0098717A" w:rsidRDefault="0098717A" w:rsidP="0098717A">
            <w:pPr>
              <w:widowControl/>
              <w:jc w:val="left"/>
              <w:rPr>
                <w:rFonts w:ascii="宋体" w:hAnsi="宋体" w:cs="宋体"/>
                <w:color w:val="000000"/>
                <w:sz w:val="21"/>
              </w:rPr>
            </w:pPr>
            <w:r w:rsidRPr="0098717A">
              <w:rPr>
                <w:rFonts w:ascii="宋体" w:hAnsi="宋体" w:cs="宋体" w:hint="eastAsia"/>
                <w:color w:val="000000"/>
                <w:sz w:val="21"/>
              </w:rPr>
              <w:t>静态投资回收年限</w:t>
            </w:r>
            <w:r>
              <w:rPr>
                <w:rFonts w:ascii="宋体" w:hAnsi="宋体" w:cs="宋体" w:hint="eastAsia"/>
                <w:color w:val="000000"/>
                <w:sz w:val="21"/>
              </w:rPr>
              <w:t>。</w:t>
            </w:r>
          </w:p>
        </w:tc>
        <w:tc>
          <w:tcPr>
            <w:tcW w:w="708" w:type="dxa"/>
            <w:tcBorders>
              <w:top w:val="nil"/>
              <w:left w:val="nil"/>
              <w:bottom w:val="single" w:sz="4" w:space="0" w:color="auto"/>
              <w:right w:val="single" w:sz="4" w:space="0" w:color="auto"/>
            </w:tcBorders>
            <w:shd w:val="clear" w:color="auto" w:fill="auto"/>
            <w:noWrap/>
            <w:vAlign w:val="center"/>
            <w:hideMark/>
          </w:tcPr>
          <w:p w14:paraId="1DFBBA57" w14:textId="77777777" w:rsidR="0098717A" w:rsidRPr="0098717A" w:rsidRDefault="0098717A" w:rsidP="0098717A">
            <w:pPr>
              <w:widowControl/>
              <w:jc w:val="center"/>
              <w:rPr>
                <w:rFonts w:ascii="宋体" w:hAnsi="宋体" w:cs="宋体"/>
                <w:color w:val="000000"/>
                <w:sz w:val="21"/>
              </w:rPr>
            </w:pPr>
            <w:r w:rsidRPr="0098717A">
              <w:rPr>
                <w:rFonts w:ascii="宋体" w:hAnsi="宋体" w:cs="宋体" w:hint="eastAsia"/>
                <w:color w:val="000000"/>
                <w:sz w:val="21"/>
              </w:rPr>
              <w:t>50</w:t>
            </w:r>
          </w:p>
        </w:tc>
        <w:tc>
          <w:tcPr>
            <w:tcW w:w="709" w:type="dxa"/>
            <w:tcBorders>
              <w:top w:val="nil"/>
              <w:left w:val="nil"/>
              <w:bottom w:val="single" w:sz="4" w:space="0" w:color="auto"/>
              <w:right w:val="single" w:sz="4" w:space="0" w:color="auto"/>
            </w:tcBorders>
            <w:shd w:val="clear" w:color="auto" w:fill="auto"/>
            <w:noWrap/>
            <w:vAlign w:val="center"/>
            <w:hideMark/>
          </w:tcPr>
          <w:p w14:paraId="5D286C9A" w14:textId="77777777" w:rsidR="0098717A" w:rsidRPr="0098717A" w:rsidRDefault="0098717A" w:rsidP="0098717A">
            <w:pPr>
              <w:widowControl/>
              <w:jc w:val="left"/>
              <w:rPr>
                <w:rFonts w:ascii="宋体" w:hAnsi="宋体" w:cs="宋体"/>
                <w:color w:val="000000"/>
                <w:sz w:val="21"/>
              </w:rPr>
            </w:pPr>
            <w:r w:rsidRPr="0098717A">
              <w:rPr>
                <w:rFonts w:ascii="宋体" w:hAnsi="宋体" w:cs="宋体" w:hint="eastAsia"/>
                <w:color w:val="000000"/>
                <w:sz w:val="21"/>
              </w:rPr>
              <w:t xml:space="preserve">　</w:t>
            </w:r>
          </w:p>
        </w:tc>
      </w:tr>
      <w:tr w:rsidR="0091379A" w:rsidRPr="0098717A" w14:paraId="160EC656" w14:textId="77777777" w:rsidTr="0091379A">
        <w:trPr>
          <w:trHeight w:val="567"/>
          <w:jc w:val="center"/>
        </w:trPr>
        <w:tc>
          <w:tcPr>
            <w:tcW w:w="9073" w:type="dxa"/>
            <w:gridSpan w:val="4"/>
            <w:tcBorders>
              <w:top w:val="nil"/>
              <w:left w:val="single" w:sz="4" w:space="0" w:color="auto"/>
              <w:bottom w:val="single" w:sz="4" w:space="0" w:color="auto"/>
              <w:right w:val="single" w:sz="4" w:space="0" w:color="auto"/>
            </w:tcBorders>
            <w:vAlign w:val="center"/>
          </w:tcPr>
          <w:p w14:paraId="7080BE3B" w14:textId="622E99D0" w:rsidR="0091379A" w:rsidRPr="0091379A" w:rsidRDefault="0091379A" w:rsidP="0091379A">
            <w:pPr>
              <w:widowControl/>
              <w:jc w:val="center"/>
              <w:rPr>
                <w:rFonts w:ascii="宋体" w:hAnsi="宋体" w:cs="宋体"/>
                <w:b/>
                <w:bCs/>
                <w:color w:val="000000"/>
                <w:sz w:val="21"/>
              </w:rPr>
            </w:pPr>
            <w:r w:rsidRPr="0091379A">
              <w:rPr>
                <w:rFonts w:ascii="宋体" w:hAnsi="宋体" w:cs="宋体" w:hint="eastAsia"/>
                <w:b/>
                <w:bCs/>
                <w:color w:val="000000"/>
                <w:sz w:val="21"/>
              </w:rPr>
              <w:t>提高与创新</w:t>
            </w:r>
          </w:p>
        </w:tc>
      </w:tr>
      <w:tr w:rsidR="0091379A" w:rsidRPr="0098717A" w14:paraId="2B94C778" w14:textId="77777777" w:rsidTr="0091379A">
        <w:trPr>
          <w:trHeight w:val="567"/>
          <w:jc w:val="center"/>
        </w:trPr>
        <w:tc>
          <w:tcPr>
            <w:tcW w:w="1277" w:type="dxa"/>
            <w:tcBorders>
              <w:top w:val="single" w:sz="4" w:space="0" w:color="auto"/>
              <w:left w:val="single" w:sz="4" w:space="0" w:color="auto"/>
              <w:bottom w:val="single" w:sz="4" w:space="0" w:color="auto"/>
              <w:right w:val="single" w:sz="4" w:space="0" w:color="auto"/>
            </w:tcBorders>
            <w:vAlign w:val="center"/>
          </w:tcPr>
          <w:p w14:paraId="49491FC6" w14:textId="634D4667" w:rsidR="0091379A" w:rsidRPr="0091379A" w:rsidRDefault="0091379A" w:rsidP="0091379A">
            <w:pPr>
              <w:widowControl/>
              <w:jc w:val="center"/>
              <w:rPr>
                <w:rFonts w:ascii="宋体" w:hAnsi="宋体" w:cs="宋体"/>
                <w:color w:val="000000"/>
                <w:sz w:val="21"/>
              </w:rPr>
            </w:pPr>
            <w:r w:rsidRPr="0091379A">
              <w:rPr>
                <w:rFonts w:ascii="宋体" w:hAnsi="宋体" w:hint="eastAsia"/>
                <w:color w:val="000000"/>
                <w:sz w:val="21"/>
              </w:rPr>
              <w:t>评分项目</w:t>
            </w:r>
          </w:p>
        </w:tc>
        <w:tc>
          <w:tcPr>
            <w:tcW w:w="6379" w:type="dxa"/>
            <w:tcBorders>
              <w:top w:val="single" w:sz="4" w:space="0" w:color="auto"/>
              <w:left w:val="nil"/>
              <w:bottom w:val="single" w:sz="4" w:space="0" w:color="auto"/>
              <w:right w:val="single" w:sz="4" w:space="0" w:color="auto"/>
            </w:tcBorders>
            <w:shd w:val="clear" w:color="auto" w:fill="auto"/>
            <w:noWrap/>
            <w:vAlign w:val="center"/>
          </w:tcPr>
          <w:p w14:paraId="1554BFDB" w14:textId="2692C306" w:rsidR="0091379A" w:rsidRPr="0091379A" w:rsidRDefault="0091379A" w:rsidP="0091379A">
            <w:pPr>
              <w:widowControl/>
              <w:jc w:val="center"/>
              <w:rPr>
                <w:rFonts w:ascii="宋体" w:hAnsi="宋体" w:cs="宋体"/>
                <w:color w:val="000000"/>
                <w:sz w:val="21"/>
              </w:rPr>
            </w:pPr>
            <w:r w:rsidRPr="0091379A">
              <w:rPr>
                <w:rFonts w:ascii="宋体" w:hAnsi="宋体" w:hint="eastAsia"/>
                <w:color w:val="000000"/>
                <w:sz w:val="21"/>
              </w:rPr>
              <w:t>评分内容</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F50EEA0" w14:textId="67507C58" w:rsidR="0091379A" w:rsidRPr="0091379A" w:rsidRDefault="0091379A" w:rsidP="0091379A">
            <w:pPr>
              <w:widowControl/>
              <w:jc w:val="center"/>
              <w:rPr>
                <w:rFonts w:ascii="宋体" w:hAnsi="宋体" w:cs="宋体"/>
                <w:color w:val="000000"/>
                <w:sz w:val="21"/>
              </w:rPr>
            </w:pPr>
            <w:r w:rsidRPr="0091379A">
              <w:rPr>
                <w:rFonts w:ascii="宋体" w:hAnsi="宋体" w:hint="eastAsia"/>
                <w:color w:val="000000"/>
                <w:sz w:val="21"/>
              </w:rPr>
              <w:t>分值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DF6790" w14:textId="15BF1A88" w:rsidR="0091379A" w:rsidRPr="0091379A" w:rsidRDefault="0091379A" w:rsidP="0091379A">
            <w:pPr>
              <w:widowControl/>
              <w:jc w:val="center"/>
              <w:rPr>
                <w:rFonts w:ascii="宋体" w:hAnsi="宋体" w:cs="宋体"/>
                <w:color w:val="000000"/>
                <w:sz w:val="21"/>
              </w:rPr>
            </w:pPr>
            <w:r w:rsidRPr="0091379A">
              <w:rPr>
                <w:rFonts w:ascii="宋体" w:hAnsi="宋体" w:hint="eastAsia"/>
                <w:color w:val="000000"/>
                <w:sz w:val="21"/>
              </w:rPr>
              <w:t>得分</w:t>
            </w:r>
          </w:p>
        </w:tc>
      </w:tr>
      <w:tr w:rsidR="0091379A" w:rsidRPr="0098717A" w14:paraId="29080499" w14:textId="77777777" w:rsidTr="0091379A">
        <w:trPr>
          <w:trHeight w:val="285"/>
          <w:jc w:val="center"/>
        </w:trPr>
        <w:tc>
          <w:tcPr>
            <w:tcW w:w="1277" w:type="dxa"/>
            <w:vMerge w:val="restart"/>
            <w:tcBorders>
              <w:top w:val="single" w:sz="4" w:space="0" w:color="auto"/>
              <w:left w:val="single" w:sz="4" w:space="0" w:color="auto"/>
              <w:right w:val="single" w:sz="4" w:space="0" w:color="auto"/>
            </w:tcBorders>
            <w:vAlign w:val="center"/>
          </w:tcPr>
          <w:p w14:paraId="46DDF431" w14:textId="3B9DB01F"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 xml:space="preserve">提高与创新　</w:t>
            </w:r>
          </w:p>
        </w:tc>
        <w:tc>
          <w:tcPr>
            <w:tcW w:w="6379" w:type="dxa"/>
            <w:tcBorders>
              <w:top w:val="single" w:sz="4" w:space="0" w:color="auto"/>
              <w:left w:val="nil"/>
              <w:bottom w:val="single" w:sz="4" w:space="0" w:color="auto"/>
              <w:right w:val="single" w:sz="4" w:space="0" w:color="auto"/>
            </w:tcBorders>
            <w:shd w:val="clear" w:color="auto" w:fill="auto"/>
            <w:noWrap/>
            <w:vAlign w:val="center"/>
          </w:tcPr>
          <w:p w14:paraId="4BEDC89A" w14:textId="30CFBBE5"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工业建筑太阳能光伏系统宜快速关断装置、优化器、直流弧监测等安全装置</w:t>
            </w:r>
            <w:r>
              <w:rPr>
                <w:rFonts w:ascii="宋体" w:hAnsi="宋体" w:hint="eastAsia"/>
                <w:color w:val="000000"/>
                <w:sz w:val="21"/>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C359CC0" w14:textId="09571D6C" w:rsidR="0091379A" w:rsidRPr="0091379A" w:rsidRDefault="0091379A" w:rsidP="0091379A">
            <w:pPr>
              <w:widowControl/>
              <w:jc w:val="center"/>
              <w:rPr>
                <w:rFonts w:ascii="宋体" w:hAnsi="宋体" w:cs="宋体"/>
                <w:color w:val="000000"/>
                <w:sz w:val="21"/>
              </w:rPr>
            </w:pPr>
            <w:r w:rsidRPr="0091379A">
              <w:rPr>
                <w:rFonts w:ascii="宋体" w:hAnsi="宋体" w:hint="eastAsia"/>
                <w:color w:val="000000"/>
                <w:sz w:val="21"/>
              </w:rPr>
              <w:t>40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FCB65AA" w14:textId="6E106603"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 xml:space="preserve">　</w:t>
            </w:r>
          </w:p>
        </w:tc>
      </w:tr>
      <w:tr w:rsidR="0091379A" w:rsidRPr="0098717A" w14:paraId="301676FF" w14:textId="77777777" w:rsidTr="0091379A">
        <w:trPr>
          <w:trHeight w:val="285"/>
          <w:jc w:val="center"/>
        </w:trPr>
        <w:tc>
          <w:tcPr>
            <w:tcW w:w="1277" w:type="dxa"/>
            <w:vMerge/>
            <w:tcBorders>
              <w:left w:val="single" w:sz="4" w:space="0" w:color="auto"/>
              <w:right w:val="single" w:sz="4" w:space="0" w:color="auto"/>
            </w:tcBorders>
            <w:vAlign w:val="center"/>
          </w:tcPr>
          <w:p w14:paraId="362692A6" w14:textId="244A9A4A" w:rsidR="0091379A" w:rsidRPr="0091379A" w:rsidRDefault="0091379A" w:rsidP="0091379A">
            <w:pPr>
              <w:jc w:val="left"/>
              <w:rPr>
                <w:rFonts w:ascii="宋体" w:hAnsi="宋体" w:cs="宋体"/>
                <w:color w:val="000000"/>
                <w:sz w:val="21"/>
              </w:rPr>
            </w:pPr>
          </w:p>
        </w:tc>
        <w:tc>
          <w:tcPr>
            <w:tcW w:w="6379" w:type="dxa"/>
            <w:tcBorders>
              <w:top w:val="single" w:sz="4" w:space="0" w:color="auto"/>
              <w:left w:val="nil"/>
              <w:bottom w:val="single" w:sz="4" w:space="0" w:color="auto"/>
              <w:right w:val="single" w:sz="4" w:space="0" w:color="auto"/>
            </w:tcBorders>
            <w:shd w:val="clear" w:color="auto" w:fill="auto"/>
            <w:noWrap/>
            <w:vAlign w:val="center"/>
          </w:tcPr>
          <w:p w14:paraId="00D4CB31" w14:textId="2C681948"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光伏系统的逆变器并网运行时，光伏逆变器具备直流拉弧检测（AFCI）功能</w:t>
            </w:r>
            <w:r>
              <w:rPr>
                <w:rFonts w:ascii="宋体" w:hAnsi="宋体" w:hint="eastAsia"/>
                <w:color w:val="000000"/>
                <w:sz w:val="21"/>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E83C4F4" w14:textId="2505767D" w:rsidR="0091379A" w:rsidRPr="0091379A" w:rsidRDefault="0091379A" w:rsidP="0091379A">
            <w:pPr>
              <w:widowControl/>
              <w:jc w:val="center"/>
              <w:rPr>
                <w:rFonts w:ascii="宋体" w:hAnsi="宋体" w:cs="宋体"/>
                <w:color w:val="000000"/>
                <w:sz w:val="21"/>
              </w:rPr>
            </w:pPr>
            <w:r w:rsidRPr="0091379A">
              <w:rPr>
                <w:rFonts w:ascii="宋体" w:hAnsi="宋体" w:hint="eastAsia"/>
                <w:color w:val="000000"/>
                <w:sz w:val="21"/>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027C0A7" w14:textId="5D9F5C05"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 xml:space="preserve">　</w:t>
            </w:r>
          </w:p>
        </w:tc>
      </w:tr>
      <w:tr w:rsidR="0091379A" w:rsidRPr="0098717A" w14:paraId="36F8547B" w14:textId="77777777" w:rsidTr="0091379A">
        <w:trPr>
          <w:trHeight w:val="285"/>
          <w:jc w:val="center"/>
        </w:trPr>
        <w:tc>
          <w:tcPr>
            <w:tcW w:w="1277" w:type="dxa"/>
            <w:vMerge/>
            <w:tcBorders>
              <w:left w:val="single" w:sz="4" w:space="0" w:color="auto"/>
              <w:right w:val="single" w:sz="4" w:space="0" w:color="auto"/>
            </w:tcBorders>
            <w:vAlign w:val="center"/>
          </w:tcPr>
          <w:p w14:paraId="6D42FAED" w14:textId="371CF78B" w:rsidR="0091379A" w:rsidRPr="0091379A" w:rsidRDefault="0091379A" w:rsidP="0091379A">
            <w:pPr>
              <w:jc w:val="left"/>
              <w:rPr>
                <w:rFonts w:ascii="宋体" w:hAnsi="宋体" w:cs="宋体"/>
                <w:color w:val="000000"/>
                <w:sz w:val="21"/>
              </w:rPr>
            </w:pPr>
          </w:p>
        </w:tc>
        <w:tc>
          <w:tcPr>
            <w:tcW w:w="6379" w:type="dxa"/>
            <w:tcBorders>
              <w:top w:val="single" w:sz="4" w:space="0" w:color="auto"/>
              <w:left w:val="nil"/>
              <w:bottom w:val="single" w:sz="4" w:space="0" w:color="auto"/>
              <w:right w:val="single" w:sz="4" w:space="0" w:color="auto"/>
            </w:tcBorders>
            <w:shd w:val="clear" w:color="auto" w:fill="auto"/>
            <w:noWrap/>
            <w:vAlign w:val="center"/>
          </w:tcPr>
          <w:p w14:paraId="3DA15327" w14:textId="309EB7DF"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能够识别光伏组件接头接点松脱、接触不良、电线受潮、绝缘破裂等原因而极易引起直流拉弧现象</w:t>
            </w:r>
            <w:r>
              <w:rPr>
                <w:rFonts w:ascii="宋体" w:hAnsi="宋体" w:hint="eastAsia"/>
                <w:color w:val="000000"/>
                <w:sz w:val="21"/>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0FFDF26" w14:textId="3BAB5CFE" w:rsidR="0091379A" w:rsidRPr="0091379A" w:rsidRDefault="0091379A" w:rsidP="0091379A">
            <w:pPr>
              <w:widowControl/>
              <w:jc w:val="center"/>
              <w:rPr>
                <w:rFonts w:ascii="宋体" w:hAnsi="宋体" w:cs="宋体"/>
                <w:color w:val="000000"/>
                <w:sz w:val="21"/>
              </w:rPr>
            </w:pPr>
            <w:r w:rsidRPr="0091379A">
              <w:rPr>
                <w:rFonts w:ascii="宋体" w:hAnsi="宋体" w:hint="eastAsia"/>
                <w:color w:val="000000"/>
                <w:sz w:val="21"/>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320A8CC" w14:textId="381B598F"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 xml:space="preserve">　</w:t>
            </w:r>
          </w:p>
        </w:tc>
      </w:tr>
      <w:tr w:rsidR="0091379A" w:rsidRPr="0098717A" w14:paraId="3D7182D0" w14:textId="77777777" w:rsidTr="0091379A">
        <w:trPr>
          <w:trHeight w:val="285"/>
          <w:jc w:val="center"/>
        </w:trPr>
        <w:tc>
          <w:tcPr>
            <w:tcW w:w="1277" w:type="dxa"/>
            <w:vMerge/>
            <w:tcBorders>
              <w:left w:val="single" w:sz="4" w:space="0" w:color="auto"/>
              <w:bottom w:val="single" w:sz="4" w:space="0" w:color="auto"/>
              <w:right w:val="single" w:sz="4" w:space="0" w:color="auto"/>
            </w:tcBorders>
            <w:vAlign w:val="center"/>
          </w:tcPr>
          <w:p w14:paraId="5F306627" w14:textId="42A0E97A" w:rsidR="0091379A" w:rsidRPr="0091379A" w:rsidRDefault="0091379A" w:rsidP="0091379A">
            <w:pPr>
              <w:widowControl/>
              <w:jc w:val="left"/>
              <w:rPr>
                <w:rFonts w:ascii="宋体" w:hAnsi="宋体" w:cs="宋体"/>
                <w:color w:val="000000"/>
                <w:sz w:val="21"/>
              </w:rPr>
            </w:pPr>
          </w:p>
        </w:tc>
        <w:tc>
          <w:tcPr>
            <w:tcW w:w="6379" w:type="dxa"/>
            <w:tcBorders>
              <w:top w:val="single" w:sz="4" w:space="0" w:color="auto"/>
              <w:left w:val="nil"/>
              <w:bottom w:val="single" w:sz="4" w:space="0" w:color="auto"/>
              <w:right w:val="single" w:sz="4" w:space="0" w:color="auto"/>
            </w:tcBorders>
            <w:shd w:val="clear" w:color="auto" w:fill="auto"/>
            <w:noWrap/>
            <w:vAlign w:val="center"/>
          </w:tcPr>
          <w:p w14:paraId="5ECBDA4E" w14:textId="5400C23F"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光伏系统具备故障诊断及分析功能智能化平台，智能化平台应包括各设备性能分析、发电性能分析、系统故障报警、系统自动处置等功能</w:t>
            </w:r>
            <w:r>
              <w:rPr>
                <w:rFonts w:ascii="宋体" w:hAnsi="宋体" w:hint="eastAsia"/>
                <w:color w:val="000000"/>
                <w:sz w:val="21"/>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D82D101" w14:textId="3799FB7F" w:rsidR="0091379A" w:rsidRPr="0091379A" w:rsidRDefault="0091379A" w:rsidP="0091379A">
            <w:pPr>
              <w:widowControl/>
              <w:jc w:val="center"/>
              <w:rPr>
                <w:rFonts w:ascii="宋体" w:hAnsi="宋体" w:cs="宋体"/>
                <w:color w:val="000000"/>
                <w:sz w:val="21"/>
              </w:rPr>
            </w:pPr>
            <w:r w:rsidRPr="0091379A">
              <w:rPr>
                <w:rFonts w:ascii="宋体" w:hAnsi="宋体" w:hint="eastAsia"/>
                <w:color w:val="000000"/>
                <w:sz w:val="21"/>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98F811" w14:textId="2951FA59" w:rsidR="0091379A" w:rsidRPr="0091379A" w:rsidRDefault="0091379A" w:rsidP="0091379A">
            <w:pPr>
              <w:widowControl/>
              <w:jc w:val="left"/>
              <w:rPr>
                <w:rFonts w:ascii="宋体" w:hAnsi="宋体" w:cs="宋体"/>
                <w:color w:val="000000"/>
                <w:sz w:val="21"/>
              </w:rPr>
            </w:pPr>
            <w:r w:rsidRPr="0091379A">
              <w:rPr>
                <w:rFonts w:ascii="宋体" w:hAnsi="宋体" w:hint="eastAsia"/>
                <w:color w:val="000000"/>
                <w:sz w:val="21"/>
              </w:rPr>
              <w:t xml:space="preserve">　</w:t>
            </w:r>
          </w:p>
        </w:tc>
      </w:tr>
    </w:tbl>
    <w:p w14:paraId="5F3A77F0" w14:textId="64B22384" w:rsidR="00655641" w:rsidRPr="00655641" w:rsidRDefault="00655641" w:rsidP="00185E86">
      <w:pPr>
        <w:rPr>
          <w:lang w:val="x-none"/>
        </w:rPr>
      </w:pPr>
    </w:p>
    <w:p w14:paraId="21095D4A" w14:textId="41EE5BCE" w:rsidR="00655641" w:rsidRPr="0098717A" w:rsidRDefault="00655641" w:rsidP="00185E86">
      <w:pPr>
        <w:rPr>
          <w:lang w:val="x-none"/>
        </w:rPr>
      </w:pPr>
    </w:p>
    <w:p w14:paraId="7044D370" w14:textId="78EB59AE" w:rsidR="00655641" w:rsidRDefault="00655641" w:rsidP="00185E86">
      <w:pPr>
        <w:rPr>
          <w:lang w:val="x-none"/>
        </w:rPr>
      </w:pPr>
    </w:p>
    <w:p w14:paraId="77DC6CC2" w14:textId="13FF8B32" w:rsidR="00655641" w:rsidRDefault="00655641" w:rsidP="00185E86">
      <w:pPr>
        <w:rPr>
          <w:lang w:val="x-none"/>
        </w:rPr>
      </w:pPr>
    </w:p>
    <w:p w14:paraId="4D8BB8BB" w14:textId="2745A4B4" w:rsidR="00655641" w:rsidRDefault="00655641" w:rsidP="00185E86">
      <w:pPr>
        <w:rPr>
          <w:lang w:val="x-none"/>
        </w:rPr>
      </w:pPr>
    </w:p>
    <w:p w14:paraId="35CC5C71" w14:textId="12853AA2" w:rsidR="00655641" w:rsidRDefault="00655641" w:rsidP="00185E86">
      <w:pPr>
        <w:rPr>
          <w:lang w:val="x-none"/>
        </w:rPr>
      </w:pPr>
    </w:p>
    <w:p w14:paraId="1C270D9B" w14:textId="35DF6CB0" w:rsidR="00655641" w:rsidRDefault="00655641" w:rsidP="00185E86">
      <w:pPr>
        <w:rPr>
          <w:lang w:val="x-none"/>
        </w:rPr>
      </w:pPr>
    </w:p>
    <w:p w14:paraId="5759789F" w14:textId="5348E831" w:rsidR="00655641" w:rsidRDefault="00655641" w:rsidP="00185E86">
      <w:pPr>
        <w:rPr>
          <w:lang w:val="x-none"/>
        </w:rPr>
      </w:pPr>
    </w:p>
    <w:p w14:paraId="2F007F30" w14:textId="0672EAD0" w:rsidR="00655641" w:rsidRDefault="00655641" w:rsidP="00185E86">
      <w:pPr>
        <w:rPr>
          <w:lang w:val="x-none"/>
        </w:rPr>
      </w:pPr>
    </w:p>
    <w:p w14:paraId="01A6DB0C" w14:textId="29A46C31" w:rsidR="00655641" w:rsidRDefault="00655641" w:rsidP="00185E86">
      <w:pPr>
        <w:rPr>
          <w:lang w:val="x-none"/>
        </w:rPr>
      </w:pPr>
    </w:p>
    <w:p w14:paraId="23D74C60" w14:textId="2CDB65C7" w:rsidR="00655641" w:rsidRDefault="00655641" w:rsidP="00185E86">
      <w:pPr>
        <w:rPr>
          <w:lang w:val="x-none"/>
        </w:rPr>
      </w:pPr>
    </w:p>
    <w:p w14:paraId="77DC45C0" w14:textId="77777777" w:rsidR="00655641" w:rsidRPr="00E67A29" w:rsidRDefault="00655641" w:rsidP="00185E86">
      <w:pPr>
        <w:rPr>
          <w:lang w:val="x-none"/>
        </w:rPr>
      </w:pPr>
    </w:p>
    <w:p w14:paraId="17144ED2" w14:textId="77777777" w:rsidR="00E55FD6" w:rsidRPr="006B352D" w:rsidRDefault="00E55FD6" w:rsidP="00E55FD6">
      <w:pPr>
        <w:keepNext/>
        <w:keepLines/>
        <w:spacing w:beforeLines="50" w:before="156" w:afterLines="50" w:after="156"/>
        <w:jc w:val="center"/>
        <w:outlineLvl w:val="0"/>
        <w:rPr>
          <w:rFonts w:eastAsia="黑体"/>
          <w:b/>
          <w:color w:val="auto"/>
          <w:kern w:val="44"/>
          <w:sz w:val="30"/>
          <w:szCs w:val="24"/>
        </w:rPr>
      </w:pPr>
      <w:bookmarkStart w:id="99" w:name="_Toc1937"/>
      <w:bookmarkStart w:id="100" w:name="_Toc32010"/>
      <w:bookmarkStart w:id="101" w:name="_Toc12981"/>
      <w:bookmarkStart w:id="102" w:name="_Toc4019"/>
      <w:bookmarkStart w:id="103" w:name="_Toc12336"/>
      <w:bookmarkStart w:id="104" w:name="_Toc14865"/>
      <w:bookmarkStart w:id="105" w:name="_Toc2769"/>
      <w:bookmarkStart w:id="106" w:name="_Toc128337823"/>
      <w:bookmarkStart w:id="107" w:name="_Toc127362345"/>
      <w:r w:rsidRPr="006B352D">
        <w:rPr>
          <w:rFonts w:eastAsia="黑体" w:hint="eastAsia"/>
          <w:b/>
          <w:color w:val="auto"/>
          <w:kern w:val="44"/>
          <w:sz w:val="30"/>
          <w:szCs w:val="24"/>
        </w:rPr>
        <w:lastRenderedPageBreak/>
        <w:t>用词说明</w:t>
      </w:r>
      <w:bookmarkEnd w:id="99"/>
      <w:bookmarkEnd w:id="100"/>
      <w:bookmarkEnd w:id="101"/>
      <w:bookmarkEnd w:id="102"/>
      <w:bookmarkEnd w:id="103"/>
      <w:bookmarkEnd w:id="104"/>
      <w:bookmarkEnd w:id="105"/>
      <w:bookmarkEnd w:id="106"/>
    </w:p>
    <w:p w14:paraId="01208118" w14:textId="77777777" w:rsidR="00E55FD6" w:rsidRPr="006B352D" w:rsidRDefault="00E55FD6" w:rsidP="00E55FD6">
      <w:pPr>
        <w:widowControl/>
        <w:adjustRightInd w:val="0"/>
        <w:snapToGrid w:val="0"/>
        <w:jc w:val="left"/>
        <w:rPr>
          <w:rFonts w:ascii="宋体" w:hAnsi="宋体" w:cs="微软雅黑"/>
          <w:bCs/>
          <w:color w:val="auto"/>
          <w:szCs w:val="24"/>
        </w:rPr>
      </w:pPr>
      <w:r w:rsidRPr="006B352D">
        <w:rPr>
          <w:rFonts w:ascii="宋体" w:hAnsi="宋体" w:cs="微软雅黑" w:hint="eastAsia"/>
          <w:bCs/>
          <w:color w:val="auto"/>
          <w:szCs w:val="24"/>
        </w:rPr>
        <w:t>为便于在执行本规程条款时区别对待，对要求严格程度不同的用词说明如下：</w:t>
      </w:r>
    </w:p>
    <w:p w14:paraId="57052F0A" w14:textId="77777777" w:rsidR="00E55FD6" w:rsidRPr="006B352D" w:rsidRDefault="00E55FD6" w:rsidP="00E55FD6">
      <w:pPr>
        <w:widowControl/>
        <w:numPr>
          <w:ilvl w:val="0"/>
          <w:numId w:val="8"/>
        </w:numPr>
        <w:adjustRightInd w:val="0"/>
        <w:snapToGrid w:val="0"/>
        <w:ind w:leftChars="200" w:left="480"/>
        <w:jc w:val="left"/>
        <w:rPr>
          <w:rFonts w:ascii="宋体" w:hAnsi="宋体" w:cs="微软雅黑"/>
          <w:bCs/>
          <w:color w:val="auto"/>
          <w:szCs w:val="24"/>
        </w:rPr>
      </w:pPr>
      <w:r w:rsidRPr="006B352D">
        <w:rPr>
          <w:rFonts w:ascii="宋体" w:hAnsi="宋体" w:cs="微软雅黑" w:hint="eastAsia"/>
          <w:bCs/>
          <w:color w:val="auto"/>
          <w:szCs w:val="24"/>
        </w:rPr>
        <w:t xml:space="preserve"> 表示很严格，非这样做不可的：</w:t>
      </w:r>
    </w:p>
    <w:p w14:paraId="7CEA6ABF" w14:textId="77777777" w:rsidR="00E55FD6" w:rsidRPr="006B352D" w:rsidRDefault="00E55FD6" w:rsidP="00E55FD6">
      <w:pPr>
        <w:widowControl/>
        <w:adjustRightInd w:val="0"/>
        <w:snapToGrid w:val="0"/>
        <w:ind w:leftChars="200" w:left="480"/>
        <w:jc w:val="left"/>
        <w:rPr>
          <w:rFonts w:ascii="宋体" w:hAnsi="宋体" w:cs="微软雅黑"/>
          <w:bCs/>
          <w:color w:val="auto"/>
          <w:szCs w:val="24"/>
        </w:rPr>
      </w:pPr>
      <w:r w:rsidRPr="006B352D">
        <w:rPr>
          <w:rFonts w:ascii="宋体" w:hAnsi="宋体" w:cs="微软雅黑" w:hint="eastAsia"/>
          <w:bCs/>
          <w:color w:val="auto"/>
          <w:szCs w:val="24"/>
        </w:rPr>
        <w:t xml:space="preserve">   正面词采用“必须”，反面词采用“严禁”；</w:t>
      </w:r>
    </w:p>
    <w:p w14:paraId="480E1E11" w14:textId="77777777" w:rsidR="00E55FD6" w:rsidRPr="006B352D" w:rsidRDefault="00E55FD6" w:rsidP="00E55FD6">
      <w:pPr>
        <w:widowControl/>
        <w:numPr>
          <w:ilvl w:val="0"/>
          <w:numId w:val="8"/>
        </w:numPr>
        <w:adjustRightInd w:val="0"/>
        <w:snapToGrid w:val="0"/>
        <w:ind w:leftChars="200" w:left="480"/>
        <w:jc w:val="left"/>
        <w:rPr>
          <w:rFonts w:ascii="宋体" w:hAnsi="宋体" w:cs="微软雅黑"/>
          <w:bCs/>
          <w:color w:val="auto"/>
          <w:szCs w:val="24"/>
        </w:rPr>
      </w:pPr>
      <w:r w:rsidRPr="006B352D">
        <w:rPr>
          <w:rFonts w:ascii="宋体" w:hAnsi="宋体" w:cs="微软雅黑" w:hint="eastAsia"/>
          <w:bCs/>
          <w:color w:val="auto"/>
          <w:szCs w:val="24"/>
        </w:rPr>
        <w:t xml:space="preserve"> 表示严格，在正常情况下均应这样做的：</w:t>
      </w:r>
    </w:p>
    <w:p w14:paraId="60A4559B" w14:textId="77777777" w:rsidR="00E55FD6" w:rsidRPr="006B352D" w:rsidRDefault="00E55FD6" w:rsidP="00E55FD6">
      <w:pPr>
        <w:widowControl/>
        <w:adjustRightInd w:val="0"/>
        <w:snapToGrid w:val="0"/>
        <w:ind w:leftChars="200" w:left="480"/>
        <w:jc w:val="left"/>
        <w:rPr>
          <w:rFonts w:ascii="宋体" w:hAnsi="宋体" w:cs="微软雅黑"/>
          <w:bCs/>
          <w:color w:val="auto"/>
          <w:szCs w:val="24"/>
        </w:rPr>
      </w:pPr>
      <w:r w:rsidRPr="006B352D">
        <w:rPr>
          <w:rFonts w:ascii="宋体" w:hAnsi="宋体" w:cs="微软雅黑" w:hint="eastAsia"/>
          <w:bCs/>
          <w:color w:val="auto"/>
          <w:szCs w:val="24"/>
        </w:rPr>
        <w:t xml:space="preserve">   正面词采用“应”，反面词采用“不应”或“不得”；</w:t>
      </w:r>
    </w:p>
    <w:p w14:paraId="1B74F693" w14:textId="77777777" w:rsidR="00E55FD6" w:rsidRPr="006B352D" w:rsidRDefault="00E55FD6" w:rsidP="00E55FD6">
      <w:pPr>
        <w:widowControl/>
        <w:numPr>
          <w:ilvl w:val="0"/>
          <w:numId w:val="8"/>
        </w:numPr>
        <w:adjustRightInd w:val="0"/>
        <w:snapToGrid w:val="0"/>
        <w:ind w:leftChars="200" w:left="480"/>
        <w:jc w:val="left"/>
        <w:rPr>
          <w:rFonts w:ascii="宋体" w:hAnsi="宋体" w:cs="微软雅黑"/>
          <w:bCs/>
          <w:color w:val="auto"/>
          <w:szCs w:val="24"/>
        </w:rPr>
      </w:pPr>
      <w:r w:rsidRPr="006B352D">
        <w:rPr>
          <w:rFonts w:ascii="宋体" w:hAnsi="宋体" w:cs="微软雅黑" w:hint="eastAsia"/>
          <w:bCs/>
          <w:color w:val="auto"/>
          <w:szCs w:val="24"/>
        </w:rPr>
        <w:t xml:space="preserve"> 表示允许稍有选择，在条件许可时首先应这样做的：</w:t>
      </w:r>
    </w:p>
    <w:p w14:paraId="71242204" w14:textId="77777777" w:rsidR="00E55FD6" w:rsidRPr="006B352D" w:rsidRDefault="00E55FD6" w:rsidP="00E55FD6">
      <w:pPr>
        <w:widowControl/>
        <w:adjustRightInd w:val="0"/>
        <w:snapToGrid w:val="0"/>
        <w:ind w:leftChars="200" w:left="480"/>
        <w:jc w:val="left"/>
        <w:rPr>
          <w:rFonts w:ascii="宋体" w:hAnsi="宋体" w:cs="微软雅黑"/>
          <w:bCs/>
          <w:color w:val="auto"/>
          <w:szCs w:val="24"/>
        </w:rPr>
      </w:pPr>
      <w:r w:rsidRPr="006B352D">
        <w:rPr>
          <w:rFonts w:ascii="宋体" w:hAnsi="宋体" w:cs="微软雅黑" w:hint="eastAsia"/>
          <w:bCs/>
          <w:color w:val="auto"/>
          <w:szCs w:val="24"/>
        </w:rPr>
        <w:t xml:space="preserve">   正面词采用“宜”，反面词采用“不宜”；</w:t>
      </w:r>
    </w:p>
    <w:p w14:paraId="1239F1A3" w14:textId="77777777" w:rsidR="00E55FD6" w:rsidRPr="006B352D" w:rsidRDefault="00E55FD6" w:rsidP="00E55FD6">
      <w:pPr>
        <w:widowControl/>
        <w:numPr>
          <w:ilvl w:val="0"/>
          <w:numId w:val="8"/>
        </w:numPr>
        <w:adjustRightInd w:val="0"/>
        <w:snapToGrid w:val="0"/>
        <w:ind w:leftChars="200" w:left="480"/>
        <w:jc w:val="left"/>
        <w:rPr>
          <w:rFonts w:ascii="宋体" w:hAnsi="宋体" w:cs="微软雅黑"/>
          <w:bCs/>
          <w:color w:val="auto"/>
          <w:szCs w:val="24"/>
        </w:rPr>
      </w:pPr>
      <w:r w:rsidRPr="006B352D">
        <w:rPr>
          <w:rFonts w:ascii="宋体" w:hAnsi="宋体" w:cs="微软雅黑" w:hint="eastAsia"/>
          <w:bCs/>
          <w:color w:val="auto"/>
          <w:szCs w:val="24"/>
        </w:rPr>
        <w:t xml:space="preserve"> 表示有选择，在一定条件下可以这样做的，采用“可”。</w:t>
      </w:r>
    </w:p>
    <w:bookmarkEnd w:id="71"/>
    <w:bookmarkEnd w:id="72"/>
    <w:bookmarkEnd w:id="73"/>
    <w:bookmarkEnd w:id="74"/>
    <w:bookmarkEnd w:id="75"/>
    <w:bookmarkEnd w:id="107"/>
    <w:p w14:paraId="69401576" w14:textId="513E4587" w:rsidR="00082257" w:rsidRDefault="00082257" w:rsidP="00AE7669">
      <w:pPr>
        <w:ind w:firstLineChars="175" w:firstLine="420"/>
        <w:rPr>
          <w:color w:val="auto"/>
          <w:szCs w:val="24"/>
        </w:rPr>
      </w:pPr>
    </w:p>
    <w:p w14:paraId="5CFE3949" w14:textId="1FE89F48" w:rsidR="00082257" w:rsidRDefault="00082257" w:rsidP="00AE7669">
      <w:pPr>
        <w:ind w:firstLineChars="175" w:firstLine="420"/>
        <w:rPr>
          <w:color w:val="auto"/>
          <w:szCs w:val="24"/>
        </w:rPr>
      </w:pPr>
    </w:p>
    <w:p w14:paraId="3A334700" w14:textId="5C37AD88" w:rsidR="00082257" w:rsidRDefault="00082257" w:rsidP="00AE7669">
      <w:pPr>
        <w:ind w:firstLineChars="175" w:firstLine="420"/>
        <w:rPr>
          <w:color w:val="auto"/>
          <w:szCs w:val="24"/>
        </w:rPr>
      </w:pPr>
    </w:p>
    <w:p w14:paraId="5F090EC6" w14:textId="7988AFFF" w:rsidR="00082257" w:rsidRDefault="00082257" w:rsidP="00AE7669">
      <w:pPr>
        <w:ind w:firstLineChars="175" w:firstLine="420"/>
        <w:rPr>
          <w:color w:val="auto"/>
          <w:szCs w:val="24"/>
        </w:rPr>
      </w:pPr>
    </w:p>
    <w:p w14:paraId="0BD4C353" w14:textId="3D6B2797" w:rsidR="00082257" w:rsidRDefault="00082257" w:rsidP="00AE7669">
      <w:pPr>
        <w:ind w:firstLineChars="175" w:firstLine="420"/>
        <w:rPr>
          <w:color w:val="auto"/>
          <w:szCs w:val="24"/>
        </w:rPr>
      </w:pPr>
    </w:p>
    <w:p w14:paraId="52DAA76B" w14:textId="29558C5D" w:rsidR="006D372F" w:rsidRDefault="006D372F" w:rsidP="00AE7669">
      <w:pPr>
        <w:ind w:firstLineChars="175" w:firstLine="420"/>
        <w:rPr>
          <w:color w:val="auto"/>
          <w:szCs w:val="24"/>
        </w:rPr>
      </w:pPr>
    </w:p>
    <w:p w14:paraId="51F6931E" w14:textId="7B76BCBD" w:rsidR="006D372F" w:rsidRDefault="006D372F" w:rsidP="00AE7669">
      <w:pPr>
        <w:ind w:firstLineChars="175" w:firstLine="420"/>
        <w:rPr>
          <w:color w:val="auto"/>
          <w:szCs w:val="24"/>
        </w:rPr>
      </w:pPr>
    </w:p>
    <w:p w14:paraId="15338C82" w14:textId="75A215CA" w:rsidR="006D372F" w:rsidRDefault="006D372F" w:rsidP="00AE7669">
      <w:pPr>
        <w:ind w:firstLineChars="175" w:firstLine="420"/>
        <w:rPr>
          <w:color w:val="auto"/>
          <w:szCs w:val="24"/>
        </w:rPr>
      </w:pPr>
    </w:p>
    <w:p w14:paraId="662AD9EC" w14:textId="14F7102C" w:rsidR="006D372F" w:rsidRDefault="006D372F" w:rsidP="00AE7669">
      <w:pPr>
        <w:ind w:firstLineChars="175" w:firstLine="420"/>
        <w:rPr>
          <w:color w:val="auto"/>
          <w:szCs w:val="24"/>
        </w:rPr>
      </w:pPr>
    </w:p>
    <w:p w14:paraId="65342EDD" w14:textId="1DF6CE0C" w:rsidR="006D372F" w:rsidRDefault="006D372F" w:rsidP="00AE7669">
      <w:pPr>
        <w:ind w:firstLineChars="175" w:firstLine="420"/>
        <w:rPr>
          <w:color w:val="auto"/>
          <w:szCs w:val="24"/>
        </w:rPr>
      </w:pPr>
    </w:p>
    <w:p w14:paraId="204B5C35" w14:textId="061D196D" w:rsidR="006D372F" w:rsidRDefault="006D372F" w:rsidP="00AE7669">
      <w:pPr>
        <w:ind w:firstLineChars="175" w:firstLine="420"/>
        <w:rPr>
          <w:color w:val="auto"/>
          <w:szCs w:val="24"/>
        </w:rPr>
      </w:pPr>
    </w:p>
    <w:p w14:paraId="2565189B" w14:textId="5297399F" w:rsidR="006D372F" w:rsidRDefault="006D372F" w:rsidP="00AE7669">
      <w:pPr>
        <w:ind w:firstLineChars="175" w:firstLine="420"/>
        <w:rPr>
          <w:color w:val="auto"/>
          <w:szCs w:val="24"/>
        </w:rPr>
      </w:pPr>
    </w:p>
    <w:p w14:paraId="0E8A61EE" w14:textId="6DDBA0C7" w:rsidR="00A41EE3" w:rsidRDefault="00A41EE3" w:rsidP="00AE7669">
      <w:pPr>
        <w:ind w:firstLineChars="175" w:firstLine="420"/>
        <w:rPr>
          <w:color w:val="auto"/>
          <w:szCs w:val="24"/>
        </w:rPr>
      </w:pPr>
    </w:p>
    <w:p w14:paraId="1DB3F0C6" w14:textId="77777777" w:rsidR="00A41EE3" w:rsidRDefault="00A41EE3" w:rsidP="00AE7669">
      <w:pPr>
        <w:ind w:firstLineChars="175" w:firstLine="420"/>
        <w:rPr>
          <w:color w:val="auto"/>
          <w:szCs w:val="24"/>
        </w:rPr>
      </w:pPr>
    </w:p>
    <w:p w14:paraId="3685FEC6" w14:textId="495E4E5C" w:rsidR="006D372F" w:rsidRDefault="006D372F" w:rsidP="00AE7669">
      <w:pPr>
        <w:ind w:firstLineChars="175" w:firstLine="420"/>
        <w:rPr>
          <w:color w:val="auto"/>
          <w:szCs w:val="24"/>
        </w:rPr>
      </w:pPr>
    </w:p>
    <w:p w14:paraId="41F0FCDC" w14:textId="0F9E25DC" w:rsidR="00E55FD6" w:rsidRDefault="00E55FD6" w:rsidP="00AE7669">
      <w:pPr>
        <w:ind w:firstLineChars="175" w:firstLine="420"/>
        <w:rPr>
          <w:color w:val="auto"/>
          <w:szCs w:val="24"/>
        </w:rPr>
      </w:pPr>
    </w:p>
    <w:p w14:paraId="411F2936" w14:textId="21DF57ED" w:rsidR="00E55FD6" w:rsidRDefault="00E55FD6" w:rsidP="00AE7669">
      <w:pPr>
        <w:ind w:firstLineChars="175" w:firstLine="420"/>
        <w:rPr>
          <w:color w:val="auto"/>
          <w:szCs w:val="24"/>
        </w:rPr>
      </w:pPr>
    </w:p>
    <w:p w14:paraId="103CF678" w14:textId="77777777" w:rsidR="00E55FD6" w:rsidRDefault="00E55FD6" w:rsidP="00AE7669">
      <w:pPr>
        <w:ind w:firstLineChars="175" w:firstLine="420"/>
        <w:rPr>
          <w:color w:val="auto"/>
          <w:szCs w:val="24"/>
        </w:rPr>
      </w:pPr>
    </w:p>
    <w:p w14:paraId="0965C533" w14:textId="204AE350" w:rsidR="00082257" w:rsidRDefault="00082257" w:rsidP="00AE7669">
      <w:pPr>
        <w:ind w:firstLineChars="175" w:firstLine="420"/>
        <w:rPr>
          <w:color w:val="auto"/>
          <w:szCs w:val="24"/>
        </w:rPr>
      </w:pPr>
    </w:p>
    <w:p w14:paraId="560CB178" w14:textId="4ABDC140" w:rsidR="00082257" w:rsidRDefault="00082257" w:rsidP="00082257">
      <w:pPr>
        <w:tabs>
          <w:tab w:val="left" w:pos="19"/>
        </w:tabs>
        <w:jc w:val="center"/>
        <w:outlineLvl w:val="0"/>
        <w:rPr>
          <w:b/>
          <w:color w:val="auto"/>
          <w:sz w:val="30"/>
        </w:rPr>
      </w:pPr>
      <w:bookmarkStart w:id="108" w:name="_Toc485043058"/>
      <w:bookmarkStart w:id="109" w:name="_Toc485647659"/>
      <w:bookmarkStart w:id="110" w:name="_Toc502325497"/>
      <w:bookmarkStart w:id="111" w:name="_Toc6815068"/>
      <w:bookmarkStart w:id="112" w:name="_Toc74137315"/>
      <w:bookmarkStart w:id="113" w:name="_Toc127362346"/>
      <w:bookmarkStart w:id="114" w:name="_Toc128337824"/>
      <w:r w:rsidRPr="002D08F9">
        <w:rPr>
          <w:rFonts w:hint="eastAsia"/>
          <w:b/>
          <w:color w:val="auto"/>
          <w:sz w:val="30"/>
        </w:rPr>
        <w:lastRenderedPageBreak/>
        <w:t>引用标准名录</w:t>
      </w:r>
      <w:bookmarkEnd w:id="108"/>
      <w:bookmarkEnd w:id="109"/>
      <w:bookmarkEnd w:id="110"/>
      <w:bookmarkEnd w:id="111"/>
      <w:bookmarkEnd w:id="112"/>
      <w:bookmarkEnd w:id="113"/>
      <w:bookmarkEnd w:id="114"/>
    </w:p>
    <w:p w14:paraId="6CAB955B" w14:textId="2EEDAE46" w:rsidR="0010055C" w:rsidRDefault="0010055C" w:rsidP="0010055C">
      <w:pPr>
        <w:ind w:firstLineChars="200" w:firstLine="480"/>
      </w:pPr>
      <w:r w:rsidRPr="0010055C">
        <w:rPr>
          <w:rFonts w:hint="eastAsia"/>
        </w:rPr>
        <w:t>本标准引用下列标准。其中，注日期的，仅对该日期对应的版本适用本标准；不注日期的，其最新版适用于本标准。</w:t>
      </w:r>
    </w:p>
    <w:tbl>
      <w:tblPr>
        <w:tblW w:w="6720" w:type="dxa"/>
        <w:tblLook w:val="04A0" w:firstRow="1" w:lastRow="0" w:firstColumn="1" w:lastColumn="0" w:noHBand="0" w:noVBand="1"/>
      </w:tblPr>
      <w:tblGrid>
        <w:gridCol w:w="6720"/>
      </w:tblGrid>
      <w:tr w:rsidR="00E55FD6" w:rsidRPr="00340765" w14:paraId="649E0206" w14:textId="77777777" w:rsidTr="00340765">
        <w:trPr>
          <w:trHeight w:val="285"/>
        </w:trPr>
        <w:tc>
          <w:tcPr>
            <w:tcW w:w="6720" w:type="dxa"/>
            <w:tcBorders>
              <w:top w:val="nil"/>
              <w:left w:val="nil"/>
              <w:bottom w:val="nil"/>
              <w:right w:val="nil"/>
            </w:tcBorders>
            <w:shd w:val="clear" w:color="auto" w:fill="auto"/>
            <w:noWrap/>
            <w:vAlign w:val="center"/>
            <w:hideMark/>
          </w:tcPr>
          <w:p w14:paraId="4B3FAB5E" w14:textId="5920C771"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《建筑结构荷载规范》GB 50009</w:t>
            </w:r>
          </w:p>
        </w:tc>
      </w:tr>
      <w:tr w:rsidR="00E55FD6" w:rsidRPr="00340765" w14:paraId="212C8B70" w14:textId="77777777" w:rsidTr="00340765">
        <w:trPr>
          <w:trHeight w:val="285"/>
        </w:trPr>
        <w:tc>
          <w:tcPr>
            <w:tcW w:w="6720" w:type="dxa"/>
            <w:tcBorders>
              <w:top w:val="nil"/>
              <w:left w:val="nil"/>
              <w:bottom w:val="nil"/>
              <w:right w:val="nil"/>
            </w:tcBorders>
            <w:shd w:val="clear" w:color="auto" w:fill="auto"/>
            <w:noWrap/>
            <w:vAlign w:val="center"/>
            <w:hideMark/>
          </w:tcPr>
          <w:p w14:paraId="3B5FF275" w14:textId="77777777" w:rsidR="00E55FD6"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《建筑设计防火规范》GB 50016</w:t>
            </w:r>
          </w:p>
          <w:p w14:paraId="1CC087F5" w14:textId="0BF26E7B"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《建筑灭火器配置设计规范》GB 50140</w:t>
            </w:r>
          </w:p>
        </w:tc>
      </w:tr>
      <w:tr w:rsidR="00E55FD6" w:rsidRPr="00340765" w14:paraId="78D4CB69" w14:textId="77777777" w:rsidTr="00340765">
        <w:trPr>
          <w:trHeight w:val="285"/>
        </w:trPr>
        <w:tc>
          <w:tcPr>
            <w:tcW w:w="6720" w:type="dxa"/>
            <w:tcBorders>
              <w:top w:val="nil"/>
              <w:left w:val="nil"/>
              <w:bottom w:val="nil"/>
              <w:right w:val="nil"/>
            </w:tcBorders>
            <w:shd w:val="clear" w:color="auto" w:fill="auto"/>
            <w:noWrap/>
            <w:vAlign w:val="center"/>
            <w:hideMark/>
          </w:tcPr>
          <w:p w14:paraId="44EDFB77" w14:textId="02AC3231"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《电气装置安装工程接地装置施工及验收规范》GB 50169</w:t>
            </w:r>
          </w:p>
        </w:tc>
      </w:tr>
      <w:tr w:rsidR="00E55FD6" w:rsidRPr="00340765" w14:paraId="23DB344F" w14:textId="77777777" w:rsidTr="00340765">
        <w:trPr>
          <w:trHeight w:val="285"/>
        </w:trPr>
        <w:tc>
          <w:tcPr>
            <w:tcW w:w="6720" w:type="dxa"/>
            <w:tcBorders>
              <w:top w:val="nil"/>
              <w:left w:val="nil"/>
              <w:bottom w:val="nil"/>
              <w:right w:val="nil"/>
            </w:tcBorders>
            <w:shd w:val="clear" w:color="auto" w:fill="auto"/>
            <w:noWrap/>
            <w:vAlign w:val="center"/>
            <w:hideMark/>
          </w:tcPr>
          <w:p w14:paraId="168C6A6A" w14:textId="731EB677"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《混凝土结构工程施工质量验收规范》GB 50204</w:t>
            </w:r>
          </w:p>
        </w:tc>
      </w:tr>
      <w:tr w:rsidR="00E55FD6" w:rsidRPr="00340765" w14:paraId="628BC867" w14:textId="77777777" w:rsidTr="00716B27">
        <w:trPr>
          <w:trHeight w:val="285"/>
        </w:trPr>
        <w:tc>
          <w:tcPr>
            <w:tcW w:w="6720" w:type="dxa"/>
            <w:tcBorders>
              <w:top w:val="nil"/>
              <w:left w:val="nil"/>
              <w:bottom w:val="nil"/>
              <w:right w:val="nil"/>
            </w:tcBorders>
            <w:shd w:val="clear" w:color="auto" w:fill="auto"/>
            <w:noWrap/>
            <w:vAlign w:val="center"/>
          </w:tcPr>
          <w:p w14:paraId="2B727F56" w14:textId="600B3648"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《钢结构工程施工质量验收标准》GB 50205</w:t>
            </w:r>
          </w:p>
        </w:tc>
      </w:tr>
      <w:tr w:rsidR="00E55FD6" w:rsidRPr="00340765" w14:paraId="73D748E9" w14:textId="77777777" w:rsidTr="00716B27">
        <w:trPr>
          <w:trHeight w:val="285"/>
        </w:trPr>
        <w:tc>
          <w:tcPr>
            <w:tcW w:w="6720" w:type="dxa"/>
            <w:tcBorders>
              <w:top w:val="nil"/>
              <w:left w:val="nil"/>
              <w:bottom w:val="nil"/>
              <w:right w:val="nil"/>
            </w:tcBorders>
            <w:shd w:val="clear" w:color="auto" w:fill="auto"/>
            <w:noWrap/>
            <w:vAlign w:val="center"/>
          </w:tcPr>
          <w:p w14:paraId="2794002B" w14:textId="726C79DA"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《铝合金结构工程施工质量验收规范》GB 50576</w:t>
            </w:r>
          </w:p>
        </w:tc>
      </w:tr>
      <w:tr w:rsidR="00E55FD6" w:rsidRPr="00340765" w14:paraId="3244DA3E" w14:textId="77777777" w:rsidTr="00716B27">
        <w:trPr>
          <w:trHeight w:val="285"/>
        </w:trPr>
        <w:tc>
          <w:tcPr>
            <w:tcW w:w="6720" w:type="dxa"/>
            <w:tcBorders>
              <w:top w:val="nil"/>
              <w:left w:val="nil"/>
              <w:bottom w:val="nil"/>
              <w:right w:val="nil"/>
            </w:tcBorders>
            <w:shd w:val="clear" w:color="auto" w:fill="auto"/>
            <w:noWrap/>
            <w:vAlign w:val="center"/>
          </w:tcPr>
          <w:p w14:paraId="251503F0" w14:textId="74FA01C8"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《光伏发电站设计规范》GB 50797</w:t>
            </w:r>
          </w:p>
        </w:tc>
      </w:tr>
      <w:tr w:rsidR="00E55FD6" w:rsidRPr="00340765" w14:paraId="2AD8C97D" w14:textId="77777777" w:rsidTr="00716B27">
        <w:trPr>
          <w:trHeight w:val="285"/>
        </w:trPr>
        <w:tc>
          <w:tcPr>
            <w:tcW w:w="6720" w:type="dxa"/>
            <w:tcBorders>
              <w:top w:val="nil"/>
              <w:left w:val="nil"/>
              <w:bottom w:val="nil"/>
              <w:right w:val="nil"/>
            </w:tcBorders>
            <w:shd w:val="clear" w:color="auto" w:fill="auto"/>
            <w:noWrap/>
            <w:vAlign w:val="center"/>
          </w:tcPr>
          <w:p w14:paraId="16753E03" w14:textId="04768C8A"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《可再生能源建筑应用工程评价标准》GB/T 50801</w:t>
            </w:r>
          </w:p>
        </w:tc>
      </w:tr>
      <w:tr w:rsidR="00E55FD6" w:rsidRPr="00340765" w14:paraId="4CB5C184" w14:textId="77777777" w:rsidTr="00716B27">
        <w:trPr>
          <w:trHeight w:val="285"/>
        </w:trPr>
        <w:tc>
          <w:tcPr>
            <w:tcW w:w="6720" w:type="dxa"/>
            <w:tcBorders>
              <w:top w:val="nil"/>
              <w:left w:val="nil"/>
              <w:bottom w:val="nil"/>
              <w:right w:val="nil"/>
            </w:tcBorders>
            <w:shd w:val="clear" w:color="auto" w:fill="auto"/>
            <w:noWrap/>
            <w:vAlign w:val="center"/>
          </w:tcPr>
          <w:p w14:paraId="59B6966D" w14:textId="62CD15DB"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《建筑光伏系统应用技术标准》GB/T 51368</w:t>
            </w:r>
          </w:p>
        </w:tc>
      </w:tr>
      <w:tr w:rsidR="00E55FD6" w:rsidRPr="00340765" w14:paraId="2FD34DE6" w14:textId="77777777" w:rsidTr="00716B27">
        <w:trPr>
          <w:trHeight w:val="285"/>
        </w:trPr>
        <w:tc>
          <w:tcPr>
            <w:tcW w:w="6720" w:type="dxa"/>
            <w:tcBorders>
              <w:top w:val="nil"/>
              <w:left w:val="nil"/>
              <w:bottom w:val="nil"/>
              <w:right w:val="nil"/>
            </w:tcBorders>
            <w:shd w:val="clear" w:color="auto" w:fill="auto"/>
            <w:noWrap/>
            <w:vAlign w:val="center"/>
          </w:tcPr>
          <w:p w14:paraId="6C6D1534" w14:textId="68AA1614"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《既有建筑维护与改造通用规范》GB 55022</w:t>
            </w:r>
          </w:p>
        </w:tc>
      </w:tr>
      <w:tr w:rsidR="00E55FD6" w:rsidRPr="00340765" w14:paraId="1462E21C" w14:textId="77777777" w:rsidTr="00716B27">
        <w:trPr>
          <w:trHeight w:val="285"/>
        </w:trPr>
        <w:tc>
          <w:tcPr>
            <w:tcW w:w="6720" w:type="dxa"/>
            <w:tcBorders>
              <w:top w:val="nil"/>
              <w:left w:val="nil"/>
              <w:bottom w:val="nil"/>
              <w:right w:val="nil"/>
            </w:tcBorders>
            <w:shd w:val="clear" w:color="auto" w:fill="auto"/>
            <w:noWrap/>
            <w:vAlign w:val="center"/>
          </w:tcPr>
          <w:p w14:paraId="7ED033DF" w14:textId="766CDA79"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《电能质量</w:t>
            </w:r>
            <w:r w:rsidRPr="00340765">
              <w:rPr>
                <w:rFonts w:ascii="宋体" w:hAnsi="宋体" w:cs="宋体" w:hint="eastAsia"/>
                <w:color w:val="000000"/>
                <w:szCs w:val="24"/>
              </w:rPr>
              <w:t> </w:t>
            </w:r>
            <w:r w:rsidRPr="00340765">
              <w:rPr>
                <w:rFonts w:ascii="宋体" w:hAnsi="宋体" w:cs="宋体" w:hint="eastAsia"/>
                <w:color w:val="000000"/>
                <w:szCs w:val="24"/>
              </w:rPr>
              <w:t>供电电压偏差》GB/T</w:t>
            </w:r>
            <w:r w:rsidR="00EE3A12">
              <w:rPr>
                <w:rFonts w:ascii="宋体" w:hAnsi="宋体" w:cs="宋体"/>
                <w:color w:val="000000"/>
                <w:szCs w:val="24"/>
              </w:rPr>
              <w:t xml:space="preserve"> </w:t>
            </w:r>
            <w:r w:rsidRPr="00340765">
              <w:rPr>
                <w:rFonts w:ascii="宋体" w:hAnsi="宋体" w:cs="宋体" w:hint="eastAsia"/>
                <w:color w:val="000000"/>
                <w:szCs w:val="24"/>
              </w:rPr>
              <w:t>12325</w:t>
            </w:r>
          </w:p>
        </w:tc>
      </w:tr>
      <w:tr w:rsidR="00E55FD6" w:rsidRPr="00340765" w14:paraId="113D6691" w14:textId="77777777" w:rsidTr="00716B27">
        <w:trPr>
          <w:trHeight w:val="285"/>
        </w:trPr>
        <w:tc>
          <w:tcPr>
            <w:tcW w:w="6720" w:type="dxa"/>
            <w:tcBorders>
              <w:top w:val="nil"/>
              <w:left w:val="nil"/>
              <w:bottom w:val="nil"/>
              <w:right w:val="nil"/>
            </w:tcBorders>
            <w:shd w:val="clear" w:color="auto" w:fill="auto"/>
            <w:noWrap/>
            <w:vAlign w:val="center"/>
          </w:tcPr>
          <w:p w14:paraId="3088F575" w14:textId="1339363F"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《电能质量电压波动和闪变》GB/T</w:t>
            </w:r>
            <w:r w:rsidR="00EE3A12">
              <w:rPr>
                <w:rFonts w:ascii="宋体" w:hAnsi="宋体" w:cs="宋体"/>
                <w:color w:val="000000"/>
                <w:szCs w:val="24"/>
              </w:rPr>
              <w:t xml:space="preserve"> </w:t>
            </w:r>
            <w:r w:rsidRPr="00340765">
              <w:rPr>
                <w:rFonts w:ascii="宋体" w:hAnsi="宋体" w:cs="宋体" w:hint="eastAsia"/>
                <w:color w:val="000000"/>
                <w:szCs w:val="24"/>
              </w:rPr>
              <w:t>12326</w:t>
            </w:r>
          </w:p>
        </w:tc>
      </w:tr>
      <w:tr w:rsidR="00E55FD6" w:rsidRPr="00340765" w14:paraId="0DDB4E45" w14:textId="77777777" w:rsidTr="00340765">
        <w:trPr>
          <w:trHeight w:val="285"/>
        </w:trPr>
        <w:tc>
          <w:tcPr>
            <w:tcW w:w="6720" w:type="dxa"/>
            <w:tcBorders>
              <w:top w:val="nil"/>
              <w:left w:val="nil"/>
              <w:bottom w:val="nil"/>
              <w:right w:val="nil"/>
            </w:tcBorders>
            <w:shd w:val="clear" w:color="auto" w:fill="auto"/>
            <w:noWrap/>
            <w:vAlign w:val="center"/>
            <w:hideMark/>
          </w:tcPr>
          <w:p w14:paraId="7B949314" w14:textId="5D40F92F"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《电能质量公用电网谐波》GB/T</w:t>
            </w:r>
            <w:r w:rsidRPr="00340765">
              <w:rPr>
                <w:rFonts w:ascii="宋体" w:hAnsi="宋体" w:cs="宋体" w:hint="eastAsia"/>
                <w:color w:val="000000"/>
                <w:szCs w:val="24"/>
              </w:rPr>
              <w:t> </w:t>
            </w:r>
            <w:r w:rsidRPr="00340765">
              <w:rPr>
                <w:rFonts w:ascii="宋体" w:hAnsi="宋体" w:cs="宋体" w:hint="eastAsia"/>
                <w:color w:val="000000"/>
                <w:szCs w:val="24"/>
              </w:rPr>
              <w:t>14549</w:t>
            </w:r>
          </w:p>
        </w:tc>
      </w:tr>
      <w:tr w:rsidR="00E55FD6" w:rsidRPr="00340765" w14:paraId="5A6EFE68" w14:textId="77777777" w:rsidTr="00340765">
        <w:trPr>
          <w:trHeight w:val="285"/>
        </w:trPr>
        <w:tc>
          <w:tcPr>
            <w:tcW w:w="6720" w:type="dxa"/>
            <w:tcBorders>
              <w:top w:val="nil"/>
              <w:left w:val="nil"/>
              <w:bottom w:val="nil"/>
              <w:right w:val="nil"/>
            </w:tcBorders>
            <w:shd w:val="clear" w:color="auto" w:fill="auto"/>
            <w:noWrap/>
            <w:vAlign w:val="center"/>
            <w:hideMark/>
          </w:tcPr>
          <w:p w14:paraId="3156650A" w14:textId="5F19B526"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《电能质量三相电压不平衡》GB/T</w:t>
            </w:r>
            <w:r w:rsidR="00EE3A12">
              <w:rPr>
                <w:rFonts w:ascii="宋体" w:hAnsi="宋体" w:cs="宋体"/>
                <w:color w:val="000000"/>
                <w:szCs w:val="24"/>
              </w:rPr>
              <w:t xml:space="preserve"> </w:t>
            </w:r>
            <w:r w:rsidRPr="00340765">
              <w:rPr>
                <w:rFonts w:ascii="宋体" w:hAnsi="宋体" w:cs="宋体" w:hint="eastAsia"/>
                <w:color w:val="000000"/>
                <w:szCs w:val="24"/>
              </w:rPr>
              <w:t>15543</w:t>
            </w:r>
          </w:p>
        </w:tc>
      </w:tr>
      <w:tr w:rsidR="00E55FD6" w:rsidRPr="00340765" w14:paraId="6AB2374A" w14:textId="77777777" w:rsidTr="00340765">
        <w:trPr>
          <w:trHeight w:val="285"/>
        </w:trPr>
        <w:tc>
          <w:tcPr>
            <w:tcW w:w="6720" w:type="dxa"/>
            <w:tcBorders>
              <w:top w:val="nil"/>
              <w:left w:val="nil"/>
              <w:bottom w:val="nil"/>
              <w:right w:val="nil"/>
            </w:tcBorders>
            <w:shd w:val="clear" w:color="auto" w:fill="auto"/>
            <w:noWrap/>
            <w:vAlign w:val="center"/>
            <w:hideMark/>
          </w:tcPr>
          <w:p w14:paraId="7645B15D" w14:textId="3743595C"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《电能质量公用电网间谐波》GB/T</w:t>
            </w:r>
            <w:r w:rsidR="00EE3A12">
              <w:rPr>
                <w:rFonts w:ascii="宋体" w:hAnsi="宋体" w:cs="宋体"/>
                <w:color w:val="000000"/>
                <w:szCs w:val="24"/>
              </w:rPr>
              <w:t xml:space="preserve"> </w:t>
            </w:r>
            <w:r w:rsidRPr="00340765">
              <w:rPr>
                <w:rFonts w:ascii="宋体" w:hAnsi="宋体" w:cs="宋体" w:hint="eastAsia"/>
                <w:color w:val="000000"/>
                <w:szCs w:val="24"/>
              </w:rPr>
              <w:t>24337</w:t>
            </w:r>
          </w:p>
        </w:tc>
      </w:tr>
      <w:tr w:rsidR="00E55FD6" w:rsidRPr="00340765" w14:paraId="67ABA8B2" w14:textId="77777777" w:rsidTr="00340765">
        <w:trPr>
          <w:trHeight w:val="285"/>
        </w:trPr>
        <w:tc>
          <w:tcPr>
            <w:tcW w:w="6720" w:type="dxa"/>
            <w:tcBorders>
              <w:top w:val="nil"/>
              <w:left w:val="nil"/>
              <w:bottom w:val="nil"/>
              <w:right w:val="nil"/>
            </w:tcBorders>
            <w:shd w:val="clear" w:color="auto" w:fill="auto"/>
            <w:noWrap/>
            <w:vAlign w:val="center"/>
            <w:hideMark/>
          </w:tcPr>
          <w:p w14:paraId="5200117C" w14:textId="77777777" w:rsidR="00E55FD6" w:rsidRPr="00340765" w:rsidRDefault="00E55FD6" w:rsidP="00E55FD6">
            <w:pPr>
              <w:widowControl/>
              <w:jc w:val="left"/>
              <w:rPr>
                <w:rFonts w:ascii="宋体" w:hAnsi="宋体" w:cs="宋体"/>
                <w:color w:val="000000"/>
                <w:szCs w:val="24"/>
              </w:rPr>
            </w:pPr>
            <w:r w:rsidRPr="00340765">
              <w:rPr>
                <w:rFonts w:ascii="宋体" w:hAnsi="宋体" w:cs="宋体" w:hint="eastAsia"/>
                <w:color w:val="000000"/>
                <w:szCs w:val="24"/>
              </w:rPr>
              <w:t>《光伏发电站监控系统技术要求》GB/T 31366</w:t>
            </w:r>
          </w:p>
        </w:tc>
      </w:tr>
    </w:tbl>
    <w:p w14:paraId="474469A0" w14:textId="77777777" w:rsidR="00EE3A12" w:rsidRDefault="00EE3A12" w:rsidP="00340765">
      <w:pPr>
        <w:rPr>
          <w:b/>
          <w:sz w:val="28"/>
          <w:szCs w:val="28"/>
        </w:rPr>
        <w:sectPr w:rsidR="00EE3A12" w:rsidSect="00522C8F">
          <w:footerReference w:type="default" r:id="rId28"/>
          <w:type w:val="continuous"/>
          <w:pgSz w:w="11906" w:h="16838"/>
          <w:pgMar w:top="1440" w:right="1800" w:bottom="1440" w:left="1800" w:header="851" w:footer="992" w:gutter="0"/>
          <w:pgNumType w:start="1"/>
          <w:cols w:space="425"/>
          <w:docGrid w:type="lines" w:linePitch="312"/>
        </w:sectPr>
      </w:pPr>
    </w:p>
    <w:p w14:paraId="076188A6" w14:textId="77777777" w:rsidR="00EE3A12" w:rsidRPr="00EE3A12" w:rsidRDefault="00EE3A12" w:rsidP="00EE3A12">
      <w:pPr>
        <w:tabs>
          <w:tab w:val="left" w:pos="19"/>
        </w:tabs>
        <w:jc w:val="left"/>
        <w:outlineLvl w:val="0"/>
        <w:rPr>
          <w:b/>
          <w:color w:val="FFFFFF" w:themeColor="background1"/>
          <w:sz w:val="30"/>
        </w:rPr>
      </w:pPr>
      <w:bookmarkStart w:id="115" w:name="_Toc128337825"/>
      <w:r w:rsidRPr="00EE3A12">
        <w:rPr>
          <w:rFonts w:hint="eastAsia"/>
          <w:b/>
          <w:color w:val="FFFFFF" w:themeColor="background1"/>
          <w:sz w:val="30"/>
        </w:rPr>
        <w:lastRenderedPageBreak/>
        <w:t>附：条文说明</w:t>
      </w:r>
      <w:bookmarkEnd w:id="115"/>
    </w:p>
    <w:p w14:paraId="43C3F304" w14:textId="77777777" w:rsidR="00EE3A12" w:rsidRPr="00EE3A12" w:rsidRDefault="00EE3A12" w:rsidP="00EE3A12">
      <w:pPr>
        <w:rPr>
          <w:b/>
          <w:color w:val="0000FF"/>
          <w:sz w:val="28"/>
          <w:szCs w:val="28"/>
        </w:rPr>
      </w:pPr>
    </w:p>
    <w:p w14:paraId="4F4EA875" w14:textId="77777777" w:rsidR="00EE3A12" w:rsidRPr="00EE3A12" w:rsidRDefault="00EE3A12" w:rsidP="00EE3A12">
      <w:pPr>
        <w:rPr>
          <w:b/>
          <w:color w:val="0000FF"/>
          <w:sz w:val="28"/>
          <w:szCs w:val="28"/>
        </w:rPr>
      </w:pPr>
    </w:p>
    <w:p w14:paraId="17A17FB3" w14:textId="77777777" w:rsidR="00EE3A12" w:rsidRPr="00EE3A12" w:rsidRDefault="00EE3A12" w:rsidP="00EE3A12">
      <w:pPr>
        <w:ind w:firstLineChars="200" w:firstLine="720"/>
        <w:jc w:val="center"/>
        <w:rPr>
          <w:b/>
          <w:bCs/>
          <w:color w:val="auto"/>
          <w:sz w:val="36"/>
          <w:szCs w:val="36"/>
        </w:rPr>
      </w:pPr>
      <w:r w:rsidRPr="00EE3A12">
        <w:rPr>
          <w:color w:val="auto"/>
          <w:sz w:val="36"/>
          <w:szCs w:val="36"/>
        </w:rPr>
        <w:t>中国工程建设标准化协会标准</w:t>
      </w:r>
    </w:p>
    <w:p w14:paraId="29ACBEC9" w14:textId="77777777" w:rsidR="00EE3A12" w:rsidRPr="00EE3A12" w:rsidRDefault="00EE3A12" w:rsidP="00EE3A12">
      <w:pPr>
        <w:spacing w:line="240" w:lineRule="auto"/>
        <w:jc w:val="center"/>
        <w:rPr>
          <w:rFonts w:ascii="黑体" w:eastAsia="黑体"/>
          <w:b/>
          <w:color w:val="auto"/>
          <w:sz w:val="32"/>
          <w:szCs w:val="32"/>
        </w:rPr>
      </w:pPr>
    </w:p>
    <w:p w14:paraId="631FE6CE" w14:textId="77777777" w:rsidR="00EE3A12" w:rsidRPr="00EE3A12" w:rsidRDefault="00EE3A12" w:rsidP="00EE3A12">
      <w:pPr>
        <w:jc w:val="center"/>
        <w:rPr>
          <w:b/>
          <w:color w:val="auto"/>
          <w:sz w:val="28"/>
          <w:szCs w:val="28"/>
        </w:rPr>
      </w:pPr>
    </w:p>
    <w:p w14:paraId="59E6591B" w14:textId="77777777" w:rsidR="00EE3A12" w:rsidRPr="00EE3A12" w:rsidRDefault="00EE3A12" w:rsidP="00EE3A12">
      <w:pPr>
        <w:jc w:val="center"/>
        <w:rPr>
          <w:b/>
          <w:color w:val="auto"/>
          <w:sz w:val="28"/>
          <w:szCs w:val="28"/>
        </w:rPr>
      </w:pPr>
    </w:p>
    <w:p w14:paraId="74F54CB4" w14:textId="5129CB44" w:rsidR="00EE3A12" w:rsidRPr="00EE3A12" w:rsidRDefault="00EE3A12" w:rsidP="00EE3A12">
      <w:pPr>
        <w:jc w:val="center"/>
        <w:rPr>
          <w:b/>
          <w:color w:val="auto"/>
          <w:sz w:val="48"/>
          <w:szCs w:val="48"/>
        </w:rPr>
      </w:pPr>
      <w:r>
        <w:rPr>
          <w:rFonts w:hint="eastAsia"/>
          <w:b/>
          <w:color w:val="auto"/>
          <w:sz w:val="48"/>
          <w:szCs w:val="48"/>
        </w:rPr>
        <w:t>工业建筑太阳能光伏系统评价标准</w:t>
      </w:r>
    </w:p>
    <w:p w14:paraId="018C84D0" w14:textId="77777777" w:rsidR="00EE3A12" w:rsidRPr="00EE3A12" w:rsidRDefault="00EE3A12" w:rsidP="00EE3A12">
      <w:pPr>
        <w:jc w:val="center"/>
        <w:rPr>
          <w:b/>
          <w:color w:val="auto"/>
          <w:sz w:val="48"/>
          <w:szCs w:val="48"/>
        </w:rPr>
      </w:pPr>
    </w:p>
    <w:p w14:paraId="06CFD6F0" w14:textId="77777777" w:rsidR="00EE3A12" w:rsidRPr="00EE3A12" w:rsidRDefault="00EE3A12" w:rsidP="00EE3A12">
      <w:pPr>
        <w:jc w:val="center"/>
        <w:rPr>
          <w:b/>
          <w:color w:val="auto"/>
          <w:sz w:val="32"/>
          <w:szCs w:val="32"/>
        </w:rPr>
      </w:pPr>
      <w:r w:rsidRPr="00EE3A12">
        <w:rPr>
          <w:b/>
          <w:color w:val="auto"/>
          <w:sz w:val="32"/>
          <w:szCs w:val="32"/>
        </w:rPr>
        <w:t>T/CECS *** -20XX</w:t>
      </w:r>
    </w:p>
    <w:p w14:paraId="6E757194" w14:textId="77777777" w:rsidR="00EE3A12" w:rsidRPr="00EE3A12" w:rsidRDefault="00EE3A12" w:rsidP="00EE3A12">
      <w:pPr>
        <w:jc w:val="center"/>
        <w:rPr>
          <w:b/>
          <w:color w:val="auto"/>
          <w:sz w:val="44"/>
          <w:szCs w:val="44"/>
        </w:rPr>
      </w:pPr>
    </w:p>
    <w:p w14:paraId="2A932F8B" w14:textId="77777777" w:rsidR="00EE3A12" w:rsidRPr="00EE3A12" w:rsidRDefault="00EE3A12" w:rsidP="00EE3A12">
      <w:pPr>
        <w:jc w:val="center"/>
        <w:rPr>
          <w:b/>
          <w:color w:val="auto"/>
          <w:sz w:val="44"/>
          <w:szCs w:val="44"/>
        </w:rPr>
      </w:pPr>
    </w:p>
    <w:p w14:paraId="6B93B199" w14:textId="77777777" w:rsidR="00EE3A12" w:rsidRPr="00EE3A12" w:rsidRDefault="00EE3A12" w:rsidP="00EE3A12">
      <w:pPr>
        <w:jc w:val="center"/>
        <w:rPr>
          <w:b/>
          <w:color w:val="auto"/>
          <w:sz w:val="44"/>
          <w:szCs w:val="44"/>
        </w:rPr>
      </w:pPr>
      <w:bookmarkStart w:id="116" w:name="_Toc487617105"/>
      <w:bookmarkStart w:id="117" w:name="_Toc489623311"/>
      <w:bookmarkStart w:id="118" w:name="_Toc490230521"/>
      <w:r w:rsidRPr="00EE3A12">
        <w:rPr>
          <w:rFonts w:hint="eastAsia"/>
          <w:b/>
          <w:color w:val="auto"/>
          <w:sz w:val="44"/>
          <w:szCs w:val="44"/>
        </w:rPr>
        <w:t>条文说明</w:t>
      </w:r>
      <w:bookmarkEnd w:id="116"/>
      <w:bookmarkEnd w:id="117"/>
      <w:bookmarkEnd w:id="118"/>
    </w:p>
    <w:p w14:paraId="1C112D13" w14:textId="77777777" w:rsidR="00EE3A12" w:rsidRPr="00EE3A12" w:rsidRDefault="00EE3A12" w:rsidP="00EE3A12">
      <w:pPr>
        <w:jc w:val="center"/>
        <w:rPr>
          <w:b/>
          <w:color w:val="0000FF"/>
          <w:sz w:val="28"/>
          <w:szCs w:val="28"/>
        </w:rPr>
      </w:pPr>
    </w:p>
    <w:p w14:paraId="59FAFA5B" w14:textId="77777777" w:rsidR="00EE3A12" w:rsidRPr="00EE3A12" w:rsidRDefault="00EE3A12" w:rsidP="00EE3A12">
      <w:pPr>
        <w:jc w:val="center"/>
        <w:rPr>
          <w:b/>
          <w:color w:val="0000FF"/>
          <w:sz w:val="28"/>
          <w:szCs w:val="28"/>
        </w:rPr>
      </w:pPr>
    </w:p>
    <w:p w14:paraId="0C6367B4" w14:textId="77777777" w:rsidR="00EE3A12" w:rsidRPr="00EE3A12" w:rsidRDefault="00EE3A12" w:rsidP="00EE3A12">
      <w:pPr>
        <w:jc w:val="center"/>
        <w:rPr>
          <w:b/>
          <w:color w:val="0000FF"/>
          <w:sz w:val="28"/>
          <w:szCs w:val="28"/>
        </w:rPr>
      </w:pPr>
    </w:p>
    <w:p w14:paraId="5C8E146B" w14:textId="77777777" w:rsidR="00EE3A12" w:rsidRPr="00EE3A12" w:rsidRDefault="00EE3A12" w:rsidP="00EE3A12">
      <w:pPr>
        <w:jc w:val="center"/>
        <w:rPr>
          <w:b/>
          <w:color w:val="0000FF"/>
          <w:sz w:val="28"/>
          <w:szCs w:val="28"/>
        </w:rPr>
      </w:pPr>
    </w:p>
    <w:p w14:paraId="51B23745" w14:textId="77777777" w:rsidR="00EE3A12" w:rsidRPr="00EE3A12" w:rsidRDefault="00EE3A12" w:rsidP="00EE3A12">
      <w:pPr>
        <w:jc w:val="center"/>
        <w:rPr>
          <w:b/>
          <w:color w:val="0000FF"/>
          <w:sz w:val="28"/>
          <w:szCs w:val="28"/>
        </w:rPr>
      </w:pPr>
    </w:p>
    <w:p w14:paraId="3CFF2935" w14:textId="77777777" w:rsidR="00EE3A12" w:rsidRPr="00EE3A12" w:rsidRDefault="00EE3A12" w:rsidP="00EE3A12">
      <w:pPr>
        <w:jc w:val="center"/>
        <w:rPr>
          <w:b/>
          <w:color w:val="0000FF"/>
          <w:sz w:val="28"/>
          <w:szCs w:val="28"/>
        </w:rPr>
      </w:pPr>
    </w:p>
    <w:p w14:paraId="23DCB99C" w14:textId="77777777" w:rsidR="00EE3A12" w:rsidRPr="00EE3A12" w:rsidRDefault="00EE3A12" w:rsidP="00EE3A12">
      <w:pPr>
        <w:jc w:val="center"/>
        <w:rPr>
          <w:b/>
          <w:color w:val="0000FF"/>
          <w:sz w:val="28"/>
          <w:szCs w:val="28"/>
        </w:rPr>
      </w:pPr>
    </w:p>
    <w:p w14:paraId="65C969F7" w14:textId="77777777" w:rsidR="00EE3A12" w:rsidRPr="00EE3A12" w:rsidRDefault="00EE3A12" w:rsidP="00EE3A12">
      <w:pPr>
        <w:jc w:val="center"/>
        <w:rPr>
          <w:b/>
          <w:color w:val="0000FF"/>
          <w:sz w:val="28"/>
          <w:szCs w:val="28"/>
        </w:rPr>
      </w:pPr>
    </w:p>
    <w:p w14:paraId="7AF30FD4" w14:textId="77777777" w:rsidR="00EE3A12" w:rsidRPr="00EE3A12" w:rsidRDefault="00EE3A12" w:rsidP="00EE3A12">
      <w:pPr>
        <w:jc w:val="center"/>
        <w:rPr>
          <w:b/>
          <w:color w:val="0000FF"/>
          <w:sz w:val="28"/>
          <w:szCs w:val="28"/>
        </w:rPr>
      </w:pPr>
    </w:p>
    <w:p w14:paraId="59B335D2" w14:textId="77777777" w:rsidR="00EE3A12" w:rsidRPr="00EE3A12" w:rsidRDefault="00EE3A12" w:rsidP="00EE3A12">
      <w:pPr>
        <w:widowControl/>
        <w:spacing w:line="240" w:lineRule="auto"/>
        <w:jc w:val="center"/>
        <w:rPr>
          <w:b/>
          <w:color w:val="auto"/>
          <w:sz w:val="32"/>
          <w:szCs w:val="32"/>
        </w:rPr>
      </w:pPr>
      <w:r w:rsidRPr="00EE3A12">
        <w:rPr>
          <w:rFonts w:hint="eastAsia"/>
          <w:b/>
          <w:color w:val="auto"/>
          <w:sz w:val="32"/>
          <w:szCs w:val="32"/>
        </w:rPr>
        <w:lastRenderedPageBreak/>
        <w:t>制</w:t>
      </w:r>
      <w:r w:rsidRPr="00EE3A12">
        <w:rPr>
          <w:rFonts w:hint="eastAsia"/>
          <w:b/>
          <w:color w:val="auto"/>
          <w:sz w:val="32"/>
          <w:szCs w:val="32"/>
        </w:rPr>
        <w:t xml:space="preserve"> </w:t>
      </w:r>
      <w:r w:rsidRPr="00EE3A12">
        <w:rPr>
          <w:rFonts w:hint="eastAsia"/>
          <w:b/>
          <w:color w:val="auto"/>
          <w:sz w:val="32"/>
          <w:szCs w:val="32"/>
        </w:rPr>
        <w:t>定</w:t>
      </w:r>
      <w:r w:rsidRPr="00EE3A12">
        <w:rPr>
          <w:rFonts w:hint="eastAsia"/>
          <w:b/>
          <w:color w:val="auto"/>
          <w:sz w:val="32"/>
          <w:szCs w:val="32"/>
        </w:rPr>
        <w:t xml:space="preserve"> </w:t>
      </w:r>
      <w:r w:rsidRPr="00EE3A12">
        <w:rPr>
          <w:rFonts w:hint="eastAsia"/>
          <w:b/>
          <w:color w:val="auto"/>
          <w:sz w:val="32"/>
          <w:szCs w:val="32"/>
        </w:rPr>
        <w:t>说</w:t>
      </w:r>
      <w:r w:rsidRPr="00EE3A12">
        <w:rPr>
          <w:rFonts w:hint="eastAsia"/>
          <w:b/>
          <w:color w:val="auto"/>
          <w:sz w:val="32"/>
          <w:szCs w:val="32"/>
        </w:rPr>
        <w:t xml:space="preserve"> </w:t>
      </w:r>
      <w:r w:rsidRPr="00EE3A12">
        <w:rPr>
          <w:rFonts w:hint="eastAsia"/>
          <w:b/>
          <w:color w:val="auto"/>
          <w:sz w:val="32"/>
          <w:szCs w:val="32"/>
        </w:rPr>
        <w:t>明</w:t>
      </w:r>
    </w:p>
    <w:p w14:paraId="4B24923B" w14:textId="631E68AA" w:rsidR="00EE3A12" w:rsidRPr="00EE3A12" w:rsidRDefault="00EE3A12" w:rsidP="00EE3A12">
      <w:pPr>
        <w:widowControl/>
        <w:ind w:firstLineChars="200" w:firstLine="480"/>
        <w:jc w:val="left"/>
        <w:rPr>
          <w:color w:val="auto"/>
          <w:szCs w:val="24"/>
        </w:rPr>
      </w:pPr>
      <w:r w:rsidRPr="00EE3A12">
        <w:rPr>
          <w:rFonts w:hint="eastAsia"/>
          <w:color w:val="auto"/>
          <w:szCs w:val="24"/>
        </w:rPr>
        <w:t>本</w:t>
      </w:r>
      <w:r>
        <w:rPr>
          <w:rFonts w:hint="eastAsia"/>
          <w:color w:val="auto"/>
          <w:szCs w:val="24"/>
        </w:rPr>
        <w:t>标准</w:t>
      </w:r>
      <w:r w:rsidRPr="00EE3A12">
        <w:rPr>
          <w:rFonts w:hint="eastAsia"/>
          <w:color w:val="auto"/>
          <w:szCs w:val="24"/>
        </w:rPr>
        <w:t>制定过程中，编制</w:t>
      </w:r>
      <w:r w:rsidR="00DC5B74">
        <w:rPr>
          <w:rFonts w:hint="eastAsia"/>
          <w:color w:val="auto"/>
          <w:szCs w:val="24"/>
        </w:rPr>
        <w:t>对在工业建筑上安装的各类太阳能光伏系统的应用现状进行</w:t>
      </w:r>
      <w:r w:rsidRPr="00EE3A12">
        <w:rPr>
          <w:rFonts w:hint="eastAsia"/>
          <w:color w:val="auto"/>
          <w:szCs w:val="24"/>
        </w:rPr>
        <w:t>调查研究，</w:t>
      </w:r>
      <w:r w:rsidRPr="00DC5B74">
        <w:rPr>
          <w:rFonts w:hint="eastAsia"/>
          <w:color w:val="auto"/>
          <w:szCs w:val="24"/>
        </w:rPr>
        <w:t>总结了</w:t>
      </w:r>
      <w:r w:rsidRPr="00716B27">
        <w:rPr>
          <w:rFonts w:hint="eastAsia"/>
          <w:color w:val="auto"/>
          <w:szCs w:val="24"/>
        </w:rPr>
        <w:t>我国</w:t>
      </w:r>
      <w:r w:rsidR="00DC5B74" w:rsidRPr="00716B27">
        <w:rPr>
          <w:rFonts w:hint="eastAsia"/>
          <w:color w:val="auto"/>
          <w:szCs w:val="24"/>
        </w:rPr>
        <w:t>工业建筑太阳能光伏系统</w:t>
      </w:r>
      <w:r w:rsidRPr="00DC5B74">
        <w:rPr>
          <w:rFonts w:hint="eastAsia"/>
          <w:color w:val="auto"/>
          <w:szCs w:val="24"/>
        </w:rPr>
        <w:t>工程建设的实践经验，同时参考了国外先进技术法规、技术标准，通过</w:t>
      </w:r>
      <w:r w:rsidR="00DC5B74" w:rsidRPr="00DC5B74">
        <w:rPr>
          <w:rFonts w:hint="eastAsia"/>
          <w:color w:val="auto"/>
          <w:szCs w:val="24"/>
        </w:rPr>
        <w:t>对工业建筑太阳能光伏系统安全性、耐久性、节能减碳、提高与创新方面进行研究</w:t>
      </w:r>
      <w:r w:rsidRPr="00716B27">
        <w:rPr>
          <w:rFonts w:hint="eastAsia"/>
          <w:color w:val="auto"/>
          <w:szCs w:val="24"/>
        </w:rPr>
        <w:t>，取得了</w:t>
      </w:r>
      <w:r w:rsidR="00DC5B74" w:rsidRPr="00716B27">
        <w:rPr>
          <w:rFonts w:hint="eastAsia"/>
          <w:color w:val="auto"/>
          <w:szCs w:val="24"/>
        </w:rPr>
        <w:t>各项指标评价</w:t>
      </w:r>
      <w:r w:rsidRPr="00716B27">
        <w:rPr>
          <w:rFonts w:hint="eastAsia"/>
          <w:color w:val="auto"/>
          <w:szCs w:val="24"/>
        </w:rPr>
        <w:t>成果</w:t>
      </w:r>
      <w:r w:rsidRPr="00DC5B74">
        <w:rPr>
          <w:rFonts w:hint="eastAsia"/>
          <w:color w:val="auto"/>
          <w:szCs w:val="24"/>
        </w:rPr>
        <w:t>。</w:t>
      </w:r>
    </w:p>
    <w:p w14:paraId="550AAC36" w14:textId="63E37ADC" w:rsidR="00EE3A12" w:rsidRPr="00EE3A12" w:rsidRDefault="00EE3A12" w:rsidP="00EE3A12">
      <w:pPr>
        <w:widowControl/>
        <w:ind w:firstLineChars="200" w:firstLine="480"/>
        <w:jc w:val="left"/>
        <w:rPr>
          <w:color w:val="auto"/>
          <w:szCs w:val="24"/>
        </w:rPr>
      </w:pPr>
      <w:r w:rsidRPr="00EE3A12">
        <w:rPr>
          <w:rFonts w:hint="eastAsia"/>
          <w:color w:val="auto"/>
          <w:szCs w:val="24"/>
        </w:rPr>
        <w:t>本</w:t>
      </w:r>
      <w:r w:rsidR="00DC5B74">
        <w:rPr>
          <w:rFonts w:hint="eastAsia"/>
          <w:color w:val="auto"/>
          <w:szCs w:val="24"/>
        </w:rPr>
        <w:t>标准</w:t>
      </w:r>
      <w:r w:rsidRPr="00EE3A12">
        <w:rPr>
          <w:rFonts w:hint="eastAsia"/>
          <w:color w:val="auto"/>
          <w:szCs w:val="24"/>
        </w:rPr>
        <w:t>编制原则为：（</w:t>
      </w:r>
      <w:r w:rsidRPr="00EE3A12">
        <w:rPr>
          <w:rFonts w:hint="eastAsia"/>
          <w:color w:val="auto"/>
          <w:szCs w:val="24"/>
        </w:rPr>
        <w:t>1</w:t>
      </w:r>
      <w:r w:rsidRPr="00EE3A12">
        <w:rPr>
          <w:rFonts w:hint="eastAsia"/>
          <w:color w:val="auto"/>
          <w:szCs w:val="24"/>
        </w:rPr>
        <w:t>）科学合理、具有可操作性；（</w:t>
      </w:r>
      <w:r w:rsidRPr="00EE3A12">
        <w:rPr>
          <w:rFonts w:hint="eastAsia"/>
          <w:color w:val="auto"/>
          <w:szCs w:val="24"/>
        </w:rPr>
        <w:t>2</w:t>
      </w:r>
      <w:r w:rsidRPr="00EE3A12">
        <w:rPr>
          <w:rFonts w:hint="eastAsia"/>
          <w:color w:val="auto"/>
          <w:szCs w:val="24"/>
        </w:rPr>
        <w:t>）</w:t>
      </w:r>
      <w:r w:rsidR="00DC5B74" w:rsidRPr="00DC5B74">
        <w:rPr>
          <w:rFonts w:hint="eastAsia"/>
          <w:color w:val="auto"/>
          <w:szCs w:val="24"/>
        </w:rPr>
        <w:t>标准紧密结合我国工业建筑太阳能光伏系统</w:t>
      </w:r>
      <w:r w:rsidR="00716B27" w:rsidRPr="00DC5B74">
        <w:rPr>
          <w:rFonts w:hint="eastAsia"/>
          <w:color w:val="auto"/>
          <w:szCs w:val="24"/>
        </w:rPr>
        <w:t>发展</w:t>
      </w:r>
      <w:r w:rsidR="00DC5B74" w:rsidRPr="00DC5B74">
        <w:rPr>
          <w:rFonts w:hint="eastAsia"/>
          <w:color w:val="auto"/>
          <w:szCs w:val="24"/>
        </w:rPr>
        <w:t>现状和趋势，兼顾当前有关的法律法规，确保具有较强的科学性和指导性，所提出的技术要求具有可行性，同时还应具备前瞻性。</w:t>
      </w:r>
    </w:p>
    <w:p w14:paraId="157D7819" w14:textId="3155C9E7" w:rsidR="00EE3A12" w:rsidRPr="004928AB" w:rsidRDefault="00EE3A12" w:rsidP="00EE3A12">
      <w:pPr>
        <w:widowControl/>
        <w:ind w:firstLineChars="200" w:firstLine="480"/>
        <w:jc w:val="left"/>
        <w:rPr>
          <w:color w:val="auto"/>
          <w:szCs w:val="24"/>
        </w:rPr>
      </w:pPr>
      <w:r w:rsidRPr="00EE3A12">
        <w:rPr>
          <w:rFonts w:hint="eastAsia"/>
          <w:color w:val="auto"/>
          <w:szCs w:val="24"/>
        </w:rPr>
        <w:t>关于</w:t>
      </w:r>
      <w:r w:rsidR="00DC5B74">
        <w:rPr>
          <w:rFonts w:hint="eastAsia"/>
          <w:color w:val="auto"/>
          <w:szCs w:val="24"/>
        </w:rPr>
        <w:t>评价指标和评价分值</w:t>
      </w:r>
      <w:r w:rsidRPr="00EE3A12">
        <w:rPr>
          <w:rFonts w:hint="eastAsia"/>
          <w:color w:val="auto"/>
          <w:szCs w:val="24"/>
        </w:rPr>
        <w:t>等重要问题，编制组</w:t>
      </w:r>
      <w:r w:rsidR="00DC5B74">
        <w:rPr>
          <w:rFonts w:hint="eastAsia"/>
          <w:color w:val="auto"/>
          <w:szCs w:val="24"/>
        </w:rPr>
        <w:t>尚需深入对</w:t>
      </w:r>
      <w:r w:rsidR="00DC5B74" w:rsidRPr="00DC5B74">
        <w:rPr>
          <w:rFonts w:hint="eastAsia"/>
          <w:color w:val="auto"/>
          <w:szCs w:val="24"/>
        </w:rPr>
        <w:t>工业建筑太阳能光伏系统的结构与基础、系统电气涉设计、电气二次、安全防护设施、施工质量、运行维护等耐久方面进行试验验证和现场调研</w:t>
      </w:r>
      <w:r w:rsidR="004928AB">
        <w:rPr>
          <w:rFonts w:hint="eastAsia"/>
          <w:color w:val="auto"/>
          <w:szCs w:val="24"/>
        </w:rPr>
        <w:t>，对标准进行更新补充</w:t>
      </w:r>
      <w:r w:rsidR="00DC5B74" w:rsidRPr="00DC5B74">
        <w:rPr>
          <w:rFonts w:hint="eastAsia"/>
          <w:color w:val="auto"/>
          <w:szCs w:val="24"/>
        </w:rPr>
        <w:t>。</w:t>
      </w:r>
    </w:p>
    <w:p w14:paraId="506AB074" w14:textId="77777777" w:rsidR="00716B27" w:rsidRDefault="00EE3A12" w:rsidP="00EE3A12">
      <w:pPr>
        <w:widowControl/>
        <w:ind w:firstLineChars="200" w:firstLine="480"/>
        <w:jc w:val="left"/>
        <w:rPr>
          <w:color w:val="auto"/>
          <w:szCs w:val="24"/>
        </w:rPr>
        <w:sectPr w:rsidR="00716B27" w:rsidSect="00716B27">
          <w:pgSz w:w="11906" w:h="16838"/>
          <w:pgMar w:top="1440" w:right="1800" w:bottom="1440" w:left="1800" w:header="851" w:footer="992" w:gutter="0"/>
          <w:pgNumType w:start="27"/>
          <w:cols w:space="425"/>
          <w:docGrid w:type="lines" w:linePitch="312"/>
        </w:sectPr>
      </w:pPr>
      <w:r w:rsidRPr="00EE3A12">
        <w:rPr>
          <w:rFonts w:hint="eastAsia"/>
          <w:color w:val="auto"/>
          <w:szCs w:val="24"/>
        </w:rPr>
        <w:t>为便于广大</w:t>
      </w:r>
      <w:r w:rsidR="002017E5">
        <w:rPr>
          <w:rFonts w:hint="eastAsia"/>
          <w:color w:val="auto"/>
          <w:szCs w:val="24"/>
        </w:rPr>
        <w:t>设计、施工、科研、</w:t>
      </w:r>
      <w:r w:rsidR="004928AB">
        <w:rPr>
          <w:rFonts w:hint="eastAsia"/>
          <w:color w:val="auto"/>
          <w:szCs w:val="24"/>
        </w:rPr>
        <w:t>评价</w:t>
      </w:r>
      <w:r w:rsidR="002017E5">
        <w:rPr>
          <w:rFonts w:hint="eastAsia"/>
          <w:color w:val="auto"/>
          <w:szCs w:val="24"/>
        </w:rPr>
        <w:t>机构等有关</w:t>
      </w:r>
      <w:r w:rsidRPr="00EE3A12">
        <w:rPr>
          <w:rFonts w:hint="eastAsia"/>
          <w:color w:val="auto"/>
          <w:szCs w:val="24"/>
        </w:rPr>
        <w:t>人员在使用本</w:t>
      </w:r>
      <w:r w:rsidR="004928AB">
        <w:rPr>
          <w:rFonts w:hint="eastAsia"/>
          <w:color w:val="auto"/>
          <w:szCs w:val="24"/>
        </w:rPr>
        <w:t>标准</w:t>
      </w:r>
      <w:r w:rsidRPr="00EE3A12">
        <w:rPr>
          <w:rFonts w:hint="eastAsia"/>
          <w:color w:val="auto"/>
          <w:szCs w:val="24"/>
        </w:rPr>
        <w:t>时能正确理解和执行条款规定，《</w:t>
      </w:r>
      <w:r w:rsidR="004928AB" w:rsidRPr="00716B27">
        <w:rPr>
          <w:rFonts w:hint="eastAsia"/>
          <w:color w:val="auto"/>
          <w:szCs w:val="24"/>
        </w:rPr>
        <w:t>工业建筑太阳能光伏系统评价标准</w:t>
      </w:r>
      <w:r w:rsidRPr="00EE3A12">
        <w:rPr>
          <w:rFonts w:hint="eastAsia"/>
          <w:color w:val="auto"/>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r w:rsidR="002B74D1">
        <w:rPr>
          <w:rFonts w:hint="eastAsia"/>
          <w:color w:val="auto"/>
          <w:szCs w:val="24"/>
        </w:rPr>
        <w:t>。</w:t>
      </w:r>
    </w:p>
    <w:p w14:paraId="280044C8" w14:textId="77777777" w:rsidR="00716B27" w:rsidRPr="00716B27" w:rsidRDefault="00716B27" w:rsidP="00716B27">
      <w:pPr>
        <w:jc w:val="center"/>
        <w:rPr>
          <w:b/>
          <w:color w:val="auto"/>
          <w:sz w:val="28"/>
          <w:szCs w:val="28"/>
        </w:rPr>
      </w:pPr>
      <w:r w:rsidRPr="00716B27">
        <w:rPr>
          <w:rFonts w:hint="eastAsia"/>
          <w:b/>
          <w:color w:val="auto"/>
          <w:sz w:val="28"/>
          <w:szCs w:val="28"/>
        </w:rPr>
        <w:lastRenderedPageBreak/>
        <w:t>目</w:t>
      </w:r>
      <w:r w:rsidRPr="00716B27">
        <w:rPr>
          <w:rFonts w:hint="eastAsia"/>
          <w:b/>
          <w:color w:val="auto"/>
          <w:sz w:val="28"/>
          <w:szCs w:val="28"/>
        </w:rPr>
        <w:t xml:space="preserve"> </w:t>
      </w:r>
      <w:r w:rsidRPr="00716B27">
        <w:rPr>
          <w:b/>
          <w:color w:val="auto"/>
          <w:sz w:val="28"/>
          <w:szCs w:val="28"/>
        </w:rPr>
        <w:t xml:space="preserve"> </w:t>
      </w:r>
      <w:r w:rsidRPr="00716B27">
        <w:rPr>
          <w:rFonts w:hint="eastAsia"/>
          <w:b/>
          <w:color w:val="auto"/>
          <w:sz w:val="28"/>
          <w:szCs w:val="28"/>
        </w:rPr>
        <w:t>次</w:t>
      </w:r>
    </w:p>
    <w:p w14:paraId="43B965A2" w14:textId="6108E782" w:rsidR="00F935A0" w:rsidRPr="00F935A0" w:rsidRDefault="00F935A0" w:rsidP="00F935A0">
      <w:pPr>
        <w:pStyle w:val="TOC1"/>
        <w:rPr>
          <w:rFonts w:cstheme="minorBidi"/>
          <w:noProof/>
          <w:kern w:val="2"/>
          <w:sz w:val="21"/>
          <w:szCs w:val="22"/>
        </w:rPr>
      </w:pPr>
      <w:r w:rsidRPr="00F935A0">
        <w:rPr>
          <w:szCs w:val="24"/>
        </w:rPr>
        <w:fldChar w:fldCharType="begin"/>
      </w:r>
      <w:r w:rsidRPr="00F935A0">
        <w:rPr>
          <w:szCs w:val="24"/>
        </w:rPr>
        <w:instrText xml:space="preserve"> </w:instrText>
      </w:r>
      <w:r w:rsidRPr="00F935A0">
        <w:rPr>
          <w:rFonts w:hint="eastAsia"/>
          <w:szCs w:val="24"/>
        </w:rPr>
        <w:instrText>TOC \o "1-2" \h \z \u</w:instrText>
      </w:r>
      <w:r w:rsidRPr="00F935A0">
        <w:rPr>
          <w:szCs w:val="24"/>
        </w:rPr>
        <w:instrText xml:space="preserve"> </w:instrText>
      </w:r>
      <w:r w:rsidRPr="00F935A0">
        <w:rPr>
          <w:szCs w:val="24"/>
        </w:rPr>
        <w:fldChar w:fldCharType="separate"/>
      </w:r>
    </w:p>
    <w:p w14:paraId="3A7CCFE5" w14:textId="7BE45B78" w:rsidR="00F935A0" w:rsidRPr="00F935A0" w:rsidRDefault="00000000">
      <w:pPr>
        <w:pStyle w:val="TOC1"/>
        <w:rPr>
          <w:rFonts w:cstheme="minorBidi"/>
          <w:noProof/>
          <w:kern w:val="2"/>
          <w:sz w:val="21"/>
          <w:szCs w:val="22"/>
        </w:rPr>
      </w:pPr>
      <w:hyperlink w:anchor="_Toc128337826" w:history="1">
        <w:r w:rsidR="00F935A0" w:rsidRPr="00F935A0">
          <w:rPr>
            <w:rStyle w:val="ae"/>
            <w:bCs/>
            <w:noProof/>
          </w:rPr>
          <w:t>1 总则</w:t>
        </w:r>
        <w:r w:rsidR="00F935A0" w:rsidRPr="00F935A0">
          <w:rPr>
            <w:noProof/>
            <w:webHidden/>
          </w:rPr>
          <w:tab/>
        </w:r>
        <w:r w:rsidR="00F935A0" w:rsidRPr="00F935A0">
          <w:rPr>
            <w:noProof/>
            <w:webHidden/>
          </w:rPr>
          <w:fldChar w:fldCharType="begin"/>
        </w:r>
        <w:r w:rsidR="00F935A0" w:rsidRPr="00F935A0">
          <w:rPr>
            <w:noProof/>
            <w:webHidden/>
          </w:rPr>
          <w:instrText xml:space="preserve"> PAGEREF _Toc128337826 \h </w:instrText>
        </w:r>
        <w:r w:rsidR="00F935A0" w:rsidRPr="00F935A0">
          <w:rPr>
            <w:noProof/>
            <w:webHidden/>
          </w:rPr>
        </w:r>
        <w:r w:rsidR="00F935A0" w:rsidRPr="00F935A0">
          <w:rPr>
            <w:noProof/>
            <w:webHidden/>
          </w:rPr>
          <w:fldChar w:fldCharType="separate"/>
        </w:r>
        <w:r w:rsidR="00F935A0" w:rsidRPr="00F935A0">
          <w:rPr>
            <w:noProof/>
            <w:webHidden/>
          </w:rPr>
          <w:t>29</w:t>
        </w:r>
        <w:r w:rsidR="00F935A0" w:rsidRPr="00F935A0">
          <w:rPr>
            <w:noProof/>
            <w:webHidden/>
          </w:rPr>
          <w:fldChar w:fldCharType="end"/>
        </w:r>
      </w:hyperlink>
    </w:p>
    <w:p w14:paraId="61404813" w14:textId="1AB10D02" w:rsidR="00F935A0" w:rsidRPr="00F935A0" w:rsidRDefault="00000000">
      <w:pPr>
        <w:pStyle w:val="TOC1"/>
        <w:rPr>
          <w:rFonts w:cstheme="minorBidi"/>
          <w:noProof/>
          <w:kern w:val="2"/>
          <w:sz w:val="21"/>
          <w:szCs w:val="22"/>
        </w:rPr>
      </w:pPr>
      <w:hyperlink w:anchor="_Toc128337827" w:history="1">
        <w:r w:rsidR="00F935A0" w:rsidRPr="00F935A0">
          <w:rPr>
            <w:rStyle w:val="ae"/>
            <w:bCs/>
            <w:noProof/>
          </w:rPr>
          <w:t>4 安全</w:t>
        </w:r>
        <w:r w:rsidR="00F935A0" w:rsidRPr="00F935A0">
          <w:rPr>
            <w:noProof/>
            <w:webHidden/>
          </w:rPr>
          <w:tab/>
        </w:r>
        <w:r w:rsidR="00F935A0" w:rsidRPr="00F935A0">
          <w:rPr>
            <w:noProof/>
            <w:webHidden/>
          </w:rPr>
          <w:fldChar w:fldCharType="begin"/>
        </w:r>
        <w:r w:rsidR="00F935A0" w:rsidRPr="00F935A0">
          <w:rPr>
            <w:noProof/>
            <w:webHidden/>
          </w:rPr>
          <w:instrText xml:space="preserve"> PAGEREF _Toc128337827 \h </w:instrText>
        </w:r>
        <w:r w:rsidR="00F935A0" w:rsidRPr="00F935A0">
          <w:rPr>
            <w:noProof/>
            <w:webHidden/>
          </w:rPr>
        </w:r>
        <w:r w:rsidR="00F935A0" w:rsidRPr="00F935A0">
          <w:rPr>
            <w:noProof/>
            <w:webHidden/>
          </w:rPr>
          <w:fldChar w:fldCharType="separate"/>
        </w:r>
        <w:r w:rsidR="00F935A0" w:rsidRPr="00F935A0">
          <w:rPr>
            <w:noProof/>
            <w:webHidden/>
          </w:rPr>
          <w:t>30</w:t>
        </w:r>
        <w:r w:rsidR="00F935A0" w:rsidRPr="00F935A0">
          <w:rPr>
            <w:noProof/>
            <w:webHidden/>
          </w:rPr>
          <w:fldChar w:fldCharType="end"/>
        </w:r>
      </w:hyperlink>
    </w:p>
    <w:p w14:paraId="7A19F078" w14:textId="03902EA7" w:rsidR="00F935A0" w:rsidRPr="00F935A0" w:rsidRDefault="00000000">
      <w:pPr>
        <w:pStyle w:val="TOC2"/>
        <w:rPr>
          <w:rFonts w:ascii="宋体" w:hAnsi="宋体" w:cstheme="minorBidi"/>
          <w:noProof/>
          <w:color w:val="auto"/>
          <w:kern w:val="2"/>
          <w:sz w:val="21"/>
          <w:szCs w:val="22"/>
        </w:rPr>
      </w:pPr>
      <w:hyperlink w:anchor="_Toc128337828" w:history="1">
        <w:r w:rsidR="00F935A0" w:rsidRPr="00F935A0">
          <w:rPr>
            <w:rStyle w:val="ae"/>
            <w:rFonts w:ascii="宋体" w:hAnsi="宋体"/>
            <w:noProof/>
          </w:rPr>
          <w:t>4.2 评分项</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_Toc128337828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30</w:t>
        </w:r>
        <w:r w:rsidR="00F935A0" w:rsidRPr="00F935A0">
          <w:rPr>
            <w:rFonts w:ascii="宋体" w:hAnsi="宋体"/>
            <w:noProof/>
            <w:webHidden/>
          </w:rPr>
          <w:fldChar w:fldCharType="end"/>
        </w:r>
      </w:hyperlink>
    </w:p>
    <w:p w14:paraId="502B1731" w14:textId="37CB5BA7" w:rsidR="00F935A0" w:rsidRPr="00F935A0" w:rsidRDefault="00000000">
      <w:pPr>
        <w:pStyle w:val="TOC2"/>
        <w:rPr>
          <w:rFonts w:ascii="宋体" w:hAnsi="宋体" w:cstheme="minorBidi"/>
          <w:noProof/>
          <w:color w:val="auto"/>
          <w:kern w:val="2"/>
          <w:sz w:val="21"/>
          <w:szCs w:val="22"/>
        </w:rPr>
      </w:pPr>
      <w:hyperlink w:anchor="_Toc128337829" w:history="1">
        <w:r w:rsidR="00F935A0" w:rsidRPr="00F935A0">
          <w:rPr>
            <w:rStyle w:val="ae"/>
            <w:rFonts w:ascii="宋体" w:hAnsi="宋体"/>
            <w:noProof/>
          </w:rPr>
          <w:t>I 结构安全</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_Toc128337829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30</w:t>
        </w:r>
        <w:r w:rsidR="00F935A0" w:rsidRPr="00F935A0">
          <w:rPr>
            <w:rFonts w:ascii="宋体" w:hAnsi="宋体"/>
            <w:noProof/>
            <w:webHidden/>
          </w:rPr>
          <w:fldChar w:fldCharType="end"/>
        </w:r>
      </w:hyperlink>
    </w:p>
    <w:p w14:paraId="20258659" w14:textId="5B7C9B84" w:rsidR="00F935A0" w:rsidRPr="00F935A0" w:rsidRDefault="00000000">
      <w:pPr>
        <w:pStyle w:val="TOC2"/>
        <w:rPr>
          <w:rFonts w:ascii="宋体" w:hAnsi="宋体" w:cstheme="minorBidi"/>
          <w:noProof/>
          <w:color w:val="auto"/>
          <w:kern w:val="2"/>
          <w:sz w:val="21"/>
          <w:szCs w:val="22"/>
        </w:rPr>
      </w:pPr>
      <w:hyperlink w:anchor="_Toc128337830" w:history="1">
        <w:r w:rsidR="00F935A0" w:rsidRPr="00F935A0">
          <w:rPr>
            <w:rStyle w:val="ae"/>
            <w:rFonts w:ascii="宋体" w:hAnsi="宋体"/>
            <w:noProof/>
          </w:rPr>
          <w:t>II 电气安全</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_Toc128337830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30</w:t>
        </w:r>
        <w:r w:rsidR="00F935A0" w:rsidRPr="00F935A0">
          <w:rPr>
            <w:rFonts w:ascii="宋体" w:hAnsi="宋体"/>
            <w:noProof/>
            <w:webHidden/>
          </w:rPr>
          <w:fldChar w:fldCharType="end"/>
        </w:r>
      </w:hyperlink>
    </w:p>
    <w:p w14:paraId="5A9FCC1D" w14:textId="461996A7" w:rsidR="00F935A0" w:rsidRPr="00F935A0" w:rsidRDefault="00000000">
      <w:pPr>
        <w:pStyle w:val="TOC1"/>
        <w:rPr>
          <w:rFonts w:cstheme="minorBidi"/>
          <w:noProof/>
          <w:kern w:val="2"/>
          <w:sz w:val="21"/>
          <w:szCs w:val="22"/>
        </w:rPr>
      </w:pPr>
      <w:hyperlink w:anchor="_Toc128337831" w:history="1">
        <w:r w:rsidR="00F935A0" w:rsidRPr="00F935A0">
          <w:rPr>
            <w:rStyle w:val="ae"/>
            <w:bCs/>
            <w:noProof/>
          </w:rPr>
          <w:t>5 耐久</w:t>
        </w:r>
        <w:r w:rsidR="00F935A0" w:rsidRPr="00F935A0">
          <w:rPr>
            <w:noProof/>
            <w:webHidden/>
          </w:rPr>
          <w:tab/>
        </w:r>
        <w:r w:rsidR="00F935A0" w:rsidRPr="00F935A0">
          <w:rPr>
            <w:noProof/>
            <w:webHidden/>
          </w:rPr>
          <w:fldChar w:fldCharType="begin"/>
        </w:r>
        <w:r w:rsidR="00F935A0" w:rsidRPr="00F935A0">
          <w:rPr>
            <w:noProof/>
            <w:webHidden/>
          </w:rPr>
          <w:instrText xml:space="preserve"> PAGEREF _Toc128337831 \h </w:instrText>
        </w:r>
        <w:r w:rsidR="00F935A0" w:rsidRPr="00F935A0">
          <w:rPr>
            <w:noProof/>
            <w:webHidden/>
          </w:rPr>
        </w:r>
        <w:r w:rsidR="00F935A0" w:rsidRPr="00F935A0">
          <w:rPr>
            <w:noProof/>
            <w:webHidden/>
          </w:rPr>
          <w:fldChar w:fldCharType="separate"/>
        </w:r>
        <w:r w:rsidR="00F935A0" w:rsidRPr="00F935A0">
          <w:rPr>
            <w:noProof/>
            <w:webHidden/>
          </w:rPr>
          <w:t>32</w:t>
        </w:r>
        <w:r w:rsidR="00F935A0" w:rsidRPr="00F935A0">
          <w:rPr>
            <w:noProof/>
            <w:webHidden/>
          </w:rPr>
          <w:fldChar w:fldCharType="end"/>
        </w:r>
      </w:hyperlink>
    </w:p>
    <w:p w14:paraId="3F664ED3" w14:textId="1777DC85" w:rsidR="00F935A0" w:rsidRPr="00F935A0" w:rsidRDefault="00000000">
      <w:pPr>
        <w:pStyle w:val="TOC2"/>
        <w:rPr>
          <w:rFonts w:ascii="宋体" w:hAnsi="宋体" w:cstheme="minorBidi"/>
          <w:noProof/>
          <w:color w:val="auto"/>
          <w:kern w:val="2"/>
          <w:sz w:val="21"/>
          <w:szCs w:val="22"/>
        </w:rPr>
      </w:pPr>
      <w:hyperlink w:anchor="_Toc128337832" w:history="1">
        <w:r w:rsidR="00F935A0" w:rsidRPr="00F935A0">
          <w:rPr>
            <w:rStyle w:val="ae"/>
            <w:rFonts w:ascii="宋体" w:hAnsi="宋体"/>
            <w:noProof/>
          </w:rPr>
          <w:t>5.1 控制项</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_Toc128337832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32</w:t>
        </w:r>
        <w:r w:rsidR="00F935A0" w:rsidRPr="00F935A0">
          <w:rPr>
            <w:rFonts w:ascii="宋体" w:hAnsi="宋体"/>
            <w:noProof/>
            <w:webHidden/>
          </w:rPr>
          <w:fldChar w:fldCharType="end"/>
        </w:r>
      </w:hyperlink>
    </w:p>
    <w:p w14:paraId="52EAC9C5" w14:textId="34E84A01" w:rsidR="00F935A0" w:rsidRPr="00F935A0" w:rsidRDefault="00000000">
      <w:pPr>
        <w:pStyle w:val="TOC2"/>
        <w:rPr>
          <w:rFonts w:ascii="宋体" w:hAnsi="宋体" w:cstheme="minorBidi"/>
          <w:noProof/>
          <w:color w:val="auto"/>
          <w:kern w:val="2"/>
          <w:sz w:val="21"/>
          <w:szCs w:val="22"/>
        </w:rPr>
      </w:pPr>
      <w:hyperlink w:anchor="_Toc128337833" w:history="1">
        <w:r w:rsidR="00F935A0" w:rsidRPr="00F935A0">
          <w:rPr>
            <w:rStyle w:val="ae"/>
            <w:rFonts w:ascii="宋体" w:hAnsi="宋体"/>
            <w:noProof/>
          </w:rPr>
          <w:t>5.2 评分项</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_Toc128337833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32</w:t>
        </w:r>
        <w:r w:rsidR="00F935A0" w:rsidRPr="00F935A0">
          <w:rPr>
            <w:rFonts w:ascii="宋体" w:hAnsi="宋体"/>
            <w:noProof/>
            <w:webHidden/>
          </w:rPr>
          <w:fldChar w:fldCharType="end"/>
        </w:r>
      </w:hyperlink>
    </w:p>
    <w:p w14:paraId="144B7199" w14:textId="06E33CE6" w:rsidR="00F935A0" w:rsidRPr="00F935A0" w:rsidRDefault="00000000">
      <w:pPr>
        <w:pStyle w:val="TOC2"/>
        <w:rPr>
          <w:rFonts w:ascii="宋体" w:hAnsi="宋体" w:cstheme="minorBidi"/>
          <w:noProof/>
          <w:color w:val="auto"/>
          <w:kern w:val="2"/>
          <w:sz w:val="21"/>
          <w:szCs w:val="22"/>
        </w:rPr>
      </w:pPr>
      <w:hyperlink w:anchor="_Toc128337834" w:history="1">
        <w:r w:rsidR="00F935A0" w:rsidRPr="00F935A0">
          <w:rPr>
            <w:rStyle w:val="ae"/>
            <w:rFonts w:ascii="宋体" w:hAnsi="宋体"/>
            <w:noProof/>
          </w:rPr>
          <w:t>I 系统设计</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_Toc128337834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32</w:t>
        </w:r>
        <w:r w:rsidR="00F935A0" w:rsidRPr="00F935A0">
          <w:rPr>
            <w:rFonts w:ascii="宋体" w:hAnsi="宋体"/>
            <w:noProof/>
            <w:webHidden/>
          </w:rPr>
          <w:fldChar w:fldCharType="end"/>
        </w:r>
      </w:hyperlink>
    </w:p>
    <w:p w14:paraId="2D51A4B1" w14:textId="2F8065DB" w:rsidR="00F935A0" w:rsidRPr="00F935A0" w:rsidRDefault="00000000">
      <w:pPr>
        <w:pStyle w:val="TOC2"/>
        <w:rPr>
          <w:rFonts w:ascii="宋体" w:hAnsi="宋体" w:cstheme="minorBidi"/>
          <w:noProof/>
          <w:color w:val="auto"/>
          <w:kern w:val="2"/>
          <w:sz w:val="21"/>
          <w:szCs w:val="22"/>
        </w:rPr>
      </w:pPr>
      <w:hyperlink w:anchor="_Toc128337835" w:history="1">
        <w:r w:rsidR="00F935A0" w:rsidRPr="00F935A0">
          <w:rPr>
            <w:rStyle w:val="ae"/>
            <w:rFonts w:ascii="宋体" w:hAnsi="宋体"/>
            <w:noProof/>
          </w:rPr>
          <w:t>Ⅱ 结构与基础</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_Toc128337835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32</w:t>
        </w:r>
        <w:r w:rsidR="00F935A0" w:rsidRPr="00F935A0">
          <w:rPr>
            <w:rFonts w:ascii="宋体" w:hAnsi="宋体"/>
            <w:noProof/>
            <w:webHidden/>
          </w:rPr>
          <w:fldChar w:fldCharType="end"/>
        </w:r>
      </w:hyperlink>
    </w:p>
    <w:p w14:paraId="3027F74A" w14:textId="384B5278" w:rsidR="00F935A0" w:rsidRPr="00F935A0" w:rsidRDefault="00000000">
      <w:pPr>
        <w:pStyle w:val="TOC2"/>
        <w:rPr>
          <w:rFonts w:ascii="宋体" w:hAnsi="宋体" w:cstheme="minorBidi"/>
          <w:noProof/>
          <w:color w:val="auto"/>
          <w:kern w:val="2"/>
          <w:sz w:val="21"/>
          <w:szCs w:val="22"/>
        </w:rPr>
      </w:pPr>
      <w:hyperlink w:anchor="_Toc128337836" w:history="1">
        <w:r w:rsidR="00F935A0" w:rsidRPr="00F935A0">
          <w:rPr>
            <w:rStyle w:val="ae"/>
            <w:rFonts w:ascii="宋体" w:hAnsi="宋体"/>
            <w:noProof/>
          </w:rPr>
          <w:t>Ⅵ 施工质量</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_Toc128337836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32</w:t>
        </w:r>
        <w:r w:rsidR="00F935A0" w:rsidRPr="00F935A0">
          <w:rPr>
            <w:rFonts w:ascii="宋体" w:hAnsi="宋体"/>
            <w:noProof/>
            <w:webHidden/>
          </w:rPr>
          <w:fldChar w:fldCharType="end"/>
        </w:r>
      </w:hyperlink>
    </w:p>
    <w:p w14:paraId="08469552" w14:textId="0FD09B37" w:rsidR="00F935A0" w:rsidRPr="00F935A0" w:rsidRDefault="00000000">
      <w:pPr>
        <w:pStyle w:val="TOC1"/>
        <w:rPr>
          <w:rFonts w:cstheme="minorBidi"/>
          <w:noProof/>
          <w:kern w:val="2"/>
          <w:sz w:val="21"/>
          <w:szCs w:val="22"/>
        </w:rPr>
      </w:pPr>
      <w:hyperlink w:anchor="_Toc128337837" w:history="1">
        <w:r w:rsidR="00F935A0" w:rsidRPr="00F935A0">
          <w:rPr>
            <w:rStyle w:val="ae"/>
            <w:bCs/>
            <w:noProof/>
          </w:rPr>
          <w:t>6 节能减碳</w:t>
        </w:r>
        <w:r w:rsidR="00F935A0" w:rsidRPr="00F935A0">
          <w:rPr>
            <w:noProof/>
            <w:webHidden/>
          </w:rPr>
          <w:tab/>
        </w:r>
        <w:r w:rsidR="00F935A0" w:rsidRPr="00F935A0">
          <w:rPr>
            <w:noProof/>
            <w:webHidden/>
          </w:rPr>
          <w:fldChar w:fldCharType="begin"/>
        </w:r>
        <w:r w:rsidR="00F935A0" w:rsidRPr="00F935A0">
          <w:rPr>
            <w:noProof/>
            <w:webHidden/>
          </w:rPr>
          <w:instrText xml:space="preserve"> PAGEREF _Toc128337837 \h </w:instrText>
        </w:r>
        <w:r w:rsidR="00F935A0" w:rsidRPr="00F935A0">
          <w:rPr>
            <w:noProof/>
            <w:webHidden/>
          </w:rPr>
        </w:r>
        <w:r w:rsidR="00F935A0" w:rsidRPr="00F935A0">
          <w:rPr>
            <w:noProof/>
            <w:webHidden/>
          </w:rPr>
          <w:fldChar w:fldCharType="separate"/>
        </w:r>
        <w:r w:rsidR="00F935A0" w:rsidRPr="00F935A0">
          <w:rPr>
            <w:noProof/>
            <w:webHidden/>
          </w:rPr>
          <w:t>34</w:t>
        </w:r>
        <w:r w:rsidR="00F935A0" w:rsidRPr="00F935A0">
          <w:rPr>
            <w:noProof/>
            <w:webHidden/>
          </w:rPr>
          <w:fldChar w:fldCharType="end"/>
        </w:r>
      </w:hyperlink>
    </w:p>
    <w:p w14:paraId="16DB308D" w14:textId="0B12B074" w:rsidR="00F935A0" w:rsidRPr="00F935A0" w:rsidRDefault="00000000">
      <w:pPr>
        <w:pStyle w:val="TOC2"/>
        <w:rPr>
          <w:rFonts w:ascii="宋体" w:hAnsi="宋体" w:cstheme="minorBidi"/>
          <w:noProof/>
          <w:color w:val="auto"/>
          <w:kern w:val="2"/>
          <w:sz w:val="21"/>
          <w:szCs w:val="22"/>
        </w:rPr>
      </w:pPr>
      <w:hyperlink w:anchor="_Toc128337838" w:history="1">
        <w:r w:rsidR="00F935A0" w:rsidRPr="00F935A0">
          <w:rPr>
            <w:rStyle w:val="ae"/>
            <w:rFonts w:ascii="宋体" w:hAnsi="宋体"/>
            <w:noProof/>
          </w:rPr>
          <w:t>6.2 评分项</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_Toc128337838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34</w:t>
        </w:r>
        <w:r w:rsidR="00F935A0" w:rsidRPr="00F935A0">
          <w:rPr>
            <w:rFonts w:ascii="宋体" w:hAnsi="宋体"/>
            <w:noProof/>
            <w:webHidden/>
          </w:rPr>
          <w:fldChar w:fldCharType="end"/>
        </w:r>
      </w:hyperlink>
    </w:p>
    <w:p w14:paraId="71E248D1" w14:textId="511382A8" w:rsidR="00F935A0" w:rsidRPr="00F935A0" w:rsidRDefault="00000000">
      <w:pPr>
        <w:pStyle w:val="TOC1"/>
        <w:rPr>
          <w:rFonts w:cstheme="minorBidi"/>
          <w:noProof/>
          <w:kern w:val="2"/>
          <w:sz w:val="21"/>
          <w:szCs w:val="22"/>
        </w:rPr>
      </w:pPr>
      <w:hyperlink w:anchor="_Toc128337839" w:history="1">
        <w:r w:rsidR="00F935A0" w:rsidRPr="00F935A0">
          <w:rPr>
            <w:rStyle w:val="ae"/>
            <w:bCs/>
            <w:noProof/>
          </w:rPr>
          <w:t>7 提高与创新</w:t>
        </w:r>
        <w:r w:rsidR="00F935A0" w:rsidRPr="00F935A0">
          <w:rPr>
            <w:noProof/>
            <w:webHidden/>
          </w:rPr>
          <w:tab/>
        </w:r>
        <w:r w:rsidR="00F935A0" w:rsidRPr="00F935A0">
          <w:rPr>
            <w:noProof/>
            <w:webHidden/>
          </w:rPr>
          <w:fldChar w:fldCharType="begin"/>
        </w:r>
        <w:r w:rsidR="00F935A0" w:rsidRPr="00F935A0">
          <w:rPr>
            <w:noProof/>
            <w:webHidden/>
          </w:rPr>
          <w:instrText xml:space="preserve"> PAGEREF _Toc128337839 \h </w:instrText>
        </w:r>
        <w:r w:rsidR="00F935A0" w:rsidRPr="00F935A0">
          <w:rPr>
            <w:noProof/>
            <w:webHidden/>
          </w:rPr>
        </w:r>
        <w:r w:rsidR="00F935A0" w:rsidRPr="00F935A0">
          <w:rPr>
            <w:noProof/>
            <w:webHidden/>
          </w:rPr>
          <w:fldChar w:fldCharType="separate"/>
        </w:r>
        <w:r w:rsidR="00F935A0" w:rsidRPr="00F935A0">
          <w:rPr>
            <w:noProof/>
            <w:webHidden/>
          </w:rPr>
          <w:t>35</w:t>
        </w:r>
        <w:r w:rsidR="00F935A0" w:rsidRPr="00F935A0">
          <w:rPr>
            <w:noProof/>
            <w:webHidden/>
          </w:rPr>
          <w:fldChar w:fldCharType="end"/>
        </w:r>
      </w:hyperlink>
    </w:p>
    <w:p w14:paraId="11107197" w14:textId="5086DE3F" w:rsidR="00F935A0" w:rsidRPr="00F935A0" w:rsidRDefault="00000000">
      <w:pPr>
        <w:pStyle w:val="TOC2"/>
        <w:rPr>
          <w:rFonts w:ascii="宋体" w:hAnsi="宋体" w:cstheme="minorBidi"/>
          <w:noProof/>
          <w:color w:val="auto"/>
          <w:kern w:val="2"/>
          <w:sz w:val="21"/>
          <w:szCs w:val="22"/>
        </w:rPr>
      </w:pPr>
      <w:hyperlink w:anchor="_Toc128337840" w:history="1">
        <w:r w:rsidR="00F935A0" w:rsidRPr="00F935A0">
          <w:rPr>
            <w:rStyle w:val="ae"/>
            <w:rFonts w:ascii="宋体" w:hAnsi="宋体"/>
            <w:noProof/>
          </w:rPr>
          <w:t>7.2 加分项</w:t>
        </w:r>
        <w:r w:rsidR="00F935A0" w:rsidRPr="00F935A0">
          <w:rPr>
            <w:rFonts w:ascii="宋体" w:hAnsi="宋体"/>
            <w:noProof/>
            <w:webHidden/>
          </w:rPr>
          <w:tab/>
        </w:r>
        <w:r w:rsidR="00F935A0" w:rsidRPr="00F935A0">
          <w:rPr>
            <w:rFonts w:ascii="宋体" w:hAnsi="宋体"/>
            <w:noProof/>
            <w:webHidden/>
          </w:rPr>
          <w:fldChar w:fldCharType="begin"/>
        </w:r>
        <w:r w:rsidR="00F935A0" w:rsidRPr="00F935A0">
          <w:rPr>
            <w:rFonts w:ascii="宋体" w:hAnsi="宋体"/>
            <w:noProof/>
            <w:webHidden/>
          </w:rPr>
          <w:instrText xml:space="preserve"> PAGEREF _Toc128337840 \h </w:instrText>
        </w:r>
        <w:r w:rsidR="00F935A0" w:rsidRPr="00F935A0">
          <w:rPr>
            <w:rFonts w:ascii="宋体" w:hAnsi="宋体"/>
            <w:noProof/>
            <w:webHidden/>
          </w:rPr>
        </w:r>
        <w:r w:rsidR="00F935A0" w:rsidRPr="00F935A0">
          <w:rPr>
            <w:rFonts w:ascii="宋体" w:hAnsi="宋体"/>
            <w:noProof/>
            <w:webHidden/>
          </w:rPr>
          <w:fldChar w:fldCharType="separate"/>
        </w:r>
        <w:r w:rsidR="00F935A0" w:rsidRPr="00F935A0">
          <w:rPr>
            <w:rFonts w:ascii="宋体" w:hAnsi="宋体"/>
            <w:noProof/>
            <w:webHidden/>
          </w:rPr>
          <w:t>35</w:t>
        </w:r>
        <w:r w:rsidR="00F935A0" w:rsidRPr="00F935A0">
          <w:rPr>
            <w:rFonts w:ascii="宋体" w:hAnsi="宋体"/>
            <w:noProof/>
            <w:webHidden/>
          </w:rPr>
          <w:fldChar w:fldCharType="end"/>
        </w:r>
      </w:hyperlink>
    </w:p>
    <w:p w14:paraId="7EB9CCD3" w14:textId="3EE2647B" w:rsidR="00CD3823" w:rsidRDefault="00F935A0" w:rsidP="00EE3A12">
      <w:pPr>
        <w:widowControl/>
        <w:ind w:firstLineChars="200" w:firstLine="480"/>
        <w:jc w:val="left"/>
        <w:rPr>
          <w:color w:val="auto"/>
          <w:szCs w:val="24"/>
        </w:rPr>
      </w:pPr>
      <w:r w:rsidRPr="00F935A0">
        <w:rPr>
          <w:rFonts w:ascii="宋体" w:hAnsi="宋体"/>
          <w:color w:val="auto"/>
          <w:szCs w:val="24"/>
        </w:rPr>
        <w:fldChar w:fldCharType="end"/>
      </w:r>
    </w:p>
    <w:p w14:paraId="76E1917F" w14:textId="77777777" w:rsidR="00716B27" w:rsidRPr="00716B27" w:rsidRDefault="00716B27" w:rsidP="00716B27">
      <w:pPr>
        <w:rPr>
          <w:szCs w:val="24"/>
        </w:rPr>
      </w:pPr>
    </w:p>
    <w:p w14:paraId="42B61791" w14:textId="77777777" w:rsidR="00716B27" w:rsidRPr="00716B27" w:rsidRDefault="00716B27" w:rsidP="00716B27">
      <w:pPr>
        <w:rPr>
          <w:szCs w:val="24"/>
        </w:rPr>
      </w:pPr>
    </w:p>
    <w:p w14:paraId="0F9EA385" w14:textId="77777777" w:rsidR="00716B27" w:rsidRPr="00716B27" w:rsidRDefault="00716B27" w:rsidP="00716B27">
      <w:pPr>
        <w:rPr>
          <w:szCs w:val="24"/>
        </w:rPr>
      </w:pPr>
    </w:p>
    <w:p w14:paraId="4CD3954A" w14:textId="77777777" w:rsidR="00716B27" w:rsidRPr="00716B27" w:rsidRDefault="00716B27" w:rsidP="00716B27">
      <w:pPr>
        <w:rPr>
          <w:szCs w:val="24"/>
        </w:rPr>
      </w:pPr>
    </w:p>
    <w:p w14:paraId="31EC5FC5" w14:textId="77777777" w:rsidR="00716B27" w:rsidRPr="00716B27" w:rsidRDefault="00716B27" w:rsidP="00716B27">
      <w:pPr>
        <w:rPr>
          <w:szCs w:val="24"/>
        </w:rPr>
      </w:pPr>
    </w:p>
    <w:p w14:paraId="56B3DFB7" w14:textId="77777777" w:rsidR="00716B27" w:rsidRPr="00716B27" w:rsidRDefault="00716B27" w:rsidP="00716B27">
      <w:pPr>
        <w:rPr>
          <w:szCs w:val="24"/>
        </w:rPr>
      </w:pPr>
    </w:p>
    <w:p w14:paraId="33B3982F" w14:textId="77777777" w:rsidR="00716B27" w:rsidRPr="00716B27" w:rsidRDefault="00716B27" w:rsidP="00716B27">
      <w:pPr>
        <w:rPr>
          <w:szCs w:val="24"/>
        </w:rPr>
      </w:pPr>
    </w:p>
    <w:p w14:paraId="7D22C72D" w14:textId="77777777" w:rsidR="00716B27" w:rsidRPr="00716B27" w:rsidRDefault="00716B27" w:rsidP="00716B27">
      <w:pPr>
        <w:rPr>
          <w:szCs w:val="24"/>
        </w:rPr>
      </w:pPr>
    </w:p>
    <w:p w14:paraId="4456C802" w14:textId="77777777" w:rsidR="00716B27" w:rsidRPr="00716B27" w:rsidRDefault="00716B27" w:rsidP="00716B27">
      <w:pPr>
        <w:rPr>
          <w:szCs w:val="24"/>
        </w:rPr>
      </w:pPr>
    </w:p>
    <w:p w14:paraId="516A241A" w14:textId="77777777" w:rsidR="00716B27" w:rsidRPr="00716B27" w:rsidRDefault="00716B27" w:rsidP="00716B27">
      <w:pPr>
        <w:rPr>
          <w:szCs w:val="24"/>
        </w:rPr>
      </w:pPr>
    </w:p>
    <w:p w14:paraId="1196C783" w14:textId="77777777" w:rsidR="00716B27" w:rsidRDefault="00716B27" w:rsidP="00716B27">
      <w:pPr>
        <w:rPr>
          <w:color w:val="auto"/>
          <w:szCs w:val="24"/>
        </w:rPr>
      </w:pPr>
    </w:p>
    <w:p w14:paraId="52E194F4" w14:textId="6070B6D8" w:rsidR="00716B27" w:rsidRPr="00716B27" w:rsidRDefault="00716B27" w:rsidP="00716B27">
      <w:pPr>
        <w:tabs>
          <w:tab w:val="center" w:pos="4153"/>
        </w:tabs>
        <w:rPr>
          <w:szCs w:val="24"/>
        </w:rPr>
        <w:sectPr w:rsidR="00716B27" w:rsidRPr="00716B27" w:rsidSect="00716B27">
          <w:pgSz w:w="11906" w:h="16838"/>
          <w:pgMar w:top="1440" w:right="1800" w:bottom="1440" w:left="1800" w:header="851" w:footer="992" w:gutter="0"/>
          <w:pgNumType w:start="27"/>
          <w:cols w:space="425"/>
          <w:docGrid w:type="lines" w:linePitch="312"/>
        </w:sectPr>
      </w:pPr>
      <w:r>
        <w:rPr>
          <w:szCs w:val="24"/>
        </w:rPr>
        <w:tab/>
      </w:r>
    </w:p>
    <w:p w14:paraId="0E94E65F" w14:textId="0C8D109A" w:rsidR="002017E5" w:rsidRDefault="002017E5" w:rsidP="002017E5">
      <w:pPr>
        <w:spacing w:after="240"/>
        <w:jc w:val="center"/>
        <w:outlineLvl w:val="0"/>
        <w:rPr>
          <w:rFonts w:ascii="黑体" w:eastAsia="黑体" w:hAnsi="黑体"/>
          <w:bCs/>
          <w:color w:val="auto"/>
          <w:sz w:val="36"/>
          <w:szCs w:val="32"/>
        </w:rPr>
      </w:pPr>
      <w:bookmarkStart w:id="119" w:name="_Toc128337826"/>
      <w:r w:rsidRPr="00E749BF">
        <w:rPr>
          <w:rFonts w:ascii="黑体" w:eastAsia="黑体" w:hAnsi="黑体" w:hint="eastAsia"/>
          <w:bCs/>
          <w:color w:val="auto"/>
          <w:sz w:val="36"/>
          <w:szCs w:val="32"/>
        </w:rPr>
        <w:lastRenderedPageBreak/>
        <w:t>1 总则</w:t>
      </w:r>
      <w:bookmarkEnd w:id="119"/>
    </w:p>
    <w:p w14:paraId="3A82BB7D" w14:textId="74F44434" w:rsidR="0063555A" w:rsidRPr="00716B27" w:rsidRDefault="0063555A" w:rsidP="00716B27">
      <w:pPr>
        <w:outlineLvl w:val="2"/>
        <w:rPr>
          <w:rFonts w:ascii="宋体" w:hAnsi="宋体"/>
          <w:color w:val="auto"/>
        </w:rPr>
      </w:pPr>
      <w:r w:rsidRPr="00E749BF">
        <w:rPr>
          <w:rFonts w:ascii="宋体" w:hAnsi="宋体" w:hint="eastAsia"/>
          <w:b/>
          <w:bCs/>
          <w:color w:val="auto"/>
        </w:rPr>
        <w:t>1.0.1</w:t>
      </w:r>
      <w:r w:rsidRPr="00716B27">
        <w:rPr>
          <w:rFonts w:ascii="宋体" w:hAnsi="宋体" w:hint="eastAsia"/>
          <w:color w:val="auto"/>
        </w:rPr>
        <w:t>城乡建设领域是碳排放的主要领域之一。随着城镇化快速推进和产业结构深度调整，城乡建设领域碳排放量及其占全社会碳排放总量比例均将进一步提高，住房和城乡建设部《关于印发城乡建设领域碳达峰实施方案》通知中指出，到2025年新建公共机构建筑、新建厂房屋顶光伏覆盖率力争达到50%，光伏在建筑中大规模应用必将从工业建筑开始，光伏在工业建筑中大规模应同时，也伴随着各种安全风险的产生，部分光伏系统发生着火、光伏组件被大风掀翻、发电量低于设计、无人运维等问题，本标准从安全、耐久、节能减碳、提高和创新等方面对工业建筑太阳光伏系统进行体系化、全面化的评价，从而规范工业建筑太阳能光伏系统高质量、规模化发展。</w:t>
      </w:r>
    </w:p>
    <w:p w14:paraId="1AC29A6C" w14:textId="456F6DCC" w:rsidR="002017E5" w:rsidRDefault="002017E5" w:rsidP="0063555A"/>
    <w:p w14:paraId="5ED3F5A9" w14:textId="3D503CB1" w:rsidR="0063555A" w:rsidRDefault="0063555A" w:rsidP="0063555A"/>
    <w:p w14:paraId="4A352A57" w14:textId="74A635DA" w:rsidR="0063555A" w:rsidRDefault="0063555A" w:rsidP="0063555A"/>
    <w:p w14:paraId="276CDBC4" w14:textId="1637B384" w:rsidR="0063555A" w:rsidRDefault="0063555A" w:rsidP="0063555A"/>
    <w:p w14:paraId="71EE831A" w14:textId="66286678" w:rsidR="0063555A" w:rsidRDefault="0063555A" w:rsidP="0063555A"/>
    <w:p w14:paraId="36EFE455" w14:textId="2C176972" w:rsidR="0063555A" w:rsidRDefault="0063555A" w:rsidP="0063555A"/>
    <w:p w14:paraId="193508B8" w14:textId="229C2734" w:rsidR="0063555A" w:rsidRDefault="0063555A" w:rsidP="0063555A"/>
    <w:p w14:paraId="5B98BDBF" w14:textId="0DB429A6" w:rsidR="0063555A" w:rsidRDefault="0063555A" w:rsidP="0063555A"/>
    <w:p w14:paraId="53AE6FF0" w14:textId="66093196" w:rsidR="0063555A" w:rsidRDefault="0063555A" w:rsidP="0063555A"/>
    <w:p w14:paraId="09C03ACF" w14:textId="098170C3" w:rsidR="0063555A" w:rsidRDefault="0063555A" w:rsidP="0063555A"/>
    <w:p w14:paraId="45CF9426" w14:textId="2E2C0025" w:rsidR="0063555A" w:rsidRDefault="0063555A" w:rsidP="0063555A"/>
    <w:p w14:paraId="690E45E2" w14:textId="47B9EDCF" w:rsidR="0063555A" w:rsidRDefault="0063555A" w:rsidP="0063555A"/>
    <w:p w14:paraId="42E4E8C1" w14:textId="7768DD19" w:rsidR="0063555A" w:rsidRDefault="0063555A" w:rsidP="0063555A"/>
    <w:p w14:paraId="0CF712A1" w14:textId="49FCC92C" w:rsidR="0063555A" w:rsidRDefault="0063555A" w:rsidP="0063555A"/>
    <w:p w14:paraId="01BE6CA3" w14:textId="72317BF2" w:rsidR="0063555A" w:rsidRDefault="0063555A" w:rsidP="0063555A"/>
    <w:p w14:paraId="6F6CF9A2" w14:textId="2643D618" w:rsidR="0063555A" w:rsidRDefault="0063555A" w:rsidP="0063555A"/>
    <w:p w14:paraId="13792F5D" w14:textId="054B373E" w:rsidR="0063555A" w:rsidRDefault="0063555A" w:rsidP="0063555A"/>
    <w:p w14:paraId="3192EF42" w14:textId="7C708054" w:rsidR="0063555A" w:rsidRDefault="0063555A" w:rsidP="0063555A"/>
    <w:p w14:paraId="1825A4EC" w14:textId="77777777" w:rsidR="0063555A" w:rsidRDefault="0063555A" w:rsidP="0063555A">
      <w:pPr>
        <w:spacing w:after="240"/>
        <w:jc w:val="center"/>
        <w:outlineLvl w:val="0"/>
        <w:rPr>
          <w:rFonts w:ascii="黑体" w:eastAsia="黑体" w:hAnsi="黑体"/>
          <w:bCs/>
          <w:color w:val="auto"/>
          <w:sz w:val="36"/>
          <w:szCs w:val="32"/>
        </w:rPr>
      </w:pPr>
      <w:bookmarkStart w:id="120" w:name="_Toc128337827"/>
      <w:r>
        <w:rPr>
          <w:rFonts w:ascii="黑体" w:eastAsia="黑体" w:hAnsi="黑体"/>
          <w:bCs/>
          <w:color w:val="auto"/>
          <w:sz w:val="36"/>
          <w:szCs w:val="32"/>
        </w:rPr>
        <w:lastRenderedPageBreak/>
        <w:t>4</w:t>
      </w:r>
      <w:r w:rsidRPr="00646865">
        <w:rPr>
          <w:rFonts w:ascii="黑体" w:eastAsia="黑体" w:hAnsi="黑体" w:hint="eastAsia"/>
          <w:bCs/>
          <w:color w:val="auto"/>
          <w:sz w:val="36"/>
          <w:szCs w:val="32"/>
        </w:rPr>
        <w:t xml:space="preserve"> </w:t>
      </w:r>
      <w:r>
        <w:rPr>
          <w:rFonts w:ascii="黑体" w:eastAsia="黑体" w:hAnsi="黑体" w:hint="eastAsia"/>
          <w:bCs/>
          <w:color w:val="auto"/>
          <w:sz w:val="36"/>
          <w:szCs w:val="32"/>
        </w:rPr>
        <w:t>安全</w:t>
      </w:r>
      <w:bookmarkEnd w:id="120"/>
    </w:p>
    <w:p w14:paraId="6E02EB92" w14:textId="77777777" w:rsidR="0063555A" w:rsidRDefault="0063555A" w:rsidP="0063555A">
      <w:pPr>
        <w:pStyle w:val="2"/>
        <w:spacing w:line="360" w:lineRule="auto"/>
        <w:rPr>
          <w:rFonts w:ascii="黑体" w:eastAsia="黑体" w:hAnsi="黑体"/>
          <w:b w:val="0"/>
          <w:lang w:eastAsia="zh-CN"/>
        </w:rPr>
      </w:pPr>
      <w:bookmarkStart w:id="121" w:name="_Toc128337828"/>
      <w:r>
        <w:rPr>
          <w:rFonts w:ascii="黑体" w:eastAsia="黑体" w:hAnsi="黑体"/>
          <w:b w:val="0"/>
        </w:rPr>
        <w:t>4</w:t>
      </w:r>
      <w:r w:rsidRPr="001D5F6C">
        <w:rPr>
          <w:rFonts w:ascii="黑体" w:eastAsia="黑体" w:hAnsi="黑体"/>
          <w:b w:val="0"/>
        </w:rPr>
        <w:t>.</w:t>
      </w:r>
      <w:r>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评分项</w:t>
      </w:r>
      <w:bookmarkEnd w:id="121"/>
    </w:p>
    <w:p w14:paraId="011429C4" w14:textId="64C9BFEA" w:rsidR="0063555A" w:rsidRDefault="0063555A" w:rsidP="0063555A">
      <w:pPr>
        <w:pStyle w:val="2"/>
        <w:spacing w:line="360" w:lineRule="auto"/>
        <w:rPr>
          <w:rFonts w:hAnsi="宋体"/>
          <w:b w:val="0"/>
          <w:sz w:val="24"/>
          <w:szCs w:val="24"/>
        </w:rPr>
      </w:pPr>
      <w:bookmarkStart w:id="122" w:name="_Toc128337829"/>
      <w:r w:rsidRPr="006460D9">
        <w:rPr>
          <w:rFonts w:hAnsi="宋体"/>
          <w:b w:val="0"/>
          <w:sz w:val="24"/>
          <w:szCs w:val="24"/>
        </w:rPr>
        <w:t xml:space="preserve">I </w:t>
      </w:r>
      <w:r w:rsidRPr="006460D9">
        <w:rPr>
          <w:rFonts w:hAnsi="宋体" w:hint="eastAsia"/>
          <w:b w:val="0"/>
          <w:sz w:val="24"/>
          <w:szCs w:val="24"/>
        </w:rPr>
        <w:t>结构安全</w:t>
      </w:r>
      <w:bookmarkEnd w:id="122"/>
    </w:p>
    <w:p w14:paraId="2AD466CD" w14:textId="662AE044" w:rsidR="005E2FC3" w:rsidRPr="008D2A2E" w:rsidRDefault="005E2FC3" w:rsidP="008D2A2E">
      <w:pPr>
        <w:outlineLvl w:val="2"/>
        <w:rPr>
          <w:rFonts w:ascii="宋体" w:hAnsi="宋体" w:cs="宋体"/>
          <w:b/>
          <w:bCs/>
          <w:color w:val="auto"/>
          <w:kern w:val="2"/>
          <w:szCs w:val="24"/>
        </w:rPr>
      </w:pPr>
      <w:r w:rsidRPr="00F060B2">
        <w:rPr>
          <w:rFonts w:ascii="宋体" w:hAnsi="宋体" w:hint="eastAsia"/>
          <w:b/>
          <w:bCs/>
          <w:color w:val="auto"/>
        </w:rPr>
        <w:t>4.</w:t>
      </w:r>
      <w:r w:rsidRPr="00B436C9">
        <w:rPr>
          <w:rFonts w:ascii="宋体" w:hAnsi="宋体"/>
          <w:b/>
          <w:bCs/>
          <w:color w:val="auto"/>
        </w:rPr>
        <w:t>2</w:t>
      </w:r>
      <w:r w:rsidRPr="00F060B2">
        <w:rPr>
          <w:rFonts w:ascii="宋体" w:hAnsi="宋体" w:hint="eastAsia"/>
          <w:b/>
          <w:bCs/>
          <w:color w:val="auto"/>
        </w:rPr>
        <w:t>.</w:t>
      </w:r>
      <w:r w:rsidRPr="00B436C9">
        <w:rPr>
          <w:rFonts w:ascii="宋体" w:hAnsi="宋体"/>
          <w:b/>
          <w:bCs/>
          <w:color w:val="auto"/>
        </w:rPr>
        <w:t>1</w:t>
      </w:r>
      <w:r>
        <w:rPr>
          <w:rFonts w:ascii="宋体" w:hAnsi="宋体"/>
          <w:b/>
          <w:bCs/>
          <w:color w:val="auto"/>
        </w:rPr>
        <w:t xml:space="preserve"> </w:t>
      </w:r>
      <w:r w:rsidRPr="00716B27">
        <w:rPr>
          <w:rFonts w:ascii="宋体" w:hAnsi="宋体" w:cs="宋体" w:hint="eastAsia"/>
          <w:color w:val="auto"/>
          <w:kern w:val="2"/>
          <w:szCs w:val="24"/>
        </w:rPr>
        <w:t>全文强制国家标准《建筑节能与可再生能源利用通用规范》GB 55015和《</w:t>
      </w:r>
      <w:r w:rsidRPr="00716B27">
        <w:rPr>
          <w:rFonts w:ascii="宋体" w:hAnsi="宋体" w:cs="宋体" w:hint="eastAsia"/>
          <w:color w:val="000000"/>
          <w:szCs w:val="24"/>
        </w:rPr>
        <w:t>既有建筑维护与改造通用规范</w:t>
      </w:r>
      <w:r w:rsidRPr="00716B27">
        <w:rPr>
          <w:rFonts w:ascii="宋体" w:hAnsi="宋体" w:cs="宋体" w:hint="eastAsia"/>
          <w:color w:val="auto"/>
          <w:kern w:val="2"/>
          <w:szCs w:val="24"/>
        </w:rPr>
        <w:t>》GB 55022均对在建筑中安装太阳能提出了结构安全要求，与强制国家标准相协调。</w:t>
      </w:r>
    </w:p>
    <w:p w14:paraId="667469CB" w14:textId="4F952E62" w:rsidR="0063555A" w:rsidRPr="00716B27" w:rsidRDefault="0063555A" w:rsidP="00716B27">
      <w:pPr>
        <w:outlineLvl w:val="2"/>
        <w:rPr>
          <w:rFonts w:ascii="宋体" w:hAnsi="宋体" w:cs="宋体"/>
          <w:b/>
          <w:bCs/>
          <w:color w:val="auto"/>
          <w:kern w:val="2"/>
          <w:szCs w:val="24"/>
        </w:rPr>
      </w:pPr>
      <w:r>
        <w:rPr>
          <w:rFonts w:ascii="宋体" w:hAnsi="宋体"/>
          <w:b/>
          <w:bCs/>
          <w:color w:val="auto"/>
        </w:rPr>
        <w:t>4</w:t>
      </w:r>
      <w:r w:rsidRPr="00F060B2">
        <w:rPr>
          <w:rFonts w:ascii="宋体" w:hAnsi="宋体" w:hint="eastAsia"/>
          <w:b/>
          <w:bCs/>
          <w:color w:val="auto"/>
        </w:rPr>
        <w:t>.</w:t>
      </w:r>
      <w:r>
        <w:rPr>
          <w:rFonts w:ascii="宋体" w:hAnsi="宋体"/>
          <w:b/>
          <w:bCs/>
          <w:color w:val="auto"/>
        </w:rPr>
        <w:t>2</w:t>
      </w:r>
      <w:r w:rsidRPr="00F060B2">
        <w:rPr>
          <w:rFonts w:ascii="宋体" w:hAnsi="宋体" w:hint="eastAsia"/>
          <w:b/>
          <w:bCs/>
          <w:color w:val="auto"/>
        </w:rPr>
        <w:t>.</w:t>
      </w:r>
      <w:r>
        <w:rPr>
          <w:rFonts w:ascii="宋体" w:hAnsi="宋体"/>
          <w:b/>
          <w:bCs/>
          <w:color w:val="auto"/>
        </w:rPr>
        <w:t>2</w:t>
      </w:r>
      <w:r w:rsidR="005E2FC3">
        <w:rPr>
          <w:rFonts w:ascii="宋体" w:hAnsi="宋体"/>
          <w:b/>
          <w:bCs/>
          <w:color w:val="auto"/>
        </w:rPr>
        <w:t xml:space="preserve"> </w:t>
      </w:r>
      <w:r w:rsidRPr="00716B27">
        <w:rPr>
          <w:rFonts w:ascii="宋体" w:hAnsi="宋体" w:cs="宋体" w:hint="eastAsia"/>
          <w:color w:val="auto"/>
          <w:kern w:val="44"/>
          <w:szCs w:val="24"/>
        </w:rPr>
        <w:t>荷载报告应准确说明</w:t>
      </w:r>
      <w:r w:rsidRPr="00716B27">
        <w:rPr>
          <w:rFonts w:ascii="宋体" w:hAnsi="宋体" w:hint="eastAsia"/>
          <w:color w:val="auto"/>
          <w:kern w:val="2"/>
          <w:szCs w:val="24"/>
        </w:rPr>
        <w:t>：输入参数和最后荷载数据，</w:t>
      </w:r>
      <w:r w:rsidRPr="00716B27">
        <w:rPr>
          <w:rFonts w:ascii="宋体" w:hAnsi="宋体" w:cs="宋体" w:hint="eastAsia"/>
          <w:color w:val="auto"/>
          <w:kern w:val="44"/>
          <w:szCs w:val="24"/>
        </w:rPr>
        <w:t>同一项目有多个建筑物的，应分开单独核算；报告最后应有明确的结论，说明安装太阳能光伏系统后，建筑物结构的承载能力是否满足要求，加盖设计单位和注册结构工程师印章。</w:t>
      </w:r>
    </w:p>
    <w:p w14:paraId="2E78C5AE" w14:textId="66125E5C" w:rsidR="0063555A" w:rsidRPr="00716B27" w:rsidRDefault="0063555A" w:rsidP="00716B27">
      <w:pPr>
        <w:outlineLvl w:val="2"/>
        <w:rPr>
          <w:rFonts w:ascii="宋体" w:hAnsi="宋体"/>
        </w:rPr>
      </w:pPr>
      <w:r w:rsidRPr="00F060B2">
        <w:rPr>
          <w:rFonts w:ascii="宋体" w:hAnsi="宋体" w:hint="eastAsia"/>
          <w:b/>
          <w:bCs/>
          <w:color w:val="auto"/>
        </w:rPr>
        <w:t>4.</w:t>
      </w:r>
      <w:r>
        <w:rPr>
          <w:rFonts w:ascii="宋体" w:hAnsi="宋体"/>
          <w:b/>
          <w:bCs/>
          <w:color w:val="auto"/>
        </w:rPr>
        <w:t>2</w:t>
      </w:r>
      <w:r w:rsidRPr="00F060B2">
        <w:rPr>
          <w:rFonts w:ascii="宋体" w:hAnsi="宋体" w:hint="eastAsia"/>
          <w:b/>
          <w:bCs/>
          <w:color w:val="auto"/>
        </w:rPr>
        <w:t>.</w:t>
      </w:r>
      <w:r>
        <w:rPr>
          <w:rFonts w:ascii="宋体" w:hAnsi="宋体"/>
          <w:b/>
          <w:bCs/>
          <w:color w:val="auto"/>
        </w:rPr>
        <w:t>3</w:t>
      </w:r>
      <w:r w:rsidRPr="00716B27">
        <w:rPr>
          <w:rFonts w:ascii="宋体" w:hAnsi="宋体" w:hint="eastAsia"/>
        </w:rPr>
        <w:t>光伏支架结构安全评价依据《工程结构通用规范》GB</w:t>
      </w:r>
      <w:r w:rsidRPr="00716B27">
        <w:rPr>
          <w:rFonts w:ascii="宋体" w:hAnsi="宋体"/>
        </w:rPr>
        <w:t xml:space="preserve"> </w:t>
      </w:r>
      <w:r w:rsidRPr="00716B27">
        <w:rPr>
          <w:rFonts w:ascii="宋体" w:hAnsi="宋体" w:hint="eastAsia"/>
        </w:rPr>
        <w:t>55001，等级可分为三级，一级最高，在提供符合要求的设计文件后，根据光伏支架结构设计文件判定。</w:t>
      </w:r>
    </w:p>
    <w:p w14:paraId="0B8914DC" w14:textId="1B32C51A" w:rsidR="0063555A" w:rsidRPr="00716B27" w:rsidRDefault="0063555A" w:rsidP="00716B27">
      <w:pPr>
        <w:outlineLvl w:val="2"/>
        <w:rPr>
          <w:rFonts w:ascii="宋体" w:hAnsi="宋体"/>
        </w:rPr>
      </w:pPr>
      <w:r w:rsidRPr="00F060B2">
        <w:rPr>
          <w:rFonts w:ascii="宋体" w:hAnsi="宋体" w:hint="eastAsia"/>
          <w:b/>
          <w:bCs/>
          <w:color w:val="auto"/>
        </w:rPr>
        <w:t>4.</w:t>
      </w:r>
      <w:r>
        <w:rPr>
          <w:rFonts w:ascii="宋体" w:hAnsi="宋体"/>
          <w:b/>
          <w:bCs/>
          <w:color w:val="auto"/>
        </w:rPr>
        <w:t>2</w:t>
      </w:r>
      <w:r w:rsidRPr="00F060B2">
        <w:rPr>
          <w:rFonts w:ascii="宋体" w:hAnsi="宋体" w:hint="eastAsia"/>
          <w:b/>
          <w:bCs/>
          <w:color w:val="auto"/>
        </w:rPr>
        <w:t>.</w:t>
      </w:r>
      <w:r>
        <w:rPr>
          <w:rFonts w:ascii="宋体" w:hAnsi="宋体"/>
          <w:b/>
          <w:bCs/>
          <w:color w:val="auto"/>
        </w:rPr>
        <w:t>4</w:t>
      </w:r>
      <w:r w:rsidRPr="00716B27">
        <w:rPr>
          <w:rFonts w:ascii="宋体" w:hAnsi="宋体" w:hint="eastAsia"/>
        </w:rPr>
        <w:t>按照建筑物类型区别评分，建筑物类型主要分为两类，即混凝土结构屋顶和钢结构屋顶。</w:t>
      </w:r>
    </w:p>
    <w:p w14:paraId="24F20188" w14:textId="77777777" w:rsidR="0063555A" w:rsidRPr="00716B27" w:rsidRDefault="0063555A" w:rsidP="0063555A">
      <w:pPr>
        <w:ind w:firstLineChars="200" w:firstLine="480"/>
        <w:rPr>
          <w:rFonts w:ascii="宋体" w:hAnsi="宋体"/>
        </w:rPr>
      </w:pPr>
      <w:r w:rsidRPr="00716B27">
        <w:rPr>
          <w:rFonts w:ascii="宋体" w:hAnsi="宋体" w:hint="eastAsia"/>
        </w:rPr>
        <w:t>钢结构屋顶光伏支架基础安全性评价，主要根据光伏支架（光伏组件）与建筑物的连接形式，划分为三级，一级最高，按表4.2.</w:t>
      </w:r>
      <w:r w:rsidRPr="00716B27">
        <w:rPr>
          <w:rFonts w:ascii="宋体" w:hAnsi="宋体"/>
        </w:rPr>
        <w:t>4</w:t>
      </w:r>
      <w:r w:rsidRPr="00716B27">
        <w:rPr>
          <w:rFonts w:ascii="宋体" w:hAnsi="宋体" w:hint="eastAsia"/>
        </w:rPr>
        <w:t>-1的规定进行评分。注：刚性连接是指通过焊接、螺纹连接等实现强连接；非刚性连接是指依靠基础自重压屋面或光伏支架上面。</w:t>
      </w:r>
    </w:p>
    <w:p w14:paraId="73318E6D" w14:textId="77777777" w:rsidR="0063555A" w:rsidRPr="00716B27" w:rsidRDefault="0063555A" w:rsidP="0063555A">
      <w:pPr>
        <w:ind w:firstLineChars="200" w:firstLine="480"/>
        <w:rPr>
          <w:rFonts w:ascii="宋体" w:hAnsi="宋体"/>
        </w:rPr>
      </w:pPr>
      <w:r w:rsidRPr="00716B27">
        <w:rPr>
          <w:rFonts w:ascii="宋体" w:hAnsi="宋体" w:hint="eastAsia"/>
        </w:rPr>
        <w:t>混凝土结构屋顶光伏支架基础安全性评价，主要根据建筑物与基础的连接形式、光伏支架与基础的连接形式，划分为三级，一级最高，按表4.2.</w:t>
      </w:r>
      <w:r w:rsidRPr="00716B27">
        <w:rPr>
          <w:rFonts w:ascii="宋体" w:hAnsi="宋体"/>
        </w:rPr>
        <w:t>4</w:t>
      </w:r>
      <w:r w:rsidRPr="00716B27">
        <w:rPr>
          <w:rFonts w:ascii="宋体" w:hAnsi="宋体" w:hint="eastAsia"/>
        </w:rPr>
        <w:t>-2的规定进行评分。注：1.与建筑主结构刚性连接是指通过焊接、螺纹连接等实现强连接；2.常见光伏支架与钢结构屋面刚性连接有铝合金夹具夹在金属瓦楞上、焊铆钉铆在金属屋面上、带安装槽的异型金属瓦与光伏支架（光伏组件）的螺栓连接等。</w:t>
      </w:r>
    </w:p>
    <w:p w14:paraId="492469BD" w14:textId="77777777" w:rsidR="0063555A" w:rsidRPr="006460D9" w:rsidRDefault="0063555A" w:rsidP="0063555A">
      <w:pPr>
        <w:pStyle w:val="2"/>
        <w:spacing w:line="360" w:lineRule="auto"/>
        <w:rPr>
          <w:rFonts w:hAnsi="宋体"/>
          <w:b w:val="0"/>
          <w:sz w:val="24"/>
          <w:szCs w:val="24"/>
        </w:rPr>
      </w:pPr>
      <w:bookmarkStart w:id="123" w:name="_Toc128337830"/>
      <w:r w:rsidRPr="00C26C02">
        <w:rPr>
          <w:rFonts w:hAnsi="宋体"/>
          <w:b w:val="0"/>
          <w:sz w:val="24"/>
          <w:szCs w:val="24"/>
        </w:rPr>
        <w:t>II</w:t>
      </w:r>
      <w:r w:rsidRPr="006460D9">
        <w:rPr>
          <w:rFonts w:hAnsi="宋体"/>
          <w:b w:val="0"/>
          <w:sz w:val="24"/>
          <w:szCs w:val="24"/>
        </w:rPr>
        <w:t xml:space="preserve"> </w:t>
      </w:r>
      <w:r>
        <w:rPr>
          <w:rFonts w:hAnsi="宋体" w:hint="eastAsia"/>
          <w:b w:val="0"/>
          <w:sz w:val="24"/>
          <w:szCs w:val="24"/>
          <w:lang w:eastAsia="zh-CN"/>
        </w:rPr>
        <w:t>电气安全</w:t>
      </w:r>
      <w:bookmarkEnd w:id="123"/>
    </w:p>
    <w:p w14:paraId="396B27AF" w14:textId="0E949237" w:rsidR="0063555A" w:rsidRPr="00716B27" w:rsidRDefault="0063555A" w:rsidP="00716B27">
      <w:pPr>
        <w:tabs>
          <w:tab w:val="left" w:pos="993"/>
        </w:tabs>
        <w:outlineLvl w:val="2"/>
        <w:rPr>
          <w:rFonts w:ascii="宋体" w:hAnsi="宋体"/>
        </w:rPr>
      </w:pPr>
      <w:r>
        <w:rPr>
          <w:rFonts w:ascii="宋体" w:hAnsi="宋体" w:hint="eastAsia"/>
          <w:b/>
          <w:bCs/>
          <w:color w:val="auto"/>
        </w:rPr>
        <w:t>4</w:t>
      </w:r>
      <w:r>
        <w:rPr>
          <w:rFonts w:ascii="宋体" w:hAnsi="宋体"/>
          <w:b/>
          <w:bCs/>
          <w:color w:val="auto"/>
        </w:rPr>
        <w:t xml:space="preserve">.2.6 </w:t>
      </w:r>
      <w:r w:rsidRPr="00716B27">
        <w:rPr>
          <w:rFonts w:ascii="宋体" w:hAnsi="宋体"/>
        </w:rPr>
        <w:t>光伏组件外观检查包括插接头、接线盒、边框、面板和背板；目前的大组件对工程最大问题的饶度过大，大饶度导致组件长时间处于应力作用下隐裂</w:t>
      </w:r>
      <w:r w:rsidRPr="00716B27">
        <w:rPr>
          <w:rFonts w:ascii="宋体" w:hAnsi="宋体"/>
        </w:rPr>
        <w:lastRenderedPageBreak/>
        <w:t>和积灰，造成安全隐患；在移动荷载的作用下，组件的震动导致隐裂。</w:t>
      </w:r>
    </w:p>
    <w:p w14:paraId="0F1B9989" w14:textId="1F2E7605" w:rsidR="0063555A" w:rsidRPr="00716B27" w:rsidRDefault="0063555A" w:rsidP="00716B27">
      <w:pPr>
        <w:outlineLvl w:val="2"/>
        <w:rPr>
          <w:rFonts w:ascii="宋体" w:hAnsi="宋体"/>
          <w:color w:val="auto"/>
        </w:rPr>
      </w:pPr>
      <w:r>
        <w:rPr>
          <w:rFonts w:ascii="宋体" w:hAnsi="宋体" w:hint="eastAsia"/>
          <w:b/>
          <w:bCs/>
          <w:color w:val="auto"/>
        </w:rPr>
        <w:t>4</w:t>
      </w:r>
      <w:r>
        <w:rPr>
          <w:rFonts w:ascii="宋体" w:hAnsi="宋体"/>
          <w:b/>
          <w:bCs/>
          <w:color w:val="auto"/>
        </w:rPr>
        <w:t>.2.7</w:t>
      </w:r>
      <w:r w:rsidRPr="00716B27">
        <w:rPr>
          <w:rFonts w:ascii="宋体" w:hAnsi="宋体" w:hint="eastAsia"/>
        </w:rPr>
        <w:t>直流连接器的受到各种力或高温影响变形，引起电路问题或熔毁；插座和插头的松动或绝缘不到位导致外接线缆有裸露引发触电；虚接引发拉弧、电阻增大发热，材料的阻燃性及其重要；组件安装的固定可靠性可以大幅度减少拉弧的可能性。</w:t>
      </w:r>
    </w:p>
    <w:p w14:paraId="3E05B72D" w14:textId="75317E48" w:rsidR="0063555A" w:rsidRPr="00716B27" w:rsidRDefault="0063555A" w:rsidP="00716B27">
      <w:pPr>
        <w:outlineLvl w:val="2"/>
        <w:rPr>
          <w:rFonts w:ascii="宋体" w:hAnsi="宋体" w:cs="宋体"/>
          <w:color w:val="auto"/>
          <w:kern w:val="44"/>
          <w:szCs w:val="24"/>
        </w:rPr>
      </w:pPr>
      <w:r w:rsidRPr="00C26C02">
        <w:rPr>
          <w:rFonts w:ascii="宋体" w:hAnsi="宋体" w:hint="eastAsia"/>
          <w:b/>
          <w:bCs/>
          <w:color w:val="auto"/>
        </w:rPr>
        <w:t>4.</w:t>
      </w:r>
      <w:r>
        <w:rPr>
          <w:rFonts w:ascii="宋体" w:hAnsi="宋体"/>
          <w:b/>
          <w:bCs/>
          <w:color w:val="auto"/>
        </w:rPr>
        <w:t>2</w:t>
      </w:r>
      <w:r w:rsidRPr="00C26C02">
        <w:rPr>
          <w:rFonts w:ascii="宋体" w:hAnsi="宋体" w:hint="eastAsia"/>
          <w:b/>
          <w:bCs/>
          <w:color w:val="auto"/>
        </w:rPr>
        <w:t>.</w:t>
      </w:r>
      <w:r>
        <w:rPr>
          <w:rFonts w:ascii="宋体" w:hAnsi="宋体"/>
          <w:b/>
          <w:bCs/>
          <w:color w:val="auto"/>
        </w:rPr>
        <w:t xml:space="preserve">12 </w:t>
      </w:r>
      <w:r w:rsidRPr="00716B27">
        <w:rPr>
          <w:rFonts w:ascii="宋体" w:hAnsi="宋体" w:cs="宋体" w:hint="eastAsia"/>
          <w:color w:val="auto"/>
          <w:kern w:val="44"/>
          <w:szCs w:val="24"/>
        </w:rPr>
        <w:t>屋面须设置检修通道、运维通道，覆盖区域包括不限于逆变器、汇流箱等范围。在上屋顶楼梯、参观通道设计安全警示牌。在人员有可能接触或接近光伏系统的位置，应设置防触电警示标识。所有带电设备在醒目位置需张贴“当心触电”的警示标志。光伏系统在并网处设置并网专用低压开关箱（柜)，并设置专用标识和“警告”、“双电源”等提示性文字和符号。开关柜（箱）中的应急回路设置相应的应急标志和警告标识。</w:t>
      </w:r>
    </w:p>
    <w:p w14:paraId="57604850" w14:textId="4026BF08" w:rsidR="0063555A" w:rsidRDefault="0063555A" w:rsidP="0063555A"/>
    <w:p w14:paraId="297B669B" w14:textId="78C52633" w:rsidR="0063555A" w:rsidRDefault="0063555A" w:rsidP="0063555A"/>
    <w:p w14:paraId="3E5760D2" w14:textId="392A4084" w:rsidR="0063555A" w:rsidRDefault="0063555A" w:rsidP="0063555A"/>
    <w:p w14:paraId="24F9D4D5" w14:textId="1F66B0CB" w:rsidR="0063555A" w:rsidRDefault="0063555A" w:rsidP="0063555A"/>
    <w:p w14:paraId="4199252D" w14:textId="2B34097D" w:rsidR="0063555A" w:rsidRDefault="0063555A" w:rsidP="0063555A"/>
    <w:p w14:paraId="065CC799" w14:textId="3061DB20" w:rsidR="0063555A" w:rsidRDefault="0063555A" w:rsidP="0063555A"/>
    <w:p w14:paraId="35202A5A" w14:textId="2E057C5D" w:rsidR="0063555A" w:rsidRDefault="0063555A" w:rsidP="0063555A"/>
    <w:p w14:paraId="2380C212" w14:textId="1DA1EE8E" w:rsidR="0063555A" w:rsidRDefault="0063555A" w:rsidP="0063555A"/>
    <w:p w14:paraId="68497209" w14:textId="64A8A2CD" w:rsidR="0063555A" w:rsidRDefault="0063555A" w:rsidP="0063555A"/>
    <w:p w14:paraId="347A8304" w14:textId="5B01038C" w:rsidR="0063555A" w:rsidRDefault="0063555A" w:rsidP="0063555A"/>
    <w:p w14:paraId="50F1FC8E" w14:textId="6E72C699" w:rsidR="0063555A" w:rsidRDefault="0063555A" w:rsidP="0063555A"/>
    <w:p w14:paraId="4439D4D1" w14:textId="79A62BDE" w:rsidR="0063555A" w:rsidRDefault="0063555A" w:rsidP="0063555A"/>
    <w:p w14:paraId="76EDCA99" w14:textId="05085538" w:rsidR="0063555A" w:rsidRDefault="0063555A" w:rsidP="0063555A"/>
    <w:p w14:paraId="2BBA075B" w14:textId="45B5C85C" w:rsidR="0063555A" w:rsidRDefault="0063555A" w:rsidP="0063555A"/>
    <w:p w14:paraId="69D44830" w14:textId="0ACA5FCF" w:rsidR="0063555A" w:rsidRDefault="0063555A" w:rsidP="0063555A"/>
    <w:p w14:paraId="10CA413A" w14:textId="4A06A3B8" w:rsidR="0063555A" w:rsidRDefault="0063555A" w:rsidP="00A725E9"/>
    <w:p w14:paraId="7BC3984A" w14:textId="77777777" w:rsidR="00A725E9" w:rsidRDefault="00A725E9" w:rsidP="0063555A"/>
    <w:p w14:paraId="3CC53607" w14:textId="6032F3F5" w:rsidR="0063555A" w:rsidRDefault="0063555A" w:rsidP="0063555A"/>
    <w:p w14:paraId="34909496" w14:textId="77777777" w:rsidR="0063555A" w:rsidRDefault="0063555A" w:rsidP="0063555A">
      <w:pPr>
        <w:spacing w:after="240"/>
        <w:jc w:val="center"/>
        <w:outlineLvl w:val="0"/>
        <w:rPr>
          <w:rFonts w:ascii="黑体" w:eastAsia="黑体" w:hAnsi="黑体"/>
          <w:bCs/>
          <w:color w:val="auto"/>
          <w:sz w:val="36"/>
          <w:szCs w:val="32"/>
        </w:rPr>
      </w:pPr>
      <w:bookmarkStart w:id="124" w:name="_Toc128337831"/>
      <w:r>
        <w:rPr>
          <w:rFonts w:ascii="黑体" w:eastAsia="黑体" w:hAnsi="黑体"/>
          <w:bCs/>
          <w:color w:val="auto"/>
          <w:sz w:val="36"/>
          <w:szCs w:val="32"/>
        </w:rPr>
        <w:lastRenderedPageBreak/>
        <w:t>5</w:t>
      </w:r>
      <w:r w:rsidRPr="00646865">
        <w:rPr>
          <w:rFonts w:ascii="黑体" w:eastAsia="黑体" w:hAnsi="黑体" w:hint="eastAsia"/>
          <w:bCs/>
          <w:color w:val="auto"/>
          <w:sz w:val="36"/>
          <w:szCs w:val="32"/>
        </w:rPr>
        <w:t xml:space="preserve"> </w:t>
      </w:r>
      <w:r>
        <w:rPr>
          <w:rFonts w:ascii="黑体" w:eastAsia="黑体" w:hAnsi="黑体" w:hint="eastAsia"/>
          <w:bCs/>
          <w:color w:val="auto"/>
          <w:sz w:val="36"/>
          <w:szCs w:val="32"/>
        </w:rPr>
        <w:t>耐久</w:t>
      </w:r>
      <w:bookmarkEnd w:id="124"/>
    </w:p>
    <w:p w14:paraId="29A10527" w14:textId="77777777" w:rsidR="0063555A" w:rsidRDefault="0063555A" w:rsidP="0063555A">
      <w:pPr>
        <w:pStyle w:val="2"/>
        <w:rPr>
          <w:rFonts w:ascii="黑体" w:eastAsia="黑体" w:hAnsi="黑体"/>
          <w:b w:val="0"/>
          <w:lang w:eastAsia="zh-CN"/>
        </w:rPr>
      </w:pPr>
      <w:bookmarkStart w:id="125" w:name="_Toc128337832"/>
      <w:r>
        <w:rPr>
          <w:rFonts w:ascii="黑体" w:eastAsia="黑体" w:hAnsi="黑体"/>
          <w:b w:val="0"/>
        </w:rPr>
        <w:t>5</w:t>
      </w:r>
      <w:r w:rsidRPr="001D5F6C">
        <w:rPr>
          <w:rFonts w:ascii="黑体" w:eastAsia="黑体" w:hAnsi="黑体"/>
          <w:b w:val="0"/>
        </w:rPr>
        <w:t xml:space="preserve">.1 </w:t>
      </w:r>
      <w:r>
        <w:rPr>
          <w:rFonts w:ascii="黑体" w:eastAsia="黑体" w:hAnsi="黑体" w:hint="eastAsia"/>
          <w:b w:val="0"/>
          <w:lang w:eastAsia="zh-CN"/>
        </w:rPr>
        <w:t>控制项</w:t>
      </w:r>
      <w:bookmarkEnd w:id="125"/>
    </w:p>
    <w:p w14:paraId="6DE0FFA5" w14:textId="66AB3E56" w:rsidR="0063555A" w:rsidRPr="00716B27" w:rsidRDefault="0063555A" w:rsidP="00716B27">
      <w:pPr>
        <w:outlineLvl w:val="2"/>
        <w:rPr>
          <w:rFonts w:ascii="宋体" w:hAnsi="宋体"/>
        </w:rPr>
      </w:pPr>
      <w:r w:rsidRPr="004420C9">
        <w:rPr>
          <w:rFonts w:ascii="宋体" w:hAnsi="宋体" w:hint="eastAsia"/>
          <w:b/>
          <w:bCs/>
          <w:color w:val="auto"/>
        </w:rPr>
        <w:t>5.1.4</w:t>
      </w:r>
      <w:r w:rsidRPr="00716B27">
        <w:rPr>
          <w:rFonts w:ascii="宋体" w:hAnsi="宋体" w:hint="eastAsia"/>
        </w:rPr>
        <w:t>既有建筑建成的年代参差不齐，有的建筑已使用多年，过去我国在抗震设计等结构安全方面的要求较低，太阳能光伏发电系统需安装在建筑物的外围护结构表面上，会加重安装部位的结构承载负荷。</w:t>
      </w:r>
    </w:p>
    <w:p w14:paraId="6BBC5127" w14:textId="77777777" w:rsidR="0063555A" w:rsidRPr="00716B27" w:rsidRDefault="0063555A" w:rsidP="0063555A">
      <w:pPr>
        <w:rPr>
          <w:rFonts w:ascii="宋体" w:hAnsi="宋体"/>
        </w:rPr>
      </w:pPr>
      <w:r w:rsidRPr="00716B27">
        <w:rPr>
          <w:rFonts w:ascii="宋体" w:hAnsi="宋体" w:hint="eastAsia"/>
        </w:rPr>
        <w:t>为保证建筑物的结构安全，增设或改造太阳能系统时，必须经过建筑结构复核，确定是否可以实施。复核可由原设计单位或其他有资质的设计单位根据原设计施工图、竣工图、计算书文件进行，或者委托法定检测机构检测，确认不存在结构安全问题；否则，应进行结构加固，以确保建筑结构安全和其他相应的安全性要求。</w:t>
      </w:r>
    </w:p>
    <w:p w14:paraId="4919B15D" w14:textId="7E4037FC" w:rsidR="0063555A" w:rsidRPr="00716B27" w:rsidRDefault="0063555A" w:rsidP="00716B27">
      <w:pPr>
        <w:outlineLvl w:val="2"/>
        <w:rPr>
          <w:rFonts w:ascii="宋体" w:hAnsi="宋体"/>
          <w:kern w:val="2"/>
        </w:rPr>
      </w:pPr>
      <w:r w:rsidRPr="004420C9">
        <w:rPr>
          <w:rFonts w:ascii="宋体" w:hAnsi="宋体" w:hint="eastAsia"/>
          <w:b/>
          <w:bCs/>
          <w:color w:val="auto"/>
        </w:rPr>
        <w:t>5.1.</w:t>
      </w:r>
      <w:r>
        <w:rPr>
          <w:rFonts w:ascii="宋体" w:hAnsi="宋体"/>
          <w:b/>
          <w:bCs/>
          <w:color w:val="auto"/>
        </w:rPr>
        <w:t xml:space="preserve">5  </w:t>
      </w:r>
      <w:r w:rsidRPr="00716B27">
        <w:rPr>
          <w:rFonts w:ascii="宋体" w:hAnsi="宋体"/>
          <w:kern w:val="2"/>
        </w:rPr>
        <w:t>调试的目的检验方阵内设备接线正确、满足带电条件，调试设备参数、性能，保证设备顺利并网、安全稳定运行。调试监控中心内设备，达到参数设置正确、性能调试正常，以保证并网后运行正常。</w:t>
      </w:r>
    </w:p>
    <w:p w14:paraId="5AC25BF5" w14:textId="77777777" w:rsidR="0063555A" w:rsidRDefault="0063555A" w:rsidP="0063555A">
      <w:pPr>
        <w:pStyle w:val="2"/>
        <w:spacing w:line="360" w:lineRule="auto"/>
        <w:rPr>
          <w:rFonts w:ascii="黑体" w:eastAsia="黑体" w:hAnsi="黑体"/>
          <w:b w:val="0"/>
          <w:lang w:eastAsia="zh-CN"/>
        </w:rPr>
      </w:pPr>
      <w:bookmarkStart w:id="126" w:name="_Toc128337833"/>
      <w:r>
        <w:rPr>
          <w:rFonts w:ascii="黑体" w:eastAsia="黑体" w:hAnsi="黑体"/>
          <w:b w:val="0"/>
        </w:rPr>
        <w:t>5</w:t>
      </w:r>
      <w:r w:rsidRPr="001D5F6C">
        <w:rPr>
          <w:rFonts w:ascii="黑体" w:eastAsia="黑体" w:hAnsi="黑体"/>
          <w:b w:val="0"/>
        </w:rPr>
        <w:t>.</w:t>
      </w:r>
      <w:r>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评分项</w:t>
      </w:r>
      <w:bookmarkEnd w:id="126"/>
    </w:p>
    <w:p w14:paraId="6D4EB2DF" w14:textId="77777777" w:rsidR="0063555A" w:rsidRPr="006460D9" w:rsidRDefault="0063555A" w:rsidP="0063555A">
      <w:pPr>
        <w:pStyle w:val="2"/>
        <w:spacing w:line="360" w:lineRule="auto"/>
        <w:rPr>
          <w:rFonts w:hAnsi="宋体"/>
          <w:b w:val="0"/>
          <w:sz w:val="24"/>
          <w:szCs w:val="24"/>
        </w:rPr>
      </w:pPr>
      <w:bookmarkStart w:id="127" w:name="_Toc128337834"/>
      <w:r w:rsidRPr="006460D9">
        <w:rPr>
          <w:rFonts w:hAnsi="宋体"/>
          <w:b w:val="0"/>
          <w:sz w:val="24"/>
          <w:szCs w:val="24"/>
        </w:rPr>
        <w:t xml:space="preserve">I </w:t>
      </w:r>
      <w:r w:rsidRPr="002F4855">
        <w:rPr>
          <w:rFonts w:hAnsi="宋体" w:hint="eastAsia"/>
          <w:b w:val="0"/>
          <w:sz w:val="24"/>
          <w:szCs w:val="24"/>
        </w:rPr>
        <w:t>系统设计</w:t>
      </w:r>
      <w:bookmarkEnd w:id="127"/>
    </w:p>
    <w:p w14:paraId="189795B3" w14:textId="122C83BF" w:rsidR="0063555A" w:rsidRDefault="0063555A" w:rsidP="00716B27">
      <w:pPr>
        <w:outlineLvl w:val="2"/>
        <w:rPr>
          <w:rFonts w:ascii="楷体" w:eastAsia="楷体" w:hAnsi="楷体"/>
          <w:kern w:val="2"/>
        </w:rPr>
      </w:pPr>
      <w:r w:rsidRPr="004420C9">
        <w:rPr>
          <w:rFonts w:ascii="宋体" w:hAnsi="宋体" w:hint="eastAsia"/>
          <w:b/>
          <w:bCs/>
          <w:color w:val="auto"/>
        </w:rPr>
        <w:t>5.</w:t>
      </w:r>
      <w:r>
        <w:rPr>
          <w:rFonts w:ascii="宋体" w:hAnsi="宋体"/>
          <w:b/>
          <w:bCs/>
          <w:color w:val="auto"/>
        </w:rPr>
        <w:t>2</w:t>
      </w:r>
      <w:r w:rsidRPr="004420C9">
        <w:rPr>
          <w:rFonts w:ascii="宋体" w:hAnsi="宋体" w:hint="eastAsia"/>
          <w:b/>
          <w:bCs/>
          <w:color w:val="auto"/>
        </w:rPr>
        <w:t>.</w:t>
      </w:r>
      <w:r>
        <w:rPr>
          <w:rFonts w:ascii="宋体" w:hAnsi="宋体"/>
          <w:b/>
          <w:bCs/>
          <w:color w:val="auto"/>
        </w:rPr>
        <w:t xml:space="preserve">1  </w:t>
      </w:r>
      <w:r w:rsidRPr="00716B27">
        <w:rPr>
          <w:rFonts w:ascii="宋体" w:hAnsi="宋体" w:hint="eastAsia"/>
          <w:kern w:val="2"/>
        </w:rPr>
        <w:t>屋顶资源是有限的，通过合理、优化的设计和排布，可以有效增加系统装机容量，大大提升屋面的有效利用率。</w:t>
      </w:r>
    </w:p>
    <w:p w14:paraId="077B1BC7" w14:textId="77777777" w:rsidR="0063555A" w:rsidRPr="006460D9" w:rsidRDefault="0063555A" w:rsidP="0063555A">
      <w:pPr>
        <w:pStyle w:val="2"/>
        <w:spacing w:line="360" w:lineRule="auto"/>
        <w:rPr>
          <w:rFonts w:hAnsi="宋体"/>
          <w:b w:val="0"/>
          <w:sz w:val="24"/>
          <w:szCs w:val="24"/>
        </w:rPr>
      </w:pPr>
      <w:bookmarkStart w:id="128" w:name="_Toc128337835"/>
      <w:r w:rsidRPr="00D438F5">
        <w:rPr>
          <w:rFonts w:hAnsi="宋体" w:hint="eastAsia"/>
          <w:b w:val="0"/>
          <w:sz w:val="24"/>
          <w:szCs w:val="24"/>
        </w:rPr>
        <w:t>Ⅱ</w:t>
      </w:r>
      <w:r w:rsidRPr="006460D9">
        <w:rPr>
          <w:rFonts w:hAnsi="宋体"/>
          <w:b w:val="0"/>
          <w:sz w:val="24"/>
          <w:szCs w:val="24"/>
        </w:rPr>
        <w:t xml:space="preserve"> </w:t>
      </w:r>
      <w:r>
        <w:rPr>
          <w:rFonts w:hAnsi="宋体" w:hint="eastAsia"/>
          <w:b w:val="0"/>
          <w:sz w:val="24"/>
          <w:szCs w:val="24"/>
          <w:lang w:eastAsia="zh-CN"/>
        </w:rPr>
        <w:t>结构与基础</w:t>
      </w:r>
      <w:bookmarkEnd w:id="128"/>
    </w:p>
    <w:p w14:paraId="3F49C52F" w14:textId="3EDF8217" w:rsidR="0063555A" w:rsidRPr="00716B27" w:rsidRDefault="0063555A" w:rsidP="00716B27">
      <w:pPr>
        <w:outlineLvl w:val="2"/>
        <w:rPr>
          <w:rFonts w:ascii="宋体" w:hAnsi="宋体"/>
          <w:kern w:val="2"/>
        </w:rPr>
      </w:pPr>
      <w:r w:rsidRPr="004420C9">
        <w:rPr>
          <w:rFonts w:ascii="宋体" w:hAnsi="宋体" w:hint="eastAsia"/>
          <w:b/>
          <w:bCs/>
          <w:color w:val="auto"/>
        </w:rPr>
        <w:t>5.</w:t>
      </w:r>
      <w:r>
        <w:rPr>
          <w:rFonts w:ascii="宋体" w:hAnsi="宋体"/>
          <w:b/>
          <w:bCs/>
          <w:color w:val="auto"/>
        </w:rPr>
        <w:t>2</w:t>
      </w:r>
      <w:r w:rsidRPr="004420C9">
        <w:rPr>
          <w:rFonts w:ascii="宋体" w:hAnsi="宋体" w:hint="eastAsia"/>
          <w:b/>
          <w:bCs/>
          <w:color w:val="auto"/>
        </w:rPr>
        <w:t>.</w:t>
      </w:r>
      <w:r>
        <w:rPr>
          <w:rFonts w:ascii="宋体" w:hAnsi="宋体"/>
          <w:b/>
          <w:bCs/>
          <w:color w:val="auto"/>
        </w:rPr>
        <w:t>11</w:t>
      </w:r>
      <w:r w:rsidRPr="00716B27">
        <w:rPr>
          <w:rFonts w:ascii="宋体" w:hAnsi="宋体" w:hint="eastAsia"/>
          <w:kern w:val="2"/>
        </w:rPr>
        <w:t>砖混屋面混凝土基础块下方应敷设防水卷材建议采用SBS卷材，</w:t>
      </w:r>
      <w:r w:rsidRPr="00716B27">
        <w:rPr>
          <w:rFonts w:ascii="宋体" w:hAnsi="宋体"/>
          <w:kern w:val="2"/>
        </w:rPr>
        <w:t>SBS</w:t>
      </w:r>
      <w:r w:rsidRPr="00716B27">
        <w:rPr>
          <w:rFonts w:ascii="宋体" w:hAnsi="宋体" w:hint="eastAsia"/>
          <w:kern w:val="2"/>
        </w:rPr>
        <w:t>防水卷材厚度会比较厚，具有很好的耐穿刺、耐撕裂以及耐疲劳等性能，除了拥有优良的弹性延伸以及较高承受基层烈缝的能力，还有一定的弥合裂缝的自愈能力。</w:t>
      </w:r>
    </w:p>
    <w:p w14:paraId="3CCDCC5A" w14:textId="77777777" w:rsidR="0063555A" w:rsidRPr="006460D9" w:rsidRDefault="0063555A" w:rsidP="0063555A">
      <w:pPr>
        <w:pStyle w:val="2"/>
        <w:spacing w:line="360" w:lineRule="auto"/>
        <w:rPr>
          <w:rFonts w:hAnsi="宋体"/>
          <w:b w:val="0"/>
          <w:sz w:val="24"/>
          <w:szCs w:val="24"/>
        </w:rPr>
      </w:pPr>
      <w:bookmarkStart w:id="129" w:name="_Toc128337836"/>
      <w:r>
        <w:rPr>
          <w:rFonts w:hAnsi="宋体" w:hint="eastAsia"/>
          <w:b w:val="0"/>
          <w:sz w:val="24"/>
          <w:szCs w:val="24"/>
          <w:lang w:eastAsia="zh-CN"/>
        </w:rPr>
        <w:t>Ⅵ</w:t>
      </w:r>
      <w:r w:rsidRPr="006460D9">
        <w:rPr>
          <w:rFonts w:hAnsi="宋体"/>
          <w:b w:val="0"/>
          <w:sz w:val="24"/>
          <w:szCs w:val="24"/>
        </w:rPr>
        <w:t xml:space="preserve"> </w:t>
      </w:r>
      <w:r>
        <w:rPr>
          <w:rFonts w:hAnsi="宋体" w:hint="eastAsia"/>
          <w:b w:val="0"/>
          <w:sz w:val="24"/>
          <w:szCs w:val="24"/>
          <w:lang w:eastAsia="zh-CN"/>
        </w:rPr>
        <w:t>施工质量</w:t>
      </w:r>
      <w:bookmarkEnd w:id="129"/>
    </w:p>
    <w:p w14:paraId="50B27A3F" w14:textId="4C3A5861" w:rsidR="0063555A" w:rsidRDefault="0063555A" w:rsidP="00716B27">
      <w:pPr>
        <w:outlineLvl w:val="2"/>
      </w:pPr>
      <w:r w:rsidRPr="00635AA0">
        <w:rPr>
          <w:rFonts w:ascii="宋体" w:hAnsi="宋体"/>
          <w:b/>
          <w:bCs/>
          <w:color w:val="auto"/>
        </w:rPr>
        <w:t>5.2.27</w:t>
      </w:r>
      <w:r>
        <w:rPr>
          <w:rFonts w:ascii="宋体" w:hAnsi="宋体"/>
          <w:b/>
          <w:bCs/>
          <w:color w:val="auto"/>
        </w:rPr>
        <w:t xml:space="preserve">  </w:t>
      </w:r>
      <w:r w:rsidRPr="00716B27">
        <w:rPr>
          <w:rFonts w:ascii="宋体" w:hAnsi="宋体" w:hint="eastAsia"/>
        </w:rPr>
        <w:t>光伏发电系统支架的连接部件一般包括混凝土基座、锚栓(预埋或后植)、预埋件、金属屋面夹具等。连接部件宜与主体结构同时施工，当在既有屋顶施工时，对于采用后植错栓等需破坏防水层的基座形式，应根据原防水结构或是其他经批准的方案进行防水处理。</w:t>
      </w:r>
    </w:p>
    <w:p w14:paraId="0F008EB2" w14:textId="4CE9E1A0" w:rsidR="0063555A" w:rsidRPr="002063F7" w:rsidRDefault="0063555A" w:rsidP="00716B27">
      <w:pPr>
        <w:outlineLvl w:val="2"/>
        <w:rPr>
          <w:rFonts w:ascii="楷体" w:eastAsia="楷体" w:hAnsi="楷体"/>
        </w:rPr>
      </w:pPr>
      <w:r>
        <w:rPr>
          <w:rFonts w:ascii="宋体" w:hAnsi="宋体"/>
          <w:b/>
          <w:bCs/>
          <w:color w:val="auto"/>
        </w:rPr>
        <w:lastRenderedPageBreak/>
        <w:t>5</w:t>
      </w:r>
      <w:r w:rsidRPr="00635AA0">
        <w:rPr>
          <w:rFonts w:ascii="宋体" w:hAnsi="宋体" w:hint="eastAsia"/>
          <w:b/>
          <w:bCs/>
          <w:color w:val="auto"/>
        </w:rPr>
        <w:t>.2.</w:t>
      </w:r>
      <w:r>
        <w:rPr>
          <w:rFonts w:ascii="宋体" w:hAnsi="宋体"/>
          <w:b/>
          <w:bCs/>
          <w:color w:val="auto"/>
        </w:rPr>
        <w:t xml:space="preserve">28  </w:t>
      </w:r>
      <w:r w:rsidRPr="00716B27">
        <w:rPr>
          <w:rFonts w:ascii="宋体" w:hAnsi="宋体" w:hint="eastAsia"/>
        </w:rPr>
        <w:t>本条提出安装支架前混凝土强度的要求，主要是考虑以下两个方面:</w:t>
      </w:r>
      <w:r w:rsidRPr="00716B27">
        <w:rPr>
          <w:rFonts w:ascii="宋体" w:hAnsi="宋体"/>
        </w:rPr>
        <w:t>1</w:t>
      </w:r>
      <w:r w:rsidRPr="00716B27">
        <w:rPr>
          <w:rFonts w:ascii="宋体" w:hAnsi="宋体" w:hint="eastAsia"/>
        </w:rPr>
        <w:t>为了避免出现因在预埋件上焊接产生的高温膨胀造成混凝土裂纹及影响其载荷能力，要求混凝土强度达到 70%以后才能进行上部支架煤接。</w:t>
      </w:r>
      <w:r w:rsidRPr="00716B27">
        <w:rPr>
          <w:rFonts w:ascii="宋体" w:hAnsi="宋体"/>
        </w:rPr>
        <w:t>2</w:t>
      </w:r>
      <w:r w:rsidRPr="00716B27">
        <w:rPr>
          <w:rFonts w:ascii="宋体" w:hAnsi="宋体" w:hint="eastAsia"/>
        </w:rPr>
        <w:t>因支架的重量较轻，荷载较小，没有规定支架混凝土强度需达到 100%才允许安装支架。由于支架大多采用镀锌件，若破坏了镀锌层，将降低支架的使用寿命因此应避免现场切割、开孔等破坏镀锌层的施工。若镀锌层被破坏，应采取相应的防腐补救措施。对支架安装的定位尺寸偏差提出要求，主要是考虑支架安装后的整体观感和对组件安装质量的影响。根据计算，组件安装后角度偏差在士1°时，对组件的效率影响不大，故对支架的安装角度提出此要求。对于斜屋顶，组件一般采取随屋顶角度安装的方式，因此没有对斜屋顶安装支架的方式，则应按平屋顶支架倾斜角度的偏差值进行控制。</w:t>
      </w:r>
    </w:p>
    <w:p w14:paraId="53A00868" w14:textId="6CC273C0" w:rsidR="0063555A" w:rsidRDefault="0063555A" w:rsidP="0063555A"/>
    <w:p w14:paraId="7ADF78DE" w14:textId="5F520202" w:rsidR="0063555A" w:rsidRDefault="0063555A" w:rsidP="0063555A"/>
    <w:p w14:paraId="682401E8" w14:textId="22F8A1FF" w:rsidR="0063555A" w:rsidRDefault="0063555A" w:rsidP="0063555A"/>
    <w:p w14:paraId="376B6C22" w14:textId="77777777" w:rsidR="0063555A" w:rsidRPr="0063555A" w:rsidRDefault="0063555A" w:rsidP="0063555A"/>
    <w:p w14:paraId="3D6F55D3" w14:textId="77777777" w:rsidR="0063555A" w:rsidRDefault="0063555A" w:rsidP="0063555A"/>
    <w:p w14:paraId="733C4389" w14:textId="77777777" w:rsidR="0063555A" w:rsidRDefault="0063555A" w:rsidP="0063555A"/>
    <w:p w14:paraId="69F7CE56" w14:textId="77777777" w:rsidR="0063555A" w:rsidRDefault="0063555A" w:rsidP="0063555A"/>
    <w:p w14:paraId="62B3A4EA" w14:textId="77777777" w:rsidR="0063555A" w:rsidRDefault="0063555A" w:rsidP="0063555A"/>
    <w:p w14:paraId="20CA7F86" w14:textId="77777777" w:rsidR="0063555A" w:rsidRDefault="0063555A" w:rsidP="0063555A"/>
    <w:p w14:paraId="138AFB58" w14:textId="77777777" w:rsidR="0063555A" w:rsidRDefault="0063555A" w:rsidP="0063555A"/>
    <w:p w14:paraId="55D91345" w14:textId="77777777" w:rsidR="0063555A" w:rsidRDefault="0063555A" w:rsidP="0063555A"/>
    <w:p w14:paraId="03C50FAB" w14:textId="77777777" w:rsidR="0063555A" w:rsidRDefault="0063555A" w:rsidP="0063555A"/>
    <w:p w14:paraId="39F6BF2E" w14:textId="77777777" w:rsidR="0063555A" w:rsidRDefault="0063555A" w:rsidP="0063555A"/>
    <w:p w14:paraId="4A111A0F" w14:textId="77777777" w:rsidR="0063555A" w:rsidRDefault="0063555A" w:rsidP="0063555A"/>
    <w:p w14:paraId="0D217CD5" w14:textId="403A31DD" w:rsidR="0063555A" w:rsidRDefault="0063555A" w:rsidP="0063555A"/>
    <w:p w14:paraId="1397D204" w14:textId="77777777" w:rsidR="002B74D1" w:rsidRDefault="002B74D1" w:rsidP="0063555A"/>
    <w:p w14:paraId="58BEA083" w14:textId="77777777" w:rsidR="0063555A" w:rsidRDefault="0063555A" w:rsidP="0063555A"/>
    <w:p w14:paraId="2420B714" w14:textId="77777777" w:rsidR="0063555A" w:rsidRDefault="0063555A" w:rsidP="0063555A"/>
    <w:p w14:paraId="161C4CEA" w14:textId="77777777" w:rsidR="0063555A" w:rsidRDefault="0063555A" w:rsidP="0063555A">
      <w:pPr>
        <w:spacing w:after="240"/>
        <w:jc w:val="center"/>
        <w:outlineLvl w:val="0"/>
        <w:rPr>
          <w:rFonts w:ascii="黑体" w:eastAsia="黑体" w:hAnsi="黑体"/>
          <w:bCs/>
          <w:color w:val="auto"/>
          <w:sz w:val="36"/>
          <w:szCs w:val="32"/>
        </w:rPr>
      </w:pPr>
      <w:bookmarkStart w:id="130" w:name="_Toc128337837"/>
      <w:r>
        <w:rPr>
          <w:rFonts w:ascii="黑体" w:eastAsia="黑体" w:hAnsi="黑体"/>
          <w:bCs/>
          <w:color w:val="auto"/>
          <w:sz w:val="36"/>
          <w:szCs w:val="32"/>
        </w:rPr>
        <w:lastRenderedPageBreak/>
        <w:t>6</w:t>
      </w:r>
      <w:r w:rsidRPr="00646865">
        <w:rPr>
          <w:rFonts w:ascii="黑体" w:eastAsia="黑体" w:hAnsi="黑体" w:hint="eastAsia"/>
          <w:bCs/>
          <w:color w:val="auto"/>
          <w:sz w:val="36"/>
          <w:szCs w:val="32"/>
        </w:rPr>
        <w:t xml:space="preserve"> </w:t>
      </w:r>
      <w:r>
        <w:rPr>
          <w:rFonts w:ascii="黑体" w:eastAsia="黑体" w:hAnsi="黑体" w:hint="eastAsia"/>
          <w:bCs/>
          <w:color w:val="auto"/>
          <w:sz w:val="36"/>
          <w:szCs w:val="32"/>
        </w:rPr>
        <w:t>节能减碳</w:t>
      </w:r>
      <w:bookmarkEnd w:id="130"/>
    </w:p>
    <w:p w14:paraId="672C200D" w14:textId="77777777" w:rsidR="0063555A" w:rsidRPr="001D5F6C" w:rsidRDefault="0063555A" w:rsidP="0063555A">
      <w:pPr>
        <w:pStyle w:val="2"/>
        <w:rPr>
          <w:rFonts w:ascii="黑体" w:eastAsia="黑体" w:hAnsi="黑体"/>
          <w:b w:val="0"/>
        </w:rPr>
      </w:pPr>
      <w:bookmarkStart w:id="131" w:name="_Toc128337838"/>
      <w:r>
        <w:rPr>
          <w:rFonts w:ascii="黑体" w:eastAsia="黑体" w:hAnsi="黑体"/>
          <w:b w:val="0"/>
        </w:rPr>
        <w:t>6</w:t>
      </w:r>
      <w:r w:rsidRPr="001D5F6C">
        <w:rPr>
          <w:rFonts w:ascii="黑体" w:eastAsia="黑体" w:hAnsi="黑体"/>
          <w:b w:val="0"/>
        </w:rPr>
        <w:t>.</w:t>
      </w:r>
      <w:r>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评分项</w:t>
      </w:r>
      <w:bookmarkEnd w:id="131"/>
    </w:p>
    <w:p w14:paraId="42E7F8D2" w14:textId="25AA31B6" w:rsidR="0063555A" w:rsidRPr="00716B27" w:rsidRDefault="0063555A" w:rsidP="00716B27">
      <w:pPr>
        <w:outlineLvl w:val="2"/>
        <w:rPr>
          <w:rFonts w:ascii="宋体" w:hAnsi="宋体"/>
        </w:rPr>
      </w:pPr>
      <w:r>
        <w:rPr>
          <w:rFonts w:ascii="宋体" w:hAnsi="宋体"/>
          <w:b/>
          <w:bCs/>
          <w:color w:val="auto"/>
        </w:rPr>
        <w:t>6</w:t>
      </w:r>
      <w:r w:rsidRPr="008F5DF0">
        <w:rPr>
          <w:rFonts w:ascii="宋体" w:hAnsi="宋体"/>
          <w:b/>
          <w:bCs/>
          <w:color w:val="auto"/>
        </w:rPr>
        <w:t>.</w:t>
      </w:r>
      <w:r>
        <w:rPr>
          <w:rFonts w:ascii="宋体" w:hAnsi="宋体"/>
          <w:b/>
          <w:bCs/>
          <w:color w:val="auto"/>
        </w:rPr>
        <w:t>2</w:t>
      </w:r>
      <w:r w:rsidRPr="008F5DF0">
        <w:rPr>
          <w:rFonts w:ascii="宋体" w:hAnsi="宋体"/>
          <w:b/>
          <w:bCs/>
          <w:color w:val="auto"/>
        </w:rPr>
        <w:t>.</w:t>
      </w:r>
      <w:r>
        <w:rPr>
          <w:rFonts w:ascii="宋体" w:hAnsi="宋体"/>
          <w:b/>
          <w:bCs/>
          <w:color w:val="auto"/>
        </w:rPr>
        <w:t>1</w:t>
      </w:r>
      <w:r w:rsidRPr="00716B27">
        <w:rPr>
          <w:rFonts w:ascii="宋体" w:hAnsi="宋体" w:hint="eastAsia"/>
        </w:rPr>
        <w:t>单位光伏阵列面积的日均发电量是直接描述综合全年效果的光优系统发电能力的指标，是制造单位、设计单位和用户根据建筑用电负载进行匹配选型的依据，该指标也是从事建筑行业相关人员较为关注的重点。在编制过程中，基于实验数据归纳总结此项技术指标的要求，同时建立户用光优发电系统模型，同时实验数据验证模型的准确性，并利用该模型计算并比较我国不同地区单位光优阵列面积的日均发电量。在测试方法方面，借鉴国家标准《可再生能源建筑应用工程评价标准》GB</w:t>
      </w:r>
      <w:r w:rsidRPr="00716B27">
        <w:rPr>
          <w:rFonts w:ascii="宋体" w:hAnsi="宋体"/>
        </w:rPr>
        <w:t>/</w:t>
      </w:r>
      <w:r w:rsidRPr="00716B27">
        <w:rPr>
          <w:rFonts w:ascii="宋体" w:hAnsi="宋体" w:hint="eastAsia"/>
        </w:rPr>
        <w:t>T</w:t>
      </w:r>
      <w:r w:rsidRPr="00716B27">
        <w:rPr>
          <w:rFonts w:ascii="宋体" w:hAnsi="宋体"/>
        </w:rPr>
        <w:t xml:space="preserve"> </w:t>
      </w:r>
      <w:r w:rsidRPr="00716B27">
        <w:rPr>
          <w:rFonts w:ascii="宋体" w:hAnsi="宋体" w:hint="eastAsia"/>
        </w:rPr>
        <w:t>50801的思路提出应考虑 4种不同太阳日辐照量区问下系统的日发电量，同时根据各太阳辐照量区间在当地气象条件下的统计天数，折算成全年综合的发电量指标。</w:t>
      </w:r>
    </w:p>
    <w:p w14:paraId="5338EB4F" w14:textId="77777777" w:rsidR="0063555A" w:rsidRPr="0063555A" w:rsidRDefault="0063555A" w:rsidP="0063555A">
      <w:pPr>
        <w:rPr>
          <w:rFonts w:ascii="宋体" w:hAnsi="宋体"/>
          <w:color w:val="auto"/>
        </w:rPr>
      </w:pPr>
    </w:p>
    <w:p w14:paraId="49A810BD" w14:textId="77777777" w:rsidR="0063555A" w:rsidRDefault="0063555A" w:rsidP="0063555A">
      <w:pPr>
        <w:rPr>
          <w:rFonts w:ascii="宋体" w:hAnsi="宋体"/>
          <w:color w:val="auto"/>
        </w:rPr>
      </w:pPr>
    </w:p>
    <w:p w14:paraId="4F96F0BC" w14:textId="77777777" w:rsidR="0063555A" w:rsidRDefault="0063555A" w:rsidP="0063555A">
      <w:pPr>
        <w:rPr>
          <w:rFonts w:ascii="宋体" w:hAnsi="宋体"/>
          <w:color w:val="auto"/>
        </w:rPr>
      </w:pPr>
    </w:p>
    <w:p w14:paraId="6C9E4079" w14:textId="77777777" w:rsidR="0063555A" w:rsidRDefault="0063555A" w:rsidP="0063555A">
      <w:pPr>
        <w:rPr>
          <w:rFonts w:ascii="宋体" w:hAnsi="宋体"/>
          <w:color w:val="auto"/>
        </w:rPr>
      </w:pPr>
    </w:p>
    <w:p w14:paraId="0E1C5C8B" w14:textId="77777777" w:rsidR="0063555A" w:rsidRDefault="0063555A" w:rsidP="0063555A">
      <w:pPr>
        <w:rPr>
          <w:rFonts w:ascii="宋体" w:hAnsi="宋体"/>
          <w:color w:val="auto"/>
        </w:rPr>
      </w:pPr>
    </w:p>
    <w:p w14:paraId="7116FA43" w14:textId="77777777" w:rsidR="0063555A" w:rsidRDefault="0063555A" w:rsidP="0063555A">
      <w:pPr>
        <w:rPr>
          <w:rFonts w:ascii="宋体" w:hAnsi="宋体"/>
          <w:color w:val="auto"/>
        </w:rPr>
      </w:pPr>
    </w:p>
    <w:p w14:paraId="198BDE45" w14:textId="77777777" w:rsidR="0063555A" w:rsidRDefault="0063555A" w:rsidP="0063555A">
      <w:pPr>
        <w:rPr>
          <w:rFonts w:ascii="宋体" w:hAnsi="宋体"/>
          <w:color w:val="auto"/>
        </w:rPr>
      </w:pPr>
    </w:p>
    <w:p w14:paraId="25DAAF58" w14:textId="77777777" w:rsidR="0063555A" w:rsidRDefault="0063555A" w:rsidP="0063555A">
      <w:pPr>
        <w:rPr>
          <w:rFonts w:ascii="宋体" w:hAnsi="宋体"/>
          <w:color w:val="auto"/>
        </w:rPr>
      </w:pPr>
    </w:p>
    <w:p w14:paraId="5185983D" w14:textId="77777777" w:rsidR="0063555A" w:rsidRDefault="0063555A" w:rsidP="0063555A">
      <w:pPr>
        <w:rPr>
          <w:rFonts w:ascii="宋体" w:hAnsi="宋体"/>
          <w:color w:val="auto"/>
        </w:rPr>
      </w:pPr>
    </w:p>
    <w:p w14:paraId="0D2E2AC3" w14:textId="77777777" w:rsidR="0063555A" w:rsidRDefault="0063555A" w:rsidP="0063555A">
      <w:pPr>
        <w:rPr>
          <w:rFonts w:ascii="宋体" w:hAnsi="宋体"/>
          <w:color w:val="auto"/>
        </w:rPr>
      </w:pPr>
    </w:p>
    <w:p w14:paraId="3F2B4312" w14:textId="77777777" w:rsidR="0063555A" w:rsidRDefault="0063555A" w:rsidP="0063555A">
      <w:pPr>
        <w:rPr>
          <w:rFonts w:ascii="宋体" w:hAnsi="宋体"/>
          <w:color w:val="auto"/>
        </w:rPr>
      </w:pPr>
    </w:p>
    <w:p w14:paraId="79B8E745" w14:textId="77777777" w:rsidR="0063555A" w:rsidRDefault="0063555A" w:rsidP="0063555A">
      <w:pPr>
        <w:rPr>
          <w:rFonts w:ascii="宋体" w:hAnsi="宋体"/>
          <w:color w:val="auto"/>
        </w:rPr>
      </w:pPr>
    </w:p>
    <w:p w14:paraId="458D4B2F" w14:textId="77777777" w:rsidR="0063555A" w:rsidRDefault="0063555A" w:rsidP="0063555A">
      <w:pPr>
        <w:rPr>
          <w:rFonts w:ascii="宋体" w:hAnsi="宋体"/>
          <w:color w:val="auto"/>
        </w:rPr>
      </w:pPr>
    </w:p>
    <w:p w14:paraId="588A337F" w14:textId="77777777" w:rsidR="0063555A" w:rsidRDefault="0063555A" w:rsidP="0063555A">
      <w:pPr>
        <w:rPr>
          <w:rFonts w:ascii="宋体" w:hAnsi="宋体"/>
          <w:color w:val="auto"/>
        </w:rPr>
      </w:pPr>
    </w:p>
    <w:p w14:paraId="48E67EC8" w14:textId="77777777" w:rsidR="0063555A" w:rsidRDefault="0063555A" w:rsidP="0063555A">
      <w:pPr>
        <w:rPr>
          <w:rFonts w:ascii="宋体" w:hAnsi="宋体"/>
          <w:color w:val="auto"/>
        </w:rPr>
      </w:pPr>
    </w:p>
    <w:p w14:paraId="4D9A8ADC" w14:textId="77777777" w:rsidR="0063555A" w:rsidRDefault="0063555A" w:rsidP="0063555A">
      <w:pPr>
        <w:rPr>
          <w:rFonts w:ascii="宋体" w:hAnsi="宋体"/>
          <w:color w:val="auto"/>
        </w:rPr>
      </w:pPr>
    </w:p>
    <w:p w14:paraId="3CCDE959" w14:textId="77777777" w:rsidR="0063555A" w:rsidRDefault="0063555A" w:rsidP="0063555A">
      <w:pPr>
        <w:rPr>
          <w:rFonts w:ascii="宋体" w:hAnsi="宋体"/>
          <w:color w:val="auto"/>
        </w:rPr>
      </w:pPr>
    </w:p>
    <w:p w14:paraId="2FECCA3A" w14:textId="77777777" w:rsidR="0063555A" w:rsidRDefault="0063555A" w:rsidP="0063555A">
      <w:pPr>
        <w:spacing w:after="240"/>
        <w:jc w:val="center"/>
        <w:outlineLvl w:val="0"/>
        <w:rPr>
          <w:rFonts w:ascii="黑体" w:eastAsia="黑体" w:hAnsi="黑体"/>
          <w:bCs/>
          <w:color w:val="auto"/>
          <w:sz w:val="36"/>
          <w:szCs w:val="32"/>
        </w:rPr>
      </w:pPr>
      <w:bookmarkStart w:id="132" w:name="_Toc128337839"/>
      <w:r>
        <w:rPr>
          <w:rFonts w:ascii="黑体" w:eastAsia="黑体" w:hAnsi="黑体"/>
          <w:bCs/>
          <w:color w:val="auto"/>
          <w:sz w:val="36"/>
          <w:szCs w:val="32"/>
        </w:rPr>
        <w:lastRenderedPageBreak/>
        <w:t>7</w:t>
      </w:r>
      <w:r w:rsidRPr="00646865">
        <w:rPr>
          <w:rFonts w:ascii="黑体" w:eastAsia="黑体" w:hAnsi="黑体" w:hint="eastAsia"/>
          <w:bCs/>
          <w:color w:val="auto"/>
          <w:sz w:val="36"/>
          <w:szCs w:val="32"/>
        </w:rPr>
        <w:t xml:space="preserve"> </w:t>
      </w:r>
      <w:r w:rsidRPr="000D265A">
        <w:rPr>
          <w:rFonts w:ascii="黑体" w:eastAsia="黑体" w:hAnsi="黑体" w:hint="eastAsia"/>
          <w:bCs/>
          <w:color w:val="auto"/>
          <w:sz w:val="36"/>
          <w:szCs w:val="32"/>
        </w:rPr>
        <w:t>提高与创新</w:t>
      </w:r>
      <w:bookmarkEnd w:id="132"/>
    </w:p>
    <w:p w14:paraId="4357C54B" w14:textId="77777777" w:rsidR="0063555A" w:rsidRDefault="0063555A" w:rsidP="0063555A">
      <w:pPr>
        <w:pStyle w:val="2"/>
        <w:rPr>
          <w:rFonts w:ascii="黑体" w:eastAsia="黑体" w:hAnsi="黑体"/>
          <w:b w:val="0"/>
          <w:lang w:eastAsia="zh-CN"/>
        </w:rPr>
      </w:pPr>
      <w:bookmarkStart w:id="133" w:name="_Toc128337840"/>
      <w:r>
        <w:rPr>
          <w:rFonts w:ascii="黑体" w:eastAsia="黑体" w:hAnsi="黑体"/>
          <w:b w:val="0"/>
        </w:rPr>
        <w:t>7</w:t>
      </w:r>
      <w:r w:rsidRPr="001D5F6C">
        <w:rPr>
          <w:rFonts w:ascii="黑体" w:eastAsia="黑体" w:hAnsi="黑体"/>
          <w:b w:val="0"/>
        </w:rPr>
        <w:t>.</w:t>
      </w:r>
      <w:r>
        <w:rPr>
          <w:rFonts w:ascii="黑体" w:eastAsia="黑体" w:hAnsi="黑体"/>
          <w:b w:val="0"/>
        </w:rPr>
        <w:t>2</w:t>
      </w:r>
      <w:r w:rsidRPr="001D5F6C">
        <w:rPr>
          <w:rFonts w:ascii="黑体" w:eastAsia="黑体" w:hAnsi="黑体"/>
          <w:b w:val="0"/>
        </w:rPr>
        <w:t xml:space="preserve"> </w:t>
      </w:r>
      <w:r>
        <w:rPr>
          <w:rFonts w:ascii="黑体" w:eastAsia="黑体" w:hAnsi="黑体" w:hint="eastAsia"/>
          <w:b w:val="0"/>
          <w:lang w:eastAsia="zh-CN"/>
        </w:rPr>
        <w:t>加分项</w:t>
      </w:r>
      <w:bookmarkEnd w:id="133"/>
    </w:p>
    <w:p w14:paraId="2E195FB7" w14:textId="1A5A4AE9" w:rsidR="0063555A" w:rsidRPr="00716B27" w:rsidRDefault="0063555A" w:rsidP="00716B27">
      <w:pPr>
        <w:outlineLvl w:val="2"/>
        <w:rPr>
          <w:rFonts w:ascii="宋体" w:hAnsi="宋体"/>
          <w:szCs w:val="24"/>
        </w:rPr>
      </w:pPr>
      <w:r>
        <w:rPr>
          <w:rFonts w:ascii="宋体" w:hAnsi="宋体"/>
          <w:b/>
          <w:bCs/>
          <w:color w:val="auto"/>
        </w:rPr>
        <w:t>7</w:t>
      </w:r>
      <w:r w:rsidRPr="002D6F6D">
        <w:rPr>
          <w:rFonts w:ascii="宋体" w:hAnsi="宋体" w:hint="eastAsia"/>
          <w:b/>
          <w:bCs/>
          <w:color w:val="auto"/>
        </w:rPr>
        <w:t>.</w:t>
      </w:r>
      <w:r>
        <w:rPr>
          <w:rFonts w:ascii="宋体" w:hAnsi="宋体"/>
          <w:b/>
          <w:bCs/>
          <w:color w:val="auto"/>
        </w:rPr>
        <w:t>2</w:t>
      </w:r>
      <w:r w:rsidRPr="002D6F6D">
        <w:rPr>
          <w:rFonts w:ascii="宋体" w:hAnsi="宋体" w:hint="eastAsia"/>
          <w:b/>
          <w:bCs/>
          <w:color w:val="auto"/>
        </w:rPr>
        <w:t>.</w:t>
      </w:r>
      <w:r>
        <w:rPr>
          <w:rFonts w:ascii="宋体" w:hAnsi="宋体"/>
          <w:b/>
          <w:bCs/>
          <w:color w:val="auto"/>
        </w:rPr>
        <w:t xml:space="preserve">1 </w:t>
      </w:r>
      <w:r w:rsidRPr="00716B27">
        <w:rPr>
          <w:rFonts w:ascii="宋体" w:hAnsi="宋体" w:hint="eastAsia"/>
          <w:szCs w:val="24"/>
        </w:rPr>
        <w:t>当保护装置动作后，光伏方阵3米范围内或建筑物1.5米范围内的导体电压应在30s内降低到80V以下，光伏方阵3米范围外或建筑物1.5米范围外的导体电压应在30s内降低到30V以下，以确保在特定条件下（ 如火灾发生时）的人身安全。</w:t>
      </w:r>
    </w:p>
    <w:p w14:paraId="51DD15A2" w14:textId="3325A591" w:rsidR="0063555A" w:rsidRPr="00716B27" w:rsidRDefault="0063555A" w:rsidP="00716B27">
      <w:pPr>
        <w:outlineLvl w:val="2"/>
        <w:rPr>
          <w:rFonts w:ascii="宋体" w:hAnsi="宋体"/>
          <w:color w:val="auto"/>
        </w:rPr>
      </w:pPr>
      <w:r w:rsidRPr="00EF48EE">
        <w:rPr>
          <w:rFonts w:ascii="宋体" w:hAnsi="宋体" w:hint="eastAsia"/>
          <w:b/>
          <w:bCs/>
          <w:color w:val="auto"/>
        </w:rPr>
        <w:t>7</w:t>
      </w:r>
      <w:r w:rsidRPr="00EF48EE">
        <w:rPr>
          <w:rFonts w:ascii="宋体" w:hAnsi="宋体"/>
          <w:b/>
          <w:bCs/>
          <w:color w:val="auto"/>
        </w:rPr>
        <w:t>.2.3</w:t>
      </w:r>
      <w:r w:rsidRPr="00716B27">
        <w:rPr>
          <w:rFonts w:ascii="宋体" w:hAnsi="宋体" w:hint="eastAsia"/>
          <w:color w:val="auto"/>
        </w:rPr>
        <w:t>光伏系统具备通过将灰尘对发电量和收益的影响、清洗成本、天气预报等数据进行迭代分析功能，寻找最佳清洗时间，确保得到最大的清洗收益比。</w:t>
      </w:r>
    </w:p>
    <w:p w14:paraId="67D50AA6" w14:textId="77777777" w:rsidR="0063555A" w:rsidRPr="00716B27" w:rsidRDefault="0063555A" w:rsidP="00716B27"/>
    <w:p w14:paraId="02F81227" w14:textId="77777777" w:rsidR="0063555A" w:rsidRPr="0063555A" w:rsidRDefault="0063555A" w:rsidP="00716B27"/>
    <w:p w14:paraId="097520D1" w14:textId="015670E1" w:rsidR="00EE3A12" w:rsidRPr="00EE3A12" w:rsidRDefault="00EE3A12" w:rsidP="00EE3A12">
      <w:pPr>
        <w:widowControl/>
        <w:ind w:firstLineChars="200" w:firstLine="562"/>
        <w:jc w:val="left"/>
        <w:rPr>
          <w:b/>
          <w:color w:val="0000FF"/>
          <w:sz w:val="28"/>
          <w:szCs w:val="28"/>
        </w:rPr>
      </w:pPr>
    </w:p>
    <w:bookmarkEnd w:id="1"/>
    <w:p w14:paraId="6B8834B4" w14:textId="3E3CA36E" w:rsidR="004A4512" w:rsidRPr="00EE3A12" w:rsidRDefault="004A4512" w:rsidP="00340765">
      <w:pPr>
        <w:rPr>
          <w:b/>
          <w:sz w:val="28"/>
          <w:szCs w:val="28"/>
        </w:rPr>
      </w:pPr>
    </w:p>
    <w:sectPr w:rsidR="004A4512" w:rsidRPr="00EE3A12" w:rsidSect="00716B27">
      <w:pgSz w:w="11906" w:h="16838"/>
      <w:pgMar w:top="1440" w:right="1800" w:bottom="1440" w:left="1800" w:header="851" w:footer="992" w:gutter="0"/>
      <w:pgNumType w:start="2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9B2E" w14:textId="77777777" w:rsidR="00BA52EE" w:rsidRDefault="00BA52EE" w:rsidP="0077758F">
      <w:r>
        <w:separator/>
      </w:r>
    </w:p>
  </w:endnote>
  <w:endnote w:type="continuationSeparator" w:id="0">
    <w:p w14:paraId="0737F9AA" w14:textId="77777777" w:rsidR="00BA52EE" w:rsidRDefault="00BA52EE" w:rsidP="0077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C55F" w14:textId="77777777" w:rsidR="00ED0365" w:rsidRDefault="00ED0365">
    <w:pPr>
      <w:pStyle w:val="a3"/>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73DE" w14:textId="77777777" w:rsidR="00ED0365" w:rsidRDefault="00ED0365">
    <w:pPr>
      <w:pStyle w:val="a3"/>
      <w:ind w:left="5250"/>
    </w:pPr>
    <w:r>
      <w:rPr>
        <w:noProof/>
      </w:rPr>
      <mc:AlternateContent>
        <mc:Choice Requires="wps">
          <w:drawing>
            <wp:anchor distT="0" distB="0" distL="114300" distR="114300" simplePos="0" relativeHeight="251659264" behindDoc="0" locked="0" layoutInCell="1" allowOverlap="1" wp14:anchorId="7AD3C755" wp14:editId="299311E6">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6CFB918" w14:textId="77777777" w:rsidR="00ED0365" w:rsidRDefault="00ED0365">
                          <w:pPr>
                            <w:pStyle w:val="a3"/>
                            <w:ind w:left="5250"/>
                          </w:pPr>
                          <w:r>
                            <w:fldChar w:fldCharType="begin"/>
                          </w:r>
                          <w:r>
                            <w:instrText xml:space="preserve"> PAGE  \* MERGEFORMAT </w:instrText>
                          </w:r>
                          <w:r>
                            <w:fldChar w:fldCharType="separate"/>
                          </w:r>
                          <w:r>
                            <w:rPr>
                              <w:noProof/>
                            </w:rPr>
                            <w:t>2</w:t>
                          </w:r>
                          <w:r>
                            <w:fldChar w:fldCharType="end"/>
                          </w:r>
                        </w:p>
                      </w:txbxContent>
                    </wps:txbx>
                    <wps:bodyPr wrap="none" lIns="0" tIns="0" rIns="0" bIns="0" upright="1">
                      <a:spAutoFit/>
                    </wps:bodyPr>
                  </wps:wsp>
                </a:graphicData>
              </a:graphic>
            </wp:anchor>
          </w:drawing>
        </mc:Choice>
        <mc:Fallback>
          <w:pict>
            <v:shapetype w14:anchorId="7AD3C755"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" filled="f" stroked="f">
              <v:textbox style="mso-fit-shape-to-text:t" inset="0,0,0,0">
                <w:txbxContent>
                  <w:p w14:paraId="66CFB918" w14:textId="77777777" w:rsidR="00ED0365" w:rsidRDefault="00ED0365">
                    <w:pPr>
                      <w:pStyle w:val="a3"/>
                      <w:ind w:left="5250"/>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DE16" w14:textId="0F802B69" w:rsidR="008F5DF0" w:rsidRDefault="008F5DF0">
    <w:pPr>
      <w:pStyle w:val="a3"/>
      <w:jc w:val="center"/>
    </w:pPr>
  </w:p>
  <w:p w14:paraId="6F132538" w14:textId="77777777" w:rsidR="008F5DF0" w:rsidRDefault="008F5DF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935990"/>
      <w:docPartObj>
        <w:docPartGallery w:val="Page Numbers (Bottom of Page)"/>
        <w:docPartUnique/>
      </w:docPartObj>
    </w:sdtPr>
    <w:sdtContent>
      <w:p w14:paraId="0E3FCED7" w14:textId="647EC519" w:rsidR="001A40BD" w:rsidRDefault="001A40BD">
        <w:pPr>
          <w:pStyle w:val="a3"/>
          <w:jc w:val="center"/>
        </w:pPr>
        <w:r w:rsidRPr="00716B27">
          <w:rPr>
            <w:rFonts w:ascii="Times New Roman" w:hAnsi="Times New Roman" w:cs="Times New Roman"/>
            <w:sz w:val="21"/>
            <w:szCs w:val="21"/>
          </w:rPr>
          <w:fldChar w:fldCharType="begin"/>
        </w:r>
        <w:r w:rsidRPr="00716B27">
          <w:rPr>
            <w:rFonts w:ascii="Times New Roman" w:hAnsi="Times New Roman" w:cs="Times New Roman"/>
            <w:sz w:val="21"/>
            <w:szCs w:val="21"/>
          </w:rPr>
          <w:instrText>PAGE   \* MERGEFORMAT</w:instrText>
        </w:r>
        <w:r w:rsidRPr="00716B27">
          <w:rPr>
            <w:rFonts w:ascii="Times New Roman" w:hAnsi="Times New Roman" w:cs="Times New Roman"/>
            <w:sz w:val="21"/>
            <w:szCs w:val="21"/>
          </w:rPr>
          <w:fldChar w:fldCharType="separate"/>
        </w:r>
        <w:r w:rsidRPr="00716B27">
          <w:rPr>
            <w:rFonts w:ascii="Times New Roman" w:hAnsi="Times New Roman" w:cs="Times New Roman"/>
            <w:sz w:val="21"/>
            <w:szCs w:val="21"/>
            <w:lang w:val="zh-CN"/>
          </w:rPr>
          <w:t>2</w:t>
        </w:r>
        <w:r w:rsidRPr="00716B27">
          <w:rPr>
            <w:rFonts w:ascii="Times New Roman" w:hAnsi="Times New Roman" w:cs="Times New Roman"/>
            <w:sz w:val="21"/>
            <w:szCs w:val="21"/>
          </w:rPr>
          <w:fldChar w:fldCharType="end"/>
        </w:r>
      </w:p>
    </w:sdtContent>
  </w:sdt>
  <w:p w14:paraId="622C0438" w14:textId="77777777" w:rsidR="001A40BD" w:rsidRDefault="001A40BD">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86676"/>
      <w:docPartObj>
        <w:docPartGallery w:val="Page Numbers (Bottom of Page)"/>
        <w:docPartUnique/>
      </w:docPartObj>
    </w:sdtPr>
    <w:sdtEndPr>
      <w:rPr>
        <w:rFonts w:ascii="Times New Roman" w:hAnsi="Times New Roman" w:cs="Times New Roman"/>
        <w:sz w:val="21"/>
        <w:szCs w:val="21"/>
      </w:rPr>
    </w:sdtEndPr>
    <w:sdtContent>
      <w:p w14:paraId="05910F17" w14:textId="77777777" w:rsidR="008F5DF0" w:rsidRPr="00716B27" w:rsidRDefault="008F5DF0">
        <w:pPr>
          <w:pStyle w:val="a3"/>
          <w:jc w:val="center"/>
          <w:rPr>
            <w:rFonts w:ascii="Times New Roman" w:hAnsi="Times New Roman" w:cs="Times New Roman"/>
            <w:sz w:val="21"/>
            <w:szCs w:val="21"/>
          </w:rPr>
        </w:pPr>
        <w:r w:rsidRPr="00716B27">
          <w:rPr>
            <w:rFonts w:ascii="Times New Roman" w:hAnsi="Times New Roman" w:cs="Times New Roman"/>
            <w:sz w:val="21"/>
            <w:szCs w:val="21"/>
          </w:rPr>
          <w:fldChar w:fldCharType="begin"/>
        </w:r>
        <w:r w:rsidRPr="00716B27">
          <w:rPr>
            <w:rFonts w:ascii="Times New Roman" w:hAnsi="Times New Roman" w:cs="Times New Roman"/>
            <w:sz w:val="21"/>
            <w:szCs w:val="21"/>
          </w:rPr>
          <w:instrText>PAGE   \* MERGEFORMAT</w:instrText>
        </w:r>
        <w:r w:rsidRPr="00716B27">
          <w:rPr>
            <w:rFonts w:ascii="Times New Roman" w:hAnsi="Times New Roman" w:cs="Times New Roman"/>
            <w:sz w:val="21"/>
            <w:szCs w:val="21"/>
          </w:rPr>
          <w:fldChar w:fldCharType="separate"/>
        </w:r>
        <w:r w:rsidRPr="00716B27">
          <w:rPr>
            <w:rFonts w:ascii="Times New Roman" w:hAnsi="Times New Roman" w:cs="Times New Roman"/>
            <w:noProof/>
            <w:sz w:val="21"/>
            <w:szCs w:val="21"/>
            <w:lang w:val="zh-CN"/>
          </w:rPr>
          <w:t>7</w:t>
        </w:r>
        <w:r w:rsidRPr="00716B27">
          <w:rPr>
            <w:rFonts w:ascii="Times New Roman" w:hAnsi="Times New Roman" w:cs="Times New Roman"/>
            <w:sz w:val="21"/>
            <w:szCs w:val="21"/>
          </w:rPr>
          <w:fldChar w:fldCharType="end"/>
        </w:r>
      </w:p>
    </w:sdtContent>
  </w:sdt>
  <w:p w14:paraId="28FC8F51" w14:textId="77777777" w:rsidR="008F5DF0" w:rsidRDefault="008F5D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AB3D" w14:textId="77777777" w:rsidR="00BA52EE" w:rsidRDefault="00BA52EE" w:rsidP="0077758F">
      <w:r>
        <w:separator/>
      </w:r>
    </w:p>
  </w:footnote>
  <w:footnote w:type="continuationSeparator" w:id="0">
    <w:p w14:paraId="45C23B94" w14:textId="77777777" w:rsidR="00BA52EE" w:rsidRDefault="00BA52EE" w:rsidP="0077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6F3DA9"/>
    <w:multiLevelType w:val="singleLevel"/>
    <w:tmpl w:val="A56F3DA9"/>
    <w:lvl w:ilvl="0">
      <w:start w:val="1"/>
      <w:numFmt w:val="decimal"/>
      <w:lvlText w:val="%1."/>
      <w:lvlJc w:val="left"/>
      <w:pPr>
        <w:ind w:left="425" w:hanging="425"/>
      </w:pPr>
      <w:rPr>
        <w:rFonts w:hint="default"/>
      </w:rPr>
    </w:lvl>
  </w:abstractNum>
  <w:abstractNum w:abstractNumId="1" w15:restartNumberingAfterBreak="0">
    <w:nsid w:val="D7A0DCF5"/>
    <w:multiLevelType w:val="singleLevel"/>
    <w:tmpl w:val="D7A0DCF5"/>
    <w:lvl w:ilvl="0">
      <w:start w:val="1"/>
      <w:numFmt w:val="decimal"/>
      <w:lvlText w:val="%1."/>
      <w:lvlJc w:val="left"/>
      <w:pPr>
        <w:ind w:left="425" w:hanging="425"/>
      </w:pPr>
      <w:rPr>
        <w:rFonts w:hint="default"/>
      </w:rPr>
    </w:lvl>
  </w:abstractNum>
  <w:abstractNum w:abstractNumId="2" w15:restartNumberingAfterBreak="0">
    <w:nsid w:val="25A867B6"/>
    <w:multiLevelType w:val="hybridMultilevel"/>
    <w:tmpl w:val="BB0E7F7A"/>
    <w:lvl w:ilvl="0" w:tplc="F15E6312">
      <w:start w:val="1"/>
      <w:numFmt w:val="decimal"/>
      <w:lvlText w:val="%1."/>
      <w:lvlJc w:val="left"/>
      <w:pPr>
        <w:ind w:left="785" w:hanging="360"/>
      </w:pPr>
      <w:rPr>
        <w:rFonts w:ascii="宋体" w:hAnsi="宋体"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0F27F53"/>
    <w:multiLevelType w:val="singleLevel"/>
    <w:tmpl w:val="30F27F53"/>
    <w:lvl w:ilvl="0">
      <w:start w:val="1"/>
      <w:numFmt w:val="decimal"/>
      <w:lvlText w:val="%1."/>
      <w:lvlJc w:val="left"/>
      <w:pPr>
        <w:tabs>
          <w:tab w:val="num" w:pos="312"/>
        </w:tabs>
      </w:pPr>
    </w:lvl>
  </w:abstractNum>
  <w:abstractNum w:abstractNumId="4" w15:restartNumberingAfterBreak="0">
    <w:nsid w:val="47362095"/>
    <w:multiLevelType w:val="multilevel"/>
    <w:tmpl w:val="5A107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6" w15:restartNumberingAfterBreak="0">
    <w:nsid w:val="75C65445"/>
    <w:multiLevelType w:val="singleLevel"/>
    <w:tmpl w:val="75C65445"/>
    <w:lvl w:ilvl="0">
      <w:start w:val="1"/>
      <w:numFmt w:val="decimal"/>
      <w:lvlText w:val="%1."/>
      <w:lvlJc w:val="left"/>
      <w:pPr>
        <w:ind w:left="425" w:hanging="425"/>
      </w:pPr>
      <w:rPr>
        <w:rFonts w:hint="default"/>
      </w:rPr>
    </w:lvl>
  </w:abstractNum>
  <w:abstractNum w:abstractNumId="7" w15:restartNumberingAfterBreak="0">
    <w:nsid w:val="7F3C7F06"/>
    <w:multiLevelType w:val="hybridMultilevel"/>
    <w:tmpl w:val="C13CC0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5485246">
    <w:abstractNumId w:val="3"/>
  </w:num>
  <w:num w:numId="2" w16cid:durableId="669986705">
    <w:abstractNumId w:val="7"/>
  </w:num>
  <w:num w:numId="3" w16cid:durableId="1425149906">
    <w:abstractNumId w:val="2"/>
  </w:num>
  <w:num w:numId="4" w16cid:durableId="1358118542">
    <w:abstractNumId w:val="4"/>
    <w:lvlOverride w:ilvl="0">
      <w:lvl w:ilvl="0">
        <w:numFmt w:val="bullet"/>
        <w:lvlText w:val=""/>
        <w:lvlJc w:val="left"/>
        <w:pPr>
          <w:tabs>
            <w:tab w:val="num" w:pos="720"/>
          </w:tabs>
          <w:ind w:left="720" w:hanging="360"/>
        </w:pPr>
        <w:rPr>
          <w:rFonts w:ascii="Symbol" w:hAnsi="Symbol" w:hint="default"/>
          <w:sz w:val="20"/>
        </w:rPr>
      </w:lvl>
    </w:lvlOverride>
  </w:num>
  <w:num w:numId="5" w16cid:durableId="1240674882">
    <w:abstractNumId w:val="0"/>
  </w:num>
  <w:num w:numId="6" w16cid:durableId="169368801">
    <w:abstractNumId w:val="1"/>
  </w:num>
  <w:num w:numId="7" w16cid:durableId="1916863807">
    <w:abstractNumId w:val="6"/>
  </w:num>
  <w:num w:numId="8" w16cid:durableId="360014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23"/>
    <w:rsid w:val="000000C1"/>
    <w:rsid w:val="000020C4"/>
    <w:rsid w:val="00002FDE"/>
    <w:rsid w:val="000031F8"/>
    <w:rsid w:val="00004BEC"/>
    <w:rsid w:val="00010FD1"/>
    <w:rsid w:val="0001129B"/>
    <w:rsid w:val="00012781"/>
    <w:rsid w:val="00013ABD"/>
    <w:rsid w:val="00014635"/>
    <w:rsid w:val="000162DA"/>
    <w:rsid w:val="00017FCE"/>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67"/>
    <w:rsid w:val="0006289B"/>
    <w:rsid w:val="00063593"/>
    <w:rsid w:val="00063DBA"/>
    <w:rsid w:val="000649A9"/>
    <w:rsid w:val="00064D6A"/>
    <w:rsid w:val="00065FD9"/>
    <w:rsid w:val="0006650E"/>
    <w:rsid w:val="00066A30"/>
    <w:rsid w:val="000704D6"/>
    <w:rsid w:val="00071748"/>
    <w:rsid w:val="00075AB6"/>
    <w:rsid w:val="0007609C"/>
    <w:rsid w:val="00076E63"/>
    <w:rsid w:val="00080008"/>
    <w:rsid w:val="0008094F"/>
    <w:rsid w:val="00082164"/>
    <w:rsid w:val="00082257"/>
    <w:rsid w:val="00082847"/>
    <w:rsid w:val="00082AD6"/>
    <w:rsid w:val="0008308C"/>
    <w:rsid w:val="000838BC"/>
    <w:rsid w:val="00084A2A"/>
    <w:rsid w:val="00084E27"/>
    <w:rsid w:val="00084EC1"/>
    <w:rsid w:val="00085BDC"/>
    <w:rsid w:val="00086760"/>
    <w:rsid w:val="00093C5A"/>
    <w:rsid w:val="000957B7"/>
    <w:rsid w:val="000A1EDE"/>
    <w:rsid w:val="000A2113"/>
    <w:rsid w:val="000A717B"/>
    <w:rsid w:val="000A7777"/>
    <w:rsid w:val="000B0701"/>
    <w:rsid w:val="000B18C8"/>
    <w:rsid w:val="000B37BC"/>
    <w:rsid w:val="000B486C"/>
    <w:rsid w:val="000B5D74"/>
    <w:rsid w:val="000B5ED1"/>
    <w:rsid w:val="000B5F5E"/>
    <w:rsid w:val="000C3A26"/>
    <w:rsid w:val="000C4916"/>
    <w:rsid w:val="000C4C5A"/>
    <w:rsid w:val="000C5206"/>
    <w:rsid w:val="000C6099"/>
    <w:rsid w:val="000C7CBD"/>
    <w:rsid w:val="000D0EB1"/>
    <w:rsid w:val="000D265A"/>
    <w:rsid w:val="000D3904"/>
    <w:rsid w:val="000D431B"/>
    <w:rsid w:val="000D44C0"/>
    <w:rsid w:val="000D6FDC"/>
    <w:rsid w:val="000E02C6"/>
    <w:rsid w:val="000E3401"/>
    <w:rsid w:val="000E535F"/>
    <w:rsid w:val="000E5F37"/>
    <w:rsid w:val="000E7FFC"/>
    <w:rsid w:val="000F0564"/>
    <w:rsid w:val="000F098D"/>
    <w:rsid w:val="000F26CF"/>
    <w:rsid w:val="0010055C"/>
    <w:rsid w:val="001025D0"/>
    <w:rsid w:val="00103357"/>
    <w:rsid w:val="00104F25"/>
    <w:rsid w:val="001103F5"/>
    <w:rsid w:val="00110432"/>
    <w:rsid w:val="001124A5"/>
    <w:rsid w:val="00116B0C"/>
    <w:rsid w:val="00117152"/>
    <w:rsid w:val="001232B3"/>
    <w:rsid w:val="001262F5"/>
    <w:rsid w:val="00126485"/>
    <w:rsid w:val="0013021D"/>
    <w:rsid w:val="00132629"/>
    <w:rsid w:val="0013271A"/>
    <w:rsid w:val="001333D0"/>
    <w:rsid w:val="00135724"/>
    <w:rsid w:val="00135808"/>
    <w:rsid w:val="00136EFB"/>
    <w:rsid w:val="001405B4"/>
    <w:rsid w:val="00142542"/>
    <w:rsid w:val="00142876"/>
    <w:rsid w:val="00146901"/>
    <w:rsid w:val="00146E3D"/>
    <w:rsid w:val="00150DE7"/>
    <w:rsid w:val="00151061"/>
    <w:rsid w:val="001526EA"/>
    <w:rsid w:val="001528F8"/>
    <w:rsid w:val="00154FFD"/>
    <w:rsid w:val="00156AB0"/>
    <w:rsid w:val="0015731E"/>
    <w:rsid w:val="001579A3"/>
    <w:rsid w:val="00157FCD"/>
    <w:rsid w:val="0016020D"/>
    <w:rsid w:val="00160C8A"/>
    <w:rsid w:val="00160EEC"/>
    <w:rsid w:val="00161656"/>
    <w:rsid w:val="001634D5"/>
    <w:rsid w:val="00164719"/>
    <w:rsid w:val="00164BBD"/>
    <w:rsid w:val="0016502F"/>
    <w:rsid w:val="001667C0"/>
    <w:rsid w:val="001669CD"/>
    <w:rsid w:val="00170370"/>
    <w:rsid w:val="001705EA"/>
    <w:rsid w:val="00172485"/>
    <w:rsid w:val="001734C7"/>
    <w:rsid w:val="00173C01"/>
    <w:rsid w:val="00174CD8"/>
    <w:rsid w:val="00175870"/>
    <w:rsid w:val="00175D5D"/>
    <w:rsid w:val="001765E8"/>
    <w:rsid w:val="00177932"/>
    <w:rsid w:val="00177DD1"/>
    <w:rsid w:val="00180B81"/>
    <w:rsid w:val="00182497"/>
    <w:rsid w:val="00182D6D"/>
    <w:rsid w:val="00183E9F"/>
    <w:rsid w:val="00184CEC"/>
    <w:rsid w:val="00185E86"/>
    <w:rsid w:val="00190051"/>
    <w:rsid w:val="00190514"/>
    <w:rsid w:val="00190BDC"/>
    <w:rsid w:val="00191A4A"/>
    <w:rsid w:val="00192DD0"/>
    <w:rsid w:val="001932F1"/>
    <w:rsid w:val="001979CD"/>
    <w:rsid w:val="001A14FD"/>
    <w:rsid w:val="001A181F"/>
    <w:rsid w:val="001A20D2"/>
    <w:rsid w:val="001A21F7"/>
    <w:rsid w:val="001A24FA"/>
    <w:rsid w:val="001A3A34"/>
    <w:rsid w:val="001A40BD"/>
    <w:rsid w:val="001A7614"/>
    <w:rsid w:val="001B0355"/>
    <w:rsid w:val="001B071B"/>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5F6C"/>
    <w:rsid w:val="001D6CFF"/>
    <w:rsid w:val="001E0521"/>
    <w:rsid w:val="001E0C50"/>
    <w:rsid w:val="001E0FCD"/>
    <w:rsid w:val="001E10B5"/>
    <w:rsid w:val="001E3887"/>
    <w:rsid w:val="001E4A7A"/>
    <w:rsid w:val="001E4B0D"/>
    <w:rsid w:val="001E4C0E"/>
    <w:rsid w:val="001E572D"/>
    <w:rsid w:val="001E60CE"/>
    <w:rsid w:val="001F09ED"/>
    <w:rsid w:val="001F1AA5"/>
    <w:rsid w:val="001F33C5"/>
    <w:rsid w:val="001F4ED9"/>
    <w:rsid w:val="002017E5"/>
    <w:rsid w:val="00203126"/>
    <w:rsid w:val="0020497E"/>
    <w:rsid w:val="00205AA9"/>
    <w:rsid w:val="002063F7"/>
    <w:rsid w:val="00207FDD"/>
    <w:rsid w:val="00210D71"/>
    <w:rsid w:val="00211502"/>
    <w:rsid w:val="00214700"/>
    <w:rsid w:val="00217EFE"/>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555F"/>
    <w:rsid w:val="00276ACC"/>
    <w:rsid w:val="00276E5E"/>
    <w:rsid w:val="00277608"/>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1A47"/>
    <w:rsid w:val="002A2012"/>
    <w:rsid w:val="002A3360"/>
    <w:rsid w:val="002A4202"/>
    <w:rsid w:val="002A609D"/>
    <w:rsid w:val="002A7972"/>
    <w:rsid w:val="002B1B11"/>
    <w:rsid w:val="002B2B41"/>
    <w:rsid w:val="002B48A4"/>
    <w:rsid w:val="002B49B8"/>
    <w:rsid w:val="002B5922"/>
    <w:rsid w:val="002B6728"/>
    <w:rsid w:val="002B74D1"/>
    <w:rsid w:val="002C0263"/>
    <w:rsid w:val="002C0689"/>
    <w:rsid w:val="002C0743"/>
    <w:rsid w:val="002C2810"/>
    <w:rsid w:val="002C2CDE"/>
    <w:rsid w:val="002C34FF"/>
    <w:rsid w:val="002C3CD7"/>
    <w:rsid w:val="002C6D3E"/>
    <w:rsid w:val="002C6E0D"/>
    <w:rsid w:val="002C7A0F"/>
    <w:rsid w:val="002D0B55"/>
    <w:rsid w:val="002D41B9"/>
    <w:rsid w:val="002D54BD"/>
    <w:rsid w:val="002D5A3E"/>
    <w:rsid w:val="002D6327"/>
    <w:rsid w:val="002D65F0"/>
    <w:rsid w:val="002D6B11"/>
    <w:rsid w:val="002D6F6D"/>
    <w:rsid w:val="002E1968"/>
    <w:rsid w:val="002E225A"/>
    <w:rsid w:val="002E2BB7"/>
    <w:rsid w:val="002E33E3"/>
    <w:rsid w:val="002E64A0"/>
    <w:rsid w:val="002E7B7B"/>
    <w:rsid w:val="002F04CA"/>
    <w:rsid w:val="002F4855"/>
    <w:rsid w:val="003006A4"/>
    <w:rsid w:val="0030535D"/>
    <w:rsid w:val="00307A42"/>
    <w:rsid w:val="00312353"/>
    <w:rsid w:val="003129FC"/>
    <w:rsid w:val="00312BE0"/>
    <w:rsid w:val="0031379C"/>
    <w:rsid w:val="00313999"/>
    <w:rsid w:val="00314C75"/>
    <w:rsid w:val="00314CB0"/>
    <w:rsid w:val="00317033"/>
    <w:rsid w:val="0031766A"/>
    <w:rsid w:val="00317D14"/>
    <w:rsid w:val="003204E5"/>
    <w:rsid w:val="003206BA"/>
    <w:rsid w:val="00320777"/>
    <w:rsid w:val="00321CFB"/>
    <w:rsid w:val="00322500"/>
    <w:rsid w:val="00326805"/>
    <w:rsid w:val="00327804"/>
    <w:rsid w:val="0033172C"/>
    <w:rsid w:val="0033277B"/>
    <w:rsid w:val="003329A6"/>
    <w:rsid w:val="00333985"/>
    <w:rsid w:val="003378E3"/>
    <w:rsid w:val="003379CB"/>
    <w:rsid w:val="00337F0A"/>
    <w:rsid w:val="00340765"/>
    <w:rsid w:val="00341799"/>
    <w:rsid w:val="00342181"/>
    <w:rsid w:val="00342B9F"/>
    <w:rsid w:val="00342EAD"/>
    <w:rsid w:val="00343646"/>
    <w:rsid w:val="003442D6"/>
    <w:rsid w:val="003453EA"/>
    <w:rsid w:val="003461CE"/>
    <w:rsid w:val="003464B5"/>
    <w:rsid w:val="0034681C"/>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4F1A"/>
    <w:rsid w:val="00395180"/>
    <w:rsid w:val="003952A8"/>
    <w:rsid w:val="00396523"/>
    <w:rsid w:val="00396825"/>
    <w:rsid w:val="003A16EB"/>
    <w:rsid w:val="003A234B"/>
    <w:rsid w:val="003A2BAD"/>
    <w:rsid w:val="003A37AA"/>
    <w:rsid w:val="003A60FF"/>
    <w:rsid w:val="003B274F"/>
    <w:rsid w:val="003B33BC"/>
    <w:rsid w:val="003B4F14"/>
    <w:rsid w:val="003B590F"/>
    <w:rsid w:val="003B65ED"/>
    <w:rsid w:val="003B6730"/>
    <w:rsid w:val="003B7077"/>
    <w:rsid w:val="003C1147"/>
    <w:rsid w:val="003C3579"/>
    <w:rsid w:val="003C3782"/>
    <w:rsid w:val="003C4F74"/>
    <w:rsid w:val="003C52D2"/>
    <w:rsid w:val="003C5367"/>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E6888"/>
    <w:rsid w:val="003F195D"/>
    <w:rsid w:val="003F2A08"/>
    <w:rsid w:val="003F2D69"/>
    <w:rsid w:val="003F3370"/>
    <w:rsid w:val="003F34A0"/>
    <w:rsid w:val="003F3817"/>
    <w:rsid w:val="003F5120"/>
    <w:rsid w:val="003F71B7"/>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2B69"/>
    <w:rsid w:val="004340A3"/>
    <w:rsid w:val="004369AD"/>
    <w:rsid w:val="00440D40"/>
    <w:rsid w:val="00441821"/>
    <w:rsid w:val="00441C33"/>
    <w:rsid w:val="004420C9"/>
    <w:rsid w:val="00442B92"/>
    <w:rsid w:val="00442D37"/>
    <w:rsid w:val="00443791"/>
    <w:rsid w:val="00446E56"/>
    <w:rsid w:val="00446E75"/>
    <w:rsid w:val="0044710A"/>
    <w:rsid w:val="004513B4"/>
    <w:rsid w:val="00452D1E"/>
    <w:rsid w:val="00455ACF"/>
    <w:rsid w:val="00457319"/>
    <w:rsid w:val="0046012F"/>
    <w:rsid w:val="00461A12"/>
    <w:rsid w:val="00461CF3"/>
    <w:rsid w:val="004643AE"/>
    <w:rsid w:val="0046584B"/>
    <w:rsid w:val="0047003C"/>
    <w:rsid w:val="0047168A"/>
    <w:rsid w:val="00471836"/>
    <w:rsid w:val="00472914"/>
    <w:rsid w:val="00472D81"/>
    <w:rsid w:val="00474D5D"/>
    <w:rsid w:val="00474F69"/>
    <w:rsid w:val="0047543A"/>
    <w:rsid w:val="00476BB6"/>
    <w:rsid w:val="00476F58"/>
    <w:rsid w:val="004774B4"/>
    <w:rsid w:val="00480515"/>
    <w:rsid w:val="00481021"/>
    <w:rsid w:val="00481ABC"/>
    <w:rsid w:val="00482644"/>
    <w:rsid w:val="00483ABB"/>
    <w:rsid w:val="00484FBE"/>
    <w:rsid w:val="00485BA1"/>
    <w:rsid w:val="00487B25"/>
    <w:rsid w:val="0049037C"/>
    <w:rsid w:val="00490686"/>
    <w:rsid w:val="00491CD7"/>
    <w:rsid w:val="0049257C"/>
    <w:rsid w:val="004928AB"/>
    <w:rsid w:val="0049291F"/>
    <w:rsid w:val="00492EF9"/>
    <w:rsid w:val="00493A43"/>
    <w:rsid w:val="004948EA"/>
    <w:rsid w:val="004A11A2"/>
    <w:rsid w:val="004A1545"/>
    <w:rsid w:val="004A1837"/>
    <w:rsid w:val="004A202C"/>
    <w:rsid w:val="004A2229"/>
    <w:rsid w:val="004A39CE"/>
    <w:rsid w:val="004A4082"/>
    <w:rsid w:val="004A4512"/>
    <w:rsid w:val="004A4517"/>
    <w:rsid w:val="004A4689"/>
    <w:rsid w:val="004A5D8F"/>
    <w:rsid w:val="004A7F4C"/>
    <w:rsid w:val="004B08B4"/>
    <w:rsid w:val="004B2EC2"/>
    <w:rsid w:val="004B314E"/>
    <w:rsid w:val="004B4A9D"/>
    <w:rsid w:val="004C1E8F"/>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4397"/>
    <w:rsid w:val="004F514F"/>
    <w:rsid w:val="004F58D4"/>
    <w:rsid w:val="004F600E"/>
    <w:rsid w:val="004F762D"/>
    <w:rsid w:val="00500876"/>
    <w:rsid w:val="00500A78"/>
    <w:rsid w:val="00500D71"/>
    <w:rsid w:val="00501376"/>
    <w:rsid w:val="005025EC"/>
    <w:rsid w:val="00502AE5"/>
    <w:rsid w:val="00503FEB"/>
    <w:rsid w:val="00506CAB"/>
    <w:rsid w:val="00506DFE"/>
    <w:rsid w:val="00510411"/>
    <w:rsid w:val="005111FC"/>
    <w:rsid w:val="0051144F"/>
    <w:rsid w:val="00511D8D"/>
    <w:rsid w:val="00512899"/>
    <w:rsid w:val="00512A8D"/>
    <w:rsid w:val="00512CCE"/>
    <w:rsid w:val="00512D8B"/>
    <w:rsid w:val="0051311B"/>
    <w:rsid w:val="00513CC6"/>
    <w:rsid w:val="00513E3C"/>
    <w:rsid w:val="005157A5"/>
    <w:rsid w:val="005157B1"/>
    <w:rsid w:val="00515A2D"/>
    <w:rsid w:val="00515AC5"/>
    <w:rsid w:val="0051728C"/>
    <w:rsid w:val="00517319"/>
    <w:rsid w:val="0052214C"/>
    <w:rsid w:val="00522C8F"/>
    <w:rsid w:val="00524ABB"/>
    <w:rsid w:val="00524D2B"/>
    <w:rsid w:val="00525DCE"/>
    <w:rsid w:val="00527AF6"/>
    <w:rsid w:val="00527EF5"/>
    <w:rsid w:val="005304AC"/>
    <w:rsid w:val="00530901"/>
    <w:rsid w:val="005348BD"/>
    <w:rsid w:val="00534C3C"/>
    <w:rsid w:val="00535000"/>
    <w:rsid w:val="00535F8A"/>
    <w:rsid w:val="00535FE7"/>
    <w:rsid w:val="00536052"/>
    <w:rsid w:val="005371DD"/>
    <w:rsid w:val="0053746E"/>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3D2"/>
    <w:rsid w:val="005A356B"/>
    <w:rsid w:val="005A4B04"/>
    <w:rsid w:val="005A4BA5"/>
    <w:rsid w:val="005A4D53"/>
    <w:rsid w:val="005A7029"/>
    <w:rsid w:val="005A7630"/>
    <w:rsid w:val="005B0650"/>
    <w:rsid w:val="005B1D81"/>
    <w:rsid w:val="005B549B"/>
    <w:rsid w:val="005B559E"/>
    <w:rsid w:val="005C027F"/>
    <w:rsid w:val="005C05F9"/>
    <w:rsid w:val="005C062C"/>
    <w:rsid w:val="005C3131"/>
    <w:rsid w:val="005C32AC"/>
    <w:rsid w:val="005C33C0"/>
    <w:rsid w:val="005C3AE4"/>
    <w:rsid w:val="005C5C1C"/>
    <w:rsid w:val="005C640F"/>
    <w:rsid w:val="005C6518"/>
    <w:rsid w:val="005C72E4"/>
    <w:rsid w:val="005D1B39"/>
    <w:rsid w:val="005D2A41"/>
    <w:rsid w:val="005D4C46"/>
    <w:rsid w:val="005D50AD"/>
    <w:rsid w:val="005D5141"/>
    <w:rsid w:val="005D6EE1"/>
    <w:rsid w:val="005D7718"/>
    <w:rsid w:val="005E2FC3"/>
    <w:rsid w:val="005E3662"/>
    <w:rsid w:val="005E4244"/>
    <w:rsid w:val="005E466C"/>
    <w:rsid w:val="005E4711"/>
    <w:rsid w:val="005E5E41"/>
    <w:rsid w:val="005F082A"/>
    <w:rsid w:val="005F1112"/>
    <w:rsid w:val="005F213D"/>
    <w:rsid w:val="005F2617"/>
    <w:rsid w:val="005F2D52"/>
    <w:rsid w:val="005F4E9B"/>
    <w:rsid w:val="005F5736"/>
    <w:rsid w:val="005F5B89"/>
    <w:rsid w:val="005F6805"/>
    <w:rsid w:val="005F6D32"/>
    <w:rsid w:val="006005CE"/>
    <w:rsid w:val="00600F5D"/>
    <w:rsid w:val="006017E9"/>
    <w:rsid w:val="00602469"/>
    <w:rsid w:val="00604AC9"/>
    <w:rsid w:val="006057CC"/>
    <w:rsid w:val="00605A65"/>
    <w:rsid w:val="006062FA"/>
    <w:rsid w:val="006063A4"/>
    <w:rsid w:val="006117FB"/>
    <w:rsid w:val="00611FD0"/>
    <w:rsid w:val="00612040"/>
    <w:rsid w:val="00616DA9"/>
    <w:rsid w:val="00620CA9"/>
    <w:rsid w:val="0062273D"/>
    <w:rsid w:val="006229B0"/>
    <w:rsid w:val="00623228"/>
    <w:rsid w:val="00623D21"/>
    <w:rsid w:val="00623E48"/>
    <w:rsid w:val="00625F29"/>
    <w:rsid w:val="006329E3"/>
    <w:rsid w:val="00633C0E"/>
    <w:rsid w:val="00635158"/>
    <w:rsid w:val="0063555A"/>
    <w:rsid w:val="00635AA0"/>
    <w:rsid w:val="00636BA3"/>
    <w:rsid w:val="00637C15"/>
    <w:rsid w:val="006411BC"/>
    <w:rsid w:val="00641A86"/>
    <w:rsid w:val="00642416"/>
    <w:rsid w:val="00642515"/>
    <w:rsid w:val="006438EA"/>
    <w:rsid w:val="00644037"/>
    <w:rsid w:val="0064414B"/>
    <w:rsid w:val="006460D9"/>
    <w:rsid w:val="00646865"/>
    <w:rsid w:val="006471FD"/>
    <w:rsid w:val="00650B3E"/>
    <w:rsid w:val="0065456D"/>
    <w:rsid w:val="00655641"/>
    <w:rsid w:val="00656FEF"/>
    <w:rsid w:val="006604CD"/>
    <w:rsid w:val="00666E70"/>
    <w:rsid w:val="00671725"/>
    <w:rsid w:val="00676C7E"/>
    <w:rsid w:val="006779E3"/>
    <w:rsid w:val="006802F5"/>
    <w:rsid w:val="00680760"/>
    <w:rsid w:val="00681432"/>
    <w:rsid w:val="0068239A"/>
    <w:rsid w:val="006835D4"/>
    <w:rsid w:val="00683674"/>
    <w:rsid w:val="006844E7"/>
    <w:rsid w:val="00685339"/>
    <w:rsid w:val="006856E8"/>
    <w:rsid w:val="00687412"/>
    <w:rsid w:val="00687AE6"/>
    <w:rsid w:val="006918C7"/>
    <w:rsid w:val="006A1994"/>
    <w:rsid w:val="006A20CE"/>
    <w:rsid w:val="006A2DFD"/>
    <w:rsid w:val="006A3790"/>
    <w:rsid w:val="006A3F1F"/>
    <w:rsid w:val="006A5383"/>
    <w:rsid w:val="006A637A"/>
    <w:rsid w:val="006A7936"/>
    <w:rsid w:val="006B40B5"/>
    <w:rsid w:val="006B497E"/>
    <w:rsid w:val="006B5F6D"/>
    <w:rsid w:val="006B6461"/>
    <w:rsid w:val="006C076D"/>
    <w:rsid w:val="006C249B"/>
    <w:rsid w:val="006C30F5"/>
    <w:rsid w:val="006C5B8D"/>
    <w:rsid w:val="006C751F"/>
    <w:rsid w:val="006C75AC"/>
    <w:rsid w:val="006C7D5A"/>
    <w:rsid w:val="006D1B17"/>
    <w:rsid w:val="006D310D"/>
    <w:rsid w:val="006D372F"/>
    <w:rsid w:val="006D5419"/>
    <w:rsid w:val="006D5ACD"/>
    <w:rsid w:val="006D5AF1"/>
    <w:rsid w:val="006D64C0"/>
    <w:rsid w:val="006D752B"/>
    <w:rsid w:val="006D7BA3"/>
    <w:rsid w:val="006E07BA"/>
    <w:rsid w:val="006E0C7E"/>
    <w:rsid w:val="006E17E7"/>
    <w:rsid w:val="006E2ADF"/>
    <w:rsid w:val="006E2DCB"/>
    <w:rsid w:val="006E5330"/>
    <w:rsid w:val="006E548A"/>
    <w:rsid w:val="006E57E2"/>
    <w:rsid w:val="006E5ABF"/>
    <w:rsid w:val="006E6686"/>
    <w:rsid w:val="006E6FC5"/>
    <w:rsid w:val="006E725A"/>
    <w:rsid w:val="006F0AE1"/>
    <w:rsid w:val="006F0F35"/>
    <w:rsid w:val="006F1264"/>
    <w:rsid w:val="006F3131"/>
    <w:rsid w:val="006F5D70"/>
    <w:rsid w:val="006F67F5"/>
    <w:rsid w:val="006F787B"/>
    <w:rsid w:val="00700D12"/>
    <w:rsid w:val="007016BD"/>
    <w:rsid w:val="00701724"/>
    <w:rsid w:val="0070265E"/>
    <w:rsid w:val="007026A9"/>
    <w:rsid w:val="00703EF1"/>
    <w:rsid w:val="007108C1"/>
    <w:rsid w:val="00710E62"/>
    <w:rsid w:val="00713200"/>
    <w:rsid w:val="007135D7"/>
    <w:rsid w:val="00713B43"/>
    <w:rsid w:val="00715594"/>
    <w:rsid w:val="00715EB6"/>
    <w:rsid w:val="00716B27"/>
    <w:rsid w:val="007174BD"/>
    <w:rsid w:val="007204A7"/>
    <w:rsid w:val="00721ABC"/>
    <w:rsid w:val="00725A50"/>
    <w:rsid w:val="0072721C"/>
    <w:rsid w:val="00727501"/>
    <w:rsid w:val="007307E8"/>
    <w:rsid w:val="00734DCD"/>
    <w:rsid w:val="00735550"/>
    <w:rsid w:val="007361BD"/>
    <w:rsid w:val="00736D46"/>
    <w:rsid w:val="0073771D"/>
    <w:rsid w:val="00737961"/>
    <w:rsid w:val="007416EF"/>
    <w:rsid w:val="00745643"/>
    <w:rsid w:val="00746CF9"/>
    <w:rsid w:val="00747277"/>
    <w:rsid w:val="00747692"/>
    <w:rsid w:val="00747695"/>
    <w:rsid w:val="00751072"/>
    <w:rsid w:val="007517C5"/>
    <w:rsid w:val="00755702"/>
    <w:rsid w:val="007575E6"/>
    <w:rsid w:val="00761DF4"/>
    <w:rsid w:val="00761F76"/>
    <w:rsid w:val="0076391F"/>
    <w:rsid w:val="007645F1"/>
    <w:rsid w:val="007703B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D4E"/>
    <w:rsid w:val="00795FB5"/>
    <w:rsid w:val="007972AA"/>
    <w:rsid w:val="00797E52"/>
    <w:rsid w:val="007A0F62"/>
    <w:rsid w:val="007A352A"/>
    <w:rsid w:val="007A4D63"/>
    <w:rsid w:val="007A5BBB"/>
    <w:rsid w:val="007A6027"/>
    <w:rsid w:val="007A695F"/>
    <w:rsid w:val="007B02D5"/>
    <w:rsid w:val="007B0DC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746"/>
    <w:rsid w:val="007E4BCD"/>
    <w:rsid w:val="007E54A4"/>
    <w:rsid w:val="007F0587"/>
    <w:rsid w:val="007F2DF2"/>
    <w:rsid w:val="007F400B"/>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346E"/>
    <w:rsid w:val="00824AA7"/>
    <w:rsid w:val="00824D7C"/>
    <w:rsid w:val="00826DA4"/>
    <w:rsid w:val="0083092F"/>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0ED7"/>
    <w:rsid w:val="008716DE"/>
    <w:rsid w:val="008720CC"/>
    <w:rsid w:val="00872568"/>
    <w:rsid w:val="00873235"/>
    <w:rsid w:val="0087342A"/>
    <w:rsid w:val="00874042"/>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09A"/>
    <w:rsid w:val="008B4CE6"/>
    <w:rsid w:val="008B5103"/>
    <w:rsid w:val="008B5A63"/>
    <w:rsid w:val="008B6C76"/>
    <w:rsid w:val="008C01CF"/>
    <w:rsid w:val="008C0B19"/>
    <w:rsid w:val="008C6C59"/>
    <w:rsid w:val="008C6CF8"/>
    <w:rsid w:val="008C6E78"/>
    <w:rsid w:val="008C72B4"/>
    <w:rsid w:val="008D2047"/>
    <w:rsid w:val="008D29F2"/>
    <w:rsid w:val="008D2A2E"/>
    <w:rsid w:val="008D2BA6"/>
    <w:rsid w:val="008D2ECE"/>
    <w:rsid w:val="008D4B87"/>
    <w:rsid w:val="008D7146"/>
    <w:rsid w:val="008D75A1"/>
    <w:rsid w:val="008F54F8"/>
    <w:rsid w:val="008F56D4"/>
    <w:rsid w:val="008F5DF0"/>
    <w:rsid w:val="008F6B0D"/>
    <w:rsid w:val="00900500"/>
    <w:rsid w:val="00901DB4"/>
    <w:rsid w:val="009043D1"/>
    <w:rsid w:val="00906092"/>
    <w:rsid w:val="00910441"/>
    <w:rsid w:val="0091379A"/>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2026"/>
    <w:rsid w:val="0094586A"/>
    <w:rsid w:val="00945D50"/>
    <w:rsid w:val="00945E27"/>
    <w:rsid w:val="009469F3"/>
    <w:rsid w:val="00950C42"/>
    <w:rsid w:val="0095332B"/>
    <w:rsid w:val="00953AF2"/>
    <w:rsid w:val="00954108"/>
    <w:rsid w:val="0095452B"/>
    <w:rsid w:val="009557D9"/>
    <w:rsid w:val="0095703B"/>
    <w:rsid w:val="00957769"/>
    <w:rsid w:val="0095781E"/>
    <w:rsid w:val="0096124C"/>
    <w:rsid w:val="009614BE"/>
    <w:rsid w:val="00961813"/>
    <w:rsid w:val="00961B2A"/>
    <w:rsid w:val="00961DCE"/>
    <w:rsid w:val="0096246B"/>
    <w:rsid w:val="0096325D"/>
    <w:rsid w:val="0096393E"/>
    <w:rsid w:val="009650C0"/>
    <w:rsid w:val="00966A68"/>
    <w:rsid w:val="009678F1"/>
    <w:rsid w:val="00971B5E"/>
    <w:rsid w:val="009722D2"/>
    <w:rsid w:val="00972646"/>
    <w:rsid w:val="009756DB"/>
    <w:rsid w:val="009765B9"/>
    <w:rsid w:val="009778D7"/>
    <w:rsid w:val="009807AE"/>
    <w:rsid w:val="009862AB"/>
    <w:rsid w:val="00986AEC"/>
    <w:rsid w:val="0098717A"/>
    <w:rsid w:val="009926CD"/>
    <w:rsid w:val="00994210"/>
    <w:rsid w:val="009951EC"/>
    <w:rsid w:val="00996976"/>
    <w:rsid w:val="009A09E2"/>
    <w:rsid w:val="009A544A"/>
    <w:rsid w:val="009A6100"/>
    <w:rsid w:val="009A6226"/>
    <w:rsid w:val="009A680F"/>
    <w:rsid w:val="009A6CD3"/>
    <w:rsid w:val="009A72CF"/>
    <w:rsid w:val="009B00A2"/>
    <w:rsid w:val="009B28C7"/>
    <w:rsid w:val="009B55EF"/>
    <w:rsid w:val="009B76CC"/>
    <w:rsid w:val="009C1026"/>
    <w:rsid w:val="009C1B83"/>
    <w:rsid w:val="009C1BAC"/>
    <w:rsid w:val="009C1E2C"/>
    <w:rsid w:val="009C310A"/>
    <w:rsid w:val="009C3438"/>
    <w:rsid w:val="009C4717"/>
    <w:rsid w:val="009C4DC5"/>
    <w:rsid w:val="009C7152"/>
    <w:rsid w:val="009C7606"/>
    <w:rsid w:val="009C7B62"/>
    <w:rsid w:val="009D1510"/>
    <w:rsid w:val="009D17E3"/>
    <w:rsid w:val="009D37E5"/>
    <w:rsid w:val="009D4078"/>
    <w:rsid w:val="009D6053"/>
    <w:rsid w:val="009D6608"/>
    <w:rsid w:val="009D695F"/>
    <w:rsid w:val="009D7503"/>
    <w:rsid w:val="009E317E"/>
    <w:rsid w:val="009E496E"/>
    <w:rsid w:val="009E4C22"/>
    <w:rsid w:val="009E5BD6"/>
    <w:rsid w:val="009E6C8C"/>
    <w:rsid w:val="009E7134"/>
    <w:rsid w:val="009F00A3"/>
    <w:rsid w:val="009F17E3"/>
    <w:rsid w:val="009F1817"/>
    <w:rsid w:val="009F21E8"/>
    <w:rsid w:val="009F425C"/>
    <w:rsid w:val="009F5BAB"/>
    <w:rsid w:val="009F6A7F"/>
    <w:rsid w:val="009F6F8F"/>
    <w:rsid w:val="00A005EA"/>
    <w:rsid w:val="00A0062D"/>
    <w:rsid w:val="00A01E29"/>
    <w:rsid w:val="00A025B1"/>
    <w:rsid w:val="00A057A8"/>
    <w:rsid w:val="00A05E68"/>
    <w:rsid w:val="00A13CFC"/>
    <w:rsid w:val="00A20C0C"/>
    <w:rsid w:val="00A21C82"/>
    <w:rsid w:val="00A22C3C"/>
    <w:rsid w:val="00A2361E"/>
    <w:rsid w:val="00A31313"/>
    <w:rsid w:val="00A32CF4"/>
    <w:rsid w:val="00A332C2"/>
    <w:rsid w:val="00A34233"/>
    <w:rsid w:val="00A356A5"/>
    <w:rsid w:val="00A35A29"/>
    <w:rsid w:val="00A35B43"/>
    <w:rsid w:val="00A3743E"/>
    <w:rsid w:val="00A3782B"/>
    <w:rsid w:val="00A37B61"/>
    <w:rsid w:val="00A40506"/>
    <w:rsid w:val="00A41EE3"/>
    <w:rsid w:val="00A4212E"/>
    <w:rsid w:val="00A42686"/>
    <w:rsid w:val="00A42820"/>
    <w:rsid w:val="00A42CFF"/>
    <w:rsid w:val="00A46DB2"/>
    <w:rsid w:val="00A479D2"/>
    <w:rsid w:val="00A47A9B"/>
    <w:rsid w:val="00A5300C"/>
    <w:rsid w:val="00A57878"/>
    <w:rsid w:val="00A60243"/>
    <w:rsid w:val="00A60FBE"/>
    <w:rsid w:val="00A619DA"/>
    <w:rsid w:val="00A61E63"/>
    <w:rsid w:val="00A62DF1"/>
    <w:rsid w:val="00A66EEB"/>
    <w:rsid w:val="00A66FA0"/>
    <w:rsid w:val="00A725E9"/>
    <w:rsid w:val="00A74F5A"/>
    <w:rsid w:val="00A756A4"/>
    <w:rsid w:val="00A75E84"/>
    <w:rsid w:val="00A77822"/>
    <w:rsid w:val="00A8089B"/>
    <w:rsid w:val="00A821CD"/>
    <w:rsid w:val="00A82256"/>
    <w:rsid w:val="00A8240E"/>
    <w:rsid w:val="00A917DD"/>
    <w:rsid w:val="00A92427"/>
    <w:rsid w:val="00A9382E"/>
    <w:rsid w:val="00A93A06"/>
    <w:rsid w:val="00A93A4C"/>
    <w:rsid w:val="00A93C8A"/>
    <w:rsid w:val="00A94D76"/>
    <w:rsid w:val="00A94DCA"/>
    <w:rsid w:val="00A95DC4"/>
    <w:rsid w:val="00A967A5"/>
    <w:rsid w:val="00A96F76"/>
    <w:rsid w:val="00AA0531"/>
    <w:rsid w:val="00AA0F62"/>
    <w:rsid w:val="00AA1544"/>
    <w:rsid w:val="00AA52E6"/>
    <w:rsid w:val="00AA58C6"/>
    <w:rsid w:val="00AA5D0A"/>
    <w:rsid w:val="00AA6CD2"/>
    <w:rsid w:val="00AA77C1"/>
    <w:rsid w:val="00AB09E8"/>
    <w:rsid w:val="00AB1992"/>
    <w:rsid w:val="00AB75D1"/>
    <w:rsid w:val="00AC01BC"/>
    <w:rsid w:val="00AC04C5"/>
    <w:rsid w:val="00AC0E78"/>
    <w:rsid w:val="00AC1625"/>
    <w:rsid w:val="00AC2145"/>
    <w:rsid w:val="00AC22F3"/>
    <w:rsid w:val="00AC687B"/>
    <w:rsid w:val="00AD19E4"/>
    <w:rsid w:val="00AD3168"/>
    <w:rsid w:val="00AD35BD"/>
    <w:rsid w:val="00AD446E"/>
    <w:rsid w:val="00AD4FA7"/>
    <w:rsid w:val="00AD54DC"/>
    <w:rsid w:val="00AD5CF1"/>
    <w:rsid w:val="00AD6827"/>
    <w:rsid w:val="00AE0030"/>
    <w:rsid w:val="00AE1CD5"/>
    <w:rsid w:val="00AE21EC"/>
    <w:rsid w:val="00AE29B6"/>
    <w:rsid w:val="00AE2CCE"/>
    <w:rsid w:val="00AE2D65"/>
    <w:rsid w:val="00AE5084"/>
    <w:rsid w:val="00AE6635"/>
    <w:rsid w:val="00AE7669"/>
    <w:rsid w:val="00AF02D6"/>
    <w:rsid w:val="00AF0C58"/>
    <w:rsid w:val="00AF0F1B"/>
    <w:rsid w:val="00AF0FED"/>
    <w:rsid w:val="00AF4B9D"/>
    <w:rsid w:val="00AF62F0"/>
    <w:rsid w:val="00AF75F1"/>
    <w:rsid w:val="00B01385"/>
    <w:rsid w:val="00B02762"/>
    <w:rsid w:val="00B042BA"/>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36C9"/>
    <w:rsid w:val="00B440BA"/>
    <w:rsid w:val="00B45B3F"/>
    <w:rsid w:val="00B4697C"/>
    <w:rsid w:val="00B46A48"/>
    <w:rsid w:val="00B503C2"/>
    <w:rsid w:val="00B51961"/>
    <w:rsid w:val="00B521E0"/>
    <w:rsid w:val="00B53214"/>
    <w:rsid w:val="00B53A02"/>
    <w:rsid w:val="00B53AA0"/>
    <w:rsid w:val="00B53F87"/>
    <w:rsid w:val="00B546DF"/>
    <w:rsid w:val="00B57EC0"/>
    <w:rsid w:val="00B60568"/>
    <w:rsid w:val="00B60FFD"/>
    <w:rsid w:val="00B61300"/>
    <w:rsid w:val="00B6131D"/>
    <w:rsid w:val="00B61612"/>
    <w:rsid w:val="00B62542"/>
    <w:rsid w:val="00B64F4B"/>
    <w:rsid w:val="00B66753"/>
    <w:rsid w:val="00B6677F"/>
    <w:rsid w:val="00B66A71"/>
    <w:rsid w:val="00B66D21"/>
    <w:rsid w:val="00B67AE0"/>
    <w:rsid w:val="00B70480"/>
    <w:rsid w:val="00B704F7"/>
    <w:rsid w:val="00B7235B"/>
    <w:rsid w:val="00B75125"/>
    <w:rsid w:val="00B7737B"/>
    <w:rsid w:val="00B77A73"/>
    <w:rsid w:val="00B77AFA"/>
    <w:rsid w:val="00B80011"/>
    <w:rsid w:val="00B800EF"/>
    <w:rsid w:val="00B806CA"/>
    <w:rsid w:val="00B80D17"/>
    <w:rsid w:val="00B80EC2"/>
    <w:rsid w:val="00B810A5"/>
    <w:rsid w:val="00B82FD8"/>
    <w:rsid w:val="00B8360A"/>
    <w:rsid w:val="00B84860"/>
    <w:rsid w:val="00B85F56"/>
    <w:rsid w:val="00B862B1"/>
    <w:rsid w:val="00B87216"/>
    <w:rsid w:val="00B90487"/>
    <w:rsid w:val="00B91846"/>
    <w:rsid w:val="00B942B2"/>
    <w:rsid w:val="00B953DB"/>
    <w:rsid w:val="00B95C6E"/>
    <w:rsid w:val="00BA06C8"/>
    <w:rsid w:val="00BA0CFA"/>
    <w:rsid w:val="00BA1621"/>
    <w:rsid w:val="00BA23FD"/>
    <w:rsid w:val="00BA31E0"/>
    <w:rsid w:val="00BA3A60"/>
    <w:rsid w:val="00BA52EE"/>
    <w:rsid w:val="00BA6882"/>
    <w:rsid w:val="00BA6C3C"/>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D62A3"/>
    <w:rsid w:val="00BE3010"/>
    <w:rsid w:val="00BE4DDA"/>
    <w:rsid w:val="00BE591D"/>
    <w:rsid w:val="00BE6811"/>
    <w:rsid w:val="00BF0DC5"/>
    <w:rsid w:val="00BF1F79"/>
    <w:rsid w:val="00BF46FB"/>
    <w:rsid w:val="00BF6283"/>
    <w:rsid w:val="00BF6AE0"/>
    <w:rsid w:val="00BF79CB"/>
    <w:rsid w:val="00BF7AEF"/>
    <w:rsid w:val="00BF7C39"/>
    <w:rsid w:val="00C00494"/>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26C02"/>
    <w:rsid w:val="00C3004B"/>
    <w:rsid w:val="00C31049"/>
    <w:rsid w:val="00C328A5"/>
    <w:rsid w:val="00C32968"/>
    <w:rsid w:val="00C33F41"/>
    <w:rsid w:val="00C3472A"/>
    <w:rsid w:val="00C36475"/>
    <w:rsid w:val="00C3754F"/>
    <w:rsid w:val="00C40A5F"/>
    <w:rsid w:val="00C40B9D"/>
    <w:rsid w:val="00C433D1"/>
    <w:rsid w:val="00C43D22"/>
    <w:rsid w:val="00C43E26"/>
    <w:rsid w:val="00C4448C"/>
    <w:rsid w:val="00C45FCC"/>
    <w:rsid w:val="00C46513"/>
    <w:rsid w:val="00C469BD"/>
    <w:rsid w:val="00C4713B"/>
    <w:rsid w:val="00C500B3"/>
    <w:rsid w:val="00C53C06"/>
    <w:rsid w:val="00C53C12"/>
    <w:rsid w:val="00C57AEB"/>
    <w:rsid w:val="00C60B33"/>
    <w:rsid w:val="00C622D9"/>
    <w:rsid w:val="00C62FB8"/>
    <w:rsid w:val="00C636F5"/>
    <w:rsid w:val="00C6406D"/>
    <w:rsid w:val="00C64770"/>
    <w:rsid w:val="00C65869"/>
    <w:rsid w:val="00C6787F"/>
    <w:rsid w:val="00C709E6"/>
    <w:rsid w:val="00C714B4"/>
    <w:rsid w:val="00C72DE5"/>
    <w:rsid w:val="00C74DC7"/>
    <w:rsid w:val="00C77CD9"/>
    <w:rsid w:val="00C80E1D"/>
    <w:rsid w:val="00C84B98"/>
    <w:rsid w:val="00C8515F"/>
    <w:rsid w:val="00C867A3"/>
    <w:rsid w:val="00C86E3B"/>
    <w:rsid w:val="00C87029"/>
    <w:rsid w:val="00C87C5E"/>
    <w:rsid w:val="00C907C4"/>
    <w:rsid w:val="00C90B9C"/>
    <w:rsid w:val="00C9357B"/>
    <w:rsid w:val="00C94275"/>
    <w:rsid w:val="00C946B8"/>
    <w:rsid w:val="00C9477A"/>
    <w:rsid w:val="00CA04B2"/>
    <w:rsid w:val="00CA1675"/>
    <w:rsid w:val="00CA1D67"/>
    <w:rsid w:val="00CA2091"/>
    <w:rsid w:val="00CA2180"/>
    <w:rsid w:val="00CA2693"/>
    <w:rsid w:val="00CA26DF"/>
    <w:rsid w:val="00CA2A1A"/>
    <w:rsid w:val="00CA4B07"/>
    <w:rsid w:val="00CB1577"/>
    <w:rsid w:val="00CB1BE4"/>
    <w:rsid w:val="00CB27BE"/>
    <w:rsid w:val="00CB2E3C"/>
    <w:rsid w:val="00CB44D2"/>
    <w:rsid w:val="00CB4AAD"/>
    <w:rsid w:val="00CB6567"/>
    <w:rsid w:val="00CB6B22"/>
    <w:rsid w:val="00CC205D"/>
    <w:rsid w:val="00CC3A08"/>
    <w:rsid w:val="00CC4971"/>
    <w:rsid w:val="00CC4D1B"/>
    <w:rsid w:val="00CC4D30"/>
    <w:rsid w:val="00CC5336"/>
    <w:rsid w:val="00CC53A9"/>
    <w:rsid w:val="00CC711F"/>
    <w:rsid w:val="00CC737D"/>
    <w:rsid w:val="00CC75FB"/>
    <w:rsid w:val="00CD0DB7"/>
    <w:rsid w:val="00CD1EB0"/>
    <w:rsid w:val="00CD32A2"/>
    <w:rsid w:val="00CD3823"/>
    <w:rsid w:val="00CD449C"/>
    <w:rsid w:val="00CD51DD"/>
    <w:rsid w:val="00CD5661"/>
    <w:rsid w:val="00CD6FEC"/>
    <w:rsid w:val="00CD755C"/>
    <w:rsid w:val="00CD7B9E"/>
    <w:rsid w:val="00CE278D"/>
    <w:rsid w:val="00CE73A1"/>
    <w:rsid w:val="00CF041F"/>
    <w:rsid w:val="00CF1EE2"/>
    <w:rsid w:val="00CF30DC"/>
    <w:rsid w:val="00CF326E"/>
    <w:rsid w:val="00CF3E48"/>
    <w:rsid w:val="00CF53EB"/>
    <w:rsid w:val="00CF5B34"/>
    <w:rsid w:val="00CF7124"/>
    <w:rsid w:val="00CF7D82"/>
    <w:rsid w:val="00D04174"/>
    <w:rsid w:val="00D05876"/>
    <w:rsid w:val="00D0599E"/>
    <w:rsid w:val="00D1012F"/>
    <w:rsid w:val="00D11122"/>
    <w:rsid w:val="00D11867"/>
    <w:rsid w:val="00D120DD"/>
    <w:rsid w:val="00D128F3"/>
    <w:rsid w:val="00D1328F"/>
    <w:rsid w:val="00D1335A"/>
    <w:rsid w:val="00D148F8"/>
    <w:rsid w:val="00D15D43"/>
    <w:rsid w:val="00D209CE"/>
    <w:rsid w:val="00D21CA9"/>
    <w:rsid w:val="00D223C8"/>
    <w:rsid w:val="00D23336"/>
    <w:rsid w:val="00D240F9"/>
    <w:rsid w:val="00D25A80"/>
    <w:rsid w:val="00D262A4"/>
    <w:rsid w:val="00D322DD"/>
    <w:rsid w:val="00D34FD6"/>
    <w:rsid w:val="00D375A0"/>
    <w:rsid w:val="00D37742"/>
    <w:rsid w:val="00D41138"/>
    <w:rsid w:val="00D438F5"/>
    <w:rsid w:val="00D43AD6"/>
    <w:rsid w:val="00D46C2C"/>
    <w:rsid w:val="00D47D57"/>
    <w:rsid w:val="00D51638"/>
    <w:rsid w:val="00D51DB9"/>
    <w:rsid w:val="00D55952"/>
    <w:rsid w:val="00D57587"/>
    <w:rsid w:val="00D57618"/>
    <w:rsid w:val="00D60AE8"/>
    <w:rsid w:val="00D60F58"/>
    <w:rsid w:val="00D61A8E"/>
    <w:rsid w:val="00D6378A"/>
    <w:rsid w:val="00D6479E"/>
    <w:rsid w:val="00D64A5E"/>
    <w:rsid w:val="00D656FE"/>
    <w:rsid w:val="00D663FB"/>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3333"/>
    <w:rsid w:val="00DA4016"/>
    <w:rsid w:val="00DA503B"/>
    <w:rsid w:val="00DA67FF"/>
    <w:rsid w:val="00DA777F"/>
    <w:rsid w:val="00DB029D"/>
    <w:rsid w:val="00DB0BE0"/>
    <w:rsid w:val="00DB126F"/>
    <w:rsid w:val="00DB145B"/>
    <w:rsid w:val="00DB167A"/>
    <w:rsid w:val="00DB2DA3"/>
    <w:rsid w:val="00DB3612"/>
    <w:rsid w:val="00DB3955"/>
    <w:rsid w:val="00DB4B36"/>
    <w:rsid w:val="00DB5285"/>
    <w:rsid w:val="00DC03FE"/>
    <w:rsid w:val="00DC13CC"/>
    <w:rsid w:val="00DC586A"/>
    <w:rsid w:val="00DC5B74"/>
    <w:rsid w:val="00DC69B5"/>
    <w:rsid w:val="00DC6D84"/>
    <w:rsid w:val="00DD4A4E"/>
    <w:rsid w:val="00DD4C11"/>
    <w:rsid w:val="00DD5985"/>
    <w:rsid w:val="00DD6CFB"/>
    <w:rsid w:val="00DD77A8"/>
    <w:rsid w:val="00DD7D31"/>
    <w:rsid w:val="00DE3161"/>
    <w:rsid w:val="00DE32F4"/>
    <w:rsid w:val="00DE44E4"/>
    <w:rsid w:val="00DE5EF5"/>
    <w:rsid w:val="00DE6CB5"/>
    <w:rsid w:val="00DF1A19"/>
    <w:rsid w:val="00DF2B31"/>
    <w:rsid w:val="00DF3F08"/>
    <w:rsid w:val="00DF4289"/>
    <w:rsid w:val="00DF4D72"/>
    <w:rsid w:val="00DF6B98"/>
    <w:rsid w:val="00DF7CA0"/>
    <w:rsid w:val="00E00EBC"/>
    <w:rsid w:val="00E01013"/>
    <w:rsid w:val="00E0333E"/>
    <w:rsid w:val="00E0567A"/>
    <w:rsid w:val="00E05C4D"/>
    <w:rsid w:val="00E0792B"/>
    <w:rsid w:val="00E100ED"/>
    <w:rsid w:val="00E11166"/>
    <w:rsid w:val="00E1132A"/>
    <w:rsid w:val="00E11C64"/>
    <w:rsid w:val="00E1311F"/>
    <w:rsid w:val="00E143AA"/>
    <w:rsid w:val="00E15621"/>
    <w:rsid w:val="00E1565F"/>
    <w:rsid w:val="00E156D3"/>
    <w:rsid w:val="00E1609D"/>
    <w:rsid w:val="00E223A1"/>
    <w:rsid w:val="00E249B5"/>
    <w:rsid w:val="00E263E3"/>
    <w:rsid w:val="00E3083A"/>
    <w:rsid w:val="00E30880"/>
    <w:rsid w:val="00E3095E"/>
    <w:rsid w:val="00E3102C"/>
    <w:rsid w:val="00E33A4A"/>
    <w:rsid w:val="00E33C96"/>
    <w:rsid w:val="00E3426C"/>
    <w:rsid w:val="00E350E8"/>
    <w:rsid w:val="00E354B1"/>
    <w:rsid w:val="00E362BA"/>
    <w:rsid w:val="00E36C46"/>
    <w:rsid w:val="00E40D04"/>
    <w:rsid w:val="00E43663"/>
    <w:rsid w:val="00E44944"/>
    <w:rsid w:val="00E45AAA"/>
    <w:rsid w:val="00E46E76"/>
    <w:rsid w:val="00E474EE"/>
    <w:rsid w:val="00E516AC"/>
    <w:rsid w:val="00E51D3B"/>
    <w:rsid w:val="00E535E6"/>
    <w:rsid w:val="00E53CEB"/>
    <w:rsid w:val="00E555EE"/>
    <w:rsid w:val="00E55FD6"/>
    <w:rsid w:val="00E617F5"/>
    <w:rsid w:val="00E62518"/>
    <w:rsid w:val="00E6514C"/>
    <w:rsid w:val="00E65278"/>
    <w:rsid w:val="00E663B0"/>
    <w:rsid w:val="00E67918"/>
    <w:rsid w:val="00E67A29"/>
    <w:rsid w:val="00E67B44"/>
    <w:rsid w:val="00E707DF"/>
    <w:rsid w:val="00E72A8C"/>
    <w:rsid w:val="00E7320D"/>
    <w:rsid w:val="00E738C9"/>
    <w:rsid w:val="00E74393"/>
    <w:rsid w:val="00E749BF"/>
    <w:rsid w:val="00E74BED"/>
    <w:rsid w:val="00E81910"/>
    <w:rsid w:val="00E82103"/>
    <w:rsid w:val="00E82721"/>
    <w:rsid w:val="00E84815"/>
    <w:rsid w:val="00E84BDB"/>
    <w:rsid w:val="00E87E27"/>
    <w:rsid w:val="00E902CE"/>
    <w:rsid w:val="00E90EB4"/>
    <w:rsid w:val="00E96AA3"/>
    <w:rsid w:val="00E975F9"/>
    <w:rsid w:val="00EA00BD"/>
    <w:rsid w:val="00EA0450"/>
    <w:rsid w:val="00EA0BA0"/>
    <w:rsid w:val="00EA17F1"/>
    <w:rsid w:val="00EA1D2C"/>
    <w:rsid w:val="00EA2247"/>
    <w:rsid w:val="00EA4ADA"/>
    <w:rsid w:val="00EA767D"/>
    <w:rsid w:val="00EA7D90"/>
    <w:rsid w:val="00EB2A00"/>
    <w:rsid w:val="00EB3110"/>
    <w:rsid w:val="00EB3157"/>
    <w:rsid w:val="00EB46CF"/>
    <w:rsid w:val="00EB47B8"/>
    <w:rsid w:val="00EB7AEF"/>
    <w:rsid w:val="00EC1398"/>
    <w:rsid w:val="00EC28F8"/>
    <w:rsid w:val="00EC3A35"/>
    <w:rsid w:val="00EC3AA0"/>
    <w:rsid w:val="00EC6C0F"/>
    <w:rsid w:val="00ED0365"/>
    <w:rsid w:val="00ED1571"/>
    <w:rsid w:val="00ED1973"/>
    <w:rsid w:val="00ED19E6"/>
    <w:rsid w:val="00ED2330"/>
    <w:rsid w:val="00ED33FF"/>
    <w:rsid w:val="00ED368A"/>
    <w:rsid w:val="00ED4CAE"/>
    <w:rsid w:val="00EE077F"/>
    <w:rsid w:val="00EE3A12"/>
    <w:rsid w:val="00EE4442"/>
    <w:rsid w:val="00EE53B4"/>
    <w:rsid w:val="00EE6206"/>
    <w:rsid w:val="00EE73F6"/>
    <w:rsid w:val="00EF0A10"/>
    <w:rsid w:val="00EF343D"/>
    <w:rsid w:val="00EF3CC8"/>
    <w:rsid w:val="00EF4898"/>
    <w:rsid w:val="00EF48EE"/>
    <w:rsid w:val="00EF4B05"/>
    <w:rsid w:val="00EF56B7"/>
    <w:rsid w:val="00EF6718"/>
    <w:rsid w:val="00EF6B66"/>
    <w:rsid w:val="00EF748B"/>
    <w:rsid w:val="00EF7F61"/>
    <w:rsid w:val="00F00230"/>
    <w:rsid w:val="00F02965"/>
    <w:rsid w:val="00F03743"/>
    <w:rsid w:val="00F0559B"/>
    <w:rsid w:val="00F060B2"/>
    <w:rsid w:val="00F1341A"/>
    <w:rsid w:val="00F137D5"/>
    <w:rsid w:val="00F143D9"/>
    <w:rsid w:val="00F165B6"/>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156"/>
    <w:rsid w:val="00F617D3"/>
    <w:rsid w:val="00F61D5B"/>
    <w:rsid w:val="00F653F9"/>
    <w:rsid w:val="00F70770"/>
    <w:rsid w:val="00F716BB"/>
    <w:rsid w:val="00F71E84"/>
    <w:rsid w:val="00F71EB4"/>
    <w:rsid w:val="00F72E40"/>
    <w:rsid w:val="00F7451D"/>
    <w:rsid w:val="00F74777"/>
    <w:rsid w:val="00F76F15"/>
    <w:rsid w:val="00F808FC"/>
    <w:rsid w:val="00F82E5D"/>
    <w:rsid w:val="00F83F5F"/>
    <w:rsid w:val="00F846BC"/>
    <w:rsid w:val="00F869FB"/>
    <w:rsid w:val="00F87378"/>
    <w:rsid w:val="00F911F5"/>
    <w:rsid w:val="00F919A1"/>
    <w:rsid w:val="00F91CEB"/>
    <w:rsid w:val="00F924C0"/>
    <w:rsid w:val="00F935A0"/>
    <w:rsid w:val="00F936AA"/>
    <w:rsid w:val="00F959AC"/>
    <w:rsid w:val="00F96F1E"/>
    <w:rsid w:val="00F9709B"/>
    <w:rsid w:val="00FA126C"/>
    <w:rsid w:val="00FA2F8D"/>
    <w:rsid w:val="00FA3E1C"/>
    <w:rsid w:val="00FA4DFE"/>
    <w:rsid w:val="00FA7F06"/>
    <w:rsid w:val="00FB06D3"/>
    <w:rsid w:val="00FB21AA"/>
    <w:rsid w:val="00FB3E0C"/>
    <w:rsid w:val="00FB60DA"/>
    <w:rsid w:val="00FB6117"/>
    <w:rsid w:val="00FB7F95"/>
    <w:rsid w:val="00FC1715"/>
    <w:rsid w:val="00FC1812"/>
    <w:rsid w:val="00FC461E"/>
    <w:rsid w:val="00FD1C10"/>
    <w:rsid w:val="00FD2E9F"/>
    <w:rsid w:val="00FD3AFF"/>
    <w:rsid w:val="00FD4911"/>
    <w:rsid w:val="00FD5C76"/>
    <w:rsid w:val="00FD79B2"/>
    <w:rsid w:val="00FD7D5D"/>
    <w:rsid w:val="00FE1F6C"/>
    <w:rsid w:val="00FE5853"/>
    <w:rsid w:val="00FE636A"/>
    <w:rsid w:val="00FF17A8"/>
    <w:rsid w:val="00FF1F2E"/>
    <w:rsid w:val="00FF2B42"/>
    <w:rsid w:val="00FF4B34"/>
    <w:rsid w:val="00FF503E"/>
    <w:rsid w:val="2CAC2575"/>
    <w:rsid w:val="2FC2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492FDB57"/>
  <w15:docId w15:val="{261757D0-849C-455B-A121-03584410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365"/>
    <w:pPr>
      <w:widowControl w:val="0"/>
      <w:spacing w:line="360" w:lineRule="auto"/>
      <w:jc w:val="both"/>
    </w:pPr>
    <w:rPr>
      <w:rFonts w:ascii="Times New Roman" w:eastAsia="宋体" w:hAnsi="Times New Roman" w:cs="Times New Roman"/>
      <w:color w:val="000000" w:themeColor="text1"/>
      <w:sz w:val="24"/>
      <w:szCs w:val="21"/>
    </w:rPr>
  </w:style>
  <w:style w:type="paragraph" w:styleId="1">
    <w:name w:val="heading 1"/>
    <w:basedOn w:val="a"/>
    <w:next w:val="a"/>
    <w:link w:val="10"/>
    <w:uiPriority w:val="9"/>
    <w:qFormat/>
    <w:rsid w:val="00945D50"/>
    <w:pPr>
      <w:keepNext/>
      <w:keepLines/>
      <w:spacing w:before="340" w:after="330" w:line="578" w:lineRule="auto"/>
      <w:outlineLvl w:val="0"/>
    </w:pPr>
    <w:rPr>
      <w:b/>
      <w:bCs/>
      <w:kern w:val="44"/>
      <w:sz w:val="44"/>
      <w:szCs w:val="44"/>
    </w:rPr>
  </w:style>
  <w:style w:type="paragraph" w:styleId="2">
    <w:name w:val="heading 2"/>
    <w:basedOn w:val="a"/>
    <w:next w:val="a"/>
    <w:link w:val="21"/>
    <w:qFormat/>
    <w:rsid w:val="00F653F9"/>
    <w:pPr>
      <w:keepNext/>
      <w:keepLines/>
      <w:spacing w:line="415" w:lineRule="auto"/>
      <w:jc w:val="center"/>
      <w:outlineLvl w:val="1"/>
    </w:pPr>
    <w:rPr>
      <w:rFonts w:ascii="宋体"/>
      <w:b/>
      <w:bCs/>
      <w:color w:val="auto"/>
      <w:kern w:val="2"/>
      <w:sz w:val="28"/>
      <w:szCs w:val="28"/>
      <w:lang w:val="x-none" w:eastAsia="x-none"/>
    </w:rPr>
  </w:style>
  <w:style w:type="paragraph" w:styleId="3">
    <w:name w:val="heading 3"/>
    <w:basedOn w:val="a"/>
    <w:next w:val="a"/>
    <w:link w:val="30"/>
    <w:uiPriority w:val="9"/>
    <w:unhideWhenUsed/>
    <w:qFormat/>
    <w:rsid w:val="00CA04B2"/>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C26C0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rsid w:val="00226AF1"/>
    <w:pPr>
      <w:ind w:firstLineChars="200" w:firstLine="420"/>
    </w:pPr>
  </w:style>
  <w:style w:type="paragraph" w:customStyle="1" w:styleId="Default">
    <w:name w:val="Default"/>
    <w:qFormat/>
    <w:rsid w:val="00B546DF"/>
    <w:pPr>
      <w:widowControl w:val="0"/>
      <w:autoSpaceDE w:val="0"/>
      <w:autoSpaceDN w:val="0"/>
      <w:adjustRightInd w:val="0"/>
    </w:pPr>
    <w:rPr>
      <w:rFonts w:ascii="Calibri" w:eastAsia="宋体" w:hAnsi="Calibri" w:cs="Calibri"/>
      <w:color w:val="000000"/>
      <w:sz w:val="24"/>
      <w:szCs w:val="24"/>
    </w:rPr>
  </w:style>
  <w:style w:type="paragraph" w:styleId="a8">
    <w:name w:val="Date"/>
    <w:basedOn w:val="a"/>
    <w:next w:val="a"/>
    <w:link w:val="a9"/>
    <w:uiPriority w:val="99"/>
    <w:semiHidden/>
    <w:unhideWhenUsed/>
    <w:rsid w:val="00646865"/>
    <w:pPr>
      <w:ind w:leftChars="2500" w:left="100"/>
    </w:pPr>
  </w:style>
  <w:style w:type="character" w:customStyle="1" w:styleId="a9">
    <w:name w:val="日期 字符"/>
    <w:basedOn w:val="a0"/>
    <w:link w:val="a8"/>
    <w:uiPriority w:val="99"/>
    <w:semiHidden/>
    <w:rsid w:val="00646865"/>
    <w:rPr>
      <w:rFonts w:ascii="Times New Roman" w:eastAsia="宋体" w:hAnsi="Times New Roman" w:cs="Times New Roman"/>
      <w:color w:val="0000FF"/>
      <w:sz w:val="21"/>
      <w:szCs w:val="21"/>
    </w:rPr>
  </w:style>
  <w:style w:type="paragraph" w:styleId="aa">
    <w:name w:val="Balloon Text"/>
    <w:basedOn w:val="a"/>
    <w:link w:val="ab"/>
    <w:uiPriority w:val="99"/>
    <w:semiHidden/>
    <w:unhideWhenUsed/>
    <w:rsid w:val="000D44C0"/>
    <w:rPr>
      <w:sz w:val="18"/>
      <w:szCs w:val="18"/>
    </w:rPr>
  </w:style>
  <w:style w:type="character" w:customStyle="1" w:styleId="ab">
    <w:name w:val="批注框文本 字符"/>
    <w:basedOn w:val="a0"/>
    <w:link w:val="aa"/>
    <w:uiPriority w:val="99"/>
    <w:semiHidden/>
    <w:rsid w:val="000D44C0"/>
    <w:rPr>
      <w:rFonts w:ascii="Times New Roman" w:eastAsia="宋体" w:hAnsi="Times New Roman" w:cs="Times New Roman"/>
      <w:color w:val="0000FF"/>
      <w:sz w:val="18"/>
      <w:szCs w:val="18"/>
    </w:rPr>
  </w:style>
  <w:style w:type="table" w:styleId="ac">
    <w:name w:val="Table Grid"/>
    <w:basedOn w:val="a1"/>
    <w:rsid w:val="00746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uiPriority w:val="9"/>
    <w:semiHidden/>
    <w:rsid w:val="00F653F9"/>
    <w:rPr>
      <w:rFonts w:asciiTheme="majorHAnsi" w:eastAsiaTheme="majorEastAsia" w:hAnsiTheme="majorHAnsi" w:cstheme="majorBidi"/>
      <w:b/>
      <w:bCs/>
      <w:color w:val="0000FF"/>
      <w:sz w:val="32"/>
      <w:szCs w:val="32"/>
    </w:rPr>
  </w:style>
  <w:style w:type="character" w:customStyle="1" w:styleId="21">
    <w:name w:val="标题 2 字符1"/>
    <w:link w:val="2"/>
    <w:rsid w:val="00F653F9"/>
    <w:rPr>
      <w:rFonts w:ascii="宋体" w:eastAsia="宋体" w:hAnsi="Times New Roman" w:cs="Times New Roman"/>
      <w:b/>
      <w:bCs/>
      <w:kern w:val="2"/>
      <w:sz w:val="28"/>
      <w:szCs w:val="28"/>
      <w:lang w:val="x-none" w:eastAsia="x-none"/>
    </w:rPr>
  </w:style>
  <w:style w:type="character" w:styleId="ad">
    <w:name w:val="Placeholder Text"/>
    <w:basedOn w:val="a0"/>
    <w:uiPriority w:val="99"/>
    <w:semiHidden/>
    <w:rsid w:val="003206BA"/>
    <w:rPr>
      <w:color w:val="808080"/>
    </w:rPr>
  </w:style>
  <w:style w:type="character" w:styleId="ae">
    <w:name w:val="Hyperlink"/>
    <w:basedOn w:val="a0"/>
    <w:uiPriority w:val="99"/>
    <w:unhideWhenUsed/>
    <w:rsid w:val="00CA04B2"/>
    <w:rPr>
      <w:color w:val="0000FF"/>
      <w:u w:val="single"/>
    </w:rPr>
  </w:style>
  <w:style w:type="character" w:customStyle="1" w:styleId="30">
    <w:name w:val="标题 3 字符"/>
    <w:basedOn w:val="a0"/>
    <w:link w:val="3"/>
    <w:uiPriority w:val="9"/>
    <w:rsid w:val="00CA04B2"/>
    <w:rPr>
      <w:rFonts w:ascii="Times New Roman" w:eastAsia="宋体" w:hAnsi="Times New Roman" w:cs="Times New Roman"/>
      <w:b/>
      <w:bCs/>
      <w:color w:val="0000FF"/>
      <w:sz w:val="32"/>
      <w:szCs w:val="32"/>
    </w:rPr>
  </w:style>
  <w:style w:type="character" w:styleId="af">
    <w:name w:val="Strong"/>
    <w:basedOn w:val="a0"/>
    <w:uiPriority w:val="22"/>
    <w:qFormat/>
    <w:rsid w:val="00B800EF"/>
    <w:rPr>
      <w:b/>
      <w:bCs/>
    </w:rPr>
  </w:style>
  <w:style w:type="paragraph" w:styleId="TOC1">
    <w:name w:val="toc 1"/>
    <w:basedOn w:val="a"/>
    <w:next w:val="a"/>
    <w:autoRedefine/>
    <w:uiPriority w:val="39"/>
    <w:unhideWhenUsed/>
    <w:rsid w:val="00AE2D65"/>
    <w:pPr>
      <w:tabs>
        <w:tab w:val="right" w:leader="dot" w:pos="8296"/>
      </w:tabs>
      <w:spacing w:line="340" w:lineRule="exact"/>
    </w:pPr>
    <w:rPr>
      <w:rFonts w:ascii="宋体" w:hAnsi="宋体"/>
      <w:color w:val="auto"/>
    </w:rPr>
  </w:style>
  <w:style w:type="paragraph" w:styleId="TOC3">
    <w:name w:val="toc 3"/>
    <w:basedOn w:val="a"/>
    <w:next w:val="a"/>
    <w:autoRedefine/>
    <w:uiPriority w:val="39"/>
    <w:unhideWhenUsed/>
    <w:rsid w:val="00BA3A60"/>
    <w:pPr>
      <w:ind w:leftChars="400" w:left="840"/>
    </w:pPr>
  </w:style>
  <w:style w:type="paragraph" w:styleId="TOC2">
    <w:name w:val="toc 2"/>
    <w:basedOn w:val="a"/>
    <w:next w:val="a"/>
    <w:autoRedefine/>
    <w:uiPriority w:val="39"/>
    <w:unhideWhenUsed/>
    <w:rsid w:val="001A40BD"/>
    <w:pPr>
      <w:tabs>
        <w:tab w:val="right" w:leader="dot" w:pos="8296"/>
      </w:tabs>
      <w:spacing w:line="276" w:lineRule="auto"/>
      <w:ind w:leftChars="200" w:left="480"/>
    </w:pPr>
  </w:style>
  <w:style w:type="character" w:customStyle="1" w:styleId="10">
    <w:name w:val="标题 1 字符"/>
    <w:basedOn w:val="a0"/>
    <w:link w:val="1"/>
    <w:uiPriority w:val="9"/>
    <w:rsid w:val="00945D50"/>
    <w:rPr>
      <w:rFonts w:ascii="Times New Roman" w:eastAsia="宋体" w:hAnsi="Times New Roman" w:cs="Times New Roman"/>
      <w:b/>
      <w:bCs/>
      <w:color w:val="0000FF"/>
      <w:kern w:val="44"/>
      <w:sz w:val="44"/>
      <w:szCs w:val="44"/>
    </w:rPr>
  </w:style>
  <w:style w:type="paragraph" w:styleId="af0">
    <w:name w:val="Body Text"/>
    <w:basedOn w:val="a"/>
    <w:link w:val="af1"/>
    <w:uiPriority w:val="1"/>
    <w:qFormat/>
    <w:rsid w:val="0094586A"/>
    <w:rPr>
      <w:rFonts w:eastAsia="Times New Roman"/>
      <w:sz w:val="25"/>
      <w:szCs w:val="25"/>
    </w:rPr>
  </w:style>
  <w:style w:type="character" w:customStyle="1" w:styleId="af1">
    <w:name w:val="正文文本 字符"/>
    <w:basedOn w:val="a0"/>
    <w:link w:val="af0"/>
    <w:uiPriority w:val="1"/>
    <w:rsid w:val="0094586A"/>
    <w:rPr>
      <w:rFonts w:ascii="Times New Roman" w:eastAsia="Times New Roman" w:hAnsi="Times New Roman" w:cs="Times New Roman"/>
      <w:color w:val="0000FF"/>
      <w:sz w:val="25"/>
      <w:szCs w:val="25"/>
    </w:rPr>
  </w:style>
  <w:style w:type="paragraph" w:styleId="af2">
    <w:name w:val="Normal (Web)"/>
    <w:basedOn w:val="a"/>
    <w:uiPriority w:val="99"/>
    <w:rsid w:val="0094586A"/>
    <w:pPr>
      <w:spacing w:before="100" w:beforeAutospacing="1" w:after="100" w:afterAutospacing="1"/>
      <w:jc w:val="left"/>
    </w:pPr>
  </w:style>
  <w:style w:type="character" w:customStyle="1" w:styleId="ss2">
    <w:name w:val="ss2"/>
    <w:basedOn w:val="a0"/>
    <w:rsid w:val="00BB38F1"/>
  </w:style>
  <w:style w:type="paragraph" w:styleId="TOC">
    <w:name w:val="TOC Heading"/>
    <w:basedOn w:val="1"/>
    <w:next w:val="a"/>
    <w:uiPriority w:val="39"/>
    <w:unhideWhenUsed/>
    <w:qFormat/>
    <w:rsid w:val="00961B2A"/>
    <w:pPr>
      <w:outlineLvl w:val="9"/>
    </w:pPr>
  </w:style>
  <w:style w:type="character" w:styleId="af3">
    <w:name w:val="annotation reference"/>
    <w:basedOn w:val="a0"/>
    <w:uiPriority w:val="99"/>
    <w:semiHidden/>
    <w:unhideWhenUsed/>
    <w:rsid w:val="006D5AF1"/>
    <w:rPr>
      <w:sz w:val="21"/>
      <w:szCs w:val="21"/>
    </w:rPr>
  </w:style>
  <w:style w:type="paragraph" w:styleId="af4">
    <w:name w:val="annotation text"/>
    <w:basedOn w:val="a"/>
    <w:link w:val="af5"/>
    <w:uiPriority w:val="99"/>
    <w:unhideWhenUsed/>
    <w:rsid w:val="006D5AF1"/>
    <w:pPr>
      <w:jc w:val="left"/>
    </w:pPr>
  </w:style>
  <w:style w:type="character" w:customStyle="1" w:styleId="af5">
    <w:name w:val="批注文字 字符"/>
    <w:basedOn w:val="a0"/>
    <w:link w:val="af4"/>
    <w:uiPriority w:val="99"/>
    <w:rsid w:val="006D5AF1"/>
    <w:rPr>
      <w:rFonts w:ascii="Times New Roman" w:eastAsia="宋体" w:hAnsi="Times New Roman" w:cs="Times New Roman"/>
      <w:color w:val="0000FF"/>
      <w:sz w:val="21"/>
      <w:szCs w:val="21"/>
    </w:rPr>
  </w:style>
  <w:style w:type="paragraph" w:styleId="af6">
    <w:name w:val="annotation subject"/>
    <w:basedOn w:val="af4"/>
    <w:next w:val="af4"/>
    <w:link w:val="af7"/>
    <w:uiPriority w:val="99"/>
    <w:semiHidden/>
    <w:unhideWhenUsed/>
    <w:rsid w:val="006D5AF1"/>
    <w:rPr>
      <w:b/>
      <w:bCs/>
    </w:rPr>
  </w:style>
  <w:style w:type="character" w:customStyle="1" w:styleId="af7">
    <w:name w:val="批注主题 字符"/>
    <w:basedOn w:val="af5"/>
    <w:link w:val="af6"/>
    <w:uiPriority w:val="99"/>
    <w:semiHidden/>
    <w:rsid w:val="006D5AF1"/>
    <w:rPr>
      <w:rFonts w:ascii="Times New Roman" w:eastAsia="宋体" w:hAnsi="Times New Roman" w:cs="Times New Roman"/>
      <w:b/>
      <w:bCs/>
      <w:color w:val="0000FF"/>
      <w:sz w:val="21"/>
      <w:szCs w:val="21"/>
    </w:rPr>
  </w:style>
  <w:style w:type="character" w:styleId="af8">
    <w:name w:val="FollowedHyperlink"/>
    <w:basedOn w:val="a0"/>
    <w:uiPriority w:val="99"/>
    <w:semiHidden/>
    <w:unhideWhenUsed/>
    <w:rsid w:val="00C907C4"/>
    <w:rPr>
      <w:color w:val="954F72" w:themeColor="followedHyperlink"/>
      <w:u w:val="single"/>
    </w:rPr>
  </w:style>
  <w:style w:type="paragraph" w:styleId="af9">
    <w:name w:val="Revision"/>
    <w:hidden/>
    <w:uiPriority w:val="99"/>
    <w:semiHidden/>
    <w:rsid w:val="00FB60DA"/>
    <w:rPr>
      <w:rFonts w:ascii="Times New Roman" w:eastAsia="宋体" w:hAnsi="Times New Roman" w:cs="Times New Roman"/>
      <w:color w:val="0000FF"/>
      <w:sz w:val="21"/>
      <w:szCs w:val="21"/>
    </w:rPr>
  </w:style>
  <w:style w:type="paragraph" w:customStyle="1" w:styleId="afa">
    <w:name w:val="文章"/>
    <w:basedOn w:val="a"/>
    <w:link w:val="Char"/>
    <w:qFormat/>
    <w:rsid w:val="008F5DF0"/>
    <w:pPr>
      <w:spacing w:line="300" w:lineRule="auto"/>
      <w:ind w:firstLineChars="200" w:firstLine="200"/>
    </w:pPr>
    <w:rPr>
      <w:rFonts w:eastAsia="仿宋"/>
      <w:color w:val="auto"/>
      <w:kern w:val="2"/>
      <w:szCs w:val="22"/>
    </w:rPr>
  </w:style>
  <w:style w:type="character" w:customStyle="1" w:styleId="Char">
    <w:name w:val="文章 Char"/>
    <w:basedOn w:val="a0"/>
    <w:link w:val="afa"/>
    <w:qFormat/>
    <w:rsid w:val="008F5DF0"/>
    <w:rPr>
      <w:rFonts w:ascii="Times New Roman" w:eastAsia="仿宋" w:hAnsi="Times New Roman" w:cs="Times New Roman"/>
      <w:kern w:val="2"/>
      <w:sz w:val="24"/>
      <w:szCs w:val="22"/>
    </w:rPr>
  </w:style>
  <w:style w:type="character" w:customStyle="1" w:styleId="40">
    <w:name w:val="标题 4 字符"/>
    <w:basedOn w:val="a0"/>
    <w:link w:val="4"/>
    <w:uiPriority w:val="9"/>
    <w:semiHidden/>
    <w:rsid w:val="00C26C02"/>
    <w:rPr>
      <w:rFonts w:asciiTheme="majorHAnsi" w:eastAsiaTheme="majorEastAsia" w:hAnsiTheme="majorHAnsi" w:cstheme="majorBidi"/>
      <w:b/>
      <w:bCs/>
      <w:color w:val="0000FF"/>
      <w:sz w:val="28"/>
      <w:szCs w:val="28"/>
    </w:rPr>
  </w:style>
  <w:style w:type="table" w:customStyle="1" w:styleId="11">
    <w:name w:val="网格型1"/>
    <w:basedOn w:val="a1"/>
    <w:next w:val="ac"/>
    <w:unhideWhenUsed/>
    <w:qFormat/>
    <w:rsid w:val="00950C4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c"/>
    <w:unhideWhenUsed/>
    <w:qFormat/>
    <w:rsid w:val="00CB2E3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link w:val="MTDisplayEquationChar"/>
    <w:rsid w:val="00432B69"/>
    <w:pPr>
      <w:tabs>
        <w:tab w:val="center" w:pos="4240"/>
        <w:tab w:val="right" w:pos="8460"/>
      </w:tabs>
      <w:spacing w:line="440" w:lineRule="exact"/>
      <w:jc w:val="center"/>
    </w:pPr>
    <w:rPr>
      <w:color w:val="auto"/>
      <w:kern w:val="2"/>
      <w:sz w:val="21"/>
      <w:lang w:val="x-none" w:eastAsia="x-none"/>
    </w:rPr>
  </w:style>
  <w:style w:type="character" w:customStyle="1" w:styleId="MTDisplayEquationChar">
    <w:name w:val="MTDisplayEquation Char"/>
    <w:link w:val="MTDisplayEquation"/>
    <w:rsid w:val="00432B69"/>
    <w:rPr>
      <w:rFonts w:ascii="Times New Roman" w:eastAsia="宋体" w:hAnsi="Times New Roman" w:cs="Times New Roman"/>
      <w:kern w:val="2"/>
      <w:sz w:val="21"/>
      <w:szCs w:val="21"/>
      <w:lang w:val="x-none" w:eastAsia="x-none"/>
    </w:rPr>
  </w:style>
  <w:style w:type="paragraph" w:styleId="TOC4">
    <w:name w:val="toc 4"/>
    <w:basedOn w:val="a"/>
    <w:next w:val="a"/>
    <w:autoRedefine/>
    <w:uiPriority w:val="39"/>
    <w:unhideWhenUsed/>
    <w:rsid w:val="00716B27"/>
    <w:pPr>
      <w:spacing w:line="240" w:lineRule="auto"/>
      <w:ind w:leftChars="600" w:left="1260"/>
    </w:pPr>
    <w:rPr>
      <w:rFonts w:asciiTheme="minorHAnsi" w:eastAsiaTheme="minorEastAsia" w:hAnsiTheme="minorHAnsi" w:cstheme="minorBidi"/>
      <w:color w:val="auto"/>
      <w:kern w:val="2"/>
      <w:sz w:val="21"/>
      <w:szCs w:val="22"/>
    </w:rPr>
  </w:style>
  <w:style w:type="paragraph" w:styleId="TOC5">
    <w:name w:val="toc 5"/>
    <w:basedOn w:val="a"/>
    <w:next w:val="a"/>
    <w:autoRedefine/>
    <w:uiPriority w:val="39"/>
    <w:unhideWhenUsed/>
    <w:rsid w:val="00716B27"/>
    <w:pPr>
      <w:spacing w:line="240" w:lineRule="auto"/>
      <w:ind w:leftChars="800" w:left="1680"/>
    </w:pPr>
    <w:rPr>
      <w:rFonts w:asciiTheme="minorHAnsi" w:eastAsiaTheme="minorEastAsia" w:hAnsiTheme="minorHAnsi" w:cstheme="minorBidi"/>
      <w:color w:val="auto"/>
      <w:kern w:val="2"/>
      <w:sz w:val="21"/>
      <w:szCs w:val="22"/>
    </w:rPr>
  </w:style>
  <w:style w:type="paragraph" w:styleId="TOC6">
    <w:name w:val="toc 6"/>
    <w:basedOn w:val="a"/>
    <w:next w:val="a"/>
    <w:autoRedefine/>
    <w:uiPriority w:val="39"/>
    <w:unhideWhenUsed/>
    <w:rsid w:val="00716B27"/>
    <w:pPr>
      <w:spacing w:line="240" w:lineRule="auto"/>
      <w:ind w:leftChars="1000" w:left="2100"/>
    </w:pPr>
    <w:rPr>
      <w:rFonts w:asciiTheme="minorHAnsi" w:eastAsiaTheme="minorEastAsia" w:hAnsiTheme="minorHAnsi" w:cstheme="minorBidi"/>
      <w:color w:val="auto"/>
      <w:kern w:val="2"/>
      <w:sz w:val="21"/>
      <w:szCs w:val="22"/>
    </w:rPr>
  </w:style>
  <w:style w:type="paragraph" w:styleId="TOC7">
    <w:name w:val="toc 7"/>
    <w:basedOn w:val="a"/>
    <w:next w:val="a"/>
    <w:autoRedefine/>
    <w:uiPriority w:val="39"/>
    <w:unhideWhenUsed/>
    <w:rsid w:val="00716B27"/>
    <w:pPr>
      <w:spacing w:line="240" w:lineRule="auto"/>
      <w:ind w:leftChars="1200" w:left="2520"/>
    </w:pPr>
    <w:rPr>
      <w:rFonts w:asciiTheme="minorHAnsi" w:eastAsiaTheme="minorEastAsia" w:hAnsiTheme="minorHAnsi" w:cstheme="minorBidi"/>
      <w:color w:val="auto"/>
      <w:kern w:val="2"/>
      <w:sz w:val="21"/>
      <w:szCs w:val="22"/>
    </w:rPr>
  </w:style>
  <w:style w:type="paragraph" w:styleId="TOC8">
    <w:name w:val="toc 8"/>
    <w:basedOn w:val="a"/>
    <w:next w:val="a"/>
    <w:autoRedefine/>
    <w:uiPriority w:val="39"/>
    <w:unhideWhenUsed/>
    <w:rsid w:val="00716B27"/>
    <w:pPr>
      <w:spacing w:line="240" w:lineRule="auto"/>
      <w:ind w:leftChars="1400" w:left="2940"/>
    </w:pPr>
    <w:rPr>
      <w:rFonts w:asciiTheme="minorHAnsi" w:eastAsiaTheme="minorEastAsia" w:hAnsiTheme="minorHAnsi" w:cstheme="minorBidi"/>
      <w:color w:val="auto"/>
      <w:kern w:val="2"/>
      <w:sz w:val="21"/>
      <w:szCs w:val="22"/>
    </w:rPr>
  </w:style>
  <w:style w:type="paragraph" w:styleId="TOC9">
    <w:name w:val="toc 9"/>
    <w:basedOn w:val="a"/>
    <w:next w:val="a"/>
    <w:autoRedefine/>
    <w:uiPriority w:val="39"/>
    <w:unhideWhenUsed/>
    <w:rsid w:val="00716B27"/>
    <w:pPr>
      <w:spacing w:line="240" w:lineRule="auto"/>
      <w:ind w:leftChars="1600" w:left="3360"/>
    </w:pPr>
    <w:rPr>
      <w:rFonts w:asciiTheme="minorHAnsi" w:eastAsiaTheme="minorEastAsia" w:hAnsiTheme="minorHAnsi" w:cstheme="minorBidi"/>
      <w:color w:val="auto"/>
      <w:kern w:val="2"/>
      <w:sz w:val="21"/>
      <w:szCs w:val="22"/>
    </w:rPr>
  </w:style>
  <w:style w:type="character" w:styleId="afb">
    <w:name w:val="Unresolved Mention"/>
    <w:basedOn w:val="a0"/>
    <w:uiPriority w:val="99"/>
    <w:semiHidden/>
    <w:unhideWhenUsed/>
    <w:rsid w:val="00716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7971">
      <w:bodyDiv w:val="1"/>
      <w:marLeft w:val="0"/>
      <w:marRight w:val="0"/>
      <w:marTop w:val="0"/>
      <w:marBottom w:val="0"/>
      <w:divBdr>
        <w:top w:val="none" w:sz="0" w:space="0" w:color="auto"/>
        <w:left w:val="none" w:sz="0" w:space="0" w:color="auto"/>
        <w:bottom w:val="none" w:sz="0" w:space="0" w:color="auto"/>
        <w:right w:val="none" w:sz="0" w:space="0" w:color="auto"/>
      </w:divBdr>
    </w:div>
    <w:div w:id="279147368">
      <w:bodyDiv w:val="1"/>
      <w:marLeft w:val="0"/>
      <w:marRight w:val="0"/>
      <w:marTop w:val="0"/>
      <w:marBottom w:val="0"/>
      <w:divBdr>
        <w:top w:val="none" w:sz="0" w:space="0" w:color="auto"/>
        <w:left w:val="none" w:sz="0" w:space="0" w:color="auto"/>
        <w:bottom w:val="none" w:sz="0" w:space="0" w:color="auto"/>
        <w:right w:val="none" w:sz="0" w:space="0" w:color="auto"/>
      </w:divBdr>
    </w:div>
    <w:div w:id="429741716">
      <w:bodyDiv w:val="1"/>
      <w:marLeft w:val="0"/>
      <w:marRight w:val="0"/>
      <w:marTop w:val="0"/>
      <w:marBottom w:val="0"/>
      <w:divBdr>
        <w:top w:val="none" w:sz="0" w:space="0" w:color="auto"/>
        <w:left w:val="none" w:sz="0" w:space="0" w:color="auto"/>
        <w:bottom w:val="none" w:sz="0" w:space="0" w:color="auto"/>
        <w:right w:val="none" w:sz="0" w:space="0" w:color="auto"/>
      </w:divBdr>
    </w:div>
    <w:div w:id="442388598">
      <w:bodyDiv w:val="1"/>
      <w:marLeft w:val="0"/>
      <w:marRight w:val="0"/>
      <w:marTop w:val="0"/>
      <w:marBottom w:val="0"/>
      <w:divBdr>
        <w:top w:val="none" w:sz="0" w:space="0" w:color="auto"/>
        <w:left w:val="none" w:sz="0" w:space="0" w:color="auto"/>
        <w:bottom w:val="none" w:sz="0" w:space="0" w:color="auto"/>
        <w:right w:val="none" w:sz="0" w:space="0" w:color="auto"/>
      </w:divBdr>
    </w:div>
    <w:div w:id="461119836">
      <w:bodyDiv w:val="1"/>
      <w:marLeft w:val="0"/>
      <w:marRight w:val="0"/>
      <w:marTop w:val="0"/>
      <w:marBottom w:val="0"/>
      <w:divBdr>
        <w:top w:val="none" w:sz="0" w:space="0" w:color="auto"/>
        <w:left w:val="none" w:sz="0" w:space="0" w:color="auto"/>
        <w:bottom w:val="none" w:sz="0" w:space="0" w:color="auto"/>
        <w:right w:val="none" w:sz="0" w:space="0" w:color="auto"/>
      </w:divBdr>
    </w:div>
    <w:div w:id="482090059">
      <w:bodyDiv w:val="1"/>
      <w:marLeft w:val="0"/>
      <w:marRight w:val="0"/>
      <w:marTop w:val="0"/>
      <w:marBottom w:val="0"/>
      <w:divBdr>
        <w:top w:val="none" w:sz="0" w:space="0" w:color="auto"/>
        <w:left w:val="none" w:sz="0" w:space="0" w:color="auto"/>
        <w:bottom w:val="none" w:sz="0" w:space="0" w:color="auto"/>
        <w:right w:val="none" w:sz="0" w:space="0" w:color="auto"/>
      </w:divBdr>
    </w:div>
    <w:div w:id="534081003">
      <w:bodyDiv w:val="1"/>
      <w:marLeft w:val="0"/>
      <w:marRight w:val="0"/>
      <w:marTop w:val="0"/>
      <w:marBottom w:val="0"/>
      <w:divBdr>
        <w:top w:val="none" w:sz="0" w:space="0" w:color="auto"/>
        <w:left w:val="none" w:sz="0" w:space="0" w:color="auto"/>
        <w:bottom w:val="none" w:sz="0" w:space="0" w:color="auto"/>
        <w:right w:val="none" w:sz="0" w:space="0" w:color="auto"/>
      </w:divBdr>
    </w:div>
    <w:div w:id="609778741">
      <w:bodyDiv w:val="1"/>
      <w:marLeft w:val="0"/>
      <w:marRight w:val="0"/>
      <w:marTop w:val="0"/>
      <w:marBottom w:val="0"/>
      <w:divBdr>
        <w:top w:val="none" w:sz="0" w:space="0" w:color="auto"/>
        <w:left w:val="none" w:sz="0" w:space="0" w:color="auto"/>
        <w:bottom w:val="none" w:sz="0" w:space="0" w:color="auto"/>
        <w:right w:val="none" w:sz="0" w:space="0" w:color="auto"/>
      </w:divBdr>
    </w:div>
    <w:div w:id="616528978">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
    <w:div w:id="724723584">
      <w:bodyDiv w:val="1"/>
      <w:marLeft w:val="0"/>
      <w:marRight w:val="0"/>
      <w:marTop w:val="0"/>
      <w:marBottom w:val="0"/>
      <w:divBdr>
        <w:top w:val="none" w:sz="0" w:space="0" w:color="auto"/>
        <w:left w:val="none" w:sz="0" w:space="0" w:color="auto"/>
        <w:bottom w:val="none" w:sz="0" w:space="0" w:color="auto"/>
        <w:right w:val="none" w:sz="0" w:space="0" w:color="auto"/>
      </w:divBdr>
    </w:div>
    <w:div w:id="841044239">
      <w:bodyDiv w:val="1"/>
      <w:marLeft w:val="0"/>
      <w:marRight w:val="0"/>
      <w:marTop w:val="0"/>
      <w:marBottom w:val="0"/>
      <w:divBdr>
        <w:top w:val="none" w:sz="0" w:space="0" w:color="auto"/>
        <w:left w:val="none" w:sz="0" w:space="0" w:color="auto"/>
        <w:bottom w:val="none" w:sz="0" w:space="0" w:color="auto"/>
        <w:right w:val="none" w:sz="0" w:space="0" w:color="auto"/>
      </w:divBdr>
    </w:div>
    <w:div w:id="968055219">
      <w:bodyDiv w:val="1"/>
      <w:marLeft w:val="0"/>
      <w:marRight w:val="0"/>
      <w:marTop w:val="0"/>
      <w:marBottom w:val="0"/>
      <w:divBdr>
        <w:top w:val="none" w:sz="0" w:space="0" w:color="auto"/>
        <w:left w:val="none" w:sz="0" w:space="0" w:color="auto"/>
        <w:bottom w:val="none" w:sz="0" w:space="0" w:color="auto"/>
        <w:right w:val="none" w:sz="0" w:space="0" w:color="auto"/>
      </w:divBdr>
    </w:div>
    <w:div w:id="974022605">
      <w:bodyDiv w:val="1"/>
      <w:marLeft w:val="0"/>
      <w:marRight w:val="0"/>
      <w:marTop w:val="0"/>
      <w:marBottom w:val="0"/>
      <w:divBdr>
        <w:top w:val="none" w:sz="0" w:space="0" w:color="auto"/>
        <w:left w:val="none" w:sz="0" w:space="0" w:color="auto"/>
        <w:bottom w:val="none" w:sz="0" w:space="0" w:color="auto"/>
        <w:right w:val="none" w:sz="0" w:space="0" w:color="auto"/>
      </w:divBdr>
    </w:div>
    <w:div w:id="1126461082">
      <w:bodyDiv w:val="1"/>
      <w:marLeft w:val="0"/>
      <w:marRight w:val="0"/>
      <w:marTop w:val="0"/>
      <w:marBottom w:val="0"/>
      <w:divBdr>
        <w:top w:val="none" w:sz="0" w:space="0" w:color="auto"/>
        <w:left w:val="none" w:sz="0" w:space="0" w:color="auto"/>
        <w:bottom w:val="none" w:sz="0" w:space="0" w:color="auto"/>
        <w:right w:val="none" w:sz="0" w:space="0" w:color="auto"/>
      </w:divBdr>
    </w:div>
    <w:div w:id="1134758282">
      <w:bodyDiv w:val="1"/>
      <w:marLeft w:val="0"/>
      <w:marRight w:val="0"/>
      <w:marTop w:val="0"/>
      <w:marBottom w:val="0"/>
      <w:divBdr>
        <w:top w:val="none" w:sz="0" w:space="0" w:color="auto"/>
        <w:left w:val="none" w:sz="0" w:space="0" w:color="auto"/>
        <w:bottom w:val="none" w:sz="0" w:space="0" w:color="auto"/>
        <w:right w:val="none" w:sz="0" w:space="0" w:color="auto"/>
      </w:divBdr>
    </w:div>
    <w:div w:id="1162355777">
      <w:bodyDiv w:val="1"/>
      <w:marLeft w:val="0"/>
      <w:marRight w:val="0"/>
      <w:marTop w:val="0"/>
      <w:marBottom w:val="0"/>
      <w:divBdr>
        <w:top w:val="none" w:sz="0" w:space="0" w:color="auto"/>
        <w:left w:val="none" w:sz="0" w:space="0" w:color="auto"/>
        <w:bottom w:val="none" w:sz="0" w:space="0" w:color="auto"/>
        <w:right w:val="none" w:sz="0" w:space="0" w:color="auto"/>
      </w:divBdr>
    </w:div>
    <w:div w:id="1215699612">
      <w:bodyDiv w:val="1"/>
      <w:marLeft w:val="0"/>
      <w:marRight w:val="0"/>
      <w:marTop w:val="0"/>
      <w:marBottom w:val="0"/>
      <w:divBdr>
        <w:top w:val="none" w:sz="0" w:space="0" w:color="auto"/>
        <w:left w:val="none" w:sz="0" w:space="0" w:color="auto"/>
        <w:bottom w:val="none" w:sz="0" w:space="0" w:color="auto"/>
        <w:right w:val="none" w:sz="0" w:space="0" w:color="auto"/>
      </w:divBdr>
    </w:div>
    <w:div w:id="1261523591">
      <w:bodyDiv w:val="1"/>
      <w:marLeft w:val="0"/>
      <w:marRight w:val="0"/>
      <w:marTop w:val="0"/>
      <w:marBottom w:val="0"/>
      <w:divBdr>
        <w:top w:val="none" w:sz="0" w:space="0" w:color="auto"/>
        <w:left w:val="none" w:sz="0" w:space="0" w:color="auto"/>
        <w:bottom w:val="none" w:sz="0" w:space="0" w:color="auto"/>
        <w:right w:val="none" w:sz="0" w:space="0" w:color="auto"/>
      </w:divBdr>
    </w:div>
    <w:div w:id="1297563624">
      <w:bodyDiv w:val="1"/>
      <w:marLeft w:val="0"/>
      <w:marRight w:val="0"/>
      <w:marTop w:val="0"/>
      <w:marBottom w:val="0"/>
      <w:divBdr>
        <w:top w:val="none" w:sz="0" w:space="0" w:color="auto"/>
        <w:left w:val="none" w:sz="0" w:space="0" w:color="auto"/>
        <w:bottom w:val="none" w:sz="0" w:space="0" w:color="auto"/>
        <w:right w:val="none" w:sz="0" w:space="0" w:color="auto"/>
      </w:divBdr>
    </w:div>
    <w:div w:id="1350908249">
      <w:bodyDiv w:val="1"/>
      <w:marLeft w:val="0"/>
      <w:marRight w:val="0"/>
      <w:marTop w:val="0"/>
      <w:marBottom w:val="0"/>
      <w:divBdr>
        <w:top w:val="none" w:sz="0" w:space="0" w:color="auto"/>
        <w:left w:val="none" w:sz="0" w:space="0" w:color="auto"/>
        <w:bottom w:val="none" w:sz="0" w:space="0" w:color="auto"/>
        <w:right w:val="none" w:sz="0" w:space="0" w:color="auto"/>
      </w:divBdr>
    </w:div>
    <w:div w:id="1376855238">
      <w:bodyDiv w:val="1"/>
      <w:marLeft w:val="0"/>
      <w:marRight w:val="0"/>
      <w:marTop w:val="0"/>
      <w:marBottom w:val="0"/>
      <w:divBdr>
        <w:top w:val="none" w:sz="0" w:space="0" w:color="auto"/>
        <w:left w:val="none" w:sz="0" w:space="0" w:color="auto"/>
        <w:bottom w:val="none" w:sz="0" w:space="0" w:color="auto"/>
        <w:right w:val="none" w:sz="0" w:space="0" w:color="auto"/>
      </w:divBdr>
    </w:div>
    <w:div w:id="1399134783">
      <w:bodyDiv w:val="1"/>
      <w:marLeft w:val="0"/>
      <w:marRight w:val="0"/>
      <w:marTop w:val="0"/>
      <w:marBottom w:val="0"/>
      <w:divBdr>
        <w:top w:val="none" w:sz="0" w:space="0" w:color="auto"/>
        <w:left w:val="none" w:sz="0" w:space="0" w:color="auto"/>
        <w:bottom w:val="none" w:sz="0" w:space="0" w:color="auto"/>
        <w:right w:val="none" w:sz="0" w:space="0" w:color="auto"/>
      </w:divBdr>
    </w:div>
    <w:div w:id="1403139845">
      <w:bodyDiv w:val="1"/>
      <w:marLeft w:val="0"/>
      <w:marRight w:val="0"/>
      <w:marTop w:val="0"/>
      <w:marBottom w:val="0"/>
      <w:divBdr>
        <w:top w:val="none" w:sz="0" w:space="0" w:color="auto"/>
        <w:left w:val="none" w:sz="0" w:space="0" w:color="auto"/>
        <w:bottom w:val="none" w:sz="0" w:space="0" w:color="auto"/>
        <w:right w:val="none" w:sz="0" w:space="0" w:color="auto"/>
      </w:divBdr>
    </w:div>
    <w:div w:id="1432048054">
      <w:bodyDiv w:val="1"/>
      <w:marLeft w:val="0"/>
      <w:marRight w:val="0"/>
      <w:marTop w:val="0"/>
      <w:marBottom w:val="0"/>
      <w:divBdr>
        <w:top w:val="none" w:sz="0" w:space="0" w:color="auto"/>
        <w:left w:val="none" w:sz="0" w:space="0" w:color="auto"/>
        <w:bottom w:val="none" w:sz="0" w:space="0" w:color="auto"/>
        <w:right w:val="none" w:sz="0" w:space="0" w:color="auto"/>
      </w:divBdr>
    </w:div>
    <w:div w:id="1487014089">
      <w:bodyDiv w:val="1"/>
      <w:marLeft w:val="0"/>
      <w:marRight w:val="0"/>
      <w:marTop w:val="0"/>
      <w:marBottom w:val="0"/>
      <w:divBdr>
        <w:top w:val="none" w:sz="0" w:space="0" w:color="auto"/>
        <w:left w:val="none" w:sz="0" w:space="0" w:color="auto"/>
        <w:bottom w:val="none" w:sz="0" w:space="0" w:color="auto"/>
        <w:right w:val="none" w:sz="0" w:space="0" w:color="auto"/>
      </w:divBdr>
    </w:div>
    <w:div w:id="1525636134">
      <w:bodyDiv w:val="1"/>
      <w:marLeft w:val="0"/>
      <w:marRight w:val="0"/>
      <w:marTop w:val="0"/>
      <w:marBottom w:val="0"/>
      <w:divBdr>
        <w:top w:val="none" w:sz="0" w:space="0" w:color="auto"/>
        <w:left w:val="none" w:sz="0" w:space="0" w:color="auto"/>
        <w:bottom w:val="none" w:sz="0" w:space="0" w:color="auto"/>
        <w:right w:val="none" w:sz="0" w:space="0" w:color="auto"/>
      </w:divBdr>
    </w:div>
    <w:div w:id="1595241088">
      <w:bodyDiv w:val="1"/>
      <w:marLeft w:val="0"/>
      <w:marRight w:val="0"/>
      <w:marTop w:val="0"/>
      <w:marBottom w:val="0"/>
      <w:divBdr>
        <w:top w:val="none" w:sz="0" w:space="0" w:color="auto"/>
        <w:left w:val="none" w:sz="0" w:space="0" w:color="auto"/>
        <w:bottom w:val="none" w:sz="0" w:space="0" w:color="auto"/>
        <w:right w:val="none" w:sz="0" w:space="0" w:color="auto"/>
      </w:divBdr>
    </w:div>
    <w:div w:id="1603878562">
      <w:bodyDiv w:val="1"/>
      <w:marLeft w:val="0"/>
      <w:marRight w:val="0"/>
      <w:marTop w:val="0"/>
      <w:marBottom w:val="0"/>
      <w:divBdr>
        <w:top w:val="none" w:sz="0" w:space="0" w:color="auto"/>
        <w:left w:val="none" w:sz="0" w:space="0" w:color="auto"/>
        <w:bottom w:val="none" w:sz="0" w:space="0" w:color="auto"/>
        <w:right w:val="none" w:sz="0" w:space="0" w:color="auto"/>
      </w:divBdr>
      <w:divsChild>
        <w:div w:id="954750349">
          <w:marLeft w:val="547"/>
          <w:marRight w:val="0"/>
          <w:marTop w:val="120"/>
          <w:marBottom w:val="0"/>
          <w:divBdr>
            <w:top w:val="none" w:sz="0" w:space="0" w:color="auto"/>
            <w:left w:val="none" w:sz="0" w:space="0" w:color="auto"/>
            <w:bottom w:val="none" w:sz="0" w:space="0" w:color="auto"/>
            <w:right w:val="none" w:sz="0" w:space="0" w:color="auto"/>
          </w:divBdr>
        </w:div>
        <w:div w:id="728920325">
          <w:marLeft w:val="547"/>
          <w:marRight w:val="0"/>
          <w:marTop w:val="120"/>
          <w:marBottom w:val="0"/>
          <w:divBdr>
            <w:top w:val="none" w:sz="0" w:space="0" w:color="auto"/>
            <w:left w:val="none" w:sz="0" w:space="0" w:color="auto"/>
            <w:bottom w:val="none" w:sz="0" w:space="0" w:color="auto"/>
            <w:right w:val="none" w:sz="0" w:space="0" w:color="auto"/>
          </w:divBdr>
        </w:div>
        <w:div w:id="1931573302">
          <w:marLeft w:val="547"/>
          <w:marRight w:val="0"/>
          <w:marTop w:val="120"/>
          <w:marBottom w:val="0"/>
          <w:divBdr>
            <w:top w:val="none" w:sz="0" w:space="0" w:color="auto"/>
            <w:left w:val="none" w:sz="0" w:space="0" w:color="auto"/>
            <w:bottom w:val="none" w:sz="0" w:space="0" w:color="auto"/>
            <w:right w:val="none" w:sz="0" w:space="0" w:color="auto"/>
          </w:divBdr>
        </w:div>
      </w:divsChild>
    </w:div>
    <w:div w:id="1656105719">
      <w:bodyDiv w:val="1"/>
      <w:marLeft w:val="0"/>
      <w:marRight w:val="0"/>
      <w:marTop w:val="0"/>
      <w:marBottom w:val="0"/>
      <w:divBdr>
        <w:top w:val="none" w:sz="0" w:space="0" w:color="auto"/>
        <w:left w:val="none" w:sz="0" w:space="0" w:color="auto"/>
        <w:bottom w:val="none" w:sz="0" w:space="0" w:color="auto"/>
        <w:right w:val="none" w:sz="0" w:space="0" w:color="auto"/>
      </w:divBdr>
    </w:div>
    <w:div w:id="1669365651">
      <w:bodyDiv w:val="1"/>
      <w:marLeft w:val="0"/>
      <w:marRight w:val="0"/>
      <w:marTop w:val="0"/>
      <w:marBottom w:val="0"/>
      <w:divBdr>
        <w:top w:val="none" w:sz="0" w:space="0" w:color="auto"/>
        <w:left w:val="none" w:sz="0" w:space="0" w:color="auto"/>
        <w:bottom w:val="none" w:sz="0" w:space="0" w:color="auto"/>
        <w:right w:val="none" w:sz="0" w:space="0" w:color="auto"/>
      </w:divBdr>
    </w:div>
    <w:div w:id="1753502155">
      <w:bodyDiv w:val="1"/>
      <w:marLeft w:val="0"/>
      <w:marRight w:val="0"/>
      <w:marTop w:val="0"/>
      <w:marBottom w:val="0"/>
      <w:divBdr>
        <w:top w:val="none" w:sz="0" w:space="0" w:color="auto"/>
        <w:left w:val="none" w:sz="0" w:space="0" w:color="auto"/>
        <w:bottom w:val="none" w:sz="0" w:space="0" w:color="auto"/>
        <w:right w:val="none" w:sz="0" w:space="0" w:color="auto"/>
      </w:divBdr>
    </w:div>
    <w:div w:id="1755736757">
      <w:bodyDiv w:val="1"/>
      <w:marLeft w:val="0"/>
      <w:marRight w:val="0"/>
      <w:marTop w:val="0"/>
      <w:marBottom w:val="0"/>
      <w:divBdr>
        <w:top w:val="none" w:sz="0" w:space="0" w:color="auto"/>
        <w:left w:val="none" w:sz="0" w:space="0" w:color="auto"/>
        <w:bottom w:val="none" w:sz="0" w:space="0" w:color="auto"/>
        <w:right w:val="none" w:sz="0" w:space="0" w:color="auto"/>
      </w:divBdr>
    </w:div>
    <w:div w:id="2116054344">
      <w:bodyDiv w:val="1"/>
      <w:marLeft w:val="0"/>
      <w:marRight w:val="0"/>
      <w:marTop w:val="0"/>
      <w:marBottom w:val="0"/>
      <w:divBdr>
        <w:top w:val="none" w:sz="0" w:space="0" w:color="auto"/>
        <w:left w:val="none" w:sz="0" w:space="0" w:color="auto"/>
        <w:bottom w:val="none" w:sz="0" w:space="0" w:color="auto"/>
        <w:right w:val="none" w:sz="0" w:space="0" w:color="auto"/>
      </w:divBdr>
    </w:div>
    <w:div w:id="2139029531">
      <w:bodyDiv w:val="1"/>
      <w:marLeft w:val="0"/>
      <w:marRight w:val="0"/>
      <w:marTop w:val="0"/>
      <w:marBottom w:val="0"/>
      <w:divBdr>
        <w:top w:val="none" w:sz="0" w:space="0" w:color="auto"/>
        <w:left w:val="none" w:sz="0" w:space="0" w:color="auto"/>
        <w:bottom w:val="none" w:sz="0" w:space="0" w:color="auto"/>
        <w:right w:val="none" w:sz="0" w:space="0" w:color="auto"/>
      </w:divBdr>
    </w:div>
    <w:div w:id="214279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8F8D801-06B0-4AE2-BB74-8147E372D7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41</Pages>
  <Words>3832</Words>
  <Characters>21843</Characters>
  <Application>Microsoft Office Word</Application>
  <DocSecurity>0</DocSecurity>
  <Lines>182</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黄 祝连</cp:lastModifiedBy>
  <cp:revision>31</cp:revision>
  <cp:lastPrinted>2021-10-26T01:33:00Z</cp:lastPrinted>
  <dcterms:created xsi:type="dcterms:W3CDTF">2023-02-26T12:16:00Z</dcterms:created>
  <dcterms:modified xsi:type="dcterms:W3CDTF">2023-02-27T09:07:00Z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