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00" w:lineRule="auto"/>
        <w:ind w:firstLine="3150" w:firstLineChars="1500"/>
      </w:pPr>
      <w:bookmarkStart w:id="0" w:name="OLE_LINK1"/>
    </w:p>
    <w:p>
      <w:pPr>
        <w:pStyle w:val="85"/>
      </w:pPr>
      <w:r>
        <w:rPr>
          <w:b/>
          <w:sz w:val="28"/>
          <w:szCs w:val="28"/>
        </w:rPr>
        <w:t xml:space="preserve">        </w:t>
      </w:r>
      <w:r>
        <w:rPr>
          <w:rFonts w:hint="eastAsia"/>
        </w:rPr>
        <w:t>团体标准</w:t>
      </w:r>
    </w:p>
    <w:p>
      <w:pPr>
        <w:pStyle w:val="86"/>
        <w:framePr w:h="1264" w:hRule="exact" w:x="1390"/>
        <w:rPr>
          <w:rFonts w:hAnsi="黑体"/>
        </w:rPr>
      </w:pPr>
      <w:r>
        <w:rPr>
          <w:b/>
        </w:rPr>
        <w:t xml:space="preserve">          </w:t>
      </w:r>
      <w:r>
        <w:rPr>
          <w:rFonts w:hint="eastAsia" w:ascii="Times New Roman"/>
          <w:b/>
        </w:rPr>
        <w:t>T</w:t>
      </w:r>
      <w:r>
        <w:rPr>
          <w:rFonts w:ascii="Times New Roman"/>
          <w:b/>
        </w:rPr>
        <w:t>/</w:t>
      </w:r>
      <w:bookmarkStart w:id="1" w:name="StdNo1"/>
      <w:r>
        <w:rPr>
          <w:rFonts w:hint="eastAsia" w:ascii="Times New Roman"/>
          <w:b/>
        </w:rPr>
        <w:t>CECS</w:t>
      </w:r>
      <w:r>
        <w:rPr>
          <w:rFonts w:hint="eastAsia" w:hAnsi="黑体"/>
          <w:b/>
        </w:rPr>
        <w:t xml:space="preserve"> </w:t>
      </w:r>
      <w:r>
        <w:rPr>
          <w:rFonts w:hAnsi="黑体"/>
        </w:rPr>
        <w:fldChar w:fldCharType="begin">
          <w:ffData>
            <w:enabled/>
            <w:calcOnExit w:val="0"/>
            <w:textInput>
              <w:default w:val="×××"/>
            </w:textInput>
          </w:ffData>
        </w:fldChar>
      </w:r>
      <w:r>
        <w:rPr>
          <w:rFonts w:hAnsi="黑体"/>
        </w:rPr>
        <w:instrText xml:space="preserve"> FORMTEXT </w:instrText>
      </w:r>
      <w:r>
        <w:rPr>
          <w:rFonts w:hAnsi="黑体"/>
        </w:rPr>
        <w:fldChar w:fldCharType="separate"/>
      </w:r>
      <w:r>
        <w:rPr>
          <w:rFonts w:hAnsi="黑体"/>
        </w:rPr>
        <w:t>×××</w:t>
      </w:r>
      <w:r>
        <w:rPr>
          <w:rFonts w:hAnsi="黑体"/>
        </w:rPr>
        <w:fldChar w:fldCharType="end"/>
      </w:r>
      <w:bookmarkEnd w:id="1"/>
      <w:r>
        <w:rPr>
          <w:rFonts w:hAnsi="黑体"/>
        </w:rPr>
        <w:t>—</w:t>
      </w:r>
      <w:bookmarkStart w:id="2" w:name="StdNo2"/>
      <w:r>
        <w:rPr>
          <w:rFonts w:hAnsi="黑体"/>
        </w:rPr>
        <w:fldChar w:fldCharType="begin">
          <w:ffData>
            <w:name w:val="StdNo2"/>
            <w:enabled/>
            <w:calcOnExit w:val="0"/>
            <w:textInput>
              <w:default w:val="2023"/>
              <w:maxLength w:val="4"/>
            </w:textInput>
          </w:ffData>
        </w:fldChar>
      </w:r>
      <w:r>
        <w:rPr>
          <w:rFonts w:hAnsi="黑体"/>
        </w:rPr>
        <w:instrText xml:space="preserve">FORMTEXT</w:instrText>
      </w:r>
      <w:r>
        <w:rPr>
          <w:rFonts w:hAnsi="黑体"/>
        </w:rPr>
        <w:fldChar w:fldCharType="separate"/>
      </w:r>
      <w:r>
        <w:rPr>
          <w:rFonts w:hAnsi="黑体"/>
        </w:rPr>
        <w:t>2023</w:t>
      </w:r>
      <w:r>
        <w:rPr>
          <w:rFonts w:hAnsi="黑体"/>
        </w:rPr>
        <w:fldChar w:fldCharType="end"/>
      </w:r>
      <w:bookmarkEnd w:id="2"/>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86"/>
              <w:framePr w:h="1264" w:hRule="exact" w:x="1390"/>
              <w:rPr>
                <w:rFonts w:ascii="宋体" w:hAnsi="宋体" w:eastAsia="宋体"/>
                <w:sz w:val="24"/>
                <w:szCs w:val="24"/>
              </w:rPr>
            </w:pPr>
            <w:bookmarkStart w:id="3" w:name="DT"/>
            <w:r>
              <mc:AlternateContent>
                <mc:Choice Requires="wps">
                  <w:drawing>
                    <wp:anchor distT="0" distB="0" distL="114300" distR="114300" simplePos="0" relativeHeight="251661312" behindDoc="0" locked="0" layoutInCell="1" allowOverlap="1">
                      <wp:simplePos x="0" y="0"/>
                      <wp:positionH relativeFrom="column">
                        <wp:posOffset>-292735</wp:posOffset>
                      </wp:positionH>
                      <wp:positionV relativeFrom="paragraph">
                        <wp:posOffset>355600</wp:posOffset>
                      </wp:positionV>
                      <wp:extent cx="6096000" cy="0"/>
                      <wp:effectExtent l="0" t="0" r="0" b="0"/>
                      <wp:wrapNone/>
                      <wp:docPr id="3" name="直接箭头连接符 10"/>
                      <wp:cNvGraphicFramePr/>
                      <a:graphic xmlns:a="http://schemas.openxmlformats.org/drawingml/2006/main">
                        <a:graphicData uri="http://schemas.microsoft.com/office/word/2010/wordprocessingShape">
                          <wps:wsp>
                            <wps:cNvCnPr/>
                            <wps:spPr>
                              <a:xfrm>
                                <a:off x="0" y="0"/>
                                <a:ext cx="6096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 o:spid="_x0000_s1026" o:spt="32" type="#_x0000_t32" style="position:absolute;left:0pt;margin-left:-23.05pt;margin-top:28pt;height:0pt;width:480pt;z-index:251661312;mso-width-relative:page;mso-height-relative:page;" filled="f" stroked="t" coordsize="21600,21600" o:gfxdata="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hD/OdcAAAAJAQAADwAAAAAAAAABACAAAAAiAAAAZHJzL2Rvd25yZXYu&#10;eG1sUEsBAhQAFAAAAAgAh07iQGO3en/8AQAA7QMAAA4AAAAAAAAAAQAgAAAAJgEAAGRycy9lMm9E&#10;b2MueG1sUEsFBgAAAAAGAAYAWQEAAJQFAAAAAA==&#10;">
                      <v:fill on="f" focussize="0,0"/>
                      <v:stroke color="#000000" joinstyle="round"/>
                      <v:imagedata o:title=""/>
                      <o:lock v:ext="edit" aspectratio="f"/>
                    </v:shape>
                  </w:pict>
                </mc:Fallback>
              </mc:AlternateContent>
            </w:r>
          </w:p>
          <w:bookmarkEnd w:id="3"/>
          <w:p>
            <w:pPr>
              <w:pStyle w:val="87"/>
              <w:framePr w:h="1264" w:hRule="exact" w:x="1390"/>
            </w:pPr>
          </w:p>
        </w:tc>
      </w:tr>
    </w:tbl>
    <w:p>
      <w:pPr>
        <w:pStyle w:val="86"/>
        <w:framePr w:h="1264" w:hRule="exact" w:x="1390"/>
        <w:rPr>
          <w:rFonts w:hAnsi="黑体"/>
        </w:rPr>
      </w:pPr>
    </w:p>
    <w:p>
      <w:pPr>
        <w:pStyle w:val="86"/>
        <w:framePr w:h="1264" w:hRule="exact" w:x="1390"/>
        <w:rPr>
          <w:rFonts w:hAnsi="黑体"/>
        </w:rPr>
      </w:pPr>
    </w:p>
    <w:p>
      <w:pPr>
        <w:spacing w:line="300" w:lineRule="auto"/>
        <w:rPr>
          <w:b/>
          <w:sz w:val="44"/>
          <w:szCs w:val="44"/>
        </w:rPr>
      </w:pPr>
    </w:p>
    <w:p>
      <w:pPr>
        <w:spacing w:line="300" w:lineRule="auto"/>
      </w:pPr>
    </w:p>
    <w:p>
      <w:pPr>
        <w:spacing w:line="300" w:lineRule="auto"/>
        <w:jc w:val="center"/>
        <w:rPr>
          <w:rFonts w:eastAsia="黑体"/>
          <w:sz w:val="44"/>
          <w:szCs w:val="44"/>
        </w:rPr>
      </w:pPr>
    </w:p>
    <w:p>
      <w:pPr>
        <w:spacing w:line="300" w:lineRule="auto"/>
        <w:jc w:val="center"/>
        <w:rPr>
          <w:rFonts w:eastAsia="黑体"/>
          <w:sz w:val="44"/>
          <w:szCs w:val="44"/>
        </w:rPr>
      </w:pPr>
    </w:p>
    <w:p>
      <w:pPr>
        <w:spacing w:line="300" w:lineRule="auto"/>
        <w:rPr>
          <w:rFonts w:ascii="宋体" w:hAnsi="宋体"/>
          <w:sz w:val="32"/>
          <w:szCs w:val="32"/>
        </w:rPr>
      </w:pPr>
    </w:p>
    <w:p>
      <w:pPr>
        <w:spacing w:line="300" w:lineRule="auto"/>
        <w:jc w:val="center"/>
        <w:rPr>
          <w:rFonts w:eastAsia="黑体"/>
          <w:sz w:val="44"/>
          <w:szCs w:val="44"/>
        </w:rPr>
      </w:pPr>
    </w:p>
    <w:p>
      <w:pPr>
        <w:spacing w:line="300" w:lineRule="auto"/>
        <w:jc w:val="center"/>
        <w:outlineLvl w:val="0"/>
        <w:rPr>
          <w:kern w:val="0"/>
          <w:sz w:val="30"/>
          <w:szCs w:val="30"/>
        </w:rPr>
      </w:pPr>
      <w:bookmarkStart w:id="4" w:name="_Toc13345"/>
      <w:r>
        <w:rPr>
          <w:rFonts w:hint="eastAsia" w:eastAsia="黑体"/>
          <w:b/>
          <w:sz w:val="44"/>
          <w:szCs w:val="44"/>
        </w:rPr>
        <w:t>地面防滑性能分级及试验方法</w:t>
      </w:r>
      <w:bookmarkEnd w:id="4"/>
    </w:p>
    <w:p>
      <w:pPr>
        <w:widowControl/>
        <w:spacing w:line="300" w:lineRule="auto"/>
        <w:jc w:val="center"/>
        <w:rPr>
          <w:b/>
          <w:kern w:val="0"/>
          <w:sz w:val="36"/>
          <w:szCs w:val="36"/>
        </w:rPr>
      </w:pPr>
      <w:r>
        <w:rPr>
          <w:kern w:val="0"/>
          <w:sz w:val="30"/>
          <w:szCs w:val="30"/>
        </w:rPr>
        <w:t>Classification and test methods of ground slip resistance</w:t>
      </w:r>
      <w:r>
        <w:rPr>
          <w:b/>
          <w:kern w:val="0"/>
          <w:sz w:val="32"/>
          <w:szCs w:val="32"/>
        </w:rPr>
        <w:t xml:space="preserve"> </w:t>
      </w:r>
    </w:p>
    <w:p>
      <w:pPr>
        <w:spacing w:line="300" w:lineRule="auto"/>
        <w:jc w:val="center"/>
        <w:rPr>
          <w:rFonts w:eastAsia="黑体"/>
          <w:sz w:val="32"/>
          <w:szCs w:val="44"/>
        </w:rPr>
      </w:pPr>
      <w:r>
        <w:rPr>
          <w:rFonts w:eastAsia="黑体"/>
          <w:sz w:val="32"/>
          <w:szCs w:val="44"/>
        </w:rPr>
        <w:t>（</w:t>
      </w:r>
      <w:r>
        <w:rPr>
          <w:rFonts w:hint="eastAsia" w:eastAsia="黑体"/>
          <w:sz w:val="32"/>
          <w:szCs w:val="44"/>
        </w:rPr>
        <w:t>征求意见稿</w:t>
      </w:r>
      <w:r>
        <w:rPr>
          <w:rFonts w:eastAsia="黑体"/>
          <w:sz w:val="32"/>
          <w:szCs w:val="44"/>
        </w:rPr>
        <w:t>）</w:t>
      </w:r>
    </w:p>
    <w:p>
      <w:pPr>
        <w:spacing w:line="300" w:lineRule="auto"/>
        <w:jc w:val="center"/>
        <w:rPr>
          <w:rFonts w:eastAsia="黑体"/>
          <w:b/>
          <w:sz w:val="44"/>
          <w:szCs w:val="44"/>
        </w:rPr>
      </w:pPr>
    </w:p>
    <w:p>
      <w:pPr>
        <w:spacing w:line="300" w:lineRule="auto"/>
        <w:jc w:val="center"/>
        <w:rPr>
          <w:rFonts w:eastAsia="黑体"/>
          <w:b/>
          <w:sz w:val="44"/>
          <w:szCs w:val="44"/>
        </w:rPr>
      </w:pPr>
    </w:p>
    <w:p>
      <w:pPr>
        <w:spacing w:line="300" w:lineRule="auto"/>
        <w:jc w:val="center"/>
        <w:rPr>
          <w:rFonts w:eastAsia="黑体"/>
          <w:b/>
          <w:sz w:val="44"/>
          <w:szCs w:val="44"/>
        </w:rPr>
      </w:pPr>
    </w:p>
    <w:p>
      <w:pPr>
        <w:spacing w:line="300" w:lineRule="auto"/>
        <w:jc w:val="center"/>
        <w:rPr>
          <w:rFonts w:eastAsia="黑体"/>
          <w:b/>
          <w:sz w:val="44"/>
          <w:szCs w:val="44"/>
        </w:rPr>
      </w:pPr>
    </w:p>
    <w:p>
      <w:pPr>
        <w:spacing w:line="300" w:lineRule="auto"/>
        <w:jc w:val="center"/>
        <w:rPr>
          <w:rFonts w:eastAsia="黑体"/>
          <w:b/>
          <w:sz w:val="44"/>
          <w:szCs w:val="44"/>
        </w:rPr>
      </w:pPr>
    </w:p>
    <w:p>
      <w:pPr>
        <w:spacing w:line="300" w:lineRule="auto"/>
        <w:jc w:val="center"/>
        <w:rPr>
          <w:rFonts w:eastAsia="黑体"/>
          <w:b/>
          <w:sz w:val="44"/>
          <w:szCs w:val="44"/>
        </w:rPr>
      </w:pPr>
    </w:p>
    <w:p>
      <w:pPr>
        <w:pStyle w:val="88"/>
        <w:framePr w:hAnchor="page" w:x="1208" w:y="14140"/>
      </w:pPr>
      <w:r>
        <w:rPr>
          <w:rFonts w:ascii="黑体"/>
        </w:rPr>
        <w:fldChar w:fldCharType="begin">
          <w:ffData>
            <w:name w:val="FY"/>
            <w:enabled/>
            <w:calcOnExit w:val="0"/>
            <w:textInput>
              <w:default w:val="202X"/>
              <w:maxLength w:val="4"/>
            </w:textInput>
          </w:ffData>
        </w:fldChar>
      </w:r>
      <w:bookmarkStart w:id="5" w:name="FY"/>
      <w:r>
        <w:rPr>
          <w:rFonts w:ascii="黑体"/>
        </w:rPr>
        <w:instrText xml:space="preserve"> FORMTEXT </w:instrText>
      </w:r>
      <w:r>
        <w:rPr>
          <w:rFonts w:ascii="黑体"/>
        </w:rPr>
        <w:fldChar w:fldCharType="separate"/>
      </w:r>
      <w:r>
        <w:rPr>
          <w:rFonts w:ascii="黑体"/>
        </w:rPr>
        <w:t>202X</w:t>
      </w:r>
      <w:r>
        <w:rPr>
          <w:rFonts w:ascii="黑体"/>
        </w:rPr>
        <w:fldChar w:fldCharType="end"/>
      </w:r>
      <w:bookmarkEnd w:id="5"/>
      <w:r>
        <w:rPr>
          <w:rFonts w:ascii="黑体"/>
        </w:rPr>
        <w:t>-</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ascii="黑体"/>
        </w:rPr>
        <w:t>-</w:t>
      </w:r>
      <w:bookmarkStart w:id="6" w:name="FD"/>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发布</w:t>
      </w:r>
      <w:r>
        <mc:AlternateContent>
          <mc:Choice Requires="wps">
            <w:drawing>
              <wp:anchor distT="0" distB="0" distL="114300" distR="114300" simplePos="0" relativeHeight="251662336" behindDoc="0" locked="1" layoutInCell="1" allowOverlap="1">
                <wp:simplePos x="0" y="0"/>
                <wp:positionH relativeFrom="column">
                  <wp:posOffset>-66675</wp:posOffset>
                </wp:positionH>
                <wp:positionV relativeFrom="page">
                  <wp:posOffset>9275445</wp:posOffset>
                </wp:positionV>
                <wp:extent cx="6120130" cy="0"/>
                <wp:effectExtent l="0" t="0" r="0" b="0"/>
                <wp:wrapNone/>
                <wp:docPr id="4" name="Line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10" o:spid="_x0000_s1026" o:spt="20" style="position:absolute;left:0pt;margin-left:-5.25pt;margin-top:730.35pt;height:0pt;width:481.9pt;mso-position-vertical-relative:page;z-index:251662336;mso-width-relative:page;mso-height-relative:page;" filled="f" stroked="t" coordsize="21600,21600" o:gfxdata="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8nJ8+tgAAAANAQAADwAAAAAAAAABACAAAAAi&#10;AAAAZHJzL2Rvd25yZXYueG1sUEsBAhQAFAAAAAgAh07iQGhvxYfRAQAAzgMAAA4AAAAAAAAAAQAg&#10;AAAAJwEAAGRycy9lMm9Eb2MueG1sUEsFBgAAAAAGAAYAWQEAAGoFAAAAAA==&#10;">
                <v:fill on="f" focussize="0,0"/>
                <v:stroke color="#000000" joinstyle="round"/>
                <v:imagedata o:title=""/>
                <o:lock v:ext="edit" aspectratio="f"/>
                <w10:anchorlock/>
              </v:line>
            </w:pict>
          </mc:Fallback>
        </mc:AlternateContent>
      </w:r>
    </w:p>
    <w:p>
      <w:pPr>
        <w:spacing w:before="156" w:beforeLines="50" w:line="300" w:lineRule="auto"/>
        <w:jc w:val="center"/>
        <w:rPr>
          <w:rFonts w:eastAsia="黑体"/>
          <w:b/>
          <w:sz w:val="28"/>
          <w:szCs w:val="28"/>
        </w:rPr>
      </w:pPr>
    </w:p>
    <w:p>
      <w:pPr>
        <w:pStyle w:val="90"/>
        <w:framePr w:hAnchor="page" w:x="6668" w:y="14140"/>
      </w:pPr>
      <w:r>
        <w:rPr>
          <w:rFonts w:ascii="黑体"/>
        </w:rPr>
        <w:fldChar w:fldCharType="begin">
          <w:ffData>
            <w:name w:val="SY"/>
            <w:enabled/>
            <w:calcOnExit w:val="0"/>
            <w:textInput>
              <w:default w:val="202X"/>
              <w:maxLength w:val="4"/>
            </w:textInput>
          </w:ffData>
        </w:fldChar>
      </w:r>
      <w:bookmarkStart w:id="7" w:name="SY"/>
      <w:r>
        <w:rPr>
          <w:rFonts w:ascii="黑体"/>
        </w:rPr>
        <w:instrText xml:space="preserve"> FORMTEXT </w:instrText>
      </w:r>
      <w:r>
        <w:rPr>
          <w:rFonts w:ascii="黑体"/>
        </w:rPr>
        <w:fldChar w:fldCharType="separate"/>
      </w:r>
      <w:r>
        <w:rPr>
          <w:rFonts w:ascii="黑体"/>
        </w:rPr>
        <w:t>202X</w:t>
      </w:r>
      <w:r>
        <w:rPr>
          <w:rFonts w:ascii="黑体"/>
        </w:rPr>
        <w:fldChar w:fldCharType="end"/>
      </w:r>
      <w:bookmarkEnd w:id="7"/>
      <w:r>
        <w:rPr>
          <w:rFonts w:ascii="黑体"/>
        </w:rPr>
        <w:t>-</w:t>
      </w:r>
      <w:bookmarkStart w:id="8"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ascii="黑体"/>
        </w:rPr>
        <w:t>-</w:t>
      </w:r>
      <w:bookmarkStart w:id="9"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实施</w:t>
      </w:r>
    </w:p>
    <w:p>
      <w:pPr>
        <w:pStyle w:val="92"/>
      </w:pPr>
      <w:bookmarkStart w:id="10" w:name="fm"/>
      <w:r>
        <w:rPr>
          <w:w w:val="100"/>
        </w:rPr>
        <mc:AlternateContent>
          <mc:Choice Requires="wps">
            <w:drawing>
              <wp:anchor distT="0" distB="0" distL="114300" distR="114300" simplePos="0" relativeHeight="251660288" behindDoc="1" locked="1" layoutInCell="1" allowOverlap="1">
                <wp:simplePos x="0" y="0"/>
                <wp:positionH relativeFrom="column">
                  <wp:posOffset>1810385</wp:posOffset>
                </wp:positionH>
                <wp:positionV relativeFrom="paragraph">
                  <wp:posOffset>-3942715</wp:posOffset>
                </wp:positionV>
                <wp:extent cx="1270000" cy="304800"/>
                <wp:effectExtent l="0" t="0" r="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42.55pt;margin-top:-310.45pt;height:24pt;width:100pt;z-index:-25165619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Xu1tkAAAAN&#10;AQAADwAAAAAAAAABACAAAAAiAAAAZHJzL2Rvd25yZXYueG1sUEsBAhQAFAAAAAgAh07iQBXfBLqp&#10;AQAAZwMAAA4AAAAAAAAAAQAgAAAAKAEAAGRycy9lMm9Eb2MueG1sUEsFBgAAAAAGAAYAWQEAAEMF&#10;AAAAAA==&#10;">
                <v:fill on="t" focussize="0,0"/>
                <v:stroke on="f"/>
                <v:imagedata o:title=""/>
                <o:lock v:ext="edit" aspectratio="f"/>
                <w10:anchorlock/>
              </v:rect>
            </w:pict>
          </mc:Fallback>
        </mc:AlternateContent>
      </w:r>
      <w:r>
        <w:rPr>
          <w:w w:val="100"/>
        </w:rPr>
        <mc:AlternateContent>
          <mc:Choice Requires="wps">
            <w:drawing>
              <wp:anchor distT="0" distB="0" distL="114300" distR="114300" simplePos="0" relativeHeight="251659264" behindDoc="1" locked="1" layoutInCell="1" allowOverlap="1">
                <wp:simplePos x="0" y="0"/>
                <wp:positionH relativeFrom="column">
                  <wp:posOffset>4413885</wp:posOffset>
                </wp:positionH>
                <wp:positionV relativeFrom="paragraph">
                  <wp:posOffset>-7435215</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47.55pt;margin-top:-585.45pt;height:18pt;width:90pt;z-index:-25165721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fyYoR2gAA&#10;AA8BAAAPAAAAAAAAAAEAIAAAACIAAABkcnMvZG93bnJldi54bWxQSwECFAAUAAAACACHTuJA9p9R&#10;CqoBAABnAwAADgAAAAAAAAABACAAAAApAQAAZHJzL2Uyb0RvYy54bWxQSwUGAAAAAAYABgBZAQAA&#10;RQUAAAAA&#10;">
                <v:fill on="t" focussize="0,0"/>
                <v:stroke on="f"/>
                <v:imagedata o:title=""/>
                <o:lock v:ext="edit" aspectratio="f"/>
                <w10:anchorlock/>
              </v:rect>
            </w:pict>
          </mc:Fallback>
        </mc:AlternateContent>
      </w:r>
      <w:r>
        <w:rPr>
          <w:w w:val="100"/>
        </w:rPr>
        <mc:AlternateContent>
          <mc:Choice Requires="wps">
            <w:drawing>
              <wp:anchor distT="0" distB="0" distL="114300" distR="114300" simplePos="0" relativeHeight="251663360" behindDoc="0" locked="1" layoutInCell="1" allowOverlap="1">
                <wp:simplePos x="0" y="0"/>
                <wp:positionH relativeFrom="column">
                  <wp:posOffset>-464820</wp:posOffset>
                </wp:positionH>
                <wp:positionV relativeFrom="paragraph">
                  <wp:posOffset>-7021195</wp:posOffset>
                </wp:positionV>
                <wp:extent cx="6120130" cy="0"/>
                <wp:effectExtent l="0" t="0" r="0" b="0"/>
                <wp:wrapNone/>
                <wp:docPr id="5" name="Line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11" o:spid="_x0000_s1026" o:spt="20" style="position:absolute;left:0pt;margin-left:-36.6pt;margin-top:-552.85pt;height:0pt;width:481.9pt;z-index:251663360;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slkaDYAAAADwEAAA8AAAAAAAAAAQAgAAAA&#10;IgAAAGRycy9kb3ducmV2LnhtbFBLAQIUABQAAAAIAIdO4kD8lcLH0gEAAM4DAAAOAAAAAAAAAAEA&#10;IAAAACcBAABkcnMvZTJvRG9jLnhtbFBLBQYAAAAABgAGAFkBAABrBQAAAAA=&#10;">
                <v:fill on="f" focussize="0,0"/>
                <v:stroke color="#000000" joinstyle="round"/>
                <v:imagedata o:title=""/>
                <o:lock v:ext="edit" aspectratio="f"/>
                <w10:anchorlock/>
              </v:line>
            </w:pict>
          </mc:Fallback>
        </mc:AlternateContent>
      </w:r>
      <w:r>
        <w:fldChar w:fldCharType="begin">
          <w:ffData>
            <w:enabled/>
            <w:calcOnExit w:val="0"/>
            <w:textInput>
              <w:default w:val="中国工程建设标准化协会"/>
            </w:textInput>
          </w:ffData>
        </w:fldChar>
      </w:r>
      <w:r>
        <w:instrText xml:space="preserve"> FORMTEXT </w:instrText>
      </w:r>
      <w:r>
        <w:fldChar w:fldCharType="separate"/>
      </w:r>
      <w:r>
        <w:rPr>
          <w:rFonts w:hint="eastAsia"/>
        </w:rPr>
        <w:t>中国工程建设标准化协会</w:t>
      </w:r>
      <w:r>
        <w:fldChar w:fldCharType="end"/>
      </w:r>
      <w:bookmarkEnd w:id="10"/>
      <w:r>
        <w:rPr>
          <w:rFonts w:hint="eastAsia" w:hAnsi="黑体"/>
        </w:rPr>
        <w:t> </w:t>
      </w:r>
      <w:r>
        <w:rPr>
          <w:rStyle w:val="94"/>
          <w:rFonts w:hint="eastAsia"/>
          <w:szCs w:val="28"/>
        </w:rPr>
        <w:t>发布</w:t>
      </w:r>
    </w:p>
    <w:p>
      <w:pPr>
        <w:spacing w:before="156" w:beforeLines="50" w:line="300" w:lineRule="auto"/>
        <w:jc w:val="center"/>
        <w:rPr>
          <w:rFonts w:eastAsia="黑体"/>
          <w:b/>
          <w:sz w:val="28"/>
          <w:szCs w:val="28"/>
        </w:rPr>
      </w:pPr>
    </w:p>
    <w:p>
      <w:pPr>
        <w:pStyle w:val="83"/>
        <w:outlineLvl w:val="9"/>
        <w:rPr>
          <w:rFonts w:ascii="Times New Roman"/>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pPr>
        <w:pStyle w:val="95"/>
        <w:outlineLvl w:val="9"/>
      </w:pPr>
      <w:bookmarkStart w:id="11" w:name="_Toc8343"/>
      <w:bookmarkStart w:id="12" w:name="_Toc74316314"/>
      <w:bookmarkStart w:id="13" w:name="_Toc74312904"/>
      <w:bookmarkStart w:id="14" w:name="_Toc86840995"/>
      <w:r>
        <w:rPr>
          <w:rFonts w:hint="eastAsia"/>
        </w:rPr>
        <w:t>目   次</w:t>
      </w:r>
      <w:bookmarkEnd w:id="11"/>
      <w:bookmarkEnd w:id="12"/>
      <w:bookmarkEnd w:id="13"/>
      <w:bookmarkEnd w:id="14"/>
      <w:r>
        <w:fldChar w:fldCharType="begin"/>
      </w:r>
      <w:r>
        <w:instrText xml:space="preserve">TOC \o "1-1" \h \u </w:instrText>
      </w:r>
      <w:r>
        <w:fldChar w:fldCharType="separate"/>
      </w:r>
    </w:p>
    <w:p>
      <w:pPr>
        <w:pStyle w:val="23"/>
        <w:tabs>
          <w:tab w:val="right" w:leader="dot" w:pos="8306"/>
          <w:tab w:val="clear" w:pos="8296"/>
        </w:tabs>
      </w:pPr>
      <w:r>
        <w:fldChar w:fldCharType="begin"/>
      </w:r>
      <w:r>
        <w:instrText xml:space="preserve"> HYPERLINK \l "_Toc28175" </w:instrText>
      </w:r>
      <w:r>
        <w:fldChar w:fldCharType="separate"/>
      </w:r>
      <w:r>
        <w:t>前</w:t>
      </w:r>
      <w:r>
        <w:rPr>
          <w:rFonts w:hint="eastAsia"/>
        </w:rPr>
        <w:t xml:space="preserve">    </w:t>
      </w:r>
      <w:r>
        <w:t>言</w:t>
      </w:r>
      <w:r>
        <w:tab/>
      </w:r>
      <w:r>
        <w:rPr>
          <w:rFonts w:hint="eastAsia"/>
        </w:rPr>
        <w:t>I</w:t>
      </w:r>
      <w:r>
        <w:rPr>
          <w:rFonts w:hint="eastAsia"/>
        </w:rPr>
        <w:fldChar w:fldCharType="end"/>
      </w:r>
    </w:p>
    <w:p>
      <w:pPr>
        <w:pStyle w:val="23"/>
        <w:tabs>
          <w:tab w:val="right" w:leader="dot" w:pos="8306"/>
          <w:tab w:val="clear" w:pos="8296"/>
        </w:tabs>
      </w:pPr>
      <w:r>
        <w:fldChar w:fldCharType="begin"/>
      </w:r>
      <w:r>
        <w:instrText xml:space="preserve"> HYPERLINK \l "_Toc16402" </w:instrText>
      </w:r>
      <w:r>
        <w:fldChar w:fldCharType="separate"/>
      </w:r>
      <w:r>
        <w:rPr>
          <w:rFonts w:hint="eastAsia"/>
        </w:rPr>
        <w:t>1 范围</w:t>
      </w:r>
      <w:r>
        <w:tab/>
      </w:r>
      <w:r>
        <w:fldChar w:fldCharType="begin"/>
      </w:r>
      <w:r>
        <w:instrText xml:space="preserve"> PAGEREF _Toc16402 \h </w:instrText>
      </w:r>
      <w:r>
        <w:fldChar w:fldCharType="separate"/>
      </w:r>
      <w:r>
        <w:t>1</w:t>
      </w:r>
      <w:r>
        <w:fldChar w:fldCharType="end"/>
      </w:r>
      <w:r>
        <w:fldChar w:fldCharType="end"/>
      </w:r>
    </w:p>
    <w:p>
      <w:pPr>
        <w:pStyle w:val="23"/>
        <w:tabs>
          <w:tab w:val="right" w:leader="dot" w:pos="8306"/>
          <w:tab w:val="clear" w:pos="8296"/>
        </w:tabs>
      </w:pPr>
      <w:r>
        <w:fldChar w:fldCharType="begin"/>
      </w:r>
      <w:r>
        <w:instrText xml:space="preserve"> HYPERLINK \l "_Toc31216" </w:instrText>
      </w:r>
      <w:r>
        <w:fldChar w:fldCharType="separate"/>
      </w:r>
      <w:r>
        <w:rPr>
          <w:rFonts w:hint="eastAsia"/>
        </w:rPr>
        <w:t>2</w:t>
      </w:r>
      <w:r>
        <w:t xml:space="preserve"> </w:t>
      </w:r>
      <w:r>
        <w:rPr>
          <w:rFonts w:hint="eastAsia"/>
        </w:rPr>
        <w:t>规范性引用文件</w:t>
      </w:r>
      <w:r>
        <w:tab/>
      </w:r>
      <w:r>
        <w:fldChar w:fldCharType="begin"/>
      </w:r>
      <w:r>
        <w:instrText xml:space="preserve"> PAGEREF _Toc31216 \h </w:instrText>
      </w:r>
      <w:r>
        <w:fldChar w:fldCharType="separate"/>
      </w:r>
      <w:r>
        <w:t>1</w:t>
      </w:r>
      <w:r>
        <w:fldChar w:fldCharType="end"/>
      </w:r>
      <w:r>
        <w:fldChar w:fldCharType="end"/>
      </w:r>
    </w:p>
    <w:p>
      <w:pPr>
        <w:pStyle w:val="23"/>
        <w:tabs>
          <w:tab w:val="right" w:leader="dot" w:pos="8306"/>
          <w:tab w:val="clear" w:pos="8296"/>
        </w:tabs>
      </w:pPr>
      <w:r>
        <w:fldChar w:fldCharType="begin"/>
      </w:r>
      <w:r>
        <w:instrText xml:space="preserve"> HYPERLINK \l "_Toc2754" </w:instrText>
      </w:r>
      <w:r>
        <w:fldChar w:fldCharType="separate"/>
      </w:r>
      <w:r>
        <w:rPr>
          <w:rFonts w:hint="eastAsia"/>
        </w:rPr>
        <w:t>3</w:t>
      </w:r>
      <w:r>
        <w:t xml:space="preserve"> </w:t>
      </w:r>
      <w:r>
        <w:rPr>
          <w:rFonts w:hint="eastAsia"/>
        </w:rPr>
        <w:t>术语和定义</w:t>
      </w:r>
      <w:r>
        <w:tab/>
      </w:r>
      <w:r>
        <w:fldChar w:fldCharType="begin"/>
      </w:r>
      <w:r>
        <w:instrText xml:space="preserve"> PAGEREF _Toc2754 \h </w:instrText>
      </w:r>
      <w:r>
        <w:fldChar w:fldCharType="separate"/>
      </w:r>
      <w:r>
        <w:t>1</w:t>
      </w:r>
      <w:r>
        <w:fldChar w:fldCharType="end"/>
      </w:r>
      <w:r>
        <w:fldChar w:fldCharType="end"/>
      </w:r>
    </w:p>
    <w:p>
      <w:pPr>
        <w:pStyle w:val="23"/>
        <w:tabs>
          <w:tab w:val="right" w:leader="dot" w:pos="8306"/>
          <w:tab w:val="clear" w:pos="8296"/>
        </w:tabs>
      </w:pPr>
      <w:r>
        <w:fldChar w:fldCharType="begin"/>
      </w:r>
      <w:r>
        <w:instrText xml:space="preserve"> HYPERLINK \l "_Toc1679" </w:instrText>
      </w:r>
      <w:r>
        <w:fldChar w:fldCharType="separate"/>
      </w:r>
      <w:r>
        <w:rPr>
          <w:rFonts w:hint="eastAsia"/>
          <w:lang w:val="en-US" w:eastAsia="zh-CN"/>
        </w:rPr>
        <w:t>4</w:t>
      </w:r>
      <w:r>
        <w:rPr>
          <w:rFonts w:hint="eastAsia"/>
        </w:rPr>
        <w:t xml:space="preserve"> 地面材质防滑性能分级</w:t>
      </w:r>
      <w:r>
        <w:tab/>
      </w:r>
      <w:r>
        <w:fldChar w:fldCharType="begin"/>
      </w:r>
      <w:r>
        <w:instrText xml:space="preserve"> PAGEREF _Toc1679 \h </w:instrText>
      </w:r>
      <w:r>
        <w:fldChar w:fldCharType="separate"/>
      </w:r>
      <w:r>
        <w:t>2</w:t>
      </w:r>
      <w:r>
        <w:fldChar w:fldCharType="end"/>
      </w:r>
      <w:r>
        <w:fldChar w:fldCharType="end"/>
      </w:r>
    </w:p>
    <w:p>
      <w:pPr>
        <w:pStyle w:val="23"/>
        <w:tabs>
          <w:tab w:val="right" w:leader="dot" w:pos="8306"/>
          <w:tab w:val="clear" w:pos="8296"/>
        </w:tabs>
      </w:pPr>
      <w:r>
        <w:fldChar w:fldCharType="begin"/>
      </w:r>
      <w:r>
        <w:instrText xml:space="preserve"> HYPERLINK \l "_Toc9754" </w:instrText>
      </w:r>
      <w:r>
        <w:fldChar w:fldCharType="separate"/>
      </w:r>
      <w:r>
        <w:rPr>
          <w:rFonts w:hint="eastAsia"/>
          <w:lang w:val="en-US" w:eastAsia="zh-CN"/>
        </w:rPr>
        <w:t>5</w:t>
      </w:r>
      <w:r>
        <w:rPr>
          <w:rFonts w:hint="eastAsia"/>
        </w:rPr>
        <w:t xml:space="preserve"> 防滑</w:t>
      </w:r>
      <w:r>
        <w:rPr>
          <w:rFonts w:hint="eastAsia"/>
          <w:lang w:val="en-US" w:eastAsia="zh-CN"/>
        </w:rPr>
        <w:t>处理</w:t>
      </w:r>
      <w:r>
        <w:rPr>
          <w:rFonts w:hint="eastAsia"/>
        </w:rPr>
        <w:t>地面分级</w:t>
      </w:r>
      <w:r>
        <w:tab/>
      </w:r>
      <w:r>
        <w:fldChar w:fldCharType="begin"/>
      </w:r>
      <w:r>
        <w:instrText xml:space="preserve"> PAGEREF _Toc9754 \h </w:instrText>
      </w:r>
      <w:r>
        <w:fldChar w:fldCharType="separate"/>
      </w:r>
      <w:r>
        <w:t>4</w:t>
      </w:r>
      <w:r>
        <w:fldChar w:fldCharType="end"/>
      </w:r>
      <w:r>
        <w:fldChar w:fldCharType="end"/>
      </w:r>
    </w:p>
    <w:p>
      <w:pPr>
        <w:pStyle w:val="23"/>
        <w:tabs>
          <w:tab w:val="right" w:leader="dot" w:pos="8306"/>
          <w:tab w:val="clear" w:pos="8296"/>
        </w:tabs>
      </w:pPr>
      <w:r>
        <w:fldChar w:fldCharType="begin"/>
      </w:r>
      <w:r>
        <w:instrText xml:space="preserve"> HYPERLINK \l "_Toc15269" </w:instrText>
      </w:r>
      <w:r>
        <w:fldChar w:fldCharType="separate"/>
      </w:r>
      <w:r>
        <w:rPr>
          <w:rFonts w:hint="eastAsia"/>
          <w:lang w:val="en-US" w:eastAsia="zh-CN"/>
        </w:rPr>
        <w:t>6</w:t>
      </w:r>
      <w:r>
        <w:rPr>
          <w:rFonts w:hint="eastAsia"/>
        </w:rPr>
        <w:t xml:space="preserve"> 试验方法</w:t>
      </w:r>
      <w:r>
        <w:tab/>
      </w:r>
      <w:r>
        <w:fldChar w:fldCharType="begin"/>
      </w:r>
      <w:r>
        <w:instrText xml:space="preserve"> PAGEREF _Toc15269 \h </w:instrText>
      </w:r>
      <w:r>
        <w:fldChar w:fldCharType="separate"/>
      </w:r>
      <w:r>
        <w:t>4</w:t>
      </w:r>
      <w:r>
        <w:fldChar w:fldCharType="end"/>
      </w:r>
      <w:r>
        <w:fldChar w:fldCharType="end"/>
      </w:r>
    </w:p>
    <w:p>
      <w:pPr>
        <w:pStyle w:val="23"/>
        <w:tabs>
          <w:tab w:val="right" w:leader="dot" w:pos="8306"/>
          <w:tab w:val="clear" w:pos="8296"/>
        </w:tabs>
      </w:pPr>
      <w:r>
        <w:fldChar w:fldCharType="begin"/>
      </w:r>
      <w:r>
        <w:instrText xml:space="preserve"> HYPERLINK \l "_Toc6062" </w:instrText>
      </w:r>
      <w:r>
        <w:fldChar w:fldCharType="separate"/>
      </w:r>
      <w:r>
        <w:rPr>
          <w:rFonts w:hint="eastAsia"/>
          <w:lang w:val="en-US" w:eastAsia="zh-CN"/>
        </w:rPr>
        <w:t>7</w:t>
      </w:r>
      <w:r>
        <w:rPr>
          <w:rFonts w:hint="eastAsia"/>
        </w:rPr>
        <w:t xml:space="preserve"> 试验报告</w:t>
      </w:r>
      <w:r>
        <w:tab/>
      </w:r>
      <w:r>
        <w:fldChar w:fldCharType="begin"/>
      </w:r>
      <w:r>
        <w:instrText xml:space="preserve"> PAGEREF _Toc6062 \h </w:instrText>
      </w:r>
      <w:r>
        <w:fldChar w:fldCharType="separate"/>
      </w:r>
      <w:r>
        <w:t>5</w:t>
      </w:r>
      <w:r>
        <w:fldChar w:fldCharType="end"/>
      </w:r>
      <w:r>
        <w:fldChar w:fldCharType="end"/>
      </w:r>
    </w:p>
    <w:p>
      <w:pPr>
        <w:pStyle w:val="23"/>
        <w:tabs>
          <w:tab w:val="right" w:leader="dot" w:pos="8306"/>
          <w:tab w:val="clear" w:pos="8296"/>
        </w:tabs>
      </w:pPr>
      <w:r>
        <w:fldChar w:fldCharType="begin"/>
      </w:r>
      <w:r>
        <w:instrText xml:space="preserve"> HYPERLINK \l "_Toc516" </w:instrText>
      </w:r>
      <w:r>
        <w:fldChar w:fldCharType="separate"/>
      </w:r>
      <w:r>
        <w:rPr>
          <w:rFonts w:hint="eastAsia" w:hAnsi="宋体"/>
          <w:bCs/>
          <w:szCs w:val="21"/>
        </w:rPr>
        <w:t>附录A（规范性）干态</w:t>
      </w:r>
      <w:r>
        <w:rPr>
          <w:rFonts w:hint="eastAsia"/>
          <w:bCs/>
          <w:szCs w:val="22"/>
        </w:rPr>
        <w:t>静摩擦系数</w:t>
      </w:r>
      <w:r>
        <w:rPr>
          <w:rFonts w:hint="eastAsia" w:hAnsi="宋体"/>
          <w:bCs/>
          <w:szCs w:val="21"/>
        </w:rPr>
        <w:t>法</w:t>
      </w:r>
      <w:r>
        <w:tab/>
      </w:r>
      <w:r>
        <w:fldChar w:fldCharType="begin"/>
      </w:r>
      <w:r>
        <w:instrText xml:space="preserve"> PAGEREF _Toc516 \h </w:instrText>
      </w:r>
      <w:r>
        <w:fldChar w:fldCharType="separate"/>
      </w:r>
      <w:r>
        <w:t>6</w:t>
      </w:r>
      <w:r>
        <w:fldChar w:fldCharType="end"/>
      </w:r>
      <w:r>
        <w:fldChar w:fldCharType="end"/>
      </w:r>
    </w:p>
    <w:p>
      <w:pPr>
        <w:pStyle w:val="23"/>
        <w:tabs>
          <w:tab w:val="right" w:leader="dot" w:pos="8306"/>
          <w:tab w:val="clear" w:pos="8296"/>
        </w:tabs>
      </w:pPr>
      <w:r>
        <w:fldChar w:fldCharType="begin"/>
      </w:r>
      <w:r>
        <w:instrText xml:space="preserve"> HYPERLINK \l "_Toc16852" </w:instrText>
      </w:r>
      <w:r>
        <w:fldChar w:fldCharType="separate"/>
      </w:r>
      <w:r>
        <w:rPr>
          <w:rFonts w:hint="eastAsia" w:hAnsi="宋体"/>
          <w:bCs/>
          <w:szCs w:val="21"/>
        </w:rPr>
        <w:t>附录B（规范性）湿态</w:t>
      </w:r>
      <w:r>
        <w:rPr>
          <w:rFonts w:hint="eastAsia"/>
          <w:bCs/>
          <w:szCs w:val="22"/>
        </w:rPr>
        <w:t>摆式阻滑值</w:t>
      </w:r>
      <w:r>
        <w:rPr>
          <w:rFonts w:hint="eastAsia" w:hAnsi="宋体"/>
          <w:bCs/>
          <w:szCs w:val="21"/>
        </w:rPr>
        <w:t>法</w:t>
      </w:r>
      <w:r>
        <w:tab/>
      </w:r>
      <w:r>
        <w:fldChar w:fldCharType="begin"/>
      </w:r>
      <w:r>
        <w:instrText xml:space="preserve"> PAGEREF _Toc16852 \h </w:instrText>
      </w:r>
      <w:r>
        <w:fldChar w:fldCharType="separate"/>
      </w:r>
      <w:r>
        <w:t>10</w:t>
      </w:r>
      <w:r>
        <w:fldChar w:fldCharType="end"/>
      </w:r>
      <w:r>
        <w:fldChar w:fldCharType="end"/>
      </w:r>
    </w:p>
    <w:p>
      <w:pPr>
        <w:sectPr>
          <w:footerReference r:id="rId5" w:type="default"/>
          <w:pgSz w:w="11906" w:h="16838"/>
          <w:pgMar w:top="1440" w:right="1800" w:bottom="1440" w:left="1800" w:header="851" w:footer="992" w:gutter="0"/>
          <w:pgNumType w:start="1"/>
          <w:cols w:space="720" w:num="1"/>
          <w:docGrid w:type="lines" w:linePitch="312" w:charSpace="0"/>
        </w:sectPr>
      </w:pPr>
      <w:r>
        <w:fldChar w:fldCharType="end"/>
      </w:r>
      <w:bookmarkStart w:id="33" w:name="_GoBack"/>
      <w:bookmarkEnd w:id="33"/>
    </w:p>
    <w:p>
      <w:pPr>
        <w:pStyle w:val="83"/>
        <w:rPr>
          <w:rFonts w:ascii="Times New Roman"/>
        </w:rPr>
      </w:pPr>
      <w:bookmarkStart w:id="15" w:name="_Toc28175"/>
      <w:r>
        <w:rPr>
          <w:rFonts w:ascii="Times New Roman"/>
        </w:rPr>
        <w:t>前</w:t>
      </w:r>
      <w:r>
        <w:rPr>
          <w:rFonts w:hint="eastAsia" w:ascii="Times New Roman"/>
        </w:rPr>
        <w:t xml:space="preserve">    </w:t>
      </w:r>
      <w:r>
        <w:rPr>
          <w:rFonts w:ascii="Times New Roman"/>
        </w:rPr>
        <w:t>言</w:t>
      </w:r>
      <w:bookmarkEnd w:id="15"/>
    </w:p>
    <w:p>
      <w:pPr>
        <w:ind w:right="482" w:firstLine="420" w:firstLineChars="200"/>
        <w:jc w:val="left"/>
        <w:rPr>
          <w:kern w:val="0"/>
          <w:szCs w:val="21"/>
        </w:rPr>
      </w:pPr>
      <w:r>
        <w:rPr>
          <w:kern w:val="0"/>
          <w:szCs w:val="21"/>
        </w:rPr>
        <w:t>本</w:t>
      </w:r>
      <w:r>
        <w:rPr>
          <w:rFonts w:hint="eastAsia"/>
          <w:kern w:val="0"/>
          <w:szCs w:val="21"/>
        </w:rPr>
        <w:t>文件</w:t>
      </w:r>
      <w:r>
        <w:rPr>
          <w:kern w:val="0"/>
          <w:szCs w:val="21"/>
        </w:rPr>
        <w:t>按照GB/T 1.1-20</w:t>
      </w:r>
      <w:r>
        <w:rPr>
          <w:rFonts w:hint="eastAsia"/>
          <w:kern w:val="0"/>
          <w:szCs w:val="21"/>
        </w:rPr>
        <w:t>20《标准化工作导则 第1部分：标准化文件的结构和起草规则》</w:t>
      </w:r>
      <w:r>
        <w:rPr>
          <w:kern w:val="0"/>
          <w:szCs w:val="21"/>
        </w:rPr>
        <w:t>的规</w:t>
      </w:r>
      <w:r>
        <w:rPr>
          <w:rFonts w:hint="eastAsia"/>
          <w:kern w:val="0"/>
          <w:szCs w:val="21"/>
        </w:rPr>
        <w:t>定</w:t>
      </w:r>
      <w:r>
        <w:rPr>
          <w:kern w:val="0"/>
          <w:szCs w:val="21"/>
        </w:rPr>
        <w:t>起草。</w:t>
      </w:r>
    </w:p>
    <w:p>
      <w:pPr>
        <w:ind w:right="482" w:firstLine="420" w:firstLineChars="200"/>
        <w:jc w:val="left"/>
        <w:rPr>
          <w:kern w:val="0"/>
          <w:szCs w:val="21"/>
        </w:rPr>
      </w:pPr>
      <w:r>
        <w:rPr>
          <w:kern w:val="0"/>
          <w:szCs w:val="21"/>
        </w:rPr>
        <w:t>本</w:t>
      </w:r>
      <w:r>
        <w:rPr>
          <w:rFonts w:hint="eastAsia"/>
          <w:kern w:val="0"/>
          <w:szCs w:val="21"/>
        </w:rPr>
        <w:t>文件</w:t>
      </w:r>
      <w:r>
        <w:rPr>
          <w:kern w:val="0"/>
          <w:szCs w:val="21"/>
        </w:rPr>
        <w:t>是</w:t>
      </w:r>
      <w:r>
        <w:rPr>
          <w:rFonts w:hint="eastAsia"/>
          <w:kern w:val="0"/>
          <w:szCs w:val="21"/>
        </w:rPr>
        <w:t>按照</w:t>
      </w:r>
      <w:r>
        <w:rPr>
          <w:kern w:val="0"/>
          <w:szCs w:val="21"/>
        </w:rPr>
        <w:t>中国工程建设标准化协会《</w:t>
      </w:r>
      <w:r>
        <w:rPr>
          <w:rFonts w:hint="eastAsia"/>
          <w:kern w:val="0"/>
          <w:szCs w:val="21"/>
        </w:rPr>
        <w:t>关于印发〈2020年第二批工程建设协会标准制订、修订计划〉的通知</w:t>
      </w:r>
      <w:r>
        <w:rPr>
          <w:kern w:val="0"/>
          <w:szCs w:val="21"/>
        </w:rPr>
        <w:t>》（建标协字[20</w:t>
      </w:r>
      <w:r>
        <w:rPr>
          <w:rFonts w:hint="eastAsia"/>
          <w:kern w:val="0"/>
          <w:szCs w:val="21"/>
        </w:rPr>
        <w:t>20</w:t>
      </w:r>
      <w:r>
        <w:rPr>
          <w:kern w:val="0"/>
          <w:szCs w:val="21"/>
        </w:rPr>
        <w:t>]</w:t>
      </w:r>
      <w:r>
        <w:rPr>
          <w:rFonts w:hint="eastAsia"/>
          <w:kern w:val="0"/>
          <w:szCs w:val="21"/>
        </w:rPr>
        <w:t>23</w:t>
      </w:r>
      <w:r>
        <w:rPr>
          <w:kern w:val="0"/>
          <w:szCs w:val="21"/>
        </w:rPr>
        <w:t>号）的要求制定。</w:t>
      </w:r>
    </w:p>
    <w:p>
      <w:pPr>
        <w:ind w:right="482" w:firstLine="420" w:firstLineChars="200"/>
        <w:jc w:val="left"/>
        <w:rPr>
          <w:kern w:val="0"/>
          <w:szCs w:val="21"/>
        </w:rPr>
      </w:pPr>
      <w:r>
        <w:rPr>
          <w:rFonts w:hint="eastAsia"/>
          <w:kern w:val="0"/>
          <w:szCs w:val="21"/>
        </w:rPr>
        <w:t>本文件由中国工程建设标准化协会提出。</w:t>
      </w:r>
    </w:p>
    <w:p>
      <w:pPr>
        <w:ind w:right="482" w:firstLine="420" w:firstLineChars="200"/>
        <w:jc w:val="left"/>
        <w:rPr>
          <w:kern w:val="0"/>
          <w:szCs w:val="21"/>
        </w:rPr>
      </w:pPr>
      <w:r>
        <w:rPr>
          <w:rFonts w:hint="eastAsia"/>
          <w:kern w:val="0"/>
          <w:szCs w:val="21"/>
        </w:rPr>
        <w:t>本文件</w:t>
      </w:r>
      <w:r>
        <w:rPr>
          <w:kern w:val="0"/>
          <w:szCs w:val="21"/>
        </w:rPr>
        <w:t>由</w:t>
      </w:r>
      <w:r>
        <w:rPr>
          <w:rFonts w:hint="eastAsia"/>
          <w:kern w:val="0"/>
          <w:szCs w:val="21"/>
        </w:rPr>
        <w:t>中国工程建设标准化协会建筑与市政工程产品应用分会</w:t>
      </w:r>
      <w:r>
        <w:rPr>
          <w:kern w:val="0"/>
          <w:szCs w:val="21"/>
        </w:rPr>
        <w:t>归口管理。</w:t>
      </w:r>
    </w:p>
    <w:p>
      <w:pPr>
        <w:ind w:right="482" w:firstLine="420" w:firstLineChars="200"/>
        <w:jc w:val="left"/>
        <w:rPr>
          <w:kern w:val="0"/>
          <w:szCs w:val="21"/>
        </w:rPr>
      </w:pPr>
      <w:r>
        <w:rPr>
          <w:kern w:val="0"/>
          <w:szCs w:val="21"/>
        </w:rPr>
        <w:t>本</w:t>
      </w:r>
      <w:r>
        <w:rPr>
          <w:rFonts w:hint="eastAsia"/>
          <w:kern w:val="0"/>
          <w:szCs w:val="21"/>
        </w:rPr>
        <w:t>文件</w:t>
      </w:r>
      <w:r>
        <w:rPr>
          <w:kern w:val="0"/>
          <w:szCs w:val="21"/>
        </w:rPr>
        <w:t>负责起草单位：</w:t>
      </w:r>
      <w:r>
        <w:rPr>
          <w:rFonts w:hint="eastAsia"/>
          <w:bCs/>
          <w:kern w:val="0"/>
          <w:szCs w:val="21"/>
        </w:rPr>
        <w:t>上海建科检验有限公司。</w:t>
      </w:r>
    </w:p>
    <w:p>
      <w:pPr>
        <w:ind w:right="482" w:firstLine="420" w:firstLineChars="200"/>
        <w:jc w:val="left"/>
        <w:rPr>
          <w:kern w:val="0"/>
          <w:szCs w:val="21"/>
        </w:rPr>
      </w:pPr>
      <w:r>
        <w:rPr>
          <w:kern w:val="0"/>
          <w:szCs w:val="21"/>
        </w:rPr>
        <w:t>本</w:t>
      </w:r>
      <w:r>
        <w:rPr>
          <w:rFonts w:hint="eastAsia"/>
          <w:kern w:val="0"/>
          <w:szCs w:val="21"/>
        </w:rPr>
        <w:t>文件</w:t>
      </w:r>
      <w:r>
        <w:rPr>
          <w:kern w:val="0"/>
          <w:szCs w:val="21"/>
        </w:rPr>
        <w:t>参加起草单位：</w:t>
      </w:r>
      <w:r>
        <w:rPr>
          <w:rFonts w:hint="eastAsia"/>
          <w:kern w:val="0"/>
          <w:szCs w:val="21"/>
        </w:rPr>
        <w:t>同济大学建筑设计研究院（集团）有限公司、上海世卿防滑防护科技有限公司、上海地宝防滑防护科技有限公司、上海共荣陶瓷有限公司、上海典跃建材科技有限公司、上海佳德丽防滑防护科技有限公司、上海圣帝玛斯新材料科技有限公司、四川省禾力建设工程检测鉴定咨询有限公司、上海石材行业协会。</w:t>
      </w:r>
    </w:p>
    <w:p>
      <w:pPr>
        <w:ind w:right="482" w:firstLine="420" w:firstLineChars="200"/>
        <w:jc w:val="left"/>
        <w:rPr>
          <w:kern w:val="0"/>
          <w:szCs w:val="21"/>
        </w:rPr>
      </w:pPr>
      <w:r>
        <w:rPr>
          <w:kern w:val="0"/>
          <w:szCs w:val="21"/>
        </w:rPr>
        <w:t>本</w:t>
      </w:r>
      <w:r>
        <w:rPr>
          <w:rFonts w:hint="eastAsia"/>
          <w:kern w:val="0"/>
          <w:szCs w:val="21"/>
        </w:rPr>
        <w:t>文件</w:t>
      </w:r>
      <w:r>
        <w:rPr>
          <w:kern w:val="0"/>
          <w:szCs w:val="21"/>
        </w:rPr>
        <w:t>主要起草人：</w:t>
      </w:r>
    </w:p>
    <w:p>
      <w:pPr>
        <w:ind w:right="482" w:firstLine="420" w:firstLineChars="200"/>
        <w:jc w:val="left"/>
        <w:rPr>
          <w:kern w:val="0"/>
          <w:szCs w:val="21"/>
        </w:rPr>
      </w:pPr>
      <w:r>
        <w:rPr>
          <w:kern w:val="0"/>
          <w:szCs w:val="21"/>
        </w:rPr>
        <w:t>本</w:t>
      </w:r>
      <w:r>
        <w:rPr>
          <w:rFonts w:hint="eastAsia"/>
          <w:kern w:val="0"/>
          <w:szCs w:val="21"/>
        </w:rPr>
        <w:t>文件</w:t>
      </w:r>
      <w:r>
        <w:rPr>
          <w:kern w:val="0"/>
          <w:szCs w:val="21"/>
        </w:rPr>
        <w:t>主要审查人：</w:t>
      </w:r>
      <w:bookmarkEnd w:id="0"/>
      <w:bookmarkStart w:id="16" w:name="_Toc489981244"/>
    </w:p>
    <w:p>
      <w:pPr>
        <w:ind w:right="482" w:firstLine="420" w:firstLineChars="200"/>
        <w:jc w:val="left"/>
        <w:rPr>
          <w:rFonts w:ascii="宋体" w:hAnsi="宋体"/>
          <w:kern w:val="0"/>
          <w:szCs w:val="21"/>
        </w:rPr>
      </w:pPr>
    </w:p>
    <w:p>
      <w:pPr>
        <w:ind w:right="482" w:firstLine="420" w:firstLineChars="200"/>
        <w:jc w:val="left"/>
        <w:rPr>
          <w:rFonts w:ascii="宋体" w:hAnsi="宋体"/>
          <w:kern w:val="0"/>
          <w:szCs w:val="21"/>
        </w:rPr>
      </w:pPr>
    </w:p>
    <w:p>
      <w:pPr>
        <w:ind w:right="482" w:firstLine="640" w:firstLineChars="200"/>
        <w:jc w:val="left"/>
        <w:rPr>
          <w:rFonts w:eastAsia="黑体"/>
          <w:kern w:val="15"/>
          <w:sz w:val="32"/>
          <w:szCs w:val="32"/>
        </w:rPr>
      </w:pPr>
    </w:p>
    <w:bookmarkEnd w:id="16"/>
    <w:p>
      <w:pPr>
        <w:pStyle w:val="4"/>
        <w:spacing w:line="300" w:lineRule="auto"/>
        <w:ind w:firstLine="0" w:firstLineChars="0"/>
        <w:rPr>
          <w:rFonts w:eastAsia="黑体"/>
          <w:kern w:val="15"/>
          <w:sz w:val="32"/>
          <w:szCs w:val="32"/>
        </w:rPr>
        <w:sectPr>
          <w:footerReference r:id="rId6" w:type="default"/>
          <w:pgSz w:w="11906" w:h="16838"/>
          <w:pgMar w:top="1440" w:right="1800" w:bottom="1440" w:left="1800" w:header="851" w:footer="992" w:gutter="0"/>
          <w:pgNumType w:start="1"/>
          <w:cols w:space="720" w:num="1"/>
          <w:docGrid w:type="lines" w:linePitch="312" w:charSpace="0"/>
        </w:sectPr>
      </w:pPr>
    </w:p>
    <w:p>
      <w:pPr>
        <w:pStyle w:val="83"/>
        <w:outlineLvl w:val="9"/>
        <w:rPr>
          <w:rFonts w:ascii="Times New Roman"/>
        </w:rPr>
      </w:pPr>
      <w:bookmarkStart w:id="17" w:name="_Toc6222"/>
      <w:r>
        <w:rPr>
          <w:rFonts w:hint="eastAsia" w:ascii="Times New Roman"/>
        </w:rPr>
        <w:t>地面防滑性能分级及试验方法</w:t>
      </w:r>
      <w:bookmarkEnd w:id="17"/>
    </w:p>
    <w:p>
      <w:pPr>
        <w:pStyle w:val="84"/>
        <w:spacing w:before="312" w:beforeLines="100" w:after="312" w:afterLines="100"/>
        <w:outlineLvl w:val="0"/>
      </w:pPr>
      <w:bookmarkStart w:id="18" w:name="_Toc16402"/>
      <w:r>
        <w:rPr>
          <w:rFonts w:hint="eastAsia"/>
        </w:rPr>
        <w:t>1 范围</w:t>
      </w:r>
      <w:bookmarkEnd w:id="18"/>
    </w:p>
    <w:p>
      <w:pPr>
        <w:ind w:firstLine="420"/>
      </w:pPr>
      <w:r>
        <w:rPr>
          <w:rFonts w:hint="eastAsia"/>
        </w:rPr>
        <w:t>本文件规定了常用地面材料防滑性能的分级及试验方法。</w:t>
      </w:r>
    </w:p>
    <w:p>
      <w:pPr>
        <w:ind w:firstLine="420"/>
      </w:pPr>
      <w:r>
        <w:rPr>
          <w:rFonts w:hint="eastAsia"/>
        </w:rPr>
        <w:t>本文件适用于陶瓷地面、石材地面、硬化涂装地坪、弹性材质地面、木竹地面等室内外地面防滑性能的测试和分级。</w:t>
      </w:r>
    </w:p>
    <w:p>
      <w:pPr>
        <w:ind w:firstLine="420"/>
      </w:pPr>
      <w:r>
        <w:rPr>
          <w:rFonts w:hint="eastAsia"/>
        </w:rPr>
        <w:t>本文件适用于现场测试。实验室测试可参照使用。</w:t>
      </w:r>
    </w:p>
    <w:p>
      <w:pPr>
        <w:pStyle w:val="84"/>
        <w:spacing w:before="312" w:beforeLines="100" w:after="312" w:afterLines="100"/>
        <w:outlineLvl w:val="0"/>
      </w:pPr>
      <w:bookmarkStart w:id="19" w:name="_Toc31216"/>
      <w:r>
        <w:rPr>
          <w:rFonts w:hint="eastAsia"/>
        </w:rPr>
        <w:t>2</w:t>
      </w:r>
      <w:r>
        <w:t xml:space="preserve"> </w:t>
      </w:r>
      <w:r>
        <w:rPr>
          <w:rFonts w:hint="eastAsia"/>
        </w:rPr>
        <w:t>规范性引用文件</w:t>
      </w:r>
      <w:bookmarkEnd w:id="19"/>
    </w:p>
    <w:p>
      <w:pPr>
        <w:ind w:firstLine="420"/>
        <w:rPr>
          <w:color w:val="000000"/>
          <w:szCs w:val="21"/>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rPr>
          <w:color w:val="000000"/>
          <w:szCs w:val="21"/>
        </w:rPr>
      </w:pPr>
      <w:r>
        <w:rPr>
          <w:rFonts w:hint="eastAsia"/>
          <w:color w:val="000000"/>
          <w:szCs w:val="21"/>
        </w:rPr>
        <w:t>GB/T 9263  防滑涂料防滑性的测定</w:t>
      </w:r>
    </w:p>
    <w:p>
      <w:pPr>
        <w:ind w:firstLine="420"/>
        <w:rPr>
          <w:color w:val="000000"/>
          <w:szCs w:val="21"/>
        </w:rPr>
      </w:pPr>
      <w:r>
        <w:rPr>
          <w:rFonts w:hint="eastAsia"/>
          <w:color w:val="000000"/>
          <w:szCs w:val="21"/>
        </w:rPr>
        <w:t>GB/T 11982.1  聚氯乙烯卷材地板 第1部分：非同质聚氯乙烯卷材地板</w:t>
      </w:r>
    </w:p>
    <w:p>
      <w:pPr>
        <w:ind w:firstLine="420"/>
        <w:rPr>
          <w:color w:val="000000"/>
          <w:szCs w:val="21"/>
        </w:rPr>
      </w:pPr>
      <w:r>
        <w:rPr>
          <w:rFonts w:hint="eastAsia"/>
          <w:color w:val="000000"/>
          <w:szCs w:val="21"/>
        </w:rPr>
        <w:t>GB/T 14833 合成材料运动场地面层</w:t>
      </w:r>
    </w:p>
    <w:p>
      <w:pPr>
        <w:ind w:firstLine="420"/>
        <w:rPr>
          <w:color w:val="000000"/>
          <w:szCs w:val="21"/>
        </w:rPr>
      </w:pPr>
      <w:r>
        <w:rPr>
          <w:rFonts w:hint="eastAsia"/>
          <w:color w:val="000000"/>
          <w:szCs w:val="21"/>
        </w:rPr>
        <w:t>GB/T 22374 地坪涂装材料</w:t>
      </w:r>
    </w:p>
    <w:p>
      <w:pPr>
        <w:ind w:firstLine="420"/>
        <w:rPr>
          <w:color w:val="000000"/>
          <w:szCs w:val="21"/>
        </w:rPr>
      </w:pPr>
      <w:r>
        <w:rPr>
          <w:rFonts w:hint="eastAsia"/>
          <w:color w:val="000000"/>
          <w:szCs w:val="21"/>
        </w:rPr>
        <w:t>GB/T 24508 木塑地板</w:t>
      </w:r>
    </w:p>
    <w:p>
      <w:pPr>
        <w:ind w:firstLine="420"/>
        <w:rPr>
          <w:color w:val="000000"/>
          <w:szCs w:val="21"/>
        </w:rPr>
      </w:pPr>
      <w:r>
        <w:rPr>
          <w:rFonts w:hint="eastAsia"/>
          <w:color w:val="000000"/>
          <w:szCs w:val="21"/>
        </w:rPr>
        <w:t>GB/T 28635 混凝土路面砖</w:t>
      </w:r>
    </w:p>
    <w:p>
      <w:pPr>
        <w:ind w:firstLine="420"/>
        <w:rPr>
          <w:color w:val="000000"/>
          <w:szCs w:val="21"/>
        </w:rPr>
      </w:pPr>
      <w:r>
        <w:rPr>
          <w:rFonts w:hint="eastAsia"/>
          <w:color w:val="000000"/>
          <w:szCs w:val="21"/>
        </w:rPr>
        <w:t>GB/T 35153防滑陶瓷砖</w:t>
      </w:r>
    </w:p>
    <w:p>
      <w:pPr>
        <w:ind w:firstLine="420"/>
        <w:rPr>
          <w:color w:val="000000"/>
          <w:szCs w:val="21"/>
        </w:rPr>
      </w:pPr>
      <w:r>
        <w:rPr>
          <w:rFonts w:hint="eastAsia"/>
          <w:color w:val="000000"/>
          <w:szCs w:val="21"/>
        </w:rPr>
        <w:t>GB/T 37798 陶瓷砖防滑性等级评价</w:t>
      </w:r>
    </w:p>
    <w:p>
      <w:pPr>
        <w:ind w:firstLine="420" w:firstLineChars="200"/>
        <w:rPr>
          <w:color w:val="000000"/>
          <w:szCs w:val="21"/>
        </w:rPr>
      </w:pPr>
      <w:r>
        <w:rPr>
          <w:rFonts w:hint="eastAsia"/>
          <w:color w:val="000000"/>
          <w:szCs w:val="21"/>
        </w:rPr>
        <w:t>GB/T 41661 陶瓷盲道砖</w:t>
      </w:r>
    </w:p>
    <w:p>
      <w:pPr>
        <w:ind w:firstLine="420"/>
        <w:rPr>
          <w:color w:val="000000"/>
          <w:szCs w:val="21"/>
        </w:rPr>
      </w:pPr>
      <w:r>
        <w:rPr>
          <w:rFonts w:hint="eastAsia"/>
          <w:color w:val="000000"/>
          <w:szCs w:val="21"/>
        </w:rPr>
        <w:t>JC/T 507  建筑装饰用水磨石</w:t>
      </w:r>
    </w:p>
    <w:p>
      <w:pPr>
        <w:ind w:firstLine="420" w:firstLineChars="200"/>
        <w:rPr>
          <w:color w:val="000000"/>
          <w:szCs w:val="21"/>
        </w:rPr>
      </w:pPr>
      <w:r>
        <w:rPr>
          <w:rFonts w:hint="eastAsia"/>
          <w:color w:val="000000"/>
          <w:szCs w:val="21"/>
        </w:rPr>
        <w:t>JC/T 872 建筑装饰用微晶玻璃</w:t>
      </w:r>
    </w:p>
    <w:p>
      <w:pPr>
        <w:ind w:firstLine="420"/>
        <w:rPr>
          <w:color w:val="000000"/>
          <w:szCs w:val="21"/>
        </w:rPr>
      </w:pPr>
      <w:r>
        <w:rPr>
          <w:rFonts w:hint="eastAsia"/>
          <w:color w:val="000000"/>
          <w:szCs w:val="21"/>
        </w:rPr>
        <w:t>JC/T 1050 地面石材防滑性能等级划分及试验方法</w:t>
      </w:r>
    </w:p>
    <w:p>
      <w:pPr>
        <w:ind w:firstLine="420"/>
        <w:rPr>
          <w:color w:val="000000"/>
          <w:szCs w:val="21"/>
        </w:rPr>
      </w:pPr>
      <w:r>
        <w:rPr>
          <w:rFonts w:hint="eastAsia"/>
          <w:color w:val="000000"/>
          <w:szCs w:val="21"/>
        </w:rPr>
        <w:t>JC/T 2327 水性聚氨酯地坪</w:t>
      </w:r>
    </w:p>
    <w:p>
      <w:pPr>
        <w:ind w:firstLine="420" w:firstLineChars="200"/>
        <w:rPr>
          <w:color w:val="000000"/>
          <w:szCs w:val="21"/>
        </w:rPr>
      </w:pPr>
      <w:r>
        <w:rPr>
          <w:rFonts w:hint="eastAsia"/>
          <w:color w:val="000000"/>
          <w:szCs w:val="21"/>
        </w:rPr>
        <w:t>JGJ/T 331建筑地面工程防滑技术规程</w:t>
      </w:r>
    </w:p>
    <w:p>
      <w:pPr>
        <w:ind w:firstLine="420"/>
        <w:rPr>
          <w:color w:val="000000"/>
          <w:szCs w:val="21"/>
        </w:rPr>
      </w:pPr>
      <w:r>
        <w:rPr>
          <w:rFonts w:hint="eastAsia"/>
          <w:color w:val="000000"/>
          <w:szCs w:val="21"/>
        </w:rPr>
        <w:t>JT/T 712 路面防滑涂料</w:t>
      </w:r>
    </w:p>
    <w:p>
      <w:pPr>
        <w:pStyle w:val="84"/>
        <w:spacing w:before="312" w:beforeLines="100" w:after="312" w:afterLines="100"/>
        <w:outlineLvl w:val="0"/>
      </w:pPr>
      <w:bookmarkStart w:id="20" w:name="_Toc489981245"/>
      <w:bookmarkStart w:id="21" w:name="_Toc2754"/>
      <w:r>
        <w:rPr>
          <w:rFonts w:hint="eastAsia"/>
        </w:rPr>
        <w:t>3</w:t>
      </w:r>
      <w:r>
        <w:t xml:space="preserve"> </w:t>
      </w:r>
      <w:r>
        <w:rPr>
          <w:rFonts w:hint="eastAsia"/>
        </w:rPr>
        <w:t>术语和</w:t>
      </w:r>
      <w:bookmarkEnd w:id="20"/>
      <w:r>
        <w:rPr>
          <w:rFonts w:hint="eastAsia"/>
        </w:rPr>
        <w:t>定义</w:t>
      </w:r>
      <w:bookmarkEnd w:id="21"/>
      <w:bookmarkStart w:id="22" w:name="_Toc489981248"/>
    </w:p>
    <w:p>
      <w:pPr>
        <w:pStyle w:val="84"/>
        <w:spacing w:beforeLines="0" w:afterLines="0" w:line="360" w:lineRule="exact"/>
        <w:outlineLvl w:val="9"/>
        <w:rPr>
          <w:rFonts w:hAnsi="黑体"/>
        </w:rPr>
      </w:pPr>
      <w:r>
        <w:rPr>
          <w:rFonts w:hint="eastAsia" w:hAnsi="黑体"/>
        </w:rPr>
        <w:t>3</w:t>
      </w:r>
      <w:r>
        <w:rPr>
          <w:rFonts w:hAnsi="黑体"/>
        </w:rPr>
        <w:t>.1</w:t>
      </w:r>
    </w:p>
    <w:p>
      <w:pPr>
        <w:pStyle w:val="84"/>
        <w:spacing w:beforeLines="0" w:afterLines="0" w:line="360" w:lineRule="exact"/>
        <w:ind w:left="424" w:leftChars="202"/>
        <w:outlineLvl w:val="9"/>
        <w:rPr>
          <w:rFonts w:ascii="Times New Roman"/>
        </w:rPr>
      </w:pPr>
      <w:r>
        <w:rPr>
          <w:rFonts w:hint="eastAsia" w:ascii="Times New Roman"/>
        </w:rPr>
        <w:t>陶瓷地面  Ceramic floor</w:t>
      </w:r>
    </w:p>
    <w:p>
      <w:pPr>
        <w:pStyle w:val="16"/>
        <w:spacing w:line="360" w:lineRule="exact"/>
        <w:ind w:firstLine="357" w:firstLineChars="170"/>
      </w:pPr>
      <w:r>
        <w:rPr>
          <w:rFonts w:hint="eastAsia"/>
        </w:rPr>
        <w:t>包括陶瓷砖、陶瓷板、陶瓷锦砖、微晶玻璃陶瓷复合砖、陶瓷盲道砖等在内的以陶瓷为主体材质的地面。</w:t>
      </w:r>
    </w:p>
    <w:p>
      <w:pPr>
        <w:pStyle w:val="84"/>
        <w:spacing w:beforeLines="0" w:afterLines="0" w:line="360" w:lineRule="exact"/>
        <w:outlineLvl w:val="9"/>
        <w:rPr>
          <w:rFonts w:hAnsi="黑体"/>
        </w:rPr>
      </w:pPr>
      <w:r>
        <w:rPr>
          <w:rFonts w:hint="eastAsia" w:hAnsi="黑体"/>
        </w:rPr>
        <w:t>3</w:t>
      </w:r>
      <w:r>
        <w:rPr>
          <w:rFonts w:hAnsi="黑体"/>
        </w:rPr>
        <w:t>.</w:t>
      </w:r>
      <w:r>
        <w:rPr>
          <w:rFonts w:hint="eastAsia" w:hAnsi="黑体"/>
        </w:rPr>
        <w:t>2</w:t>
      </w:r>
    </w:p>
    <w:p>
      <w:pPr>
        <w:pStyle w:val="84"/>
        <w:spacing w:beforeLines="0" w:afterLines="0" w:line="360" w:lineRule="exact"/>
        <w:ind w:left="424" w:leftChars="202"/>
        <w:outlineLvl w:val="9"/>
        <w:rPr>
          <w:rFonts w:ascii="Times New Roman"/>
        </w:rPr>
      </w:pPr>
      <w:r>
        <w:rPr>
          <w:rFonts w:hint="eastAsia" w:ascii="Times New Roman"/>
        </w:rPr>
        <w:t>石材地面 Stone floor</w:t>
      </w:r>
    </w:p>
    <w:p>
      <w:pPr>
        <w:pStyle w:val="16"/>
        <w:spacing w:line="360" w:lineRule="exact"/>
        <w:ind w:firstLine="420" w:firstLineChars="200"/>
        <w:rPr>
          <w:rFonts w:hAnsi="黑体"/>
        </w:rPr>
      </w:pPr>
      <w:r>
        <w:rPr>
          <w:rFonts w:hint="eastAsia"/>
        </w:rPr>
        <w:t>包括天然石材、人造石材、复合石材等在内的以石材为主体材质的地面。</w:t>
      </w:r>
    </w:p>
    <w:p>
      <w:pPr>
        <w:pStyle w:val="84"/>
        <w:spacing w:beforeLines="0" w:afterLines="0" w:line="360" w:lineRule="exact"/>
        <w:outlineLvl w:val="9"/>
        <w:rPr>
          <w:rFonts w:hAnsi="黑体"/>
        </w:rPr>
      </w:pPr>
      <w:r>
        <w:rPr>
          <w:rFonts w:hint="eastAsia" w:hAnsi="黑体"/>
        </w:rPr>
        <w:t>3.3</w:t>
      </w:r>
    </w:p>
    <w:p>
      <w:pPr>
        <w:pStyle w:val="84"/>
        <w:spacing w:beforeLines="0" w:afterLines="0" w:line="360" w:lineRule="exact"/>
        <w:ind w:firstLine="420" w:firstLineChars="200"/>
        <w:outlineLvl w:val="9"/>
        <w:rPr>
          <w:rFonts w:hAnsi="黑体"/>
        </w:rPr>
      </w:pPr>
      <w:r>
        <w:rPr>
          <w:rFonts w:hint="eastAsia" w:hAnsi="黑体"/>
        </w:rPr>
        <w:t xml:space="preserve">硬化涂装地坪 </w:t>
      </w:r>
      <w:r>
        <w:rPr>
          <w:rFonts w:hint="eastAsia" w:ascii="Times New Roman"/>
        </w:rPr>
        <w:t>Curing coating floor</w:t>
      </w:r>
    </w:p>
    <w:p>
      <w:pPr>
        <w:pStyle w:val="73"/>
        <w:rPr>
          <w:rFonts w:hint="eastAsia"/>
        </w:rPr>
      </w:pPr>
      <w:r>
        <w:rPr>
          <w:rFonts w:hint="eastAsia"/>
        </w:rPr>
        <w:t>涂装在水泥砂浆、混凝土等基面上，利用硬化剂或密封固化剂等处理后的，具有装饰、保护作</w:t>
      </w:r>
      <w:r>
        <w:rPr>
          <w:rFonts w:hint="eastAsia"/>
          <w:highlight w:val="none"/>
        </w:rPr>
        <w:t>用的合成树脂基和聚合物水泥复合地坪涂装材料</w:t>
      </w:r>
      <w:r>
        <w:rPr>
          <w:rFonts w:hint="eastAsia"/>
        </w:rPr>
        <w:t>。</w:t>
      </w:r>
    </w:p>
    <w:p>
      <w:pPr>
        <w:pStyle w:val="73"/>
        <w:rPr>
          <w:rFonts w:hint="eastAsia" w:eastAsia="宋体"/>
          <w:lang w:eastAsia="zh-CN"/>
        </w:rPr>
      </w:pPr>
      <w:r>
        <w:rPr>
          <w:rFonts w:hint="eastAsia"/>
          <w:lang w:eastAsia="zh-CN"/>
        </w:rPr>
        <w:t>（</w:t>
      </w:r>
      <w:r>
        <w:rPr>
          <w:rFonts w:hint="eastAsia"/>
          <w:lang w:val="en-US" w:eastAsia="zh-CN"/>
        </w:rPr>
        <w:t>参考GB/T 22374-2018</w:t>
      </w:r>
      <w:r>
        <w:rPr>
          <w:rFonts w:hint="eastAsia"/>
          <w:lang w:eastAsia="zh-CN"/>
        </w:rPr>
        <w:t>）</w:t>
      </w:r>
    </w:p>
    <w:p>
      <w:pPr>
        <w:pStyle w:val="84"/>
        <w:spacing w:beforeLines="0" w:afterLines="0" w:line="360" w:lineRule="exact"/>
        <w:outlineLvl w:val="9"/>
        <w:rPr>
          <w:rFonts w:hAnsi="黑体"/>
        </w:rPr>
      </w:pPr>
      <w:r>
        <w:rPr>
          <w:rFonts w:hint="eastAsia" w:hAnsi="黑体"/>
        </w:rPr>
        <w:t>3.4</w:t>
      </w:r>
    </w:p>
    <w:p>
      <w:pPr>
        <w:pStyle w:val="84"/>
        <w:spacing w:beforeLines="0" w:afterLines="0" w:line="360" w:lineRule="exact"/>
        <w:ind w:firstLine="420" w:firstLineChars="200"/>
        <w:outlineLvl w:val="9"/>
        <w:rPr>
          <w:rFonts w:hAnsi="黑体"/>
        </w:rPr>
      </w:pPr>
      <w:r>
        <w:rPr>
          <w:rFonts w:hint="eastAsia" w:hAnsi="黑体"/>
        </w:rPr>
        <w:t xml:space="preserve">弹性材质地面 </w:t>
      </w:r>
      <w:r>
        <w:rPr>
          <w:rFonts w:hint="eastAsia" w:ascii="Times New Roman"/>
        </w:rPr>
        <w:t>Elastic material floor</w:t>
      </w:r>
    </w:p>
    <w:p>
      <w:pPr>
        <w:pStyle w:val="84"/>
        <w:spacing w:beforeLines="0" w:afterLines="0" w:line="360" w:lineRule="exact"/>
        <w:ind w:firstLine="420" w:firstLineChars="200"/>
        <w:outlineLvl w:val="9"/>
        <w:rPr>
          <w:rFonts w:hAnsi="黑体"/>
        </w:rPr>
      </w:pPr>
      <w:r>
        <w:rPr>
          <w:rFonts w:ascii="宋体" w:eastAsia="宋体"/>
          <w:szCs w:val="22"/>
        </w:rPr>
        <w:t>弹性地</w:t>
      </w:r>
      <w:r>
        <w:rPr>
          <w:rFonts w:hint="eastAsia" w:ascii="宋体" w:eastAsia="宋体"/>
          <w:szCs w:val="22"/>
        </w:rPr>
        <w:t>面</w:t>
      </w:r>
      <w:r>
        <w:rPr>
          <w:rFonts w:ascii="宋体" w:eastAsia="宋体"/>
          <w:szCs w:val="22"/>
        </w:rPr>
        <w:t>是指地</w:t>
      </w:r>
      <w:r>
        <w:rPr>
          <w:rFonts w:hint="eastAsia" w:ascii="宋体" w:eastAsia="宋体"/>
          <w:szCs w:val="22"/>
        </w:rPr>
        <w:t>面</w:t>
      </w:r>
      <w:r>
        <w:rPr>
          <w:rFonts w:ascii="宋体" w:eastAsia="宋体"/>
          <w:szCs w:val="22"/>
        </w:rPr>
        <w:t>在外力作用下发生变形，当外力解除后，能恢复到变形前形状的地</w:t>
      </w:r>
      <w:r>
        <w:rPr>
          <w:rFonts w:hint="eastAsia" w:ascii="宋体" w:eastAsia="宋体"/>
          <w:szCs w:val="22"/>
        </w:rPr>
        <w:t>面</w:t>
      </w:r>
      <w:r>
        <w:rPr>
          <w:rFonts w:ascii="宋体" w:eastAsia="宋体"/>
          <w:szCs w:val="22"/>
        </w:rPr>
        <w:t>。</w:t>
      </w:r>
      <w:r>
        <w:rPr>
          <w:rFonts w:hint="eastAsia" w:ascii="宋体" w:eastAsia="宋体"/>
          <w:szCs w:val="22"/>
        </w:rPr>
        <w:t>一般包括塑胶地面</w:t>
      </w:r>
      <w:r>
        <w:rPr>
          <w:rFonts w:hint="eastAsia" w:ascii="Times New Roman"/>
        </w:rPr>
        <w:t>（</w:t>
      </w:r>
      <w:r>
        <w:rPr>
          <w:rFonts w:ascii="Times New Roman"/>
        </w:rPr>
        <w:t>PVC</w:t>
      </w:r>
      <w:r>
        <w:rPr>
          <w:rFonts w:hint="eastAsia" w:ascii="Times New Roman"/>
        </w:rPr>
        <w:t>）</w:t>
      </w:r>
      <w:r>
        <w:rPr>
          <w:rFonts w:ascii="宋体" w:eastAsia="宋体"/>
          <w:szCs w:val="22"/>
        </w:rPr>
        <w:t>、橡胶地</w:t>
      </w:r>
      <w:r>
        <w:rPr>
          <w:rFonts w:hint="eastAsia" w:ascii="宋体" w:eastAsia="宋体"/>
          <w:szCs w:val="22"/>
        </w:rPr>
        <w:t>面（包</w:t>
      </w:r>
      <w:r>
        <w:rPr>
          <w:rFonts w:hint="eastAsia" w:ascii="宋体" w:eastAsia="宋体"/>
          <w:szCs w:val="22"/>
          <w:highlight w:val="none"/>
        </w:rPr>
        <w:t>括聚氨酯类橡胶复合地面</w:t>
      </w:r>
      <w:r>
        <w:rPr>
          <w:rFonts w:hint="eastAsia" w:ascii="宋体" w:eastAsia="宋体"/>
          <w:szCs w:val="22"/>
        </w:rPr>
        <w:t>、运动橡胶等）</w:t>
      </w:r>
      <w:r>
        <w:rPr>
          <w:rFonts w:ascii="宋体" w:eastAsia="宋体"/>
          <w:szCs w:val="22"/>
        </w:rPr>
        <w:t>、亚麻地</w:t>
      </w:r>
      <w:r>
        <w:rPr>
          <w:rFonts w:hint="eastAsia" w:ascii="宋体" w:eastAsia="宋体"/>
          <w:szCs w:val="22"/>
        </w:rPr>
        <w:t>面等。</w:t>
      </w:r>
    </w:p>
    <w:p>
      <w:pPr>
        <w:pStyle w:val="84"/>
        <w:spacing w:beforeLines="0" w:afterLines="0" w:line="360" w:lineRule="exact"/>
        <w:outlineLvl w:val="9"/>
        <w:rPr>
          <w:rFonts w:hAnsi="黑体"/>
        </w:rPr>
      </w:pPr>
      <w:r>
        <w:rPr>
          <w:rFonts w:hint="eastAsia" w:hAnsi="黑体"/>
        </w:rPr>
        <w:t>3</w:t>
      </w:r>
      <w:r>
        <w:rPr>
          <w:rFonts w:hAnsi="黑体"/>
        </w:rPr>
        <w:t>.</w:t>
      </w:r>
      <w:r>
        <w:rPr>
          <w:rFonts w:hint="eastAsia" w:hAnsi="黑体"/>
        </w:rPr>
        <w:t>5</w:t>
      </w:r>
    </w:p>
    <w:p>
      <w:pPr>
        <w:pStyle w:val="84"/>
        <w:spacing w:beforeLines="0" w:afterLines="0" w:line="360" w:lineRule="exact"/>
        <w:ind w:left="424" w:leftChars="202"/>
        <w:outlineLvl w:val="9"/>
        <w:rPr>
          <w:rFonts w:ascii="Times New Roman"/>
        </w:rPr>
      </w:pPr>
      <w:r>
        <w:rPr>
          <w:rFonts w:hint="eastAsia" w:ascii="Times New Roman"/>
        </w:rPr>
        <w:t>木竹地面 Wood and bamboo floor</w:t>
      </w:r>
    </w:p>
    <w:p>
      <w:pPr>
        <w:pStyle w:val="16"/>
        <w:spacing w:line="360" w:lineRule="exact"/>
        <w:ind w:firstLine="420" w:firstLineChars="200"/>
      </w:pPr>
      <w:r>
        <w:rPr>
          <w:rFonts w:hint="eastAsia"/>
        </w:rPr>
        <w:t>包括强化复合木地板、实木地板、竹地板、软木类地板等在内的以木竹为主体材质的地面。</w:t>
      </w:r>
    </w:p>
    <w:p>
      <w:pPr>
        <w:pStyle w:val="84"/>
        <w:spacing w:beforeLines="0" w:afterLines="0" w:line="360" w:lineRule="exact"/>
        <w:outlineLvl w:val="9"/>
        <w:rPr>
          <w:rFonts w:hAnsi="黑体"/>
        </w:rPr>
      </w:pPr>
      <w:r>
        <w:rPr>
          <w:rFonts w:hint="eastAsia" w:hAnsi="黑体"/>
        </w:rPr>
        <w:t>3</w:t>
      </w:r>
      <w:r>
        <w:rPr>
          <w:rFonts w:hAnsi="黑体"/>
        </w:rPr>
        <w:t>.</w:t>
      </w:r>
      <w:r>
        <w:rPr>
          <w:rFonts w:hint="eastAsia" w:hAnsi="黑体"/>
        </w:rPr>
        <w:t>6</w:t>
      </w:r>
    </w:p>
    <w:p>
      <w:pPr>
        <w:pStyle w:val="84"/>
        <w:spacing w:beforeLines="0" w:afterLines="0" w:line="360" w:lineRule="exact"/>
        <w:ind w:left="424" w:leftChars="202"/>
        <w:outlineLvl w:val="9"/>
        <w:rPr>
          <w:rFonts w:ascii="Times New Roman"/>
        </w:rPr>
      </w:pPr>
      <w:r>
        <w:rPr>
          <w:rFonts w:hint="eastAsia" w:ascii="Times New Roman"/>
        </w:rPr>
        <w:t xml:space="preserve">防滑性能 Slip resistance </w:t>
      </w:r>
    </w:p>
    <w:p>
      <w:pPr>
        <w:pStyle w:val="73"/>
        <w:rPr>
          <w:rFonts w:hint="eastAsia"/>
        </w:rPr>
      </w:pPr>
      <w:r>
        <w:rPr>
          <w:rFonts w:hint="eastAsia"/>
        </w:rPr>
        <w:t>以干态静摩擦系数和/或湿态摆式阻滑值表达各种地面材质防止滑动的能力。</w:t>
      </w:r>
    </w:p>
    <w:p>
      <w:pPr>
        <w:pStyle w:val="73"/>
      </w:pPr>
      <w:r>
        <w:rPr>
          <w:rFonts w:hint="eastAsia"/>
          <w:lang w:eastAsia="zh-CN"/>
        </w:rPr>
        <w:t>（</w:t>
      </w:r>
      <w:r>
        <w:rPr>
          <w:rFonts w:hint="eastAsia"/>
          <w:lang w:val="en-US" w:eastAsia="zh-CN"/>
        </w:rPr>
        <w:t>参考</w:t>
      </w:r>
      <w:r>
        <w:rPr>
          <w:rFonts w:hint="eastAsia"/>
          <w:lang w:eastAsia="zh-CN"/>
        </w:rPr>
        <w:t>JGJ/T 331-2014 2.0.1）</w:t>
      </w:r>
    </w:p>
    <w:p>
      <w:pPr>
        <w:pStyle w:val="84"/>
        <w:spacing w:beforeLines="0" w:afterLines="0" w:line="360" w:lineRule="exact"/>
        <w:outlineLvl w:val="9"/>
        <w:rPr>
          <w:rFonts w:hAnsi="黑体"/>
        </w:rPr>
      </w:pPr>
      <w:r>
        <w:rPr>
          <w:rFonts w:hint="eastAsia" w:hAnsi="黑体"/>
        </w:rPr>
        <w:t>3.7</w:t>
      </w:r>
    </w:p>
    <w:p>
      <w:pPr>
        <w:pStyle w:val="84"/>
        <w:spacing w:beforeLines="0" w:afterLines="0" w:line="360" w:lineRule="exact"/>
        <w:ind w:firstLine="420" w:firstLineChars="200"/>
        <w:outlineLvl w:val="9"/>
      </w:pPr>
      <w:r>
        <w:rPr>
          <w:rFonts w:hint="eastAsia" w:hAnsi="黑体"/>
        </w:rPr>
        <w:t xml:space="preserve">防滑处理地面  </w:t>
      </w:r>
      <w:r>
        <w:rPr>
          <w:rFonts w:hint="eastAsia" w:ascii="Times New Roman"/>
        </w:rPr>
        <w:t>Slip resistance floor</w:t>
      </w:r>
    </w:p>
    <w:p>
      <w:pPr>
        <w:pStyle w:val="73"/>
        <w:rPr>
          <w:rFonts w:hint="eastAsia"/>
        </w:rPr>
      </w:pPr>
      <w:r>
        <w:rPr>
          <w:rFonts w:hint="eastAsia"/>
        </w:rPr>
        <w:t>采用防滑剂喷涂处理后的地面。</w:t>
      </w:r>
    </w:p>
    <w:p>
      <w:pPr>
        <w:pStyle w:val="73"/>
        <w:rPr>
          <w:rFonts w:hint="eastAsia" w:eastAsia="宋体"/>
          <w:lang w:val="en-US" w:eastAsia="zh-CN"/>
        </w:rPr>
      </w:pPr>
      <w:r>
        <w:rPr>
          <w:rFonts w:hint="eastAsia"/>
          <w:lang w:val="en-US" w:eastAsia="zh-CN"/>
        </w:rPr>
        <w:t>（参考JGJ/T 331-2014 2.0.4）</w:t>
      </w:r>
    </w:p>
    <w:p>
      <w:pPr>
        <w:pStyle w:val="84"/>
        <w:spacing w:before="312" w:beforeLines="100" w:after="312" w:afterLines="100"/>
        <w:outlineLvl w:val="0"/>
      </w:pPr>
      <w:bookmarkStart w:id="23" w:name="_Toc1679"/>
      <w:r>
        <w:rPr>
          <w:rFonts w:hint="eastAsia"/>
          <w:lang w:val="en-US" w:eastAsia="zh-CN"/>
        </w:rPr>
        <w:t>4</w:t>
      </w:r>
      <w:r>
        <w:rPr>
          <w:rFonts w:hint="eastAsia"/>
        </w:rPr>
        <w:t xml:space="preserve"> 地面材质防滑性能分级</w:t>
      </w:r>
      <w:bookmarkEnd w:id="23"/>
      <w:r>
        <w:rPr>
          <w:rFonts w:hint="eastAsia"/>
        </w:rPr>
        <w:t xml:space="preserve"> </w:t>
      </w:r>
      <w:bookmarkStart w:id="24" w:name="_Toc478935036"/>
    </w:p>
    <w:p>
      <w:pPr>
        <w:pStyle w:val="84"/>
        <w:spacing w:beforeLines="0" w:afterLines="0" w:line="360" w:lineRule="exact"/>
        <w:outlineLvl w:val="9"/>
        <w:rPr>
          <w:rFonts w:ascii="宋体" w:eastAsia="宋体"/>
          <w:szCs w:val="22"/>
        </w:rPr>
      </w:pPr>
      <w:r>
        <w:rPr>
          <w:rFonts w:hint="eastAsia" w:ascii="宋体" w:eastAsia="宋体"/>
          <w:szCs w:val="22"/>
          <w:lang w:val="en-US" w:eastAsia="zh-CN"/>
        </w:rPr>
        <w:t>4</w:t>
      </w:r>
      <w:r>
        <w:rPr>
          <w:rFonts w:hint="eastAsia" w:ascii="宋体" w:eastAsia="宋体"/>
          <w:szCs w:val="22"/>
        </w:rPr>
        <w:t>.1 陶瓷地面</w:t>
      </w:r>
    </w:p>
    <w:p>
      <w:pPr>
        <w:pStyle w:val="73"/>
      </w:pPr>
      <w:r>
        <w:rPr>
          <w:rFonts w:hint="eastAsia"/>
        </w:rPr>
        <w:t>陶瓷地面的防滑等级划分见表1。</w:t>
      </w:r>
    </w:p>
    <w:p>
      <w:pPr>
        <w:pStyle w:val="73"/>
        <w:ind w:firstLine="422"/>
        <w:jc w:val="center"/>
      </w:pPr>
      <w:r>
        <w:rPr>
          <w:rFonts w:hint="eastAsia"/>
          <w:b/>
          <w:bCs/>
        </w:rPr>
        <w:t>表1 陶瓷地面防滑等级</w:t>
      </w:r>
    </w:p>
    <w:tbl>
      <w:tblPr>
        <w:tblStyle w:val="31"/>
        <w:tblW w:w="0" w:type="auto"/>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8"/>
        <w:gridCol w:w="1858"/>
        <w:gridCol w:w="1950"/>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tcPr>
          <w:p>
            <w:pPr>
              <w:pStyle w:val="73"/>
              <w:widowControl w:val="0"/>
              <w:ind w:firstLine="0" w:firstLineChars="0"/>
              <w:jc w:val="center"/>
            </w:pPr>
            <w:r>
              <w:rPr>
                <w:rFonts w:hint="eastAsia"/>
              </w:rPr>
              <w:t>防滑等级</w:t>
            </w:r>
          </w:p>
        </w:tc>
        <w:tc>
          <w:tcPr>
            <w:tcW w:w="1858" w:type="dxa"/>
          </w:tcPr>
          <w:p>
            <w:pPr>
              <w:pStyle w:val="73"/>
              <w:widowControl w:val="0"/>
              <w:ind w:firstLine="0" w:firstLineChars="0"/>
              <w:jc w:val="center"/>
              <w:rPr>
                <w:rFonts w:hint="eastAsia"/>
              </w:rPr>
            </w:pPr>
            <w:r>
              <w:rPr>
                <w:rFonts w:hint="eastAsia"/>
              </w:rPr>
              <w:t>防滑性能</w:t>
            </w:r>
          </w:p>
        </w:tc>
        <w:tc>
          <w:tcPr>
            <w:tcW w:w="1950" w:type="dxa"/>
          </w:tcPr>
          <w:p>
            <w:pPr>
              <w:pStyle w:val="73"/>
              <w:widowControl w:val="0"/>
              <w:ind w:firstLine="0" w:firstLineChars="0"/>
            </w:pPr>
            <w:r>
              <w:rPr>
                <w:rFonts w:hint="eastAsia"/>
              </w:rPr>
              <w:t>静摩擦系数（干态）</w:t>
            </w:r>
          </w:p>
        </w:tc>
        <w:tc>
          <w:tcPr>
            <w:tcW w:w="2349" w:type="dxa"/>
          </w:tcPr>
          <w:p>
            <w:pPr>
              <w:pStyle w:val="73"/>
              <w:widowControl w:val="0"/>
              <w:ind w:firstLine="0" w:firstLineChars="0"/>
              <w:jc w:val="center"/>
            </w:pPr>
            <w:r>
              <w:rPr>
                <w:rFonts w:hint="eastAsia"/>
              </w:rPr>
              <w:t>摆式阻滑值（湿态）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vAlign w:val="center"/>
          </w:tcPr>
          <w:p>
            <w:pPr>
              <w:pStyle w:val="73"/>
              <w:widowControl w:val="0"/>
              <w:ind w:firstLine="0" w:firstLineChars="0"/>
              <w:jc w:val="center"/>
            </w:pPr>
            <w:r>
              <w:rPr>
                <w:rFonts w:hint="eastAsia"/>
              </w:rPr>
              <w:t>A</w:t>
            </w:r>
          </w:p>
        </w:tc>
        <w:tc>
          <w:tcPr>
            <w:tcW w:w="1858" w:type="dxa"/>
          </w:tcPr>
          <w:p>
            <w:pPr>
              <w:pStyle w:val="73"/>
              <w:widowControl w:val="0"/>
              <w:ind w:firstLine="0" w:firstLineChars="0"/>
              <w:jc w:val="center"/>
              <w:rPr>
                <w:rFonts w:hint="eastAsia"/>
              </w:rPr>
            </w:pPr>
            <w:r>
              <w:rPr>
                <w:rFonts w:hint="eastAsia"/>
              </w:rPr>
              <w:t>较好</w:t>
            </w:r>
          </w:p>
        </w:tc>
        <w:tc>
          <w:tcPr>
            <w:tcW w:w="1950" w:type="dxa"/>
          </w:tcPr>
          <w:p>
            <w:pPr>
              <w:pStyle w:val="73"/>
              <w:widowControl w:val="0"/>
              <w:ind w:firstLine="0" w:firstLineChars="0"/>
              <w:jc w:val="center"/>
            </w:pPr>
            <w:r>
              <w:rPr>
                <w:rFonts w:hint="eastAsia"/>
              </w:rPr>
              <w:t>≥0.60</w:t>
            </w:r>
          </w:p>
        </w:tc>
        <w:tc>
          <w:tcPr>
            <w:tcW w:w="2349" w:type="dxa"/>
            <w:vAlign w:val="center"/>
          </w:tcPr>
          <w:p>
            <w:pPr>
              <w:pStyle w:val="73"/>
              <w:widowControl w:val="0"/>
              <w:ind w:firstLine="0" w:firstLineChars="0"/>
              <w:jc w:val="center"/>
            </w:pPr>
            <w:r>
              <w:rPr>
                <w:rFonts w:hint="eastAsia"/>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48" w:type="dxa"/>
          </w:tcPr>
          <w:p>
            <w:pPr>
              <w:pStyle w:val="73"/>
              <w:widowControl w:val="0"/>
              <w:ind w:firstLine="0" w:firstLineChars="0"/>
              <w:jc w:val="center"/>
            </w:pPr>
            <w:r>
              <w:rPr>
                <w:rFonts w:hint="eastAsia"/>
              </w:rPr>
              <w:t>B</w:t>
            </w:r>
          </w:p>
        </w:tc>
        <w:tc>
          <w:tcPr>
            <w:tcW w:w="1858" w:type="dxa"/>
          </w:tcPr>
          <w:p>
            <w:pPr>
              <w:pStyle w:val="73"/>
              <w:widowControl w:val="0"/>
              <w:ind w:firstLine="0" w:firstLineChars="0"/>
              <w:jc w:val="center"/>
              <w:rPr>
                <w:rFonts w:hint="eastAsia"/>
              </w:rPr>
            </w:pPr>
            <w:r>
              <w:rPr>
                <w:rFonts w:hint="eastAsia"/>
              </w:rPr>
              <w:t>一般</w:t>
            </w:r>
          </w:p>
        </w:tc>
        <w:tc>
          <w:tcPr>
            <w:tcW w:w="1950" w:type="dxa"/>
          </w:tcPr>
          <w:p>
            <w:pPr>
              <w:pStyle w:val="73"/>
              <w:widowControl w:val="0"/>
              <w:ind w:firstLine="0" w:firstLineChars="0"/>
              <w:jc w:val="center"/>
            </w:pPr>
            <w:r>
              <w:rPr>
                <w:rFonts w:hint="eastAsia"/>
              </w:rPr>
              <w:t>≥0.50</w:t>
            </w:r>
          </w:p>
        </w:tc>
        <w:tc>
          <w:tcPr>
            <w:tcW w:w="2349" w:type="dxa"/>
            <w:vAlign w:val="center"/>
          </w:tcPr>
          <w:p>
            <w:pPr>
              <w:pStyle w:val="73"/>
              <w:widowControl w:val="0"/>
              <w:ind w:firstLine="0" w:firstLineChars="0"/>
              <w:jc w:val="center"/>
            </w:pPr>
            <w:r>
              <w:rPr>
                <w:rFonts w:hint="eastAsi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dxa"/>
          </w:tcPr>
          <w:p>
            <w:pPr>
              <w:pStyle w:val="73"/>
              <w:widowControl w:val="0"/>
              <w:ind w:firstLine="0" w:firstLineChars="0"/>
              <w:jc w:val="center"/>
            </w:pPr>
            <w:r>
              <w:rPr>
                <w:rFonts w:hint="eastAsia"/>
              </w:rPr>
              <w:t>C</w:t>
            </w:r>
          </w:p>
        </w:tc>
        <w:tc>
          <w:tcPr>
            <w:tcW w:w="1858" w:type="dxa"/>
          </w:tcPr>
          <w:p>
            <w:pPr>
              <w:pStyle w:val="73"/>
              <w:widowControl w:val="0"/>
              <w:ind w:firstLine="0" w:firstLineChars="0"/>
              <w:jc w:val="center"/>
              <w:rPr>
                <w:rFonts w:hint="eastAsia"/>
              </w:rPr>
            </w:pPr>
            <w:r>
              <w:rPr>
                <w:rFonts w:hint="eastAsia"/>
              </w:rPr>
              <w:t>较差</w:t>
            </w:r>
          </w:p>
        </w:tc>
        <w:tc>
          <w:tcPr>
            <w:tcW w:w="1950" w:type="dxa"/>
          </w:tcPr>
          <w:p>
            <w:pPr>
              <w:pStyle w:val="73"/>
              <w:widowControl w:val="0"/>
              <w:ind w:firstLine="0" w:firstLineChars="0"/>
              <w:jc w:val="center"/>
            </w:pPr>
            <w:r>
              <w:rPr>
                <w:rFonts w:hint="eastAsia"/>
              </w:rPr>
              <w:t>＜0.50</w:t>
            </w:r>
          </w:p>
        </w:tc>
        <w:tc>
          <w:tcPr>
            <w:tcW w:w="2349" w:type="dxa"/>
            <w:vAlign w:val="center"/>
          </w:tcPr>
          <w:p>
            <w:pPr>
              <w:pStyle w:val="73"/>
              <w:widowControl w:val="0"/>
              <w:ind w:firstLine="0" w:firstLineChars="0"/>
              <w:jc w:val="center"/>
            </w:pPr>
            <w:r>
              <w:rPr>
                <w:rFonts w:hint="eastAsia"/>
              </w:rPr>
              <w:t>＜25</w:t>
            </w:r>
          </w:p>
        </w:tc>
      </w:tr>
    </w:tbl>
    <w:p>
      <w:pPr>
        <w:pStyle w:val="84"/>
        <w:spacing w:beforeLines="0" w:afterLines="0" w:line="360" w:lineRule="exact"/>
        <w:outlineLvl w:val="9"/>
        <w:rPr>
          <w:rFonts w:ascii="宋体" w:eastAsia="宋体"/>
          <w:szCs w:val="22"/>
        </w:rPr>
      </w:pPr>
      <w:r>
        <w:rPr>
          <w:rFonts w:hint="eastAsia" w:ascii="宋体" w:eastAsia="宋体"/>
          <w:szCs w:val="22"/>
          <w:lang w:val="en-US" w:eastAsia="zh-CN"/>
        </w:rPr>
        <w:t>4</w:t>
      </w:r>
      <w:r>
        <w:rPr>
          <w:rFonts w:hint="eastAsia" w:ascii="宋体" w:eastAsia="宋体"/>
          <w:szCs w:val="22"/>
        </w:rPr>
        <w:t>.2 石材地面</w:t>
      </w:r>
    </w:p>
    <w:p>
      <w:pPr>
        <w:pStyle w:val="73"/>
      </w:pPr>
      <w:r>
        <w:rPr>
          <w:rFonts w:hint="eastAsia"/>
        </w:rPr>
        <w:t>石材地面的防滑等级划分见表2。</w:t>
      </w:r>
    </w:p>
    <w:p>
      <w:pPr>
        <w:pStyle w:val="73"/>
        <w:ind w:firstLine="422"/>
        <w:jc w:val="center"/>
      </w:pPr>
      <w:r>
        <w:rPr>
          <w:rFonts w:hint="eastAsia"/>
          <w:b/>
          <w:bCs/>
        </w:rPr>
        <w:t>表2 石材地面防滑等级</w:t>
      </w:r>
    </w:p>
    <w:tbl>
      <w:tblPr>
        <w:tblStyle w:val="31"/>
        <w:tblW w:w="0" w:type="auto"/>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5"/>
        <w:gridCol w:w="2325"/>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pStyle w:val="73"/>
              <w:widowControl w:val="0"/>
              <w:ind w:firstLine="0" w:firstLineChars="0"/>
              <w:jc w:val="center"/>
            </w:pPr>
            <w:r>
              <w:rPr>
                <w:rFonts w:hint="eastAsia"/>
              </w:rPr>
              <w:t>防滑等级</w:t>
            </w:r>
          </w:p>
        </w:tc>
        <w:tc>
          <w:tcPr>
            <w:tcW w:w="2325" w:type="dxa"/>
          </w:tcPr>
          <w:p>
            <w:pPr>
              <w:pStyle w:val="73"/>
              <w:widowControl w:val="0"/>
              <w:ind w:firstLine="0" w:firstLineChars="0"/>
            </w:pPr>
            <w:r>
              <w:rPr>
                <w:rFonts w:hint="eastAsia"/>
              </w:rPr>
              <w:t>静摩擦系数（干态）</w:t>
            </w:r>
          </w:p>
        </w:tc>
        <w:tc>
          <w:tcPr>
            <w:tcW w:w="2838" w:type="dxa"/>
          </w:tcPr>
          <w:p>
            <w:pPr>
              <w:pStyle w:val="73"/>
              <w:widowControl w:val="0"/>
              <w:ind w:firstLine="0" w:firstLineChars="0"/>
              <w:jc w:val="center"/>
            </w:pPr>
            <w:r>
              <w:rPr>
                <w:rFonts w:hint="eastAsia"/>
              </w:rPr>
              <w:t>摆式阻滑值（湿态）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vAlign w:val="center"/>
          </w:tcPr>
          <w:p>
            <w:pPr>
              <w:pStyle w:val="73"/>
              <w:widowControl w:val="0"/>
              <w:ind w:firstLine="0" w:firstLineChars="0"/>
              <w:jc w:val="center"/>
            </w:pPr>
            <w:r>
              <w:rPr>
                <w:rFonts w:hint="eastAsia"/>
              </w:rPr>
              <w:t>A</w:t>
            </w:r>
          </w:p>
        </w:tc>
        <w:tc>
          <w:tcPr>
            <w:tcW w:w="2325" w:type="dxa"/>
          </w:tcPr>
          <w:p>
            <w:pPr>
              <w:pStyle w:val="73"/>
              <w:widowControl w:val="0"/>
              <w:ind w:firstLine="0" w:firstLineChars="0"/>
              <w:jc w:val="center"/>
            </w:pPr>
            <w:r>
              <w:rPr>
                <w:rFonts w:hint="eastAsia"/>
              </w:rPr>
              <w:t>≥0.70</w:t>
            </w:r>
          </w:p>
        </w:tc>
        <w:tc>
          <w:tcPr>
            <w:tcW w:w="2838" w:type="dxa"/>
            <w:vAlign w:val="center"/>
          </w:tcPr>
          <w:p>
            <w:pPr>
              <w:pStyle w:val="73"/>
              <w:widowControl w:val="0"/>
              <w:ind w:firstLine="0" w:firstLineChars="0"/>
              <w:jc w:val="center"/>
            </w:pPr>
            <w:r>
              <w:rPr>
                <w:rFonts w:hint="eastAsia"/>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5" w:type="dxa"/>
          </w:tcPr>
          <w:p>
            <w:pPr>
              <w:pStyle w:val="73"/>
              <w:widowControl w:val="0"/>
              <w:ind w:firstLine="0" w:firstLineChars="0"/>
              <w:jc w:val="center"/>
            </w:pPr>
            <w:r>
              <w:rPr>
                <w:rFonts w:hint="eastAsia"/>
              </w:rPr>
              <w:t>B</w:t>
            </w:r>
          </w:p>
        </w:tc>
        <w:tc>
          <w:tcPr>
            <w:tcW w:w="2325" w:type="dxa"/>
          </w:tcPr>
          <w:p>
            <w:pPr>
              <w:pStyle w:val="73"/>
              <w:widowControl w:val="0"/>
              <w:ind w:firstLine="0" w:firstLineChars="0"/>
              <w:jc w:val="center"/>
            </w:pPr>
            <w:r>
              <w:rPr>
                <w:rFonts w:hint="eastAsia"/>
              </w:rPr>
              <w:t>≥0.60</w:t>
            </w:r>
          </w:p>
        </w:tc>
        <w:tc>
          <w:tcPr>
            <w:tcW w:w="2838" w:type="dxa"/>
            <w:vAlign w:val="center"/>
          </w:tcPr>
          <w:p>
            <w:pPr>
              <w:pStyle w:val="73"/>
              <w:widowControl w:val="0"/>
              <w:ind w:firstLine="0" w:firstLineChars="0"/>
              <w:jc w:val="center"/>
            </w:pPr>
            <w:r>
              <w:rPr>
                <w:rFonts w:hint="eastAsia"/>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pStyle w:val="73"/>
              <w:widowControl w:val="0"/>
              <w:ind w:firstLine="0" w:firstLineChars="0"/>
              <w:jc w:val="center"/>
            </w:pPr>
            <w:r>
              <w:rPr>
                <w:rFonts w:hint="eastAsia"/>
              </w:rPr>
              <w:t>C</w:t>
            </w:r>
          </w:p>
        </w:tc>
        <w:tc>
          <w:tcPr>
            <w:tcW w:w="2325" w:type="dxa"/>
          </w:tcPr>
          <w:p>
            <w:pPr>
              <w:pStyle w:val="73"/>
              <w:widowControl w:val="0"/>
              <w:ind w:firstLine="0" w:firstLineChars="0"/>
              <w:jc w:val="center"/>
            </w:pPr>
            <w:r>
              <w:rPr>
                <w:rFonts w:hint="eastAsia"/>
              </w:rPr>
              <w:t>＜0.60</w:t>
            </w:r>
          </w:p>
        </w:tc>
        <w:tc>
          <w:tcPr>
            <w:tcW w:w="2838" w:type="dxa"/>
            <w:vAlign w:val="center"/>
          </w:tcPr>
          <w:p>
            <w:pPr>
              <w:pStyle w:val="73"/>
              <w:widowControl w:val="0"/>
              <w:ind w:firstLine="0" w:firstLineChars="0"/>
              <w:jc w:val="center"/>
            </w:pPr>
            <w:r>
              <w:rPr>
                <w:rFonts w:hint="eastAsia"/>
              </w:rPr>
              <w:t>＜35</w:t>
            </w:r>
          </w:p>
        </w:tc>
      </w:tr>
    </w:tbl>
    <w:p>
      <w:pPr>
        <w:pStyle w:val="73"/>
        <w:ind w:firstLine="0" w:firstLineChars="0"/>
      </w:pPr>
    </w:p>
    <w:p>
      <w:pPr>
        <w:pStyle w:val="84"/>
        <w:spacing w:beforeLines="0" w:afterLines="0" w:line="360" w:lineRule="exact"/>
        <w:outlineLvl w:val="9"/>
        <w:rPr>
          <w:rFonts w:ascii="宋体" w:eastAsia="宋体"/>
          <w:szCs w:val="22"/>
        </w:rPr>
      </w:pPr>
      <w:r>
        <w:rPr>
          <w:rFonts w:hint="eastAsia" w:ascii="宋体" w:eastAsia="宋体"/>
          <w:szCs w:val="22"/>
          <w:lang w:val="en-US" w:eastAsia="zh-CN"/>
        </w:rPr>
        <w:t>4</w:t>
      </w:r>
      <w:r>
        <w:rPr>
          <w:rFonts w:hint="eastAsia" w:ascii="宋体" w:eastAsia="宋体"/>
          <w:szCs w:val="22"/>
        </w:rPr>
        <w:t>.3 硬化地坪</w:t>
      </w:r>
    </w:p>
    <w:p>
      <w:pPr>
        <w:pStyle w:val="73"/>
        <w:rPr>
          <w:rFonts w:hint="eastAsia"/>
        </w:rPr>
      </w:pPr>
      <w:r>
        <w:rPr>
          <w:rFonts w:hint="eastAsia"/>
        </w:rPr>
        <w:t>硬化地坪的防滑等级划分见表3。</w:t>
      </w:r>
    </w:p>
    <w:p>
      <w:pPr>
        <w:pStyle w:val="73"/>
        <w:rPr>
          <w:rFonts w:hint="eastAsia"/>
        </w:rPr>
      </w:pPr>
    </w:p>
    <w:p>
      <w:pPr>
        <w:pStyle w:val="73"/>
        <w:ind w:firstLine="422"/>
        <w:jc w:val="center"/>
      </w:pPr>
      <w:r>
        <w:rPr>
          <w:rFonts w:hint="eastAsia"/>
          <w:b/>
          <w:bCs/>
        </w:rPr>
        <w:t>表3 硬化地坪防滑等级</w:t>
      </w:r>
    </w:p>
    <w:tbl>
      <w:tblPr>
        <w:tblStyle w:val="31"/>
        <w:tblW w:w="0" w:type="auto"/>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5"/>
        <w:gridCol w:w="2325"/>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pStyle w:val="73"/>
              <w:widowControl w:val="0"/>
              <w:ind w:firstLine="0" w:firstLineChars="0"/>
              <w:jc w:val="center"/>
            </w:pPr>
            <w:r>
              <w:rPr>
                <w:rFonts w:hint="eastAsia"/>
              </w:rPr>
              <w:t>防滑等级</w:t>
            </w:r>
          </w:p>
        </w:tc>
        <w:tc>
          <w:tcPr>
            <w:tcW w:w="2325" w:type="dxa"/>
          </w:tcPr>
          <w:p>
            <w:pPr>
              <w:pStyle w:val="73"/>
              <w:widowControl w:val="0"/>
              <w:ind w:firstLine="0" w:firstLineChars="0"/>
            </w:pPr>
            <w:r>
              <w:rPr>
                <w:rFonts w:hint="eastAsia"/>
              </w:rPr>
              <w:t>静摩擦系数（干态）</w:t>
            </w:r>
          </w:p>
        </w:tc>
        <w:tc>
          <w:tcPr>
            <w:tcW w:w="2838" w:type="dxa"/>
          </w:tcPr>
          <w:p>
            <w:pPr>
              <w:pStyle w:val="73"/>
              <w:widowControl w:val="0"/>
              <w:ind w:firstLine="0" w:firstLineChars="0"/>
              <w:jc w:val="center"/>
            </w:pPr>
            <w:r>
              <w:rPr>
                <w:rFonts w:hint="eastAsia"/>
              </w:rPr>
              <w:t>摆式阻滑值（湿态）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vAlign w:val="center"/>
          </w:tcPr>
          <w:p>
            <w:pPr>
              <w:pStyle w:val="73"/>
              <w:widowControl w:val="0"/>
              <w:ind w:firstLine="0" w:firstLineChars="0"/>
              <w:jc w:val="center"/>
            </w:pPr>
            <w:r>
              <w:rPr>
                <w:rFonts w:hint="eastAsia"/>
              </w:rPr>
              <w:t>A</w:t>
            </w:r>
          </w:p>
        </w:tc>
        <w:tc>
          <w:tcPr>
            <w:tcW w:w="2325" w:type="dxa"/>
          </w:tcPr>
          <w:p>
            <w:pPr>
              <w:pStyle w:val="73"/>
              <w:widowControl w:val="0"/>
              <w:ind w:firstLine="0" w:firstLineChars="0"/>
              <w:jc w:val="center"/>
            </w:pPr>
            <w:r>
              <w:rPr>
                <w:rFonts w:hint="eastAsia"/>
              </w:rPr>
              <w:t>≥0.70</w:t>
            </w:r>
          </w:p>
        </w:tc>
        <w:tc>
          <w:tcPr>
            <w:tcW w:w="2838" w:type="dxa"/>
            <w:vAlign w:val="center"/>
          </w:tcPr>
          <w:p>
            <w:pPr>
              <w:pStyle w:val="73"/>
              <w:widowControl w:val="0"/>
              <w:ind w:firstLine="0" w:firstLineChars="0"/>
              <w:jc w:val="center"/>
            </w:pPr>
            <w:r>
              <w:rPr>
                <w:rFonts w:hint="eastAsia"/>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5" w:type="dxa"/>
          </w:tcPr>
          <w:p>
            <w:pPr>
              <w:pStyle w:val="73"/>
              <w:widowControl w:val="0"/>
              <w:ind w:firstLine="0" w:firstLineChars="0"/>
              <w:jc w:val="center"/>
            </w:pPr>
            <w:r>
              <w:rPr>
                <w:rFonts w:hint="eastAsia"/>
              </w:rPr>
              <w:t>B</w:t>
            </w:r>
          </w:p>
        </w:tc>
        <w:tc>
          <w:tcPr>
            <w:tcW w:w="2325" w:type="dxa"/>
          </w:tcPr>
          <w:p>
            <w:pPr>
              <w:pStyle w:val="73"/>
              <w:widowControl w:val="0"/>
              <w:ind w:firstLine="0" w:firstLineChars="0"/>
              <w:jc w:val="center"/>
            </w:pPr>
            <w:r>
              <w:rPr>
                <w:rFonts w:hint="eastAsia"/>
              </w:rPr>
              <w:t>≥0.55</w:t>
            </w:r>
          </w:p>
        </w:tc>
        <w:tc>
          <w:tcPr>
            <w:tcW w:w="2838" w:type="dxa"/>
            <w:vAlign w:val="center"/>
          </w:tcPr>
          <w:p>
            <w:pPr>
              <w:pStyle w:val="73"/>
              <w:widowControl w:val="0"/>
              <w:ind w:firstLine="0" w:firstLineChars="0"/>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pStyle w:val="73"/>
              <w:widowControl w:val="0"/>
              <w:ind w:firstLine="0" w:firstLineChars="0"/>
              <w:jc w:val="center"/>
            </w:pPr>
            <w:r>
              <w:rPr>
                <w:rFonts w:hint="eastAsia"/>
              </w:rPr>
              <w:t>C</w:t>
            </w:r>
          </w:p>
        </w:tc>
        <w:tc>
          <w:tcPr>
            <w:tcW w:w="2325" w:type="dxa"/>
          </w:tcPr>
          <w:p>
            <w:pPr>
              <w:pStyle w:val="73"/>
              <w:widowControl w:val="0"/>
              <w:ind w:firstLine="0" w:firstLineChars="0"/>
              <w:jc w:val="center"/>
            </w:pPr>
            <w:r>
              <w:rPr>
                <w:rFonts w:hint="eastAsia"/>
              </w:rPr>
              <w:t>＜0.55</w:t>
            </w:r>
          </w:p>
        </w:tc>
        <w:tc>
          <w:tcPr>
            <w:tcW w:w="2838" w:type="dxa"/>
            <w:vAlign w:val="center"/>
          </w:tcPr>
          <w:p>
            <w:pPr>
              <w:pStyle w:val="73"/>
              <w:widowControl w:val="0"/>
              <w:ind w:firstLine="0" w:firstLineChars="0"/>
              <w:jc w:val="center"/>
            </w:pPr>
            <w:r>
              <w:rPr>
                <w:rFonts w:hint="eastAsia"/>
              </w:rPr>
              <w:t>＜20</w:t>
            </w:r>
          </w:p>
        </w:tc>
      </w:tr>
    </w:tbl>
    <w:p>
      <w:pPr>
        <w:pStyle w:val="84"/>
        <w:spacing w:beforeLines="0" w:afterLines="0" w:line="360" w:lineRule="exact"/>
        <w:outlineLvl w:val="9"/>
        <w:rPr>
          <w:rFonts w:ascii="宋体" w:eastAsia="宋体"/>
          <w:szCs w:val="22"/>
        </w:rPr>
      </w:pPr>
    </w:p>
    <w:p>
      <w:pPr>
        <w:pStyle w:val="84"/>
        <w:spacing w:beforeLines="0" w:afterLines="0" w:line="360" w:lineRule="exact"/>
        <w:outlineLvl w:val="9"/>
        <w:rPr>
          <w:rFonts w:ascii="宋体" w:eastAsia="宋体"/>
          <w:szCs w:val="22"/>
        </w:rPr>
      </w:pPr>
      <w:r>
        <w:rPr>
          <w:rFonts w:hint="eastAsia" w:ascii="宋体" w:eastAsia="宋体"/>
          <w:szCs w:val="22"/>
          <w:lang w:val="en-US" w:eastAsia="zh-CN"/>
        </w:rPr>
        <w:t>4</w:t>
      </w:r>
      <w:r>
        <w:rPr>
          <w:rFonts w:hint="eastAsia" w:ascii="宋体" w:eastAsia="宋体"/>
          <w:szCs w:val="22"/>
        </w:rPr>
        <w:t>.4 弹性材质地面</w:t>
      </w:r>
    </w:p>
    <w:p>
      <w:pPr>
        <w:pStyle w:val="73"/>
      </w:pPr>
      <w:r>
        <w:rPr>
          <w:rFonts w:hint="eastAsia"/>
        </w:rPr>
        <w:t>弹性材质地面的防滑等级划分见表4。</w:t>
      </w:r>
    </w:p>
    <w:p>
      <w:pPr>
        <w:pStyle w:val="73"/>
        <w:ind w:firstLine="422"/>
        <w:jc w:val="center"/>
      </w:pPr>
      <w:r>
        <w:rPr>
          <w:rFonts w:hint="eastAsia"/>
          <w:b/>
          <w:bCs/>
        </w:rPr>
        <w:t>表4 弹性材质地面防滑等级</w:t>
      </w:r>
    </w:p>
    <w:tbl>
      <w:tblPr>
        <w:tblStyle w:val="31"/>
        <w:tblW w:w="0" w:type="auto"/>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5"/>
        <w:gridCol w:w="2325"/>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pStyle w:val="73"/>
              <w:widowControl w:val="0"/>
              <w:ind w:firstLine="0" w:firstLineChars="0"/>
              <w:jc w:val="center"/>
            </w:pPr>
            <w:r>
              <w:rPr>
                <w:rFonts w:hint="eastAsia"/>
              </w:rPr>
              <w:t>防滑等级</w:t>
            </w:r>
          </w:p>
        </w:tc>
        <w:tc>
          <w:tcPr>
            <w:tcW w:w="2325" w:type="dxa"/>
          </w:tcPr>
          <w:p>
            <w:pPr>
              <w:pStyle w:val="73"/>
              <w:widowControl w:val="0"/>
              <w:ind w:firstLine="0" w:firstLineChars="0"/>
            </w:pPr>
            <w:r>
              <w:rPr>
                <w:rFonts w:hint="eastAsia"/>
              </w:rPr>
              <w:t>静摩擦系数（干态）</w:t>
            </w:r>
          </w:p>
        </w:tc>
        <w:tc>
          <w:tcPr>
            <w:tcW w:w="2838" w:type="dxa"/>
          </w:tcPr>
          <w:p>
            <w:pPr>
              <w:pStyle w:val="73"/>
              <w:widowControl w:val="0"/>
              <w:ind w:firstLine="0" w:firstLineChars="0"/>
              <w:jc w:val="center"/>
            </w:pPr>
            <w:r>
              <w:rPr>
                <w:rFonts w:hint="eastAsia"/>
              </w:rPr>
              <w:t>摆式阻滑值（湿态）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vAlign w:val="center"/>
          </w:tcPr>
          <w:p>
            <w:pPr>
              <w:pStyle w:val="73"/>
              <w:widowControl w:val="0"/>
              <w:ind w:firstLine="0" w:firstLineChars="0"/>
              <w:jc w:val="center"/>
            </w:pPr>
            <w:r>
              <w:rPr>
                <w:rFonts w:hint="eastAsia"/>
              </w:rPr>
              <w:t>A</w:t>
            </w:r>
          </w:p>
        </w:tc>
        <w:tc>
          <w:tcPr>
            <w:tcW w:w="2325" w:type="dxa"/>
          </w:tcPr>
          <w:p>
            <w:pPr>
              <w:pStyle w:val="73"/>
              <w:widowControl w:val="0"/>
              <w:ind w:firstLine="0" w:firstLineChars="0"/>
              <w:jc w:val="center"/>
            </w:pPr>
            <w:r>
              <w:rPr>
                <w:rFonts w:hint="eastAsia"/>
              </w:rPr>
              <w:t>≥0.70</w:t>
            </w:r>
          </w:p>
        </w:tc>
        <w:tc>
          <w:tcPr>
            <w:tcW w:w="2838" w:type="dxa"/>
            <w:vAlign w:val="center"/>
          </w:tcPr>
          <w:p>
            <w:pPr>
              <w:pStyle w:val="73"/>
              <w:widowControl w:val="0"/>
              <w:ind w:firstLine="0" w:firstLineChars="0"/>
              <w:jc w:val="center"/>
            </w:pPr>
            <w:r>
              <w:rPr>
                <w:rFonts w:hint="eastAsi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5" w:type="dxa"/>
          </w:tcPr>
          <w:p>
            <w:pPr>
              <w:pStyle w:val="73"/>
              <w:widowControl w:val="0"/>
              <w:ind w:firstLine="0" w:firstLineChars="0"/>
              <w:jc w:val="center"/>
            </w:pPr>
            <w:r>
              <w:rPr>
                <w:rFonts w:hint="eastAsia"/>
              </w:rPr>
              <w:t>B</w:t>
            </w:r>
          </w:p>
        </w:tc>
        <w:tc>
          <w:tcPr>
            <w:tcW w:w="2325" w:type="dxa"/>
          </w:tcPr>
          <w:p>
            <w:pPr>
              <w:pStyle w:val="73"/>
              <w:widowControl w:val="0"/>
              <w:ind w:firstLine="0" w:firstLineChars="0"/>
              <w:jc w:val="center"/>
            </w:pPr>
            <w:r>
              <w:rPr>
                <w:rFonts w:hint="eastAsia"/>
              </w:rPr>
              <w:t>≥0.60</w:t>
            </w:r>
          </w:p>
        </w:tc>
        <w:tc>
          <w:tcPr>
            <w:tcW w:w="2838" w:type="dxa"/>
            <w:vAlign w:val="center"/>
          </w:tcPr>
          <w:p>
            <w:pPr>
              <w:pStyle w:val="73"/>
              <w:widowControl w:val="0"/>
              <w:ind w:firstLine="0" w:firstLineChars="0"/>
              <w:jc w:val="center"/>
            </w:pPr>
            <w:r>
              <w:rPr>
                <w:rFonts w:hint="eastAsi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pStyle w:val="73"/>
              <w:widowControl w:val="0"/>
              <w:ind w:firstLine="0" w:firstLineChars="0"/>
              <w:jc w:val="center"/>
            </w:pPr>
            <w:r>
              <w:rPr>
                <w:rFonts w:hint="eastAsia"/>
              </w:rPr>
              <w:t>C</w:t>
            </w:r>
          </w:p>
        </w:tc>
        <w:tc>
          <w:tcPr>
            <w:tcW w:w="2325" w:type="dxa"/>
          </w:tcPr>
          <w:p>
            <w:pPr>
              <w:pStyle w:val="73"/>
              <w:widowControl w:val="0"/>
              <w:ind w:firstLine="0" w:firstLineChars="0"/>
              <w:jc w:val="center"/>
            </w:pPr>
            <w:r>
              <w:rPr>
                <w:rFonts w:hint="eastAsia"/>
              </w:rPr>
              <w:t>＜0.60</w:t>
            </w:r>
          </w:p>
        </w:tc>
        <w:tc>
          <w:tcPr>
            <w:tcW w:w="2838" w:type="dxa"/>
            <w:vAlign w:val="center"/>
          </w:tcPr>
          <w:p>
            <w:pPr>
              <w:pStyle w:val="73"/>
              <w:widowControl w:val="0"/>
              <w:ind w:firstLine="0" w:firstLineChars="0"/>
              <w:jc w:val="center"/>
            </w:pPr>
            <w:r>
              <w:rPr>
                <w:rFonts w:hint="eastAsia"/>
              </w:rPr>
              <w:t>＜60</w:t>
            </w:r>
          </w:p>
        </w:tc>
      </w:tr>
    </w:tbl>
    <w:p>
      <w:pPr>
        <w:pStyle w:val="84"/>
        <w:spacing w:beforeLines="0" w:afterLines="0" w:line="360" w:lineRule="exact"/>
        <w:outlineLvl w:val="9"/>
        <w:rPr>
          <w:rFonts w:ascii="宋体" w:eastAsia="宋体"/>
          <w:szCs w:val="22"/>
        </w:rPr>
      </w:pPr>
    </w:p>
    <w:p>
      <w:pPr>
        <w:pStyle w:val="84"/>
        <w:spacing w:beforeLines="0" w:afterLines="0" w:line="360" w:lineRule="exact"/>
        <w:outlineLvl w:val="9"/>
        <w:rPr>
          <w:rFonts w:ascii="宋体" w:eastAsia="宋体"/>
          <w:szCs w:val="22"/>
        </w:rPr>
      </w:pPr>
      <w:r>
        <w:rPr>
          <w:rFonts w:hint="eastAsia" w:ascii="宋体" w:eastAsia="宋体"/>
          <w:szCs w:val="22"/>
          <w:lang w:val="en-US" w:eastAsia="zh-CN"/>
        </w:rPr>
        <w:t>4</w:t>
      </w:r>
      <w:r>
        <w:rPr>
          <w:rFonts w:hint="eastAsia" w:ascii="宋体" w:eastAsia="宋体"/>
          <w:szCs w:val="22"/>
        </w:rPr>
        <w:t>.5 木竹地面</w:t>
      </w:r>
    </w:p>
    <w:p>
      <w:pPr>
        <w:pStyle w:val="73"/>
      </w:pPr>
      <w:r>
        <w:rPr>
          <w:rFonts w:hint="eastAsia"/>
        </w:rPr>
        <w:t>木竹地面的防滑等级划分见表5。</w:t>
      </w:r>
    </w:p>
    <w:p>
      <w:pPr>
        <w:pStyle w:val="73"/>
        <w:ind w:firstLine="422"/>
        <w:jc w:val="center"/>
      </w:pPr>
      <w:r>
        <w:rPr>
          <w:rFonts w:hint="eastAsia"/>
          <w:b/>
          <w:bCs/>
        </w:rPr>
        <w:t>表5 木竹地面防滑等级</w:t>
      </w:r>
    </w:p>
    <w:tbl>
      <w:tblPr>
        <w:tblStyle w:val="31"/>
        <w:tblW w:w="0" w:type="auto"/>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5"/>
        <w:gridCol w:w="2325"/>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pStyle w:val="73"/>
              <w:widowControl w:val="0"/>
              <w:ind w:firstLine="0" w:firstLineChars="0"/>
              <w:jc w:val="center"/>
            </w:pPr>
            <w:r>
              <w:rPr>
                <w:rFonts w:hint="eastAsia"/>
              </w:rPr>
              <w:t>防滑等级</w:t>
            </w:r>
          </w:p>
        </w:tc>
        <w:tc>
          <w:tcPr>
            <w:tcW w:w="2325" w:type="dxa"/>
          </w:tcPr>
          <w:p>
            <w:pPr>
              <w:pStyle w:val="73"/>
              <w:widowControl w:val="0"/>
              <w:ind w:firstLine="0" w:firstLineChars="0"/>
            </w:pPr>
            <w:r>
              <w:rPr>
                <w:rFonts w:hint="eastAsia"/>
              </w:rPr>
              <w:t>静摩擦系数（干态）</w:t>
            </w:r>
          </w:p>
        </w:tc>
        <w:tc>
          <w:tcPr>
            <w:tcW w:w="2838" w:type="dxa"/>
          </w:tcPr>
          <w:p>
            <w:pPr>
              <w:pStyle w:val="73"/>
              <w:widowControl w:val="0"/>
              <w:ind w:firstLine="0" w:firstLineChars="0"/>
              <w:jc w:val="center"/>
            </w:pPr>
            <w:r>
              <w:rPr>
                <w:rFonts w:hint="eastAsia"/>
              </w:rPr>
              <w:t>摆式阻滑值（湿态）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125" w:type="dxa"/>
            <w:vAlign w:val="center"/>
          </w:tcPr>
          <w:p>
            <w:pPr>
              <w:pStyle w:val="73"/>
              <w:widowControl w:val="0"/>
              <w:ind w:firstLine="0" w:firstLineChars="0"/>
              <w:jc w:val="center"/>
            </w:pPr>
            <w:r>
              <w:rPr>
                <w:rFonts w:hint="eastAsia"/>
              </w:rPr>
              <w:t>A</w:t>
            </w:r>
          </w:p>
        </w:tc>
        <w:tc>
          <w:tcPr>
            <w:tcW w:w="2325" w:type="dxa"/>
          </w:tcPr>
          <w:p>
            <w:pPr>
              <w:pStyle w:val="73"/>
              <w:widowControl w:val="0"/>
              <w:ind w:firstLine="0" w:firstLineChars="0"/>
              <w:jc w:val="center"/>
            </w:pPr>
            <w:r>
              <w:rPr>
                <w:rFonts w:hint="eastAsia"/>
              </w:rPr>
              <w:t>≥0.80</w:t>
            </w:r>
          </w:p>
        </w:tc>
        <w:tc>
          <w:tcPr>
            <w:tcW w:w="2838" w:type="dxa"/>
            <w:vAlign w:val="center"/>
          </w:tcPr>
          <w:p>
            <w:pPr>
              <w:pStyle w:val="73"/>
              <w:widowControl w:val="0"/>
              <w:ind w:firstLine="0" w:firstLineChars="0"/>
              <w:jc w:val="center"/>
            </w:pPr>
            <w:r>
              <w:rPr>
                <w:rFonts w:hint="eastAsia"/>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5" w:type="dxa"/>
          </w:tcPr>
          <w:p>
            <w:pPr>
              <w:pStyle w:val="73"/>
              <w:widowControl w:val="0"/>
              <w:ind w:firstLine="0" w:firstLineChars="0"/>
              <w:jc w:val="center"/>
            </w:pPr>
            <w:r>
              <w:rPr>
                <w:rFonts w:hint="eastAsia"/>
              </w:rPr>
              <w:t>B</w:t>
            </w:r>
          </w:p>
        </w:tc>
        <w:tc>
          <w:tcPr>
            <w:tcW w:w="2325" w:type="dxa"/>
          </w:tcPr>
          <w:p>
            <w:pPr>
              <w:pStyle w:val="73"/>
              <w:widowControl w:val="0"/>
              <w:ind w:firstLine="0" w:firstLineChars="0"/>
              <w:jc w:val="center"/>
            </w:pPr>
            <w:r>
              <w:rPr>
                <w:rFonts w:hint="eastAsia"/>
              </w:rPr>
              <w:t>≥0.60</w:t>
            </w:r>
          </w:p>
        </w:tc>
        <w:tc>
          <w:tcPr>
            <w:tcW w:w="2838" w:type="dxa"/>
            <w:vAlign w:val="center"/>
          </w:tcPr>
          <w:p>
            <w:pPr>
              <w:pStyle w:val="73"/>
              <w:widowControl w:val="0"/>
              <w:ind w:firstLine="0" w:firstLineChars="0"/>
              <w:jc w:val="center"/>
            </w:pPr>
            <w:r>
              <w:rPr>
                <w:rFonts w:hint="eastAsia"/>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5" w:type="dxa"/>
          </w:tcPr>
          <w:p>
            <w:pPr>
              <w:pStyle w:val="73"/>
              <w:widowControl w:val="0"/>
              <w:ind w:firstLine="0" w:firstLineChars="0"/>
              <w:jc w:val="center"/>
            </w:pPr>
            <w:r>
              <w:rPr>
                <w:rFonts w:hint="eastAsia"/>
              </w:rPr>
              <w:t>C</w:t>
            </w:r>
          </w:p>
        </w:tc>
        <w:tc>
          <w:tcPr>
            <w:tcW w:w="2325" w:type="dxa"/>
          </w:tcPr>
          <w:p>
            <w:pPr>
              <w:pStyle w:val="73"/>
              <w:widowControl w:val="0"/>
              <w:ind w:firstLine="0" w:firstLineChars="0"/>
              <w:jc w:val="center"/>
            </w:pPr>
            <w:r>
              <w:rPr>
                <w:rFonts w:hint="eastAsia"/>
              </w:rPr>
              <w:t>＜0.60</w:t>
            </w:r>
          </w:p>
        </w:tc>
        <w:tc>
          <w:tcPr>
            <w:tcW w:w="2838" w:type="dxa"/>
            <w:vAlign w:val="center"/>
          </w:tcPr>
          <w:p>
            <w:pPr>
              <w:pStyle w:val="73"/>
              <w:widowControl w:val="0"/>
              <w:ind w:firstLine="0" w:firstLineChars="0"/>
              <w:jc w:val="center"/>
            </w:pPr>
            <w:r>
              <w:rPr>
                <w:rFonts w:hint="eastAsia"/>
              </w:rPr>
              <w:t>＜35</w:t>
            </w:r>
          </w:p>
        </w:tc>
      </w:tr>
    </w:tbl>
    <w:p>
      <w:pPr>
        <w:pStyle w:val="73"/>
        <w:ind w:firstLine="0" w:firstLineChars="0"/>
      </w:pPr>
    </w:p>
    <w:bookmarkEnd w:id="24"/>
    <w:p>
      <w:pPr>
        <w:pStyle w:val="84"/>
        <w:spacing w:before="312" w:beforeLines="100" w:after="312" w:afterLines="100"/>
        <w:outlineLvl w:val="0"/>
      </w:pPr>
      <w:bookmarkStart w:id="25" w:name="_Toc9754"/>
      <w:r>
        <w:rPr>
          <w:rFonts w:hint="eastAsia"/>
          <w:lang w:val="en-US" w:eastAsia="zh-CN"/>
        </w:rPr>
        <w:t>5</w:t>
      </w:r>
      <w:r>
        <w:rPr>
          <w:rFonts w:hint="eastAsia"/>
        </w:rPr>
        <w:t xml:space="preserve"> </w:t>
      </w:r>
      <w:bookmarkEnd w:id="25"/>
      <w:r>
        <w:rPr>
          <w:rFonts w:hint="eastAsia"/>
        </w:rPr>
        <w:t>防滑处理地面分级</w:t>
      </w:r>
    </w:p>
    <w:p>
      <w:pPr>
        <w:pStyle w:val="73"/>
        <w:spacing w:line="360" w:lineRule="auto"/>
      </w:pPr>
      <w:r>
        <w:rPr>
          <w:rFonts w:hint="eastAsia"/>
        </w:rPr>
        <w:t>防滑处理地面的防滑等级划分见表</w:t>
      </w:r>
      <w:r>
        <w:rPr>
          <w:rFonts w:hint="eastAsia"/>
          <w:lang w:val="en-US" w:eastAsia="zh-CN"/>
        </w:rPr>
        <w:t>6</w:t>
      </w:r>
      <w:r>
        <w:rPr>
          <w:rFonts w:hint="eastAsia"/>
        </w:rPr>
        <w:t>。</w:t>
      </w:r>
    </w:p>
    <w:p>
      <w:pPr>
        <w:pStyle w:val="73"/>
        <w:ind w:firstLine="422"/>
        <w:jc w:val="center"/>
      </w:pPr>
      <w:r>
        <w:rPr>
          <w:rFonts w:hint="eastAsia"/>
          <w:b/>
          <w:bCs/>
        </w:rPr>
        <w:t>表</w:t>
      </w:r>
      <w:r>
        <w:rPr>
          <w:rFonts w:hint="eastAsia"/>
          <w:b/>
          <w:bCs/>
          <w:lang w:val="en-US" w:eastAsia="zh-CN"/>
        </w:rPr>
        <w:t>6</w:t>
      </w:r>
      <w:r>
        <w:rPr>
          <w:rFonts w:hint="eastAsia"/>
          <w:b/>
          <w:bCs/>
        </w:rPr>
        <w:t xml:space="preserve"> 防滑处理地面防滑等级</w:t>
      </w:r>
    </w:p>
    <w:tbl>
      <w:tblPr>
        <w:tblStyle w:val="31"/>
        <w:tblW w:w="0" w:type="auto"/>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5"/>
        <w:gridCol w:w="2325"/>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pStyle w:val="73"/>
              <w:widowControl w:val="0"/>
              <w:ind w:firstLine="0" w:firstLineChars="0"/>
              <w:jc w:val="center"/>
            </w:pPr>
            <w:r>
              <w:rPr>
                <w:rFonts w:hint="eastAsia"/>
              </w:rPr>
              <w:t>防滑等级</w:t>
            </w:r>
          </w:p>
        </w:tc>
        <w:tc>
          <w:tcPr>
            <w:tcW w:w="2325" w:type="dxa"/>
          </w:tcPr>
          <w:p>
            <w:pPr>
              <w:pStyle w:val="73"/>
              <w:widowControl w:val="0"/>
              <w:ind w:firstLine="0" w:firstLineChars="0"/>
            </w:pPr>
            <w:r>
              <w:rPr>
                <w:rFonts w:hint="eastAsia"/>
              </w:rPr>
              <w:t>静摩擦系数（干态）</w:t>
            </w:r>
          </w:p>
        </w:tc>
        <w:tc>
          <w:tcPr>
            <w:tcW w:w="2838" w:type="dxa"/>
          </w:tcPr>
          <w:p>
            <w:pPr>
              <w:pStyle w:val="73"/>
              <w:widowControl w:val="0"/>
              <w:ind w:firstLine="0" w:firstLineChars="0"/>
              <w:jc w:val="center"/>
            </w:pPr>
            <w:r>
              <w:rPr>
                <w:rFonts w:hint="eastAsia"/>
              </w:rPr>
              <w:t>摆式阻滑值（湿态）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vAlign w:val="center"/>
          </w:tcPr>
          <w:p>
            <w:pPr>
              <w:pStyle w:val="73"/>
              <w:widowControl w:val="0"/>
              <w:ind w:firstLine="0" w:firstLineChars="0"/>
              <w:jc w:val="center"/>
            </w:pPr>
            <w:r>
              <w:rPr>
                <w:rFonts w:hint="eastAsia"/>
              </w:rPr>
              <w:t>高防滑型</w:t>
            </w:r>
          </w:p>
        </w:tc>
        <w:tc>
          <w:tcPr>
            <w:tcW w:w="2325" w:type="dxa"/>
          </w:tcPr>
          <w:p>
            <w:pPr>
              <w:pStyle w:val="73"/>
              <w:widowControl w:val="0"/>
              <w:ind w:firstLine="0" w:firstLineChars="0"/>
              <w:jc w:val="center"/>
            </w:pPr>
            <w:r>
              <w:rPr>
                <w:rFonts w:hint="eastAsia"/>
              </w:rPr>
              <w:t>≥0.70</w:t>
            </w:r>
          </w:p>
        </w:tc>
        <w:tc>
          <w:tcPr>
            <w:tcW w:w="2838" w:type="dxa"/>
            <w:vAlign w:val="center"/>
          </w:tcPr>
          <w:p>
            <w:pPr>
              <w:pStyle w:val="73"/>
              <w:widowControl w:val="0"/>
              <w:ind w:firstLine="0" w:firstLineChars="0"/>
              <w:jc w:val="center"/>
            </w:pPr>
            <w:r>
              <w:rPr>
                <w:rFonts w:hint="eastAsi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5" w:type="dxa"/>
          </w:tcPr>
          <w:p>
            <w:pPr>
              <w:pStyle w:val="73"/>
              <w:widowControl w:val="0"/>
              <w:ind w:firstLine="0" w:firstLineChars="0"/>
              <w:jc w:val="center"/>
            </w:pPr>
            <w:r>
              <w:rPr>
                <w:rFonts w:hint="eastAsia"/>
              </w:rPr>
              <w:t>中防滑型</w:t>
            </w:r>
          </w:p>
        </w:tc>
        <w:tc>
          <w:tcPr>
            <w:tcW w:w="2325" w:type="dxa"/>
          </w:tcPr>
          <w:p>
            <w:pPr>
              <w:pStyle w:val="73"/>
              <w:widowControl w:val="0"/>
              <w:ind w:firstLine="0" w:firstLineChars="0"/>
              <w:jc w:val="center"/>
            </w:pPr>
            <w:r>
              <w:rPr>
                <w:rFonts w:hint="eastAsia"/>
              </w:rPr>
              <w:t>≥0.60</w:t>
            </w:r>
          </w:p>
        </w:tc>
        <w:tc>
          <w:tcPr>
            <w:tcW w:w="2838" w:type="dxa"/>
            <w:vAlign w:val="center"/>
          </w:tcPr>
          <w:p>
            <w:pPr>
              <w:pStyle w:val="73"/>
              <w:widowControl w:val="0"/>
              <w:ind w:firstLine="0" w:firstLineChars="0"/>
              <w:jc w:val="center"/>
            </w:pPr>
            <w:r>
              <w:rPr>
                <w:rFonts w:hint="eastAsia"/>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pStyle w:val="73"/>
              <w:widowControl w:val="0"/>
              <w:ind w:firstLine="0" w:firstLineChars="0"/>
              <w:jc w:val="center"/>
            </w:pPr>
            <w:r>
              <w:rPr>
                <w:rFonts w:hint="eastAsia"/>
              </w:rPr>
              <w:t>普通防滑型</w:t>
            </w:r>
          </w:p>
        </w:tc>
        <w:tc>
          <w:tcPr>
            <w:tcW w:w="2325" w:type="dxa"/>
          </w:tcPr>
          <w:p>
            <w:pPr>
              <w:pStyle w:val="73"/>
              <w:widowControl w:val="0"/>
              <w:ind w:firstLine="0" w:firstLineChars="0"/>
              <w:jc w:val="center"/>
            </w:pPr>
            <w:r>
              <w:rPr>
                <w:rFonts w:hint="eastAsia"/>
              </w:rPr>
              <w:t>≥0.50</w:t>
            </w:r>
          </w:p>
        </w:tc>
        <w:tc>
          <w:tcPr>
            <w:tcW w:w="2838" w:type="dxa"/>
            <w:vAlign w:val="center"/>
          </w:tcPr>
          <w:p>
            <w:pPr>
              <w:pStyle w:val="73"/>
              <w:widowControl w:val="0"/>
              <w:ind w:firstLine="0" w:firstLineChars="0"/>
              <w:jc w:val="center"/>
            </w:pPr>
            <w:r>
              <w:rPr>
                <w:rFonts w:hint="eastAsia"/>
              </w:rPr>
              <w:t>≥45</w:t>
            </w:r>
          </w:p>
        </w:tc>
      </w:tr>
    </w:tbl>
    <w:p>
      <w:pPr>
        <w:pStyle w:val="73"/>
        <w:ind w:firstLine="0" w:firstLineChars="0"/>
        <w:rPr>
          <w:rFonts w:hAnsi="黑体"/>
        </w:rPr>
      </w:pPr>
    </w:p>
    <w:p>
      <w:pPr>
        <w:pStyle w:val="84"/>
        <w:spacing w:before="312" w:beforeLines="100" w:after="312" w:afterLines="100"/>
        <w:outlineLvl w:val="0"/>
        <w:rPr>
          <w:rFonts w:eastAsia="宋体"/>
          <w:szCs w:val="22"/>
        </w:rPr>
      </w:pPr>
      <w:bookmarkStart w:id="26" w:name="_Toc15269"/>
      <w:r>
        <w:rPr>
          <w:rFonts w:hint="eastAsia"/>
          <w:lang w:val="en-US" w:eastAsia="zh-CN"/>
        </w:rPr>
        <w:t>6</w:t>
      </w:r>
      <w:r>
        <w:rPr>
          <w:rFonts w:hint="eastAsia"/>
        </w:rPr>
        <w:t xml:space="preserve"> 试验方法</w:t>
      </w:r>
    </w:p>
    <w:p>
      <w:pPr>
        <w:pStyle w:val="73"/>
        <w:spacing w:line="360" w:lineRule="auto"/>
        <w:ind w:firstLine="0" w:firstLineChars="0"/>
      </w:pPr>
      <w:r>
        <w:rPr>
          <w:rFonts w:hint="eastAsia"/>
          <w:b/>
          <w:bCs/>
          <w:lang w:val="en-US" w:eastAsia="zh-CN"/>
        </w:rPr>
        <w:t>6</w:t>
      </w:r>
      <w:r>
        <w:rPr>
          <w:rFonts w:hint="eastAsia"/>
          <w:b/>
          <w:bCs/>
        </w:rPr>
        <w:t>.1 试验区域</w:t>
      </w:r>
    </w:p>
    <w:p>
      <w:pPr>
        <w:pStyle w:val="73"/>
        <w:numPr>
          <w:ilvl w:val="255"/>
          <w:numId w:val="0"/>
        </w:numPr>
        <w:spacing w:line="360" w:lineRule="auto"/>
      </w:pPr>
      <w:r>
        <w:rPr>
          <w:rFonts w:hint="eastAsia"/>
          <w:lang w:val="en-US" w:eastAsia="zh-CN"/>
        </w:rPr>
        <w:t>6</w:t>
      </w:r>
      <w:r>
        <w:rPr>
          <w:rFonts w:hint="eastAsia"/>
        </w:rPr>
        <w:t>.1.1 试验区域不能小于100mm×100mm。</w:t>
      </w:r>
    </w:p>
    <w:p>
      <w:pPr>
        <w:pStyle w:val="73"/>
        <w:numPr>
          <w:ilvl w:val="255"/>
          <w:numId w:val="0"/>
        </w:numPr>
        <w:spacing w:line="360" w:lineRule="auto"/>
      </w:pPr>
      <w:r>
        <w:rPr>
          <w:rFonts w:hint="eastAsia"/>
          <w:lang w:val="en-US" w:eastAsia="zh-CN"/>
        </w:rPr>
        <w:t>6</w:t>
      </w:r>
      <w:r>
        <w:rPr>
          <w:rFonts w:hint="eastAsia"/>
        </w:rPr>
        <w:t>.1.2 现场检测类别分为室内工程、室外工程和楼梯踏步工程三类。同一工程类别、同一地面材质、同一规格品种、同一施工工艺、同一表面状态为一个检测批。特殊工程可参照本标准，由甲乙双方协商确定检测批。不同工程部位的检测批划分见表9。</w:t>
      </w:r>
    </w:p>
    <w:p>
      <w:pPr>
        <w:pStyle w:val="73"/>
        <w:numPr>
          <w:ilvl w:val="255"/>
          <w:numId w:val="0"/>
        </w:numPr>
        <w:spacing w:line="360" w:lineRule="auto"/>
        <w:jc w:val="center"/>
      </w:pPr>
      <w:r>
        <w:rPr>
          <w:rFonts w:hint="eastAsia"/>
          <w:b/>
          <w:bCs/>
        </w:rPr>
        <w:t>表</w:t>
      </w:r>
      <w:r>
        <w:rPr>
          <w:rFonts w:hint="eastAsia"/>
          <w:b/>
          <w:bCs/>
          <w:lang w:val="en-US" w:eastAsia="zh-CN"/>
        </w:rPr>
        <w:t>7</w:t>
      </w:r>
      <w:r>
        <w:rPr>
          <w:rFonts w:hint="eastAsia"/>
          <w:b/>
          <w:bCs/>
        </w:rPr>
        <w:t xml:space="preserve"> 不同工程部位现场防滑检测批划分</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3034"/>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vAlign w:val="center"/>
          </w:tcPr>
          <w:p>
            <w:pPr>
              <w:pStyle w:val="73"/>
              <w:widowControl/>
              <w:numPr>
                <w:ilvl w:val="255"/>
                <w:numId w:val="0"/>
              </w:numPr>
              <w:spacing w:line="360" w:lineRule="auto"/>
              <w:jc w:val="center"/>
              <w:rPr>
                <w:b/>
                <w:bCs/>
              </w:rPr>
            </w:pPr>
            <w:r>
              <w:rPr>
                <w:rFonts w:hint="eastAsia"/>
                <w:b/>
                <w:bCs/>
              </w:rPr>
              <w:t>现场检测类别</w:t>
            </w:r>
          </w:p>
        </w:tc>
        <w:tc>
          <w:tcPr>
            <w:tcW w:w="4261" w:type="dxa"/>
            <w:vAlign w:val="center"/>
          </w:tcPr>
          <w:p>
            <w:pPr>
              <w:pStyle w:val="73"/>
              <w:widowControl/>
              <w:numPr>
                <w:ilvl w:val="255"/>
                <w:numId w:val="0"/>
              </w:numPr>
              <w:spacing w:line="360" w:lineRule="auto"/>
              <w:jc w:val="center"/>
              <w:rPr>
                <w:b/>
                <w:bCs/>
              </w:rPr>
            </w:pPr>
            <w:r>
              <w:rPr>
                <w:rFonts w:hint="eastAsia"/>
                <w:b/>
                <w:bCs/>
              </w:rPr>
              <w:t>检测批次划分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vAlign w:val="center"/>
          </w:tcPr>
          <w:p>
            <w:pPr>
              <w:pStyle w:val="73"/>
              <w:widowControl/>
              <w:numPr>
                <w:ilvl w:val="255"/>
                <w:numId w:val="0"/>
              </w:numPr>
              <w:spacing w:line="360" w:lineRule="auto"/>
              <w:jc w:val="center"/>
            </w:pPr>
            <w:r>
              <w:rPr>
                <w:rFonts w:hint="eastAsia"/>
              </w:rPr>
              <w:t>室内工程</w:t>
            </w:r>
          </w:p>
        </w:tc>
        <w:tc>
          <w:tcPr>
            <w:tcW w:w="4261" w:type="dxa"/>
            <w:vAlign w:val="center"/>
          </w:tcPr>
          <w:p>
            <w:pPr>
              <w:pStyle w:val="73"/>
              <w:widowControl/>
              <w:numPr>
                <w:ilvl w:val="255"/>
                <w:numId w:val="0"/>
              </w:numPr>
              <w:spacing w:line="360" w:lineRule="auto"/>
              <w:jc w:val="center"/>
            </w:pPr>
            <w:r>
              <w:rPr>
                <w:rFonts w:hint="eastAsia"/>
              </w:rPr>
              <w:t>≤30m</w:t>
            </w:r>
            <w:r>
              <w:rPr>
                <w:rFonts w:hint="eastAsia"/>
                <w:vertAlign w:val="superscript"/>
              </w:rPr>
              <w:t>2</w:t>
            </w:r>
            <w:r>
              <w:rPr>
                <w:rFonts w:hint="eastAsia"/>
              </w:rPr>
              <w:t>为一个检测批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Merge w:val="restart"/>
            <w:vAlign w:val="center"/>
          </w:tcPr>
          <w:p>
            <w:pPr>
              <w:pStyle w:val="73"/>
              <w:widowControl/>
              <w:numPr>
                <w:ilvl w:val="255"/>
                <w:numId w:val="0"/>
              </w:numPr>
              <w:spacing w:line="360" w:lineRule="auto"/>
              <w:jc w:val="center"/>
            </w:pPr>
            <w:r>
              <w:rPr>
                <w:rFonts w:hint="eastAsia"/>
              </w:rPr>
              <w:t>室外工程</w:t>
            </w:r>
          </w:p>
        </w:tc>
        <w:tc>
          <w:tcPr>
            <w:tcW w:w="3034" w:type="dxa"/>
            <w:vAlign w:val="center"/>
          </w:tcPr>
          <w:p>
            <w:pPr>
              <w:pStyle w:val="73"/>
              <w:widowControl/>
              <w:numPr>
                <w:ilvl w:val="255"/>
                <w:numId w:val="0"/>
              </w:numPr>
              <w:spacing w:line="360" w:lineRule="auto"/>
              <w:jc w:val="center"/>
            </w:pPr>
            <w:r>
              <w:rPr>
                <w:rFonts w:hint="eastAsia"/>
              </w:rPr>
              <w:t>室外大场地</w:t>
            </w:r>
          </w:p>
        </w:tc>
        <w:tc>
          <w:tcPr>
            <w:tcW w:w="4261" w:type="dxa"/>
            <w:vAlign w:val="center"/>
          </w:tcPr>
          <w:p>
            <w:pPr>
              <w:pStyle w:val="73"/>
              <w:widowControl/>
              <w:numPr>
                <w:ilvl w:val="255"/>
                <w:numId w:val="0"/>
              </w:numPr>
              <w:spacing w:line="360" w:lineRule="auto"/>
              <w:jc w:val="center"/>
            </w:pPr>
            <w:r>
              <w:rPr>
                <w:rFonts w:hint="eastAsia"/>
              </w:rPr>
              <w:t>≤1000m</w:t>
            </w:r>
            <w:r>
              <w:rPr>
                <w:rFonts w:hint="eastAsia"/>
                <w:vertAlign w:val="superscript"/>
              </w:rPr>
              <w:t>2</w:t>
            </w:r>
            <w:r>
              <w:rPr>
                <w:rFonts w:hint="eastAsia"/>
              </w:rPr>
              <w:t>为一个检测批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Merge w:val="continue"/>
            <w:vAlign w:val="center"/>
          </w:tcPr>
          <w:p>
            <w:pPr>
              <w:pStyle w:val="73"/>
              <w:widowControl/>
              <w:numPr>
                <w:ilvl w:val="255"/>
                <w:numId w:val="0"/>
              </w:numPr>
              <w:spacing w:line="360" w:lineRule="auto"/>
              <w:jc w:val="center"/>
            </w:pPr>
          </w:p>
        </w:tc>
        <w:tc>
          <w:tcPr>
            <w:tcW w:w="3034" w:type="dxa"/>
            <w:vAlign w:val="center"/>
          </w:tcPr>
          <w:p>
            <w:pPr>
              <w:pStyle w:val="73"/>
              <w:widowControl/>
              <w:numPr>
                <w:ilvl w:val="255"/>
                <w:numId w:val="0"/>
              </w:numPr>
              <w:spacing w:line="360" w:lineRule="auto"/>
              <w:jc w:val="center"/>
            </w:pPr>
            <w:r>
              <w:rPr>
                <w:rFonts w:hint="eastAsia"/>
              </w:rPr>
              <w:t>建筑出入口平台、坡道、公交及地铁车站站台</w:t>
            </w:r>
          </w:p>
        </w:tc>
        <w:tc>
          <w:tcPr>
            <w:tcW w:w="4261" w:type="dxa"/>
            <w:vAlign w:val="center"/>
          </w:tcPr>
          <w:p>
            <w:pPr>
              <w:pStyle w:val="73"/>
              <w:widowControl/>
              <w:numPr>
                <w:ilvl w:val="255"/>
                <w:numId w:val="0"/>
              </w:numPr>
              <w:spacing w:line="360" w:lineRule="auto"/>
              <w:jc w:val="center"/>
            </w:pPr>
            <w:r>
              <w:rPr>
                <w:rFonts w:hint="eastAsia"/>
              </w:rPr>
              <w:t>≤30m</w:t>
            </w:r>
            <w:r>
              <w:rPr>
                <w:rFonts w:hint="eastAsia"/>
                <w:vertAlign w:val="superscript"/>
              </w:rPr>
              <w:t>2</w:t>
            </w:r>
            <w:r>
              <w:rPr>
                <w:rFonts w:hint="eastAsia"/>
              </w:rPr>
              <w:t>为一个检测批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Merge w:val="continue"/>
            <w:vAlign w:val="center"/>
          </w:tcPr>
          <w:p>
            <w:pPr>
              <w:pStyle w:val="73"/>
              <w:widowControl/>
              <w:numPr>
                <w:ilvl w:val="255"/>
                <w:numId w:val="0"/>
              </w:numPr>
              <w:spacing w:line="360" w:lineRule="auto"/>
              <w:jc w:val="center"/>
            </w:pPr>
          </w:p>
        </w:tc>
        <w:tc>
          <w:tcPr>
            <w:tcW w:w="3034" w:type="dxa"/>
            <w:vAlign w:val="center"/>
          </w:tcPr>
          <w:p>
            <w:pPr>
              <w:pStyle w:val="73"/>
              <w:widowControl/>
              <w:numPr>
                <w:ilvl w:val="255"/>
                <w:numId w:val="0"/>
              </w:numPr>
              <w:spacing w:line="360" w:lineRule="auto"/>
              <w:jc w:val="center"/>
            </w:pPr>
            <w:r>
              <w:rPr>
                <w:rFonts w:hint="eastAsia"/>
              </w:rPr>
              <w:t>其他室外地面</w:t>
            </w:r>
          </w:p>
        </w:tc>
        <w:tc>
          <w:tcPr>
            <w:tcW w:w="4261" w:type="dxa"/>
            <w:vAlign w:val="center"/>
          </w:tcPr>
          <w:p>
            <w:pPr>
              <w:pStyle w:val="73"/>
              <w:widowControl/>
              <w:numPr>
                <w:ilvl w:val="255"/>
                <w:numId w:val="0"/>
              </w:numPr>
              <w:spacing w:line="360" w:lineRule="auto"/>
              <w:jc w:val="center"/>
            </w:pPr>
            <w:r>
              <w:rPr>
                <w:rFonts w:hint="eastAsia"/>
              </w:rPr>
              <w:t>≤300m</w:t>
            </w:r>
            <w:r>
              <w:rPr>
                <w:rFonts w:hint="eastAsia"/>
                <w:vertAlign w:val="superscript"/>
              </w:rPr>
              <w:t>2</w:t>
            </w:r>
            <w:r>
              <w:rPr>
                <w:rFonts w:hint="eastAsia"/>
              </w:rPr>
              <w:t>为一个检测批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vAlign w:val="center"/>
          </w:tcPr>
          <w:p>
            <w:pPr>
              <w:pStyle w:val="73"/>
              <w:widowControl/>
              <w:numPr>
                <w:ilvl w:val="255"/>
                <w:numId w:val="0"/>
              </w:numPr>
              <w:spacing w:line="360" w:lineRule="auto"/>
              <w:jc w:val="center"/>
            </w:pPr>
            <w:r>
              <w:rPr>
                <w:rFonts w:hint="eastAsia"/>
              </w:rPr>
              <w:t>楼梯踏步工程</w:t>
            </w:r>
          </w:p>
        </w:tc>
        <w:tc>
          <w:tcPr>
            <w:tcW w:w="4261" w:type="dxa"/>
            <w:vAlign w:val="center"/>
          </w:tcPr>
          <w:p>
            <w:pPr>
              <w:pStyle w:val="73"/>
              <w:widowControl/>
              <w:numPr>
                <w:ilvl w:val="255"/>
                <w:numId w:val="0"/>
              </w:numPr>
              <w:spacing w:line="360" w:lineRule="auto"/>
              <w:jc w:val="center"/>
            </w:pPr>
            <w:r>
              <w:rPr>
                <w:rFonts w:hint="eastAsia"/>
              </w:rPr>
              <w:t>每一个自然层为一个检测批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pPr>
              <w:pStyle w:val="73"/>
              <w:widowControl/>
              <w:numPr>
                <w:ilvl w:val="255"/>
                <w:numId w:val="0"/>
              </w:numPr>
              <w:spacing w:line="360" w:lineRule="auto"/>
              <w:jc w:val="left"/>
            </w:pPr>
            <w:r>
              <w:rPr>
                <w:rFonts w:hint="eastAsia"/>
                <w:sz w:val="18"/>
                <w:szCs w:val="18"/>
              </w:rPr>
              <w:t>注：现场区域内，应随机抽查1～3个检测批，每个检测批内选择不少于5个检测点，检测点的位置以均匀分布为原则随机确定。</w:t>
            </w:r>
          </w:p>
        </w:tc>
      </w:tr>
    </w:tbl>
    <w:p>
      <w:pPr>
        <w:pStyle w:val="73"/>
        <w:numPr>
          <w:ilvl w:val="255"/>
          <w:numId w:val="0"/>
        </w:numPr>
        <w:spacing w:line="360" w:lineRule="auto"/>
      </w:pPr>
      <w:r>
        <w:rPr>
          <w:rFonts w:hint="eastAsia"/>
          <w:lang w:val="en-US" w:eastAsia="zh-CN"/>
        </w:rPr>
        <w:t>6</w:t>
      </w:r>
      <w:r>
        <w:rPr>
          <w:rFonts w:hint="eastAsia"/>
        </w:rPr>
        <w:t>.1.3 由于楼梯踏步的物理几何形状，可能无法在楼梯段内的楼梯踏面上以适当的方向进行测试。因此，如果一段楼梯的顶部或底部的地面材质及表面特征与楼梯踏面相同，那么现场检测时，可以对楼梯顶部或底部进行测试以表征楼梯踏步工程的防滑性能。</w:t>
      </w:r>
    </w:p>
    <w:p>
      <w:pPr>
        <w:pStyle w:val="73"/>
        <w:spacing w:line="360" w:lineRule="auto"/>
        <w:ind w:firstLine="0" w:firstLineChars="0"/>
        <w:rPr>
          <w:b/>
          <w:bCs/>
        </w:rPr>
      </w:pPr>
      <w:r>
        <w:rPr>
          <w:rFonts w:hint="eastAsia"/>
          <w:b/>
          <w:bCs/>
          <w:lang w:val="en-US" w:eastAsia="zh-CN"/>
        </w:rPr>
        <w:t>6</w:t>
      </w:r>
      <w:r>
        <w:rPr>
          <w:rFonts w:hint="eastAsia"/>
          <w:b/>
          <w:bCs/>
        </w:rPr>
        <w:t>.2 干态静摩擦系数法</w:t>
      </w:r>
    </w:p>
    <w:p>
      <w:pPr>
        <w:pStyle w:val="73"/>
        <w:spacing w:line="360" w:lineRule="auto"/>
      </w:pPr>
      <w:r>
        <w:rPr>
          <w:rFonts w:hint="eastAsia"/>
        </w:rPr>
        <w:t>干态静摩擦系数的试验按照附录A的规定进行。坡道检测按照A.6的规定进行坡度修正。</w:t>
      </w:r>
    </w:p>
    <w:p>
      <w:pPr>
        <w:pStyle w:val="73"/>
        <w:spacing w:line="360" w:lineRule="auto"/>
        <w:ind w:firstLine="0" w:firstLineChars="0"/>
        <w:rPr>
          <w:b/>
          <w:bCs/>
        </w:rPr>
      </w:pPr>
      <w:r>
        <w:rPr>
          <w:rFonts w:hint="eastAsia"/>
          <w:b/>
          <w:bCs/>
          <w:lang w:val="en-US" w:eastAsia="zh-CN"/>
        </w:rPr>
        <w:t>6</w:t>
      </w:r>
      <w:r>
        <w:rPr>
          <w:rFonts w:hint="eastAsia"/>
          <w:b/>
          <w:bCs/>
        </w:rPr>
        <w:t>.3 湿态摆式阻滑值法</w:t>
      </w:r>
    </w:p>
    <w:p>
      <w:pPr>
        <w:pStyle w:val="73"/>
        <w:spacing w:line="360" w:lineRule="auto"/>
      </w:pPr>
      <w:r>
        <w:rPr>
          <w:rFonts w:hint="eastAsia"/>
        </w:rPr>
        <w:t>湿态摆锤式阻滑值的试验按照附录B的规定进行。坡道检测按照B.6的规定进行坡度修正。</w:t>
      </w:r>
    </w:p>
    <w:p>
      <w:pPr>
        <w:pStyle w:val="84"/>
        <w:spacing w:before="312" w:beforeLines="100" w:after="312" w:afterLines="100"/>
        <w:outlineLvl w:val="0"/>
      </w:pPr>
      <w:r>
        <w:rPr>
          <w:rFonts w:hint="eastAsia"/>
          <w:lang w:val="en-US" w:eastAsia="zh-CN"/>
        </w:rPr>
        <w:t>7</w:t>
      </w:r>
      <w:r>
        <w:rPr>
          <w:rFonts w:hint="eastAsia"/>
        </w:rPr>
        <w:t xml:space="preserve"> 试验报告</w:t>
      </w:r>
    </w:p>
    <w:p>
      <w:pPr>
        <w:pStyle w:val="73"/>
        <w:numPr>
          <w:ilvl w:val="255"/>
          <w:numId w:val="0"/>
        </w:numPr>
        <w:spacing w:line="360" w:lineRule="auto"/>
      </w:pPr>
      <w:r>
        <w:rPr>
          <w:rFonts w:hint="eastAsia"/>
        </w:rPr>
        <w:t>试验报告应至少包含如下内容：</w:t>
      </w:r>
    </w:p>
    <w:p>
      <w:pPr>
        <w:pStyle w:val="73"/>
        <w:numPr>
          <w:ilvl w:val="0"/>
          <w:numId w:val="6"/>
        </w:numPr>
        <w:spacing w:line="360" w:lineRule="auto"/>
      </w:pPr>
      <w:r>
        <w:rPr>
          <w:rFonts w:hint="eastAsia"/>
        </w:rPr>
        <w:t>实验室名称及试验人员；</w:t>
      </w:r>
    </w:p>
    <w:p>
      <w:pPr>
        <w:pStyle w:val="73"/>
        <w:numPr>
          <w:ilvl w:val="0"/>
          <w:numId w:val="6"/>
        </w:numPr>
        <w:spacing w:line="360" w:lineRule="auto"/>
      </w:pPr>
      <w:r>
        <w:rPr>
          <w:rFonts w:hint="eastAsia"/>
        </w:rPr>
        <w:t>本标准编号；</w:t>
      </w:r>
    </w:p>
    <w:p>
      <w:pPr>
        <w:pStyle w:val="73"/>
        <w:numPr>
          <w:ilvl w:val="0"/>
          <w:numId w:val="6"/>
        </w:numPr>
        <w:spacing w:line="360" w:lineRule="auto"/>
      </w:pPr>
      <w:r>
        <w:rPr>
          <w:rFonts w:hint="eastAsia"/>
        </w:rPr>
        <w:t>测试地面材质及表面特征的必要描述；</w:t>
      </w:r>
    </w:p>
    <w:p>
      <w:pPr>
        <w:pStyle w:val="73"/>
        <w:numPr>
          <w:ilvl w:val="0"/>
          <w:numId w:val="6"/>
        </w:numPr>
        <w:spacing w:line="360" w:lineRule="auto"/>
      </w:pPr>
      <w:r>
        <w:rPr>
          <w:rFonts w:hint="eastAsia"/>
        </w:rPr>
        <w:t>试验区域内的环境条件(如温度)；</w:t>
      </w:r>
    </w:p>
    <w:p>
      <w:pPr>
        <w:pStyle w:val="73"/>
        <w:numPr>
          <w:ilvl w:val="0"/>
          <w:numId w:val="6"/>
        </w:numPr>
        <w:spacing w:line="360" w:lineRule="auto"/>
      </w:pPr>
      <w:r>
        <w:rPr>
          <w:rFonts w:hint="eastAsia"/>
        </w:rPr>
        <w:t>试验日期和地点（实验室或现场工程部位）；</w:t>
      </w:r>
    </w:p>
    <w:p>
      <w:pPr>
        <w:pStyle w:val="73"/>
        <w:numPr>
          <w:ilvl w:val="0"/>
          <w:numId w:val="6"/>
        </w:numPr>
        <w:spacing w:line="360" w:lineRule="auto"/>
      </w:pPr>
      <w:r>
        <w:rPr>
          <w:rFonts w:hint="eastAsia"/>
        </w:rPr>
        <w:t>坡度（若有）；</w:t>
      </w:r>
    </w:p>
    <w:p>
      <w:pPr>
        <w:pStyle w:val="73"/>
        <w:numPr>
          <w:ilvl w:val="0"/>
          <w:numId w:val="6"/>
        </w:numPr>
        <w:spacing w:line="360" w:lineRule="auto"/>
      </w:pPr>
      <w:r>
        <w:rPr>
          <w:rFonts w:hint="eastAsia"/>
        </w:rPr>
        <w:t>检测批次划分；</w:t>
      </w:r>
    </w:p>
    <w:p>
      <w:pPr>
        <w:pStyle w:val="73"/>
        <w:numPr>
          <w:ilvl w:val="0"/>
          <w:numId w:val="6"/>
        </w:numPr>
        <w:spacing w:line="360" w:lineRule="auto"/>
      </w:pPr>
      <w:r>
        <w:rPr>
          <w:rFonts w:hint="eastAsia"/>
        </w:rPr>
        <w:t>干态静摩擦系数、湿态阻滑值；</w:t>
      </w:r>
    </w:p>
    <w:p>
      <w:pPr>
        <w:pStyle w:val="73"/>
        <w:numPr>
          <w:ilvl w:val="0"/>
          <w:numId w:val="6"/>
        </w:numPr>
        <w:spacing w:line="360" w:lineRule="auto"/>
      </w:pPr>
      <w:r>
        <w:rPr>
          <w:rFonts w:hint="eastAsia"/>
        </w:rPr>
        <w:t>防滑等级。</w:t>
      </w:r>
    </w:p>
    <w:p>
      <w:pPr>
        <w:spacing w:line="360" w:lineRule="auto"/>
        <w:ind w:right="28" w:firstLine="420" w:firstLineChars="200"/>
        <w:jc w:val="left"/>
        <w:rPr>
          <w:rFonts w:hAnsi="宋体"/>
          <w:szCs w:val="21"/>
        </w:rPr>
      </w:pPr>
    </w:p>
    <w:bookmarkEnd w:id="26"/>
    <w:p>
      <w:pPr>
        <w:pStyle w:val="84"/>
        <w:spacing w:before="312" w:beforeLines="100" w:after="312" w:afterLines="100"/>
        <w:outlineLvl w:val="0"/>
      </w:pPr>
    </w:p>
    <w:p>
      <w:pPr>
        <w:pStyle w:val="73"/>
        <w:numPr>
          <w:ilvl w:val="255"/>
          <w:numId w:val="0"/>
        </w:numPr>
        <w:spacing w:line="360" w:lineRule="auto"/>
      </w:pPr>
    </w:p>
    <w:p>
      <w:pPr>
        <w:pStyle w:val="73"/>
        <w:numPr>
          <w:ilvl w:val="255"/>
          <w:numId w:val="0"/>
        </w:numPr>
        <w:spacing w:line="360" w:lineRule="auto"/>
      </w:pPr>
    </w:p>
    <w:p>
      <w:pPr>
        <w:pStyle w:val="73"/>
        <w:numPr>
          <w:ilvl w:val="255"/>
          <w:numId w:val="0"/>
        </w:numPr>
        <w:spacing w:line="360" w:lineRule="auto"/>
      </w:pPr>
    </w:p>
    <w:p>
      <w:pPr>
        <w:pStyle w:val="73"/>
        <w:numPr>
          <w:ilvl w:val="255"/>
          <w:numId w:val="0"/>
        </w:numPr>
        <w:spacing w:line="360" w:lineRule="auto"/>
      </w:pPr>
    </w:p>
    <w:p>
      <w:pPr>
        <w:pStyle w:val="73"/>
        <w:numPr>
          <w:ilvl w:val="255"/>
          <w:numId w:val="0"/>
        </w:numPr>
        <w:spacing w:line="360" w:lineRule="auto"/>
      </w:pPr>
    </w:p>
    <w:bookmarkEnd w:id="22"/>
    <w:p>
      <w:pPr>
        <w:spacing w:line="360" w:lineRule="auto"/>
        <w:ind w:right="28"/>
        <w:jc w:val="left"/>
        <w:rPr>
          <w:rFonts w:hAnsi="宋体"/>
          <w:szCs w:val="21"/>
        </w:rPr>
        <w:sectPr>
          <w:footerReference r:id="rId7" w:type="default"/>
          <w:pgSz w:w="11906" w:h="16838"/>
          <w:pgMar w:top="1440" w:right="1800" w:bottom="1440" w:left="1800" w:header="851" w:footer="992" w:gutter="0"/>
          <w:pgNumType w:start="1"/>
          <w:cols w:space="720" w:num="1"/>
          <w:docGrid w:type="lines" w:linePitch="312" w:charSpace="0"/>
        </w:sectPr>
      </w:pPr>
    </w:p>
    <w:p>
      <w:pPr>
        <w:spacing w:line="360" w:lineRule="auto"/>
        <w:ind w:right="28"/>
        <w:jc w:val="center"/>
        <w:outlineLvl w:val="0"/>
        <w:rPr>
          <w:rFonts w:hAnsi="宋体"/>
          <w:b/>
          <w:bCs/>
          <w:szCs w:val="21"/>
        </w:rPr>
      </w:pPr>
      <w:bookmarkStart w:id="27" w:name="_Toc516"/>
      <w:r>
        <w:rPr>
          <w:rFonts w:hint="eastAsia" w:hAnsi="宋体"/>
          <w:b/>
          <w:bCs/>
          <w:szCs w:val="21"/>
        </w:rPr>
        <w:t>附录A</w:t>
      </w:r>
      <w:bookmarkEnd w:id="27"/>
    </w:p>
    <w:p>
      <w:pPr>
        <w:spacing w:line="360" w:lineRule="auto"/>
        <w:ind w:right="28"/>
        <w:jc w:val="center"/>
        <w:outlineLvl w:val="0"/>
        <w:rPr>
          <w:rFonts w:hAnsi="宋体"/>
          <w:b/>
          <w:bCs/>
          <w:szCs w:val="21"/>
        </w:rPr>
      </w:pPr>
      <w:bookmarkStart w:id="28" w:name="_Toc2657"/>
      <w:r>
        <w:rPr>
          <w:rFonts w:hint="eastAsia" w:hAnsi="宋体"/>
          <w:b/>
          <w:bCs/>
          <w:szCs w:val="21"/>
        </w:rPr>
        <w:t>（规范性）</w:t>
      </w:r>
      <w:bookmarkEnd w:id="28"/>
    </w:p>
    <w:p>
      <w:pPr>
        <w:spacing w:line="360" w:lineRule="auto"/>
        <w:ind w:right="28"/>
        <w:jc w:val="center"/>
        <w:outlineLvl w:val="0"/>
        <w:rPr>
          <w:rFonts w:hAnsi="宋体"/>
          <w:b/>
          <w:bCs/>
          <w:szCs w:val="21"/>
        </w:rPr>
      </w:pPr>
      <w:bookmarkStart w:id="29" w:name="_Toc4898"/>
      <w:r>
        <w:rPr>
          <w:rFonts w:hint="eastAsia"/>
          <w:b/>
          <w:bCs/>
          <w:szCs w:val="22"/>
        </w:rPr>
        <w:t>干态静摩擦系数法</w:t>
      </w:r>
      <w:bookmarkEnd w:id="29"/>
    </w:p>
    <w:p>
      <w:pPr>
        <w:spacing w:line="360" w:lineRule="auto"/>
        <w:ind w:right="28"/>
        <w:rPr>
          <w:rFonts w:hAnsi="宋体"/>
          <w:b/>
          <w:bCs/>
          <w:szCs w:val="21"/>
        </w:rPr>
      </w:pPr>
      <w:r>
        <w:rPr>
          <w:rFonts w:hint="eastAsia" w:hAnsi="宋体"/>
          <w:b/>
          <w:bCs/>
          <w:szCs w:val="21"/>
        </w:rPr>
        <w:t>A.1 仪器与材料</w:t>
      </w:r>
    </w:p>
    <w:p>
      <w:pPr>
        <w:numPr>
          <w:ilvl w:val="0"/>
          <w:numId w:val="7"/>
        </w:numPr>
        <w:spacing w:line="360" w:lineRule="auto"/>
        <w:ind w:right="28" w:firstLine="420" w:firstLineChars="200"/>
        <w:rPr>
          <w:rFonts w:hAnsi="宋体"/>
          <w:szCs w:val="21"/>
        </w:rPr>
      </w:pPr>
      <w:r>
        <w:rPr>
          <w:rFonts w:hint="eastAsia" w:hAnsi="宋体"/>
          <w:szCs w:val="21"/>
        </w:rPr>
        <w:t>推拉力计，分度值0.1N；</w:t>
      </w:r>
    </w:p>
    <w:p>
      <w:pPr>
        <w:numPr>
          <w:ilvl w:val="0"/>
          <w:numId w:val="7"/>
        </w:numPr>
        <w:spacing w:line="360" w:lineRule="auto"/>
        <w:ind w:right="28" w:firstLine="420" w:firstLineChars="200"/>
        <w:rPr>
          <w:rFonts w:hAnsi="宋体"/>
          <w:szCs w:val="21"/>
          <w:highlight w:val="none"/>
        </w:rPr>
      </w:pPr>
      <w:r>
        <w:rPr>
          <w:rFonts w:hint="eastAsia" w:hAnsi="宋体"/>
          <w:szCs w:val="21"/>
          <w:highlight w:val="none"/>
        </w:rPr>
        <w:t>倾角仪；</w:t>
      </w:r>
    </w:p>
    <w:p>
      <w:pPr>
        <w:numPr>
          <w:ilvl w:val="0"/>
          <w:numId w:val="7"/>
        </w:numPr>
        <w:spacing w:line="360" w:lineRule="auto"/>
        <w:ind w:right="28" w:firstLine="420" w:firstLineChars="200"/>
        <w:rPr>
          <w:rFonts w:hAnsi="宋体"/>
          <w:szCs w:val="21"/>
          <w:highlight w:val="none"/>
        </w:rPr>
      </w:pPr>
      <w:r>
        <w:rPr>
          <w:rFonts w:hint="eastAsia" w:hAnsi="宋体"/>
          <w:szCs w:val="21"/>
          <w:highlight w:val="none"/>
        </w:rPr>
        <w:t>质量为4.5kg的配重块；</w:t>
      </w:r>
    </w:p>
    <w:p>
      <w:pPr>
        <w:numPr>
          <w:ilvl w:val="0"/>
          <w:numId w:val="7"/>
        </w:numPr>
        <w:spacing w:line="360" w:lineRule="auto"/>
        <w:ind w:right="28" w:firstLine="420" w:firstLineChars="200"/>
        <w:rPr>
          <w:rFonts w:hAnsi="宋体"/>
          <w:szCs w:val="21"/>
          <w:highlight w:val="none"/>
        </w:rPr>
      </w:pPr>
      <w:r>
        <w:rPr>
          <w:rFonts w:hint="eastAsia" w:hAnsi="宋体"/>
          <w:szCs w:val="21"/>
          <w:highlight w:val="none"/>
        </w:rPr>
        <w:t>两块厚度5mm的浮法玻璃板，其中大块的尺寸不宜小于150mm×150mm，小块的尺寸宜为100mm×100mm；</w:t>
      </w:r>
    </w:p>
    <w:p>
      <w:pPr>
        <w:numPr>
          <w:ilvl w:val="0"/>
          <w:numId w:val="7"/>
        </w:numPr>
        <w:spacing w:line="360" w:lineRule="auto"/>
        <w:ind w:right="28" w:firstLine="420" w:firstLineChars="200"/>
        <w:rPr>
          <w:rFonts w:hAnsi="宋体"/>
          <w:szCs w:val="21"/>
          <w:highlight w:val="none"/>
        </w:rPr>
      </w:pPr>
      <w:r>
        <w:rPr>
          <w:rFonts w:hint="eastAsia" w:hAnsi="宋体"/>
          <w:szCs w:val="21"/>
          <w:highlight w:val="none"/>
        </w:rPr>
        <w:t>IRHD硬度为90±2的橡胶片；</w:t>
      </w:r>
    </w:p>
    <w:p>
      <w:pPr>
        <w:numPr>
          <w:ilvl w:val="0"/>
          <w:numId w:val="7"/>
        </w:numPr>
        <w:spacing w:line="360" w:lineRule="auto"/>
        <w:ind w:right="28" w:firstLine="420" w:firstLineChars="200"/>
        <w:rPr>
          <w:rFonts w:hAnsi="宋体"/>
          <w:szCs w:val="21"/>
          <w:highlight w:val="none"/>
        </w:rPr>
      </w:pPr>
      <w:r>
        <w:rPr>
          <w:rFonts w:hint="eastAsia" w:hAnsi="宋体"/>
          <w:szCs w:val="21"/>
          <w:highlight w:val="none"/>
        </w:rPr>
        <w:t>400号碳化硅砂纸；</w:t>
      </w:r>
    </w:p>
    <w:p>
      <w:pPr>
        <w:numPr>
          <w:ilvl w:val="0"/>
          <w:numId w:val="7"/>
        </w:numPr>
        <w:spacing w:line="360" w:lineRule="auto"/>
        <w:ind w:right="28" w:firstLine="420" w:firstLineChars="200"/>
        <w:rPr>
          <w:rFonts w:hAnsi="宋体"/>
          <w:szCs w:val="21"/>
          <w:highlight w:val="none"/>
        </w:rPr>
      </w:pPr>
      <w:r>
        <w:rPr>
          <w:rFonts w:hint="eastAsia" w:hAnsi="宋体"/>
          <w:szCs w:val="21"/>
          <w:highlight w:val="none"/>
        </w:rPr>
        <w:t>220号碳化硅粉末；</w:t>
      </w:r>
    </w:p>
    <w:p>
      <w:pPr>
        <w:numPr>
          <w:ilvl w:val="0"/>
          <w:numId w:val="7"/>
        </w:numPr>
        <w:spacing w:line="360" w:lineRule="auto"/>
        <w:ind w:right="28" w:firstLine="420" w:firstLineChars="200"/>
        <w:rPr>
          <w:rFonts w:hAnsi="宋体"/>
          <w:szCs w:val="21"/>
          <w:highlight w:val="none"/>
        </w:rPr>
      </w:pPr>
      <w:r>
        <w:rPr>
          <w:rFonts w:hint="eastAsia" w:hAnsi="宋体"/>
          <w:szCs w:val="21"/>
          <w:highlight w:val="none"/>
        </w:rPr>
        <w:t>软毛刷；</w:t>
      </w:r>
    </w:p>
    <w:p>
      <w:pPr>
        <w:numPr>
          <w:ilvl w:val="0"/>
          <w:numId w:val="7"/>
        </w:numPr>
        <w:spacing w:line="360" w:lineRule="auto"/>
        <w:ind w:right="28" w:firstLine="420" w:firstLineChars="200"/>
        <w:rPr>
          <w:rFonts w:hAnsi="宋体"/>
          <w:szCs w:val="21"/>
          <w:highlight w:val="none"/>
        </w:rPr>
      </w:pPr>
      <w:r>
        <w:rPr>
          <w:rFonts w:hint="eastAsia" w:hAnsi="宋体"/>
          <w:szCs w:val="21"/>
          <w:highlight w:val="none"/>
        </w:rPr>
        <w:t>清水喷水瓶；</w:t>
      </w:r>
    </w:p>
    <w:p>
      <w:pPr>
        <w:numPr>
          <w:ilvl w:val="0"/>
          <w:numId w:val="7"/>
        </w:numPr>
        <w:spacing w:line="360" w:lineRule="auto"/>
        <w:ind w:right="28" w:firstLine="420" w:firstLineChars="200"/>
        <w:rPr>
          <w:rFonts w:hAnsi="宋体"/>
          <w:szCs w:val="21"/>
        </w:rPr>
      </w:pPr>
      <w:r>
        <w:rPr>
          <w:rFonts w:hint="eastAsia" w:hAnsi="宋体"/>
          <w:szCs w:val="21"/>
          <w:highlight w:val="none"/>
        </w:rPr>
        <w:t>分度值不大于1℃的温度计</w:t>
      </w:r>
      <w:r>
        <w:rPr>
          <w:rFonts w:hint="eastAsia" w:hAnsi="宋体"/>
          <w:szCs w:val="21"/>
        </w:rPr>
        <w:t>；</w:t>
      </w:r>
    </w:p>
    <w:p>
      <w:pPr>
        <w:numPr>
          <w:ilvl w:val="0"/>
          <w:numId w:val="7"/>
        </w:numPr>
        <w:spacing w:line="360" w:lineRule="auto"/>
        <w:ind w:right="28" w:firstLine="420" w:firstLineChars="200"/>
        <w:rPr>
          <w:rFonts w:hAnsi="黑体"/>
        </w:rPr>
      </w:pPr>
      <w:r>
        <w:rPr>
          <w:rFonts w:hint="eastAsia" w:hAnsi="宋体"/>
          <w:szCs w:val="21"/>
        </w:rPr>
        <w:t>中性清洁剂。</w:t>
      </w:r>
    </w:p>
    <w:p>
      <w:pPr>
        <w:spacing w:line="360" w:lineRule="auto"/>
        <w:ind w:right="28"/>
        <w:rPr>
          <w:rFonts w:hAnsi="宋体"/>
          <w:b/>
          <w:bCs/>
          <w:szCs w:val="21"/>
        </w:rPr>
      </w:pPr>
      <w:r>
        <w:rPr>
          <w:rFonts w:hint="eastAsia" w:hAnsi="宋体"/>
          <w:b/>
          <w:bCs/>
          <w:szCs w:val="21"/>
        </w:rPr>
        <w:t>A.2 试验准备</w:t>
      </w:r>
    </w:p>
    <w:p>
      <w:pPr>
        <w:spacing w:line="360" w:lineRule="auto"/>
        <w:ind w:right="28"/>
        <w:rPr>
          <w:rFonts w:hAnsi="宋体"/>
          <w:szCs w:val="21"/>
        </w:rPr>
      </w:pPr>
      <w:r>
        <w:rPr>
          <w:rFonts w:hint="eastAsia" w:hAnsi="宋体"/>
          <w:b/>
          <w:bCs/>
          <w:szCs w:val="21"/>
        </w:rPr>
        <w:t>A.2.1</w:t>
      </w:r>
      <w:r>
        <w:rPr>
          <w:rFonts w:hint="eastAsia" w:hAnsi="宋体"/>
          <w:b/>
          <w:bCs/>
          <w:szCs w:val="21"/>
          <w:highlight w:val="none"/>
        </w:rPr>
        <w:t>温度和坡度</w:t>
      </w:r>
    </w:p>
    <w:p>
      <w:pPr>
        <w:spacing w:line="360" w:lineRule="auto"/>
        <w:ind w:right="28" w:firstLine="420" w:firstLineChars="200"/>
        <w:rPr>
          <w:rFonts w:hAnsi="宋体"/>
          <w:szCs w:val="21"/>
        </w:rPr>
      </w:pPr>
      <w:r>
        <w:rPr>
          <w:rFonts w:hint="eastAsia" w:hAnsi="宋体"/>
          <w:szCs w:val="21"/>
        </w:rPr>
        <w:t>现场测试时，测试设备应适应室温至少10分钟。放置倾角仪确认测试区域是否有坡度需要修正。</w:t>
      </w:r>
    </w:p>
    <w:p>
      <w:pPr>
        <w:spacing w:line="360" w:lineRule="auto"/>
        <w:ind w:right="28"/>
        <w:rPr>
          <w:rFonts w:hAnsi="宋体"/>
          <w:szCs w:val="21"/>
        </w:rPr>
      </w:pPr>
      <w:r>
        <w:rPr>
          <w:rFonts w:hint="eastAsia" w:hAnsi="宋体"/>
          <w:b/>
          <w:bCs/>
          <w:szCs w:val="21"/>
        </w:rPr>
        <w:t>A.2.2滑块制作和处理</w:t>
      </w:r>
    </w:p>
    <w:p>
      <w:pPr>
        <w:spacing w:line="360" w:lineRule="auto"/>
        <w:ind w:right="28" w:firstLine="420" w:firstLineChars="200"/>
      </w:pPr>
      <w:r>
        <w:rPr>
          <w:rFonts w:hint="eastAsia" w:hAnsi="宋体"/>
          <w:szCs w:val="21"/>
        </w:rPr>
        <w:t>在一块200mm×200mm×20mm的胶合板中央粘贴一块75mm×75mm×3mm的橡胶片（材料5），组成滑块组件，在胶合板侧边的中间有用于连接推拉力计的环，组件应经过称量。</w:t>
      </w:r>
      <w:r>
        <w:rPr>
          <w:rFonts w:hint="eastAsia"/>
        </w:rPr>
        <w:t>将一张400号碳化硅砂纸平铺固定在平面上，沿水平方向拉动滑块组件，使其表面的橡胶片在砂纸上移动约100mm进行打磨，将砂纸相对滑块组件转动90°后再次进行打磨，共4次。用软刷刷去碎屑，必要时重复以上过程直至完全去除橡胶片表面的光泽。</w:t>
      </w:r>
    </w:p>
    <w:p>
      <w:pPr>
        <w:spacing w:line="360" w:lineRule="auto"/>
        <w:ind w:right="28"/>
        <w:rPr>
          <w:rFonts w:hAnsi="宋体"/>
          <w:szCs w:val="21"/>
        </w:rPr>
      </w:pPr>
      <w:r>
        <w:rPr>
          <w:rFonts w:hint="eastAsia" w:hAnsi="宋体"/>
          <w:b/>
          <w:bCs/>
          <w:szCs w:val="21"/>
        </w:rPr>
        <w:t>A.2.3校正</w:t>
      </w:r>
    </w:p>
    <w:p>
      <w:pPr>
        <w:spacing w:line="360" w:lineRule="auto"/>
        <w:ind w:right="28" w:firstLine="420" w:firstLineChars="200"/>
        <w:rPr>
          <w:rFonts w:hAnsi="宋体"/>
          <w:szCs w:val="21"/>
        </w:rPr>
      </w:pPr>
      <w:r>
        <w:rPr>
          <w:rFonts w:hint="eastAsia" w:hAnsi="宋体"/>
          <w:szCs w:val="21"/>
        </w:rPr>
        <w:t>毛玻璃校正板的制作过程参照GB/T 37798-2019的A.4.2进行。清水洗净毛玻璃表面，擦净，在空气中干燥，作为校正板备用。将校正板放在水平的工作台上，</w:t>
      </w:r>
      <w:r>
        <w:rPr>
          <w:rFonts w:hint="eastAsia"/>
          <w:szCs w:val="22"/>
        </w:rPr>
        <w:t>滑块组件上面居中放置配重块，逐渐加大对滑块组件施加的水平拉力，直至滑块组件恰好发生移动，记录</w:t>
      </w:r>
      <w:r>
        <w:rPr>
          <w:rFonts w:hint="eastAsia"/>
          <w:szCs w:val="22"/>
          <w:highlight w:val="none"/>
        </w:rPr>
        <w:t>下最大的拉力值</w:t>
      </w:r>
      <w:r>
        <w:rPr>
          <w:rFonts w:hint="eastAsia"/>
          <w:szCs w:val="22"/>
        </w:rPr>
        <w:t>，精确至0.1N。共拉动4次，每次与上次拉动方向呈90°角。</w:t>
      </w:r>
    </w:p>
    <w:p>
      <w:pPr>
        <w:spacing w:line="360" w:lineRule="auto"/>
        <w:ind w:right="28"/>
        <w:rPr>
          <w:rFonts w:hAnsi="宋体"/>
          <w:szCs w:val="21"/>
        </w:rPr>
      </w:pPr>
      <w:r>
        <w:rPr>
          <w:rFonts w:hint="eastAsia" w:hAnsi="宋体"/>
          <w:szCs w:val="21"/>
        </w:rPr>
        <w:t>按式（A.1）计算校正板的静摩擦系数作为标定值：</w:t>
      </w:r>
    </w:p>
    <w:p>
      <w:pPr>
        <w:spacing w:line="360" w:lineRule="auto"/>
        <w:ind w:right="28"/>
        <w:jc w:val="center"/>
      </w:pPr>
      <w:r>
        <w:rPr>
          <w:rFonts w:hint="eastAsia"/>
        </w:rPr>
        <w:t xml:space="preserve">                             </w:t>
      </w:r>
      <w:r>
        <w:rPr>
          <w:rFonts w:hint="eastAsia"/>
          <w:position w:val="-28"/>
        </w:rPr>
        <w:object>
          <v:shape id="_x0000_i1025" o:spt="75" type="#_x0000_t75" style="height:33pt;width:49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hint="eastAsia"/>
        </w:rPr>
        <w:t xml:space="preserve">                                  式A.1</w:t>
      </w:r>
    </w:p>
    <w:p>
      <w:pPr>
        <w:spacing w:line="360" w:lineRule="auto"/>
        <w:ind w:right="28"/>
      </w:pPr>
      <w:r>
        <w:rPr>
          <w:rFonts w:hint="eastAsia"/>
        </w:rPr>
        <w:t>f</w:t>
      </w:r>
      <w:r>
        <w:rPr>
          <w:rFonts w:hint="eastAsia"/>
          <w:vertAlign w:val="subscript"/>
        </w:rPr>
        <w:t>0</w:t>
      </w:r>
      <w:r>
        <w:rPr>
          <w:rFonts w:hint="eastAsia"/>
        </w:rPr>
        <w:t>——校正板的静摩擦系数；</w:t>
      </w:r>
    </w:p>
    <w:p>
      <w:pPr>
        <w:spacing w:line="360" w:lineRule="auto"/>
        <w:ind w:right="28"/>
      </w:pPr>
      <w:r>
        <w:rPr>
          <w:rFonts w:hint="eastAsia"/>
        </w:rPr>
        <w:t>Rs——4次最大拉力读数之和，单位为牛顿（N）；</w:t>
      </w:r>
    </w:p>
    <w:p>
      <w:pPr>
        <w:spacing w:line="360" w:lineRule="auto"/>
        <w:ind w:right="28"/>
      </w:pPr>
      <w:r>
        <w:rPr>
          <w:rFonts w:hint="eastAsia"/>
        </w:rPr>
        <w:t>n——拉动次数，4；</w:t>
      </w:r>
    </w:p>
    <w:p>
      <w:pPr>
        <w:spacing w:line="360" w:lineRule="auto"/>
        <w:ind w:right="28"/>
      </w:pPr>
      <w:r>
        <w:rPr>
          <w:rFonts w:hint="eastAsia"/>
        </w:rPr>
        <w:t>m——滑块组件与配重块的总质量，单位为千克（kg）；</w:t>
      </w:r>
    </w:p>
    <w:p>
      <w:pPr>
        <w:spacing w:line="360" w:lineRule="auto"/>
        <w:ind w:right="28"/>
      </w:pPr>
      <w:r>
        <w:rPr>
          <w:rFonts w:hint="eastAsia"/>
        </w:rPr>
        <w:t>g——重力加速度，9.8m/s</w:t>
      </w:r>
      <w:r>
        <w:rPr>
          <w:rFonts w:hint="eastAsia"/>
          <w:vertAlign w:val="superscript"/>
        </w:rPr>
        <w:t>2</w:t>
      </w:r>
      <w:r>
        <w:rPr>
          <w:rFonts w:hint="eastAsia"/>
        </w:rPr>
        <w:t>。</w:t>
      </w:r>
    </w:p>
    <w:p>
      <w:pPr>
        <w:spacing w:line="360" w:lineRule="auto"/>
        <w:ind w:right="28" w:firstLine="420" w:firstLineChars="200"/>
      </w:pPr>
      <w:r>
        <w:rPr>
          <w:rFonts w:hint="eastAsia"/>
        </w:rPr>
        <w:t>如果橡胶片和标定板打磨得均匀，4个拉力读数应基本一致，且应在0.75±0.05范围内，否则应对橡胶片和校正板进行重新打磨。</w:t>
      </w:r>
    </w:p>
    <w:p>
      <w:pPr>
        <w:spacing w:line="360" w:lineRule="auto"/>
        <w:ind w:right="28"/>
      </w:pPr>
      <w:r>
        <w:rPr>
          <w:rFonts w:hint="eastAsia"/>
          <w:b/>
          <w:bCs/>
        </w:rPr>
        <w:t>A.2.4试验区域的清洁</w:t>
      </w:r>
    </w:p>
    <w:p>
      <w:pPr>
        <w:spacing w:line="360" w:lineRule="auto"/>
        <w:ind w:right="28" w:firstLine="420" w:firstLineChars="200"/>
      </w:pPr>
      <w:r>
        <w:rPr>
          <w:rFonts w:hint="eastAsia"/>
          <w:szCs w:val="22"/>
        </w:rPr>
        <w:t>每次试验前，试验区域表面应保持清洁，必要时用清水或中性清洗剂清洁表面并干燥。测试面和橡胶片在测试过程中始终保持干燥状态。</w:t>
      </w:r>
    </w:p>
    <w:p>
      <w:pPr>
        <w:spacing w:line="360" w:lineRule="auto"/>
        <w:ind w:right="28"/>
      </w:pPr>
      <w:r>
        <w:rPr>
          <w:rFonts w:hint="eastAsia" w:hAnsi="宋体"/>
          <w:b/>
          <w:bCs/>
          <w:szCs w:val="21"/>
        </w:rPr>
        <w:t>A.3 试验步骤</w:t>
      </w:r>
    </w:p>
    <w:p>
      <w:pPr>
        <w:spacing w:line="360" w:lineRule="auto"/>
        <w:ind w:right="28"/>
        <w:rPr>
          <w:szCs w:val="22"/>
        </w:rPr>
      </w:pPr>
      <w:r>
        <w:rPr>
          <w:rFonts w:hint="eastAsia"/>
          <w:b/>
          <w:bCs/>
          <w:szCs w:val="22"/>
        </w:rPr>
        <w:t>A.3.1</w:t>
      </w:r>
      <w:r>
        <w:rPr>
          <w:rFonts w:hint="eastAsia"/>
          <w:szCs w:val="22"/>
        </w:rPr>
        <w:t>保证试验区域内测试表面的固定性，不能出现偏移和滑动。将滑块组件放在测试面上，在滑块组件上面居中放置配重块，推拉力计挂钩挂在滑块组件的环上，推拉力计的拉杆和滑块组件保持在同一水平线上。逐渐加大对滑块组件施加的拉力，直至滑块组件恰好发生移动，记录下最大的拉力值，精确至0.1N。</w:t>
      </w:r>
      <w:r>
        <w:rPr>
          <w:rFonts w:hint="eastAsia" w:hAnsi="宋体"/>
          <w:szCs w:val="21"/>
        </w:rPr>
        <w:t>试验示意图见GB/T 37798-2019的图A.1。</w:t>
      </w:r>
    </w:p>
    <w:p>
      <w:pPr>
        <w:spacing w:line="360" w:lineRule="auto"/>
        <w:ind w:right="28"/>
        <w:outlineLvl w:val="0"/>
      </w:pPr>
      <w:r>
        <w:rPr>
          <w:rFonts w:hint="eastAsia"/>
          <w:b/>
          <w:bCs/>
        </w:rPr>
        <w:t>A.3.2</w:t>
      </w:r>
      <w:r>
        <w:rPr>
          <w:rFonts w:hint="eastAsia"/>
        </w:rPr>
        <w:t>水平面上一个测试面要向4个方向拉动组件，每次与上次方向在水平面上呈90°角。每进行一次拉动前均应检查橡胶面，如果其表面显示出光泽或刮痕，则按A.2.2重复打磨过程。分别记录4个方向的最大拉力读数。</w:t>
      </w:r>
    </w:p>
    <w:p>
      <w:pPr>
        <w:spacing w:line="360" w:lineRule="auto"/>
        <w:ind w:right="28"/>
        <w:outlineLvl w:val="0"/>
      </w:pPr>
      <w:r>
        <w:rPr>
          <w:rFonts w:hint="eastAsia"/>
          <w:b/>
          <w:bCs/>
        </w:rPr>
        <w:t>A.3.3</w:t>
      </w:r>
      <w:r>
        <w:rPr>
          <w:rFonts w:hint="eastAsia"/>
        </w:rPr>
        <w:t>测试结束后，再次用校正板进行测试，如果前后的校正值相差超过±0.05，则测试结果无效，应重新校正和测试。</w:t>
      </w:r>
    </w:p>
    <w:p>
      <w:pPr>
        <w:spacing w:line="360" w:lineRule="auto"/>
        <w:ind w:right="28"/>
        <w:rPr>
          <w:rFonts w:hAnsi="宋体"/>
          <w:b/>
          <w:bCs/>
          <w:szCs w:val="21"/>
        </w:rPr>
      </w:pPr>
      <w:r>
        <w:rPr>
          <w:rFonts w:hint="eastAsia" w:hAnsi="宋体"/>
          <w:b/>
          <w:bCs/>
          <w:szCs w:val="21"/>
        </w:rPr>
        <w:t>A.4 计算</w:t>
      </w:r>
    </w:p>
    <w:p>
      <w:pPr>
        <w:spacing w:line="360" w:lineRule="auto"/>
        <w:ind w:right="28"/>
        <w:rPr>
          <w:rFonts w:hAnsi="宋体"/>
          <w:szCs w:val="21"/>
        </w:rPr>
      </w:pPr>
      <w:r>
        <w:rPr>
          <w:rFonts w:hint="eastAsia" w:hAnsi="宋体"/>
          <w:szCs w:val="21"/>
        </w:rPr>
        <w:t>按式（A.2）计算单个测试面的平均干态静摩擦系数：</w:t>
      </w:r>
    </w:p>
    <w:p>
      <w:pPr>
        <w:spacing w:line="360" w:lineRule="auto"/>
        <w:ind w:right="28"/>
        <w:jc w:val="center"/>
      </w:pPr>
      <w:r>
        <w:rPr>
          <w:rFonts w:hint="eastAsia"/>
        </w:rPr>
        <w:t xml:space="preserve">                             </w:t>
      </w:r>
      <w:r>
        <w:rPr>
          <w:rFonts w:hint="eastAsia"/>
          <w:position w:val="-28"/>
        </w:rPr>
        <w:object>
          <v:shape id="_x0000_i1026" o:spt="75" type="#_x0000_t75" style="height:33pt;width:45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r>
        <w:rPr>
          <w:rFonts w:hint="eastAsia"/>
        </w:rPr>
        <w:t xml:space="preserve">                                  式A.2</w:t>
      </w:r>
    </w:p>
    <w:p>
      <w:pPr>
        <w:spacing w:line="360" w:lineRule="auto"/>
        <w:ind w:right="28"/>
      </w:pPr>
      <w:r>
        <w:rPr>
          <w:rFonts w:hint="eastAsia"/>
        </w:rPr>
        <w:t>f——单个测试面的干态静摩擦系数；</w:t>
      </w:r>
    </w:p>
    <w:p>
      <w:pPr>
        <w:spacing w:line="360" w:lineRule="auto"/>
        <w:ind w:right="28"/>
      </w:pPr>
      <w:r>
        <w:rPr>
          <w:rFonts w:hint="eastAsia"/>
        </w:rPr>
        <w:t>R——4个最大拉力读数之和，单位为牛顿（N）；</w:t>
      </w:r>
    </w:p>
    <w:p>
      <w:pPr>
        <w:spacing w:line="360" w:lineRule="auto"/>
        <w:ind w:right="28"/>
      </w:pPr>
      <w:r>
        <w:rPr>
          <w:rFonts w:hint="eastAsia"/>
        </w:rPr>
        <w:t>n——拉动次数，4；</w:t>
      </w:r>
    </w:p>
    <w:p>
      <w:pPr>
        <w:spacing w:line="360" w:lineRule="auto"/>
        <w:ind w:right="28"/>
      </w:pPr>
      <w:r>
        <w:rPr>
          <w:rFonts w:hint="eastAsia"/>
        </w:rPr>
        <w:t>m——滑块组件与配重块的总质量，单位为千克（kg）；</w:t>
      </w:r>
    </w:p>
    <w:p>
      <w:pPr>
        <w:spacing w:line="360" w:lineRule="auto"/>
        <w:ind w:right="28"/>
        <w:rPr>
          <w:rFonts w:hAnsi="宋体"/>
          <w:b/>
          <w:bCs/>
          <w:szCs w:val="21"/>
        </w:rPr>
      </w:pPr>
      <w:r>
        <w:rPr>
          <w:rFonts w:hint="eastAsia"/>
        </w:rPr>
        <w:t>g——重力加速度，9.8m/s</w:t>
      </w:r>
      <w:r>
        <w:rPr>
          <w:rFonts w:hint="eastAsia"/>
          <w:vertAlign w:val="superscript"/>
        </w:rPr>
        <w:t>2</w:t>
      </w:r>
      <w:r>
        <w:rPr>
          <w:rFonts w:hint="eastAsia"/>
        </w:rPr>
        <w:t>。</w:t>
      </w:r>
    </w:p>
    <w:p>
      <w:pPr>
        <w:spacing w:line="360" w:lineRule="auto"/>
        <w:ind w:right="28"/>
        <w:rPr>
          <w:rFonts w:hAnsi="宋体"/>
          <w:b/>
          <w:bCs/>
          <w:szCs w:val="21"/>
        </w:rPr>
      </w:pPr>
      <w:r>
        <w:rPr>
          <w:rFonts w:hint="eastAsia" w:hAnsi="宋体"/>
          <w:b/>
          <w:bCs/>
          <w:szCs w:val="21"/>
        </w:rPr>
        <w:t>A.5 规则异形地面的测试</w:t>
      </w:r>
    </w:p>
    <w:p>
      <w:pPr>
        <w:pStyle w:val="73"/>
        <w:numPr>
          <w:ilvl w:val="255"/>
          <w:numId w:val="0"/>
        </w:numPr>
        <w:spacing w:line="360" w:lineRule="auto"/>
        <w:ind w:firstLine="420" w:firstLineChars="200"/>
        <w:rPr>
          <w:rFonts w:hAnsi="宋体"/>
          <w:szCs w:val="21"/>
        </w:rPr>
      </w:pPr>
      <w:r>
        <w:rPr>
          <w:rFonts w:hint="eastAsia" w:ascii="Times New Roman" w:hAnsi="宋体"/>
          <w:szCs w:val="21"/>
        </w:rPr>
        <w:t>当试验区域有规则的凸起平台或凹槽饰面（如</w:t>
      </w:r>
      <w:r>
        <w:rPr>
          <w:rFonts w:hint="eastAsia" w:hAnsi="宋体"/>
          <w:szCs w:val="21"/>
        </w:rPr>
        <w:t>圆点式纹路、线型纹路</w:t>
      </w:r>
      <w:r>
        <w:rPr>
          <w:rFonts w:hint="eastAsia" w:ascii="Times New Roman" w:hAnsi="宋体"/>
          <w:szCs w:val="21"/>
        </w:rPr>
        <w:t>）时，应使滑块组件底部的橡胶块能对称的放</w:t>
      </w:r>
      <w:r>
        <w:rPr>
          <w:rFonts w:hint="eastAsia" w:hAnsi="宋体"/>
          <w:szCs w:val="21"/>
        </w:rPr>
        <w:t>置于相邻的两个或多个异形平台上,重复A.2～A.4的步骤。试验区域示意图见</w:t>
      </w:r>
      <w:r>
        <w:rPr>
          <w:rFonts w:hint="eastAsia"/>
        </w:rPr>
        <w:t>GB/T 41661-2022</w:t>
      </w:r>
      <w:r>
        <w:rPr>
          <w:rFonts w:hint="eastAsia" w:hAnsi="宋体"/>
          <w:szCs w:val="21"/>
        </w:rPr>
        <w:t>图3。其他规则的异形表面可参照使用。</w:t>
      </w:r>
    </w:p>
    <w:p>
      <w:pPr>
        <w:spacing w:line="360" w:lineRule="auto"/>
        <w:ind w:right="28"/>
        <w:rPr>
          <w:rFonts w:hAnsi="宋体"/>
          <w:b/>
          <w:bCs/>
          <w:szCs w:val="21"/>
        </w:rPr>
      </w:pPr>
      <w:r>
        <w:rPr>
          <w:rFonts w:hint="eastAsia" w:hAnsi="宋体"/>
          <w:b/>
          <w:bCs/>
          <w:szCs w:val="21"/>
        </w:rPr>
        <w:t>A.6 坡度的修正</w:t>
      </w:r>
    </w:p>
    <w:p>
      <w:pPr>
        <w:spacing w:line="360" w:lineRule="auto"/>
        <w:ind w:right="28" w:firstLine="420" w:firstLineChars="200"/>
        <w:rPr>
          <w:rFonts w:hAnsi="宋体"/>
          <w:szCs w:val="21"/>
        </w:rPr>
      </w:pPr>
      <w:r>
        <w:rPr>
          <w:rFonts w:hint="eastAsia" w:hAnsi="宋体"/>
          <w:szCs w:val="21"/>
        </w:rPr>
        <w:t>如果现场检测在坡道上进行，则按照如下步骤。</w:t>
      </w:r>
    </w:p>
    <w:p>
      <w:pPr>
        <w:spacing w:line="360" w:lineRule="auto"/>
        <w:ind w:right="28"/>
        <w:rPr>
          <w:rFonts w:hAnsi="宋体"/>
          <w:szCs w:val="21"/>
        </w:rPr>
      </w:pPr>
      <w:r>
        <w:rPr>
          <w:rFonts w:hint="eastAsia" w:hAnsi="宋体"/>
          <w:b/>
          <w:bCs/>
          <w:szCs w:val="21"/>
        </w:rPr>
        <w:t>A.6.1</w:t>
      </w:r>
      <w:r>
        <w:rPr>
          <w:rFonts w:hint="eastAsia" w:hAnsi="宋体"/>
          <w:szCs w:val="21"/>
        </w:rPr>
        <w:t>试验准备参照A.2。</w:t>
      </w:r>
    </w:p>
    <w:p>
      <w:pPr>
        <w:spacing w:line="360" w:lineRule="auto"/>
        <w:ind w:right="28"/>
        <w:rPr>
          <w:rFonts w:hAnsi="宋体"/>
          <w:szCs w:val="21"/>
        </w:rPr>
      </w:pPr>
      <w:r>
        <w:rPr>
          <w:rFonts w:hint="eastAsia" w:hAnsi="宋体"/>
          <w:b/>
          <w:bCs/>
          <w:szCs w:val="21"/>
        </w:rPr>
        <w:t xml:space="preserve">A.6.2 </w:t>
      </w:r>
      <w:r>
        <w:rPr>
          <w:rFonts w:hint="eastAsia" w:hAnsi="宋体"/>
          <w:szCs w:val="21"/>
        </w:rPr>
        <w:t>将滑块组件放在待测坡道的测试面上，</w:t>
      </w:r>
      <w:r>
        <w:rPr>
          <w:rFonts w:hint="eastAsia"/>
          <w:szCs w:val="22"/>
        </w:rPr>
        <w:t>在滑块组件上面居中放置配重块，配重块应固定在滑块组件上不滑动</w:t>
      </w:r>
      <w:r>
        <w:rPr>
          <w:rFonts w:hint="eastAsia" w:hAnsi="宋体"/>
          <w:szCs w:val="21"/>
        </w:rPr>
        <w:t>。</w:t>
      </w:r>
      <w:r>
        <w:rPr>
          <w:rFonts w:hint="eastAsia"/>
          <w:szCs w:val="22"/>
        </w:rPr>
        <w:t>推拉力计挂钩挂在滑块组件的环上，推拉力计的拉杆和滑块组件沿坡道保持在同一水平线上。</w:t>
      </w:r>
    </w:p>
    <w:p>
      <w:pPr>
        <w:spacing w:line="360" w:lineRule="auto"/>
        <w:ind w:right="28"/>
        <w:rPr>
          <w:rFonts w:hAnsi="宋体"/>
          <w:szCs w:val="21"/>
        </w:rPr>
      </w:pPr>
      <w:r>
        <w:rPr>
          <w:rFonts w:hint="eastAsia" w:hAnsi="宋体"/>
          <w:b/>
          <w:bCs/>
          <w:szCs w:val="21"/>
        </w:rPr>
        <w:t>A.6.3</w:t>
      </w:r>
      <w:r>
        <w:rPr>
          <w:rFonts w:hint="eastAsia" w:hAnsi="宋体"/>
          <w:szCs w:val="21"/>
        </w:rPr>
        <w:t>沿坡道上行方向给滑块组件施加拉力，拉力方向与</w:t>
      </w:r>
      <w:r>
        <w:rPr>
          <w:rFonts w:hint="eastAsia"/>
          <w:szCs w:val="22"/>
        </w:rPr>
        <w:t>与坡道上行方向保持平行，逐渐加大对滑块组件施加的拉力，直至滑块组件恰好发生移动，记录最大拉力值，精确至0.1N。</w:t>
      </w:r>
      <w:r>
        <w:rPr>
          <w:rFonts w:hint="eastAsia" w:hAnsi="宋体"/>
          <w:szCs w:val="21"/>
        </w:rPr>
        <w:t>试验示意图见图A.1。按式A.3计算上行方向单个坡道测试面的干态静摩擦系数：</w:t>
      </w:r>
    </w:p>
    <w:p>
      <w:pPr>
        <w:spacing w:line="360" w:lineRule="auto"/>
        <w:jc w:val="center"/>
        <w:rPr>
          <w:rFonts w:hAnsi="宋体"/>
          <w:szCs w:val="21"/>
        </w:rPr>
      </w:pPr>
      <w:r>
        <w:rPr>
          <w:rFonts w:hint="eastAsia" w:hAnsi="宋体"/>
          <w:position w:val="-24"/>
          <w:szCs w:val="21"/>
        </w:rPr>
        <w:t xml:space="preserve">                              </w:t>
      </w:r>
      <w:r>
        <w:rPr>
          <w:rFonts w:hint="eastAsia" w:hAnsi="宋体"/>
          <w:position w:val="-28"/>
          <w:szCs w:val="21"/>
        </w:rPr>
        <w:object>
          <v:shape id="_x0000_i1027" o:spt="75" type="#_x0000_t75" style="height:33pt;width:89pt;" o:ole="t"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27" r:id="rId13">
            <o:LockedField>false</o:LockedField>
          </o:OLEObject>
        </w:object>
      </w:r>
      <w:r>
        <w:rPr>
          <w:rFonts w:hint="eastAsia" w:hAnsi="宋体"/>
          <w:position w:val="-24"/>
          <w:szCs w:val="21"/>
        </w:rPr>
        <w:t xml:space="preserve">                          </w:t>
      </w:r>
      <w:r>
        <w:rPr>
          <w:rFonts w:hint="eastAsia"/>
        </w:rPr>
        <w:t>式A.3</w:t>
      </w:r>
    </w:p>
    <w:p>
      <w:pPr>
        <w:spacing w:line="360" w:lineRule="auto"/>
        <w:rPr>
          <w:rFonts w:hAnsi="宋体"/>
          <w:szCs w:val="21"/>
        </w:rPr>
      </w:pPr>
      <w:r>
        <w:rPr>
          <w:rFonts w:hint="eastAsia" w:hAnsi="宋体"/>
          <w:szCs w:val="21"/>
        </w:rPr>
        <w:t>式中：</w:t>
      </w:r>
    </w:p>
    <w:p>
      <w:pPr>
        <w:spacing w:line="360" w:lineRule="auto"/>
        <w:rPr>
          <w:rFonts w:hAnsi="宋体"/>
          <w:szCs w:val="21"/>
        </w:rPr>
      </w:pPr>
      <w:r>
        <w:rPr>
          <w:rFonts w:hint="eastAsia"/>
          <w:szCs w:val="22"/>
        </w:rPr>
        <w:t>f</w:t>
      </w:r>
      <w:r>
        <w:rPr>
          <w:rFonts w:hint="eastAsia"/>
          <w:szCs w:val="22"/>
          <w:vertAlign w:val="subscript"/>
        </w:rPr>
        <w:t>pL</w:t>
      </w:r>
      <w:r>
        <w:rPr>
          <w:rFonts w:hint="eastAsia"/>
          <w:szCs w:val="22"/>
        </w:rPr>
        <w:t>——上行方向单个坡道测试面的干态静摩擦系数；</w:t>
      </w:r>
    </w:p>
    <w:p>
      <w:pPr>
        <w:spacing w:line="360" w:lineRule="auto"/>
        <w:rPr>
          <w:rFonts w:hAnsi="宋体"/>
          <w:szCs w:val="21"/>
        </w:rPr>
      </w:pPr>
      <w:r>
        <w:rPr>
          <w:rFonts w:hint="eastAsia" w:hAnsi="宋体"/>
          <w:szCs w:val="21"/>
        </w:rPr>
        <w:t>F</w:t>
      </w:r>
      <w:r>
        <w:rPr>
          <w:rFonts w:hint="eastAsia" w:hAnsi="宋体"/>
          <w:szCs w:val="21"/>
          <w:vertAlign w:val="subscript"/>
        </w:rPr>
        <w:t>L</w:t>
      </w:r>
      <w:r>
        <w:rPr>
          <w:rFonts w:hint="eastAsia" w:hAnsi="宋体"/>
          <w:szCs w:val="21"/>
        </w:rPr>
        <w:t>——单次测试过程中的最大拉力，单位为牛顿（N）；</w:t>
      </w:r>
    </w:p>
    <w:p>
      <w:pPr>
        <w:spacing w:line="360" w:lineRule="auto"/>
        <w:ind w:right="28"/>
      </w:pPr>
      <w:r>
        <w:rPr>
          <w:rFonts w:hint="eastAsia"/>
        </w:rPr>
        <w:t>m——滑块组件与配重块的总质量，单位为千克（kg）；</w:t>
      </w:r>
    </w:p>
    <w:p>
      <w:pPr>
        <w:spacing w:line="360" w:lineRule="auto"/>
        <w:rPr>
          <w:rFonts w:hAnsi="宋体"/>
          <w:szCs w:val="21"/>
        </w:rPr>
      </w:pPr>
      <w:r>
        <w:rPr>
          <w:rFonts w:hint="eastAsia"/>
        </w:rPr>
        <w:t>g——重力加速度，9.8m/s</w:t>
      </w:r>
      <w:r>
        <w:rPr>
          <w:rFonts w:hint="eastAsia"/>
          <w:vertAlign w:val="superscript"/>
        </w:rPr>
        <w:t>2</w:t>
      </w:r>
      <w:r>
        <w:rPr>
          <w:rFonts w:hint="eastAsia"/>
        </w:rPr>
        <w:t>；</w:t>
      </w:r>
    </w:p>
    <w:p>
      <w:pPr>
        <w:pStyle w:val="73"/>
        <w:numPr>
          <w:ilvl w:val="255"/>
          <w:numId w:val="0"/>
        </w:numPr>
        <w:spacing w:line="360" w:lineRule="auto"/>
        <w:rPr>
          <w:rFonts w:hAnsi="宋体"/>
          <w:szCs w:val="21"/>
        </w:rPr>
      </w:pPr>
      <w:r>
        <w:rPr>
          <w:rFonts w:ascii="Arial" w:hAnsi="Arial" w:cs="Arial"/>
          <w:szCs w:val="21"/>
        </w:rPr>
        <w:t>θ</w:t>
      </w:r>
      <w:r>
        <w:rPr>
          <w:rFonts w:hint="eastAsia" w:hAnsi="宋体"/>
          <w:szCs w:val="21"/>
        </w:rPr>
        <w:t>——倾角仪读数，即坡度，单位为度（°）。</w:t>
      </w:r>
    </w:p>
    <w:p>
      <w:pPr>
        <w:spacing w:line="360" w:lineRule="auto"/>
        <w:ind w:right="28"/>
        <w:rPr>
          <w:rFonts w:hAnsi="宋体"/>
          <w:szCs w:val="21"/>
        </w:rPr>
      </w:pPr>
      <w:r>
        <w:rPr>
          <w:rFonts w:hint="eastAsia" w:hAnsi="宋体"/>
          <w:b/>
          <w:bCs/>
          <w:szCs w:val="21"/>
        </w:rPr>
        <w:t>A.6.3</w:t>
      </w:r>
      <w:r>
        <w:rPr>
          <w:rFonts w:hint="eastAsia" w:hAnsi="宋体"/>
          <w:szCs w:val="21"/>
        </w:rPr>
        <w:t>沿坡道下行方向给滑块组件施加推力，力的施加方向与A.6.3的方向呈180°，推力方向与坡道下行方向保持平行，</w:t>
      </w:r>
      <w:r>
        <w:rPr>
          <w:rFonts w:hint="eastAsia"/>
          <w:szCs w:val="22"/>
        </w:rPr>
        <w:t>逐渐加大对滑块组件施加的推力，直至滑块组件恰好发生移动，记录下最大的推力值，精确至0.1N。</w:t>
      </w:r>
      <w:r>
        <w:rPr>
          <w:rFonts w:hint="eastAsia" w:hAnsi="宋体"/>
          <w:szCs w:val="21"/>
        </w:rPr>
        <w:t>按式A.4计算下行方向单个坡道测试面的干态静摩擦系数：</w:t>
      </w:r>
    </w:p>
    <w:p>
      <w:pPr>
        <w:spacing w:line="360" w:lineRule="auto"/>
        <w:jc w:val="center"/>
        <w:rPr>
          <w:rFonts w:hAnsi="宋体"/>
          <w:szCs w:val="21"/>
        </w:rPr>
      </w:pPr>
      <w:r>
        <w:rPr>
          <w:rFonts w:hint="eastAsia" w:hAnsi="宋体"/>
          <w:position w:val="-24"/>
          <w:szCs w:val="21"/>
        </w:rPr>
        <w:t xml:space="preserve">                              </w:t>
      </w:r>
      <w:r>
        <w:rPr>
          <w:rFonts w:hint="eastAsia" w:hAnsi="宋体"/>
          <w:position w:val="-28"/>
          <w:szCs w:val="21"/>
        </w:rPr>
        <w:object>
          <v:shape id="_x0000_i1028" o:spt="75" type="#_x0000_t75" style="height:33pt;width:93pt;" o:ole="t" filled="f" o:preferrelative="t" stroked="f" coordsize="21600,21600">
            <v:path/>
            <v:fill on="f" focussize="0,0"/>
            <v:stroke on="f" joinstyle="miter"/>
            <v:imagedata r:id="rId16" o:title=""/>
            <o:lock v:ext="edit" aspectratio="t"/>
            <w10:wrap type="none"/>
            <w10:anchorlock/>
          </v:shape>
          <o:OLEObject Type="Embed" ProgID="Equation.3" ShapeID="_x0000_i1028" DrawAspect="Content" ObjectID="_1468075728" r:id="rId15">
            <o:LockedField>false</o:LockedField>
          </o:OLEObject>
        </w:object>
      </w:r>
      <w:r>
        <w:rPr>
          <w:rFonts w:hint="eastAsia" w:hAnsi="宋体"/>
          <w:position w:val="-24"/>
          <w:szCs w:val="21"/>
        </w:rPr>
        <w:t xml:space="preserve">                          </w:t>
      </w:r>
      <w:r>
        <w:rPr>
          <w:rFonts w:hint="eastAsia"/>
        </w:rPr>
        <w:t>式A.4</w:t>
      </w:r>
    </w:p>
    <w:p>
      <w:pPr>
        <w:spacing w:line="360" w:lineRule="auto"/>
        <w:rPr>
          <w:rFonts w:hAnsi="宋体"/>
          <w:szCs w:val="21"/>
        </w:rPr>
      </w:pPr>
      <w:r>
        <w:rPr>
          <w:rFonts w:hint="eastAsia" w:hAnsi="宋体"/>
          <w:szCs w:val="21"/>
        </w:rPr>
        <w:t>式中：</w:t>
      </w:r>
    </w:p>
    <w:p>
      <w:pPr>
        <w:spacing w:line="360" w:lineRule="auto"/>
        <w:rPr>
          <w:rFonts w:hAnsi="宋体"/>
          <w:szCs w:val="21"/>
        </w:rPr>
      </w:pPr>
      <w:r>
        <w:rPr>
          <w:rFonts w:hint="eastAsia"/>
          <w:szCs w:val="22"/>
        </w:rPr>
        <w:t>f</w:t>
      </w:r>
      <w:r>
        <w:rPr>
          <w:rFonts w:hint="eastAsia"/>
          <w:szCs w:val="22"/>
          <w:vertAlign w:val="subscript"/>
        </w:rPr>
        <w:t>pT</w:t>
      </w:r>
      <w:r>
        <w:rPr>
          <w:rFonts w:hint="eastAsia"/>
          <w:szCs w:val="22"/>
        </w:rPr>
        <w:t>——下行方向单个坡道测试面的干态静摩擦系数；</w:t>
      </w:r>
    </w:p>
    <w:p>
      <w:pPr>
        <w:spacing w:line="360" w:lineRule="auto"/>
        <w:rPr>
          <w:rFonts w:hAnsi="宋体"/>
          <w:szCs w:val="21"/>
        </w:rPr>
      </w:pPr>
      <w:r>
        <w:rPr>
          <w:rFonts w:hint="eastAsia" w:hAnsi="宋体"/>
          <w:szCs w:val="21"/>
        </w:rPr>
        <w:t>F</w:t>
      </w:r>
      <w:r>
        <w:rPr>
          <w:rFonts w:hint="eastAsia" w:hAnsi="宋体"/>
          <w:szCs w:val="21"/>
          <w:vertAlign w:val="subscript"/>
        </w:rPr>
        <w:t>T</w:t>
      </w:r>
      <w:r>
        <w:rPr>
          <w:rFonts w:hint="eastAsia" w:hAnsi="宋体"/>
          <w:szCs w:val="21"/>
        </w:rPr>
        <w:t>——单次测试过程中的最大推力，单位为牛顿（N）；</w:t>
      </w:r>
    </w:p>
    <w:p>
      <w:pPr>
        <w:spacing w:line="360" w:lineRule="auto"/>
        <w:ind w:right="28"/>
      </w:pPr>
      <w:r>
        <w:rPr>
          <w:rFonts w:hint="eastAsia"/>
        </w:rPr>
        <w:t>m——滑块组件与配重块的总质量，单位为千克（kg）；</w:t>
      </w:r>
    </w:p>
    <w:p>
      <w:pPr>
        <w:spacing w:line="360" w:lineRule="auto"/>
        <w:rPr>
          <w:rFonts w:hAnsi="宋体"/>
          <w:szCs w:val="21"/>
        </w:rPr>
      </w:pPr>
      <w:r>
        <w:rPr>
          <w:rFonts w:hint="eastAsia"/>
        </w:rPr>
        <w:t>g——重力加速度，9.8m/s</w:t>
      </w:r>
      <w:r>
        <w:rPr>
          <w:rFonts w:hint="eastAsia"/>
          <w:vertAlign w:val="superscript"/>
        </w:rPr>
        <w:t>2</w:t>
      </w:r>
      <w:r>
        <w:rPr>
          <w:rFonts w:hint="eastAsia"/>
        </w:rPr>
        <w:t>；</w:t>
      </w:r>
    </w:p>
    <w:p>
      <w:pPr>
        <w:spacing w:line="360" w:lineRule="auto"/>
        <w:ind w:right="28"/>
        <w:rPr>
          <w:rFonts w:hAnsi="宋体"/>
          <w:b/>
          <w:bCs/>
          <w:szCs w:val="21"/>
        </w:rPr>
      </w:pPr>
      <w:r>
        <w:rPr>
          <w:rFonts w:ascii="Arial" w:hAnsi="Arial" w:cs="Arial"/>
          <w:szCs w:val="21"/>
        </w:rPr>
        <w:t>θ</w:t>
      </w:r>
      <w:r>
        <w:rPr>
          <w:rFonts w:hint="eastAsia" w:hAnsi="宋体"/>
          <w:szCs w:val="21"/>
        </w:rPr>
        <w:t>——倾角仪读数，即坡度，单位为度（°）。</w:t>
      </w:r>
    </w:p>
    <w:p>
      <w:pPr>
        <w:spacing w:line="360" w:lineRule="auto"/>
        <w:ind w:right="28"/>
        <w:rPr>
          <w:rFonts w:hAnsi="宋体"/>
          <w:b/>
          <w:bCs/>
          <w:szCs w:val="21"/>
        </w:rPr>
      </w:pPr>
      <w:r>
        <w:rPr>
          <w:rFonts w:hint="eastAsia" w:hAnsi="宋体"/>
          <w:b/>
          <w:bCs/>
          <w:szCs w:val="21"/>
        </w:rPr>
        <w:t>A.6.4</w:t>
      </w:r>
      <w:r>
        <w:rPr>
          <w:rFonts w:hint="eastAsia" w:hAnsi="宋体"/>
          <w:szCs w:val="21"/>
        </w:rPr>
        <w:t>计算两个方向静摩擦系数的平均值，即</w:t>
      </w:r>
      <w:r>
        <w:rPr>
          <w:rFonts w:hint="eastAsia"/>
          <w:szCs w:val="22"/>
        </w:rPr>
        <w:t>f</w:t>
      </w:r>
      <w:r>
        <w:rPr>
          <w:rFonts w:hint="eastAsia"/>
          <w:szCs w:val="22"/>
          <w:vertAlign w:val="subscript"/>
        </w:rPr>
        <w:t>pL</w:t>
      </w:r>
      <w:r>
        <w:rPr>
          <w:rFonts w:hint="eastAsia"/>
          <w:szCs w:val="22"/>
        </w:rPr>
        <w:t>和f</w:t>
      </w:r>
      <w:r>
        <w:rPr>
          <w:rFonts w:hint="eastAsia"/>
          <w:szCs w:val="22"/>
          <w:vertAlign w:val="subscript"/>
        </w:rPr>
        <w:t>pT</w:t>
      </w:r>
      <w:r>
        <w:rPr>
          <w:rFonts w:hint="eastAsia"/>
          <w:szCs w:val="22"/>
        </w:rPr>
        <w:t>的平均值作为该</w:t>
      </w:r>
      <w:r>
        <w:rPr>
          <w:rFonts w:hint="eastAsia" w:hAnsi="宋体"/>
          <w:szCs w:val="21"/>
        </w:rPr>
        <w:t>测试面的干态静摩擦系数。</w:t>
      </w:r>
      <w:r>
        <w:rPr>
          <w:rFonts w:hint="eastAsia"/>
          <w:szCs w:val="22"/>
        </w:rPr>
        <w:t>如果f</w:t>
      </w:r>
      <w:r>
        <w:rPr>
          <w:rFonts w:hint="eastAsia"/>
          <w:szCs w:val="22"/>
          <w:vertAlign w:val="subscript"/>
        </w:rPr>
        <w:t>pL</w:t>
      </w:r>
      <w:r>
        <w:rPr>
          <w:rFonts w:hint="eastAsia"/>
          <w:szCs w:val="22"/>
        </w:rPr>
        <w:t>和f</w:t>
      </w:r>
      <w:r>
        <w:rPr>
          <w:rFonts w:hint="eastAsia"/>
          <w:szCs w:val="22"/>
          <w:vertAlign w:val="subscript"/>
        </w:rPr>
        <w:t>pT</w:t>
      </w:r>
      <w:r>
        <w:rPr>
          <w:rFonts w:hint="eastAsia"/>
        </w:rPr>
        <w:t>相差超过0.05</w:t>
      </w:r>
      <w:r>
        <w:rPr>
          <w:rFonts w:hint="eastAsia"/>
          <w:szCs w:val="22"/>
        </w:rPr>
        <w:t>，则测试结果无效，应重新校正和测试。</w:t>
      </w:r>
    </w:p>
    <w:p>
      <w:pPr>
        <w:spacing w:line="360" w:lineRule="auto"/>
        <w:ind w:right="28"/>
        <w:jc w:val="center"/>
      </w:pPr>
      <w:r>
        <w:drawing>
          <wp:inline distT="0" distB="0" distL="114300" distR="114300">
            <wp:extent cx="3525520" cy="1770380"/>
            <wp:effectExtent l="0" t="0" r="17780" b="1270"/>
            <wp:docPr id="3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6"/>
                    <pic:cNvPicPr>
                      <a:picLocks noChangeAspect="1"/>
                    </pic:cNvPicPr>
                  </pic:nvPicPr>
                  <pic:blipFill>
                    <a:blip r:embed="rId17"/>
                    <a:stretch>
                      <a:fillRect/>
                    </a:stretch>
                  </pic:blipFill>
                  <pic:spPr>
                    <a:xfrm>
                      <a:off x="0" y="0"/>
                      <a:ext cx="3525520" cy="1770380"/>
                    </a:xfrm>
                    <a:prstGeom prst="rect">
                      <a:avLst/>
                    </a:prstGeom>
                    <a:noFill/>
                    <a:ln>
                      <a:noFill/>
                    </a:ln>
                  </pic:spPr>
                </pic:pic>
              </a:graphicData>
            </a:graphic>
          </wp:inline>
        </w:drawing>
      </w:r>
    </w:p>
    <w:p>
      <w:pPr>
        <w:spacing w:line="360" w:lineRule="auto"/>
        <w:ind w:right="28"/>
        <w:jc w:val="center"/>
      </w:pPr>
      <w:r>
        <w:rPr>
          <w:rFonts w:hint="eastAsia"/>
        </w:rPr>
        <w:t>图A.1 坡道上干态静摩擦系数测试示意图</w:t>
      </w:r>
    </w:p>
    <w:p>
      <w:pPr>
        <w:spacing w:line="360" w:lineRule="auto"/>
        <w:ind w:right="28"/>
        <w:rPr>
          <w:rFonts w:hAnsi="宋体"/>
          <w:szCs w:val="21"/>
        </w:rPr>
      </w:pPr>
      <w:r>
        <w:rPr>
          <w:rFonts w:hint="eastAsia" w:hAnsi="宋体"/>
          <w:szCs w:val="21"/>
        </w:rPr>
        <w:t>说明：</w:t>
      </w:r>
    </w:p>
    <w:p>
      <w:pPr>
        <w:spacing w:line="360" w:lineRule="auto"/>
        <w:ind w:right="28"/>
        <w:rPr>
          <w:rFonts w:hAnsi="宋体"/>
          <w:szCs w:val="21"/>
        </w:rPr>
      </w:pPr>
      <w:r>
        <w:rPr>
          <w:rFonts w:hint="eastAsia" w:hAnsi="宋体"/>
          <w:szCs w:val="21"/>
        </w:rPr>
        <w:t>1——待测坡道；2——推拉力计；3——可拆卸拉环；4——橡胶片；5——胶合板；</w:t>
      </w:r>
    </w:p>
    <w:p>
      <w:pPr>
        <w:spacing w:line="360" w:lineRule="auto"/>
        <w:ind w:right="28"/>
        <w:rPr>
          <w:rFonts w:hAnsi="宋体"/>
          <w:szCs w:val="21"/>
        </w:rPr>
      </w:pPr>
      <w:r>
        <w:rPr>
          <w:rFonts w:hint="eastAsia" w:hAnsi="宋体"/>
          <w:szCs w:val="21"/>
        </w:rPr>
        <w:t>6——配重块。</w:t>
      </w:r>
    </w:p>
    <w:p>
      <w:pPr>
        <w:rPr>
          <w:rFonts w:hAnsi="宋体"/>
          <w:b/>
          <w:bCs/>
          <w:szCs w:val="21"/>
        </w:rPr>
      </w:pPr>
      <w:r>
        <w:rPr>
          <w:rFonts w:hint="eastAsia" w:hAnsi="宋体"/>
          <w:szCs w:val="21"/>
        </w:rPr>
        <w:br w:type="page"/>
      </w:r>
    </w:p>
    <w:p>
      <w:pPr>
        <w:spacing w:line="360" w:lineRule="auto"/>
        <w:ind w:right="28"/>
        <w:jc w:val="center"/>
        <w:outlineLvl w:val="0"/>
        <w:rPr>
          <w:rFonts w:hAnsi="宋体"/>
          <w:b/>
          <w:bCs/>
          <w:szCs w:val="21"/>
        </w:rPr>
      </w:pPr>
      <w:bookmarkStart w:id="30" w:name="_Toc16852"/>
      <w:r>
        <w:rPr>
          <w:rFonts w:hint="eastAsia" w:hAnsi="宋体"/>
          <w:b/>
          <w:bCs/>
          <w:szCs w:val="21"/>
        </w:rPr>
        <w:t>附录B</w:t>
      </w:r>
      <w:bookmarkEnd w:id="30"/>
    </w:p>
    <w:p>
      <w:pPr>
        <w:spacing w:line="360" w:lineRule="auto"/>
        <w:ind w:right="28"/>
        <w:jc w:val="center"/>
        <w:outlineLvl w:val="0"/>
        <w:rPr>
          <w:rFonts w:hAnsi="宋体"/>
          <w:b/>
          <w:bCs/>
          <w:szCs w:val="21"/>
        </w:rPr>
      </w:pPr>
      <w:bookmarkStart w:id="31" w:name="_Toc14891"/>
      <w:r>
        <w:rPr>
          <w:rFonts w:hint="eastAsia" w:hAnsi="宋体"/>
          <w:b/>
          <w:bCs/>
          <w:szCs w:val="21"/>
        </w:rPr>
        <w:t>（规范性）</w:t>
      </w:r>
      <w:bookmarkEnd w:id="31"/>
    </w:p>
    <w:p>
      <w:pPr>
        <w:spacing w:line="360" w:lineRule="auto"/>
        <w:ind w:right="28"/>
        <w:jc w:val="center"/>
        <w:outlineLvl w:val="0"/>
        <w:rPr>
          <w:rFonts w:hAnsi="宋体"/>
          <w:b/>
          <w:bCs/>
          <w:szCs w:val="21"/>
        </w:rPr>
      </w:pPr>
      <w:bookmarkStart w:id="32" w:name="_Toc21076"/>
      <w:r>
        <w:rPr>
          <w:rFonts w:hint="eastAsia"/>
          <w:b/>
          <w:bCs/>
          <w:szCs w:val="22"/>
        </w:rPr>
        <w:t>湿态摆式阻滑值</w:t>
      </w:r>
      <w:r>
        <w:rPr>
          <w:rFonts w:hint="eastAsia" w:hAnsi="宋体"/>
          <w:b/>
          <w:bCs/>
          <w:szCs w:val="21"/>
        </w:rPr>
        <w:t>法</w:t>
      </w:r>
      <w:bookmarkEnd w:id="32"/>
    </w:p>
    <w:p>
      <w:pPr>
        <w:spacing w:line="360" w:lineRule="auto"/>
        <w:ind w:right="28"/>
        <w:rPr>
          <w:rFonts w:hAnsi="宋体"/>
          <w:b/>
          <w:bCs/>
          <w:szCs w:val="21"/>
        </w:rPr>
      </w:pPr>
      <w:r>
        <w:rPr>
          <w:rFonts w:hint="eastAsia" w:hAnsi="宋体"/>
          <w:b/>
          <w:bCs/>
          <w:szCs w:val="21"/>
        </w:rPr>
        <w:t>B.1 仪器与材料</w:t>
      </w:r>
    </w:p>
    <w:p>
      <w:pPr>
        <w:numPr>
          <w:ilvl w:val="0"/>
          <w:numId w:val="8"/>
        </w:numPr>
        <w:spacing w:line="360" w:lineRule="auto"/>
        <w:ind w:right="28" w:firstLine="420" w:firstLineChars="200"/>
        <w:rPr>
          <w:rFonts w:hAnsi="宋体"/>
          <w:szCs w:val="21"/>
        </w:rPr>
      </w:pPr>
      <w:r>
        <w:rPr>
          <w:rFonts w:hint="eastAsia" w:hAnsi="宋体"/>
          <w:szCs w:val="21"/>
        </w:rPr>
        <w:t>摆式摩擦系数测定仪（摆式仪），试验装置图见GB/T 37798-2019图B.1；</w:t>
      </w:r>
    </w:p>
    <w:p>
      <w:pPr>
        <w:numPr>
          <w:ilvl w:val="0"/>
          <w:numId w:val="8"/>
        </w:numPr>
        <w:spacing w:line="360" w:lineRule="auto"/>
        <w:ind w:right="28" w:firstLine="420" w:firstLineChars="200"/>
        <w:rPr>
          <w:rFonts w:hAnsi="宋体"/>
          <w:szCs w:val="21"/>
        </w:rPr>
      </w:pPr>
      <w:r>
        <w:rPr>
          <w:rFonts w:hint="eastAsia" w:hAnsi="宋体"/>
          <w:szCs w:val="21"/>
        </w:rPr>
        <w:t>倾角仪；</w:t>
      </w:r>
    </w:p>
    <w:p>
      <w:pPr>
        <w:numPr>
          <w:ilvl w:val="0"/>
          <w:numId w:val="8"/>
        </w:numPr>
        <w:spacing w:line="360" w:lineRule="auto"/>
        <w:ind w:right="28" w:firstLine="420" w:firstLineChars="200"/>
        <w:rPr>
          <w:rFonts w:hAnsi="宋体"/>
          <w:szCs w:val="21"/>
        </w:rPr>
      </w:pPr>
      <w:r>
        <w:rPr>
          <w:rFonts w:hint="eastAsia" w:hAnsi="宋体"/>
          <w:szCs w:val="21"/>
        </w:rPr>
        <w:t>126mm的标准量尺；</w:t>
      </w:r>
    </w:p>
    <w:p>
      <w:pPr>
        <w:numPr>
          <w:ilvl w:val="0"/>
          <w:numId w:val="8"/>
        </w:numPr>
        <w:spacing w:line="360" w:lineRule="auto"/>
        <w:ind w:right="28" w:firstLine="420" w:firstLineChars="200"/>
        <w:rPr>
          <w:rFonts w:hAnsi="宋体"/>
          <w:szCs w:val="21"/>
        </w:rPr>
      </w:pPr>
      <w:r>
        <w:rPr>
          <w:rFonts w:hint="eastAsia" w:hAnsi="宋体"/>
          <w:szCs w:val="21"/>
        </w:rPr>
        <w:t>尺寸为76.2mm×25.4mm×6.4mm的橡胶片，其物理性能应符合表B.1的要求；</w:t>
      </w:r>
    </w:p>
    <w:p>
      <w:pPr>
        <w:numPr>
          <w:ilvl w:val="0"/>
          <w:numId w:val="8"/>
        </w:numPr>
        <w:spacing w:line="360" w:lineRule="auto"/>
        <w:ind w:right="28" w:firstLine="420" w:firstLineChars="200"/>
        <w:rPr>
          <w:rFonts w:hAnsi="宋体"/>
          <w:szCs w:val="21"/>
        </w:rPr>
      </w:pPr>
      <w:r>
        <w:rPr>
          <w:rFonts w:hint="eastAsia" w:hAnsi="宋体"/>
          <w:szCs w:val="21"/>
        </w:rPr>
        <w:t>分度值不大于1℃的温度计；</w:t>
      </w:r>
    </w:p>
    <w:p>
      <w:pPr>
        <w:numPr>
          <w:ilvl w:val="0"/>
          <w:numId w:val="8"/>
        </w:numPr>
        <w:spacing w:line="360" w:lineRule="auto"/>
        <w:ind w:right="28" w:firstLine="420" w:firstLineChars="200"/>
        <w:rPr>
          <w:rFonts w:hAnsi="宋体"/>
          <w:szCs w:val="21"/>
        </w:rPr>
      </w:pPr>
      <w:r>
        <w:rPr>
          <w:rFonts w:hint="eastAsia" w:hAnsi="宋体"/>
          <w:szCs w:val="21"/>
        </w:rPr>
        <w:t>橡胶刮板；</w:t>
      </w:r>
    </w:p>
    <w:p>
      <w:pPr>
        <w:numPr>
          <w:ilvl w:val="0"/>
          <w:numId w:val="8"/>
        </w:numPr>
        <w:spacing w:line="360" w:lineRule="auto"/>
        <w:ind w:right="28" w:firstLine="420" w:firstLineChars="200"/>
        <w:rPr>
          <w:rFonts w:hAnsi="宋体"/>
          <w:szCs w:val="21"/>
        </w:rPr>
      </w:pPr>
      <w:r>
        <w:rPr>
          <w:rFonts w:hint="eastAsia" w:hAnsi="宋体"/>
          <w:szCs w:val="21"/>
        </w:rPr>
        <w:t>钢卷尺；</w:t>
      </w:r>
    </w:p>
    <w:p>
      <w:pPr>
        <w:numPr>
          <w:ilvl w:val="0"/>
          <w:numId w:val="8"/>
        </w:numPr>
        <w:spacing w:line="360" w:lineRule="auto"/>
        <w:ind w:right="28" w:firstLine="420" w:firstLineChars="200"/>
        <w:rPr>
          <w:rFonts w:hAnsi="黑体"/>
        </w:rPr>
      </w:pPr>
      <w:r>
        <w:rPr>
          <w:rFonts w:hint="eastAsia" w:hAnsi="宋体"/>
          <w:szCs w:val="21"/>
        </w:rPr>
        <w:t>清水喷水瓶；</w:t>
      </w:r>
    </w:p>
    <w:p>
      <w:pPr>
        <w:numPr>
          <w:ilvl w:val="0"/>
          <w:numId w:val="8"/>
        </w:numPr>
        <w:spacing w:line="360" w:lineRule="auto"/>
        <w:ind w:right="28" w:firstLine="420" w:firstLineChars="200"/>
        <w:rPr>
          <w:rFonts w:hAnsi="黑体"/>
        </w:rPr>
      </w:pPr>
      <w:r>
        <w:rPr>
          <w:rFonts w:hint="eastAsia" w:hAnsi="宋体"/>
          <w:szCs w:val="21"/>
        </w:rPr>
        <w:t>中性清洁剂。</w:t>
      </w:r>
    </w:p>
    <w:p>
      <w:pPr>
        <w:spacing w:line="360" w:lineRule="auto"/>
        <w:ind w:right="28"/>
        <w:jc w:val="center"/>
        <w:rPr>
          <w:rFonts w:hAnsi="黑体"/>
        </w:rPr>
      </w:pPr>
      <w:r>
        <w:rPr>
          <w:rFonts w:hint="eastAsia" w:hAnsi="黑体"/>
          <w:b/>
          <w:bCs/>
        </w:rPr>
        <w:t>表B.1 橡胶片物理性质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420" w:type="dxa"/>
            <w:vMerge w:val="restart"/>
            <w:vAlign w:val="center"/>
          </w:tcPr>
          <w:p>
            <w:pPr>
              <w:spacing w:line="360" w:lineRule="auto"/>
              <w:ind w:right="28"/>
              <w:jc w:val="center"/>
              <w:rPr>
                <w:rFonts w:hAnsi="黑体"/>
              </w:rPr>
            </w:pPr>
            <w:r>
              <w:rPr>
                <w:rFonts w:hint="eastAsia" w:hAnsi="黑体"/>
              </w:rPr>
              <w:t>性质指标</w:t>
            </w:r>
          </w:p>
        </w:tc>
        <w:tc>
          <w:tcPr>
            <w:tcW w:w="7102" w:type="dxa"/>
            <w:gridSpan w:val="5"/>
            <w:vAlign w:val="center"/>
          </w:tcPr>
          <w:p>
            <w:pPr>
              <w:spacing w:line="360" w:lineRule="auto"/>
              <w:ind w:right="28"/>
              <w:jc w:val="center"/>
              <w:rPr>
                <w:rFonts w:hAnsi="黑体"/>
              </w:rPr>
            </w:pPr>
            <w:r>
              <w:rPr>
                <w:rFonts w:hint="eastAsia" w:hAnsi="黑体"/>
              </w:rPr>
              <w:t>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spacing w:line="360" w:lineRule="auto"/>
              <w:ind w:right="28"/>
              <w:jc w:val="center"/>
              <w:rPr>
                <w:rFonts w:hAnsi="黑体"/>
              </w:rPr>
            </w:pPr>
          </w:p>
        </w:tc>
        <w:tc>
          <w:tcPr>
            <w:tcW w:w="1420" w:type="dxa"/>
            <w:vAlign w:val="center"/>
          </w:tcPr>
          <w:p>
            <w:pPr>
              <w:spacing w:line="360" w:lineRule="auto"/>
              <w:ind w:right="28"/>
              <w:jc w:val="center"/>
              <w:rPr>
                <w:rFonts w:hAnsi="黑体"/>
              </w:rPr>
            </w:pPr>
            <w:r>
              <w:rPr>
                <w:rFonts w:hint="eastAsia" w:hAnsi="黑体"/>
              </w:rPr>
              <w:t>0</w:t>
            </w:r>
          </w:p>
        </w:tc>
        <w:tc>
          <w:tcPr>
            <w:tcW w:w="1420" w:type="dxa"/>
            <w:vAlign w:val="center"/>
          </w:tcPr>
          <w:p>
            <w:pPr>
              <w:spacing w:line="360" w:lineRule="auto"/>
              <w:ind w:right="28"/>
              <w:jc w:val="center"/>
              <w:rPr>
                <w:rFonts w:hAnsi="黑体"/>
              </w:rPr>
            </w:pPr>
            <w:r>
              <w:rPr>
                <w:rFonts w:hint="eastAsia" w:hAnsi="黑体"/>
              </w:rPr>
              <w:t>10</w:t>
            </w:r>
          </w:p>
        </w:tc>
        <w:tc>
          <w:tcPr>
            <w:tcW w:w="1420" w:type="dxa"/>
            <w:vAlign w:val="center"/>
          </w:tcPr>
          <w:p>
            <w:pPr>
              <w:spacing w:line="360" w:lineRule="auto"/>
              <w:ind w:right="28"/>
              <w:jc w:val="center"/>
              <w:rPr>
                <w:rFonts w:hAnsi="黑体"/>
              </w:rPr>
            </w:pPr>
            <w:r>
              <w:rPr>
                <w:rFonts w:hint="eastAsia" w:hAnsi="黑体"/>
              </w:rPr>
              <w:t>20</w:t>
            </w:r>
          </w:p>
        </w:tc>
        <w:tc>
          <w:tcPr>
            <w:tcW w:w="1421" w:type="dxa"/>
            <w:vAlign w:val="center"/>
          </w:tcPr>
          <w:p>
            <w:pPr>
              <w:spacing w:line="360" w:lineRule="auto"/>
              <w:ind w:right="28"/>
              <w:jc w:val="center"/>
              <w:rPr>
                <w:rFonts w:hAnsi="黑体"/>
              </w:rPr>
            </w:pPr>
            <w:r>
              <w:rPr>
                <w:rFonts w:hint="eastAsia" w:hAnsi="黑体"/>
              </w:rPr>
              <w:t>30</w:t>
            </w:r>
          </w:p>
        </w:tc>
        <w:tc>
          <w:tcPr>
            <w:tcW w:w="1421" w:type="dxa"/>
            <w:vAlign w:val="center"/>
          </w:tcPr>
          <w:p>
            <w:pPr>
              <w:spacing w:line="360" w:lineRule="auto"/>
              <w:ind w:right="28"/>
              <w:jc w:val="center"/>
              <w:rPr>
                <w:rFonts w:hAnsi="黑体"/>
              </w:rPr>
            </w:pPr>
            <w:r>
              <w:rPr>
                <w:rFonts w:hint="eastAsia" w:hAnsi="黑体"/>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spacing w:line="360" w:lineRule="auto"/>
              <w:ind w:right="28"/>
              <w:jc w:val="center"/>
              <w:rPr>
                <w:rFonts w:hAnsi="黑体"/>
              </w:rPr>
            </w:pPr>
            <w:r>
              <w:rPr>
                <w:rFonts w:hint="eastAsia" w:hAnsi="黑体"/>
              </w:rPr>
              <w:t>回弹性/%</w:t>
            </w:r>
          </w:p>
        </w:tc>
        <w:tc>
          <w:tcPr>
            <w:tcW w:w="1420" w:type="dxa"/>
            <w:vAlign w:val="center"/>
          </w:tcPr>
          <w:p>
            <w:pPr>
              <w:spacing w:line="360" w:lineRule="auto"/>
              <w:ind w:right="28"/>
              <w:jc w:val="center"/>
              <w:rPr>
                <w:rFonts w:hAnsi="黑体"/>
              </w:rPr>
            </w:pPr>
            <w:r>
              <w:rPr>
                <w:rFonts w:hint="eastAsia" w:hAnsi="黑体"/>
              </w:rPr>
              <w:t>43~49</w:t>
            </w:r>
          </w:p>
        </w:tc>
        <w:tc>
          <w:tcPr>
            <w:tcW w:w="1420" w:type="dxa"/>
            <w:vAlign w:val="center"/>
          </w:tcPr>
          <w:p>
            <w:pPr>
              <w:spacing w:line="360" w:lineRule="auto"/>
              <w:ind w:right="28"/>
              <w:jc w:val="center"/>
              <w:rPr>
                <w:rFonts w:hAnsi="黑体"/>
              </w:rPr>
            </w:pPr>
            <w:r>
              <w:rPr>
                <w:rFonts w:hint="eastAsia" w:hAnsi="黑体"/>
              </w:rPr>
              <w:t>58~65</w:t>
            </w:r>
          </w:p>
        </w:tc>
        <w:tc>
          <w:tcPr>
            <w:tcW w:w="1420" w:type="dxa"/>
            <w:vAlign w:val="center"/>
          </w:tcPr>
          <w:p>
            <w:pPr>
              <w:spacing w:line="360" w:lineRule="auto"/>
              <w:ind w:right="28"/>
              <w:jc w:val="center"/>
              <w:rPr>
                <w:rFonts w:hAnsi="黑体"/>
              </w:rPr>
            </w:pPr>
            <w:r>
              <w:rPr>
                <w:rFonts w:hint="eastAsia" w:hAnsi="黑体"/>
              </w:rPr>
              <w:t>66~73</w:t>
            </w:r>
          </w:p>
        </w:tc>
        <w:tc>
          <w:tcPr>
            <w:tcW w:w="1421" w:type="dxa"/>
            <w:vAlign w:val="center"/>
          </w:tcPr>
          <w:p>
            <w:pPr>
              <w:spacing w:line="360" w:lineRule="auto"/>
              <w:ind w:right="28"/>
              <w:jc w:val="center"/>
              <w:rPr>
                <w:rFonts w:hAnsi="黑体"/>
              </w:rPr>
            </w:pPr>
            <w:r>
              <w:rPr>
                <w:rFonts w:hint="eastAsia" w:hAnsi="黑体"/>
              </w:rPr>
              <w:t>71~77</w:t>
            </w:r>
          </w:p>
        </w:tc>
        <w:tc>
          <w:tcPr>
            <w:tcW w:w="1421" w:type="dxa"/>
            <w:vAlign w:val="center"/>
          </w:tcPr>
          <w:p>
            <w:pPr>
              <w:spacing w:line="360" w:lineRule="auto"/>
              <w:ind w:right="28"/>
              <w:jc w:val="center"/>
              <w:rPr>
                <w:rFonts w:hAnsi="黑体"/>
              </w:rPr>
            </w:pPr>
            <w:r>
              <w:rPr>
                <w:rFonts w:hint="eastAsia" w:hAnsi="黑体"/>
              </w:rPr>
              <w:t>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20" w:type="dxa"/>
            <w:vAlign w:val="center"/>
          </w:tcPr>
          <w:p>
            <w:pPr>
              <w:spacing w:line="360" w:lineRule="auto"/>
              <w:ind w:right="28"/>
              <w:jc w:val="center"/>
              <w:rPr>
                <w:rFonts w:hAnsi="黑体"/>
              </w:rPr>
            </w:pPr>
            <w:r>
              <w:rPr>
                <w:rFonts w:hint="eastAsia" w:hAnsi="黑体"/>
              </w:rPr>
              <w:t>硬</w:t>
            </w:r>
            <w:r>
              <w:rPr>
                <w:rFonts w:hint="eastAsia" w:hAnsi="黑体"/>
                <w:highlight w:val="none"/>
              </w:rPr>
              <w:t>度IRHD</w:t>
            </w:r>
          </w:p>
        </w:tc>
        <w:tc>
          <w:tcPr>
            <w:tcW w:w="7102" w:type="dxa"/>
            <w:gridSpan w:val="5"/>
            <w:vAlign w:val="center"/>
          </w:tcPr>
          <w:p>
            <w:pPr>
              <w:spacing w:line="360" w:lineRule="auto"/>
              <w:ind w:right="28"/>
              <w:jc w:val="center"/>
              <w:rPr>
                <w:rFonts w:hAnsi="黑体"/>
              </w:rPr>
            </w:pPr>
            <w:r>
              <w:rPr>
                <w:rFonts w:hint="eastAsia" w:hAnsi="黑体"/>
              </w:rPr>
              <w:t>55±5</w:t>
            </w:r>
          </w:p>
        </w:tc>
      </w:tr>
    </w:tbl>
    <w:p>
      <w:pPr>
        <w:spacing w:line="360" w:lineRule="auto"/>
        <w:ind w:right="28"/>
        <w:rPr>
          <w:rFonts w:hAnsi="宋体"/>
          <w:b/>
          <w:bCs/>
          <w:szCs w:val="21"/>
        </w:rPr>
      </w:pPr>
      <w:r>
        <w:rPr>
          <w:rFonts w:hint="eastAsia" w:hAnsi="宋体"/>
          <w:b/>
          <w:bCs/>
          <w:szCs w:val="21"/>
        </w:rPr>
        <w:t>B.2 试验准备</w:t>
      </w:r>
    </w:p>
    <w:p>
      <w:pPr>
        <w:spacing w:line="360" w:lineRule="auto"/>
        <w:ind w:right="28"/>
        <w:rPr>
          <w:rFonts w:hAnsi="宋体"/>
          <w:szCs w:val="21"/>
        </w:rPr>
      </w:pPr>
      <w:r>
        <w:rPr>
          <w:rFonts w:hint="eastAsia" w:hAnsi="宋体"/>
          <w:b/>
          <w:bCs/>
          <w:szCs w:val="21"/>
        </w:rPr>
        <w:t>B.2.1橡胶片</w:t>
      </w:r>
    </w:p>
    <w:p>
      <w:pPr>
        <w:spacing w:line="360" w:lineRule="auto"/>
        <w:ind w:right="28" w:firstLine="420" w:firstLineChars="200"/>
        <w:rPr>
          <w:rFonts w:hAnsi="宋体"/>
          <w:szCs w:val="21"/>
        </w:rPr>
      </w:pPr>
      <w:r>
        <w:rPr>
          <w:rFonts w:hint="eastAsia" w:hAnsi="宋体"/>
          <w:szCs w:val="21"/>
        </w:rPr>
        <w:t>试验开始前，先检查橡胶片，当橡胶片与试件摩擦的棱边在厚度方向上磨损超过1.6mm、或在宽度方向上磨耗损超过3.2mm、或有油等污染时，应更换新橡胶片。新橡胶片在正式测试前应先在干燥试件表面上摆动10次。</w:t>
      </w:r>
    </w:p>
    <w:p>
      <w:pPr>
        <w:spacing w:line="360" w:lineRule="auto"/>
        <w:ind w:right="28"/>
        <w:rPr>
          <w:rFonts w:hAnsi="宋体"/>
          <w:szCs w:val="21"/>
        </w:rPr>
      </w:pPr>
      <w:r>
        <w:rPr>
          <w:rFonts w:hint="eastAsia" w:hAnsi="宋体"/>
          <w:b/>
          <w:bCs/>
          <w:szCs w:val="21"/>
        </w:rPr>
        <w:t>B.2.2温度</w:t>
      </w:r>
    </w:p>
    <w:p>
      <w:pPr>
        <w:spacing w:line="360" w:lineRule="auto"/>
        <w:ind w:right="28" w:firstLine="420" w:firstLineChars="200"/>
        <w:rPr>
          <w:rFonts w:hAnsi="宋体"/>
          <w:szCs w:val="21"/>
        </w:rPr>
      </w:pPr>
      <w:r>
        <w:rPr>
          <w:rFonts w:hint="eastAsia" w:hAnsi="宋体"/>
          <w:szCs w:val="21"/>
        </w:rPr>
        <w:t>试验前仪器应适应环境温度至少10分钟，使用温度计对摆式仪底部橡胶片表面温度进行测定，与试验区域内环境温度相差不超过±2℃时，即可开始试验。记录该温度T。</w:t>
      </w:r>
    </w:p>
    <w:p>
      <w:pPr>
        <w:spacing w:line="360" w:lineRule="auto"/>
        <w:ind w:right="28"/>
      </w:pPr>
      <w:r>
        <w:rPr>
          <w:rFonts w:hint="eastAsia"/>
          <w:b/>
          <w:bCs/>
        </w:rPr>
        <w:t>B.2.3试验区域的清洁</w:t>
      </w:r>
    </w:p>
    <w:p>
      <w:pPr>
        <w:spacing w:line="360" w:lineRule="auto"/>
        <w:ind w:right="28" w:firstLine="420" w:firstLineChars="200"/>
        <w:outlineLvl w:val="0"/>
        <w:rPr>
          <w:szCs w:val="22"/>
        </w:rPr>
      </w:pPr>
      <w:r>
        <w:rPr>
          <w:rFonts w:hint="eastAsia"/>
          <w:szCs w:val="22"/>
        </w:rPr>
        <w:t>每次试验前，试验区域表面应保持清洁，必要时用清水或中性清洗剂清洁表面。去除试验区域内的松动颗粒和粘渣。</w:t>
      </w:r>
    </w:p>
    <w:p>
      <w:pPr>
        <w:spacing w:line="360" w:lineRule="auto"/>
        <w:ind w:right="28"/>
        <w:outlineLvl w:val="0"/>
        <w:rPr>
          <w:szCs w:val="22"/>
        </w:rPr>
      </w:pPr>
      <w:r>
        <w:rPr>
          <w:rFonts w:hint="eastAsia"/>
          <w:b/>
          <w:bCs/>
          <w:szCs w:val="22"/>
        </w:rPr>
        <w:t>B.2.4仪器调整</w:t>
      </w:r>
    </w:p>
    <w:p>
      <w:pPr>
        <w:spacing w:line="360" w:lineRule="auto"/>
        <w:ind w:right="28" w:firstLine="420" w:firstLineChars="200"/>
        <w:outlineLvl w:val="0"/>
        <w:rPr>
          <w:szCs w:val="22"/>
        </w:rPr>
      </w:pPr>
      <w:r>
        <w:rPr>
          <w:rFonts w:hint="eastAsia"/>
          <w:szCs w:val="22"/>
        </w:rPr>
        <w:t>将仪器放稳并调水平。</w:t>
      </w:r>
      <w:r>
        <w:rPr>
          <w:szCs w:val="22"/>
        </w:rPr>
        <w:t>调节摆锤高度</w:t>
      </w:r>
      <w:r>
        <w:rPr>
          <w:rFonts w:hint="eastAsia"/>
          <w:szCs w:val="22"/>
        </w:rPr>
        <w:t>，</w:t>
      </w:r>
      <w:r>
        <w:rPr>
          <w:szCs w:val="22"/>
        </w:rPr>
        <w:t>使摆锤能自由摆动。提拉举升柄使摆锤卡在摆锤锁中</w:t>
      </w:r>
      <w:r>
        <w:rPr>
          <w:rFonts w:hint="eastAsia"/>
          <w:szCs w:val="22"/>
        </w:rPr>
        <w:t>，</w:t>
      </w:r>
      <w:r>
        <w:rPr>
          <w:szCs w:val="22"/>
        </w:rPr>
        <w:t>将指针拨至紧靠摆杆</w:t>
      </w:r>
      <w:r>
        <w:rPr>
          <w:rFonts w:hint="eastAsia"/>
          <w:szCs w:val="22"/>
        </w:rPr>
        <w:t>，</w:t>
      </w:r>
      <w:r>
        <w:rPr>
          <w:szCs w:val="22"/>
        </w:rPr>
        <w:t>按下释放开关</w:t>
      </w:r>
      <w:r>
        <w:rPr>
          <w:rFonts w:hint="eastAsia"/>
          <w:szCs w:val="22"/>
        </w:rPr>
        <w:t>，</w:t>
      </w:r>
      <w:r>
        <w:rPr>
          <w:szCs w:val="22"/>
        </w:rPr>
        <w:t>摆锤带动指针摆向另一侧</w:t>
      </w:r>
      <w:r>
        <w:rPr>
          <w:rFonts w:hint="eastAsia"/>
          <w:szCs w:val="22"/>
        </w:rPr>
        <w:t>，</w:t>
      </w:r>
      <w:r>
        <w:rPr>
          <w:szCs w:val="22"/>
        </w:rPr>
        <w:t>指针所指阻滑值应为0±1</w:t>
      </w:r>
      <w:r>
        <w:rPr>
          <w:rFonts w:hint="eastAsia"/>
          <w:szCs w:val="22"/>
        </w:rPr>
        <w:t>，</w:t>
      </w:r>
      <w:r>
        <w:rPr>
          <w:szCs w:val="22"/>
        </w:rPr>
        <w:t>否则</w:t>
      </w:r>
      <w:r>
        <w:rPr>
          <w:rFonts w:hint="eastAsia"/>
          <w:szCs w:val="22"/>
        </w:rPr>
        <w:t>，</w:t>
      </w:r>
      <w:r>
        <w:rPr>
          <w:szCs w:val="22"/>
        </w:rPr>
        <w:t>应旋紧或放松转轴松紧调节螺母进行反复调节</w:t>
      </w:r>
      <w:r>
        <w:rPr>
          <w:rFonts w:hint="eastAsia"/>
          <w:szCs w:val="22"/>
        </w:rPr>
        <w:t>。</w:t>
      </w:r>
    </w:p>
    <w:p>
      <w:pPr>
        <w:spacing w:line="360" w:lineRule="auto"/>
        <w:ind w:right="28"/>
        <w:rPr>
          <w:rFonts w:hAnsi="宋体"/>
          <w:b/>
          <w:bCs/>
          <w:szCs w:val="21"/>
        </w:rPr>
      </w:pPr>
      <w:r>
        <w:rPr>
          <w:rFonts w:hint="eastAsia" w:hAnsi="宋体"/>
          <w:b/>
          <w:bCs/>
          <w:szCs w:val="21"/>
        </w:rPr>
        <w:t>B.3 试验步骤</w:t>
      </w:r>
    </w:p>
    <w:p>
      <w:pPr>
        <w:spacing w:line="360" w:lineRule="auto"/>
        <w:ind w:right="28"/>
        <w:rPr>
          <w:rFonts w:hAnsi="宋体"/>
          <w:szCs w:val="21"/>
        </w:rPr>
      </w:pPr>
      <w:r>
        <w:rPr>
          <w:rFonts w:hint="eastAsia" w:hAnsi="宋体"/>
          <w:b/>
          <w:bCs/>
          <w:szCs w:val="21"/>
        </w:rPr>
        <w:t>B.3.1</w:t>
      </w:r>
      <w:r>
        <w:rPr>
          <w:rFonts w:hint="eastAsia" w:hAnsi="宋体"/>
          <w:szCs w:val="21"/>
        </w:rPr>
        <w:t>用喷水瓶向测试面喷水，并用橡胶刮板将表面泥浆或多余水分刮掉。</w:t>
      </w:r>
    </w:p>
    <w:p>
      <w:pPr>
        <w:spacing w:line="360" w:lineRule="auto"/>
        <w:ind w:right="28"/>
        <w:rPr>
          <w:rFonts w:hAnsi="宋体"/>
          <w:szCs w:val="21"/>
        </w:rPr>
      </w:pPr>
      <w:r>
        <w:rPr>
          <w:rFonts w:hint="eastAsia" w:hAnsi="宋体"/>
          <w:b/>
          <w:bCs/>
          <w:szCs w:val="21"/>
        </w:rPr>
        <w:t>B.3.2</w:t>
      </w:r>
      <w:r>
        <w:rPr>
          <w:rFonts w:hint="eastAsia" w:hAnsi="宋体"/>
          <w:szCs w:val="21"/>
        </w:rPr>
        <w:t>固定好摆式仪，调整摆锤高度，使橡胶片在测试面的滑动长度为126mm±1mm。</w:t>
      </w:r>
    </w:p>
    <w:p>
      <w:pPr>
        <w:spacing w:line="360" w:lineRule="auto"/>
        <w:ind w:right="28"/>
        <w:rPr>
          <w:rFonts w:hAnsi="宋体"/>
          <w:szCs w:val="21"/>
        </w:rPr>
      </w:pPr>
      <w:r>
        <w:rPr>
          <w:rFonts w:hint="eastAsia" w:hAnsi="宋体"/>
          <w:b/>
          <w:bCs/>
          <w:szCs w:val="21"/>
        </w:rPr>
        <w:t>B.3.3</w:t>
      </w:r>
      <w:r>
        <w:rPr>
          <w:rFonts w:hint="eastAsia" w:hAnsi="宋体"/>
          <w:szCs w:val="21"/>
        </w:rPr>
        <w:t>再次向测试面洒水，保持测试面潮湿。把橡胶片清理干净后按下释放开关，使摆锤在试件表面滑过，指针即可指示出测量值。</w:t>
      </w:r>
    </w:p>
    <w:p>
      <w:pPr>
        <w:spacing w:line="360" w:lineRule="auto"/>
        <w:ind w:right="28"/>
        <w:rPr>
          <w:rFonts w:hAnsi="宋体"/>
          <w:szCs w:val="21"/>
        </w:rPr>
      </w:pPr>
      <w:r>
        <w:rPr>
          <w:rFonts w:hint="eastAsia" w:hAnsi="宋体"/>
          <w:b/>
          <w:bCs/>
          <w:szCs w:val="21"/>
        </w:rPr>
        <w:t>B.3.4</w:t>
      </w:r>
      <w:r>
        <w:rPr>
          <w:rFonts w:hint="eastAsia" w:hAnsi="宋体"/>
          <w:szCs w:val="21"/>
        </w:rPr>
        <w:t>第一次测量值，不做记录。再按B.3.3重复操作五次，并做记录。5个数值的极差若大于3BPN，应重复操作，直至5个测量值的极差不大于3BPN为止。</w:t>
      </w:r>
    </w:p>
    <w:p>
      <w:pPr>
        <w:spacing w:line="360" w:lineRule="auto"/>
        <w:ind w:right="28"/>
        <w:rPr>
          <w:rFonts w:hAnsi="宋体"/>
          <w:szCs w:val="21"/>
        </w:rPr>
      </w:pPr>
      <w:r>
        <w:rPr>
          <w:rFonts w:hint="eastAsia" w:hAnsi="宋体"/>
          <w:b/>
          <w:bCs/>
          <w:szCs w:val="21"/>
        </w:rPr>
        <w:t>B.3.5</w:t>
      </w:r>
      <w:r>
        <w:rPr>
          <w:rFonts w:hint="eastAsia" w:hAnsi="宋体"/>
          <w:szCs w:val="21"/>
        </w:rPr>
        <w:t>取5次测量值的平均值作为该测试面在环境温度为T时测得的阻滑值。</w:t>
      </w:r>
    </w:p>
    <w:p>
      <w:pPr>
        <w:spacing w:line="360" w:lineRule="auto"/>
        <w:ind w:right="28"/>
        <w:rPr>
          <w:rFonts w:hAnsi="宋体"/>
          <w:b/>
          <w:bCs/>
          <w:szCs w:val="21"/>
        </w:rPr>
      </w:pPr>
      <w:r>
        <w:rPr>
          <w:rFonts w:hint="eastAsia" w:hAnsi="宋体"/>
          <w:b/>
          <w:bCs/>
          <w:szCs w:val="21"/>
        </w:rPr>
        <w:t>B.4 温度修正</w:t>
      </w:r>
    </w:p>
    <w:p>
      <w:pPr>
        <w:spacing w:line="360" w:lineRule="auto"/>
        <w:ind w:right="28" w:firstLine="420" w:firstLineChars="200"/>
        <w:rPr>
          <w:szCs w:val="22"/>
        </w:rPr>
      </w:pPr>
      <w:r>
        <w:rPr>
          <w:rFonts w:hint="eastAsia" w:hAnsi="宋体"/>
          <w:szCs w:val="21"/>
        </w:rPr>
        <w:t>标准试验温度为</w:t>
      </w:r>
      <w:r>
        <w:rPr>
          <w:szCs w:val="21"/>
        </w:rPr>
        <w:t>20℃。</w:t>
      </w:r>
      <w:r>
        <w:rPr>
          <w:rFonts w:hint="eastAsia"/>
          <w:szCs w:val="21"/>
        </w:rPr>
        <w:t>然而现场测试时，温度常有偏离，</w:t>
      </w:r>
      <w:r>
        <w:rPr>
          <w:szCs w:val="21"/>
        </w:rPr>
        <w:t>应按式B.1对阻滑值进行修正，</w:t>
      </w:r>
      <w:r>
        <w:rPr>
          <w:szCs w:val="22"/>
        </w:rPr>
        <w:t>换算成20℃的阻滑值作为该测试面的阻滑值</w:t>
      </w:r>
      <w:r>
        <w:rPr>
          <w:szCs w:val="21"/>
        </w:rPr>
        <w:t>。</w:t>
      </w:r>
    </w:p>
    <w:p>
      <w:pPr>
        <w:pStyle w:val="73"/>
        <w:spacing w:line="360" w:lineRule="auto"/>
        <w:ind w:firstLine="0" w:firstLineChars="0"/>
        <w:jc w:val="center"/>
        <w:rPr>
          <w:rFonts w:ascii="Times New Roman"/>
        </w:rPr>
      </w:pPr>
      <w:r>
        <w:rPr>
          <w:rFonts w:ascii="Times New Roman"/>
        </w:rPr>
        <w:t xml:space="preserve">                               </w:t>
      </w:r>
      <w:r>
        <w:rPr>
          <w:rFonts w:ascii="Times New Roman"/>
          <w:position w:val="-10"/>
        </w:rPr>
        <w:object>
          <v:shape id="_x0000_i1029" o:spt="75" type="#_x0000_t75" style="height:17pt;width:64pt;" o:ole="t" filled="f" o:preferrelative="t" stroked="f" coordsize="21600,21600">
            <v:path/>
            <v:fill on="f" focussize="0,0"/>
            <v:stroke on="f" joinstyle="miter"/>
            <v:imagedata r:id="rId19" o:title=""/>
            <o:lock v:ext="edit" aspectratio="t"/>
            <w10:wrap type="none"/>
            <w10:anchorlock/>
          </v:shape>
          <o:OLEObject Type="Embed" ProgID="Equation.3" ShapeID="_x0000_i1029" DrawAspect="Content" ObjectID="_1468075729" r:id="rId18">
            <o:LockedField>false</o:LockedField>
          </o:OLEObject>
        </w:object>
      </w:r>
      <w:r>
        <w:rPr>
          <w:rFonts w:ascii="Times New Roman"/>
        </w:rPr>
        <w:t xml:space="preserve">                          式B.1</w:t>
      </w:r>
    </w:p>
    <w:p>
      <w:pPr>
        <w:pStyle w:val="73"/>
        <w:spacing w:line="360" w:lineRule="auto"/>
        <w:ind w:firstLine="0" w:firstLineChars="0"/>
        <w:rPr>
          <w:rFonts w:ascii="Times New Roman"/>
        </w:rPr>
      </w:pPr>
      <w:r>
        <w:rPr>
          <w:rFonts w:ascii="Times New Roman"/>
        </w:rPr>
        <w:t>式中：</w:t>
      </w:r>
    </w:p>
    <w:p>
      <w:pPr>
        <w:pStyle w:val="73"/>
        <w:spacing w:line="360" w:lineRule="auto"/>
        <w:ind w:firstLine="0" w:firstLineChars="0"/>
        <w:rPr>
          <w:rFonts w:ascii="Times New Roman"/>
        </w:rPr>
      </w:pPr>
      <w:r>
        <w:rPr>
          <w:rFonts w:ascii="Times New Roman"/>
          <w:i/>
          <w:iCs/>
        </w:rPr>
        <w:t>β</w:t>
      </w:r>
      <w:r>
        <w:rPr>
          <w:rFonts w:ascii="Times New Roman"/>
        </w:rPr>
        <w:t>——单个测试面的湿态阻滑值；</w:t>
      </w:r>
    </w:p>
    <w:p>
      <w:pPr>
        <w:pStyle w:val="73"/>
        <w:spacing w:line="360" w:lineRule="auto"/>
        <w:ind w:firstLine="0" w:firstLineChars="0"/>
        <w:rPr>
          <w:rFonts w:ascii="Times New Roman"/>
        </w:rPr>
      </w:pPr>
      <w:r>
        <w:rPr>
          <w:rFonts w:ascii="Times New Roman"/>
          <w:i/>
          <w:iCs/>
        </w:rPr>
        <w:t>β</w:t>
      </w:r>
      <w:r>
        <w:rPr>
          <w:rFonts w:ascii="Times New Roman"/>
          <w:i/>
          <w:iCs/>
          <w:vertAlign w:val="subscript"/>
        </w:rPr>
        <w:t>T</w:t>
      </w:r>
      <w:r>
        <w:rPr>
          <w:rFonts w:ascii="Times New Roman"/>
        </w:rPr>
        <w:t>——环境温度为T时测得的阻滑值；</w:t>
      </w:r>
    </w:p>
    <w:p>
      <w:pPr>
        <w:pStyle w:val="73"/>
        <w:spacing w:line="360" w:lineRule="auto"/>
        <w:ind w:firstLine="0" w:firstLineChars="0"/>
        <w:rPr>
          <w:rFonts w:ascii="Times New Roman"/>
        </w:rPr>
      </w:pPr>
      <w:r>
        <w:rPr>
          <w:rFonts w:ascii="Times New Roman"/>
        </w:rPr>
        <w:t>△</w:t>
      </w:r>
      <w:r>
        <w:rPr>
          <w:rFonts w:ascii="Times New Roman"/>
          <w:i/>
          <w:iCs/>
        </w:rPr>
        <w:t>β</w:t>
      </w:r>
      <w:r>
        <w:rPr>
          <w:rFonts w:ascii="Times New Roman"/>
        </w:rPr>
        <w:t>——按表B.2确定的温度修正值，介于两个温度之间时采用内插法计算。</w:t>
      </w:r>
    </w:p>
    <w:p>
      <w:pPr>
        <w:pStyle w:val="73"/>
        <w:spacing w:line="360" w:lineRule="auto"/>
        <w:ind w:firstLine="0" w:firstLineChars="0"/>
        <w:jc w:val="center"/>
        <w:rPr>
          <w:rFonts w:ascii="Times New Roman"/>
        </w:rPr>
      </w:pPr>
      <w:r>
        <w:rPr>
          <w:rFonts w:ascii="Times New Roman"/>
          <w:b/>
          <w:bCs/>
        </w:rPr>
        <w:t>表B.2 温度修正值</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37"/>
        <w:gridCol w:w="737"/>
        <w:gridCol w:w="737"/>
        <w:gridCol w:w="737"/>
        <w:gridCol w:w="737"/>
        <w:gridCol w:w="737"/>
        <w:gridCol w:w="737"/>
        <w:gridCol w:w="737"/>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6" w:type="dxa"/>
            <w:vAlign w:val="center"/>
          </w:tcPr>
          <w:p>
            <w:pPr>
              <w:pStyle w:val="73"/>
              <w:widowControl/>
              <w:spacing w:line="360" w:lineRule="auto"/>
              <w:ind w:firstLine="0" w:firstLineChars="0"/>
              <w:jc w:val="center"/>
              <w:rPr>
                <w:rFonts w:ascii="Times New Roman"/>
              </w:rPr>
            </w:pPr>
            <w:r>
              <w:rPr>
                <w:rFonts w:ascii="Times New Roman"/>
              </w:rPr>
              <w:t>温度T/℃</w:t>
            </w:r>
          </w:p>
        </w:tc>
        <w:tc>
          <w:tcPr>
            <w:tcW w:w="737" w:type="dxa"/>
            <w:vAlign w:val="center"/>
          </w:tcPr>
          <w:p>
            <w:pPr>
              <w:pStyle w:val="73"/>
              <w:widowControl/>
              <w:spacing w:line="360" w:lineRule="auto"/>
              <w:ind w:firstLine="0" w:firstLineChars="0"/>
              <w:jc w:val="center"/>
              <w:rPr>
                <w:rFonts w:ascii="Times New Roman"/>
              </w:rPr>
            </w:pPr>
            <w:r>
              <w:rPr>
                <w:rFonts w:ascii="Times New Roman"/>
              </w:rPr>
              <w:t>0</w:t>
            </w:r>
          </w:p>
        </w:tc>
        <w:tc>
          <w:tcPr>
            <w:tcW w:w="737" w:type="dxa"/>
            <w:vAlign w:val="center"/>
          </w:tcPr>
          <w:p>
            <w:pPr>
              <w:pStyle w:val="73"/>
              <w:widowControl/>
              <w:spacing w:line="360" w:lineRule="auto"/>
              <w:ind w:firstLine="0" w:firstLineChars="0"/>
              <w:jc w:val="center"/>
              <w:rPr>
                <w:rFonts w:ascii="Times New Roman"/>
              </w:rPr>
            </w:pPr>
            <w:r>
              <w:rPr>
                <w:rFonts w:ascii="Times New Roman"/>
              </w:rPr>
              <w:t>5</w:t>
            </w:r>
          </w:p>
        </w:tc>
        <w:tc>
          <w:tcPr>
            <w:tcW w:w="737" w:type="dxa"/>
            <w:vAlign w:val="center"/>
          </w:tcPr>
          <w:p>
            <w:pPr>
              <w:pStyle w:val="73"/>
              <w:widowControl/>
              <w:spacing w:line="360" w:lineRule="auto"/>
              <w:ind w:firstLine="0" w:firstLineChars="0"/>
              <w:jc w:val="center"/>
              <w:rPr>
                <w:rFonts w:ascii="Times New Roman"/>
              </w:rPr>
            </w:pPr>
            <w:r>
              <w:rPr>
                <w:rFonts w:ascii="Times New Roman"/>
              </w:rPr>
              <w:t>10</w:t>
            </w:r>
          </w:p>
        </w:tc>
        <w:tc>
          <w:tcPr>
            <w:tcW w:w="737" w:type="dxa"/>
            <w:vAlign w:val="center"/>
          </w:tcPr>
          <w:p>
            <w:pPr>
              <w:pStyle w:val="73"/>
              <w:widowControl/>
              <w:spacing w:line="360" w:lineRule="auto"/>
              <w:ind w:firstLine="0" w:firstLineChars="0"/>
              <w:jc w:val="center"/>
              <w:rPr>
                <w:rFonts w:ascii="Times New Roman"/>
              </w:rPr>
            </w:pPr>
            <w:r>
              <w:rPr>
                <w:rFonts w:ascii="Times New Roman"/>
              </w:rPr>
              <w:t>15</w:t>
            </w:r>
          </w:p>
        </w:tc>
        <w:tc>
          <w:tcPr>
            <w:tcW w:w="737" w:type="dxa"/>
            <w:vAlign w:val="center"/>
          </w:tcPr>
          <w:p>
            <w:pPr>
              <w:pStyle w:val="73"/>
              <w:widowControl/>
              <w:spacing w:line="360" w:lineRule="auto"/>
              <w:ind w:firstLine="0" w:firstLineChars="0"/>
              <w:jc w:val="center"/>
              <w:rPr>
                <w:rFonts w:ascii="Times New Roman"/>
              </w:rPr>
            </w:pPr>
            <w:r>
              <w:rPr>
                <w:rFonts w:ascii="Times New Roman"/>
              </w:rPr>
              <w:t>20</w:t>
            </w:r>
          </w:p>
        </w:tc>
        <w:tc>
          <w:tcPr>
            <w:tcW w:w="737" w:type="dxa"/>
            <w:vAlign w:val="center"/>
          </w:tcPr>
          <w:p>
            <w:pPr>
              <w:pStyle w:val="73"/>
              <w:widowControl/>
              <w:spacing w:line="360" w:lineRule="auto"/>
              <w:ind w:firstLine="0" w:firstLineChars="0"/>
              <w:jc w:val="center"/>
              <w:rPr>
                <w:rFonts w:ascii="Times New Roman"/>
              </w:rPr>
            </w:pPr>
            <w:r>
              <w:rPr>
                <w:rFonts w:ascii="Times New Roman"/>
              </w:rPr>
              <w:t>25</w:t>
            </w:r>
          </w:p>
        </w:tc>
        <w:tc>
          <w:tcPr>
            <w:tcW w:w="737" w:type="dxa"/>
            <w:vAlign w:val="center"/>
          </w:tcPr>
          <w:p>
            <w:pPr>
              <w:pStyle w:val="73"/>
              <w:widowControl/>
              <w:spacing w:line="360" w:lineRule="auto"/>
              <w:ind w:firstLine="0" w:firstLineChars="0"/>
              <w:jc w:val="center"/>
              <w:rPr>
                <w:rFonts w:ascii="Times New Roman"/>
              </w:rPr>
            </w:pPr>
            <w:r>
              <w:rPr>
                <w:rFonts w:ascii="Times New Roman"/>
              </w:rPr>
              <w:t>30</w:t>
            </w:r>
          </w:p>
        </w:tc>
        <w:tc>
          <w:tcPr>
            <w:tcW w:w="737" w:type="dxa"/>
            <w:vAlign w:val="center"/>
          </w:tcPr>
          <w:p>
            <w:pPr>
              <w:pStyle w:val="73"/>
              <w:widowControl/>
              <w:spacing w:line="360" w:lineRule="auto"/>
              <w:ind w:firstLine="0" w:firstLineChars="0"/>
              <w:jc w:val="center"/>
              <w:rPr>
                <w:rFonts w:ascii="Times New Roman"/>
              </w:rPr>
            </w:pPr>
            <w:r>
              <w:rPr>
                <w:rFonts w:ascii="Times New Roman"/>
              </w:rPr>
              <w:t>35</w:t>
            </w:r>
          </w:p>
        </w:tc>
        <w:tc>
          <w:tcPr>
            <w:tcW w:w="737" w:type="dxa"/>
            <w:vAlign w:val="center"/>
          </w:tcPr>
          <w:p>
            <w:pPr>
              <w:pStyle w:val="73"/>
              <w:widowControl/>
              <w:spacing w:line="360" w:lineRule="auto"/>
              <w:ind w:firstLine="0" w:firstLineChars="0"/>
              <w:jc w:val="center"/>
              <w:rPr>
                <w:rFonts w:ascii="Times New Roman"/>
              </w:rPr>
            </w:pPr>
            <w:r>
              <w:rPr>
                <w:rFonts w:ascii="Times New Roma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6" w:type="dxa"/>
            <w:vAlign w:val="center"/>
          </w:tcPr>
          <w:p>
            <w:pPr>
              <w:pStyle w:val="73"/>
              <w:widowControl/>
              <w:spacing w:line="360" w:lineRule="auto"/>
              <w:ind w:firstLine="0" w:firstLineChars="0"/>
              <w:jc w:val="center"/>
              <w:rPr>
                <w:rFonts w:ascii="Times New Roman"/>
              </w:rPr>
            </w:pPr>
            <w:r>
              <w:rPr>
                <w:rFonts w:ascii="Times New Roman"/>
              </w:rPr>
              <w:t>温度修正值△β</w:t>
            </w:r>
          </w:p>
        </w:tc>
        <w:tc>
          <w:tcPr>
            <w:tcW w:w="737" w:type="dxa"/>
            <w:vAlign w:val="center"/>
          </w:tcPr>
          <w:p>
            <w:pPr>
              <w:pStyle w:val="73"/>
              <w:widowControl/>
              <w:spacing w:line="360" w:lineRule="auto"/>
              <w:ind w:firstLine="0" w:firstLineChars="0"/>
              <w:jc w:val="center"/>
              <w:rPr>
                <w:rFonts w:ascii="Times New Roman"/>
              </w:rPr>
            </w:pPr>
            <w:r>
              <w:rPr>
                <w:rFonts w:ascii="Times New Roman"/>
              </w:rPr>
              <w:t>-6</w:t>
            </w:r>
          </w:p>
        </w:tc>
        <w:tc>
          <w:tcPr>
            <w:tcW w:w="737" w:type="dxa"/>
            <w:vAlign w:val="center"/>
          </w:tcPr>
          <w:p>
            <w:pPr>
              <w:pStyle w:val="73"/>
              <w:widowControl/>
              <w:spacing w:line="360" w:lineRule="auto"/>
              <w:ind w:firstLine="0" w:firstLineChars="0"/>
              <w:jc w:val="center"/>
              <w:rPr>
                <w:rFonts w:ascii="Times New Roman"/>
              </w:rPr>
            </w:pPr>
            <w:r>
              <w:rPr>
                <w:rFonts w:ascii="Times New Roman"/>
              </w:rPr>
              <w:t>-4</w:t>
            </w:r>
          </w:p>
        </w:tc>
        <w:tc>
          <w:tcPr>
            <w:tcW w:w="737" w:type="dxa"/>
            <w:vAlign w:val="center"/>
          </w:tcPr>
          <w:p>
            <w:pPr>
              <w:pStyle w:val="73"/>
              <w:widowControl/>
              <w:spacing w:line="360" w:lineRule="auto"/>
              <w:ind w:firstLine="0" w:firstLineChars="0"/>
              <w:jc w:val="center"/>
              <w:rPr>
                <w:rFonts w:ascii="Times New Roman"/>
              </w:rPr>
            </w:pPr>
            <w:r>
              <w:rPr>
                <w:rFonts w:ascii="Times New Roman"/>
              </w:rPr>
              <w:t>-3</w:t>
            </w:r>
          </w:p>
        </w:tc>
        <w:tc>
          <w:tcPr>
            <w:tcW w:w="737" w:type="dxa"/>
            <w:vAlign w:val="center"/>
          </w:tcPr>
          <w:p>
            <w:pPr>
              <w:pStyle w:val="73"/>
              <w:widowControl/>
              <w:spacing w:line="360" w:lineRule="auto"/>
              <w:ind w:firstLine="0" w:firstLineChars="0"/>
              <w:jc w:val="center"/>
              <w:rPr>
                <w:rFonts w:ascii="Times New Roman"/>
              </w:rPr>
            </w:pPr>
            <w:r>
              <w:rPr>
                <w:rFonts w:ascii="Times New Roman"/>
              </w:rPr>
              <w:t>-1</w:t>
            </w:r>
          </w:p>
        </w:tc>
        <w:tc>
          <w:tcPr>
            <w:tcW w:w="737" w:type="dxa"/>
            <w:vAlign w:val="center"/>
          </w:tcPr>
          <w:p>
            <w:pPr>
              <w:pStyle w:val="73"/>
              <w:widowControl/>
              <w:spacing w:line="360" w:lineRule="auto"/>
              <w:ind w:firstLine="0" w:firstLineChars="0"/>
              <w:jc w:val="center"/>
              <w:rPr>
                <w:rFonts w:ascii="Times New Roman"/>
              </w:rPr>
            </w:pPr>
            <w:r>
              <w:rPr>
                <w:rFonts w:ascii="Times New Roman"/>
              </w:rPr>
              <w:t>0</w:t>
            </w:r>
          </w:p>
        </w:tc>
        <w:tc>
          <w:tcPr>
            <w:tcW w:w="737" w:type="dxa"/>
            <w:vAlign w:val="center"/>
          </w:tcPr>
          <w:p>
            <w:pPr>
              <w:pStyle w:val="73"/>
              <w:widowControl/>
              <w:spacing w:line="360" w:lineRule="auto"/>
              <w:ind w:firstLine="0" w:firstLineChars="0"/>
              <w:jc w:val="center"/>
              <w:rPr>
                <w:rFonts w:ascii="Times New Roman"/>
              </w:rPr>
            </w:pPr>
            <w:r>
              <w:rPr>
                <w:rFonts w:ascii="Times New Roman"/>
              </w:rPr>
              <w:t>+2</w:t>
            </w:r>
          </w:p>
        </w:tc>
        <w:tc>
          <w:tcPr>
            <w:tcW w:w="737" w:type="dxa"/>
            <w:vAlign w:val="center"/>
          </w:tcPr>
          <w:p>
            <w:pPr>
              <w:pStyle w:val="73"/>
              <w:widowControl/>
              <w:spacing w:line="360" w:lineRule="auto"/>
              <w:ind w:firstLine="0" w:firstLineChars="0"/>
              <w:jc w:val="center"/>
              <w:rPr>
                <w:rFonts w:ascii="Times New Roman"/>
              </w:rPr>
            </w:pPr>
            <w:r>
              <w:rPr>
                <w:rFonts w:ascii="Times New Roman"/>
              </w:rPr>
              <w:t>+3</w:t>
            </w:r>
          </w:p>
        </w:tc>
        <w:tc>
          <w:tcPr>
            <w:tcW w:w="737" w:type="dxa"/>
            <w:vAlign w:val="center"/>
          </w:tcPr>
          <w:p>
            <w:pPr>
              <w:pStyle w:val="73"/>
              <w:widowControl/>
              <w:spacing w:line="360" w:lineRule="auto"/>
              <w:ind w:firstLine="0" w:firstLineChars="0"/>
              <w:jc w:val="center"/>
              <w:rPr>
                <w:rFonts w:ascii="Times New Roman"/>
              </w:rPr>
            </w:pPr>
            <w:r>
              <w:rPr>
                <w:rFonts w:ascii="Times New Roman"/>
              </w:rPr>
              <w:t>+5</w:t>
            </w:r>
          </w:p>
        </w:tc>
        <w:tc>
          <w:tcPr>
            <w:tcW w:w="737" w:type="dxa"/>
            <w:vAlign w:val="center"/>
          </w:tcPr>
          <w:p>
            <w:pPr>
              <w:pStyle w:val="73"/>
              <w:widowControl/>
              <w:spacing w:line="360" w:lineRule="auto"/>
              <w:ind w:firstLine="0" w:firstLineChars="0"/>
              <w:jc w:val="center"/>
              <w:rPr>
                <w:rFonts w:ascii="Times New Roman"/>
              </w:rPr>
            </w:pPr>
            <w:r>
              <w:rPr>
                <w:rFonts w:ascii="Times New Roman"/>
              </w:rPr>
              <w:t>+7</w:t>
            </w:r>
          </w:p>
        </w:tc>
      </w:tr>
    </w:tbl>
    <w:p>
      <w:pPr>
        <w:spacing w:line="360" w:lineRule="auto"/>
        <w:ind w:right="28"/>
        <w:rPr>
          <w:rFonts w:hAnsi="宋体"/>
          <w:b/>
          <w:bCs/>
          <w:szCs w:val="21"/>
        </w:rPr>
      </w:pPr>
      <w:r>
        <w:rPr>
          <w:rFonts w:hint="eastAsia" w:hAnsi="宋体"/>
          <w:b/>
          <w:bCs/>
          <w:szCs w:val="21"/>
        </w:rPr>
        <w:t>B.5 规则异形地面的测试</w:t>
      </w:r>
    </w:p>
    <w:p>
      <w:pPr>
        <w:spacing w:line="360" w:lineRule="auto"/>
        <w:ind w:right="28" w:firstLine="420" w:firstLineChars="200"/>
        <w:rPr>
          <w:rFonts w:hAnsi="宋体"/>
          <w:szCs w:val="21"/>
        </w:rPr>
      </w:pPr>
      <w:r>
        <w:rPr>
          <w:rFonts w:hint="eastAsia" w:hAnsi="宋体"/>
          <w:szCs w:val="21"/>
        </w:rPr>
        <w:t>当试验区域有规则的凸起平台或凹槽饰面（如圆点式纹路、线型纹路）时，使摆锤的摆动方向与异形表面的排列方向一致，使橡胶块能在试验过程中与相邻的凸起平台对称地接触，重复B.2～B.4的步骤。试验区域示意图见</w:t>
      </w:r>
      <w:r>
        <w:rPr>
          <w:rFonts w:hint="eastAsia"/>
        </w:rPr>
        <w:t>GB/T 41661-2022</w:t>
      </w:r>
      <w:r>
        <w:rPr>
          <w:rFonts w:hint="eastAsia" w:hAnsi="宋体"/>
          <w:szCs w:val="21"/>
        </w:rPr>
        <w:t>图2。其他规则的异形表面可参照使用。</w:t>
      </w:r>
    </w:p>
    <w:p>
      <w:pPr>
        <w:spacing w:line="360" w:lineRule="auto"/>
        <w:ind w:right="28"/>
        <w:rPr>
          <w:rFonts w:hAnsi="宋体"/>
          <w:b/>
          <w:bCs/>
          <w:szCs w:val="21"/>
        </w:rPr>
      </w:pPr>
      <w:r>
        <w:rPr>
          <w:rFonts w:hint="eastAsia" w:hAnsi="宋体"/>
          <w:b/>
          <w:bCs/>
          <w:szCs w:val="21"/>
        </w:rPr>
        <w:t>B.6 坡度的修正</w:t>
      </w:r>
    </w:p>
    <w:p>
      <w:pPr>
        <w:spacing w:line="360" w:lineRule="auto"/>
        <w:ind w:right="28" w:firstLine="420" w:firstLineChars="200"/>
        <w:rPr>
          <w:rFonts w:hAnsi="宋体"/>
          <w:szCs w:val="21"/>
        </w:rPr>
      </w:pPr>
      <w:r>
        <w:rPr>
          <w:rFonts w:hint="eastAsia" w:hAnsi="宋体"/>
          <w:szCs w:val="21"/>
        </w:rPr>
        <w:t>如果现场检测在坡道上进行，则应对测试值进行修正，按照如下步骤。</w:t>
      </w:r>
    </w:p>
    <w:p>
      <w:pPr>
        <w:spacing w:line="360" w:lineRule="auto"/>
        <w:ind w:right="28"/>
        <w:rPr>
          <w:szCs w:val="22"/>
        </w:rPr>
      </w:pPr>
      <w:r>
        <w:rPr>
          <w:rFonts w:hint="eastAsia" w:hAnsi="宋体"/>
          <w:b/>
          <w:bCs/>
          <w:szCs w:val="21"/>
        </w:rPr>
        <w:t>B.6.1</w:t>
      </w:r>
      <w:r>
        <w:rPr>
          <w:rFonts w:hint="eastAsia" w:hAnsi="宋体"/>
          <w:szCs w:val="21"/>
        </w:rPr>
        <w:t>试验准备参照B.2，其中B.2.4应在水平面上进行</w:t>
      </w:r>
      <w:r>
        <w:rPr>
          <w:rFonts w:hint="eastAsia"/>
          <w:szCs w:val="22"/>
        </w:rPr>
        <w:t>。</w:t>
      </w:r>
    </w:p>
    <w:p>
      <w:pPr>
        <w:spacing w:line="360" w:lineRule="auto"/>
        <w:ind w:right="28"/>
        <w:rPr>
          <w:szCs w:val="22"/>
        </w:rPr>
      </w:pPr>
      <w:r>
        <w:rPr>
          <w:rFonts w:hint="eastAsia"/>
          <w:b/>
          <w:bCs/>
          <w:szCs w:val="22"/>
        </w:rPr>
        <w:t>B.6.2</w:t>
      </w:r>
      <w:r>
        <w:rPr>
          <w:rFonts w:hint="eastAsia"/>
          <w:szCs w:val="22"/>
        </w:rPr>
        <w:t>将摆式仪固定在坡道上，使摆锤沿坡道上行方向摆动，示意图见图B.1。</w:t>
      </w:r>
      <w:r>
        <w:rPr>
          <w:szCs w:val="22"/>
        </w:rPr>
        <w:t>调节摆锤高度</w:t>
      </w:r>
      <w:r>
        <w:rPr>
          <w:rFonts w:hint="eastAsia"/>
          <w:szCs w:val="22"/>
        </w:rPr>
        <w:t>，</w:t>
      </w:r>
      <w:r>
        <w:rPr>
          <w:szCs w:val="22"/>
        </w:rPr>
        <w:t>使摆锤能自由摆动</w:t>
      </w:r>
      <w:r>
        <w:rPr>
          <w:rFonts w:hint="eastAsia"/>
          <w:szCs w:val="22"/>
        </w:rPr>
        <w:t>。</w:t>
      </w:r>
      <w:r>
        <w:rPr>
          <w:szCs w:val="22"/>
        </w:rPr>
        <w:t>提拉举升柄使摆锤卡在摆锤锁中</w:t>
      </w:r>
      <w:r>
        <w:rPr>
          <w:rFonts w:hint="eastAsia"/>
          <w:szCs w:val="22"/>
        </w:rPr>
        <w:t>，</w:t>
      </w:r>
      <w:r>
        <w:rPr>
          <w:szCs w:val="22"/>
        </w:rPr>
        <w:t>将指针拨至紧靠摆杆</w:t>
      </w:r>
      <w:r>
        <w:rPr>
          <w:rFonts w:hint="eastAsia"/>
          <w:szCs w:val="22"/>
        </w:rPr>
        <w:t>，</w:t>
      </w:r>
      <w:r>
        <w:rPr>
          <w:szCs w:val="22"/>
        </w:rPr>
        <w:t>按下释放开关</w:t>
      </w:r>
      <w:r>
        <w:rPr>
          <w:rFonts w:hint="eastAsia"/>
          <w:szCs w:val="22"/>
        </w:rPr>
        <w:t>，</w:t>
      </w:r>
      <w:r>
        <w:rPr>
          <w:szCs w:val="22"/>
        </w:rPr>
        <w:t>摆锤带动指针摆向另一侧</w:t>
      </w:r>
      <w:r>
        <w:rPr>
          <w:rFonts w:hint="eastAsia"/>
          <w:szCs w:val="22"/>
        </w:rPr>
        <w:t>，记录</w:t>
      </w:r>
      <w:r>
        <w:rPr>
          <w:szCs w:val="22"/>
        </w:rPr>
        <w:t>指针所指阻滑值</w:t>
      </w:r>
      <w:r>
        <w:rPr>
          <w:rFonts w:hint="eastAsia"/>
          <w:szCs w:val="22"/>
        </w:rPr>
        <w:t>。空摆3次，3次测量值的极差不大于3BPN，则取3次空摆阻滑值的平均值记录为</w:t>
      </w:r>
      <w:r>
        <w:rPr>
          <w:i/>
          <w:iCs/>
          <w:szCs w:val="22"/>
        </w:rPr>
        <w:t>β</w:t>
      </w:r>
      <w:r>
        <w:rPr>
          <w:rFonts w:hint="eastAsia"/>
          <w:i/>
          <w:iCs/>
          <w:szCs w:val="22"/>
          <w:vertAlign w:val="subscript"/>
        </w:rPr>
        <w:t>0</w:t>
      </w:r>
      <w:r>
        <w:rPr>
          <w:rFonts w:hint="eastAsia"/>
          <w:szCs w:val="22"/>
        </w:rPr>
        <w:t>。再次按照B.3和B.4的步骤进行测试。</w:t>
      </w:r>
    </w:p>
    <w:p>
      <w:pPr>
        <w:spacing w:line="360" w:lineRule="auto"/>
        <w:ind w:right="28"/>
        <w:rPr>
          <w:szCs w:val="22"/>
        </w:rPr>
      </w:pPr>
      <w:r>
        <w:rPr>
          <w:rFonts w:hint="eastAsia" w:hAnsi="宋体"/>
          <w:b/>
          <w:bCs/>
          <w:szCs w:val="21"/>
        </w:rPr>
        <w:t>B.6.3</w:t>
      </w:r>
      <w:r>
        <w:rPr>
          <w:szCs w:val="21"/>
        </w:rPr>
        <w:t>按式B.</w:t>
      </w:r>
      <w:r>
        <w:rPr>
          <w:rFonts w:hint="eastAsia"/>
          <w:szCs w:val="21"/>
        </w:rPr>
        <w:t>2</w:t>
      </w:r>
      <w:r>
        <w:rPr>
          <w:szCs w:val="21"/>
        </w:rPr>
        <w:t>对阻滑值进行</w:t>
      </w:r>
      <w:r>
        <w:rPr>
          <w:rFonts w:hint="eastAsia"/>
          <w:szCs w:val="21"/>
        </w:rPr>
        <w:t>坡度</w:t>
      </w:r>
      <w:r>
        <w:rPr>
          <w:szCs w:val="21"/>
        </w:rPr>
        <w:t>修正，</w:t>
      </w:r>
      <w:r>
        <w:rPr>
          <w:szCs w:val="22"/>
        </w:rPr>
        <w:t>作为</w:t>
      </w:r>
      <w:r>
        <w:rPr>
          <w:rFonts w:hint="eastAsia"/>
          <w:szCs w:val="22"/>
        </w:rPr>
        <w:t>坡道上单个</w:t>
      </w:r>
      <w:r>
        <w:rPr>
          <w:szCs w:val="22"/>
        </w:rPr>
        <w:t>测试面的阻滑值</w:t>
      </w:r>
      <w:r>
        <w:rPr>
          <w:szCs w:val="21"/>
        </w:rPr>
        <w:t>。</w:t>
      </w:r>
    </w:p>
    <w:p>
      <w:pPr>
        <w:pStyle w:val="73"/>
        <w:spacing w:line="360" w:lineRule="auto"/>
        <w:ind w:firstLine="0" w:firstLineChars="0"/>
        <w:jc w:val="center"/>
        <w:rPr>
          <w:rFonts w:ascii="Times New Roman"/>
        </w:rPr>
      </w:pPr>
      <w:r>
        <w:rPr>
          <w:rFonts w:ascii="Times New Roman"/>
        </w:rPr>
        <w:t xml:space="preserve">                               </w:t>
      </w:r>
      <w:r>
        <w:rPr>
          <w:rFonts w:ascii="Times New Roman"/>
          <w:position w:val="-14"/>
        </w:rPr>
        <w:object>
          <v:shape id="_x0000_i1030" o:spt="75" type="#_x0000_t75" style="height:19pt;width:60pt;" o:ole="t" filled="f" o:preferrelative="t" stroked="f" coordsize="21600,21600">
            <v:path/>
            <v:fill on="f" focussize="0,0"/>
            <v:stroke on="f" joinstyle="miter"/>
            <v:imagedata r:id="rId21" o:title=""/>
            <o:lock v:ext="edit" aspectratio="t"/>
            <w10:wrap type="none"/>
            <w10:anchorlock/>
          </v:shape>
          <o:OLEObject Type="Embed" ProgID="Equation.3" ShapeID="_x0000_i1030" DrawAspect="Content" ObjectID="_1468075730" r:id="rId20">
            <o:LockedField>false</o:LockedField>
          </o:OLEObject>
        </w:object>
      </w:r>
      <w:r>
        <w:rPr>
          <w:rFonts w:ascii="Times New Roman"/>
        </w:rPr>
        <w:t xml:space="preserve">                          式B.</w:t>
      </w:r>
      <w:r>
        <w:rPr>
          <w:rFonts w:hint="eastAsia" w:ascii="Times New Roman"/>
        </w:rPr>
        <w:t>2</w:t>
      </w:r>
    </w:p>
    <w:p>
      <w:pPr>
        <w:pStyle w:val="73"/>
        <w:spacing w:line="360" w:lineRule="auto"/>
        <w:ind w:firstLine="0" w:firstLineChars="0"/>
        <w:rPr>
          <w:rFonts w:ascii="Times New Roman"/>
        </w:rPr>
      </w:pPr>
      <w:r>
        <w:rPr>
          <w:rFonts w:ascii="Times New Roman"/>
        </w:rPr>
        <w:t>式中：</w:t>
      </w:r>
    </w:p>
    <w:p>
      <w:pPr>
        <w:pStyle w:val="73"/>
        <w:spacing w:line="360" w:lineRule="auto"/>
        <w:ind w:firstLine="0" w:firstLineChars="0"/>
        <w:rPr>
          <w:rFonts w:ascii="Times New Roman"/>
        </w:rPr>
      </w:pPr>
      <w:r>
        <w:rPr>
          <w:rFonts w:ascii="Times New Roman"/>
          <w:i/>
          <w:iCs/>
        </w:rPr>
        <w:t>β</w:t>
      </w:r>
      <w:r>
        <w:rPr>
          <w:rFonts w:hint="eastAsia" w:ascii="Times New Roman"/>
          <w:i/>
          <w:iCs/>
          <w:vertAlign w:val="subscript"/>
        </w:rPr>
        <w:t>p</w:t>
      </w:r>
      <w:r>
        <w:rPr>
          <w:rFonts w:ascii="Times New Roman"/>
        </w:rPr>
        <w:t>——</w:t>
      </w:r>
      <w:r>
        <w:rPr>
          <w:rFonts w:hint="eastAsia" w:ascii="Times New Roman"/>
        </w:rPr>
        <w:t>坡道</w:t>
      </w:r>
      <w:r>
        <w:rPr>
          <w:rFonts w:ascii="Times New Roman"/>
        </w:rPr>
        <w:t>单个测试面的湿态阻滑值；</w:t>
      </w:r>
    </w:p>
    <w:p>
      <w:pPr>
        <w:pStyle w:val="73"/>
        <w:spacing w:line="360" w:lineRule="auto"/>
        <w:ind w:firstLine="0" w:firstLineChars="0"/>
        <w:rPr>
          <w:rFonts w:ascii="Times New Roman"/>
        </w:rPr>
      </w:pPr>
      <w:r>
        <w:rPr>
          <w:rFonts w:ascii="Times New Roman"/>
          <w:i/>
          <w:iCs/>
        </w:rPr>
        <w:t>β</w:t>
      </w:r>
      <w:r>
        <w:rPr>
          <w:rFonts w:ascii="Times New Roman"/>
        </w:rPr>
        <w:t>——</w:t>
      </w:r>
      <w:r>
        <w:rPr>
          <w:rFonts w:hint="eastAsia" w:ascii="Times New Roman"/>
        </w:rPr>
        <w:t>按式B.1经温度修正后的湿态阻滑值；</w:t>
      </w:r>
    </w:p>
    <w:p>
      <w:pPr>
        <w:spacing w:line="360" w:lineRule="auto"/>
        <w:ind w:right="28"/>
        <w:rPr>
          <w:szCs w:val="22"/>
        </w:rPr>
      </w:pPr>
      <w:r>
        <w:rPr>
          <w:i/>
          <w:iCs/>
          <w:szCs w:val="22"/>
        </w:rPr>
        <w:t>β</w:t>
      </w:r>
      <w:r>
        <w:rPr>
          <w:rFonts w:hint="eastAsia"/>
          <w:i/>
          <w:iCs/>
          <w:szCs w:val="22"/>
          <w:vertAlign w:val="subscript"/>
        </w:rPr>
        <w:t>0</w:t>
      </w:r>
      <w:r>
        <w:rPr>
          <w:szCs w:val="22"/>
        </w:rPr>
        <w:t>——</w:t>
      </w:r>
      <w:r>
        <w:rPr>
          <w:rFonts w:hint="eastAsia"/>
          <w:szCs w:val="22"/>
        </w:rPr>
        <w:t>坡道上摆式仪的空摆读数平均值</w:t>
      </w:r>
      <w:r>
        <w:rPr>
          <w:szCs w:val="22"/>
        </w:rPr>
        <w:t>。</w:t>
      </w:r>
    </w:p>
    <w:p>
      <w:pPr>
        <w:spacing w:line="360" w:lineRule="auto"/>
        <w:ind w:right="28"/>
        <w:jc w:val="center"/>
        <w:rPr>
          <w:szCs w:val="22"/>
        </w:rPr>
      </w:pPr>
      <w:r>
        <w:rPr>
          <w:rFonts w:hint="eastAsia"/>
          <w:szCs w:val="22"/>
        </w:rPr>
        <w:drawing>
          <wp:inline distT="0" distB="0" distL="114300" distR="114300">
            <wp:extent cx="2792730" cy="2256790"/>
            <wp:effectExtent l="0" t="0" r="7620" b="10160"/>
            <wp:docPr id="33" name="图片 3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图片1"/>
                    <pic:cNvPicPr>
                      <a:picLocks noChangeAspect="1"/>
                    </pic:cNvPicPr>
                  </pic:nvPicPr>
                  <pic:blipFill>
                    <a:blip r:embed="rId22"/>
                    <a:srcRect l="787" t="13048" r="6743" b="6933"/>
                    <a:stretch>
                      <a:fillRect/>
                    </a:stretch>
                  </pic:blipFill>
                  <pic:spPr>
                    <a:xfrm>
                      <a:off x="0" y="0"/>
                      <a:ext cx="2792730" cy="2256790"/>
                    </a:xfrm>
                    <a:prstGeom prst="rect">
                      <a:avLst/>
                    </a:prstGeom>
                  </pic:spPr>
                </pic:pic>
              </a:graphicData>
            </a:graphic>
          </wp:inline>
        </w:drawing>
      </w:r>
    </w:p>
    <w:p>
      <w:pPr>
        <w:spacing w:line="360" w:lineRule="auto"/>
        <w:ind w:right="28"/>
        <w:jc w:val="center"/>
        <w:rPr>
          <w:szCs w:val="22"/>
        </w:rPr>
      </w:pPr>
      <w:r>
        <w:rPr>
          <w:rFonts w:hint="eastAsia"/>
        </w:rPr>
        <w:t>图B.1 坡道上摆式仪测试方向示意图</w:t>
      </w:r>
    </w:p>
    <w:p>
      <w:pPr>
        <w:pStyle w:val="73"/>
        <w:spacing w:line="360" w:lineRule="auto"/>
        <w:ind w:firstLine="0" w:firstLineChars="0"/>
      </w:pPr>
    </w:p>
    <w:p>
      <w:pPr>
        <w:spacing w:line="360" w:lineRule="auto"/>
        <w:ind w:right="28"/>
        <w:rPr>
          <w:b/>
          <w:bCs/>
          <w:szCs w:val="2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rPr>
                              <w:rFonts w:hint="eastAsia"/>
                            </w:rPr>
                            <w:t>I</w:t>
                          </w:r>
                        </w:p>
                      </w:txbxContent>
                    </wps:txbx>
                    <wps:bodyPr vert="horz" wrap="none" lIns="0" tIns="0" rIns="0" bIns="0" anchor="t" anchorCtr="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Fe+EU/XAQAAswMAAA4AAAAAAAAAAQAgAAAA&#10;HgEAAGRycy9lMm9Eb2MueG1sUEsFBgAAAAAGAAYAWQEAAGcFAAAAAA==&#10;">
              <v:fill on="f" focussize="0,0"/>
              <v:stroke on="f"/>
              <v:imagedata o:title=""/>
              <o:lock v:ext="edit" aspectratio="f"/>
              <v:textbox inset="0mm,0mm,0mm,0mm" style="mso-fit-shape-to-text:t;">
                <w:txbxContent>
                  <w:p>
                    <w:pPr>
                      <w:pStyle w:val="21"/>
                    </w:pPr>
                    <w:r>
                      <w:rPr>
                        <w:rFonts w:hint="eastAsia"/>
                      </w:rPr>
                      <w:t>I</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rPr>
                              <w:sz w:val="21"/>
                              <w:szCs w:val="21"/>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EsqnHXAQAAswMAAA4AAAAAAAAAAQAgAAAA&#10;HgEAAGRycy9lMm9Eb2MueG1sUEsFBgAAAAAGAAYAWQEAAGcFAAAAAA==&#10;">
              <v:fill on="f" focussize="0,0"/>
              <v:stroke on="f"/>
              <v:imagedata o:title=""/>
              <o:lock v:ext="edit" aspectratio="f"/>
              <v:textbox inset="0mm,0mm,0mm,0mm" style="mso-fit-shape-to-text:t;">
                <w:txbxContent>
                  <w:p>
                    <w:pPr>
                      <w:pStyle w:val="21"/>
                      <w:rPr>
                        <w:sz w:val="21"/>
                        <w:szCs w:val="21"/>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right"/>
    </w:pPr>
    <w:r>
      <w:rPr>
        <w:rFonts w:hint="eastAsia"/>
        <w:b/>
      </w:rPr>
      <w:t>T</w:t>
    </w:r>
    <w:r>
      <w:rPr>
        <w:b/>
      </w:rPr>
      <w:t>/</w:t>
    </w:r>
    <w:r>
      <w:rPr>
        <w:rFonts w:hint="eastAsia"/>
        <w:b/>
      </w:rPr>
      <w:t>CECS</w:t>
    </w:r>
    <w:r>
      <w:rPr>
        <w:rFonts w:hint="eastAsia" w:hAnsi="黑体"/>
        <w:b/>
      </w:rPr>
      <w:t xml:space="preserve"> </w:t>
    </w:r>
    <w:r>
      <w:rPr>
        <w:rFonts w:hAnsi="黑体"/>
      </w:rPr>
      <w:fldChar w:fldCharType="begin"/>
    </w:r>
    <w:r>
      <w:rPr>
        <w:rFonts w:hAnsi="黑体"/>
      </w:rPr>
      <w:instrText xml:space="preserve"> FORMTEXT </w:instrText>
    </w:r>
    <w:r>
      <w:rPr>
        <w:rFonts w:hAnsi="黑体"/>
      </w:rPr>
      <w:fldChar w:fldCharType="separate"/>
    </w:r>
    <w:r>
      <w:rPr>
        <w:rFonts w:hAnsi="黑体"/>
      </w:rPr>
      <w:t>×××</w:t>
    </w:r>
    <w:r>
      <w:rPr>
        <w:rFonts w:hAnsi="黑体"/>
      </w:rPr>
      <w:fldChar w:fldCharType="end"/>
    </w:r>
    <w:r>
      <w:rPr>
        <w:rFonts w:hAnsi="黑体"/>
      </w:rPr>
      <w:t>—</w:t>
    </w:r>
    <w:r>
      <w:rPr>
        <w:rFonts w:hAnsi="黑体"/>
      </w:rPr>
      <w:fldChar w:fldCharType="begin"/>
    </w:r>
    <w:r>
      <w:rPr>
        <w:rFonts w:hAnsi="黑体"/>
      </w:rPr>
      <w:instrText xml:space="preserve"> FORMTEXT </w:instrText>
    </w:r>
    <w:r>
      <w:rPr>
        <w:rFonts w:hAnsi="黑体"/>
      </w:rPr>
      <w:fldChar w:fldCharType="separate"/>
    </w:r>
    <w:r>
      <w:rPr>
        <w:rFonts w:hAnsi="黑体"/>
      </w:rPr>
      <w:t>202X</w:t>
    </w:r>
    <w:r>
      <w:rPr>
        <w:rFonts w:hAnsi="黑体"/>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E27F97"/>
    <w:multiLevelType w:val="singleLevel"/>
    <w:tmpl w:val="A4E27F97"/>
    <w:lvl w:ilvl="0" w:tentative="0">
      <w:start w:val="1"/>
      <w:numFmt w:val="decimal"/>
      <w:suff w:val="nothing"/>
      <w:lvlText w:val="（%1）"/>
      <w:lvlJc w:val="left"/>
    </w:lvl>
  </w:abstractNum>
  <w:abstractNum w:abstractNumId="1">
    <w:nsid w:val="00EE4BB5"/>
    <w:multiLevelType w:val="multilevel"/>
    <w:tmpl w:val="00EE4BB5"/>
    <w:lvl w:ilvl="0" w:tentative="0">
      <w:start w:val="1"/>
      <w:numFmt w:val="bullet"/>
      <w:pStyle w:val="13"/>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6172BFC"/>
    <w:multiLevelType w:val="singleLevel"/>
    <w:tmpl w:val="36172BFC"/>
    <w:lvl w:ilvl="0" w:tentative="0">
      <w:start w:val="1"/>
      <w:numFmt w:val="decimal"/>
      <w:suff w:val="nothing"/>
      <w:lvlText w:val="（%1）"/>
      <w:lvlJc w:val="left"/>
    </w:lvl>
  </w:abstractNum>
  <w:abstractNum w:abstractNumId="3">
    <w:nsid w:val="36694194"/>
    <w:multiLevelType w:val="singleLevel"/>
    <w:tmpl w:val="36694194"/>
    <w:lvl w:ilvl="0" w:tentative="0">
      <w:start w:val="1"/>
      <w:numFmt w:val="decimal"/>
      <w:suff w:val="nothing"/>
      <w:lvlText w:val="（%1）"/>
      <w:lvlJc w:val="left"/>
    </w:lvl>
  </w:abstractNum>
  <w:abstractNum w:abstractNumId="4">
    <w:nsid w:val="57470D96"/>
    <w:multiLevelType w:val="multilevel"/>
    <w:tmpl w:val="57470D96"/>
    <w:lvl w:ilvl="0" w:tentative="0">
      <w:start w:val="1"/>
      <w:numFmt w:val="decimal"/>
      <w:lvlText w:val="（%1）"/>
      <w:lvlJc w:val="left"/>
      <w:pPr>
        <w:ind w:left="720" w:hanging="720"/>
      </w:pPr>
      <w:rPr>
        <w:rFonts w:hint="default"/>
      </w:rPr>
    </w:lvl>
    <w:lvl w:ilvl="1" w:tentative="0">
      <w:start w:val="1"/>
      <w:numFmt w:val="lowerLetter"/>
      <w:pStyle w:val="76"/>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3A642D"/>
    <w:multiLevelType w:val="singleLevel"/>
    <w:tmpl w:val="5A3A642D"/>
    <w:lvl w:ilvl="0" w:tentative="0">
      <w:start w:val="1"/>
      <w:numFmt w:val="decimal"/>
      <w:pStyle w:val="8"/>
      <w:lvlText w:val="%1."/>
      <w:lvlJc w:val="left"/>
      <w:pPr>
        <w:tabs>
          <w:tab w:val="left" w:pos="780"/>
        </w:tabs>
        <w:ind w:left="780" w:hanging="360"/>
      </w:pPr>
    </w:lvl>
  </w:abstractNum>
  <w:abstractNum w:abstractNumId="6">
    <w:nsid w:val="646260FA"/>
    <w:multiLevelType w:val="multilevel"/>
    <w:tmpl w:val="646260FA"/>
    <w:lvl w:ilvl="0" w:tentative="0">
      <w:start w:val="1"/>
      <w:numFmt w:val="decimal"/>
      <w:pStyle w:val="50"/>
      <w:suff w:val="nothing"/>
      <w:lvlText w:val="表%1　"/>
      <w:lvlJc w:val="left"/>
      <w:pPr>
        <w:ind w:left="2700" w:firstLine="0"/>
      </w:pPr>
      <w:rPr>
        <w:rFonts w:hint="eastAsia" w:ascii="黑体" w:hAnsi="Times New Roman" w:eastAsia="黑体"/>
        <w:b w:val="0"/>
        <w:i w:val="0"/>
        <w:color w:val="auto"/>
        <w:sz w:val="21"/>
      </w:rPr>
    </w:lvl>
    <w:lvl w:ilvl="1" w:tentative="0">
      <w:start w:val="1"/>
      <w:numFmt w:val="decimal"/>
      <w:lvlText w:val="%1.%2"/>
      <w:lvlJc w:val="left"/>
      <w:pPr>
        <w:tabs>
          <w:tab w:val="left" w:pos="647"/>
        </w:tabs>
        <w:ind w:left="647" w:hanging="567"/>
      </w:pPr>
      <w:rPr>
        <w:rFonts w:hint="eastAsia"/>
      </w:rPr>
    </w:lvl>
    <w:lvl w:ilvl="2" w:tentative="0">
      <w:start w:val="1"/>
      <w:numFmt w:val="decimal"/>
      <w:lvlText w:val="%1.%2.%3"/>
      <w:lvlJc w:val="left"/>
      <w:pPr>
        <w:tabs>
          <w:tab w:val="left" w:pos="1073"/>
        </w:tabs>
        <w:ind w:left="1073" w:hanging="567"/>
      </w:pPr>
      <w:rPr>
        <w:rFonts w:hint="eastAsia"/>
      </w:rPr>
    </w:lvl>
    <w:lvl w:ilvl="3" w:tentative="0">
      <w:start w:val="1"/>
      <w:numFmt w:val="decimal"/>
      <w:lvlText w:val="%1.%2.%3.%4"/>
      <w:lvlJc w:val="left"/>
      <w:pPr>
        <w:tabs>
          <w:tab w:val="left" w:pos="1639"/>
        </w:tabs>
        <w:ind w:left="1639" w:hanging="708"/>
      </w:pPr>
      <w:rPr>
        <w:rFonts w:hint="eastAsia"/>
      </w:rPr>
    </w:lvl>
    <w:lvl w:ilvl="4" w:tentative="0">
      <w:start w:val="1"/>
      <w:numFmt w:val="decimal"/>
      <w:lvlText w:val="%1.%2.%3.%4.%5"/>
      <w:lvlJc w:val="left"/>
      <w:pPr>
        <w:tabs>
          <w:tab w:val="left" w:pos="2206"/>
        </w:tabs>
        <w:ind w:left="2206" w:hanging="850"/>
      </w:pPr>
      <w:rPr>
        <w:rFonts w:hint="eastAsia"/>
      </w:rPr>
    </w:lvl>
    <w:lvl w:ilvl="5" w:tentative="0">
      <w:start w:val="1"/>
      <w:numFmt w:val="decimal"/>
      <w:lvlText w:val="%1.%2.%3.%4.%5.%6"/>
      <w:lvlJc w:val="left"/>
      <w:pPr>
        <w:tabs>
          <w:tab w:val="left" w:pos="2915"/>
        </w:tabs>
        <w:ind w:left="2915" w:hanging="1134"/>
      </w:pPr>
      <w:rPr>
        <w:rFonts w:hint="eastAsia"/>
      </w:rPr>
    </w:lvl>
    <w:lvl w:ilvl="6" w:tentative="0">
      <w:start w:val="1"/>
      <w:numFmt w:val="decimal"/>
      <w:lvlText w:val="%1.%2.%3.%4.%5.%6.%7"/>
      <w:lvlJc w:val="left"/>
      <w:pPr>
        <w:tabs>
          <w:tab w:val="left" w:pos="3482"/>
        </w:tabs>
        <w:ind w:left="3482" w:hanging="1276"/>
      </w:pPr>
      <w:rPr>
        <w:rFonts w:hint="eastAsia"/>
      </w:rPr>
    </w:lvl>
    <w:lvl w:ilvl="7" w:tentative="0">
      <w:start w:val="1"/>
      <w:numFmt w:val="decimal"/>
      <w:lvlText w:val="%1.%2.%3.%4.%5.%6.%7.%8"/>
      <w:lvlJc w:val="left"/>
      <w:pPr>
        <w:tabs>
          <w:tab w:val="left" w:pos="4049"/>
        </w:tabs>
        <w:ind w:left="4049" w:hanging="1418"/>
      </w:pPr>
      <w:rPr>
        <w:rFonts w:hint="eastAsia"/>
      </w:rPr>
    </w:lvl>
    <w:lvl w:ilvl="8" w:tentative="0">
      <w:start w:val="1"/>
      <w:numFmt w:val="decimal"/>
      <w:lvlText w:val="%1.%2.%3.%4.%5.%6.%7.%8.%9"/>
      <w:lvlJc w:val="left"/>
      <w:pPr>
        <w:tabs>
          <w:tab w:val="left" w:pos="4757"/>
        </w:tabs>
        <w:ind w:left="4757" w:hanging="1700"/>
      </w:pPr>
      <w:rPr>
        <w:rFonts w:hint="eastAsia"/>
      </w:rPr>
    </w:lvl>
  </w:abstractNum>
  <w:abstractNum w:abstractNumId="7">
    <w:nsid w:val="7F604DB1"/>
    <w:multiLevelType w:val="multilevel"/>
    <w:tmpl w:val="7F604DB1"/>
    <w:lvl w:ilvl="0" w:tentative="0">
      <w:start w:val="1"/>
      <w:numFmt w:val="decimal"/>
      <w:pStyle w:val="75"/>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5"/>
  </w:num>
  <w:num w:numId="2">
    <w:abstractNumId w:val="1"/>
  </w:num>
  <w:num w:numId="3">
    <w:abstractNumId w:val="6"/>
  </w:num>
  <w:num w:numId="4">
    <w:abstractNumId w:val="7"/>
  </w:num>
  <w:num w:numId="5">
    <w:abstractNumId w:val="4"/>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MGJlNWI0ZTkxYzk5M2UyMWYyZmZhOWM2NWQ2MzQifQ=="/>
  </w:docVars>
  <w:rsids>
    <w:rsidRoot w:val="008B1941"/>
    <w:rsid w:val="000004F1"/>
    <w:rsid w:val="000021FD"/>
    <w:rsid w:val="00002C60"/>
    <w:rsid w:val="00002FEB"/>
    <w:rsid w:val="00003B63"/>
    <w:rsid w:val="00004E8A"/>
    <w:rsid w:val="00005B5C"/>
    <w:rsid w:val="000060C3"/>
    <w:rsid w:val="0000638E"/>
    <w:rsid w:val="00006EB2"/>
    <w:rsid w:val="00010B57"/>
    <w:rsid w:val="00011D53"/>
    <w:rsid w:val="00014607"/>
    <w:rsid w:val="00015DFE"/>
    <w:rsid w:val="0001647D"/>
    <w:rsid w:val="00021338"/>
    <w:rsid w:val="00023533"/>
    <w:rsid w:val="00023C7A"/>
    <w:rsid w:val="00024C7A"/>
    <w:rsid w:val="0003132A"/>
    <w:rsid w:val="000315AF"/>
    <w:rsid w:val="00031C5E"/>
    <w:rsid w:val="0003211C"/>
    <w:rsid w:val="00032397"/>
    <w:rsid w:val="0003405F"/>
    <w:rsid w:val="000342A6"/>
    <w:rsid w:val="000416A3"/>
    <w:rsid w:val="00043EE0"/>
    <w:rsid w:val="00043F14"/>
    <w:rsid w:val="00045C19"/>
    <w:rsid w:val="00046C8F"/>
    <w:rsid w:val="00050026"/>
    <w:rsid w:val="00051E0B"/>
    <w:rsid w:val="00052486"/>
    <w:rsid w:val="00052DDE"/>
    <w:rsid w:val="00053B03"/>
    <w:rsid w:val="00054B09"/>
    <w:rsid w:val="00054B97"/>
    <w:rsid w:val="00055095"/>
    <w:rsid w:val="00055421"/>
    <w:rsid w:val="00055F52"/>
    <w:rsid w:val="0005632D"/>
    <w:rsid w:val="00056854"/>
    <w:rsid w:val="0005699A"/>
    <w:rsid w:val="00056A39"/>
    <w:rsid w:val="00056C56"/>
    <w:rsid w:val="00057E2A"/>
    <w:rsid w:val="000606CB"/>
    <w:rsid w:val="00060793"/>
    <w:rsid w:val="0006108F"/>
    <w:rsid w:val="00061D3C"/>
    <w:rsid w:val="000623C9"/>
    <w:rsid w:val="00062744"/>
    <w:rsid w:val="000645BC"/>
    <w:rsid w:val="00064EE9"/>
    <w:rsid w:val="00065101"/>
    <w:rsid w:val="0006551B"/>
    <w:rsid w:val="00065F55"/>
    <w:rsid w:val="00066163"/>
    <w:rsid w:val="00067564"/>
    <w:rsid w:val="000704B2"/>
    <w:rsid w:val="00070C5D"/>
    <w:rsid w:val="00072C20"/>
    <w:rsid w:val="0007334B"/>
    <w:rsid w:val="000742DA"/>
    <w:rsid w:val="00074898"/>
    <w:rsid w:val="00074AF5"/>
    <w:rsid w:val="000758CD"/>
    <w:rsid w:val="00076D10"/>
    <w:rsid w:val="000806B9"/>
    <w:rsid w:val="00082372"/>
    <w:rsid w:val="000828FB"/>
    <w:rsid w:val="000833F1"/>
    <w:rsid w:val="0008428F"/>
    <w:rsid w:val="0008633B"/>
    <w:rsid w:val="000866E9"/>
    <w:rsid w:val="00086AD8"/>
    <w:rsid w:val="00087DFC"/>
    <w:rsid w:val="00087E3F"/>
    <w:rsid w:val="0009052E"/>
    <w:rsid w:val="00090F72"/>
    <w:rsid w:val="000917A1"/>
    <w:rsid w:val="00091CF4"/>
    <w:rsid w:val="00092508"/>
    <w:rsid w:val="00094ABA"/>
    <w:rsid w:val="000956A8"/>
    <w:rsid w:val="00097C0F"/>
    <w:rsid w:val="000A2453"/>
    <w:rsid w:val="000A33CE"/>
    <w:rsid w:val="000A4052"/>
    <w:rsid w:val="000A4AA4"/>
    <w:rsid w:val="000A5F29"/>
    <w:rsid w:val="000A694F"/>
    <w:rsid w:val="000B1FF9"/>
    <w:rsid w:val="000B205C"/>
    <w:rsid w:val="000B2571"/>
    <w:rsid w:val="000B2C71"/>
    <w:rsid w:val="000B2EDE"/>
    <w:rsid w:val="000B52CB"/>
    <w:rsid w:val="000B58E1"/>
    <w:rsid w:val="000B596C"/>
    <w:rsid w:val="000B5B33"/>
    <w:rsid w:val="000B6C34"/>
    <w:rsid w:val="000B7886"/>
    <w:rsid w:val="000C136D"/>
    <w:rsid w:val="000C14FE"/>
    <w:rsid w:val="000C48CE"/>
    <w:rsid w:val="000C4CA2"/>
    <w:rsid w:val="000C555C"/>
    <w:rsid w:val="000C57A8"/>
    <w:rsid w:val="000C5F81"/>
    <w:rsid w:val="000C6644"/>
    <w:rsid w:val="000C7D93"/>
    <w:rsid w:val="000D0365"/>
    <w:rsid w:val="000D04BE"/>
    <w:rsid w:val="000D0A96"/>
    <w:rsid w:val="000D0F56"/>
    <w:rsid w:val="000D104C"/>
    <w:rsid w:val="000D186A"/>
    <w:rsid w:val="000D1E14"/>
    <w:rsid w:val="000D1E15"/>
    <w:rsid w:val="000D2F00"/>
    <w:rsid w:val="000D4719"/>
    <w:rsid w:val="000D55DF"/>
    <w:rsid w:val="000D6A1B"/>
    <w:rsid w:val="000D7A9A"/>
    <w:rsid w:val="000E0E13"/>
    <w:rsid w:val="000E18C8"/>
    <w:rsid w:val="000E2832"/>
    <w:rsid w:val="000E30B8"/>
    <w:rsid w:val="000E4094"/>
    <w:rsid w:val="000E44D9"/>
    <w:rsid w:val="000E528A"/>
    <w:rsid w:val="000E5B40"/>
    <w:rsid w:val="000E5CB0"/>
    <w:rsid w:val="000E6725"/>
    <w:rsid w:val="000E6C46"/>
    <w:rsid w:val="000E7042"/>
    <w:rsid w:val="000E7A94"/>
    <w:rsid w:val="000F127E"/>
    <w:rsid w:val="000F3778"/>
    <w:rsid w:val="000F3CC8"/>
    <w:rsid w:val="000F4357"/>
    <w:rsid w:val="00100CF0"/>
    <w:rsid w:val="00101351"/>
    <w:rsid w:val="00103A63"/>
    <w:rsid w:val="001068CE"/>
    <w:rsid w:val="00111CF6"/>
    <w:rsid w:val="001124CC"/>
    <w:rsid w:val="0011479F"/>
    <w:rsid w:val="00114DE2"/>
    <w:rsid w:val="00115785"/>
    <w:rsid w:val="00115D88"/>
    <w:rsid w:val="00117AA6"/>
    <w:rsid w:val="00120AAF"/>
    <w:rsid w:val="00120CE3"/>
    <w:rsid w:val="0012183D"/>
    <w:rsid w:val="001238DC"/>
    <w:rsid w:val="00124DA7"/>
    <w:rsid w:val="00125232"/>
    <w:rsid w:val="001264CE"/>
    <w:rsid w:val="00126615"/>
    <w:rsid w:val="00127BD0"/>
    <w:rsid w:val="001324B3"/>
    <w:rsid w:val="001326E3"/>
    <w:rsid w:val="00133CCE"/>
    <w:rsid w:val="00133CF0"/>
    <w:rsid w:val="00135998"/>
    <w:rsid w:val="00135D1D"/>
    <w:rsid w:val="00136135"/>
    <w:rsid w:val="00136EC9"/>
    <w:rsid w:val="00137A4A"/>
    <w:rsid w:val="00137CD9"/>
    <w:rsid w:val="00140894"/>
    <w:rsid w:val="00142281"/>
    <w:rsid w:val="00142784"/>
    <w:rsid w:val="00142BB0"/>
    <w:rsid w:val="00143048"/>
    <w:rsid w:val="00143F16"/>
    <w:rsid w:val="00145084"/>
    <w:rsid w:val="0015032A"/>
    <w:rsid w:val="00151461"/>
    <w:rsid w:val="00153C39"/>
    <w:rsid w:val="00156D2F"/>
    <w:rsid w:val="00157AB0"/>
    <w:rsid w:val="00160365"/>
    <w:rsid w:val="00162BDD"/>
    <w:rsid w:val="001633C9"/>
    <w:rsid w:val="001646E9"/>
    <w:rsid w:val="001651D4"/>
    <w:rsid w:val="00165918"/>
    <w:rsid w:val="00165FDC"/>
    <w:rsid w:val="00167201"/>
    <w:rsid w:val="00167BB2"/>
    <w:rsid w:val="001706A9"/>
    <w:rsid w:val="00173F9B"/>
    <w:rsid w:val="00174428"/>
    <w:rsid w:val="0017470B"/>
    <w:rsid w:val="00175CA7"/>
    <w:rsid w:val="00175DC8"/>
    <w:rsid w:val="00180494"/>
    <w:rsid w:val="0018126D"/>
    <w:rsid w:val="00181422"/>
    <w:rsid w:val="00181FF9"/>
    <w:rsid w:val="001825C2"/>
    <w:rsid w:val="0018268D"/>
    <w:rsid w:val="001827C4"/>
    <w:rsid w:val="0018504F"/>
    <w:rsid w:val="00185990"/>
    <w:rsid w:val="00185C5D"/>
    <w:rsid w:val="00185EF5"/>
    <w:rsid w:val="00186098"/>
    <w:rsid w:val="0018683F"/>
    <w:rsid w:val="00186D8C"/>
    <w:rsid w:val="00187C3C"/>
    <w:rsid w:val="00187E07"/>
    <w:rsid w:val="00187F54"/>
    <w:rsid w:val="0019118E"/>
    <w:rsid w:val="00191FAE"/>
    <w:rsid w:val="00191FC3"/>
    <w:rsid w:val="00193DED"/>
    <w:rsid w:val="001941BB"/>
    <w:rsid w:val="001942C9"/>
    <w:rsid w:val="001957D2"/>
    <w:rsid w:val="0019675F"/>
    <w:rsid w:val="001A0032"/>
    <w:rsid w:val="001A1799"/>
    <w:rsid w:val="001A1CA3"/>
    <w:rsid w:val="001A23EC"/>
    <w:rsid w:val="001A23EF"/>
    <w:rsid w:val="001A2566"/>
    <w:rsid w:val="001A2AE0"/>
    <w:rsid w:val="001A4B18"/>
    <w:rsid w:val="001A6118"/>
    <w:rsid w:val="001A6C09"/>
    <w:rsid w:val="001B1DA7"/>
    <w:rsid w:val="001B2D93"/>
    <w:rsid w:val="001B3832"/>
    <w:rsid w:val="001B4C1D"/>
    <w:rsid w:val="001B5404"/>
    <w:rsid w:val="001B6F8D"/>
    <w:rsid w:val="001B7483"/>
    <w:rsid w:val="001C0480"/>
    <w:rsid w:val="001C08C2"/>
    <w:rsid w:val="001C3510"/>
    <w:rsid w:val="001C558F"/>
    <w:rsid w:val="001C5867"/>
    <w:rsid w:val="001C6440"/>
    <w:rsid w:val="001C66B7"/>
    <w:rsid w:val="001C6C49"/>
    <w:rsid w:val="001C7805"/>
    <w:rsid w:val="001D14AB"/>
    <w:rsid w:val="001D1A01"/>
    <w:rsid w:val="001D27BB"/>
    <w:rsid w:val="001D2D8D"/>
    <w:rsid w:val="001D658E"/>
    <w:rsid w:val="001D6A3F"/>
    <w:rsid w:val="001D6EFB"/>
    <w:rsid w:val="001D7106"/>
    <w:rsid w:val="001D71CE"/>
    <w:rsid w:val="001D723F"/>
    <w:rsid w:val="001D72D2"/>
    <w:rsid w:val="001D7F0A"/>
    <w:rsid w:val="001E0262"/>
    <w:rsid w:val="001E0320"/>
    <w:rsid w:val="001E07D8"/>
    <w:rsid w:val="001E1D90"/>
    <w:rsid w:val="001E227F"/>
    <w:rsid w:val="001E34D5"/>
    <w:rsid w:val="001E5B59"/>
    <w:rsid w:val="001E7967"/>
    <w:rsid w:val="001E7F4A"/>
    <w:rsid w:val="001E7FC7"/>
    <w:rsid w:val="001F0268"/>
    <w:rsid w:val="001F1456"/>
    <w:rsid w:val="001F14F7"/>
    <w:rsid w:val="001F2753"/>
    <w:rsid w:val="001F44E6"/>
    <w:rsid w:val="001F5461"/>
    <w:rsid w:val="001F582B"/>
    <w:rsid w:val="001F5DB4"/>
    <w:rsid w:val="001F7692"/>
    <w:rsid w:val="002035A5"/>
    <w:rsid w:val="00204E86"/>
    <w:rsid w:val="00206FF5"/>
    <w:rsid w:val="002102BF"/>
    <w:rsid w:val="002131F2"/>
    <w:rsid w:val="002132BB"/>
    <w:rsid w:val="00213ED3"/>
    <w:rsid w:val="002143CF"/>
    <w:rsid w:val="002161BD"/>
    <w:rsid w:val="00216366"/>
    <w:rsid w:val="00216DBC"/>
    <w:rsid w:val="002170A0"/>
    <w:rsid w:val="0021731C"/>
    <w:rsid w:val="00220343"/>
    <w:rsid w:val="00220925"/>
    <w:rsid w:val="00220F9F"/>
    <w:rsid w:val="00222A1E"/>
    <w:rsid w:val="00223040"/>
    <w:rsid w:val="00223156"/>
    <w:rsid w:val="00223E09"/>
    <w:rsid w:val="002243B6"/>
    <w:rsid w:val="00224F6B"/>
    <w:rsid w:val="002304F3"/>
    <w:rsid w:val="0023085A"/>
    <w:rsid w:val="00231842"/>
    <w:rsid w:val="0023198D"/>
    <w:rsid w:val="00232628"/>
    <w:rsid w:val="0023382E"/>
    <w:rsid w:val="00233D9E"/>
    <w:rsid w:val="00234AB1"/>
    <w:rsid w:val="00234EB1"/>
    <w:rsid w:val="0023556A"/>
    <w:rsid w:val="00235748"/>
    <w:rsid w:val="0023580E"/>
    <w:rsid w:val="00237FED"/>
    <w:rsid w:val="00240887"/>
    <w:rsid w:val="00240FBB"/>
    <w:rsid w:val="002412F6"/>
    <w:rsid w:val="00243E18"/>
    <w:rsid w:val="0024663E"/>
    <w:rsid w:val="00250232"/>
    <w:rsid w:val="0025199C"/>
    <w:rsid w:val="00251ED1"/>
    <w:rsid w:val="00257591"/>
    <w:rsid w:val="00257A4A"/>
    <w:rsid w:val="00262774"/>
    <w:rsid w:val="00262D21"/>
    <w:rsid w:val="00263C51"/>
    <w:rsid w:val="00264208"/>
    <w:rsid w:val="00264329"/>
    <w:rsid w:val="00266B0A"/>
    <w:rsid w:val="00271C9B"/>
    <w:rsid w:val="002723A8"/>
    <w:rsid w:val="002727B2"/>
    <w:rsid w:val="00272ED5"/>
    <w:rsid w:val="002744F1"/>
    <w:rsid w:val="002766E2"/>
    <w:rsid w:val="002769CC"/>
    <w:rsid w:val="00277D70"/>
    <w:rsid w:val="00280A5A"/>
    <w:rsid w:val="00280B93"/>
    <w:rsid w:val="002816D8"/>
    <w:rsid w:val="00282272"/>
    <w:rsid w:val="0028291C"/>
    <w:rsid w:val="00283FEC"/>
    <w:rsid w:val="00285C23"/>
    <w:rsid w:val="00286A8D"/>
    <w:rsid w:val="002902EC"/>
    <w:rsid w:val="002929C5"/>
    <w:rsid w:val="002931BC"/>
    <w:rsid w:val="002941D9"/>
    <w:rsid w:val="00294289"/>
    <w:rsid w:val="00294CD0"/>
    <w:rsid w:val="00295111"/>
    <w:rsid w:val="002A0598"/>
    <w:rsid w:val="002A0C82"/>
    <w:rsid w:val="002A0D8F"/>
    <w:rsid w:val="002A119F"/>
    <w:rsid w:val="002A185A"/>
    <w:rsid w:val="002A217E"/>
    <w:rsid w:val="002A31B4"/>
    <w:rsid w:val="002A5647"/>
    <w:rsid w:val="002A6FBF"/>
    <w:rsid w:val="002B2793"/>
    <w:rsid w:val="002B3396"/>
    <w:rsid w:val="002B5297"/>
    <w:rsid w:val="002B54D9"/>
    <w:rsid w:val="002B5BA5"/>
    <w:rsid w:val="002B67D1"/>
    <w:rsid w:val="002B6961"/>
    <w:rsid w:val="002C23F5"/>
    <w:rsid w:val="002C2DA9"/>
    <w:rsid w:val="002C3653"/>
    <w:rsid w:val="002C4CD4"/>
    <w:rsid w:val="002C4E07"/>
    <w:rsid w:val="002C66E4"/>
    <w:rsid w:val="002C70E9"/>
    <w:rsid w:val="002D01AF"/>
    <w:rsid w:val="002D09D2"/>
    <w:rsid w:val="002D2486"/>
    <w:rsid w:val="002D28DC"/>
    <w:rsid w:val="002D400D"/>
    <w:rsid w:val="002D576D"/>
    <w:rsid w:val="002D5AA7"/>
    <w:rsid w:val="002D6276"/>
    <w:rsid w:val="002D686F"/>
    <w:rsid w:val="002D7EB1"/>
    <w:rsid w:val="002E2057"/>
    <w:rsid w:val="002E24AD"/>
    <w:rsid w:val="002E2FD3"/>
    <w:rsid w:val="002E393F"/>
    <w:rsid w:val="002E40BF"/>
    <w:rsid w:val="002E48E1"/>
    <w:rsid w:val="002E4F50"/>
    <w:rsid w:val="002E6067"/>
    <w:rsid w:val="002E6F47"/>
    <w:rsid w:val="002F1641"/>
    <w:rsid w:val="002F1EC2"/>
    <w:rsid w:val="002F2B2B"/>
    <w:rsid w:val="002F2C03"/>
    <w:rsid w:val="002F6205"/>
    <w:rsid w:val="002F7ADD"/>
    <w:rsid w:val="003021D7"/>
    <w:rsid w:val="0030244D"/>
    <w:rsid w:val="00302877"/>
    <w:rsid w:val="003031A2"/>
    <w:rsid w:val="00304595"/>
    <w:rsid w:val="0030541C"/>
    <w:rsid w:val="00305852"/>
    <w:rsid w:val="00305E35"/>
    <w:rsid w:val="00306CF0"/>
    <w:rsid w:val="0030704F"/>
    <w:rsid w:val="003103E4"/>
    <w:rsid w:val="00310430"/>
    <w:rsid w:val="00311DA9"/>
    <w:rsid w:val="00312104"/>
    <w:rsid w:val="003125FE"/>
    <w:rsid w:val="00313E1F"/>
    <w:rsid w:val="00314BC3"/>
    <w:rsid w:val="00315A0F"/>
    <w:rsid w:val="003221FC"/>
    <w:rsid w:val="003227D6"/>
    <w:rsid w:val="0032376C"/>
    <w:rsid w:val="00324488"/>
    <w:rsid w:val="00325A66"/>
    <w:rsid w:val="00326082"/>
    <w:rsid w:val="003267AC"/>
    <w:rsid w:val="00330011"/>
    <w:rsid w:val="00330678"/>
    <w:rsid w:val="00330815"/>
    <w:rsid w:val="00330FC1"/>
    <w:rsid w:val="0033166B"/>
    <w:rsid w:val="00331D4B"/>
    <w:rsid w:val="00333153"/>
    <w:rsid w:val="00334B19"/>
    <w:rsid w:val="00334BDA"/>
    <w:rsid w:val="00335169"/>
    <w:rsid w:val="0033607B"/>
    <w:rsid w:val="00337A7C"/>
    <w:rsid w:val="00340753"/>
    <w:rsid w:val="00341135"/>
    <w:rsid w:val="00341D1A"/>
    <w:rsid w:val="00341F75"/>
    <w:rsid w:val="003423B4"/>
    <w:rsid w:val="00342B59"/>
    <w:rsid w:val="00342C46"/>
    <w:rsid w:val="00343195"/>
    <w:rsid w:val="003432ED"/>
    <w:rsid w:val="00343ECE"/>
    <w:rsid w:val="00344271"/>
    <w:rsid w:val="0034545E"/>
    <w:rsid w:val="003463BE"/>
    <w:rsid w:val="00346476"/>
    <w:rsid w:val="00350807"/>
    <w:rsid w:val="0035095F"/>
    <w:rsid w:val="00350BD5"/>
    <w:rsid w:val="003513E2"/>
    <w:rsid w:val="00353C9A"/>
    <w:rsid w:val="003544B3"/>
    <w:rsid w:val="00355D1F"/>
    <w:rsid w:val="003604F9"/>
    <w:rsid w:val="00362BBB"/>
    <w:rsid w:val="00363B98"/>
    <w:rsid w:val="003676F5"/>
    <w:rsid w:val="003709BB"/>
    <w:rsid w:val="003713D0"/>
    <w:rsid w:val="0037227B"/>
    <w:rsid w:val="003723BA"/>
    <w:rsid w:val="00373172"/>
    <w:rsid w:val="003753B5"/>
    <w:rsid w:val="0037574F"/>
    <w:rsid w:val="003763F6"/>
    <w:rsid w:val="00377117"/>
    <w:rsid w:val="003774D5"/>
    <w:rsid w:val="00377F53"/>
    <w:rsid w:val="00380018"/>
    <w:rsid w:val="00380DDA"/>
    <w:rsid w:val="0038322B"/>
    <w:rsid w:val="00384D3D"/>
    <w:rsid w:val="003850BC"/>
    <w:rsid w:val="0038577D"/>
    <w:rsid w:val="00385C79"/>
    <w:rsid w:val="0038650E"/>
    <w:rsid w:val="00386654"/>
    <w:rsid w:val="003867CB"/>
    <w:rsid w:val="003934E1"/>
    <w:rsid w:val="00393907"/>
    <w:rsid w:val="00393CE6"/>
    <w:rsid w:val="0039520C"/>
    <w:rsid w:val="00395DF5"/>
    <w:rsid w:val="003979B4"/>
    <w:rsid w:val="00397AFD"/>
    <w:rsid w:val="003A0C4F"/>
    <w:rsid w:val="003A0ED8"/>
    <w:rsid w:val="003A25C6"/>
    <w:rsid w:val="003A2C85"/>
    <w:rsid w:val="003A3691"/>
    <w:rsid w:val="003A44A2"/>
    <w:rsid w:val="003A650C"/>
    <w:rsid w:val="003A66E2"/>
    <w:rsid w:val="003A69D0"/>
    <w:rsid w:val="003B035B"/>
    <w:rsid w:val="003B0C10"/>
    <w:rsid w:val="003B17AB"/>
    <w:rsid w:val="003B22DF"/>
    <w:rsid w:val="003B22E3"/>
    <w:rsid w:val="003B28A0"/>
    <w:rsid w:val="003B66BE"/>
    <w:rsid w:val="003B675E"/>
    <w:rsid w:val="003B6A25"/>
    <w:rsid w:val="003B7CCA"/>
    <w:rsid w:val="003C469D"/>
    <w:rsid w:val="003C4D6F"/>
    <w:rsid w:val="003C5319"/>
    <w:rsid w:val="003C5651"/>
    <w:rsid w:val="003C57A6"/>
    <w:rsid w:val="003D0F32"/>
    <w:rsid w:val="003D2C97"/>
    <w:rsid w:val="003D2E72"/>
    <w:rsid w:val="003D3CC2"/>
    <w:rsid w:val="003D417C"/>
    <w:rsid w:val="003D48AD"/>
    <w:rsid w:val="003D5719"/>
    <w:rsid w:val="003D786E"/>
    <w:rsid w:val="003E04E4"/>
    <w:rsid w:val="003E1D1E"/>
    <w:rsid w:val="003E20CB"/>
    <w:rsid w:val="003E2BF7"/>
    <w:rsid w:val="003E3A81"/>
    <w:rsid w:val="003E5379"/>
    <w:rsid w:val="003E5B13"/>
    <w:rsid w:val="003E65AA"/>
    <w:rsid w:val="003F0D14"/>
    <w:rsid w:val="003F177E"/>
    <w:rsid w:val="003F2C37"/>
    <w:rsid w:val="003F2F74"/>
    <w:rsid w:val="003F3AE2"/>
    <w:rsid w:val="003F40F6"/>
    <w:rsid w:val="003F4162"/>
    <w:rsid w:val="003F439D"/>
    <w:rsid w:val="003F5750"/>
    <w:rsid w:val="003F62F8"/>
    <w:rsid w:val="003F7DBF"/>
    <w:rsid w:val="004002A8"/>
    <w:rsid w:val="0040032E"/>
    <w:rsid w:val="004011A1"/>
    <w:rsid w:val="00402972"/>
    <w:rsid w:val="00403BFF"/>
    <w:rsid w:val="00405611"/>
    <w:rsid w:val="00407186"/>
    <w:rsid w:val="00407B22"/>
    <w:rsid w:val="00412BC3"/>
    <w:rsid w:val="00412D68"/>
    <w:rsid w:val="00413402"/>
    <w:rsid w:val="0041423E"/>
    <w:rsid w:val="00414597"/>
    <w:rsid w:val="004145A2"/>
    <w:rsid w:val="00414D90"/>
    <w:rsid w:val="00416C0B"/>
    <w:rsid w:val="00416D3A"/>
    <w:rsid w:val="004172D8"/>
    <w:rsid w:val="00417459"/>
    <w:rsid w:val="00417EC5"/>
    <w:rsid w:val="00420460"/>
    <w:rsid w:val="004204C7"/>
    <w:rsid w:val="004214E7"/>
    <w:rsid w:val="00421B1E"/>
    <w:rsid w:val="00422C03"/>
    <w:rsid w:val="00423561"/>
    <w:rsid w:val="00424C68"/>
    <w:rsid w:val="004255D6"/>
    <w:rsid w:val="00425C0C"/>
    <w:rsid w:val="00426E45"/>
    <w:rsid w:val="00426F05"/>
    <w:rsid w:val="004274E1"/>
    <w:rsid w:val="00427AA3"/>
    <w:rsid w:val="00430479"/>
    <w:rsid w:val="0043258C"/>
    <w:rsid w:val="0043462C"/>
    <w:rsid w:val="00434A78"/>
    <w:rsid w:val="00434F4D"/>
    <w:rsid w:val="00436A88"/>
    <w:rsid w:val="00440AB7"/>
    <w:rsid w:val="004420F3"/>
    <w:rsid w:val="00442CBB"/>
    <w:rsid w:val="00443357"/>
    <w:rsid w:val="0044379C"/>
    <w:rsid w:val="0044401D"/>
    <w:rsid w:val="00444978"/>
    <w:rsid w:val="00445769"/>
    <w:rsid w:val="00451405"/>
    <w:rsid w:val="00452188"/>
    <w:rsid w:val="00453059"/>
    <w:rsid w:val="00454990"/>
    <w:rsid w:val="00454A42"/>
    <w:rsid w:val="00455E0E"/>
    <w:rsid w:val="004563AD"/>
    <w:rsid w:val="00460F04"/>
    <w:rsid w:val="00462EE1"/>
    <w:rsid w:val="0046312B"/>
    <w:rsid w:val="00463237"/>
    <w:rsid w:val="00463A22"/>
    <w:rsid w:val="00463B46"/>
    <w:rsid w:val="00463E1B"/>
    <w:rsid w:val="00465D64"/>
    <w:rsid w:val="00466177"/>
    <w:rsid w:val="00467E02"/>
    <w:rsid w:val="004707B1"/>
    <w:rsid w:val="0047131D"/>
    <w:rsid w:val="004719B4"/>
    <w:rsid w:val="00472801"/>
    <w:rsid w:val="00474553"/>
    <w:rsid w:val="00474B70"/>
    <w:rsid w:val="00474F49"/>
    <w:rsid w:val="0047521E"/>
    <w:rsid w:val="004755AC"/>
    <w:rsid w:val="00477356"/>
    <w:rsid w:val="00482736"/>
    <w:rsid w:val="00483973"/>
    <w:rsid w:val="00485F0F"/>
    <w:rsid w:val="004863CB"/>
    <w:rsid w:val="00487007"/>
    <w:rsid w:val="00490BDE"/>
    <w:rsid w:val="00492285"/>
    <w:rsid w:val="00492A7D"/>
    <w:rsid w:val="00493321"/>
    <w:rsid w:val="00493B91"/>
    <w:rsid w:val="00494BD9"/>
    <w:rsid w:val="004951B8"/>
    <w:rsid w:val="004963AB"/>
    <w:rsid w:val="004969D1"/>
    <w:rsid w:val="00496BCC"/>
    <w:rsid w:val="00497C32"/>
    <w:rsid w:val="004A2DB9"/>
    <w:rsid w:val="004A3BC8"/>
    <w:rsid w:val="004A410F"/>
    <w:rsid w:val="004A536B"/>
    <w:rsid w:val="004A6F21"/>
    <w:rsid w:val="004A7A34"/>
    <w:rsid w:val="004A7AB8"/>
    <w:rsid w:val="004B0EB9"/>
    <w:rsid w:val="004B2411"/>
    <w:rsid w:val="004B254B"/>
    <w:rsid w:val="004B290F"/>
    <w:rsid w:val="004B4E46"/>
    <w:rsid w:val="004B5F95"/>
    <w:rsid w:val="004B6922"/>
    <w:rsid w:val="004C0446"/>
    <w:rsid w:val="004C17B2"/>
    <w:rsid w:val="004C3B92"/>
    <w:rsid w:val="004C4E93"/>
    <w:rsid w:val="004C5846"/>
    <w:rsid w:val="004C5B6E"/>
    <w:rsid w:val="004C7378"/>
    <w:rsid w:val="004C79D3"/>
    <w:rsid w:val="004D1CF9"/>
    <w:rsid w:val="004D256F"/>
    <w:rsid w:val="004D2810"/>
    <w:rsid w:val="004D2AB1"/>
    <w:rsid w:val="004D3921"/>
    <w:rsid w:val="004D5183"/>
    <w:rsid w:val="004D6B21"/>
    <w:rsid w:val="004D7065"/>
    <w:rsid w:val="004D79C0"/>
    <w:rsid w:val="004E06BC"/>
    <w:rsid w:val="004E2274"/>
    <w:rsid w:val="004E39CF"/>
    <w:rsid w:val="004E3DA6"/>
    <w:rsid w:val="004E3EEB"/>
    <w:rsid w:val="004E5659"/>
    <w:rsid w:val="004F2EA7"/>
    <w:rsid w:val="004F4097"/>
    <w:rsid w:val="004F426B"/>
    <w:rsid w:val="004F42A4"/>
    <w:rsid w:val="004F5C5D"/>
    <w:rsid w:val="004F5E3A"/>
    <w:rsid w:val="004F5F82"/>
    <w:rsid w:val="004F6791"/>
    <w:rsid w:val="004F6816"/>
    <w:rsid w:val="004F68A5"/>
    <w:rsid w:val="004F6B0A"/>
    <w:rsid w:val="004F7EED"/>
    <w:rsid w:val="00501644"/>
    <w:rsid w:val="00502A56"/>
    <w:rsid w:val="00504573"/>
    <w:rsid w:val="00505BB3"/>
    <w:rsid w:val="00505E2E"/>
    <w:rsid w:val="00505F6F"/>
    <w:rsid w:val="00506B67"/>
    <w:rsid w:val="005071C5"/>
    <w:rsid w:val="005078CE"/>
    <w:rsid w:val="00507B67"/>
    <w:rsid w:val="00510775"/>
    <w:rsid w:val="0051226E"/>
    <w:rsid w:val="0051269B"/>
    <w:rsid w:val="00514E02"/>
    <w:rsid w:val="00517861"/>
    <w:rsid w:val="005208A2"/>
    <w:rsid w:val="00521D74"/>
    <w:rsid w:val="00521DB2"/>
    <w:rsid w:val="00521F33"/>
    <w:rsid w:val="005225F8"/>
    <w:rsid w:val="005242E0"/>
    <w:rsid w:val="005243DD"/>
    <w:rsid w:val="005247E8"/>
    <w:rsid w:val="00524AF9"/>
    <w:rsid w:val="00530164"/>
    <w:rsid w:val="00530DDA"/>
    <w:rsid w:val="005313CD"/>
    <w:rsid w:val="005316F2"/>
    <w:rsid w:val="00532006"/>
    <w:rsid w:val="00533071"/>
    <w:rsid w:val="00533474"/>
    <w:rsid w:val="00533B8C"/>
    <w:rsid w:val="00534B11"/>
    <w:rsid w:val="00536694"/>
    <w:rsid w:val="00542BDB"/>
    <w:rsid w:val="00543206"/>
    <w:rsid w:val="00544253"/>
    <w:rsid w:val="00545AF1"/>
    <w:rsid w:val="005546C3"/>
    <w:rsid w:val="00556660"/>
    <w:rsid w:val="005566FB"/>
    <w:rsid w:val="0055771B"/>
    <w:rsid w:val="00557D39"/>
    <w:rsid w:val="005606ED"/>
    <w:rsid w:val="00560AF0"/>
    <w:rsid w:val="00560B13"/>
    <w:rsid w:val="00560C2F"/>
    <w:rsid w:val="00561523"/>
    <w:rsid w:val="00562422"/>
    <w:rsid w:val="005634BE"/>
    <w:rsid w:val="005637FC"/>
    <w:rsid w:val="005663C9"/>
    <w:rsid w:val="00567467"/>
    <w:rsid w:val="00567703"/>
    <w:rsid w:val="00567B50"/>
    <w:rsid w:val="00570A31"/>
    <w:rsid w:val="005713A1"/>
    <w:rsid w:val="005716BB"/>
    <w:rsid w:val="005745F0"/>
    <w:rsid w:val="0057554B"/>
    <w:rsid w:val="005756A4"/>
    <w:rsid w:val="00576E87"/>
    <w:rsid w:val="00577437"/>
    <w:rsid w:val="005800EA"/>
    <w:rsid w:val="005831DA"/>
    <w:rsid w:val="00583F3F"/>
    <w:rsid w:val="00584AC8"/>
    <w:rsid w:val="005855F2"/>
    <w:rsid w:val="00585E5D"/>
    <w:rsid w:val="00591D1C"/>
    <w:rsid w:val="00591FCA"/>
    <w:rsid w:val="005924D0"/>
    <w:rsid w:val="00592F95"/>
    <w:rsid w:val="0059357F"/>
    <w:rsid w:val="005944E0"/>
    <w:rsid w:val="00594546"/>
    <w:rsid w:val="00594AC8"/>
    <w:rsid w:val="00595D2A"/>
    <w:rsid w:val="005A00C0"/>
    <w:rsid w:val="005A0253"/>
    <w:rsid w:val="005A1759"/>
    <w:rsid w:val="005A1FD4"/>
    <w:rsid w:val="005A299B"/>
    <w:rsid w:val="005A39D1"/>
    <w:rsid w:val="005A49A9"/>
    <w:rsid w:val="005A49ED"/>
    <w:rsid w:val="005B33AA"/>
    <w:rsid w:val="005B4A16"/>
    <w:rsid w:val="005C0A33"/>
    <w:rsid w:val="005C0C42"/>
    <w:rsid w:val="005C32CF"/>
    <w:rsid w:val="005C3D70"/>
    <w:rsid w:val="005C4D24"/>
    <w:rsid w:val="005C531B"/>
    <w:rsid w:val="005C5A4B"/>
    <w:rsid w:val="005C5B0B"/>
    <w:rsid w:val="005C5CAF"/>
    <w:rsid w:val="005C5CCF"/>
    <w:rsid w:val="005C5E25"/>
    <w:rsid w:val="005C6747"/>
    <w:rsid w:val="005C7FD5"/>
    <w:rsid w:val="005D150B"/>
    <w:rsid w:val="005D1A43"/>
    <w:rsid w:val="005D25EC"/>
    <w:rsid w:val="005D5E5E"/>
    <w:rsid w:val="005D7FAC"/>
    <w:rsid w:val="005E1884"/>
    <w:rsid w:val="005E1C8F"/>
    <w:rsid w:val="005E2D76"/>
    <w:rsid w:val="005E30BD"/>
    <w:rsid w:val="005E336D"/>
    <w:rsid w:val="005E3527"/>
    <w:rsid w:val="005E4670"/>
    <w:rsid w:val="005E5B6F"/>
    <w:rsid w:val="005E657C"/>
    <w:rsid w:val="005F00DD"/>
    <w:rsid w:val="005F1870"/>
    <w:rsid w:val="005F2B64"/>
    <w:rsid w:val="005F3FA4"/>
    <w:rsid w:val="005F4193"/>
    <w:rsid w:val="005F47B9"/>
    <w:rsid w:val="005F63F1"/>
    <w:rsid w:val="00600F9C"/>
    <w:rsid w:val="00600FC9"/>
    <w:rsid w:val="006024B0"/>
    <w:rsid w:val="0060297F"/>
    <w:rsid w:val="00602E28"/>
    <w:rsid w:val="00603117"/>
    <w:rsid w:val="006041B4"/>
    <w:rsid w:val="00605C1F"/>
    <w:rsid w:val="00607517"/>
    <w:rsid w:val="00610383"/>
    <w:rsid w:val="006104BA"/>
    <w:rsid w:val="00610FED"/>
    <w:rsid w:val="0061165B"/>
    <w:rsid w:val="00611A98"/>
    <w:rsid w:val="006129C6"/>
    <w:rsid w:val="00612F5D"/>
    <w:rsid w:val="00613AC8"/>
    <w:rsid w:val="0061732B"/>
    <w:rsid w:val="006178DB"/>
    <w:rsid w:val="00617E76"/>
    <w:rsid w:val="00621900"/>
    <w:rsid w:val="00622FC4"/>
    <w:rsid w:val="00623284"/>
    <w:rsid w:val="006237A8"/>
    <w:rsid w:val="00625ED7"/>
    <w:rsid w:val="0062677F"/>
    <w:rsid w:val="006267F3"/>
    <w:rsid w:val="00626F01"/>
    <w:rsid w:val="00627231"/>
    <w:rsid w:val="00627941"/>
    <w:rsid w:val="006300AD"/>
    <w:rsid w:val="00631389"/>
    <w:rsid w:val="0063363B"/>
    <w:rsid w:val="0063368D"/>
    <w:rsid w:val="006344FC"/>
    <w:rsid w:val="00635312"/>
    <w:rsid w:val="006355A4"/>
    <w:rsid w:val="00640567"/>
    <w:rsid w:val="00640D4A"/>
    <w:rsid w:val="006415F8"/>
    <w:rsid w:val="0064165E"/>
    <w:rsid w:val="00641FA3"/>
    <w:rsid w:val="00642023"/>
    <w:rsid w:val="006432BC"/>
    <w:rsid w:val="006434CF"/>
    <w:rsid w:val="006436E5"/>
    <w:rsid w:val="00644897"/>
    <w:rsid w:val="00644EA8"/>
    <w:rsid w:val="006455BD"/>
    <w:rsid w:val="00646E10"/>
    <w:rsid w:val="00647BA5"/>
    <w:rsid w:val="006508C4"/>
    <w:rsid w:val="006518C4"/>
    <w:rsid w:val="00652528"/>
    <w:rsid w:val="006525FC"/>
    <w:rsid w:val="00652C0A"/>
    <w:rsid w:val="00653B2E"/>
    <w:rsid w:val="00653B9B"/>
    <w:rsid w:val="00655F35"/>
    <w:rsid w:val="006560F5"/>
    <w:rsid w:val="00656446"/>
    <w:rsid w:val="00657280"/>
    <w:rsid w:val="00657FD7"/>
    <w:rsid w:val="00660185"/>
    <w:rsid w:val="00663CA8"/>
    <w:rsid w:val="006660C8"/>
    <w:rsid w:val="00670479"/>
    <w:rsid w:val="00670D13"/>
    <w:rsid w:val="00671E06"/>
    <w:rsid w:val="006723C7"/>
    <w:rsid w:val="006735BC"/>
    <w:rsid w:val="006739AF"/>
    <w:rsid w:val="00673CAC"/>
    <w:rsid w:val="00676181"/>
    <w:rsid w:val="00677263"/>
    <w:rsid w:val="00677B47"/>
    <w:rsid w:val="00681BD0"/>
    <w:rsid w:val="006820F9"/>
    <w:rsid w:val="006840A9"/>
    <w:rsid w:val="00684DA5"/>
    <w:rsid w:val="0068565D"/>
    <w:rsid w:val="0068640E"/>
    <w:rsid w:val="00690EE3"/>
    <w:rsid w:val="006943DD"/>
    <w:rsid w:val="00694C83"/>
    <w:rsid w:val="0069509C"/>
    <w:rsid w:val="006953EE"/>
    <w:rsid w:val="006954B3"/>
    <w:rsid w:val="006954D4"/>
    <w:rsid w:val="00695971"/>
    <w:rsid w:val="006964D1"/>
    <w:rsid w:val="00696C3C"/>
    <w:rsid w:val="00697716"/>
    <w:rsid w:val="006977AA"/>
    <w:rsid w:val="00697AD5"/>
    <w:rsid w:val="006A1050"/>
    <w:rsid w:val="006A1CCE"/>
    <w:rsid w:val="006A23A0"/>
    <w:rsid w:val="006A4010"/>
    <w:rsid w:val="006A4690"/>
    <w:rsid w:val="006A6A87"/>
    <w:rsid w:val="006A6C76"/>
    <w:rsid w:val="006B0D87"/>
    <w:rsid w:val="006B106E"/>
    <w:rsid w:val="006B1AD6"/>
    <w:rsid w:val="006B2341"/>
    <w:rsid w:val="006B3982"/>
    <w:rsid w:val="006B46EA"/>
    <w:rsid w:val="006B5AAF"/>
    <w:rsid w:val="006B67A1"/>
    <w:rsid w:val="006B6D9C"/>
    <w:rsid w:val="006B7E87"/>
    <w:rsid w:val="006B7F15"/>
    <w:rsid w:val="006C1D87"/>
    <w:rsid w:val="006C1E81"/>
    <w:rsid w:val="006C2A46"/>
    <w:rsid w:val="006C2FE4"/>
    <w:rsid w:val="006C31EE"/>
    <w:rsid w:val="006C3360"/>
    <w:rsid w:val="006C33A2"/>
    <w:rsid w:val="006C39B0"/>
    <w:rsid w:val="006C3FCB"/>
    <w:rsid w:val="006C41EB"/>
    <w:rsid w:val="006C5838"/>
    <w:rsid w:val="006C7AEC"/>
    <w:rsid w:val="006D013A"/>
    <w:rsid w:val="006D0B1B"/>
    <w:rsid w:val="006D14B7"/>
    <w:rsid w:val="006D2C3E"/>
    <w:rsid w:val="006D4F44"/>
    <w:rsid w:val="006D6DC2"/>
    <w:rsid w:val="006D74C2"/>
    <w:rsid w:val="006E0BD9"/>
    <w:rsid w:val="006E1107"/>
    <w:rsid w:val="006E3F73"/>
    <w:rsid w:val="006E6A82"/>
    <w:rsid w:val="006E6C25"/>
    <w:rsid w:val="006E6FFF"/>
    <w:rsid w:val="006F0B51"/>
    <w:rsid w:val="006F0D50"/>
    <w:rsid w:val="006F2A96"/>
    <w:rsid w:val="006F352D"/>
    <w:rsid w:val="006F35EF"/>
    <w:rsid w:val="006F3654"/>
    <w:rsid w:val="006F422E"/>
    <w:rsid w:val="006F4EDD"/>
    <w:rsid w:val="006F5084"/>
    <w:rsid w:val="006F5E7B"/>
    <w:rsid w:val="006F60FE"/>
    <w:rsid w:val="006F706A"/>
    <w:rsid w:val="006F7519"/>
    <w:rsid w:val="00700589"/>
    <w:rsid w:val="0070176B"/>
    <w:rsid w:val="00701B9E"/>
    <w:rsid w:val="007021B8"/>
    <w:rsid w:val="0070485B"/>
    <w:rsid w:val="007066DA"/>
    <w:rsid w:val="00707276"/>
    <w:rsid w:val="00707483"/>
    <w:rsid w:val="00707DF8"/>
    <w:rsid w:val="00711177"/>
    <w:rsid w:val="0071166C"/>
    <w:rsid w:val="00712C50"/>
    <w:rsid w:val="00714704"/>
    <w:rsid w:val="007149DF"/>
    <w:rsid w:val="00714BD2"/>
    <w:rsid w:val="0071648B"/>
    <w:rsid w:val="0071783F"/>
    <w:rsid w:val="00717D4B"/>
    <w:rsid w:val="00720651"/>
    <w:rsid w:val="007226D7"/>
    <w:rsid w:val="00722CF0"/>
    <w:rsid w:val="00723051"/>
    <w:rsid w:val="00723A5D"/>
    <w:rsid w:val="00724950"/>
    <w:rsid w:val="00724AF7"/>
    <w:rsid w:val="00726E22"/>
    <w:rsid w:val="00732474"/>
    <w:rsid w:val="007324E3"/>
    <w:rsid w:val="00732A7D"/>
    <w:rsid w:val="0073434D"/>
    <w:rsid w:val="007345A7"/>
    <w:rsid w:val="00734616"/>
    <w:rsid w:val="00734EE6"/>
    <w:rsid w:val="00736050"/>
    <w:rsid w:val="007368B3"/>
    <w:rsid w:val="007406B8"/>
    <w:rsid w:val="00740BF8"/>
    <w:rsid w:val="00740F72"/>
    <w:rsid w:val="007416AB"/>
    <w:rsid w:val="007459D2"/>
    <w:rsid w:val="00747B50"/>
    <w:rsid w:val="00747C61"/>
    <w:rsid w:val="00747FFA"/>
    <w:rsid w:val="00750985"/>
    <w:rsid w:val="00751906"/>
    <w:rsid w:val="00751C38"/>
    <w:rsid w:val="00752534"/>
    <w:rsid w:val="00752B3C"/>
    <w:rsid w:val="00754881"/>
    <w:rsid w:val="007556F3"/>
    <w:rsid w:val="00756A35"/>
    <w:rsid w:val="00757E2B"/>
    <w:rsid w:val="00757F13"/>
    <w:rsid w:val="00761DB0"/>
    <w:rsid w:val="0076255C"/>
    <w:rsid w:val="00762B72"/>
    <w:rsid w:val="00762BD0"/>
    <w:rsid w:val="00763E74"/>
    <w:rsid w:val="00765068"/>
    <w:rsid w:val="00765F7E"/>
    <w:rsid w:val="00766EF7"/>
    <w:rsid w:val="00767054"/>
    <w:rsid w:val="00767558"/>
    <w:rsid w:val="00770D94"/>
    <w:rsid w:val="00772995"/>
    <w:rsid w:val="00773100"/>
    <w:rsid w:val="00773707"/>
    <w:rsid w:val="007740CC"/>
    <w:rsid w:val="007748B3"/>
    <w:rsid w:val="00774C78"/>
    <w:rsid w:val="00776437"/>
    <w:rsid w:val="00776780"/>
    <w:rsid w:val="00777042"/>
    <w:rsid w:val="00781767"/>
    <w:rsid w:val="00781F0F"/>
    <w:rsid w:val="00782015"/>
    <w:rsid w:val="007829E9"/>
    <w:rsid w:val="00787E02"/>
    <w:rsid w:val="0079096D"/>
    <w:rsid w:val="00792000"/>
    <w:rsid w:val="00792D36"/>
    <w:rsid w:val="00793519"/>
    <w:rsid w:val="0079479C"/>
    <w:rsid w:val="00795366"/>
    <w:rsid w:val="00796A67"/>
    <w:rsid w:val="0079738D"/>
    <w:rsid w:val="00797D55"/>
    <w:rsid w:val="007A178A"/>
    <w:rsid w:val="007A397D"/>
    <w:rsid w:val="007A46A7"/>
    <w:rsid w:val="007A56C3"/>
    <w:rsid w:val="007A5F63"/>
    <w:rsid w:val="007B17F9"/>
    <w:rsid w:val="007B1F76"/>
    <w:rsid w:val="007B3605"/>
    <w:rsid w:val="007B3D0A"/>
    <w:rsid w:val="007B48E9"/>
    <w:rsid w:val="007B625D"/>
    <w:rsid w:val="007B7C96"/>
    <w:rsid w:val="007B7CE9"/>
    <w:rsid w:val="007C0555"/>
    <w:rsid w:val="007C146D"/>
    <w:rsid w:val="007C18E9"/>
    <w:rsid w:val="007C3745"/>
    <w:rsid w:val="007C39BC"/>
    <w:rsid w:val="007C4898"/>
    <w:rsid w:val="007C53A4"/>
    <w:rsid w:val="007C62A2"/>
    <w:rsid w:val="007C6348"/>
    <w:rsid w:val="007C72FE"/>
    <w:rsid w:val="007C7B9C"/>
    <w:rsid w:val="007D01B8"/>
    <w:rsid w:val="007D070B"/>
    <w:rsid w:val="007D0F2A"/>
    <w:rsid w:val="007D139A"/>
    <w:rsid w:val="007D1B1B"/>
    <w:rsid w:val="007D1D86"/>
    <w:rsid w:val="007D227D"/>
    <w:rsid w:val="007D2410"/>
    <w:rsid w:val="007D279A"/>
    <w:rsid w:val="007D2892"/>
    <w:rsid w:val="007D2E54"/>
    <w:rsid w:val="007D3FA9"/>
    <w:rsid w:val="007D3FE3"/>
    <w:rsid w:val="007D76A3"/>
    <w:rsid w:val="007E0BD9"/>
    <w:rsid w:val="007E0CBE"/>
    <w:rsid w:val="007E26B7"/>
    <w:rsid w:val="007E2BEB"/>
    <w:rsid w:val="007E320A"/>
    <w:rsid w:val="007E56ED"/>
    <w:rsid w:val="007E5DC4"/>
    <w:rsid w:val="007E7DBA"/>
    <w:rsid w:val="007F00A3"/>
    <w:rsid w:val="007F250E"/>
    <w:rsid w:val="007F2C9E"/>
    <w:rsid w:val="007F385C"/>
    <w:rsid w:val="007F3C9B"/>
    <w:rsid w:val="007F4BD3"/>
    <w:rsid w:val="007F54C1"/>
    <w:rsid w:val="007F6FA6"/>
    <w:rsid w:val="00800514"/>
    <w:rsid w:val="00802807"/>
    <w:rsid w:val="008035BF"/>
    <w:rsid w:val="00804FCB"/>
    <w:rsid w:val="00811B30"/>
    <w:rsid w:val="0081234E"/>
    <w:rsid w:val="008125FC"/>
    <w:rsid w:val="0081462A"/>
    <w:rsid w:val="00816016"/>
    <w:rsid w:val="008169AF"/>
    <w:rsid w:val="00816B95"/>
    <w:rsid w:val="00817F7E"/>
    <w:rsid w:val="00822F14"/>
    <w:rsid w:val="00827607"/>
    <w:rsid w:val="00827A00"/>
    <w:rsid w:val="00830ECA"/>
    <w:rsid w:val="00831514"/>
    <w:rsid w:val="00831791"/>
    <w:rsid w:val="00831D95"/>
    <w:rsid w:val="00832315"/>
    <w:rsid w:val="00832A29"/>
    <w:rsid w:val="00832CB4"/>
    <w:rsid w:val="008330B7"/>
    <w:rsid w:val="008331F1"/>
    <w:rsid w:val="00833C1A"/>
    <w:rsid w:val="008371AD"/>
    <w:rsid w:val="00840F74"/>
    <w:rsid w:val="0084150C"/>
    <w:rsid w:val="008437F8"/>
    <w:rsid w:val="00843963"/>
    <w:rsid w:val="0084474D"/>
    <w:rsid w:val="00850134"/>
    <w:rsid w:val="0085119F"/>
    <w:rsid w:val="00851664"/>
    <w:rsid w:val="008528DB"/>
    <w:rsid w:val="00852926"/>
    <w:rsid w:val="00853730"/>
    <w:rsid w:val="00853A3D"/>
    <w:rsid w:val="00853CDE"/>
    <w:rsid w:val="00855468"/>
    <w:rsid w:val="008573C1"/>
    <w:rsid w:val="00860A34"/>
    <w:rsid w:val="008617CF"/>
    <w:rsid w:val="008625EF"/>
    <w:rsid w:val="008628F0"/>
    <w:rsid w:val="00862CAC"/>
    <w:rsid w:val="008634AF"/>
    <w:rsid w:val="008639A0"/>
    <w:rsid w:val="00864538"/>
    <w:rsid w:val="00864BD2"/>
    <w:rsid w:val="00864CF4"/>
    <w:rsid w:val="0086549B"/>
    <w:rsid w:val="00865D9A"/>
    <w:rsid w:val="00866566"/>
    <w:rsid w:val="0086664F"/>
    <w:rsid w:val="00866C0F"/>
    <w:rsid w:val="008701C2"/>
    <w:rsid w:val="00872E44"/>
    <w:rsid w:val="0087311A"/>
    <w:rsid w:val="00873EBC"/>
    <w:rsid w:val="008748F0"/>
    <w:rsid w:val="00874D77"/>
    <w:rsid w:val="00874E79"/>
    <w:rsid w:val="008763BA"/>
    <w:rsid w:val="00881A7B"/>
    <w:rsid w:val="00881F35"/>
    <w:rsid w:val="00882E65"/>
    <w:rsid w:val="0088371A"/>
    <w:rsid w:val="008839C0"/>
    <w:rsid w:val="00884956"/>
    <w:rsid w:val="00884B6D"/>
    <w:rsid w:val="008859F6"/>
    <w:rsid w:val="008918DB"/>
    <w:rsid w:val="00892639"/>
    <w:rsid w:val="00893897"/>
    <w:rsid w:val="00893BCC"/>
    <w:rsid w:val="00894941"/>
    <w:rsid w:val="00894FE8"/>
    <w:rsid w:val="0089546D"/>
    <w:rsid w:val="008954EA"/>
    <w:rsid w:val="00895F47"/>
    <w:rsid w:val="00897094"/>
    <w:rsid w:val="008A0FC3"/>
    <w:rsid w:val="008A2ED0"/>
    <w:rsid w:val="008A3560"/>
    <w:rsid w:val="008A539A"/>
    <w:rsid w:val="008A5E25"/>
    <w:rsid w:val="008A74A0"/>
    <w:rsid w:val="008A7C26"/>
    <w:rsid w:val="008B1941"/>
    <w:rsid w:val="008B22B3"/>
    <w:rsid w:val="008B3C5F"/>
    <w:rsid w:val="008B4259"/>
    <w:rsid w:val="008B4A21"/>
    <w:rsid w:val="008B52B8"/>
    <w:rsid w:val="008B53FA"/>
    <w:rsid w:val="008B5CF3"/>
    <w:rsid w:val="008B6476"/>
    <w:rsid w:val="008C1BE0"/>
    <w:rsid w:val="008C3620"/>
    <w:rsid w:val="008C5310"/>
    <w:rsid w:val="008C6526"/>
    <w:rsid w:val="008C72F4"/>
    <w:rsid w:val="008C78F6"/>
    <w:rsid w:val="008D00D0"/>
    <w:rsid w:val="008D29A8"/>
    <w:rsid w:val="008D2AF6"/>
    <w:rsid w:val="008D3127"/>
    <w:rsid w:val="008D60CD"/>
    <w:rsid w:val="008D7817"/>
    <w:rsid w:val="008E0F94"/>
    <w:rsid w:val="008E3AAC"/>
    <w:rsid w:val="008E413B"/>
    <w:rsid w:val="008E57AE"/>
    <w:rsid w:val="008F0670"/>
    <w:rsid w:val="008F10A1"/>
    <w:rsid w:val="008F176D"/>
    <w:rsid w:val="008F2460"/>
    <w:rsid w:val="008F35C4"/>
    <w:rsid w:val="008F7CF8"/>
    <w:rsid w:val="00900AF7"/>
    <w:rsid w:val="009011D5"/>
    <w:rsid w:val="00901CF1"/>
    <w:rsid w:val="0090378D"/>
    <w:rsid w:val="009045CB"/>
    <w:rsid w:val="00904AC5"/>
    <w:rsid w:val="009051EA"/>
    <w:rsid w:val="00905DF4"/>
    <w:rsid w:val="009060DB"/>
    <w:rsid w:val="00907531"/>
    <w:rsid w:val="009102B4"/>
    <w:rsid w:val="0091143B"/>
    <w:rsid w:val="00912213"/>
    <w:rsid w:val="00913878"/>
    <w:rsid w:val="009164F1"/>
    <w:rsid w:val="009172C2"/>
    <w:rsid w:val="00917C1D"/>
    <w:rsid w:val="00921CF8"/>
    <w:rsid w:val="009237C9"/>
    <w:rsid w:val="00924A94"/>
    <w:rsid w:val="009257D3"/>
    <w:rsid w:val="00925A5C"/>
    <w:rsid w:val="00927512"/>
    <w:rsid w:val="00927E1C"/>
    <w:rsid w:val="009311D8"/>
    <w:rsid w:val="009337A8"/>
    <w:rsid w:val="009348F2"/>
    <w:rsid w:val="00934C63"/>
    <w:rsid w:val="00935B6D"/>
    <w:rsid w:val="0093656F"/>
    <w:rsid w:val="00936628"/>
    <w:rsid w:val="00940088"/>
    <w:rsid w:val="00940BD6"/>
    <w:rsid w:val="00941B26"/>
    <w:rsid w:val="009422F5"/>
    <w:rsid w:val="009430FB"/>
    <w:rsid w:val="00943F2C"/>
    <w:rsid w:val="009448DE"/>
    <w:rsid w:val="00947B82"/>
    <w:rsid w:val="00951307"/>
    <w:rsid w:val="0095226F"/>
    <w:rsid w:val="00952A66"/>
    <w:rsid w:val="00953F5F"/>
    <w:rsid w:val="0095662C"/>
    <w:rsid w:val="009570B4"/>
    <w:rsid w:val="009601F7"/>
    <w:rsid w:val="00961D60"/>
    <w:rsid w:val="009633DC"/>
    <w:rsid w:val="00963DFF"/>
    <w:rsid w:val="00965244"/>
    <w:rsid w:val="009666A3"/>
    <w:rsid w:val="0096721B"/>
    <w:rsid w:val="009707EC"/>
    <w:rsid w:val="0097226B"/>
    <w:rsid w:val="00972323"/>
    <w:rsid w:val="0097292C"/>
    <w:rsid w:val="009730B8"/>
    <w:rsid w:val="0097398C"/>
    <w:rsid w:val="0097561A"/>
    <w:rsid w:val="00975724"/>
    <w:rsid w:val="00975A2D"/>
    <w:rsid w:val="009761A9"/>
    <w:rsid w:val="00980333"/>
    <w:rsid w:val="009807C3"/>
    <w:rsid w:val="009815CD"/>
    <w:rsid w:val="00981F13"/>
    <w:rsid w:val="00982002"/>
    <w:rsid w:val="0098300D"/>
    <w:rsid w:val="00984FBC"/>
    <w:rsid w:val="00985D36"/>
    <w:rsid w:val="00985E44"/>
    <w:rsid w:val="0099096B"/>
    <w:rsid w:val="00990F91"/>
    <w:rsid w:val="009910BF"/>
    <w:rsid w:val="00991BDD"/>
    <w:rsid w:val="009925E0"/>
    <w:rsid w:val="009945D9"/>
    <w:rsid w:val="009973F3"/>
    <w:rsid w:val="00997808"/>
    <w:rsid w:val="009A0F06"/>
    <w:rsid w:val="009A1340"/>
    <w:rsid w:val="009A1877"/>
    <w:rsid w:val="009A2044"/>
    <w:rsid w:val="009A4E11"/>
    <w:rsid w:val="009A5B4E"/>
    <w:rsid w:val="009A669F"/>
    <w:rsid w:val="009A789F"/>
    <w:rsid w:val="009B0402"/>
    <w:rsid w:val="009B0C52"/>
    <w:rsid w:val="009B111E"/>
    <w:rsid w:val="009B1B1C"/>
    <w:rsid w:val="009B2141"/>
    <w:rsid w:val="009B304C"/>
    <w:rsid w:val="009B526C"/>
    <w:rsid w:val="009B670C"/>
    <w:rsid w:val="009B705C"/>
    <w:rsid w:val="009B7282"/>
    <w:rsid w:val="009C04A0"/>
    <w:rsid w:val="009C184C"/>
    <w:rsid w:val="009C18BF"/>
    <w:rsid w:val="009C2280"/>
    <w:rsid w:val="009C3AC9"/>
    <w:rsid w:val="009C3DED"/>
    <w:rsid w:val="009C446E"/>
    <w:rsid w:val="009C5893"/>
    <w:rsid w:val="009C5EA4"/>
    <w:rsid w:val="009C67B4"/>
    <w:rsid w:val="009C6D71"/>
    <w:rsid w:val="009C6E2A"/>
    <w:rsid w:val="009C6E8D"/>
    <w:rsid w:val="009C700A"/>
    <w:rsid w:val="009C7241"/>
    <w:rsid w:val="009C740D"/>
    <w:rsid w:val="009D0DB3"/>
    <w:rsid w:val="009D2732"/>
    <w:rsid w:val="009D5931"/>
    <w:rsid w:val="009D749F"/>
    <w:rsid w:val="009D7D99"/>
    <w:rsid w:val="009E16B9"/>
    <w:rsid w:val="009E1B0B"/>
    <w:rsid w:val="009E3315"/>
    <w:rsid w:val="009E3439"/>
    <w:rsid w:val="009E3C47"/>
    <w:rsid w:val="009E4D6F"/>
    <w:rsid w:val="009E5E57"/>
    <w:rsid w:val="009E70DB"/>
    <w:rsid w:val="009F0556"/>
    <w:rsid w:val="009F30C3"/>
    <w:rsid w:val="009F3570"/>
    <w:rsid w:val="009F3FBF"/>
    <w:rsid w:val="009F4294"/>
    <w:rsid w:val="009F5089"/>
    <w:rsid w:val="009F6198"/>
    <w:rsid w:val="009F74E9"/>
    <w:rsid w:val="009F772F"/>
    <w:rsid w:val="009F7A2A"/>
    <w:rsid w:val="00A03903"/>
    <w:rsid w:val="00A041F7"/>
    <w:rsid w:val="00A05176"/>
    <w:rsid w:val="00A07E9A"/>
    <w:rsid w:val="00A07F95"/>
    <w:rsid w:val="00A145F6"/>
    <w:rsid w:val="00A17453"/>
    <w:rsid w:val="00A174F7"/>
    <w:rsid w:val="00A17AA5"/>
    <w:rsid w:val="00A17E4E"/>
    <w:rsid w:val="00A2163E"/>
    <w:rsid w:val="00A21730"/>
    <w:rsid w:val="00A22BEC"/>
    <w:rsid w:val="00A22C35"/>
    <w:rsid w:val="00A23011"/>
    <w:rsid w:val="00A249DA"/>
    <w:rsid w:val="00A26E8F"/>
    <w:rsid w:val="00A2711C"/>
    <w:rsid w:val="00A27642"/>
    <w:rsid w:val="00A30BC4"/>
    <w:rsid w:val="00A33CB4"/>
    <w:rsid w:val="00A344A6"/>
    <w:rsid w:val="00A35C4E"/>
    <w:rsid w:val="00A4014F"/>
    <w:rsid w:val="00A40764"/>
    <w:rsid w:val="00A40CBC"/>
    <w:rsid w:val="00A4108C"/>
    <w:rsid w:val="00A43790"/>
    <w:rsid w:val="00A45B0F"/>
    <w:rsid w:val="00A46B75"/>
    <w:rsid w:val="00A472B7"/>
    <w:rsid w:val="00A5121A"/>
    <w:rsid w:val="00A515DF"/>
    <w:rsid w:val="00A5436D"/>
    <w:rsid w:val="00A54D0F"/>
    <w:rsid w:val="00A558E7"/>
    <w:rsid w:val="00A55D11"/>
    <w:rsid w:val="00A570FF"/>
    <w:rsid w:val="00A621E0"/>
    <w:rsid w:val="00A626A0"/>
    <w:rsid w:val="00A626E9"/>
    <w:rsid w:val="00A62880"/>
    <w:rsid w:val="00A63126"/>
    <w:rsid w:val="00A63CB1"/>
    <w:rsid w:val="00A63D1B"/>
    <w:rsid w:val="00A64123"/>
    <w:rsid w:val="00A64CD2"/>
    <w:rsid w:val="00A7025B"/>
    <w:rsid w:val="00A708D9"/>
    <w:rsid w:val="00A70C9B"/>
    <w:rsid w:val="00A713E1"/>
    <w:rsid w:val="00A737AB"/>
    <w:rsid w:val="00A77F00"/>
    <w:rsid w:val="00A80243"/>
    <w:rsid w:val="00A80B05"/>
    <w:rsid w:val="00A8115A"/>
    <w:rsid w:val="00A81BA4"/>
    <w:rsid w:val="00A828A3"/>
    <w:rsid w:val="00A834C7"/>
    <w:rsid w:val="00A835FB"/>
    <w:rsid w:val="00A85D95"/>
    <w:rsid w:val="00A87BDE"/>
    <w:rsid w:val="00A907BC"/>
    <w:rsid w:val="00A9296A"/>
    <w:rsid w:val="00A92C73"/>
    <w:rsid w:val="00A955F3"/>
    <w:rsid w:val="00A95B71"/>
    <w:rsid w:val="00A9730F"/>
    <w:rsid w:val="00A97A93"/>
    <w:rsid w:val="00AA16E9"/>
    <w:rsid w:val="00AA291C"/>
    <w:rsid w:val="00AA4094"/>
    <w:rsid w:val="00AA5AF2"/>
    <w:rsid w:val="00AA5FB2"/>
    <w:rsid w:val="00AA61AE"/>
    <w:rsid w:val="00AA6378"/>
    <w:rsid w:val="00AA6BD7"/>
    <w:rsid w:val="00AB2486"/>
    <w:rsid w:val="00AB297A"/>
    <w:rsid w:val="00AB5DEC"/>
    <w:rsid w:val="00AB6196"/>
    <w:rsid w:val="00AC0BE6"/>
    <w:rsid w:val="00AC3B26"/>
    <w:rsid w:val="00AC484E"/>
    <w:rsid w:val="00AC741C"/>
    <w:rsid w:val="00AD0759"/>
    <w:rsid w:val="00AD0FA2"/>
    <w:rsid w:val="00AD2E5A"/>
    <w:rsid w:val="00AD4587"/>
    <w:rsid w:val="00AD5BA7"/>
    <w:rsid w:val="00AD5D2F"/>
    <w:rsid w:val="00AE2FFD"/>
    <w:rsid w:val="00AE301B"/>
    <w:rsid w:val="00AF01E1"/>
    <w:rsid w:val="00AF02C2"/>
    <w:rsid w:val="00AF2166"/>
    <w:rsid w:val="00AF2297"/>
    <w:rsid w:val="00AF328F"/>
    <w:rsid w:val="00AF414C"/>
    <w:rsid w:val="00AF5F3E"/>
    <w:rsid w:val="00AF619B"/>
    <w:rsid w:val="00AF6B0E"/>
    <w:rsid w:val="00AF7716"/>
    <w:rsid w:val="00B004F7"/>
    <w:rsid w:val="00B00A93"/>
    <w:rsid w:val="00B00CE9"/>
    <w:rsid w:val="00B014E8"/>
    <w:rsid w:val="00B02B4F"/>
    <w:rsid w:val="00B02D93"/>
    <w:rsid w:val="00B07488"/>
    <w:rsid w:val="00B07E2E"/>
    <w:rsid w:val="00B07F31"/>
    <w:rsid w:val="00B1003F"/>
    <w:rsid w:val="00B1007E"/>
    <w:rsid w:val="00B13037"/>
    <w:rsid w:val="00B13210"/>
    <w:rsid w:val="00B13312"/>
    <w:rsid w:val="00B1398E"/>
    <w:rsid w:val="00B13B57"/>
    <w:rsid w:val="00B14CFD"/>
    <w:rsid w:val="00B14E9C"/>
    <w:rsid w:val="00B157B2"/>
    <w:rsid w:val="00B16336"/>
    <w:rsid w:val="00B17129"/>
    <w:rsid w:val="00B17851"/>
    <w:rsid w:val="00B17A80"/>
    <w:rsid w:val="00B17EE2"/>
    <w:rsid w:val="00B21156"/>
    <w:rsid w:val="00B216BB"/>
    <w:rsid w:val="00B21704"/>
    <w:rsid w:val="00B23947"/>
    <w:rsid w:val="00B23FE3"/>
    <w:rsid w:val="00B24A01"/>
    <w:rsid w:val="00B25428"/>
    <w:rsid w:val="00B25AFC"/>
    <w:rsid w:val="00B263EA"/>
    <w:rsid w:val="00B2695B"/>
    <w:rsid w:val="00B26FA7"/>
    <w:rsid w:val="00B3329B"/>
    <w:rsid w:val="00B3428E"/>
    <w:rsid w:val="00B349A6"/>
    <w:rsid w:val="00B36B93"/>
    <w:rsid w:val="00B40F1B"/>
    <w:rsid w:val="00B415C7"/>
    <w:rsid w:val="00B43C94"/>
    <w:rsid w:val="00B43F07"/>
    <w:rsid w:val="00B444E3"/>
    <w:rsid w:val="00B4607B"/>
    <w:rsid w:val="00B46A08"/>
    <w:rsid w:val="00B46AA7"/>
    <w:rsid w:val="00B47900"/>
    <w:rsid w:val="00B501D9"/>
    <w:rsid w:val="00B50B13"/>
    <w:rsid w:val="00B525D5"/>
    <w:rsid w:val="00B52826"/>
    <w:rsid w:val="00B530C8"/>
    <w:rsid w:val="00B5381D"/>
    <w:rsid w:val="00B53EBF"/>
    <w:rsid w:val="00B55575"/>
    <w:rsid w:val="00B56303"/>
    <w:rsid w:val="00B6043D"/>
    <w:rsid w:val="00B60801"/>
    <w:rsid w:val="00B60894"/>
    <w:rsid w:val="00B61DC4"/>
    <w:rsid w:val="00B61F85"/>
    <w:rsid w:val="00B62425"/>
    <w:rsid w:val="00B633C9"/>
    <w:rsid w:val="00B65367"/>
    <w:rsid w:val="00B659AB"/>
    <w:rsid w:val="00B66780"/>
    <w:rsid w:val="00B66A84"/>
    <w:rsid w:val="00B71ABC"/>
    <w:rsid w:val="00B7339F"/>
    <w:rsid w:val="00B74519"/>
    <w:rsid w:val="00B7521C"/>
    <w:rsid w:val="00B75372"/>
    <w:rsid w:val="00B75962"/>
    <w:rsid w:val="00B760E4"/>
    <w:rsid w:val="00B7631C"/>
    <w:rsid w:val="00B77737"/>
    <w:rsid w:val="00B77B0E"/>
    <w:rsid w:val="00B77BF1"/>
    <w:rsid w:val="00B8168F"/>
    <w:rsid w:val="00B83342"/>
    <w:rsid w:val="00B8340C"/>
    <w:rsid w:val="00B838A2"/>
    <w:rsid w:val="00B843D3"/>
    <w:rsid w:val="00B85041"/>
    <w:rsid w:val="00B851C4"/>
    <w:rsid w:val="00B857AC"/>
    <w:rsid w:val="00B85D54"/>
    <w:rsid w:val="00B86EDE"/>
    <w:rsid w:val="00B91738"/>
    <w:rsid w:val="00B9281C"/>
    <w:rsid w:val="00B949BD"/>
    <w:rsid w:val="00B95482"/>
    <w:rsid w:val="00B968C6"/>
    <w:rsid w:val="00B96F93"/>
    <w:rsid w:val="00B97AA3"/>
    <w:rsid w:val="00B97E43"/>
    <w:rsid w:val="00BA05E8"/>
    <w:rsid w:val="00BA2086"/>
    <w:rsid w:val="00BA34D5"/>
    <w:rsid w:val="00BA3B2C"/>
    <w:rsid w:val="00BA3DF5"/>
    <w:rsid w:val="00BA408C"/>
    <w:rsid w:val="00BA4E2A"/>
    <w:rsid w:val="00BA56D6"/>
    <w:rsid w:val="00BA5B84"/>
    <w:rsid w:val="00BA7488"/>
    <w:rsid w:val="00BA7C72"/>
    <w:rsid w:val="00BB0183"/>
    <w:rsid w:val="00BB129B"/>
    <w:rsid w:val="00BB416E"/>
    <w:rsid w:val="00BB5740"/>
    <w:rsid w:val="00BB62DD"/>
    <w:rsid w:val="00BB7F69"/>
    <w:rsid w:val="00BC12E5"/>
    <w:rsid w:val="00BC131F"/>
    <w:rsid w:val="00BC1B33"/>
    <w:rsid w:val="00BC1FEB"/>
    <w:rsid w:val="00BC2F56"/>
    <w:rsid w:val="00BC4B87"/>
    <w:rsid w:val="00BC52E1"/>
    <w:rsid w:val="00BC5BB5"/>
    <w:rsid w:val="00BC5CE5"/>
    <w:rsid w:val="00BC5EAE"/>
    <w:rsid w:val="00BD1657"/>
    <w:rsid w:val="00BD26EE"/>
    <w:rsid w:val="00BD2D10"/>
    <w:rsid w:val="00BD4370"/>
    <w:rsid w:val="00BD6BCF"/>
    <w:rsid w:val="00BD7231"/>
    <w:rsid w:val="00BE04BD"/>
    <w:rsid w:val="00BE1FA7"/>
    <w:rsid w:val="00BE2DCD"/>
    <w:rsid w:val="00BE3B61"/>
    <w:rsid w:val="00BE599D"/>
    <w:rsid w:val="00BE5A55"/>
    <w:rsid w:val="00BE5EB9"/>
    <w:rsid w:val="00BE6820"/>
    <w:rsid w:val="00BF128C"/>
    <w:rsid w:val="00BF31AC"/>
    <w:rsid w:val="00BF50A8"/>
    <w:rsid w:val="00BF58E2"/>
    <w:rsid w:val="00C01544"/>
    <w:rsid w:val="00C032DC"/>
    <w:rsid w:val="00C0481E"/>
    <w:rsid w:val="00C076AD"/>
    <w:rsid w:val="00C10805"/>
    <w:rsid w:val="00C10D31"/>
    <w:rsid w:val="00C11B77"/>
    <w:rsid w:val="00C12B7D"/>
    <w:rsid w:val="00C136CD"/>
    <w:rsid w:val="00C13DCE"/>
    <w:rsid w:val="00C1480A"/>
    <w:rsid w:val="00C14934"/>
    <w:rsid w:val="00C1509B"/>
    <w:rsid w:val="00C15236"/>
    <w:rsid w:val="00C16F19"/>
    <w:rsid w:val="00C172A0"/>
    <w:rsid w:val="00C17A53"/>
    <w:rsid w:val="00C20C77"/>
    <w:rsid w:val="00C23C74"/>
    <w:rsid w:val="00C2431A"/>
    <w:rsid w:val="00C31589"/>
    <w:rsid w:val="00C31EA2"/>
    <w:rsid w:val="00C330B0"/>
    <w:rsid w:val="00C3395A"/>
    <w:rsid w:val="00C33D7B"/>
    <w:rsid w:val="00C3442B"/>
    <w:rsid w:val="00C3511D"/>
    <w:rsid w:val="00C35C95"/>
    <w:rsid w:val="00C36B47"/>
    <w:rsid w:val="00C36CF3"/>
    <w:rsid w:val="00C375AD"/>
    <w:rsid w:val="00C405E6"/>
    <w:rsid w:val="00C4129C"/>
    <w:rsid w:val="00C41D32"/>
    <w:rsid w:val="00C425A2"/>
    <w:rsid w:val="00C42843"/>
    <w:rsid w:val="00C42BC5"/>
    <w:rsid w:val="00C45188"/>
    <w:rsid w:val="00C452CA"/>
    <w:rsid w:val="00C47903"/>
    <w:rsid w:val="00C53881"/>
    <w:rsid w:val="00C540A7"/>
    <w:rsid w:val="00C54A90"/>
    <w:rsid w:val="00C56027"/>
    <w:rsid w:val="00C5776F"/>
    <w:rsid w:val="00C60DA0"/>
    <w:rsid w:val="00C62F91"/>
    <w:rsid w:val="00C6360A"/>
    <w:rsid w:val="00C63BE4"/>
    <w:rsid w:val="00C63EE8"/>
    <w:rsid w:val="00C66330"/>
    <w:rsid w:val="00C6719B"/>
    <w:rsid w:val="00C674C0"/>
    <w:rsid w:val="00C67516"/>
    <w:rsid w:val="00C7160E"/>
    <w:rsid w:val="00C721D6"/>
    <w:rsid w:val="00C7327E"/>
    <w:rsid w:val="00C74B25"/>
    <w:rsid w:val="00C765B7"/>
    <w:rsid w:val="00C7720D"/>
    <w:rsid w:val="00C7790C"/>
    <w:rsid w:val="00C8103C"/>
    <w:rsid w:val="00C83B33"/>
    <w:rsid w:val="00C83D17"/>
    <w:rsid w:val="00C842C7"/>
    <w:rsid w:val="00C843B2"/>
    <w:rsid w:val="00C8521D"/>
    <w:rsid w:val="00C8573A"/>
    <w:rsid w:val="00C87806"/>
    <w:rsid w:val="00C87BFD"/>
    <w:rsid w:val="00C87D38"/>
    <w:rsid w:val="00C87D43"/>
    <w:rsid w:val="00C91DC9"/>
    <w:rsid w:val="00C92F75"/>
    <w:rsid w:val="00C9405B"/>
    <w:rsid w:val="00C9469A"/>
    <w:rsid w:val="00C94B8F"/>
    <w:rsid w:val="00C972F4"/>
    <w:rsid w:val="00CA17BE"/>
    <w:rsid w:val="00CA1A68"/>
    <w:rsid w:val="00CA1E4F"/>
    <w:rsid w:val="00CA2C47"/>
    <w:rsid w:val="00CA2FF9"/>
    <w:rsid w:val="00CA363D"/>
    <w:rsid w:val="00CA3ABC"/>
    <w:rsid w:val="00CA7E27"/>
    <w:rsid w:val="00CB1E69"/>
    <w:rsid w:val="00CB5243"/>
    <w:rsid w:val="00CB59BD"/>
    <w:rsid w:val="00CB6011"/>
    <w:rsid w:val="00CB7881"/>
    <w:rsid w:val="00CC31C6"/>
    <w:rsid w:val="00CC6ED8"/>
    <w:rsid w:val="00CC75BE"/>
    <w:rsid w:val="00CD1B34"/>
    <w:rsid w:val="00CD1CD7"/>
    <w:rsid w:val="00CD2FDE"/>
    <w:rsid w:val="00CD3B64"/>
    <w:rsid w:val="00CD3D2F"/>
    <w:rsid w:val="00CD494A"/>
    <w:rsid w:val="00CD51B5"/>
    <w:rsid w:val="00CD6A4E"/>
    <w:rsid w:val="00CE08AF"/>
    <w:rsid w:val="00CE16E7"/>
    <w:rsid w:val="00CE331F"/>
    <w:rsid w:val="00CE4D5A"/>
    <w:rsid w:val="00CE61A0"/>
    <w:rsid w:val="00CE7BEE"/>
    <w:rsid w:val="00CF0B65"/>
    <w:rsid w:val="00CF0D86"/>
    <w:rsid w:val="00CF178E"/>
    <w:rsid w:val="00CF3745"/>
    <w:rsid w:val="00CF60AF"/>
    <w:rsid w:val="00D001EA"/>
    <w:rsid w:val="00D013AC"/>
    <w:rsid w:val="00D01474"/>
    <w:rsid w:val="00D01745"/>
    <w:rsid w:val="00D02810"/>
    <w:rsid w:val="00D02D7D"/>
    <w:rsid w:val="00D03BA4"/>
    <w:rsid w:val="00D04B23"/>
    <w:rsid w:val="00D0535A"/>
    <w:rsid w:val="00D067EF"/>
    <w:rsid w:val="00D071FD"/>
    <w:rsid w:val="00D07996"/>
    <w:rsid w:val="00D100F2"/>
    <w:rsid w:val="00D10F91"/>
    <w:rsid w:val="00D11215"/>
    <w:rsid w:val="00D11F04"/>
    <w:rsid w:val="00D1308F"/>
    <w:rsid w:val="00D133C5"/>
    <w:rsid w:val="00D13513"/>
    <w:rsid w:val="00D14C0E"/>
    <w:rsid w:val="00D14DBA"/>
    <w:rsid w:val="00D16809"/>
    <w:rsid w:val="00D176FB"/>
    <w:rsid w:val="00D17A15"/>
    <w:rsid w:val="00D200C3"/>
    <w:rsid w:val="00D20130"/>
    <w:rsid w:val="00D20611"/>
    <w:rsid w:val="00D21455"/>
    <w:rsid w:val="00D21BD7"/>
    <w:rsid w:val="00D223EB"/>
    <w:rsid w:val="00D22ACD"/>
    <w:rsid w:val="00D22B46"/>
    <w:rsid w:val="00D243D2"/>
    <w:rsid w:val="00D2524D"/>
    <w:rsid w:val="00D25FF4"/>
    <w:rsid w:val="00D30DA0"/>
    <w:rsid w:val="00D31095"/>
    <w:rsid w:val="00D313DA"/>
    <w:rsid w:val="00D31613"/>
    <w:rsid w:val="00D33A7B"/>
    <w:rsid w:val="00D33D19"/>
    <w:rsid w:val="00D35224"/>
    <w:rsid w:val="00D35270"/>
    <w:rsid w:val="00D35C47"/>
    <w:rsid w:val="00D364DC"/>
    <w:rsid w:val="00D37072"/>
    <w:rsid w:val="00D37B99"/>
    <w:rsid w:val="00D401ED"/>
    <w:rsid w:val="00D40A00"/>
    <w:rsid w:val="00D40A3C"/>
    <w:rsid w:val="00D42E43"/>
    <w:rsid w:val="00D4362F"/>
    <w:rsid w:val="00D43D53"/>
    <w:rsid w:val="00D45336"/>
    <w:rsid w:val="00D457DA"/>
    <w:rsid w:val="00D479EC"/>
    <w:rsid w:val="00D47B70"/>
    <w:rsid w:val="00D47CF7"/>
    <w:rsid w:val="00D50BB1"/>
    <w:rsid w:val="00D52F30"/>
    <w:rsid w:val="00D55CFE"/>
    <w:rsid w:val="00D55F88"/>
    <w:rsid w:val="00D56F20"/>
    <w:rsid w:val="00D573DE"/>
    <w:rsid w:val="00D57753"/>
    <w:rsid w:val="00D601CE"/>
    <w:rsid w:val="00D6176A"/>
    <w:rsid w:val="00D62001"/>
    <w:rsid w:val="00D632F2"/>
    <w:rsid w:val="00D65581"/>
    <w:rsid w:val="00D65656"/>
    <w:rsid w:val="00D671DF"/>
    <w:rsid w:val="00D672F4"/>
    <w:rsid w:val="00D71007"/>
    <w:rsid w:val="00D71489"/>
    <w:rsid w:val="00D71824"/>
    <w:rsid w:val="00D718CC"/>
    <w:rsid w:val="00D73FED"/>
    <w:rsid w:val="00D741F0"/>
    <w:rsid w:val="00D75E89"/>
    <w:rsid w:val="00D76BAA"/>
    <w:rsid w:val="00D76F09"/>
    <w:rsid w:val="00D779B5"/>
    <w:rsid w:val="00D8035D"/>
    <w:rsid w:val="00D818AE"/>
    <w:rsid w:val="00D8575A"/>
    <w:rsid w:val="00D85C56"/>
    <w:rsid w:val="00D87EDA"/>
    <w:rsid w:val="00D90686"/>
    <w:rsid w:val="00D91208"/>
    <w:rsid w:val="00D91896"/>
    <w:rsid w:val="00D919F1"/>
    <w:rsid w:val="00D91E32"/>
    <w:rsid w:val="00D94D42"/>
    <w:rsid w:val="00D95565"/>
    <w:rsid w:val="00D95C7B"/>
    <w:rsid w:val="00D96248"/>
    <w:rsid w:val="00D962F6"/>
    <w:rsid w:val="00D968D5"/>
    <w:rsid w:val="00DA024C"/>
    <w:rsid w:val="00DA0627"/>
    <w:rsid w:val="00DA0D03"/>
    <w:rsid w:val="00DA323C"/>
    <w:rsid w:val="00DA32B1"/>
    <w:rsid w:val="00DA35CC"/>
    <w:rsid w:val="00DA42F3"/>
    <w:rsid w:val="00DA536E"/>
    <w:rsid w:val="00DA5D67"/>
    <w:rsid w:val="00DA63C4"/>
    <w:rsid w:val="00DB26E5"/>
    <w:rsid w:val="00DB4FAB"/>
    <w:rsid w:val="00DB73AF"/>
    <w:rsid w:val="00DC0074"/>
    <w:rsid w:val="00DC0176"/>
    <w:rsid w:val="00DC0D11"/>
    <w:rsid w:val="00DC13EB"/>
    <w:rsid w:val="00DC1582"/>
    <w:rsid w:val="00DC1F23"/>
    <w:rsid w:val="00DC291A"/>
    <w:rsid w:val="00DC2EDE"/>
    <w:rsid w:val="00DC4CF0"/>
    <w:rsid w:val="00DC5096"/>
    <w:rsid w:val="00DC58D3"/>
    <w:rsid w:val="00DC6DBA"/>
    <w:rsid w:val="00DC7440"/>
    <w:rsid w:val="00DC77D4"/>
    <w:rsid w:val="00DC7A44"/>
    <w:rsid w:val="00DD09C2"/>
    <w:rsid w:val="00DD0DDF"/>
    <w:rsid w:val="00DD22C7"/>
    <w:rsid w:val="00DD2819"/>
    <w:rsid w:val="00DD2B2E"/>
    <w:rsid w:val="00DD3D20"/>
    <w:rsid w:val="00DD3E4A"/>
    <w:rsid w:val="00DD5044"/>
    <w:rsid w:val="00DD54A3"/>
    <w:rsid w:val="00DD5B02"/>
    <w:rsid w:val="00DD5DCB"/>
    <w:rsid w:val="00DE1785"/>
    <w:rsid w:val="00DE1A7A"/>
    <w:rsid w:val="00DE2C23"/>
    <w:rsid w:val="00DE3D91"/>
    <w:rsid w:val="00DE4621"/>
    <w:rsid w:val="00DE69A5"/>
    <w:rsid w:val="00DF10AC"/>
    <w:rsid w:val="00DF2866"/>
    <w:rsid w:val="00DF369B"/>
    <w:rsid w:val="00DF36A6"/>
    <w:rsid w:val="00DF4637"/>
    <w:rsid w:val="00DF564F"/>
    <w:rsid w:val="00DF6B24"/>
    <w:rsid w:val="00E003C2"/>
    <w:rsid w:val="00E01976"/>
    <w:rsid w:val="00E043D0"/>
    <w:rsid w:val="00E04660"/>
    <w:rsid w:val="00E0541B"/>
    <w:rsid w:val="00E05993"/>
    <w:rsid w:val="00E06686"/>
    <w:rsid w:val="00E07766"/>
    <w:rsid w:val="00E077C7"/>
    <w:rsid w:val="00E07CD8"/>
    <w:rsid w:val="00E10139"/>
    <w:rsid w:val="00E10744"/>
    <w:rsid w:val="00E11055"/>
    <w:rsid w:val="00E115B3"/>
    <w:rsid w:val="00E13AAB"/>
    <w:rsid w:val="00E1447A"/>
    <w:rsid w:val="00E14A41"/>
    <w:rsid w:val="00E16387"/>
    <w:rsid w:val="00E16A68"/>
    <w:rsid w:val="00E17A4E"/>
    <w:rsid w:val="00E206C6"/>
    <w:rsid w:val="00E2276E"/>
    <w:rsid w:val="00E24853"/>
    <w:rsid w:val="00E25340"/>
    <w:rsid w:val="00E2556D"/>
    <w:rsid w:val="00E279F5"/>
    <w:rsid w:val="00E27DD1"/>
    <w:rsid w:val="00E27E0F"/>
    <w:rsid w:val="00E319D7"/>
    <w:rsid w:val="00E328BD"/>
    <w:rsid w:val="00E33193"/>
    <w:rsid w:val="00E33887"/>
    <w:rsid w:val="00E345CA"/>
    <w:rsid w:val="00E35AD8"/>
    <w:rsid w:val="00E364CC"/>
    <w:rsid w:val="00E37598"/>
    <w:rsid w:val="00E402D4"/>
    <w:rsid w:val="00E40816"/>
    <w:rsid w:val="00E418EB"/>
    <w:rsid w:val="00E42A86"/>
    <w:rsid w:val="00E42EDD"/>
    <w:rsid w:val="00E43325"/>
    <w:rsid w:val="00E46BB9"/>
    <w:rsid w:val="00E46E62"/>
    <w:rsid w:val="00E4718C"/>
    <w:rsid w:val="00E471F8"/>
    <w:rsid w:val="00E506B1"/>
    <w:rsid w:val="00E50755"/>
    <w:rsid w:val="00E510CB"/>
    <w:rsid w:val="00E51789"/>
    <w:rsid w:val="00E53294"/>
    <w:rsid w:val="00E53577"/>
    <w:rsid w:val="00E555CB"/>
    <w:rsid w:val="00E5592E"/>
    <w:rsid w:val="00E56CEF"/>
    <w:rsid w:val="00E57B80"/>
    <w:rsid w:val="00E6190F"/>
    <w:rsid w:val="00E62BF3"/>
    <w:rsid w:val="00E635F7"/>
    <w:rsid w:val="00E64A97"/>
    <w:rsid w:val="00E66E32"/>
    <w:rsid w:val="00E67385"/>
    <w:rsid w:val="00E678D3"/>
    <w:rsid w:val="00E67EC5"/>
    <w:rsid w:val="00E70A7E"/>
    <w:rsid w:val="00E70BC2"/>
    <w:rsid w:val="00E711C0"/>
    <w:rsid w:val="00E73F8E"/>
    <w:rsid w:val="00E75102"/>
    <w:rsid w:val="00E75F41"/>
    <w:rsid w:val="00E81867"/>
    <w:rsid w:val="00E819CF"/>
    <w:rsid w:val="00E82532"/>
    <w:rsid w:val="00E838B6"/>
    <w:rsid w:val="00E83CA1"/>
    <w:rsid w:val="00E85F11"/>
    <w:rsid w:val="00E8649F"/>
    <w:rsid w:val="00E86FC3"/>
    <w:rsid w:val="00E87292"/>
    <w:rsid w:val="00E87297"/>
    <w:rsid w:val="00E877C5"/>
    <w:rsid w:val="00E90082"/>
    <w:rsid w:val="00E90A0C"/>
    <w:rsid w:val="00E92243"/>
    <w:rsid w:val="00E92849"/>
    <w:rsid w:val="00E92A20"/>
    <w:rsid w:val="00E931D1"/>
    <w:rsid w:val="00E93B64"/>
    <w:rsid w:val="00E94170"/>
    <w:rsid w:val="00E94634"/>
    <w:rsid w:val="00E94A70"/>
    <w:rsid w:val="00E95B59"/>
    <w:rsid w:val="00E96121"/>
    <w:rsid w:val="00E97562"/>
    <w:rsid w:val="00E97965"/>
    <w:rsid w:val="00EA1ACA"/>
    <w:rsid w:val="00EA5387"/>
    <w:rsid w:val="00EA568B"/>
    <w:rsid w:val="00EA6103"/>
    <w:rsid w:val="00EA6181"/>
    <w:rsid w:val="00EB0E52"/>
    <w:rsid w:val="00EB108C"/>
    <w:rsid w:val="00EB18CE"/>
    <w:rsid w:val="00EB19CD"/>
    <w:rsid w:val="00EB36E1"/>
    <w:rsid w:val="00EB3C92"/>
    <w:rsid w:val="00EB4170"/>
    <w:rsid w:val="00EB45A9"/>
    <w:rsid w:val="00EB4A2A"/>
    <w:rsid w:val="00EB6A3E"/>
    <w:rsid w:val="00EC09A1"/>
    <w:rsid w:val="00EC2636"/>
    <w:rsid w:val="00EC4A00"/>
    <w:rsid w:val="00EC4B77"/>
    <w:rsid w:val="00EC57FA"/>
    <w:rsid w:val="00EC6801"/>
    <w:rsid w:val="00ED01C6"/>
    <w:rsid w:val="00ED238E"/>
    <w:rsid w:val="00ED3C05"/>
    <w:rsid w:val="00ED42FB"/>
    <w:rsid w:val="00ED5702"/>
    <w:rsid w:val="00ED5F18"/>
    <w:rsid w:val="00ED7A28"/>
    <w:rsid w:val="00EE101D"/>
    <w:rsid w:val="00EE1726"/>
    <w:rsid w:val="00EE1C01"/>
    <w:rsid w:val="00EE2455"/>
    <w:rsid w:val="00EE3278"/>
    <w:rsid w:val="00EE3757"/>
    <w:rsid w:val="00EE395C"/>
    <w:rsid w:val="00EE5564"/>
    <w:rsid w:val="00EE6D0C"/>
    <w:rsid w:val="00EE6D56"/>
    <w:rsid w:val="00EF0EC8"/>
    <w:rsid w:val="00EF2321"/>
    <w:rsid w:val="00EF2E73"/>
    <w:rsid w:val="00EF33C4"/>
    <w:rsid w:val="00EF3D63"/>
    <w:rsid w:val="00EF47D3"/>
    <w:rsid w:val="00EF4939"/>
    <w:rsid w:val="00EF4D72"/>
    <w:rsid w:val="00EF6B6D"/>
    <w:rsid w:val="00EF7BD6"/>
    <w:rsid w:val="00F00119"/>
    <w:rsid w:val="00F02D8D"/>
    <w:rsid w:val="00F031CC"/>
    <w:rsid w:val="00F03270"/>
    <w:rsid w:val="00F0336D"/>
    <w:rsid w:val="00F0337E"/>
    <w:rsid w:val="00F04911"/>
    <w:rsid w:val="00F05604"/>
    <w:rsid w:val="00F05B62"/>
    <w:rsid w:val="00F06886"/>
    <w:rsid w:val="00F07090"/>
    <w:rsid w:val="00F0796B"/>
    <w:rsid w:val="00F10562"/>
    <w:rsid w:val="00F10B3F"/>
    <w:rsid w:val="00F126B0"/>
    <w:rsid w:val="00F12C53"/>
    <w:rsid w:val="00F132D8"/>
    <w:rsid w:val="00F151B1"/>
    <w:rsid w:val="00F15E86"/>
    <w:rsid w:val="00F15F24"/>
    <w:rsid w:val="00F177C6"/>
    <w:rsid w:val="00F17FE6"/>
    <w:rsid w:val="00F22381"/>
    <w:rsid w:val="00F26588"/>
    <w:rsid w:val="00F26776"/>
    <w:rsid w:val="00F27FC5"/>
    <w:rsid w:val="00F33F9D"/>
    <w:rsid w:val="00F34190"/>
    <w:rsid w:val="00F344E6"/>
    <w:rsid w:val="00F34E13"/>
    <w:rsid w:val="00F35684"/>
    <w:rsid w:val="00F3584F"/>
    <w:rsid w:val="00F35DFC"/>
    <w:rsid w:val="00F35FBA"/>
    <w:rsid w:val="00F36498"/>
    <w:rsid w:val="00F37935"/>
    <w:rsid w:val="00F408F1"/>
    <w:rsid w:val="00F4165A"/>
    <w:rsid w:val="00F41A0A"/>
    <w:rsid w:val="00F425E0"/>
    <w:rsid w:val="00F44B68"/>
    <w:rsid w:val="00F45225"/>
    <w:rsid w:val="00F4606A"/>
    <w:rsid w:val="00F47D41"/>
    <w:rsid w:val="00F50958"/>
    <w:rsid w:val="00F515A5"/>
    <w:rsid w:val="00F51FF4"/>
    <w:rsid w:val="00F5235A"/>
    <w:rsid w:val="00F558BF"/>
    <w:rsid w:val="00F5635C"/>
    <w:rsid w:val="00F56EBE"/>
    <w:rsid w:val="00F575F7"/>
    <w:rsid w:val="00F57A23"/>
    <w:rsid w:val="00F606C6"/>
    <w:rsid w:val="00F607F2"/>
    <w:rsid w:val="00F613D2"/>
    <w:rsid w:val="00F61D72"/>
    <w:rsid w:val="00F6345C"/>
    <w:rsid w:val="00F635EE"/>
    <w:rsid w:val="00F63B21"/>
    <w:rsid w:val="00F63CB1"/>
    <w:rsid w:val="00F64CCE"/>
    <w:rsid w:val="00F64DAB"/>
    <w:rsid w:val="00F65559"/>
    <w:rsid w:val="00F662E3"/>
    <w:rsid w:val="00F66E0F"/>
    <w:rsid w:val="00F67E29"/>
    <w:rsid w:val="00F72481"/>
    <w:rsid w:val="00F732C9"/>
    <w:rsid w:val="00F733DF"/>
    <w:rsid w:val="00F7483B"/>
    <w:rsid w:val="00F74D4A"/>
    <w:rsid w:val="00F76D9C"/>
    <w:rsid w:val="00F77F21"/>
    <w:rsid w:val="00F81450"/>
    <w:rsid w:val="00F83473"/>
    <w:rsid w:val="00F83763"/>
    <w:rsid w:val="00F8511E"/>
    <w:rsid w:val="00F864A1"/>
    <w:rsid w:val="00F90506"/>
    <w:rsid w:val="00F90D70"/>
    <w:rsid w:val="00F91715"/>
    <w:rsid w:val="00F92013"/>
    <w:rsid w:val="00F9258C"/>
    <w:rsid w:val="00F92E46"/>
    <w:rsid w:val="00F92FED"/>
    <w:rsid w:val="00F931DB"/>
    <w:rsid w:val="00F93262"/>
    <w:rsid w:val="00F97C26"/>
    <w:rsid w:val="00FA0E98"/>
    <w:rsid w:val="00FA187E"/>
    <w:rsid w:val="00FA20EC"/>
    <w:rsid w:val="00FA26F4"/>
    <w:rsid w:val="00FA4096"/>
    <w:rsid w:val="00FA68DF"/>
    <w:rsid w:val="00FA7200"/>
    <w:rsid w:val="00FB0F37"/>
    <w:rsid w:val="00FB1686"/>
    <w:rsid w:val="00FB29A5"/>
    <w:rsid w:val="00FB2BF7"/>
    <w:rsid w:val="00FB556E"/>
    <w:rsid w:val="00FC0175"/>
    <w:rsid w:val="00FC1712"/>
    <w:rsid w:val="00FC3B86"/>
    <w:rsid w:val="00FC5126"/>
    <w:rsid w:val="00FC62E3"/>
    <w:rsid w:val="00FC6B15"/>
    <w:rsid w:val="00FD11EA"/>
    <w:rsid w:val="00FD1F0E"/>
    <w:rsid w:val="00FD257A"/>
    <w:rsid w:val="00FD4A07"/>
    <w:rsid w:val="00FD68CB"/>
    <w:rsid w:val="00FD779B"/>
    <w:rsid w:val="00FD7E6D"/>
    <w:rsid w:val="00FE18C7"/>
    <w:rsid w:val="00FE3FF8"/>
    <w:rsid w:val="00FE4C65"/>
    <w:rsid w:val="00FE579D"/>
    <w:rsid w:val="00FE59B7"/>
    <w:rsid w:val="00FE634D"/>
    <w:rsid w:val="00FE646E"/>
    <w:rsid w:val="00FE649A"/>
    <w:rsid w:val="00FE7B4D"/>
    <w:rsid w:val="00FF0394"/>
    <w:rsid w:val="00FF047F"/>
    <w:rsid w:val="00FF1B38"/>
    <w:rsid w:val="00FF2097"/>
    <w:rsid w:val="00FF450F"/>
    <w:rsid w:val="00FF463D"/>
    <w:rsid w:val="00FF48DF"/>
    <w:rsid w:val="00FF7F29"/>
    <w:rsid w:val="01C66437"/>
    <w:rsid w:val="01DF1BA2"/>
    <w:rsid w:val="03C246DD"/>
    <w:rsid w:val="04230AD4"/>
    <w:rsid w:val="047A49F1"/>
    <w:rsid w:val="05A84E8B"/>
    <w:rsid w:val="06342148"/>
    <w:rsid w:val="06452C31"/>
    <w:rsid w:val="06DF1C54"/>
    <w:rsid w:val="072464B7"/>
    <w:rsid w:val="07634914"/>
    <w:rsid w:val="07E033F1"/>
    <w:rsid w:val="07EA0BDC"/>
    <w:rsid w:val="082653F1"/>
    <w:rsid w:val="09582D52"/>
    <w:rsid w:val="097A64B0"/>
    <w:rsid w:val="099C6B0E"/>
    <w:rsid w:val="09B81BE1"/>
    <w:rsid w:val="0AF1473A"/>
    <w:rsid w:val="0B044923"/>
    <w:rsid w:val="0B6C35BF"/>
    <w:rsid w:val="0BB43441"/>
    <w:rsid w:val="0BCC2D00"/>
    <w:rsid w:val="0BD35C51"/>
    <w:rsid w:val="0C383A1B"/>
    <w:rsid w:val="0C813C7B"/>
    <w:rsid w:val="0C884FE3"/>
    <w:rsid w:val="0D4E3E87"/>
    <w:rsid w:val="0DF4723D"/>
    <w:rsid w:val="0DF50265"/>
    <w:rsid w:val="0E27024C"/>
    <w:rsid w:val="0E5C1DEE"/>
    <w:rsid w:val="0F5F4656"/>
    <w:rsid w:val="0F7F6CFB"/>
    <w:rsid w:val="0F9036BD"/>
    <w:rsid w:val="0F964289"/>
    <w:rsid w:val="0FA00903"/>
    <w:rsid w:val="10B02138"/>
    <w:rsid w:val="11FD4F4F"/>
    <w:rsid w:val="12022438"/>
    <w:rsid w:val="14316CAE"/>
    <w:rsid w:val="14F74212"/>
    <w:rsid w:val="151C6A26"/>
    <w:rsid w:val="15EE2487"/>
    <w:rsid w:val="180F3A7B"/>
    <w:rsid w:val="1825592A"/>
    <w:rsid w:val="185E6D88"/>
    <w:rsid w:val="18983BF6"/>
    <w:rsid w:val="18DB5584"/>
    <w:rsid w:val="18EA1D62"/>
    <w:rsid w:val="19B760C0"/>
    <w:rsid w:val="1AEB221E"/>
    <w:rsid w:val="1B2E5DCA"/>
    <w:rsid w:val="1BE77860"/>
    <w:rsid w:val="1C28512D"/>
    <w:rsid w:val="1CF51A87"/>
    <w:rsid w:val="1F47768C"/>
    <w:rsid w:val="1FC54707"/>
    <w:rsid w:val="1FD377B2"/>
    <w:rsid w:val="1FDE0154"/>
    <w:rsid w:val="20161E49"/>
    <w:rsid w:val="20793723"/>
    <w:rsid w:val="20A64C59"/>
    <w:rsid w:val="20B04AA9"/>
    <w:rsid w:val="21F12A03"/>
    <w:rsid w:val="224131C1"/>
    <w:rsid w:val="22752A4F"/>
    <w:rsid w:val="24E91E1B"/>
    <w:rsid w:val="2504008F"/>
    <w:rsid w:val="2508448D"/>
    <w:rsid w:val="25D0116C"/>
    <w:rsid w:val="26AD00E6"/>
    <w:rsid w:val="276C35BF"/>
    <w:rsid w:val="27C36A3C"/>
    <w:rsid w:val="28262696"/>
    <w:rsid w:val="2827239A"/>
    <w:rsid w:val="298E14C5"/>
    <w:rsid w:val="2B5214A0"/>
    <w:rsid w:val="2BA769AB"/>
    <w:rsid w:val="2C1A6292"/>
    <w:rsid w:val="2D136F02"/>
    <w:rsid w:val="2F653F65"/>
    <w:rsid w:val="2F681955"/>
    <w:rsid w:val="2FA304B5"/>
    <w:rsid w:val="2FC254E7"/>
    <w:rsid w:val="30BA4185"/>
    <w:rsid w:val="30D144EA"/>
    <w:rsid w:val="30E50F9D"/>
    <w:rsid w:val="30FA2CDD"/>
    <w:rsid w:val="310E3521"/>
    <w:rsid w:val="31822850"/>
    <w:rsid w:val="31B404C3"/>
    <w:rsid w:val="32410D7E"/>
    <w:rsid w:val="32C546EF"/>
    <w:rsid w:val="32F32CB4"/>
    <w:rsid w:val="330A755B"/>
    <w:rsid w:val="33294817"/>
    <w:rsid w:val="339C3B4F"/>
    <w:rsid w:val="33AF005B"/>
    <w:rsid w:val="33B4665A"/>
    <w:rsid w:val="33C360FF"/>
    <w:rsid w:val="343F1024"/>
    <w:rsid w:val="345F5CCC"/>
    <w:rsid w:val="35D5415D"/>
    <w:rsid w:val="35FB2846"/>
    <w:rsid w:val="366614CD"/>
    <w:rsid w:val="37397327"/>
    <w:rsid w:val="38056776"/>
    <w:rsid w:val="396C6BBD"/>
    <w:rsid w:val="3A5C3ADB"/>
    <w:rsid w:val="3A73178B"/>
    <w:rsid w:val="3AB704E3"/>
    <w:rsid w:val="3B006358"/>
    <w:rsid w:val="3B5E6FC3"/>
    <w:rsid w:val="3BEB25A8"/>
    <w:rsid w:val="3C0D5F7A"/>
    <w:rsid w:val="3C697EA9"/>
    <w:rsid w:val="3D0A05FC"/>
    <w:rsid w:val="3F4761A7"/>
    <w:rsid w:val="408861A5"/>
    <w:rsid w:val="427B4AB3"/>
    <w:rsid w:val="42E020C7"/>
    <w:rsid w:val="433D6BDD"/>
    <w:rsid w:val="43A67CD3"/>
    <w:rsid w:val="449D1372"/>
    <w:rsid w:val="45C40E59"/>
    <w:rsid w:val="4713209A"/>
    <w:rsid w:val="47766207"/>
    <w:rsid w:val="48555D05"/>
    <w:rsid w:val="487A2378"/>
    <w:rsid w:val="48A4181C"/>
    <w:rsid w:val="49E652F5"/>
    <w:rsid w:val="4B3C4640"/>
    <w:rsid w:val="4C13635C"/>
    <w:rsid w:val="4C213042"/>
    <w:rsid w:val="4C970ECB"/>
    <w:rsid w:val="4CEA4DE9"/>
    <w:rsid w:val="4CEB5D44"/>
    <w:rsid w:val="4DC21B48"/>
    <w:rsid w:val="4DD37D73"/>
    <w:rsid w:val="4E112995"/>
    <w:rsid w:val="4EA5739C"/>
    <w:rsid w:val="4EE06B72"/>
    <w:rsid w:val="4F2B3B32"/>
    <w:rsid w:val="50E03812"/>
    <w:rsid w:val="51A228D2"/>
    <w:rsid w:val="51D64F09"/>
    <w:rsid w:val="51DD715C"/>
    <w:rsid w:val="525C069C"/>
    <w:rsid w:val="5380560E"/>
    <w:rsid w:val="53A93158"/>
    <w:rsid w:val="55245CBF"/>
    <w:rsid w:val="554F7B18"/>
    <w:rsid w:val="56543077"/>
    <w:rsid w:val="56F55CD7"/>
    <w:rsid w:val="59346364"/>
    <w:rsid w:val="595C6FA3"/>
    <w:rsid w:val="5A9E0EE7"/>
    <w:rsid w:val="5AB463BB"/>
    <w:rsid w:val="5E0069C2"/>
    <w:rsid w:val="5E3D3CCD"/>
    <w:rsid w:val="5E656D00"/>
    <w:rsid w:val="5F46765E"/>
    <w:rsid w:val="5FAD1A23"/>
    <w:rsid w:val="5FB25C1D"/>
    <w:rsid w:val="5FC2579D"/>
    <w:rsid w:val="5FE83F1E"/>
    <w:rsid w:val="6057698F"/>
    <w:rsid w:val="60651FB9"/>
    <w:rsid w:val="60D1764E"/>
    <w:rsid w:val="617F26D1"/>
    <w:rsid w:val="625D3A94"/>
    <w:rsid w:val="63C61294"/>
    <w:rsid w:val="63C70640"/>
    <w:rsid w:val="642C74A2"/>
    <w:rsid w:val="64D3509A"/>
    <w:rsid w:val="657E7830"/>
    <w:rsid w:val="657E7FF0"/>
    <w:rsid w:val="65B34A8E"/>
    <w:rsid w:val="66AC198A"/>
    <w:rsid w:val="672B3BFB"/>
    <w:rsid w:val="67B43E00"/>
    <w:rsid w:val="68860036"/>
    <w:rsid w:val="69F73DBE"/>
    <w:rsid w:val="6AC67977"/>
    <w:rsid w:val="6B4635A8"/>
    <w:rsid w:val="6B5670CE"/>
    <w:rsid w:val="6B854B51"/>
    <w:rsid w:val="6C502D01"/>
    <w:rsid w:val="6D2E2F7D"/>
    <w:rsid w:val="6D4D62AE"/>
    <w:rsid w:val="6E366C24"/>
    <w:rsid w:val="6E3679FF"/>
    <w:rsid w:val="7100639C"/>
    <w:rsid w:val="712E6C77"/>
    <w:rsid w:val="713D702C"/>
    <w:rsid w:val="7169786A"/>
    <w:rsid w:val="72F907EE"/>
    <w:rsid w:val="73195DB1"/>
    <w:rsid w:val="733E6120"/>
    <w:rsid w:val="73A11B9C"/>
    <w:rsid w:val="740608FA"/>
    <w:rsid w:val="740B0198"/>
    <w:rsid w:val="747A443B"/>
    <w:rsid w:val="75132823"/>
    <w:rsid w:val="758D7B91"/>
    <w:rsid w:val="75BF56C9"/>
    <w:rsid w:val="75E51BD4"/>
    <w:rsid w:val="77AE2F1F"/>
    <w:rsid w:val="7866391B"/>
    <w:rsid w:val="795F18B7"/>
    <w:rsid w:val="796961C6"/>
    <w:rsid w:val="79764969"/>
    <w:rsid w:val="7A1B2DDB"/>
    <w:rsid w:val="7AF856CA"/>
    <w:rsid w:val="7BF817F1"/>
    <w:rsid w:val="7D315D07"/>
    <w:rsid w:val="7D944A26"/>
    <w:rsid w:val="7ED20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adjustRightInd w:val="0"/>
      <w:jc w:val="center"/>
      <w:textAlignment w:val="baseline"/>
      <w:outlineLvl w:val="1"/>
    </w:pPr>
    <w:rPr>
      <w:b/>
      <w:bCs/>
      <w:sz w:val="18"/>
      <w:szCs w:val="18"/>
    </w:rPr>
  </w:style>
  <w:style w:type="paragraph" w:styleId="5">
    <w:name w:val="heading 3"/>
    <w:basedOn w:val="1"/>
    <w:next w:val="1"/>
    <w:link w:val="39"/>
    <w:qFormat/>
    <w:uiPriority w:val="0"/>
    <w:pPr>
      <w:keepNext/>
      <w:adjustRightInd w:val="0"/>
      <w:spacing w:before="120"/>
      <w:jc w:val="center"/>
      <w:textAlignment w:val="baseline"/>
      <w:outlineLvl w:val="2"/>
    </w:pPr>
    <w:rPr>
      <w:b/>
      <w:sz w:val="28"/>
    </w:rPr>
  </w:style>
  <w:style w:type="paragraph" w:styleId="6">
    <w:name w:val="heading 4"/>
    <w:basedOn w:val="1"/>
    <w:next w:val="1"/>
    <w:qFormat/>
    <w:uiPriority w:val="0"/>
    <w:pPr>
      <w:keepNext/>
      <w:adjustRightInd w:val="0"/>
      <w:ind w:left="-48" w:right="-48"/>
      <w:jc w:val="center"/>
      <w:textAlignment w:val="baseline"/>
      <w:outlineLvl w:val="3"/>
    </w:pPr>
    <w:rPr>
      <w:b/>
      <w:color w:val="FF0000"/>
      <w:sz w:val="18"/>
    </w:rPr>
  </w:style>
  <w:style w:type="character" w:default="1" w:styleId="33">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7">
    <w:name w:val="toc 7"/>
    <w:basedOn w:val="1"/>
    <w:next w:val="1"/>
    <w:unhideWhenUsed/>
    <w:qFormat/>
    <w:uiPriority w:val="39"/>
    <w:pPr>
      <w:ind w:left="2520" w:leftChars="1200"/>
    </w:pPr>
    <w:rPr>
      <w:rFonts w:ascii="Calibri" w:hAnsi="Calibri"/>
      <w:szCs w:val="22"/>
    </w:rPr>
  </w:style>
  <w:style w:type="paragraph" w:styleId="8">
    <w:name w:val="List Number 2"/>
    <w:basedOn w:val="1"/>
    <w:qFormat/>
    <w:uiPriority w:val="0"/>
    <w:pPr>
      <w:numPr>
        <w:ilvl w:val="0"/>
        <w:numId w:val="1"/>
      </w:numPr>
    </w:pPr>
  </w:style>
  <w:style w:type="paragraph" w:styleId="9">
    <w:name w:val="caption"/>
    <w:basedOn w:val="1"/>
    <w:next w:val="1"/>
    <w:qFormat/>
    <w:uiPriority w:val="0"/>
    <w:rPr>
      <w:rFonts w:ascii="Cambria" w:hAnsi="Cambria" w:eastAsia="黑体"/>
      <w:sz w:val="20"/>
      <w:szCs w:val="20"/>
    </w:rPr>
  </w:style>
  <w:style w:type="paragraph" w:styleId="10">
    <w:name w:val="Document Map"/>
    <w:basedOn w:val="1"/>
    <w:semiHidden/>
    <w:qFormat/>
    <w:uiPriority w:val="0"/>
    <w:pPr>
      <w:shd w:val="clear" w:color="auto" w:fill="000080"/>
    </w:pPr>
  </w:style>
  <w:style w:type="paragraph" w:styleId="11">
    <w:name w:val="annotation text"/>
    <w:basedOn w:val="1"/>
    <w:link w:val="40"/>
    <w:qFormat/>
    <w:uiPriority w:val="0"/>
    <w:pPr>
      <w:jc w:val="left"/>
    </w:pPr>
  </w:style>
  <w:style w:type="paragraph" w:styleId="12">
    <w:name w:val="Body Text"/>
    <w:basedOn w:val="1"/>
    <w:qFormat/>
    <w:uiPriority w:val="0"/>
    <w:pPr>
      <w:adjustRightInd w:val="0"/>
      <w:textAlignment w:val="baseline"/>
    </w:pPr>
    <w:rPr>
      <w:sz w:val="24"/>
    </w:rPr>
  </w:style>
  <w:style w:type="paragraph" w:styleId="13">
    <w:name w:val="Body Text Indent"/>
    <w:basedOn w:val="1"/>
    <w:qFormat/>
    <w:uiPriority w:val="0"/>
    <w:pPr>
      <w:numPr>
        <w:ilvl w:val="0"/>
        <w:numId w:val="2"/>
      </w:numPr>
      <w:ind w:firstLine="420" w:firstLineChars="200"/>
    </w:pPr>
    <w:rPr>
      <w:rFonts w:eastAsia="楷体_GB2312"/>
      <w:szCs w:val="20"/>
    </w:rPr>
  </w:style>
  <w:style w:type="paragraph" w:styleId="14">
    <w:name w:val="toc 5"/>
    <w:basedOn w:val="1"/>
    <w:next w:val="1"/>
    <w:unhideWhenUsed/>
    <w:qFormat/>
    <w:uiPriority w:val="39"/>
    <w:pPr>
      <w:ind w:left="1680" w:leftChars="800"/>
    </w:pPr>
    <w:rPr>
      <w:rFonts w:ascii="Calibri" w:hAnsi="Calibri"/>
      <w:szCs w:val="22"/>
    </w:rPr>
  </w:style>
  <w:style w:type="paragraph" w:styleId="15">
    <w:name w:val="toc 3"/>
    <w:basedOn w:val="1"/>
    <w:next w:val="1"/>
    <w:qFormat/>
    <w:uiPriority w:val="39"/>
    <w:pPr>
      <w:tabs>
        <w:tab w:val="right" w:leader="dot" w:pos="8296"/>
      </w:tabs>
      <w:spacing w:line="300" w:lineRule="auto"/>
      <w:ind w:left="840" w:leftChars="400"/>
    </w:pPr>
  </w:style>
  <w:style w:type="paragraph" w:styleId="16">
    <w:name w:val="Plain Text"/>
    <w:basedOn w:val="1"/>
    <w:link w:val="41"/>
    <w:qFormat/>
    <w:uiPriority w:val="0"/>
    <w:rPr>
      <w:rFonts w:ascii="宋体" w:hAnsi="Courier New"/>
    </w:rPr>
  </w:style>
  <w:style w:type="paragraph" w:styleId="17">
    <w:name w:val="toc 8"/>
    <w:basedOn w:val="1"/>
    <w:next w:val="1"/>
    <w:unhideWhenUsed/>
    <w:qFormat/>
    <w:uiPriority w:val="39"/>
    <w:pPr>
      <w:ind w:left="2940" w:leftChars="1400"/>
    </w:pPr>
    <w:rPr>
      <w:rFonts w:ascii="Calibri" w:hAnsi="Calibri"/>
      <w:szCs w:val="22"/>
    </w:rPr>
  </w:style>
  <w:style w:type="paragraph" w:styleId="18">
    <w:name w:val="Date"/>
    <w:basedOn w:val="1"/>
    <w:next w:val="1"/>
    <w:qFormat/>
    <w:uiPriority w:val="0"/>
    <w:pPr>
      <w:adjustRightInd w:val="0"/>
      <w:textAlignment w:val="baseline"/>
    </w:pPr>
    <w:rPr>
      <w:b/>
      <w:bCs/>
      <w:szCs w:val="21"/>
    </w:rPr>
  </w:style>
  <w:style w:type="paragraph" w:styleId="19">
    <w:name w:val="Body Text Indent 2"/>
    <w:basedOn w:val="1"/>
    <w:qFormat/>
    <w:uiPriority w:val="0"/>
    <w:pPr>
      <w:spacing w:after="120" w:line="480" w:lineRule="auto"/>
      <w:ind w:left="420" w:leftChars="200"/>
    </w:pPr>
  </w:style>
  <w:style w:type="paragraph" w:styleId="20">
    <w:name w:val="Balloon Text"/>
    <w:basedOn w:val="1"/>
    <w:semiHidden/>
    <w:qFormat/>
    <w:uiPriority w:val="0"/>
    <w:rPr>
      <w:sz w:val="18"/>
      <w:szCs w:val="18"/>
    </w:rPr>
  </w:style>
  <w:style w:type="paragraph" w:styleId="21">
    <w:name w:val="footer"/>
    <w:basedOn w:val="1"/>
    <w:link w:val="42"/>
    <w:qFormat/>
    <w:uiPriority w:val="99"/>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tabs>
        <w:tab w:val="right" w:leader="dot" w:pos="8296"/>
      </w:tabs>
      <w:spacing w:line="300" w:lineRule="auto"/>
    </w:pPr>
  </w:style>
  <w:style w:type="paragraph" w:styleId="24">
    <w:name w:val="toc 4"/>
    <w:basedOn w:val="1"/>
    <w:next w:val="1"/>
    <w:unhideWhenUsed/>
    <w:qFormat/>
    <w:uiPriority w:val="39"/>
    <w:pPr>
      <w:ind w:left="1260" w:leftChars="600"/>
    </w:pPr>
    <w:rPr>
      <w:rFonts w:ascii="Calibri" w:hAnsi="Calibri"/>
      <w:szCs w:val="22"/>
    </w:rPr>
  </w:style>
  <w:style w:type="paragraph" w:styleId="25">
    <w:name w:val="toc 6"/>
    <w:basedOn w:val="1"/>
    <w:next w:val="1"/>
    <w:unhideWhenUsed/>
    <w:qFormat/>
    <w:uiPriority w:val="39"/>
    <w:pPr>
      <w:ind w:left="2100" w:leftChars="1000"/>
    </w:pPr>
    <w:rPr>
      <w:rFonts w:ascii="Calibri" w:hAnsi="Calibri"/>
      <w:szCs w:val="22"/>
    </w:rPr>
  </w:style>
  <w:style w:type="paragraph" w:styleId="26">
    <w:name w:val="toc 2"/>
    <w:basedOn w:val="1"/>
    <w:next w:val="1"/>
    <w:qFormat/>
    <w:uiPriority w:val="39"/>
    <w:pPr>
      <w:tabs>
        <w:tab w:val="left" w:pos="735"/>
        <w:tab w:val="right" w:leader="dot" w:pos="8296"/>
      </w:tabs>
      <w:spacing w:before="50" w:beforeLines="50" w:line="360" w:lineRule="auto"/>
      <w:ind w:left="210" w:leftChars="100" w:right="100" w:rightChars="100"/>
    </w:pPr>
  </w:style>
  <w:style w:type="paragraph" w:styleId="27">
    <w:name w:val="toc 9"/>
    <w:basedOn w:val="1"/>
    <w:next w:val="1"/>
    <w:unhideWhenUsed/>
    <w:qFormat/>
    <w:uiPriority w:val="39"/>
    <w:pPr>
      <w:ind w:left="3360" w:leftChars="1600"/>
    </w:pPr>
    <w:rPr>
      <w:rFonts w:ascii="Calibri" w:hAnsi="Calibri"/>
      <w:szCs w:val="22"/>
    </w:rPr>
  </w:style>
  <w:style w:type="paragraph" w:styleId="2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9">
    <w:name w:val="annotation subject"/>
    <w:basedOn w:val="11"/>
    <w:next w:val="11"/>
    <w:link w:val="43"/>
    <w:qFormat/>
    <w:uiPriority w:val="0"/>
    <w:rPr>
      <w:b/>
      <w:bCs/>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2">
    <w:name w:val="Table Theme"/>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basedOn w:val="33"/>
    <w:qFormat/>
    <w:uiPriority w:val="0"/>
  </w:style>
  <w:style w:type="character" w:styleId="35">
    <w:name w:val="FollowedHyperlink"/>
    <w:qFormat/>
    <w:uiPriority w:val="0"/>
    <w:rPr>
      <w:color w:val="3E3E3E"/>
      <w:u w:val="none"/>
    </w:rPr>
  </w:style>
  <w:style w:type="character" w:styleId="36">
    <w:name w:val="Hyperlink"/>
    <w:qFormat/>
    <w:uiPriority w:val="99"/>
    <w:rPr>
      <w:color w:val="3E3E3E"/>
      <w:u w:val="none"/>
    </w:rPr>
  </w:style>
  <w:style w:type="character" w:styleId="37">
    <w:name w:val="annotation reference"/>
    <w:qFormat/>
    <w:uiPriority w:val="0"/>
    <w:rPr>
      <w:sz w:val="21"/>
      <w:szCs w:val="21"/>
    </w:rPr>
  </w:style>
  <w:style w:type="character" w:customStyle="1" w:styleId="38">
    <w:name w:val="标题 1 字符"/>
    <w:link w:val="2"/>
    <w:qFormat/>
    <w:uiPriority w:val="0"/>
    <w:rPr>
      <w:b/>
      <w:bCs/>
      <w:kern w:val="44"/>
      <w:sz w:val="44"/>
      <w:szCs w:val="44"/>
    </w:rPr>
  </w:style>
  <w:style w:type="character" w:customStyle="1" w:styleId="39">
    <w:name w:val="标题 3 字符"/>
    <w:link w:val="5"/>
    <w:qFormat/>
    <w:locked/>
    <w:uiPriority w:val="0"/>
    <w:rPr>
      <w:rFonts w:eastAsia="宋体"/>
      <w:b/>
      <w:kern w:val="2"/>
      <w:sz w:val="28"/>
      <w:szCs w:val="24"/>
      <w:lang w:val="en-US" w:eastAsia="zh-CN" w:bidi="ar-SA"/>
    </w:rPr>
  </w:style>
  <w:style w:type="character" w:customStyle="1" w:styleId="40">
    <w:name w:val="批注文字 字符"/>
    <w:link w:val="11"/>
    <w:qFormat/>
    <w:uiPriority w:val="0"/>
    <w:rPr>
      <w:rFonts w:eastAsia="宋体"/>
      <w:kern w:val="2"/>
      <w:sz w:val="21"/>
      <w:szCs w:val="24"/>
      <w:lang w:val="en-US" w:eastAsia="zh-CN" w:bidi="ar-SA"/>
    </w:rPr>
  </w:style>
  <w:style w:type="character" w:customStyle="1" w:styleId="41">
    <w:name w:val="纯文本 字符"/>
    <w:link w:val="16"/>
    <w:qFormat/>
    <w:uiPriority w:val="0"/>
    <w:rPr>
      <w:rFonts w:ascii="宋体" w:hAnsi="Courier New"/>
      <w:kern w:val="2"/>
      <w:sz w:val="21"/>
      <w:szCs w:val="24"/>
    </w:rPr>
  </w:style>
  <w:style w:type="character" w:customStyle="1" w:styleId="42">
    <w:name w:val="页脚 字符"/>
    <w:link w:val="21"/>
    <w:qFormat/>
    <w:uiPriority w:val="99"/>
    <w:rPr>
      <w:kern w:val="2"/>
      <w:sz w:val="18"/>
      <w:szCs w:val="18"/>
    </w:rPr>
  </w:style>
  <w:style w:type="character" w:customStyle="1" w:styleId="43">
    <w:name w:val="批注主题 字符"/>
    <w:link w:val="29"/>
    <w:qFormat/>
    <w:uiPriority w:val="0"/>
    <w:rPr>
      <w:rFonts w:eastAsia="宋体"/>
      <w:b/>
      <w:bCs/>
      <w:kern w:val="2"/>
      <w:sz w:val="21"/>
      <w:szCs w:val="24"/>
      <w:lang w:val="en-US" w:eastAsia="zh-CN" w:bidi="ar-SA"/>
    </w:rPr>
  </w:style>
  <w:style w:type="character" w:customStyle="1" w:styleId="44">
    <w:name w:val="num111"/>
    <w:basedOn w:val="33"/>
    <w:qFormat/>
    <w:uiPriority w:val="0"/>
  </w:style>
  <w:style w:type="character" w:customStyle="1" w:styleId="45">
    <w:name w:val="gray"/>
    <w:qFormat/>
    <w:uiPriority w:val="0"/>
    <w:rPr>
      <w:color w:val="B5B5B5"/>
    </w:rPr>
  </w:style>
  <w:style w:type="character" w:customStyle="1" w:styleId="46">
    <w:name w:val="num6"/>
    <w:basedOn w:val="33"/>
    <w:qFormat/>
    <w:uiPriority w:val="0"/>
  </w:style>
  <w:style w:type="character" w:customStyle="1" w:styleId="47">
    <w:name w:val="num12"/>
    <w:basedOn w:val="33"/>
    <w:qFormat/>
    <w:uiPriority w:val="0"/>
  </w:style>
  <w:style w:type="character" w:customStyle="1" w:styleId="48">
    <w:name w:val="num5"/>
    <w:basedOn w:val="33"/>
    <w:qFormat/>
    <w:uiPriority w:val="0"/>
  </w:style>
  <w:style w:type="character" w:customStyle="1" w:styleId="49">
    <w:name w:val="分条 Char"/>
    <w:link w:val="50"/>
    <w:qFormat/>
    <w:uiPriority w:val="0"/>
    <w:rPr>
      <w:rFonts w:eastAsia="宋体"/>
      <w:kern w:val="2"/>
      <w:sz w:val="24"/>
      <w:lang w:val="en-US" w:eastAsia="zh-CN" w:bidi="ar-SA"/>
    </w:rPr>
  </w:style>
  <w:style w:type="paragraph" w:customStyle="1" w:styleId="50">
    <w:name w:val="分条"/>
    <w:basedOn w:val="1"/>
    <w:link w:val="49"/>
    <w:qFormat/>
    <w:uiPriority w:val="0"/>
    <w:pPr>
      <w:numPr>
        <w:ilvl w:val="0"/>
        <w:numId w:val="3"/>
      </w:numPr>
      <w:spacing w:line="360" w:lineRule="auto"/>
      <w:ind w:left="0" w:firstLine="200" w:firstLineChars="200"/>
    </w:pPr>
    <w:rPr>
      <w:sz w:val="24"/>
      <w:szCs w:val="20"/>
    </w:rPr>
  </w:style>
  <w:style w:type="character" w:customStyle="1" w:styleId="51">
    <w:name w:val="num8"/>
    <w:basedOn w:val="33"/>
    <w:qFormat/>
    <w:uiPriority w:val="0"/>
  </w:style>
  <w:style w:type="character" w:customStyle="1" w:styleId="52">
    <w:name w:val="二级标题"/>
    <w:qFormat/>
    <w:uiPriority w:val="0"/>
    <w:rPr>
      <w:rFonts w:ascii="黑体" w:eastAsia="黑体"/>
      <w:b/>
      <w:color w:val="000000"/>
      <w:kern w:val="0"/>
      <w:szCs w:val="21"/>
    </w:rPr>
  </w:style>
  <w:style w:type="character" w:customStyle="1" w:styleId="53">
    <w:name w:val="num4"/>
    <w:basedOn w:val="33"/>
    <w:qFormat/>
    <w:uiPriority w:val="0"/>
  </w:style>
  <w:style w:type="character" w:customStyle="1" w:styleId="54">
    <w:name w:val="sj2"/>
    <w:basedOn w:val="33"/>
    <w:qFormat/>
    <w:uiPriority w:val="0"/>
  </w:style>
  <w:style w:type="character" w:customStyle="1" w:styleId="55">
    <w:name w:val="num11"/>
    <w:qFormat/>
    <w:uiPriority w:val="0"/>
    <w:rPr>
      <w:shd w:val="clear" w:color="auto" w:fill="C5FE01"/>
    </w:rPr>
  </w:style>
  <w:style w:type="character" w:customStyle="1" w:styleId="56">
    <w:name w:val="dc"/>
    <w:qFormat/>
    <w:uiPriority w:val="0"/>
    <w:rPr>
      <w:b/>
      <w:color w:val="663300"/>
      <w:sz w:val="21"/>
      <w:szCs w:val="21"/>
    </w:rPr>
  </w:style>
  <w:style w:type="character" w:customStyle="1" w:styleId="57">
    <w:name w:val="num10"/>
    <w:basedOn w:val="33"/>
    <w:qFormat/>
    <w:uiPriority w:val="0"/>
  </w:style>
  <w:style w:type="character" w:customStyle="1" w:styleId="58">
    <w:name w:val="speed"/>
    <w:basedOn w:val="33"/>
    <w:qFormat/>
    <w:uiPriority w:val="0"/>
  </w:style>
  <w:style w:type="character" w:customStyle="1" w:styleId="59">
    <w:name w:val="num13"/>
    <w:basedOn w:val="33"/>
    <w:qFormat/>
    <w:uiPriority w:val="0"/>
  </w:style>
  <w:style w:type="character" w:customStyle="1" w:styleId="60">
    <w:name w:val="red"/>
    <w:qFormat/>
    <w:uiPriority w:val="0"/>
    <w:rPr>
      <w:color w:val="E3060B"/>
    </w:rPr>
  </w:style>
  <w:style w:type="character" w:customStyle="1" w:styleId="61">
    <w:name w:val="sj"/>
    <w:basedOn w:val="33"/>
    <w:qFormat/>
    <w:uiPriority w:val="0"/>
  </w:style>
  <w:style w:type="character" w:customStyle="1" w:styleId="62">
    <w:name w:val="num7"/>
    <w:basedOn w:val="33"/>
    <w:qFormat/>
    <w:uiPriority w:val="0"/>
  </w:style>
  <w:style w:type="character" w:customStyle="1" w:styleId="63">
    <w:name w:val="num9"/>
    <w:basedOn w:val="33"/>
    <w:qFormat/>
    <w:uiPriority w:val="0"/>
  </w:style>
  <w:style w:type="character" w:customStyle="1" w:styleId="64">
    <w:name w:val="dx"/>
    <w:basedOn w:val="33"/>
    <w:qFormat/>
    <w:uiPriority w:val="0"/>
  </w:style>
  <w:style w:type="character" w:customStyle="1" w:styleId="65">
    <w:name w:val="num15"/>
    <w:basedOn w:val="33"/>
    <w:qFormat/>
    <w:uiPriority w:val="0"/>
  </w:style>
  <w:style w:type="character" w:customStyle="1" w:styleId="66">
    <w:name w:val="num14"/>
    <w:basedOn w:val="33"/>
    <w:qFormat/>
    <w:uiPriority w:val="0"/>
  </w:style>
  <w:style w:type="character" w:customStyle="1" w:styleId="67">
    <w:name w:val="num2"/>
    <w:basedOn w:val="33"/>
    <w:qFormat/>
    <w:uiPriority w:val="0"/>
  </w:style>
  <w:style w:type="character" w:customStyle="1" w:styleId="68">
    <w:name w:val="num3"/>
    <w:basedOn w:val="33"/>
    <w:qFormat/>
    <w:uiPriority w:val="0"/>
  </w:style>
  <w:style w:type="character" w:customStyle="1" w:styleId="69">
    <w:name w:val="num21"/>
    <w:qFormat/>
    <w:uiPriority w:val="0"/>
    <w:rPr>
      <w:shd w:val="clear" w:color="auto" w:fill="FDC003"/>
    </w:rPr>
  </w:style>
  <w:style w:type="character" w:customStyle="1" w:styleId="70">
    <w:name w:val="num31"/>
    <w:qFormat/>
    <w:uiPriority w:val="0"/>
    <w:rPr>
      <w:shd w:val="clear" w:color="auto" w:fill="C5FE01"/>
    </w:rPr>
  </w:style>
  <w:style w:type="character" w:customStyle="1" w:styleId="71">
    <w:name w:val="num1"/>
    <w:basedOn w:val="33"/>
    <w:qFormat/>
    <w:uiPriority w:val="0"/>
  </w:style>
  <w:style w:type="paragraph" w:customStyle="1" w:styleId="72">
    <w:name w:val="列出段落1"/>
    <w:basedOn w:val="1"/>
    <w:qFormat/>
    <w:uiPriority w:val="0"/>
    <w:pPr>
      <w:ind w:firstLine="420" w:firstLineChars="200"/>
    </w:pPr>
    <w:rPr>
      <w:rFonts w:ascii="Calibri" w:hAnsi="Calibri"/>
      <w:szCs w:val="22"/>
    </w:rPr>
  </w:style>
  <w:style w:type="paragraph" w:customStyle="1" w:styleId="73">
    <w:name w:val="段"/>
    <w:link w:val="74"/>
    <w:qFormat/>
    <w:uiPriority w:val="0"/>
    <w:pPr>
      <w:autoSpaceDE w:val="0"/>
      <w:autoSpaceDN w:val="0"/>
      <w:ind w:firstLine="420" w:firstLineChars="200"/>
      <w:jc w:val="both"/>
    </w:pPr>
    <w:rPr>
      <w:rFonts w:ascii="宋体" w:hAnsi="Times New Roman" w:eastAsia="宋体" w:cs="Times New Roman"/>
      <w:sz w:val="21"/>
      <w:szCs w:val="22"/>
      <w:lang w:val="en-US" w:eastAsia="zh-CN" w:bidi="ar-SA"/>
    </w:rPr>
  </w:style>
  <w:style w:type="character" w:customStyle="1" w:styleId="74">
    <w:name w:val="段 Char"/>
    <w:link w:val="73"/>
    <w:qFormat/>
    <w:uiPriority w:val="0"/>
    <w:rPr>
      <w:rFonts w:ascii="宋体"/>
      <w:sz w:val="21"/>
      <w:szCs w:val="22"/>
    </w:rPr>
  </w:style>
  <w:style w:type="paragraph" w:customStyle="1" w:styleId="75">
    <w:name w:val="正文表标题"/>
    <w:next w:val="1"/>
    <w:qFormat/>
    <w:uiPriority w:val="0"/>
    <w:pPr>
      <w:numPr>
        <w:ilvl w:val="0"/>
        <w:numId w:val="4"/>
      </w:numPr>
      <w:spacing w:before="156" w:beforeLines="50" w:after="156" w:afterLines="50"/>
      <w:jc w:val="center"/>
    </w:pPr>
    <w:rPr>
      <w:rFonts w:ascii="黑体" w:hAnsi="Times New Roman" w:eastAsia="黑体" w:cs="Times New Roman"/>
      <w:sz w:val="21"/>
      <w:lang w:val="en-US" w:eastAsia="zh-CN" w:bidi="ar-SA"/>
    </w:rPr>
  </w:style>
  <w:style w:type="paragraph" w:customStyle="1" w:styleId="76">
    <w:name w:val="一级条标题"/>
    <w:next w:val="73"/>
    <w:qFormat/>
    <w:uiPriority w:val="0"/>
    <w:pPr>
      <w:numPr>
        <w:ilvl w:val="1"/>
        <w:numId w:val="5"/>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77">
    <w:name w:val="1级标题"/>
    <w:basedOn w:val="1"/>
    <w:qFormat/>
    <w:uiPriority w:val="0"/>
    <w:pPr>
      <w:autoSpaceDE w:val="0"/>
      <w:autoSpaceDN w:val="0"/>
      <w:adjustRightInd w:val="0"/>
      <w:snapToGrid w:val="0"/>
      <w:spacing w:before="100" w:beforeLines="100" w:after="100" w:afterLines="100" w:line="360" w:lineRule="auto"/>
      <w:jc w:val="center"/>
      <w:outlineLvl w:val="0"/>
    </w:pPr>
    <w:rPr>
      <w:rFonts w:ascii="黑体" w:hAnsi="宋体" w:eastAsia="黑体"/>
      <w:b/>
      <w:bCs/>
      <w:kern w:val="0"/>
      <w:sz w:val="28"/>
      <w:szCs w:val="28"/>
      <w:lang w:val="zh-CN"/>
    </w:rPr>
  </w:style>
  <w:style w:type="paragraph" w:customStyle="1" w:styleId="78">
    <w:name w:val="列出段落2"/>
    <w:basedOn w:val="1"/>
    <w:qFormat/>
    <w:uiPriority w:val="0"/>
    <w:pPr>
      <w:ind w:firstLine="420" w:firstLineChars="200"/>
    </w:pPr>
    <w:rPr>
      <w:rFonts w:ascii="Calibri" w:hAnsi="Calibri"/>
      <w:szCs w:val="22"/>
    </w:rPr>
  </w:style>
  <w:style w:type="paragraph" w:customStyle="1" w:styleId="79">
    <w:name w:val="List Paragraph1"/>
    <w:basedOn w:val="1"/>
    <w:qFormat/>
    <w:uiPriority w:val="0"/>
    <w:pPr>
      <w:ind w:firstLine="420" w:firstLineChars="200"/>
    </w:pPr>
  </w:style>
  <w:style w:type="paragraph" w:styleId="80">
    <w:name w:val="List Paragraph"/>
    <w:basedOn w:val="1"/>
    <w:qFormat/>
    <w:uiPriority w:val="34"/>
    <w:pPr>
      <w:ind w:firstLine="420" w:firstLineChars="200"/>
    </w:pPr>
  </w:style>
  <w:style w:type="paragraph" w:customStyle="1" w:styleId="81">
    <w:name w:val="_Style 80"/>
    <w:semiHidden/>
    <w:qFormat/>
    <w:uiPriority w:val="99"/>
    <w:rPr>
      <w:rFonts w:ascii="Times New Roman" w:hAnsi="Times New Roman" w:eastAsia="宋体" w:cs="Times New Roman"/>
      <w:kern w:val="2"/>
      <w:sz w:val="21"/>
      <w:szCs w:val="24"/>
      <w:lang w:val="en-US" w:eastAsia="zh-CN" w:bidi="ar-SA"/>
    </w:rPr>
  </w:style>
  <w:style w:type="paragraph" w:customStyle="1" w:styleId="82">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83">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4">
    <w:name w:val="章标题"/>
    <w:next w:val="73"/>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85">
    <w:name w:val="其他标准称谓"/>
    <w:next w:val="1"/>
    <w:qFormat/>
    <w:uiPriority w:val="0"/>
    <w:pPr>
      <w:framePr w:hSpace="181" w:vSpace="181" w:wrap="auto"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86">
    <w:name w:val="封面标准号2"/>
    <w:qFormat/>
    <w:uiPriority w:val="0"/>
    <w:pPr>
      <w:framePr w:w="9140" w:h="1242" w:hRule="exact" w:hSpace="284" w:wrap="auto"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7">
    <w:name w:val="封面标准代替信息"/>
    <w:qFormat/>
    <w:uiPriority w:val="0"/>
    <w:pPr>
      <w:framePr w:w="9140" w:h="1242" w:hRule="exact" w:hSpace="284" w:wrap="auto"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8">
    <w:name w:val="其他发布日期"/>
    <w:basedOn w:val="89"/>
    <w:qFormat/>
    <w:uiPriority w:val="0"/>
    <w:pPr>
      <w:framePr w:vAnchor="page" w:hAnchor="text" w:x="1419"/>
    </w:pPr>
  </w:style>
  <w:style w:type="paragraph" w:customStyle="1" w:styleId="89">
    <w:name w:val="发布日期"/>
    <w:qFormat/>
    <w:uiPriority w:val="0"/>
    <w:pPr>
      <w:framePr w:w="3997" w:h="471" w:hRule="exact" w:vSpace="181" w:wrap="auto" w:vAnchor="margin" w:hAnchor="page" w:x="7089" w:y="14097" w:anchorLock="1"/>
    </w:pPr>
    <w:rPr>
      <w:rFonts w:ascii="Times New Roman" w:hAnsi="Times New Roman" w:eastAsia="黑体" w:cs="Times New Roman"/>
      <w:sz w:val="28"/>
      <w:lang w:val="en-US" w:eastAsia="zh-CN" w:bidi="ar-SA"/>
    </w:rPr>
  </w:style>
  <w:style w:type="paragraph" w:customStyle="1" w:styleId="90">
    <w:name w:val="其他实施日期"/>
    <w:basedOn w:val="91"/>
    <w:qFormat/>
    <w:uiPriority w:val="0"/>
  </w:style>
  <w:style w:type="paragraph" w:customStyle="1" w:styleId="91">
    <w:name w:val="实施日期"/>
    <w:basedOn w:val="89"/>
    <w:qFormat/>
    <w:uiPriority w:val="0"/>
    <w:pPr>
      <w:framePr w:vAnchor="page" w:hAnchor="text"/>
      <w:jc w:val="right"/>
    </w:pPr>
  </w:style>
  <w:style w:type="paragraph" w:customStyle="1" w:styleId="92">
    <w:name w:val="其他发布部门"/>
    <w:basedOn w:val="93"/>
    <w:qFormat/>
    <w:uiPriority w:val="0"/>
    <w:pPr>
      <w:framePr w:y="15310"/>
      <w:spacing w:line="240" w:lineRule="atLeast"/>
    </w:pPr>
    <w:rPr>
      <w:rFonts w:ascii="黑体" w:eastAsia="黑体"/>
      <w:b w:val="0"/>
    </w:rPr>
  </w:style>
  <w:style w:type="paragraph" w:customStyle="1" w:styleId="93">
    <w:name w:val="发布部门"/>
    <w:next w:val="73"/>
    <w:qFormat/>
    <w:uiPriority w:val="0"/>
    <w:pPr>
      <w:framePr w:w="7938" w:h="1134" w:hRule="exact" w:hSpace="125" w:vSpace="181" w:wrap="auto" w:vAnchor="page" w:hAnchor="page" w:x="2150" w:y="14630" w:anchorLock="1"/>
      <w:jc w:val="center"/>
    </w:pPr>
    <w:rPr>
      <w:rFonts w:ascii="宋体" w:hAnsi="Times New Roman" w:eastAsia="宋体" w:cs="Times New Roman"/>
      <w:b/>
      <w:spacing w:val="20"/>
      <w:w w:val="135"/>
      <w:sz w:val="28"/>
      <w:lang w:val="en-US" w:eastAsia="zh-CN" w:bidi="ar-SA"/>
    </w:rPr>
  </w:style>
  <w:style w:type="character" w:customStyle="1" w:styleId="94">
    <w:name w:val="发布"/>
    <w:qFormat/>
    <w:uiPriority w:val="0"/>
    <w:rPr>
      <w:rFonts w:ascii="黑体" w:eastAsia="黑体"/>
      <w:spacing w:val="85"/>
      <w:w w:val="100"/>
      <w:position w:val="3"/>
      <w:sz w:val="28"/>
    </w:rPr>
  </w:style>
  <w:style w:type="paragraph" w:customStyle="1" w:styleId="95">
    <w:name w:val="目次、标准名称标题"/>
    <w:basedOn w:val="1"/>
    <w:next w:val="7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6">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8.png"/><Relationship Id="rId21" Type="http://schemas.openxmlformats.org/officeDocument/2006/relationships/image" Target="media/image7.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5.bin"/><Relationship Id="rId17" Type="http://schemas.openxmlformats.org/officeDocument/2006/relationships/image" Target="media/image5.png"/><Relationship Id="rId16" Type="http://schemas.openxmlformats.org/officeDocument/2006/relationships/image" Target="media/image4.wmf"/><Relationship Id="rId15" Type="http://schemas.openxmlformats.org/officeDocument/2006/relationships/oleObject" Target="embeddings/oleObject4.bin"/><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5796</Words>
  <Characters>6750</Characters>
  <Lines>61</Lines>
  <Paragraphs>17</Paragraphs>
  <TotalTime>1</TotalTime>
  <ScaleCrop>false</ScaleCrop>
  <LinksUpToDate>false</LinksUpToDate>
  <CharactersWithSpaces>7399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2020-06-28T06:54:00Z</dcterms:created>
  <dc:creator>雨林木风</dc:creator>
  <cp:lastModifiedBy>Wenny.</cp:lastModifiedBy>
  <cp:lastPrinted>2020-12-01T14:43:00Z</cp:lastPrinted>
  <dcterms:modified xsi:type="dcterms:W3CDTF">2023-03-01T05:19:40Z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2052-11.1.0.13703</vt:lpwstr>
  </property>
  <property fmtid="{D5CDD505-2E9C-101B-9397-08002B2CF9AE}" pid="5" name="ICV">
    <vt:lpwstr>115F2D154845471FA6DA9D566FF17543</vt:lpwstr>
  </property>
</Properties>
</file>