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cs="AdobeHeitiStd-Regular" w:asciiTheme="majorEastAsia" w:hAnsiTheme="majorEastAsia" w:eastAsiaTheme="majorEastAsia"/>
          <w:kern w:val="0"/>
          <w:sz w:val="30"/>
          <w:szCs w:val="30"/>
        </w:rPr>
      </w:pPr>
      <w:bookmarkStart w:id="0" w:name="_Toc74992692"/>
    </w:p>
    <w:p>
      <w:pPr>
        <w:autoSpaceDE w:val="0"/>
        <w:autoSpaceDN w:val="0"/>
        <w:adjustRightInd w:val="0"/>
        <w:jc w:val="center"/>
        <w:rPr>
          <w:rFonts w:cs="AdobeHeitiStd-Regular" w:asciiTheme="majorEastAsia" w:hAnsiTheme="majorEastAsia" w:eastAsiaTheme="majorEastAsia"/>
          <w:b/>
          <w:kern w:val="0"/>
          <w:sz w:val="44"/>
          <w:szCs w:val="44"/>
        </w:rPr>
      </w:pPr>
      <w:r>
        <w:rPr>
          <w:rFonts w:hint="eastAsia" w:cs="AdobeHeitiStd-Regular" w:asciiTheme="majorEastAsia" w:hAnsiTheme="majorEastAsia" w:eastAsiaTheme="majorEastAsia"/>
          <w:b/>
          <w:kern w:val="0"/>
          <w:sz w:val="44"/>
          <w:szCs w:val="44"/>
        </w:rPr>
        <w:t>中国工程建设标准化协会标准</w:t>
      </w:r>
    </w:p>
    <w:p>
      <w:pPr>
        <w:autoSpaceDE w:val="0"/>
        <w:autoSpaceDN w:val="0"/>
        <w:adjustRightInd w:val="0"/>
        <w:jc w:val="center"/>
        <w:rPr>
          <w:rFonts w:ascii="AdobeHeitiStd-Regular" w:eastAsia="AdobeHeitiStd-Regular" w:cs="AdobeHeitiStd-Regular"/>
          <w:kern w:val="0"/>
          <w:sz w:val="44"/>
          <w:szCs w:val="44"/>
        </w:rPr>
      </w:pPr>
    </w:p>
    <w:p>
      <w:pPr>
        <w:autoSpaceDE w:val="0"/>
        <w:autoSpaceDN w:val="0"/>
        <w:adjustRightInd w:val="0"/>
        <w:jc w:val="center"/>
        <w:rPr>
          <w:rFonts w:ascii="黑体" w:hAnsi="黑体" w:eastAsia="黑体" w:cs="AdobeHeitiStd-Regular"/>
          <w:kern w:val="0"/>
          <w:sz w:val="44"/>
          <w:szCs w:val="44"/>
        </w:rPr>
      </w:pPr>
      <w:r>
        <w:rPr>
          <w:rFonts w:hint="eastAsia" w:ascii="黑体" w:hAnsi="黑体" w:eastAsia="黑体" w:cs="AdobeHeitiStd-Regular"/>
          <w:kern w:val="0"/>
          <w:sz w:val="44"/>
          <w:szCs w:val="44"/>
        </w:rPr>
        <w:t>铅锌选矿废水生物法处理与回用</w:t>
      </w:r>
    </w:p>
    <w:p>
      <w:pPr>
        <w:autoSpaceDE w:val="0"/>
        <w:autoSpaceDN w:val="0"/>
        <w:adjustRightInd w:val="0"/>
        <w:jc w:val="center"/>
        <w:rPr>
          <w:rFonts w:ascii="黑体" w:hAnsi="黑体" w:eastAsia="黑体" w:cs="AdobeHeitiStd-Regular"/>
          <w:kern w:val="0"/>
          <w:sz w:val="44"/>
          <w:szCs w:val="44"/>
        </w:rPr>
      </w:pPr>
      <w:r>
        <w:rPr>
          <w:rFonts w:hint="eastAsia" w:ascii="黑体" w:hAnsi="黑体" w:eastAsia="黑体" w:cs="AdobeHeitiStd-Regular"/>
          <w:kern w:val="0"/>
          <w:sz w:val="44"/>
          <w:szCs w:val="44"/>
        </w:rPr>
        <w:t>技 术</w:t>
      </w:r>
      <w:r>
        <w:rPr>
          <w:rFonts w:ascii="黑体" w:hAnsi="黑体" w:eastAsia="黑体" w:cs="AdobeHeitiStd-Regular"/>
          <w:kern w:val="0"/>
          <w:sz w:val="44"/>
          <w:szCs w:val="44"/>
        </w:rPr>
        <w:t xml:space="preserve"> </w:t>
      </w:r>
      <w:r>
        <w:rPr>
          <w:rFonts w:hint="eastAsia" w:ascii="黑体" w:hAnsi="黑体" w:eastAsia="黑体" w:cs="AdobeHeitiStd-Regular"/>
          <w:kern w:val="0"/>
          <w:sz w:val="44"/>
          <w:szCs w:val="44"/>
        </w:rPr>
        <w:t>规 程</w:t>
      </w:r>
    </w:p>
    <w:p>
      <w:pPr>
        <w:autoSpaceDE w:val="0"/>
        <w:autoSpaceDN w:val="0"/>
        <w:adjustRightInd w:val="0"/>
        <w:jc w:val="center"/>
        <w:rPr>
          <w:rFonts w:eastAsia="AdobeHeitiStd-Regular"/>
          <w:kern w:val="0"/>
          <w:sz w:val="28"/>
          <w:szCs w:val="28"/>
        </w:rPr>
      </w:pPr>
      <w:r>
        <w:rPr>
          <w:rFonts w:hint="eastAsia" w:eastAsia="AdobeHeitiStd-Regular"/>
          <w:kern w:val="0"/>
          <w:sz w:val="28"/>
          <w:szCs w:val="28"/>
        </w:rPr>
        <w:t>Technical code for Biological Treatment and Reuse of Lead-Zinc Concentration Wastewater</w:t>
      </w:r>
    </w:p>
    <w:p>
      <w:pPr>
        <w:autoSpaceDE w:val="0"/>
        <w:autoSpaceDN w:val="0"/>
        <w:adjustRightInd w:val="0"/>
        <w:jc w:val="center"/>
        <w:rPr>
          <w:rFonts w:eastAsia="AdobeHeitiStd-Regular"/>
          <w:kern w:val="0"/>
          <w:sz w:val="44"/>
          <w:szCs w:val="44"/>
        </w:rPr>
      </w:pPr>
    </w:p>
    <w:p>
      <w:pPr>
        <w:autoSpaceDE w:val="0"/>
        <w:autoSpaceDN w:val="0"/>
        <w:adjustRightInd w:val="0"/>
        <w:jc w:val="center"/>
        <w:rPr>
          <w:rFonts w:eastAsia="AdobeHeitiStd-Regular"/>
          <w:kern w:val="0"/>
          <w:sz w:val="44"/>
          <w:szCs w:val="44"/>
        </w:rPr>
      </w:pPr>
    </w:p>
    <w:p>
      <w:pPr>
        <w:autoSpaceDE w:val="0"/>
        <w:autoSpaceDN w:val="0"/>
        <w:adjustRightInd w:val="0"/>
        <w:jc w:val="center"/>
        <w:rPr>
          <w:rFonts w:eastAsia="AdobeHeitiStd-Regular"/>
          <w:kern w:val="0"/>
          <w:sz w:val="44"/>
          <w:szCs w:val="44"/>
        </w:rPr>
      </w:pPr>
    </w:p>
    <w:p>
      <w:pPr>
        <w:autoSpaceDE w:val="0"/>
        <w:autoSpaceDN w:val="0"/>
        <w:adjustRightInd w:val="0"/>
        <w:jc w:val="center"/>
        <w:rPr>
          <w:rFonts w:eastAsia="AdobeHeitiStd-Regular"/>
          <w:kern w:val="0"/>
          <w:sz w:val="44"/>
          <w:szCs w:val="44"/>
        </w:rPr>
      </w:pPr>
      <w:r>
        <w:rPr>
          <w:rFonts w:eastAsia="AdobeHeitiStd-Regular"/>
          <w:kern w:val="0"/>
          <w:sz w:val="44"/>
          <w:szCs w:val="44"/>
        </w:rPr>
        <w:t xml:space="preserve">CECS </w:t>
      </w:r>
      <w:r>
        <w:rPr>
          <w:rFonts w:hint="eastAsia" w:eastAsia="AdobeHeitiStd-Regular"/>
          <w:kern w:val="0"/>
          <w:sz w:val="44"/>
          <w:szCs w:val="44"/>
        </w:rPr>
        <w:t>***-202*</w:t>
      </w:r>
    </w:p>
    <w:p>
      <w:pPr>
        <w:autoSpaceDE w:val="0"/>
        <w:autoSpaceDN w:val="0"/>
        <w:adjustRightInd w:val="0"/>
        <w:jc w:val="center"/>
        <w:rPr>
          <w:rFonts w:ascii="华文行楷" w:eastAsia="华文行楷"/>
          <w:kern w:val="0"/>
          <w:sz w:val="44"/>
          <w:szCs w:val="44"/>
        </w:rPr>
      </w:pPr>
    </w:p>
    <w:p>
      <w:pPr>
        <w:autoSpaceDE w:val="0"/>
        <w:autoSpaceDN w:val="0"/>
        <w:adjustRightInd w:val="0"/>
        <w:jc w:val="center"/>
        <w:rPr>
          <w:rFonts w:ascii="黑体" w:hAnsi="黑体" w:eastAsia="黑体"/>
          <w:kern w:val="0"/>
          <w:sz w:val="44"/>
          <w:szCs w:val="44"/>
        </w:rPr>
      </w:pPr>
      <w:r>
        <w:rPr>
          <w:rFonts w:hint="eastAsia" w:ascii="黑体" w:hAnsi="黑体" w:eastAsia="黑体"/>
          <w:kern w:val="0"/>
          <w:sz w:val="44"/>
          <w:szCs w:val="44"/>
        </w:rPr>
        <w:t>（征求意见稿）</w:t>
      </w:r>
    </w:p>
    <w:p>
      <w:pPr>
        <w:autoSpaceDE w:val="0"/>
        <w:autoSpaceDN w:val="0"/>
        <w:adjustRightInd w:val="0"/>
        <w:jc w:val="center"/>
        <w:rPr>
          <w:rFonts w:eastAsia="AdobeHeitiStd-Regular"/>
          <w:kern w:val="0"/>
          <w:sz w:val="44"/>
          <w:szCs w:val="44"/>
        </w:rPr>
      </w:pPr>
    </w:p>
    <w:p>
      <w:pPr>
        <w:autoSpaceDE w:val="0"/>
        <w:autoSpaceDN w:val="0"/>
        <w:adjustRightInd w:val="0"/>
        <w:jc w:val="center"/>
        <w:rPr>
          <w:rFonts w:eastAsia="AdobeHeitiStd-Regular"/>
          <w:kern w:val="0"/>
          <w:sz w:val="44"/>
          <w:szCs w:val="44"/>
        </w:rPr>
      </w:pPr>
    </w:p>
    <w:p>
      <w:pPr>
        <w:autoSpaceDE w:val="0"/>
        <w:autoSpaceDN w:val="0"/>
        <w:adjustRightInd w:val="0"/>
        <w:jc w:val="center"/>
        <w:rPr>
          <w:rFonts w:eastAsia="AdobeHeitiStd-Regular"/>
          <w:kern w:val="0"/>
          <w:sz w:val="44"/>
          <w:szCs w:val="44"/>
        </w:rPr>
      </w:pPr>
    </w:p>
    <w:p>
      <w:pPr>
        <w:widowControl/>
        <w:spacing w:line="240" w:lineRule="auto"/>
        <w:jc w:val="left"/>
        <w:rPr>
          <w:rFonts w:eastAsia="AdobeHeitiStd-Regular"/>
          <w:kern w:val="0"/>
          <w:sz w:val="44"/>
          <w:szCs w:val="44"/>
        </w:rPr>
      </w:pPr>
      <w:r>
        <w:rPr>
          <w:rFonts w:eastAsia="AdobeHeitiStd-Regular"/>
          <w:kern w:val="0"/>
          <w:sz w:val="44"/>
          <w:szCs w:val="44"/>
        </w:rPr>
        <w:br w:type="page"/>
      </w:r>
    </w:p>
    <w:p>
      <w:pPr>
        <w:autoSpaceDE w:val="0"/>
        <w:autoSpaceDN w:val="0"/>
        <w:adjustRightInd w:val="0"/>
        <w:jc w:val="center"/>
        <w:rPr>
          <w:rFonts w:cs="AdobeHeitiStd-Regular" w:asciiTheme="majorEastAsia" w:hAnsiTheme="majorEastAsia" w:eastAsiaTheme="majorEastAsia"/>
          <w:bCs/>
          <w:kern w:val="0"/>
          <w:sz w:val="30"/>
          <w:szCs w:val="30"/>
        </w:rPr>
      </w:pPr>
    </w:p>
    <w:p>
      <w:pPr>
        <w:autoSpaceDE w:val="0"/>
        <w:autoSpaceDN w:val="0"/>
        <w:adjustRightInd w:val="0"/>
        <w:jc w:val="center"/>
        <w:rPr>
          <w:rFonts w:cs="AdobeHeitiStd-Regular" w:asciiTheme="majorEastAsia" w:hAnsiTheme="majorEastAsia" w:eastAsiaTheme="majorEastAsia"/>
          <w:b/>
          <w:kern w:val="0"/>
          <w:sz w:val="44"/>
          <w:szCs w:val="44"/>
        </w:rPr>
      </w:pPr>
      <w:r>
        <w:rPr>
          <w:rFonts w:hint="eastAsia" w:cs="AdobeHeitiStd-Regular" w:asciiTheme="majorEastAsia" w:hAnsiTheme="majorEastAsia" w:eastAsiaTheme="majorEastAsia"/>
          <w:b/>
          <w:kern w:val="0"/>
          <w:sz w:val="44"/>
          <w:szCs w:val="44"/>
        </w:rPr>
        <w:t>中国工程建设标准化协会标准</w:t>
      </w:r>
    </w:p>
    <w:p>
      <w:pPr>
        <w:autoSpaceDE w:val="0"/>
        <w:autoSpaceDN w:val="0"/>
        <w:adjustRightInd w:val="0"/>
        <w:jc w:val="center"/>
        <w:rPr>
          <w:rFonts w:ascii="AdobeHeitiStd-Regular" w:eastAsia="AdobeHeitiStd-Regular" w:cs="AdobeHeitiStd-Regular"/>
          <w:kern w:val="0"/>
          <w:sz w:val="44"/>
          <w:szCs w:val="44"/>
        </w:rPr>
      </w:pPr>
    </w:p>
    <w:p>
      <w:pPr>
        <w:autoSpaceDE w:val="0"/>
        <w:autoSpaceDN w:val="0"/>
        <w:adjustRightInd w:val="0"/>
        <w:jc w:val="center"/>
        <w:rPr>
          <w:rFonts w:ascii="黑体" w:hAnsi="黑体" w:eastAsia="黑体" w:cs="AdobeHeitiStd-Regular"/>
          <w:kern w:val="0"/>
          <w:sz w:val="44"/>
          <w:szCs w:val="44"/>
        </w:rPr>
      </w:pPr>
      <w:r>
        <w:rPr>
          <w:rFonts w:hint="eastAsia" w:ascii="黑体" w:hAnsi="黑体" w:eastAsia="黑体" w:cs="AdobeHeitiStd-Regular"/>
          <w:kern w:val="0"/>
          <w:sz w:val="44"/>
          <w:szCs w:val="44"/>
        </w:rPr>
        <w:t>铅锌选矿废水生物法处理与回用</w:t>
      </w:r>
    </w:p>
    <w:p>
      <w:pPr>
        <w:autoSpaceDE w:val="0"/>
        <w:autoSpaceDN w:val="0"/>
        <w:adjustRightInd w:val="0"/>
        <w:jc w:val="center"/>
        <w:rPr>
          <w:rFonts w:ascii="黑体" w:hAnsi="黑体" w:eastAsia="黑体" w:cs="AdobeHeitiStd-Regular"/>
          <w:kern w:val="0"/>
          <w:sz w:val="44"/>
          <w:szCs w:val="44"/>
        </w:rPr>
      </w:pPr>
      <w:r>
        <w:rPr>
          <w:rFonts w:hint="eastAsia" w:ascii="黑体" w:hAnsi="黑体" w:eastAsia="黑体" w:cs="AdobeHeitiStd-Regular"/>
          <w:kern w:val="0"/>
          <w:sz w:val="44"/>
          <w:szCs w:val="44"/>
        </w:rPr>
        <w:t>技 术</w:t>
      </w:r>
      <w:r>
        <w:rPr>
          <w:rFonts w:ascii="黑体" w:hAnsi="黑体" w:eastAsia="黑体" w:cs="AdobeHeitiStd-Regular"/>
          <w:kern w:val="0"/>
          <w:sz w:val="44"/>
          <w:szCs w:val="44"/>
        </w:rPr>
        <w:t xml:space="preserve"> </w:t>
      </w:r>
      <w:r>
        <w:rPr>
          <w:rFonts w:hint="eastAsia" w:ascii="黑体" w:hAnsi="黑体" w:eastAsia="黑体" w:cs="AdobeHeitiStd-Regular"/>
          <w:kern w:val="0"/>
          <w:sz w:val="44"/>
          <w:szCs w:val="44"/>
        </w:rPr>
        <w:t>规 程</w:t>
      </w:r>
    </w:p>
    <w:p>
      <w:pPr>
        <w:autoSpaceDE w:val="0"/>
        <w:autoSpaceDN w:val="0"/>
        <w:adjustRightInd w:val="0"/>
        <w:jc w:val="center"/>
        <w:rPr>
          <w:rFonts w:eastAsia="AdobeHeitiStd-Regular"/>
          <w:kern w:val="0"/>
          <w:sz w:val="28"/>
          <w:szCs w:val="28"/>
        </w:rPr>
      </w:pPr>
      <w:r>
        <w:rPr>
          <w:rFonts w:hint="eastAsia" w:eastAsia="AdobeHeitiStd-Regular"/>
          <w:kern w:val="0"/>
          <w:sz w:val="28"/>
          <w:szCs w:val="28"/>
        </w:rPr>
        <w:t>Technical code for Biological Treatment and Reuse of Lead-Zinc Concentration Wastewater</w:t>
      </w:r>
    </w:p>
    <w:p>
      <w:pPr>
        <w:autoSpaceDE w:val="0"/>
        <w:autoSpaceDN w:val="0"/>
        <w:adjustRightInd w:val="0"/>
        <w:jc w:val="center"/>
        <w:rPr>
          <w:rFonts w:eastAsia="AdobeHeitiStd-Regular"/>
          <w:kern w:val="0"/>
          <w:sz w:val="44"/>
          <w:szCs w:val="44"/>
        </w:rPr>
      </w:pPr>
    </w:p>
    <w:p>
      <w:pPr>
        <w:autoSpaceDE w:val="0"/>
        <w:autoSpaceDN w:val="0"/>
        <w:adjustRightInd w:val="0"/>
        <w:jc w:val="center"/>
        <w:rPr>
          <w:rFonts w:eastAsia="AdobeHeitiStd-Regular"/>
          <w:kern w:val="0"/>
          <w:sz w:val="44"/>
          <w:szCs w:val="44"/>
        </w:rPr>
      </w:pPr>
    </w:p>
    <w:p>
      <w:pPr>
        <w:autoSpaceDE w:val="0"/>
        <w:autoSpaceDN w:val="0"/>
        <w:adjustRightInd w:val="0"/>
        <w:jc w:val="center"/>
        <w:rPr>
          <w:rFonts w:eastAsia="AdobeHeitiStd-Regular"/>
          <w:kern w:val="0"/>
          <w:sz w:val="44"/>
          <w:szCs w:val="44"/>
        </w:rPr>
      </w:pPr>
    </w:p>
    <w:p>
      <w:pPr>
        <w:autoSpaceDE w:val="0"/>
        <w:autoSpaceDN w:val="0"/>
        <w:adjustRightInd w:val="0"/>
        <w:jc w:val="center"/>
        <w:rPr>
          <w:rFonts w:eastAsia="AdobeHeitiStd-Regular"/>
          <w:kern w:val="0"/>
          <w:sz w:val="44"/>
          <w:szCs w:val="44"/>
        </w:rPr>
      </w:pPr>
      <w:r>
        <w:rPr>
          <w:rFonts w:eastAsia="AdobeHeitiStd-Regular"/>
          <w:kern w:val="0"/>
          <w:sz w:val="44"/>
          <w:szCs w:val="44"/>
        </w:rPr>
        <w:t xml:space="preserve">CECS </w:t>
      </w:r>
      <w:r>
        <w:rPr>
          <w:rFonts w:hint="eastAsia" w:eastAsia="AdobeHeitiStd-Regular"/>
          <w:kern w:val="0"/>
          <w:sz w:val="44"/>
          <w:szCs w:val="44"/>
        </w:rPr>
        <w:t>***-202*</w:t>
      </w:r>
    </w:p>
    <w:p>
      <w:pPr>
        <w:autoSpaceDE w:val="0"/>
        <w:autoSpaceDN w:val="0"/>
        <w:adjustRightInd w:val="0"/>
        <w:jc w:val="center"/>
        <w:rPr>
          <w:rFonts w:ascii="华文行楷" w:eastAsia="华文行楷"/>
          <w:kern w:val="0"/>
          <w:sz w:val="44"/>
          <w:szCs w:val="44"/>
        </w:rPr>
      </w:pPr>
    </w:p>
    <w:p>
      <w:pPr>
        <w:autoSpaceDE w:val="0"/>
        <w:autoSpaceDN w:val="0"/>
        <w:adjustRightInd w:val="0"/>
        <w:ind w:firstLine="1184" w:firstLineChars="400"/>
        <w:jc w:val="left"/>
        <w:rPr>
          <w:rFonts w:ascii="黑体" w:hAnsi="黑体" w:eastAsia="黑体"/>
          <w:kern w:val="0"/>
          <w:sz w:val="28"/>
          <w:szCs w:val="32"/>
        </w:rPr>
      </w:pPr>
      <w:r>
        <w:rPr>
          <w:rFonts w:hint="eastAsia" w:ascii="黑体" w:hAnsi="黑体" w:eastAsia="黑体"/>
          <w:kern w:val="0"/>
          <w:sz w:val="28"/>
          <w:szCs w:val="32"/>
        </w:rPr>
        <w:t>主编单位：长沙有色冶金设计研究院有限公司</w:t>
      </w:r>
    </w:p>
    <w:p>
      <w:pPr>
        <w:autoSpaceDE w:val="0"/>
        <w:autoSpaceDN w:val="0"/>
        <w:adjustRightInd w:val="0"/>
        <w:ind w:firstLine="2664" w:firstLineChars="900"/>
        <w:jc w:val="left"/>
        <w:rPr>
          <w:rFonts w:ascii="黑体" w:hAnsi="黑体" w:eastAsia="黑体"/>
          <w:kern w:val="0"/>
          <w:sz w:val="28"/>
          <w:szCs w:val="32"/>
        </w:rPr>
      </w:pPr>
      <w:r>
        <w:rPr>
          <w:rFonts w:hint="eastAsia" w:ascii="黑体" w:hAnsi="黑体" w:eastAsia="黑体"/>
          <w:kern w:val="0"/>
          <w:sz w:val="28"/>
          <w:szCs w:val="32"/>
        </w:rPr>
        <w:t>湖南中金岭南康盟环保科技有限公司</w:t>
      </w:r>
    </w:p>
    <w:p>
      <w:pPr>
        <w:autoSpaceDE w:val="0"/>
        <w:autoSpaceDN w:val="0"/>
        <w:adjustRightInd w:val="0"/>
        <w:ind w:firstLine="1184" w:firstLineChars="400"/>
        <w:jc w:val="left"/>
        <w:rPr>
          <w:rFonts w:ascii="黑体" w:hAnsi="黑体" w:eastAsia="黑体"/>
          <w:kern w:val="0"/>
          <w:sz w:val="28"/>
          <w:szCs w:val="32"/>
        </w:rPr>
      </w:pPr>
      <w:r>
        <w:rPr>
          <w:rFonts w:hint="eastAsia" w:ascii="黑体" w:hAnsi="黑体" w:eastAsia="黑体"/>
          <w:kern w:val="0"/>
          <w:sz w:val="28"/>
          <w:szCs w:val="32"/>
        </w:rPr>
        <w:t>批准单位：中国工程建设标准化协会</w:t>
      </w:r>
    </w:p>
    <w:p>
      <w:pPr>
        <w:autoSpaceDE w:val="0"/>
        <w:autoSpaceDN w:val="0"/>
        <w:adjustRightInd w:val="0"/>
        <w:ind w:firstLine="1184" w:firstLineChars="400"/>
        <w:jc w:val="left"/>
        <w:rPr>
          <w:rFonts w:ascii="黑体" w:hAnsi="黑体" w:eastAsia="黑体"/>
          <w:kern w:val="0"/>
          <w:sz w:val="28"/>
          <w:szCs w:val="32"/>
        </w:rPr>
      </w:pPr>
      <w:r>
        <w:rPr>
          <w:rFonts w:hint="eastAsia" w:ascii="黑体" w:hAnsi="黑体" w:eastAsia="黑体"/>
          <w:kern w:val="0"/>
          <w:sz w:val="28"/>
          <w:szCs w:val="32"/>
        </w:rPr>
        <w:t>施行日期：202X年X月X日</w:t>
      </w:r>
    </w:p>
    <w:p>
      <w:pPr>
        <w:autoSpaceDE w:val="0"/>
        <w:autoSpaceDN w:val="0"/>
        <w:adjustRightInd w:val="0"/>
        <w:jc w:val="center"/>
        <w:rPr>
          <w:rFonts w:eastAsia="AdobeHeitiStd-Regular"/>
          <w:kern w:val="0"/>
          <w:sz w:val="44"/>
          <w:szCs w:val="44"/>
        </w:rPr>
      </w:pPr>
    </w:p>
    <w:p>
      <w:pPr>
        <w:autoSpaceDE w:val="0"/>
        <w:autoSpaceDN w:val="0"/>
        <w:adjustRightInd w:val="0"/>
        <w:jc w:val="center"/>
        <w:rPr>
          <w:rFonts w:eastAsia="AdobeHeitiStd-Regular"/>
          <w:kern w:val="0"/>
          <w:sz w:val="44"/>
          <w:szCs w:val="44"/>
        </w:rPr>
      </w:pPr>
    </w:p>
    <w:p>
      <w:pPr>
        <w:autoSpaceDE w:val="0"/>
        <w:autoSpaceDN w:val="0"/>
        <w:adjustRightInd w:val="0"/>
        <w:jc w:val="center"/>
        <w:rPr>
          <w:rFonts w:ascii="黑体" w:hAnsi="黑体" w:eastAsia="黑体"/>
          <w:kern w:val="0"/>
          <w:sz w:val="32"/>
          <w:szCs w:val="32"/>
        </w:rPr>
      </w:pPr>
      <w:r>
        <w:rPr>
          <w:rFonts w:hint="eastAsia" w:ascii="黑体" w:hAnsi="黑体" w:eastAsia="黑体"/>
          <w:kern w:val="0"/>
          <w:sz w:val="32"/>
          <w:szCs w:val="32"/>
        </w:rPr>
        <w:t>XXX出版社</w:t>
      </w:r>
    </w:p>
    <w:p>
      <w:pPr>
        <w:autoSpaceDE w:val="0"/>
        <w:autoSpaceDN w:val="0"/>
        <w:adjustRightInd w:val="0"/>
        <w:jc w:val="center"/>
        <w:rPr>
          <w:rFonts w:eastAsia="AdobeHeitiStd-Regular"/>
          <w:kern w:val="0"/>
          <w:sz w:val="44"/>
          <w:szCs w:val="44"/>
        </w:rPr>
      </w:pPr>
      <w:r>
        <w:rPr>
          <w:rFonts w:ascii="黑体" w:hAnsi="黑体" w:eastAsia="黑体"/>
          <w:kern w:val="0"/>
          <w:sz w:val="32"/>
          <w:szCs w:val="32"/>
        </w:rPr>
        <w:t>20</w:t>
      </w:r>
      <w:r>
        <w:rPr>
          <w:rFonts w:hint="eastAsia" w:ascii="黑体" w:hAnsi="黑体" w:eastAsia="黑体"/>
          <w:kern w:val="0"/>
          <w:sz w:val="32"/>
          <w:szCs w:val="32"/>
        </w:rPr>
        <w:t>2</w:t>
      </w:r>
      <w:r>
        <w:rPr>
          <w:rFonts w:hint="eastAsia" w:ascii="黑体" w:hAnsi="黑体" w:eastAsia="黑体"/>
          <w:kern w:val="0"/>
          <w:sz w:val="28"/>
          <w:szCs w:val="32"/>
        </w:rPr>
        <w:t>X</w:t>
      </w:r>
      <w:r>
        <w:rPr>
          <w:rFonts w:ascii="黑体" w:hAnsi="黑体" w:eastAsia="黑体"/>
          <w:kern w:val="0"/>
          <w:sz w:val="32"/>
          <w:szCs w:val="32"/>
        </w:rPr>
        <w:t xml:space="preserve">  </w:t>
      </w:r>
      <w:r>
        <w:rPr>
          <w:rFonts w:hint="eastAsia" w:ascii="黑体" w:hAnsi="黑体" w:eastAsia="黑体"/>
          <w:kern w:val="0"/>
          <w:sz w:val="32"/>
          <w:szCs w:val="32"/>
        </w:rPr>
        <w:t>北京</w:t>
      </w:r>
      <w:r>
        <w:rPr>
          <w:rFonts w:eastAsia="AdobeHeitiStd-Regular"/>
          <w:kern w:val="0"/>
          <w:sz w:val="44"/>
          <w:szCs w:val="44"/>
        </w:rPr>
        <w:br w:type="page"/>
      </w:r>
    </w:p>
    <w:p>
      <w:pPr>
        <w:pStyle w:val="2"/>
        <w:spacing w:before="190" w:after="190"/>
      </w:pPr>
      <w:bookmarkStart w:id="1" w:name="_Toc6055"/>
      <w:bookmarkStart w:id="2" w:name="_Toc110957221"/>
      <w:bookmarkStart w:id="3" w:name="_Toc28938"/>
      <w:bookmarkStart w:id="4" w:name="_Toc110957043"/>
      <w:bookmarkStart w:id="5" w:name="_Toc11096"/>
      <w:bookmarkStart w:id="6" w:name="_Toc17020"/>
      <w:bookmarkStart w:id="7" w:name="_Toc18232"/>
      <w:bookmarkStart w:id="8" w:name="_Toc8267"/>
      <w:bookmarkStart w:id="9" w:name="_Toc19556"/>
      <w:bookmarkStart w:id="10" w:name="_Toc110957120"/>
      <w:bookmarkStart w:id="11" w:name="_Toc25236"/>
      <w:r>
        <w:rPr>
          <w:rFonts w:hint="eastAsia"/>
        </w:rPr>
        <w:t>前  言</w:t>
      </w:r>
      <w:bookmarkEnd w:id="1"/>
      <w:bookmarkEnd w:id="2"/>
      <w:bookmarkEnd w:id="3"/>
      <w:bookmarkEnd w:id="4"/>
      <w:bookmarkEnd w:id="5"/>
      <w:bookmarkEnd w:id="6"/>
      <w:bookmarkEnd w:id="7"/>
      <w:bookmarkEnd w:id="8"/>
      <w:bookmarkEnd w:id="9"/>
      <w:bookmarkEnd w:id="10"/>
      <w:bookmarkEnd w:id="11"/>
    </w:p>
    <w:p>
      <w:pPr>
        <w:ind w:firstLine="512" w:firstLineChars="200"/>
      </w:pPr>
      <w:r>
        <w:rPr>
          <w:rFonts w:hint="eastAsia"/>
        </w:rPr>
        <w:t>根据中国工程建设标准化协会（建标协字（2021）11号）关于印发《2021年第一批协会标准制订、修订计划》的通知，本规程由长沙有色冶金设计研究院有限公司和湖南中金岭南康盟环保科技有限公司牵头编制</w:t>
      </w:r>
      <w:r>
        <w:t>而成。</w:t>
      </w:r>
    </w:p>
    <w:p>
      <w:pPr>
        <w:ind w:firstLine="512" w:firstLineChars="200"/>
      </w:pPr>
      <w:r>
        <w:rPr>
          <w:rFonts w:hint="eastAsia"/>
        </w:rPr>
        <w:t>本规程共分8章，主要技术内容包括：总则、术语、工艺选择、工艺设计、药剂制备贮存与投加、</w:t>
      </w:r>
      <w:r>
        <w:rPr>
          <w:rFonts w:hint="eastAsia"/>
          <w:lang w:eastAsia="zh-CN"/>
        </w:rPr>
        <w:t>检测</w:t>
      </w:r>
      <w:r>
        <w:rPr>
          <w:rFonts w:hint="eastAsia"/>
        </w:rPr>
        <w:t>与控制、调试与运行、安全</w:t>
      </w:r>
      <w:r>
        <w:rPr>
          <w:rFonts w:hint="eastAsia"/>
          <w:lang w:eastAsia="zh-CN"/>
        </w:rPr>
        <w:t>环保</w:t>
      </w:r>
      <w:r>
        <w:rPr>
          <w:rFonts w:hint="eastAsia"/>
        </w:rPr>
        <w:t>与节能。</w:t>
      </w:r>
    </w:p>
    <w:p>
      <w:pPr>
        <w:ind w:firstLine="512" w:firstLineChars="200"/>
      </w:pPr>
      <w:r>
        <w:t>本</w:t>
      </w:r>
      <w:r>
        <w:rPr>
          <w:rFonts w:hint="eastAsia"/>
        </w:rPr>
        <w:t>规程</w:t>
      </w:r>
      <w:r>
        <w:t>由中国工程建设标准化协会工业给水排水专业委员会负责日常管理，由长沙有色冶金设计研究院有限公司负责具体技术内容的解释。执行过程中如有意见或建议，请寄送至长沙有色冶金设计研究院有限公司技术发展部《</w:t>
      </w:r>
      <w:r>
        <w:rPr>
          <w:rFonts w:hint="eastAsia"/>
        </w:rPr>
        <w:t>铅锌选矿废水生物法处理与回用技术规程</w:t>
      </w:r>
      <w:r>
        <w:t>》</w:t>
      </w:r>
      <w:r>
        <w:rPr>
          <w:rFonts w:hint="eastAsia"/>
        </w:rPr>
        <w:t>编制</w:t>
      </w:r>
      <w:r>
        <w:t>工作组（地址：长沙市</w:t>
      </w:r>
      <w:r>
        <w:rPr>
          <w:rFonts w:hint="eastAsia"/>
        </w:rPr>
        <w:t>雨花区木莲东</w:t>
      </w:r>
      <w:r>
        <w:t>路</w:t>
      </w:r>
      <w:r>
        <w:rPr>
          <w:rFonts w:hint="eastAsia"/>
        </w:rPr>
        <w:t>2</w:t>
      </w:r>
      <w:r>
        <w:t>99号，邮编：4100</w:t>
      </w:r>
      <w:r>
        <w:rPr>
          <w:rFonts w:hint="eastAsia"/>
        </w:rPr>
        <w:t>19</w:t>
      </w:r>
      <w:r>
        <w:t>），以供今后修订时参考。</w:t>
      </w:r>
    </w:p>
    <w:p>
      <w:pPr>
        <w:ind w:firstLine="514" w:firstLineChars="200"/>
      </w:pPr>
      <w:r>
        <w:rPr>
          <w:rFonts w:hint="eastAsia"/>
          <w:b/>
          <w:bCs/>
        </w:rPr>
        <w:t>主编单位：</w:t>
      </w:r>
      <w:r>
        <w:rPr>
          <w:rFonts w:hint="eastAsia"/>
        </w:rPr>
        <w:t>长沙有色冶金设计研究院有限公司</w:t>
      </w:r>
    </w:p>
    <w:p>
      <w:pPr>
        <w:ind w:firstLine="1792" w:firstLineChars="700"/>
      </w:pPr>
      <w:r>
        <w:rPr>
          <w:rFonts w:hint="eastAsia"/>
        </w:rPr>
        <w:t>湖南中金岭南康盟环保科技有限公司</w:t>
      </w:r>
    </w:p>
    <w:p>
      <w:pPr>
        <w:ind w:firstLine="514" w:firstLineChars="200"/>
        <w:rPr>
          <w:rFonts w:hint="default" w:eastAsia="宋体"/>
          <w:lang w:val="en-US" w:eastAsia="zh-CN"/>
        </w:rPr>
      </w:pPr>
      <w:r>
        <w:rPr>
          <w:rFonts w:hint="eastAsia"/>
          <w:b/>
          <w:bCs/>
        </w:rPr>
        <w:t>参编单位：</w:t>
      </w:r>
      <w:r>
        <w:rPr>
          <w:rFonts w:hint="eastAsia"/>
        </w:rPr>
        <w:t>中国恩菲工程技术有限公司</w:t>
      </w:r>
      <w:r>
        <w:rPr>
          <w:rFonts w:hint="eastAsia"/>
          <w:lang w:val="en-US" w:eastAsia="zh-CN"/>
        </w:rPr>
        <w:t xml:space="preserve">  等</w:t>
      </w:r>
    </w:p>
    <w:p>
      <w:pPr>
        <w:ind w:firstLine="514" w:firstLineChars="200"/>
      </w:pPr>
      <w:r>
        <w:rPr>
          <w:rFonts w:hint="eastAsia"/>
          <w:b/>
          <w:bCs/>
        </w:rPr>
        <w:t>主要起草人</w:t>
      </w:r>
      <w:r>
        <w:rPr>
          <w:rFonts w:hint="eastAsia"/>
        </w:rPr>
        <w:t>：李绪忠</w:t>
      </w:r>
      <w:r>
        <w:rPr>
          <w:rFonts w:hint="eastAsia"/>
          <w:lang w:val="en-US" w:eastAsia="zh-CN"/>
        </w:rPr>
        <w:t xml:space="preserve">  </w:t>
      </w:r>
      <w:r>
        <w:rPr>
          <w:rFonts w:hint="eastAsia"/>
        </w:rPr>
        <w:t>等</w:t>
      </w:r>
    </w:p>
    <w:p>
      <w:pPr>
        <w:ind w:firstLine="514" w:firstLineChars="200"/>
      </w:pPr>
      <w:r>
        <w:rPr>
          <w:rFonts w:hint="eastAsia"/>
          <w:b/>
          <w:bCs/>
        </w:rPr>
        <w:t>主要审查人</w:t>
      </w:r>
      <w:r>
        <w:rPr>
          <w:rFonts w:hint="eastAsia"/>
        </w:rPr>
        <w:t>：XXX</w:t>
      </w:r>
    </w:p>
    <w:p>
      <w:pPr>
        <w:spacing w:before="190" w:beforeLines="50" w:after="190" w:afterLines="50" w:line="560" w:lineRule="atLeast"/>
        <w:jc w:val="center"/>
        <w:rPr>
          <w:rStyle w:val="38"/>
        </w:rPr>
      </w:pPr>
      <w:r>
        <w:rPr>
          <w:b/>
          <w:sz w:val="36"/>
        </w:rPr>
        <w:br w:type="page"/>
      </w:r>
      <w:bookmarkStart w:id="12" w:name="_Toc110957121"/>
      <w:bookmarkStart w:id="13" w:name="_Toc110957044"/>
      <w:bookmarkStart w:id="14" w:name="_Toc110957222"/>
      <w:bookmarkStart w:id="15" w:name="_Toc30439"/>
      <w:bookmarkStart w:id="16" w:name="_Toc20783"/>
      <w:bookmarkStart w:id="17" w:name="_Toc17239"/>
      <w:bookmarkStart w:id="18" w:name="_Toc24581"/>
      <w:bookmarkStart w:id="19" w:name="_Toc13303"/>
      <w:bookmarkStart w:id="20" w:name="_Toc9094"/>
      <w:bookmarkStart w:id="21" w:name="_Toc4901"/>
      <w:bookmarkStart w:id="22" w:name="_Toc3235"/>
      <w:r>
        <w:rPr>
          <w:rStyle w:val="38"/>
          <w:rFonts w:hint="eastAsia"/>
          <w:b w:val="0"/>
          <w:bCs/>
        </w:rPr>
        <w:t>目  次</w:t>
      </w:r>
      <w:bookmarkEnd w:id="12"/>
      <w:bookmarkEnd w:id="13"/>
      <w:bookmarkEnd w:id="14"/>
    </w:p>
    <w:bookmarkEnd w:id="15"/>
    <w:bookmarkEnd w:id="16"/>
    <w:bookmarkEnd w:id="17"/>
    <w:bookmarkEnd w:id="18"/>
    <w:bookmarkEnd w:id="19"/>
    <w:bookmarkEnd w:id="20"/>
    <w:bookmarkEnd w:id="21"/>
    <w:bookmarkEnd w:id="22"/>
    <w:p>
      <w:pPr>
        <w:pStyle w:val="24"/>
        <w:tabs>
          <w:tab w:val="right" w:leader="dot" w:pos="8300"/>
          <w:tab w:val="clear" w:pos="8834"/>
        </w:tabs>
      </w:pPr>
      <w:r>
        <w:rPr>
          <w:b/>
          <w:sz w:val="36"/>
        </w:rPr>
        <w:fldChar w:fldCharType="begin"/>
      </w:r>
      <w:r>
        <w:rPr>
          <w:b/>
          <w:sz w:val="36"/>
        </w:rPr>
        <w:instrText xml:space="preserve">TOC \o "1-3" \h \u </w:instrText>
      </w:r>
      <w:r>
        <w:rPr>
          <w:b/>
          <w:sz w:val="36"/>
        </w:rPr>
        <w:fldChar w:fldCharType="separate"/>
      </w:r>
      <w:r>
        <w:fldChar w:fldCharType="begin"/>
      </w:r>
      <w:r>
        <w:instrText xml:space="preserve"> HYPERLINK \l _Toc23555 </w:instrText>
      </w:r>
      <w:r>
        <w:fldChar w:fldCharType="separate"/>
      </w:r>
      <w:r>
        <w:rPr>
          <w:rFonts w:hint="eastAsia"/>
        </w:rPr>
        <w:t>1  总  则</w:t>
      </w:r>
      <w:r>
        <w:tab/>
      </w:r>
      <w:r>
        <w:fldChar w:fldCharType="begin"/>
      </w:r>
      <w:r>
        <w:instrText xml:space="preserve"> PAGEREF _Toc23555 \h </w:instrText>
      </w:r>
      <w:r>
        <w:fldChar w:fldCharType="separate"/>
      </w:r>
      <w:r>
        <w:t>1</w:t>
      </w:r>
      <w:r>
        <w:fldChar w:fldCharType="end"/>
      </w:r>
      <w:r>
        <w:fldChar w:fldCharType="end"/>
      </w:r>
    </w:p>
    <w:p>
      <w:pPr>
        <w:pStyle w:val="24"/>
        <w:tabs>
          <w:tab w:val="right" w:leader="dot" w:pos="8300"/>
          <w:tab w:val="clear" w:pos="8834"/>
        </w:tabs>
      </w:pPr>
      <w:r>
        <w:fldChar w:fldCharType="begin"/>
      </w:r>
      <w:r>
        <w:instrText xml:space="preserve"> HYPERLINK \l _Toc19145 </w:instrText>
      </w:r>
      <w:r>
        <w:fldChar w:fldCharType="separate"/>
      </w:r>
      <w:r>
        <w:rPr>
          <w:rFonts w:hint="eastAsia"/>
        </w:rPr>
        <w:t>2  术  语</w:t>
      </w:r>
      <w:r>
        <w:tab/>
      </w:r>
      <w:r>
        <w:fldChar w:fldCharType="begin"/>
      </w:r>
      <w:r>
        <w:instrText xml:space="preserve"> PAGEREF _Toc19145 \h </w:instrText>
      </w:r>
      <w:r>
        <w:fldChar w:fldCharType="separate"/>
      </w:r>
      <w:r>
        <w:t>2</w:t>
      </w:r>
      <w:r>
        <w:fldChar w:fldCharType="end"/>
      </w:r>
      <w:r>
        <w:fldChar w:fldCharType="end"/>
      </w:r>
    </w:p>
    <w:p>
      <w:pPr>
        <w:pStyle w:val="24"/>
        <w:tabs>
          <w:tab w:val="right" w:leader="dot" w:pos="8300"/>
          <w:tab w:val="clear" w:pos="8834"/>
        </w:tabs>
      </w:pPr>
      <w:r>
        <w:fldChar w:fldCharType="begin"/>
      </w:r>
      <w:r>
        <w:instrText xml:space="preserve"> HYPERLINK \l _Toc27792 </w:instrText>
      </w:r>
      <w:r>
        <w:fldChar w:fldCharType="separate"/>
      </w:r>
      <w:r>
        <w:rPr>
          <w:rFonts w:hint="eastAsia"/>
        </w:rPr>
        <w:t>3  工艺选择</w:t>
      </w:r>
      <w:r>
        <w:tab/>
      </w:r>
      <w:r>
        <w:fldChar w:fldCharType="begin"/>
      </w:r>
      <w:r>
        <w:instrText xml:space="preserve"> PAGEREF _Toc27792 \h </w:instrText>
      </w:r>
      <w:r>
        <w:fldChar w:fldCharType="separate"/>
      </w:r>
      <w:r>
        <w:t>3</w:t>
      </w:r>
      <w:r>
        <w:fldChar w:fldCharType="end"/>
      </w:r>
      <w:r>
        <w:fldChar w:fldCharType="end"/>
      </w:r>
    </w:p>
    <w:p>
      <w:pPr>
        <w:pStyle w:val="28"/>
        <w:tabs>
          <w:tab w:val="right" w:leader="dot" w:pos="8300"/>
        </w:tabs>
      </w:pPr>
      <w:r>
        <w:fldChar w:fldCharType="begin"/>
      </w:r>
      <w:r>
        <w:instrText xml:space="preserve"> HYPERLINK \l _Toc32163 </w:instrText>
      </w:r>
      <w:r>
        <w:fldChar w:fldCharType="separate"/>
      </w:r>
      <w:r>
        <w:rPr>
          <w:rFonts w:ascii="Times New Roman" w:hAnsi="Times New Roman"/>
        </w:rPr>
        <w:t>3.1</w:t>
      </w:r>
      <w:r>
        <w:rPr>
          <w:rFonts w:hint="eastAsia" w:ascii="Times New Roman" w:hAnsi="Times New Roman"/>
        </w:rPr>
        <w:t xml:space="preserve"> 一般规定</w:t>
      </w:r>
      <w:r>
        <w:tab/>
      </w:r>
      <w:r>
        <w:fldChar w:fldCharType="begin"/>
      </w:r>
      <w:r>
        <w:instrText xml:space="preserve"> PAGEREF _Toc32163 \h </w:instrText>
      </w:r>
      <w:r>
        <w:fldChar w:fldCharType="separate"/>
      </w:r>
      <w:r>
        <w:t>3</w:t>
      </w:r>
      <w:r>
        <w:fldChar w:fldCharType="end"/>
      </w:r>
      <w:r>
        <w:fldChar w:fldCharType="end"/>
      </w:r>
    </w:p>
    <w:p>
      <w:pPr>
        <w:pStyle w:val="28"/>
        <w:tabs>
          <w:tab w:val="right" w:leader="dot" w:pos="8300"/>
        </w:tabs>
      </w:pPr>
      <w:r>
        <w:fldChar w:fldCharType="begin"/>
      </w:r>
      <w:r>
        <w:instrText xml:space="preserve"> HYPERLINK \l _Toc25894 </w:instrText>
      </w:r>
      <w:r>
        <w:fldChar w:fldCharType="separate"/>
      </w:r>
      <w:r>
        <w:rPr>
          <w:rFonts w:ascii="Times New Roman" w:hAnsi="Times New Roman"/>
        </w:rPr>
        <w:t>3.2</w:t>
      </w:r>
      <w:r>
        <w:rPr>
          <w:rFonts w:hint="eastAsia" w:ascii="Times New Roman" w:hAnsi="Times New Roman"/>
        </w:rPr>
        <w:t xml:space="preserve"> 设计规模与水质</w:t>
      </w:r>
      <w:r>
        <w:tab/>
      </w:r>
      <w:r>
        <w:fldChar w:fldCharType="begin"/>
      </w:r>
      <w:r>
        <w:instrText xml:space="preserve"> PAGEREF _Toc25894 \h </w:instrText>
      </w:r>
      <w:r>
        <w:fldChar w:fldCharType="separate"/>
      </w:r>
      <w:r>
        <w:t>3</w:t>
      </w:r>
      <w:r>
        <w:fldChar w:fldCharType="end"/>
      </w:r>
      <w:r>
        <w:fldChar w:fldCharType="end"/>
      </w:r>
    </w:p>
    <w:p>
      <w:pPr>
        <w:pStyle w:val="28"/>
        <w:tabs>
          <w:tab w:val="right" w:leader="dot" w:pos="8300"/>
        </w:tabs>
      </w:pPr>
      <w:r>
        <w:fldChar w:fldCharType="begin"/>
      </w:r>
      <w:r>
        <w:instrText xml:space="preserve"> HYPERLINK \l _Toc9370 </w:instrText>
      </w:r>
      <w:r>
        <w:fldChar w:fldCharType="separate"/>
      </w:r>
      <w:r>
        <w:rPr>
          <w:rFonts w:ascii="Times New Roman" w:hAnsi="Times New Roman"/>
        </w:rPr>
        <w:t>3.3</w:t>
      </w:r>
      <w:r>
        <w:rPr>
          <w:rFonts w:hint="eastAsia" w:ascii="Times New Roman" w:hAnsi="Times New Roman"/>
        </w:rPr>
        <w:t xml:space="preserve"> 工艺方案</w:t>
      </w:r>
      <w:r>
        <w:tab/>
      </w:r>
      <w:r>
        <w:fldChar w:fldCharType="begin"/>
      </w:r>
      <w:r>
        <w:instrText xml:space="preserve"> PAGEREF _Toc9370 \h </w:instrText>
      </w:r>
      <w:r>
        <w:fldChar w:fldCharType="separate"/>
      </w:r>
      <w:r>
        <w:t>4</w:t>
      </w:r>
      <w:r>
        <w:fldChar w:fldCharType="end"/>
      </w:r>
      <w:r>
        <w:fldChar w:fldCharType="end"/>
      </w:r>
    </w:p>
    <w:p>
      <w:pPr>
        <w:pStyle w:val="24"/>
        <w:tabs>
          <w:tab w:val="right" w:leader="dot" w:pos="8300"/>
          <w:tab w:val="clear" w:pos="8834"/>
        </w:tabs>
      </w:pPr>
      <w:r>
        <w:fldChar w:fldCharType="begin"/>
      </w:r>
      <w:r>
        <w:instrText xml:space="preserve"> HYPERLINK \l _Toc29111 </w:instrText>
      </w:r>
      <w:r>
        <w:fldChar w:fldCharType="separate"/>
      </w:r>
      <w:r>
        <w:rPr>
          <w:rFonts w:hint="eastAsia"/>
        </w:rPr>
        <w:t>4</w:t>
      </w:r>
      <w:r>
        <w:t xml:space="preserve"> </w:t>
      </w:r>
      <w:r>
        <w:rPr>
          <w:rFonts w:hint="eastAsia"/>
        </w:rPr>
        <w:t xml:space="preserve"> 工艺设计</w:t>
      </w:r>
      <w:r>
        <w:tab/>
      </w:r>
      <w:r>
        <w:fldChar w:fldCharType="begin"/>
      </w:r>
      <w:r>
        <w:instrText xml:space="preserve"> PAGEREF _Toc29111 \h </w:instrText>
      </w:r>
      <w:r>
        <w:fldChar w:fldCharType="separate"/>
      </w:r>
      <w:r>
        <w:t>5</w:t>
      </w:r>
      <w:r>
        <w:fldChar w:fldCharType="end"/>
      </w:r>
      <w:r>
        <w:fldChar w:fldCharType="end"/>
      </w:r>
    </w:p>
    <w:p>
      <w:pPr>
        <w:pStyle w:val="28"/>
        <w:tabs>
          <w:tab w:val="right" w:leader="dot" w:pos="8300"/>
        </w:tabs>
      </w:pPr>
      <w:r>
        <w:fldChar w:fldCharType="begin"/>
      </w:r>
      <w:r>
        <w:instrText xml:space="preserve"> HYPERLINK \l _Toc24482 </w:instrText>
      </w:r>
      <w:r>
        <w:fldChar w:fldCharType="separate"/>
      </w:r>
      <w:r>
        <w:rPr>
          <w:rFonts w:hint="eastAsia" w:ascii="Times New Roman" w:hAnsi="Times New Roman"/>
        </w:rPr>
        <w:t>4.1 预处理</w:t>
      </w:r>
      <w:r>
        <w:tab/>
      </w:r>
      <w:r>
        <w:fldChar w:fldCharType="begin"/>
      </w:r>
      <w:r>
        <w:instrText xml:space="preserve"> PAGEREF _Toc24482 \h </w:instrText>
      </w:r>
      <w:r>
        <w:fldChar w:fldCharType="separate"/>
      </w:r>
      <w:r>
        <w:t>5</w:t>
      </w:r>
      <w:r>
        <w:fldChar w:fldCharType="end"/>
      </w:r>
      <w:r>
        <w:fldChar w:fldCharType="end"/>
      </w:r>
    </w:p>
    <w:p>
      <w:pPr>
        <w:pStyle w:val="28"/>
        <w:tabs>
          <w:tab w:val="right" w:leader="dot" w:pos="8300"/>
        </w:tabs>
      </w:pPr>
      <w:r>
        <w:fldChar w:fldCharType="begin"/>
      </w:r>
      <w:r>
        <w:instrText xml:space="preserve"> HYPERLINK \l _Toc13709 </w:instrText>
      </w:r>
      <w:r>
        <w:fldChar w:fldCharType="separate"/>
      </w:r>
      <w:r>
        <w:rPr>
          <w:rFonts w:hint="eastAsia"/>
        </w:rPr>
        <w:t>4.2 生物处理</w:t>
      </w:r>
      <w:r>
        <w:tab/>
      </w:r>
      <w:r>
        <w:fldChar w:fldCharType="begin"/>
      </w:r>
      <w:r>
        <w:instrText xml:space="preserve"> PAGEREF _Toc13709 \h </w:instrText>
      </w:r>
      <w:r>
        <w:fldChar w:fldCharType="separate"/>
      </w:r>
      <w:r>
        <w:t>6</w:t>
      </w:r>
      <w:r>
        <w:fldChar w:fldCharType="end"/>
      </w:r>
      <w:r>
        <w:fldChar w:fldCharType="end"/>
      </w:r>
    </w:p>
    <w:p>
      <w:pPr>
        <w:pStyle w:val="28"/>
        <w:tabs>
          <w:tab w:val="right" w:leader="dot" w:pos="8300"/>
        </w:tabs>
      </w:pPr>
      <w:r>
        <w:fldChar w:fldCharType="begin"/>
      </w:r>
      <w:r>
        <w:instrText xml:space="preserve"> HYPERLINK \l _Toc1611 </w:instrText>
      </w:r>
      <w:r>
        <w:fldChar w:fldCharType="separate"/>
      </w:r>
      <w:r>
        <w:rPr>
          <w:rFonts w:hint="eastAsia"/>
        </w:rPr>
        <w:t>4.3 深度处理及回用</w:t>
      </w:r>
      <w:r>
        <w:tab/>
      </w:r>
      <w:r>
        <w:fldChar w:fldCharType="begin"/>
      </w:r>
      <w:r>
        <w:instrText xml:space="preserve"> PAGEREF _Toc1611 \h </w:instrText>
      </w:r>
      <w:r>
        <w:fldChar w:fldCharType="separate"/>
      </w:r>
      <w:r>
        <w:t>8</w:t>
      </w:r>
      <w:r>
        <w:fldChar w:fldCharType="end"/>
      </w:r>
      <w:r>
        <w:fldChar w:fldCharType="end"/>
      </w:r>
    </w:p>
    <w:p>
      <w:pPr>
        <w:pStyle w:val="28"/>
        <w:tabs>
          <w:tab w:val="right" w:leader="dot" w:pos="8300"/>
        </w:tabs>
      </w:pPr>
      <w:r>
        <w:fldChar w:fldCharType="begin"/>
      </w:r>
      <w:r>
        <w:instrText xml:space="preserve"> HYPERLINK \l _Toc32413 </w:instrText>
      </w:r>
      <w:r>
        <w:fldChar w:fldCharType="separate"/>
      </w:r>
      <w:r>
        <w:rPr>
          <w:rFonts w:hint="eastAsia"/>
        </w:rPr>
        <w:t>4.4 污泥处理和处置</w:t>
      </w:r>
      <w:r>
        <w:tab/>
      </w:r>
      <w:r>
        <w:fldChar w:fldCharType="begin"/>
      </w:r>
      <w:r>
        <w:instrText xml:space="preserve"> PAGEREF _Toc32413 \h </w:instrText>
      </w:r>
      <w:r>
        <w:fldChar w:fldCharType="separate"/>
      </w:r>
      <w:r>
        <w:t>9</w:t>
      </w:r>
      <w:r>
        <w:fldChar w:fldCharType="end"/>
      </w:r>
      <w:r>
        <w:fldChar w:fldCharType="end"/>
      </w:r>
    </w:p>
    <w:p>
      <w:pPr>
        <w:pStyle w:val="24"/>
        <w:tabs>
          <w:tab w:val="right" w:leader="dot" w:pos="8300"/>
          <w:tab w:val="clear" w:pos="8834"/>
        </w:tabs>
      </w:pPr>
      <w:r>
        <w:fldChar w:fldCharType="begin"/>
      </w:r>
      <w:r>
        <w:instrText xml:space="preserve"> HYPERLINK \l _Toc30961 </w:instrText>
      </w:r>
      <w:r>
        <w:fldChar w:fldCharType="separate"/>
      </w:r>
      <w:r>
        <w:rPr>
          <w:rFonts w:hint="eastAsia"/>
        </w:rPr>
        <w:t>5  药剂制备、贮存与投加</w:t>
      </w:r>
      <w:r>
        <w:tab/>
      </w:r>
      <w:r>
        <w:fldChar w:fldCharType="begin"/>
      </w:r>
      <w:r>
        <w:instrText xml:space="preserve"> PAGEREF _Toc30961 \h </w:instrText>
      </w:r>
      <w:r>
        <w:fldChar w:fldCharType="separate"/>
      </w:r>
      <w:r>
        <w:t>11</w:t>
      </w:r>
      <w:r>
        <w:fldChar w:fldCharType="end"/>
      </w:r>
      <w:r>
        <w:fldChar w:fldCharType="end"/>
      </w:r>
    </w:p>
    <w:p>
      <w:pPr>
        <w:pStyle w:val="28"/>
        <w:tabs>
          <w:tab w:val="right" w:leader="dot" w:pos="8300"/>
        </w:tabs>
      </w:pPr>
      <w:r>
        <w:fldChar w:fldCharType="begin"/>
      </w:r>
      <w:r>
        <w:instrText xml:space="preserve"> HYPERLINK \l _Toc11864 </w:instrText>
      </w:r>
      <w:r>
        <w:fldChar w:fldCharType="separate"/>
      </w:r>
      <w:r>
        <w:rPr>
          <w:rFonts w:hint="eastAsia"/>
        </w:rPr>
        <w:t>5.1 药剂制备</w:t>
      </w:r>
      <w:r>
        <w:tab/>
      </w:r>
      <w:r>
        <w:fldChar w:fldCharType="begin"/>
      </w:r>
      <w:r>
        <w:instrText xml:space="preserve"> PAGEREF _Toc11864 \h </w:instrText>
      </w:r>
      <w:r>
        <w:fldChar w:fldCharType="separate"/>
      </w:r>
      <w:r>
        <w:t>11</w:t>
      </w:r>
      <w:r>
        <w:fldChar w:fldCharType="end"/>
      </w:r>
      <w:r>
        <w:fldChar w:fldCharType="end"/>
      </w:r>
    </w:p>
    <w:p>
      <w:pPr>
        <w:pStyle w:val="28"/>
        <w:tabs>
          <w:tab w:val="right" w:leader="dot" w:pos="8300"/>
        </w:tabs>
      </w:pPr>
      <w:r>
        <w:fldChar w:fldCharType="begin"/>
      </w:r>
      <w:r>
        <w:instrText xml:space="preserve"> HYPERLINK \l _Toc13987 </w:instrText>
      </w:r>
      <w:r>
        <w:fldChar w:fldCharType="separate"/>
      </w:r>
      <w:r>
        <w:rPr>
          <w:rFonts w:hint="eastAsia"/>
        </w:rPr>
        <w:t>5.2 药剂贮存</w:t>
      </w:r>
      <w:r>
        <w:tab/>
      </w:r>
      <w:r>
        <w:fldChar w:fldCharType="begin"/>
      </w:r>
      <w:r>
        <w:instrText xml:space="preserve"> PAGEREF _Toc13987 \h </w:instrText>
      </w:r>
      <w:r>
        <w:fldChar w:fldCharType="separate"/>
      </w:r>
      <w:r>
        <w:t>11</w:t>
      </w:r>
      <w:r>
        <w:fldChar w:fldCharType="end"/>
      </w:r>
      <w:r>
        <w:fldChar w:fldCharType="end"/>
      </w:r>
    </w:p>
    <w:p>
      <w:pPr>
        <w:pStyle w:val="28"/>
        <w:tabs>
          <w:tab w:val="right" w:leader="dot" w:pos="8300"/>
        </w:tabs>
      </w:pPr>
      <w:r>
        <w:fldChar w:fldCharType="begin"/>
      </w:r>
      <w:r>
        <w:instrText xml:space="preserve"> HYPERLINK \l _Toc21998 </w:instrText>
      </w:r>
      <w:r>
        <w:fldChar w:fldCharType="separate"/>
      </w:r>
      <w:r>
        <w:rPr>
          <w:rFonts w:hint="eastAsia"/>
        </w:rPr>
        <w:t>5.3 药剂投加</w:t>
      </w:r>
      <w:r>
        <w:tab/>
      </w:r>
      <w:r>
        <w:fldChar w:fldCharType="begin"/>
      </w:r>
      <w:r>
        <w:instrText xml:space="preserve"> PAGEREF _Toc21998 \h </w:instrText>
      </w:r>
      <w:r>
        <w:fldChar w:fldCharType="separate"/>
      </w:r>
      <w:r>
        <w:t>12</w:t>
      </w:r>
      <w:r>
        <w:fldChar w:fldCharType="end"/>
      </w:r>
      <w:r>
        <w:fldChar w:fldCharType="end"/>
      </w:r>
    </w:p>
    <w:p>
      <w:pPr>
        <w:pStyle w:val="24"/>
        <w:tabs>
          <w:tab w:val="right" w:leader="dot" w:pos="8300"/>
          <w:tab w:val="clear" w:pos="8834"/>
        </w:tabs>
      </w:pPr>
      <w:r>
        <w:fldChar w:fldCharType="begin"/>
      </w:r>
      <w:r>
        <w:instrText xml:space="preserve"> HYPERLINK \l _Toc31349 </w:instrText>
      </w:r>
      <w:r>
        <w:fldChar w:fldCharType="separate"/>
      </w:r>
      <w:r>
        <w:rPr>
          <w:rFonts w:hint="eastAsia"/>
        </w:rPr>
        <w:t>6  检测与控制</w:t>
      </w:r>
      <w:r>
        <w:tab/>
      </w:r>
      <w:r>
        <w:fldChar w:fldCharType="begin"/>
      </w:r>
      <w:r>
        <w:instrText xml:space="preserve"> PAGEREF _Toc31349 \h </w:instrText>
      </w:r>
      <w:r>
        <w:fldChar w:fldCharType="separate"/>
      </w:r>
      <w:r>
        <w:t>13</w:t>
      </w:r>
      <w:r>
        <w:fldChar w:fldCharType="end"/>
      </w:r>
      <w:r>
        <w:fldChar w:fldCharType="end"/>
      </w:r>
    </w:p>
    <w:p>
      <w:pPr>
        <w:pStyle w:val="28"/>
        <w:tabs>
          <w:tab w:val="right" w:leader="dot" w:pos="8300"/>
        </w:tabs>
      </w:pPr>
      <w:r>
        <w:fldChar w:fldCharType="begin"/>
      </w:r>
      <w:r>
        <w:instrText xml:space="preserve"> HYPERLINK \l _Toc17630 </w:instrText>
      </w:r>
      <w:r>
        <w:fldChar w:fldCharType="separate"/>
      </w:r>
      <w:r>
        <w:rPr>
          <w:rFonts w:hint="eastAsia"/>
        </w:rPr>
        <w:t>6</w:t>
      </w:r>
      <w:r>
        <w:t>.1</w:t>
      </w:r>
      <w:r>
        <w:rPr>
          <w:rFonts w:hint="eastAsia"/>
        </w:rPr>
        <w:t xml:space="preserve"> 一般规定</w:t>
      </w:r>
      <w:r>
        <w:tab/>
      </w:r>
      <w:r>
        <w:fldChar w:fldCharType="begin"/>
      </w:r>
      <w:r>
        <w:instrText xml:space="preserve"> PAGEREF _Toc17630 \h </w:instrText>
      </w:r>
      <w:r>
        <w:fldChar w:fldCharType="separate"/>
      </w:r>
      <w:r>
        <w:t>13</w:t>
      </w:r>
      <w:r>
        <w:fldChar w:fldCharType="end"/>
      </w:r>
      <w:r>
        <w:fldChar w:fldCharType="end"/>
      </w:r>
    </w:p>
    <w:p>
      <w:pPr>
        <w:pStyle w:val="28"/>
        <w:tabs>
          <w:tab w:val="right" w:leader="dot" w:pos="8300"/>
        </w:tabs>
      </w:pPr>
      <w:r>
        <w:fldChar w:fldCharType="begin"/>
      </w:r>
      <w:r>
        <w:instrText xml:space="preserve"> HYPERLINK \l _Toc16408 </w:instrText>
      </w:r>
      <w:r>
        <w:fldChar w:fldCharType="separate"/>
      </w:r>
      <w:r>
        <w:rPr>
          <w:rFonts w:hint="eastAsia"/>
        </w:rPr>
        <w:t>6</w:t>
      </w:r>
      <w:r>
        <w:t>.2</w:t>
      </w:r>
      <w:r>
        <w:rPr>
          <w:rFonts w:hint="eastAsia"/>
        </w:rPr>
        <w:t xml:space="preserve"> 检测</w:t>
      </w:r>
      <w:r>
        <w:tab/>
      </w:r>
      <w:r>
        <w:fldChar w:fldCharType="begin"/>
      </w:r>
      <w:r>
        <w:instrText xml:space="preserve"> PAGEREF _Toc16408 \h </w:instrText>
      </w:r>
      <w:r>
        <w:fldChar w:fldCharType="separate"/>
      </w:r>
      <w:r>
        <w:t>13</w:t>
      </w:r>
      <w:r>
        <w:fldChar w:fldCharType="end"/>
      </w:r>
      <w:r>
        <w:fldChar w:fldCharType="end"/>
      </w:r>
    </w:p>
    <w:p>
      <w:pPr>
        <w:pStyle w:val="28"/>
        <w:tabs>
          <w:tab w:val="right" w:leader="dot" w:pos="8300"/>
        </w:tabs>
      </w:pPr>
      <w:r>
        <w:fldChar w:fldCharType="begin"/>
      </w:r>
      <w:r>
        <w:instrText xml:space="preserve"> HYPERLINK \l _Toc30647 </w:instrText>
      </w:r>
      <w:r>
        <w:fldChar w:fldCharType="separate"/>
      </w:r>
      <w:r>
        <w:rPr>
          <w:rFonts w:hint="eastAsia"/>
        </w:rPr>
        <w:t>6.3 自动化</w:t>
      </w:r>
      <w:r>
        <w:tab/>
      </w:r>
      <w:r>
        <w:fldChar w:fldCharType="begin"/>
      </w:r>
      <w:r>
        <w:instrText xml:space="preserve"> PAGEREF _Toc30647 \h </w:instrText>
      </w:r>
      <w:r>
        <w:fldChar w:fldCharType="separate"/>
      </w:r>
      <w:r>
        <w:t>14</w:t>
      </w:r>
      <w:r>
        <w:fldChar w:fldCharType="end"/>
      </w:r>
      <w:r>
        <w:fldChar w:fldCharType="end"/>
      </w:r>
    </w:p>
    <w:p>
      <w:pPr>
        <w:pStyle w:val="28"/>
        <w:tabs>
          <w:tab w:val="right" w:leader="dot" w:pos="8300"/>
        </w:tabs>
      </w:pPr>
      <w:r>
        <w:fldChar w:fldCharType="begin"/>
      </w:r>
      <w:r>
        <w:instrText xml:space="preserve"> HYPERLINK \l _Toc27365 </w:instrText>
      </w:r>
      <w:r>
        <w:fldChar w:fldCharType="separate"/>
      </w:r>
      <w:r>
        <w:rPr>
          <w:rFonts w:hint="eastAsia"/>
          <w:szCs w:val="22"/>
        </w:rPr>
        <w:t>6.4 信息化</w:t>
      </w:r>
      <w:r>
        <w:tab/>
      </w:r>
      <w:r>
        <w:fldChar w:fldCharType="begin"/>
      </w:r>
      <w:r>
        <w:instrText xml:space="preserve"> PAGEREF _Toc27365 \h </w:instrText>
      </w:r>
      <w:r>
        <w:fldChar w:fldCharType="separate"/>
      </w:r>
      <w:r>
        <w:t>14</w:t>
      </w:r>
      <w:r>
        <w:fldChar w:fldCharType="end"/>
      </w:r>
      <w:r>
        <w:fldChar w:fldCharType="end"/>
      </w:r>
    </w:p>
    <w:p>
      <w:pPr>
        <w:pStyle w:val="28"/>
        <w:tabs>
          <w:tab w:val="right" w:leader="dot" w:pos="8300"/>
        </w:tabs>
      </w:pPr>
      <w:r>
        <w:fldChar w:fldCharType="begin"/>
      </w:r>
      <w:r>
        <w:instrText xml:space="preserve"> HYPERLINK \l _Toc16749 </w:instrText>
      </w:r>
      <w:r>
        <w:fldChar w:fldCharType="separate"/>
      </w:r>
      <w:r>
        <w:rPr>
          <w:rFonts w:hint="eastAsia"/>
        </w:rPr>
        <w:t>6</w:t>
      </w:r>
      <w:r>
        <w:t>.</w:t>
      </w:r>
      <w:r>
        <w:rPr>
          <w:rFonts w:hint="eastAsia"/>
        </w:rPr>
        <w:t>5 智能化</w:t>
      </w:r>
      <w:r>
        <w:tab/>
      </w:r>
      <w:r>
        <w:fldChar w:fldCharType="begin"/>
      </w:r>
      <w:r>
        <w:instrText xml:space="preserve"> PAGEREF _Toc16749 \h </w:instrText>
      </w:r>
      <w:r>
        <w:fldChar w:fldCharType="separate"/>
      </w:r>
      <w:r>
        <w:t>14</w:t>
      </w:r>
      <w:r>
        <w:fldChar w:fldCharType="end"/>
      </w:r>
      <w:r>
        <w:fldChar w:fldCharType="end"/>
      </w:r>
    </w:p>
    <w:p>
      <w:pPr>
        <w:pStyle w:val="24"/>
        <w:tabs>
          <w:tab w:val="right" w:leader="dot" w:pos="8300"/>
          <w:tab w:val="clear" w:pos="8834"/>
        </w:tabs>
      </w:pPr>
      <w:r>
        <w:fldChar w:fldCharType="begin"/>
      </w:r>
      <w:r>
        <w:instrText xml:space="preserve"> HYPERLINK \l _Toc29454 </w:instrText>
      </w:r>
      <w:r>
        <w:fldChar w:fldCharType="separate"/>
      </w:r>
      <w:r>
        <w:rPr>
          <w:rFonts w:hint="eastAsia"/>
        </w:rPr>
        <w:t>7  调试与运行</w:t>
      </w:r>
      <w:r>
        <w:tab/>
      </w:r>
      <w:r>
        <w:fldChar w:fldCharType="begin"/>
      </w:r>
      <w:r>
        <w:instrText xml:space="preserve"> PAGEREF _Toc29454 \h </w:instrText>
      </w:r>
      <w:r>
        <w:fldChar w:fldCharType="separate"/>
      </w:r>
      <w:r>
        <w:t>15</w:t>
      </w:r>
      <w:r>
        <w:fldChar w:fldCharType="end"/>
      </w:r>
      <w:r>
        <w:fldChar w:fldCharType="end"/>
      </w:r>
    </w:p>
    <w:p>
      <w:pPr>
        <w:pStyle w:val="28"/>
        <w:tabs>
          <w:tab w:val="right" w:leader="dot" w:pos="8300"/>
        </w:tabs>
      </w:pPr>
      <w:r>
        <w:fldChar w:fldCharType="begin"/>
      </w:r>
      <w:r>
        <w:instrText xml:space="preserve"> HYPERLINK \l _Toc11826 </w:instrText>
      </w:r>
      <w:r>
        <w:fldChar w:fldCharType="separate"/>
      </w:r>
      <w:r>
        <w:rPr>
          <w:rFonts w:hint="eastAsia"/>
        </w:rPr>
        <w:t>7</w:t>
      </w:r>
      <w:r>
        <w:t>.1</w:t>
      </w:r>
      <w:r>
        <w:rPr>
          <w:rFonts w:hint="eastAsia"/>
        </w:rPr>
        <w:t xml:space="preserve"> 一般规定</w:t>
      </w:r>
      <w:r>
        <w:tab/>
      </w:r>
      <w:r>
        <w:fldChar w:fldCharType="begin"/>
      </w:r>
      <w:r>
        <w:instrText xml:space="preserve"> PAGEREF _Toc11826 \h </w:instrText>
      </w:r>
      <w:r>
        <w:fldChar w:fldCharType="separate"/>
      </w:r>
      <w:r>
        <w:t>15</w:t>
      </w:r>
      <w:r>
        <w:fldChar w:fldCharType="end"/>
      </w:r>
      <w:r>
        <w:fldChar w:fldCharType="end"/>
      </w:r>
    </w:p>
    <w:p>
      <w:pPr>
        <w:pStyle w:val="28"/>
        <w:tabs>
          <w:tab w:val="right" w:leader="dot" w:pos="8300"/>
        </w:tabs>
      </w:pPr>
      <w:r>
        <w:fldChar w:fldCharType="begin"/>
      </w:r>
      <w:r>
        <w:instrText xml:space="preserve"> HYPERLINK \l _Toc32158 </w:instrText>
      </w:r>
      <w:r>
        <w:fldChar w:fldCharType="separate"/>
      </w:r>
      <w:r>
        <w:rPr>
          <w:rFonts w:hint="eastAsia"/>
        </w:rPr>
        <w:t>7</w:t>
      </w:r>
      <w:r>
        <w:t>.</w:t>
      </w:r>
      <w:r>
        <w:rPr>
          <w:rFonts w:hint="eastAsia"/>
        </w:rPr>
        <w:t>2 单机调试</w:t>
      </w:r>
      <w:r>
        <w:tab/>
      </w:r>
      <w:r>
        <w:fldChar w:fldCharType="begin"/>
      </w:r>
      <w:r>
        <w:instrText xml:space="preserve"> PAGEREF _Toc32158 \h </w:instrText>
      </w:r>
      <w:r>
        <w:fldChar w:fldCharType="separate"/>
      </w:r>
      <w:r>
        <w:t>15</w:t>
      </w:r>
      <w:r>
        <w:fldChar w:fldCharType="end"/>
      </w:r>
      <w:r>
        <w:fldChar w:fldCharType="end"/>
      </w:r>
    </w:p>
    <w:p>
      <w:pPr>
        <w:pStyle w:val="28"/>
        <w:tabs>
          <w:tab w:val="right" w:leader="dot" w:pos="8300"/>
        </w:tabs>
      </w:pPr>
      <w:r>
        <w:fldChar w:fldCharType="begin"/>
      </w:r>
      <w:r>
        <w:instrText xml:space="preserve"> HYPERLINK \l _Toc31229 </w:instrText>
      </w:r>
      <w:r>
        <w:fldChar w:fldCharType="separate"/>
      </w:r>
      <w:r>
        <w:rPr>
          <w:rFonts w:hint="eastAsia"/>
        </w:rPr>
        <w:t>7</w:t>
      </w:r>
      <w:r>
        <w:t>.</w:t>
      </w:r>
      <w:r>
        <w:rPr>
          <w:rFonts w:hint="eastAsia"/>
        </w:rPr>
        <w:t>3 清水联动调试</w:t>
      </w:r>
      <w:r>
        <w:tab/>
      </w:r>
      <w:r>
        <w:fldChar w:fldCharType="begin"/>
      </w:r>
      <w:r>
        <w:instrText xml:space="preserve"> PAGEREF _Toc31229 \h </w:instrText>
      </w:r>
      <w:r>
        <w:fldChar w:fldCharType="separate"/>
      </w:r>
      <w:r>
        <w:t>16</w:t>
      </w:r>
      <w:r>
        <w:fldChar w:fldCharType="end"/>
      </w:r>
      <w:r>
        <w:fldChar w:fldCharType="end"/>
      </w:r>
    </w:p>
    <w:p>
      <w:pPr>
        <w:pStyle w:val="28"/>
        <w:tabs>
          <w:tab w:val="right" w:leader="dot" w:pos="8300"/>
        </w:tabs>
      </w:pPr>
      <w:r>
        <w:fldChar w:fldCharType="begin"/>
      </w:r>
      <w:r>
        <w:instrText xml:space="preserve"> HYPERLINK \l _Toc15719 </w:instrText>
      </w:r>
      <w:r>
        <w:fldChar w:fldCharType="separate"/>
      </w:r>
      <w:r>
        <w:rPr>
          <w:rFonts w:hint="eastAsia"/>
        </w:rPr>
        <w:t>7.4 带负荷</w:t>
      </w:r>
      <w:r>
        <w:t>调试</w:t>
      </w:r>
      <w:r>
        <w:tab/>
      </w:r>
      <w:r>
        <w:fldChar w:fldCharType="begin"/>
      </w:r>
      <w:r>
        <w:instrText xml:space="preserve"> PAGEREF _Toc15719 \h </w:instrText>
      </w:r>
      <w:r>
        <w:fldChar w:fldCharType="separate"/>
      </w:r>
      <w:r>
        <w:t>16</w:t>
      </w:r>
      <w:r>
        <w:fldChar w:fldCharType="end"/>
      </w:r>
      <w:r>
        <w:fldChar w:fldCharType="end"/>
      </w:r>
    </w:p>
    <w:p>
      <w:pPr>
        <w:pStyle w:val="28"/>
        <w:tabs>
          <w:tab w:val="right" w:leader="dot" w:pos="8300"/>
        </w:tabs>
      </w:pPr>
      <w:r>
        <w:fldChar w:fldCharType="begin"/>
      </w:r>
      <w:r>
        <w:instrText xml:space="preserve"> HYPERLINK \l _Toc8264 </w:instrText>
      </w:r>
      <w:r>
        <w:fldChar w:fldCharType="separate"/>
      </w:r>
      <w:r>
        <w:rPr>
          <w:rFonts w:hint="eastAsia"/>
        </w:rPr>
        <w:t xml:space="preserve">7.5 </w:t>
      </w:r>
      <w:r>
        <w:t>试运行</w:t>
      </w:r>
      <w:r>
        <w:tab/>
      </w:r>
      <w:r>
        <w:fldChar w:fldCharType="begin"/>
      </w:r>
      <w:r>
        <w:instrText xml:space="preserve"> PAGEREF _Toc8264 \h </w:instrText>
      </w:r>
      <w:r>
        <w:fldChar w:fldCharType="separate"/>
      </w:r>
      <w:r>
        <w:t>17</w:t>
      </w:r>
      <w:r>
        <w:fldChar w:fldCharType="end"/>
      </w:r>
      <w:r>
        <w:fldChar w:fldCharType="end"/>
      </w:r>
    </w:p>
    <w:p>
      <w:pPr>
        <w:pStyle w:val="28"/>
        <w:tabs>
          <w:tab w:val="right" w:leader="dot" w:pos="8300"/>
        </w:tabs>
      </w:pPr>
      <w:r>
        <w:fldChar w:fldCharType="begin"/>
      </w:r>
      <w:r>
        <w:instrText xml:space="preserve"> HYPERLINK \l _Toc11323 </w:instrText>
      </w:r>
      <w:r>
        <w:fldChar w:fldCharType="separate"/>
      </w:r>
      <w:r>
        <w:rPr>
          <w:rFonts w:hint="eastAsia"/>
        </w:rPr>
        <w:t xml:space="preserve">7.6 </w:t>
      </w:r>
      <w:r>
        <w:t>运行管理</w:t>
      </w:r>
      <w:r>
        <w:tab/>
      </w:r>
      <w:r>
        <w:fldChar w:fldCharType="begin"/>
      </w:r>
      <w:r>
        <w:instrText xml:space="preserve"> PAGEREF _Toc11323 \h </w:instrText>
      </w:r>
      <w:r>
        <w:fldChar w:fldCharType="separate"/>
      </w:r>
      <w:r>
        <w:t>17</w:t>
      </w:r>
      <w:r>
        <w:fldChar w:fldCharType="end"/>
      </w:r>
      <w:r>
        <w:fldChar w:fldCharType="end"/>
      </w:r>
    </w:p>
    <w:p>
      <w:pPr>
        <w:pStyle w:val="28"/>
        <w:tabs>
          <w:tab w:val="right" w:leader="dot" w:pos="8300"/>
        </w:tabs>
      </w:pPr>
      <w:r>
        <w:fldChar w:fldCharType="begin"/>
      </w:r>
      <w:r>
        <w:instrText xml:space="preserve"> HYPERLINK \l _Toc30417 </w:instrText>
      </w:r>
      <w:r>
        <w:fldChar w:fldCharType="separate"/>
      </w:r>
      <w:r>
        <w:rPr>
          <w:rFonts w:hint="eastAsia"/>
        </w:rPr>
        <w:t xml:space="preserve">7.7 </w:t>
      </w:r>
      <w:r>
        <w:t>维护保养</w:t>
      </w:r>
      <w:r>
        <w:tab/>
      </w:r>
      <w:r>
        <w:fldChar w:fldCharType="begin"/>
      </w:r>
      <w:r>
        <w:instrText xml:space="preserve"> PAGEREF _Toc30417 \h </w:instrText>
      </w:r>
      <w:r>
        <w:fldChar w:fldCharType="separate"/>
      </w:r>
      <w:r>
        <w:t>17</w:t>
      </w:r>
      <w:r>
        <w:fldChar w:fldCharType="end"/>
      </w:r>
      <w:r>
        <w:fldChar w:fldCharType="end"/>
      </w:r>
    </w:p>
    <w:p>
      <w:pPr>
        <w:pStyle w:val="28"/>
        <w:tabs>
          <w:tab w:val="right" w:leader="dot" w:pos="8300"/>
        </w:tabs>
      </w:pPr>
      <w:r>
        <w:fldChar w:fldCharType="begin"/>
      </w:r>
      <w:r>
        <w:instrText xml:space="preserve"> HYPERLINK \l _Toc26414 </w:instrText>
      </w:r>
      <w:r>
        <w:fldChar w:fldCharType="separate"/>
      </w:r>
      <w:r>
        <w:rPr>
          <w:rFonts w:hint="eastAsia"/>
        </w:rPr>
        <w:t xml:space="preserve">7.8 </w:t>
      </w:r>
      <w:r>
        <w:t>安全</w:t>
      </w:r>
      <w:r>
        <w:rPr>
          <w:rFonts w:hint="eastAsia"/>
        </w:rPr>
        <w:t>管理</w:t>
      </w:r>
      <w:r>
        <w:tab/>
      </w:r>
      <w:r>
        <w:fldChar w:fldCharType="begin"/>
      </w:r>
      <w:r>
        <w:instrText xml:space="preserve"> PAGEREF _Toc26414 \h </w:instrText>
      </w:r>
      <w:r>
        <w:fldChar w:fldCharType="separate"/>
      </w:r>
      <w:r>
        <w:t>17</w:t>
      </w:r>
      <w:r>
        <w:fldChar w:fldCharType="end"/>
      </w:r>
      <w:r>
        <w:fldChar w:fldCharType="end"/>
      </w:r>
    </w:p>
    <w:p>
      <w:pPr>
        <w:pStyle w:val="28"/>
        <w:tabs>
          <w:tab w:val="right" w:leader="dot" w:pos="8300"/>
        </w:tabs>
      </w:pPr>
      <w:r>
        <w:fldChar w:fldCharType="begin"/>
      </w:r>
      <w:r>
        <w:instrText xml:space="preserve"> HYPERLINK \l _Toc4969 </w:instrText>
      </w:r>
      <w:r>
        <w:fldChar w:fldCharType="separate"/>
      </w:r>
      <w:r>
        <w:rPr>
          <w:rFonts w:hint="eastAsia"/>
        </w:rPr>
        <w:t xml:space="preserve">7.9 </w:t>
      </w:r>
      <w:r>
        <w:t>异常与应急处置</w:t>
      </w:r>
      <w:r>
        <w:tab/>
      </w:r>
      <w:r>
        <w:fldChar w:fldCharType="begin"/>
      </w:r>
      <w:r>
        <w:instrText xml:space="preserve"> PAGEREF _Toc4969 \h </w:instrText>
      </w:r>
      <w:r>
        <w:fldChar w:fldCharType="separate"/>
      </w:r>
      <w:r>
        <w:t>18</w:t>
      </w:r>
      <w:r>
        <w:fldChar w:fldCharType="end"/>
      </w:r>
      <w:r>
        <w:fldChar w:fldCharType="end"/>
      </w:r>
    </w:p>
    <w:p>
      <w:pPr>
        <w:pStyle w:val="24"/>
        <w:tabs>
          <w:tab w:val="right" w:leader="dot" w:pos="8300"/>
          <w:tab w:val="clear" w:pos="8834"/>
        </w:tabs>
      </w:pPr>
      <w:r>
        <w:fldChar w:fldCharType="begin"/>
      </w:r>
      <w:r>
        <w:instrText xml:space="preserve"> HYPERLINK \l _Toc3510 </w:instrText>
      </w:r>
      <w:r>
        <w:fldChar w:fldCharType="separate"/>
      </w:r>
      <w:r>
        <w:rPr>
          <w:rFonts w:hint="eastAsia"/>
        </w:rPr>
        <w:t>8  安全环保与节能</w:t>
      </w:r>
      <w:r>
        <w:tab/>
      </w:r>
      <w:r>
        <w:fldChar w:fldCharType="begin"/>
      </w:r>
      <w:r>
        <w:instrText xml:space="preserve"> PAGEREF _Toc3510 \h </w:instrText>
      </w:r>
      <w:r>
        <w:fldChar w:fldCharType="separate"/>
      </w:r>
      <w:r>
        <w:t>19</w:t>
      </w:r>
      <w:r>
        <w:fldChar w:fldCharType="end"/>
      </w:r>
      <w:r>
        <w:fldChar w:fldCharType="end"/>
      </w:r>
    </w:p>
    <w:p>
      <w:pPr>
        <w:pStyle w:val="28"/>
        <w:tabs>
          <w:tab w:val="right" w:leader="dot" w:pos="8300"/>
        </w:tabs>
      </w:pPr>
      <w:r>
        <w:fldChar w:fldCharType="begin"/>
      </w:r>
      <w:r>
        <w:instrText xml:space="preserve"> HYPERLINK \l _Toc32007 </w:instrText>
      </w:r>
      <w:r>
        <w:fldChar w:fldCharType="separate"/>
      </w:r>
      <w:r>
        <w:rPr>
          <w:rFonts w:hint="eastAsia"/>
        </w:rPr>
        <w:t>8</w:t>
      </w:r>
      <w:r>
        <w:t>.1</w:t>
      </w:r>
      <w:r>
        <w:rPr>
          <w:rFonts w:hint="eastAsia"/>
        </w:rPr>
        <w:t xml:space="preserve"> 安全</w:t>
      </w:r>
      <w:r>
        <w:tab/>
      </w:r>
      <w:r>
        <w:fldChar w:fldCharType="begin"/>
      </w:r>
      <w:r>
        <w:instrText xml:space="preserve"> PAGEREF _Toc32007 \h </w:instrText>
      </w:r>
      <w:r>
        <w:fldChar w:fldCharType="separate"/>
      </w:r>
      <w:r>
        <w:t>19</w:t>
      </w:r>
      <w:r>
        <w:fldChar w:fldCharType="end"/>
      </w:r>
      <w:r>
        <w:fldChar w:fldCharType="end"/>
      </w:r>
    </w:p>
    <w:p>
      <w:pPr>
        <w:pStyle w:val="28"/>
        <w:tabs>
          <w:tab w:val="right" w:leader="dot" w:pos="8300"/>
        </w:tabs>
      </w:pPr>
      <w:r>
        <w:fldChar w:fldCharType="begin"/>
      </w:r>
      <w:r>
        <w:instrText xml:space="preserve"> HYPERLINK \l _Toc17112 </w:instrText>
      </w:r>
      <w:r>
        <w:fldChar w:fldCharType="separate"/>
      </w:r>
      <w:r>
        <w:rPr>
          <w:rFonts w:hint="eastAsia"/>
        </w:rPr>
        <w:t>8</w:t>
      </w:r>
      <w:r>
        <w:t>.</w:t>
      </w:r>
      <w:r>
        <w:rPr>
          <w:rFonts w:hint="eastAsia"/>
        </w:rPr>
        <w:t>2 环保</w:t>
      </w:r>
      <w:r>
        <w:tab/>
      </w:r>
      <w:r>
        <w:fldChar w:fldCharType="begin"/>
      </w:r>
      <w:r>
        <w:instrText xml:space="preserve"> PAGEREF _Toc17112 \h </w:instrText>
      </w:r>
      <w:r>
        <w:fldChar w:fldCharType="separate"/>
      </w:r>
      <w:r>
        <w:t>19</w:t>
      </w:r>
      <w:r>
        <w:fldChar w:fldCharType="end"/>
      </w:r>
      <w:r>
        <w:fldChar w:fldCharType="end"/>
      </w:r>
    </w:p>
    <w:p>
      <w:pPr>
        <w:pStyle w:val="28"/>
        <w:tabs>
          <w:tab w:val="right" w:leader="dot" w:pos="8300"/>
        </w:tabs>
      </w:pPr>
      <w:r>
        <w:fldChar w:fldCharType="begin"/>
      </w:r>
      <w:r>
        <w:instrText xml:space="preserve"> HYPERLINK \l _Toc27333 </w:instrText>
      </w:r>
      <w:r>
        <w:fldChar w:fldCharType="separate"/>
      </w:r>
      <w:r>
        <w:rPr>
          <w:rFonts w:hint="eastAsia"/>
        </w:rPr>
        <w:t>8</w:t>
      </w:r>
      <w:r>
        <w:t>.</w:t>
      </w:r>
      <w:r>
        <w:rPr>
          <w:rFonts w:hint="eastAsia"/>
        </w:rPr>
        <w:t>3 节能</w:t>
      </w:r>
      <w:r>
        <w:tab/>
      </w:r>
      <w:r>
        <w:fldChar w:fldCharType="begin"/>
      </w:r>
      <w:r>
        <w:instrText xml:space="preserve"> PAGEREF _Toc27333 \h </w:instrText>
      </w:r>
      <w:r>
        <w:fldChar w:fldCharType="separate"/>
      </w:r>
      <w:r>
        <w:t>19</w:t>
      </w:r>
      <w:r>
        <w:fldChar w:fldCharType="end"/>
      </w:r>
      <w:r>
        <w:fldChar w:fldCharType="end"/>
      </w:r>
    </w:p>
    <w:p>
      <w:pPr>
        <w:pStyle w:val="24"/>
        <w:tabs>
          <w:tab w:val="right" w:leader="dot" w:pos="8300"/>
          <w:tab w:val="clear" w:pos="8834"/>
        </w:tabs>
      </w:pPr>
      <w:r>
        <w:fldChar w:fldCharType="begin"/>
      </w:r>
      <w:r>
        <w:instrText xml:space="preserve"> HYPERLINK \l _Toc10447 </w:instrText>
      </w:r>
      <w:r>
        <w:fldChar w:fldCharType="separate"/>
      </w:r>
      <w:r>
        <w:rPr>
          <w:rFonts w:hint="eastAsia"/>
        </w:rPr>
        <w:t>附录</w:t>
      </w:r>
      <w:r>
        <w:t xml:space="preserve">A  </w:t>
      </w:r>
      <w:r>
        <w:rPr>
          <w:rFonts w:hint="eastAsia"/>
        </w:rPr>
        <w:t>原水氮磷成分调查</w:t>
      </w:r>
      <w:r>
        <w:tab/>
      </w:r>
      <w:r>
        <w:fldChar w:fldCharType="begin"/>
      </w:r>
      <w:r>
        <w:instrText xml:space="preserve"> PAGEREF _Toc10447 \h </w:instrText>
      </w:r>
      <w:r>
        <w:fldChar w:fldCharType="separate"/>
      </w:r>
      <w:r>
        <w:t>21</w:t>
      </w:r>
      <w:r>
        <w:fldChar w:fldCharType="end"/>
      </w:r>
      <w:r>
        <w:fldChar w:fldCharType="end"/>
      </w:r>
    </w:p>
    <w:p>
      <w:pPr>
        <w:pStyle w:val="24"/>
        <w:tabs>
          <w:tab w:val="right" w:leader="dot" w:pos="8300"/>
          <w:tab w:val="clear" w:pos="8834"/>
        </w:tabs>
      </w:pPr>
      <w:r>
        <w:fldChar w:fldCharType="begin"/>
      </w:r>
      <w:r>
        <w:instrText xml:space="preserve"> HYPERLINK \l _Toc10094 </w:instrText>
      </w:r>
      <w:r>
        <w:fldChar w:fldCharType="separate"/>
      </w:r>
      <w:r>
        <w:rPr>
          <w:rFonts w:hint="eastAsia"/>
        </w:rPr>
        <w:t>附录B</w:t>
      </w:r>
      <w:r>
        <w:t xml:space="preserve">  </w:t>
      </w:r>
      <w:r>
        <w:rPr>
          <w:rFonts w:hint="eastAsia"/>
        </w:rPr>
        <w:t>初沉池底泥成分分析及剩余污泥毒性鉴别</w:t>
      </w:r>
      <w:r>
        <w:tab/>
      </w:r>
      <w:r>
        <w:fldChar w:fldCharType="begin"/>
      </w:r>
      <w:r>
        <w:instrText xml:space="preserve"> PAGEREF _Toc10094 \h </w:instrText>
      </w:r>
      <w:r>
        <w:fldChar w:fldCharType="separate"/>
      </w:r>
      <w:r>
        <w:t>22</w:t>
      </w:r>
      <w:r>
        <w:fldChar w:fldCharType="end"/>
      </w:r>
      <w:r>
        <w:fldChar w:fldCharType="end"/>
      </w:r>
    </w:p>
    <w:p>
      <w:pPr>
        <w:pStyle w:val="24"/>
        <w:tabs>
          <w:tab w:val="right" w:leader="dot" w:pos="8300"/>
          <w:tab w:val="clear" w:pos="8834"/>
        </w:tabs>
      </w:pPr>
      <w:r>
        <w:fldChar w:fldCharType="begin"/>
      </w:r>
      <w:r>
        <w:instrText xml:space="preserve"> HYPERLINK \l _Toc13002 </w:instrText>
      </w:r>
      <w:r>
        <w:fldChar w:fldCharType="separate"/>
      </w:r>
      <w:r>
        <w:rPr>
          <w:rFonts w:hint="eastAsia"/>
        </w:rPr>
        <w:t>本规程用词说明</w:t>
      </w:r>
      <w:r>
        <w:tab/>
      </w:r>
      <w:r>
        <w:fldChar w:fldCharType="begin"/>
      </w:r>
      <w:r>
        <w:instrText xml:space="preserve"> PAGEREF _Toc13002 \h </w:instrText>
      </w:r>
      <w:r>
        <w:fldChar w:fldCharType="separate"/>
      </w:r>
      <w:r>
        <w:t>23</w:t>
      </w:r>
      <w:r>
        <w:fldChar w:fldCharType="end"/>
      </w:r>
      <w:r>
        <w:fldChar w:fldCharType="end"/>
      </w:r>
    </w:p>
    <w:p>
      <w:pPr>
        <w:pStyle w:val="24"/>
        <w:tabs>
          <w:tab w:val="right" w:leader="dot" w:pos="8300"/>
          <w:tab w:val="clear" w:pos="8834"/>
        </w:tabs>
      </w:pPr>
      <w:r>
        <w:fldChar w:fldCharType="begin"/>
      </w:r>
      <w:r>
        <w:instrText xml:space="preserve"> HYPERLINK \l _Toc9919 </w:instrText>
      </w:r>
      <w:r>
        <w:fldChar w:fldCharType="separate"/>
      </w:r>
      <w:r>
        <w:rPr>
          <w:rFonts w:hint="eastAsia"/>
        </w:rPr>
        <w:t>引用标准名录</w:t>
      </w:r>
      <w:r>
        <w:tab/>
      </w:r>
      <w:r>
        <w:fldChar w:fldCharType="begin"/>
      </w:r>
      <w:r>
        <w:instrText xml:space="preserve"> PAGEREF _Toc9919 \h </w:instrText>
      </w:r>
      <w:r>
        <w:fldChar w:fldCharType="separate"/>
      </w:r>
      <w:r>
        <w:t>24</w:t>
      </w:r>
      <w:r>
        <w:fldChar w:fldCharType="end"/>
      </w:r>
      <w:r>
        <w:fldChar w:fldCharType="end"/>
      </w:r>
    </w:p>
    <w:p>
      <w:pPr>
        <w:spacing w:line="560" w:lineRule="atLeast"/>
        <w:rPr>
          <w:b/>
          <w:sz w:val="36"/>
        </w:rPr>
      </w:pPr>
      <w:r>
        <w:fldChar w:fldCharType="end"/>
      </w:r>
    </w:p>
    <w:p>
      <w:pPr>
        <w:spacing w:line="480" w:lineRule="atLeast"/>
        <w:rPr>
          <w:b/>
          <w:sz w:val="36"/>
        </w:rPr>
        <w:sectPr>
          <w:headerReference r:id="rId5" w:type="default"/>
          <w:footerReference r:id="rId6" w:type="default"/>
          <w:footerReference r:id="rId7" w:type="even"/>
          <w:pgSz w:w="11906" w:h="16838"/>
          <w:pgMar w:top="1440" w:right="1803" w:bottom="1440" w:left="1803" w:header="851" w:footer="1134" w:gutter="0"/>
          <w:cols w:space="425" w:num="1"/>
          <w:docGrid w:type="lines" w:linePitch="380" w:charSpace="0"/>
        </w:sectPr>
      </w:pPr>
    </w:p>
    <w:p>
      <w:pPr>
        <w:pStyle w:val="2"/>
        <w:spacing w:before="190" w:after="190"/>
        <w:rPr>
          <w:rFonts w:hint="eastAsia"/>
        </w:rPr>
      </w:pPr>
      <w:bookmarkStart w:id="23" w:name="_Toc110957122"/>
      <w:bookmarkStart w:id="24" w:name="_Toc25303"/>
      <w:bookmarkStart w:id="25" w:name="_Toc110957223"/>
      <w:bookmarkStart w:id="26" w:name="_Toc5805"/>
      <w:bookmarkStart w:id="27" w:name="_Toc110957045"/>
      <w:bookmarkStart w:id="28" w:name="_Toc14060"/>
      <w:bookmarkStart w:id="29" w:name="_Toc1902"/>
      <w:bookmarkStart w:id="30" w:name="_Toc13792"/>
      <w:r>
        <w:rPr>
          <w:rFonts w:hint="eastAsia"/>
        </w:rPr>
        <w:t>Contents</w:t>
      </w:r>
      <w:bookmarkEnd w:id="23"/>
      <w:bookmarkEnd w:id="24"/>
      <w:bookmarkEnd w:id="25"/>
      <w:bookmarkEnd w:id="26"/>
      <w:bookmarkEnd w:id="27"/>
      <w:bookmarkEnd w:id="28"/>
    </w:p>
    <w:sdt>
      <w:sdtPr>
        <w:rPr>
          <w:rFonts w:hint="eastAsia" w:ascii="Times New Roman" w:hAnsi="Times New Roman" w:eastAsia="宋体" w:cs="Times New Roman"/>
          <w:b/>
          <w:bCs w:val="0"/>
          <w:color w:val="auto"/>
          <w:spacing w:val="8"/>
          <w:kern w:val="2"/>
          <w:sz w:val="24"/>
          <w:szCs w:val="20"/>
          <w:lang w:val="zh-CN" w:eastAsia="zh-CN" w:bidi="ar-SA"/>
        </w:rPr>
        <w:id w:val="1084192641"/>
        <w:docPartObj>
          <w:docPartGallery w:val="Table of Contents"/>
          <w:docPartUnique/>
        </w:docPartObj>
      </w:sdtPr>
      <w:sdtEndPr>
        <w:rPr>
          <w:rFonts w:hint="eastAsia" w:ascii="Times New Roman" w:hAnsi="Times New Roman" w:eastAsia="宋体" w:cs="Times New Roman"/>
          <w:b/>
          <w:bCs w:val="0"/>
          <w:color w:val="auto"/>
          <w:spacing w:val="8"/>
          <w:kern w:val="2"/>
          <w:sz w:val="24"/>
          <w:szCs w:val="20"/>
          <w:lang w:val="zh-CN" w:eastAsia="zh-CN" w:bidi="ar-SA"/>
        </w:rPr>
      </w:sdtEndPr>
      <w:sdtContent>
        <w:p>
          <w:pPr>
            <w:pStyle w:val="42"/>
            <w:rPr>
              <w:rFonts w:hint="eastAsia" w:ascii="Times New Roman" w:hAnsi="Times New Roman" w:eastAsia="宋体" w:cs="Times New Roman"/>
              <w:b/>
              <w:bCs w:val="0"/>
              <w:color w:val="auto"/>
              <w:spacing w:val="8"/>
              <w:kern w:val="2"/>
              <w:sz w:val="24"/>
              <w:szCs w:val="20"/>
              <w:lang w:val="en-US" w:eastAsia="zh-CN" w:bidi="ar-SA"/>
            </w:rPr>
          </w:pPr>
          <w:r>
            <w:rPr>
              <w:rFonts w:hint="eastAsia" w:ascii="Times New Roman" w:hAnsi="Times New Roman" w:eastAsia="宋体" w:cs="Times New Roman"/>
              <w:b/>
              <w:bCs w:val="0"/>
              <w:color w:val="auto"/>
              <w:spacing w:val="8"/>
              <w:kern w:val="2"/>
              <w:sz w:val="24"/>
              <w:szCs w:val="20"/>
              <w:lang w:val="en-US" w:eastAsia="zh-CN" w:bidi="ar-SA"/>
            </w:rPr>
            <w:fldChar w:fldCharType="begin"/>
          </w:r>
          <w:r>
            <w:rPr>
              <w:rFonts w:hint="eastAsia" w:ascii="Times New Roman" w:hAnsi="Times New Roman" w:eastAsia="宋体" w:cs="Times New Roman"/>
              <w:b/>
              <w:bCs w:val="0"/>
              <w:color w:val="auto"/>
              <w:spacing w:val="8"/>
              <w:kern w:val="2"/>
              <w:sz w:val="24"/>
              <w:szCs w:val="20"/>
              <w:lang w:val="en-US" w:eastAsia="zh-CN" w:bidi="ar-SA"/>
            </w:rPr>
            <w:instrText xml:space="preserve">TOC \o "1-3" \h \u </w:instrText>
          </w:r>
          <w:r>
            <w:rPr>
              <w:rFonts w:hint="eastAsia" w:ascii="Times New Roman" w:hAnsi="Times New Roman" w:eastAsia="宋体" w:cs="Times New Roman"/>
              <w:b/>
              <w:bCs w:val="0"/>
              <w:color w:val="auto"/>
              <w:spacing w:val="8"/>
              <w:kern w:val="2"/>
              <w:sz w:val="24"/>
              <w:szCs w:val="20"/>
              <w:lang w:val="en-US" w:eastAsia="zh-CN" w:bidi="ar-SA"/>
            </w:rPr>
            <w:fldChar w:fldCharType="separate"/>
          </w:r>
          <w:r>
            <w:rPr>
              <w:rFonts w:hint="eastAsia" w:ascii="Times New Roman" w:hAnsi="Times New Roman" w:eastAsia="宋体" w:cs="Times New Roman"/>
              <w:b/>
              <w:bCs w:val="0"/>
              <w:color w:val="auto"/>
              <w:spacing w:val="8"/>
              <w:kern w:val="2"/>
              <w:sz w:val="24"/>
              <w:szCs w:val="20"/>
              <w:lang w:val="en-US" w:eastAsia="zh-CN" w:bidi="ar-SA"/>
            </w:rPr>
            <w:fldChar w:fldCharType="begin"/>
          </w:r>
          <w:r>
            <w:rPr>
              <w:rFonts w:hint="eastAsia" w:ascii="Times New Roman" w:hAnsi="Times New Roman" w:eastAsia="宋体" w:cs="Times New Roman"/>
              <w:b/>
              <w:bCs w:val="0"/>
              <w:color w:val="auto"/>
              <w:spacing w:val="8"/>
              <w:kern w:val="2"/>
              <w:sz w:val="24"/>
              <w:szCs w:val="20"/>
              <w:lang w:val="en-US" w:eastAsia="zh-CN" w:bidi="ar-SA"/>
            </w:rPr>
            <w:instrText xml:space="preserve"> HYPERLINK \l _Toc6055 </w:instrText>
          </w:r>
          <w:r>
            <w:rPr>
              <w:rFonts w:hint="eastAsia" w:ascii="Times New Roman" w:hAnsi="Times New Roman" w:eastAsia="宋体" w:cs="Times New Roman"/>
              <w:b/>
              <w:bCs w:val="0"/>
              <w:color w:val="auto"/>
              <w:spacing w:val="8"/>
              <w:kern w:val="2"/>
              <w:sz w:val="24"/>
              <w:szCs w:val="20"/>
              <w:lang w:val="en-US" w:eastAsia="zh-CN" w:bidi="ar-SA"/>
            </w:rPr>
            <w:fldChar w:fldCharType="separate"/>
          </w:r>
          <w:r>
            <w:rPr>
              <w:rFonts w:hint="eastAsia" w:ascii="Times New Roman" w:hAnsi="Times New Roman" w:eastAsia="宋体" w:cs="Times New Roman"/>
              <w:b/>
              <w:bCs w:val="0"/>
              <w:color w:val="auto"/>
              <w:spacing w:val="8"/>
              <w:kern w:val="2"/>
              <w:sz w:val="24"/>
              <w:szCs w:val="20"/>
              <w:lang w:val="en-US" w:eastAsia="zh-CN" w:bidi="ar-SA"/>
            </w:rPr>
            <w:fldChar w:fldCharType="end"/>
          </w:r>
        </w:p>
        <w:p>
          <w:pPr>
            <w:pStyle w:val="24"/>
            <w:tabs>
              <w:tab w:val="right" w:leader="dot" w:pos="8300"/>
              <w:tab w:val="clear" w:pos="8834"/>
            </w:tabs>
          </w:pPr>
          <w:r>
            <w:fldChar w:fldCharType="begin"/>
          </w:r>
          <w:r>
            <w:instrText xml:space="preserve"> HYPERLINK \l _Toc12028 </w:instrText>
          </w:r>
          <w:r>
            <w:fldChar w:fldCharType="separate"/>
          </w:r>
          <w:r>
            <w:rPr>
              <w:rFonts w:hint="eastAsia"/>
            </w:rPr>
            <w:t>1  General provisions</w:t>
          </w:r>
          <w:r>
            <w:tab/>
          </w:r>
          <w:r>
            <w:fldChar w:fldCharType="begin"/>
          </w:r>
          <w:r>
            <w:instrText xml:space="preserve"> PAGEREF _Toc12028 \h </w:instrText>
          </w:r>
          <w:r>
            <w:fldChar w:fldCharType="separate"/>
          </w:r>
          <w:r>
            <w:t>1</w:t>
          </w:r>
          <w:r>
            <w:fldChar w:fldCharType="end"/>
          </w:r>
          <w:r>
            <w:fldChar w:fldCharType="end"/>
          </w:r>
        </w:p>
        <w:p>
          <w:pPr>
            <w:pStyle w:val="24"/>
            <w:tabs>
              <w:tab w:val="right" w:leader="dot" w:pos="8300"/>
              <w:tab w:val="clear" w:pos="8834"/>
            </w:tabs>
          </w:pPr>
          <w:r>
            <w:fldChar w:fldCharType="begin"/>
          </w:r>
          <w:r>
            <w:instrText xml:space="preserve"> HYPERLINK \l _Toc27168 </w:instrText>
          </w:r>
          <w:r>
            <w:fldChar w:fldCharType="separate"/>
          </w:r>
          <w:r>
            <w:rPr>
              <w:rFonts w:hint="eastAsia"/>
            </w:rPr>
            <w:t>2  Terms</w:t>
          </w:r>
          <w:r>
            <w:tab/>
          </w:r>
          <w:r>
            <w:fldChar w:fldCharType="begin"/>
          </w:r>
          <w:r>
            <w:instrText xml:space="preserve"> PAGEREF _Toc27168 \h </w:instrText>
          </w:r>
          <w:r>
            <w:fldChar w:fldCharType="separate"/>
          </w:r>
          <w:r>
            <w:t>2</w:t>
          </w:r>
          <w:r>
            <w:fldChar w:fldCharType="end"/>
          </w:r>
          <w:r>
            <w:fldChar w:fldCharType="end"/>
          </w:r>
        </w:p>
        <w:p>
          <w:pPr>
            <w:pStyle w:val="24"/>
            <w:tabs>
              <w:tab w:val="right" w:leader="dot" w:pos="8300"/>
              <w:tab w:val="clear" w:pos="8834"/>
            </w:tabs>
          </w:pPr>
          <w:r>
            <w:fldChar w:fldCharType="begin"/>
          </w:r>
          <w:r>
            <w:instrText xml:space="preserve"> HYPERLINK \l _Toc11180 </w:instrText>
          </w:r>
          <w:r>
            <w:fldChar w:fldCharType="separate"/>
          </w:r>
          <w:r>
            <w:rPr>
              <w:rFonts w:hint="eastAsia"/>
            </w:rPr>
            <w:t>3  Process selection</w:t>
          </w:r>
          <w:r>
            <w:tab/>
          </w:r>
          <w:r>
            <w:fldChar w:fldCharType="begin"/>
          </w:r>
          <w:r>
            <w:instrText xml:space="preserve"> PAGEREF _Toc11180 \h </w:instrText>
          </w:r>
          <w:r>
            <w:fldChar w:fldCharType="separate"/>
          </w:r>
          <w:r>
            <w:t>3</w:t>
          </w:r>
          <w:r>
            <w:fldChar w:fldCharType="end"/>
          </w:r>
          <w:r>
            <w:fldChar w:fldCharType="end"/>
          </w:r>
        </w:p>
        <w:p>
          <w:pPr>
            <w:pStyle w:val="28"/>
            <w:tabs>
              <w:tab w:val="right" w:leader="dot" w:pos="8300"/>
            </w:tabs>
          </w:pPr>
          <w:r>
            <w:fldChar w:fldCharType="begin"/>
          </w:r>
          <w:r>
            <w:instrText xml:space="preserve"> HYPERLINK \l _Toc14160 </w:instrText>
          </w:r>
          <w:r>
            <w:fldChar w:fldCharType="separate"/>
          </w:r>
          <w:r>
            <w:rPr>
              <w:rFonts w:ascii="Times New Roman" w:hAnsi="Times New Roman"/>
            </w:rPr>
            <w:t>3.1</w:t>
          </w:r>
          <w:r>
            <w:rPr>
              <w:rFonts w:hint="eastAsia" w:ascii="Times New Roman" w:hAnsi="Times New Roman"/>
            </w:rPr>
            <w:t xml:space="preserve"> </w:t>
          </w:r>
          <w:r>
            <w:rPr>
              <w:rFonts w:hint="eastAsia"/>
            </w:rPr>
            <w:t>Gerenal requirements</w:t>
          </w:r>
          <w:r>
            <w:tab/>
          </w:r>
          <w:r>
            <w:fldChar w:fldCharType="begin"/>
          </w:r>
          <w:r>
            <w:instrText xml:space="preserve"> PAGEREF _Toc14160 \h </w:instrText>
          </w:r>
          <w:r>
            <w:fldChar w:fldCharType="separate"/>
          </w:r>
          <w:r>
            <w:t>3</w:t>
          </w:r>
          <w:r>
            <w:fldChar w:fldCharType="end"/>
          </w:r>
          <w:r>
            <w:fldChar w:fldCharType="end"/>
          </w:r>
        </w:p>
        <w:p>
          <w:pPr>
            <w:pStyle w:val="28"/>
            <w:tabs>
              <w:tab w:val="right" w:leader="dot" w:pos="8300"/>
            </w:tabs>
          </w:pPr>
          <w:r>
            <w:fldChar w:fldCharType="begin"/>
          </w:r>
          <w:r>
            <w:instrText xml:space="preserve"> HYPERLINK \l _Toc26623 </w:instrText>
          </w:r>
          <w:r>
            <w:fldChar w:fldCharType="separate"/>
          </w:r>
          <w:r>
            <w:rPr>
              <w:rFonts w:ascii="Times New Roman" w:hAnsi="Times New Roman"/>
            </w:rPr>
            <w:t>3.2</w:t>
          </w:r>
          <w:r>
            <w:rPr>
              <w:rFonts w:hint="eastAsia" w:ascii="Times New Roman" w:hAnsi="Times New Roman"/>
            </w:rPr>
            <w:t xml:space="preserve"> </w:t>
          </w:r>
          <w:r>
            <w:rPr>
              <w:rFonts w:hint="eastAsia"/>
            </w:rPr>
            <w:t>Design scale and water quality</w:t>
          </w:r>
          <w:r>
            <w:tab/>
          </w:r>
          <w:r>
            <w:fldChar w:fldCharType="begin"/>
          </w:r>
          <w:r>
            <w:instrText xml:space="preserve"> PAGEREF _Toc26623 \h </w:instrText>
          </w:r>
          <w:r>
            <w:fldChar w:fldCharType="separate"/>
          </w:r>
          <w:r>
            <w:t>3</w:t>
          </w:r>
          <w:r>
            <w:fldChar w:fldCharType="end"/>
          </w:r>
          <w:r>
            <w:fldChar w:fldCharType="end"/>
          </w:r>
        </w:p>
        <w:p>
          <w:pPr>
            <w:pStyle w:val="28"/>
            <w:tabs>
              <w:tab w:val="right" w:leader="dot" w:pos="8300"/>
            </w:tabs>
          </w:pPr>
          <w:r>
            <w:fldChar w:fldCharType="begin"/>
          </w:r>
          <w:r>
            <w:instrText xml:space="preserve"> HYPERLINK \l _Toc19915 </w:instrText>
          </w:r>
          <w:r>
            <w:fldChar w:fldCharType="separate"/>
          </w:r>
          <w:r>
            <w:rPr>
              <w:rFonts w:ascii="Times New Roman" w:hAnsi="Times New Roman"/>
            </w:rPr>
            <w:t>3.3</w:t>
          </w:r>
          <w:r>
            <w:rPr>
              <w:rFonts w:hint="eastAsia" w:ascii="Times New Roman" w:hAnsi="Times New Roman"/>
            </w:rPr>
            <w:t xml:space="preserve"> </w:t>
          </w:r>
          <w:r>
            <w:rPr>
              <w:rFonts w:hint="eastAsia"/>
            </w:rPr>
            <w:t>Process plan</w:t>
          </w:r>
          <w:r>
            <w:tab/>
          </w:r>
          <w:r>
            <w:fldChar w:fldCharType="begin"/>
          </w:r>
          <w:r>
            <w:instrText xml:space="preserve"> PAGEREF _Toc19915 \h </w:instrText>
          </w:r>
          <w:r>
            <w:fldChar w:fldCharType="separate"/>
          </w:r>
          <w:r>
            <w:t>4</w:t>
          </w:r>
          <w:r>
            <w:fldChar w:fldCharType="end"/>
          </w:r>
          <w:r>
            <w:fldChar w:fldCharType="end"/>
          </w:r>
        </w:p>
        <w:p>
          <w:pPr>
            <w:pStyle w:val="24"/>
            <w:tabs>
              <w:tab w:val="right" w:leader="dot" w:pos="8300"/>
              <w:tab w:val="clear" w:pos="8834"/>
            </w:tabs>
          </w:pPr>
          <w:r>
            <w:fldChar w:fldCharType="begin"/>
          </w:r>
          <w:r>
            <w:instrText xml:space="preserve"> HYPERLINK \l _Toc7373 </w:instrText>
          </w:r>
          <w:r>
            <w:fldChar w:fldCharType="separate"/>
          </w:r>
          <w:r>
            <w:rPr>
              <w:rFonts w:hint="eastAsia"/>
            </w:rPr>
            <w:t>4</w:t>
          </w:r>
          <w:r>
            <w:t xml:space="preserve"> </w:t>
          </w:r>
          <w:r>
            <w:rPr>
              <w:rFonts w:hint="eastAsia"/>
            </w:rPr>
            <w:t xml:space="preserve"> Technological Design</w:t>
          </w:r>
          <w:r>
            <w:tab/>
          </w:r>
          <w:r>
            <w:fldChar w:fldCharType="begin"/>
          </w:r>
          <w:r>
            <w:instrText xml:space="preserve"> PAGEREF _Toc7373 \h </w:instrText>
          </w:r>
          <w:r>
            <w:fldChar w:fldCharType="separate"/>
          </w:r>
          <w:r>
            <w:t>5</w:t>
          </w:r>
          <w:r>
            <w:fldChar w:fldCharType="end"/>
          </w:r>
          <w:r>
            <w:fldChar w:fldCharType="end"/>
          </w:r>
        </w:p>
        <w:p>
          <w:pPr>
            <w:pStyle w:val="28"/>
            <w:tabs>
              <w:tab w:val="right" w:leader="dot" w:pos="8300"/>
            </w:tabs>
          </w:pPr>
          <w:r>
            <w:fldChar w:fldCharType="begin"/>
          </w:r>
          <w:r>
            <w:instrText xml:space="preserve"> HYPERLINK \l _Toc14025 </w:instrText>
          </w:r>
          <w:r>
            <w:fldChar w:fldCharType="separate"/>
          </w:r>
          <w:r>
            <w:rPr>
              <w:rFonts w:hint="eastAsia" w:ascii="Times New Roman" w:hAnsi="Times New Roman"/>
            </w:rPr>
            <w:t xml:space="preserve">4.1 </w:t>
          </w:r>
          <w:r>
            <w:rPr>
              <w:rFonts w:hint="eastAsia"/>
            </w:rPr>
            <w:t>Pretreatment</w:t>
          </w:r>
          <w:r>
            <w:tab/>
          </w:r>
          <w:r>
            <w:fldChar w:fldCharType="begin"/>
          </w:r>
          <w:r>
            <w:instrText xml:space="preserve"> PAGEREF _Toc14025 \h </w:instrText>
          </w:r>
          <w:r>
            <w:fldChar w:fldCharType="separate"/>
          </w:r>
          <w:r>
            <w:t>5</w:t>
          </w:r>
          <w:r>
            <w:fldChar w:fldCharType="end"/>
          </w:r>
          <w:r>
            <w:fldChar w:fldCharType="end"/>
          </w:r>
        </w:p>
        <w:p>
          <w:pPr>
            <w:pStyle w:val="28"/>
            <w:tabs>
              <w:tab w:val="right" w:leader="dot" w:pos="8300"/>
            </w:tabs>
          </w:pPr>
          <w:r>
            <w:fldChar w:fldCharType="begin"/>
          </w:r>
          <w:r>
            <w:instrText xml:space="preserve"> HYPERLINK \l _Toc17452 </w:instrText>
          </w:r>
          <w:r>
            <w:fldChar w:fldCharType="separate"/>
          </w:r>
          <w:r>
            <w:rPr>
              <w:rFonts w:hint="eastAsia"/>
            </w:rPr>
            <w:t>4.2 Biological treatment</w:t>
          </w:r>
          <w:r>
            <w:tab/>
          </w:r>
          <w:r>
            <w:fldChar w:fldCharType="begin"/>
          </w:r>
          <w:r>
            <w:instrText xml:space="preserve"> PAGEREF _Toc17452 \h </w:instrText>
          </w:r>
          <w:r>
            <w:fldChar w:fldCharType="separate"/>
          </w:r>
          <w:r>
            <w:t>6</w:t>
          </w:r>
          <w:r>
            <w:fldChar w:fldCharType="end"/>
          </w:r>
          <w:r>
            <w:fldChar w:fldCharType="end"/>
          </w:r>
        </w:p>
        <w:p>
          <w:pPr>
            <w:pStyle w:val="28"/>
            <w:tabs>
              <w:tab w:val="right" w:leader="dot" w:pos="8300"/>
            </w:tabs>
          </w:pPr>
          <w:r>
            <w:fldChar w:fldCharType="begin"/>
          </w:r>
          <w:r>
            <w:instrText xml:space="preserve"> HYPERLINK \l _Toc119 </w:instrText>
          </w:r>
          <w:r>
            <w:fldChar w:fldCharType="separate"/>
          </w:r>
          <w:r>
            <w:rPr>
              <w:rFonts w:hint="eastAsia"/>
            </w:rPr>
            <w:t>4.3 Advanced treatment and reuse</w:t>
          </w:r>
          <w:r>
            <w:tab/>
          </w:r>
          <w:r>
            <w:fldChar w:fldCharType="begin"/>
          </w:r>
          <w:r>
            <w:instrText xml:space="preserve"> PAGEREF _Toc119 \h </w:instrText>
          </w:r>
          <w:r>
            <w:fldChar w:fldCharType="separate"/>
          </w:r>
          <w:r>
            <w:t>8</w:t>
          </w:r>
          <w:r>
            <w:fldChar w:fldCharType="end"/>
          </w:r>
          <w:r>
            <w:fldChar w:fldCharType="end"/>
          </w:r>
        </w:p>
        <w:p>
          <w:pPr>
            <w:pStyle w:val="28"/>
            <w:tabs>
              <w:tab w:val="right" w:leader="dot" w:pos="8300"/>
            </w:tabs>
          </w:pPr>
          <w:r>
            <w:fldChar w:fldCharType="begin"/>
          </w:r>
          <w:r>
            <w:instrText xml:space="preserve"> HYPERLINK \l _Toc19602 </w:instrText>
          </w:r>
          <w:r>
            <w:fldChar w:fldCharType="separate"/>
          </w:r>
          <w:r>
            <w:rPr>
              <w:rFonts w:hint="eastAsia"/>
            </w:rPr>
            <w:t>4.4 Sludge treatment and disposal</w:t>
          </w:r>
          <w:r>
            <w:tab/>
          </w:r>
          <w:r>
            <w:fldChar w:fldCharType="begin"/>
          </w:r>
          <w:r>
            <w:instrText xml:space="preserve"> PAGEREF _Toc19602 \h </w:instrText>
          </w:r>
          <w:r>
            <w:fldChar w:fldCharType="separate"/>
          </w:r>
          <w:r>
            <w:t>9</w:t>
          </w:r>
          <w:r>
            <w:fldChar w:fldCharType="end"/>
          </w:r>
          <w:r>
            <w:fldChar w:fldCharType="end"/>
          </w:r>
        </w:p>
        <w:p>
          <w:pPr>
            <w:pStyle w:val="24"/>
            <w:tabs>
              <w:tab w:val="right" w:leader="dot" w:pos="8300"/>
              <w:tab w:val="clear" w:pos="8834"/>
            </w:tabs>
          </w:pPr>
          <w:r>
            <w:fldChar w:fldCharType="begin"/>
          </w:r>
          <w:r>
            <w:instrText xml:space="preserve"> HYPERLINK \l _Toc15594 </w:instrText>
          </w:r>
          <w:r>
            <w:fldChar w:fldCharType="separate"/>
          </w:r>
          <w:r>
            <w:rPr>
              <w:rFonts w:hint="eastAsia"/>
            </w:rPr>
            <w:t>5  Preparation, storage and dosing of chemical</w:t>
          </w:r>
          <w:r>
            <w:tab/>
          </w:r>
          <w:r>
            <w:fldChar w:fldCharType="begin"/>
          </w:r>
          <w:r>
            <w:instrText xml:space="preserve"> PAGEREF _Toc15594 \h </w:instrText>
          </w:r>
          <w:r>
            <w:fldChar w:fldCharType="separate"/>
          </w:r>
          <w:r>
            <w:t>11</w:t>
          </w:r>
          <w:r>
            <w:fldChar w:fldCharType="end"/>
          </w:r>
          <w:r>
            <w:fldChar w:fldCharType="end"/>
          </w:r>
        </w:p>
        <w:p>
          <w:pPr>
            <w:pStyle w:val="28"/>
            <w:tabs>
              <w:tab w:val="right" w:leader="dot" w:pos="8300"/>
            </w:tabs>
          </w:pPr>
          <w:r>
            <w:fldChar w:fldCharType="begin"/>
          </w:r>
          <w:r>
            <w:instrText xml:space="preserve"> HYPERLINK \l _Toc5752 </w:instrText>
          </w:r>
          <w:r>
            <w:fldChar w:fldCharType="separate"/>
          </w:r>
          <w:r>
            <w:rPr>
              <w:rFonts w:hint="eastAsia"/>
            </w:rPr>
            <w:t>5.1 Preparation of chemical</w:t>
          </w:r>
          <w:r>
            <w:tab/>
          </w:r>
          <w:r>
            <w:fldChar w:fldCharType="begin"/>
          </w:r>
          <w:r>
            <w:instrText xml:space="preserve"> PAGEREF _Toc5752 \h </w:instrText>
          </w:r>
          <w:r>
            <w:fldChar w:fldCharType="separate"/>
          </w:r>
          <w:r>
            <w:t>11</w:t>
          </w:r>
          <w:r>
            <w:fldChar w:fldCharType="end"/>
          </w:r>
          <w:r>
            <w:fldChar w:fldCharType="end"/>
          </w:r>
        </w:p>
        <w:p>
          <w:pPr>
            <w:pStyle w:val="28"/>
            <w:tabs>
              <w:tab w:val="right" w:leader="dot" w:pos="8300"/>
            </w:tabs>
          </w:pPr>
          <w:r>
            <w:fldChar w:fldCharType="begin"/>
          </w:r>
          <w:r>
            <w:instrText xml:space="preserve"> HYPERLINK \l _Toc13353 </w:instrText>
          </w:r>
          <w:r>
            <w:fldChar w:fldCharType="separate"/>
          </w:r>
          <w:r>
            <w:rPr>
              <w:rFonts w:hint="eastAsia"/>
            </w:rPr>
            <w:t>5.2 Storage of chemical</w:t>
          </w:r>
          <w:r>
            <w:tab/>
          </w:r>
          <w:r>
            <w:fldChar w:fldCharType="begin"/>
          </w:r>
          <w:r>
            <w:instrText xml:space="preserve"> PAGEREF _Toc13353 \h </w:instrText>
          </w:r>
          <w:r>
            <w:fldChar w:fldCharType="separate"/>
          </w:r>
          <w:r>
            <w:t>11</w:t>
          </w:r>
          <w:r>
            <w:fldChar w:fldCharType="end"/>
          </w:r>
          <w:r>
            <w:fldChar w:fldCharType="end"/>
          </w:r>
        </w:p>
        <w:p>
          <w:pPr>
            <w:pStyle w:val="28"/>
            <w:tabs>
              <w:tab w:val="right" w:leader="dot" w:pos="8300"/>
            </w:tabs>
          </w:pPr>
          <w:r>
            <w:fldChar w:fldCharType="begin"/>
          </w:r>
          <w:r>
            <w:instrText xml:space="preserve"> HYPERLINK \l _Toc1396 </w:instrText>
          </w:r>
          <w:r>
            <w:fldChar w:fldCharType="separate"/>
          </w:r>
          <w:r>
            <w:rPr>
              <w:rFonts w:hint="eastAsia"/>
            </w:rPr>
            <w:t>5.3 Dosing of chemical</w:t>
          </w:r>
          <w:r>
            <w:tab/>
          </w:r>
          <w:r>
            <w:fldChar w:fldCharType="begin"/>
          </w:r>
          <w:r>
            <w:instrText xml:space="preserve"> PAGEREF _Toc1396 \h </w:instrText>
          </w:r>
          <w:r>
            <w:fldChar w:fldCharType="separate"/>
          </w:r>
          <w:r>
            <w:t>12</w:t>
          </w:r>
          <w:r>
            <w:fldChar w:fldCharType="end"/>
          </w:r>
          <w:r>
            <w:fldChar w:fldCharType="end"/>
          </w:r>
        </w:p>
        <w:p>
          <w:pPr>
            <w:pStyle w:val="24"/>
            <w:tabs>
              <w:tab w:val="right" w:leader="dot" w:pos="8300"/>
              <w:tab w:val="clear" w:pos="8834"/>
            </w:tabs>
          </w:pPr>
          <w:r>
            <w:fldChar w:fldCharType="begin"/>
          </w:r>
          <w:r>
            <w:instrText xml:space="preserve"> HYPERLINK \l _Toc22060 </w:instrText>
          </w:r>
          <w:r>
            <w:fldChar w:fldCharType="separate"/>
          </w:r>
          <w:r>
            <w:rPr>
              <w:rFonts w:hint="eastAsia"/>
            </w:rPr>
            <w:t>6  Monitoring and control</w:t>
          </w:r>
          <w:r>
            <w:tab/>
          </w:r>
          <w:r>
            <w:fldChar w:fldCharType="begin"/>
          </w:r>
          <w:r>
            <w:instrText xml:space="preserve"> PAGEREF _Toc22060 \h </w:instrText>
          </w:r>
          <w:r>
            <w:fldChar w:fldCharType="separate"/>
          </w:r>
          <w:r>
            <w:t>13</w:t>
          </w:r>
          <w:r>
            <w:fldChar w:fldCharType="end"/>
          </w:r>
          <w:r>
            <w:fldChar w:fldCharType="end"/>
          </w:r>
        </w:p>
        <w:p>
          <w:pPr>
            <w:pStyle w:val="28"/>
            <w:tabs>
              <w:tab w:val="right" w:leader="dot" w:pos="8300"/>
            </w:tabs>
          </w:pPr>
          <w:r>
            <w:fldChar w:fldCharType="begin"/>
          </w:r>
          <w:r>
            <w:instrText xml:space="preserve"> HYPERLINK \l _Toc2859 </w:instrText>
          </w:r>
          <w:r>
            <w:fldChar w:fldCharType="separate"/>
          </w:r>
          <w:r>
            <w:rPr>
              <w:rFonts w:hint="eastAsia"/>
            </w:rPr>
            <w:t>6</w:t>
          </w:r>
          <w:r>
            <w:t>.1</w:t>
          </w:r>
          <w:r>
            <w:rPr>
              <w:rFonts w:hint="eastAsia"/>
            </w:rPr>
            <w:t xml:space="preserve"> Gerenal requirements</w:t>
          </w:r>
          <w:r>
            <w:tab/>
          </w:r>
          <w:r>
            <w:fldChar w:fldCharType="begin"/>
          </w:r>
          <w:r>
            <w:instrText xml:space="preserve"> PAGEREF _Toc2859 \h </w:instrText>
          </w:r>
          <w:r>
            <w:fldChar w:fldCharType="separate"/>
          </w:r>
          <w:r>
            <w:t>13</w:t>
          </w:r>
          <w:r>
            <w:fldChar w:fldCharType="end"/>
          </w:r>
          <w:r>
            <w:fldChar w:fldCharType="end"/>
          </w:r>
        </w:p>
        <w:p>
          <w:pPr>
            <w:pStyle w:val="28"/>
            <w:tabs>
              <w:tab w:val="right" w:leader="dot" w:pos="8300"/>
            </w:tabs>
          </w:pPr>
          <w:r>
            <w:fldChar w:fldCharType="begin"/>
          </w:r>
          <w:r>
            <w:instrText xml:space="preserve"> HYPERLINK \l _Toc22505 </w:instrText>
          </w:r>
          <w:r>
            <w:fldChar w:fldCharType="separate"/>
          </w:r>
          <w:r>
            <w:rPr>
              <w:rFonts w:hint="eastAsia"/>
            </w:rPr>
            <w:t>6</w:t>
          </w:r>
          <w:r>
            <w:t>.2</w:t>
          </w:r>
          <w:r>
            <w:rPr>
              <w:rFonts w:hint="eastAsia"/>
            </w:rPr>
            <w:t xml:space="preserve"> Test</w:t>
          </w:r>
          <w:r>
            <w:tab/>
          </w:r>
          <w:r>
            <w:fldChar w:fldCharType="begin"/>
          </w:r>
          <w:r>
            <w:instrText xml:space="preserve"> PAGEREF _Toc22505 \h </w:instrText>
          </w:r>
          <w:r>
            <w:fldChar w:fldCharType="separate"/>
          </w:r>
          <w:r>
            <w:t>13</w:t>
          </w:r>
          <w:r>
            <w:fldChar w:fldCharType="end"/>
          </w:r>
          <w:r>
            <w:fldChar w:fldCharType="end"/>
          </w:r>
        </w:p>
        <w:p>
          <w:pPr>
            <w:pStyle w:val="28"/>
            <w:tabs>
              <w:tab w:val="right" w:leader="dot" w:pos="8300"/>
            </w:tabs>
          </w:pPr>
          <w:r>
            <w:fldChar w:fldCharType="begin"/>
          </w:r>
          <w:r>
            <w:instrText xml:space="preserve"> HYPERLINK \l _Toc19180 </w:instrText>
          </w:r>
          <w:r>
            <w:fldChar w:fldCharType="separate"/>
          </w:r>
          <w:r>
            <w:rPr>
              <w:rFonts w:hint="eastAsia"/>
            </w:rPr>
            <w:t>6.3 Automation</w:t>
          </w:r>
          <w:r>
            <w:tab/>
          </w:r>
          <w:r>
            <w:fldChar w:fldCharType="begin"/>
          </w:r>
          <w:r>
            <w:instrText xml:space="preserve"> PAGEREF _Toc19180 \h </w:instrText>
          </w:r>
          <w:r>
            <w:fldChar w:fldCharType="separate"/>
          </w:r>
          <w:r>
            <w:t>14</w:t>
          </w:r>
          <w:r>
            <w:fldChar w:fldCharType="end"/>
          </w:r>
          <w:r>
            <w:fldChar w:fldCharType="end"/>
          </w:r>
        </w:p>
        <w:p>
          <w:pPr>
            <w:pStyle w:val="28"/>
            <w:tabs>
              <w:tab w:val="right" w:leader="dot" w:pos="8300"/>
            </w:tabs>
          </w:pPr>
          <w:r>
            <w:fldChar w:fldCharType="begin"/>
          </w:r>
          <w:r>
            <w:instrText xml:space="preserve"> HYPERLINK \l _Toc20706 </w:instrText>
          </w:r>
          <w:r>
            <w:fldChar w:fldCharType="separate"/>
          </w:r>
          <w:r>
            <w:rPr>
              <w:rFonts w:hint="eastAsia"/>
              <w:szCs w:val="22"/>
            </w:rPr>
            <w:t xml:space="preserve">6.4 </w:t>
          </w:r>
          <w:r>
            <w:rPr>
              <w:rFonts w:hint="eastAsia"/>
            </w:rPr>
            <w:t>Informatization</w:t>
          </w:r>
          <w:r>
            <w:tab/>
          </w:r>
          <w:r>
            <w:fldChar w:fldCharType="begin"/>
          </w:r>
          <w:r>
            <w:instrText xml:space="preserve"> PAGEREF _Toc20706 \h </w:instrText>
          </w:r>
          <w:r>
            <w:fldChar w:fldCharType="separate"/>
          </w:r>
          <w:r>
            <w:t>14</w:t>
          </w:r>
          <w:r>
            <w:fldChar w:fldCharType="end"/>
          </w:r>
          <w:r>
            <w:fldChar w:fldCharType="end"/>
          </w:r>
        </w:p>
        <w:p>
          <w:pPr>
            <w:pStyle w:val="28"/>
            <w:tabs>
              <w:tab w:val="right" w:leader="dot" w:pos="8300"/>
            </w:tabs>
          </w:pPr>
          <w:r>
            <w:fldChar w:fldCharType="begin"/>
          </w:r>
          <w:r>
            <w:instrText xml:space="preserve"> HYPERLINK \l _Toc8689 </w:instrText>
          </w:r>
          <w:r>
            <w:fldChar w:fldCharType="separate"/>
          </w:r>
          <w:r>
            <w:rPr>
              <w:rFonts w:hint="eastAsia"/>
            </w:rPr>
            <w:t>6</w:t>
          </w:r>
          <w:r>
            <w:t>.</w:t>
          </w:r>
          <w:r>
            <w:rPr>
              <w:rFonts w:hint="eastAsia"/>
            </w:rPr>
            <w:t>5 Intelectualization</w:t>
          </w:r>
          <w:r>
            <w:tab/>
          </w:r>
          <w:r>
            <w:fldChar w:fldCharType="begin"/>
          </w:r>
          <w:r>
            <w:instrText xml:space="preserve"> PAGEREF _Toc8689 \h </w:instrText>
          </w:r>
          <w:r>
            <w:fldChar w:fldCharType="separate"/>
          </w:r>
          <w:r>
            <w:t>14</w:t>
          </w:r>
          <w:r>
            <w:fldChar w:fldCharType="end"/>
          </w:r>
          <w:r>
            <w:fldChar w:fldCharType="end"/>
          </w:r>
        </w:p>
        <w:p>
          <w:pPr>
            <w:pStyle w:val="24"/>
            <w:tabs>
              <w:tab w:val="right" w:leader="dot" w:pos="8300"/>
              <w:tab w:val="clear" w:pos="8834"/>
            </w:tabs>
          </w:pPr>
          <w:r>
            <w:fldChar w:fldCharType="begin"/>
          </w:r>
          <w:r>
            <w:instrText xml:space="preserve"> HYPERLINK \l _Toc17951 </w:instrText>
          </w:r>
          <w:r>
            <w:fldChar w:fldCharType="separate"/>
          </w:r>
          <w:r>
            <w:rPr>
              <w:rFonts w:hint="eastAsia"/>
            </w:rPr>
            <w:t>7  Commissioning and operation</w:t>
          </w:r>
          <w:r>
            <w:tab/>
          </w:r>
          <w:r>
            <w:fldChar w:fldCharType="begin"/>
          </w:r>
          <w:r>
            <w:instrText xml:space="preserve"> PAGEREF _Toc17951 \h </w:instrText>
          </w:r>
          <w:r>
            <w:fldChar w:fldCharType="separate"/>
          </w:r>
          <w:r>
            <w:t>15</w:t>
          </w:r>
          <w:r>
            <w:fldChar w:fldCharType="end"/>
          </w:r>
          <w:r>
            <w:fldChar w:fldCharType="end"/>
          </w:r>
        </w:p>
        <w:p>
          <w:pPr>
            <w:pStyle w:val="28"/>
            <w:tabs>
              <w:tab w:val="right" w:leader="dot" w:pos="8300"/>
            </w:tabs>
          </w:pPr>
          <w:r>
            <w:fldChar w:fldCharType="begin"/>
          </w:r>
          <w:r>
            <w:instrText xml:space="preserve"> HYPERLINK \l _Toc4858 </w:instrText>
          </w:r>
          <w:r>
            <w:fldChar w:fldCharType="separate"/>
          </w:r>
          <w:r>
            <w:rPr>
              <w:rFonts w:hint="eastAsia"/>
            </w:rPr>
            <w:t>7</w:t>
          </w:r>
          <w:r>
            <w:t>.1</w:t>
          </w:r>
          <w:r>
            <w:rPr>
              <w:rFonts w:hint="eastAsia"/>
            </w:rPr>
            <w:t xml:space="preserve"> Gerenal requirements</w:t>
          </w:r>
          <w:r>
            <w:tab/>
          </w:r>
          <w:r>
            <w:fldChar w:fldCharType="begin"/>
          </w:r>
          <w:r>
            <w:instrText xml:space="preserve"> PAGEREF _Toc4858 \h </w:instrText>
          </w:r>
          <w:r>
            <w:fldChar w:fldCharType="separate"/>
          </w:r>
          <w:r>
            <w:t>15</w:t>
          </w:r>
          <w:r>
            <w:fldChar w:fldCharType="end"/>
          </w:r>
          <w:r>
            <w:fldChar w:fldCharType="end"/>
          </w:r>
        </w:p>
        <w:p>
          <w:pPr>
            <w:pStyle w:val="28"/>
            <w:tabs>
              <w:tab w:val="right" w:leader="dot" w:pos="8300"/>
            </w:tabs>
          </w:pPr>
          <w:r>
            <w:fldChar w:fldCharType="begin"/>
          </w:r>
          <w:r>
            <w:instrText xml:space="preserve"> HYPERLINK \l _Toc16874 </w:instrText>
          </w:r>
          <w:r>
            <w:fldChar w:fldCharType="separate"/>
          </w:r>
          <w:r>
            <w:rPr>
              <w:rFonts w:hint="eastAsia"/>
            </w:rPr>
            <w:t>7</w:t>
          </w:r>
          <w:r>
            <w:t>.</w:t>
          </w:r>
          <w:r>
            <w:rPr>
              <w:rFonts w:hint="eastAsia"/>
            </w:rPr>
            <w:t>2 Single machine commissioning</w:t>
          </w:r>
          <w:r>
            <w:tab/>
          </w:r>
          <w:r>
            <w:fldChar w:fldCharType="begin"/>
          </w:r>
          <w:r>
            <w:instrText xml:space="preserve"> PAGEREF _Toc16874 \h </w:instrText>
          </w:r>
          <w:r>
            <w:fldChar w:fldCharType="separate"/>
          </w:r>
          <w:r>
            <w:t>15</w:t>
          </w:r>
          <w:r>
            <w:fldChar w:fldCharType="end"/>
          </w:r>
          <w:r>
            <w:fldChar w:fldCharType="end"/>
          </w:r>
        </w:p>
        <w:p>
          <w:pPr>
            <w:pStyle w:val="28"/>
            <w:tabs>
              <w:tab w:val="right" w:leader="dot" w:pos="8300"/>
            </w:tabs>
          </w:pPr>
          <w:r>
            <w:fldChar w:fldCharType="begin"/>
          </w:r>
          <w:r>
            <w:instrText xml:space="preserve"> HYPERLINK \l _Toc28547 </w:instrText>
          </w:r>
          <w:r>
            <w:fldChar w:fldCharType="separate"/>
          </w:r>
          <w:r>
            <w:rPr>
              <w:rFonts w:hint="eastAsia"/>
            </w:rPr>
            <w:t>7</w:t>
          </w:r>
          <w:r>
            <w:t>.</w:t>
          </w:r>
          <w:r>
            <w:rPr>
              <w:rFonts w:hint="eastAsia"/>
            </w:rPr>
            <w:t>3 Water linkage commissioning</w:t>
          </w:r>
          <w:r>
            <w:tab/>
          </w:r>
          <w:r>
            <w:fldChar w:fldCharType="begin"/>
          </w:r>
          <w:r>
            <w:instrText xml:space="preserve"> PAGEREF _Toc28547 \h </w:instrText>
          </w:r>
          <w:r>
            <w:fldChar w:fldCharType="separate"/>
          </w:r>
          <w:r>
            <w:t>16</w:t>
          </w:r>
          <w:r>
            <w:fldChar w:fldCharType="end"/>
          </w:r>
          <w:r>
            <w:fldChar w:fldCharType="end"/>
          </w:r>
        </w:p>
        <w:p>
          <w:pPr>
            <w:pStyle w:val="28"/>
            <w:tabs>
              <w:tab w:val="right" w:leader="dot" w:pos="8300"/>
            </w:tabs>
          </w:pPr>
          <w:r>
            <w:fldChar w:fldCharType="begin"/>
          </w:r>
          <w:r>
            <w:instrText xml:space="preserve"> HYPERLINK \l _Toc1708 </w:instrText>
          </w:r>
          <w:r>
            <w:fldChar w:fldCharType="separate"/>
          </w:r>
          <w:r>
            <w:rPr>
              <w:rFonts w:hint="eastAsia"/>
            </w:rPr>
            <w:t>7.4 On load commissioning</w:t>
          </w:r>
          <w:r>
            <w:tab/>
          </w:r>
          <w:r>
            <w:fldChar w:fldCharType="begin"/>
          </w:r>
          <w:r>
            <w:instrText xml:space="preserve"> PAGEREF _Toc1708 \h </w:instrText>
          </w:r>
          <w:r>
            <w:fldChar w:fldCharType="separate"/>
          </w:r>
          <w:r>
            <w:t>16</w:t>
          </w:r>
          <w:r>
            <w:fldChar w:fldCharType="end"/>
          </w:r>
          <w:r>
            <w:fldChar w:fldCharType="end"/>
          </w:r>
        </w:p>
        <w:p>
          <w:pPr>
            <w:pStyle w:val="28"/>
            <w:tabs>
              <w:tab w:val="right" w:leader="dot" w:pos="8300"/>
            </w:tabs>
          </w:pPr>
          <w:r>
            <w:fldChar w:fldCharType="begin"/>
          </w:r>
          <w:r>
            <w:instrText xml:space="preserve"> HYPERLINK \l _Toc13259 </w:instrText>
          </w:r>
          <w:r>
            <w:fldChar w:fldCharType="separate"/>
          </w:r>
          <w:r>
            <w:rPr>
              <w:rFonts w:hint="eastAsia"/>
            </w:rPr>
            <w:t>7.5 Pilot run</w:t>
          </w:r>
          <w:r>
            <w:tab/>
          </w:r>
          <w:r>
            <w:fldChar w:fldCharType="begin"/>
          </w:r>
          <w:r>
            <w:instrText xml:space="preserve"> PAGEREF _Toc13259 \h </w:instrText>
          </w:r>
          <w:r>
            <w:fldChar w:fldCharType="separate"/>
          </w:r>
          <w:r>
            <w:t>17</w:t>
          </w:r>
          <w:r>
            <w:fldChar w:fldCharType="end"/>
          </w:r>
          <w:r>
            <w:fldChar w:fldCharType="end"/>
          </w:r>
        </w:p>
        <w:p>
          <w:pPr>
            <w:pStyle w:val="28"/>
            <w:tabs>
              <w:tab w:val="right" w:leader="dot" w:pos="8300"/>
            </w:tabs>
          </w:pPr>
          <w:r>
            <w:fldChar w:fldCharType="begin"/>
          </w:r>
          <w:r>
            <w:instrText xml:space="preserve"> HYPERLINK \l _Toc7503 </w:instrText>
          </w:r>
          <w:r>
            <w:fldChar w:fldCharType="separate"/>
          </w:r>
          <w:r>
            <w:rPr>
              <w:rFonts w:hint="eastAsia"/>
            </w:rPr>
            <w:t>7.6 Operation management</w:t>
          </w:r>
          <w:r>
            <w:tab/>
          </w:r>
          <w:r>
            <w:fldChar w:fldCharType="begin"/>
          </w:r>
          <w:r>
            <w:instrText xml:space="preserve"> PAGEREF _Toc7503 \h </w:instrText>
          </w:r>
          <w:r>
            <w:fldChar w:fldCharType="separate"/>
          </w:r>
          <w:r>
            <w:t>17</w:t>
          </w:r>
          <w:r>
            <w:fldChar w:fldCharType="end"/>
          </w:r>
          <w:r>
            <w:fldChar w:fldCharType="end"/>
          </w:r>
        </w:p>
        <w:p>
          <w:pPr>
            <w:pStyle w:val="28"/>
            <w:tabs>
              <w:tab w:val="right" w:leader="dot" w:pos="8300"/>
            </w:tabs>
          </w:pPr>
          <w:r>
            <w:fldChar w:fldCharType="begin"/>
          </w:r>
          <w:r>
            <w:instrText xml:space="preserve"> HYPERLINK \l _Toc29712 </w:instrText>
          </w:r>
          <w:r>
            <w:fldChar w:fldCharType="separate"/>
          </w:r>
          <w:r>
            <w:rPr>
              <w:rFonts w:hint="eastAsia"/>
            </w:rPr>
            <w:t>7.7 Maintenance</w:t>
          </w:r>
          <w:r>
            <w:tab/>
          </w:r>
          <w:r>
            <w:fldChar w:fldCharType="begin"/>
          </w:r>
          <w:r>
            <w:instrText xml:space="preserve"> PAGEREF _Toc29712 \h </w:instrText>
          </w:r>
          <w:r>
            <w:fldChar w:fldCharType="separate"/>
          </w:r>
          <w:r>
            <w:t>17</w:t>
          </w:r>
          <w:r>
            <w:fldChar w:fldCharType="end"/>
          </w:r>
          <w:r>
            <w:fldChar w:fldCharType="end"/>
          </w:r>
        </w:p>
        <w:p>
          <w:pPr>
            <w:pStyle w:val="28"/>
            <w:tabs>
              <w:tab w:val="right" w:leader="dot" w:pos="8300"/>
            </w:tabs>
          </w:pPr>
          <w:r>
            <w:fldChar w:fldCharType="begin"/>
          </w:r>
          <w:r>
            <w:instrText xml:space="preserve"> HYPERLINK \l _Toc17426 </w:instrText>
          </w:r>
          <w:r>
            <w:fldChar w:fldCharType="separate"/>
          </w:r>
          <w:r>
            <w:rPr>
              <w:rFonts w:hint="eastAsia"/>
            </w:rPr>
            <w:t>7.8 Security management</w:t>
          </w:r>
          <w:r>
            <w:tab/>
          </w:r>
          <w:r>
            <w:fldChar w:fldCharType="begin"/>
          </w:r>
          <w:r>
            <w:instrText xml:space="preserve"> PAGEREF _Toc17426 \h </w:instrText>
          </w:r>
          <w:r>
            <w:fldChar w:fldCharType="separate"/>
          </w:r>
          <w:r>
            <w:t>17</w:t>
          </w:r>
          <w:r>
            <w:fldChar w:fldCharType="end"/>
          </w:r>
          <w:r>
            <w:fldChar w:fldCharType="end"/>
          </w:r>
        </w:p>
        <w:p>
          <w:pPr>
            <w:pStyle w:val="28"/>
            <w:tabs>
              <w:tab w:val="right" w:leader="dot" w:pos="8300"/>
            </w:tabs>
          </w:pPr>
          <w:r>
            <w:fldChar w:fldCharType="begin"/>
          </w:r>
          <w:r>
            <w:instrText xml:space="preserve"> HYPERLINK \l _Toc27818 </w:instrText>
          </w:r>
          <w:r>
            <w:fldChar w:fldCharType="separate"/>
          </w:r>
          <w:r>
            <w:rPr>
              <w:rFonts w:hint="eastAsia"/>
            </w:rPr>
            <w:t>7.9 Abnormality and emergency disposal</w:t>
          </w:r>
          <w:r>
            <w:tab/>
          </w:r>
          <w:r>
            <w:fldChar w:fldCharType="begin"/>
          </w:r>
          <w:r>
            <w:instrText xml:space="preserve"> PAGEREF _Toc27818 \h </w:instrText>
          </w:r>
          <w:r>
            <w:fldChar w:fldCharType="separate"/>
          </w:r>
          <w:r>
            <w:t>18</w:t>
          </w:r>
          <w:r>
            <w:fldChar w:fldCharType="end"/>
          </w:r>
          <w:r>
            <w:fldChar w:fldCharType="end"/>
          </w:r>
        </w:p>
        <w:p>
          <w:pPr>
            <w:pStyle w:val="24"/>
            <w:tabs>
              <w:tab w:val="right" w:leader="dot" w:pos="8300"/>
              <w:tab w:val="clear" w:pos="8834"/>
            </w:tabs>
          </w:pPr>
          <w:r>
            <w:fldChar w:fldCharType="begin"/>
          </w:r>
          <w:r>
            <w:instrText xml:space="preserve"> HYPERLINK \l _Toc10428 </w:instrText>
          </w:r>
          <w:r>
            <w:fldChar w:fldCharType="separate"/>
          </w:r>
          <w:r>
            <w:rPr>
              <w:rFonts w:hint="eastAsia"/>
            </w:rPr>
            <w:t>8  Safety, environmental protection and energy saving</w:t>
          </w:r>
          <w:r>
            <w:tab/>
          </w:r>
          <w:r>
            <w:fldChar w:fldCharType="begin"/>
          </w:r>
          <w:r>
            <w:instrText xml:space="preserve"> PAGEREF _Toc10428 \h </w:instrText>
          </w:r>
          <w:r>
            <w:fldChar w:fldCharType="separate"/>
          </w:r>
          <w:r>
            <w:t>19</w:t>
          </w:r>
          <w:r>
            <w:fldChar w:fldCharType="end"/>
          </w:r>
          <w:r>
            <w:fldChar w:fldCharType="end"/>
          </w:r>
        </w:p>
        <w:p>
          <w:pPr>
            <w:pStyle w:val="28"/>
            <w:tabs>
              <w:tab w:val="right" w:leader="dot" w:pos="8300"/>
            </w:tabs>
          </w:pPr>
          <w:r>
            <w:fldChar w:fldCharType="begin"/>
          </w:r>
          <w:r>
            <w:instrText xml:space="preserve"> HYPERLINK \l _Toc5091 </w:instrText>
          </w:r>
          <w:r>
            <w:fldChar w:fldCharType="separate"/>
          </w:r>
          <w:r>
            <w:rPr>
              <w:rFonts w:hint="eastAsia"/>
            </w:rPr>
            <w:t>8</w:t>
          </w:r>
          <w:r>
            <w:t>.1</w:t>
          </w:r>
          <w:r>
            <w:rPr>
              <w:rFonts w:hint="eastAsia"/>
            </w:rPr>
            <w:t xml:space="preserve"> Safety</w:t>
          </w:r>
          <w:r>
            <w:tab/>
          </w:r>
          <w:r>
            <w:fldChar w:fldCharType="begin"/>
          </w:r>
          <w:r>
            <w:instrText xml:space="preserve"> PAGEREF _Toc5091 \h </w:instrText>
          </w:r>
          <w:r>
            <w:fldChar w:fldCharType="separate"/>
          </w:r>
          <w:r>
            <w:t>19</w:t>
          </w:r>
          <w:r>
            <w:fldChar w:fldCharType="end"/>
          </w:r>
          <w:r>
            <w:fldChar w:fldCharType="end"/>
          </w:r>
        </w:p>
        <w:p>
          <w:pPr>
            <w:pStyle w:val="28"/>
            <w:tabs>
              <w:tab w:val="right" w:leader="dot" w:pos="8300"/>
            </w:tabs>
          </w:pPr>
          <w:r>
            <w:fldChar w:fldCharType="begin"/>
          </w:r>
          <w:r>
            <w:instrText xml:space="preserve"> HYPERLINK \l _Toc29062 </w:instrText>
          </w:r>
          <w:r>
            <w:fldChar w:fldCharType="separate"/>
          </w:r>
          <w:r>
            <w:rPr>
              <w:rFonts w:hint="eastAsia"/>
            </w:rPr>
            <w:t>8</w:t>
          </w:r>
          <w:r>
            <w:t>.</w:t>
          </w:r>
          <w:r>
            <w:rPr>
              <w:rFonts w:hint="eastAsia"/>
            </w:rPr>
            <w:t>2 Environmental protection</w:t>
          </w:r>
          <w:r>
            <w:tab/>
          </w:r>
          <w:r>
            <w:fldChar w:fldCharType="begin"/>
          </w:r>
          <w:r>
            <w:instrText xml:space="preserve"> PAGEREF _Toc29062 \h </w:instrText>
          </w:r>
          <w:r>
            <w:fldChar w:fldCharType="separate"/>
          </w:r>
          <w:r>
            <w:t>19</w:t>
          </w:r>
          <w:r>
            <w:fldChar w:fldCharType="end"/>
          </w:r>
          <w:r>
            <w:fldChar w:fldCharType="end"/>
          </w:r>
        </w:p>
        <w:p>
          <w:pPr>
            <w:pStyle w:val="28"/>
            <w:tabs>
              <w:tab w:val="right" w:leader="dot" w:pos="8300"/>
            </w:tabs>
          </w:pPr>
          <w:r>
            <w:fldChar w:fldCharType="begin"/>
          </w:r>
          <w:r>
            <w:instrText xml:space="preserve"> HYPERLINK \l _Toc17351 </w:instrText>
          </w:r>
          <w:r>
            <w:fldChar w:fldCharType="separate"/>
          </w:r>
          <w:r>
            <w:rPr>
              <w:rFonts w:hint="eastAsia"/>
            </w:rPr>
            <w:t>8</w:t>
          </w:r>
          <w:r>
            <w:t>.</w:t>
          </w:r>
          <w:r>
            <w:rPr>
              <w:rFonts w:hint="eastAsia"/>
            </w:rPr>
            <w:t>3 Energy saving</w:t>
          </w:r>
          <w:r>
            <w:tab/>
          </w:r>
          <w:r>
            <w:fldChar w:fldCharType="begin"/>
          </w:r>
          <w:r>
            <w:instrText xml:space="preserve"> PAGEREF _Toc17351 \h </w:instrText>
          </w:r>
          <w:r>
            <w:fldChar w:fldCharType="separate"/>
          </w:r>
          <w:r>
            <w:t>19</w:t>
          </w:r>
          <w:r>
            <w:fldChar w:fldCharType="end"/>
          </w:r>
          <w:r>
            <w:fldChar w:fldCharType="end"/>
          </w:r>
        </w:p>
        <w:p>
          <w:pPr>
            <w:pStyle w:val="24"/>
            <w:tabs>
              <w:tab w:val="right" w:leader="dot" w:pos="8300"/>
              <w:tab w:val="clear" w:pos="8834"/>
            </w:tabs>
            <w:ind w:left="1542" w:hanging="1542" w:hangingChars="600"/>
          </w:pPr>
          <w:r>
            <w:fldChar w:fldCharType="begin"/>
          </w:r>
          <w:r>
            <w:instrText xml:space="preserve"> HYPERLINK \l _Toc29239 </w:instrText>
          </w:r>
          <w:r>
            <w:fldChar w:fldCharType="separate"/>
          </w:r>
          <w:r>
            <w:rPr>
              <w:rFonts w:hint="eastAsia"/>
            </w:rPr>
            <w:t xml:space="preserve">Appendix </w:t>
          </w:r>
          <w:r>
            <w:t xml:space="preserve">A  </w:t>
          </w:r>
          <w:r>
            <w:rPr>
              <w:rFonts w:hint="eastAsia"/>
            </w:rPr>
            <w:t xml:space="preserve">Investigation on nitrogen and Phosphorus </w:t>
          </w:r>
        </w:p>
        <w:p>
          <w:pPr>
            <w:pStyle w:val="24"/>
            <w:tabs>
              <w:tab w:val="right" w:leader="dot" w:pos="8300"/>
              <w:tab w:val="clear" w:pos="8834"/>
            </w:tabs>
            <w:ind w:firstLine="1542" w:firstLineChars="600"/>
          </w:pPr>
          <w:r>
            <w:rPr>
              <w:rFonts w:hint="eastAsia"/>
            </w:rPr>
            <w:t>Composition of raw water</w:t>
          </w:r>
          <w:r>
            <w:tab/>
          </w:r>
          <w:r>
            <w:fldChar w:fldCharType="begin"/>
          </w:r>
          <w:r>
            <w:instrText xml:space="preserve"> PAGEREF _Toc29239 \h </w:instrText>
          </w:r>
          <w:r>
            <w:fldChar w:fldCharType="separate"/>
          </w:r>
          <w:r>
            <w:t>21</w:t>
          </w:r>
          <w:r>
            <w:fldChar w:fldCharType="end"/>
          </w:r>
          <w:r>
            <w:fldChar w:fldCharType="end"/>
          </w:r>
        </w:p>
        <w:p>
          <w:pPr>
            <w:pStyle w:val="24"/>
            <w:tabs>
              <w:tab w:val="right" w:leader="dot" w:pos="8300"/>
              <w:tab w:val="clear" w:pos="8834"/>
            </w:tabs>
            <w:ind w:left="1542" w:hanging="1542" w:hangingChars="600"/>
          </w:pPr>
          <w:r>
            <w:fldChar w:fldCharType="begin"/>
          </w:r>
          <w:r>
            <w:instrText xml:space="preserve"> HYPERLINK \l _Toc833 </w:instrText>
          </w:r>
          <w:r>
            <w:fldChar w:fldCharType="separate"/>
          </w:r>
          <w:r>
            <w:rPr>
              <w:rFonts w:hint="eastAsia"/>
            </w:rPr>
            <w:t>Appendix B</w:t>
          </w:r>
          <w:r>
            <w:t xml:space="preserve"> </w:t>
          </w:r>
          <w:r>
            <w:rPr>
              <w:rFonts w:hint="eastAsia"/>
            </w:rPr>
            <w:t xml:space="preserve"> Composition analysis of sediment in primary </w:t>
          </w:r>
        </w:p>
        <w:p>
          <w:pPr>
            <w:pStyle w:val="24"/>
            <w:tabs>
              <w:tab w:val="right" w:leader="dot" w:pos="8300"/>
              <w:tab w:val="clear" w:pos="8834"/>
            </w:tabs>
            <w:ind w:left="1538" w:leftChars="601"/>
          </w:pPr>
          <w:r>
            <w:rPr>
              <w:rFonts w:hint="eastAsia"/>
            </w:rPr>
            <w:t xml:space="preserve">sedimentation tank and toxicity identification </w:t>
          </w:r>
        </w:p>
        <w:p>
          <w:pPr>
            <w:pStyle w:val="24"/>
            <w:tabs>
              <w:tab w:val="right" w:leader="dot" w:pos="8300"/>
              <w:tab w:val="clear" w:pos="8834"/>
            </w:tabs>
            <w:ind w:firstLine="1542" w:firstLineChars="600"/>
          </w:pPr>
          <w:r>
            <w:rPr>
              <w:rFonts w:hint="eastAsia"/>
            </w:rPr>
            <w:t>of excess sludge</w:t>
          </w:r>
          <w:r>
            <w:tab/>
          </w:r>
          <w:r>
            <w:fldChar w:fldCharType="begin"/>
          </w:r>
          <w:r>
            <w:instrText xml:space="preserve"> PAGEREF _Toc833 \h </w:instrText>
          </w:r>
          <w:r>
            <w:fldChar w:fldCharType="separate"/>
          </w:r>
          <w:r>
            <w:t>22</w:t>
          </w:r>
          <w:r>
            <w:fldChar w:fldCharType="end"/>
          </w:r>
          <w:r>
            <w:fldChar w:fldCharType="end"/>
          </w:r>
        </w:p>
        <w:p>
          <w:pPr>
            <w:pStyle w:val="24"/>
            <w:tabs>
              <w:tab w:val="right" w:leader="dot" w:pos="8300"/>
              <w:tab w:val="clear" w:pos="8834"/>
            </w:tabs>
          </w:pPr>
          <w:r>
            <w:fldChar w:fldCharType="begin"/>
          </w:r>
          <w:r>
            <w:instrText xml:space="preserve"> HYPERLINK \l _Toc5959 </w:instrText>
          </w:r>
          <w:r>
            <w:fldChar w:fldCharType="separate"/>
          </w:r>
          <w:r>
            <w:rPr>
              <w:rFonts w:hint="eastAsia"/>
            </w:rPr>
            <w:t>Explanation of wording in this standard</w:t>
          </w:r>
          <w:r>
            <w:tab/>
          </w:r>
          <w:r>
            <w:fldChar w:fldCharType="begin"/>
          </w:r>
          <w:r>
            <w:instrText xml:space="preserve"> PAGEREF _Toc5959 \h </w:instrText>
          </w:r>
          <w:r>
            <w:fldChar w:fldCharType="separate"/>
          </w:r>
          <w:r>
            <w:t>23</w:t>
          </w:r>
          <w:r>
            <w:fldChar w:fldCharType="end"/>
          </w:r>
          <w:r>
            <w:fldChar w:fldCharType="end"/>
          </w:r>
        </w:p>
        <w:p>
          <w:pPr>
            <w:pStyle w:val="24"/>
            <w:tabs>
              <w:tab w:val="right" w:leader="dot" w:pos="8300"/>
              <w:tab w:val="clear" w:pos="8834"/>
            </w:tabs>
          </w:pPr>
          <w:r>
            <w:fldChar w:fldCharType="begin"/>
          </w:r>
          <w:r>
            <w:instrText xml:space="preserve"> HYPERLINK \l _Toc28983 </w:instrText>
          </w:r>
          <w:r>
            <w:fldChar w:fldCharType="separate"/>
          </w:r>
          <w:r>
            <w:rPr>
              <w:rFonts w:hint="eastAsia"/>
            </w:rPr>
            <w:t>List of quoted standards</w:t>
          </w:r>
          <w:r>
            <w:tab/>
          </w:r>
          <w:r>
            <w:fldChar w:fldCharType="begin"/>
          </w:r>
          <w:r>
            <w:instrText xml:space="preserve"> PAGEREF _Toc28983 \h </w:instrText>
          </w:r>
          <w:r>
            <w:fldChar w:fldCharType="separate"/>
          </w:r>
          <w:r>
            <w:t>24</w:t>
          </w:r>
          <w:r>
            <w:fldChar w:fldCharType="end"/>
          </w:r>
          <w:r>
            <w:fldChar w:fldCharType="end"/>
          </w:r>
        </w:p>
        <w:p>
          <w:pPr>
            <w:rPr>
              <w:b/>
              <w:sz w:val="36"/>
            </w:rPr>
            <w:sectPr>
              <w:pgSz w:w="11906" w:h="16838"/>
              <w:pgMar w:top="1440" w:right="1803" w:bottom="1440" w:left="1803" w:header="851" w:footer="1134" w:gutter="0"/>
              <w:cols w:space="425" w:num="1"/>
              <w:docGrid w:type="lines" w:linePitch="380" w:charSpace="0"/>
            </w:sectPr>
          </w:pPr>
          <w:r>
            <w:fldChar w:fldCharType="end"/>
          </w:r>
          <w:bookmarkEnd w:id="29"/>
          <w:bookmarkEnd w:id="30"/>
        </w:p>
      </w:sdtContent>
    </w:sdt>
    <w:p>
      <w:pPr>
        <w:pStyle w:val="2"/>
        <w:spacing w:before="190" w:after="190"/>
      </w:pPr>
      <w:bookmarkStart w:id="31" w:name="_Toc23555"/>
      <w:bookmarkStart w:id="32" w:name="_Toc110957224"/>
      <w:bookmarkStart w:id="33" w:name="_Toc12028"/>
      <w:bookmarkStart w:id="34" w:name="_Toc110957123"/>
      <w:r>
        <w:rPr>
          <w:rFonts w:hint="eastAsia"/>
        </w:rPr>
        <w:t>1  总  则</w:t>
      </w:r>
      <w:bookmarkEnd w:id="0"/>
      <w:bookmarkEnd w:id="31"/>
      <w:bookmarkEnd w:id="32"/>
      <w:bookmarkEnd w:id="33"/>
      <w:bookmarkEnd w:id="34"/>
    </w:p>
    <w:p>
      <w:r>
        <w:rPr>
          <w:rFonts w:hint="eastAsia"/>
        </w:rPr>
        <w:t xml:space="preserve">1.0.1  </w:t>
      </w:r>
      <w:r>
        <w:t>为使我国</w:t>
      </w:r>
      <w:r>
        <w:rPr>
          <w:rFonts w:hint="eastAsia"/>
        </w:rPr>
        <w:t>铅锌选矿废水生物法</w:t>
      </w:r>
      <w:r>
        <w:t>处理</w:t>
      </w:r>
      <w:r>
        <w:rPr>
          <w:rFonts w:hint="eastAsia"/>
        </w:rPr>
        <w:t>与回用工程建设</w:t>
      </w:r>
      <w:r>
        <w:t>符合国家有关方针、政策、法令，有效且经济地</w:t>
      </w:r>
      <w:r>
        <w:rPr>
          <w:rFonts w:hint="eastAsia"/>
        </w:rPr>
        <w:t>进行水资源综合利用</w:t>
      </w:r>
      <w:r>
        <w:t>，特制定本规</w:t>
      </w:r>
      <w:r>
        <w:rPr>
          <w:rFonts w:hint="eastAsia"/>
        </w:rPr>
        <w:t>程</w:t>
      </w:r>
      <w:r>
        <w:t>。</w:t>
      </w:r>
    </w:p>
    <w:p>
      <w:r>
        <w:t>1.0.2</w:t>
      </w:r>
      <w:r>
        <w:rPr>
          <w:rFonts w:hint="eastAsia"/>
        </w:rPr>
        <w:t xml:space="preserve">  </w:t>
      </w:r>
      <w:r>
        <w:t>本规</w:t>
      </w:r>
      <w:r>
        <w:rPr>
          <w:rFonts w:hint="eastAsia"/>
        </w:rPr>
        <w:t>程</w:t>
      </w:r>
      <w:r>
        <w:t>适用于</w:t>
      </w:r>
      <w:r>
        <w:rPr>
          <w:rFonts w:hint="eastAsia"/>
        </w:rPr>
        <w:t>铅锌矿选厂选矿废水采用生物法处理与回用的新建、扩建和改建工程建设</w:t>
      </w:r>
      <w:r>
        <w:t>。</w:t>
      </w:r>
    </w:p>
    <w:p>
      <w:r>
        <w:t xml:space="preserve">1.0.3 </w:t>
      </w:r>
      <w:r>
        <w:rPr>
          <w:rFonts w:hint="eastAsia"/>
          <w:lang w:val="en-US" w:eastAsia="zh-CN"/>
        </w:rPr>
        <w:t xml:space="preserve"> </w:t>
      </w:r>
      <w:r>
        <w:rPr>
          <w:rFonts w:hint="eastAsia"/>
        </w:rPr>
        <w:t>铅锌选矿废水宜</w:t>
      </w:r>
      <w:r>
        <w:t>分类</w:t>
      </w:r>
      <w:r>
        <w:rPr>
          <w:rFonts w:hint="eastAsia"/>
        </w:rPr>
        <w:t>收集、</w:t>
      </w:r>
      <w:r>
        <w:t>处理</w:t>
      </w:r>
      <w:r>
        <w:rPr>
          <w:rFonts w:hint="eastAsia"/>
        </w:rPr>
        <w:t>及</w:t>
      </w:r>
      <w:r>
        <w:t>回用。</w:t>
      </w:r>
    </w:p>
    <w:p>
      <w:r>
        <w:t>1.0.4</w:t>
      </w:r>
      <w:r>
        <w:rPr>
          <w:rFonts w:hint="eastAsia"/>
        </w:rPr>
        <w:t xml:space="preserve">  铅锌选矿废水处理生物法</w:t>
      </w:r>
      <w:r>
        <w:t>工艺选择应</w:t>
      </w:r>
      <w:r>
        <w:rPr>
          <w:rFonts w:hint="eastAsia"/>
        </w:rPr>
        <w:t>根据废水的BOD</w:t>
      </w:r>
      <w:r>
        <w:rPr>
          <w:rFonts w:hint="eastAsia"/>
          <w:vertAlign w:val="subscript"/>
        </w:rPr>
        <w:t>5</w:t>
      </w:r>
      <w:r>
        <w:rPr>
          <w:rFonts w:hint="eastAsia"/>
        </w:rPr>
        <w:t>与COD</w:t>
      </w:r>
      <w:r>
        <w:rPr>
          <w:rFonts w:hint="eastAsia"/>
          <w:vertAlign w:val="subscript"/>
        </w:rPr>
        <w:t>cr</w:t>
      </w:r>
      <w:r>
        <w:rPr>
          <w:rFonts w:hint="eastAsia"/>
        </w:rPr>
        <w:t>的比值确定。</w:t>
      </w:r>
    </w:p>
    <w:p>
      <w:r>
        <w:rPr>
          <w:rFonts w:hint="eastAsia"/>
        </w:rPr>
        <w:t>1.0.5  铅锌选矿废水</w:t>
      </w:r>
      <w:r>
        <w:t>处理过程中产生的</w:t>
      </w:r>
      <w:r>
        <w:rPr>
          <w:rFonts w:hint="eastAsia"/>
        </w:rPr>
        <w:t>污泥</w:t>
      </w:r>
      <w:r>
        <w:t>，应</w:t>
      </w:r>
      <w:r>
        <w:rPr>
          <w:rFonts w:hint="eastAsia"/>
        </w:rPr>
        <w:t>遵循</w:t>
      </w:r>
      <w:r>
        <w:t>减量化</w:t>
      </w:r>
      <w:r>
        <w:rPr>
          <w:rFonts w:hint="eastAsia"/>
        </w:rPr>
        <w:t>、资源化、稳定化、</w:t>
      </w:r>
      <w:r>
        <w:t>无害化</w:t>
      </w:r>
      <w:r>
        <w:rPr>
          <w:rFonts w:hint="eastAsia"/>
        </w:rPr>
        <w:t>的处理</w:t>
      </w:r>
      <w:r>
        <w:t>处置</w:t>
      </w:r>
      <w:r>
        <w:rPr>
          <w:rFonts w:hint="eastAsia"/>
        </w:rPr>
        <w:t>原则</w:t>
      </w:r>
      <w:r>
        <w:t>。</w:t>
      </w:r>
    </w:p>
    <w:p>
      <w:r>
        <w:t>1.0.</w:t>
      </w:r>
      <w:r>
        <w:rPr>
          <w:rFonts w:hint="eastAsia"/>
        </w:rPr>
        <w:t>6  铅锌选矿废水处理出水回用</w:t>
      </w:r>
      <w:r>
        <w:t>应符合</w:t>
      </w:r>
      <w:r>
        <w:rPr>
          <w:rFonts w:hint="eastAsia"/>
        </w:rPr>
        <w:t>用水点水质</w:t>
      </w:r>
      <w:r>
        <w:t>要求。</w:t>
      </w:r>
    </w:p>
    <w:p>
      <w:r>
        <w:t>1.0.</w:t>
      </w:r>
      <w:r>
        <w:rPr>
          <w:rFonts w:hint="eastAsia"/>
        </w:rPr>
        <w:t>7</w:t>
      </w:r>
      <w:r>
        <w:t xml:space="preserve"> </w:t>
      </w:r>
      <w:r>
        <w:rPr>
          <w:rFonts w:hint="eastAsia"/>
        </w:rPr>
        <w:t xml:space="preserve"> 铅锌选矿废水生物法</w:t>
      </w:r>
      <w:r>
        <w:t>处理</w:t>
      </w:r>
      <w:r>
        <w:rPr>
          <w:rFonts w:hint="eastAsia"/>
        </w:rPr>
        <w:t>与回用</w:t>
      </w:r>
      <w:r>
        <w:rPr>
          <w:rFonts w:hint="eastAsia"/>
          <w:lang w:eastAsia="zh-CN"/>
        </w:rPr>
        <w:t>工程的设计</w:t>
      </w:r>
      <w:r>
        <w:t>除符合本规</w:t>
      </w:r>
      <w:r>
        <w:rPr>
          <w:rFonts w:hint="eastAsia"/>
        </w:rPr>
        <w:t>程</w:t>
      </w:r>
      <w:r>
        <w:t>外，尚应符合国家</w:t>
      </w:r>
      <w:r>
        <w:rPr>
          <w:rFonts w:hint="eastAsia"/>
        </w:rPr>
        <w:t>现行有关标准</w:t>
      </w:r>
      <w:r>
        <w:rPr>
          <w:rFonts w:hint="eastAsia"/>
          <w:lang w:eastAsia="zh-CN"/>
        </w:rPr>
        <w:t>的</w:t>
      </w:r>
      <w:r>
        <w:rPr>
          <w:rFonts w:hint="eastAsia"/>
        </w:rPr>
        <w:t>规定</w:t>
      </w:r>
      <w:r>
        <w:t>。</w:t>
      </w:r>
    </w:p>
    <w:p>
      <w:pPr>
        <w:pStyle w:val="2"/>
        <w:spacing w:before="190" w:after="190"/>
      </w:pPr>
      <w:bookmarkStart w:id="35" w:name="_Toc74992696"/>
      <w:r>
        <w:br w:type="page"/>
      </w:r>
      <w:bookmarkStart w:id="36" w:name="_Toc74992693"/>
      <w:bookmarkStart w:id="37" w:name="_Toc19145"/>
      <w:bookmarkStart w:id="38" w:name="_Toc110957225"/>
      <w:bookmarkStart w:id="39" w:name="_Toc27168"/>
      <w:bookmarkStart w:id="40" w:name="_Toc110957124"/>
      <w:bookmarkStart w:id="41" w:name="_Toc74992723"/>
      <w:r>
        <w:rPr>
          <w:rFonts w:hint="eastAsia"/>
        </w:rPr>
        <w:t>2  术  语</w:t>
      </w:r>
      <w:bookmarkEnd w:id="36"/>
      <w:bookmarkEnd w:id="37"/>
      <w:bookmarkEnd w:id="38"/>
      <w:bookmarkEnd w:id="39"/>
      <w:bookmarkEnd w:id="40"/>
    </w:p>
    <w:p>
      <w:pPr>
        <w:rPr>
          <w:b/>
          <w:bCs/>
        </w:rPr>
      </w:pPr>
      <w:r>
        <w:rPr>
          <w:rFonts w:hint="eastAsia"/>
        </w:rPr>
        <w:t>2.0.1  选矿废水    Beneficiation wastewater</w:t>
      </w:r>
    </w:p>
    <w:p>
      <w:pPr>
        <w:ind w:firstLine="512" w:firstLineChars="200"/>
      </w:pPr>
      <w:r>
        <w:rPr>
          <w:rFonts w:hint="eastAsia"/>
        </w:rPr>
        <w:t>包括</w:t>
      </w:r>
      <w:r>
        <w:rPr>
          <w:rFonts w:hint="eastAsia"/>
          <w:lang w:val="en-US" w:eastAsia="zh-CN"/>
        </w:rPr>
        <w:t>铅锌矿选厂</w:t>
      </w:r>
      <w:r>
        <w:rPr>
          <w:rFonts w:hint="eastAsia"/>
        </w:rPr>
        <w:t>厂前废水、压滤滤液、充填站溢流水和尾矿库废水。</w:t>
      </w:r>
    </w:p>
    <w:p>
      <w:r>
        <w:rPr>
          <w:rFonts w:hint="eastAsia"/>
        </w:rPr>
        <w:t>2.0.2  预处理    Pretreatment</w:t>
      </w:r>
    </w:p>
    <w:p>
      <w:pPr>
        <w:ind w:firstLine="512" w:firstLineChars="200"/>
      </w:pPr>
      <w:r>
        <w:rPr>
          <w:rFonts w:hint="eastAsia"/>
        </w:rPr>
        <w:t>选矿废水进入生物法前的处理</w:t>
      </w:r>
      <w:r>
        <w:rPr>
          <w:rFonts w:hint="eastAsia"/>
          <w:lang w:val="en-US" w:eastAsia="zh-CN"/>
        </w:rPr>
        <w:t>工艺和设施</w:t>
      </w:r>
      <w:r>
        <w:rPr>
          <w:rFonts w:hint="eastAsia"/>
        </w:rPr>
        <w:t>。</w:t>
      </w:r>
    </w:p>
    <w:p>
      <w:r>
        <w:rPr>
          <w:rFonts w:hint="eastAsia"/>
        </w:rPr>
        <w:t>2.0.3  生物法    Bio-treatment</w:t>
      </w:r>
    </w:p>
    <w:p>
      <w:pPr>
        <w:ind w:firstLine="512" w:firstLineChars="200"/>
      </w:pPr>
      <w:r>
        <w:rPr>
          <w:rFonts w:hint="eastAsia"/>
        </w:rPr>
        <w:t>以去除</w:t>
      </w:r>
      <w:r>
        <w:rPr>
          <w:rFonts w:hint="eastAsia"/>
          <w:lang w:val="en-US" w:eastAsia="zh-CN"/>
        </w:rPr>
        <w:t>选矿废水中</w:t>
      </w:r>
      <w:r>
        <w:rPr>
          <w:rFonts w:hint="eastAsia"/>
        </w:rPr>
        <w:t>碳源污染物为主的活性污泥法。</w:t>
      </w:r>
    </w:p>
    <w:p>
      <w:r>
        <w:rPr>
          <w:rFonts w:hint="eastAsia"/>
        </w:rPr>
        <w:t>2.0.4  深度处理    Advanced treatment</w:t>
      </w:r>
    </w:p>
    <w:p>
      <w:pPr>
        <w:ind w:firstLine="512" w:firstLineChars="200"/>
      </w:pPr>
      <w:r>
        <w:rPr>
          <w:rFonts w:hint="eastAsia"/>
          <w:lang w:val="en-US" w:eastAsia="zh-CN"/>
        </w:rPr>
        <w:t>生物法</w:t>
      </w:r>
      <w:r>
        <w:rPr>
          <w:rFonts w:hint="eastAsia"/>
        </w:rPr>
        <w:t>处理后设置的处理工艺和设施。</w:t>
      </w:r>
    </w:p>
    <w:p>
      <w:r>
        <w:rPr>
          <w:rFonts w:hint="eastAsia"/>
        </w:rPr>
        <w:t>2.0.5  回用    Reuse</w:t>
      </w:r>
    </w:p>
    <w:p>
      <w:pPr>
        <w:ind w:firstLine="512" w:firstLineChars="200"/>
      </w:pPr>
      <w:r>
        <w:rPr>
          <w:rFonts w:hint="eastAsia"/>
        </w:rPr>
        <w:t>将处理出水用于选厂用水点的过程。</w:t>
      </w:r>
    </w:p>
    <w:bookmarkEnd w:id="41"/>
    <w:p>
      <w:r>
        <w:rPr>
          <w:rFonts w:hint="eastAsia"/>
        </w:rPr>
        <w:t>2.0.6  污泥    Sludge</w:t>
      </w:r>
    </w:p>
    <w:p>
      <w:pPr>
        <w:ind w:firstLine="512" w:firstLineChars="200"/>
      </w:pPr>
      <w:r>
        <w:rPr>
          <w:rFonts w:hint="eastAsia"/>
        </w:rPr>
        <w:t>CO</w:t>
      </w:r>
      <w:r>
        <w:rPr>
          <w:rFonts w:hint="eastAsia"/>
          <w:vertAlign w:val="subscript"/>
        </w:rPr>
        <w:t>2</w:t>
      </w:r>
      <w:r>
        <w:rPr>
          <w:rFonts w:hint="eastAsia"/>
        </w:rPr>
        <w:t>调节pH</w:t>
      </w:r>
      <w:r>
        <w:rPr>
          <w:rFonts w:hint="eastAsia"/>
          <w:lang w:val="en-US" w:eastAsia="zh-CN"/>
        </w:rPr>
        <w:t>值产生的</w:t>
      </w:r>
      <w:r>
        <w:rPr>
          <w:rFonts w:hint="eastAsia"/>
        </w:rPr>
        <w:t>预处理污泥和生化段剩余活性污泥。</w:t>
      </w:r>
    </w:p>
    <w:p>
      <w:r>
        <w:rPr>
          <w:rFonts w:hint="eastAsia"/>
        </w:rPr>
        <w:t>2.0.7  污泥干排    Sludge Dry Disposal</w:t>
      </w:r>
    </w:p>
    <w:p>
      <w:pPr>
        <w:ind w:firstLine="512" w:firstLineChars="200"/>
      </w:pPr>
      <w:r>
        <w:rPr>
          <w:rFonts w:hint="eastAsia"/>
        </w:rPr>
        <w:t>对沉淀池排出的含水率较高的污泥经过浓缩、脱水等工艺处理后，形成含水率较</w:t>
      </w:r>
      <w:r>
        <w:rPr>
          <w:rFonts w:hint="eastAsia"/>
          <w:lang w:val="en-US" w:eastAsia="zh-CN"/>
        </w:rPr>
        <w:t>低</w:t>
      </w:r>
      <w:r>
        <w:rPr>
          <w:rFonts w:hint="eastAsia"/>
        </w:rPr>
        <w:t>的固态物质，转运至固定地点进行干式堆存或安全处置。</w:t>
      </w:r>
    </w:p>
    <w:p>
      <w:pPr>
        <w:sectPr>
          <w:headerReference r:id="rId8" w:type="default"/>
          <w:footerReference r:id="rId9" w:type="default"/>
          <w:pgSz w:w="11906" w:h="16838"/>
          <w:pgMar w:top="1531" w:right="1846" w:bottom="1531" w:left="1531" w:header="851" w:footer="1134" w:gutter="0"/>
          <w:pgNumType w:start="1"/>
          <w:cols w:space="425" w:num="1"/>
          <w:docGrid w:type="lines" w:linePitch="380" w:charSpace="0"/>
        </w:sectPr>
      </w:pPr>
    </w:p>
    <w:p>
      <w:pPr>
        <w:jc w:val="center"/>
        <w:rPr>
          <w:rFonts w:eastAsia="黑体"/>
        </w:rPr>
      </w:pPr>
      <w:bookmarkStart w:id="42" w:name="_Toc11180"/>
      <w:bookmarkStart w:id="43" w:name="_Toc27792"/>
      <w:bookmarkStart w:id="44" w:name="_Toc110957226"/>
      <w:bookmarkStart w:id="45" w:name="_Toc110957125"/>
      <w:r>
        <w:rPr>
          <w:rStyle w:val="38"/>
          <w:rFonts w:hint="eastAsia"/>
        </w:rPr>
        <w:t xml:space="preserve">3  </w:t>
      </w:r>
      <w:bookmarkEnd w:id="35"/>
      <w:r>
        <w:rPr>
          <w:rStyle w:val="38"/>
          <w:rFonts w:hint="eastAsia"/>
        </w:rPr>
        <w:t>工艺选择</w:t>
      </w:r>
      <w:bookmarkEnd w:id="42"/>
      <w:bookmarkEnd w:id="43"/>
      <w:bookmarkEnd w:id="44"/>
      <w:bookmarkEnd w:id="45"/>
    </w:p>
    <w:p>
      <w:pPr>
        <w:pStyle w:val="3"/>
        <w:rPr>
          <w:rFonts w:eastAsia="宋体"/>
        </w:rPr>
      </w:pPr>
      <w:bookmarkStart w:id="46" w:name="_Toc74992697"/>
      <w:bookmarkStart w:id="47" w:name="_Toc110957126"/>
      <w:bookmarkStart w:id="48" w:name="_Toc110957227"/>
      <w:bookmarkStart w:id="49" w:name="_Toc14160"/>
      <w:bookmarkStart w:id="50" w:name="_Toc32163"/>
      <w:r>
        <w:rPr>
          <w:rFonts w:ascii="Times New Roman" w:hAnsi="Times New Roman"/>
        </w:rPr>
        <w:t>3.1</w:t>
      </w:r>
      <w:r>
        <w:rPr>
          <w:rFonts w:hint="eastAsia" w:ascii="Times New Roman" w:hAnsi="Times New Roman"/>
        </w:rPr>
        <w:t xml:space="preserve"> </w:t>
      </w:r>
      <w:bookmarkEnd w:id="46"/>
      <w:r>
        <w:rPr>
          <w:rFonts w:hint="eastAsia" w:ascii="Times New Roman" w:hAnsi="Times New Roman"/>
        </w:rPr>
        <w:t>一般规定</w:t>
      </w:r>
      <w:bookmarkEnd w:id="47"/>
      <w:bookmarkEnd w:id="48"/>
      <w:bookmarkEnd w:id="49"/>
      <w:bookmarkEnd w:id="50"/>
    </w:p>
    <w:p>
      <w:pPr>
        <w:rPr>
          <w:rFonts w:hint="eastAsia"/>
        </w:rPr>
      </w:pPr>
      <w:r>
        <w:rPr>
          <w:rFonts w:hint="eastAsia"/>
        </w:rPr>
        <w:t>3.1.1  选矿废水处理应设置调节池。</w:t>
      </w:r>
    </w:p>
    <w:p>
      <w:r>
        <w:rPr>
          <w:rFonts w:hint="eastAsia"/>
        </w:rPr>
        <w:t>3.1.2  水处理构筑物的个（格）数不应少</w:t>
      </w:r>
      <w:r>
        <w:rPr>
          <w:rFonts w:hint="eastAsia"/>
          <w:lang w:eastAsia="zh-CN"/>
        </w:rPr>
        <w:t>于2个</w:t>
      </w:r>
      <w:r>
        <w:rPr>
          <w:rFonts w:hint="eastAsia"/>
        </w:rPr>
        <w:t>（格）。</w:t>
      </w:r>
    </w:p>
    <w:p>
      <w:r>
        <w:t>3.1.</w:t>
      </w:r>
      <w:r>
        <w:rPr>
          <w:rFonts w:hint="eastAsia"/>
        </w:rPr>
        <w:t>3  铅锌矿选厂选矿废水生化处理程度应根据回用水的COD</w:t>
      </w:r>
      <w:r>
        <w:rPr>
          <w:rFonts w:hint="eastAsia"/>
          <w:vertAlign w:val="subscript"/>
        </w:rPr>
        <w:t>cr</w:t>
      </w:r>
      <w:r>
        <w:rPr>
          <w:rFonts w:hint="eastAsia"/>
        </w:rPr>
        <w:t>要求制定。</w:t>
      </w:r>
    </w:p>
    <w:p>
      <w:r>
        <w:rPr>
          <w:rFonts w:hint="eastAsia"/>
        </w:rPr>
        <w:t>3.1.4  选矿废水处理应设置事故池。</w:t>
      </w:r>
    </w:p>
    <w:p>
      <w:r>
        <w:rPr>
          <w:rFonts w:hint="eastAsia"/>
        </w:rPr>
        <w:t>3.1.5  废水处理站供电等级应与生产车间相同，独立的废水处理站供电应按二级负荷设计。</w:t>
      </w:r>
    </w:p>
    <w:p>
      <w:pPr>
        <w:pStyle w:val="3"/>
        <w:rPr>
          <w:rFonts w:ascii="Times New Roman" w:hAnsi="Times New Roman"/>
        </w:rPr>
      </w:pPr>
      <w:bookmarkStart w:id="51" w:name="_Toc74992698"/>
      <w:bookmarkStart w:id="52" w:name="_Toc110957127"/>
      <w:bookmarkStart w:id="53" w:name="_Toc110957228"/>
      <w:bookmarkStart w:id="54" w:name="_Toc25894"/>
      <w:bookmarkStart w:id="55" w:name="_Toc26623"/>
      <w:r>
        <w:rPr>
          <w:rFonts w:ascii="Times New Roman" w:hAnsi="Times New Roman"/>
        </w:rPr>
        <w:t>3.2</w:t>
      </w:r>
      <w:r>
        <w:rPr>
          <w:rFonts w:hint="eastAsia" w:ascii="Times New Roman" w:hAnsi="Times New Roman"/>
        </w:rPr>
        <w:t xml:space="preserve"> </w:t>
      </w:r>
      <w:bookmarkEnd w:id="51"/>
      <w:r>
        <w:rPr>
          <w:rFonts w:hint="eastAsia" w:ascii="Times New Roman" w:hAnsi="Times New Roman"/>
        </w:rPr>
        <w:t>设计规模与水质</w:t>
      </w:r>
      <w:bookmarkEnd w:id="52"/>
      <w:bookmarkEnd w:id="53"/>
      <w:bookmarkEnd w:id="54"/>
      <w:bookmarkEnd w:id="55"/>
    </w:p>
    <w:p>
      <w:r>
        <w:t>3.2.1</w:t>
      </w:r>
      <w:bookmarkStart w:id="56" w:name="_Toc74992699"/>
      <w:r>
        <w:rPr>
          <w:rFonts w:hint="eastAsia"/>
        </w:rPr>
        <w:t xml:space="preserve">  废水处理站设计规模应按生产排水量平均日流量确定。</w:t>
      </w:r>
    </w:p>
    <w:p>
      <w:r>
        <w:rPr>
          <w:rFonts w:hint="eastAsia"/>
        </w:rPr>
        <w:t>3.2.2  设计进水COD</w:t>
      </w:r>
      <w:r>
        <w:rPr>
          <w:rFonts w:hint="eastAsia"/>
          <w:vertAlign w:val="subscript"/>
        </w:rPr>
        <w:t>cr</w:t>
      </w:r>
      <w:r>
        <w:rPr>
          <w:rFonts w:hint="eastAsia"/>
        </w:rPr>
        <w:t>应以实测为准，当无实测资料时，宜取200mg/L～400mg/L。</w:t>
      </w:r>
    </w:p>
    <w:p>
      <w:r>
        <w:rPr>
          <w:rFonts w:hint="eastAsia"/>
        </w:rPr>
        <w:t>3.2.3  废水进入生物处理构筑物时BOD</w:t>
      </w:r>
      <w:r>
        <w:rPr>
          <w:rFonts w:hint="eastAsia"/>
          <w:vertAlign w:val="subscript"/>
        </w:rPr>
        <w:t>5</w:t>
      </w:r>
      <w:r>
        <w:rPr>
          <w:rFonts w:hint="eastAsia"/>
        </w:rPr>
        <w:t>/COD</w:t>
      </w:r>
      <w:r>
        <w:rPr>
          <w:rFonts w:hint="eastAsia"/>
          <w:vertAlign w:val="subscript"/>
        </w:rPr>
        <w:t>cr</w:t>
      </w:r>
      <w:r>
        <w:rPr>
          <w:rFonts w:hint="eastAsia"/>
        </w:rPr>
        <w:t>不宜小于0.3。</w:t>
      </w:r>
    </w:p>
    <w:p>
      <w:r>
        <w:rPr>
          <w:rFonts w:hint="eastAsia"/>
        </w:rPr>
        <w:t>3.2.4  废水处理站生物处理构筑物进水水温宜为10℃～37℃，pH值宜为6.5～9.</w:t>
      </w:r>
      <w:r>
        <w:rPr>
          <w:rFonts w:hint="eastAsia"/>
          <w:lang w:val="en-US" w:eastAsia="zh-CN"/>
        </w:rPr>
        <w:t>0</w:t>
      </w:r>
      <w:r>
        <w:rPr>
          <w:rFonts w:hint="eastAsia"/>
        </w:rPr>
        <w:t>，营养组合比（五日生化需氧量：氮：磷）宜为100:5:1。</w:t>
      </w:r>
    </w:p>
    <w:p>
      <w:r>
        <w:rPr>
          <w:rFonts w:hint="eastAsia"/>
        </w:rPr>
        <w:t>3.2.5  生物处理进水应控制有害物质允许浓度。有害物质允许浓度不应超过表3.2.5限值。</w:t>
      </w:r>
    </w:p>
    <w:p>
      <w:pPr>
        <w:pStyle w:val="36"/>
        <w:spacing w:before="190" w:beforeLines="50" w:after="190" w:afterLines="50"/>
      </w:pPr>
      <w:r>
        <w:rPr>
          <w:rFonts w:hint="eastAsia"/>
        </w:rPr>
        <w:t xml:space="preserve">     表 3.2.5  生物处理进水有害物质允许浓度  （单位：mg/L）</w:t>
      </w:r>
    </w:p>
    <w:tbl>
      <w:tblPr>
        <w:tblStyle w:val="3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6"/>
        <w:gridCol w:w="1476"/>
        <w:gridCol w:w="1056"/>
        <w:gridCol w:w="636"/>
        <w:gridCol w:w="1908"/>
        <w:gridCol w:w="10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tcPr>
          <w:p>
            <w:pPr>
              <w:pStyle w:val="37"/>
            </w:pPr>
            <w:r>
              <w:rPr>
                <w:rFonts w:hint="eastAsia"/>
              </w:rPr>
              <w:t>序号</w:t>
            </w:r>
          </w:p>
        </w:tc>
        <w:tc>
          <w:tcPr>
            <w:tcW w:w="0" w:type="auto"/>
          </w:tcPr>
          <w:p>
            <w:pPr>
              <w:pStyle w:val="37"/>
            </w:pPr>
            <w:r>
              <w:rPr>
                <w:rFonts w:hint="eastAsia"/>
              </w:rPr>
              <w:t>有害物质名称</w:t>
            </w:r>
          </w:p>
        </w:tc>
        <w:tc>
          <w:tcPr>
            <w:tcW w:w="0" w:type="auto"/>
            <w:tcBorders>
              <w:right w:val="double" w:color="auto" w:sz="4" w:space="0"/>
            </w:tcBorders>
          </w:tcPr>
          <w:p>
            <w:pPr>
              <w:pStyle w:val="37"/>
            </w:pPr>
            <w:r>
              <w:rPr>
                <w:rFonts w:hint="eastAsia"/>
              </w:rPr>
              <w:t>允许浓度</w:t>
            </w:r>
          </w:p>
        </w:tc>
        <w:tc>
          <w:tcPr>
            <w:tcW w:w="0" w:type="auto"/>
            <w:tcBorders>
              <w:left w:val="double" w:color="auto" w:sz="4" w:space="0"/>
            </w:tcBorders>
          </w:tcPr>
          <w:p>
            <w:pPr>
              <w:pStyle w:val="37"/>
            </w:pPr>
            <w:r>
              <w:rPr>
                <w:rFonts w:hint="eastAsia"/>
              </w:rPr>
              <w:t>序号</w:t>
            </w:r>
          </w:p>
        </w:tc>
        <w:tc>
          <w:tcPr>
            <w:tcW w:w="0" w:type="auto"/>
          </w:tcPr>
          <w:p>
            <w:pPr>
              <w:pStyle w:val="37"/>
            </w:pPr>
            <w:r>
              <w:rPr>
                <w:rFonts w:hint="eastAsia"/>
              </w:rPr>
              <w:t>有害物质名称</w:t>
            </w:r>
          </w:p>
        </w:tc>
        <w:tc>
          <w:tcPr>
            <w:tcW w:w="0" w:type="auto"/>
          </w:tcPr>
          <w:p>
            <w:pPr>
              <w:pStyle w:val="37"/>
            </w:pPr>
            <w:r>
              <w:rPr>
                <w:rFonts w:hint="eastAsia"/>
              </w:rPr>
              <w:t>允许浓度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tcPr>
          <w:p>
            <w:pPr>
              <w:pStyle w:val="37"/>
            </w:pPr>
            <w:r>
              <w:rPr>
                <w:rFonts w:hint="eastAsia"/>
              </w:rPr>
              <w:t>1</w:t>
            </w:r>
          </w:p>
        </w:tc>
        <w:tc>
          <w:tcPr>
            <w:tcW w:w="0" w:type="auto"/>
          </w:tcPr>
          <w:p>
            <w:pPr>
              <w:pStyle w:val="37"/>
            </w:pPr>
            <w:r>
              <w:rPr>
                <w:rFonts w:hint="eastAsia"/>
              </w:rPr>
              <w:t>三价铬</w:t>
            </w:r>
          </w:p>
        </w:tc>
        <w:tc>
          <w:tcPr>
            <w:tcW w:w="0" w:type="auto"/>
            <w:tcBorders>
              <w:right w:val="double" w:color="auto" w:sz="4" w:space="0"/>
            </w:tcBorders>
          </w:tcPr>
          <w:p>
            <w:pPr>
              <w:pStyle w:val="37"/>
            </w:pPr>
            <w:r>
              <w:rPr>
                <w:rFonts w:hint="eastAsia"/>
              </w:rPr>
              <w:t>3</w:t>
            </w:r>
          </w:p>
        </w:tc>
        <w:tc>
          <w:tcPr>
            <w:tcW w:w="0" w:type="auto"/>
            <w:tcBorders>
              <w:left w:val="double" w:color="auto" w:sz="4" w:space="0"/>
            </w:tcBorders>
          </w:tcPr>
          <w:p>
            <w:pPr>
              <w:pStyle w:val="37"/>
            </w:pPr>
            <w:r>
              <w:rPr>
                <w:rFonts w:hint="eastAsia"/>
              </w:rPr>
              <w:t>9</w:t>
            </w:r>
          </w:p>
        </w:tc>
        <w:tc>
          <w:tcPr>
            <w:tcW w:w="0" w:type="auto"/>
          </w:tcPr>
          <w:p>
            <w:pPr>
              <w:pStyle w:val="37"/>
            </w:pPr>
            <w:r>
              <w:rPr>
                <w:rFonts w:hint="eastAsia"/>
              </w:rPr>
              <w:t>锑</w:t>
            </w:r>
          </w:p>
        </w:tc>
        <w:tc>
          <w:tcPr>
            <w:tcW w:w="0" w:type="auto"/>
          </w:tcPr>
          <w:p>
            <w:pPr>
              <w:pStyle w:val="37"/>
            </w:pPr>
            <w:r>
              <w:rPr>
                <w:rFonts w:hint="eastAsia"/>
              </w:rPr>
              <w:t>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tcPr>
          <w:p>
            <w:pPr>
              <w:pStyle w:val="37"/>
            </w:pPr>
            <w:r>
              <w:rPr>
                <w:rFonts w:hint="eastAsia"/>
              </w:rPr>
              <w:t>2</w:t>
            </w:r>
          </w:p>
        </w:tc>
        <w:tc>
          <w:tcPr>
            <w:tcW w:w="0" w:type="auto"/>
          </w:tcPr>
          <w:p>
            <w:pPr>
              <w:pStyle w:val="37"/>
            </w:pPr>
            <w:r>
              <w:rPr>
                <w:rFonts w:hint="eastAsia"/>
              </w:rPr>
              <w:t>六价铬</w:t>
            </w:r>
          </w:p>
        </w:tc>
        <w:tc>
          <w:tcPr>
            <w:tcW w:w="0" w:type="auto"/>
            <w:tcBorders>
              <w:right w:val="double" w:color="auto" w:sz="4" w:space="0"/>
            </w:tcBorders>
          </w:tcPr>
          <w:p>
            <w:pPr>
              <w:pStyle w:val="37"/>
            </w:pPr>
            <w:r>
              <w:rPr>
                <w:rFonts w:hint="eastAsia"/>
              </w:rPr>
              <w:t>0.5</w:t>
            </w:r>
          </w:p>
        </w:tc>
        <w:tc>
          <w:tcPr>
            <w:tcW w:w="0" w:type="auto"/>
            <w:tcBorders>
              <w:left w:val="double" w:color="auto" w:sz="4" w:space="0"/>
            </w:tcBorders>
          </w:tcPr>
          <w:p>
            <w:pPr>
              <w:pStyle w:val="37"/>
            </w:pPr>
            <w:r>
              <w:rPr>
                <w:rFonts w:hint="eastAsia"/>
              </w:rPr>
              <w:t>10</w:t>
            </w:r>
          </w:p>
        </w:tc>
        <w:tc>
          <w:tcPr>
            <w:tcW w:w="0" w:type="auto"/>
          </w:tcPr>
          <w:p>
            <w:pPr>
              <w:pStyle w:val="37"/>
            </w:pPr>
            <w:r>
              <w:rPr>
                <w:rFonts w:hint="eastAsia"/>
              </w:rPr>
              <w:t>汞</w:t>
            </w:r>
          </w:p>
        </w:tc>
        <w:tc>
          <w:tcPr>
            <w:tcW w:w="0" w:type="auto"/>
          </w:tcPr>
          <w:p>
            <w:pPr>
              <w:pStyle w:val="37"/>
            </w:pPr>
            <w:r>
              <w:rPr>
                <w:rFonts w:hint="eastAsia"/>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tcPr>
          <w:p>
            <w:pPr>
              <w:pStyle w:val="37"/>
            </w:pPr>
            <w:r>
              <w:rPr>
                <w:rFonts w:hint="eastAsia"/>
              </w:rPr>
              <w:t>3</w:t>
            </w:r>
          </w:p>
        </w:tc>
        <w:tc>
          <w:tcPr>
            <w:tcW w:w="0" w:type="auto"/>
          </w:tcPr>
          <w:p>
            <w:pPr>
              <w:pStyle w:val="37"/>
            </w:pPr>
            <w:r>
              <w:rPr>
                <w:rFonts w:hint="eastAsia"/>
              </w:rPr>
              <w:t>铜</w:t>
            </w:r>
          </w:p>
        </w:tc>
        <w:tc>
          <w:tcPr>
            <w:tcW w:w="0" w:type="auto"/>
            <w:tcBorders>
              <w:right w:val="double" w:color="auto" w:sz="4" w:space="0"/>
            </w:tcBorders>
          </w:tcPr>
          <w:p>
            <w:pPr>
              <w:pStyle w:val="37"/>
            </w:pPr>
            <w:r>
              <w:rPr>
                <w:rFonts w:hint="eastAsia"/>
              </w:rPr>
              <w:t>1</w:t>
            </w:r>
          </w:p>
        </w:tc>
        <w:tc>
          <w:tcPr>
            <w:tcW w:w="0" w:type="auto"/>
            <w:tcBorders>
              <w:left w:val="double" w:color="auto" w:sz="4" w:space="0"/>
            </w:tcBorders>
          </w:tcPr>
          <w:p>
            <w:pPr>
              <w:pStyle w:val="37"/>
            </w:pPr>
            <w:r>
              <w:rPr>
                <w:rFonts w:hint="eastAsia"/>
              </w:rPr>
              <w:t>11</w:t>
            </w:r>
          </w:p>
        </w:tc>
        <w:tc>
          <w:tcPr>
            <w:tcW w:w="0" w:type="auto"/>
          </w:tcPr>
          <w:p>
            <w:pPr>
              <w:pStyle w:val="37"/>
            </w:pPr>
            <w:r>
              <w:rPr>
                <w:rFonts w:hint="eastAsia"/>
              </w:rPr>
              <w:t>砷</w:t>
            </w:r>
          </w:p>
        </w:tc>
        <w:tc>
          <w:tcPr>
            <w:tcW w:w="0" w:type="auto"/>
          </w:tcPr>
          <w:p>
            <w:pPr>
              <w:pStyle w:val="37"/>
            </w:pPr>
            <w:r>
              <w:rPr>
                <w:rFonts w:hint="eastAsia"/>
              </w:rPr>
              <w:t>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tcPr>
          <w:p>
            <w:pPr>
              <w:pStyle w:val="37"/>
            </w:pPr>
            <w:r>
              <w:rPr>
                <w:rFonts w:hint="eastAsia"/>
              </w:rPr>
              <w:t>4</w:t>
            </w:r>
          </w:p>
        </w:tc>
        <w:tc>
          <w:tcPr>
            <w:tcW w:w="0" w:type="auto"/>
          </w:tcPr>
          <w:p>
            <w:pPr>
              <w:pStyle w:val="37"/>
            </w:pPr>
            <w:r>
              <w:rPr>
                <w:rFonts w:hint="eastAsia"/>
              </w:rPr>
              <w:t>锌</w:t>
            </w:r>
          </w:p>
        </w:tc>
        <w:tc>
          <w:tcPr>
            <w:tcW w:w="0" w:type="auto"/>
            <w:tcBorders>
              <w:right w:val="double" w:color="auto" w:sz="4" w:space="0"/>
            </w:tcBorders>
          </w:tcPr>
          <w:p>
            <w:pPr>
              <w:pStyle w:val="37"/>
            </w:pPr>
            <w:r>
              <w:rPr>
                <w:rFonts w:hint="eastAsia"/>
              </w:rPr>
              <w:t>5</w:t>
            </w:r>
          </w:p>
        </w:tc>
        <w:tc>
          <w:tcPr>
            <w:tcW w:w="0" w:type="auto"/>
            <w:tcBorders>
              <w:left w:val="double" w:color="auto" w:sz="4" w:space="0"/>
            </w:tcBorders>
          </w:tcPr>
          <w:p>
            <w:pPr>
              <w:pStyle w:val="37"/>
            </w:pPr>
            <w:r>
              <w:rPr>
                <w:rFonts w:hint="eastAsia"/>
              </w:rPr>
              <w:t>12</w:t>
            </w:r>
          </w:p>
        </w:tc>
        <w:tc>
          <w:tcPr>
            <w:tcW w:w="0" w:type="auto"/>
          </w:tcPr>
          <w:p>
            <w:pPr>
              <w:pStyle w:val="37"/>
            </w:pPr>
            <w:r>
              <w:rPr>
                <w:rFonts w:hint="eastAsia"/>
              </w:rPr>
              <w:t>石油类</w:t>
            </w:r>
          </w:p>
        </w:tc>
        <w:tc>
          <w:tcPr>
            <w:tcW w:w="0" w:type="auto"/>
          </w:tcPr>
          <w:p>
            <w:pPr>
              <w:pStyle w:val="37"/>
            </w:pPr>
            <w:r>
              <w:rPr>
                <w:rFonts w:hint="eastAsia"/>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tcPr>
          <w:p>
            <w:pPr>
              <w:pStyle w:val="37"/>
            </w:pPr>
            <w:r>
              <w:rPr>
                <w:rFonts w:hint="eastAsia"/>
              </w:rPr>
              <w:t>5</w:t>
            </w:r>
          </w:p>
        </w:tc>
        <w:tc>
          <w:tcPr>
            <w:tcW w:w="0" w:type="auto"/>
          </w:tcPr>
          <w:p>
            <w:pPr>
              <w:pStyle w:val="37"/>
            </w:pPr>
            <w:r>
              <w:rPr>
                <w:rFonts w:hint="eastAsia"/>
              </w:rPr>
              <w:t>镍</w:t>
            </w:r>
          </w:p>
        </w:tc>
        <w:tc>
          <w:tcPr>
            <w:tcW w:w="0" w:type="auto"/>
            <w:tcBorders>
              <w:right w:val="double" w:color="auto" w:sz="4" w:space="0"/>
            </w:tcBorders>
          </w:tcPr>
          <w:p>
            <w:pPr>
              <w:pStyle w:val="37"/>
            </w:pPr>
            <w:r>
              <w:rPr>
                <w:rFonts w:hint="eastAsia"/>
              </w:rPr>
              <w:t>2</w:t>
            </w:r>
          </w:p>
        </w:tc>
        <w:tc>
          <w:tcPr>
            <w:tcW w:w="0" w:type="auto"/>
            <w:tcBorders>
              <w:left w:val="double" w:color="auto" w:sz="4" w:space="0"/>
            </w:tcBorders>
          </w:tcPr>
          <w:p>
            <w:pPr>
              <w:pStyle w:val="37"/>
            </w:pPr>
            <w:r>
              <w:rPr>
                <w:rFonts w:hint="eastAsia"/>
              </w:rPr>
              <w:t>13</w:t>
            </w:r>
          </w:p>
        </w:tc>
        <w:tc>
          <w:tcPr>
            <w:tcW w:w="0" w:type="auto"/>
          </w:tcPr>
          <w:p>
            <w:pPr>
              <w:pStyle w:val="37"/>
            </w:pPr>
            <w:r>
              <w:rPr>
                <w:rFonts w:hint="eastAsia"/>
              </w:rPr>
              <w:t>烷基苯磺酸盐</w:t>
            </w:r>
          </w:p>
        </w:tc>
        <w:tc>
          <w:tcPr>
            <w:tcW w:w="0" w:type="auto"/>
          </w:tcPr>
          <w:p>
            <w:pPr>
              <w:pStyle w:val="37"/>
            </w:pPr>
            <w:r>
              <w:rPr>
                <w:rFonts w:hint="eastAsia"/>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tcPr>
          <w:p>
            <w:pPr>
              <w:pStyle w:val="37"/>
            </w:pPr>
            <w:r>
              <w:rPr>
                <w:rFonts w:hint="eastAsia"/>
              </w:rPr>
              <w:t>6</w:t>
            </w:r>
          </w:p>
        </w:tc>
        <w:tc>
          <w:tcPr>
            <w:tcW w:w="0" w:type="auto"/>
          </w:tcPr>
          <w:p>
            <w:pPr>
              <w:pStyle w:val="37"/>
            </w:pPr>
            <w:r>
              <w:rPr>
                <w:rFonts w:hint="eastAsia"/>
              </w:rPr>
              <w:t>铅</w:t>
            </w:r>
          </w:p>
        </w:tc>
        <w:tc>
          <w:tcPr>
            <w:tcW w:w="0" w:type="auto"/>
            <w:tcBorders>
              <w:right w:val="double" w:color="auto" w:sz="4" w:space="0"/>
            </w:tcBorders>
          </w:tcPr>
          <w:p>
            <w:pPr>
              <w:pStyle w:val="37"/>
            </w:pPr>
            <w:r>
              <w:rPr>
                <w:rFonts w:hint="eastAsia"/>
              </w:rPr>
              <w:t>0.5</w:t>
            </w:r>
          </w:p>
        </w:tc>
        <w:tc>
          <w:tcPr>
            <w:tcW w:w="0" w:type="auto"/>
            <w:tcBorders>
              <w:left w:val="double" w:color="auto" w:sz="4" w:space="0"/>
            </w:tcBorders>
          </w:tcPr>
          <w:p>
            <w:pPr>
              <w:pStyle w:val="37"/>
            </w:pPr>
            <w:r>
              <w:rPr>
                <w:rFonts w:hint="eastAsia"/>
              </w:rPr>
              <w:t>14</w:t>
            </w:r>
          </w:p>
        </w:tc>
        <w:tc>
          <w:tcPr>
            <w:tcW w:w="0" w:type="auto"/>
          </w:tcPr>
          <w:p>
            <w:pPr>
              <w:pStyle w:val="37"/>
            </w:pPr>
            <w:r>
              <w:rPr>
                <w:rFonts w:hint="eastAsia"/>
              </w:rPr>
              <w:t>拉开粉</w:t>
            </w:r>
          </w:p>
        </w:tc>
        <w:tc>
          <w:tcPr>
            <w:tcW w:w="0" w:type="auto"/>
          </w:tcPr>
          <w:p>
            <w:pPr>
              <w:pStyle w:val="37"/>
            </w:pPr>
            <w:r>
              <w:rPr>
                <w:rFonts w:hint="eastAsia"/>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tcPr>
          <w:p>
            <w:pPr>
              <w:pStyle w:val="37"/>
            </w:pPr>
            <w:r>
              <w:rPr>
                <w:rFonts w:hint="eastAsia"/>
              </w:rPr>
              <w:t>7</w:t>
            </w:r>
          </w:p>
        </w:tc>
        <w:tc>
          <w:tcPr>
            <w:tcW w:w="0" w:type="auto"/>
          </w:tcPr>
          <w:p>
            <w:pPr>
              <w:pStyle w:val="37"/>
            </w:pPr>
            <w:r>
              <w:rPr>
                <w:rFonts w:hint="eastAsia"/>
              </w:rPr>
              <w:t>镉</w:t>
            </w:r>
          </w:p>
        </w:tc>
        <w:tc>
          <w:tcPr>
            <w:tcW w:w="0" w:type="auto"/>
            <w:tcBorders>
              <w:right w:val="double" w:color="auto" w:sz="4" w:space="0"/>
            </w:tcBorders>
          </w:tcPr>
          <w:p>
            <w:pPr>
              <w:pStyle w:val="37"/>
            </w:pPr>
            <w:r>
              <w:rPr>
                <w:rFonts w:hint="eastAsia"/>
              </w:rPr>
              <w:t>0.1</w:t>
            </w:r>
          </w:p>
        </w:tc>
        <w:tc>
          <w:tcPr>
            <w:tcW w:w="0" w:type="auto"/>
            <w:tcBorders>
              <w:left w:val="double" w:color="auto" w:sz="4" w:space="0"/>
            </w:tcBorders>
          </w:tcPr>
          <w:p>
            <w:pPr>
              <w:pStyle w:val="37"/>
            </w:pPr>
            <w:r>
              <w:rPr>
                <w:rFonts w:hint="eastAsia"/>
              </w:rPr>
              <w:t>15</w:t>
            </w:r>
          </w:p>
        </w:tc>
        <w:tc>
          <w:tcPr>
            <w:tcW w:w="0" w:type="auto"/>
          </w:tcPr>
          <w:p>
            <w:pPr>
              <w:pStyle w:val="37"/>
            </w:pPr>
            <w:r>
              <w:rPr>
                <w:rFonts w:hint="eastAsia"/>
              </w:rPr>
              <w:t>硫化物（以S计）</w:t>
            </w:r>
          </w:p>
        </w:tc>
        <w:tc>
          <w:tcPr>
            <w:tcW w:w="0" w:type="auto"/>
          </w:tcPr>
          <w:p>
            <w:pPr>
              <w:pStyle w:val="37"/>
            </w:pPr>
            <w:r>
              <w:rPr>
                <w:rFonts w:hint="eastAsia"/>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tcPr>
          <w:p>
            <w:pPr>
              <w:pStyle w:val="37"/>
            </w:pPr>
            <w:r>
              <w:rPr>
                <w:rFonts w:hint="eastAsia"/>
              </w:rPr>
              <w:t>8</w:t>
            </w:r>
          </w:p>
        </w:tc>
        <w:tc>
          <w:tcPr>
            <w:tcW w:w="0" w:type="auto"/>
          </w:tcPr>
          <w:p>
            <w:pPr>
              <w:pStyle w:val="37"/>
            </w:pPr>
            <w:r>
              <w:rPr>
                <w:rFonts w:hint="eastAsia"/>
              </w:rPr>
              <w:t>铁</w:t>
            </w:r>
          </w:p>
        </w:tc>
        <w:tc>
          <w:tcPr>
            <w:tcW w:w="0" w:type="auto"/>
            <w:tcBorders>
              <w:right w:val="double" w:color="auto" w:sz="4" w:space="0"/>
            </w:tcBorders>
          </w:tcPr>
          <w:p>
            <w:pPr>
              <w:pStyle w:val="37"/>
            </w:pPr>
            <w:r>
              <w:rPr>
                <w:rFonts w:hint="eastAsia"/>
              </w:rPr>
              <w:t>10</w:t>
            </w:r>
          </w:p>
        </w:tc>
        <w:tc>
          <w:tcPr>
            <w:tcW w:w="0" w:type="auto"/>
            <w:tcBorders>
              <w:left w:val="double" w:color="auto" w:sz="4" w:space="0"/>
            </w:tcBorders>
          </w:tcPr>
          <w:p>
            <w:pPr>
              <w:pStyle w:val="37"/>
            </w:pPr>
            <w:r>
              <w:rPr>
                <w:rFonts w:hint="eastAsia"/>
              </w:rPr>
              <w:t>16</w:t>
            </w:r>
          </w:p>
        </w:tc>
        <w:tc>
          <w:tcPr>
            <w:tcW w:w="0" w:type="auto"/>
          </w:tcPr>
          <w:p>
            <w:pPr>
              <w:pStyle w:val="37"/>
            </w:pPr>
            <w:r>
              <w:rPr>
                <w:rFonts w:hint="eastAsia"/>
              </w:rPr>
              <w:t>氯化钠</w:t>
            </w:r>
          </w:p>
        </w:tc>
        <w:tc>
          <w:tcPr>
            <w:tcW w:w="0" w:type="auto"/>
          </w:tcPr>
          <w:p>
            <w:pPr>
              <w:pStyle w:val="37"/>
            </w:pPr>
            <w:r>
              <w:rPr>
                <w:rFonts w:hint="eastAsia"/>
              </w:rPr>
              <w:t>4000</w:t>
            </w:r>
          </w:p>
        </w:tc>
      </w:tr>
    </w:tbl>
    <w:p>
      <w:pPr>
        <w:spacing w:before="190" w:beforeLines="50"/>
        <w:ind w:firstLine="904" w:firstLineChars="400"/>
        <w:rPr>
          <w:sz w:val="21"/>
          <w:szCs w:val="16"/>
        </w:rPr>
      </w:pPr>
      <w:r>
        <w:rPr>
          <w:rFonts w:hint="eastAsia"/>
          <w:sz w:val="21"/>
          <w:szCs w:val="16"/>
        </w:rPr>
        <w:t>注：表中允许浓度为持续性浓度，可按日平均浓度计。</w:t>
      </w:r>
    </w:p>
    <w:p>
      <w:pPr>
        <w:pStyle w:val="3"/>
        <w:rPr>
          <w:rFonts w:ascii="Times New Roman" w:hAnsi="Times New Roman"/>
        </w:rPr>
      </w:pPr>
      <w:bookmarkStart w:id="57" w:name="_Toc110957229"/>
      <w:bookmarkStart w:id="58" w:name="_Toc9370"/>
      <w:bookmarkStart w:id="59" w:name="_Toc110957128"/>
      <w:bookmarkStart w:id="60" w:name="_Toc19915"/>
      <w:r>
        <w:rPr>
          <w:rFonts w:ascii="Times New Roman" w:hAnsi="Times New Roman"/>
        </w:rPr>
        <w:t>3.3</w:t>
      </w:r>
      <w:r>
        <w:rPr>
          <w:rFonts w:hint="eastAsia" w:ascii="Times New Roman" w:hAnsi="Times New Roman"/>
        </w:rPr>
        <w:t xml:space="preserve"> </w:t>
      </w:r>
      <w:bookmarkEnd w:id="56"/>
      <w:r>
        <w:rPr>
          <w:rFonts w:hint="eastAsia" w:ascii="Times New Roman" w:hAnsi="Times New Roman"/>
        </w:rPr>
        <w:t>工艺方案</w:t>
      </w:r>
      <w:bookmarkEnd w:id="57"/>
      <w:bookmarkEnd w:id="58"/>
      <w:bookmarkEnd w:id="59"/>
      <w:bookmarkEnd w:id="60"/>
    </w:p>
    <w:p>
      <w:r>
        <w:rPr>
          <w:rFonts w:hint="eastAsia"/>
        </w:rPr>
        <w:t xml:space="preserve">3.3.1  </w:t>
      </w:r>
      <w:r>
        <w:rPr>
          <w:rFonts w:hint="eastAsia"/>
          <w:lang w:val="en-US" w:eastAsia="zh-CN"/>
        </w:rPr>
        <w:t>选矿废</w:t>
      </w:r>
      <w:r>
        <w:rPr>
          <w:rFonts w:hint="eastAsia"/>
        </w:rPr>
        <w:t>水进生化系统前应进行pH值调节。</w:t>
      </w:r>
    </w:p>
    <w:p>
      <w:r>
        <w:rPr>
          <w:rFonts w:hint="eastAsia"/>
        </w:rPr>
        <w:t>3.3.2  调节pH值后应设置初沉池。</w:t>
      </w:r>
    </w:p>
    <w:p>
      <w:r>
        <w:rPr>
          <w:rFonts w:hint="eastAsia"/>
        </w:rPr>
        <w:t>3.3.3  生物法宜采用活性污泥法。</w:t>
      </w:r>
    </w:p>
    <w:p>
      <w:r>
        <w:rPr>
          <w:rFonts w:hint="eastAsia"/>
        </w:rPr>
        <w:t>3.3.4  活性污泥法选用应符合下列规定：</w:t>
      </w:r>
    </w:p>
    <w:p>
      <w:pPr>
        <w:ind w:firstLine="512" w:firstLineChars="200"/>
      </w:pPr>
      <w:r>
        <w:rPr>
          <w:rFonts w:hint="eastAsia"/>
        </w:rPr>
        <w:t>1 应采用传统活性污泥法或SBR法；</w:t>
      </w:r>
    </w:p>
    <w:p>
      <w:pPr>
        <w:ind w:firstLine="512" w:firstLineChars="200"/>
      </w:pPr>
      <w:r>
        <w:rPr>
          <w:rFonts w:hint="eastAsia"/>
        </w:rPr>
        <w:t>2 活性污泥浓度宜为2500 mg/L～4000mg/L；</w:t>
      </w:r>
    </w:p>
    <w:p>
      <w:pPr>
        <w:ind w:firstLine="512" w:firstLineChars="200"/>
      </w:pPr>
      <w:r>
        <w:rPr>
          <w:rFonts w:hint="eastAsia"/>
        </w:rPr>
        <w:t>3 污泥负荷宜为0.05 kgBOD</w:t>
      </w:r>
      <w:r>
        <w:rPr>
          <w:rFonts w:hint="eastAsia"/>
          <w:vertAlign w:val="subscript"/>
        </w:rPr>
        <w:t>5</w:t>
      </w:r>
      <w:r>
        <w:rPr>
          <w:rFonts w:hint="eastAsia"/>
        </w:rPr>
        <w:t>/(kgMLSS·d)～0.2 kgBOD</w:t>
      </w:r>
      <w:r>
        <w:rPr>
          <w:rFonts w:hint="eastAsia"/>
          <w:vertAlign w:val="subscript"/>
        </w:rPr>
        <w:t>5</w:t>
      </w:r>
      <w:r>
        <w:rPr>
          <w:rFonts w:hint="eastAsia"/>
        </w:rPr>
        <w:t>/(kgMLSS·d)；</w:t>
      </w:r>
    </w:p>
    <w:p>
      <w:pPr>
        <w:ind w:firstLine="512" w:firstLineChars="200"/>
      </w:pPr>
      <w:r>
        <w:rPr>
          <w:rFonts w:hint="eastAsia"/>
        </w:rPr>
        <w:t>4 容积负荷宜为0.15 kgBOD</w:t>
      </w:r>
      <w:r>
        <w:rPr>
          <w:rFonts w:hint="eastAsia"/>
          <w:vertAlign w:val="subscript"/>
        </w:rPr>
        <w:t>5</w:t>
      </w:r>
      <w:r>
        <w:rPr>
          <w:rFonts w:hint="eastAsia"/>
        </w:rPr>
        <w:t>/(m</w:t>
      </w:r>
      <w:r>
        <w:rPr>
          <w:rFonts w:hint="eastAsia"/>
          <w:vertAlign w:val="superscript"/>
        </w:rPr>
        <w:t>3</w:t>
      </w:r>
      <w:r>
        <w:rPr>
          <w:rFonts w:hint="eastAsia"/>
        </w:rPr>
        <w:t>·d)～0.6 kgBOD</w:t>
      </w:r>
      <w:r>
        <w:rPr>
          <w:rFonts w:hint="eastAsia"/>
          <w:vertAlign w:val="subscript"/>
        </w:rPr>
        <w:t>5</w:t>
      </w:r>
      <w:r>
        <w:rPr>
          <w:rFonts w:hint="eastAsia"/>
        </w:rPr>
        <w:t>/(m</w:t>
      </w:r>
      <w:r>
        <w:rPr>
          <w:rFonts w:hint="eastAsia"/>
          <w:vertAlign w:val="superscript"/>
        </w:rPr>
        <w:t>3</w:t>
      </w:r>
      <w:r>
        <w:rPr>
          <w:rFonts w:hint="eastAsia"/>
        </w:rPr>
        <w:t>·d)；</w:t>
      </w:r>
    </w:p>
    <w:p>
      <w:pPr>
        <w:ind w:firstLine="512" w:firstLineChars="200"/>
      </w:pPr>
      <w:r>
        <w:rPr>
          <w:rFonts w:hint="eastAsia"/>
        </w:rPr>
        <w:t>5 污泥回流比宜为50%~100%。</w:t>
      </w:r>
    </w:p>
    <w:p>
      <w:r>
        <w:rPr>
          <w:rFonts w:hint="eastAsia"/>
        </w:rPr>
        <w:t>3.3.5  沉淀池出水宜经过滤后回用。</w:t>
      </w:r>
    </w:p>
    <w:p>
      <w:r>
        <w:rPr>
          <w:rFonts w:hint="eastAsia"/>
        </w:rPr>
        <w:t>3.3.6  回用水宜采用紫外线消毒。</w:t>
      </w:r>
    </w:p>
    <w:p>
      <w:pPr>
        <w:pStyle w:val="2"/>
        <w:spacing w:before="190" w:after="190"/>
      </w:pPr>
      <w:r>
        <w:rPr>
          <w:sz w:val="24"/>
        </w:rPr>
        <w:br w:type="page"/>
      </w:r>
      <w:bookmarkStart w:id="61" w:name="_Toc29111"/>
      <w:bookmarkStart w:id="62" w:name="_Toc110957230"/>
      <w:bookmarkStart w:id="63" w:name="_Toc110957129"/>
      <w:bookmarkStart w:id="64" w:name="_Toc7373"/>
      <w:r>
        <w:rPr>
          <w:rFonts w:hint="eastAsia"/>
        </w:rPr>
        <w:t>4</w:t>
      </w:r>
      <w:r>
        <w:t xml:space="preserve"> </w:t>
      </w:r>
      <w:r>
        <w:rPr>
          <w:rFonts w:hint="eastAsia"/>
        </w:rPr>
        <w:t xml:space="preserve"> 工艺设计</w:t>
      </w:r>
      <w:bookmarkEnd w:id="61"/>
      <w:bookmarkEnd w:id="62"/>
      <w:bookmarkEnd w:id="63"/>
      <w:bookmarkEnd w:id="64"/>
    </w:p>
    <w:p>
      <w:pPr>
        <w:pStyle w:val="3"/>
        <w:rPr>
          <w:rFonts w:ascii="Times New Roman" w:hAnsi="Times New Roman"/>
        </w:rPr>
      </w:pPr>
      <w:bookmarkStart w:id="65" w:name="_Toc110957130"/>
      <w:bookmarkStart w:id="66" w:name="_Toc24482"/>
      <w:bookmarkStart w:id="67" w:name="_Toc110957231"/>
      <w:bookmarkStart w:id="68" w:name="_Toc14025"/>
      <w:bookmarkStart w:id="69" w:name="_Toc74992702"/>
      <w:r>
        <w:rPr>
          <w:rFonts w:hint="eastAsia" w:ascii="Times New Roman" w:hAnsi="Times New Roman"/>
        </w:rPr>
        <w:t>4.1 预处理</w:t>
      </w:r>
      <w:bookmarkEnd w:id="65"/>
      <w:bookmarkEnd w:id="66"/>
      <w:bookmarkEnd w:id="67"/>
      <w:bookmarkEnd w:id="68"/>
    </w:p>
    <w:p>
      <w:pPr>
        <w:pStyle w:val="4"/>
      </w:pPr>
      <w:bookmarkStart w:id="70" w:name="_Toc31547"/>
      <w:bookmarkStart w:id="71" w:name="_Toc28430"/>
      <w:bookmarkStart w:id="72" w:name="_Toc110957232"/>
      <w:r>
        <w:rPr>
          <w:rFonts w:hint="eastAsia"/>
        </w:rPr>
        <w:t xml:space="preserve">Ⅰ </w:t>
      </w:r>
      <w:bookmarkEnd w:id="69"/>
      <w:r>
        <w:rPr>
          <w:rFonts w:hint="eastAsia"/>
        </w:rPr>
        <w:t>格栅</w:t>
      </w:r>
      <w:bookmarkEnd w:id="70"/>
      <w:bookmarkEnd w:id="71"/>
      <w:bookmarkEnd w:id="72"/>
    </w:p>
    <w:p>
      <w:r>
        <w:rPr>
          <w:rFonts w:hint="eastAsia"/>
        </w:rPr>
        <w:t>4.1.1  调节池前宜设置格栅。</w:t>
      </w:r>
    </w:p>
    <w:p>
      <w:r>
        <w:rPr>
          <w:rFonts w:hint="eastAsia"/>
        </w:rPr>
        <w:t>4.1.2  格栅的设计参数和要求可按《重金属污水处理设计标准》CECS 92的有关规定执行。</w:t>
      </w:r>
    </w:p>
    <w:p>
      <w:pPr>
        <w:pStyle w:val="4"/>
      </w:pPr>
      <w:bookmarkStart w:id="73" w:name="_Toc74992703"/>
      <w:bookmarkStart w:id="74" w:name="_Toc27254"/>
      <w:bookmarkStart w:id="75" w:name="_Toc110957233"/>
      <w:bookmarkStart w:id="76" w:name="_Toc16481"/>
      <w:r>
        <w:rPr>
          <w:rFonts w:hint="eastAsia"/>
        </w:rPr>
        <w:t xml:space="preserve">Ⅱ </w:t>
      </w:r>
      <w:bookmarkEnd w:id="73"/>
      <w:r>
        <w:rPr>
          <w:rFonts w:hint="eastAsia"/>
        </w:rPr>
        <w:t>调节池</w:t>
      </w:r>
      <w:bookmarkEnd w:id="74"/>
      <w:bookmarkEnd w:id="75"/>
      <w:bookmarkEnd w:id="76"/>
    </w:p>
    <w:p>
      <w:r>
        <w:rPr>
          <w:rFonts w:hint="eastAsia"/>
        </w:rPr>
        <w:t>4.1.3  调节池容积应根据废水量变化规律计算确定，停留时间不宜小于4h。</w:t>
      </w:r>
    </w:p>
    <w:p>
      <w:r>
        <w:rPr>
          <w:rFonts w:hint="eastAsia"/>
        </w:rPr>
        <w:t>4.1.4  调节池应方便沉渣清理，</w:t>
      </w:r>
      <w:r>
        <w:rPr>
          <w:rFonts w:hint="eastAsia"/>
          <w:lang w:val="en-US" w:eastAsia="zh-CN"/>
        </w:rPr>
        <w:t>并</w:t>
      </w:r>
      <w:r>
        <w:rPr>
          <w:rFonts w:hint="eastAsia"/>
        </w:rPr>
        <w:t>宜采用机械清理。</w:t>
      </w:r>
    </w:p>
    <w:p>
      <w:pPr>
        <w:pStyle w:val="4"/>
      </w:pPr>
      <w:bookmarkStart w:id="77" w:name="_Toc74992704"/>
      <w:bookmarkStart w:id="78" w:name="_Toc7078"/>
      <w:bookmarkStart w:id="79" w:name="_Toc110957234"/>
      <w:bookmarkStart w:id="80" w:name="_Toc7276"/>
      <w:r>
        <w:rPr>
          <w:rFonts w:hint="eastAsia"/>
        </w:rPr>
        <w:t xml:space="preserve">Ⅲ </w:t>
      </w:r>
      <w:bookmarkEnd w:id="77"/>
      <w:r>
        <w:rPr>
          <w:rFonts w:hint="eastAsia"/>
        </w:rPr>
        <w:t>提升泵站</w:t>
      </w:r>
      <w:bookmarkEnd w:id="78"/>
      <w:bookmarkEnd w:id="79"/>
      <w:bookmarkEnd w:id="80"/>
    </w:p>
    <w:p>
      <w:r>
        <w:rPr>
          <w:rFonts w:hint="eastAsia"/>
        </w:rPr>
        <w:t>4.1.5  提升泵站宜独立</w:t>
      </w:r>
      <w:r>
        <w:rPr>
          <w:rFonts w:hint="eastAsia"/>
          <w:lang w:val="en-US" w:eastAsia="zh-CN"/>
        </w:rPr>
        <w:t>设置</w:t>
      </w:r>
      <w:r>
        <w:rPr>
          <w:rFonts w:hint="eastAsia"/>
        </w:rPr>
        <w:t>。集水池宜与泵房分建，并设于室外。如与泵房合建，应有可靠的通风设施。</w:t>
      </w:r>
    </w:p>
    <w:p>
      <w:r>
        <w:rPr>
          <w:rFonts w:hint="eastAsia"/>
        </w:rPr>
        <w:t>4.1.6  水泵的选型和台数应与废水的水质、水量及并联组数相适应，宜按每组处理构筑物设置1台工作泵，并应设备用泵</w:t>
      </w:r>
      <w:r>
        <w:rPr>
          <w:rFonts w:hint="eastAsia"/>
          <w:lang w:eastAsia="zh-CN"/>
        </w:rPr>
        <w:t>；</w:t>
      </w:r>
      <w:r>
        <w:rPr>
          <w:rFonts w:hint="eastAsia"/>
        </w:rPr>
        <w:t>3台或3台以上工作泵时，可采用2台备用泵。</w:t>
      </w:r>
    </w:p>
    <w:p>
      <w:pPr>
        <w:pStyle w:val="4"/>
      </w:pPr>
      <w:bookmarkStart w:id="81" w:name="_Toc74992706"/>
      <w:bookmarkStart w:id="82" w:name="_Toc7431"/>
      <w:bookmarkStart w:id="83" w:name="_Toc110957235"/>
      <w:bookmarkStart w:id="84" w:name="_Toc31886"/>
      <w:r>
        <w:rPr>
          <w:rFonts w:hint="eastAsia"/>
        </w:rPr>
        <w:t xml:space="preserve">Ⅳ </w:t>
      </w:r>
      <w:bookmarkEnd w:id="81"/>
      <w:r>
        <w:rPr>
          <w:rFonts w:hint="eastAsia"/>
        </w:rPr>
        <w:t>pH值调节</w:t>
      </w:r>
      <w:bookmarkEnd w:id="82"/>
      <w:bookmarkEnd w:id="83"/>
      <w:bookmarkEnd w:id="84"/>
    </w:p>
    <w:p>
      <w:r>
        <w:rPr>
          <w:rFonts w:hint="eastAsia"/>
        </w:rPr>
        <w:t>4.1.7  pH调节药剂宜采用CO</w:t>
      </w:r>
      <w:r>
        <w:rPr>
          <w:rFonts w:hint="eastAsia"/>
          <w:vertAlign w:val="subscript"/>
        </w:rPr>
        <w:t>2</w:t>
      </w:r>
      <w:r>
        <w:rPr>
          <w:rFonts w:hint="eastAsia"/>
        </w:rPr>
        <w:t>，pH</w:t>
      </w:r>
      <w:r>
        <w:rPr>
          <w:rFonts w:hint="eastAsia"/>
          <w:lang w:val="en-US" w:eastAsia="zh-CN"/>
        </w:rPr>
        <w:t>值</w:t>
      </w:r>
      <w:r>
        <w:rPr>
          <w:rFonts w:hint="eastAsia"/>
        </w:rPr>
        <w:t>调节终点宜为9</w:t>
      </w:r>
      <w:r>
        <w:rPr>
          <w:rFonts w:hint="eastAsia"/>
          <w:lang w:val="en-US" w:eastAsia="zh-CN"/>
        </w:rPr>
        <w:t>.0</w:t>
      </w:r>
      <w:r>
        <w:rPr>
          <w:rFonts w:hint="eastAsia"/>
        </w:rPr>
        <w:t>~9.5。</w:t>
      </w:r>
    </w:p>
    <w:p>
      <w:r>
        <w:rPr>
          <w:rFonts w:hint="eastAsia"/>
        </w:rPr>
        <w:t>4.1.8  CO</w:t>
      </w:r>
      <w:r>
        <w:rPr>
          <w:rFonts w:hint="eastAsia"/>
          <w:vertAlign w:val="subscript"/>
        </w:rPr>
        <w:t>2</w:t>
      </w:r>
      <w:r>
        <w:rPr>
          <w:rFonts w:hint="eastAsia"/>
        </w:rPr>
        <w:t>投加量应根据试验数据确定，当没有试验</w:t>
      </w:r>
      <w:r>
        <w:rPr>
          <w:rFonts w:hint="eastAsia"/>
          <w:lang w:val="en-US" w:eastAsia="zh-CN"/>
        </w:rPr>
        <w:t>数据</w:t>
      </w:r>
      <w:r>
        <w:rPr>
          <w:rFonts w:hint="eastAsia"/>
        </w:rPr>
        <w:t>时，设计用量宜为理论量的1.2~1.4倍。</w:t>
      </w:r>
    </w:p>
    <w:p>
      <w:r>
        <w:rPr>
          <w:rFonts w:hint="eastAsia"/>
        </w:rPr>
        <w:t>4.1.9  每组pH值调节构筑物宜采用2个（格）串联，总停留时间不宜小于1h。</w:t>
      </w:r>
    </w:p>
    <w:p>
      <w:r>
        <w:rPr>
          <w:rFonts w:hint="eastAsia"/>
        </w:rPr>
        <w:t>4.1.10  pH值调节构筑物应设机械搅拌、排空</w:t>
      </w:r>
      <w:r>
        <w:rPr>
          <w:rFonts w:hint="eastAsia"/>
          <w:lang w:val="en-US" w:eastAsia="zh-CN"/>
        </w:rPr>
        <w:t>设施</w:t>
      </w:r>
      <w:r>
        <w:rPr>
          <w:rFonts w:hint="eastAsia"/>
        </w:rPr>
        <w:t>和检修人孔。</w:t>
      </w:r>
    </w:p>
    <w:p>
      <w:pPr>
        <w:pStyle w:val="4"/>
      </w:pPr>
      <w:bookmarkStart w:id="85" w:name="_Toc8284"/>
      <w:bookmarkStart w:id="86" w:name="_Toc22386"/>
      <w:bookmarkStart w:id="87" w:name="_Toc110957236"/>
      <w:bookmarkStart w:id="88" w:name="_Toc74992715"/>
      <w:r>
        <w:rPr>
          <w:rFonts w:hint="eastAsia"/>
        </w:rPr>
        <w:t>Ⅴ 初沉池</w:t>
      </w:r>
      <w:bookmarkEnd w:id="85"/>
      <w:bookmarkEnd w:id="86"/>
      <w:bookmarkEnd w:id="87"/>
    </w:p>
    <w:p>
      <w:r>
        <w:rPr>
          <w:rFonts w:hint="eastAsia"/>
        </w:rPr>
        <w:t>4.1.11  初沉池宜采用辐流沉淀池、斜板沉淀池、平流沉淀池等。</w:t>
      </w:r>
    </w:p>
    <w:p>
      <w:r>
        <w:rPr>
          <w:rFonts w:hint="eastAsia"/>
        </w:rPr>
        <w:t>4.1.12  初沉池的设计参数应根据废水处理试验数据或参照类似废水处理的初沉池运行参数确定。当没有试验条件或缺乏有关资料时，宜按表4.1.12的规定取值。</w:t>
      </w:r>
    </w:p>
    <w:p>
      <w:pPr>
        <w:pStyle w:val="36"/>
        <w:spacing w:before="190" w:beforeLines="50" w:after="190" w:afterLines="50"/>
      </w:pPr>
      <w:r>
        <w:rPr>
          <w:rFonts w:hint="eastAsia"/>
        </w:rPr>
        <w:t>表 4.1.12  沉淀池的设计数据</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7"/>
            </w:pPr>
            <w:r>
              <w:rPr>
                <w:rFonts w:hint="eastAsia"/>
              </w:rPr>
              <w:t>沉淀池类型</w:t>
            </w:r>
          </w:p>
        </w:tc>
        <w:tc>
          <w:tcPr>
            <w:tcW w:w="2841" w:type="dxa"/>
          </w:tcPr>
          <w:p>
            <w:pPr>
              <w:pStyle w:val="37"/>
            </w:pPr>
            <w:r>
              <w:rPr>
                <w:rFonts w:hint="eastAsia"/>
              </w:rPr>
              <w:t>沉淀时间（h）</w:t>
            </w:r>
          </w:p>
        </w:tc>
        <w:tc>
          <w:tcPr>
            <w:tcW w:w="2841" w:type="dxa"/>
          </w:tcPr>
          <w:p>
            <w:pPr>
              <w:pStyle w:val="37"/>
            </w:pPr>
            <w:r>
              <w:rPr>
                <w:rFonts w:hint="eastAsia"/>
              </w:rPr>
              <w:t>表面负荷[m</w:t>
            </w:r>
            <w:r>
              <w:rPr>
                <w:rFonts w:hint="eastAsia"/>
                <w:vertAlign w:val="superscript"/>
              </w:rPr>
              <w:t>3</w:t>
            </w:r>
            <w:r>
              <w:rPr>
                <w:rFonts w:hint="eastAsia"/>
              </w:rPr>
              <w:t>/(m</w:t>
            </w:r>
            <w:r>
              <w:rPr>
                <w:rFonts w:hint="eastAsia"/>
                <w:vertAlign w:val="superscript"/>
              </w:rPr>
              <w:t>2</w:t>
            </w:r>
            <w:r>
              <w:rPr>
                <w:rFonts w:hint="eastAsia"/>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7"/>
            </w:pPr>
            <w:r>
              <w:rPr>
                <w:rFonts w:hint="eastAsia"/>
              </w:rPr>
              <w:t>斜板（管）沉淀池</w:t>
            </w:r>
          </w:p>
        </w:tc>
        <w:tc>
          <w:tcPr>
            <w:tcW w:w="2841" w:type="dxa"/>
          </w:tcPr>
          <w:p>
            <w:pPr>
              <w:pStyle w:val="37"/>
            </w:pPr>
            <w:r>
              <w:rPr>
                <w:rFonts w:hint="eastAsia"/>
              </w:rPr>
              <w:t>2.0~2.5</w:t>
            </w:r>
          </w:p>
        </w:tc>
        <w:tc>
          <w:tcPr>
            <w:tcW w:w="2841" w:type="dxa"/>
          </w:tcPr>
          <w:p>
            <w:pPr>
              <w:pStyle w:val="37"/>
            </w:pPr>
            <w:r>
              <w:rPr>
                <w:rFonts w:hint="eastAsia"/>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7"/>
            </w:pPr>
            <w:r>
              <w:rPr>
                <w:rFonts w:hint="eastAsia"/>
              </w:rPr>
              <w:t>辐流沉淀池</w:t>
            </w:r>
          </w:p>
        </w:tc>
        <w:tc>
          <w:tcPr>
            <w:tcW w:w="2841" w:type="dxa"/>
          </w:tcPr>
          <w:p>
            <w:pPr>
              <w:pStyle w:val="37"/>
            </w:pPr>
            <w:r>
              <w:rPr>
                <w:rFonts w:hint="eastAsia"/>
              </w:rPr>
              <w:t>2.0~3.0</w:t>
            </w:r>
          </w:p>
        </w:tc>
        <w:tc>
          <w:tcPr>
            <w:tcW w:w="2841" w:type="dxa"/>
          </w:tcPr>
          <w:p>
            <w:pPr>
              <w:pStyle w:val="37"/>
            </w:pPr>
            <w:r>
              <w:rPr>
                <w:rFonts w:hint="eastAsia"/>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7"/>
            </w:pPr>
            <w:r>
              <w:rPr>
                <w:rFonts w:hint="eastAsia"/>
              </w:rPr>
              <w:t>平流沉淀池</w:t>
            </w:r>
          </w:p>
        </w:tc>
        <w:tc>
          <w:tcPr>
            <w:tcW w:w="2841" w:type="dxa"/>
          </w:tcPr>
          <w:p>
            <w:pPr>
              <w:pStyle w:val="37"/>
            </w:pPr>
            <w:r>
              <w:rPr>
                <w:rFonts w:hint="eastAsia"/>
              </w:rPr>
              <w:t>2.0~3.0</w:t>
            </w:r>
          </w:p>
        </w:tc>
        <w:tc>
          <w:tcPr>
            <w:tcW w:w="2841" w:type="dxa"/>
          </w:tcPr>
          <w:p>
            <w:pPr>
              <w:pStyle w:val="37"/>
            </w:pPr>
            <w:r>
              <w:rPr>
                <w:rFonts w:hint="eastAsia"/>
              </w:rPr>
              <w:t>1.0~1.5</w:t>
            </w:r>
          </w:p>
        </w:tc>
      </w:tr>
    </w:tbl>
    <w:p>
      <w:r>
        <w:rPr>
          <w:rFonts w:hint="eastAsia"/>
        </w:rPr>
        <w:t>4.1.13  初沉池的其他要求可按《室外给水设计标准》GB 50013中有关规定执行。</w:t>
      </w:r>
    </w:p>
    <w:bookmarkEnd w:id="88"/>
    <w:p>
      <w:pPr>
        <w:pStyle w:val="3"/>
      </w:pPr>
      <w:bookmarkStart w:id="89" w:name="_Toc110957131"/>
      <w:bookmarkStart w:id="90" w:name="_Toc13709"/>
      <w:bookmarkStart w:id="91" w:name="_Toc17452"/>
      <w:bookmarkStart w:id="92" w:name="_Toc110957237"/>
      <w:r>
        <w:rPr>
          <w:rFonts w:hint="eastAsia"/>
        </w:rPr>
        <w:t>4.2 生物处理</w:t>
      </w:r>
      <w:bookmarkEnd w:id="89"/>
      <w:bookmarkEnd w:id="90"/>
      <w:bookmarkEnd w:id="91"/>
      <w:bookmarkEnd w:id="92"/>
    </w:p>
    <w:p>
      <w:pPr>
        <w:pStyle w:val="4"/>
      </w:pPr>
      <w:bookmarkStart w:id="93" w:name="_Toc74992716"/>
      <w:bookmarkStart w:id="94" w:name="_Toc14236"/>
      <w:bookmarkStart w:id="95" w:name="_Toc30718"/>
      <w:bookmarkStart w:id="96" w:name="_Toc110957238"/>
      <w:r>
        <w:rPr>
          <w:rFonts w:hint="eastAsia"/>
        </w:rPr>
        <w:t xml:space="preserve">Ⅰ </w:t>
      </w:r>
      <w:bookmarkEnd w:id="93"/>
      <w:r>
        <w:rPr>
          <w:rFonts w:hint="eastAsia"/>
        </w:rPr>
        <w:t>生物反应池和曝气设施</w:t>
      </w:r>
      <w:bookmarkEnd w:id="94"/>
      <w:bookmarkEnd w:id="95"/>
      <w:bookmarkEnd w:id="96"/>
    </w:p>
    <w:p>
      <w:r>
        <w:rPr>
          <w:rFonts w:hint="eastAsia"/>
        </w:rPr>
        <w:t>4.2</w:t>
      </w:r>
      <w:r>
        <w:t>.1</w:t>
      </w:r>
      <w:r>
        <w:rPr>
          <w:rFonts w:hint="eastAsia"/>
        </w:rPr>
        <w:t xml:space="preserve">  生物反应池有效容积宜按下列公式计算：</w:t>
      </w:r>
    </w:p>
    <w:p>
      <w:pPr>
        <w:ind w:firstLine="512" w:firstLineChars="200"/>
      </w:pPr>
      <w:r>
        <w:rPr>
          <w:rFonts w:hint="eastAsia"/>
        </w:rPr>
        <w:t>1 传统活性污泥法：</w:t>
      </w:r>
    </w:p>
    <w:p>
      <m:oMathPara>
        <m:oMath>
          <m:r>
            <m:rPr>
              <m:sty m:val="p"/>
            </m:rPr>
            <w:rPr>
              <w:rFonts w:ascii="Cambria Math" w:hAnsi="Cambria Math"/>
            </w:rPr>
            <m:t>V=</m:t>
          </m:r>
          <m:f>
            <m:fPr>
              <m:ctrlPr>
                <w:rPr>
                  <w:rFonts w:ascii="Cambria Math" w:hAnsi="Cambria Math"/>
                </w:rPr>
              </m:ctrlPr>
            </m:fPr>
            <m:num>
              <m:r>
                <m:rPr>
                  <m:sty m:val="p"/>
                </m:rPr>
                <w:rPr>
                  <w:rFonts w:ascii="Cambria Math" w:hAnsi="Cambria Math"/>
                </w:rPr>
                <m:t>Q（</m:t>
              </m:r>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e</m:t>
                  </m:r>
                  <m:ctrlPr>
                    <w:rPr>
                      <w:rFonts w:ascii="Cambria Math" w:hAnsi="Cambria Math"/>
                    </w:rPr>
                  </m:ctrlPr>
                </m:sub>
              </m:sSub>
              <m:r>
                <m:rPr>
                  <m:sty m:val="p"/>
                </m:rPr>
                <w:rPr>
                  <w:rFonts w:ascii="Cambria Math" w:hAnsi="Cambria Math"/>
                </w:rPr>
                <m:t>）</m:t>
              </m:r>
              <m:ctrlPr>
                <w:rPr>
                  <w:rFonts w:ascii="Cambria Math" w:hAnsi="Cambria Math"/>
                </w:rPr>
              </m:ctrlPr>
            </m:num>
            <m:den>
              <m:r>
                <m:rPr>
                  <m:sty m:val="p"/>
                </m:rPr>
                <w:rPr>
                  <w:rFonts w:ascii="Cambria Math" w:hAnsi="Cambria Math"/>
                </w:rPr>
                <m:t>1000</m:t>
              </m:r>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s</m:t>
                  </m:r>
                  <m:ctrlPr>
                    <w:rPr>
                      <w:rFonts w:ascii="Cambria Math" w:hAnsi="Cambria Math"/>
                    </w:rPr>
                  </m:ctrlPr>
                </m:sub>
              </m:sSub>
              <m:r>
                <m:rPr>
                  <m:sty m:val="p"/>
                </m:rPr>
                <w:rPr>
                  <w:rFonts w:ascii="Cambria Math" w:hAnsi="Cambria Math"/>
                </w:rPr>
                <m:t>X</m:t>
              </m:r>
              <m:ctrlPr>
                <w:rPr>
                  <w:rFonts w:ascii="Cambria Math" w:hAnsi="Cambria Math"/>
                </w:rPr>
              </m:ctrlPr>
            </m:den>
          </m:f>
        </m:oMath>
      </m:oMathPara>
    </w:p>
    <w:p>
      <w:r>
        <w:rPr>
          <w:rFonts w:hint="eastAsia"/>
        </w:rPr>
        <w:t>式中：</w:t>
      </w:r>
      <w:r>
        <w:rPr>
          <w:rFonts w:hint="eastAsia"/>
          <w:i/>
          <w:iCs/>
        </w:rPr>
        <w:t>V</w:t>
      </w:r>
      <w:r>
        <w:rPr>
          <w:rFonts w:hint="eastAsia"/>
        </w:rPr>
        <w:t>——生物反应池容积（m</w:t>
      </w:r>
      <w:r>
        <w:rPr>
          <w:rFonts w:hint="eastAsia"/>
          <w:vertAlign w:val="superscript"/>
        </w:rPr>
        <w:t>3</w:t>
      </w:r>
      <w:r>
        <w:rPr>
          <w:rFonts w:hint="eastAsia"/>
        </w:rPr>
        <w:t>）；</w:t>
      </w:r>
    </w:p>
    <w:p>
      <w:pPr>
        <w:ind w:firstLine="768" w:firstLineChars="300"/>
      </w:pPr>
      <w:r>
        <w:rPr>
          <w:rFonts w:hint="eastAsia"/>
          <w:i/>
          <w:iCs/>
        </w:rPr>
        <w:t>Q</w:t>
      </w:r>
      <w:r>
        <w:rPr>
          <w:rFonts w:hint="eastAsia"/>
        </w:rPr>
        <w:t>——生物反应池设计流量（m</w:t>
      </w:r>
      <w:r>
        <w:rPr>
          <w:rFonts w:hint="eastAsia"/>
          <w:vertAlign w:val="superscript"/>
        </w:rPr>
        <w:t>3</w:t>
      </w:r>
      <w:r>
        <w:rPr>
          <w:rFonts w:hint="eastAsia"/>
        </w:rPr>
        <w:t>/d）；</w:t>
      </w:r>
    </w:p>
    <w:p>
      <w:pPr>
        <w:ind w:firstLine="768" w:firstLineChars="300"/>
      </w:pPr>
      <w:r>
        <w:rPr>
          <w:rFonts w:hint="eastAsia"/>
          <w:i/>
          <w:iCs/>
        </w:rPr>
        <w:t>S</w:t>
      </w:r>
      <w:r>
        <w:rPr>
          <w:rFonts w:hint="eastAsia"/>
          <w:i/>
          <w:iCs/>
          <w:vertAlign w:val="subscript"/>
        </w:rPr>
        <w:t>o</w:t>
      </w:r>
      <w:r>
        <w:rPr>
          <w:rFonts w:hint="eastAsia"/>
        </w:rPr>
        <w:t>——生物反应池进水五日生化需氧量浓度（mg/L）；</w:t>
      </w:r>
    </w:p>
    <w:p>
      <w:pPr>
        <w:ind w:firstLine="768" w:firstLineChars="300"/>
      </w:pPr>
      <w:r>
        <w:rPr>
          <w:rFonts w:hint="eastAsia"/>
          <w:i/>
          <w:iCs/>
        </w:rPr>
        <w:t>S</w:t>
      </w:r>
      <w:r>
        <w:rPr>
          <w:rFonts w:hint="eastAsia"/>
          <w:i/>
          <w:iCs/>
          <w:vertAlign w:val="subscript"/>
        </w:rPr>
        <w:t>e</w:t>
      </w:r>
      <w:r>
        <w:rPr>
          <w:rFonts w:hint="eastAsia"/>
        </w:rPr>
        <w:t>——生物反应池出水五日生化需氧量浓度（mg/L）；</w:t>
      </w:r>
    </w:p>
    <w:p>
      <w:pPr>
        <w:ind w:firstLine="768" w:firstLineChars="300"/>
      </w:pPr>
      <w:r>
        <w:rPr>
          <w:rFonts w:hint="eastAsia"/>
          <w:i/>
          <w:iCs/>
        </w:rPr>
        <w:t>L</w:t>
      </w:r>
      <w:r>
        <w:rPr>
          <w:rFonts w:hint="eastAsia"/>
          <w:i/>
          <w:iCs/>
          <w:vertAlign w:val="subscript"/>
        </w:rPr>
        <w:t>s</w:t>
      </w:r>
      <w:r>
        <w:rPr>
          <w:rFonts w:hint="eastAsia"/>
        </w:rPr>
        <w:t>——生物反应池的五日生化需氧量污泥负荷[kgBOD</w:t>
      </w:r>
      <w:r>
        <w:rPr>
          <w:rFonts w:hint="eastAsia"/>
          <w:vertAlign w:val="subscript"/>
        </w:rPr>
        <w:t>5</w:t>
      </w:r>
      <w:r>
        <w:rPr>
          <w:rFonts w:hint="eastAsia"/>
        </w:rPr>
        <w:t>/(kgMLSS·d)]；</w:t>
      </w:r>
    </w:p>
    <w:p>
      <w:pPr>
        <w:ind w:firstLine="768" w:firstLineChars="300"/>
      </w:pPr>
      <w:r>
        <w:rPr>
          <w:rFonts w:hint="eastAsia"/>
          <w:i/>
          <w:iCs/>
        </w:rPr>
        <w:t>X</w:t>
      </w:r>
      <w:r>
        <w:rPr>
          <w:rFonts w:hint="eastAsia"/>
        </w:rPr>
        <w:t>——生物反应池内的混合液悬浮固体平均浓度（gMLSS/L）。</w:t>
      </w:r>
    </w:p>
    <w:p>
      <w:pPr>
        <w:ind w:firstLine="512" w:firstLineChars="200"/>
      </w:pPr>
      <w:r>
        <w:rPr>
          <w:rFonts w:hint="eastAsia"/>
        </w:rPr>
        <w:t xml:space="preserve">2 </w:t>
      </w:r>
      <w:r>
        <w:rPr>
          <w:rFonts w:hint="eastAsia"/>
          <w:b/>
          <w:bCs/>
        </w:rPr>
        <w:t>SBR</w:t>
      </w:r>
      <w:r>
        <w:rPr>
          <w:rFonts w:hint="eastAsia"/>
        </w:rPr>
        <w:t>法：</w:t>
      </w:r>
    </w:p>
    <w:p>
      <m:oMathPara>
        <m:oMath>
          <m:r>
            <m:rPr>
              <m:sty m:val="p"/>
            </m:rPr>
            <w:rPr>
              <w:rFonts w:ascii="Cambria Math" w:hAnsi="Cambria Math"/>
            </w:rPr>
            <m:t>V=</m:t>
          </m:r>
          <m:f>
            <m:fPr>
              <m:ctrlPr>
                <w:rPr>
                  <w:rFonts w:ascii="Cambria Math" w:hAnsi="Cambria Math"/>
                </w:rPr>
              </m:ctrlPr>
            </m:fPr>
            <m:num>
              <m:r>
                <m:rPr>
                  <m:sty m:val="p"/>
                </m:rPr>
                <w:rPr>
                  <w:rFonts w:ascii="Cambria Math" w:hAnsi="Cambria Math"/>
                </w:rPr>
                <m:t>24Q</m:t>
              </m:r>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num>
            <m:den>
              <m:r>
                <m:rPr>
                  <m:sty m:val="p"/>
                </m:rPr>
                <w:rPr>
                  <w:rFonts w:ascii="Cambria Math" w:hAnsi="Cambria Math"/>
                </w:rPr>
                <m:t>1000X</m:t>
              </m:r>
              <m:sSub>
                <m:sSubPr>
                  <m:ctrlPr>
                    <w:rPr>
                      <w:rFonts w:ascii="Cambria Math" w:hAnsi="Cambria Math"/>
                    </w:rPr>
                  </m:ctrlPr>
                </m:sSubPr>
                <m:e>
                  <m:r>
                    <m:rPr>
                      <m:sty m:val="p"/>
                    </m:rPr>
                    <w:rPr>
                      <w:rFonts w:ascii="Cambria Math" w:hAnsi="Cambria Math"/>
                    </w:rPr>
                    <m:t>L</m:t>
                  </m:r>
                  <m:ctrlPr>
                    <w:rPr>
                      <w:rFonts w:ascii="Cambria Math" w:hAnsi="Cambria Math"/>
                    </w:rPr>
                  </m:ctrlPr>
                </m:e>
                <m:sub>
                  <m:r>
                    <m:rPr>
                      <m:sty m:val="p"/>
                    </m:rPr>
                    <w:rPr>
                      <w:rFonts w:ascii="Cambria Math" w:hAnsi="Cambria Math"/>
                    </w:rPr>
                    <m:t>s</m:t>
                  </m:r>
                  <m:ctrlPr>
                    <w:rPr>
                      <w:rFonts w:ascii="Cambria Math" w:hAnsi="Cambria Math"/>
                    </w:rPr>
                  </m:ctrlPr>
                </m:sub>
              </m:sSub>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R</m:t>
                  </m:r>
                  <m:ctrlPr>
                    <w:rPr>
                      <w:rFonts w:ascii="Cambria Math" w:hAnsi="Cambria Math"/>
                    </w:rPr>
                  </m:ctrlPr>
                </m:sub>
              </m:sSub>
              <m:ctrlPr>
                <w:rPr>
                  <w:rFonts w:ascii="Cambria Math" w:hAnsi="Cambria Math"/>
                </w:rPr>
              </m:ctrlPr>
            </m:den>
          </m:f>
        </m:oMath>
      </m:oMathPara>
    </w:p>
    <w:p>
      <w:r>
        <w:rPr>
          <w:rFonts w:hint="eastAsia"/>
        </w:rPr>
        <w:t>式中：</w:t>
      </w:r>
      <w:r>
        <w:rPr>
          <w:rFonts w:hint="eastAsia"/>
          <w:i/>
          <w:iCs/>
        </w:rPr>
        <w:t>V</w:t>
      </w:r>
      <w:r>
        <w:rPr>
          <w:rFonts w:hint="eastAsia"/>
        </w:rPr>
        <w:t>——生物反应池容积（m</w:t>
      </w:r>
      <w:r>
        <w:rPr>
          <w:rFonts w:hint="eastAsia"/>
          <w:vertAlign w:val="superscript"/>
        </w:rPr>
        <w:t>3</w:t>
      </w:r>
      <w:r>
        <w:rPr>
          <w:rFonts w:hint="eastAsia"/>
        </w:rPr>
        <w:t>）；</w:t>
      </w:r>
    </w:p>
    <w:p>
      <w:pPr>
        <w:ind w:firstLine="768" w:firstLineChars="300"/>
      </w:pPr>
      <w:r>
        <w:rPr>
          <w:rFonts w:hint="eastAsia"/>
          <w:i/>
          <w:iCs/>
        </w:rPr>
        <w:t>Q</w:t>
      </w:r>
      <w:r>
        <w:rPr>
          <w:rFonts w:hint="eastAsia"/>
        </w:rPr>
        <w:t>——每个周期进水量（m</w:t>
      </w:r>
      <w:r>
        <w:rPr>
          <w:rFonts w:hint="eastAsia"/>
          <w:vertAlign w:val="superscript"/>
        </w:rPr>
        <w:t>3</w:t>
      </w:r>
      <w:r>
        <w:rPr>
          <w:rFonts w:hint="eastAsia"/>
        </w:rPr>
        <w:t>）；</w:t>
      </w:r>
    </w:p>
    <w:p>
      <w:pPr>
        <w:ind w:firstLine="768" w:firstLineChars="300"/>
      </w:pPr>
      <w:r>
        <w:rPr>
          <w:rFonts w:hint="eastAsia"/>
          <w:i/>
          <w:iCs/>
        </w:rPr>
        <w:t>S</w:t>
      </w:r>
      <w:r>
        <w:rPr>
          <w:rFonts w:hint="eastAsia"/>
          <w:i/>
          <w:iCs/>
          <w:vertAlign w:val="subscript"/>
        </w:rPr>
        <w:t>o</w:t>
      </w:r>
      <w:r>
        <w:rPr>
          <w:rFonts w:hint="eastAsia"/>
        </w:rPr>
        <w:t>——生物反应池进水五日生化需氧量浓度（mg/L）；</w:t>
      </w:r>
    </w:p>
    <w:p>
      <w:pPr>
        <w:ind w:firstLine="768" w:firstLineChars="300"/>
      </w:pPr>
      <w:r>
        <w:rPr>
          <w:rFonts w:hint="eastAsia"/>
          <w:i/>
          <w:iCs/>
        </w:rPr>
        <w:t>X</w:t>
      </w:r>
      <w:r>
        <w:rPr>
          <w:rFonts w:hint="eastAsia"/>
        </w:rPr>
        <w:t>——生物反应池内的混合液悬浮固体平均浓度（gMLSS/L）；</w:t>
      </w:r>
    </w:p>
    <w:p>
      <w:pPr>
        <w:ind w:firstLine="768" w:firstLineChars="300"/>
      </w:pPr>
      <w:r>
        <w:rPr>
          <w:rFonts w:hint="eastAsia"/>
          <w:i/>
          <w:iCs/>
        </w:rPr>
        <w:t>L</w:t>
      </w:r>
      <w:r>
        <w:rPr>
          <w:rFonts w:hint="eastAsia"/>
          <w:i/>
          <w:iCs/>
          <w:vertAlign w:val="subscript"/>
        </w:rPr>
        <w:t>s</w:t>
      </w:r>
      <w:r>
        <w:rPr>
          <w:rFonts w:hint="eastAsia"/>
        </w:rPr>
        <w:t>——生物反应池的五日生化需氧量污泥负荷[kgBOD</w:t>
      </w:r>
      <w:r>
        <w:rPr>
          <w:rFonts w:hint="eastAsia"/>
          <w:vertAlign w:val="subscript"/>
        </w:rPr>
        <w:t>5</w:t>
      </w:r>
      <w:r>
        <w:rPr>
          <w:rFonts w:hint="eastAsia"/>
        </w:rPr>
        <w:t>/(kgMLSS·d)]；</w:t>
      </w:r>
    </w:p>
    <w:p>
      <w:pPr>
        <w:ind w:firstLine="768" w:firstLineChars="300"/>
        <w:rPr>
          <w:rFonts w:cs="Calibri"/>
          <w:szCs w:val="28"/>
        </w:rPr>
      </w:pPr>
      <w:r>
        <w:rPr>
          <w:rFonts w:hint="eastAsia"/>
          <w:i/>
          <w:iCs/>
          <w:vertAlign w:val="baseline"/>
          <w:lang w:val="en-US" w:eastAsia="zh-CN"/>
        </w:rPr>
        <w:t>t</w:t>
      </w:r>
      <w:r>
        <w:rPr>
          <w:rFonts w:hint="eastAsia"/>
          <w:i/>
          <w:iCs/>
          <w:vertAlign w:val="subscript"/>
        </w:rPr>
        <w:t>R</w:t>
      </w:r>
      <w:r>
        <w:rPr>
          <w:rFonts w:hint="eastAsia"/>
        </w:rPr>
        <w:t>——每个周期反应时间（h）。</w:t>
      </w:r>
    </w:p>
    <w:p>
      <w:r>
        <w:rPr>
          <w:rFonts w:hint="eastAsia"/>
        </w:rPr>
        <w:t>4.2.2  生物反应池有效水深宜为4.0m~6.0m。</w:t>
      </w:r>
    </w:p>
    <w:p>
      <w:r>
        <w:rPr>
          <w:rFonts w:hint="eastAsia"/>
        </w:rPr>
        <w:t xml:space="preserve">4.2.3  </w:t>
      </w:r>
      <w:r>
        <w:rPr>
          <w:rFonts w:hint="eastAsia"/>
          <w:lang w:val="en-US" w:eastAsia="zh-CN"/>
        </w:rPr>
        <w:t>传统活性污泥法</w:t>
      </w:r>
      <w:r>
        <w:rPr>
          <w:rFonts w:hint="eastAsia"/>
        </w:rPr>
        <w:t>生物反应池宜</w:t>
      </w:r>
      <w:r>
        <w:rPr>
          <w:rFonts w:hint="eastAsia"/>
          <w:lang w:val="en-US" w:eastAsia="zh-CN"/>
        </w:rPr>
        <w:t>在</w:t>
      </w:r>
      <w:r>
        <w:rPr>
          <w:rFonts w:hint="eastAsia"/>
        </w:rPr>
        <w:t>有效水深一半处设置放空管。</w:t>
      </w:r>
    </w:p>
    <w:p>
      <w:r>
        <w:rPr>
          <w:rFonts w:hint="eastAsia"/>
        </w:rPr>
        <w:t>4.2.4  生物反应池的前端宜设置生物选择池，水力停留时间宜为0.5h~1.0h。</w:t>
      </w:r>
    </w:p>
    <w:p>
      <w:r>
        <w:rPr>
          <w:rFonts w:hint="eastAsia"/>
        </w:rPr>
        <w:t>4.2.5  生物反应池的设计应考虑低水温的影响。</w:t>
      </w:r>
    </w:p>
    <w:p>
      <w:r>
        <w:rPr>
          <w:rFonts w:hint="eastAsia"/>
        </w:rPr>
        <w:t>4.2.6  生物反应池宜采用石灰</w:t>
      </w:r>
      <w:r>
        <w:rPr>
          <w:rFonts w:hint="eastAsia"/>
          <w:lang w:val="en-US" w:eastAsia="zh-CN"/>
        </w:rPr>
        <w:t>调节</w:t>
      </w:r>
      <w:r>
        <w:rPr>
          <w:rFonts w:hint="eastAsia"/>
        </w:rPr>
        <w:t>池内碱度，石灰投加量应根据试验确定。</w:t>
      </w:r>
    </w:p>
    <w:p>
      <w:r>
        <w:rPr>
          <w:rFonts w:hint="eastAsia"/>
        </w:rPr>
        <w:t>4.2.7  生物反应池宜采用鼓风曝气。</w:t>
      </w:r>
    </w:p>
    <w:p>
      <w:r>
        <w:rPr>
          <w:rFonts w:hint="eastAsia"/>
        </w:rPr>
        <w:t>4.2.8  生物反应池的标准状态下供气量可按下式计算：</w:t>
      </w:r>
    </w:p>
    <w:p>
      <m:oMathPara>
        <m:oMath>
          <m:sSub>
            <m:sSubPr>
              <m:ctrlPr>
                <w:rPr>
                  <w:rFonts w:ascii="Cambria Math" w:hAnsi="Cambria Math"/>
                </w:rPr>
              </m:ctrlPr>
            </m:sSubPr>
            <m:e>
              <m:r>
                <m:rPr>
                  <m:sty m:val="p"/>
                </m:rPr>
                <w:rPr>
                  <w:rFonts w:ascii="Cambria Math" w:hAnsi="Cambria Math"/>
                </w:rPr>
                <m:t>G</m:t>
              </m:r>
              <m:ctrlPr>
                <w:rPr>
                  <w:rFonts w:ascii="Cambria Math" w:hAnsi="Cambria Math"/>
                </w:rPr>
              </m:ctrlPr>
            </m:e>
            <m:sub>
              <m:r>
                <m:rPr>
                  <m:sty m:val="p"/>
                </m:rPr>
                <w:rPr>
                  <w:rFonts w:ascii="Cambria Math" w:hAnsi="Cambria Math"/>
                </w:rPr>
                <m:t>s</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kB</m:t>
                  </m:r>
                  <m:ctrlPr>
                    <w:rPr>
                      <w:rFonts w:ascii="Cambria Math" w:hAnsi="Cambria Math"/>
                    </w:rPr>
                  </m:ctrlPr>
                </m:e>
                <m:sub>
                  <m:r>
                    <m:rPr>
                      <m:sty m:val="p"/>
                    </m:rPr>
                    <w:rPr>
                      <w:rFonts w:ascii="Cambria Math" w:hAnsi="Cambria Math"/>
                    </w:rPr>
                    <m:t>S</m:t>
                  </m:r>
                  <m:ctrlPr>
                    <w:rPr>
                      <w:rFonts w:ascii="Cambria Math" w:hAnsi="Cambria Math"/>
                    </w:rPr>
                  </m:ctrlPr>
                </m:sub>
              </m:sSub>
              <m:ctrlPr>
                <w:rPr>
                  <w:rFonts w:ascii="Cambria Math" w:hAnsi="Cambria Math"/>
                </w:rPr>
              </m:ctrlPr>
            </m:num>
            <m:den>
              <m:r>
                <m:rPr>
                  <m:sty m:val="p"/>
                </m:rPr>
                <w:rPr>
                  <w:rFonts w:ascii="Cambria Math" w:hAnsi="Cambria Math"/>
                </w:rPr>
                <m:t>0.28</m:t>
              </m:r>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A</m:t>
                  </m:r>
                  <m:ctrlPr>
                    <w:rPr>
                      <w:rFonts w:ascii="Cambria Math" w:hAnsi="Cambria Math"/>
                    </w:rPr>
                  </m:ctrlPr>
                </m:sub>
              </m:sSub>
              <m:ctrlPr>
                <w:rPr>
                  <w:rFonts w:ascii="Cambria Math" w:hAnsi="Cambria Math"/>
                </w:rPr>
              </m:ctrlPr>
            </m:den>
          </m:f>
        </m:oMath>
      </m:oMathPara>
    </w:p>
    <w:p>
      <w:r>
        <w:rPr>
          <w:rFonts w:hint="eastAsia"/>
        </w:rPr>
        <w:t>式中：</w:t>
      </w:r>
      <w:r>
        <w:rPr>
          <w:rFonts w:hint="eastAsia"/>
          <w:i/>
          <w:iCs/>
        </w:rPr>
        <w:t>G</w:t>
      </w:r>
      <w:r>
        <w:rPr>
          <w:rFonts w:hint="eastAsia"/>
          <w:i/>
          <w:iCs/>
          <w:vertAlign w:val="subscript"/>
        </w:rPr>
        <w:t>s</w:t>
      </w:r>
      <w:r>
        <w:rPr>
          <w:rFonts w:hint="eastAsia"/>
        </w:rPr>
        <w:t>——标准状态（0.1MPa、20℃）下供气量（m</w:t>
      </w:r>
      <w:r>
        <w:rPr>
          <w:rFonts w:hint="eastAsia"/>
          <w:vertAlign w:val="superscript"/>
        </w:rPr>
        <w:t>3</w:t>
      </w:r>
      <w:r>
        <w:rPr>
          <w:rFonts w:hint="eastAsia"/>
        </w:rPr>
        <w:t>/h）；</w:t>
      </w:r>
    </w:p>
    <w:p>
      <w:pPr>
        <w:ind w:firstLine="768" w:firstLineChars="300"/>
      </w:pPr>
      <w:r>
        <w:rPr>
          <w:rFonts w:hint="eastAsia"/>
          <w:i/>
          <w:iCs/>
        </w:rPr>
        <w:t>k</w:t>
      </w:r>
      <w:r>
        <w:rPr>
          <w:rFonts w:hint="eastAsia"/>
        </w:rPr>
        <w:t>——去除1kgBOD</w:t>
      </w:r>
      <w:r>
        <w:rPr>
          <w:rFonts w:hint="eastAsia"/>
          <w:vertAlign w:val="subscript"/>
        </w:rPr>
        <w:t>5</w:t>
      </w:r>
      <w:r>
        <w:rPr>
          <w:rFonts w:hint="eastAsia"/>
        </w:rPr>
        <w:t>需要的氧气量，取0.7（kgO</w:t>
      </w:r>
      <w:r>
        <w:rPr>
          <w:rFonts w:hint="eastAsia"/>
          <w:vertAlign w:val="subscript"/>
        </w:rPr>
        <w:t>2</w:t>
      </w:r>
      <w:r>
        <w:rPr>
          <w:rFonts w:hint="eastAsia"/>
        </w:rPr>
        <w:t>/kgBOD</w:t>
      </w:r>
      <w:r>
        <w:rPr>
          <w:rFonts w:hint="eastAsia"/>
          <w:vertAlign w:val="subscript"/>
        </w:rPr>
        <w:t>5</w:t>
      </w:r>
      <w:r>
        <w:rPr>
          <w:rFonts w:hint="eastAsia"/>
        </w:rPr>
        <w:t>）～1.2（kgO</w:t>
      </w:r>
      <w:r>
        <w:rPr>
          <w:rFonts w:hint="eastAsia"/>
          <w:vertAlign w:val="subscript"/>
        </w:rPr>
        <w:t>2</w:t>
      </w:r>
      <w:r>
        <w:rPr>
          <w:rFonts w:hint="eastAsia"/>
        </w:rPr>
        <w:t>/kgBOD</w:t>
      </w:r>
      <w:r>
        <w:rPr>
          <w:rFonts w:hint="eastAsia"/>
          <w:vertAlign w:val="subscript"/>
        </w:rPr>
        <w:t>5</w:t>
      </w:r>
      <w:r>
        <w:rPr>
          <w:rFonts w:hint="eastAsia"/>
        </w:rPr>
        <w:t>）；</w:t>
      </w:r>
    </w:p>
    <w:p>
      <w:pPr>
        <w:ind w:firstLine="768" w:firstLineChars="300"/>
      </w:pPr>
      <w:r>
        <w:rPr>
          <w:rFonts w:hint="eastAsia"/>
          <w:i/>
          <w:iCs/>
        </w:rPr>
        <w:t>B</w:t>
      </w:r>
      <w:r>
        <w:rPr>
          <w:rFonts w:hint="eastAsia"/>
          <w:i/>
          <w:iCs/>
          <w:vertAlign w:val="subscript"/>
        </w:rPr>
        <w:t>S</w:t>
      </w:r>
      <w:r>
        <w:rPr>
          <w:rFonts w:hint="eastAsia"/>
        </w:rPr>
        <w:t>——去除的BOD</w:t>
      </w:r>
      <w:r>
        <w:rPr>
          <w:rFonts w:hint="eastAsia"/>
          <w:vertAlign w:val="subscript"/>
        </w:rPr>
        <w:t>5</w:t>
      </w:r>
      <w:r>
        <w:rPr>
          <w:rFonts w:hint="eastAsia"/>
        </w:rPr>
        <w:t>量（kgBOD</w:t>
      </w:r>
      <w:r>
        <w:rPr>
          <w:rFonts w:hint="eastAsia"/>
          <w:vertAlign w:val="subscript"/>
        </w:rPr>
        <w:t>5</w:t>
      </w:r>
      <w:r>
        <w:rPr>
          <w:rFonts w:hint="eastAsia"/>
        </w:rPr>
        <w:t>/h）；</w:t>
      </w:r>
    </w:p>
    <w:p>
      <w:pPr>
        <w:ind w:firstLine="768" w:firstLineChars="300"/>
      </w:pPr>
      <w:r>
        <w:rPr>
          <w:rFonts w:hint="eastAsia"/>
        </w:rPr>
        <w:t>0.28——标准状态下的每立方米空气中含氧量（kgO</w:t>
      </w:r>
      <w:r>
        <w:rPr>
          <w:rFonts w:hint="eastAsia"/>
          <w:vertAlign w:val="subscript"/>
        </w:rPr>
        <w:t>2</w:t>
      </w:r>
      <w:r>
        <w:rPr>
          <w:rFonts w:hint="eastAsia"/>
        </w:rPr>
        <w:t>/m</w:t>
      </w:r>
      <w:r>
        <w:rPr>
          <w:rFonts w:hint="eastAsia"/>
          <w:vertAlign w:val="superscript"/>
        </w:rPr>
        <w:t>3</w:t>
      </w:r>
      <w:r>
        <w:rPr>
          <w:rFonts w:hint="eastAsia"/>
        </w:rPr>
        <w:t>）；</w:t>
      </w:r>
    </w:p>
    <w:p>
      <w:pPr>
        <w:ind w:firstLine="768" w:firstLineChars="300"/>
      </w:pPr>
      <w:r>
        <w:rPr>
          <w:rFonts w:hint="eastAsia"/>
          <w:i/>
          <w:iCs/>
        </w:rPr>
        <w:t>E</w:t>
      </w:r>
      <w:r>
        <w:rPr>
          <w:rFonts w:hint="eastAsia"/>
          <w:i/>
          <w:iCs/>
          <w:vertAlign w:val="subscript"/>
        </w:rPr>
        <w:t>A</w:t>
      </w:r>
      <w:r>
        <w:rPr>
          <w:rFonts w:hint="eastAsia"/>
        </w:rPr>
        <w:t>——曝气器氧的利用率（%）。</w:t>
      </w:r>
    </w:p>
    <w:p>
      <w:r>
        <w:rPr>
          <w:rFonts w:hint="eastAsia"/>
        </w:rPr>
        <w:t>4.2.9  曝气器的数量应根据供气量和服务面积确定，曝气器宜采用橡胶微孔曝气器。</w:t>
      </w:r>
    </w:p>
    <w:p>
      <w:r>
        <w:rPr>
          <w:rFonts w:hint="eastAsia"/>
        </w:rPr>
        <w:t>4.2.10  计算鼓风机的工作压力时，应考虑进出风管路系统压力损失和使用时阻力增加等因素。</w:t>
      </w:r>
    </w:p>
    <w:p>
      <w:r>
        <w:rPr>
          <w:rFonts w:hint="eastAsia"/>
        </w:rPr>
        <w:t>4.2.11  鼓风机应设置备用</w:t>
      </w:r>
      <w:r>
        <w:rPr>
          <w:rFonts w:hint="eastAsia"/>
          <w:lang w:eastAsia="zh-CN"/>
        </w:rPr>
        <w:t>，</w:t>
      </w:r>
      <w:r>
        <w:rPr>
          <w:rFonts w:hint="eastAsia"/>
        </w:rPr>
        <w:t>宜设置单独的鼓风机房。</w:t>
      </w:r>
    </w:p>
    <w:p>
      <w:r>
        <w:rPr>
          <w:rFonts w:hint="eastAsia"/>
        </w:rPr>
        <w:t>4.2.12  选择输气管道管材时，应考虑强度、耐腐蚀性和膨胀系数。</w:t>
      </w:r>
    </w:p>
    <w:p>
      <w:pPr>
        <w:pStyle w:val="4"/>
      </w:pPr>
      <w:bookmarkStart w:id="97" w:name="_Toc74992717"/>
      <w:bookmarkStart w:id="98" w:name="_Toc17593"/>
      <w:bookmarkStart w:id="99" w:name="_Toc25145"/>
      <w:bookmarkStart w:id="100" w:name="_Toc110957239"/>
      <w:r>
        <w:rPr>
          <w:rFonts w:hint="eastAsia"/>
        </w:rPr>
        <w:t xml:space="preserve">Ⅱ </w:t>
      </w:r>
      <w:bookmarkEnd w:id="97"/>
      <w:r>
        <w:rPr>
          <w:rFonts w:hint="eastAsia"/>
        </w:rPr>
        <w:t>二沉池</w:t>
      </w:r>
      <w:bookmarkEnd w:id="98"/>
      <w:bookmarkEnd w:id="99"/>
      <w:bookmarkEnd w:id="100"/>
    </w:p>
    <w:p>
      <w:r>
        <w:rPr>
          <w:rFonts w:hint="eastAsia"/>
        </w:rPr>
        <w:t>4</w:t>
      </w:r>
      <w:r>
        <w:t>.2.1</w:t>
      </w:r>
      <w:r>
        <w:rPr>
          <w:rFonts w:hint="eastAsia"/>
        </w:rPr>
        <w:t>3  二沉池宜采用辐流式沉淀池或竖流式沉淀池。</w:t>
      </w:r>
    </w:p>
    <w:p>
      <w:r>
        <w:rPr>
          <w:rFonts w:hint="eastAsia"/>
        </w:rPr>
        <w:t>4.2.14  二沉池的表面负荷取值应为0.6m</w:t>
      </w:r>
      <w:r>
        <w:rPr>
          <w:rFonts w:hint="eastAsia"/>
          <w:vertAlign w:val="superscript"/>
        </w:rPr>
        <w:t>3</w:t>
      </w:r>
      <w:r>
        <w:rPr>
          <w:rFonts w:hint="eastAsia"/>
        </w:rPr>
        <w:t>/（m</w:t>
      </w:r>
      <w:r>
        <w:rPr>
          <w:rFonts w:hint="eastAsia"/>
          <w:vertAlign w:val="superscript"/>
        </w:rPr>
        <w:t>2</w:t>
      </w:r>
      <w:r>
        <w:rPr>
          <w:rFonts w:hint="eastAsia"/>
        </w:rPr>
        <w:t>·h）~1.5 m</w:t>
      </w:r>
      <w:r>
        <w:rPr>
          <w:rFonts w:hint="eastAsia"/>
          <w:vertAlign w:val="superscript"/>
        </w:rPr>
        <w:t>3</w:t>
      </w:r>
      <w:r>
        <w:rPr>
          <w:rFonts w:hint="eastAsia"/>
        </w:rPr>
        <w:t>/（m</w:t>
      </w:r>
      <w:r>
        <w:rPr>
          <w:rFonts w:hint="eastAsia"/>
          <w:vertAlign w:val="superscript"/>
        </w:rPr>
        <w:t>2</w:t>
      </w:r>
      <w:r>
        <w:rPr>
          <w:rFonts w:hint="eastAsia"/>
        </w:rPr>
        <w:t>·h）。</w:t>
      </w:r>
    </w:p>
    <w:p>
      <w:r>
        <w:rPr>
          <w:rFonts w:hint="eastAsia"/>
        </w:rPr>
        <w:t>4.2.15  二沉池的超高不应小于0.3m。</w:t>
      </w:r>
    </w:p>
    <w:p>
      <w:r>
        <w:rPr>
          <w:rFonts w:hint="eastAsia"/>
        </w:rPr>
        <w:t>4.2.16  二沉池有效水深宜采用2.0m~4.0m。</w:t>
      </w:r>
    </w:p>
    <w:p>
      <w:r>
        <w:rPr>
          <w:rFonts w:hint="eastAsia"/>
        </w:rPr>
        <w:t>4.2.17  排泥管直径不宜小于150mm。</w:t>
      </w:r>
    </w:p>
    <w:p>
      <w:r>
        <w:rPr>
          <w:rFonts w:hint="eastAsia"/>
        </w:rPr>
        <w:t>4.2.18  采用静压排泥时，二沉池的静水头不应小于1.2m。</w:t>
      </w:r>
    </w:p>
    <w:p>
      <w:r>
        <w:rPr>
          <w:rFonts w:hint="eastAsia"/>
        </w:rPr>
        <w:t>4.2.19  二沉池的出水堰负荷不应大于1.7L/（m·s）。</w:t>
      </w:r>
    </w:p>
    <w:p>
      <w:pPr>
        <w:pStyle w:val="4"/>
      </w:pPr>
      <w:bookmarkStart w:id="101" w:name="_Toc74992719"/>
      <w:bookmarkStart w:id="102" w:name="_Toc12018"/>
      <w:bookmarkStart w:id="103" w:name="_Toc25445"/>
      <w:bookmarkStart w:id="104" w:name="_Toc110957240"/>
      <w:r>
        <w:rPr>
          <w:rFonts w:hint="eastAsia"/>
        </w:rPr>
        <w:t xml:space="preserve">Ⅲ </w:t>
      </w:r>
      <w:bookmarkEnd w:id="101"/>
      <w:r>
        <w:rPr>
          <w:rFonts w:hint="eastAsia"/>
        </w:rPr>
        <w:t>污泥回流和剩余污泥</w:t>
      </w:r>
      <w:bookmarkEnd w:id="102"/>
      <w:bookmarkEnd w:id="103"/>
      <w:bookmarkEnd w:id="104"/>
    </w:p>
    <w:p>
      <w:r>
        <w:rPr>
          <w:rFonts w:hint="eastAsia"/>
        </w:rPr>
        <w:t>4.2.20  污泥回流设施宜采用离心泵、混流泵、潜水泵。</w:t>
      </w:r>
    </w:p>
    <w:p>
      <w:r>
        <w:rPr>
          <w:rFonts w:hint="eastAsia"/>
        </w:rPr>
        <w:t>4.2.21  回流污泥设备台数不应少于2台，并应有备用设备。</w:t>
      </w:r>
    </w:p>
    <w:p>
      <w:r>
        <w:rPr>
          <w:rFonts w:hint="eastAsia"/>
        </w:rPr>
        <w:t>4.2.22  回流污泥设备宜有调节流量的措施。</w:t>
      </w:r>
    </w:p>
    <w:p>
      <w:r>
        <w:rPr>
          <w:rFonts w:hint="eastAsia"/>
        </w:rPr>
        <w:t>4.2.23  剩余污泥量宜按下列公式计算：</w:t>
      </w:r>
    </w:p>
    <w:p>
      <m:oMathPara>
        <m:oMath>
          <m:r>
            <m:rPr>
              <m:sty m:val="p"/>
            </m:rPr>
            <w:rPr>
              <w:rFonts w:ascii="Cambria Math" w:hAnsi="Cambria Math"/>
            </w:rPr>
            <m:t>Δ</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V·X</m:t>
              </m:r>
              <m:ctrlPr>
                <w:rPr>
                  <w:rFonts w:ascii="Cambria Math" w:hAnsi="Cambria Math"/>
                </w:rPr>
              </m:ctrlPr>
            </m:num>
            <m:den>
              <m:sSub>
                <m:sSubPr>
                  <m:ctrlPr>
                    <w:rPr>
                      <w:rFonts w:ascii="Cambria Math" w:hAnsi="Cambria Math"/>
                    </w:rPr>
                  </m:ctrlPr>
                </m:sSubPr>
                <m:e>
                  <m:r>
                    <m:rPr>
                      <m:sty m:val="p"/>
                    </m:rPr>
                    <w:rPr>
                      <w:rFonts w:ascii="Cambria Math" w:hAnsi="Cambria Math"/>
                    </w:rPr>
                    <m:t>θ</m:t>
                  </m:r>
                  <m:ctrlPr>
                    <w:rPr>
                      <w:rFonts w:ascii="Cambria Math" w:hAnsi="Cambria Math"/>
                    </w:rPr>
                  </m:ctrlPr>
                </m:e>
                <m:sub>
                  <m:r>
                    <m:rPr>
                      <m:sty m:val="p"/>
                    </m:rPr>
                    <w:rPr>
                      <w:rFonts w:ascii="Cambria Math" w:hAnsi="Cambria Math"/>
                    </w:rPr>
                    <m:t>c</m:t>
                  </m:r>
                  <m:ctrlPr>
                    <w:rPr>
                      <w:rFonts w:ascii="Cambria Math" w:hAnsi="Cambria Math"/>
                    </w:rPr>
                  </m:ctrlPr>
                </m:sub>
              </m:sSub>
              <m:ctrlPr>
                <w:rPr>
                  <w:rFonts w:ascii="Cambria Math" w:hAnsi="Cambria Math"/>
                </w:rPr>
              </m:ctrlPr>
            </m:den>
          </m:f>
        </m:oMath>
      </m:oMathPara>
    </w:p>
    <w:p>
      <w:r>
        <w:rPr>
          <w:rFonts w:hint="eastAsia"/>
        </w:rPr>
        <w:t>式中：</w:t>
      </w:r>
      <w:r>
        <w:rPr>
          <w:rFonts w:hint="eastAsia"/>
          <w:i/>
          <w:iCs/>
        </w:rPr>
        <w:t>△X</w:t>
      </w:r>
      <w:r>
        <w:rPr>
          <w:rFonts w:hint="eastAsia"/>
          <w:i/>
          <w:iCs/>
          <w:vertAlign w:val="subscript"/>
        </w:rPr>
        <w:t>1</w:t>
      </w:r>
      <w:r>
        <w:rPr>
          <w:rFonts w:hint="eastAsia"/>
        </w:rPr>
        <w:t>——剩余污泥量（kgSS/d）；</w:t>
      </w:r>
    </w:p>
    <w:p>
      <w:pPr>
        <w:ind w:firstLine="768" w:firstLineChars="300"/>
      </w:pPr>
      <w:r>
        <w:rPr>
          <w:rFonts w:hint="eastAsia"/>
          <w:i/>
          <w:iCs/>
        </w:rPr>
        <w:t>V</w:t>
      </w:r>
      <w:r>
        <w:rPr>
          <w:rFonts w:hint="eastAsia"/>
        </w:rPr>
        <w:t>——生物反应池容积（m</w:t>
      </w:r>
      <w:r>
        <w:rPr>
          <w:rFonts w:hint="eastAsia"/>
          <w:vertAlign w:val="superscript"/>
        </w:rPr>
        <w:t>3</w:t>
      </w:r>
      <w:r>
        <w:rPr>
          <w:rFonts w:hint="eastAsia"/>
        </w:rPr>
        <w:t>）；</w:t>
      </w:r>
    </w:p>
    <w:p>
      <w:pPr>
        <w:ind w:firstLine="768" w:firstLineChars="300"/>
      </w:pPr>
      <w:r>
        <w:rPr>
          <w:rFonts w:hint="eastAsia"/>
          <w:i/>
          <w:iCs/>
        </w:rPr>
        <w:t>X</w:t>
      </w:r>
      <w:r>
        <w:rPr>
          <w:rFonts w:hint="eastAsia"/>
        </w:rPr>
        <w:t>——生物反应池内混合液悬浮固体平均浓度（gMLSS/L）；</w:t>
      </w:r>
    </w:p>
    <w:p>
      <w:pPr>
        <w:ind w:firstLine="768" w:firstLineChars="300"/>
      </w:pPr>
      <w:r>
        <w:rPr>
          <w:rFonts w:hint="eastAsia"/>
          <w:i/>
          <w:iCs/>
        </w:rPr>
        <w:t>θ</w:t>
      </w:r>
      <w:r>
        <w:rPr>
          <w:rFonts w:hint="eastAsia"/>
          <w:i/>
          <w:iCs/>
          <w:vertAlign w:val="subscript"/>
        </w:rPr>
        <w:t>c</w:t>
      </w:r>
      <w:r>
        <w:rPr>
          <w:rFonts w:hint="eastAsia"/>
        </w:rPr>
        <w:t>——污泥龄（d），其值取10~15。</w:t>
      </w:r>
    </w:p>
    <w:p>
      <w:pPr>
        <w:pStyle w:val="3"/>
      </w:pPr>
      <w:bookmarkStart w:id="105" w:name="_Toc110957241"/>
      <w:bookmarkStart w:id="106" w:name="_Toc119"/>
      <w:bookmarkStart w:id="107" w:name="_Toc1611"/>
      <w:bookmarkStart w:id="108" w:name="_Toc110957132"/>
      <w:r>
        <w:rPr>
          <w:rFonts w:hint="eastAsia"/>
        </w:rPr>
        <w:t>4.3 深度处理及回用</w:t>
      </w:r>
      <w:bookmarkEnd w:id="105"/>
      <w:bookmarkEnd w:id="106"/>
      <w:bookmarkEnd w:id="107"/>
      <w:bookmarkEnd w:id="108"/>
    </w:p>
    <w:p>
      <w:pPr>
        <w:pStyle w:val="4"/>
      </w:pPr>
      <w:bookmarkStart w:id="109" w:name="_Toc74992724"/>
      <w:bookmarkStart w:id="110" w:name="_Toc7718"/>
      <w:bookmarkStart w:id="111" w:name="_Toc110957242"/>
      <w:bookmarkStart w:id="112" w:name="_Toc26353"/>
      <w:r>
        <w:rPr>
          <w:rFonts w:hint="eastAsia"/>
        </w:rPr>
        <w:t xml:space="preserve">Ⅰ </w:t>
      </w:r>
      <w:bookmarkEnd w:id="109"/>
      <w:r>
        <w:rPr>
          <w:rFonts w:hint="eastAsia"/>
        </w:rPr>
        <w:t>深度处理工艺</w:t>
      </w:r>
      <w:bookmarkEnd w:id="110"/>
      <w:bookmarkEnd w:id="111"/>
      <w:bookmarkEnd w:id="112"/>
    </w:p>
    <w:p>
      <w:r>
        <w:rPr>
          <w:rFonts w:hint="eastAsia"/>
        </w:rPr>
        <w:t>4.3.1  深度处理工艺应根据目标水质选择。</w:t>
      </w:r>
    </w:p>
    <w:p>
      <w:r>
        <w:rPr>
          <w:rFonts w:hint="eastAsia"/>
        </w:rPr>
        <w:t>4.3.2  深度处理工艺单元主要包括：混凝、吸附、沉淀、过滤和消毒。</w:t>
      </w:r>
    </w:p>
    <w:p>
      <w:r>
        <w:rPr>
          <w:rFonts w:hint="eastAsia"/>
        </w:rPr>
        <w:t>4.3.3  深度处理工艺的设计参数宜根据试验资料确定，也可参考类似工程运行经验确定。</w:t>
      </w:r>
    </w:p>
    <w:p>
      <w:pPr>
        <w:pStyle w:val="4"/>
      </w:pPr>
      <w:bookmarkStart w:id="113" w:name="_Toc74992725"/>
      <w:bookmarkStart w:id="114" w:name="_Toc16291"/>
      <w:bookmarkStart w:id="115" w:name="_Toc14736"/>
      <w:bookmarkStart w:id="116" w:name="_Toc110957243"/>
      <w:r>
        <w:rPr>
          <w:rFonts w:hint="eastAsia"/>
        </w:rPr>
        <w:t xml:space="preserve">Ⅱ </w:t>
      </w:r>
      <w:bookmarkEnd w:id="113"/>
      <w:r>
        <w:rPr>
          <w:rFonts w:hint="eastAsia"/>
        </w:rPr>
        <w:t>回用水池</w:t>
      </w:r>
      <w:bookmarkEnd w:id="114"/>
      <w:bookmarkEnd w:id="115"/>
      <w:bookmarkEnd w:id="116"/>
    </w:p>
    <w:p>
      <w:pPr>
        <w:rPr>
          <w:rFonts w:hint="eastAsia"/>
        </w:rPr>
      </w:pPr>
      <w:r>
        <w:rPr>
          <w:rFonts w:hint="eastAsia"/>
        </w:rPr>
        <w:t>4.3.4  选矿废水处理后宜全部回用。</w:t>
      </w:r>
    </w:p>
    <w:p>
      <w:r>
        <w:rPr>
          <w:rFonts w:hint="eastAsia"/>
        </w:rPr>
        <w:t>4.3.5  选矿废水回用前应设回用水池。回用水池停留时间不宜小于1h。</w:t>
      </w:r>
    </w:p>
    <w:p>
      <w:pPr>
        <w:pStyle w:val="4"/>
        <w:rPr>
          <w:rFonts w:hint="eastAsia" w:eastAsia="黑体"/>
          <w:highlight w:val="none"/>
          <w:lang w:eastAsia="zh-CN"/>
        </w:rPr>
      </w:pPr>
      <w:bookmarkStart w:id="117" w:name="_Toc110957244"/>
      <w:bookmarkStart w:id="118" w:name="_Toc409"/>
      <w:bookmarkStart w:id="119" w:name="_Toc18517"/>
      <w:r>
        <w:rPr>
          <w:rFonts w:hint="eastAsia"/>
          <w:highlight w:val="none"/>
        </w:rPr>
        <w:t>Ⅲ 消毒</w:t>
      </w:r>
      <w:bookmarkEnd w:id="117"/>
      <w:bookmarkEnd w:id="118"/>
      <w:bookmarkEnd w:id="119"/>
    </w:p>
    <w:p>
      <w:r>
        <w:rPr>
          <w:rFonts w:hint="eastAsia"/>
        </w:rPr>
        <w:t>4.3</w:t>
      </w:r>
      <w:r>
        <w:t>.</w:t>
      </w:r>
      <w:r>
        <w:rPr>
          <w:rFonts w:hint="eastAsia"/>
        </w:rPr>
        <w:t>6  选矿废水经生物法处理后，应进行消毒处理</w:t>
      </w:r>
      <w:r>
        <w:rPr>
          <w:rFonts w:hint="eastAsia"/>
          <w:lang w:eastAsia="zh-CN"/>
        </w:rPr>
        <w:t>，消毒工艺宜选用紫外线消毒</w:t>
      </w:r>
      <w:r>
        <w:rPr>
          <w:rFonts w:hint="eastAsia"/>
        </w:rPr>
        <w:t>。</w:t>
      </w:r>
    </w:p>
    <w:p>
      <w:r>
        <w:rPr>
          <w:rFonts w:hint="eastAsia"/>
        </w:rPr>
        <w:t>4</w:t>
      </w:r>
      <w:r>
        <w:t>.3.</w:t>
      </w:r>
      <w:r>
        <w:rPr>
          <w:rFonts w:hint="eastAsia"/>
          <w:lang w:val="en-US" w:eastAsia="zh-CN"/>
        </w:rPr>
        <w:t>7</w:t>
      </w:r>
      <w:r>
        <w:rPr>
          <w:rFonts w:hint="eastAsia"/>
        </w:rPr>
        <w:t xml:space="preserve">  </w:t>
      </w:r>
      <w:r>
        <w:t>紫外线消毒工艺应在</w:t>
      </w:r>
      <w:r>
        <w:rPr>
          <w:rFonts w:hint="eastAsia"/>
        </w:rPr>
        <w:t>滤后</w:t>
      </w:r>
      <w:r>
        <w:rPr>
          <w:rFonts w:hint="eastAsia"/>
          <w:lang w:eastAsia="zh-CN"/>
        </w:rPr>
        <w:t>，宜采用明渠式紫外消毒系统</w:t>
      </w:r>
      <w:r>
        <w:t>。</w:t>
      </w:r>
    </w:p>
    <w:p>
      <w:pPr>
        <w:rPr>
          <w:rFonts w:hint="eastAsia"/>
        </w:rPr>
      </w:pPr>
      <w:r>
        <w:rPr>
          <w:rFonts w:hint="eastAsia"/>
        </w:rPr>
        <w:t>4.3.</w:t>
      </w:r>
      <w:r>
        <w:rPr>
          <w:rFonts w:hint="eastAsia"/>
          <w:lang w:val="en-US" w:eastAsia="zh-CN"/>
        </w:rPr>
        <w:t>8</w:t>
      </w:r>
      <w:r>
        <w:rPr>
          <w:rFonts w:hint="eastAsia"/>
        </w:rPr>
        <w:t xml:space="preserve">  </w:t>
      </w:r>
      <w:r>
        <w:t>紫外线</w:t>
      </w:r>
      <w:r>
        <w:rPr>
          <w:rFonts w:hint="eastAsia"/>
          <w:lang w:eastAsia="zh-CN"/>
        </w:rPr>
        <w:t>消毒</w:t>
      </w:r>
      <w:r>
        <w:t>设计剂量，</w:t>
      </w:r>
      <w:r>
        <w:rPr>
          <w:rFonts w:hint="eastAsia"/>
        </w:rPr>
        <w:t>宜通过试验或根据相似条件工程运行经验按最大用量确定。</w:t>
      </w:r>
    </w:p>
    <w:p>
      <w:r>
        <w:rPr>
          <w:rFonts w:hint="eastAsia"/>
        </w:rPr>
        <w:t>4</w:t>
      </w:r>
      <w:r>
        <w:t>.3.</w:t>
      </w:r>
      <w:r>
        <w:rPr>
          <w:rFonts w:hint="eastAsia"/>
          <w:lang w:val="en-US" w:eastAsia="zh-CN"/>
        </w:rPr>
        <w:t>9</w:t>
      </w:r>
      <w:r>
        <w:rPr>
          <w:rFonts w:hint="eastAsia"/>
        </w:rPr>
        <w:t xml:space="preserve">  </w:t>
      </w:r>
      <w:r>
        <w:rPr>
          <w:rFonts w:hint="eastAsia"/>
          <w:lang w:eastAsia="zh-CN"/>
        </w:rPr>
        <w:t>紫外线消毒模块组应具有不停机维护检修的条件，应能维持消毒系统的持续运行</w:t>
      </w:r>
      <w:r>
        <w:rPr>
          <w:rFonts w:hint="eastAsia"/>
        </w:rPr>
        <w:t>。</w:t>
      </w:r>
    </w:p>
    <w:p>
      <w:r>
        <w:rPr>
          <w:rFonts w:hint="eastAsia"/>
        </w:rPr>
        <w:t>4</w:t>
      </w:r>
      <w:r>
        <w:t>.3.</w:t>
      </w:r>
      <w:r>
        <w:rPr>
          <w:rFonts w:hint="eastAsia"/>
          <w:lang w:val="en-US" w:eastAsia="zh-CN"/>
        </w:rPr>
        <w:t>10</w:t>
      </w:r>
      <w:r>
        <w:rPr>
          <w:rFonts w:hint="eastAsia"/>
        </w:rPr>
        <w:t xml:space="preserve">  消毒</w:t>
      </w:r>
      <w:r>
        <w:rPr>
          <w:rFonts w:hint="eastAsia"/>
          <w:lang w:eastAsia="zh-CN"/>
        </w:rPr>
        <w:t>设施各有关建筑物的设计，</w:t>
      </w:r>
      <w:r>
        <w:rPr>
          <w:rFonts w:hint="eastAsia"/>
        </w:rPr>
        <w:t>应符合《室外给水设计规范》GB 50013</w:t>
      </w:r>
      <w:r>
        <w:rPr>
          <w:rFonts w:hint="eastAsia"/>
          <w:lang w:eastAsia="zh-CN"/>
        </w:rPr>
        <w:t>的规定</w:t>
      </w:r>
      <w:r>
        <w:rPr>
          <w:rFonts w:hint="eastAsia"/>
        </w:rPr>
        <w:t>。</w:t>
      </w:r>
    </w:p>
    <w:p>
      <w:pPr>
        <w:pStyle w:val="4"/>
      </w:pPr>
      <w:bookmarkStart w:id="120" w:name="_Toc17987"/>
      <w:bookmarkStart w:id="121" w:name="_Toc110957245"/>
      <w:bookmarkStart w:id="122" w:name="_Toc6957"/>
      <w:r>
        <w:rPr>
          <w:rFonts w:hint="eastAsia"/>
        </w:rPr>
        <w:t>Ⅳ 输配水</w:t>
      </w:r>
      <w:bookmarkEnd w:id="120"/>
      <w:bookmarkEnd w:id="121"/>
      <w:bookmarkEnd w:id="122"/>
    </w:p>
    <w:p>
      <w:r>
        <w:rPr>
          <w:rFonts w:hint="eastAsia"/>
        </w:rPr>
        <w:t>4.3.1</w:t>
      </w:r>
      <w:r>
        <w:rPr>
          <w:rFonts w:hint="eastAsia"/>
          <w:lang w:val="en-US" w:eastAsia="zh-CN"/>
        </w:rPr>
        <w:t>1</w:t>
      </w:r>
      <w:r>
        <w:rPr>
          <w:rFonts w:hint="eastAsia"/>
        </w:rPr>
        <w:t xml:space="preserve">  输配水管路的选择应通过技术经济比较综合确定，并应满足下列条件：</w:t>
      </w:r>
    </w:p>
    <w:p>
      <w:pPr>
        <w:ind w:firstLine="512" w:firstLineChars="200"/>
      </w:pPr>
      <w:r>
        <w:rPr>
          <w:rFonts w:hint="eastAsia"/>
        </w:rPr>
        <w:t>1</w:t>
      </w:r>
      <w:r>
        <w:rPr>
          <w:rFonts w:hint="eastAsia"/>
          <w:lang w:val="en-US" w:eastAsia="zh-CN"/>
        </w:rPr>
        <w:t xml:space="preserve"> </w:t>
      </w:r>
      <w:r>
        <w:rPr>
          <w:rFonts w:hint="eastAsia"/>
        </w:rPr>
        <w:t>沿道路敷设，避开毒害物污染区。</w:t>
      </w:r>
    </w:p>
    <w:p>
      <w:pPr>
        <w:ind w:firstLine="512" w:firstLineChars="200"/>
      </w:pPr>
      <w:r>
        <w:rPr>
          <w:rFonts w:hint="eastAsia"/>
        </w:rPr>
        <w:t>2</w:t>
      </w:r>
      <w:r>
        <w:rPr>
          <w:rFonts w:hint="eastAsia"/>
          <w:lang w:val="en-US" w:eastAsia="zh-CN"/>
        </w:rPr>
        <w:t xml:space="preserve"> </w:t>
      </w:r>
      <w:r>
        <w:rPr>
          <w:rFonts w:hint="eastAsia"/>
        </w:rPr>
        <w:t>施工维护方便，节省造价，安全可靠。</w:t>
      </w:r>
    </w:p>
    <w:p>
      <w:r>
        <w:rPr>
          <w:rFonts w:hint="eastAsia"/>
        </w:rPr>
        <w:t>4.3.1</w:t>
      </w:r>
      <w:r>
        <w:rPr>
          <w:rFonts w:hint="eastAsia"/>
          <w:lang w:val="en-US" w:eastAsia="zh-CN"/>
        </w:rPr>
        <w:t>2</w:t>
      </w:r>
      <w:r>
        <w:rPr>
          <w:rFonts w:hint="eastAsia"/>
        </w:rPr>
        <w:t xml:space="preserve">  回水管道宜单独敷设，并宜采用明设设置。</w:t>
      </w:r>
    </w:p>
    <w:p>
      <w:r>
        <w:rPr>
          <w:rFonts w:hint="eastAsia"/>
        </w:rPr>
        <w:t>4.3.1</w:t>
      </w:r>
      <w:r>
        <w:rPr>
          <w:rFonts w:hint="eastAsia"/>
          <w:lang w:val="en-US" w:eastAsia="zh-CN"/>
        </w:rPr>
        <w:t>3</w:t>
      </w:r>
      <w:r>
        <w:rPr>
          <w:rFonts w:hint="eastAsia"/>
        </w:rPr>
        <w:t xml:space="preserve">  管道输水方式可采用重力式、压力式或两种并用方式。</w:t>
      </w:r>
    </w:p>
    <w:p>
      <w:r>
        <w:rPr>
          <w:rFonts w:hint="eastAsia"/>
        </w:rPr>
        <w:t>4.3.1</w:t>
      </w:r>
      <w:r>
        <w:rPr>
          <w:rFonts w:hint="eastAsia"/>
          <w:lang w:val="en-US" w:eastAsia="zh-CN"/>
        </w:rPr>
        <w:t>4</w:t>
      </w:r>
      <w:r>
        <w:rPr>
          <w:rFonts w:hint="eastAsia"/>
        </w:rPr>
        <w:t xml:space="preserve">  管道应选用耐腐蚀和安装连接方便的管材，可采用塑料给水管、金属复合管、金属塑料复合管和经防腐处理的钢管等。</w:t>
      </w:r>
    </w:p>
    <w:p>
      <w:r>
        <w:rPr>
          <w:rFonts w:hint="eastAsia"/>
        </w:rPr>
        <w:t>4.3.1</w:t>
      </w:r>
      <w:r>
        <w:rPr>
          <w:rFonts w:hint="eastAsia"/>
          <w:lang w:val="en-US" w:eastAsia="zh-CN"/>
        </w:rPr>
        <w:t>5</w:t>
      </w:r>
      <w:r>
        <w:rPr>
          <w:rFonts w:hint="eastAsia"/>
        </w:rPr>
        <w:t xml:space="preserve">  管道应根据当地气候条件采用隔热或防冻措施，室外明设的管道应防止暴晒或结冻，塑料管道应防止紫外线的侵害。</w:t>
      </w:r>
    </w:p>
    <w:p>
      <w:r>
        <w:rPr>
          <w:rFonts w:hint="eastAsia"/>
        </w:rPr>
        <w:t>4.3.1</w:t>
      </w:r>
      <w:r>
        <w:rPr>
          <w:rFonts w:hint="eastAsia"/>
          <w:lang w:val="en-US" w:eastAsia="zh-CN"/>
        </w:rPr>
        <w:t>6</w:t>
      </w:r>
      <w:r>
        <w:rPr>
          <w:rFonts w:hint="eastAsia"/>
        </w:rPr>
        <w:t xml:space="preserve">  管道上宜安装水表或其他计量装置。</w:t>
      </w:r>
    </w:p>
    <w:p>
      <w:pPr>
        <w:pStyle w:val="3"/>
      </w:pPr>
      <w:bookmarkStart w:id="123" w:name="_Toc32413"/>
      <w:bookmarkStart w:id="124" w:name="_Toc74992760"/>
      <w:bookmarkStart w:id="125" w:name="_Toc19602"/>
      <w:bookmarkStart w:id="126" w:name="_Toc110957246"/>
      <w:bookmarkStart w:id="127" w:name="_Toc110957133"/>
      <w:bookmarkStart w:id="128" w:name="_Toc74992774"/>
      <w:r>
        <w:rPr>
          <w:rFonts w:hint="eastAsia"/>
        </w:rPr>
        <w:t>4.4 污泥处理和处置</w:t>
      </w:r>
      <w:bookmarkEnd w:id="123"/>
      <w:bookmarkEnd w:id="124"/>
      <w:bookmarkEnd w:id="125"/>
      <w:bookmarkEnd w:id="126"/>
      <w:bookmarkEnd w:id="127"/>
    </w:p>
    <w:p>
      <w:pPr>
        <w:pStyle w:val="4"/>
      </w:pPr>
      <w:bookmarkStart w:id="129" w:name="_Toc29714"/>
      <w:bookmarkStart w:id="130" w:name="_Toc8433"/>
      <w:bookmarkStart w:id="131" w:name="_Toc110957247"/>
      <w:bookmarkStart w:id="132" w:name="_Toc74992761"/>
      <w:r>
        <w:rPr>
          <w:rFonts w:hint="eastAsia"/>
        </w:rPr>
        <w:t>Ⅰ</w:t>
      </w:r>
      <w:r>
        <w:t xml:space="preserve"> </w:t>
      </w:r>
      <w:r>
        <w:rPr>
          <w:rFonts w:hint="eastAsia"/>
        </w:rPr>
        <w:t>一般规定</w:t>
      </w:r>
      <w:bookmarkEnd w:id="129"/>
      <w:bookmarkEnd w:id="130"/>
      <w:bookmarkEnd w:id="131"/>
      <w:bookmarkEnd w:id="132"/>
    </w:p>
    <w:p>
      <w:bookmarkStart w:id="133" w:name="_Toc74992762"/>
      <w:r>
        <w:rPr>
          <w:rFonts w:hint="eastAsia"/>
        </w:rPr>
        <w:t>4.4.1  污泥处理和处置应以减量化为基础，并考虑资源化与综合利用。</w:t>
      </w:r>
    </w:p>
    <w:p>
      <w:r>
        <w:rPr>
          <w:rFonts w:hint="eastAsia"/>
        </w:rPr>
        <w:t>4.4.2  污泥处理和处置方式应根据污泥性质、项目具体特点、自然环境、经济条件等因素合理选择。</w:t>
      </w:r>
    </w:p>
    <w:p>
      <w:r>
        <w:rPr>
          <w:rFonts w:hint="eastAsia"/>
        </w:rPr>
        <w:t>4.4.3  污泥总产量设计应考虑预处理污泥和剩余活性污泥，按下式计算：</w:t>
      </w:r>
    </w:p>
    <w:p>
      <m:oMathPara>
        <m:oMath>
          <m:r>
            <m:rPr>
              <m:sty m:val="p"/>
            </m:rPr>
            <w:rPr>
              <w:rFonts w:ascii="Cambria Math" w:hAnsi="Cambria Math"/>
            </w:rPr>
            <m:t>ΔX=Δ</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szCs w:val="24"/>
            </w:rPr>
            <m:t>+</m:t>
          </m:r>
          <m:r>
            <m:rPr>
              <m:sty m:val="p"/>
            </m:rPr>
            <w:rPr>
              <w:rFonts w:ascii="Cambria Math" w:hAnsi="Cambria Math"/>
            </w:rPr>
            <m:t>Δ</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2</m:t>
              </m:r>
              <m:ctrlPr>
                <w:rPr>
                  <w:rFonts w:ascii="Cambria Math" w:hAnsi="Cambria Math"/>
                </w:rPr>
              </m:ctrlPr>
            </m:sub>
          </m:sSub>
        </m:oMath>
      </m:oMathPara>
    </w:p>
    <w:p>
      <w:pPr>
        <w:jc w:val="left"/>
        <w:rPr>
          <w:rFonts w:hAnsiTheme="minorEastAsia"/>
          <w:szCs w:val="24"/>
        </w:rPr>
      </w:pPr>
      <w:r>
        <w:rPr>
          <w:rFonts w:hint="eastAsia" w:hAnsiTheme="minorEastAsia"/>
          <w:szCs w:val="24"/>
        </w:rPr>
        <w:t>式中：</w:t>
      </w:r>
      <w:r>
        <w:rPr>
          <w:rFonts w:hint="eastAsia"/>
          <w:i/>
          <w:iCs/>
        </w:rPr>
        <w:t>△X</w:t>
      </w:r>
      <w:r>
        <w:rPr>
          <w:rFonts w:hint="eastAsia"/>
        </w:rPr>
        <w:t>——</w:t>
      </w:r>
      <w:r>
        <w:rPr>
          <w:rFonts w:hint="eastAsia" w:hAnsiTheme="minorEastAsia"/>
          <w:szCs w:val="24"/>
        </w:rPr>
        <w:t>污泥量（kg/d）；</w:t>
      </w:r>
    </w:p>
    <w:p>
      <w:pPr>
        <w:ind w:firstLine="768" w:firstLineChars="300"/>
        <w:jc w:val="left"/>
        <w:rPr>
          <w:rFonts w:hAnsiTheme="minorEastAsia"/>
          <w:szCs w:val="24"/>
        </w:rPr>
      </w:pPr>
      <w:r>
        <w:rPr>
          <w:rFonts w:hint="eastAsia"/>
          <w:i/>
          <w:iCs/>
        </w:rPr>
        <w:t>△X</w:t>
      </w:r>
      <w:r>
        <w:rPr>
          <w:rFonts w:hint="eastAsia"/>
          <w:i/>
          <w:iCs/>
          <w:vertAlign w:val="subscript"/>
        </w:rPr>
        <w:t>1</w:t>
      </w:r>
      <w:r>
        <w:rPr>
          <w:rFonts w:hint="eastAsia"/>
        </w:rPr>
        <w:t>——</w:t>
      </w:r>
      <w:r>
        <w:rPr>
          <w:rFonts w:hint="eastAsia" w:hAnsiTheme="minorEastAsia"/>
          <w:szCs w:val="24"/>
        </w:rPr>
        <w:t>剩余活性污泥量（kg/d）；</w:t>
      </w:r>
    </w:p>
    <w:p>
      <w:pPr>
        <w:ind w:firstLine="768" w:firstLineChars="300"/>
        <w:jc w:val="left"/>
        <w:rPr>
          <w:rFonts w:hAnsiTheme="minorEastAsia"/>
          <w:szCs w:val="24"/>
        </w:rPr>
      </w:pPr>
      <w:r>
        <w:rPr>
          <w:rFonts w:hint="eastAsia"/>
          <w:i/>
          <w:iCs/>
        </w:rPr>
        <w:t>△X</w:t>
      </w:r>
      <w:r>
        <w:rPr>
          <w:rFonts w:hint="eastAsia"/>
          <w:i/>
          <w:iCs/>
          <w:vertAlign w:val="subscript"/>
        </w:rPr>
        <w:t>2</w:t>
      </w:r>
      <w:r>
        <w:rPr>
          <w:rFonts w:hint="eastAsia"/>
        </w:rPr>
        <w:t>——</w:t>
      </w:r>
      <w:r>
        <w:rPr>
          <w:rFonts w:hint="eastAsia" w:hAnsiTheme="minorEastAsia"/>
          <w:szCs w:val="24"/>
        </w:rPr>
        <w:t>CO</w:t>
      </w:r>
      <w:r>
        <w:rPr>
          <w:rFonts w:hint="eastAsia" w:hAnsiTheme="minorEastAsia"/>
          <w:szCs w:val="24"/>
          <w:vertAlign w:val="subscript"/>
        </w:rPr>
        <w:t>2</w:t>
      </w:r>
      <w:r>
        <w:rPr>
          <w:rFonts w:hint="eastAsia" w:hAnsiTheme="minorEastAsia"/>
          <w:szCs w:val="24"/>
        </w:rPr>
        <w:t>调节pH值预处理污泥量，应根据药剂投加量计算（kg/d）。</w:t>
      </w:r>
    </w:p>
    <w:p>
      <w:r>
        <w:rPr>
          <w:rFonts w:hint="eastAsia"/>
        </w:rPr>
        <w:t>4.4.4  污泥系统宜设置计量装置，可采用湿污泥计量和干污泥计量两种方式。</w:t>
      </w:r>
    </w:p>
    <w:p>
      <w:r>
        <w:rPr>
          <w:rFonts w:hint="eastAsia"/>
        </w:rPr>
        <w:t>4.4.5  污泥处理处置过程中产生的污泥水应排到调节池。</w:t>
      </w:r>
    </w:p>
    <w:p>
      <w:pPr>
        <w:pStyle w:val="4"/>
      </w:pPr>
      <w:bookmarkStart w:id="134" w:name="_Toc347"/>
      <w:bookmarkStart w:id="135" w:name="_Toc22869"/>
      <w:bookmarkStart w:id="136" w:name="_Toc110957248"/>
      <w:r>
        <w:rPr>
          <w:rFonts w:hint="eastAsia"/>
        </w:rPr>
        <w:t>Ⅱ 污泥浓缩</w:t>
      </w:r>
      <w:bookmarkEnd w:id="133"/>
      <w:bookmarkEnd w:id="134"/>
      <w:bookmarkEnd w:id="135"/>
      <w:bookmarkEnd w:id="136"/>
    </w:p>
    <w:p>
      <w:r>
        <w:rPr>
          <w:rFonts w:hint="eastAsia"/>
        </w:rPr>
        <w:t>4.4.6  污泥最终处置方式为干排时应进行污泥浓缩，参照《室外排水设计标准》GB50014</w:t>
      </w:r>
      <w:r>
        <w:rPr>
          <w:rFonts w:hint="eastAsia"/>
          <w:lang w:val="en-US" w:eastAsia="zh-CN"/>
        </w:rPr>
        <w:t>执</w:t>
      </w:r>
      <w:r>
        <w:rPr>
          <w:rFonts w:hint="eastAsia"/>
        </w:rPr>
        <w:t>行。</w:t>
      </w:r>
    </w:p>
    <w:p>
      <w:pPr>
        <w:pStyle w:val="4"/>
      </w:pPr>
      <w:bookmarkStart w:id="137" w:name="_Toc74992763"/>
      <w:bookmarkStart w:id="138" w:name="_Toc110957249"/>
      <w:bookmarkStart w:id="139" w:name="_Toc10708"/>
      <w:bookmarkStart w:id="140" w:name="_Toc19771"/>
      <w:r>
        <w:rPr>
          <w:rFonts w:hint="eastAsia"/>
        </w:rPr>
        <w:t>Ⅲ 污泥</w:t>
      </w:r>
      <w:bookmarkEnd w:id="137"/>
      <w:r>
        <w:rPr>
          <w:rFonts w:hint="eastAsia"/>
        </w:rPr>
        <w:t>脱水</w:t>
      </w:r>
      <w:bookmarkEnd w:id="138"/>
      <w:bookmarkEnd w:id="139"/>
      <w:bookmarkEnd w:id="140"/>
    </w:p>
    <w:p>
      <w:r>
        <w:rPr>
          <w:rFonts w:hint="eastAsia"/>
        </w:rPr>
        <w:t>4.4.7  污泥干排应进行脱水，参照《室外排水设计标准》GB50014</w:t>
      </w:r>
      <w:r>
        <w:rPr>
          <w:rFonts w:hint="eastAsia"/>
          <w:lang w:val="en-US" w:eastAsia="zh-CN"/>
        </w:rPr>
        <w:t>执行</w:t>
      </w:r>
      <w:r>
        <w:rPr>
          <w:rFonts w:hint="eastAsia"/>
        </w:rPr>
        <w:t>。</w:t>
      </w:r>
    </w:p>
    <w:p>
      <w:r>
        <w:rPr>
          <w:rFonts w:hint="eastAsia"/>
        </w:rPr>
        <w:t>4.4.8  污泥脱水前宜采用石灰进行调理</w:t>
      </w:r>
      <w:r>
        <w:rPr>
          <w:rFonts w:hint="eastAsia"/>
          <w:lang w:eastAsia="zh-CN"/>
        </w:rPr>
        <w:t>。</w:t>
      </w:r>
    </w:p>
    <w:p>
      <w:pPr>
        <w:pStyle w:val="4"/>
      </w:pPr>
      <w:bookmarkStart w:id="141" w:name="_Toc110957250"/>
      <w:bookmarkStart w:id="142" w:name="_Toc16843"/>
      <w:bookmarkStart w:id="143" w:name="_Toc1008"/>
      <w:r>
        <w:rPr>
          <w:rFonts w:hint="eastAsia"/>
        </w:rPr>
        <w:t>Ⅳ 污泥干化</w:t>
      </w:r>
      <w:bookmarkEnd w:id="141"/>
      <w:bookmarkEnd w:id="142"/>
      <w:bookmarkEnd w:id="143"/>
    </w:p>
    <w:p>
      <w:r>
        <w:rPr>
          <w:rFonts w:hint="eastAsia"/>
        </w:rPr>
        <w:t>4.4.9  污泥干排宜进行干化，参照《室外排水设计标准》GB50014</w:t>
      </w:r>
      <w:r>
        <w:rPr>
          <w:rFonts w:hint="eastAsia"/>
          <w:lang w:val="en-US" w:eastAsia="zh-CN"/>
        </w:rPr>
        <w:t>执行</w:t>
      </w:r>
      <w:r>
        <w:rPr>
          <w:rFonts w:hint="eastAsia"/>
        </w:rPr>
        <w:t>。</w:t>
      </w:r>
    </w:p>
    <w:p>
      <w:pPr>
        <w:pStyle w:val="4"/>
      </w:pPr>
      <w:bookmarkStart w:id="144" w:name="_Toc110957251"/>
      <w:bookmarkStart w:id="145" w:name="_Toc8450"/>
      <w:bookmarkStart w:id="146" w:name="_Toc28039"/>
      <w:r>
        <w:rPr>
          <w:rFonts w:hint="eastAsia"/>
        </w:rPr>
        <w:t>Ⅴ 污泥最终处置</w:t>
      </w:r>
      <w:bookmarkEnd w:id="144"/>
      <w:bookmarkEnd w:id="145"/>
      <w:bookmarkEnd w:id="146"/>
    </w:p>
    <w:p>
      <w:bookmarkStart w:id="147" w:name="_Toc74992772"/>
      <w:r>
        <w:rPr>
          <w:rFonts w:hint="eastAsia"/>
        </w:rPr>
        <w:t>4.4.10  预处理污泥应根据性质选择以下处置方式：</w:t>
      </w:r>
    </w:p>
    <w:p>
      <w:pPr>
        <w:ind w:firstLine="512" w:firstLineChars="200"/>
      </w:pPr>
      <w:r>
        <w:rPr>
          <w:rFonts w:hint="eastAsia"/>
          <w:lang w:val="en-US" w:eastAsia="zh-CN"/>
        </w:rPr>
        <w:t>1</w:t>
      </w:r>
      <w:r>
        <w:t xml:space="preserve"> </w:t>
      </w:r>
      <w:r>
        <w:rPr>
          <w:rFonts w:hint="eastAsia"/>
        </w:rPr>
        <w:t>返回配矿工序汇入矿浆；</w:t>
      </w:r>
    </w:p>
    <w:p>
      <w:pPr>
        <w:ind w:firstLine="512" w:firstLineChars="200"/>
      </w:pPr>
      <w:r>
        <w:rPr>
          <w:rFonts w:hint="eastAsia"/>
          <w:lang w:val="en-US" w:eastAsia="zh-CN"/>
        </w:rPr>
        <w:t>2</w:t>
      </w:r>
      <w:r>
        <w:t xml:space="preserve"> </w:t>
      </w:r>
      <w:r>
        <w:rPr>
          <w:rFonts w:hint="eastAsia"/>
        </w:rPr>
        <w:t>安全处置。</w:t>
      </w:r>
    </w:p>
    <w:p>
      <w:r>
        <w:rPr>
          <w:rFonts w:hint="eastAsia"/>
        </w:rPr>
        <w:t>4.4.11  剩余污泥应根据性质选择以下处置方式：</w:t>
      </w:r>
    </w:p>
    <w:p>
      <w:pPr>
        <w:ind w:firstLine="512" w:firstLineChars="200"/>
      </w:pPr>
      <w:r>
        <w:rPr>
          <w:rFonts w:hint="eastAsia"/>
        </w:rPr>
        <w:t>1</w:t>
      </w:r>
      <w:r>
        <w:t xml:space="preserve"> </w:t>
      </w:r>
      <w:r>
        <w:rPr>
          <w:rFonts w:hint="eastAsia"/>
        </w:rPr>
        <w:t>进尾矿浓密机；</w:t>
      </w:r>
    </w:p>
    <w:p>
      <w:pPr>
        <w:ind w:firstLine="512" w:firstLineChars="200"/>
      </w:pPr>
      <w:r>
        <w:rPr>
          <w:rFonts w:hint="eastAsia"/>
        </w:rPr>
        <w:t>2</w:t>
      </w:r>
      <w:r>
        <w:t xml:space="preserve"> </w:t>
      </w:r>
      <w:r>
        <w:rPr>
          <w:rFonts w:hint="eastAsia"/>
        </w:rPr>
        <w:t>脱水干化后安全处置。</w:t>
      </w:r>
    </w:p>
    <w:bookmarkEnd w:id="147"/>
    <w:p>
      <w:pPr>
        <w:jc w:val="center"/>
      </w:pPr>
      <w:r>
        <w:br w:type="page"/>
      </w:r>
      <w:bookmarkStart w:id="148" w:name="_Toc15594"/>
      <w:bookmarkStart w:id="149" w:name="_Toc30961"/>
      <w:bookmarkStart w:id="150" w:name="_Toc110957252"/>
      <w:bookmarkStart w:id="151" w:name="_Toc110957134"/>
      <w:r>
        <w:rPr>
          <w:rStyle w:val="38"/>
          <w:rFonts w:hint="eastAsia"/>
        </w:rPr>
        <w:t xml:space="preserve">5  </w:t>
      </w:r>
      <w:bookmarkEnd w:id="128"/>
      <w:r>
        <w:rPr>
          <w:rStyle w:val="38"/>
          <w:rFonts w:hint="eastAsia"/>
        </w:rPr>
        <w:t>药剂制备、贮存与投加</w:t>
      </w:r>
      <w:bookmarkEnd w:id="148"/>
      <w:bookmarkEnd w:id="149"/>
      <w:bookmarkEnd w:id="150"/>
      <w:bookmarkEnd w:id="151"/>
    </w:p>
    <w:p>
      <w:pPr>
        <w:pStyle w:val="3"/>
        <w:rPr>
          <w:rFonts w:ascii="宋体" w:hAnsi="宋体" w:eastAsia="宋体" w:cs="宋体"/>
          <w:szCs w:val="21"/>
        </w:rPr>
      </w:pPr>
      <w:bookmarkStart w:id="152" w:name="_Toc110957135"/>
      <w:bookmarkStart w:id="153" w:name="_Toc5752"/>
      <w:bookmarkStart w:id="154" w:name="_Toc11864"/>
      <w:bookmarkStart w:id="155" w:name="_Toc110957253"/>
      <w:r>
        <w:rPr>
          <w:rFonts w:hint="eastAsia"/>
        </w:rPr>
        <w:t>5.1 药剂制备</w:t>
      </w:r>
      <w:bookmarkEnd w:id="152"/>
      <w:bookmarkEnd w:id="153"/>
      <w:bookmarkEnd w:id="154"/>
      <w:bookmarkEnd w:id="155"/>
    </w:p>
    <w:p>
      <w:r>
        <w:rPr>
          <w:rFonts w:hint="eastAsia"/>
        </w:rPr>
        <w:t>5.1.1  CO</w:t>
      </w:r>
      <w:r>
        <w:rPr>
          <w:rFonts w:hint="eastAsia"/>
          <w:vertAlign w:val="subscript"/>
        </w:rPr>
        <w:t>2</w:t>
      </w:r>
      <w:r>
        <w:rPr>
          <w:rFonts w:hint="eastAsia"/>
        </w:rPr>
        <w:t>可采用含CO</w:t>
      </w:r>
      <w:r>
        <w:rPr>
          <w:rFonts w:hint="eastAsia"/>
          <w:vertAlign w:val="subscript"/>
        </w:rPr>
        <w:t>2</w:t>
      </w:r>
      <w:r>
        <w:rPr>
          <w:rFonts w:hint="eastAsia"/>
        </w:rPr>
        <w:t>的废气或外购液态CO</w:t>
      </w:r>
      <w:r>
        <w:rPr>
          <w:rFonts w:hint="eastAsia"/>
          <w:vertAlign w:val="subscript"/>
        </w:rPr>
        <w:t>2</w:t>
      </w:r>
      <w:r>
        <w:rPr>
          <w:rFonts w:hint="eastAsia"/>
        </w:rPr>
        <w:t>。</w:t>
      </w:r>
    </w:p>
    <w:p>
      <w:r>
        <w:rPr>
          <w:rFonts w:hint="eastAsia"/>
        </w:rPr>
        <w:t>5</w:t>
      </w:r>
      <w:r>
        <w:t>.</w:t>
      </w:r>
      <w:r>
        <w:rPr>
          <w:rFonts w:hint="eastAsia"/>
        </w:rPr>
        <w:t>1.2  CO</w:t>
      </w:r>
      <w:r>
        <w:rPr>
          <w:rFonts w:hint="eastAsia"/>
          <w:vertAlign w:val="subscript"/>
        </w:rPr>
        <w:t>2</w:t>
      </w:r>
      <w:r>
        <w:rPr>
          <w:rFonts w:hint="eastAsia"/>
        </w:rPr>
        <w:t>废气的选用，纯度</w:t>
      </w:r>
      <w:r>
        <w:rPr>
          <w:rFonts w:hint="eastAsia"/>
          <w:lang w:val="en-US" w:eastAsia="zh-CN"/>
        </w:rPr>
        <w:t>不</w:t>
      </w:r>
      <w:r>
        <w:rPr>
          <w:rFonts w:hint="eastAsia"/>
        </w:rPr>
        <w:t>应</w:t>
      </w:r>
      <w:r>
        <w:rPr>
          <w:rFonts w:hint="eastAsia"/>
          <w:lang w:val="en-US" w:eastAsia="zh-CN"/>
        </w:rPr>
        <w:t>小于</w:t>
      </w:r>
      <w:r>
        <w:rPr>
          <w:rFonts w:hint="eastAsia"/>
        </w:rPr>
        <w:t>60%。</w:t>
      </w:r>
    </w:p>
    <w:p>
      <w:r>
        <w:rPr>
          <w:rFonts w:hint="eastAsia"/>
        </w:rPr>
        <w:t>5</w:t>
      </w:r>
      <w:r>
        <w:t>.</w:t>
      </w:r>
      <w:r>
        <w:rPr>
          <w:rFonts w:hint="eastAsia"/>
        </w:rPr>
        <w:t>1.3  液态CO</w:t>
      </w:r>
      <w:r>
        <w:rPr>
          <w:rFonts w:hint="eastAsia"/>
          <w:vertAlign w:val="subscript"/>
        </w:rPr>
        <w:t>2</w:t>
      </w:r>
      <w:r>
        <w:rPr>
          <w:rFonts w:hint="eastAsia"/>
        </w:rPr>
        <w:t>应汽化、减压稳压后使用。</w:t>
      </w:r>
    </w:p>
    <w:p>
      <w:pPr>
        <w:pStyle w:val="13"/>
      </w:pPr>
      <w:r>
        <w:rPr>
          <w:rFonts w:hint="eastAsia"/>
        </w:rPr>
        <w:t xml:space="preserve">5.1.4  </w:t>
      </w:r>
      <w:r>
        <w:t>石灰</w:t>
      </w:r>
      <w:r>
        <w:rPr>
          <w:rFonts w:hint="eastAsia"/>
        </w:rPr>
        <w:t>配制时</w:t>
      </w:r>
      <w:r>
        <w:t>宜采用气力输送或螺旋输送</w:t>
      </w:r>
      <w:r>
        <w:rPr>
          <w:rFonts w:hint="eastAsia"/>
        </w:rPr>
        <w:t>，避免人工投加。</w:t>
      </w:r>
    </w:p>
    <w:p>
      <w:pPr>
        <w:pStyle w:val="13"/>
      </w:pPr>
      <w:r>
        <w:rPr>
          <w:rFonts w:hint="eastAsia"/>
        </w:rPr>
        <w:t>5.1.</w:t>
      </w:r>
      <w:r>
        <w:t>5</w:t>
      </w:r>
      <w:r>
        <w:rPr>
          <w:rFonts w:hint="eastAsia"/>
        </w:rPr>
        <w:t xml:space="preserve">  石灰</w:t>
      </w:r>
      <w:r>
        <w:t>投配方式宜采用湿投，药剂的溶解宜采用机械搅拌</w:t>
      </w:r>
      <w:r>
        <w:rPr>
          <w:rFonts w:hint="eastAsia"/>
        </w:rPr>
        <w:t>。石灰乳浓度宜</w:t>
      </w:r>
      <w:r>
        <w:rPr>
          <w:rFonts w:hint="eastAsia"/>
          <w:lang w:val="en-US" w:eastAsia="zh-CN"/>
        </w:rPr>
        <w:t>为</w:t>
      </w:r>
      <w:r>
        <w:rPr>
          <w:rFonts w:hint="eastAsia"/>
        </w:rPr>
        <w:t>1</w:t>
      </w:r>
      <w:r>
        <w:t>0</w:t>
      </w:r>
      <w:r>
        <w:rPr>
          <w:rFonts w:hint="eastAsia"/>
        </w:rPr>
        <w:t>%</w:t>
      </w:r>
      <w:r>
        <w:rPr>
          <w:rFonts w:hint="eastAsia"/>
          <w:lang w:val="en-US" w:eastAsia="zh-CN"/>
        </w:rPr>
        <w:t>~15%</w:t>
      </w:r>
      <w:r>
        <w:rPr>
          <w:rFonts w:hint="eastAsia"/>
        </w:rPr>
        <w:t>。</w:t>
      </w:r>
    </w:p>
    <w:p>
      <w:pPr>
        <w:pStyle w:val="13"/>
      </w:pPr>
      <w:r>
        <w:rPr>
          <w:rFonts w:hint="eastAsia"/>
        </w:rPr>
        <w:t>5.1.</w:t>
      </w:r>
      <w:r>
        <w:t xml:space="preserve">6 </w:t>
      </w:r>
      <w:r>
        <w:rPr>
          <w:rFonts w:hint="eastAsia"/>
        </w:rPr>
        <w:t xml:space="preserve"> 石灰药剂溶解次数每日不宜超过3次。</w:t>
      </w:r>
    </w:p>
    <w:p>
      <w:pPr>
        <w:rPr>
          <w:highlight w:val="none"/>
        </w:rPr>
      </w:pPr>
      <w:r>
        <w:rPr>
          <w:rFonts w:hint="eastAsia"/>
          <w:highlight w:val="none"/>
        </w:rPr>
        <w:t>5.1.</w:t>
      </w:r>
      <w:r>
        <w:rPr>
          <w:highlight w:val="none"/>
        </w:rPr>
        <w:t xml:space="preserve">7 </w:t>
      </w:r>
      <w:r>
        <w:rPr>
          <w:rFonts w:hint="eastAsia"/>
          <w:highlight w:val="none"/>
        </w:rPr>
        <w:t xml:space="preserve"> 絮凝剂配制浓度宜为0</w:t>
      </w:r>
      <w:r>
        <w:rPr>
          <w:highlight w:val="none"/>
        </w:rPr>
        <w:t>.1%-0.3%</w:t>
      </w:r>
      <w:r>
        <w:rPr>
          <w:rFonts w:hint="eastAsia"/>
          <w:highlight w:val="none"/>
          <w:lang w:eastAsia="zh-CN"/>
        </w:rPr>
        <w:t>，</w:t>
      </w:r>
      <w:r>
        <w:rPr>
          <w:rFonts w:hint="eastAsia"/>
          <w:highlight w:val="none"/>
        </w:rPr>
        <w:t>可采用气体搅拌</w:t>
      </w:r>
      <w:r>
        <w:rPr>
          <w:rFonts w:hint="eastAsia"/>
          <w:highlight w:val="none"/>
          <w:lang w:val="en-US" w:eastAsia="zh-CN"/>
        </w:rPr>
        <w:t>或</w:t>
      </w:r>
      <w:r>
        <w:rPr>
          <w:rFonts w:hint="eastAsia"/>
          <w:highlight w:val="none"/>
        </w:rPr>
        <w:t>机械搅拌。</w:t>
      </w:r>
    </w:p>
    <w:p>
      <w:pPr>
        <w:rPr>
          <w:highlight w:val="none"/>
        </w:rPr>
      </w:pPr>
      <w:r>
        <w:rPr>
          <w:rFonts w:hint="eastAsia"/>
          <w:highlight w:val="none"/>
        </w:rPr>
        <w:t>5.1.</w:t>
      </w:r>
      <w:r>
        <w:rPr>
          <w:rFonts w:hint="eastAsia"/>
          <w:highlight w:val="none"/>
          <w:lang w:val="en-US" w:eastAsia="zh-CN"/>
        </w:rPr>
        <w:t>8</w:t>
      </w:r>
      <w:r>
        <w:rPr>
          <w:highlight w:val="none"/>
        </w:rPr>
        <w:t xml:space="preserve"> </w:t>
      </w:r>
      <w:r>
        <w:rPr>
          <w:rFonts w:hint="eastAsia"/>
          <w:highlight w:val="none"/>
        </w:rPr>
        <w:t xml:space="preserve"> </w:t>
      </w:r>
      <w:r>
        <w:rPr>
          <w:rFonts w:hint="eastAsia"/>
          <w:highlight w:val="none"/>
          <w:lang w:eastAsia="zh-CN"/>
        </w:rPr>
        <w:t>絮凝剂</w:t>
      </w:r>
      <w:r>
        <w:rPr>
          <w:rFonts w:hint="eastAsia"/>
          <w:highlight w:val="none"/>
        </w:rPr>
        <w:t>配制槽的容积</w:t>
      </w:r>
      <w:r>
        <w:rPr>
          <w:rFonts w:hint="eastAsia"/>
          <w:highlight w:val="none"/>
          <w:lang w:eastAsia="zh-CN"/>
        </w:rPr>
        <w:t>宜按</w:t>
      </w:r>
      <w:r>
        <w:rPr>
          <w:rFonts w:hint="eastAsia"/>
          <w:highlight w:val="none"/>
          <w:lang w:val="en-US" w:eastAsia="zh-CN"/>
        </w:rPr>
        <w:t>1d</w:t>
      </w:r>
      <w:r>
        <w:rPr>
          <w:rFonts w:hint="eastAsia"/>
          <w:highlight w:val="none"/>
        </w:rPr>
        <w:t>的</w:t>
      </w:r>
      <w:r>
        <w:rPr>
          <w:rFonts w:hint="eastAsia"/>
          <w:highlight w:val="none"/>
          <w:lang w:eastAsia="zh-CN"/>
        </w:rPr>
        <w:t>消耗量设计</w:t>
      </w:r>
      <w:r>
        <w:rPr>
          <w:rFonts w:hint="eastAsia"/>
          <w:highlight w:val="none"/>
        </w:rPr>
        <w:t>。</w:t>
      </w:r>
    </w:p>
    <w:p>
      <w:pPr>
        <w:pStyle w:val="3"/>
      </w:pPr>
      <w:bookmarkStart w:id="156" w:name="_Toc13353"/>
      <w:bookmarkStart w:id="157" w:name="_Toc13987"/>
      <w:bookmarkStart w:id="158" w:name="_Toc110957136"/>
      <w:bookmarkStart w:id="159" w:name="_Toc110957254"/>
      <w:r>
        <w:rPr>
          <w:rFonts w:hint="eastAsia"/>
        </w:rPr>
        <w:t>5.2 药剂贮存</w:t>
      </w:r>
      <w:bookmarkEnd w:id="156"/>
      <w:bookmarkEnd w:id="157"/>
      <w:bookmarkEnd w:id="158"/>
      <w:bookmarkEnd w:id="159"/>
    </w:p>
    <w:p>
      <w:r>
        <w:rPr>
          <w:rFonts w:hint="eastAsia"/>
        </w:rPr>
        <w:t>5</w:t>
      </w:r>
      <w:r>
        <w:t>.2.1</w:t>
      </w:r>
      <w:r>
        <w:rPr>
          <w:rFonts w:hint="eastAsia"/>
        </w:rPr>
        <w:t xml:space="preserve">  液态CO</w:t>
      </w:r>
      <w:r>
        <w:rPr>
          <w:rFonts w:hint="eastAsia"/>
          <w:vertAlign w:val="subscript"/>
        </w:rPr>
        <w:t>2</w:t>
      </w:r>
      <w:r>
        <w:rPr>
          <w:rFonts w:hint="eastAsia"/>
        </w:rPr>
        <w:t>贮存和供应系统应设置低温液态CO</w:t>
      </w:r>
      <w:r>
        <w:rPr>
          <w:rFonts w:hint="eastAsia"/>
          <w:vertAlign w:val="subscript"/>
        </w:rPr>
        <w:t>2</w:t>
      </w:r>
      <w:r>
        <w:rPr>
          <w:rFonts w:hint="eastAsia"/>
        </w:rPr>
        <w:t>贮罐、汽化器和CO</w:t>
      </w:r>
      <w:r>
        <w:rPr>
          <w:rFonts w:hint="eastAsia"/>
          <w:vertAlign w:val="subscript"/>
        </w:rPr>
        <w:t>2</w:t>
      </w:r>
      <w:r>
        <w:rPr>
          <w:rFonts w:hint="eastAsia"/>
        </w:rPr>
        <w:t>减压装置。CO</w:t>
      </w:r>
      <w:r>
        <w:rPr>
          <w:rFonts w:hint="eastAsia"/>
          <w:vertAlign w:val="subscript"/>
        </w:rPr>
        <w:t>2</w:t>
      </w:r>
      <w:r>
        <w:rPr>
          <w:rFonts w:hint="eastAsia"/>
        </w:rPr>
        <w:t>贮存区的低温储罐为压力容器，其设备的安装、使用及维修应符合《低温液体贮运设备使用安全规则》JB/T6898的规定。</w:t>
      </w:r>
    </w:p>
    <w:p>
      <w:r>
        <w:rPr>
          <w:rFonts w:hint="eastAsia"/>
        </w:rPr>
        <w:t>5</w:t>
      </w:r>
      <w:r>
        <w:t>.2.</w:t>
      </w:r>
      <w:r>
        <w:rPr>
          <w:rFonts w:hint="eastAsia"/>
        </w:rPr>
        <w:t>2  液态CO</w:t>
      </w:r>
      <w:r>
        <w:rPr>
          <w:rFonts w:hint="eastAsia"/>
          <w:vertAlign w:val="subscript"/>
        </w:rPr>
        <w:t>2</w:t>
      </w:r>
      <w:r>
        <w:rPr>
          <w:rFonts w:hint="eastAsia"/>
        </w:rPr>
        <w:t>贮存和供应系统设备宜采用露天布置，在CO</w:t>
      </w:r>
      <w:r>
        <w:rPr>
          <w:rFonts w:hint="eastAsia"/>
          <w:vertAlign w:val="subscript"/>
        </w:rPr>
        <w:t>2</w:t>
      </w:r>
      <w:r>
        <w:rPr>
          <w:rFonts w:hint="eastAsia"/>
        </w:rPr>
        <w:t>贮存区的四周应设置专</w:t>
      </w:r>
      <w:r>
        <w:rPr>
          <w:rFonts w:hint="eastAsia"/>
          <w:lang w:val="en-US" w:eastAsia="zh-CN"/>
        </w:rPr>
        <w:t>用围</w:t>
      </w:r>
      <w:r>
        <w:rPr>
          <w:rFonts w:hint="eastAsia"/>
        </w:rPr>
        <w:t>栏和进出大门，液态CO</w:t>
      </w:r>
      <w:r>
        <w:rPr>
          <w:rFonts w:hint="eastAsia"/>
          <w:vertAlign w:val="subscript"/>
        </w:rPr>
        <w:t>2</w:t>
      </w:r>
      <w:r>
        <w:rPr>
          <w:rFonts w:hint="eastAsia"/>
        </w:rPr>
        <w:t>贮罐设施宜靠近厂区道路，卸药地点及通道</w:t>
      </w:r>
      <w:r>
        <w:rPr>
          <w:rFonts w:hint="eastAsia"/>
          <w:lang w:val="en-US" w:eastAsia="zh-CN"/>
        </w:rPr>
        <w:t>应</w:t>
      </w:r>
      <w:r>
        <w:rPr>
          <w:rFonts w:hint="eastAsia"/>
        </w:rPr>
        <w:t>满足罐车通行要求，并应考虑防雷接地措施。</w:t>
      </w:r>
    </w:p>
    <w:p>
      <w:r>
        <w:rPr>
          <w:rFonts w:hint="eastAsia"/>
        </w:rPr>
        <w:t>5</w:t>
      </w:r>
      <w:r>
        <w:t>.2.</w:t>
      </w:r>
      <w:r>
        <w:rPr>
          <w:rFonts w:hint="eastAsia"/>
        </w:rPr>
        <w:t>3  液体CO</w:t>
      </w:r>
      <w:r>
        <w:rPr>
          <w:rFonts w:hint="eastAsia"/>
          <w:vertAlign w:val="subscript"/>
        </w:rPr>
        <w:t>2</w:t>
      </w:r>
      <w:r>
        <w:rPr>
          <w:rFonts w:hint="eastAsia"/>
        </w:rPr>
        <w:t>贮罐设备的容量及汽化器的汽化面积应根据用气情况确定。CO</w:t>
      </w:r>
      <w:r>
        <w:rPr>
          <w:rFonts w:hint="eastAsia"/>
          <w:vertAlign w:val="subscript"/>
        </w:rPr>
        <w:t>2</w:t>
      </w:r>
      <w:r>
        <w:rPr>
          <w:rFonts w:hint="eastAsia"/>
        </w:rPr>
        <w:t>贮存量宜按15d~30d的消耗量设计。</w:t>
      </w:r>
    </w:p>
    <w:p>
      <w:pPr>
        <w:pStyle w:val="13"/>
      </w:pPr>
      <w:r>
        <w:rPr>
          <w:rFonts w:hint="eastAsia"/>
        </w:rPr>
        <w:t>5</w:t>
      </w:r>
      <w:r>
        <w:t xml:space="preserve">.2.4 </w:t>
      </w:r>
      <w:r>
        <w:rPr>
          <w:rFonts w:hint="eastAsia"/>
        </w:rPr>
        <w:t xml:space="preserve"> 低温液体CO</w:t>
      </w:r>
      <w:r>
        <w:rPr>
          <w:rFonts w:hint="eastAsia"/>
          <w:vertAlign w:val="subscript"/>
        </w:rPr>
        <w:t>2</w:t>
      </w:r>
      <w:r>
        <w:rPr>
          <w:rFonts w:hint="eastAsia"/>
        </w:rPr>
        <w:t>宜采用真空粉末绝热，立式圆筒形贮罐。贮罐的设计、制造和检验应符合《钢制压力容器》G</w:t>
      </w:r>
      <w:r>
        <w:t>B150</w:t>
      </w:r>
      <w:r>
        <w:rPr>
          <w:rFonts w:hint="eastAsia"/>
        </w:rPr>
        <w:t>、《低温绝热压力容器》G</w:t>
      </w:r>
      <w:r>
        <w:t>B18442</w:t>
      </w:r>
      <w:r>
        <w:rPr>
          <w:rFonts w:hint="eastAsia"/>
        </w:rPr>
        <w:t>的相关规定，并受《固定式压力容器安全技术监察规程》TSGR0004监察。</w:t>
      </w:r>
    </w:p>
    <w:p>
      <w:pPr>
        <w:pStyle w:val="13"/>
      </w:pPr>
      <w:r>
        <w:rPr>
          <w:rFonts w:hint="eastAsia"/>
        </w:rPr>
        <w:t>5.2.5  CO</w:t>
      </w:r>
      <w:r>
        <w:rPr>
          <w:rFonts w:hint="eastAsia"/>
          <w:vertAlign w:val="subscript"/>
        </w:rPr>
        <w:t>2</w:t>
      </w:r>
      <w:r>
        <w:rPr>
          <w:rFonts w:hint="eastAsia"/>
        </w:rPr>
        <w:t>汽化器宜采用电加热水浴式。</w:t>
      </w:r>
    </w:p>
    <w:p>
      <w:pPr>
        <w:pStyle w:val="13"/>
      </w:pPr>
      <w:r>
        <w:rPr>
          <w:rFonts w:hint="eastAsia"/>
        </w:rPr>
        <w:t>5.2.6  CO</w:t>
      </w:r>
      <w:r>
        <w:rPr>
          <w:rFonts w:hint="eastAsia"/>
          <w:vertAlign w:val="subscript"/>
        </w:rPr>
        <w:t>2</w:t>
      </w:r>
      <w:r>
        <w:rPr>
          <w:rFonts w:hint="eastAsia"/>
        </w:rPr>
        <w:t>减压装置应设置两路互为备用的减压管线。</w:t>
      </w:r>
    </w:p>
    <w:p>
      <w:bookmarkStart w:id="160" w:name="_Hlk106345983"/>
      <w:r>
        <w:rPr>
          <w:rFonts w:hint="eastAsia"/>
        </w:rPr>
        <w:t>5.2.</w:t>
      </w:r>
      <w:bookmarkEnd w:id="160"/>
      <w:r>
        <w:t>7</w:t>
      </w:r>
      <w:r>
        <w:rPr>
          <w:rFonts w:hint="eastAsia"/>
        </w:rPr>
        <w:t xml:space="preserve">  石灰宜采用粉仓进行</w:t>
      </w:r>
      <w:r>
        <w:rPr>
          <w:rFonts w:hint="eastAsia"/>
          <w:lang w:val="en-US" w:eastAsia="zh-CN"/>
        </w:rPr>
        <w:t>贮存</w:t>
      </w:r>
      <w:r>
        <w:rPr>
          <w:rFonts w:hint="eastAsia"/>
        </w:rPr>
        <w:t>。</w:t>
      </w:r>
    </w:p>
    <w:p>
      <w:pPr>
        <w:rPr>
          <w:rFonts w:hint="eastAsia" w:eastAsia="宋体"/>
          <w:lang w:eastAsia="zh-CN"/>
        </w:rPr>
      </w:pPr>
      <w:r>
        <w:rPr>
          <w:rFonts w:hint="eastAsia"/>
        </w:rPr>
        <w:t>5.2.</w:t>
      </w:r>
      <w:r>
        <w:t>8</w:t>
      </w:r>
      <w:r>
        <w:rPr>
          <w:rFonts w:hint="eastAsia"/>
        </w:rPr>
        <w:t xml:space="preserve">  石灰</w:t>
      </w:r>
      <w:r>
        <w:t>药剂贮量</w:t>
      </w:r>
      <w:r>
        <w:rPr>
          <w:rFonts w:hint="eastAsia"/>
        </w:rPr>
        <w:t>不宜少于1</w:t>
      </w:r>
      <w:r>
        <w:t>5d</w:t>
      </w:r>
      <w:r>
        <w:rPr>
          <w:rFonts w:hint="eastAsia"/>
          <w:lang w:val="en-US" w:eastAsia="zh-CN"/>
        </w:rPr>
        <w:t>用</w:t>
      </w:r>
      <w:r>
        <w:rPr>
          <w:rFonts w:hint="eastAsia"/>
        </w:rPr>
        <w:t>量</w:t>
      </w:r>
      <w:r>
        <w:rPr>
          <w:rFonts w:hint="eastAsia"/>
          <w:lang w:eastAsia="zh-CN"/>
        </w:rPr>
        <w:t>，</w:t>
      </w:r>
      <w:r>
        <w:rPr>
          <w:rFonts w:hint="eastAsia"/>
          <w:lang w:val="en-US" w:eastAsia="zh-CN"/>
        </w:rPr>
        <w:t>单个</w:t>
      </w:r>
      <w:r>
        <w:rPr>
          <w:rFonts w:hint="eastAsia"/>
        </w:rPr>
        <w:t>石灰粉仓容积不应小于2</w:t>
      </w:r>
      <w:r>
        <w:t>0</w:t>
      </w:r>
      <w:r>
        <w:rPr>
          <w:rFonts w:hint="eastAsia"/>
        </w:rPr>
        <w:t>m³</w:t>
      </w:r>
      <w:r>
        <w:rPr>
          <w:rFonts w:hint="eastAsia"/>
          <w:lang w:eastAsia="zh-CN"/>
        </w:rPr>
        <w:t>。</w:t>
      </w:r>
    </w:p>
    <w:p>
      <w:bookmarkStart w:id="161" w:name="_Hlk106357846"/>
      <w:r>
        <w:rPr>
          <w:rFonts w:hint="eastAsia"/>
        </w:rPr>
        <w:t>5.2.</w:t>
      </w:r>
      <w:r>
        <w:t xml:space="preserve">9 </w:t>
      </w:r>
      <w:r>
        <w:rPr>
          <w:rFonts w:hint="eastAsia"/>
        </w:rPr>
        <w:t xml:space="preserve"> 粉状絮凝剂保存应防潮、防晒。</w:t>
      </w:r>
    </w:p>
    <w:bookmarkEnd w:id="161"/>
    <w:p>
      <w:pPr>
        <w:pStyle w:val="3"/>
      </w:pPr>
      <w:bookmarkStart w:id="162" w:name="_Toc110957137"/>
      <w:bookmarkStart w:id="163" w:name="_Toc110957255"/>
      <w:bookmarkStart w:id="164" w:name="_Toc21998"/>
      <w:bookmarkStart w:id="165" w:name="_Toc1396"/>
      <w:r>
        <w:rPr>
          <w:rFonts w:hint="eastAsia"/>
        </w:rPr>
        <w:t>5.3 药剂投加</w:t>
      </w:r>
      <w:bookmarkEnd w:id="162"/>
      <w:bookmarkEnd w:id="163"/>
      <w:bookmarkEnd w:id="164"/>
      <w:bookmarkEnd w:id="165"/>
    </w:p>
    <w:p>
      <w:r>
        <w:rPr>
          <w:rFonts w:hint="eastAsia"/>
        </w:rPr>
        <w:t>5</w:t>
      </w:r>
      <w:r>
        <w:t>.</w:t>
      </w:r>
      <w:r>
        <w:rPr>
          <w:rFonts w:hint="eastAsia"/>
        </w:rPr>
        <w:t>3.1  CO</w:t>
      </w:r>
      <w:r>
        <w:rPr>
          <w:rFonts w:hint="eastAsia"/>
          <w:vertAlign w:val="subscript"/>
        </w:rPr>
        <w:t>2</w:t>
      </w:r>
      <w:r>
        <w:rPr>
          <w:rFonts w:hint="eastAsia"/>
        </w:rPr>
        <w:t>投加点宜均匀布置于pH调节</w:t>
      </w:r>
      <w:r>
        <w:rPr>
          <w:rFonts w:hint="eastAsia"/>
          <w:lang w:val="en-US" w:eastAsia="zh-CN"/>
        </w:rPr>
        <w:t>设施</w:t>
      </w:r>
      <w:r>
        <w:rPr>
          <w:rFonts w:hint="eastAsia"/>
        </w:rPr>
        <w:t>底部。</w:t>
      </w:r>
    </w:p>
    <w:p>
      <w:r>
        <w:rPr>
          <w:rFonts w:hint="eastAsia"/>
        </w:rPr>
        <w:t>5</w:t>
      </w:r>
      <w:r>
        <w:t>.3.</w:t>
      </w:r>
      <w:r>
        <w:rPr>
          <w:rFonts w:hint="eastAsia"/>
        </w:rPr>
        <w:t>2  管道、阀门主体材质宜采用SS304及以上等级不锈钢，管道连接方式宜采用焊接。</w:t>
      </w:r>
    </w:p>
    <w:p>
      <w:r>
        <w:rPr>
          <w:rFonts w:hint="eastAsia"/>
        </w:rPr>
        <w:t>5</w:t>
      </w:r>
      <w:r>
        <w:t>.3.</w:t>
      </w:r>
      <w:r>
        <w:rPr>
          <w:rFonts w:hint="eastAsia"/>
        </w:rPr>
        <w:t>3  CO</w:t>
      </w:r>
      <w:r>
        <w:rPr>
          <w:rFonts w:hint="eastAsia"/>
          <w:vertAlign w:val="subscript"/>
        </w:rPr>
        <w:t>2</w:t>
      </w:r>
      <w:r>
        <w:rPr>
          <w:rFonts w:hint="eastAsia"/>
        </w:rPr>
        <w:t>气体输送管道不应直接埋地敷设。当架空敷设管道位于人行通道上方时，应设置防护设施。</w:t>
      </w:r>
    </w:p>
    <w:p>
      <w:pPr>
        <w:rPr>
          <w:rFonts w:hint="eastAsia" w:eastAsia="宋体"/>
          <w:highlight w:val="none"/>
          <w:lang w:eastAsia="zh-CN"/>
        </w:rPr>
      </w:pPr>
      <w:r>
        <w:rPr>
          <w:rFonts w:hint="eastAsia"/>
          <w:highlight w:val="none"/>
        </w:rPr>
        <w:t>5</w:t>
      </w:r>
      <w:r>
        <w:rPr>
          <w:highlight w:val="none"/>
        </w:rPr>
        <w:t xml:space="preserve">.3.4  </w:t>
      </w:r>
      <w:r>
        <w:rPr>
          <w:rFonts w:hint="eastAsia"/>
          <w:highlight w:val="none"/>
        </w:rPr>
        <w:t>CO</w:t>
      </w:r>
      <w:r>
        <w:rPr>
          <w:rFonts w:hint="eastAsia"/>
          <w:highlight w:val="none"/>
          <w:vertAlign w:val="subscript"/>
        </w:rPr>
        <w:t>2</w:t>
      </w:r>
      <w:r>
        <w:rPr>
          <w:rFonts w:hint="eastAsia"/>
          <w:highlight w:val="none"/>
        </w:rPr>
        <w:t>气体输送管线</w:t>
      </w:r>
      <w:r>
        <w:rPr>
          <w:rFonts w:hint="eastAsia"/>
          <w:highlight w:val="none"/>
          <w:lang w:val="en-US" w:eastAsia="zh-CN"/>
        </w:rPr>
        <w:t>应从不低于pH</w:t>
      </w:r>
      <w:r>
        <w:rPr>
          <w:rFonts w:hint="eastAsia"/>
          <w:highlight w:val="none"/>
        </w:rPr>
        <w:t>调节</w:t>
      </w:r>
      <w:r>
        <w:rPr>
          <w:rFonts w:hint="eastAsia"/>
          <w:highlight w:val="none"/>
          <w:lang w:val="en-US" w:eastAsia="zh-CN"/>
        </w:rPr>
        <w:t>设施液面以上接入，并应采取真空破坏器等防虹吸回流措施</w:t>
      </w:r>
      <w:r>
        <w:rPr>
          <w:rFonts w:hint="eastAsia"/>
          <w:highlight w:val="none"/>
        </w:rPr>
        <w:t>。</w:t>
      </w:r>
    </w:p>
    <w:p>
      <w:r>
        <w:rPr>
          <w:rFonts w:hint="eastAsia"/>
        </w:rPr>
        <w:t>5.3.</w:t>
      </w:r>
      <w:r>
        <w:t>5</w:t>
      </w:r>
      <w:r>
        <w:rPr>
          <w:rFonts w:hint="eastAsia"/>
        </w:rPr>
        <w:t xml:space="preserve">  </w:t>
      </w:r>
      <w:r>
        <w:t>石灰乳液的输送管道宜设回流管或采取防止管道堵塞的措施</w:t>
      </w:r>
      <w:r>
        <w:rPr>
          <w:rFonts w:hint="eastAsia"/>
        </w:rPr>
        <w:t>。</w:t>
      </w:r>
    </w:p>
    <w:p>
      <w:bookmarkStart w:id="166" w:name="_Hlk106351847"/>
      <w:r>
        <w:rPr>
          <w:rFonts w:hint="eastAsia"/>
        </w:rPr>
        <w:t>5.3.</w:t>
      </w:r>
      <w:r>
        <w:t>6</w:t>
      </w:r>
      <w:bookmarkEnd w:id="166"/>
      <w:r>
        <w:t xml:space="preserve"> </w:t>
      </w:r>
      <w:r>
        <w:rPr>
          <w:rFonts w:hint="eastAsia"/>
        </w:rPr>
        <w:t xml:space="preserve"> 石灰乳</w:t>
      </w:r>
      <w:r>
        <w:t>投药系统应有定量投药的设施和指示投药量的计量仪表</w:t>
      </w:r>
      <w:r>
        <w:rPr>
          <w:rFonts w:hint="eastAsia"/>
        </w:rPr>
        <w:t>，</w:t>
      </w:r>
      <w:r>
        <w:t>药剂投加宜采用变频</w:t>
      </w:r>
      <w:r>
        <w:rPr>
          <w:rFonts w:hint="eastAsia"/>
        </w:rPr>
        <w:t>控制，反应槽内</w:t>
      </w:r>
      <w:r>
        <w:t>应设置pH值指示仪表</w:t>
      </w:r>
      <w:r>
        <w:rPr>
          <w:rFonts w:hint="eastAsia"/>
        </w:rPr>
        <w:t>。</w:t>
      </w:r>
    </w:p>
    <w:p>
      <w:r>
        <w:rPr>
          <w:rFonts w:hint="eastAsia"/>
        </w:rPr>
        <w:t>5.3.</w:t>
      </w:r>
      <w:r>
        <w:rPr>
          <w:rFonts w:hint="eastAsia"/>
          <w:lang w:val="en-US" w:eastAsia="zh-CN"/>
        </w:rPr>
        <w:t>7</w:t>
      </w:r>
      <w:r>
        <w:t xml:space="preserve"> </w:t>
      </w:r>
      <w:r>
        <w:rPr>
          <w:rFonts w:hint="eastAsia"/>
        </w:rPr>
        <w:t xml:space="preserve"> 絮凝剂的投加宜采用隔膜计量泵投加，投加量可调控。</w:t>
      </w:r>
    </w:p>
    <w:p>
      <w:r>
        <w:rPr>
          <w:rFonts w:hint="eastAsia"/>
        </w:rPr>
        <w:t>5.3.</w:t>
      </w:r>
      <w:r>
        <w:rPr>
          <w:rFonts w:hint="eastAsia"/>
          <w:lang w:val="en-US" w:eastAsia="zh-CN"/>
        </w:rPr>
        <w:t>8</w:t>
      </w:r>
      <w:r>
        <w:t xml:space="preserve"> </w:t>
      </w:r>
      <w:r>
        <w:rPr>
          <w:rFonts w:hint="eastAsia"/>
        </w:rPr>
        <w:t xml:space="preserve"> 絮凝剂投加点宜位为沉淀池进液管口位置。</w:t>
      </w:r>
    </w:p>
    <w:p>
      <w:pPr>
        <w:widowControl/>
        <w:jc w:val="left"/>
        <w:rPr>
          <w:rFonts w:ascii="宋体" w:hAnsi="宋体"/>
          <w:b/>
          <w:bCs/>
          <w:szCs w:val="24"/>
        </w:rPr>
        <w:sectPr>
          <w:pgSz w:w="11906" w:h="16838"/>
          <w:pgMar w:top="1531" w:right="1846" w:bottom="1531" w:left="1531" w:header="851" w:footer="1134" w:gutter="0"/>
          <w:cols w:space="425" w:num="1"/>
          <w:docGrid w:type="lines" w:linePitch="380" w:charSpace="0"/>
        </w:sectPr>
      </w:pPr>
    </w:p>
    <w:p>
      <w:pPr>
        <w:pStyle w:val="2"/>
        <w:spacing w:before="190" w:after="190"/>
      </w:pPr>
      <w:bookmarkStart w:id="167" w:name="_Toc110957256"/>
      <w:bookmarkStart w:id="168" w:name="_Toc22060"/>
      <w:bookmarkStart w:id="169" w:name="_Toc110957138"/>
      <w:bookmarkStart w:id="170" w:name="_Toc31349"/>
      <w:r>
        <w:rPr>
          <w:rFonts w:hint="eastAsia"/>
        </w:rPr>
        <w:t>6  检测与控制</w:t>
      </w:r>
      <w:bookmarkEnd w:id="167"/>
      <w:bookmarkEnd w:id="168"/>
      <w:bookmarkEnd w:id="169"/>
      <w:bookmarkEnd w:id="170"/>
    </w:p>
    <w:p>
      <w:pPr>
        <w:pStyle w:val="3"/>
      </w:pPr>
      <w:bookmarkStart w:id="171" w:name="_Toc2859"/>
      <w:bookmarkStart w:id="172" w:name="_Toc17630"/>
      <w:bookmarkStart w:id="173" w:name="_Toc110957257"/>
      <w:bookmarkStart w:id="174" w:name="_Toc110957139"/>
      <w:r>
        <w:rPr>
          <w:rFonts w:hint="eastAsia"/>
        </w:rPr>
        <w:t>6</w:t>
      </w:r>
      <w:r>
        <w:t>.1</w:t>
      </w:r>
      <w:r>
        <w:rPr>
          <w:rFonts w:hint="eastAsia"/>
        </w:rPr>
        <w:t xml:space="preserve"> 一般规定</w:t>
      </w:r>
      <w:bookmarkEnd w:id="171"/>
      <w:bookmarkEnd w:id="172"/>
      <w:bookmarkEnd w:id="173"/>
      <w:bookmarkEnd w:id="174"/>
    </w:p>
    <w:p>
      <w:r>
        <w:rPr>
          <w:rFonts w:hint="eastAsia"/>
        </w:rPr>
        <w:t>6</w:t>
      </w:r>
      <w:r>
        <w:t>.1.1</w:t>
      </w:r>
      <w:r>
        <w:rPr>
          <w:rFonts w:hint="eastAsia"/>
        </w:rPr>
        <w:t xml:space="preserve">  选矿废水</w:t>
      </w:r>
      <w:r>
        <w:rPr>
          <w:rFonts w:hint="eastAsia"/>
          <w:lang w:val="en-US" w:eastAsia="zh-CN"/>
        </w:rPr>
        <w:t>生物</w:t>
      </w:r>
      <w:r>
        <w:rPr>
          <w:rFonts w:hint="eastAsia"/>
        </w:rPr>
        <w:t>法处理与回用工程</w:t>
      </w:r>
      <w:r>
        <w:rPr>
          <w:rFonts w:hint="eastAsia"/>
          <w:lang w:eastAsia="zh-CN"/>
        </w:rPr>
        <w:t>设计</w:t>
      </w:r>
      <w:r>
        <w:rPr>
          <w:rFonts w:hint="eastAsia"/>
        </w:rPr>
        <w:t>应根据工程规模、工艺流程、运行管理要求确定检测和控制内容。</w:t>
      </w:r>
    </w:p>
    <w:p>
      <w:r>
        <w:rPr>
          <w:rFonts w:hint="eastAsia"/>
        </w:rPr>
        <w:t>6</w:t>
      </w:r>
      <w:r>
        <w:t>.1.2</w:t>
      </w:r>
      <w:r>
        <w:rPr>
          <w:rFonts w:hint="eastAsia"/>
        </w:rPr>
        <w:t xml:space="preserve">  选矿废水</w:t>
      </w:r>
      <w:r>
        <w:rPr>
          <w:rFonts w:hint="eastAsia"/>
          <w:lang w:val="en-US" w:eastAsia="zh-CN"/>
        </w:rPr>
        <w:t>生物</w:t>
      </w:r>
      <w:r>
        <w:rPr>
          <w:rFonts w:hint="eastAsia"/>
        </w:rPr>
        <w:t>法处理与回用工程应配置相关的检测仪表和控制系统。</w:t>
      </w:r>
    </w:p>
    <w:p>
      <w:r>
        <w:rPr>
          <w:rFonts w:hint="eastAsia"/>
        </w:rPr>
        <w:t>6</w:t>
      </w:r>
      <w:r>
        <w:t>.1.3</w:t>
      </w:r>
      <w:r>
        <w:rPr>
          <w:rFonts w:hint="eastAsia"/>
        </w:rPr>
        <w:t xml:space="preserve">  自动化仪表和控制系统应确保选矿废水</w:t>
      </w:r>
      <w:r>
        <w:rPr>
          <w:rFonts w:hint="eastAsia"/>
          <w:lang w:val="en-US" w:eastAsia="zh-CN"/>
        </w:rPr>
        <w:t>处理</w:t>
      </w:r>
      <w:r>
        <w:rPr>
          <w:rFonts w:hint="eastAsia"/>
          <w:lang w:eastAsia="zh-CN"/>
        </w:rPr>
        <w:t>工程</w:t>
      </w:r>
      <w:r>
        <w:rPr>
          <w:rFonts w:hint="eastAsia"/>
        </w:rPr>
        <w:t>的安全和可靠。</w:t>
      </w:r>
    </w:p>
    <w:p>
      <w:r>
        <w:rPr>
          <w:rFonts w:hint="eastAsia"/>
        </w:rPr>
        <w:t>6</w:t>
      </w:r>
      <w:r>
        <w:t>.1.4</w:t>
      </w:r>
      <w:r>
        <w:rPr>
          <w:rFonts w:hint="eastAsia"/>
        </w:rPr>
        <w:t xml:space="preserve">  计算机控制管理系统宜兼顾现有、新建和规划</w:t>
      </w:r>
      <w:r>
        <w:rPr>
          <w:rFonts w:hint="eastAsia"/>
          <w:lang w:val="en-US" w:eastAsia="zh-CN"/>
        </w:rPr>
        <w:t>的</w:t>
      </w:r>
      <w:r>
        <w:rPr>
          <w:rFonts w:hint="eastAsia"/>
        </w:rPr>
        <w:t>要求。</w:t>
      </w:r>
    </w:p>
    <w:p>
      <w:pPr>
        <w:pStyle w:val="3"/>
      </w:pPr>
      <w:bookmarkStart w:id="175" w:name="_Toc110957140"/>
      <w:bookmarkStart w:id="176" w:name="_Toc22505"/>
      <w:bookmarkStart w:id="177" w:name="_Toc16408"/>
      <w:bookmarkStart w:id="178" w:name="_Toc110957258"/>
      <w:r>
        <w:rPr>
          <w:rFonts w:hint="eastAsia"/>
        </w:rPr>
        <w:t>6</w:t>
      </w:r>
      <w:r>
        <w:t>.2</w:t>
      </w:r>
      <w:r>
        <w:rPr>
          <w:rFonts w:hint="eastAsia"/>
        </w:rPr>
        <w:t xml:space="preserve"> 检测</w:t>
      </w:r>
      <w:bookmarkEnd w:id="175"/>
      <w:bookmarkEnd w:id="176"/>
      <w:bookmarkEnd w:id="177"/>
      <w:bookmarkEnd w:id="178"/>
    </w:p>
    <w:p>
      <w:r>
        <w:rPr>
          <w:rFonts w:hint="eastAsia"/>
        </w:rPr>
        <w:t>6.2.1  废水站进、出水应按国家现行排放标准和环境保护部门的要求，设置相关项目的</w:t>
      </w:r>
      <w:r>
        <w:rPr>
          <w:rFonts w:hint="eastAsia"/>
          <w:lang w:val="en-US" w:eastAsia="zh-CN"/>
        </w:rPr>
        <w:t>检测</w:t>
      </w:r>
      <w:r>
        <w:rPr>
          <w:rFonts w:hint="eastAsia"/>
        </w:rPr>
        <w:t>仪表。</w:t>
      </w:r>
    </w:p>
    <w:p>
      <w:r>
        <w:rPr>
          <w:rFonts w:hint="eastAsia"/>
        </w:rPr>
        <w:t>6.2.</w:t>
      </w:r>
      <w:r>
        <w:rPr>
          <w:rFonts w:hint="eastAsia"/>
          <w:lang w:val="en-US" w:eastAsia="zh-CN"/>
        </w:rPr>
        <w:t>2</w:t>
      </w:r>
      <w:r>
        <w:rPr>
          <w:rFonts w:hint="eastAsia"/>
        </w:rPr>
        <w:t xml:space="preserve">  提升泵站和废水处理站各处理单元宜设置生产控制、运行管理所需的检测和监测仪表。</w:t>
      </w:r>
    </w:p>
    <w:p>
      <w:r>
        <w:rPr>
          <w:rFonts w:hint="eastAsia"/>
        </w:rPr>
        <w:t>6.2.</w:t>
      </w:r>
      <w:r>
        <w:rPr>
          <w:rFonts w:hint="eastAsia"/>
          <w:lang w:val="en-US" w:eastAsia="zh-CN"/>
        </w:rPr>
        <w:t>3</w:t>
      </w:r>
      <w:r>
        <w:rPr>
          <w:rFonts w:hint="eastAsia"/>
        </w:rPr>
        <w:t xml:space="preserve">  下列各处应设置相关监测仪表和报警装置：</w:t>
      </w:r>
    </w:p>
    <w:p>
      <w:pPr>
        <w:ind w:firstLine="512" w:firstLineChars="200"/>
      </w:pPr>
      <w:r>
        <w:rPr>
          <w:rFonts w:hint="eastAsia"/>
        </w:rPr>
        <w:t>1 提升泵站：硫化氢（H</w:t>
      </w:r>
      <w:r>
        <w:rPr>
          <w:rFonts w:hint="eastAsia"/>
          <w:vertAlign w:val="subscript"/>
        </w:rPr>
        <w:t>2</w:t>
      </w:r>
      <w:r>
        <w:rPr>
          <w:rFonts w:hint="eastAsia"/>
        </w:rPr>
        <w:t>S）浓度、甲烷（CH</w:t>
      </w:r>
      <w:r>
        <w:rPr>
          <w:rFonts w:hint="eastAsia"/>
          <w:vertAlign w:val="subscript"/>
        </w:rPr>
        <w:t>4</w:t>
      </w:r>
      <w:r>
        <w:rPr>
          <w:rFonts w:hint="eastAsia"/>
        </w:rPr>
        <w:t>）浓度；</w:t>
      </w:r>
    </w:p>
    <w:p>
      <w:pPr>
        <w:ind w:firstLine="512" w:firstLineChars="200"/>
        <w:rPr>
          <w:rFonts w:hint="default"/>
          <w:lang w:val="en-US" w:eastAsia="zh-CN"/>
        </w:rPr>
      </w:pPr>
      <w:r>
        <w:rPr>
          <w:rFonts w:hint="eastAsia"/>
          <w:lang w:val="en-US" w:eastAsia="zh-CN"/>
        </w:rPr>
        <w:t>2 pH调节设施：pH值测量仪；</w:t>
      </w:r>
    </w:p>
    <w:p>
      <w:pPr>
        <w:ind w:firstLine="512" w:firstLineChars="200"/>
      </w:pPr>
      <w:r>
        <w:rPr>
          <w:rFonts w:hint="eastAsia"/>
          <w:lang w:val="en-US" w:eastAsia="zh-CN"/>
        </w:rPr>
        <w:t>3</w:t>
      </w:r>
      <w:r>
        <w:rPr>
          <w:rFonts w:hint="eastAsia"/>
        </w:rPr>
        <w:t xml:space="preserve"> 初沉池、二沉池：泥位测量仪、浊度测量仪；</w:t>
      </w:r>
    </w:p>
    <w:p>
      <w:pPr>
        <w:ind w:firstLine="512" w:firstLineChars="200"/>
      </w:pPr>
      <w:r>
        <w:rPr>
          <w:rFonts w:hint="eastAsia"/>
          <w:lang w:val="en-US" w:eastAsia="zh-CN"/>
        </w:rPr>
        <w:t>4 其他易产生有毒有害气体的密闭房间或空间：</w:t>
      </w:r>
      <w:r>
        <w:rPr>
          <w:rFonts w:hint="eastAsia"/>
        </w:rPr>
        <w:t>硫化氢（H</w:t>
      </w:r>
      <w:r>
        <w:rPr>
          <w:rFonts w:hint="eastAsia"/>
          <w:vertAlign w:val="subscript"/>
        </w:rPr>
        <w:t>2</w:t>
      </w:r>
      <w:r>
        <w:rPr>
          <w:rFonts w:hint="eastAsia"/>
        </w:rPr>
        <w:t>S）</w:t>
      </w:r>
      <w:r>
        <w:rPr>
          <w:rFonts w:hint="eastAsia"/>
          <w:lang w:eastAsia="zh-CN"/>
        </w:rPr>
        <w:t>等相应气体浓度</w:t>
      </w:r>
      <w:r>
        <w:rPr>
          <w:rFonts w:hint="eastAsia"/>
        </w:rPr>
        <w:t>。</w:t>
      </w:r>
    </w:p>
    <w:p>
      <w:pPr>
        <w:rPr>
          <w:highlight w:val="none"/>
        </w:rPr>
      </w:pPr>
      <w:r>
        <w:rPr>
          <w:rFonts w:hint="eastAsia"/>
          <w:highlight w:val="none"/>
        </w:rPr>
        <w:t xml:space="preserve">6.2.4  </w:t>
      </w:r>
      <w:r>
        <w:rPr>
          <w:rFonts w:hint="eastAsia"/>
          <w:highlight w:val="none"/>
          <w:lang w:val="en-US" w:eastAsia="zh-CN"/>
        </w:rPr>
        <w:t>生物反应池应设置溶解氧在线测定仪，</w:t>
      </w:r>
      <w:r>
        <w:rPr>
          <w:rFonts w:hint="eastAsia"/>
          <w:highlight w:val="none"/>
        </w:rPr>
        <w:t>宜设置pH值测量仪。</w:t>
      </w:r>
    </w:p>
    <w:p>
      <w:pPr>
        <w:rPr>
          <w:rFonts w:hint="eastAsia"/>
          <w:szCs w:val="22"/>
        </w:rPr>
      </w:pPr>
      <w:r>
        <w:rPr>
          <w:rFonts w:hint="eastAsia"/>
          <w:szCs w:val="22"/>
        </w:rPr>
        <w:t>6.</w:t>
      </w:r>
      <w:r>
        <w:rPr>
          <w:rFonts w:hint="eastAsia"/>
          <w:szCs w:val="22"/>
          <w:lang w:val="en-US" w:eastAsia="zh-CN"/>
        </w:rPr>
        <w:t>2</w:t>
      </w:r>
      <w:r>
        <w:rPr>
          <w:rFonts w:hint="eastAsia"/>
          <w:szCs w:val="22"/>
        </w:rPr>
        <w:t>.</w:t>
      </w:r>
      <w:r>
        <w:rPr>
          <w:rFonts w:hint="eastAsia"/>
          <w:szCs w:val="22"/>
          <w:lang w:val="en-US" w:eastAsia="zh-CN"/>
        </w:rPr>
        <w:t>5</w:t>
      </w:r>
      <w:r>
        <w:rPr>
          <w:rFonts w:hint="eastAsia"/>
          <w:szCs w:val="22"/>
        </w:rPr>
        <w:t xml:space="preserve">  地势低洼且CO</w:t>
      </w:r>
      <w:r>
        <w:rPr>
          <w:rFonts w:hint="eastAsia"/>
          <w:szCs w:val="22"/>
          <w:vertAlign w:val="subscript"/>
        </w:rPr>
        <w:t>2</w:t>
      </w:r>
      <w:r>
        <w:rPr>
          <w:rFonts w:hint="eastAsia"/>
          <w:szCs w:val="22"/>
        </w:rPr>
        <w:t>气体易于聚集处，应设置CO</w:t>
      </w:r>
      <w:r>
        <w:rPr>
          <w:rFonts w:hint="eastAsia"/>
          <w:szCs w:val="22"/>
          <w:vertAlign w:val="subscript"/>
        </w:rPr>
        <w:t>2</w:t>
      </w:r>
      <w:r>
        <w:rPr>
          <w:rFonts w:hint="eastAsia"/>
          <w:szCs w:val="22"/>
        </w:rPr>
        <w:t>气体探测器。一级报警设置值宜小于等于体积浓度的0.5%，二级报警值宜小于等于体积浓度的1%。探测器安装高度应高出地面0.3</w:t>
      </w:r>
      <w:r>
        <w:rPr>
          <w:rFonts w:hint="eastAsia"/>
          <w:szCs w:val="22"/>
          <w:lang w:val="en-US" w:eastAsia="zh-CN"/>
        </w:rPr>
        <w:t>m</w:t>
      </w:r>
      <w:r>
        <w:rPr>
          <w:rFonts w:hint="eastAsia"/>
          <w:szCs w:val="22"/>
        </w:rPr>
        <w:t>。</w:t>
      </w:r>
    </w:p>
    <w:p>
      <w:r>
        <w:rPr>
          <w:rFonts w:hint="eastAsia"/>
        </w:rPr>
        <w:t>6.2.</w:t>
      </w:r>
      <w:r>
        <w:rPr>
          <w:rFonts w:hint="eastAsia"/>
          <w:lang w:val="en-US" w:eastAsia="zh-CN"/>
        </w:rPr>
        <w:t>6</w:t>
      </w:r>
      <w:r>
        <w:rPr>
          <w:rFonts w:hint="eastAsia"/>
        </w:rPr>
        <w:t xml:space="preserve">  </w:t>
      </w:r>
      <w:r>
        <w:rPr>
          <w:rFonts w:hint="eastAsia"/>
          <w:szCs w:val="22"/>
        </w:rPr>
        <w:t>液态</w:t>
      </w:r>
      <w:r>
        <w:rPr>
          <w:rFonts w:hint="eastAsia"/>
        </w:rPr>
        <w:t>CO</w:t>
      </w:r>
      <w:r>
        <w:rPr>
          <w:rFonts w:hint="eastAsia"/>
          <w:vertAlign w:val="subscript"/>
        </w:rPr>
        <w:t>2</w:t>
      </w:r>
      <w:r>
        <w:rPr>
          <w:rFonts w:hint="eastAsia"/>
          <w:szCs w:val="22"/>
        </w:rPr>
        <w:t>储罐液位测量宜选择差压式液位计。</w:t>
      </w:r>
    </w:p>
    <w:p>
      <w:pPr>
        <w:rPr>
          <w:szCs w:val="22"/>
        </w:rPr>
      </w:pPr>
      <w:r>
        <w:rPr>
          <w:rFonts w:hint="eastAsia"/>
          <w:szCs w:val="22"/>
        </w:rPr>
        <w:t>6.2.</w:t>
      </w:r>
      <w:r>
        <w:rPr>
          <w:rFonts w:hint="eastAsia"/>
          <w:szCs w:val="22"/>
          <w:lang w:val="en-US" w:eastAsia="zh-CN"/>
        </w:rPr>
        <w:t>7</w:t>
      </w:r>
      <w:r>
        <w:rPr>
          <w:rFonts w:hint="eastAsia"/>
          <w:szCs w:val="22"/>
        </w:rPr>
        <w:t xml:space="preserve">  </w:t>
      </w:r>
      <w:r>
        <w:rPr>
          <w:rFonts w:hint="eastAsia"/>
        </w:rPr>
        <w:t>CO</w:t>
      </w:r>
      <w:r>
        <w:rPr>
          <w:rFonts w:hint="eastAsia"/>
          <w:vertAlign w:val="subscript"/>
        </w:rPr>
        <w:t>2</w:t>
      </w:r>
      <w:r>
        <w:rPr>
          <w:rFonts w:hint="eastAsia"/>
          <w:szCs w:val="22"/>
        </w:rPr>
        <w:t>流量计宜选用标准节流计、涡街流量计或科氏力质量流量计。</w:t>
      </w:r>
    </w:p>
    <w:p>
      <w:pPr>
        <w:rPr>
          <w:rFonts w:hint="eastAsia"/>
        </w:rPr>
      </w:pPr>
      <w:r>
        <w:rPr>
          <w:rFonts w:hint="eastAsia"/>
        </w:rPr>
        <w:t>6.2.</w:t>
      </w:r>
      <w:r>
        <w:rPr>
          <w:rFonts w:hint="eastAsia"/>
          <w:lang w:val="en-US" w:eastAsia="zh-CN"/>
        </w:rPr>
        <w:t>8</w:t>
      </w:r>
      <w:r>
        <w:rPr>
          <w:rFonts w:hint="eastAsia"/>
        </w:rPr>
        <w:t xml:space="preserve">  参与控制和管理的机电设备应设置工作和事故状态的检测装置。</w:t>
      </w:r>
    </w:p>
    <w:p>
      <w:pPr>
        <w:pStyle w:val="3"/>
      </w:pPr>
      <w:bookmarkStart w:id="179" w:name="_Toc19180"/>
      <w:bookmarkStart w:id="180" w:name="_Toc110957259"/>
      <w:bookmarkStart w:id="181" w:name="_Toc110957141"/>
      <w:bookmarkStart w:id="182" w:name="_Toc30647"/>
      <w:r>
        <w:rPr>
          <w:rFonts w:hint="eastAsia"/>
        </w:rPr>
        <w:t>6.3 自动化</w:t>
      </w:r>
      <w:bookmarkEnd w:id="179"/>
      <w:bookmarkEnd w:id="180"/>
      <w:bookmarkEnd w:id="181"/>
      <w:bookmarkEnd w:id="182"/>
    </w:p>
    <w:p>
      <w:r>
        <w:rPr>
          <w:rFonts w:hint="eastAsia"/>
        </w:rPr>
        <w:t>6</w:t>
      </w:r>
      <w:r>
        <w:t>.</w:t>
      </w:r>
      <w:r>
        <w:rPr>
          <w:rFonts w:hint="eastAsia"/>
        </w:rPr>
        <w:t>3</w:t>
      </w:r>
      <w:r>
        <w:t>.1</w:t>
      </w:r>
      <w:r>
        <w:rPr>
          <w:rFonts w:hint="eastAsia"/>
        </w:rPr>
        <w:t xml:space="preserve">  选矿废水生</w:t>
      </w:r>
      <w:r>
        <w:rPr>
          <w:rFonts w:hint="eastAsia"/>
          <w:lang w:eastAsia="zh-CN"/>
        </w:rPr>
        <w:t>物</w:t>
      </w:r>
      <w:r>
        <w:rPr>
          <w:rFonts w:hint="eastAsia"/>
        </w:rPr>
        <w:t>法处理与回用工程</w:t>
      </w:r>
      <w:r>
        <w:rPr>
          <w:rFonts w:hint="eastAsia"/>
          <w:lang w:eastAsia="zh-CN"/>
        </w:rPr>
        <w:t>设计</w:t>
      </w:r>
      <w:r>
        <w:rPr>
          <w:rFonts w:hint="eastAsia"/>
        </w:rPr>
        <w:t>宜采用集中监视、分散控制的自控控制系统，设备</w:t>
      </w:r>
      <w:r>
        <w:rPr>
          <w:rFonts w:hint="eastAsia"/>
          <w:lang w:eastAsia="zh-CN"/>
        </w:rPr>
        <w:t>就地</w:t>
      </w:r>
      <w:r>
        <w:rPr>
          <w:rFonts w:hint="eastAsia"/>
        </w:rPr>
        <w:t>控制</w:t>
      </w:r>
      <w:r>
        <w:rPr>
          <w:rFonts w:hint="eastAsia"/>
          <w:lang w:eastAsia="zh-CN"/>
        </w:rPr>
        <w:t>宜</w:t>
      </w:r>
      <w:r>
        <w:rPr>
          <w:rFonts w:hint="eastAsia"/>
        </w:rPr>
        <w:t>设置在现场，可编程控制器控制宜设置在中控室</w:t>
      </w:r>
      <w:r>
        <w:rPr>
          <w:rFonts w:hint="eastAsia"/>
          <w:lang w:eastAsia="zh-CN"/>
        </w:rPr>
        <w:t>控制</w:t>
      </w:r>
      <w:r>
        <w:rPr>
          <w:rFonts w:hint="eastAsia"/>
        </w:rPr>
        <w:t>。</w:t>
      </w:r>
    </w:p>
    <w:p>
      <w:r>
        <w:rPr>
          <w:rFonts w:hint="eastAsia"/>
        </w:rPr>
        <w:t>6</w:t>
      </w:r>
      <w:r>
        <w:t>.</w:t>
      </w:r>
      <w:r>
        <w:rPr>
          <w:rFonts w:hint="eastAsia"/>
        </w:rPr>
        <w:t>3</w:t>
      </w:r>
      <w:r>
        <w:t>.2</w:t>
      </w:r>
      <w:r>
        <w:rPr>
          <w:rFonts w:hint="eastAsia"/>
        </w:rPr>
        <w:t xml:space="preserve">  成套设备控制系统</w:t>
      </w:r>
      <w:r>
        <w:rPr>
          <w:rFonts w:hint="eastAsia"/>
          <w:lang w:eastAsia="zh-CN"/>
        </w:rPr>
        <w:t>应</w:t>
      </w:r>
      <w:r>
        <w:rPr>
          <w:rFonts w:hint="eastAsia"/>
        </w:rPr>
        <w:t>接入</w:t>
      </w:r>
      <w:r>
        <w:rPr>
          <w:rFonts w:hint="eastAsia"/>
          <w:lang w:eastAsia="zh-CN"/>
        </w:rPr>
        <w:t>选矿</w:t>
      </w:r>
      <w:r>
        <w:rPr>
          <w:rFonts w:hint="eastAsia"/>
        </w:rPr>
        <w:t>废水处理</w:t>
      </w:r>
      <w:r>
        <w:rPr>
          <w:rFonts w:hint="eastAsia"/>
          <w:lang w:eastAsia="zh-CN"/>
        </w:rPr>
        <w:t>工程</w:t>
      </w:r>
      <w:r>
        <w:rPr>
          <w:rFonts w:hint="eastAsia"/>
        </w:rPr>
        <w:t>中央控制系统。</w:t>
      </w:r>
    </w:p>
    <w:p>
      <w:r>
        <w:rPr>
          <w:rFonts w:hint="eastAsia"/>
        </w:rPr>
        <w:t>6</w:t>
      </w:r>
      <w:r>
        <w:t>.</w:t>
      </w:r>
      <w:r>
        <w:rPr>
          <w:rFonts w:hint="eastAsia"/>
        </w:rPr>
        <w:t>3</w:t>
      </w:r>
      <w:r>
        <w:t>.3</w:t>
      </w:r>
      <w:r>
        <w:rPr>
          <w:rFonts w:hint="eastAsia"/>
        </w:rPr>
        <w:t xml:space="preserve">  自动控制系统</w:t>
      </w:r>
      <w:r>
        <w:rPr>
          <w:rFonts w:hint="eastAsia"/>
          <w:lang w:eastAsia="zh-CN"/>
        </w:rPr>
        <w:t>的设计</w:t>
      </w:r>
      <w:r>
        <w:rPr>
          <w:rFonts w:hint="eastAsia"/>
        </w:rPr>
        <w:t>应符合《城镇排水系统电气与自动化工程技术标准》C</w:t>
      </w:r>
      <w:r>
        <w:t>JJ</w:t>
      </w:r>
      <w:r>
        <w:rPr>
          <w:rFonts w:hint="eastAsia"/>
        </w:rPr>
        <w:t>/</w:t>
      </w:r>
      <w:r>
        <w:t>T120</w:t>
      </w:r>
      <w:r>
        <w:rPr>
          <w:rFonts w:hint="eastAsia"/>
        </w:rPr>
        <w:t>及《自动化仪表选型设计规范》H</w:t>
      </w:r>
      <w:r>
        <w:t>G/T20507</w:t>
      </w:r>
      <w:r>
        <w:rPr>
          <w:rFonts w:hint="eastAsia"/>
        </w:rPr>
        <w:t>的规定。</w:t>
      </w:r>
    </w:p>
    <w:p>
      <w:r>
        <w:rPr>
          <w:rFonts w:hint="eastAsia"/>
        </w:rPr>
        <w:t xml:space="preserve">6.3.4  </w:t>
      </w:r>
      <w:r>
        <w:rPr>
          <w:rFonts w:hint="eastAsia"/>
          <w:lang w:val="en-US" w:eastAsia="zh-CN"/>
        </w:rPr>
        <w:t>pH调节宜通过pH值自动控制</w:t>
      </w:r>
      <w:r>
        <w:rPr>
          <w:rFonts w:hint="eastAsia"/>
        </w:rPr>
        <w:t>CO</w:t>
      </w:r>
      <w:r>
        <w:rPr>
          <w:rFonts w:hint="eastAsia"/>
          <w:vertAlign w:val="subscript"/>
        </w:rPr>
        <w:t>2</w:t>
      </w:r>
      <w:r>
        <w:rPr>
          <w:rFonts w:hint="eastAsia"/>
        </w:rPr>
        <w:t>气体投加量。</w:t>
      </w:r>
    </w:p>
    <w:p>
      <w:pPr>
        <w:rPr>
          <w:szCs w:val="22"/>
        </w:rPr>
      </w:pPr>
      <w:r>
        <w:rPr>
          <w:rFonts w:hint="eastAsia"/>
          <w:szCs w:val="22"/>
        </w:rPr>
        <w:t>6.3.</w:t>
      </w:r>
      <w:r>
        <w:rPr>
          <w:rFonts w:hint="eastAsia"/>
          <w:szCs w:val="22"/>
          <w:lang w:val="en-US" w:eastAsia="zh-CN"/>
        </w:rPr>
        <w:t>5</w:t>
      </w:r>
      <w:r>
        <w:rPr>
          <w:rFonts w:hint="eastAsia"/>
          <w:szCs w:val="22"/>
        </w:rPr>
        <w:t xml:space="preserve">  生物反应池控制系统应具备机电设备事故状态下安全控制功能。</w:t>
      </w:r>
    </w:p>
    <w:p>
      <w:pPr>
        <w:pStyle w:val="3"/>
        <w:rPr>
          <w:szCs w:val="22"/>
        </w:rPr>
      </w:pPr>
      <w:bookmarkStart w:id="183" w:name="_Toc110957260"/>
      <w:bookmarkStart w:id="184" w:name="_Toc20706"/>
      <w:bookmarkStart w:id="185" w:name="_Toc27365"/>
      <w:bookmarkStart w:id="186" w:name="_Toc110957142"/>
      <w:r>
        <w:rPr>
          <w:rFonts w:hint="eastAsia"/>
          <w:szCs w:val="22"/>
        </w:rPr>
        <w:t>6.4 信息化</w:t>
      </w:r>
      <w:bookmarkEnd w:id="183"/>
      <w:bookmarkEnd w:id="184"/>
      <w:bookmarkEnd w:id="185"/>
      <w:bookmarkEnd w:id="186"/>
    </w:p>
    <w:p>
      <w:r>
        <w:rPr>
          <w:rFonts w:hint="eastAsia"/>
        </w:rPr>
        <w:t>6</w:t>
      </w:r>
      <w:r>
        <w:t>.</w:t>
      </w:r>
      <w:r>
        <w:rPr>
          <w:rFonts w:hint="eastAsia"/>
        </w:rPr>
        <w:t>4</w:t>
      </w:r>
      <w:r>
        <w:t>.1</w:t>
      </w:r>
      <w:r>
        <w:rPr>
          <w:rFonts w:hint="eastAsia"/>
        </w:rPr>
        <w:t xml:space="preserve">  计算机控制管理系统应实时监测和控制各监控对象，并自动生成操作记录、遥信变位、事故记录等实时数据。</w:t>
      </w:r>
    </w:p>
    <w:p>
      <w:r>
        <w:rPr>
          <w:rFonts w:hint="eastAsia"/>
        </w:rPr>
        <w:t xml:space="preserve">6.4.2  </w:t>
      </w:r>
      <w:r>
        <w:rPr>
          <w:rFonts w:hint="eastAsia"/>
          <w:lang w:val="en-US" w:eastAsia="zh-CN"/>
        </w:rPr>
        <w:t>计算机控制管理系统应有信息收集、处理、控制、管理和安全保护功能。</w:t>
      </w:r>
    </w:p>
    <w:p>
      <w:r>
        <w:rPr>
          <w:rFonts w:hint="eastAsia"/>
        </w:rPr>
        <w:t>6</w:t>
      </w:r>
      <w:r>
        <w:t>.</w:t>
      </w:r>
      <w:r>
        <w:rPr>
          <w:rFonts w:hint="eastAsia"/>
        </w:rPr>
        <w:t>4</w:t>
      </w:r>
      <w:r>
        <w:t>.</w:t>
      </w:r>
      <w:r>
        <w:rPr>
          <w:rFonts w:hint="eastAsia"/>
        </w:rPr>
        <w:t xml:space="preserve">3  </w:t>
      </w:r>
      <w:r>
        <w:rPr>
          <w:rFonts w:hint="eastAsia"/>
          <w:lang w:eastAsia="zh-CN"/>
        </w:rPr>
        <w:t>计算机控制管理系统应有实时数据与历史数据分类功能</w:t>
      </w:r>
      <w:r>
        <w:rPr>
          <w:rFonts w:hint="eastAsia"/>
        </w:rPr>
        <w:t>。</w:t>
      </w:r>
    </w:p>
    <w:p>
      <w:pPr>
        <w:pStyle w:val="3"/>
      </w:pPr>
      <w:bookmarkStart w:id="187" w:name="_Toc8689"/>
      <w:bookmarkStart w:id="188" w:name="_Toc110957261"/>
      <w:bookmarkStart w:id="189" w:name="_Toc16749"/>
      <w:bookmarkStart w:id="190" w:name="_Toc110957143"/>
      <w:r>
        <w:rPr>
          <w:rFonts w:hint="eastAsia"/>
        </w:rPr>
        <w:t>6</w:t>
      </w:r>
      <w:r>
        <w:t>.</w:t>
      </w:r>
      <w:r>
        <w:rPr>
          <w:rFonts w:hint="eastAsia"/>
        </w:rPr>
        <w:t>5 智能化</w:t>
      </w:r>
      <w:bookmarkEnd w:id="187"/>
      <w:bookmarkEnd w:id="188"/>
      <w:bookmarkEnd w:id="189"/>
      <w:bookmarkEnd w:id="190"/>
    </w:p>
    <w:p>
      <w:r>
        <w:rPr>
          <w:rFonts w:hint="eastAsia"/>
        </w:rPr>
        <w:t>6</w:t>
      </w:r>
      <w:r>
        <w:t>.</w:t>
      </w:r>
      <w:r>
        <w:rPr>
          <w:rFonts w:hint="eastAsia"/>
          <w:lang w:val="en-US" w:eastAsia="zh-CN"/>
        </w:rPr>
        <w:t>5</w:t>
      </w:r>
      <w:r>
        <w:t>.1</w:t>
      </w:r>
      <w:r>
        <w:rPr>
          <w:rFonts w:hint="eastAsia"/>
        </w:rPr>
        <w:t xml:space="preserve">  计算机控制管理系统宜</w:t>
      </w:r>
      <w:r>
        <w:rPr>
          <w:rFonts w:hint="eastAsia"/>
          <w:lang w:eastAsia="zh-CN"/>
        </w:rPr>
        <w:t>具</w:t>
      </w:r>
      <w:r>
        <w:rPr>
          <w:rFonts w:hint="eastAsia"/>
        </w:rPr>
        <w:t>有自动分析实时数据与理论数据功能。</w:t>
      </w:r>
    </w:p>
    <w:p>
      <w:r>
        <w:rPr>
          <w:rFonts w:hint="eastAsia"/>
        </w:rPr>
        <w:t>6</w:t>
      </w:r>
      <w:r>
        <w:t>.</w:t>
      </w:r>
      <w:r>
        <w:rPr>
          <w:rFonts w:hint="eastAsia"/>
          <w:lang w:val="en-US" w:eastAsia="zh-CN"/>
        </w:rPr>
        <w:t>5</w:t>
      </w:r>
      <w:r>
        <w:t>.2</w:t>
      </w:r>
      <w:r>
        <w:rPr>
          <w:rFonts w:hint="eastAsia"/>
        </w:rPr>
        <w:t xml:space="preserve">  计算机控制管理系统</w:t>
      </w:r>
      <w:r>
        <w:rPr>
          <w:rFonts w:hint="eastAsia"/>
          <w:lang w:val="en-US" w:eastAsia="zh-CN"/>
        </w:rPr>
        <w:t>宜具</w:t>
      </w:r>
      <w:r>
        <w:rPr>
          <w:rFonts w:hint="eastAsia"/>
        </w:rPr>
        <w:t>有自动采集的在线仪表监测数据功能。</w:t>
      </w:r>
    </w:p>
    <w:p>
      <w:r>
        <w:rPr>
          <w:rFonts w:hint="eastAsia"/>
        </w:rPr>
        <w:t>6</w:t>
      </w:r>
      <w:r>
        <w:t>.</w:t>
      </w:r>
      <w:r>
        <w:rPr>
          <w:rFonts w:hint="eastAsia"/>
          <w:lang w:val="en-US" w:eastAsia="zh-CN"/>
        </w:rPr>
        <w:t>5</w:t>
      </w:r>
      <w:r>
        <w:t>.</w:t>
      </w:r>
      <w:r>
        <w:rPr>
          <w:rFonts w:hint="eastAsia"/>
        </w:rPr>
        <w:t>3  计算机控制管理系统</w:t>
      </w:r>
      <w:r>
        <w:rPr>
          <w:rFonts w:hint="eastAsia"/>
          <w:lang w:val="en-US" w:eastAsia="zh-CN"/>
        </w:rPr>
        <w:t>宜</w:t>
      </w:r>
      <w:r>
        <w:rPr>
          <w:rFonts w:hint="eastAsia"/>
        </w:rPr>
        <w:t>有自动调节工艺参数功能。</w:t>
      </w:r>
    </w:p>
    <w:p>
      <w:pPr>
        <w:rPr>
          <w:szCs w:val="22"/>
        </w:rPr>
      </w:pPr>
      <w:r>
        <w:rPr>
          <w:rFonts w:hint="eastAsia"/>
          <w:szCs w:val="22"/>
        </w:rPr>
        <w:t>6.</w:t>
      </w:r>
      <w:r>
        <w:rPr>
          <w:rFonts w:hint="eastAsia"/>
          <w:szCs w:val="22"/>
          <w:lang w:val="en-US" w:eastAsia="zh-CN"/>
        </w:rPr>
        <w:t>5</w:t>
      </w:r>
      <w:r>
        <w:rPr>
          <w:rFonts w:hint="eastAsia"/>
          <w:szCs w:val="22"/>
        </w:rPr>
        <w:t>.4  生物反应池宜通过变频器调节曝气量和回流量。</w:t>
      </w:r>
    </w:p>
    <w:p>
      <w:r>
        <w:br w:type="page"/>
      </w:r>
    </w:p>
    <w:p>
      <w:pPr>
        <w:pStyle w:val="2"/>
        <w:spacing w:before="190" w:after="190"/>
      </w:pPr>
      <w:bookmarkStart w:id="191" w:name="_Toc29454"/>
      <w:bookmarkStart w:id="192" w:name="_Toc110957144"/>
      <w:bookmarkStart w:id="193" w:name="_Toc17951"/>
      <w:bookmarkStart w:id="194" w:name="_Toc110957262"/>
      <w:bookmarkStart w:id="195" w:name="_Toc7747"/>
      <w:r>
        <w:rPr>
          <w:rFonts w:hint="eastAsia"/>
        </w:rPr>
        <w:t>7  调试与运行</w:t>
      </w:r>
      <w:bookmarkEnd w:id="191"/>
      <w:bookmarkEnd w:id="192"/>
      <w:bookmarkEnd w:id="193"/>
      <w:bookmarkEnd w:id="194"/>
      <w:bookmarkEnd w:id="195"/>
    </w:p>
    <w:p>
      <w:pPr>
        <w:pStyle w:val="3"/>
      </w:pPr>
      <w:bookmarkStart w:id="196" w:name="_Toc110957145"/>
      <w:bookmarkStart w:id="197" w:name="_Toc110957263"/>
      <w:bookmarkStart w:id="198" w:name="_Toc4858"/>
      <w:bookmarkStart w:id="199" w:name="_Toc11826"/>
      <w:bookmarkStart w:id="200" w:name="_Toc3985"/>
      <w:r>
        <w:rPr>
          <w:rFonts w:hint="eastAsia"/>
        </w:rPr>
        <w:t>7</w:t>
      </w:r>
      <w:r>
        <w:t>.1</w:t>
      </w:r>
      <w:r>
        <w:rPr>
          <w:rFonts w:hint="eastAsia"/>
        </w:rPr>
        <w:t xml:space="preserve"> 一般规定</w:t>
      </w:r>
      <w:bookmarkEnd w:id="196"/>
      <w:bookmarkEnd w:id="197"/>
      <w:bookmarkEnd w:id="198"/>
      <w:bookmarkEnd w:id="199"/>
      <w:bookmarkEnd w:id="200"/>
    </w:p>
    <w:p>
      <w:pPr>
        <w:rPr>
          <w:rFonts w:hint="eastAsia"/>
          <w:lang w:val="zh-CN"/>
        </w:rPr>
      </w:pPr>
      <w:r>
        <w:rPr>
          <w:rFonts w:hint="eastAsia"/>
        </w:rPr>
        <w:t>7</w:t>
      </w:r>
      <w:r>
        <w:t>.1.1</w:t>
      </w:r>
      <w:r>
        <w:rPr>
          <w:rFonts w:hint="eastAsia"/>
        </w:rPr>
        <w:t xml:space="preserve">  所有关键设备安装到位，</w:t>
      </w:r>
      <w:r>
        <w:rPr>
          <w:lang w:val="zh-CN"/>
        </w:rPr>
        <w:t>构筑物闭水试验合格</w:t>
      </w:r>
      <w:r>
        <w:rPr>
          <w:rFonts w:hint="eastAsia"/>
          <w:lang w:val="zh-CN"/>
        </w:rPr>
        <w:t>，</w:t>
      </w:r>
      <w:r>
        <w:rPr>
          <w:rFonts w:hint="eastAsia"/>
        </w:rPr>
        <w:t>满足</w:t>
      </w:r>
      <w:r>
        <w:rPr>
          <w:rFonts w:hint="eastAsia"/>
          <w:lang w:val="en-US" w:eastAsia="zh-CN"/>
        </w:rPr>
        <w:t>以下</w:t>
      </w:r>
      <w:r>
        <w:rPr>
          <w:rFonts w:hint="eastAsia"/>
        </w:rPr>
        <w:t>条件后</w:t>
      </w:r>
      <w:r>
        <w:rPr>
          <w:lang w:val="zh-CN"/>
        </w:rPr>
        <w:t>方可进行调试</w:t>
      </w:r>
      <w:r>
        <w:rPr>
          <w:rFonts w:hint="eastAsia"/>
          <w:lang w:val="zh-CN"/>
        </w:rPr>
        <w:t>：</w:t>
      </w:r>
    </w:p>
    <w:p>
      <w:pPr>
        <w:ind w:firstLine="512" w:firstLineChars="200"/>
      </w:pPr>
      <w:r>
        <w:rPr>
          <w:rFonts w:hint="eastAsia"/>
        </w:rPr>
        <w:t>1  工程建设、现场消缺、场地清洁及相关专业验收已</w:t>
      </w:r>
      <w:r>
        <w:t>全部完成；</w:t>
      </w:r>
    </w:p>
    <w:p>
      <w:pPr>
        <w:ind w:firstLine="512" w:firstLineChars="200"/>
      </w:pPr>
      <w:r>
        <w:rPr>
          <w:rFonts w:hint="eastAsia"/>
        </w:rPr>
        <w:t>2  调试团队组建完毕，与工程设计及建设单位完成技术交底，熟悉各类设备的操作方法并完成安全培训</w:t>
      </w:r>
      <w:r>
        <w:t>；</w:t>
      </w:r>
    </w:p>
    <w:p>
      <w:pPr>
        <w:ind w:firstLine="512" w:firstLineChars="200"/>
      </w:pPr>
      <w:r>
        <w:rPr>
          <w:rFonts w:hint="eastAsia"/>
        </w:rPr>
        <w:t>3  备品备件、</w:t>
      </w:r>
      <w:r>
        <w:t>专用工具</w:t>
      </w:r>
      <w:r>
        <w:rPr>
          <w:rFonts w:hint="eastAsia"/>
        </w:rPr>
        <w:t>、药剂、耗材、调试设备及</w:t>
      </w:r>
      <w:r>
        <w:t>仪器</w:t>
      </w:r>
      <w:r>
        <w:rPr>
          <w:rFonts w:hint="eastAsia"/>
        </w:rPr>
        <w:t>准备就绪</w:t>
      </w:r>
      <w:r>
        <w:t>；</w:t>
      </w:r>
    </w:p>
    <w:p>
      <w:pPr>
        <w:ind w:firstLine="512" w:firstLineChars="200"/>
      </w:pPr>
      <w:r>
        <w:rPr>
          <w:rFonts w:hint="eastAsia"/>
        </w:rPr>
        <w:t>4  废水、自来水、电、气、物流等保障条件满足调试要求</w:t>
      </w:r>
      <w:r>
        <w:t>；</w:t>
      </w:r>
    </w:p>
    <w:p>
      <w:pPr>
        <w:ind w:firstLine="512" w:firstLineChars="200"/>
        <w:rPr>
          <w:rFonts w:hint="eastAsia"/>
          <w:lang w:val="zh-CN"/>
        </w:rPr>
      </w:pPr>
      <w:r>
        <w:rPr>
          <w:rFonts w:hint="eastAsia"/>
        </w:rPr>
        <w:t xml:space="preserve">5  </w:t>
      </w:r>
      <w:r>
        <w:t>制定调试计划</w:t>
      </w:r>
      <w:r>
        <w:rPr>
          <w:rFonts w:hint="eastAsia"/>
        </w:rPr>
        <w:t>及应急处置预案，落实安全措施。</w:t>
      </w:r>
    </w:p>
    <w:p>
      <w:pPr>
        <w:rPr>
          <w:lang w:val="zh-CN"/>
        </w:rPr>
      </w:pPr>
      <w:r>
        <w:rPr>
          <w:rFonts w:hint="eastAsia"/>
        </w:rPr>
        <w:t>7</w:t>
      </w:r>
      <w:r>
        <w:t>.1.</w:t>
      </w:r>
      <w:r>
        <w:rPr>
          <w:rFonts w:hint="eastAsia"/>
          <w:lang w:val="en-US" w:eastAsia="zh-CN"/>
        </w:rPr>
        <w:t>2</w:t>
      </w:r>
      <w:r>
        <w:rPr>
          <w:rFonts w:hint="eastAsia"/>
        </w:rPr>
        <w:t xml:space="preserve">  设备调试</w:t>
      </w:r>
      <w:r>
        <w:rPr>
          <w:lang w:val="zh-CN"/>
        </w:rPr>
        <w:t>应按单机调试、清水</w:t>
      </w:r>
      <w:r>
        <w:rPr>
          <w:rFonts w:hint="eastAsia"/>
          <w:lang w:val="zh-CN"/>
        </w:rPr>
        <w:t>联动</w:t>
      </w:r>
      <w:r>
        <w:rPr>
          <w:lang w:val="zh-CN"/>
        </w:rPr>
        <w:t>调试、</w:t>
      </w:r>
      <w:r>
        <w:rPr>
          <w:rFonts w:hint="eastAsia"/>
          <w:lang w:val="zh-CN"/>
        </w:rPr>
        <w:t>带负荷</w:t>
      </w:r>
      <w:r>
        <w:rPr>
          <w:lang w:val="zh-CN"/>
        </w:rPr>
        <w:t>调试的顺序进行</w:t>
      </w:r>
      <w:r>
        <w:rPr>
          <w:rFonts w:hint="eastAsia"/>
          <w:lang w:val="zh-CN"/>
        </w:rPr>
        <w:t>。</w:t>
      </w:r>
    </w:p>
    <w:p>
      <w:r>
        <w:rPr>
          <w:rFonts w:hint="eastAsia"/>
        </w:rPr>
        <w:t>7</w:t>
      </w:r>
      <w:r>
        <w:t>.1.</w:t>
      </w:r>
      <w:r>
        <w:rPr>
          <w:rFonts w:hint="eastAsia"/>
          <w:lang w:val="en-US" w:eastAsia="zh-CN"/>
        </w:rPr>
        <w:t>3</w:t>
      </w:r>
      <w:r>
        <w:rPr>
          <w:rFonts w:hint="eastAsia"/>
        </w:rPr>
        <w:t xml:space="preserve">  CO</w:t>
      </w:r>
      <w:r>
        <w:rPr>
          <w:rFonts w:hint="eastAsia"/>
          <w:vertAlign w:val="subscript"/>
        </w:rPr>
        <w:t>2</w:t>
      </w:r>
      <w:r>
        <w:rPr>
          <w:rFonts w:hint="eastAsia"/>
        </w:rPr>
        <w:t>贮存及投加系统、</w:t>
      </w:r>
      <w:r>
        <w:t>泵、鼓风机等重要设备的首次启动及调试应在</w:t>
      </w:r>
      <w:r>
        <w:rPr>
          <w:rFonts w:hint="eastAsia"/>
        </w:rPr>
        <w:t>专业设备制造商</w:t>
      </w:r>
      <w:r>
        <w:t>的指导下进行。</w:t>
      </w:r>
    </w:p>
    <w:p>
      <w:r>
        <w:t>7.1.</w:t>
      </w:r>
      <w:r>
        <w:rPr>
          <w:rFonts w:hint="eastAsia"/>
          <w:lang w:val="en-US" w:eastAsia="zh-CN"/>
        </w:rPr>
        <w:t>4</w:t>
      </w:r>
      <w:r>
        <w:rPr>
          <w:rFonts w:hint="eastAsia"/>
        </w:rPr>
        <w:t xml:space="preserve">  CO</w:t>
      </w:r>
      <w:r>
        <w:rPr>
          <w:rFonts w:hint="eastAsia"/>
          <w:vertAlign w:val="subscript"/>
        </w:rPr>
        <w:t>2</w:t>
      </w:r>
      <w:r>
        <w:rPr>
          <w:rFonts w:hint="eastAsia"/>
          <w:lang w:val="en-US" w:eastAsia="zh-CN"/>
        </w:rPr>
        <w:t>贮</w:t>
      </w:r>
      <w:r>
        <w:rPr>
          <w:rFonts w:hint="eastAsia"/>
        </w:rPr>
        <w:t>存系统为压力容器，操作人员须经过专业培训方可上岗。巡检、操作及检修时，操作人员应严格遵守操作规程，并配备相应的防护用品。</w:t>
      </w:r>
    </w:p>
    <w:p>
      <w:r>
        <w:rPr>
          <w:rFonts w:hint="eastAsia"/>
        </w:rPr>
        <w:t>7.1.</w:t>
      </w:r>
      <w:r>
        <w:rPr>
          <w:rFonts w:hint="eastAsia"/>
          <w:lang w:val="en-US" w:eastAsia="zh-CN"/>
        </w:rPr>
        <w:t>5</w:t>
      </w:r>
      <w:r>
        <w:rPr>
          <w:rFonts w:hint="eastAsia"/>
        </w:rPr>
        <w:t xml:space="preserve">  废水处理及回用设施的运行和维护工作应坚持“安全第一、预防为主、高效管理、低碳运行”的原则。</w:t>
      </w:r>
    </w:p>
    <w:p>
      <w:pPr>
        <w:rPr>
          <w:bCs/>
          <w:szCs w:val="24"/>
          <w:lang w:val="zh-CN"/>
        </w:rPr>
      </w:pPr>
      <w:r>
        <w:rPr>
          <w:rFonts w:hint="eastAsia"/>
        </w:rPr>
        <w:t>7.1.</w:t>
      </w:r>
      <w:r>
        <w:rPr>
          <w:rFonts w:hint="eastAsia"/>
          <w:lang w:val="en-US" w:eastAsia="zh-CN"/>
        </w:rPr>
        <w:t>6</w:t>
      </w:r>
      <w:r>
        <w:rPr>
          <w:rFonts w:hint="eastAsia"/>
        </w:rPr>
        <w:t xml:space="preserve">  </w:t>
      </w:r>
      <w:r>
        <w:t>运</w:t>
      </w:r>
      <w:r>
        <w:rPr>
          <w:rFonts w:hint="eastAsia"/>
        </w:rPr>
        <w:t>行</w:t>
      </w:r>
      <w:r>
        <w:t>方应</w:t>
      </w:r>
      <w:r>
        <w:rPr>
          <w:rFonts w:hint="eastAsia"/>
        </w:rPr>
        <w:t>结合实际建立</w:t>
      </w:r>
      <w:r>
        <w:t>岗位操作规程、安全操作规程、设施和设备维护保养手册及应急</w:t>
      </w:r>
      <w:r>
        <w:rPr>
          <w:rFonts w:hint="eastAsia"/>
        </w:rPr>
        <w:t>处置</w:t>
      </w:r>
      <w:r>
        <w:t>预案</w:t>
      </w:r>
      <w:r>
        <w:rPr>
          <w:rFonts w:hint="eastAsia"/>
        </w:rPr>
        <w:t>等管理制度</w:t>
      </w:r>
      <w:r>
        <w:t>，并应符合《城镇污水处理厂运行、维护及安全技</w:t>
      </w:r>
      <w:r>
        <w:rPr>
          <w:rFonts w:hint="eastAsia"/>
        </w:rPr>
        <w:t>术规程》CJJ60</w:t>
      </w:r>
      <w:r>
        <w:rPr>
          <w:rFonts w:hint="eastAsia"/>
          <w:lang w:val="zh-CN"/>
        </w:rPr>
        <w:t>、</w:t>
      </w:r>
      <w:r>
        <w:rPr>
          <w:lang w:val="zh-CN"/>
        </w:rPr>
        <w:t>《城镇污水处理厂运行监督管理技术规范》HJ2038</w:t>
      </w:r>
      <w:r>
        <w:rPr>
          <w:rFonts w:hint="eastAsia"/>
          <w:lang w:val="zh-CN"/>
        </w:rPr>
        <w:t>和《低温液体贮运设备使用安全规则》</w:t>
      </w:r>
      <w:r>
        <w:rPr>
          <w:rFonts w:hint="eastAsia"/>
        </w:rPr>
        <w:t>JB/T6898</w:t>
      </w:r>
      <w:r>
        <w:rPr>
          <w:lang w:val="zh-CN"/>
        </w:rPr>
        <w:t>的有关规定</w:t>
      </w:r>
      <w:r>
        <w:rPr>
          <w:rFonts w:hint="eastAsia"/>
        </w:rPr>
        <w:t>。</w:t>
      </w:r>
    </w:p>
    <w:p>
      <w:pPr>
        <w:pStyle w:val="3"/>
        <w:rPr>
          <w:rFonts w:hint="eastAsia" w:eastAsia="黑体"/>
          <w:lang w:eastAsia="zh-CN"/>
        </w:rPr>
      </w:pPr>
      <w:bookmarkStart w:id="201" w:name="_Toc110957146"/>
      <w:bookmarkStart w:id="202" w:name="_Toc110957264"/>
      <w:bookmarkStart w:id="203" w:name="_Toc1055"/>
      <w:bookmarkStart w:id="204" w:name="_Toc16874"/>
      <w:bookmarkStart w:id="205" w:name="_Toc32158"/>
      <w:r>
        <w:rPr>
          <w:rFonts w:hint="eastAsia"/>
        </w:rPr>
        <w:t>7</w:t>
      </w:r>
      <w:r>
        <w:t>.</w:t>
      </w:r>
      <w:r>
        <w:rPr>
          <w:rFonts w:hint="eastAsia"/>
        </w:rPr>
        <w:t>2 单机调试</w:t>
      </w:r>
      <w:bookmarkEnd w:id="201"/>
      <w:bookmarkEnd w:id="202"/>
      <w:bookmarkEnd w:id="203"/>
      <w:bookmarkEnd w:id="204"/>
      <w:bookmarkEnd w:id="205"/>
    </w:p>
    <w:p>
      <w:r>
        <w:rPr>
          <w:rFonts w:hint="eastAsia"/>
        </w:rPr>
        <w:t>7</w:t>
      </w:r>
      <w:r>
        <w:t>.</w:t>
      </w:r>
      <w:r>
        <w:rPr>
          <w:rFonts w:hint="eastAsia"/>
        </w:rPr>
        <w:t>2</w:t>
      </w:r>
      <w:r>
        <w:t>.1</w:t>
      </w:r>
      <w:r>
        <w:rPr>
          <w:rFonts w:hint="eastAsia"/>
        </w:rPr>
        <w:t xml:space="preserve">  </w:t>
      </w:r>
      <w:r>
        <w:rPr>
          <w:rFonts w:hint="eastAsia"/>
          <w:color w:val="auto"/>
        </w:rPr>
        <w:t>单机调试应按照设计文件、设备</w:t>
      </w:r>
      <w:r>
        <w:rPr>
          <w:rFonts w:hint="eastAsia"/>
          <w:bCs/>
          <w:color w:val="auto"/>
          <w:szCs w:val="24"/>
        </w:rPr>
        <w:t>使用说明书、设备安装维护手册的要求执行</w:t>
      </w:r>
      <w:r>
        <w:rPr>
          <w:bCs/>
          <w:szCs w:val="24"/>
        </w:rPr>
        <w:t>。</w:t>
      </w:r>
    </w:p>
    <w:p>
      <w:r>
        <w:rPr>
          <w:rFonts w:hint="eastAsia"/>
        </w:rPr>
        <w:t>7</w:t>
      </w:r>
      <w:r>
        <w:t>.</w:t>
      </w:r>
      <w:r>
        <w:rPr>
          <w:rFonts w:hint="eastAsia"/>
        </w:rPr>
        <w:t>2</w:t>
      </w:r>
      <w:r>
        <w:t>.2</w:t>
      </w:r>
      <w:r>
        <w:rPr>
          <w:rFonts w:hint="eastAsia"/>
        </w:rPr>
        <w:t xml:space="preserve">  </w:t>
      </w:r>
      <w:r>
        <w:rPr>
          <w:rFonts w:hint="eastAsia"/>
          <w:bCs/>
          <w:color w:val="auto"/>
          <w:szCs w:val="24"/>
        </w:rPr>
        <w:t>各类管道的材质、管径、高程、连接及色标等应符合设计要求，</w:t>
      </w:r>
      <w:r>
        <w:rPr>
          <w:rFonts w:hint="eastAsia"/>
          <w:bCs/>
          <w:color w:val="auto"/>
          <w:szCs w:val="24"/>
          <w:lang w:val="zh-CN"/>
        </w:rPr>
        <w:t>安装精度</w:t>
      </w:r>
      <w:r>
        <w:rPr>
          <w:bCs/>
          <w:color w:val="auto"/>
          <w:szCs w:val="24"/>
          <w:lang w:val="zh-CN"/>
        </w:rPr>
        <w:t>不得</w:t>
      </w:r>
      <w:r>
        <w:rPr>
          <w:rFonts w:hint="eastAsia"/>
          <w:bCs/>
          <w:color w:val="auto"/>
          <w:szCs w:val="24"/>
          <w:lang w:val="zh-CN"/>
        </w:rPr>
        <w:t>低于</w:t>
      </w:r>
      <w:r>
        <w:rPr>
          <w:bCs/>
          <w:color w:val="auto"/>
          <w:szCs w:val="24"/>
          <w:lang w:val="zh-CN"/>
        </w:rPr>
        <w:t>设计规定值</w:t>
      </w:r>
      <w:r>
        <w:rPr>
          <w:rFonts w:hint="eastAsia"/>
          <w:bCs/>
          <w:color w:val="auto"/>
          <w:szCs w:val="24"/>
          <w:lang w:val="zh-CN"/>
        </w:rPr>
        <w:t>，厂区</w:t>
      </w:r>
      <w:r>
        <w:rPr>
          <w:rFonts w:hint="eastAsia"/>
          <w:bCs/>
          <w:color w:val="auto"/>
          <w:szCs w:val="24"/>
        </w:rPr>
        <w:t>标识标牌应设置齐全</w:t>
      </w:r>
      <w:r>
        <w:rPr>
          <w:rFonts w:hint="eastAsia"/>
          <w:bCs/>
          <w:szCs w:val="24"/>
        </w:rPr>
        <w:t>。</w:t>
      </w:r>
    </w:p>
    <w:p>
      <w:pPr>
        <w:rPr>
          <w:bCs/>
          <w:szCs w:val="24"/>
        </w:rPr>
      </w:pPr>
      <w:r>
        <w:rPr>
          <w:rFonts w:hint="eastAsia"/>
        </w:rPr>
        <w:t>7</w:t>
      </w:r>
      <w:r>
        <w:t>.</w:t>
      </w:r>
      <w:r>
        <w:rPr>
          <w:rFonts w:hint="eastAsia"/>
        </w:rPr>
        <w:t>2</w:t>
      </w:r>
      <w:r>
        <w:t>.3</w:t>
      </w:r>
      <w:r>
        <w:rPr>
          <w:rFonts w:hint="eastAsia"/>
        </w:rPr>
        <w:t xml:space="preserve">  </w:t>
      </w:r>
      <w:r>
        <w:rPr>
          <w:rFonts w:hint="eastAsia"/>
          <w:color w:val="auto"/>
        </w:rPr>
        <w:t>单机调试</w:t>
      </w:r>
      <w:r>
        <w:rPr>
          <w:rFonts w:hint="eastAsia"/>
          <w:bCs/>
          <w:color w:val="auto"/>
          <w:szCs w:val="24"/>
        </w:rPr>
        <w:t>应按照设计文件和设备技术资料的要求，对单机设备进行不带电操作和测试，检验基本机械性能，应对允许空转的单机设备进行带电操作和测试，检验单机设备的机械、电气、自控性能及噪音控制水平</w:t>
      </w:r>
      <w:r>
        <w:rPr>
          <w:rFonts w:hint="eastAsia"/>
          <w:bCs/>
          <w:szCs w:val="24"/>
        </w:rPr>
        <w:t>。</w:t>
      </w:r>
    </w:p>
    <w:p>
      <w:pPr>
        <w:rPr>
          <w:bCs/>
          <w:szCs w:val="24"/>
          <w:lang w:val="zh-CN"/>
        </w:rPr>
      </w:pPr>
      <w:r>
        <w:rPr>
          <w:rFonts w:hint="eastAsia"/>
          <w:bCs/>
          <w:szCs w:val="24"/>
        </w:rPr>
        <w:t>7.2.</w:t>
      </w:r>
      <w:r>
        <w:rPr>
          <w:rFonts w:hint="eastAsia"/>
          <w:bCs/>
          <w:szCs w:val="24"/>
          <w:lang w:val="en-US" w:eastAsia="zh-CN"/>
        </w:rPr>
        <w:t>4</w:t>
      </w:r>
      <w:r>
        <w:rPr>
          <w:rFonts w:hint="eastAsia"/>
          <w:bCs/>
          <w:szCs w:val="24"/>
        </w:rPr>
        <w:t xml:space="preserve">  </w:t>
      </w:r>
      <w:r>
        <w:rPr>
          <w:bCs/>
          <w:color w:val="auto"/>
          <w:szCs w:val="24"/>
          <w:lang w:val="zh-CN"/>
        </w:rPr>
        <w:t>调试过程中应</w:t>
      </w:r>
      <w:r>
        <w:rPr>
          <w:rFonts w:hint="eastAsia"/>
          <w:bCs/>
          <w:color w:val="auto"/>
          <w:szCs w:val="24"/>
          <w:lang w:val="zh-CN"/>
        </w:rPr>
        <w:t>详细记录设备的</w:t>
      </w:r>
      <w:r>
        <w:rPr>
          <w:bCs/>
          <w:color w:val="auto"/>
          <w:szCs w:val="24"/>
          <w:lang w:val="zh-CN"/>
        </w:rPr>
        <w:t>各</w:t>
      </w:r>
      <w:r>
        <w:rPr>
          <w:rFonts w:hint="eastAsia"/>
          <w:bCs/>
          <w:color w:val="auto"/>
          <w:szCs w:val="24"/>
          <w:lang w:val="zh-CN"/>
        </w:rPr>
        <w:t>项</w:t>
      </w:r>
      <w:r>
        <w:rPr>
          <w:bCs/>
          <w:color w:val="auto"/>
          <w:szCs w:val="24"/>
          <w:lang w:val="zh-CN"/>
        </w:rPr>
        <w:t>工况参数</w:t>
      </w:r>
      <w:r>
        <w:rPr>
          <w:rFonts w:hint="eastAsia"/>
          <w:bCs/>
          <w:color w:val="auto"/>
          <w:szCs w:val="24"/>
          <w:lang w:val="zh-CN"/>
        </w:rPr>
        <w:t>，进行</w:t>
      </w:r>
      <w:r>
        <w:rPr>
          <w:bCs/>
          <w:color w:val="auto"/>
          <w:szCs w:val="24"/>
          <w:lang w:val="zh-CN"/>
        </w:rPr>
        <w:t>统计</w:t>
      </w:r>
      <w:r>
        <w:rPr>
          <w:rFonts w:hint="eastAsia"/>
          <w:bCs/>
          <w:color w:val="auto"/>
          <w:szCs w:val="24"/>
          <w:lang w:val="zh-CN"/>
        </w:rPr>
        <w:t>和</w:t>
      </w:r>
      <w:r>
        <w:rPr>
          <w:bCs/>
          <w:color w:val="auto"/>
          <w:szCs w:val="24"/>
          <w:lang w:val="zh-CN"/>
        </w:rPr>
        <w:t>分析</w:t>
      </w:r>
      <w:r>
        <w:rPr>
          <w:bCs/>
          <w:szCs w:val="24"/>
          <w:lang w:val="zh-CN"/>
        </w:rPr>
        <w:t>。</w:t>
      </w:r>
    </w:p>
    <w:p>
      <w:pPr>
        <w:pStyle w:val="3"/>
      </w:pPr>
      <w:bookmarkStart w:id="206" w:name="_Toc28547"/>
      <w:bookmarkStart w:id="207" w:name="_Toc110957147"/>
      <w:bookmarkStart w:id="208" w:name="_Toc27582"/>
      <w:bookmarkStart w:id="209" w:name="_Toc31229"/>
      <w:bookmarkStart w:id="210" w:name="_Toc110957265"/>
      <w:r>
        <w:rPr>
          <w:rFonts w:hint="eastAsia"/>
        </w:rPr>
        <w:t>7</w:t>
      </w:r>
      <w:r>
        <w:t>.</w:t>
      </w:r>
      <w:r>
        <w:rPr>
          <w:rFonts w:hint="eastAsia"/>
        </w:rPr>
        <w:t>3 清水联动调试</w:t>
      </w:r>
      <w:bookmarkEnd w:id="206"/>
      <w:bookmarkEnd w:id="207"/>
      <w:bookmarkEnd w:id="208"/>
      <w:bookmarkEnd w:id="209"/>
      <w:bookmarkEnd w:id="210"/>
    </w:p>
    <w:p>
      <w:r>
        <w:rPr>
          <w:rFonts w:hint="eastAsia"/>
        </w:rPr>
        <w:t>7</w:t>
      </w:r>
      <w:r>
        <w:t>.</w:t>
      </w:r>
      <w:r>
        <w:rPr>
          <w:rFonts w:hint="eastAsia"/>
        </w:rPr>
        <w:t>3</w:t>
      </w:r>
      <w:r>
        <w:t>.1</w:t>
      </w:r>
      <w:r>
        <w:rPr>
          <w:rFonts w:hint="eastAsia"/>
        </w:rPr>
        <w:t xml:space="preserve">  单机调试资料齐全，对参与联动调试的设备重新进行开机前检查。</w:t>
      </w:r>
    </w:p>
    <w:p>
      <w:r>
        <w:rPr>
          <w:rFonts w:hint="eastAsia"/>
        </w:rPr>
        <w:t>7</w:t>
      </w:r>
      <w:r>
        <w:t>.</w:t>
      </w:r>
      <w:r>
        <w:rPr>
          <w:rFonts w:hint="eastAsia"/>
        </w:rPr>
        <w:t>3</w:t>
      </w:r>
      <w:r>
        <w:t>.2</w:t>
      </w:r>
      <w:r>
        <w:rPr>
          <w:rFonts w:hint="eastAsia"/>
        </w:rPr>
        <w:t xml:space="preserve">  </w:t>
      </w:r>
      <w:r>
        <w:rPr>
          <w:lang w:val="zh-CN"/>
        </w:rPr>
        <w:t>清水联动</w:t>
      </w:r>
      <w:r>
        <w:rPr>
          <w:rFonts w:hint="eastAsia"/>
          <w:lang w:val="zh-CN"/>
        </w:rPr>
        <w:t>调试应就近取用清洁水源</w:t>
      </w:r>
      <w:r>
        <w:rPr>
          <w:lang w:val="zh-CN"/>
        </w:rPr>
        <w:t>，水温应</w:t>
      </w:r>
      <w:r>
        <w:rPr>
          <w:rFonts w:hint="eastAsia"/>
          <w:lang w:val="zh-CN"/>
        </w:rPr>
        <w:t>高于</w:t>
      </w:r>
      <w:r>
        <w:rPr>
          <w:lang w:val="zh-CN"/>
        </w:rPr>
        <w:t>4℃。</w:t>
      </w:r>
      <w:r>
        <w:rPr>
          <w:rFonts w:hint="eastAsia"/>
        </w:rPr>
        <w:t>各处理构筑物液位达到调试要求的最低液位后，方可启动清水联动调试。</w:t>
      </w:r>
    </w:p>
    <w:p>
      <w:r>
        <w:rPr>
          <w:rFonts w:hint="eastAsia"/>
        </w:rPr>
        <w:t>7</w:t>
      </w:r>
      <w:r>
        <w:t>.</w:t>
      </w:r>
      <w:r>
        <w:rPr>
          <w:rFonts w:hint="eastAsia"/>
        </w:rPr>
        <w:t>3</w:t>
      </w:r>
      <w:r>
        <w:t>.3</w:t>
      </w:r>
      <w:r>
        <w:rPr>
          <w:rFonts w:hint="eastAsia"/>
        </w:rPr>
        <w:t xml:space="preserve">  清水联动调试应按照设计文件的要求，进行联动测试和修正，直至满足设计要求。</w:t>
      </w:r>
    </w:p>
    <w:p>
      <w:r>
        <w:rPr>
          <w:rFonts w:hint="eastAsia"/>
        </w:rPr>
        <w:t>7.3.</w:t>
      </w:r>
      <w:r>
        <w:t>4</w:t>
      </w:r>
      <w:r>
        <w:rPr>
          <w:rFonts w:hint="eastAsia"/>
        </w:rPr>
        <w:t xml:space="preserve">  系统联动的连续无故障运行时间不</w:t>
      </w:r>
      <w:r>
        <w:t>应</w:t>
      </w:r>
      <w:r>
        <w:rPr>
          <w:rFonts w:hint="eastAsia"/>
        </w:rPr>
        <w:t>低于</w:t>
      </w:r>
      <w:r>
        <w:t>72小时</w:t>
      </w:r>
      <w:r>
        <w:rPr>
          <w:rFonts w:hint="eastAsia"/>
        </w:rPr>
        <w:t>。</w:t>
      </w:r>
    </w:p>
    <w:p>
      <w:r>
        <w:rPr>
          <w:rFonts w:hint="eastAsia"/>
        </w:rPr>
        <w:t>7.3.</w:t>
      </w:r>
      <w:r>
        <w:t>5</w:t>
      </w:r>
      <w:r>
        <w:rPr>
          <w:rFonts w:hint="eastAsia"/>
        </w:rPr>
        <w:t xml:space="preserve">  </w:t>
      </w:r>
      <w:r>
        <w:rPr>
          <w:lang w:val="zh-CN"/>
        </w:rPr>
        <w:t>调试过程中应</w:t>
      </w:r>
      <w:r>
        <w:rPr>
          <w:rFonts w:hint="eastAsia"/>
          <w:lang w:val="zh-CN"/>
        </w:rPr>
        <w:t>详细记录设备及系统联动的</w:t>
      </w:r>
      <w:r>
        <w:rPr>
          <w:lang w:val="zh-CN"/>
        </w:rPr>
        <w:t>各</w:t>
      </w:r>
      <w:r>
        <w:rPr>
          <w:rFonts w:hint="eastAsia"/>
          <w:lang w:val="zh-CN"/>
        </w:rPr>
        <w:t>项</w:t>
      </w:r>
      <w:r>
        <w:rPr>
          <w:lang w:val="zh-CN"/>
        </w:rPr>
        <w:t>工况参数</w:t>
      </w:r>
      <w:r>
        <w:rPr>
          <w:rFonts w:hint="eastAsia"/>
          <w:lang w:val="zh-CN"/>
        </w:rPr>
        <w:t>，编写调试日志，并在调试合格后，及时编制调试报告。</w:t>
      </w:r>
    </w:p>
    <w:p>
      <w:pPr>
        <w:pStyle w:val="3"/>
      </w:pPr>
      <w:bookmarkStart w:id="211" w:name="_Toc15719"/>
      <w:bookmarkStart w:id="212" w:name="_Toc110957148"/>
      <w:bookmarkStart w:id="213" w:name="_Toc110957266"/>
      <w:bookmarkStart w:id="214" w:name="_Toc1708"/>
      <w:bookmarkStart w:id="215" w:name="_Toc18681"/>
      <w:bookmarkStart w:id="216" w:name="_Toc96190679"/>
      <w:r>
        <w:rPr>
          <w:rFonts w:hint="eastAsia"/>
        </w:rPr>
        <w:t>7.4 带负荷</w:t>
      </w:r>
      <w:r>
        <w:t>调试</w:t>
      </w:r>
      <w:bookmarkEnd w:id="211"/>
      <w:bookmarkEnd w:id="212"/>
      <w:bookmarkEnd w:id="213"/>
      <w:bookmarkEnd w:id="214"/>
      <w:bookmarkEnd w:id="215"/>
      <w:bookmarkEnd w:id="216"/>
    </w:p>
    <w:p>
      <w:r>
        <w:rPr>
          <w:rFonts w:hint="eastAsia"/>
        </w:rPr>
        <w:t>7.4.1  清水联动调试资料齐全，具备排污条件。</w:t>
      </w:r>
    </w:p>
    <w:p>
      <w:r>
        <w:rPr>
          <w:rFonts w:hint="eastAsia"/>
        </w:rPr>
        <w:t>7.4.</w:t>
      </w:r>
      <w:r>
        <w:t>2</w:t>
      </w:r>
      <w:r>
        <w:rPr>
          <w:rFonts w:hint="eastAsia"/>
        </w:rPr>
        <w:t xml:space="preserve">  调试前应确认各类阀门及闸门的开、闭状态符合要求。</w:t>
      </w:r>
    </w:p>
    <w:p>
      <w:r>
        <w:rPr>
          <w:rFonts w:hint="eastAsia"/>
        </w:rPr>
        <w:t>7.4.</w:t>
      </w:r>
      <w:r>
        <w:t>3</w:t>
      </w:r>
      <w:r>
        <w:rPr>
          <w:rFonts w:hint="eastAsia"/>
        </w:rPr>
        <w:t xml:space="preserve">  废水进水水质应符合设计要求，调试进水量应分次、逐步提升。</w:t>
      </w:r>
    </w:p>
    <w:p>
      <w:r>
        <w:rPr>
          <w:rFonts w:hint="eastAsia"/>
        </w:rPr>
        <w:t>7.4.</w:t>
      </w:r>
      <w:r>
        <w:t xml:space="preserve">4 </w:t>
      </w:r>
      <w:r>
        <w:rPr>
          <w:rFonts w:hint="eastAsia"/>
        </w:rPr>
        <w:t xml:space="preserve"> C</w:t>
      </w:r>
      <w:r>
        <w:t>O</w:t>
      </w:r>
      <w:r>
        <w:rPr>
          <w:vertAlign w:val="subscript"/>
        </w:rPr>
        <w:t>2</w:t>
      </w:r>
      <w:r>
        <w:rPr>
          <w:rFonts w:hint="eastAsia"/>
        </w:rPr>
        <w:t>的投加量宜根据试验资料确定。</w:t>
      </w:r>
    </w:p>
    <w:p>
      <w:r>
        <w:rPr>
          <w:rFonts w:hint="eastAsia"/>
        </w:rPr>
        <w:t>7.4</w:t>
      </w:r>
      <w:r>
        <w:t>.</w:t>
      </w:r>
      <w:r>
        <w:rPr>
          <w:rFonts w:hint="eastAsia"/>
          <w:lang w:val="en-US" w:eastAsia="zh-CN"/>
        </w:rPr>
        <w:t>5</w:t>
      </w:r>
      <w:r>
        <w:t xml:space="preserve"> </w:t>
      </w:r>
      <w:r>
        <w:rPr>
          <w:rFonts w:hint="eastAsia"/>
        </w:rPr>
        <w:t xml:space="preserve"> 接种污泥宜选用与待处理废水相似的废水处理设施的新鲜活性污泥。</w:t>
      </w:r>
    </w:p>
    <w:p>
      <w:pPr>
        <w:rPr>
          <w:rFonts w:hint="eastAsia"/>
        </w:rPr>
      </w:pPr>
      <w:r>
        <w:rPr>
          <w:rFonts w:hint="eastAsia"/>
        </w:rPr>
        <w:t>7.4</w:t>
      </w:r>
      <w:r>
        <w:t>.</w:t>
      </w:r>
      <w:r>
        <w:rPr>
          <w:rFonts w:hint="eastAsia"/>
          <w:lang w:val="en-US" w:eastAsia="zh-CN"/>
        </w:rPr>
        <w:t>6</w:t>
      </w:r>
      <w:r>
        <w:rPr>
          <w:rFonts w:hint="eastAsia"/>
        </w:rPr>
        <w:t xml:space="preserve">  污泥驯化前，宜对接种污泥进行闷曝。闷曝时曝气量不宜过大，闷曝时间应根据具体水质和污泥活性恢复情况确定。</w:t>
      </w:r>
    </w:p>
    <w:p>
      <w:r>
        <w:rPr>
          <w:rFonts w:hint="eastAsia"/>
        </w:rPr>
        <w:t>7.4</w:t>
      </w:r>
      <w:r>
        <w:t>.</w:t>
      </w:r>
      <w:r>
        <w:rPr>
          <w:rFonts w:hint="eastAsia"/>
          <w:lang w:val="en-US" w:eastAsia="zh-CN"/>
        </w:rPr>
        <w:t>7</w:t>
      </w:r>
      <w:r>
        <w:rPr>
          <w:rFonts w:hint="eastAsia"/>
        </w:rPr>
        <w:t xml:space="preserve">  污泥驯化期间，应根据废水水质，补充微生物生长所必要的营养盐。</w:t>
      </w:r>
    </w:p>
    <w:p>
      <w:r>
        <w:rPr>
          <w:rFonts w:hint="eastAsia"/>
        </w:rPr>
        <w:t>7.4</w:t>
      </w:r>
      <w:r>
        <w:t>.</w:t>
      </w:r>
      <w:r>
        <w:rPr>
          <w:rFonts w:hint="eastAsia"/>
          <w:lang w:val="en-US" w:eastAsia="zh-CN"/>
        </w:rPr>
        <w:t>8</w:t>
      </w:r>
      <w:r>
        <w:rPr>
          <w:rFonts w:hint="eastAsia"/>
        </w:rPr>
        <w:t xml:space="preserve">  当生化池内废水的各项污染物指标均有大幅度下降时，应对生化池进行换水操作，换水量应根据活性污泥的适应情况确定。</w:t>
      </w:r>
    </w:p>
    <w:p>
      <w:r>
        <w:rPr>
          <w:rFonts w:hint="eastAsia"/>
        </w:rPr>
        <w:t>7.4.</w:t>
      </w:r>
      <w:r>
        <w:rPr>
          <w:rFonts w:hint="eastAsia"/>
          <w:lang w:val="en-US" w:eastAsia="zh-CN"/>
        </w:rPr>
        <w:t>9</w:t>
      </w:r>
      <w:r>
        <w:rPr>
          <w:rFonts w:hint="eastAsia"/>
        </w:rPr>
        <w:t xml:space="preserve">  出水各项污染物指标</w:t>
      </w:r>
      <w:r>
        <w:rPr>
          <w:rFonts w:hint="eastAsia"/>
          <w:lang w:val="en-US" w:eastAsia="zh-CN"/>
        </w:rPr>
        <w:t>应</w:t>
      </w:r>
      <w:r>
        <w:rPr>
          <w:rFonts w:hint="eastAsia"/>
        </w:rPr>
        <w:t>达到设计要求，且连续稳定运行的时间不</w:t>
      </w:r>
      <w:r>
        <w:t>应</w:t>
      </w:r>
      <w:r>
        <w:rPr>
          <w:rFonts w:hint="eastAsia"/>
        </w:rPr>
        <w:t>少于</w:t>
      </w:r>
      <w:r>
        <w:rPr>
          <w:rFonts w:hint="eastAsia"/>
          <w:lang w:val="en-US" w:eastAsia="zh-CN"/>
        </w:rPr>
        <w:t>5</w:t>
      </w:r>
      <w:r>
        <w:rPr>
          <w:rFonts w:hint="eastAsia"/>
        </w:rPr>
        <w:t>天。</w:t>
      </w:r>
    </w:p>
    <w:p>
      <w:pPr>
        <w:rPr>
          <w:rFonts w:hint="eastAsia"/>
          <w:lang w:val="zh-CN"/>
        </w:rPr>
      </w:pPr>
      <w:r>
        <w:rPr>
          <w:rFonts w:hint="eastAsia"/>
        </w:rPr>
        <w:t>7.4</w:t>
      </w:r>
      <w:r>
        <w:t>.1</w:t>
      </w:r>
      <w:r>
        <w:rPr>
          <w:rFonts w:hint="eastAsia"/>
          <w:lang w:val="en-US" w:eastAsia="zh-CN"/>
        </w:rPr>
        <w:t>0</w:t>
      </w:r>
      <w:r>
        <w:rPr>
          <w:rFonts w:hint="eastAsia"/>
        </w:rPr>
        <w:t xml:space="preserve">  带负荷调试期间，应对</w:t>
      </w:r>
      <w:r>
        <w:rPr>
          <w:rFonts w:hint="eastAsia"/>
          <w:lang w:val="zh-CN"/>
        </w:rPr>
        <w:t>各项水质指标进行化验分析。</w:t>
      </w:r>
    </w:p>
    <w:p>
      <w:pPr>
        <w:pStyle w:val="3"/>
      </w:pPr>
      <w:bookmarkStart w:id="217" w:name="_Toc2353"/>
      <w:bookmarkStart w:id="218" w:name="_Toc13259"/>
      <w:bookmarkStart w:id="219" w:name="_Toc96190682"/>
      <w:bookmarkStart w:id="220" w:name="_Toc110957267"/>
      <w:bookmarkStart w:id="221" w:name="_Toc8264"/>
      <w:bookmarkStart w:id="222" w:name="_Toc110957149"/>
      <w:r>
        <w:rPr>
          <w:rFonts w:hint="eastAsia"/>
        </w:rPr>
        <w:t xml:space="preserve">7.5 </w:t>
      </w:r>
      <w:r>
        <w:t>试运行</w:t>
      </w:r>
      <w:bookmarkEnd w:id="217"/>
      <w:bookmarkEnd w:id="218"/>
      <w:bookmarkEnd w:id="219"/>
      <w:bookmarkEnd w:id="220"/>
      <w:bookmarkEnd w:id="221"/>
      <w:bookmarkEnd w:id="222"/>
    </w:p>
    <w:p>
      <w:r>
        <w:rPr>
          <w:rFonts w:hint="eastAsia"/>
        </w:rPr>
        <w:t>7.5.1  废水处理及回用设施</w:t>
      </w:r>
      <w:r>
        <w:t>调试</w:t>
      </w:r>
      <w:r>
        <w:rPr>
          <w:rFonts w:hint="eastAsia"/>
        </w:rPr>
        <w:t>合格后，</w:t>
      </w:r>
      <w:r>
        <w:t>应及时转入试运行。</w:t>
      </w:r>
    </w:p>
    <w:p>
      <w:r>
        <w:rPr>
          <w:rFonts w:hint="eastAsia"/>
        </w:rPr>
        <w:t>7.5.</w:t>
      </w:r>
      <w:r>
        <w:t>2</w:t>
      </w:r>
      <w:r>
        <w:rPr>
          <w:rFonts w:hint="eastAsia"/>
        </w:rPr>
        <w:t xml:space="preserve">  </w:t>
      </w:r>
      <w:r>
        <w:t>试运行时间</w:t>
      </w:r>
      <w:r>
        <w:rPr>
          <w:rFonts w:hint="eastAsia"/>
        </w:rPr>
        <w:t>不</w:t>
      </w:r>
      <w:r>
        <w:t>宜</w:t>
      </w:r>
      <w:r>
        <w:rPr>
          <w:rFonts w:hint="eastAsia"/>
        </w:rPr>
        <w:t>少于1</w:t>
      </w:r>
      <w:r>
        <w:t>5天。</w:t>
      </w:r>
    </w:p>
    <w:p>
      <w:pPr>
        <w:rPr>
          <w:lang w:val="zh-CN"/>
        </w:rPr>
      </w:pPr>
      <w:r>
        <w:rPr>
          <w:rFonts w:hint="eastAsia"/>
        </w:rPr>
        <w:t>7.5.3  试运行</w:t>
      </w:r>
      <w:r>
        <w:rPr>
          <w:rFonts w:hint="eastAsia"/>
          <w:lang w:val="zh-CN"/>
        </w:rPr>
        <w:t>期间</w:t>
      </w:r>
      <w:r>
        <w:rPr>
          <w:lang w:val="zh-CN"/>
        </w:rPr>
        <w:t>应</w:t>
      </w:r>
      <w:r>
        <w:rPr>
          <w:rFonts w:hint="eastAsia"/>
          <w:lang w:val="zh-CN"/>
        </w:rPr>
        <w:t>对废水处理及回用设施的运行管理情况进行总结。</w:t>
      </w:r>
    </w:p>
    <w:p>
      <w:pPr>
        <w:pStyle w:val="3"/>
      </w:pPr>
      <w:bookmarkStart w:id="223" w:name="_Toc96190683"/>
      <w:bookmarkStart w:id="224" w:name="_Toc7503"/>
      <w:bookmarkStart w:id="225" w:name="_Toc17467"/>
      <w:bookmarkStart w:id="226" w:name="_Toc110957268"/>
      <w:bookmarkStart w:id="227" w:name="_Toc11323"/>
      <w:bookmarkStart w:id="228" w:name="_Toc110957150"/>
      <w:r>
        <w:rPr>
          <w:rFonts w:hint="eastAsia"/>
        </w:rPr>
        <w:t xml:space="preserve">7.6 </w:t>
      </w:r>
      <w:r>
        <w:t>运行管理</w:t>
      </w:r>
      <w:bookmarkEnd w:id="223"/>
      <w:bookmarkEnd w:id="224"/>
      <w:bookmarkEnd w:id="225"/>
      <w:bookmarkEnd w:id="226"/>
      <w:bookmarkEnd w:id="227"/>
      <w:bookmarkEnd w:id="228"/>
    </w:p>
    <w:p>
      <w:r>
        <w:rPr>
          <w:rFonts w:hint="eastAsia"/>
        </w:rPr>
        <w:t>7.6.1  运维单位应建立运行管理规章制度及运维操作规程，并</w:t>
      </w:r>
      <w:r>
        <w:rPr>
          <w:rFonts w:hint="eastAsia"/>
          <w:lang w:val="en-US" w:eastAsia="zh-CN"/>
        </w:rPr>
        <w:t>应</w:t>
      </w:r>
      <w:r>
        <w:rPr>
          <w:rFonts w:hint="eastAsia"/>
        </w:rPr>
        <w:t>填报运行记录，建立日常运行台账。</w:t>
      </w:r>
    </w:p>
    <w:p>
      <w:r>
        <w:rPr>
          <w:rFonts w:hint="eastAsia"/>
        </w:rPr>
        <w:t>7.6.2  运行管理应建立标准化、平台化、信息化、智慧化的管理体系。</w:t>
      </w:r>
    </w:p>
    <w:p>
      <w:r>
        <w:rPr>
          <w:rFonts w:hint="eastAsia"/>
        </w:rPr>
        <w:t>7.6.3  运维单位应对药品和药剂妥善放置与保管。</w:t>
      </w:r>
    </w:p>
    <w:p>
      <w:r>
        <w:rPr>
          <w:rFonts w:hint="eastAsia"/>
        </w:rPr>
        <w:t>7.6.4  栅渣、沉砂、污泥、危废应实现全收集，</w:t>
      </w:r>
      <w:r>
        <w:rPr>
          <w:rFonts w:hint="eastAsia"/>
          <w:lang w:val="en-US" w:eastAsia="zh-CN"/>
        </w:rPr>
        <w:t>并应满足4.4.10条要求</w:t>
      </w:r>
      <w:r>
        <w:rPr>
          <w:rFonts w:hint="eastAsia"/>
        </w:rPr>
        <w:t>。</w:t>
      </w:r>
    </w:p>
    <w:p>
      <w:pPr>
        <w:rPr>
          <w:rFonts w:hint="eastAsia"/>
          <w:lang w:val="zh-CN"/>
        </w:rPr>
      </w:pPr>
      <w:r>
        <w:rPr>
          <w:rFonts w:hint="eastAsia"/>
        </w:rPr>
        <w:t>7.6.5  运维单位</w:t>
      </w:r>
      <w:r>
        <w:rPr>
          <w:rFonts w:hint="eastAsia"/>
          <w:lang w:val="zh-CN"/>
        </w:rPr>
        <w:t>应在相关场所设置</w:t>
      </w:r>
      <w:r>
        <w:rPr>
          <w:lang w:val="zh-CN"/>
        </w:rPr>
        <w:t>安全警示标志和职业病危害警示标识</w:t>
      </w:r>
      <w:r>
        <w:rPr>
          <w:rFonts w:hint="eastAsia"/>
          <w:lang w:val="zh-CN"/>
        </w:rPr>
        <w:t>。</w:t>
      </w:r>
    </w:p>
    <w:p>
      <w:pPr>
        <w:rPr>
          <w:lang w:val="zh-CN"/>
        </w:rPr>
      </w:pPr>
      <w:r>
        <w:rPr>
          <w:rFonts w:hint="eastAsia"/>
          <w:lang w:val="en-US" w:eastAsia="zh-CN"/>
        </w:rPr>
        <w:t xml:space="preserve">7.6.6  </w:t>
      </w:r>
      <w:r>
        <w:rPr>
          <w:rFonts w:hint="eastAsia"/>
        </w:rPr>
        <w:t>运维单位</w:t>
      </w:r>
      <w:r>
        <w:rPr>
          <w:rFonts w:hint="eastAsia"/>
          <w:lang w:val="en-US" w:eastAsia="zh-CN"/>
        </w:rPr>
        <w:t>应</w:t>
      </w:r>
      <w:r>
        <w:rPr>
          <w:lang w:val="zh-CN"/>
        </w:rPr>
        <w:t>配套安全防护设施设备与用品</w:t>
      </w:r>
      <w:r>
        <w:rPr>
          <w:rFonts w:hint="eastAsia"/>
          <w:lang w:val="zh-CN"/>
        </w:rPr>
        <w:t>，</w:t>
      </w:r>
      <w:r>
        <w:rPr>
          <w:rFonts w:hint="eastAsia"/>
          <w:lang w:val="en-US" w:eastAsia="zh-CN"/>
        </w:rPr>
        <w:t>并应</w:t>
      </w:r>
      <w:r>
        <w:rPr>
          <w:lang w:val="zh-CN"/>
        </w:rPr>
        <w:t>定期进行风险识别</w:t>
      </w:r>
      <w:r>
        <w:rPr>
          <w:rFonts w:hint="eastAsia"/>
          <w:lang w:val="zh-CN"/>
        </w:rPr>
        <w:t>、</w:t>
      </w:r>
      <w:r>
        <w:rPr>
          <w:lang w:val="zh-CN"/>
        </w:rPr>
        <w:t>隐患治理</w:t>
      </w:r>
      <w:r>
        <w:rPr>
          <w:rFonts w:hint="eastAsia"/>
          <w:lang w:val="zh-CN"/>
        </w:rPr>
        <w:t>、安全检查</w:t>
      </w:r>
      <w:r>
        <w:rPr>
          <w:rFonts w:hint="eastAsia"/>
          <w:lang w:val="en-US" w:eastAsia="zh-CN"/>
        </w:rPr>
        <w:t>和</w:t>
      </w:r>
      <w:r>
        <w:rPr>
          <w:rFonts w:hint="eastAsia"/>
          <w:lang w:val="zh-CN"/>
        </w:rPr>
        <w:t>应急演练</w:t>
      </w:r>
      <w:r>
        <w:rPr>
          <w:lang w:val="zh-CN"/>
        </w:rPr>
        <w:t>。</w:t>
      </w:r>
    </w:p>
    <w:p>
      <w:pPr>
        <w:pStyle w:val="3"/>
      </w:pPr>
      <w:bookmarkStart w:id="229" w:name="_Toc30417"/>
      <w:bookmarkStart w:id="230" w:name="_Toc96190684"/>
      <w:bookmarkStart w:id="231" w:name="_Toc29712"/>
      <w:bookmarkStart w:id="232" w:name="_Toc21945"/>
      <w:bookmarkStart w:id="233" w:name="_Toc110957269"/>
      <w:bookmarkStart w:id="234" w:name="_Toc110957151"/>
      <w:r>
        <w:rPr>
          <w:rFonts w:hint="eastAsia"/>
        </w:rPr>
        <w:t xml:space="preserve">7.7 </w:t>
      </w:r>
      <w:r>
        <w:t>维护保养</w:t>
      </w:r>
      <w:bookmarkEnd w:id="229"/>
      <w:bookmarkEnd w:id="230"/>
      <w:bookmarkEnd w:id="231"/>
      <w:bookmarkEnd w:id="232"/>
      <w:bookmarkEnd w:id="233"/>
      <w:bookmarkEnd w:id="234"/>
    </w:p>
    <w:p>
      <w:r>
        <w:rPr>
          <w:rFonts w:hint="eastAsia"/>
        </w:rPr>
        <w:t>7.7.1  运维单位应对各类设施进行分类管理和维护保养。</w:t>
      </w:r>
    </w:p>
    <w:p>
      <w:pPr>
        <w:rPr>
          <w:lang w:val="zh-CN"/>
        </w:rPr>
      </w:pPr>
      <w:r>
        <w:rPr>
          <w:rFonts w:hint="eastAsia"/>
        </w:rPr>
        <w:t>7.7.2  运维单位</w:t>
      </w:r>
      <w:r>
        <w:rPr>
          <w:lang w:val="zh-CN"/>
        </w:rPr>
        <w:t>应按</w:t>
      </w:r>
      <w:r>
        <w:rPr>
          <w:rFonts w:hint="eastAsia"/>
          <w:lang w:val="zh-CN"/>
        </w:rPr>
        <w:t>设计文件</w:t>
      </w:r>
      <w:r>
        <w:rPr>
          <w:lang w:val="zh-CN"/>
        </w:rPr>
        <w:t>等技术</w:t>
      </w:r>
      <w:r>
        <w:rPr>
          <w:rFonts w:hint="eastAsia"/>
          <w:lang w:val="zh-CN"/>
        </w:rPr>
        <w:t>资料</w:t>
      </w:r>
      <w:r>
        <w:rPr>
          <w:lang w:val="zh-CN"/>
        </w:rPr>
        <w:t>的要求</w:t>
      </w:r>
      <w:r>
        <w:rPr>
          <w:rFonts w:hint="eastAsia"/>
          <w:lang w:val="zh-CN"/>
        </w:rPr>
        <w:t>，定期对各类</w:t>
      </w:r>
      <w:r>
        <w:rPr>
          <w:lang w:val="zh-CN"/>
        </w:rPr>
        <w:t>设施进行检查和</w:t>
      </w:r>
      <w:r>
        <w:rPr>
          <w:rFonts w:hint="eastAsia"/>
          <w:lang w:val="zh-CN"/>
        </w:rPr>
        <w:t>维护</w:t>
      </w:r>
      <w:r>
        <w:rPr>
          <w:lang w:val="zh-CN"/>
        </w:rPr>
        <w:t>保养，</w:t>
      </w:r>
      <w:r>
        <w:rPr>
          <w:rFonts w:hint="eastAsia"/>
          <w:lang w:val="zh-CN"/>
        </w:rPr>
        <w:t>及时</w:t>
      </w:r>
      <w:r>
        <w:rPr>
          <w:lang w:val="zh-CN"/>
        </w:rPr>
        <w:t>处理跑、冒、滴、漏、堵</w:t>
      </w:r>
      <w:r>
        <w:rPr>
          <w:rFonts w:hint="eastAsia"/>
          <w:lang w:val="zh-CN"/>
        </w:rPr>
        <w:t>、带病运行、超期运行</w:t>
      </w:r>
      <w:r>
        <w:rPr>
          <w:lang w:val="zh-CN"/>
        </w:rPr>
        <w:t>等问题，并做好记录。</w:t>
      </w:r>
    </w:p>
    <w:p>
      <w:pPr>
        <w:rPr>
          <w:lang w:val="zh-CN"/>
        </w:rPr>
      </w:pPr>
      <w:r>
        <w:rPr>
          <w:rFonts w:hint="eastAsia"/>
        </w:rPr>
        <w:t>7.7.</w:t>
      </w:r>
      <w:r>
        <w:t>3</w:t>
      </w:r>
      <w:r>
        <w:rPr>
          <w:rFonts w:hint="eastAsia"/>
        </w:rPr>
        <w:t xml:space="preserve">  </w:t>
      </w:r>
      <w:r>
        <w:rPr>
          <w:lang w:val="zh-CN"/>
        </w:rPr>
        <w:t>废水处理构筑物</w:t>
      </w:r>
      <w:r>
        <w:rPr>
          <w:rFonts w:hint="eastAsia"/>
        </w:rPr>
        <w:t>的</w:t>
      </w:r>
      <w:r>
        <w:rPr>
          <w:lang w:val="zh-CN"/>
        </w:rPr>
        <w:t>堰口</w:t>
      </w:r>
      <w:r>
        <w:rPr>
          <w:rFonts w:hint="eastAsia"/>
        </w:rPr>
        <w:t>及</w:t>
      </w:r>
      <w:r>
        <w:rPr>
          <w:lang w:val="zh-CN"/>
        </w:rPr>
        <w:t>池壁应保持清洁、完好</w:t>
      </w:r>
      <w:r>
        <w:rPr>
          <w:rFonts w:hint="eastAsia"/>
          <w:lang w:val="zh-CN"/>
        </w:rPr>
        <w:t>。盖板、爬梯、护栏等辅助设施，应定期检查和加固。</w:t>
      </w:r>
    </w:p>
    <w:p>
      <w:pPr>
        <w:rPr>
          <w:lang w:val="zh-CN"/>
        </w:rPr>
      </w:pPr>
      <w:r>
        <w:rPr>
          <w:rFonts w:hint="eastAsia"/>
        </w:rPr>
        <w:t>7.7.4  维护及维修人员应经专业培训合格。</w:t>
      </w:r>
    </w:p>
    <w:p>
      <w:pPr>
        <w:pStyle w:val="3"/>
      </w:pPr>
      <w:bookmarkStart w:id="235" w:name="_Toc96190685"/>
      <w:bookmarkStart w:id="236" w:name="_Toc30813"/>
      <w:bookmarkStart w:id="237" w:name="_Toc26414"/>
      <w:bookmarkStart w:id="238" w:name="_Toc17426"/>
      <w:bookmarkStart w:id="239" w:name="_Toc110957152"/>
      <w:bookmarkStart w:id="240" w:name="_Toc110957270"/>
      <w:r>
        <w:rPr>
          <w:rFonts w:hint="eastAsia"/>
        </w:rPr>
        <w:t xml:space="preserve">7.8 </w:t>
      </w:r>
      <w:r>
        <w:t>安全</w:t>
      </w:r>
      <w:bookmarkEnd w:id="235"/>
      <w:bookmarkEnd w:id="236"/>
      <w:r>
        <w:rPr>
          <w:rFonts w:hint="eastAsia"/>
        </w:rPr>
        <w:t>管理</w:t>
      </w:r>
      <w:bookmarkEnd w:id="237"/>
      <w:bookmarkEnd w:id="238"/>
      <w:bookmarkEnd w:id="239"/>
      <w:bookmarkEnd w:id="240"/>
    </w:p>
    <w:p>
      <w:pPr>
        <w:rPr>
          <w:lang w:val="zh-CN"/>
        </w:rPr>
      </w:pPr>
      <w:r>
        <w:rPr>
          <w:rFonts w:hint="eastAsia"/>
        </w:rPr>
        <w:t>7.8.1  运维单位应</w:t>
      </w:r>
      <w:r>
        <w:rPr>
          <w:rFonts w:hint="eastAsia"/>
          <w:lang w:val="zh-CN"/>
        </w:rPr>
        <w:t>建立健全安全生产管理制度、</w:t>
      </w:r>
      <w:r>
        <w:rPr>
          <w:lang w:val="zh-CN"/>
        </w:rPr>
        <w:t>责任制</w:t>
      </w:r>
      <w:r>
        <w:rPr>
          <w:rFonts w:hint="eastAsia"/>
          <w:lang w:val="zh-CN"/>
        </w:rPr>
        <w:t>度、</w:t>
      </w:r>
      <w:r>
        <w:rPr>
          <w:lang w:val="zh-CN"/>
        </w:rPr>
        <w:t>风险辨识</w:t>
      </w:r>
      <w:r>
        <w:rPr>
          <w:rFonts w:hint="eastAsia"/>
          <w:lang w:val="zh-CN"/>
        </w:rPr>
        <w:t>及隐患排查治理制度、</w:t>
      </w:r>
      <w:r>
        <w:rPr>
          <w:rFonts w:hint="eastAsia"/>
        </w:rPr>
        <w:t>有限空间作业制度、</w:t>
      </w:r>
      <w:r>
        <w:rPr>
          <w:rFonts w:hint="eastAsia"/>
          <w:lang w:val="zh-CN"/>
        </w:rPr>
        <w:t>职业</w:t>
      </w:r>
      <w:r>
        <w:rPr>
          <w:rFonts w:hint="eastAsia"/>
        </w:rPr>
        <w:t>安全与</w:t>
      </w:r>
      <w:r>
        <w:rPr>
          <w:rFonts w:hint="eastAsia"/>
          <w:lang w:val="zh-CN"/>
        </w:rPr>
        <w:t>健康</w:t>
      </w:r>
      <w:r>
        <w:rPr>
          <w:lang w:val="zh-CN"/>
        </w:rPr>
        <w:t>教育培训制度</w:t>
      </w:r>
      <w:r>
        <w:rPr>
          <w:rFonts w:hint="eastAsia"/>
        </w:rPr>
        <w:t>等。</w:t>
      </w:r>
    </w:p>
    <w:p>
      <w:r>
        <w:rPr>
          <w:rFonts w:hint="eastAsia"/>
        </w:rPr>
        <w:t xml:space="preserve">7.8.2  </w:t>
      </w:r>
      <w:r>
        <w:rPr>
          <w:rFonts w:hint="eastAsia"/>
          <w:lang w:val="en-US" w:eastAsia="zh-CN"/>
        </w:rPr>
        <w:t>运维单位应</w:t>
      </w:r>
      <w:r>
        <w:rPr>
          <w:rFonts w:hint="eastAsia"/>
          <w:lang w:val="zh-CN"/>
        </w:rPr>
        <w:t>建立厂区防火制度，</w:t>
      </w:r>
      <w:r>
        <w:rPr>
          <w:rFonts w:hint="eastAsia"/>
        </w:rPr>
        <w:t>并</w:t>
      </w:r>
      <w:r>
        <w:rPr>
          <w:rFonts w:hint="eastAsia"/>
          <w:lang w:val="en-US" w:eastAsia="zh-CN"/>
        </w:rPr>
        <w:t>应</w:t>
      </w:r>
      <w:r>
        <w:rPr>
          <w:rFonts w:hint="eastAsia"/>
          <w:lang w:val="zh-CN"/>
        </w:rPr>
        <w:t>定期开展消防培训和消防演练</w:t>
      </w:r>
      <w:r>
        <w:rPr>
          <w:rFonts w:hint="eastAsia"/>
        </w:rPr>
        <w:t>。</w:t>
      </w:r>
    </w:p>
    <w:p>
      <w:pPr>
        <w:rPr>
          <w:rFonts w:hint="eastAsia"/>
        </w:rPr>
      </w:pPr>
      <w:r>
        <w:rPr>
          <w:rFonts w:hint="eastAsia"/>
        </w:rPr>
        <w:t>7.8.3  危险区域应设置警示装置。</w:t>
      </w:r>
    </w:p>
    <w:p>
      <w:r>
        <w:rPr>
          <w:rFonts w:hint="eastAsia"/>
        </w:rPr>
        <w:t>7.8.4  化验室人员应配备防护设施。</w:t>
      </w:r>
    </w:p>
    <w:p>
      <w:r>
        <w:rPr>
          <w:rFonts w:hint="eastAsia"/>
        </w:rPr>
        <w:t>7.8.5  有限空间作业人员与安全保障管理人员须独立设置，安全保障管理人员严禁进入有限空间。有限空间作业必须按照安全作业方案及应急预案执行。</w:t>
      </w:r>
    </w:p>
    <w:p>
      <w:pPr>
        <w:pStyle w:val="3"/>
      </w:pPr>
      <w:bookmarkStart w:id="241" w:name="_Toc110957271"/>
      <w:bookmarkStart w:id="242" w:name="_Toc27818"/>
      <w:bookmarkStart w:id="243" w:name="_Toc96190686"/>
      <w:bookmarkStart w:id="244" w:name="_Toc4969"/>
      <w:bookmarkStart w:id="245" w:name="_Toc110957153"/>
      <w:bookmarkStart w:id="246" w:name="_Toc28228"/>
      <w:r>
        <w:rPr>
          <w:rFonts w:hint="eastAsia"/>
        </w:rPr>
        <w:t xml:space="preserve">7.9 </w:t>
      </w:r>
      <w:r>
        <w:t>异常与应急处置</w:t>
      </w:r>
      <w:bookmarkEnd w:id="241"/>
      <w:bookmarkEnd w:id="242"/>
      <w:bookmarkEnd w:id="243"/>
      <w:bookmarkEnd w:id="244"/>
      <w:bookmarkEnd w:id="245"/>
      <w:bookmarkEnd w:id="246"/>
    </w:p>
    <w:p>
      <w:r>
        <w:rPr>
          <w:rFonts w:hint="eastAsia"/>
        </w:rPr>
        <w:t>7.9.1  运维单位应</w:t>
      </w:r>
      <w:r>
        <w:rPr>
          <w:lang w:val="zh-CN"/>
        </w:rPr>
        <w:t>建立生产安全事故</w:t>
      </w:r>
      <w:r>
        <w:rPr>
          <w:rFonts w:hint="eastAsia"/>
          <w:lang w:val="zh-CN"/>
        </w:rPr>
        <w:t>异常与</w:t>
      </w:r>
      <w:r>
        <w:rPr>
          <w:lang w:val="zh-CN"/>
        </w:rPr>
        <w:t>应急</w:t>
      </w:r>
      <w:r>
        <w:rPr>
          <w:rFonts w:hint="eastAsia"/>
          <w:lang w:val="zh-CN"/>
        </w:rPr>
        <w:t>处置</w:t>
      </w:r>
      <w:r>
        <w:rPr>
          <w:lang w:val="zh-CN"/>
        </w:rPr>
        <w:t>预案体系，对安全风险较大的重点场所制定</w:t>
      </w:r>
      <w:r>
        <w:rPr>
          <w:rFonts w:hint="eastAsia"/>
          <w:lang w:val="zh-CN"/>
        </w:rPr>
        <w:t>异常与</w:t>
      </w:r>
      <w:r>
        <w:rPr>
          <w:lang w:val="zh-CN"/>
        </w:rPr>
        <w:t>应急处置方案。</w:t>
      </w:r>
    </w:p>
    <w:p>
      <w:r>
        <w:rPr>
          <w:rFonts w:hint="eastAsia"/>
        </w:rPr>
        <w:t xml:space="preserve">7.9.2  </w:t>
      </w:r>
      <w:r>
        <w:rPr>
          <w:rFonts w:hint="eastAsia"/>
          <w:lang w:val="zh-CN"/>
        </w:rPr>
        <w:t>厂区内</w:t>
      </w:r>
      <w:r>
        <w:rPr>
          <w:lang w:val="zh-CN"/>
        </w:rPr>
        <w:t>应配置应急</w:t>
      </w:r>
      <w:r>
        <w:rPr>
          <w:rFonts w:hint="eastAsia"/>
          <w:lang w:val="zh-CN"/>
        </w:rPr>
        <w:t>处置</w:t>
      </w:r>
      <w:r>
        <w:rPr>
          <w:lang w:val="zh-CN"/>
        </w:rPr>
        <w:t>设施，配备应急装备，储备应急物资，并</w:t>
      </w:r>
      <w:r>
        <w:rPr>
          <w:rFonts w:hint="eastAsia"/>
          <w:lang w:val="en-US" w:eastAsia="zh-CN"/>
        </w:rPr>
        <w:t>应</w:t>
      </w:r>
      <w:r>
        <w:rPr>
          <w:lang w:val="zh-CN"/>
        </w:rPr>
        <w:t>定期检查、维护和保养。</w:t>
      </w:r>
    </w:p>
    <w:p>
      <w:pPr>
        <w:rPr>
          <w:lang w:val="zh-CN"/>
        </w:rPr>
      </w:pPr>
      <w:r>
        <w:rPr>
          <w:rFonts w:hint="eastAsia"/>
        </w:rPr>
        <w:t>7.9.</w:t>
      </w:r>
      <w:r>
        <w:rPr>
          <w:rFonts w:hint="eastAsia"/>
          <w:lang w:val="en-US" w:eastAsia="zh-CN"/>
        </w:rPr>
        <w:t>3</w:t>
      </w:r>
      <w:r>
        <w:rPr>
          <w:rFonts w:hint="eastAsia"/>
        </w:rPr>
        <w:t xml:space="preserve">  </w:t>
      </w:r>
      <w:r>
        <w:rPr>
          <w:rFonts w:hint="eastAsia"/>
          <w:lang w:val="en-US" w:eastAsia="zh-CN"/>
        </w:rPr>
        <w:t>运维单位应</w:t>
      </w:r>
      <w:r>
        <w:rPr>
          <w:lang w:val="zh-CN"/>
        </w:rPr>
        <w:t>建立安全生产</w:t>
      </w:r>
      <w:r>
        <w:rPr>
          <w:rFonts w:hint="eastAsia"/>
          <w:lang w:val="zh-CN"/>
        </w:rPr>
        <w:t>异常及</w:t>
      </w:r>
      <w:r>
        <w:rPr>
          <w:lang w:val="zh-CN"/>
        </w:rPr>
        <w:t>事故报告</w:t>
      </w:r>
      <w:r>
        <w:rPr>
          <w:rFonts w:hint="eastAsia"/>
          <w:lang w:val="zh-CN"/>
        </w:rPr>
        <w:t>、</w:t>
      </w:r>
      <w:r>
        <w:rPr>
          <w:rFonts w:hint="eastAsia"/>
          <w:lang w:val="en-US" w:eastAsia="zh-CN"/>
        </w:rPr>
        <w:t>调查和处理</w:t>
      </w:r>
      <w:r>
        <w:rPr>
          <w:lang w:val="zh-CN"/>
        </w:rPr>
        <w:t>制度</w:t>
      </w:r>
      <w:r>
        <w:rPr>
          <w:rFonts w:hint="eastAsia"/>
        </w:rPr>
        <w:t>。</w:t>
      </w:r>
    </w:p>
    <w:p>
      <w:pPr>
        <w:rPr>
          <w:lang w:val="zh-CN"/>
        </w:rPr>
      </w:pPr>
      <w:r>
        <w:rPr>
          <w:rFonts w:hint="eastAsia"/>
        </w:rPr>
        <w:t>7.9.</w:t>
      </w:r>
      <w:r>
        <w:rPr>
          <w:rFonts w:hint="eastAsia"/>
          <w:lang w:val="en-US" w:eastAsia="zh-CN"/>
        </w:rPr>
        <w:t>4</w:t>
      </w:r>
      <w:r>
        <w:rPr>
          <w:rFonts w:hint="eastAsia"/>
        </w:rPr>
        <w:t xml:space="preserve">  发生断电事故时，应立即启动应急预案。</w:t>
      </w:r>
    </w:p>
    <w:p>
      <w:r>
        <w:t>7.9.</w:t>
      </w:r>
      <w:r>
        <w:rPr>
          <w:rFonts w:hint="eastAsia"/>
          <w:lang w:val="en-US" w:eastAsia="zh-CN"/>
        </w:rPr>
        <w:t>5</w:t>
      </w:r>
      <w:r>
        <w:t xml:space="preserve">  贮存及输送CO</w:t>
      </w:r>
      <w:r>
        <w:rPr>
          <w:vertAlign w:val="subscript"/>
        </w:rPr>
        <w:t>2</w:t>
      </w:r>
      <w:r>
        <w:t>的管道及阀门冻结堵塞时，应采用70℃~80℃热空气解冻，严禁采用重物敲击、火烤或冷水喷淋等方法</w:t>
      </w:r>
      <w:r>
        <w:rPr>
          <w:rFonts w:hint="eastAsia"/>
          <w:lang w:val="en-US" w:eastAsia="zh-CN"/>
        </w:rPr>
        <w:t>解冻</w:t>
      </w:r>
      <w:r>
        <w:t>。</w:t>
      </w:r>
    </w:p>
    <w:p>
      <w:pPr>
        <w:pStyle w:val="39"/>
        <w:spacing w:after="0"/>
        <w:ind w:firstLine="0" w:firstLineChars="0"/>
        <w:jc w:val="both"/>
        <w:rPr>
          <w:rFonts w:hint="default" w:ascii="Times New Roman" w:hAnsi="Times New Roman" w:eastAsia="宋体" w:cs="Times New Roman"/>
          <w:spacing w:val="8"/>
          <w:kern w:val="2"/>
          <w:sz w:val="24"/>
          <w:lang w:val="en-US" w:eastAsia="zh-CN" w:bidi="ar-SA"/>
        </w:rPr>
      </w:pPr>
      <w:r>
        <w:rPr>
          <w:rFonts w:ascii="Times New Roman" w:hAnsi="Times New Roman" w:eastAsia="宋体"/>
          <w:kern w:val="2"/>
          <w:sz w:val="24"/>
        </w:rPr>
        <w:t>7.9.</w:t>
      </w:r>
      <w:r>
        <w:rPr>
          <w:rFonts w:hint="eastAsia" w:ascii="Times New Roman" w:hAnsi="Times New Roman" w:eastAsia="宋体"/>
          <w:kern w:val="2"/>
          <w:sz w:val="24"/>
          <w:lang w:val="en-US" w:eastAsia="zh-CN"/>
        </w:rPr>
        <w:t>6</w:t>
      </w:r>
      <w:r>
        <w:rPr>
          <w:rFonts w:ascii="Times New Roman" w:hAnsi="Times New Roman"/>
          <w:szCs w:val="24"/>
        </w:rPr>
        <w:t xml:space="preserve"> </w:t>
      </w:r>
      <w:r>
        <w:rPr>
          <w:rFonts w:hint="eastAsia" w:ascii="Times New Roman" w:hAnsi="Times New Roman"/>
          <w:szCs w:val="24"/>
        </w:rPr>
        <w:t xml:space="preserve"> </w:t>
      </w:r>
      <w:r>
        <w:rPr>
          <w:rFonts w:hint="eastAsia" w:ascii="Times New Roman" w:hAnsi="Times New Roman" w:eastAsia="宋体" w:cs="Times New Roman"/>
          <w:spacing w:val="8"/>
          <w:kern w:val="2"/>
          <w:sz w:val="24"/>
          <w:lang w:val="en-US" w:eastAsia="zh-CN" w:bidi="ar-SA"/>
        </w:rPr>
        <w:t>CO</w:t>
      </w:r>
      <w:r>
        <w:rPr>
          <w:rFonts w:hint="eastAsia" w:ascii="Times New Roman" w:hAnsi="Times New Roman" w:eastAsia="宋体" w:cs="Times New Roman"/>
          <w:spacing w:val="8"/>
          <w:kern w:val="2"/>
          <w:sz w:val="24"/>
          <w:vertAlign w:val="subscript"/>
          <w:lang w:val="en-US" w:eastAsia="zh-CN" w:bidi="ar-SA"/>
        </w:rPr>
        <w:t>2</w:t>
      </w:r>
      <w:r>
        <w:rPr>
          <w:rFonts w:hint="eastAsia" w:ascii="Times New Roman" w:hAnsi="Times New Roman" w:eastAsia="宋体" w:cs="Times New Roman"/>
          <w:spacing w:val="8"/>
          <w:kern w:val="2"/>
          <w:sz w:val="24"/>
          <w:lang w:val="en-US" w:eastAsia="zh-CN" w:bidi="ar-SA"/>
        </w:rPr>
        <w:t>泄漏时的处置，应符合下列规定：</w:t>
      </w:r>
    </w:p>
    <w:p>
      <w:pPr>
        <w:pStyle w:val="39"/>
        <w:spacing w:after="0"/>
        <w:ind w:firstLine="472" w:firstLineChars="200"/>
        <w:jc w:val="both"/>
        <w:rPr>
          <w:rFonts w:ascii="Times New Roman" w:hAnsi="Times New Roman" w:eastAsia="宋体"/>
          <w:sz w:val="24"/>
          <w:szCs w:val="24"/>
        </w:rPr>
      </w:pPr>
      <w:r>
        <w:rPr>
          <w:rFonts w:hint="eastAsia" w:ascii="Times New Roman" w:hAnsi="Times New Roman" w:eastAsia="宋体"/>
          <w:szCs w:val="24"/>
          <w:lang w:val="en-US" w:eastAsia="zh-CN"/>
        </w:rPr>
        <w:t xml:space="preserve">1 </w:t>
      </w:r>
      <w:r>
        <w:rPr>
          <w:rFonts w:ascii="Times New Roman" w:hAnsi="Times New Roman" w:eastAsia="宋体"/>
          <w:sz w:val="24"/>
          <w:szCs w:val="24"/>
        </w:rPr>
        <w:t>管道及阀门出现CO</w:t>
      </w:r>
      <w:r>
        <w:rPr>
          <w:rFonts w:ascii="Times New Roman" w:hAnsi="Times New Roman" w:eastAsia="宋体"/>
          <w:sz w:val="24"/>
          <w:szCs w:val="24"/>
          <w:vertAlign w:val="subscript"/>
        </w:rPr>
        <w:t>2</w:t>
      </w:r>
      <w:r>
        <w:rPr>
          <w:rFonts w:ascii="Times New Roman" w:hAnsi="Times New Roman" w:eastAsia="宋体"/>
          <w:sz w:val="24"/>
          <w:szCs w:val="24"/>
        </w:rPr>
        <w:t>局部渗漏时，应立即关闭CO</w:t>
      </w:r>
      <w:r>
        <w:rPr>
          <w:rFonts w:ascii="Times New Roman" w:hAnsi="Times New Roman" w:eastAsia="宋体"/>
          <w:sz w:val="24"/>
          <w:szCs w:val="24"/>
          <w:vertAlign w:val="subscript"/>
        </w:rPr>
        <w:t>2</w:t>
      </w:r>
      <w:r>
        <w:rPr>
          <w:rFonts w:ascii="Times New Roman" w:hAnsi="Times New Roman" w:eastAsia="宋体"/>
          <w:sz w:val="24"/>
          <w:szCs w:val="24"/>
        </w:rPr>
        <w:t>储罐出液阀</w:t>
      </w:r>
      <w:r>
        <w:rPr>
          <w:rFonts w:hint="eastAsia" w:ascii="Times New Roman" w:hAnsi="Times New Roman" w:eastAsia="宋体"/>
          <w:sz w:val="24"/>
          <w:szCs w:val="24"/>
          <w:lang w:eastAsia="zh-CN"/>
        </w:rPr>
        <w:t>，</w:t>
      </w:r>
      <w:r>
        <w:rPr>
          <w:rFonts w:ascii="Times New Roman" w:hAnsi="Times New Roman" w:eastAsia="宋体"/>
          <w:sz w:val="24"/>
          <w:szCs w:val="24"/>
        </w:rPr>
        <w:t>进入渗漏区域的检修人员应手持CO</w:t>
      </w:r>
      <w:r>
        <w:rPr>
          <w:rFonts w:ascii="Times New Roman" w:hAnsi="Times New Roman" w:eastAsia="宋体"/>
          <w:sz w:val="24"/>
          <w:szCs w:val="24"/>
          <w:vertAlign w:val="subscript"/>
        </w:rPr>
        <w:t>2</w:t>
      </w:r>
      <w:r>
        <w:rPr>
          <w:rFonts w:ascii="Times New Roman" w:hAnsi="Times New Roman" w:eastAsia="宋体"/>
          <w:sz w:val="24"/>
          <w:szCs w:val="24"/>
        </w:rPr>
        <w:t>探测仪，待检测安全后再进入；</w:t>
      </w:r>
    </w:p>
    <w:p>
      <w:pPr>
        <w:pStyle w:val="39"/>
        <w:spacing w:after="0"/>
        <w:ind w:firstLine="512" w:firstLineChars="200"/>
        <w:jc w:val="both"/>
        <w:rPr>
          <w:rFonts w:hint="eastAsia" w:ascii="Times New Roman" w:hAnsi="Times New Roman" w:eastAsia="宋体"/>
          <w:sz w:val="24"/>
          <w:szCs w:val="24"/>
          <w:lang w:eastAsia="zh-CN"/>
        </w:rPr>
      </w:pPr>
      <w:r>
        <w:rPr>
          <w:rFonts w:hint="eastAsia" w:ascii="Times New Roman" w:hAnsi="Times New Roman" w:eastAsia="宋体"/>
          <w:sz w:val="24"/>
          <w:szCs w:val="24"/>
          <w:lang w:val="en-US" w:eastAsia="zh-CN"/>
        </w:rPr>
        <w:t xml:space="preserve">2 </w:t>
      </w:r>
      <w:r>
        <w:rPr>
          <w:rFonts w:ascii="Times New Roman" w:hAnsi="Times New Roman" w:eastAsia="宋体"/>
          <w:sz w:val="24"/>
          <w:szCs w:val="24"/>
        </w:rPr>
        <w:t>管道开裂及阀门破裂等出现CO</w:t>
      </w:r>
      <w:r>
        <w:rPr>
          <w:rFonts w:ascii="Times New Roman" w:hAnsi="Times New Roman" w:eastAsia="宋体"/>
          <w:sz w:val="24"/>
          <w:szCs w:val="24"/>
          <w:vertAlign w:val="subscript"/>
        </w:rPr>
        <w:t>2</w:t>
      </w:r>
      <w:r>
        <w:rPr>
          <w:rFonts w:ascii="Times New Roman" w:hAnsi="Times New Roman" w:eastAsia="宋体"/>
          <w:sz w:val="24"/>
          <w:szCs w:val="24"/>
        </w:rPr>
        <w:t>大量渗漏时，检修人员须穿着防冻服、佩戴呼吸机进入现场操作</w:t>
      </w:r>
      <w:r>
        <w:rPr>
          <w:rFonts w:hint="eastAsia" w:ascii="Times New Roman" w:hAnsi="Times New Roman" w:eastAsia="宋体"/>
          <w:sz w:val="24"/>
          <w:szCs w:val="24"/>
          <w:lang w:eastAsia="zh-CN"/>
        </w:rPr>
        <w:t>；</w:t>
      </w:r>
    </w:p>
    <w:p>
      <w:pPr>
        <w:pStyle w:val="39"/>
        <w:spacing w:after="0"/>
        <w:ind w:firstLine="512" w:firstLineChars="200"/>
        <w:jc w:val="both"/>
        <w:rPr>
          <w:rFonts w:ascii="Times New Roman" w:hAnsi="Times New Roman" w:eastAsia="宋体"/>
          <w:sz w:val="24"/>
          <w:szCs w:val="24"/>
        </w:rPr>
      </w:pPr>
      <w:r>
        <w:rPr>
          <w:rFonts w:hint="eastAsia" w:ascii="Times New Roman" w:hAnsi="Times New Roman" w:eastAsia="宋体"/>
          <w:sz w:val="24"/>
          <w:szCs w:val="24"/>
          <w:lang w:val="en-US" w:eastAsia="zh-CN"/>
        </w:rPr>
        <w:t xml:space="preserve">3 </w:t>
      </w:r>
      <w:r>
        <w:rPr>
          <w:rFonts w:ascii="Times New Roman" w:hAnsi="Times New Roman" w:eastAsia="宋体"/>
          <w:sz w:val="24"/>
          <w:szCs w:val="24"/>
        </w:rPr>
        <w:t>罐体出现大量CO</w:t>
      </w:r>
      <w:r>
        <w:rPr>
          <w:rFonts w:ascii="Times New Roman" w:hAnsi="Times New Roman" w:eastAsia="宋体"/>
          <w:sz w:val="24"/>
          <w:szCs w:val="24"/>
          <w:vertAlign w:val="subscript"/>
        </w:rPr>
        <w:t>2</w:t>
      </w:r>
      <w:r>
        <w:rPr>
          <w:rFonts w:ascii="Times New Roman" w:hAnsi="Times New Roman" w:eastAsia="宋体"/>
          <w:sz w:val="24"/>
          <w:szCs w:val="24"/>
        </w:rPr>
        <w:t>泄漏时，应立即疏散下风口人员，远离储罐。</w:t>
      </w:r>
    </w:p>
    <w:p>
      <w:r>
        <w:rPr>
          <w:rFonts w:hint="eastAsia"/>
        </w:rPr>
        <w:t>7</w:t>
      </w:r>
      <w:r>
        <w:t>.9</w:t>
      </w:r>
      <w:r>
        <w:rPr>
          <w:rFonts w:hint="eastAsia"/>
        </w:rPr>
        <w:t>.</w:t>
      </w:r>
      <w:r>
        <w:rPr>
          <w:rFonts w:hint="eastAsia"/>
          <w:lang w:val="en-US" w:eastAsia="zh-CN"/>
        </w:rPr>
        <w:t>7</w:t>
      </w:r>
      <w:r>
        <w:rPr>
          <w:rFonts w:ascii="宋体" w:hAnsi="宋体"/>
          <w:szCs w:val="24"/>
        </w:rPr>
        <w:t xml:space="preserve">  </w:t>
      </w:r>
      <w:r>
        <w:rPr>
          <w:rFonts w:hint="eastAsia" w:ascii="宋体" w:hAnsi="宋体"/>
          <w:szCs w:val="24"/>
        </w:rPr>
        <w:t>当</w:t>
      </w:r>
      <w:r>
        <w:rPr>
          <w:rFonts w:hint="eastAsia" w:ascii="宋体" w:hAnsi="宋体"/>
          <w:szCs w:val="24"/>
          <w:lang w:eastAsia="zh-CN"/>
        </w:rPr>
        <w:t>人员</w:t>
      </w:r>
      <w:r>
        <w:rPr>
          <w:rFonts w:hint="eastAsia" w:ascii="宋体" w:hAnsi="宋体"/>
          <w:szCs w:val="24"/>
          <w:lang w:val="en-US" w:eastAsia="zh-CN"/>
        </w:rPr>
        <w:t>出现</w:t>
      </w:r>
      <w:r>
        <w:rPr>
          <w:rFonts w:hint="eastAsia"/>
        </w:rPr>
        <w:t>C</w:t>
      </w:r>
      <w:r>
        <w:t>O</w:t>
      </w:r>
      <w:r>
        <w:rPr>
          <w:vertAlign w:val="subscript"/>
        </w:rPr>
        <w:t>2</w:t>
      </w:r>
      <w:r>
        <w:rPr>
          <w:rFonts w:hint="eastAsia"/>
          <w:lang w:val="en-US" w:eastAsia="zh-CN"/>
        </w:rPr>
        <w:t>中毒时</w:t>
      </w:r>
      <w:r>
        <w:rPr>
          <w:rFonts w:hint="eastAsia"/>
        </w:rPr>
        <w:t>，应立即拨打急救电话，并</w:t>
      </w:r>
      <w:r>
        <w:rPr>
          <w:rFonts w:hint="eastAsia"/>
          <w:lang w:val="en-US" w:eastAsia="zh-CN"/>
        </w:rPr>
        <w:t>采取急救措施</w:t>
      </w:r>
      <w:r>
        <w:rPr>
          <w:rFonts w:hint="eastAsia"/>
        </w:rPr>
        <w:t>。</w:t>
      </w:r>
    </w:p>
    <w:p>
      <w:pPr>
        <w:rPr>
          <w:lang w:val="zh-CN"/>
        </w:rPr>
      </w:pPr>
      <w:r>
        <w:rPr>
          <w:rFonts w:hint="eastAsia"/>
          <w:lang w:val="zh-CN"/>
        </w:rPr>
        <w:br w:type="page"/>
      </w:r>
    </w:p>
    <w:p>
      <w:pPr>
        <w:pStyle w:val="2"/>
        <w:spacing w:before="190" w:after="190"/>
      </w:pPr>
      <w:bookmarkStart w:id="247" w:name="_Toc10428"/>
      <w:bookmarkStart w:id="248" w:name="_Toc110957154"/>
      <w:bookmarkStart w:id="249" w:name="_Toc3510"/>
      <w:bookmarkStart w:id="250" w:name="_Toc110957272"/>
      <w:r>
        <w:rPr>
          <w:rFonts w:hint="eastAsia"/>
        </w:rPr>
        <w:t>8  安全环保与节能</w:t>
      </w:r>
      <w:bookmarkEnd w:id="247"/>
      <w:bookmarkEnd w:id="248"/>
      <w:bookmarkEnd w:id="249"/>
      <w:bookmarkEnd w:id="250"/>
    </w:p>
    <w:p>
      <w:pPr>
        <w:pStyle w:val="3"/>
      </w:pPr>
      <w:bookmarkStart w:id="251" w:name="_Toc110957155"/>
      <w:bookmarkStart w:id="252" w:name="_Toc5091"/>
      <w:bookmarkStart w:id="253" w:name="_Toc32007"/>
      <w:bookmarkStart w:id="254" w:name="_Toc110957273"/>
      <w:r>
        <w:rPr>
          <w:rFonts w:hint="eastAsia"/>
        </w:rPr>
        <w:t>8</w:t>
      </w:r>
      <w:r>
        <w:t>.1</w:t>
      </w:r>
      <w:r>
        <w:rPr>
          <w:rFonts w:hint="eastAsia"/>
        </w:rPr>
        <w:t xml:space="preserve"> 安全</w:t>
      </w:r>
      <w:bookmarkEnd w:id="251"/>
      <w:bookmarkEnd w:id="252"/>
      <w:bookmarkEnd w:id="253"/>
      <w:bookmarkEnd w:id="254"/>
    </w:p>
    <w:p>
      <w:r>
        <w:rPr>
          <w:rFonts w:hint="eastAsia"/>
        </w:rPr>
        <w:t>8</w:t>
      </w:r>
      <w:r>
        <w:t>.1.1</w:t>
      </w:r>
      <w:r>
        <w:rPr>
          <w:rFonts w:hint="eastAsia"/>
        </w:rPr>
        <w:t xml:space="preserve">  生产性构筑物应设置操作平台、走道板、安全护栏和扶手</w:t>
      </w:r>
      <w:r>
        <w:rPr>
          <w:lang w:val="zh-CN"/>
        </w:rPr>
        <w:t>。</w:t>
      </w:r>
    </w:p>
    <w:p>
      <w:r>
        <w:rPr>
          <w:rFonts w:hint="eastAsia"/>
        </w:rPr>
        <w:t>8</w:t>
      </w:r>
      <w:r>
        <w:t>.1.2</w:t>
      </w:r>
      <w:r>
        <w:rPr>
          <w:rFonts w:hint="eastAsia"/>
        </w:rPr>
        <w:t xml:space="preserve">  废水处理系统水池、坑应</w:t>
      </w:r>
      <w:r>
        <w:t>设置</w:t>
      </w:r>
      <w:r>
        <w:rPr>
          <w:rFonts w:hint="eastAsia"/>
        </w:rPr>
        <w:t>防护栏杆或盖板</w:t>
      </w:r>
      <w:r>
        <w:t>，</w:t>
      </w:r>
      <w:r>
        <w:rPr>
          <w:rFonts w:hint="eastAsia"/>
        </w:rPr>
        <w:t>并</w:t>
      </w:r>
      <w:r>
        <w:rPr>
          <w:rFonts w:hint="eastAsia"/>
          <w:lang w:val="en-US" w:eastAsia="zh-CN"/>
        </w:rPr>
        <w:t>应</w:t>
      </w:r>
      <w:r>
        <w:rPr>
          <w:rFonts w:hint="eastAsia"/>
        </w:rPr>
        <w:t>设置安全警示标牌</w:t>
      </w:r>
      <w:r>
        <w:t>。</w:t>
      </w:r>
    </w:p>
    <w:p>
      <w:pPr>
        <w:rPr>
          <w:lang w:val="zh-CN"/>
        </w:rPr>
      </w:pPr>
      <w:r>
        <w:rPr>
          <w:rFonts w:hint="eastAsia"/>
        </w:rPr>
        <w:t>8</w:t>
      </w:r>
      <w:r>
        <w:t>.1.3</w:t>
      </w:r>
      <w:r>
        <w:rPr>
          <w:rFonts w:hint="eastAsia"/>
        </w:rPr>
        <w:t xml:space="preserve">  设备的转动部分应设置防护装置。</w:t>
      </w:r>
    </w:p>
    <w:p>
      <w:r>
        <w:rPr>
          <w:rFonts w:hint="eastAsia"/>
        </w:rPr>
        <w:t>8</w:t>
      </w:r>
      <w:r>
        <w:t>.</w:t>
      </w:r>
      <w:r>
        <w:rPr>
          <w:rFonts w:hint="eastAsia"/>
        </w:rPr>
        <w:t>1</w:t>
      </w:r>
      <w:r>
        <w:t>.</w:t>
      </w:r>
      <w:r>
        <w:rPr>
          <w:rFonts w:hint="eastAsia"/>
        </w:rPr>
        <w:t xml:space="preserve">4  </w:t>
      </w:r>
      <w:r>
        <w:t>用电设备</w:t>
      </w:r>
      <w:r>
        <w:rPr>
          <w:rFonts w:hint="eastAsia"/>
        </w:rPr>
        <w:t>应进行</w:t>
      </w:r>
      <w:r>
        <w:t>接零接地保护。</w:t>
      </w:r>
    </w:p>
    <w:p>
      <w:r>
        <w:rPr>
          <w:rFonts w:hint="eastAsia"/>
        </w:rPr>
        <w:t>8.1.5  控制系统应设置设备运行的安全状态显示和危险报警设施，并宜通过自动控制系统控制设备启停。</w:t>
      </w:r>
    </w:p>
    <w:p>
      <w:r>
        <w:rPr>
          <w:rFonts w:hint="eastAsia"/>
        </w:rPr>
        <w:t>8.1.6  CO</w:t>
      </w:r>
      <w:r>
        <w:rPr>
          <w:rFonts w:hint="eastAsia"/>
          <w:vertAlign w:val="subscript"/>
        </w:rPr>
        <w:t>2</w:t>
      </w:r>
      <w:r>
        <w:rPr>
          <w:rFonts w:hint="eastAsia"/>
        </w:rPr>
        <w:t>储罐区应设置在专门区域并设置围墙或护栏，现场应设置CO</w:t>
      </w:r>
      <w:r>
        <w:rPr>
          <w:rFonts w:hint="eastAsia"/>
          <w:vertAlign w:val="subscript"/>
        </w:rPr>
        <w:t>2</w:t>
      </w:r>
      <w:r>
        <w:rPr>
          <w:rFonts w:hint="eastAsia"/>
        </w:rPr>
        <w:t>危险性质说明标志和安全警示标牌。</w:t>
      </w:r>
    </w:p>
    <w:p>
      <w:pPr>
        <w:rPr>
          <w:lang w:val="zh-CN"/>
        </w:rPr>
      </w:pPr>
      <w:r>
        <w:rPr>
          <w:rFonts w:hint="eastAsia"/>
          <w:lang w:val="zh-CN"/>
        </w:rPr>
        <w:t xml:space="preserve">8.1.7 </w:t>
      </w:r>
      <w:r>
        <w:rPr>
          <w:rFonts w:hint="eastAsia"/>
        </w:rPr>
        <w:t xml:space="preserve"> </w:t>
      </w:r>
      <w:r>
        <w:rPr>
          <w:rFonts w:hint="eastAsia"/>
          <w:lang w:val="zh-CN"/>
        </w:rPr>
        <w:t>提升泵站、污泥脱水间和放置消毒设施的建筑物内应设置安全和通风设施。</w:t>
      </w:r>
    </w:p>
    <w:p>
      <w:pPr>
        <w:rPr>
          <w:lang w:val="zh-CN"/>
        </w:rPr>
      </w:pPr>
      <w:r>
        <w:rPr>
          <w:rFonts w:hint="eastAsia"/>
          <w:lang w:val="zh-CN"/>
        </w:rPr>
        <w:t>8.1.8</w:t>
      </w:r>
      <w:r>
        <w:rPr>
          <w:rFonts w:hint="eastAsia"/>
        </w:rPr>
        <w:t xml:space="preserve"> </w:t>
      </w:r>
      <w:r>
        <w:rPr>
          <w:rFonts w:hint="eastAsia"/>
          <w:lang w:val="zh-CN"/>
        </w:rPr>
        <w:t xml:space="preserve"> 废水处理站的消防设计</w:t>
      </w:r>
      <w:r>
        <w:rPr>
          <w:rFonts w:hint="eastAsia"/>
          <w:lang w:val="en-US" w:eastAsia="zh-CN"/>
        </w:rPr>
        <w:t>宜</w:t>
      </w:r>
      <w:r>
        <w:rPr>
          <w:rFonts w:hint="eastAsia"/>
          <w:lang w:val="zh-CN"/>
        </w:rPr>
        <w:t>结合铅锌选矿厂消防系统综合考虑，并应符合《建筑设计防火规范》GB 50016</w:t>
      </w:r>
      <w:r>
        <w:rPr>
          <w:rFonts w:hint="eastAsia"/>
          <w:lang w:val="en-US" w:eastAsia="zh-CN"/>
        </w:rPr>
        <w:t>和《有色金属工程设计防火规范》GB 50630</w:t>
      </w:r>
      <w:r>
        <w:rPr>
          <w:rFonts w:hint="eastAsia"/>
          <w:lang w:val="zh-CN"/>
        </w:rPr>
        <w:t>的有关规定。</w:t>
      </w:r>
    </w:p>
    <w:p>
      <w:pPr>
        <w:pStyle w:val="3"/>
      </w:pPr>
      <w:bookmarkStart w:id="255" w:name="_Toc110957274"/>
      <w:bookmarkStart w:id="256" w:name="_Toc110957156"/>
      <w:bookmarkStart w:id="257" w:name="_Toc17112"/>
      <w:bookmarkStart w:id="258" w:name="_Toc29062"/>
      <w:r>
        <w:rPr>
          <w:rFonts w:hint="eastAsia"/>
        </w:rPr>
        <w:t>8</w:t>
      </w:r>
      <w:r>
        <w:t>.</w:t>
      </w:r>
      <w:r>
        <w:rPr>
          <w:rFonts w:hint="eastAsia"/>
        </w:rPr>
        <w:t>2 环保</w:t>
      </w:r>
      <w:bookmarkEnd w:id="255"/>
      <w:bookmarkEnd w:id="256"/>
      <w:bookmarkEnd w:id="257"/>
      <w:bookmarkEnd w:id="258"/>
    </w:p>
    <w:p>
      <w:r>
        <w:rPr>
          <w:rFonts w:hint="eastAsia"/>
        </w:rPr>
        <w:t>8</w:t>
      </w:r>
      <w:r>
        <w:t>.</w:t>
      </w:r>
      <w:r>
        <w:rPr>
          <w:rFonts w:hint="eastAsia"/>
        </w:rPr>
        <w:t>2</w:t>
      </w:r>
      <w:r>
        <w:t>.1</w:t>
      </w:r>
      <w:r>
        <w:rPr>
          <w:rFonts w:hint="eastAsia"/>
        </w:rPr>
        <w:t xml:space="preserve">  选矿废水处理系统产生的废水及污泥处理过程中产生的污泥水，应收集</w:t>
      </w:r>
      <w:r>
        <w:rPr>
          <w:rFonts w:hint="eastAsia"/>
          <w:lang w:val="en-US" w:eastAsia="zh-CN"/>
        </w:rPr>
        <w:t>至调节</w:t>
      </w:r>
      <w:r>
        <w:rPr>
          <w:rFonts w:hint="eastAsia"/>
        </w:rPr>
        <w:t>池</w:t>
      </w:r>
      <w:r>
        <w:t>。</w:t>
      </w:r>
    </w:p>
    <w:p>
      <w:r>
        <w:rPr>
          <w:rFonts w:hint="eastAsia"/>
        </w:rPr>
        <w:t>8.2.2  废水处理站各工序产生的污泥应根据污泥性质选择适宜的处置工艺，并应妥善处置。</w:t>
      </w:r>
    </w:p>
    <w:p>
      <w:r>
        <w:rPr>
          <w:rFonts w:hint="eastAsia"/>
        </w:rPr>
        <w:t>8.2.3  污泥处理过程中产生的臭气，宜收集后进行处理。</w:t>
      </w:r>
    </w:p>
    <w:p>
      <w:r>
        <w:rPr>
          <w:rFonts w:hint="eastAsia"/>
        </w:rPr>
        <w:t>8.2.4  设备选型应采用低噪声设备，噪声排放应符合《工业企业厂界环境噪声排放标准》GB12348的有关规定。</w:t>
      </w:r>
    </w:p>
    <w:p>
      <w:pPr>
        <w:pStyle w:val="3"/>
      </w:pPr>
      <w:bookmarkStart w:id="259" w:name="_Toc110957275"/>
      <w:bookmarkStart w:id="260" w:name="_Toc110957157"/>
      <w:bookmarkStart w:id="261" w:name="_Toc27333"/>
      <w:bookmarkStart w:id="262" w:name="_Toc17351"/>
      <w:r>
        <w:rPr>
          <w:rFonts w:hint="eastAsia"/>
        </w:rPr>
        <w:t>8</w:t>
      </w:r>
      <w:r>
        <w:t>.</w:t>
      </w:r>
      <w:r>
        <w:rPr>
          <w:rFonts w:hint="eastAsia"/>
        </w:rPr>
        <w:t>3 节能</w:t>
      </w:r>
      <w:bookmarkEnd w:id="259"/>
      <w:bookmarkEnd w:id="260"/>
      <w:bookmarkEnd w:id="261"/>
      <w:bookmarkEnd w:id="262"/>
    </w:p>
    <w:p>
      <w:r>
        <w:rPr>
          <w:rFonts w:hint="eastAsia"/>
        </w:rPr>
        <w:t>8</w:t>
      </w:r>
      <w:r>
        <w:t>.</w:t>
      </w:r>
      <w:r>
        <w:rPr>
          <w:rFonts w:hint="eastAsia"/>
        </w:rPr>
        <w:t>3</w:t>
      </w:r>
      <w:r>
        <w:t>.1</w:t>
      </w:r>
      <w:r>
        <w:rPr>
          <w:rFonts w:hint="eastAsia"/>
        </w:rPr>
        <w:t xml:space="preserve">  废水处理系统总平面宜采用</w:t>
      </w:r>
      <w:r>
        <w:t>工艺流程</w:t>
      </w:r>
      <w:r>
        <w:rPr>
          <w:rFonts w:hint="eastAsia"/>
        </w:rPr>
        <w:t>简短、</w:t>
      </w:r>
      <w:r>
        <w:t>顺畅</w:t>
      </w:r>
      <w:r>
        <w:rPr>
          <w:rFonts w:hint="eastAsia"/>
        </w:rPr>
        <w:t>的</w:t>
      </w:r>
      <w:r>
        <w:t>布置</w:t>
      </w:r>
      <w:r>
        <w:rPr>
          <w:rFonts w:hint="eastAsia"/>
        </w:rPr>
        <w:t>。</w:t>
      </w:r>
    </w:p>
    <w:p>
      <w:r>
        <w:rPr>
          <w:rFonts w:hint="eastAsia"/>
        </w:rPr>
        <w:t>8</w:t>
      </w:r>
      <w:r>
        <w:t>.</w:t>
      </w:r>
      <w:r>
        <w:rPr>
          <w:rFonts w:hint="eastAsia"/>
        </w:rPr>
        <w:t>3</w:t>
      </w:r>
      <w:r>
        <w:t>.2</w:t>
      </w:r>
      <w:r>
        <w:rPr>
          <w:rFonts w:hint="eastAsia"/>
        </w:rPr>
        <w:t xml:space="preserve">  设备、管道应选用节能型产品。</w:t>
      </w:r>
    </w:p>
    <w:p>
      <w:r>
        <w:rPr>
          <w:rFonts w:hint="eastAsia"/>
        </w:rPr>
        <w:t>8</w:t>
      </w:r>
      <w:r>
        <w:t>.</w:t>
      </w:r>
      <w:r>
        <w:rPr>
          <w:rFonts w:hint="eastAsia"/>
        </w:rPr>
        <w:t>3</w:t>
      </w:r>
      <w:r>
        <w:t>.3</w:t>
      </w:r>
      <w:r>
        <w:rPr>
          <w:rFonts w:hint="eastAsia"/>
        </w:rPr>
        <w:t xml:space="preserve">  风机、水泵应采用高效节能电机，宜采用变频调速。</w:t>
      </w:r>
    </w:p>
    <w:p>
      <w:r>
        <w:rPr>
          <w:rFonts w:hint="eastAsia"/>
        </w:rPr>
        <w:br w:type="page"/>
      </w:r>
    </w:p>
    <w:p>
      <w:pPr>
        <w:pStyle w:val="2"/>
        <w:spacing w:before="190" w:after="190"/>
      </w:pPr>
      <w:bookmarkStart w:id="263" w:name="_Toc3462360"/>
      <w:bookmarkStart w:id="264" w:name="_Toc110957158"/>
      <w:bookmarkStart w:id="265" w:name="_Toc10447"/>
      <w:bookmarkStart w:id="266" w:name="_Toc110957276"/>
      <w:bookmarkStart w:id="267" w:name="_Toc29239"/>
      <w:r>
        <w:rPr>
          <w:rFonts w:hint="eastAsia"/>
        </w:rPr>
        <w:t>附录</w:t>
      </w:r>
      <w:r>
        <w:t xml:space="preserve">A  </w:t>
      </w:r>
      <w:bookmarkEnd w:id="263"/>
      <w:r>
        <w:rPr>
          <w:rFonts w:hint="eastAsia"/>
        </w:rPr>
        <w:t>原水氮磷成分调查</w:t>
      </w:r>
      <w:bookmarkEnd w:id="264"/>
      <w:bookmarkEnd w:id="265"/>
      <w:bookmarkEnd w:id="266"/>
      <w:bookmarkEnd w:id="267"/>
    </w:p>
    <w:p>
      <w:pPr>
        <w:pStyle w:val="36"/>
        <w:spacing w:before="190" w:beforeLines="50" w:after="190" w:afterLines="50"/>
      </w:pPr>
      <w:r>
        <w:rPr>
          <w:rFonts w:hint="eastAsia"/>
        </w:rPr>
        <w:t>表 A  国内部分铅锌选矿厂废水氮磷成分典型值</w:t>
      </w:r>
    </w:p>
    <w:tbl>
      <w:tblPr>
        <w:tblStyle w:val="31"/>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7"/>
        <w:gridCol w:w="1282"/>
        <w:gridCol w:w="1282"/>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7" w:type="dxa"/>
            <w:vAlign w:val="center"/>
          </w:tcPr>
          <w:p>
            <w:pPr>
              <w:pStyle w:val="37"/>
              <w:rPr>
                <w:rFonts w:hint="default" w:eastAsia="宋体"/>
                <w:lang w:val="en-US" w:eastAsia="zh-CN"/>
              </w:rPr>
            </w:pPr>
            <w:r>
              <w:rPr>
                <w:rFonts w:hint="eastAsia"/>
                <w:highlight w:val="none"/>
                <w:lang w:val="en-US" w:eastAsia="zh-CN"/>
              </w:rPr>
              <w:t>废水来源</w:t>
            </w:r>
          </w:p>
        </w:tc>
        <w:tc>
          <w:tcPr>
            <w:tcW w:w="1282" w:type="dxa"/>
          </w:tcPr>
          <w:p>
            <w:pPr>
              <w:pStyle w:val="37"/>
            </w:pPr>
            <w:r>
              <w:rPr>
                <w:rFonts w:hint="eastAsia"/>
              </w:rPr>
              <w:t>TN</w:t>
            </w:r>
          </w:p>
          <w:p>
            <w:pPr>
              <w:pStyle w:val="37"/>
            </w:pPr>
            <w:r>
              <w:rPr>
                <w:rFonts w:hint="eastAsia"/>
              </w:rPr>
              <w:t>（mg/L）</w:t>
            </w:r>
          </w:p>
        </w:tc>
        <w:tc>
          <w:tcPr>
            <w:tcW w:w="1282" w:type="dxa"/>
          </w:tcPr>
          <w:p>
            <w:pPr>
              <w:pStyle w:val="37"/>
            </w:pPr>
            <w:r>
              <w:rPr>
                <w:rFonts w:hint="eastAsia"/>
              </w:rPr>
              <w:t>NH</w:t>
            </w:r>
            <w:r>
              <w:rPr>
                <w:rFonts w:hint="eastAsia"/>
                <w:vertAlign w:val="subscript"/>
              </w:rPr>
              <w:t>3</w:t>
            </w:r>
            <w:r>
              <w:rPr>
                <w:rFonts w:hint="eastAsia"/>
              </w:rPr>
              <w:t>-N（mg/L）</w:t>
            </w:r>
          </w:p>
        </w:tc>
        <w:tc>
          <w:tcPr>
            <w:tcW w:w="1284" w:type="dxa"/>
          </w:tcPr>
          <w:p>
            <w:pPr>
              <w:pStyle w:val="37"/>
            </w:pPr>
            <w:r>
              <w:rPr>
                <w:rFonts w:hint="eastAsia"/>
              </w:rPr>
              <w:t>TP</w:t>
            </w:r>
          </w:p>
          <w:p>
            <w:pPr>
              <w:pStyle w:val="37"/>
            </w:pPr>
            <w:r>
              <w:rPr>
                <w:rFonts w:hint="eastAsia"/>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7" w:type="dxa"/>
          </w:tcPr>
          <w:p>
            <w:pPr>
              <w:pStyle w:val="37"/>
              <w:rPr>
                <w:rFonts w:hint="eastAsia"/>
                <w:lang w:val="en-US" w:eastAsia="zh-CN"/>
              </w:rPr>
            </w:pPr>
            <w:r>
              <w:rPr>
                <w:rFonts w:hint="eastAsia"/>
                <w:lang w:val="en-US" w:eastAsia="zh-CN"/>
              </w:rPr>
              <w:t>南丹</w:t>
            </w:r>
            <w:r>
              <w:rPr>
                <w:rFonts w:hint="eastAsia"/>
              </w:rPr>
              <w:t>南国矿业</w:t>
            </w:r>
            <w:r>
              <w:rPr>
                <w:rFonts w:hint="eastAsia"/>
                <w:lang w:val="en-US" w:eastAsia="zh-CN"/>
              </w:rPr>
              <w:t>有限责任公司</w:t>
            </w:r>
          </w:p>
          <w:p>
            <w:pPr>
              <w:pStyle w:val="37"/>
              <w:rPr>
                <w:rFonts w:hint="eastAsia" w:eastAsia="宋体"/>
                <w:lang w:val="en-US" w:eastAsia="zh-CN"/>
              </w:rPr>
            </w:pPr>
            <w:r>
              <w:rPr>
                <w:rFonts w:hint="eastAsia"/>
                <w:lang w:val="en-US" w:eastAsia="zh-CN"/>
              </w:rPr>
              <w:t>坑</w:t>
            </w:r>
            <w:r>
              <w:rPr>
                <w:rFonts w:hint="eastAsia"/>
              </w:rPr>
              <w:t>马选厂</w:t>
            </w:r>
            <w:r>
              <w:rPr>
                <w:rFonts w:hint="eastAsia"/>
                <w:lang w:val="en-US" w:eastAsia="zh-CN"/>
              </w:rPr>
              <w:t>废水</w:t>
            </w:r>
          </w:p>
        </w:tc>
        <w:tc>
          <w:tcPr>
            <w:tcW w:w="1282" w:type="dxa"/>
            <w:vAlign w:val="center"/>
          </w:tcPr>
          <w:p>
            <w:pPr>
              <w:pStyle w:val="37"/>
              <w:jc w:val="center"/>
            </w:pPr>
            <w:r>
              <w:rPr>
                <w:rFonts w:hint="eastAsia"/>
              </w:rPr>
              <w:t>7.55</w:t>
            </w:r>
          </w:p>
        </w:tc>
        <w:tc>
          <w:tcPr>
            <w:tcW w:w="1282" w:type="dxa"/>
            <w:vAlign w:val="center"/>
          </w:tcPr>
          <w:p>
            <w:pPr>
              <w:pStyle w:val="37"/>
              <w:jc w:val="center"/>
            </w:pPr>
            <w:r>
              <w:rPr>
                <w:rFonts w:hint="eastAsia"/>
              </w:rPr>
              <w:t>0.92</w:t>
            </w:r>
          </w:p>
        </w:tc>
        <w:tc>
          <w:tcPr>
            <w:tcW w:w="1284" w:type="dxa"/>
            <w:vAlign w:val="center"/>
          </w:tcPr>
          <w:p>
            <w:pPr>
              <w:pStyle w:val="37"/>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7" w:type="dxa"/>
          </w:tcPr>
          <w:p>
            <w:pPr>
              <w:pStyle w:val="37"/>
              <w:rPr>
                <w:rFonts w:hint="eastAsia" w:eastAsia="宋体"/>
                <w:lang w:eastAsia="zh-CN"/>
              </w:rPr>
            </w:pPr>
            <w:r>
              <w:rPr>
                <w:rFonts w:hint="eastAsia"/>
              </w:rPr>
              <w:t>云南驰宏锌锗股份有限公司会泽分公司选厂</w:t>
            </w:r>
            <w:r>
              <w:rPr>
                <w:rFonts w:hint="eastAsia"/>
                <w:lang w:val="en-US" w:eastAsia="zh-CN"/>
              </w:rPr>
              <w:t>废水</w:t>
            </w:r>
          </w:p>
        </w:tc>
        <w:tc>
          <w:tcPr>
            <w:tcW w:w="1282" w:type="dxa"/>
            <w:vAlign w:val="center"/>
          </w:tcPr>
          <w:p>
            <w:pPr>
              <w:pStyle w:val="37"/>
              <w:jc w:val="center"/>
            </w:pPr>
            <w:r>
              <w:rPr>
                <w:rFonts w:hint="eastAsia"/>
              </w:rPr>
              <w:t>24.20</w:t>
            </w:r>
          </w:p>
        </w:tc>
        <w:tc>
          <w:tcPr>
            <w:tcW w:w="1282" w:type="dxa"/>
            <w:vAlign w:val="center"/>
          </w:tcPr>
          <w:p>
            <w:pPr>
              <w:pStyle w:val="37"/>
              <w:jc w:val="center"/>
            </w:pPr>
            <w:r>
              <w:rPr>
                <w:rFonts w:hint="eastAsia"/>
              </w:rPr>
              <w:t>2.53</w:t>
            </w:r>
          </w:p>
        </w:tc>
        <w:tc>
          <w:tcPr>
            <w:tcW w:w="1284" w:type="dxa"/>
            <w:vAlign w:val="center"/>
          </w:tcPr>
          <w:p>
            <w:pPr>
              <w:pStyle w:val="37"/>
              <w:jc w:val="center"/>
            </w:pPr>
            <w:r>
              <w:rPr>
                <w:rFonts w:hint="eastAsia"/>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7" w:type="dxa"/>
          </w:tcPr>
          <w:p>
            <w:pPr>
              <w:pStyle w:val="37"/>
            </w:pPr>
            <w:r>
              <w:rPr>
                <w:rFonts w:hint="eastAsia"/>
              </w:rPr>
              <w:t>深圳市中金岭南有色金属股份有限公司凡口铅锌矿选厂废水</w:t>
            </w:r>
          </w:p>
        </w:tc>
        <w:tc>
          <w:tcPr>
            <w:tcW w:w="1282" w:type="dxa"/>
            <w:vAlign w:val="center"/>
          </w:tcPr>
          <w:p>
            <w:pPr>
              <w:pStyle w:val="37"/>
              <w:jc w:val="center"/>
            </w:pPr>
            <w:r>
              <w:rPr>
                <w:rFonts w:hint="eastAsia"/>
              </w:rPr>
              <w:t>2.03</w:t>
            </w:r>
          </w:p>
        </w:tc>
        <w:tc>
          <w:tcPr>
            <w:tcW w:w="1282" w:type="dxa"/>
            <w:vAlign w:val="center"/>
          </w:tcPr>
          <w:p>
            <w:pPr>
              <w:pStyle w:val="37"/>
              <w:jc w:val="center"/>
            </w:pPr>
            <w:r>
              <w:rPr>
                <w:rFonts w:hint="eastAsia"/>
              </w:rPr>
              <w:t>0.12</w:t>
            </w:r>
          </w:p>
        </w:tc>
        <w:tc>
          <w:tcPr>
            <w:tcW w:w="1284" w:type="dxa"/>
            <w:vAlign w:val="center"/>
          </w:tcPr>
          <w:p>
            <w:pPr>
              <w:pStyle w:val="37"/>
              <w:jc w:val="center"/>
            </w:pPr>
            <w:r>
              <w:rPr>
                <w:rFonts w:hint="eastAsi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7" w:type="dxa"/>
          </w:tcPr>
          <w:p>
            <w:pPr>
              <w:pStyle w:val="37"/>
            </w:pPr>
            <w:r>
              <w:rPr>
                <w:rFonts w:hint="eastAsia"/>
              </w:rPr>
              <w:t>湖南柿竹园有色金属有限责任公司郴州大金矿业公司选厂废水</w:t>
            </w:r>
          </w:p>
        </w:tc>
        <w:tc>
          <w:tcPr>
            <w:tcW w:w="1282" w:type="dxa"/>
            <w:vAlign w:val="center"/>
          </w:tcPr>
          <w:p>
            <w:pPr>
              <w:pStyle w:val="37"/>
              <w:jc w:val="center"/>
            </w:pPr>
            <w:r>
              <w:rPr>
                <w:rFonts w:hint="eastAsia"/>
              </w:rPr>
              <w:t>12.00</w:t>
            </w:r>
          </w:p>
        </w:tc>
        <w:tc>
          <w:tcPr>
            <w:tcW w:w="1282" w:type="dxa"/>
            <w:vAlign w:val="center"/>
          </w:tcPr>
          <w:p>
            <w:pPr>
              <w:pStyle w:val="37"/>
              <w:jc w:val="center"/>
            </w:pPr>
            <w:r>
              <w:rPr>
                <w:rFonts w:hint="eastAsia"/>
              </w:rPr>
              <w:t>1.35</w:t>
            </w:r>
          </w:p>
        </w:tc>
        <w:tc>
          <w:tcPr>
            <w:tcW w:w="1284" w:type="dxa"/>
            <w:vAlign w:val="center"/>
          </w:tcPr>
          <w:p>
            <w:pPr>
              <w:pStyle w:val="37"/>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7" w:type="dxa"/>
          </w:tcPr>
          <w:p>
            <w:pPr>
              <w:pStyle w:val="37"/>
            </w:pPr>
            <w:r>
              <w:rPr>
                <w:rFonts w:hint="eastAsia"/>
              </w:rPr>
              <w:t>湖南柿竹园有色金属有限责任公司郴州大金矿业公司尾矿库废水</w:t>
            </w:r>
          </w:p>
        </w:tc>
        <w:tc>
          <w:tcPr>
            <w:tcW w:w="1282" w:type="dxa"/>
            <w:vAlign w:val="center"/>
          </w:tcPr>
          <w:p>
            <w:pPr>
              <w:pStyle w:val="37"/>
              <w:jc w:val="center"/>
            </w:pPr>
            <w:r>
              <w:rPr>
                <w:rFonts w:hint="eastAsia"/>
              </w:rPr>
              <w:t>5.65</w:t>
            </w:r>
          </w:p>
        </w:tc>
        <w:tc>
          <w:tcPr>
            <w:tcW w:w="1282" w:type="dxa"/>
            <w:vAlign w:val="center"/>
          </w:tcPr>
          <w:p>
            <w:pPr>
              <w:pStyle w:val="37"/>
              <w:jc w:val="center"/>
            </w:pPr>
            <w:r>
              <w:rPr>
                <w:rFonts w:hint="eastAsia"/>
              </w:rPr>
              <w:t>0.74</w:t>
            </w:r>
          </w:p>
        </w:tc>
        <w:tc>
          <w:tcPr>
            <w:tcW w:w="1284" w:type="dxa"/>
            <w:vAlign w:val="center"/>
          </w:tcPr>
          <w:p>
            <w:pPr>
              <w:pStyle w:val="37"/>
              <w:jc w:val="center"/>
            </w:pPr>
            <w:r>
              <w:rPr>
                <w:rFonts w:hint="eastAsia"/>
              </w:rPr>
              <w:t>0.74</w:t>
            </w:r>
          </w:p>
        </w:tc>
      </w:tr>
    </w:tbl>
    <w:p>
      <w:pPr>
        <w:rPr>
          <w:lang w:val="zh-CN"/>
        </w:rPr>
      </w:pPr>
      <w:r>
        <w:rPr>
          <w:rFonts w:hint="eastAsia"/>
          <w:lang w:val="zh-CN"/>
        </w:rPr>
        <w:br w:type="page"/>
      </w:r>
    </w:p>
    <w:p>
      <w:pPr>
        <w:pStyle w:val="2"/>
        <w:spacing w:before="190" w:after="190"/>
      </w:pPr>
      <w:bookmarkStart w:id="268" w:name="_Toc110957159"/>
      <w:bookmarkStart w:id="269" w:name="_Toc10094"/>
      <w:bookmarkStart w:id="270" w:name="_Toc110957277"/>
      <w:bookmarkStart w:id="271" w:name="_Toc833"/>
      <w:r>
        <w:rPr>
          <w:rFonts w:hint="eastAsia"/>
        </w:rPr>
        <w:t>附录B</w:t>
      </w:r>
      <w:r>
        <w:t xml:space="preserve">  </w:t>
      </w:r>
      <w:r>
        <w:rPr>
          <w:rFonts w:hint="eastAsia"/>
        </w:rPr>
        <w:t>初沉池底泥成分分析及剩余污泥毒性鉴别</w:t>
      </w:r>
      <w:bookmarkEnd w:id="268"/>
      <w:bookmarkEnd w:id="269"/>
      <w:bookmarkEnd w:id="270"/>
      <w:bookmarkEnd w:id="271"/>
    </w:p>
    <w:p>
      <w:pPr>
        <w:pStyle w:val="36"/>
        <w:spacing w:before="190" w:beforeLines="50" w:after="190" w:afterLines="50"/>
      </w:pPr>
      <w:r>
        <w:t>表</w:t>
      </w:r>
      <w:r>
        <w:rPr>
          <w:rFonts w:hint="eastAsia"/>
        </w:rPr>
        <w:t xml:space="preserve"> B </w:t>
      </w:r>
      <w:r>
        <w:t xml:space="preserve"> </w:t>
      </w:r>
      <w:r>
        <w:rPr>
          <w:rFonts w:hint="eastAsia"/>
        </w:rPr>
        <w:t>初沉池底泥成分分析与剩余污泥毒性鉴别</w:t>
      </w:r>
    </w:p>
    <w:tbl>
      <w:tblPr>
        <w:tblStyle w:val="30"/>
        <w:tblW w:w="501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2"/>
        <w:gridCol w:w="1300"/>
        <w:gridCol w:w="709"/>
        <w:gridCol w:w="2868"/>
        <w:gridCol w:w="2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328" w:type="pct"/>
            <w:gridSpan w:val="2"/>
            <w:vMerge w:val="restart"/>
            <w:tcBorders>
              <w:right w:val="single" w:color="auto" w:sz="4" w:space="0"/>
            </w:tcBorders>
            <w:vAlign w:val="center"/>
          </w:tcPr>
          <w:p>
            <w:pPr>
              <w:pStyle w:val="37"/>
            </w:pPr>
            <w:r>
              <w:t>检测因子</w:t>
            </w:r>
          </w:p>
        </w:tc>
        <w:tc>
          <w:tcPr>
            <w:tcW w:w="403" w:type="pct"/>
            <w:vMerge w:val="restart"/>
            <w:tcBorders>
              <w:right w:val="single" w:color="auto" w:sz="4" w:space="0"/>
            </w:tcBorders>
            <w:vAlign w:val="center"/>
          </w:tcPr>
          <w:p>
            <w:pPr>
              <w:pStyle w:val="37"/>
            </w:pPr>
            <w:r>
              <w:t>单位</w:t>
            </w:r>
          </w:p>
        </w:tc>
        <w:tc>
          <w:tcPr>
            <w:tcW w:w="1633" w:type="pct"/>
            <w:tcBorders>
              <w:left w:val="single" w:color="auto" w:sz="4" w:space="0"/>
              <w:right w:val="single" w:color="auto" w:sz="4" w:space="0"/>
            </w:tcBorders>
            <w:vAlign w:val="center"/>
          </w:tcPr>
          <w:p>
            <w:pPr>
              <w:pStyle w:val="37"/>
              <w:rPr>
                <w:rFonts w:hint="eastAsia"/>
              </w:rPr>
            </w:pPr>
            <w:r>
              <w:rPr>
                <w:rFonts w:hint="eastAsia"/>
              </w:rPr>
              <w:t>云南驰宏锌锗股份有限公司</w:t>
            </w:r>
          </w:p>
          <w:p>
            <w:pPr>
              <w:pStyle w:val="37"/>
              <w:rPr>
                <w:rFonts w:hint="default" w:eastAsia="宋体"/>
                <w:lang w:val="en-US" w:eastAsia="zh-CN"/>
              </w:rPr>
            </w:pPr>
            <w:r>
              <w:rPr>
                <w:rFonts w:hint="eastAsia"/>
              </w:rPr>
              <w:t>会泽分公司</w:t>
            </w:r>
            <w:r>
              <w:rPr>
                <w:rFonts w:hint="eastAsia"/>
                <w:lang w:val="en-US" w:eastAsia="zh-CN"/>
              </w:rPr>
              <w:t>初沉池底泥</w:t>
            </w:r>
          </w:p>
        </w:tc>
        <w:tc>
          <w:tcPr>
            <w:tcW w:w="1633" w:type="pct"/>
            <w:tcBorders>
              <w:left w:val="single" w:color="auto" w:sz="4" w:space="0"/>
              <w:right w:val="single" w:color="auto" w:sz="4" w:space="0"/>
            </w:tcBorders>
            <w:vAlign w:val="center"/>
          </w:tcPr>
          <w:p>
            <w:pPr>
              <w:pStyle w:val="37"/>
              <w:rPr>
                <w:rFonts w:hint="eastAsia" w:eastAsia="宋体"/>
                <w:lang w:val="en-US" w:eastAsia="zh-CN"/>
              </w:rPr>
            </w:pPr>
            <w:r>
              <w:rPr>
                <w:rFonts w:hint="eastAsia"/>
              </w:rPr>
              <w:t>湖南柿竹园有色金属有限责任公司郴州大金矿业公司</w:t>
            </w:r>
            <w:r>
              <w:rPr>
                <w:rFonts w:hint="eastAsia"/>
                <w:lang w:val="en-US" w:eastAsia="zh-CN"/>
              </w:rPr>
              <w:t>初沉池底泥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328" w:type="pct"/>
            <w:gridSpan w:val="2"/>
            <w:vMerge w:val="continue"/>
            <w:tcBorders>
              <w:right w:val="single" w:color="auto" w:sz="4" w:space="0"/>
            </w:tcBorders>
            <w:vAlign w:val="center"/>
          </w:tcPr>
          <w:p>
            <w:pPr>
              <w:pStyle w:val="37"/>
            </w:pPr>
          </w:p>
        </w:tc>
        <w:tc>
          <w:tcPr>
            <w:tcW w:w="403" w:type="pct"/>
            <w:vMerge w:val="continue"/>
            <w:tcBorders>
              <w:right w:val="single" w:color="auto" w:sz="4" w:space="0"/>
            </w:tcBorders>
            <w:vAlign w:val="center"/>
          </w:tcPr>
          <w:p>
            <w:pPr>
              <w:pStyle w:val="37"/>
            </w:pPr>
          </w:p>
        </w:tc>
        <w:tc>
          <w:tcPr>
            <w:tcW w:w="1633" w:type="pct"/>
            <w:tcBorders>
              <w:left w:val="single" w:color="auto" w:sz="4" w:space="0"/>
              <w:right w:val="single" w:color="auto" w:sz="4" w:space="0"/>
            </w:tcBorders>
            <w:vAlign w:val="center"/>
          </w:tcPr>
          <w:p>
            <w:pPr>
              <w:pStyle w:val="37"/>
            </w:pPr>
            <w:r>
              <w:rPr>
                <w:rFonts w:hint="eastAsia"/>
              </w:rPr>
              <w:t>浸出浓度</w:t>
            </w:r>
          </w:p>
        </w:tc>
        <w:tc>
          <w:tcPr>
            <w:tcW w:w="1633" w:type="pct"/>
            <w:tcBorders>
              <w:left w:val="single" w:color="auto" w:sz="4" w:space="0"/>
              <w:right w:val="single" w:color="auto" w:sz="4" w:space="0"/>
            </w:tcBorders>
            <w:vAlign w:val="center"/>
          </w:tcPr>
          <w:p>
            <w:pPr>
              <w:pStyle w:val="37"/>
            </w:pPr>
            <w:r>
              <w:rPr>
                <w:rFonts w:hint="eastAsia"/>
              </w:rPr>
              <w:t>浸出浓度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28" w:type="pct"/>
            <w:gridSpan w:val="2"/>
            <w:tcBorders>
              <w:right w:val="single" w:color="auto" w:sz="4" w:space="0"/>
            </w:tcBorders>
            <w:vAlign w:val="center"/>
          </w:tcPr>
          <w:p>
            <w:pPr>
              <w:pStyle w:val="37"/>
            </w:pPr>
            <w:r>
              <w:t>砷（</w:t>
            </w:r>
            <w:r>
              <w:rPr>
                <w:rFonts w:hint="eastAsia"/>
              </w:rPr>
              <w:t>以总砷计</w:t>
            </w:r>
            <w:r>
              <w:t>）</w:t>
            </w:r>
          </w:p>
        </w:tc>
        <w:tc>
          <w:tcPr>
            <w:tcW w:w="403" w:type="pct"/>
            <w:tcBorders>
              <w:right w:val="single" w:color="auto" w:sz="4" w:space="0"/>
            </w:tcBorders>
            <w:vAlign w:val="center"/>
          </w:tcPr>
          <w:p>
            <w:pPr>
              <w:pStyle w:val="37"/>
            </w:pPr>
            <w:r>
              <w:t>μg/L</w:t>
            </w:r>
          </w:p>
        </w:tc>
        <w:tc>
          <w:tcPr>
            <w:tcW w:w="1633" w:type="pct"/>
            <w:tcBorders>
              <w:left w:val="single" w:color="auto" w:sz="4" w:space="0"/>
              <w:right w:val="single" w:color="auto" w:sz="4" w:space="0"/>
            </w:tcBorders>
            <w:vAlign w:val="center"/>
          </w:tcPr>
          <w:p>
            <w:pPr>
              <w:pStyle w:val="37"/>
            </w:pPr>
            <w:r>
              <w:rPr>
                <w:rFonts w:hint="eastAsia"/>
              </w:rPr>
              <w:t>检出限以下</w:t>
            </w:r>
          </w:p>
        </w:tc>
        <w:tc>
          <w:tcPr>
            <w:tcW w:w="1633" w:type="pct"/>
            <w:tcBorders>
              <w:left w:val="single" w:color="auto" w:sz="4" w:space="0"/>
              <w:right w:val="single" w:color="auto" w:sz="4" w:space="0"/>
            </w:tcBorders>
            <w:vAlign w:val="center"/>
          </w:tcPr>
          <w:p>
            <w:pPr>
              <w:pStyle w:val="37"/>
            </w:pPr>
            <w:r>
              <w:rPr>
                <w:rFonts w:hint="eastAsia"/>
              </w:rPr>
              <w:t>1</w:t>
            </w:r>
            <w: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28" w:type="pct"/>
            <w:gridSpan w:val="2"/>
            <w:tcBorders>
              <w:right w:val="single" w:color="auto" w:sz="4" w:space="0"/>
            </w:tcBorders>
            <w:vAlign w:val="center"/>
          </w:tcPr>
          <w:p>
            <w:pPr>
              <w:pStyle w:val="37"/>
            </w:pPr>
            <w:r>
              <w:t>铍（</w:t>
            </w:r>
            <w:r>
              <w:rPr>
                <w:rFonts w:hint="eastAsia"/>
              </w:rPr>
              <w:t>以总铍计</w:t>
            </w:r>
            <w:r>
              <w:t>）</w:t>
            </w:r>
          </w:p>
        </w:tc>
        <w:tc>
          <w:tcPr>
            <w:tcW w:w="403" w:type="pct"/>
            <w:tcBorders>
              <w:right w:val="single" w:color="auto" w:sz="4" w:space="0"/>
            </w:tcBorders>
            <w:vAlign w:val="center"/>
          </w:tcPr>
          <w:p>
            <w:pPr>
              <w:pStyle w:val="37"/>
            </w:pPr>
            <w:r>
              <w:t>mg/L</w:t>
            </w:r>
          </w:p>
        </w:tc>
        <w:tc>
          <w:tcPr>
            <w:tcW w:w="1633" w:type="pct"/>
            <w:tcBorders>
              <w:left w:val="single" w:color="auto" w:sz="4" w:space="0"/>
              <w:right w:val="single" w:color="auto" w:sz="4" w:space="0"/>
            </w:tcBorders>
            <w:vAlign w:val="center"/>
          </w:tcPr>
          <w:p>
            <w:pPr>
              <w:pStyle w:val="37"/>
            </w:pPr>
            <w:r>
              <w:rPr>
                <w:rFonts w:hint="eastAsia"/>
              </w:rPr>
              <w:t>检出限以下</w:t>
            </w:r>
          </w:p>
        </w:tc>
        <w:tc>
          <w:tcPr>
            <w:tcW w:w="1633" w:type="pct"/>
            <w:tcBorders>
              <w:left w:val="single" w:color="auto" w:sz="4" w:space="0"/>
              <w:right w:val="single" w:color="auto" w:sz="4" w:space="0"/>
            </w:tcBorders>
            <w:vAlign w:val="center"/>
          </w:tcPr>
          <w:p>
            <w:pPr>
              <w:pStyle w:val="37"/>
            </w:pPr>
            <w:r>
              <w:t>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28" w:type="pct"/>
            <w:gridSpan w:val="2"/>
            <w:tcBorders>
              <w:right w:val="single" w:color="auto" w:sz="4" w:space="0"/>
            </w:tcBorders>
            <w:vAlign w:val="center"/>
          </w:tcPr>
          <w:p>
            <w:pPr>
              <w:pStyle w:val="37"/>
            </w:pPr>
            <w:r>
              <w:t>汞（</w:t>
            </w:r>
            <w:r>
              <w:rPr>
                <w:rFonts w:hint="eastAsia"/>
              </w:rPr>
              <w:t>以总汞计</w:t>
            </w:r>
            <w:r>
              <w:t>）</w:t>
            </w:r>
          </w:p>
        </w:tc>
        <w:tc>
          <w:tcPr>
            <w:tcW w:w="403" w:type="pct"/>
            <w:tcBorders>
              <w:right w:val="single" w:color="auto" w:sz="4" w:space="0"/>
            </w:tcBorders>
            <w:vAlign w:val="center"/>
          </w:tcPr>
          <w:p>
            <w:pPr>
              <w:pStyle w:val="37"/>
            </w:pPr>
            <w:r>
              <w:t>μg/L</w:t>
            </w:r>
          </w:p>
        </w:tc>
        <w:tc>
          <w:tcPr>
            <w:tcW w:w="1633" w:type="pct"/>
            <w:tcBorders>
              <w:left w:val="single" w:color="auto" w:sz="4" w:space="0"/>
              <w:right w:val="single" w:color="auto" w:sz="4" w:space="0"/>
            </w:tcBorders>
            <w:vAlign w:val="center"/>
          </w:tcPr>
          <w:p>
            <w:pPr>
              <w:pStyle w:val="37"/>
            </w:pPr>
            <w:r>
              <w:rPr>
                <w:rFonts w:hint="eastAsia"/>
              </w:rPr>
              <w:t>0</w:t>
            </w:r>
            <w:r>
              <w:t>.31</w:t>
            </w:r>
          </w:p>
        </w:tc>
        <w:tc>
          <w:tcPr>
            <w:tcW w:w="1633" w:type="pct"/>
            <w:tcBorders>
              <w:left w:val="single" w:color="auto" w:sz="4" w:space="0"/>
              <w:right w:val="single" w:color="auto" w:sz="4" w:space="0"/>
            </w:tcBorders>
            <w:vAlign w:val="center"/>
          </w:tcPr>
          <w:p>
            <w:pPr>
              <w:pStyle w:val="37"/>
            </w:pPr>
            <w:r>
              <w:t>8.73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28" w:type="pct"/>
            <w:gridSpan w:val="2"/>
            <w:tcBorders>
              <w:right w:val="single" w:color="auto" w:sz="4" w:space="0"/>
            </w:tcBorders>
            <w:vAlign w:val="center"/>
          </w:tcPr>
          <w:p>
            <w:pPr>
              <w:pStyle w:val="37"/>
            </w:pPr>
            <w:r>
              <w:t>铅（</w:t>
            </w:r>
            <w:r>
              <w:rPr>
                <w:rFonts w:hint="eastAsia"/>
              </w:rPr>
              <w:t>以总铅计</w:t>
            </w:r>
            <w:r>
              <w:t>）</w:t>
            </w:r>
          </w:p>
        </w:tc>
        <w:tc>
          <w:tcPr>
            <w:tcW w:w="403" w:type="pct"/>
            <w:tcBorders>
              <w:right w:val="single" w:color="auto" w:sz="4" w:space="0"/>
            </w:tcBorders>
            <w:vAlign w:val="center"/>
          </w:tcPr>
          <w:p>
            <w:pPr>
              <w:pStyle w:val="37"/>
            </w:pPr>
            <w:r>
              <w:t>mg/L</w:t>
            </w:r>
          </w:p>
        </w:tc>
        <w:tc>
          <w:tcPr>
            <w:tcW w:w="1633" w:type="pct"/>
            <w:tcBorders>
              <w:left w:val="single" w:color="auto" w:sz="4" w:space="0"/>
              <w:right w:val="single" w:color="auto" w:sz="4" w:space="0"/>
            </w:tcBorders>
            <w:vAlign w:val="center"/>
          </w:tcPr>
          <w:p>
            <w:pPr>
              <w:pStyle w:val="37"/>
            </w:pPr>
            <w:r>
              <w:rPr>
                <w:rFonts w:hint="eastAsia"/>
              </w:rPr>
              <w:t>0</w:t>
            </w:r>
            <w:r>
              <w:t>.11</w:t>
            </w:r>
          </w:p>
        </w:tc>
        <w:tc>
          <w:tcPr>
            <w:tcW w:w="1633" w:type="pct"/>
            <w:tcBorders>
              <w:left w:val="single" w:color="auto" w:sz="4" w:space="0"/>
              <w:right w:val="single" w:color="auto" w:sz="4" w:space="0"/>
            </w:tcBorders>
            <w:vAlign w:val="center"/>
          </w:tcPr>
          <w:p>
            <w:pPr>
              <w:pStyle w:val="37"/>
            </w:pPr>
            <w:r>
              <w:rPr>
                <w:rFonts w:hint="eastAsia"/>
              </w:rPr>
              <w:t>0</w:t>
            </w:r>
            <w: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28" w:type="pct"/>
            <w:gridSpan w:val="2"/>
            <w:tcBorders>
              <w:right w:val="single" w:color="auto" w:sz="4" w:space="0"/>
            </w:tcBorders>
            <w:vAlign w:val="center"/>
          </w:tcPr>
          <w:p>
            <w:pPr>
              <w:pStyle w:val="37"/>
            </w:pPr>
            <w:r>
              <w:t>总铬</w:t>
            </w:r>
          </w:p>
        </w:tc>
        <w:tc>
          <w:tcPr>
            <w:tcW w:w="403" w:type="pct"/>
            <w:tcBorders>
              <w:right w:val="single" w:color="auto" w:sz="4" w:space="0"/>
            </w:tcBorders>
            <w:vAlign w:val="center"/>
          </w:tcPr>
          <w:p>
            <w:pPr>
              <w:pStyle w:val="37"/>
            </w:pPr>
            <w:r>
              <w:t>mg/L</w:t>
            </w:r>
          </w:p>
        </w:tc>
        <w:tc>
          <w:tcPr>
            <w:tcW w:w="1633" w:type="pct"/>
            <w:tcBorders>
              <w:left w:val="single" w:color="auto" w:sz="4" w:space="0"/>
              <w:right w:val="single" w:color="auto" w:sz="4" w:space="0"/>
            </w:tcBorders>
            <w:vAlign w:val="center"/>
          </w:tcPr>
          <w:p>
            <w:pPr>
              <w:pStyle w:val="37"/>
            </w:pPr>
            <w:r>
              <w:rPr>
                <w:rFonts w:hint="eastAsia"/>
              </w:rPr>
              <w:t>检出限以下</w:t>
            </w:r>
          </w:p>
        </w:tc>
        <w:tc>
          <w:tcPr>
            <w:tcW w:w="1633" w:type="pct"/>
            <w:tcBorders>
              <w:left w:val="single" w:color="auto" w:sz="4" w:space="0"/>
              <w:right w:val="single" w:color="auto" w:sz="4" w:space="0"/>
            </w:tcBorders>
            <w:vAlign w:val="center"/>
          </w:tcPr>
          <w:p>
            <w:pPr>
              <w:pStyle w:val="37"/>
            </w:pPr>
            <w:r>
              <w:t>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28" w:type="pct"/>
            <w:gridSpan w:val="2"/>
            <w:tcBorders>
              <w:right w:val="single" w:color="auto" w:sz="4" w:space="0"/>
            </w:tcBorders>
            <w:vAlign w:val="center"/>
          </w:tcPr>
          <w:p>
            <w:pPr>
              <w:pStyle w:val="37"/>
            </w:pPr>
            <w:r>
              <w:rPr>
                <w:rFonts w:hint="eastAsia"/>
              </w:rPr>
              <w:t>六价铬</w:t>
            </w:r>
          </w:p>
        </w:tc>
        <w:tc>
          <w:tcPr>
            <w:tcW w:w="403" w:type="pct"/>
            <w:tcBorders>
              <w:right w:val="single" w:color="auto" w:sz="4" w:space="0"/>
            </w:tcBorders>
            <w:vAlign w:val="center"/>
          </w:tcPr>
          <w:p>
            <w:pPr>
              <w:pStyle w:val="37"/>
            </w:pPr>
            <w:r>
              <w:t>mg/L</w:t>
            </w:r>
          </w:p>
        </w:tc>
        <w:tc>
          <w:tcPr>
            <w:tcW w:w="1633" w:type="pct"/>
            <w:tcBorders>
              <w:left w:val="single" w:color="auto" w:sz="4" w:space="0"/>
              <w:right w:val="single" w:color="auto" w:sz="4" w:space="0"/>
            </w:tcBorders>
            <w:vAlign w:val="center"/>
          </w:tcPr>
          <w:p>
            <w:pPr>
              <w:pStyle w:val="37"/>
            </w:pPr>
            <w:r>
              <w:rPr>
                <w:rFonts w:hint="eastAsia"/>
              </w:rPr>
              <w:t>检出限以下</w:t>
            </w:r>
          </w:p>
        </w:tc>
        <w:tc>
          <w:tcPr>
            <w:tcW w:w="1633" w:type="pct"/>
            <w:tcBorders>
              <w:left w:val="single" w:color="auto" w:sz="4" w:space="0"/>
              <w:right w:val="single" w:color="auto" w:sz="4" w:space="0"/>
            </w:tcBorders>
            <w:vAlign w:val="center"/>
          </w:tcPr>
          <w:p>
            <w:pPr>
              <w:pStyle w:val="37"/>
            </w:pPr>
            <w:r>
              <w:t>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28" w:type="pct"/>
            <w:gridSpan w:val="2"/>
            <w:tcBorders>
              <w:right w:val="single" w:color="auto" w:sz="4" w:space="0"/>
            </w:tcBorders>
            <w:vAlign w:val="center"/>
          </w:tcPr>
          <w:p>
            <w:pPr>
              <w:pStyle w:val="37"/>
            </w:pPr>
            <w:r>
              <w:t>铜（</w:t>
            </w:r>
            <w:r>
              <w:rPr>
                <w:rFonts w:hint="eastAsia"/>
              </w:rPr>
              <w:t>以总铜计</w:t>
            </w:r>
            <w:r>
              <w:t>）</w:t>
            </w:r>
          </w:p>
        </w:tc>
        <w:tc>
          <w:tcPr>
            <w:tcW w:w="403" w:type="pct"/>
            <w:tcBorders>
              <w:right w:val="single" w:color="auto" w:sz="4" w:space="0"/>
            </w:tcBorders>
            <w:vAlign w:val="center"/>
          </w:tcPr>
          <w:p>
            <w:pPr>
              <w:pStyle w:val="37"/>
            </w:pPr>
            <w:r>
              <w:t>mg/L</w:t>
            </w:r>
          </w:p>
        </w:tc>
        <w:tc>
          <w:tcPr>
            <w:tcW w:w="1633" w:type="pct"/>
            <w:tcBorders>
              <w:left w:val="single" w:color="auto" w:sz="4" w:space="0"/>
              <w:right w:val="single" w:color="auto" w:sz="4" w:space="0"/>
            </w:tcBorders>
            <w:vAlign w:val="center"/>
          </w:tcPr>
          <w:p>
            <w:pPr>
              <w:pStyle w:val="37"/>
            </w:pPr>
            <w:r>
              <w:rPr>
                <w:rFonts w:hint="eastAsia"/>
              </w:rPr>
              <w:t>0</w:t>
            </w:r>
            <w:r>
              <w:t>.02</w:t>
            </w:r>
          </w:p>
        </w:tc>
        <w:tc>
          <w:tcPr>
            <w:tcW w:w="1633" w:type="pct"/>
            <w:tcBorders>
              <w:left w:val="single" w:color="auto" w:sz="4" w:space="0"/>
              <w:right w:val="single" w:color="auto" w:sz="4" w:space="0"/>
            </w:tcBorders>
            <w:vAlign w:val="center"/>
          </w:tcPr>
          <w:p>
            <w:pPr>
              <w:pStyle w:val="37"/>
            </w:pPr>
            <w:r>
              <w:rPr>
                <w:rFonts w:hint="eastAsia"/>
              </w:rPr>
              <w:t>0</w:t>
            </w:r>
            <w:r>
              <w:t>.042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28" w:type="pct"/>
            <w:gridSpan w:val="2"/>
            <w:tcBorders>
              <w:right w:val="single" w:color="auto" w:sz="4" w:space="0"/>
            </w:tcBorders>
            <w:vAlign w:val="center"/>
          </w:tcPr>
          <w:p>
            <w:pPr>
              <w:pStyle w:val="37"/>
            </w:pPr>
            <w:r>
              <w:t>镉（</w:t>
            </w:r>
            <w:r>
              <w:rPr>
                <w:rFonts w:hint="eastAsia"/>
              </w:rPr>
              <w:t>以总镉计</w:t>
            </w:r>
            <w:r>
              <w:t>）</w:t>
            </w:r>
          </w:p>
        </w:tc>
        <w:tc>
          <w:tcPr>
            <w:tcW w:w="403" w:type="pct"/>
            <w:tcBorders>
              <w:right w:val="single" w:color="auto" w:sz="4" w:space="0"/>
            </w:tcBorders>
            <w:vAlign w:val="center"/>
          </w:tcPr>
          <w:p>
            <w:pPr>
              <w:pStyle w:val="37"/>
            </w:pPr>
            <w:r>
              <w:t>mg/L</w:t>
            </w:r>
          </w:p>
        </w:tc>
        <w:tc>
          <w:tcPr>
            <w:tcW w:w="1633" w:type="pct"/>
            <w:tcBorders>
              <w:left w:val="single" w:color="auto" w:sz="4" w:space="0"/>
              <w:right w:val="single" w:color="auto" w:sz="4" w:space="0"/>
            </w:tcBorders>
            <w:vAlign w:val="center"/>
          </w:tcPr>
          <w:p>
            <w:pPr>
              <w:pStyle w:val="37"/>
            </w:pPr>
            <w:r>
              <w:rPr>
                <w:rFonts w:hint="eastAsia"/>
              </w:rPr>
              <w:t>0</w:t>
            </w:r>
            <w:r>
              <w:t>.01</w:t>
            </w:r>
          </w:p>
        </w:tc>
        <w:tc>
          <w:tcPr>
            <w:tcW w:w="1633" w:type="pct"/>
            <w:tcBorders>
              <w:left w:val="single" w:color="auto" w:sz="4" w:space="0"/>
              <w:right w:val="single" w:color="auto" w:sz="4" w:space="0"/>
            </w:tcBorders>
            <w:vAlign w:val="center"/>
          </w:tcPr>
          <w:p>
            <w:pPr>
              <w:pStyle w:val="37"/>
            </w:pPr>
            <w:r>
              <w:rPr>
                <w:rFonts w:hint="eastAsia"/>
              </w:rPr>
              <w:t>0</w:t>
            </w:r>
            <w: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28" w:type="pct"/>
            <w:gridSpan w:val="2"/>
            <w:tcBorders>
              <w:right w:val="single" w:color="auto" w:sz="4" w:space="0"/>
            </w:tcBorders>
            <w:vAlign w:val="center"/>
          </w:tcPr>
          <w:p>
            <w:pPr>
              <w:pStyle w:val="37"/>
            </w:pPr>
            <w:r>
              <w:t>总银</w:t>
            </w:r>
          </w:p>
        </w:tc>
        <w:tc>
          <w:tcPr>
            <w:tcW w:w="403" w:type="pct"/>
            <w:tcBorders>
              <w:right w:val="single" w:color="auto" w:sz="4" w:space="0"/>
            </w:tcBorders>
            <w:vAlign w:val="center"/>
          </w:tcPr>
          <w:p>
            <w:pPr>
              <w:pStyle w:val="37"/>
            </w:pPr>
            <w:r>
              <w:t>mg/L</w:t>
            </w:r>
          </w:p>
        </w:tc>
        <w:tc>
          <w:tcPr>
            <w:tcW w:w="1633" w:type="pct"/>
            <w:tcBorders>
              <w:left w:val="single" w:color="auto" w:sz="4" w:space="0"/>
              <w:right w:val="single" w:color="auto" w:sz="4" w:space="0"/>
            </w:tcBorders>
            <w:vAlign w:val="center"/>
          </w:tcPr>
          <w:p>
            <w:pPr>
              <w:pStyle w:val="37"/>
            </w:pPr>
            <w:r>
              <w:rPr>
                <w:rFonts w:hint="eastAsia"/>
              </w:rPr>
              <w:t>检出限以下</w:t>
            </w:r>
          </w:p>
        </w:tc>
        <w:tc>
          <w:tcPr>
            <w:tcW w:w="1633" w:type="pct"/>
            <w:tcBorders>
              <w:left w:val="single" w:color="auto" w:sz="4" w:space="0"/>
              <w:right w:val="single" w:color="auto" w:sz="4" w:space="0"/>
            </w:tcBorders>
            <w:vAlign w:val="center"/>
          </w:tcPr>
          <w:p>
            <w:pPr>
              <w:pStyle w:val="37"/>
            </w:pPr>
            <w:r>
              <w:t>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28" w:type="pct"/>
            <w:gridSpan w:val="2"/>
            <w:tcBorders>
              <w:right w:val="single" w:color="auto" w:sz="4" w:space="0"/>
            </w:tcBorders>
            <w:vAlign w:val="center"/>
          </w:tcPr>
          <w:p>
            <w:pPr>
              <w:pStyle w:val="37"/>
            </w:pPr>
            <w:r>
              <w:t>锌（</w:t>
            </w:r>
            <w:r>
              <w:rPr>
                <w:rFonts w:hint="eastAsia"/>
              </w:rPr>
              <w:t>以总锌计</w:t>
            </w:r>
            <w:r>
              <w:t>）</w:t>
            </w:r>
          </w:p>
        </w:tc>
        <w:tc>
          <w:tcPr>
            <w:tcW w:w="403" w:type="pct"/>
            <w:tcBorders>
              <w:right w:val="single" w:color="auto" w:sz="4" w:space="0"/>
            </w:tcBorders>
            <w:vAlign w:val="center"/>
          </w:tcPr>
          <w:p>
            <w:pPr>
              <w:pStyle w:val="37"/>
            </w:pPr>
            <w:r>
              <w:t>mg/L</w:t>
            </w:r>
          </w:p>
        </w:tc>
        <w:tc>
          <w:tcPr>
            <w:tcW w:w="1633" w:type="pct"/>
            <w:tcBorders>
              <w:left w:val="single" w:color="auto" w:sz="4" w:space="0"/>
              <w:right w:val="single" w:color="auto" w:sz="4" w:space="0"/>
            </w:tcBorders>
            <w:vAlign w:val="center"/>
          </w:tcPr>
          <w:p>
            <w:pPr>
              <w:pStyle w:val="37"/>
            </w:pPr>
            <w:r>
              <w:rPr>
                <w:rFonts w:hint="eastAsia"/>
              </w:rPr>
              <w:t>3</w:t>
            </w:r>
            <w:r>
              <w:t>.37</w:t>
            </w:r>
          </w:p>
        </w:tc>
        <w:tc>
          <w:tcPr>
            <w:tcW w:w="1633" w:type="pct"/>
            <w:tcBorders>
              <w:left w:val="single" w:color="auto" w:sz="4" w:space="0"/>
              <w:right w:val="single" w:color="auto" w:sz="4" w:space="0"/>
            </w:tcBorders>
            <w:vAlign w:val="center"/>
          </w:tcPr>
          <w:p>
            <w:pPr>
              <w:pStyle w:val="37"/>
            </w:pPr>
            <w:r>
              <w:rPr>
                <w:rFonts w:hint="eastAsia"/>
              </w:rPr>
              <w:t>7</w:t>
            </w:r>
            <w: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1328" w:type="pct"/>
            <w:gridSpan w:val="2"/>
            <w:tcBorders>
              <w:right w:val="single" w:color="auto" w:sz="4" w:space="0"/>
            </w:tcBorders>
            <w:vAlign w:val="center"/>
          </w:tcPr>
          <w:p>
            <w:pPr>
              <w:pStyle w:val="37"/>
            </w:pPr>
            <w:r>
              <w:t>镍（</w:t>
            </w:r>
            <w:r>
              <w:rPr>
                <w:rFonts w:hint="eastAsia"/>
              </w:rPr>
              <w:t>以总镍计</w:t>
            </w:r>
            <w:r>
              <w:t>）</w:t>
            </w:r>
          </w:p>
        </w:tc>
        <w:tc>
          <w:tcPr>
            <w:tcW w:w="403" w:type="pct"/>
            <w:tcBorders>
              <w:right w:val="single" w:color="auto" w:sz="4" w:space="0"/>
            </w:tcBorders>
            <w:vAlign w:val="center"/>
          </w:tcPr>
          <w:p>
            <w:pPr>
              <w:pStyle w:val="37"/>
            </w:pPr>
            <w:r>
              <w:t>mg/L</w:t>
            </w:r>
          </w:p>
        </w:tc>
        <w:tc>
          <w:tcPr>
            <w:tcW w:w="1633" w:type="pct"/>
            <w:tcBorders>
              <w:left w:val="single" w:color="auto" w:sz="4" w:space="0"/>
              <w:right w:val="single" w:color="auto" w:sz="4" w:space="0"/>
            </w:tcBorders>
            <w:vAlign w:val="center"/>
          </w:tcPr>
          <w:p>
            <w:pPr>
              <w:pStyle w:val="37"/>
            </w:pPr>
            <w:r>
              <w:rPr>
                <w:rFonts w:hint="eastAsia"/>
              </w:rPr>
              <w:t>检出限以下</w:t>
            </w:r>
          </w:p>
        </w:tc>
        <w:tc>
          <w:tcPr>
            <w:tcW w:w="1633" w:type="pct"/>
            <w:tcBorders>
              <w:left w:val="single" w:color="auto" w:sz="4" w:space="0"/>
              <w:right w:val="single" w:color="auto" w:sz="4" w:space="0"/>
            </w:tcBorders>
            <w:vAlign w:val="center"/>
          </w:tcPr>
          <w:p>
            <w:pPr>
              <w:pStyle w:val="37"/>
            </w:pPr>
            <w:r>
              <w:t>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28" w:type="pct"/>
            <w:gridSpan w:val="2"/>
            <w:tcBorders>
              <w:right w:val="single" w:color="auto" w:sz="4" w:space="0"/>
            </w:tcBorders>
            <w:vAlign w:val="center"/>
          </w:tcPr>
          <w:p>
            <w:pPr>
              <w:pStyle w:val="37"/>
            </w:pPr>
            <w:r>
              <w:t>钡（</w:t>
            </w:r>
            <w:r>
              <w:rPr>
                <w:rFonts w:hint="eastAsia"/>
              </w:rPr>
              <w:t>以总钡计</w:t>
            </w:r>
            <w:r>
              <w:t>）</w:t>
            </w:r>
          </w:p>
        </w:tc>
        <w:tc>
          <w:tcPr>
            <w:tcW w:w="403" w:type="pct"/>
            <w:tcBorders>
              <w:right w:val="single" w:color="auto" w:sz="4" w:space="0"/>
            </w:tcBorders>
            <w:vAlign w:val="center"/>
          </w:tcPr>
          <w:p>
            <w:pPr>
              <w:pStyle w:val="37"/>
            </w:pPr>
            <w:r>
              <w:t>mg/L</w:t>
            </w:r>
          </w:p>
        </w:tc>
        <w:tc>
          <w:tcPr>
            <w:tcW w:w="1633" w:type="pct"/>
            <w:tcBorders>
              <w:left w:val="single" w:color="auto" w:sz="4" w:space="0"/>
              <w:right w:val="single" w:color="auto" w:sz="4" w:space="0"/>
            </w:tcBorders>
            <w:vAlign w:val="center"/>
          </w:tcPr>
          <w:p>
            <w:pPr>
              <w:pStyle w:val="37"/>
            </w:pPr>
            <w:r>
              <w:rPr>
                <w:rFonts w:hint="eastAsia"/>
              </w:rPr>
              <w:t>检出限以下</w:t>
            </w:r>
          </w:p>
        </w:tc>
        <w:tc>
          <w:tcPr>
            <w:tcW w:w="1633" w:type="pct"/>
            <w:tcBorders>
              <w:left w:val="single" w:color="auto" w:sz="4" w:space="0"/>
              <w:right w:val="single" w:color="auto" w:sz="4" w:space="0"/>
            </w:tcBorders>
            <w:vAlign w:val="center"/>
          </w:tcPr>
          <w:p>
            <w:pPr>
              <w:pStyle w:val="3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28" w:type="pct"/>
            <w:gridSpan w:val="2"/>
            <w:tcBorders>
              <w:right w:val="single" w:color="auto" w:sz="4" w:space="0"/>
            </w:tcBorders>
            <w:vAlign w:val="center"/>
          </w:tcPr>
          <w:p>
            <w:pPr>
              <w:pStyle w:val="37"/>
            </w:pPr>
            <w:r>
              <w:t>硒（</w:t>
            </w:r>
            <w:r>
              <w:rPr>
                <w:rFonts w:hint="eastAsia"/>
              </w:rPr>
              <w:t>以总硒计</w:t>
            </w:r>
            <w:r>
              <w:t>）</w:t>
            </w:r>
          </w:p>
        </w:tc>
        <w:tc>
          <w:tcPr>
            <w:tcW w:w="403" w:type="pct"/>
            <w:tcBorders>
              <w:right w:val="single" w:color="auto" w:sz="4" w:space="0"/>
            </w:tcBorders>
            <w:vAlign w:val="center"/>
          </w:tcPr>
          <w:p>
            <w:pPr>
              <w:pStyle w:val="37"/>
            </w:pPr>
            <w:r>
              <w:t>μg/L</w:t>
            </w:r>
          </w:p>
        </w:tc>
        <w:tc>
          <w:tcPr>
            <w:tcW w:w="1633" w:type="pct"/>
            <w:tcBorders>
              <w:left w:val="single" w:color="auto" w:sz="4" w:space="0"/>
              <w:right w:val="single" w:color="auto" w:sz="4" w:space="0"/>
            </w:tcBorders>
            <w:vAlign w:val="center"/>
          </w:tcPr>
          <w:p>
            <w:pPr>
              <w:pStyle w:val="37"/>
            </w:pPr>
            <w:r>
              <w:rPr>
                <w:rFonts w:hint="eastAsia"/>
              </w:rPr>
              <w:t>0</w:t>
            </w:r>
            <w:r>
              <w:t>.87</w:t>
            </w:r>
          </w:p>
        </w:tc>
        <w:tc>
          <w:tcPr>
            <w:tcW w:w="1633" w:type="pct"/>
            <w:tcBorders>
              <w:left w:val="single" w:color="auto" w:sz="4" w:space="0"/>
              <w:right w:val="single" w:color="auto" w:sz="4" w:space="0"/>
            </w:tcBorders>
            <w:vAlign w:val="center"/>
          </w:tcPr>
          <w:p>
            <w:pPr>
              <w:pStyle w:val="37"/>
            </w:pPr>
            <w:r>
              <w:t>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28" w:type="pct"/>
            <w:gridSpan w:val="2"/>
            <w:tcBorders>
              <w:right w:val="single" w:color="auto" w:sz="4" w:space="0"/>
            </w:tcBorders>
            <w:vAlign w:val="center"/>
          </w:tcPr>
          <w:p>
            <w:pPr>
              <w:pStyle w:val="37"/>
            </w:pPr>
            <w:r>
              <w:t>氟化物</w:t>
            </w:r>
            <w:r>
              <w:rPr>
                <w:rFonts w:hint="eastAsia"/>
              </w:rPr>
              <w:t>（不包括氟化钙）</w:t>
            </w:r>
          </w:p>
        </w:tc>
        <w:tc>
          <w:tcPr>
            <w:tcW w:w="403" w:type="pct"/>
            <w:tcBorders>
              <w:right w:val="single" w:color="auto" w:sz="4" w:space="0"/>
            </w:tcBorders>
            <w:vAlign w:val="center"/>
          </w:tcPr>
          <w:p>
            <w:pPr>
              <w:pStyle w:val="37"/>
            </w:pPr>
            <w:r>
              <w:t>mg/L</w:t>
            </w:r>
          </w:p>
        </w:tc>
        <w:tc>
          <w:tcPr>
            <w:tcW w:w="1633" w:type="pct"/>
            <w:tcBorders>
              <w:left w:val="single" w:color="auto" w:sz="4" w:space="0"/>
              <w:right w:val="single" w:color="auto" w:sz="4" w:space="0"/>
            </w:tcBorders>
            <w:vAlign w:val="center"/>
          </w:tcPr>
          <w:p>
            <w:pPr>
              <w:pStyle w:val="37"/>
            </w:pPr>
            <w:r>
              <w:rPr>
                <w:rFonts w:hint="eastAsia"/>
              </w:rPr>
              <w:t>0</w:t>
            </w:r>
            <w:r>
              <w:t>.54</w:t>
            </w:r>
          </w:p>
        </w:tc>
        <w:tc>
          <w:tcPr>
            <w:tcW w:w="1633" w:type="pct"/>
            <w:tcBorders>
              <w:left w:val="single" w:color="auto" w:sz="4" w:space="0"/>
              <w:right w:val="single" w:color="auto" w:sz="4" w:space="0"/>
            </w:tcBorders>
            <w:vAlign w:val="center"/>
          </w:tcPr>
          <w:p>
            <w:pPr>
              <w:pStyle w:val="37"/>
            </w:pPr>
            <w:r>
              <w:rPr>
                <w:rFonts w:hint="eastAsia"/>
              </w:rPr>
              <w:t>1</w:t>
            </w:r>
            <w: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28" w:type="pct"/>
            <w:gridSpan w:val="2"/>
            <w:tcBorders>
              <w:right w:val="single" w:color="auto" w:sz="4" w:space="0"/>
            </w:tcBorders>
            <w:vAlign w:val="center"/>
          </w:tcPr>
          <w:p>
            <w:pPr>
              <w:pStyle w:val="37"/>
            </w:pPr>
            <w:r>
              <w:t>氰化物</w:t>
            </w:r>
            <w:r>
              <w:rPr>
                <w:rFonts w:hint="eastAsia"/>
              </w:rPr>
              <w:t>（以C</w:t>
            </w:r>
            <w:r>
              <w:t xml:space="preserve">N- </w:t>
            </w:r>
            <w:r>
              <w:rPr>
                <w:rFonts w:hint="eastAsia"/>
              </w:rPr>
              <w:t>计）</w:t>
            </w:r>
          </w:p>
        </w:tc>
        <w:tc>
          <w:tcPr>
            <w:tcW w:w="403" w:type="pct"/>
            <w:tcBorders>
              <w:right w:val="single" w:color="auto" w:sz="4" w:space="0"/>
            </w:tcBorders>
            <w:vAlign w:val="center"/>
          </w:tcPr>
          <w:p>
            <w:pPr>
              <w:pStyle w:val="37"/>
            </w:pPr>
            <w:r>
              <w:t>mg/L</w:t>
            </w:r>
          </w:p>
        </w:tc>
        <w:tc>
          <w:tcPr>
            <w:tcW w:w="1633" w:type="pct"/>
            <w:tcBorders>
              <w:left w:val="single" w:color="auto" w:sz="4" w:space="0"/>
              <w:right w:val="single" w:color="auto" w:sz="4" w:space="0"/>
            </w:tcBorders>
            <w:vAlign w:val="center"/>
          </w:tcPr>
          <w:p>
            <w:pPr>
              <w:pStyle w:val="37"/>
            </w:pPr>
            <w:r>
              <w:rPr>
                <w:rFonts w:hint="eastAsia"/>
              </w:rPr>
              <w:t>检出限以下</w:t>
            </w:r>
          </w:p>
        </w:tc>
        <w:tc>
          <w:tcPr>
            <w:tcW w:w="1633" w:type="pct"/>
            <w:tcBorders>
              <w:left w:val="single" w:color="auto" w:sz="4" w:space="0"/>
              <w:right w:val="single" w:color="auto" w:sz="4" w:space="0"/>
            </w:tcBorders>
            <w:vAlign w:val="center"/>
          </w:tcPr>
          <w:p>
            <w:pPr>
              <w:pStyle w:val="37"/>
            </w:pPr>
            <w:r>
              <w:t>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87" w:type="pct"/>
            <w:vMerge w:val="restart"/>
            <w:tcBorders>
              <w:right w:val="single" w:color="auto" w:sz="4" w:space="0"/>
            </w:tcBorders>
            <w:vAlign w:val="center"/>
          </w:tcPr>
          <w:p>
            <w:pPr>
              <w:pStyle w:val="37"/>
            </w:pPr>
            <w:r>
              <w:rPr>
                <w:rFonts w:hint="eastAsia"/>
              </w:rPr>
              <w:t>烷基汞</w:t>
            </w:r>
          </w:p>
        </w:tc>
        <w:tc>
          <w:tcPr>
            <w:tcW w:w="740" w:type="pct"/>
            <w:tcBorders>
              <w:bottom w:val="single" w:color="auto" w:sz="4" w:space="0"/>
              <w:right w:val="single" w:color="auto" w:sz="4" w:space="0"/>
            </w:tcBorders>
            <w:vAlign w:val="center"/>
          </w:tcPr>
          <w:p>
            <w:pPr>
              <w:pStyle w:val="37"/>
            </w:pPr>
            <w:r>
              <w:rPr>
                <w:rFonts w:hint="eastAsia"/>
              </w:rPr>
              <w:t>甲基汞</w:t>
            </w:r>
          </w:p>
        </w:tc>
        <w:tc>
          <w:tcPr>
            <w:tcW w:w="403" w:type="pct"/>
            <w:tcBorders>
              <w:right w:val="single" w:color="auto" w:sz="4" w:space="0"/>
            </w:tcBorders>
            <w:vAlign w:val="center"/>
          </w:tcPr>
          <w:p>
            <w:pPr>
              <w:pStyle w:val="37"/>
            </w:pPr>
            <w:r>
              <w:rPr>
                <w:rFonts w:hint="eastAsia"/>
              </w:rPr>
              <w:t>n</w:t>
            </w:r>
            <w:r>
              <w:t>g/L</w:t>
            </w:r>
          </w:p>
        </w:tc>
        <w:tc>
          <w:tcPr>
            <w:tcW w:w="1633" w:type="pct"/>
            <w:tcBorders>
              <w:left w:val="single" w:color="auto" w:sz="4" w:space="0"/>
              <w:bottom w:val="single" w:color="auto" w:sz="4" w:space="0"/>
              <w:right w:val="single" w:color="auto" w:sz="4" w:space="0"/>
            </w:tcBorders>
            <w:vAlign w:val="center"/>
          </w:tcPr>
          <w:p>
            <w:pPr>
              <w:pStyle w:val="37"/>
            </w:pPr>
            <w:r>
              <w:rPr>
                <w:rFonts w:hint="eastAsia"/>
              </w:rPr>
              <w:t>检出限以下</w:t>
            </w:r>
          </w:p>
        </w:tc>
        <w:tc>
          <w:tcPr>
            <w:tcW w:w="1633" w:type="pct"/>
            <w:tcBorders>
              <w:left w:val="single" w:color="auto" w:sz="4" w:space="0"/>
              <w:bottom w:val="single" w:color="auto" w:sz="4" w:space="0"/>
              <w:right w:val="single" w:color="auto" w:sz="4" w:space="0"/>
            </w:tcBorders>
            <w:vAlign w:val="center"/>
          </w:tcPr>
          <w:p>
            <w:pPr>
              <w:pStyle w:val="37"/>
            </w:pPr>
            <w:r>
              <w:t>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87" w:type="pct"/>
            <w:vMerge w:val="continue"/>
            <w:tcBorders>
              <w:right w:val="single" w:color="auto" w:sz="4" w:space="0"/>
            </w:tcBorders>
            <w:vAlign w:val="center"/>
          </w:tcPr>
          <w:p>
            <w:pPr>
              <w:pStyle w:val="37"/>
            </w:pPr>
          </w:p>
        </w:tc>
        <w:tc>
          <w:tcPr>
            <w:tcW w:w="740" w:type="pct"/>
            <w:tcBorders>
              <w:top w:val="single" w:color="auto" w:sz="4" w:space="0"/>
              <w:bottom w:val="single" w:color="auto" w:sz="4" w:space="0"/>
              <w:right w:val="single" w:color="auto" w:sz="4" w:space="0"/>
            </w:tcBorders>
            <w:vAlign w:val="center"/>
          </w:tcPr>
          <w:p>
            <w:pPr>
              <w:pStyle w:val="37"/>
            </w:pPr>
            <w:r>
              <w:rPr>
                <w:rFonts w:hint="eastAsia"/>
              </w:rPr>
              <w:t>乙基汞</w:t>
            </w:r>
          </w:p>
        </w:tc>
        <w:tc>
          <w:tcPr>
            <w:tcW w:w="403" w:type="pct"/>
            <w:tcBorders>
              <w:right w:val="single" w:color="auto" w:sz="4" w:space="0"/>
            </w:tcBorders>
            <w:vAlign w:val="center"/>
          </w:tcPr>
          <w:p>
            <w:pPr>
              <w:pStyle w:val="37"/>
            </w:pPr>
            <w:r>
              <w:rPr>
                <w:rFonts w:hint="eastAsia"/>
              </w:rPr>
              <w:t>n</w:t>
            </w:r>
            <w:r>
              <w:t>g/L</w:t>
            </w:r>
          </w:p>
        </w:tc>
        <w:tc>
          <w:tcPr>
            <w:tcW w:w="1633" w:type="pct"/>
            <w:tcBorders>
              <w:top w:val="single" w:color="auto" w:sz="4" w:space="0"/>
              <w:left w:val="single" w:color="auto" w:sz="4" w:space="0"/>
              <w:bottom w:val="single" w:color="auto" w:sz="4" w:space="0"/>
              <w:right w:val="single" w:color="auto" w:sz="4" w:space="0"/>
            </w:tcBorders>
            <w:vAlign w:val="center"/>
          </w:tcPr>
          <w:p>
            <w:pPr>
              <w:pStyle w:val="37"/>
            </w:pPr>
            <w:r>
              <w:rPr>
                <w:rFonts w:hint="eastAsia"/>
              </w:rPr>
              <w:t>检出限以下</w:t>
            </w:r>
          </w:p>
        </w:tc>
        <w:tc>
          <w:tcPr>
            <w:tcW w:w="1633" w:type="pct"/>
            <w:tcBorders>
              <w:top w:val="single" w:color="auto" w:sz="4" w:space="0"/>
              <w:left w:val="single" w:color="auto" w:sz="4" w:space="0"/>
              <w:bottom w:val="single" w:color="auto" w:sz="4" w:space="0"/>
              <w:right w:val="single" w:color="auto" w:sz="4" w:space="0"/>
            </w:tcBorders>
            <w:vAlign w:val="center"/>
          </w:tcPr>
          <w:p>
            <w:pPr>
              <w:pStyle w:val="37"/>
            </w:pPr>
            <w:r>
              <w:t>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1" w:hRule="atLeast"/>
          <w:jc w:val="center"/>
        </w:trPr>
        <w:tc>
          <w:tcPr>
            <w:tcW w:w="1732" w:type="pct"/>
            <w:gridSpan w:val="3"/>
            <w:tcBorders>
              <w:right w:val="single" w:color="auto" w:sz="4" w:space="0"/>
            </w:tcBorders>
            <w:vAlign w:val="center"/>
          </w:tcPr>
          <w:p>
            <w:pPr>
              <w:pStyle w:val="37"/>
            </w:pPr>
            <w:r>
              <w:rPr>
                <w:rFonts w:hint="eastAsia"/>
              </w:rPr>
              <w:t>污泥毒性鉴别</w:t>
            </w:r>
          </w:p>
        </w:tc>
        <w:tc>
          <w:tcPr>
            <w:tcW w:w="1633" w:type="pct"/>
            <w:tcBorders>
              <w:right w:val="single" w:color="auto" w:sz="4" w:space="0"/>
            </w:tcBorders>
            <w:vAlign w:val="center"/>
          </w:tcPr>
          <w:p>
            <w:pPr>
              <w:pStyle w:val="37"/>
              <w:rPr>
                <w:rFonts w:hint="eastAsia"/>
              </w:rPr>
            </w:pPr>
            <w:r>
              <w:rPr>
                <w:rFonts w:hint="eastAsia"/>
              </w:rPr>
              <w:t>初沉池底泥浸出液的检测因子未超过《危险废物鉴别标准</w:t>
            </w:r>
            <w:r>
              <w:t xml:space="preserve"> 浸出毒性鉴别》（GB 5085.3-2007）标准浓度限值</w:t>
            </w:r>
            <w:r>
              <w:rPr>
                <w:rFonts w:hint="eastAsia"/>
              </w:rPr>
              <w:t>；且其</w:t>
            </w:r>
            <w:r>
              <w:t>浸出液腐蚀性（pH值）未在《危险废物鉴别标准 腐蚀性鉴别》（GB 5085.1-2007）标准限值规定的范围内。</w:t>
            </w:r>
          </w:p>
        </w:tc>
        <w:tc>
          <w:tcPr>
            <w:tcW w:w="1633" w:type="pct"/>
            <w:tcBorders>
              <w:right w:val="single" w:color="auto" w:sz="4" w:space="0"/>
            </w:tcBorders>
            <w:vAlign w:val="center"/>
          </w:tcPr>
          <w:p>
            <w:pPr>
              <w:pStyle w:val="37"/>
            </w:pPr>
            <w:r>
              <w:rPr>
                <w:rFonts w:hint="eastAsia"/>
              </w:rPr>
              <w:t>初沉池底泥浸出液的检测因子中</w:t>
            </w:r>
            <w:r>
              <w:t>砷</w:t>
            </w:r>
            <w:r>
              <w:rPr>
                <w:rFonts w:hint="eastAsia"/>
              </w:rPr>
              <w:t>、</w:t>
            </w:r>
            <w:r>
              <w:t>铅</w:t>
            </w:r>
            <w:r>
              <w:rPr>
                <w:rFonts w:hint="eastAsia"/>
              </w:rPr>
              <w:t>、</w:t>
            </w:r>
            <w:r>
              <w:t>铜</w:t>
            </w:r>
            <w:r>
              <w:rPr>
                <w:rFonts w:hint="eastAsia"/>
              </w:rPr>
              <w:t>、</w:t>
            </w:r>
            <w:r>
              <w:t>镉</w:t>
            </w:r>
            <w:r>
              <w:rPr>
                <w:rFonts w:hint="eastAsia"/>
              </w:rPr>
              <w:t>、</w:t>
            </w:r>
            <w:r>
              <w:t>锌</w:t>
            </w:r>
            <w:r>
              <w:rPr>
                <w:rFonts w:hint="eastAsia"/>
              </w:rPr>
              <w:t>和</w:t>
            </w:r>
            <w:r>
              <w:t>氟化物</w:t>
            </w:r>
            <w:r>
              <w:rPr>
                <w:rFonts w:hint="eastAsia"/>
              </w:rPr>
              <w:t>均超过《危险废物鉴别标准</w:t>
            </w:r>
            <w:r>
              <w:t xml:space="preserve"> 浸出毒性鉴别》（GB 5085.3-2007）标准浓度限值</w:t>
            </w:r>
            <w:r>
              <w:rPr>
                <w:rFonts w:hint="eastAsia"/>
              </w:rPr>
              <w:t>；且其</w:t>
            </w:r>
            <w:r>
              <w:t>浸出液腐蚀性（pH值）未在《危险废物鉴别标准 腐蚀性鉴别》（GB 5085.1-2007）标准限值规定的范围内</w:t>
            </w:r>
          </w:p>
        </w:tc>
      </w:tr>
    </w:tbl>
    <w:p>
      <w:pPr>
        <w:rPr>
          <w:lang w:val="zh-CN"/>
        </w:rPr>
      </w:pPr>
      <w:r>
        <w:rPr>
          <w:rFonts w:hint="eastAsia"/>
          <w:lang w:val="zh-CN"/>
        </w:rPr>
        <w:br w:type="page"/>
      </w:r>
    </w:p>
    <w:p>
      <w:pPr>
        <w:pStyle w:val="2"/>
        <w:spacing w:before="190" w:after="190"/>
        <w:ind w:firstLine="643"/>
      </w:pPr>
      <w:bookmarkStart w:id="272" w:name="_Toc5959"/>
      <w:bookmarkStart w:id="273" w:name="_Toc3462366"/>
      <w:bookmarkStart w:id="274" w:name="_Toc110957278"/>
      <w:bookmarkStart w:id="275" w:name="_Toc13002"/>
      <w:bookmarkStart w:id="276" w:name="_Toc110957160"/>
      <w:r>
        <w:rPr>
          <w:rFonts w:hint="eastAsia"/>
        </w:rPr>
        <w:t>本规程用词说明</w:t>
      </w:r>
      <w:bookmarkEnd w:id="272"/>
      <w:bookmarkEnd w:id="273"/>
      <w:bookmarkEnd w:id="274"/>
      <w:bookmarkEnd w:id="275"/>
      <w:bookmarkEnd w:id="276"/>
    </w:p>
    <w:p>
      <w:pPr>
        <w:ind w:firstLine="512" w:firstLineChars="200"/>
      </w:pPr>
      <w:r>
        <w:rPr>
          <w:rFonts w:hint="eastAsia"/>
        </w:rPr>
        <w:t>1  为便于执行本规程条文时区别对待，对要求严格程度不同的用词说明如下：</w:t>
      </w:r>
    </w:p>
    <w:p>
      <w:pPr>
        <w:ind w:firstLine="512" w:firstLineChars="200"/>
      </w:pPr>
      <w:r>
        <w:rPr>
          <w:rFonts w:hint="eastAsia"/>
        </w:rPr>
        <w:t>1）表示很严格非这样做不可的：</w:t>
      </w:r>
    </w:p>
    <w:p>
      <w:pPr>
        <w:ind w:firstLine="768" w:firstLineChars="300"/>
      </w:pPr>
      <w:r>
        <w:rPr>
          <w:rFonts w:hint="eastAsia"/>
        </w:rPr>
        <w:t>正面词采用“必须”；反面词采用“严禁”。</w:t>
      </w:r>
    </w:p>
    <w:p>
      <w:pPr>
        <w:ind w:firstLine="512" w:firstLineChars="200"/>
      </w:pPr>
      <w:r>
        <w:rPr>
          <w:rFonts w:hint="eastAsia"/>
        </w:rPr>
        <w:t>2）表示严格，在正常情况下均应这样做的：</w:t>
      </w:r>
    </w:p>
    <w:p>
      <w:pPr>
        <w:ind w:firstLine="768" w:firstLineChars="300"/>
      </w:pPr>
      <w:r>
        <w:rPr>
          <w:rFonts w:hint="eastAsia"/>
        </w:rPr>
        <w:t>正面词采用“应”；反面词采用“不应”或“不得”。</w:t>
      </w:r>
    </w:p>
    <w:p>
      <w:pPr>
        <w:ind w:firstLine="512" w:firstLineChars="200"/>
      </w:pPr>
      <w:r>
        <w:rPr>
          <w:rFonts w:hint="eastAsia"/>
        </w:rPr>
        <w:t>3）表示允许稍有选择，在条件许可时首先应这样做的：</w:t>
      </w:r>
    </w:p>
    <w:p>
      <w:pPr>
        <w:ind w:firstLine="768" w:firstLineChars="300"/>
      </w:pPr>
      <w:r>
        <w:rPr>
          <w:rFonts w:hint="eastAsia"/>
        </w:rPr>
        <w:t>正面词采用“宜”；反面词采用“不宜”；</w:t>
      </w:r>
    </w:p>
    <w:p>
      <w:pPr>
        <w:ind w:firstLine="512" w:firstLineChars="200"/>
      </w:pPr>
      <w:r>
        <w:rPr>
          <w:rFonts w:hint="eastAsia"/>
        </w:rPr>
        <w:t>4）表示有选择，在一定条件下可以这样做的，采用“可”。</w:t>
      </w:r>
    </w:p>
    <w:p>
      <w:pPr>
        <w:ind w:firstLine="512" w:firstLineChars="200"/>
        <w:sectPr>
          <w:pgSz w:w="11906" w:h="16838"/>
          <w:pgMar w:top="1531" w:right="1846" w:bottom="1531" w:left="1531" w:header="851" w:footer="1134" w:gutter="0"/>
          <w:cols w:space="425" w:num="1"/>
          <w:docGrid w:type="lines" w:linePitch="380" w:charSpace="0"/>
        </w:sectPr>
      </w:pPr>
      <w:r>
        <w:rPr>
          <w:rFonts w:hint="eastAsia"/>
        </w:rPr>
        <w:t>2  条文中指明应按其他有关标准执行的写法为：“应符合……的规定”或“应按……执行”。</w:t>
      </w:r>
    </w:p>
    <w:p>
      <w:pPr>
        <w:pStyle w:val="2"/>
        <w:spacing w:before="190" w:after="190"/>
        <w:ind w:firstLine="643"/>
      </w:pPr>
      <w:bookmarkStart w:id="277" w:name="_Toc110957279"/>
      <w:bookmarkStart w:id="278" w:name="_Toc110957161"/>
      <w:bookmarkStart w:id="279" w:name="_Toc9919"/>
      <w:bookmarkStart w:id="280" w:name="_Toc28983"/>
      <w:r>
        <w:rPr>
          <w:rFonts w:hint="eastAsia"/>
        </w:rPr>
        <w:t>引用标准名录</w:t>
      </w:r>
      <w:bookmarkEnd w:id="277"/>
      <w:bookmarkEnd w:id="278"/>
      <w:bookmarkEnd w:id="279"/>
      <w:bookmarkEnd w:id="280"/>
    </w:p>
    <w:p>
      <w:pPr>
        <w:ind w:firstLine="512" w:firstLineChars="200"/>
      </w:pPr>
      <w:r>
        <w:rPr>
          <w:rFonts w:hint="eastAsia"/>
          <w:lang w:val="zh-CN"/>
        </w:rPr>
        <w:t>《</w:t>
      </w:r>
      <w:r>
        <w:rPr>
          <w:rFonts w:hint="eastAsia"/>
        </w:rPr>
        <w:t>重金属污水处理设计标准</w:t>
      </w:r>
      <w:r>
        <w:rPr>
          <w:rFonts w:hint="eastAsia"/>
          <w:lang w:val="zh-CN"/>
        </w:rPr>
        <w:t>》</w:t>
      </w:r>
      <w:r>
        <w:rPr>
          <w:rFonts w:hint="eastAsia"/>
        </w:rPr>
        <w:t>CECS92</w:t>
      </w:r>
    </w:p>
    <w:p>
      <w:pPr>
        <w:ind w:firstLine="512" w:firstLineChars="200"/>
      </w:pPr>
      <w:r>
        <w:rPr>
          <w:rFonts w:hint="eastAsia"/>
        </w:rPr>
        <w:t>《室外给水设计标准》GB50013</w:t>
      </w:r>
    </w:p>
    <w:p>
      <w:pPr>
        <w:ind w:firstLine="512" w:firstLineChars="200"/>
      </w:pPr>
      <w:r>
        <w:rPr>
          <w:rFonts w:hint="eastAsia"/>
        </w:rPr>
        <w:t>《室外排水设计标准》GB50014</w:t>
      </w:r>
    </w:p>
    <w:p>
      <w:pPr>
        <w:ind w:firstLine="512" w:firstLineChars="200"/>
      </w:pPr>
      <w:r>
        <w:rPr>
          <w:rFonts w:hint="eastAsia"/>
        </w:rPr>
        <w:t>《低温液体贮运设备使用安全规则》JB/T6898</w:t>
      </w:r>
    </w:p>
    <w:p>
      <w:pPr>
        <w:ind w:firstLine="512" w:firstLineChars="200"/>
      </w:pPr>
      <w:r>
        <w:rPr>
          <w:rFonts w:hint="eastAsia"/>
        </w:rPr>
        <w:t>《钢制压力容器》G</w:t>
      </w:r>
      <w:r>
        <w:t>B150</w:t>
      </w:r>
    </w:p>
    <w:p>
      <w:pPr>
        <w:ind w:firstLine="512" w:firstLineChars="200"/>
      </w:pPr>
      <w:r>
        <w:rPr>
          <w:rFonts w:hint="eastAsia"/>
        </w:rPr>
        <w:t>《低温绝热压力容器》G</w:t>
      </w:r>
      <w:r>
        <w:t>B18442</w:t>
      </w:r>
    </w:p>
    <w:p>
      <w:pPr>
        <w:ind w:firstLine="512" w:firstLineChars="200"/>
      </w:pPr>
      <w:r>
        <w:rPr>
          <w:rFonts w:hint="eastAsia"/>
        </w:rPr>
        <w:t>《固定式压力容器安全技术监察规程》TSG R0004</w:t>
      </w:r>
    </w:p>
    <w:p>
      <w:pPr>
        <w:ind w:firstLine="512" w:firstLineChars="200"/>
      </w:pPr>
      <w:r>
        <w:rPr>
          <w:rFonts w:hint="eastAsia"/>
        </w:rPr>
        <w:t>《城镇排水系统电气与自动化工程技术标准》C</w:t>
      </w:r>
      <w:r>
        <w:t>JJ</w:t>
      </w:r>
      <w:r>
        <w:rPr>
          <w:rFonts w:hint="eastAsia"/>
        </w:rPr>
        <w:t>/</w:t>
      </w:r>
      <w:r>
        <w:t>T120</w:t>
      </w:r>
    </w:p>
    <w:p>
      <w:pPr>
        <w:ind w:firstLine="512" w:firstLineChars="200"/>
      </w:pPr>
      <w:r>
        <w:rPr>
          <w:rFonts w:hint="eastAsia"/>
        </w:rPr>
        <w:t>《自动化仪表选型设计规范》H</w:t>
      </w:r>
      <w:r>
        <w:t>G/T20507</w:t>
      </w:r>
    </w:p>
    <w:p>
      <w:pPr>
        <w:ind w:firstLine="512" w:firstLineChars="200"/>
      </w:pPr>
      <w:r>
        <w:t>《城镇污水处理厂运行、维护及安全技</w:t>
      </w:r>
      <w:r>
        <w:rPr>
          <w:rFonts w:hint="eastAsia"/>
        </w:rPr>
        <w:t>术规程》CJJ60</w:t>
      </w:r>
    </w:p>
    <w:p>
      <w:pPr>
        <w:ind w:firstLine="512" w:firstLineChars="200"/>
        <w:rPr>
          <w:lang w:val="zh-CN"/>
        </w:rPr>
      </w:pPr>
      <w:r>
        <w:rPr>
          <w:lang w:val="zh-CN"/>
        </w:rPr>
        <w:t>《城镇污水处理厂运行监督管理技术规范》HJ2038</w:t>
      </w:r>
    </w:p>
    <w:p>
      <w:pPr>
        <w:ind w:firstLine="512" w:firstLineChars="200"/>
      </w:pPr>
      <w:r>
        <w:rPr>
          <w:rFonts w:hint="eastAsia"/>
        </w:rPr>
        <w:t>《</w:t>
      </w:r>
      <w:r>
        <w:t>城镇污水处理厂污泥处理技术规程</w:t>
      </w:r>
      <w:r>
        <w:rPr>
          <w:rFonts w:hint="eastAsia"/>
        </w:rPr>
        <w:t>》CJJ131</w:t>
      </w:r>
    </w:p>
    <w:p>
      <w:pPr>
        <w:ind w:firstLine="512" w:firstLineChars="200"/>
      </w:pPr>
      <w:r>
        <w:rPr>
          <w:rFonts w:hint="eastAsia"/>
        </w:rPr>
        <w:t>《危险废物收集、贮存、运输技术规范》HJ2025</w:t>
      </w:r>
    </w:p>
    <w:p>
      <w:pPr>
        <w:ind w:firstLine="512" w:firstLineChars="200"/>
        <w:rPr>
          <w:lang w:val="zh-CN"/>
        </w:rPr>
      </w:pPr>
      <w:r>
        <w:rPr>
          <w:rFonts w:hint="eastAsia"/>
          <w:lang w:val="zh-CN"/>
        </w:rPr>
        <w:t>《建筑设计防火规范》GB 50016</w:t>
      </w:r>
    </w:p>
    <w:p>
      <w:pPr>
        <w:ind w:firstLine="512" w:firstLineChars="200"/>
      </w:pPr>
      <w:r>
        <w:rPr>
          <w:rFonts w:hint="eastAsia"/>
          <w:lang w:val="zh-CN"/>
        </w:rPr>
        <w:t>《</w:t>
      </w:r>
      <w:r>
        <w:rPr>
          <w:rFonts w:hint="eastAsia"/>
        </w:rPr>
        <w:t>消防给水及消火栓系统技术规范</w:t>
      </w:r>
      <w:r>
        <w:rPr>
          <w:rFonts w:hint="eastAsia"/>
          <w:lang w:val="zh-CN"/>
        </w:rPr>
        <w:t>》</w:t>
      </w:r>
      <w:r>
        <w:rPr>
          <w:rFonts w:hint="eastAsia"/>
        </w:rPr>
        <w:t>GB50974</w:t>
      </w:r>
    </w:p>
    <w:p>
      <w:pPr>
        <w:ind w:firstLine="512" w:firstLineChars="200"/>
      </w:pPr>
      <w:r>
        <w:rPr>
          <w:rFonts w:hint="eastAsia"/>
        </w:rPr>
        <w:t>《建筑灭火器配置设计规范》GB50140</w:t>
      </w:r>
    </w:p>
    <w:p>
      <w:pPr>
        <w:ind w:firstLine="512" w:firstLineChars="200"/>
        <w:rPr>
          <w:lang w:val="zh-CN"/>
        </w:rPr>
      </w:pPr>
      <w:r>
        <w:rPr>
          <w:rFonts w:hint="eastAsia"/>
          <w:lang w:val="zh-CN"/>
        </w:rPr>
        <w:t>《工业建筑供暖通风与空气调节设计规范》GB50019</w:t>
      </w:r>
    </w:p>
    <w:p>
      <w:pPr>
        <w:ind w:firstLine="512" w:firstLineChars="200"/>
        <w:rPr>
          <w:rFonts w:hint="eastAsia"/>
        </w:rPr>
      </w:pPr>
      <w:r>
        <w:rPr>
          <w:rFonts w:hint="eastAsia"/>
        </w:rPr>
        <w:t>《工业企业厂界环境噪声排放标准》GB12348</w:t>
      </w:r>
    </w:p>
    <w:p>
      <w:pPr>
        <w:ind w:firstLine="512" w:firstLineChars="200"/>
        <w:rPr>
          <w:rFonts w:hint="eastAsia"/>
          <w:lang w:val="en-US" w:eastAsia="zh-CN"/>
        </w:rPr>
      </w:pPr>
      <w:r>
        <w:rPr>
          <w:rFonts w:hint="eastAsia"/>
          <w:lang w:val="en-US" w:eastAsia="zh-CN"/>
        </w:rPr>
        <w:t>《有色金属工程设计防火规范》GB 50630</w:t>
      </w:r>
    </w:p>
    <w:p>
      <w:pPr>
        <w:ind w:firstLine="512" w:firstLineChars="200"/>
        <w:rPr>
          <w:rFonts w:hint="eastAsia"/>
          <w:lang w:val="en-US" w:eastAsia="zh-CN"/>
        </w:rPr>
      </w:pPr>
    </w:p>
    <w:p>
      <w:pPr>
        <w:ind w:firstLine="512" w:firstLineChars="200"/>
        <w:rPr>
          <w:rFonts w:hint="eastAsia"/>
          <w:lang w:val="en-US" w:eastAsia="zh-CN"/>
        </w:rPr>
      </w:pPr>
    </w:p>
    <w:p>
      <w:pPr>
        <w:ind w:firstLine="512" w:firstLineChars="200"/>
        <w:rPr>
          <w:rFonts w:hint="eastAsia"/>
          <w:lang w:val="en-US" w:eastAsia="zh-CN"/>
        </w:rPr>
      </w:pPr>
    </w:p>
    <w:p>
      <w:pPr>
        <w:ind w:firstLine="512" w:firstLineChars="200"/>
        <w:rPr>
          <w:rFonts w:hint="eastAsia"/>
          <w:lang w:val="en-US" w:eastAsia="zh-CN"/>
        </w:rPr>
      </w:pPr>
    </w:p>
    <w:p>
      <w:pPr>
        <w:ind w:firstLine="512" w:firstLineChars="200"/>
        <w:rPr>
          <w:rFonts w:hint="eastAsia"/>
          <w:lang w:val="en-US" w:eastAsia="zh-CN"/>
        </w:rPr>
      </w:pPr>
    </w:p>
    <w:p>
      <w:pPr>
        <w:ind w:firstLine="512" w:firstLineChars="200"/>
        <w:rPr>
          <w:rFonts w:hint="eastAsia"/>
          <w:lang w:val="en-US" w:eastAsia="zh-CN"/>
        </w:rPr>
      </w:pPr>
    </w:p>
    <w:p>
      <w:pPr>
        <w:ind w:firstLine="512" w:firstLineChars="200"/>
        <w:rPr>
          <w:rFonts w:hint="eastAsia"/>
          <w:lang w:val="en-US" w:eastAsia="zh-CN"/>
        </w:rPr>
      </w:pPr>
    </w:p>
    <w:p>
      <w:pPr>
        <w:ind w:firstLine="512" w:firstLineChars="200"/>
        <w:rPr>
          <w:rFonts w:hint="eastAsia"/>
          <w:lang w:val="en-US" w:eastAsia="zh-CN"/>
        </w:rPr>
      </w:pPr>
    </w:p>
    <w:p>
      <w:pPr>
        <w:ind w:firstLine="512" w:firstLineChars="200"/>
        <w:rPr>
          <w:rFonts w:hint="eastAsia"/>
          <w:lang w:val="en-US" w:eastAsia="zh-CN"/>
        </w:rPr>
      </w:pPr>
    </w:p>
    <w:p>
      <w:pPr>
        <w:autoSpaceDE w:val="0"/>
        <w:autoSpaceDN w:val="0"/>
        <w:adjustRightInd w:val="0"/>
        <w:jc w:val="center"/>
        <w:rPr>
          <w:rFonts w:hint="eastAsia" w:cs="AdobeHeitiStd-Regular" w:asciiTheme="majorEastAsia" w:hAnsiTheme="majorEastAsia" w:eastAsiaTheme="majorEastAsia"/>
          <w:kern w:val="0"/>
          <w:sz w:val="30"/>
          <w:szCs w:val="30"/>
        </w:rPr>
      </w:pPr>
    </w:p>
    <w:p>
      <w:pPr>
        <w:autoSpaceDE w:val="0"/>
        <w:autoSpaceDN w:val="0"/>
        <w:adjustRightInd w:val="0"/>
        <w:jc w:val="center"/>
        <w:rPr>
          <w:rFonts w:cs="AdobeHeitiStd-Regular" w:asciiTheme="majorEastAsia" w:hAnsiTheme="majorEastAsia" w:eastAsiaTheme="majorEastAsia"/>
          <w:b/>
          <w:kern w:val="0"/>
          <w:sz w:val="44"/>
          <w:szCs w:val="44"/>
        </w:rPr>
      </w:pPr>
      <w:r>
        <w:rPr>
          <w:rFonts w:hint="eastAsia" w:cs="AdobeHeitiStd-Regular" w:asciiTheme="majorEastAsia" w:hAnsiTheme="majorEastAsia" w:eastAsiaTheme="majorEastAsia"/>
          <w:b/>
          <w:kern w:val="0"/>
          <w:sz w:val="44"/>
          <w:szCs w:val="44"/>
        </w:rPr>
        <w:t>中国工程建设标准化协会标准</w:t>
      </w:r>
    </w:p>
    <w:p>
      <w:pPr>
        <w:autoSpaceDE w:val="0"/>
        <w:autoSpaceDN w:val="0"/>
        <w:adjustRightInd w:val="0"/>
        <w:jc w:val="center"/>
        <w:rPr>
          <w:rFonts w:ascii="AdobeHeitiStd-Regular" w:eastAsia="AdobeHeitiStd-Regular" w:cs="AdobeHeitiStd-Regular"/>
          <w:kern w:val="0"/>
          <w:sz w:val="44"/>
          <w:szCs w:val="44"/>
        </w:rPr>
      </w:pPr>
    </w:p>
    <w:p>
      <w:pPr>
        <w:autoSpaceDE w:val="0"/>
        <w:autoSpaceDN w:val="0"/>
        <w:adjustRightInd w:val="0"/>
        <w:jc w:val="center"/>
        <w:rPr>
          <w:rFonts w:ascii="黑体" w:hAnsi="黑体" w:eastAsia="黑体" w:cs="AdobeHeitiStd-Regular"/>
          <w:kern w:val="0"/>
          <w:sz w:val="44"/>
          <w:szCs w:val="44"/>
        </w:rPr>
      </w:pPr>
      <w:r>
        <w:rPr>
          <w:rFonts w:hint="eastAsia" w:ascii="黑体" w:hAnsi="黑体" w:eastAsia="黑体" w:cs="AdobeHeitiStd-Regular"/>
          <w:kern w:val="0"/>
          <w:sz w:val="44"/>
          <w:szCs w:val="44"/>
        </w:rPr>
        <w:t>铅锌选矿废水生物法处理与回用</w:t>
      </w:r>
    </w:p>
    <w:p>
      <w:pPr>
        <w:autoSpaceDE w:val="0"/>
        <w:autoSpaceDN w:val="0"/>
        <w:adjustRightInd w:val="0"/>
        <w:jc w:val="center"/>
        <w:rPr>
          <w:rFonts w:ascii="黑体" w:hAnsi="黑体" w:eastAsia="黑体" w:cs="AdobeHeitiStd-Regular"/>
          <w:kern w:val="0"/>
          <w:sz w:val="44"/>
          <w:szCs w:val="44"/>
        </w:rPr>
      </w:pPr>
      <w:r>
        <w:rPr>
          <w:rFonts w:hint="eastAsia" w:ascii="黑体" w:hAnsi="黑体" w:eastAsia="黑体" w:cs="AdobeHeitiStd-Regular"/>
          <w:kern w:val="0"/>
          <w:sz w:val="44"/>
          <w:szCs w:val="44"/>
        </w:rPr>
        <w:t>技 术</w:t>
      </w:r>
      <w:r>
        <w:rPr>
          <w:rFonts w:ascii="黑体" w:hAnsi="黑体" w:eastAsia="黑体" w:cs="AdobeHeitiStd-Regular"/>
          <w:kern w:val="0"/>
          <w:sz w:val="44"/>
          <w:szCs w:val="44"/>
        </w:rPr>
        <w:t xml:space="preserve"> </w:t>
      </w:r>
      <w:r>
        <w:rPr>
          <w:rFonts w:hint="eastAsia" w:ascii="黑体" w:hAnsi="黑体" w:eastAsia="黑体" w:cs="AdobeHeitiStd-Regular"/>
          <w:kern w:val="0"/>
          <w:sz w:val="44"/>
          <w:szCs w:val="44"/>
        </w:rPr>
        <w:t>规 程</w:t>
      </w:r>
    </w:p>
    <w:p>
      <w:pPr>
        <w:autoSpaceDE w:val="0"/>
        <w:autoSpaceDN w:val="0"/>
        <w:adjustRightInd w:val="0"/>
        <w:jc w:val="center"/>
        <w:rPr>
          <w:rFonts w:eastAsia="AdobeHeitiStd-Regular"/>
          <w:kern w:val="0"/>
          <w:sz w:val="44"/>
          <w:szCs w:val="44"/>
        </w:rPr>
      </w:pPr>
    </w:p>
    <w:p>
      <w:pPr>
        <w:autoSpaceDE w:val="0"/>
        <w:autoSpaceDN w:val="0"/>
        <w:adjustRightInd w:val="0"/>
        <w:jc w:val="center"/>
        <w:rPr>
          <w:rFonts w:eastAsia="AdobeHeitiStd-Regular"/>
          <w:kern w:val="0"/>
          <w:sz w:val="44"/>
          <w:szCs w:val="44"/>
        </w:rPr>
      </w:pPr>
    </w:p>
    <w:p>
      <w:pPr>
        <w:autoSpaceDE w:val="0"/>
        <w:autoSpaceDN w:val="0"/>
        <w:adjustRightInd w:val="0"/>
        <w:jc w:val="center"/>
        <w:rPr>
          <w:rFonts w:eastAsia="AdobeHeitiStd-Regular"/>
          <w:kern w:val="0"/>
          <w:sz w:val="44"/>
          <w:szCs w:val="44"/>
        </w:rPr>
      </w:pPr>
      <w:r>
        <w:rPr>
          <w:rFonts w:eastAsia="AdobeHeitiStd-Regular"/>
          <w:kern w:val="0"/>
          <w:sz w:val="44"/>
          <w:szCs w:val="44"/>
        </w:rPr>
        <w:t xml:space="preserve">CECS </w:t>
      </w:r>
      <w:r>
        <w:rPr>
          <w:rFonts w:hint="eastAsia" w:eastAsia="AdobeHeitiStd-Regular"/>
          <w:kern w:val="0"/>
          <w:sz w:val="44"/>
          <w:szCs w:val="44"/>
        </w:rPr>
        <w:t>***-202*</w:t>
      </w:r>
    </w:p>
    <w:p>
      <w:pPr>
        <w:autoSpaceDE w:val="0"/>
        <w:autoSpaceDN w:val="0"/>
        <w:adjustRightInd w:val="0"/>
        <w:jc w:val="center"/>
        <w:rPr>
          <w:rFonts w:ascii="华文行楷" w:eastAsia="华文行楷"/>
          <w:kern w:val="0"/>
          <w:sz w:val="44"/>
          <w:szCs w:val="44"/>
        </w:rPr>
      </w:pPr>
    </w:p>
    <w:p>
      <w:pPr>
        <w:autoSpaceDE w:val="0"/>
        <w:autoSpaceDN w:val="0"/>
        <w:adjustRightInd w:val="0"/>
        <w:jc w:val="center"/>
        <w:rPr>
          <w:rFonts w:hint="eastAsia" w:ascii="黑体" w:hAnsi="黑体" w:eastAsia="黑体"/>
          <w:kern w:val="0"/>
          <w:sz w:val="44"/>
          <w:szCs w:val="44"/>
          <w:lang w:eastAsia="zh-CN"/>
        </w:rPr>
      </w:pPr>
      <w:r>
        <w:rPr>
          <w:rFonts w:hint="eastAsia" w:ascii="黑体" w:hAnsi="黑体" w:eastAsia="黑体"/>
          <w:kern w:val="0"/>
          <w:sz w:val="44"/>
          <w:szCs w:val="44"/>
          <w:lang w:eastAsia="zh-CN"/>
        </w:rPr>
        <w:t>条文说明</w:t>
      </w:r>
    </w:p>
    <w:p>
      <w:pPr>
        <w:autoSpaceDE w:val="0"/>
        <w:autoSpaceDN w:val="0"/>
        <w:adjustRightInd w:val="0"/>
        <w:jc w:val="center"/>
        <w:rPr>
          <w:rFonts w:ascii="黑体" w:hAnsi="黑体" w:eastAsia="黑体"/>
          <w:kern w:val="0"/>
          <w:sz w:val="44"/>
          <w:szCs w:val="44"/>
        </w:rPr>
      </w:pPr>
      <w:r>
        <w:rPr>
          <w:rFonts w:hint="eastAsia" w:ascii="黑体" w:hAnsi="黑体" w:eastAsia="黑体"/>
          <w:kern w:val="0"/>
          <w:sz w:val="44"/>
          <w:szCs w:val="44"/>
        </w:rPr>
        <w:t>（征求意见稿）</w:t>
      </w:r>
    </w:p>
    <w:p>
      <w:pPr>
        <w:autoSpaceDE w:val="0"/>
        <w:autoSpaceDN w:val="0"/>
        <w:adjustRightInd w:val="0"/>
        <w:jc w:val="center"/>
        <w:rPr>
          <w:rFonts w:eastAsia="AdobeHeitiStd-Regular"/>
          <w:kern w:val="0"/>
          <w:sz w:val="44"/>
          <w:szCs w:val="44"/>
        </w:rPr>
      </w:pPr>
    </w:p>
    <w:p>
      <w:pPr>
        <w:autoSpaceDE w:val="0"/>
        <w:autoSpaceDN w:val="0"/>
        <w:adjustRightInd w:val="0"/>
        <w:jc w:val="center"/>
        <w:rPr>
          <w:rFonts w:eastAsia="AdobeHeitiStd-Regular"/>
          <w:kern w:val="0"/>
          <w:sz w:val="44"/>
          <w:szCs w:val="44"/>
        </w:rPr>
      </w:pPr>
    </w:p>
    <w:p>
      <w:pPr>
        <w:autoSpaceDE w:val="0"/>
        <w:autoSpaceDN w:val="0"/>
        <w:adjustRightInd w:val="0"/>
        <w:jc w:val="center"/>
        <w:rPr>
          <w:rFonts w:eastAsia="AdobeHeitiStd-Regular"/>
          <w:kern w:val="0"/>
          <w:sz w:val="44"/>
          <w:szCs w:val="44"/>
        </w:rPr>
      </w:pPr>
    </w:p>
    <w:p>
      <w:pPr>
        <w:widowControl/>
        <w:spacing w:line="240" w:lineRule="auto"/>
        <w:jc w:val="left"/>
        <w:rPr>
          <w:rFonts w:eastAsia="AdobeHeitiStd-Regular"/>
          <w:kern w:val="0"/>
          <w:sz w:val="44"/>
          <w:szCs w:val="44"/>
        </w:rPr>
      </w:pPr>
      <w:r>
        <w:rPr>
          <w:rFonts w:eastAsia="AdobeHeitiStd-Regular"/>
          <w:kern w:val="0"/>
          <w:sz w:val="44"/>
          <w:szCs w:val="44"/>
        </w:rPr>
        <w:br w:type="page"/>
      </w:r>
    </w:p>
    <w:p>
      <w:pPr>
        <w:spacing w:before="190" w:beforeLines="50" w:after="190" w:afterLines="50" w:line="560" w:lineRule="atLeast"/>
        <w:jc w:val="center"/>
        <w:rPr>
          <w:rStyle w:val="38"/>
        </w:rPr>
      </w:pPr>
      <w:bookmarkStart w:id="281" w:name="_Toc20406"/>
      <w:r>
        <w:rPr>
          <w:rStyle w:val="38"/>
          <w:rFonts w:hint="eastAsia"/>
          <w:b w:val="0"/>
          <w:bCs/>
        </w:rPr>
        <w:t>目  次</w:t>
      </w:r>
    </w:p>
    <w:bookmarkEnd w:id="281"/>
    <w:p>
      <w:pPr>
        <w:pStyle w:val="24"/>
        <w:tabs>
          <w:tab w:val="right" w:leader="dot" w:pos="8300"/>
          <w:tab w:val="clear" w:pos="8834"/>
        </w:tabs>
      </w:pPr>
      <w:r>
        <w:rPr>
          <w:b/>
          <w:sz w:val="36"/>
        </w:rPr>
        <w:fldChar w:fldCharType="begin"/>
      </w:r>
      <w:r>
        <w:rPr>
          <w:b/>
          <w:sz w:val="36"/>
        </w:rPr>
        <w:instrText xml:space="preserve">TOC \o "1-3" \h \u </w:instrText>
      </w:r>
      <w:r>
        <w:rPr>
          <w:b/>
          <w:sz w:val="36"/>
        </w:rPr>
        <w:fldChar w:fldCharType="separate"/>
      </w:r>
      <w:r>
        <w:fldChar w:fldCharType="begin"/>
      </w:r>
      <w:r>
        <w:instrText xml:space="preserve"> HYPERLINK \l _Toc20406 </w:instrText>
      </w:r>
      <w:r>
        <w:fldChar w:fldCharType="separate"/>
      </w:r>
      <w:r>
        <w:rPr>
          <w:rFonts w:hint="eastAsia"/>
          <w:bCs/>
        </w:rPr>
        <w:t>目  次</w:t>
      </w:r>
      <w:r>
        <w:tab/>
      </w:r>
      <w:r>
        <w:fldChar w:fldCharType="begin"/>
      </w:r>
      <w:r>
        <w:instrText xml:space="preserve"> PAGEREF _Toc20406 \h </w:instrText>
      </w:r>
      <w:r>
        <w:fldChar w:fldCharType="separate"/>
      </w:r>
      <w:r>
        <w:t>2</w:t>
      </w:r>
      <w:r>
        <w:fldChar w:fldCharType="end"/>
      </w:r>
      <w:r>
        <w:fldChar w:fldCharType="end"/>
      </w:r>
    </w:p>
    <w:p>
      <w:pPr>
        <w:pStyle w:val="24"/>
        <w:tabs>
          <w:tab w:val="right" w:leader="dot" w:pos="8300"/>
          <w:tab w:val="clear" w:pos="8834"/>
        </w:tabs>
      </w:pPr>
      <w:r>
        <w:fldChar w:fldCharType="begin"/>
      </w:r>
      <w:r>
        <w:instrText xml:space="preserve"> HYPERLINK \l _Toc2032 </w:instrText>
      </w:r>
      <w:r>
        <w:fldChar w:fldCharType="separate"/>
      </w:r>
      <w:r>
        <w:rPr>
          <w:rFonts w:hint="eastAsia"/>
        </w:rPr>
        <w:t>1  总  则</w:t>
      </w:r>
      <w:r>
        <w:tab/>
      </w:r>
      <w:r>
        <w:fldChar w:fldCharType="begin"/>
      </w:r>
      <w:r>
        <w:instrText xml:space="preserve"> PAGEREF _Toc2032 \h </w:instrText>
      </w:r>
      <w:r>
        <w:fldChar w:fldCharType="separate"/>
      </w:r>
      <w:r>
        <w:t>1</w:t>
      </w:r>
      <w:r>
        <w:fldChar w:fldCharType="end"/>
      </w:r>
      <w:r>
        <w:fldChar w:fldCharType="end"/>
      </w:r>
    </w:p>
    <w:p>
      <w:pPr>
        <w:pStyle w:val="24"/>
        <w:tabs>
          <w:tab w:val="right" w:leader="dot" w:pos="8300"/>
          <w:tab w:val="clear" w:pos="8834"/>
        </w:tabs>
      </w:pPr>
      <w:r>
        <w:fldChar w:fldCharType="begin"/>
      </w:r>
      <w:r>
        <w:instrText xml:space="preserve"> HYPERLINK \l _Toc2292 </w:instrText>
      </w:r>
      <w:r>
        <w:fldChar w:fldCharType="separate"/>
      </w:r>
      <w:r>
        <w:rPr>
          <w:rFonts w:hint="eastAsia"/>
        </w:rPr>
        <w:t>2  术  语</w:t>
      </w:r>
      <w:r>
        <w:tab/>
      </w:r>
      <w:r>
        <w:fldChar w:fldCharType="begin"/>
      </w:r>
      <w:r>
        <w:instrText xml:space="preserve"> PAGEREF _Toc2292 \h </w:instrText>
      </w:r>
      <w:r>
        <w:fldChar w:fldCharType="separate"/>
      </w:r>
      <w:r>
        <w:t>2</w:t>
      </w:r>
      <w:r>
        <w:fldChar w:fldCharType="end"/>
      </w:r>
      <w:r>
        <w:fldChar w:fldCharType="end"/>
      </w:r>
    </w:p>
    <w:p>
      <w:pPr>
        <w:pStyle w:val="24"/>
        <w:tabs>
          <w:tab w:val="right" w:leader="dot" w:pos="8300"/>
          <w:tab w:val="clear" w:pos="8834"/>
        </w:tabs>
      </w:pPr>
      <w:r>
        <w:fldChar w:fldCharType="begin"/>
      </w:r>
      <w:r>
        <w:instrText xml:space="preserve"> HYPERLINK \l _Toc5957 </w:instrText>
      </w:r>
      <w:r>
        <w:fldChar w:fldCharType="separate"/>
      </w:r>
      <w:r>
        <w:rPr>
          <w:rFonts w:hint="eastAsia"/>
        </w:rPr>
        <w:t>3  工艺选择</w:t>
      </w:r>
      <w:r>
        <w:tab/>
      </w:r>
      <w:r>
        <w:fldChar w:fldCharType="begin"/>
      </w:r>
      <w:r>
        <w:instrText xml:space="preserve"> PAGEREF _Toc5957 \h </w:instrText>
      </w:r>
      <w:r>
        <w:fldChar w:fldCharType="separate"/>
      </w:r>
      <w:r>
        <w:t>3</w:t>
      </w:r>
      <w:r>
        <w:fldChar w:fldCharType="end"/>
      </w:r>
      <w:r>
        <w:fldChar w:fldCharType="end"/>
      </w:r>
    </w:p>
    <w:p>
      <w:pPr>
        <w:pStyle w:val="28"/>
        <w:tabs>
          <w:tab w:val="right" w:leader="dot" w:pos="8300"/>
        </w:tabs>
      </w:pPr>
      <w:r>
        <w:fldChar w:fldCharType="begin"/>
      </w:r>
      <w:r>
        <w:instrText xml:space="preserve"> HYPERLINK \l _Toc19689 </w:instrText>
      </w:r>
      <w:r>
        <w:fldChar w:fldCharType="separate"/>
      </w:r>
      <w:r>
        <w:rPr>
          <w:rFonts w:ascii="Times New Roman" w:hAnsi="Times New Roman"/>
        </w:rPr>
        <w:t>3.1</w:t>
      </w:r>
      <w:r>
        <w:rPr>
          <w:rFonts w:hint="eastAsia" w:ascii="Times New Roman" w:hAnsi="Times New Roman"/>
        </w:rPr>
        <w:t xml:space="preserve"> 一般规定</w:t>
      </w:r>
      <w:r>
        <w:tab/>
      </w:r>
      <w:r>
        <w:fldChar w:fldCharType="begin"/>
      </w:r>
      <w:r>
        <w:instrText xml:space="preserve"> PAGEREF _Toc19689 \h </w:instrText>
      </w:r>
      <w:r>
        <w:fldChar w:fldCharType="separate"/>
      </w:r>
      <w:r>
        <w:t>3</w:t>
      </w:r>
      <w:r>
        <w:fldChar w:fldCharType="end"/>
      </w:r>
      <w:r>
        <w:fldChar w:fldCharType="end"/>
      </w:r>
    </w:p>
    <w:p>
      <w:pPr>
        <w:pStyle w:val="28"/>
        <w:tabs>
          <w:tab w:val="right" w:leader="dot" w:pos="8300"/>
        </w:tabs>
      </w:pPr>
      <w:r>
        <w:fldChar w:fldCharType="begin"/>
      </w:r>
      <w:r>
        <w:instrText xml:space="preserve"> HYPERLINK \l _Toc3111 </w:instrText>
      </w:r>
      <w:r>
        <w:fldChar w:fldCharType="separate"/>
      </w:r>
      <w:r>
        <w:rPr>
          <w:rFonts w:ascii="Times New Roman" w:hAnsi="Times New Roman"/>
        </w:rPr>
        <w:t>3.2</w:t>
      </w:r>
      <w:r>
        <w:rPr>
          <w:rFonts w:hint="eastAsia" w:ascii="Times New Roman" w:hAnsi="Times New Roman"/>
        </w:rPr>
        <w:t xml:space="preserve"> 设计规模与水质</w:t>
      </w:r>
      <w:r>
        <w:tab/>
      </w:r>
      <w:r>
        <w:fldChar w:fldCharType="begin"/>
      </w:r>
      <w:r>
        <w:instrText xml:space="preserve"> PAGEREF _Toc3111 \h </w:instrText>
      </w:r>
      <w:r>
        <w:fldChar w:fldCharType="separate"/>
      </w:r>
      <w:r>
        <w:t>3</w:t>
      </w:r>
      <w:r>
        <w:fldChar w:fldCharType="end"/>
      </w:r>
      <w:r>
        <w:fldChar w:fldCharType="end"/>
      </w:r>
    </w:p>
    <w:p>
      <w:pPr>
        <w:pStyle w:val="28"/>
        <w:tabs>
          <w:tab w:val="right" w:leader="dot" w:pos="8300"/>
        </w:tabs>
      </w:pPr>
      <w:r>
        <w:fldChar w:fldCharType="begin"/>
      </w:r>
      <w:r>
        <w:instrText xml:space="preserve"> HYPERLINK \l _Toc26657 </w:instrText>
      </w:r>
      <w:r>
        <w:fldChar w:fldCharType="separate"/>
      </w:r>
      <w:r>
        <w:rPr>
          <w:rFonts w:ascii="Times New Roman" w:hAnsi="Times New Roman"/>
        </w:rPr>
        <w:t>3.3</w:t>
      </w:r>
      <w:r>
        <w:rPr>
          <w:rFonts w:hint="eastAsia" w:ascii="Times New Roman" w:hAnsi="Times New Roman"/>
        </w:rPr>
        <w:t xml:space="preserve"> 工艺方案</w:t>
      </w:r>
      <w:r>
        <w:tab/>
      </w:r>
      <w:r>
        <w:fldChar w:fldCharType="begin"/>
      </w:r>
      <w:r>
        <w:instrText xml:space="preserve"> PAGEREF _Toc26657 \h </w:instrText>
      </w:r>
      <w:r>
        <w:fldChar w:fldCharType="separate"/>
      </w:r>
      <w:r>
        <w:t>4</w:t>
      </w:r>
      <w:r>
        <w:fldChar w:fldCharType="end"/>
      </w:r>
      <w:r>
        <w:fldChar w:fldCharType="end"/>
      </w:r>
    </w:p>
    <w:p>
      <w:pPr>
        <w:pStyle w:val="24"/>
        <w:tabs>
          <w:tab w:val="right" w:leader="dot" w:pos="8300"/>
          <w:tab w:val="clear" w:pos="8834"/>
        </w:tabs>
      </w:pPr>
      <w:r>
        <w:fldChar w:fldCharType="begin"/>
      </w:r>
      <w:r>
        <w:instrText xml:space="preserve"> HYPERLINK \l _Toc6273 </w:instrText>
      </w:r>
      <w:r>
        <w:fldChar w:fldCharType="separate"/>
      </w:r>
      <w:r>
        <w:rPr>
          <w:rFonts w:hint="eastAsia"/>
        </w:rPr>
        <w:t>4</w:t>
      </w:r>
      <w:r>
        <w:t xml:space="preserve"> </w:t>
      </w:r>
      <w:r>
        <w:rPr>
          <w:rFonts w:hint="eastAsia"/>
        </w:rPr>
        <w:t xml:space="preserve"> 工艺设计</w:t>
      </w:r>
      <w:r>
        <w:tab/>
      </w:r>
      <w:r>
        <w:fldChar w:fldCharType="begin"/>
      </w:r>
      <w:r>
        <w:instrText xml:space="preserve"> PAGEREF _Toc6273 \h </w:instrText>
      </w:r>
      <w:r>
        <w:fldChar w:fldCharType="separate"/>
      </w:r>
      <w:r>
        <w:t>5</w:t>
      </w:r>
      <w:r>
        <w:fldChar w:fldCharType="end"/>
      </w:r>
      <w:r>
        <w:fldChar w:fldCharType="end"/>
      </w:r>
    </w:p>
    <w:p>
      <w:pPr>
        <w:pStyle w:val="28"/>
        <w:tabs>
          <w:tab w:val="right" w:leader="dot" w:pos="8300"/>
        </w:tabs>
      </w:pPr>
      <w:r>
        <w:fldChar w:fldCharType="begin"/>
      </w:r>
      <w:r>
        <w:instrText xml:space="preserve"> HYPERLINK \l _Toc17957 </w:instrText>
      </w:r>
      <w:r>
        <w:fldChar w:fldCharType="separate"/>
      </w:r>
      <w:r>
        <w:rPr>
          <w:rFonts w:hint="eastAsia" w:ascii="Times New Roman" w:hAnsi="Times New Roman"/>
        </w:rPr>
        <w:t>4.1 预处理</w:t>
      </w:r>
      <w:r>
        <w:tab/>
      </w:r>
      <w:r>
        <w:fldChar w:fldCharType="begin"/>
      </w:r>
      <w:r>
        <w:instrText xml:space="preserve"> PAGEREF _Toc17957 \h </w:instrText>
      </w:r>
      <w:r>
        <w:fldChar w:fldCharType="separate"/>
      </w:r>
      <w:r>
        <w:t>5</w:t>
      </w:r>
      <w:r>
        <w:fldChar w:fldCharType="end"/>
      </w:r>
      <w:r>
        <w:fldChar w:fldCharType="end"/>
      </w:r>
    </w:p>
    <w:p>
      <w:pPr>
        <w:pStyle w:val="28"/>
        <w:tabs>
          <w:tab w:val="right" w:leader="dot" w:pos="8300"/>
        </w:tabs>
      </w:pPr>
      <w:r>
        <w:fldChar w:fldCharType="begin"/>
      </w:r>
      <w:r>
        <w:instrText xml:space="preserve"> HYPERLINK \l _Toc267 </w:instrText>
      </w:r>
      <w:r>
        <w:fldChar w:fldCharType="separate"/>
      </w:r>
      <w:r>
        <w:rPr>
          <w:rFonts w:hint="eastAsia"/>
        </w:rPr>
        <w:t>4.2 生物处理</w:t>
      </w:r>
      <w:r>
        <w:tab/>
      </w:r>
      <w:r>
        <w:fldChar w:fldCharType="begin"/>
      </w:r>
      <w:r>
        <w:instrText xml:space="preserve"> PAGEREF _Toc267 \h </w:instrText>
      </w:r>
      <w:r>
        <w:fldChar w:fldCharType="separate"/>
      </w:r>
      <w:r>
        <w:t>7</w:t>
      </w:r>
      <w:r>
        <w:fldChar w:fldCharType="end"/>
      </w:r>
      <w:r>
        <w:fldChar w:fldCharType="end"/>
      </w:r>
    </w:p>
    <w:p>
      <w:pPr>
        <w:pStyle w:val="28"/>
        <w:tabs>
          <w:tab w:val="right" w:leader="dot" w:pos="8300"/>
        </w:tabs>
      </w:pPr>
      <w:r>
        <w:fldChar w:fldCharType="begin"/>
      </w:r>
      <w:r>
        <w:instrText xml:space="preserve"> HYPERLINK \l _Toc664 </w:instrText>
      </w:r>
      <w:r>
        <w:fldChar w:fldCharType="separate"/>
      </w:r>
      <w:r>
        <w:rPr>
          <w:rFonts w:hint="eastAsia"/>
        </w:rPr>
        <w:t>4.3 深度处理及回用</w:t>
      </w:r>
      <w:r>
        <w:tab/>
      </w:r>
      <w:r>
        <w:fldChar w:fldCharType="begin"/>
      </w:r>
      <w:r>
        <w:instrText xml:space="preserve"> PAGEREF _Toc664 \h </w:instrText>
      </w:r>
      <w:r>
        <w:fldChar w:fldCharType="separate"/>
      </w:r>
      <w:r>
        <w:t>8</w:t>
      </w:r>
      <w:r>
        <w:fldChar w:fldCharType="end"/>
      </w:r>
      <w:r>
        <w:fldChar w:fldCharType="end"/>
      </w:r>
    </w:p>
    <w:p>
      <w:pPr>
        <w:pStyle w:val="28"/>
        <w:tabs>
          <w:tab w:val="right" w:leader="dot" w:pos="8300"/>
        </w:tabs>
      </w:pPr>
      <w:r>
        <w:fldChar w:fldCharType="begin"/>
      </w:r>
      <w:r>
        <w:instrText xml:space="preserve"> HYPERLINK \l _Toc25874 </w:instrText>
      </w:r>
      <w:r>
        <w:fldChar w:fldCharType="separate"/>
      </w:r>
      <w:r>
        <w:rPr>
          <w:rFonts w:hint="eastAsia"/>
        </w:rPr>
        <w:t>4.4 污泥处理和处置</w:t>
      </w:r>
      <w:r>
        <w:tab/>
      </w:r>
      <w:r>
        <w:fldChar w:fldCharType="begin"/>
      </w:r>
      <w:r>
        <w:instrText xml:space="preserve"> PAGEREF _Toc25874 \h </w:instrText>
      </w:r>
      <w:r>
        <w:fldChar w:fldCharType="separate"/>
      </w:r>
      <w:r>
        <w:t>9</w:t>
      </w:r>
      <w:r>
        <w:fldChar w:fldCharType="end"/>
      </w:r>
      <w:r>
        <w:fldChar w:fldCharType="end"/>
      </w:r>
    </w:p>
    <w:p>
      <w:pPr>
        <w:pStyle w:val="24"/>
        <w:tabs>
          <w:tab w:val="right" w:leader="dot" w:pos="8300"/>
          <w:tab w:val="clear" w:pos="8834"/>
        </w:tabs>
      </w:pPr>
      <w:r>
        <w:fldChar w:fldCharType="begin"/>
      </w:r>
      <w:r>
        <w:instrText xml:space="preserve"> HYPERLINK \l _Toc30175 </w:instrText>
      </w:r>
      <w:r>
        <w:fldChar w:fldCharType="separate"/>
      </w:r>
      <w:r>
        <w:rPr>
          <w:rFonts w:hint="eastAsia"/>
        </w:rPr>
        <w:t>5  药剂制备、贮存与投加</w:t>
      </w:r>
      <w:r>
        <w:tab/>
      </w:r>
      <w:r>
        <w:fldChar w:fldCharType="begin"/>
      </w:r>
      <w:r>
        <w:instrText xml:space="preserve"> PAGEREF _Toc30175 \h </w:instrText>
      </w:r>
      <w:r>
        <w:fldChar w:fldCharType="separate"/>
      </w:r>
      <w:r>
        <w:t>11</w:t>
      </w:r>
      <w:r>
        <w:fldChar w:fldCharType="end"/>
      </w:r>
      <w:r>
        <w:fldChar w:fldCharType="end"/>
      </w:r>
    </w:p>
    <w:p>
      <w:pPr>
        <w:pStyle w:val="28"/>
        <w:tabs>
          <w:tab w:val="right" w:leader="dot" w:pos="8300"/>
        </w:tabs>
      </w:pPr>
      <w:r>
        <w:fldChar w:fldCharType="begin"/>
      </w:r>
      <w:r>
        <w:instrText xml:space="preserve"> HYPERLINK \l _Toc13890 </w:instrText>
      </w:r>
      <w:r>
        <w:fldChar w:fldCharType="separate"/>
      </w:r>
      <w:r>
        <w:rPr>
          <w:rFonts w:hint="eastAsia"/>
        </w:rPr>
        <w:t>5.1 药剂制备</w:t>
      </w:r>
      <w:r>
        <w:tab/>
      </w:r>
      <w:r>
        <w:fldChar w:fldCharType="begin"/>
      </w:r>
      <w:r>
        <w:instrText xml:space="preserve"> PAGEREF _Toc13890 \h </w:instrText>
      </w:r>
      <w:r>
        <w:fldChar w:fldCharType="separate"/>
      </w:r>
      <w:r>
        <w:t>11</w:t>
      </w:r>
      <w:r>
        <w:fldChar w:fldCharType="end"/>
      </w:r>
      <w:r>
        <w:fldChar w:fldCharType="end"/>
      </w:r>
    </w:p>
    <w:p>
      <w:pPr>
        <w:pStyle w:val="28"/>
        <w:tabs>
          <w:tab w:val="right" w:leader="dot" w:pos="8300"/>
        </w:tabs>
      </w:pPr>
      <w:r>
        <w:fldChar w:fldCharType="begin"/>
      </w:r>
      <w:r>
        <w:instrText xml:space="preserve"> HYPERLINK \l _Toc2648 </w:instrText>
      </w:r>
      <w:r>
        <w:fldChar w:fldCharType="separate"/>
      </w:r>
      <w:r>
        <w:rPr>
          <w:rFonts w:hint="eastAsia"/>
        </w:rPr>
        <w:t>5.2 药剂贮存</w:t>
      </w:r>
      <w:r>
        <w:tab/>
      </w:r>
      <w:r>
        <w:fldChar w:fldCharType="begin"/>
      </w:r>
      <w:r>
        <w:instrText xml:space="preserve"> PAGEREF _Toc2648 \h </w:instrText>
      </w:r>
      <w:r>
        <w:fldChar w:fldCharType="separate"/>
      </w:r>
      <w:r>
        <w:t>11</w:t>
      </w:r>
      <w:r>
        <w:fldChar w:fldCharType="end"/>
      </w:r>
      <w:r>
        <w:fldChar w:fldCharType="end"/>
      </w:r>
    </w:p>
    <w:p>
      <w:pPr>
        <w:pStyle w:val="28"/>
        <w:tabs>
          <w:tab w:val="right" w:leader="dot" w:pos="8300"/>
        </w:tabs>
      </w:pPr>
      <w:r>
        <w:fldChar w:fldCharType="begin"/>
      </w:r>
      <w:r>
        <w:instrText xml:space="preserve"> HYPERLINK \l _Toc8651 </w:instrText>
      </w:r>
      <w:r>
        <w:fldChar w:fldCharType="separate"/>
      </w:r>
      <w:r>
        <w:rPr>
          <w:rFonts w:hint="eastAsia"/>
        </w:rPr>
        <w:t>5.3 药剂投加</w:t>
      </w:r>
      <w:r>
        <w:tab/>
      </w:r>
      <w:r>
        <w:fldChar w:fldCharType="begin"/>
      </w:r>
      <w:r>
        <w:instrText xml:space="preserve"> PAGEREF _Toc8651 \h </w:instrText>
      </w:r>
      <w:r>
        <w:fldChar w:fldCharType="separate"/>
      </w:r>
      <w:r>
        <w:t>12</w:t>
      </w:r>
      <w:r>
        <w:fldChar w:fldCharType="end"/>
      </w:r>
      <w:r>
        <w:fldChar w:fldCharType="end"/>
      </w:r>
    </w:p>
    <w:p>
      <w:pPr>
        <w:pStyle w:val="24"/>
        <w:tabs>
          <w:tab w:val="right" w:leader="dot" w:pos="8300"/>
          <w:tab w:val="clear" w:pos="8834"/>
        </w:tabs>
      </w:pPr>
      <w:r>
        <w:fldChar w:fldCharType="begin"/>
      </w:r>
      <w:r>
        <w:instrText xml:space="preserve"> HYPERLINK \l _Toc26113 </w:instrText>
      </w:r>
      <w:r>
        <w:fldChar w:fldCharType="separate"/>
      </w:r>
      <w:r>
        <w:rPr>
          <w:rFonts w:hint="eastAsia"/>
        </w:rPr>
        <w:t>6  检测与控制</w:t>
      </w:r>
      <w:r>
        <w:tab/>
      </w:r>
      <w:r>
        <w:fldChar w:fldCharType="begin"/>
      </w:r>
      <w:r>
        <w:instrText xml:space="preserve"> PAGEREF _Toc26113 \h </w:instrText>
      </w:r>
      <w:r>
        <w:fldChar w:fldCharType="separate"/>
      </w:r>
      <w:r>
        <w:t>13</w:t>
      </w:r>
      <w:r>
        <w:fldChar w:fldCharType="end"/>
      </w:r>
      <w:r>
        <w:fldChar w:fldCharType="end"/>
      </w:r>
    </w:p>
    <w:p>
      <w:pPr>
        <w:pStyle w:val="28"/>
        <w:tabs>
          <w:tab w:val="right" w:leader="dot" w:pos="8300"/>
        </w:tabs>
      </w:pPr>
      <w:r>
        <w:fldChar w:fldCharType="begin"/>
      </w:r>
      <w:r>
        <w:instrText xml:space="preserve"> HYPERLINK \l _Toc26786 </w:instrText>
      </w:r>
      <w:r>
        <w:fldChar w:fldCharType="separate"/>
      </w:r>
      <w:r>
        <w:rPr>
          <w:rFonts w:hint="eastAsia"/>
        </w:rPr>
        <w:t>6</w:t>
      </w:r>
      <w:r>
        <w:t>.1</w:t>
      </w:r>
      <w:r>
        <w:rPr>
          <w:rFonts w:hint="eastAsia"/>
        </w:rPr>
        <w:t xml:space="preserve"> 一般规定</w:t>
      </w:r>
      <w:r>
        <w:tab/>
      </w:r>
      <w:r>
        <w:fldChar w:fldCharType="begin"/>
      </w:r>
      <w:r>
        <w:instrText xml:space="preserve"> PAGEREF _Toc26786 \h </w:instrText>
      </w:r>
      <w:r>
        <w:fldChar w:fldCharType="separate"/>
      </w:r>
      <w:r>
        <w:t>13</w:t>
      </w:r>
      <w:r>
        <w:fldChar w:fldCharType="end"/>
      </w:r>
      <w:r>
        <w:fldChar w:fldCharType="end"/>
      </w:r>
    </w:p>
    <w:p>
      <w:pPr>
        <w:pStyle w:val="28"/>
        <w:tabs>
          <w:tab w:val="right" w:leader="dot" w:pos="8300"/>
        </w:tabs>
      </w:pPr>
      <w:r>
        <w:fldChar w:fldCharType="begin"/>
      </w:r>
      <w:r>
        <w:instrText xml:space="preserve"> HYPERLINK \l _Toc26149 </w:instrText>
      </w:r>
      <w:r>
        <w:fldChar w:fldCharType="separate"/>
      </w:r>
      <w:r>
        <w:rPr>
          <w:rFonts w:hint="eastAsia"/>
        </w:rPr>
        <w:t>6</w:t>
      </w:r>
      <w:r>
        <w:t>.2</w:t>
      </w:r>
      <w:r>
        <w:rPr>
          <w:rFonts w:hint="eastAsia"/>
        </w:rPr>
        <w:t xml:space="preserve"> 检测</w:t>
      </w:r>
      <w:r>
        <w:tab/>
      </w:r>
      <w:r>
        <w:fldChar w:fldCharType="begin"/>
      </w:r>
      <w:r>
        <w:instrText xml:space="preserve"> PAGEREF _Toc26149 \h </w:instrText>
      </w:r>
      <w:r>
        <w:fldChar w:fldCharType="separate"/>
      </w:r>
      <w:r>
        <w:t>13</w:t>
      </w:r>
      <w:r>
        <w:fldChar w:fldCharType="end"/>
      </w:r>
      <w:r>
        <w:fldChar w:fldCharType="end"/>
      </w:r>
    </w:p>
    <w:p>
      <w:pPr>
        <w:pStyle w:val="28"/>
        <w:tabs>
          <w:tab w:val="right" w:leader="dot" w:pos="8300"/>
        </w:tabs>
      </w:pPr>
      <w:r>
        <w:fldChar w:fldCharType="begin"/>
      </w:r>
      <w:r>
        <w:instrText xml:space="preserve"> HYPERLINK \l _Toc17366 </w:instrText>
      </w:r>
      <w:r>
        <w:fldChar w:fldCharType="separate"/>
      </w:r>
      <w:r>
        <w:rPr>
          <w:rFonts w:hint="eastAsia"/>
        </w:rPr>
        <w:t>6.3 自动化</w:t>
      </w:r>
      <w:r>
        <w:tab/>
      </w:r>
      <w:r>
        <w:fldChar w:fldCharType="begin"/>
      </w:r>
      <w:r>
        <w:instrText xml:space="preserve"> PAGEREF _Toc17366 \h </w:instrText>
      </w:r>
      <w:r>
        <w:fldChar w:fldCharType="separate"/>
      </w:r>
      <w:r>
        <w:t>13</w:t>
      </w:r>
      <w:r>
        <w:fldChar w:fldCharType="end"/>
      </w:r>
      <w:r>
        <w:fldChar w:fldCharType="end"/>
      </w:r>
    </w:p>
    <w:p>
      <w:pPr>
        <w:pStyle w:val="28"/>
        <w:tabs>
          <w:tab w:val="right" w:leader="dot" w:pos="8300"/>
        </w:tabs>
      </w:pPr>
      <w:r>
        <w:fldChar w:fldCharType="begin"/>
      </w:r>
      <w:r>
        <w:instrText xml:space="preserve"> HYPERLINK \l _Toc13506 </w:instrText>
      </w:r>
      <w:r>
        <w:fldChar w:fldCharType="separate"/>
      </w:r>
      <w:r>
        <w:rPr>
          <w:rFonts w:hint="eastAsia"/>
          <w:szCs w:val="22"/>
        </w:rPr>
        <w:t>6.4 信息化</w:t>
      </w:r>
      <w:r>
        <w:tab/>
      </w:r>
      <w:r>
        <w:fldChar w:fldCharType="begin"/>
      </w:r>
      <w:r>
        <w:instrText xml:space="preserve"> PAGEREF _Toc13506 \h </w:instrText>
      </w:r>
      <w:r>
        <w:fldChar w:fldCharType="separate"/>
      </w:r>
      <w:r>
        <w:t>14</w:t>
      </w:r>
      <w:r>
        <w:fldChar w:fldCharType="end"/>
      </w:r>
      <w:r>
        <w:fldChar w:fldCharType="end"/>
      </w:r>
    </w:p>
    <w:p>
      <w:pPr>
        <w:pStyle w:val="28"/>
        <w:tabs>
          <w:tab w:val="right" w:leader="dot" w:pos="8300"/>
        </w:tabs>
      </w:pPr>
      <w:r>
        <w:fldChar w:fldCharType="begin"/>
      </w:r>
      <w:r>
        <w:instrText xml:space="preserve"> HYPERLINK \l _Toc24053 </w:instrText>
      </w:r>
      <w:r>
        <w:fldChar w:fldCharType="separate"/>
      </w:r>
      <w:r>
        <w:rPr>
          <w:rFonts w:hint="eastAsia"/>
        </w:rPr>
        <w:t>6</w:t>
      </w:r>
      <w:r>
        <w:t>.</w:t>
      </w:r>
      <w:r>
        <w:rPr>
          <w:rFonts w:hint="eastAsia"/>
        </w:rPr>
        <w:t>5 智能化</w:t>
      </w:r>
      <w:r>
        <w:tab/>
      </w:r>
      <w:r>
        <w:fldChar w:fldCharType="begin"/>
      </w:r>
      <w:r>
        <w:instrText xml:space="preserve"> PAGEREF _Toc24053 \h </w:instrText>
      </w:r>
      <w:r>
        <w:fldChar w:fldCharType="separate"/>
      </w:r>
      <w:r>
        <w:t>14</w:t>
      </w:r>
      <w:r>
        <w:fldChar w:fldCharType="end"/>
      </w:r>
      <w:r>
        <w:fldChar w:fldCharType="end"/>
      </w:r>
    </w:p>
    <w:p>
      <w:pPr>
        <w:pStyle w:val="24"/>
        <w:tabs>
          <w:tab w:val="right" w:leader="dot" w:pos="8300"/>
          <w:tab w:val="clear" w:pos="8834"/>
        </w:tabs>
      </w:pPr>
      <w:r>
        <w:fldChar w:fldCharType="begin"/>
      </w:r>
      <w:r>
        <w:instrText xml:space="preserve"> HYPERLINK \l _Toc24745 </w:instrText>
      </w:r>
      <w:r>
        <w:fldChar w:fldCharType="separate"/>
      </w:r>
      <w:r>
        <w:rPr>
          <w:rFonts w:hint="eastAsia"/>
        </w:rPr>
        <w:t>7  调试与运行</w:t>
      </w:r>
      <w:r>
        <w:tab/>
      </w:r>
      <w:r>
        <w:fldChar w:fldCharType="begin"/>
      </w:r>
      <w:r>
        <w:instrText xml:space="preserve"> PAGEREF _Toc24745 \h </w:instrText>
      </w:r>
      <w:r>
        <w:fldChar w:fldCharType="separate"/>
      </w:r>
      <w:r>
        <w:t>15</w:t>
      </w:r>
      <w:r>
        <w:fldChar w:fldCharType="end"/>
      </w:r>
      <w:r>
        <w:fldChar w:fldCharType="end"/>
      </w:r>
    </w:p>
    <w:p>
      <w:pPr>
        <w:pStyle w:val="28"/>
        <w:tabs>
          <w:tab w:val="right" w:leader="dot" w:pos="8300"/>
        </w:tabs>
      </w:pPr>
      <w:r>
        <w:fldChar w:fldCharType="begin"/>
      </w:r>
      <w:r>
        <w:instrText xml:space="preserve"> HYPERLINK \l _Toc18202 </w:instrText>
      </w:r>
      <w:r>
        <w:fldChar w:fldCharType="separate"/>
      </w:r>
      <w:r>
        <w:rPr>
          <w:rFonts w:hint="eastAsia"/>
        </w:rPr>
        <w:t>7</w:t>
      </w:r>
      <w:r>
        <w:t>.1</w:t>
      </w:r>
      <w:r>
        <w:rPr>
          <w:rFonts w:hint="eastAsia"/>
        </w:rPr>
        <w:t xml:space="preserve"> 一般规定</w:t>
      </w:r>
      <w:r>
        <w:tab/>
      </w:r>
      <w:r>
        <w:fldChar w:fldCharType="begin"/>
      </w:r>
      <w:r>
        <w:instrText xml:space="preserve"> PAGEREF _Toc18202 \h </w:instrText>
      </w:r>
      <w:r>
        <w:fldChar w:fldCharType="separate"/>
      </w:r>
      <w:r>
        <w:t>15</w:t>
      </w:r>
      <w:r>
        <w:fldChar w:fldCharType="end"/>
      </w:r>
      <w:r>
        <w:fldChar w:fldCharType="end"/>
      </w:r>
    </w:p>
    <w:p>
      <w:pPr>
        <w:pStyle w:val="28"/>
        <w:tabs>
          <w:tab w:val="right" w:leader="dot" w:pos="8300"/>
        </w:tabs>
      </w:pPr>
      <w:r>
        <w:fldChar w:fldCharType="begin"/>
      </w:r>
      <w:r>
        <w:instrText xml:space="preserve"> HYPERLINK \l _Toc19407 </w:instrText>
      </w:r>
      <w:r>
        <w:fldChar w:fldCharType="separate"/>
      </w:r>
      <w:r>
        <w:rPr>
          <w:rFonts w:hint="eastAsia"/>
        </w:rPr>
        <w:t>7.4 带负荷</w:t>
      </w:r>
      <w:r>
        <w:t>调试</w:t>
      </w:r>
      <w:r>
        <w:tab/>
      </w:r>
      <w:r>
        <w:fldChar w:fldCharType="begin"/>
      </w:r>
      <w:r>
        <w:instrText xml:space="preserve"> PAGEREF _Toc19407 \h </w:instrText>
      </w:r>
      <w:r>
        <w:fldChar w:fldCharType="separate"/>
      </w:r>
      <w:r>
        <w:t>15</w:t>
      </w:r>
      <w:r>
        <w:fldChar w:fldCharType="end"/>
      </w:r>
      <w:r>
        <w:fldChar w:fldCharType="end"/>
      </w:r>
    </w:p>
    <w:p>
      <w:pPr>
        <w:pStyle w:val="28"/>
        <w:tabs>
          <w:tab w:val="right" w:leader="dot" w:pos="8300"/>
        </w:tabs>
      </w:pPr>
      <w:r>
        <w:fldChar w:fldCharType="begin"/>
      </w:r>
      <w:r>
        <w:instrText xml:space="preserve"> HYPERLINK \l _Toc19078 </w:instrText>
      </w:r>
      <w:r>
        <w:fldChar w:fldCharType="separate"/>
      </w:r>
      <w:r>
        <w:rPr>
          <w:rFonts w:hint="eastAsia"/>
        </w:rPr>
        <w:t xml:space="preserve">7.6 </w:t>
      </w:r>
      <w:r>
        <w:t>运行管理</w:t>
      </w:r>
      <w:r>
        <w:tab/>
      </w:r>
      <w:r>
        <w:fldChar w:fldCharType="begin"/>
      </w:r>
      <w:r>
        <w:instrText xml:space="preserve"> PAGEREF _Toc19078 \h </w:instrText>
      </w:r>
      <w:r>
        <w:fldChar w:fldCharType="separate"/>
      </w:r>
      <w:r>
        <w:t>15</w:t>
      </w:r>
      <w:r>
        <w:fldChar w:fldCharType="end"/>
      </w:r>
      <w:r>
        <w:fldChar w:fldCharType="end"/>
      </w:r>
    </w:p>
    <w:p>
      <w:pPr>
        <w:pStyle w:val="28"/>
        <w:tabs>
          <w:tab w:val="right" w:leader="dot" w:pos="8300"/>
        </w:tabs>
      </w:pPr>
      <w:r>
        <w:fldChar w:fldCharType="begin"/>
      </w:r>
      <w:r>
        <w:instrText xml:space="preserve"> HYPERLINK \l _Toc18702 </w:instrText>
      </w:r>
      <w:r>
        <w:fldChar w:fldCharType="separate"/>
      </w:r>
      <w:r>
        <w:rPr>
          <w:rFonts w:hint="eastAsia"/>
        </w:rPr>
        <w:t xml:space="preserve">7.8 </w:t>
      </w:r>
      <w:r>
        <w:t>安全</w:t>
      </w:r>
      <w:r>
        <w:rPr>
          <w:rFonts w:hint="eastAsia"/>
        </w:rPr>
        <w:t>管理</w:t>
      </w:r>
      <w:r>
        <w:tab/>
      </w:r>
      <w:r>
        <w:fldChar w:fldCharType="begin"/>
      </w:r>
      <w:r>
        <w:instrText xml:space="preserve"> PAGEREF _Toc18702 \h </w:instrText>
      </w:r>
      <w:r>
        <w:fldChar w:fldCharType="separate"/>
      </w:r>
      <w:r>
        <w:t>15</w:t>
      </w:r>
      <w:r>
        <w:fldChar w:fldCharType="end"/>
      </w:r>
      <w:r>
        <w:fldChar w:fldCharType="end"/>
      </w:r>
    </w:p>
    <w:p>
      <w:pPr>
        <w:pStyle w:val="28"/>
        <w:tabs>
          <w:tab w:val="right" w:leader="dot" w:pos="8300"/>
        </w:tabs>
      </w:pPr>
      <w:r>
        <w:fldChar w:fldCharType="begin"/>
      </w:r>
      <w:r>
        <w:instrText xml:space="preserve"> HYPERLINK \l _Toc14816 </w:instrText>
      </w:r>
      <w:r>
        <w:fldChar w:fldCharType="separate"/>
      </w:r>
      <w:r>
        <w:rPr>
          <w:rFonts w:hint="eastAsia"/>
        </w:rPr>
        <w:t xml:space="preserve">7.9 </w:t>
      </w:r>
      <w:r>
        <w:t>异常与应急处置</w:t>
      </w:r>
      <w:r>
        <w:tab/>
      </w:r>
      <w:r>
        <w:fldChar w:fldCharType="begin"/>
      </w:r>
      <w:r>
        <w:instrText xml:space="preserve"> PAGEREF _Toc14816 \h </w:instrText>
      </w:r>
      <w:r>
        <w:fldChar w:fldCharType="separate"/>
      </w:r>
      <w:r>
        <w:t>16</w:t>
      </w:r>
      <w:r>
        <w:fldChar w:fldCharType="end"/>
      </w:r>
      <w:r>
        <w:fldChar w:fldCharType="end"/>
      </w:r>
    </w:p>
    <w:p>
      <w:pPr>
        <w:pStyle w:val="24"/>
        <w:tabs>
          <w:tab w:val="right" w:leader="dot" w:pos="8300"/>
          <w:tab w:val="clear" w:pos="8834"/>
        </w:tabs>
      </w:pPr>
      <w:r>
        <w:fldChar w:fldCharType="begin"/>
      </w:r>
      <w:r>
        <w:instrText xml:space="preserve"> HYPERLINK \l _Toc19674 </w:instrText>
      </w:r>
      <w:r>
        <w:fldChar w:fldCharType="separate"/>
      </w:r>
      <w:r>
        <w:rPr>
          <w:rFonts w:hint="eastAsia"/>
        </w:rPr>
        <w:t>8  安全环保与节能</w:t>
      </w:r>
      <w:r>
        <w:tab/>
      </w:r>
      <w:r>
        <w:fldChar w:fldCharType="begin"/>
      </w:r>
      <w:r>
        <w:instrText xml:space="preserve"> PAGEREF _Toc19674 \h </w:instrText>
      </w:r>
      <w:r>
        <w:fldChar w:fldCharType="separate"/>
      </w:r>
      <w:r>
        <w:t>18</w:t>
      </w:r>
      <w:r>
        <w:fldChar w:fldCharType="end"/>
      </w:r>
      <w:r>
        <w:fldChar w:fldCharType="end"/>
      </w:r>
    </w:p>
    <w:p>
      <w:pPr>
        <w:pStyle w:val="28"/>
        <w:tabs>
          <w:tab w:val="right" w:leader="dot" w:pos="8300"/>
        </w:tabs>
      </w:pPr>
      <w:r>
        <w:fldChar w:fldCharType="begin"/>
      </w:r>
      <w:r>
        <w:instrText xml:space="preserve"> HYPERLINK \l _Toc9102 </w:instrText>
      </w:r>
      <w:r>
        <w:fldChar w:fldCharType="separate"/>
      </w:r>
      <w:r>
        <w:rPr>
          <w:rFonts w:hint="eastAsia"/>
        </w:rPr>
        <w:t>8</w:t>
      </w:r>
      <w:r>
        <w:t>.1</w:t>
      </w:r>
      <w:r>
        <w:rPr>
          <w:rFonts w:hint="eastAsia"/>
        </w:rPr>
        <w:t xml:space="preserve"> 安全</w:t>
      </w:r>
      <w:r>
        <w:tab/>
      </w:r>
      <w:r>
        <w:fldChar w:fldCharType="begin"/>
      </w:r>
      <w:r>
        <w:instrText xml:space="preserve"> PAGEREF _Toc9102 \h </w:instrText>
      </w:r>
      <w:r>
        <w:fldChar w:fldCharType="separate"/>
      </w:r>
      <w:r>
        <w:t>18</w:t>
      </w:r>
      <w:r>
        <w:fldChar w:fldCharType="end"/>
      </w:r>
      <w:r>
        <w:fldChar w:fldCharType="end"/>
      </w:r>
    </w:p>
    <w:p>
      <w:pPr>
        <w:pStyle w:val="28"/>
        <w:tabs>
          <w:tab w:val="right" w:leader="dot" w:pos="8300"/>
        </w:tabs>
      </w:pPr>
      <w:r>
        <w:fldChar w:fldCharType="begin"/>
      </w:r>
      <w:r>
        <w:instrText xml:space="preserve"> HYPERLINK \l _Toc28859 </w:instrText>
      </w:r>
      <w:r>
        <w:fldChar w:fldCharType="separate"/>
      </w:r>
      <w:r>
        <w:rPr>
          <w:rFonts w:hint="eastAsia"/>
        </w:rPr>
        <w:t>8</w:t>
      </w:r>
      <w:r>
        <w:t>.</w:t>
      </w:r>
      <w:r>
        <w:rPr>
          <w:rFonts w:hint="eastAsia"/>
        </w:rPr>
        <w:t>2 环保</w:t>
      </w:r>
      <w:r>
        <w:tab/>
      </w:r>
      <w:r>
        <w:fldChar w:fldCharType="begin"/>
      </w:r>
      <w:r>
        <w:instrText xml:space="preserve"> PAGEREF _Toc28859 \h </w:instrText>
      </w:r>
      <w:r>
        <w:fldChar w:fldCharType="separate"/>
      </w:r>
      <w:r>
        <w:t>18</w:t>
      </w:r>
      <w:r>
        <w:fldChar w:fldCharType="end"/>
      </w:r>
      <w:r>
        <w:fldChar w:fldCharType="end"/>
      </w:r>
    </w:p>
    <w:p>
      <w:pPr>
        <w:pStyle w:val="28"/>
        <w:tabs>
          <w:tab w:val="right" w:leader="dot" w:pos="8300"/>
        </w:tabs>
      </w:pPr>
      <w:r>
        <w:fldChar w:fldCharType="begin"/>
      </w:r>
      <w:r>
        <w:instrText xml:space="preserve"> HYPERLINK \l _Toc21705 </w:instrText>
      </w:r>
      <w:r>
        <w:fldChar w:fldCharType="separate"/>
      </w:r>
      <w:r>
        <w:rPr>
          <w:rFonts w:hint="eastAsia"/>
        </w:rPr>
        <w:t>8</w:t>
      </w:r>
      <w:r>
        <w:t>.</w:t>
      </w:r>
      <w:r>
        <w:rPr>
          <w:rFonts w:hint="eastAsia"/>
        </w:rPr>
        <w:t>3 节能</w:t>
      </w:r>
      <w:r>
        <w:tab/>
      </w:r>
      <w:r>
        <w:fldChar w:fldCharType="begin"/>
      </w:r>
      <w:r>
        <w:instrText xml:space="preserve"> PAGEREF _Toc21705 \h </w:instrText>
      </w:r>
      <w:r>
        <w:fldChar w:fldCharType="separate"/>
      </w:r>
      <w:r>
        <w:t>18</w:t>
      </w:r>
      <w:r>
        <w:fldChar w:fldCharType="end"/>
      </w:r>
      <w:r>
        <w:fldChar w:fldCharType="end"/>
      </w:r>
    </w:p>
    <w:p>
      <w:pPr>
        <w:spacing w:line="560" w:lineRule="atLeast"/>
        <w:rPr>
          <w:b/>
          <w:sz w:val="36"/>
        </w:rPr>
      </w:pPr>
      <w:r>
        <w:fldChar w:fldCharType="end"/>
      </w:r>
    </w:p>
    <w:sdt>
      <w:sdtPr>
        <w:rPr>
          <w:rFonts w:hint="eastAsia" w:ascii="Times New Roman" w:hAnsi="Times New Roman" w:eastAsia="宋体" w:cs="Times New Roman"/>
          <w:b/>
          <w:bCs w:val="0"/>
          <w:color w:val="auto"/>
          <w:spacing w:val="8"/>
          <w:kern w:val="2"/>
          <w:sz w:val="24"/>
          <w:szCs w:val="20"/>
          <w:lang w:val="zh-CN" w:eastAsia="zh-CN" w:bidi="ar-SA"/>
        </w:rPr>
        <w:id w:val="1084192641"/>
        <w:showingPlcHdr/>
        <w:docPartObj>
          <w:docPartGallery w:val="Table of Contents"/>
          <w:docPartUnique/>
        </w:docPartObj>
      </w:sdtPr>
      <w:sdtEndPr>
        <w:rPr>
          <w:rFonts w:hint="eastAsia" w:ascii="Times New Roman" w:hAnsi="Times New Roman" w:eastAsia="宋体" w:cs="Times New Roman"/>
          <w:b/>
          <w:bCs w:val="0"/>
          <w:color w:val="auto"/>
          <w:spacing w:val="8"/>
          <w:kern w:val="2"/>
          <w:sz w:val="24"/>
          <w:szCs w:val="20"/>
          <w:lang w:val="zh-CN" w:eastAsia="zh-CN" w:bidi="ar-SA"/>
        </w:rPr>
      </w:sdtEndPr>
      <w:sdtContent>
        <w:p>
          <w:pPr>
            <w:rPr>
              <w:b/>
              <w:sz w:val="36"/>
            </w:rPr>
            <w:sectPr>
              <w:headerReference r:id="rId10" w:type="default"/>
              <w:footerReference r:id="rId11" w:type="default"/>
              <w:pgSz w:w="11906" w:h="16838"/>
              <w:pgMar w:top="1440" w:right="1803" w:bottom="1440" w:left="1803" w:header="851" w:footer="1134" w:gutter="0"/>
              <w:cols w:space="425" w:num="1"/>
              <w:docGrid w:type="lines" w:linePitch="380" w:charSpace="0"/>
            </w:sectPr>
          </w:pPr>
        </w:p>
      </w:sdtContent>
    </w:sdt>
    <w:p>
      <w:pPr>
        <w:pStyle w:val="2"/>
        <w:spacing w:before="190" w:after="190"/>
      </w:pPr>
      <w:bookmarkStart w:id="282" w:name="_Toc2032"/>
      <w:r>
        <w:rPr>
          <w:rFonts w:hint="eastAsia"/>
        </w:rPr>
        <w:t>1  总  则</w:t>
      </w:r>
      <w:bookmarkEnd w:id="282"/>
    </w:p>
    <w:p>
      <w:r>
        <w:t>1.0.2</w:t>
      </w:r>
      <w:r>
        <w:rPr>
          <w:rFonts w:hint="eastAsia"/>
        </w:rPr>
        <w:t xml:space="preserve">  本条规定了本标准的适用范围。</w:t>
      </w:r>
    </w:p>
    <w:p>
      <w:r>
        <w:t>1.0.4</w:t>
      </w:r>
      <w:r>
        <w:rPr>
          <w:rFonts w:hint="eastAsia"/>
        </w:rPr>
        <w:t xml:space="preserve">  工艺选择时</w:t>
      </w:r>
      <w:r>
        <w:rPr>
          <w:rFonts w:hint="eastAsia"/>
          <w:lang w:val="en-US" w:eastAsia="zh-CN"/>
        </w:rPr>
        <w:t>应</w:t>
      </w:r>
      <w:r>
        <w:rPr>
          <w:rFonts w:hint="eastAsia"/>
        </w:rPr>
        <w:t>注意废水的可生化性。</w:t>
      </w:r>
    </w:p>
    <w:p>
      <w:r>
        <w:rPr>
          <w:rFonts w:hint="eastAsia"/>
        </w:rPr>
        <w:t>1.0.5  铅锌选矿废水在处理过程中宜尽量减少污泥的产生。污泥应进行毒性鉴定，根据最终鉴定结果选择处置方式。</w:t>
      </w:r>
    </w:p>
    <w:p>
      <w:r>
        <w:t>1.0.</w:t>
      </w:r>
      <w:r>
        <w:rPr>
          <w:rFonts w:hint="eastAsia"/>
        </w:rPr>
        <w:t>6  铅锌选矿用水要求较高，应把满足选矿及选别要求作为回用水水质的目的。</w:t>
      </w:r>
    </w:p>
    <w:p>
      <w:pPr>
        <w:pStyle w:val="2"/>
        <w:spacing w:before="190" w:after="190"/>
      </w:pPr>
      <w:r>
        <w:br w:type="page"/>
      </w:r>
      <w:bookmarkStart w:id="283" w:name="_Toc2292"/>
      <w:r>
        <w:rPr>
          <w:rFonts w:hint="eastAsia"/>
        </w:rPr>
        <w:t>2  术  语</w:t>
      </w:r>
      <w:bookmarkEnd w:id="283"/>
    </w:p>
    <w:p>
      <w:r>
        <w:rPr>
          <w:rFonts w:hint="eastAsia"/>
        </w:rPr>
        <w:t>2.0.1  厂前废水主要是选矿厂内精矿和尾矿浓密机溢流水，压滤滤液包括精矿和尾矿压滤液。</w:t>
      </w:r>
    </w:p>
    <w:p>
      <w:r>
        <w:rPr>
          <w:rFonts w:hint="eastAsia"/>
        </w:rPr>
        <w:t>2.0.3  活性污泥法包括传统活性污泥法和SBR法。</w:t>
      </w:r>
    </w:p>
    <w:p>
      <w:r>
        <w:rPr>
          <w:rFonts w:hint="eastAsia"/>
        </w:rPr>
        <w:t>2.0.5  选厂用水点主要包括选矿、冲洗用水等。</w:t>
      </w:r>
    </w:p>
    <w:p>
      <w:pPr>
        <w:sectPr>
          <w:headerReference r:id="rId12" w:type="default"/>
          <w:footerReference r:id="rId13" w:type="default"/>
          <w:pgSz w:w="11906" w:h="16838"/>
          <w:pgMar w:top="1531" w:right="1846" w:bottom="1531" w:left="1531" w:header="851" w:footer="1134" w:gutter="0"/>
          <w:pgNumType w:start="1"/>
          <w:cols w:space="425" w:num="1"/>
          <w:docGrid w:type="lines" w:linePitch="380" w:charSpace="0"/>
        </w:sectPr>
      </w:pPr>
    </w:p>
    <w:p>
      <w:pPr>
        <w:jc w:val="center"/>
        <w:rPr>
          <w:rFonts w:eastAsia="黑体"/>
        </w:rPr>
      </w:pPr>
      <w:bookmarkStart w:id="284" w:name="_Toc5957"/>
      <w:r>
        <w:rPr>
          <w:rStyle w:val="38"/>
          <w:rFonts w:hint="eastAsia"/>
        </w:rPr>
        <w:t>3  工艺选择</w:t>
      </w:r>
      <w:bookmarkEnd w:id="284"/>
    </w:p>
    <w:p>
      <w:pPr>
        <w:pStyle w:val="3"/>
        <w:rPr>
          <w:rFonts w:eastAsia="宋体"/>
        </w:rPr>
      </w:pPr>
      <w:bookmarkStart w:id="285" w:name="_Toc19689"/>
      <w:r>
        <w:rPr>
          <w:rFonts w:ascii="Times New Roman" w:hAnsi="Times New Roman"/>
        </w:rPr>
        <w:t>3.1</w:t>
      </w:r>
      <w:r>
        <w:rPr>
          <w:rFonts w:hint="eastAsia" w:ascii="Times New Roman" w:hAnsi="Times New Roman"/>
        </w:rPr>
        <w:t xml:space="preserve"> 一般规定</w:t>
      </w:r>
      <w:bookmarkEnd w:id="285"/>
    </w:p>
    <w:p>
      <w:r>
        <w:rPr>
          <w:rFonts w:hint="eastAsia"/>
        </w:rPr>
        <w:t>3.1.1  对连续处理的废水处理站，水质和水量的变化将使处理条件适时调节困难，即使是自动化水平较高的废水处理站，药剂投加量的变化也滞后于水质的变化。为了确保处理效果，不使处理站的设计规模过大，规定了应设调节池，对水量和水质进行均化。</w:t>
      </w:r>
      <w:r>
        <w:rPr>
          <w:rFonts w:hint="eastAsia"/>
          <w:lang w:val="en-US" w:eastAsia="zh-CN"/>
        </w:rPr>
        <w:t>当处理对象为</w:t>
      </w:r>
      <w:r>
        <w:rPr>
          <w:rFonts w:hint="eastAsia"/>
        </w:rPr>
        <w:t>尾矿库</w:t>
      </w:r>
      <w:r>
        <w:rPr>
          <w:rFonts w:hint="eastAsia"/>
          <w:lang w:val="en-US" w:eastAsia="zh-CN"/>
        </w:rPr>
        <w:t>废水时，</w:t>
      </w:r>
      <w:r>
        <w:rPr>
          <w:rFonts w:hint="eastAsia"/>
        </w:rPr>
        <w:t>调节池</w:t>
      </w:r>
      <w:r>
        <w:rPr>
          <w:rFonts w:hint="eastAsia"/>
          <w:lang w:val="en-US" w:eastAsia="zh-CN"/>
        </w:rPr>
        <w:t>可</w:t>
      </w:r>
      <w:r>
        <w:rPr>
          <w:rFonts w:hint="eastAsia"/>
        </w:rPr>
        <w:t>利用水工专业设置的</w:t>
      </w:r>
      <w:r>
        <w:rPr>
          <w:rFonts w:hint="eastAsia"/>
          <w:lang w:val="en-US" w:eastAsia="zh-CN"/>
        </w:rPr>
        <w:t>坝下</w:t>
      </w:r>
      <w:r>
        <w:rPr>
          <w:rFonts w:hint="eastAsia"/>
        </w:rPr>
        <w:t>贮水池。</w:t>
      </w:r>
    </w:p>
    <w:p>
      <w:pPr>
        <w:rPr>
          <w:rFonts w:hint="eastAsia"/>
          <w:lang w:eastAsia="zh-CN"/>
        </w:rPr>
      </w:pPr>
      <w:r>
        <w:rPr>
          <w:rFonts w:hint="eastAsia"/>
        </w:rPr>
        <w:t xml:space="preserve">3.1.2  </w:t>
      </w:r>
      <w:r>
        <w:rPr>
          <w:rFonts w:hint="eastAsia"/>
          <w:lang w:eastAsia="zh-CN"/>
        </w:rPr>
        <w:t>根据国内污水厂的设计和运行经验，处理构筑物的个（格）数，不应少于2个（格），便于检修维护。</w:t>
      </w:r>
    </w:p>
    <w:p>
      <w:r>
        <w:t>3.1.</w:t>
      </w:r>
      <w:r>
        <w:rPr>
          <w:rFonts w:hint="eastAsia"/>
        </w:rPr>
        <w:t>3  为减小对选别的影响，一般要求处理出水COD</w:t>
      </w:r>
      <w:r>
        <w:rPr>
          <w:rFonts w:hint="eastAsia"/>
          <w:vertAlign w:val="subscript"/>
        </w:rPr>
        <w:t>cr</w:t>
      </w:r>
      <w:r>
        <w:rPr>
          <w:rFonts w:hint="eastAsia"/>
        </w:rPr>
        <w:t>不大于40 mg/L。</w:t>
      </w:r>
    </w:p>
    <w:p>
      <w:r>
        <w:rPr>
          <w:rFonts w:hint="eastAsia"/>
        </w:rPr>
        <w:t>3.1.4  事故或检修时废水不能外排，</w:t>
      </w:r>
      <w:r>
        <w:rPr>
          <w:rFonts w:hint="eastAsia"/>
          <w:lang w:val="en-US" w:eastAsia="zh-CN"/>
        </w:rPr>
        <w:t>事故池的容积不应小于</w:t>
      </w:r>
      <w:r>
        <w:rPr>
          <w:rFonts w:hint="eastAsia"/>
        </w:rPr>
        <w:t>最大一个</w:t>
      </w:r>
      <w:r>
        <w:rPr>
          <w:rFonts w:hint="eastAsia"/>
          <w:lang w:eastAsia="zh-CN"/>
        </w:rPr>
        <w:t>（</w:t>
      </w:r>
      <w:r>
        <w:rPr>
          <w:rFonts w:hint="eastAsia"/>
          <w:lang w:val="en-US" w:eastAsia="zh-CN"/>
        </w:rPr>
        <w:t>格</w:t>
      </w:r>
      <w:r>
        <w:rPr>
          <w:rFonts w:hint="eastAsia"/>
          <w:lang w:eastAsia="zh-CN"/>
        </w:rPr>
        <w:t>）</w:t>
      </w:r>
      <w:r>
        <w:rPr>
          <w:rFonts w:hint="eastAsia"/>
        </w:rPr>
        <w:t>构筑</w:t>
      </w:r>
      <w:r>
        <w:rPr>
          <w:rFonts w:hint="eastAsia"/>
          <w:lang w:val="en-US" w:eastAsia="zh-CN"/>
        </w:rPr>
        <w:t>物的容积</w:t>
      </w:r>
      <w:r>
        <w:rPr>
          <w:rFonts w:hint="eastAsia"/>
        </w:rPr>
        <w:t>。</w:t>
      </w:r>
    </w:p>
    <w:p>
      <w:r>
        <w:rPr>
          <w:rFonts w:hint="eastAsia"/>
        </w:rPr>
        <w:t>3.1.5  独立的废水处理站需考虑停电时，废水不能及时处理对环境的影响。</w:t>
      </w:r>
    </w:p>
    <w:p>
      <w:pPr>
        <w:pStyle w:val="3"/>
        <w:rPr>
          <w:rFonts w:ascii="Times New Roman" w:hAnsi="Times New Roman"/>
        </w:rPr>
      </w:pPr>
      <w:bookmarkStart w:id="286" w:name="_Toc3111"/>
      <w:r>
        <w:rPr>
          <w:rFonts w:ascii="Times New Roman" w:hAnsi="Times New Roman"/>
        </w:rPr>
        <w:t>3.2</w:t>
      </w:r>
      <w:r>
        <w:rPr>
          <w:rFonts w:hint="eastAsia" w:ascii="Times New Roman" w:hAnsi="Times New Roman"/>
        </w:rPr>
        <w:t xml:space="preserve"> 设计规模与水质</w:t>
      </w:r>
      <w:bookmarkEnd w:id="286"/>
    </w:p>
    <w:p>
      <w:r>
        <w:t>3.2.1</w:t>
      </w:r>
      <w:r>
        <w:rPr>
          <w:rFonts w:hint="eastAsia"/>
        </w:rPr>
        <w:t xml:space="preserve">  调节池</w:t>
      </w:r>
      <w:r>
        <w:rPr>
          <w:rFonts w:hint="eastAsia"/>
          <w:lang w:val="en-US" w:eastAsia="zh-CN"/>
        </w:rPr>
        <w:t>具有</w:t>
      </w:r>
      <w:r>
        <w:rPr>
          <w:rFonts w:hint="eastAsia"/>
        </w:rPr>
        <w:t>水量调节作用，</w:t>
      </w:r>
      <w:r>
        <w:rPr>
          <w:rFonts w:hint="eastAsia"/>
          <w:lang w:val="en-US" w:eastAsia="zh-CN"/>
        </w:rPr>
        <w:t>以</w:t>
      </w:r>
      <w:r>
        <w:rPr>
          <w:rFonts w:hint="eastAsia"/>
        </w:rPr>
        <w:t>生产排水量平均日流量确定设计规模是合适的。</w:t>
      </w:r>
    </w:p>
    <w:p>
      <w:r>
        <w:rPr>
          <w:rFonts w:hint="eastAsia"/>
        </w:rPr>
        <w:t>3.2.2  调查显示，深圳市中金岭南有色金属股份有限公司凡口铅锌矿选厂综合废水COD</w:t>
      </w:r>
      <w:r>
        <w:rPr>
          <w:rFonts w:hint="eastAsia"/>
          <w:vertAlign w:val="subscript"/>
        </w:rPr>
        <w:t>cr</w:t>
      </w:r>
      <w:r>
        <w:rPr>
          <w:rFonts w:hint="eastAsia"/>
        </w:rPr>
        <w:t>值为150mg/L～400mg/L，典型值为260mg/L；云南驰宏锌锗股份有限公司会泽分公司选厂混合废水COD</w:t>
      </w:r>
      <w:r>
        <w:rPr>
          <w:rFonts w:hint="eastAsia"/>
          <w:vertAlign w:val="subscript"/>
        </w:rPr>
        <w:t>cr</w:t>
      </w:r>
      <w:r>
        <w:rPr>
          <w:rFonts w:hint="eastAsia"/>
        </w:rPr>
        <w:t>值为231mg/L；湖南柿竹园有色金属有限责任公司郴州大金矿业公司选厂废水COD</w:t>
      </w:r>
      <w:r>
        <w:rPr>
          <w:rFonts w:hint="eastAsia"/>
          <w:vertAlign w:val="subscript"/>
        </w:rPr>
        <w:t>cr</w:t>
      </w:r>
      <w:r>
        <w:rPr>
          <w:rFonts w:hint="eastAsia"/>
        </w:rPr>
        <w:t>值为400mg/L；广东省大宝山矿业有限公司尾矿库溢流水COD</w:t>
      </w:r>
      <w:r>
        <w:rPr>
          <w:rFonts w:hint="eastAsia"/>
          <w:vertAlign w:val="subscript"/>
        </w:rPr>
        <w:t>cr</w:t>
      </w:r>
      <w:r>
        <w:rPr>
          <w:rFonts w:hint="eastAsia"/>
        </w:rPr>
        <w:t>值为120mg/L～325mg/L，典型值为180mg/L。</w:t>
      </w:r>
    </w:p>
    <w:p>
      <w:r>
        <w:rPr>
          <w:rFonts w:hint="eastAsia"/>
        </w:rPr>
        <w:t>3.2.3  本规定是满足生化系统正常运行的基本要求，当废水B/C比不满足要求时，宜采取措施。</w:t>
      </w:r>
    </w:p>
    <w:p>
      <w:r>
        <w:rPr>
          <w:rFonts w:hint="eastAsia"/>
        </w:rPr>
        <w:t>3.2.4  该条文为</w:t>
      </w:r>
      <w:r>
        <w:rPr>
          <w:rFonts w:hint="eastAsia"/>
          <w:lang w:val="en-US" w:eastAsia="zh-CN"/>
        </w:rPr>
        <w:t>生物处理系统的通用</w:t>
      </w:r>
      <w:r>
        <w:rPr>
          <w:rFonts w:hint="eastAsia"/>
        </w:rPr>
        <w:t>规定，铅锌矿选厂选矿废水不满足生物处理的需要时，需</w:t>
      </w:r>
      <w:r>
        <w:rPr>
          <w:rFonts w:hint="eastAsia"/>
          <w:lang w:eastAsia="zh-CN"/>
        </w:rPr>
        <w:t>在预处理阶段</w:t>
      </w:r>
      <w:r>
        <w:rPr>
          <w:rFonts w:hint="eastAsia"/>
        </w:rPr>
        <w:t>进行调整。</w:t>
      </w:r>
    </w:p>
    <w:p>
      <w:pPr>
        <w:pStyle w:val="3"/>
        <w:rPr>
          <w:rFonts w:ascii="Times New Roman" w:hAnsi="Times New Roman"/>
        </w:rPr>
      </w:pPr>
      <w:bookmarkStart w:id="287" w:name="_Toc26657"/>
      <w:r>
        <w:rPr>
          <w:rFonts w:ascii="Times New Roman" w:hAnsi="Times New Roman"/>
        </w:rPr>
        <w:t>3.3</w:t>
      </w:r>
      <w:r>
        <w:rPr>
          <w:rFonts w:hint="eastAsia" w:ascii="Times New Roman" w:hAnsi="Times New Roman"/>
        </w:rPr>
        <w:t xml:space="preserve"> 工艺方案</w:t>
      </w:r>
      <w:bookmarkEnd w:id="287"/>
    </w:p>
    <w:p>
      <w:r>
        <w:rPr>
          <w:rFonts w:hint="eastAsia"/>
        </w:rPr>
        <w:t>3.3.1  铅锌选矿废水一般为碱性，通过调节pH值，沉淀铅锌离子，并促使黄药及乙硫氮等有机物分解，可有效提高废水可生化性，降低部分COD</w:t>
      </w:r>
      <w:r>
        <w:rPr>
          <w:rFonts w:hint="eastAsia"/>
          <w:vertAlign w:val="subscript"/>
        </w:rPr>
        <w:t>cr</w:t>
      </w:r>
      <w:r>
        <w:rPr>
          <w:rFonts w:hint="eastAsia"/>
        </w:rPr>
        <w:t>。</w:t>
      </w:r>
    </w:p>
    <w:p>
      <w:r>
        <w:rPr>
          <w:rFonts w:hint="eastAsia"/>
        </w:rPr>
        <w:t>3.3.2  废水调节pH值后，将会生产碳酸钙、重金属碳酸盐</w:t>
      </w:r>
      <w:r>
        <w:rPr>
          <w:rFonts w:hint="eastAsia"/>
          <w:lang w:val="en-US" w:eastAsia="zh-CN"/>
        </w:rPr>
        <w:t>即重金属氢氧化物</w:t>
      </w:r>
      <w:r>
        <w:rPr>
          <w:rFonts w:hint="eastAsia"/>
        </w:rPr>
        <w:t>，故需沉淀分离并妥善处置。</w:t>
      </w:r>
    </w:p>
    <w:p>
      <w:r>
        <w:rPr>
          <w:rFonts w:hint="eastAsia"/>
        </w:rPr>
        <w:t>3.3.3  铅锌选矿厂厂前浓密机溢流水COD</w:t>
      </w:r>
      <w:r>
        <w:rPr>
          <w:rFonts w:hint="eastAsia"/>
          <w:vertAlign w:val="subscript"/>
        </w:rPr>
        <w:t>cr</w:t>
      </w:r>
      <w:r>
        <w:rPr>
          <w:rFonts w:hint="eastAsia"/>
        </w:rPr>
        <w:t>一般在200mg/L～400mg/L之间，以去除COD</w:t>
      </w:r>
      <w:r>
        <w:rPr>
          <w:rFonts w:hint="eastAsia"/>
          <w:vertAlign w:val="subscript"/>
        </w:rPr>
        <w:t>cr</w:t>
      </w:r>
      <w:r>
        <w:rPr>
          <w:rFonts w:hint="eastAsia"/>
        </w:rPr>
        <w:t>为目的，宜采用好氧活性污泥法。</w:t>
      </w:r>
    </w:p>
    <w:p>
      <w:r>
        <w:rPr>
          <w:rFonts w:hint="eastAsia"/>
        </w:rPr>
        <w:t>3.3.5  为</w:t>
      </w:r>
      <w:r>
        <w:rPr>
          <w:rFonts w:hint="eastAsia"/>
          <w:lang w:val="en-US" w:eastAsia="zh-CN"/>
        </w:rPr>
        <w:t>保证回水质量</w:t>
      </w:r>
      <w:r>
        <w:rPr>
          <w:rFonts w:hint="eastAsia"/>
        </w:rPr>
        <w:t>，宜进行过滤后回用。</w:t>
      </w:r>
    </w:p>
    <w:p>
      <w:r>
        <w:rPr>
          <w:rFonts w:hint="eastAsia"/>
        </w:rPr>
        <w:t>3.3.6  生物法处理后宜消毒，目的是控制菌群数量。</w:t>
      </w:r>
    </w:p>
    <w:p>
      <w:pPr>
        <w:pStyle w:val="2"/>
        <w:spacing w:before="190" w:after="190"/>
      </w:pPr>
      <w:r>
        <w:rPr>
          <w:sz w:val="24"/>
        </w:rPr>
        <w:br w:type="page"/>
      </w:r>
      <w:bookmarkStart w:id="288" w:name="_Toc6273"/>
      <w:r>
        <w:rPr>
          <w:rFonts w:hint="eastAsia"/>
        </w:rPr>
        <w:t>4</w:t>
      </w:r>
      <w:r>
        <w:t xml:space="preserve"> </w:t>
      </w:r>
      <w:r>
        <w:rPr>
          <w:rFonts w:hint="eastAsia"/>
        </w:rPr>
        <w:t xml:space="preserve"> 工艺设计</w:t>
      </w:r>
      <w:bookmarkEnd w:id="288"/>
    </w:p>
    <w:p>
      <w:pPr>
        <w:pStyle w:val="3"/>
        <w:rPr>
          <w:rFonts w:ascii="Times New Roman" w:hAnsi="Times New Roman"/>
        </w:rPr>
      </w:pPr>
      <w:bookmarkStart w:id="289" w:name="_Toc17957"/>
      <w:r>
        <w:rPr>
          <w:rFonts w:hint="eastAsia" w:ascii="Times New Roman" w:hAnsi="Times New Roman"/>
        </w:rPr>
        <w:t>4.1 预处理</w:t>
      </w:r>
      <w:bookmarkEnd w:id="289"/>
    </w:p>
    <w:p>
      <w:pPr>
        <w:pStyle w:val="4"/>
      </w:pPr>
      <w:bookmarkStart w:id="290" w:name="_Toc7649"/>
      <w:r>
        <w:rPr>
          <w:rFonts w:hint="eastAsia"/>
        </w:rPr>
        <w:t>Ⅰ 格栅</w:t>
      </w:r>
      <w:bookmarkEnd w:id="290"/>
    </w:p>
    <w:p>
      <w:r>
        <w:rPr>
          <w:rFonts w:hint="eastAsia"/>
        </w:rPr>
        <w:t>4.1.1  选矿废水中常混有棉纱、破手套、塑料制品、木棒等杂物，如不去除将使水泵和处理构筑物的设备、布水设施、连接管道等堵塞。规定设置格栅，以使废水处理系统正常运行。</w:t>
      </w:r>
    </w:p>
    <w:p>
      <w:pPr>
        <w:pStyle w:val="4"/>
      </w:pPr>
      <w:bookmarkStart w:id="291" w:name="_Toc24035"/>
      <w:r>
        <w:rPr>
          <w:rFonts w:hint="eastAsia"/>
        </w:rPr>
        <w:t>Ⅱ 调节池</w:t>
      </w:r>
      <w:bookmarkEnd w:id="291"/>
    </w:p>
    <w:p>
      <w:r>
        <w:rPr>
          <w:rFonts w:hint="eastAsia"/>
        </w:rPr>
        <w:t>4.1.3  调节池的停留时间是参照其他废水厂标准确定的，考虑到选厂用水比较均匀，调节池容积相对较小。</w:t>
      </w:r>
    </w:p>
    <w:p>
      <w:r>
        <w:rPr>
          <w:rFonts w:hint="eastAsia"/>
        </w:rPr>
        <w:t>4.1.4  选矿废水悬浮物较多，主要为细颗粒尾矿或精矿，人工清理工作量很大，劳动条件差，故宜采用机械清理。国内刮泥机和泵吸式吸泥机均已有定型产品，在设备选型上也已可以满足机械清理的要求。</w:t>
      </w:r>
    </w:p>
    <w:p>
      <w:pPr>
        <w:pStyle w:val="4"/>
      </w:pPr>
      <w:bookmarkStart w:id="292" w:name="_Toc19627"/>
      <w:r>
        <w:rPr>
          <w:rFonts w:hint="eastAsia"/>
        </w:rPr>
        <w:t>Ⅲ 提升泵站</w:t>
      </w:r>
      <w:bookmarkEnd w:id="292"/>
    </w:p>
    <w:p>
      <w:r>
        <w:rPr>
          <w:rFonts w:hint="eastAsia"/>
        </w:rPr>
        <w:t>4.1.5  选矿废水在厌氧时可能会产生硫化氢等有害气体。从安全与环保角度出发，规定抽升可能产生有害、有毒气体的废水泵房，须设计为独立的建（构）筑物。国内有一合建式废水泵房，由于未按设计安装通风设备以及管理上的一些原因，集水池排出有毒气体使三人中毒而死。因此集水池宜设于室外，如与泵房合建，则应有可靠的通风设施。</w:t>
      </w:r>
    </w:p>
    <w:p>
      <w:r>
        <w:rPr>
          <w:rFonts w:hint="eastAsia"/>
        </w:rPr>
        <w:t>4.1.6  泵站通常设1台备用泵，考虑废水泵或耐酸泵检修周期较短，事故可能性也较清水泵大，故规定3台及3台以上的工作泵宜设2台备用泵。</w:t>
      </w:r>
    </w:p>
    <w:p>
      <w:pPr>
        <w:pStyle w:val="4"/>
      </w:pPr>
      <w:bookmarkStart w:id="293" w:name="_Toc9884"/>
      <w:r>
        <w:rPr>
          <w:rFonts w:hint="eastAsia"/>
        </w:rPr>
        <w:t>Ⅳ pH值调节</w:t>
      </w:r>
      <w:bookmarkEnd w:id="293"/>
    </w:p>
    <w:p>
      <w:pPr>
        <w:rPr>
          <w:rFonts w:hint="default" w:eastAsia="宋体"/>
          <w:lang w:val="en-US" w:eastAsia="zh-CN"/>
        </w:rPr>
      </w:pPr>
      <w:r>
        <w:rPr>
          <w:rFonts w:hint="eastAsia"/>
        </w:rPr>
        <w:t>4.1.7  pH调节药剂采用CO</w:t>
      </w:r>
      <w:r>
        <w:rPr>
          <w:rFonts w:hint="eastAsia"/>
          <w:vertAlign w:val="subscript"/>
        </w:rPr>
        <w:t>2</w:t>
      </w:r>
      <w:r>
        <w:rPr>
          <w:rFonts w:hint="eastAsia"/>
        </w:rPr>
        <w:t>，不引入盐分，废水回用时不影响选矿指标，且使用成本低廉，使用过程安全无危险。pH终值过低将使部分重金属沉淀物返溶，pH过高将不满足生化系统运行条件。</w:t>
      </w:r>
      <w:r>
        <w:rPr>
          <w:rFonts w:hint="eastAsia"/>
          <w:lang w:val="en-US" w:eastAsia="zh-CN"/>
        </w:rPr>
        <w:t>因选矿废水生化池药剂分解会使pH值降低，故pH值调节终点宜略高于生化池进水pH要求。</w:t>
      </w:r>
    </w:p>
    <w:p>
      <w:r>
        <w:rPr>
          <w:rFonts w:hint="eastAsia"/>
        </w:rPr>
        <w:t>4.1.8  CO</w:t>
      </w:r>
      <w:r>
        <w:rPr>
          <w:rFonts w:hint="eastAsia"/>
          <w:vertAlign w:val="subscript"/>
        </w:rPr>
        <w:t>2</w:t>
      </w:r>
      <w:r>
        <w:rPr>
          <w:rFonts w:hint="eastAsia"/>
        </w:rPr>
        <w:t>主要为调节选矿废水的pH值，并与水中钙离子生成</w:t>
      </w:r>
      <w:r>
        <w:rPr>
          <w:rFonts w:hint="eastAsia"/>
          <w:lang w:val="en-US" w:eastAsia="zh-CN"/>
        </w:rPr>
        <w:t>碳酸钙</w:t>
      </w:r>
      <w:r>
        <w:rPr>
          <w:rFonts w:hint="eastAsia"/>
        </w:rPr>
        <w:t>沉淀，从凡口选矿废水处理及回用工程实际运行情况来看，CO</w:t>
      </w:r>
      <w:r>
        <w:rPr>
          <w:rFonts w:hint="eastAsia"/>
          <w:vertAlign w:val="subscript"/>
        </w:rPr>
        <w:t>2</w:t>
      </w:r>
      <w:r>
        <w:rPr>
          <w:rFonts w:hint="eastAsia"/>
        </w:rPr>
        <w:t>理论用量为0.3g/L，中试实际用量为0.326g/L，设计投加量为0.4g/L，可满足实际运行要求。标准状况下的CO</w:t>
      </w:r>
      <w:r>
        <w:rPr>
          <w:rFonts w:hint="eastAsia"/>
          <w:vertAlign w:val="subscript"/>
        </w:rPr>
        <w:t>2</w:t>
      </w:r>
      <w:r>
        <w:rPr>
          <w:rFonts w:hint="eastAsia"/>
        </w:rPr>
        <w:t>用量可按下式计算：</w:t>
      </w:r>
    </w:p>
    <w:p>
      <w:pPr>
        <w:jc w:val="center"/>
      </w:pPr>
      <m:oMathPara>
        <m:oMath>
          <m:sSub>
            <m:sSubPr>
              <m:ctrlPr>
                <w:rPr>
                  <w:rFonts w:hint="eastAsia" w:ascii="Cambria Math" w:hAnsi="Cambria Math"/>
                </w:rPr>
              </m:ctrlPr>
            </m:sSubPr>
            <m:e>
              <m:r>
                <m:rPr>
                  <m:sty m:val="p"/>
                </m:rPr>
                <w:rPr>
                  <w:rFonts w:hint="eastAsia" w:ascii="Cambria Math" w:hAnsi="Cambria Math"/>
                </w:rPr>
                <m:t>V</m:t>
              </m:r>
              <m:ctrlPr>
                <w:rPr>
                  <w:rFonts w:hint="eastAsia" w:ascii="Cambria Math" w:hAnsi="Cambria Math"/>
                </w:rPr>
              </m:ctrlPr>
            </m:e>
            <m:sub>
              <m:r>
                <m:rPr>
                  <m:sty m:val="p"/>
                </m:rPr>
                <w:rPr>
                  <w:rFonts w:ascii="Cambria Math" w:hAnsi="Cambria Math"/>
                </w:rPr>
                <m:t>1</m:t>
              </m:r>
              <m:ctrlPr>
                <w:rPr>
                  <w:rFonts w:hint="eastAsia" w:ascii="Cambria Math" w:hAnsi="Cambria Math"/>
                </w:rPr>
              </m:ctrlPr>
            </m:sub>
          </m:sSub>
          <m:r>
            <m:rPr>
              <m:sty m:val="p"/>
            </m:rPr>
            <w:rPr>
              <w:rFonts w:ascii="Cambria Math"/>
            </w:rPr>
            <m:t>=</m:t>
          </m:r>
          <m:f>
            <m:fPr>
              <m:ctrlPr>
                <w:rPr>
                  <w:rFonts w:ascii="Cambria Math" w:hAnsi="Cambria Math"/>
                </w:rPr>
              </m:ctrlPr>
            </m:fPr>
            <m:num>
              <m:r>
                <m:rPr>
                  <m:sty m:val="p"/>
                </m:rPr>
                <w:rPr>
                  <w:rFonts w:ascii="Cambria Math" w:hAnsi="Cambria Math"/>
                </w:rPr>
                <m:t>22.4×（</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a−14</m:t>
                  </m:r>
                  <m:ctrlPr>
                    <w:rPr>
                      <w:rFonts w:ascii="Cambria Math" w:hAnsi="Cambria Math"/>
                    </w:rPr>
                  </m:ctrlP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b−14</m:t>
                  </m:r>
                  <m:ctrlPr>
                    <w:rPr>
                      <w:rFonts w:ascii="Cambria Math" w:hAnsi="Cambria Math"/>
                    </w:rPr>
                  </m:ctrlP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num>
            <m:den>
              <m:r>
                <m:rPr>
                  <m:sty m:val="p"/>
                </m:rPr>
                <w:rPr>
                  <w:rFonts w:ascii="Cambria Math" w:hAnsi="Cambria Math"/>
                </w:rPr>
                <m:t>2δ</m:t>
              </m:r>
              <m:ctrlPr>
                <w:rPr>
                  <w:rFonts w:ascii="Cambria Math" w:hAnsi="Cambria Math"/>
                </w:rPr>
              </m:ctrlPr>
            </m:den>
          </m:f>
        </m:oMath>
      </m:oMathPara>
    </w:p>
    <w:p>
      <w:r>
        <w:rPr>
          <w:rFonts w:hint="eastAsia"/>
        </w:rPr>
        <w:t>式中：</w:t>
      </w:r>
      <w:r>
        <w:rPr>
          <w:rFonts w:hint="eastAsia"/>
          <w:i/>
          <w:iCs/>
        </w:rPr>
        <w:t>V</w:t>
      </w:r>
      <w:r>
        <w:rPr>
          <w:rFonts w:hint="eastAsia"/>
          <w:i/>
          <w:iCs/>
          <w:vertAlign w:val="subscript"/>
        </w:rPr>
        <w:t>1</w:t>
      </w:r>
      <w:r>
        <w:rPr>
          <w:rFonts w:hint="eastAsia"/>
        </w:rPr>
        <w:t>——标准状况下的CO</w:t>
      </w:r>
      <w:r>
        <w:rPr>
          <w:rFonts w:hint="eastAsia"/>
          <w:vertAlign w:val="subscript"/>
        </w:rPr>
        <w:t>2</w:t>
      </w:r>
      <w:r>
        <w:rPr>
          <w:rFonts w:hint="eastAsia"/>
        </w:rPr>
        <w:t>流量（Nm</w:t>
      </w:r>
      <w:r>
        <w:rPr>
          <w:rFonts w:hint="eastAsia"/>
          <w:vertAlign w:val="superscript"/>
        </w:rPr>
        <w:t>3</w:t>
      </w:r>
      <w:r>
        <w:rPr>
          <w:rFonts w:hint="eastAsia"/>
        </w:rPr>
        <w:t>/h）；</w:t>
      </w:r>
    </w:p>
    <w:p>
      <w:pPr>
        <w:ind w:firstLine="768" w:firstLineChars="300"/>
      </w:pPr>
      <w:r>
        <w:rPr>
          <w:rFonts w:hint="eastAsia"/>
        </w:rPr>
        <w:t>a——调节前水的pH值；</w:t>
      </w:r>
    </w:p>
    <w:p>
      <w:pPr>
        <w:ind w:firstLine="768" w:firstLineChars="300"/>
      </w:pPr>
      <w:r>
        <w:rPr>
          <w:rFonts w:hint="eastAsia"/>
        </w:rPr>
        <w:t>b——调节后水的pH值；</w:t>
      </w:r>
    </w:p>
    <w:p>
      <w:pPr>
        <w:ind w:firstLine="768" w:firstLineChars="300"/>
      </w:pPr>
      <w:r>
        <w:rPr>
          <w:rFonts w:hint="eastAsia"/>
          <w:i/>
          <w:iCs/>
        </w:rPr>
        <w:t>V</w:t>
      </w:r>
      <w:r>
        <w:rPr>
          <w:rFonts w:hint="eastAsia"/>
          <w:i/>
          <w:iCs/>
          <w:vertAlign w:val="subscript"/>
        </w:rPr>
        <w:t>0</w:t>
      </w:r>
      <w:r>
        <w:rPr>
          <w:rFonts w:hint="eastAsia"/>
        </w:rPr>
        <w:t>——待处理水量（m</w:t>
      </w:r>
      <w:bookmarkStart w:id="294" w:name="_Hlk106352705"/>
      <w:r>
        <w:rPr>
          <w:rFonts w:hint="eastAsia"/>
          <w:vertAlign w:val="superscript"/>
        </w:rPr>
        <w:t>3</w:t>
      </w:r>
      <w:bookmarkStart w:id="295" w:name="_Hlk106352721"/>
      <w:r>
        <w:rPr>
          <w:rFonts w:hint="eastAsia"/>
        </w:rPr>
        <w:t>/h</w:t>
      </w:r>
      <w:bookmarkEnd w:id="294"/>
      <w:bookmarkEnd w:id="295"/>
      <w:r>
        <w:rPr>
          <w:rFonts w:hint="eastAsia"/>
        </w:rPr>
        <w:t>）；</w:t>
      </w:r>
    </w:p>
    <w:p>
      <w:pPr>
        <w:ind w:firstLine="768" w:firstLineChars="300"/>
      </w:pPr>
      <m:oMath>
        <m:r>
          <m:rPr>
            <m:sty m:val="p"/>
          </m:rPr>
          <w:rPr>
            <w:rFonts w:ascii="Cambria Math" w:hAnsi="Cambria Math"/>
          </w:rPr>
          <m:t>δ</m:t>
        </m:r>
      </m:oMath>
      <w:r>
        <w:rPr>
          <w:rFonts w:hint="eastAsia"/>
        </w:rPr>
        <w:t>——CO</w:t>
      </w:r>
      <w:r>
        <w:rPr>
          <w:rFonts w:hint="eastAsia"/>
          <w:vertAlign w:val="subscript"/>
        </w:rPr>
        <w:t>2</w:t>
      </w:r>
      <w:r>
        <w:rPr>
          <w:rFonts w:hint="eastAsia"/>
        </w:rPr>
        <w:t>利用效率</w:t>
      </w:r>
    </w:p>
    <w:p>
      <w:pPr>
        <w:ind w:firstLine="512" w:firstLineChars="200"/>
      </w:pPr>
      <w:r>
        <w:rPr>
          <w:rFonts w:hint="eastAsia"/>
        </w:rPr>
        <w:t>标准状况下（0℃，标准大气压），1mol CO</w:t>
      </w:r>
      <w:r>
        <w:rPr>
          <w:rFonts w:hint="eastAsia"/>
          <w:vertAlign w:val="subscript"/>
        </w:rPr>
        <w:t>2</w:t>
      </w:r>
      <w:r>
        <w:rPr>
          <w:rFonts w:hint="eastAsia"/>
        </w:rPr>
        <w:t>约为22.4 L。工作状况下CO</w:t>
      </w:r>
      <w:r>
        <w:rPr>
          <w:rFonts w:hint="eastAsia"/>
          <w:vertAlign w:val="subscript"/>
        </w:rPr>
        <w:t>2</w:t>
      </w:r>
      <w:r>
        <w:rPr>
          <w:rFonts w:hint="eastAsia"/>
        </w:rPr>
        <w:t>用气量可按下式计算：</w:t>
      </w:r>
    </w:p>
    <w:p>
      <w:pPr>
        <w:jc w:val="center"/>
      </w:pPr>
      <m:oMathPara>
        <m:oMath>
          <m:sSub>
            <m:sSubPr>
              <m:ctrlPr>
                <w:rPr>
                  <w:rFonts w:hint="eastAsia" w:ascii="Cambria Math" w:hAnsi="Cambria Math"/>
                </w:rPr>
              </m:ctrlPr>
            </m:sSubPr>
            <m:e>
              <m:r>
                <m:rPr>
                  <m:sty m:val="p"/>
                </m:rPr>
                <w:rPr>
                  <w:rFonts w:hint="eastAsia" w:ascii="Cambria Math" w:hAnsi="Cambria Math"/>
                </w:rPr>
                <m:t>V</m:t>
              </m:r>
              <m:ctrlPr>
                <w:rPr>
                  <w:rFonts w:hint="eastAsia" w:ascii="Cambria Math" w:hAnsi="Cambria Math"/>
                </w:rPr>
              </m:ctrlPr>
            </m:e>
            <m:sub>
              <m:r>
                <m:rPr>
                  <m:sty m:val="p"/>
                </m:rPr>
                <w:rPr>
                  <w:rFonts w:ascii="Cambria Math" w:hAnsi="Cambria Math"/>
                </w:rPr>
                <m:t>2</m:t>
              </m:r>
              <m:ctrlPr>
                <w:rPr>
                  <w:rFonts w:hint="eastAsia"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+273.15)</m:t>
              </m:r>
              <m:ctrlPr>
                <w:rPr>
                  <w:rFonts w:ascii="Cambria Math" w:hAnsi="Cambria Math"/>
                </w:rPr>
              </m:ctrlPr>
            </m:num>
            <m:den>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×1000+</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den>
          </m:f>
        </m:oMath>
      </m:oMathPara>
    </w:p>
    <w:p>
      <w:r>
        <w:rPr>
          <w:rFonts w:hint="eastAsia"/>
        </w:rPr>
        <w:t>式中：</w:t>
      </w:r>
      <w:r>
        <w:rPr>
          <w:rFonts w:hint="eastAsia"/>
          <w:i/>
          <w:iCs/>
        </w:rPr>
        <w:t>V</w:t>
      </w:r>
      <w:r>
        <w:rPr>
          <w:rFonts w:hint="eastAsia"/>
          <w:i/>
          <w:iCs/>
          <w:vertAlign w:val="subscript"/>
        </w:rPr>
        <w:t>2</w:t>
      </w:r>
      <w:r>
        <w:rPr>
          <w:rFonts w:hint="eastAsia"/>
        </w:rPr>
        <w:t>——工作状况下的CO</w:t>
      </w:r>
      <w:r>
        <w:rPr>
          <w:rFonts w:hint="eastAsia"/>
          <w:vertAlign w:val="subscript"/>
        </w:rPr>
        <w:t>2</w:t>
      </w:r>
      <w:r>
        <w:rPr>
          <w:rFonts w:hint="eastAsia"/>
        </w:rPr>
        <w:t>流量（m</w:t>
      </w:r>
      <w:r>
        <w:rPr>
          <w:rFonts w:hint="eastAsia"/>
          <w:vertAlign w:val="superscript"/>
        </w:rPr>
        <w:t>3</w:t>
      </w:r>
      <w:r>
        <w:rPr>
          <w:rFonts w:hint="eastAsia"/>
        </w:rPr>
        <w:t>/h）；</w:t>
      </w:r>
    </w:p>
    <w:p>
      <w:pPr>
        <w:ind w:firstLine="768" w:firstLineChars="300"/>
      </w:pPr>
      <w:r>
        <w:rPr>
          <w:rFonts w:hint="eastAsia"/>
          <w:i/>
          <w:iCs/>
        </w:rPr>
        <w:t>V</w:t>
      </w:r>
      <w:r>
        <w:rPr>
          <w:rFonts w:hint="eastAsia"/>
          <w:i/>
          <w:iCs/>
          <w:vertAlign w:val="subscript"/>
        </w:rPr>
        <w:t>1</w:t>
      </w:r>
      <w:r>
        <w:rPr>
          <w:rFonts w:hint="eastAsia"/>
        </w:rPr>
        <w:t>——标准状况下的CO</w:t>
      </w:r>
      <w:r>
        <w:rPr>
          <w:rFonts w:hint="eastAsia"/>
          <w:vertAlign w:val="subscript"/>
        </w:rPr>
        <w:t>2</w:t>
      </w:r>
      <w:r>
        <w:rPr>
          <w:rFonts w:hint="eastAsia"/>
        </w:rPr>
        <w:t>流量（m</w:t>
      </w:r>
      <w:r>
        <w:rPr>
          <w:rFonts w:hint="eastAsia"/>
          <w:vertAlign w:val="superscript"/>
        </w:rPr>
        <w:t>3</w:t>
      </w:r>
      <w:r>
        <w:rPr>
          <w:rFonts w:hint="eastAsia"/>
        </w:rPr>
        <w:t>/h）；</w:t>
      </w:r>
    </w:p>
    <w:p>
      <w:pPr>
        <w:ind w:firstLine="768" w:firstLineChars="300"/>
      </w:pPr>
      <w:r>
        <w:rPr>
          <w:rFonts w:hint="eastAsia"/>
          <w:i/>
          <w:iCs/>
        </w:rPr>
        <w:t>P</w:t>
      </w:r>
      <w:r>
        <w:rPr>
          <w:rFonts w:hint="eastAsia"/>
          <w:i/>
          <w:iCs/>
          <w:vertAlign w:val="subscript"/>
        </w:rPr>
        <w:t>1</w:t>
      </w:r>
      <w:r>
        <w:rPr>
          <w:rFonts w:hint="eastAsia"/>
        </w:rPr>
        <w:t>——标准状况下的压力（Kpa），取值标准大气压101.325Kpa；</w:t>
      </w:r>
    </w:p>
    <w:p>
      <w:pPr>
        <w:ind w:firstLine="768" w:firstLineChars="300"/>
      </w:pPr>
      <w:r>
        <w:rPr>
          <w:rFonts w:hint="eastAsia"/>
          <w:i/>
          <w:iCs/>
        </w:rPr>
        <w:t>T</w:t>
      </w:r>
      <w:r>
        <w:rPr>
          <w:rFonts w:hint="eastAsia"/>
          <w:i/>
          <w:iCs/>
          <w:vertAlign w:val="subscript"/>
        </w:rPr>
        <w:t>1</w:t>
      </w:r>
      <w:r>
        <w:rPr>
          <w:rFonts w:hint="eastAsia"/>
        </w:rPr>
        <w:t>——标准状况下的温度（K），取值273.15K（即0℃）</w:t>
      </w:r>
    </w:p>
    <w:p>
      <w:pPr>
        <w:ind w:firstLine="768" w:firstLineChars="300"/>
      </w:pPr>
      <w:r>
        <w:rPr>
          <w:rFonts w:hint="eastAsia"/>
          <w:i/>
          <w:iCs/>
        </w:rPr>
        <w:t>P</w:t>
      </w:r>
      <w:r>
        <w:rPr>
          <w:rFonts w:hint="eastAsia"/>
          <w:i/>
          <w:iCs/>
          <w:vertAlign w:val="subscript"/>
        </w:rPr>
        <w:t>2</w:t>
      </w:r>
      <w:r>
        <w:rPr>
          <w:rFonts w:hint="eastAsia"/>
        </w:rPr>
        <w:t>——工作状况下的压力（Mpa），即减压后压力表显压力；</w:t>
      </w:r>
    </w:p>
    <w:p>
      <w:pPr>
        <w:ind w:firstLine="768" w:firstLineChars="300"/>
      </w:pPr>
      <w:r>
        <w:rPr>
          <w:rFonts w:hint="eastAsia"/>
          <w:i/>
          <w:iCs/>
        </w:rPr>
        <w:t>T</w:t>
      </w:r>
      <w:r>
        <w:rPr>
          <w:rFonts w:hint="eastAsia"/>
          <w:i/>
          <w:iCs/>
          <w:vertAlign w:val="subscript"/>
        </w:rPr>
        <w:t>2</w:t>
      </w:r>
      <w:r>
        <w:rPr>
          <w:rFonts w:hint="eastAsia"/>
        </w:rPr>
        <w:t>——工作状况下的温度（℃），即实际温度。</w:t>
      </w:r>
    </w:p>
    <w:p>
      <w:r>
        <w:rPr>
          <w:rFonts w:hint="eastAsia"/>
        </w:rPr>
        <w:t>4.1.9  CO</w:t>
      </w:r>
      <w:r>
        <w:rPr>
          <w:rFonts w:hint="eastAsia"/>
          <w:vertAlign w:val="subscript"/>
        </w:rPr>
        <w:t>2</w:t>
      </w:r>
      <w:r>
        <w:rPr>
          <w:rFonts w:hint="eastAsia"/>
        </w:rPr>
        <w:t>一次投加无法准确控制出水pH值，后续还需进行二次投加，故采用2个（格）串联。</w:t>
      </w:r>
    </w:p>
    <w:p>
      <w:r>
        <w:rPr>
          <w:rFonts w:hint="eastAsia"/>
        </w:rPr>
        <w:t>4.1.10  采用空气搅拌会降低CO</w:t>
      </w:r>
      <w:r>
        <w:rPr>
          <w:rFonts w:hint="eastAsia"/>
          <w:vertAlign w:val="subscript"/>
        </w:rPr>
        <w:t>2</w:t>
      </w:r>
      <w:r>
        <w:rPr>
          <w:rFonts w:hint="eastAsia"/>
        </w:rPr>
        <w:t>的利用率，故采用机械搅拌。</w:t>
      </w:r>
    </w:p>
    <w:p>
      <w:pPr>
        <w:pStyle w:val="4"/>
      </w:pPr>
      <w:bookmarkStart w:id="296" w:name="_Toc19934"/>
      <w:r>
        <w:rPr>
          <w:rFonts w:hint="eastAsia"/>
        </w:rPr>
        <w:t>Ⅴ 初沉池</w:t>
      </w:r>
      <w:bookmarkEnd w:id="296"/>
    </w:p>
    <w:p>
      <w:pPr>
        <w:spacing w:before="190" w:beforeLines="50"/>
      </w:pPr>
      <w:r>
        <w:rPr>
          <w:rFonts w:hint="eastAsia"/>
        </w:rPr>
        <w:t>4.1.12  选矿废水</w:t>
      </w:r>
      <w:r>
        <w:t>经pH调节后</w:t>
      </w:r>
      <w:r>
        <w:rPr>
          <w:rFonts w:hint="eastAsia"/>
        </w:rPr>
        <w:t>生成的</w:t>
      </w:r>
      <w:r>
        <w:rPr>
          <w:rFonts w:hint="eastAsia"/>
          <w:lang w:val="en-US" w:eastAsia="zh-CN"/>
        </w:rPr>
        <w:t>碳酸钙</w:t>
      </w:r>
      <w:r>
        <w:t>、</w:t>
      </w:r>
      <w:r>
        <w:rPr>
          <w:rFonts w:hint="eastAsia"/>
          <w:lang w:val="en-US" w:eastAsia="zh-CN"/>
        </w:rPr>
        <w:t>碳酸铅</w:t>
      </w:r>
      <w:r>
        <w:t>及</w:t>
      </w:r>
      <w:r>
        <w:rPr>
          <w:rFonts w:hint="eastAsia"/>
          <w:lang w:val="en-US" w:eastAsia="zh-CN"/>
        </w:rPr>
        <w:t>碳酸锌</w:t>
      </w:r>
      <w:r>
        <w:rPr>
          <w:rFonts w:hint="eastAsia"/>
        </w:rPr>
        <w:t>不易</w:t>
      </w:r>
      <w:r>
        <w:t>沉淀</w:t>
      </w:r>
      <w:r>
        <w:rPr>
          <w:rFonts w:hint="eastAsia"/>
        </w:rPr>
        <w:t>，为</w:t>
      </w:r>
      <w:r>
        <w:rPr>
          <w:rFonts w:hint="eastAsia"/>
          <w:lang w:val="en-US" w:eastAsia="zh-CN"/>
        </w:rPr>
        <w:t>使</w:t>
      </w:r>
      <w:r>
        <w:rPr>
          <w:rFonts w:hint="eastAsia"/>
        </w:rPr>
        <w:t>废水回用时不影响选矿指标，</w:t>
      </w:r>
      <w:r>
        <w:rPr>
          <w:rFonts w:hint="eastAsia"/>
          <w:lang w:val="en-US" w:eastAsia="zh-CN"/>
        </w:rPr>
        <w:t>处理过程</w:t>
      </w:r>
      <w:r>
        <w:rPr>
          <w:rFonts w:hint="eastAsia"/>
        </w:rPr>
        <w:t>不能投加絮凝剂，初沉池的沉淀时间和表面水力负荷宜采用推荐值。凡口选矿废水处理及回用工程的初沉池采用斜板沉淀池，设计表面水力负荷为1.6m</w:t>
      </w:r>
      <w:r>
        <w:rPr>
          <w:rFonts w:hint="eastAsia"/>
          <w:vertAlign w:val="superscript"/>
        </w:rPr>
        <w:t>3</w:t>
      </w:r>
      <w:r>
        <w:rPr>
          <w:rFonts w:hint="eastAsia"/>
        </w:rPr>
        <w:t>/(m</w:t>
      </w:r>
      <w:r>
        <w:rPr>
          <w:rFonts w:hint="eastAsia"/>
          <w:vertAlign w:val="superscript"/>
        </w:rPr>
        <w:t>2</w:t>
      </w:r>
      <w:r>
        <w:rPr>
          <w:rFonts w:hint="eastAsia"/>
        </w:rPr>
        <w:t>·h)，沉淀效果良好。</w:t>
      </w:r>
    </w:p>
    <w:p>
      <w:pPr>
        <w:pStyle w:val="3"/>
      </w:pPr>
      <w:bookmarkStart w:id="297" w:name="_Toc267"/>
      <w:r>
        <w:rPr>
          <w:rFonts w:hint="eastAsia"/>
        </w:rPr>
        <w:t>4.2 生物处理</w:t>
      </w:r>
      <w:bookmarkEnd w:id="297"/>
    </w:p>
    <w:p>
      <w:pPr>
        <w:pStyle w:val="4"/>
      </w:pPr>
      <w:bookmarkStart w:id="298" w:name="_Toc21530"/>
      <w:r>
        <w:rPr>
          <w:rFonts w:hint="eastAsia"/>
        </w:rPr>
        <w:t>Ⅰ 生物反应池和曝气设施</w:t>
      </w:r>
      <w:bookmarkEnd w:id="298"/>
    </w:p>
    <w:p>
      <w:r>
        <w:rPr>
          <w:rFonts w:hint="eastAsia"/>
        </w:rPr>
        <w:t>4.2</w:t>
      </w:r>
      <w:r>
        <w:t>.1</w:t>
      </w:r>
      <w:r>
        <w:rPr>
          <w:rFonts w:hint="eastAsia"/>
        </w:rPr>
        <w:t xml:space="preserve">  规定了两种活性污泥法生化池容积的计算公式。</w:t>
      </w:r>
    </w:p>
    <w:p>
      <w:r>
        <w:rPr>
          <w:rFonts w:hint="eastAsia"/>
        </w:rPr>
        <w:t>4.2.2  生物反应池的有效水深是根据国内风机的能力，并考虑尽量节省生化池占地面积而确定的。</w:t>
      </w:r>
    </w:p>
    <w:p>
      <w:r>
        <w:rPr>
          <w:rFonts w:hint="eastAsia"/>
        </w:rPr>
        <w:t>4.2.3  主要是培养活性污泥用</w:t>
      </w:r>
      <w:r>
        <w:rPr>
          <w:rFonts w:hint="eastAsia"/>
          <w:lang w:eastAsia="zh-CN"/>
        </w:rPr>
        <w:t>，静沉后用作排除上清液</w:t>
      </w:r>
      <w:r>
        <w:rPr>
          <w:rFonts w:hint="eastAsia"/>
        </w:rPr>
        <w:t>。</w:t>
      </w:r>
    </w:p>
    <w:p>
      <w:r>
        <w:rPr>
          <w:rFonts w:hint="eastAsia"/>
        </w:rPr>
        <w:t>4.2.4  选择池的作用是改善污泥性质，防止污泥膨胀。</w:t>
      </w:r>
    </w:p>
    <w:p>
      <w:r>
        <w:rPr>
          <w:rFonts w:hint="eastAsia"/>
        </w:rPr>
        <w:t>4.2.5  寒冷地区，低气温可导致水温低于10℃，设计生物反应池时，可采取较低的污泥负荷。</w:t>
      </w:r>
    </w:p>
    <w:p>
      <w:r>
        <w:rPr>
          <w:rFonts w:hint="eastAsia"/>
        </w:rPr>
        <w:t>4.2.6  根据凡口铅锌矿运行情况，生化池在运行过程中pH值会下降，需投加氧化钙约0.3g/L。</w:t>
      </w:r>
    </w:p>
    <w:p>
      <w:r>
        <w:rPr>
          <w:rFonts w:hint="eastAsia"/>
        </w:rPr>
        <w:t>4.2.7  国内运行实践证明，鼓风曝气有利于保持水温。</w:t>
      </w:r>
    </w:p>
    <w:p>
      <w:r>
        <w:rPr>
          <w:rFonts w:hint="eastAsia"/>
        </w:rPr>
        <w:t>4.2.9  选矿废水钙离子浓度高，曝气器选择</w:t>
      </w:r>
      <w:r>
        <w:rPr>
          <w:rFonts w:hint="eastAsia"/>
          <w:lang w:val="en-US" w:eastAsia="zh-CN"/>
        </w:rPr>
        <w:t>需</w:t>
      </w:r>
      <w:r>
        <w:rPr>
          <w:rFonts w:hint="eastAsia"/>
        </w:rPr>
        <w:t>考虑废水结垢堵塞曝气器的影响。</w:t>
      </w:r>
    </w:p>
    <w:p>
      <w:r>
        <w:rPr>
          <w:rFonts w:hint="eastAsia"/>
        </w:rPr>
        <w:t>4.2.11  设置单独的鼓风机房主要考虑噪声的影响，另外设置风机房还便于设置配套辅助设施。</w:t>
      </w:r>
    </w:p>
    <w:p>
      <w:pPr>
        <w:pStyle w:val="4"/>
      </w:pPr>
      <w:bookmarkStart w:id="299" w:name="_Toc7895"/>
      <w:r>
        <w:rPr>
          <w:rFonts w:hint="eastAsia"/>
        </w:rPr>
        <w:t>Ⅱ 二沉池</w:t>
      </w:r>
      <w:bookmarkEnd w:id="299"/>
    </w:p>
    <w:p>
      <w:r>
        <w:rPr>
          <w:rFonts w:hint="eastAsia"/>
        </w:rPr>
        <w:t>4</w:t>
      </w:r>
      <w:r>
        <w:t>.2.1</w:t>
      </w:r>
      <w:r>
        <w:rPr>
          <w:rFonts w:hint="eastAsia"/>
        </w:rPr>
        <w:t>3  采用辐流式沉淀池或竖流式沉淀池主要是便于排泥和污泥回流，水量较大时应采用辐流式沉淀池。</w:t>
      </w:r>
    </w:p>
    <w:p>
      <w:r>
        <w:rPr>
          <w:rFonts w:hint="eastAsia"/>
        </w:rPr>
        <w:t xml:space="preserve">4.2.15  </w:t>
      </w:r>
      <w:r>
        <w:rPr>
          <w:rFonts w:hint="eastAsia"/>
          <w:lang w:eastAsia="zh-CN"/>
        </w:rPr>
        <w:t>按国内污水厂实践经验，沉淀池的超高取</w:t>
      </w:r>
      <w:r>
        <w:rPr>
          <w:rFonts w:hint="eastAsia"/>
          <w:lang w:val="en-US" w:eastAsia="zh-CN"/>
        </w:rPr>
        <w:t>0.3m</w:t>
      </w:r>
      <w:r>
        <w:rPr>
          <w:rFonts w:hint="eastAsia"/>
        </w:rPr>
        <w:t>~</w:t>
      </w:r>
      <w:r>
        <w:rPr>
          <w:rFonts w:hint="eastAsia"/>
          <w:lang w:val="en-US" w:eastAsia="zh-CN"/>
        </w:rPr>
        <w:t>0.5</w:t>
      </w:r>
      <w:r>
        <w:rPr>
          <w:rFonts w:hint="eastAsia"/>
        </w:rPr>
        <w:t>m</w:t>
      </w:r>
      <w:r>
        <w:rPr>
          <w:rFonts w:hint="eastAsia"/>
          <w:lang w:eastAsia="zh-CN"/>
        </w:rPr>
        <w:t>，本规程采用</w:t>
      </w:r>
      <w:r>
        <w:rPr>
          <w:rFonts w:hint="eastAsia"/>
          <w:lang w:val="en-US" w:eastAsia="zh-CN"/>
        </w:rPr>
        <w:t>0.3m，主要</w:t>
      </w:r>
      <w:r>
        <w:rPr>
          <w:rFonts w:hint="eastAsia"/>
        </w:rPr>
        <w:t>是考虑风浪的影响。</w:t>
      </w:r>
    </w:p>
    <w:p>
      <w:r>
        <w:rPr>
          <w:rFonts w:hint="eastAsia"/>
        </w:rPr>
        <w:t>4.2.16  沉淀池的沉淀效率由池的表面积决定，与池深无多大关系</w:t>
      </w:r>
      <w:r>
        <w:rPr>
          <w:rFonts w:hint="eastAsia"/>
          <w:lang w:eastAsia="zh-CN"/>
        </w:rPr>
        <w:t>。若沉淀池过深，会造成投资增加，过浅则</w:t>
      </w:r>
      <w:r>
        <w:rPr>
          <w:rFonts w:hint="eastAsia"/>
        </w:rPr>
        <w:t>沉淀池出水</w:t>
      </w:r>
      <w:r>
        <w:rPr>
          <w:rFonts w:hint="eastAsia"/>
          <w:lang w:eastAsia="zh-CN"/>
        </w:rPr>
        <w:t>易受风浪，污泥上浮</w:t>
      </w:r>
      <w:r>
        <w:rPr>
          <w:rFonts w:hint="eastAsia"/>
        </w:rPr>
        <w:t>扰动影响，</w:t>
      </w:r>
      <w:r>
        <w:rPr>
          <w:rFonts w:hint="eastAsia"/>
          <w:lang w:eastAsia="zh-CN"/>
        </w:rPr>
        <w:t>故</w:t>
      </w:r>
      <w:r>
        <w:rPr>
          <w:rFonts w:hint="eastAsia"/>
        </w:rPr>
        <w:t>规定了有效水深。</w:t>
      </w:r>
    </w:p>
    <w:p>
      <w:r>
        <w:rPr>
          <w:rFonts w:hint="eastAsia"/>
        </w:rPr>
        <w:t>4.2.17  主要是考虑堵塞后清淤的需要。</w:t>
      </w:r>
    </w:p>
    <w:p>
      <w:r>
        <w:rPr>
          <w:rFonts w:hint="eastAsia"/>
        </w:rPr>
        <w:t xml:space="preserve">4.2.18  </w:t>
      </w:r>
      <w:r>
        <w:rPr>
          <w:rFonts w:hint="eastAsia"/>
          <w:lang w:eastAsia="zh-CN"/>
        </w:rPr>
        <w:t>规定二沉池的静压水头是</w:t>
      </w:r>
      <w:r>
        <w:rPr>
          <w:rFonts w:hint="eastAsia"/>
        </w:rPr>
        <w:t>为了排泥时形成一定的流速</w:t>
      </w:r>
      <w:r>
        <w:rPr>
          <w:rFonts w:hint="eastAsia"/>
          <w:lang w:eastAsia="zh-CN"/>
        </w:rPr>
        <w:t>，避免排泥不畅</w:t>
      </w:r>
      <w:r>
        <w:rPr>
          <w:rFonts w:hint="eastAsia"/>
        </w:rPr>
        <w:t>。</w:t>
      </w:r>
    </w:p>
    <w:p>
      <w:r>
        <w:rPr>
          <w:rFonts w:hint="eastAsia"/>
        </w:rPr>
        <w:t>4.2.19  根据国内污水厂运行经验确定。</w:t>
      </w:r>
    </w:p>
    <w:p>
      <w:pPr>
        <w:pStyle w:val="4"/>
      </w:pPr>
      <w:bookmarkStart w:id="300" w:name="_Toc5581"/>
      <w:r>
        <w:rPr>
          <w:rFonts w:hint="eastAsia"/>
        </w:rPr>
        <w:t>Ⅲ 污泥回流和剩余污泥</w:t>
      </w:r>
      <w:bookmarkEnd w:id="300"/>
    </w:p>
    <w:p>
      <w:r>
        <w:rPr>
          <w:rFonts w:hint="eastAsia"/>
        </w:rPr>
        <w:t>4.2.20  考虑不易复氧的需要。</w:t>
      </w:r>
    </w:p>
    <w:p>
      <w:r>
        <w:rPr>
          <w:rFonts w:hint="eastAsia"/>
        </w:rPr>
        <w:t>4.2.22  便于调节回流量而规定的。</w:t>
      </w:r>
    </w:p>
    <w:p>
      <w:r>
        <w:rPr>
          <w:rFonts w:hint="eastAsia"/>
        </w:rPr>
        <w:t>4.2.23  选矿废水生物处理法主要处理碳源有机物，选择该公式</w:t>
      </w:r>
      <w:r>
        <w:rPr>
          <w:rFonts w:hint="eastAsia"/>
          <w:lang w:eastAsia="zh-CN"/>
        </w:rPr>
        <w:t>能满足使用要求且</w:t>
      </w:r>
      <w:r>
        <w:rPr>
          <w:rFonts w:hint="eastAsia"/>
        </w:rPr>
        <w:t>计算简单。</w:t>
      </w:r>
    </w:p>
    <w:p>
      <w:pPr>
        <w:pStyle w:val="3"/>
      </w:pPr>
      <w:bookmarkStart w:id="301" w:name="_Toc664"/>
      <w:r>
        <w:rPr>
          <w:rFonts w:hint="eastAsia"/>
        </w:rPr>
        <w:t>4.3 深度处理及回用</w:t>
      </w:r>
      <w:bookmarkEnd w:id="301"/>
    </w:p>
    <w:p>
      <w:pPr>
        <w:pStyle w:val="4"/>
      </w:pPr>
      <w:bookmarkStart w:id="302" w:name="_Toc418"/>
      <w:r>
        <w:rPr>
          <w:rFonts w:hint="eastAsia"/>
        </w:rPr>
        <w:t>Ⅰ 深度处理工艺</w:t>
      </w:r>
      <w:bookmarkEnd w:id="302"/>
    </w:p>
    <w:p>
      <w:r>
        <w:rPr>
          <w:rFonts w:hint="eastAsia"/>
        </w:rPr>
        <w:t>4.3.1  关于铅锌选矿废水生物法处理后的深度处理工艺选择原则。深度处理后可用于工艺用水、冲洗用水，或者替代部分生产新水，根据不同的用途选择不同的处理工艺及工艺组合，满足用水水质指标要求的同时，还得考虑实用性、经济性和稳定运行的要求。</w:t>
      </w:r>
    </w:p>
    <w:p>
      <w:r>
        <w:rPr>
          <w:rFonts w:hint="eastAsia"/>
        </w:rPr>
        <w:t>4.3.2  铅锌选矿废水生物法处理后的深度处理工艺主要用于去除悬浮物，并满足卫生安全的要求；选用的混凝药剂时应根据试验确认，避免混凝药剂富集影响选矿工艺指标。根据生物法处理后的水质和水质目标的要求，可以采用某个工艺单元或者多个工艺单元的组合。</w:t>
      </w:r>
    </w:p>
    <w:p>
      <w:r>
        <w:rPr>
          <w:rFonts w:hint="eastAsia"/>
        </w:rPr>
        <w:t>4.3.3  铅锌选矿废水生物法处理后的深度处理工艺目前可以借鉴的工程案例较少，其设计参数宜通过试验获得。</w:t>
      </w:r>
    </w:p>
    <w:p>
      <w:pPr>
        <w:pStyle w:val="4"/>
      </w:pPr>
      <w:bookmarkStart w:id="303" w:name="_Toc17649"/>
      <w:r>
        <w:rPr>
          <w:rFonts w:hint="eastAsia"/>
        </w:rPr>
        <w:t>Ⅱ 回用水池</w:t>
      </w:r>
      <w:bookmarkEnd w:id="303"/>
    </w:p>
    <w:p>
      <w:pPr>
        <w:rPr>
          <w:rFonts w:hint="default" w:eastAsia="宋体"/>
          <w:highlight w:val="none"/>
          <w:lang w:val="en-US" w:eastAsia="zh-CN"/>
        </w:rPr>
      </w:pPr>
      <w:r>
        <w:rPr>
          <w:rFonts w:hint="eastAsia"/>
        </w:rPr>
        <w:t xml:space="preserve">4.3.4  </w:t>
      </w:r>
      <w:r>
        <w:rPr>
          <w:rFonts w:hint="eastAsia"/>
          <w:highlight w:val="none"/>
          <w:lang w:val="en-US" w:eastAsia="zh-CN"/>
        </w:rPr>
        <w:t>为提高水循环利用率，降低新水用量，选矿废水处理后宜全部回用。当降雨或其他原因引起系统膨胀时，多余部分水量在满足环评要求的前提下，可处理达标后排放。</w:t>
      </w:r>
    </w:p>
    <w:p>
      <w:r>
        <w:rPr>
          <w:rFonts w:hint="eastAsia"/>
        </w:rPr>
        <w:t>4.3.5  选矿工艺存在生产波动性，宜设回用水调节池。调节池容积与生产波动有关，根据生产经验，不宜小于1h用水量</w:t>
      </w:r>
    </w:p>
    <w:p>
      <w:pPr>
        <w:pStyle w:val="4"/>
        <w:rPr>
          <w:rFonts w:hint="eastAsia" w:eastAsia="黑体"/>
          <w:highlight w:val="none"/>
          <w:lang w:eastAsia="zh-CN"/>
        </w:rPr>
      </w:pPr>
      <w:bookmarkStart w:id="304" w:name="_Toc18356"/>
      <w:r>
        <w:rPr>
          <w:rFonts w:hint="eastAsia"/>
          <w:highlight w:val="none"/>
        </w:rPr>
        <w:t>Ⅲ 消毒</w:t>
      </w:r>
      <w:bookmarkEnd w:id="304"/>
    </w:p>
    <w:p>
      <w:pPr>
        <w:rPr>
          <w:rFonts w:hint="eastAsia" w:eastAsia="宋体"/>
          <w:lang w:eastAsia="zh-CN"/>
        </w:rPr>
      </w:pPr>
      <w:r>
        <w:rPr>
          <w:rFonts w:hint="eastAsia"/>
        </w:rPr>
        <w:t>4.3</w:t>
      </w:r>
      <w:r>
        <w:t>.</w:t>
      </w:r>
      <w:r>
        <w:rPr>
          <w:rFonts w:hint="eastAsia"/>
        </w:rPr>
        <w:t>6  消毒设施是防止传染性疾病传播，保护工人身体健康的重要措施。</w:t>
      </w:r>
      <w:r>
        <w:rPr>
          <w:rFonts w:hint="eastAsia"/>
          <w:lang w:eastAsia="zh-CN"/>
        </w:rPr>
        <w:t>因选矿废水处理后需回用，不能在消毒工段引入其他离子，而臭氧消毒造价高，尾气收集处理不当将存在安全隐患，故消毒工艺推荐紫外消毒。</w:t>
      </w:r>
    </w:p>
    <w:p>
      <w:r>
        <w:rPr>
          <w:rFonts w:hint="eastAsia"/>
        </w:rPr>
        <w:t>4</w:t>
      </w:r>
      <w:r>
        <w:t>.3.</w:t>
      </w:r>
      <w:r>
        <w:rPr>
          <w:rFonts w:hint="eastAsia"/>
          <w:lang w:val="en-US" w:eastAsia="zh-CN"/>
        </w:rPr>
        <w:t>7</w:t>
      </w:r>
      <w:r>
        <w:rPr>
          <w:rFonts w:hint="eastAsia"/>
        </w:rPr>
        <w:t xml:space="preserve">  由于水中悬浮物和浊度会影响紫外线在水中的穿透率从而影响紫外线消毒效果，因此紫外线消毒工艺的位置宜设在滤后。</w:t>
      </w:r>
    </w:p>
    <w:p>
      <w:r>
        <w:rPr>
          <w:rFonts w:hint="eastAsia"/>
        </w:rPr>
        <w:t>4</w:t>
      </w:r>
      <w:r>
        <w:t>.3.</w:t>
      </w:r>
      <w:r>
        <w:rPr>
          <w:rFonts w:hint="eastAsia"/>
          <w:lang w:val="en-US" w:eastAsia="zh-CN"/>
        </w:rPr>
        <w:t>10</w:t>
      </w:r>
      <w:r>
        <w:rPr>
          <w:rFonts w:hint="eastAsia"/>
        </w:rPr>
        <w:t xml:space="preserve">  消毒设施和放置消毒设施的建筑物应考虑安全和通风设施，确保使用安全。</w:t>
      </w:r>
    </w:p>
    <w:p>
      <w:pPr>
        <w:pStyle w:val="4"/>
      </w:pPr>
      <w:bookmarkStart w:id="305" w:name="_Toc28555"/>
      <w:r>
        <w:rPr>
          <w:rFonts w:hint="eastAsia"/>
        </w:rPr>
        <w:t>Ⅳ 输配水</w:t>
      </w:r>
      <w:bookmarkEnd w:id="305"/>
    </w:p>
    <w:p>
      <w:r>
        <w:rPr>
          <w:rFonts w:hint="eastAsia"/>
        </w:rPr>
        <w:t>4.3.1</w:t>
      </w:r>
      <w:r>
        <w:rPr>
          <w:rFonts w:hint="eastAsia"/>
          <w:lang w:val="en-US" w:eastAsia="zh-CN"/>
        </w:rPr>
        <w:t>1</w:t>
      </w:r>
      <w:r>
        <w:rPr>
          <w:rFonts w:hint="eastAsia"/>
        </w:rPr>
        <w:t xml:space="preserve">  选择短、直、顺的管线可节省工程投资。避开毒害物污染区是保证输水水质安全。</w:t>
      </w:r>
    </w:p>
    <w:p>
      <w:r>
        <w:rPr>
          <w:rFonts w:hint="eastAsia"/>
        </w:rPr>
        <w:t>4.3.1</w:t>
      </w:r>
      <w:r>
        <w:rPr>
          <w:rFonts w:hint="eastAsia"/>
          <w:lang w:val="en-US" w:eastAsia="zh-CN"/>
        </w:rPr>
        <w:t>2</w:t>
      </w:r>
      <w:r>
        <w:rPr>
          <w:rFonts w:hint="eastAsia"/>
        </w:rPr>
        <w:t xml:space="preserve">  为避免与其他水质管线合并而引起水质的变化，宜采用单独设置，同时为减少检修工作量和避免因泄漏影响地下水质，宜采用明设设置。</w:t>
      </w:r>
    </w:p>
    <w:p>
      <w:pPr>
        <w:pStyle w:val="3"/>
      </w:pPr>
      <w:bookmarkStart w:id="306" w:name="_Toc25874"/>
      <w:r>
        <w:rPr>
          <w:rFonts w:hint="eastAsia"/>
        </w:rPr>
        <w:t>4.4 污泥处理和处置</w:t>
      </w:r>
      <w:bookmarkEnd w:id="306"/>
    </w:p>
    <w:p>
      <w:pPr>
        <w:pStyle w:val="4"/>
      </w:pPr>
      <w:bookmarkStart w:id="307" w:name="_Toc1283"/>
      <w:r>
        <w:rPr>
          <w:rFonts w:hint="eastAsia"/>
        </w:rPr>
        <w:t>Ⅰ</w:t>
      </w:r>
      <w:r>
        <w:t xml:space="preserve"> </w:t>
      </w:r>
      <w:r>
        <w:rPr>
          <w:rFonts w:hint="eastAsia"/>
        </w:rPr>
        <w:t>一般规定</w:t>
      </w:r>
      <w:bookmarkEnd w:id="307"/>
    </w:p>
    <w:p>
      <w:r>
        <w:rPr>
          <w:rFonts w:hint="eastAsia"/>
        </w:rPr>
        <w:t>4.4.1  CO</w:t>
      </w:r>
      <w:r>
        <w:rPr>
          <w:rFonts w:hint="eastAsia"/>
          <w:vertAlign w:val="subscript"/>
        </w:rPr>
        <w:t>2</w:t>
      </w:r>
      <w:r>
        <w:rPr>
          <w:rFonts w:hint="eastAsia"/>
        </w:rPr>
        <w:t>调节pH值预处理污泥中含有一定量的有色金属，应优先考虑有价金属资源化。</w:t>
      </w:r>
    </w:p>
    <w:p>
      <w:r>
        <w:rPr>
          <w:rFonts w:hint="eastAsia"/>
        </w:rPr>
        <w:t>4.4.3  铅锌选矿废水生物法处理与回用技术采用“CO</w:t>
      </w:r>
      <w:r>
        <w:rPr>
          <w:rFonts w:hint="eastAsia"/>
          <w:vertAlign w:val="subscript"/>
        </w:rPr>
        <w:t>2</w:t>
      </w:r>
      <w:r>
        <w:rPr>
          <w:rFonts w:hint="eastAsia"/>
        </w:rPr>
        <w:t>调节pH值预处理+好氧活性污泥法”，首先通过CO</w:t>
      </w:r>
      <w:r>
        <w:rPr>
          <w:rFonts w:hint="eastAsia"/>
          <w:vertAlign w:val="subscript"/>
        </w:rPr>
        <w:t>2</w:t>
      </w:r>
      <w:r>
        <w:rPr>
          <w:rFonts w:hint="eastAsia"/>
        </w:rPr>
        <w:t>调节体系pH值，生成碳酸盐沉淀，后续继续采用生物法产生剩余活性污泥，因此污泥设计过程应包括预处理污泥和剩余活性污泥两部分。其中，预处理污泥产量与药剂投加量有关，应根据投加量计算。</w:t>
      </w:r>
    </w:p>
    <w:p>
      <w:r>
        <w:rPr>
          <w:rFonts w:hint="eastAsia"/>
        </w:rPr>
        <w:t>4.4.5  污泥处理处置过程中产生的污泥水含有较多的污染物，一般情况下难以达到相关排放标准要求，如不处理直接排放有可能会造成二次污染，因此污泥水应统一排到调节池进行处理，不能直接排放。</w:t>
      </w:r>
    </w:p>
    <w:p>
      <w:pPr>
        <w:pStyle w:val="4"/>
      </w:pPr>
      <w:bookmarkStart w:id="308" w:name="_Toc3217"/>
      <w:r>
        <w:rPr>
          <w:rFonts w:hint="eastAsia"/>
        </w:rPr>
        <w:t>Ⅱ 污泥浓缩</w:t>
      </w:r>
      <w:bookmarkEnd w:id="308"/>
    </w:p>
    <w:p>
      <w:r>
        <w:rPr>
          <w:rFonts w:hint="eastAsia"/>
        </w:rPr>
        <w:t>4.4.6  污泥没有资源回收价值，且经毒性检测鉴定为危险固废时，应采取干排方式。</w:t>
      </w:r>
    </w:p>
    <w:p>
      <w:pPr>
        <w:pStyle w:val="4"/>
      </w:pPr>
      <w:bookmarkStart w:id="309" w:name="_Toc17655"/>
      <w:r>
        <w:rPr>
          <w:rFonts w:hint="eastAsia"/>
        </w:rPr>
        <w:t>Ⅲ 污泥脱水</w:t>
      </w:r>
      <w:bookmarkEnd w:id="309"/>
    </w:p>
    <w:p>
      <w:r>
        <w:rPr>
          <w:rFonts w:hint="eastAsia"/>
        </w:rPr>
        <w:t>4.4.8  回用水中残留的絮凝剂、混凝剂成分会影响选矿工艺。不应添加聚丙烯酰胺、聚合氯化铝等絮凝剂或混凝剂。</w:t>
      </w:r>
    </w:p>
    <w:p>
      <w:pPr>
        <w:pStyle w:val="4"/>
      </w:pPr>
      <w:bookmarkStart w:id="310" w:name="_Toc24321"/>
      <w:r>
        <w:rPr>
          <w:rFonts w:hint="eastAsia"/>
        </w:rPr>
        <w:t>Ⅴ 污泥最终处置</w:t>
      </w:r>
      <w:bookmarkEnd w:id="310"/>
    </w:p>
    <w:p>
      <w:r>
        <w:rPr>
          <w:rFonts w:hint="eastAsia"/>
        </w:rPr>
        <w:t xml:space="preserve">4.4.10  </w:t>
      </w:r>
      <w:r>
        <w:rPr>
          <w:rFonts w:hint="eastAsia"/>
          <w:lang w:val="en-US" w:eastAsia="zh-CN"/>
        </w:rPr>
        <w:t>当</w:t>
      </w:r>
      <w:r>
        <w:rPr>
          <w:rFonts w:hint="eastAsia"/>
          <w:highlight w:val="none"/>
        </w:rPr>
        <w:t>污泥毒性检测鉴定为一般固废</w:t>
      </w:r>
      <w:r>
        <w:rPr>
          <w:rFonts w:hint="eastAsia"/>
          <w:highlight w:val="none"/>
          <w:lang w:val="en-US" w:eastAsia="zh-CN"/>
        </w:rPr>
        <w:t>时可送入</w:t>
      </w:r>
      <w:r>
        <w:rPr>
          <w:rFonts w:hint="eastAsia"/>
          <w:highlight w:val="none"/>
        </w:rPr>
        <w:t>尾矿浓密机</w:t>
      </w:r>
      <w:r>
        <w:rPr>
          <w:rFonts w:hint="eastAsia"/>
        </w:rPr>
        <w:t>。</w:t>
      </w:r>
    </w:p>
    <w:p>
      <w:r>
        <w:rPr>
          <w:rFonts w:hint="eastAsia"/>
        </w:rPr>
        <w:t xml:space="preserve">4.4.11  </w:t>
      </w:r>
      <w:r>
        <w:rPr>
          <w:rFonts w:hint="eastAsia"/>
          <w:lang w:val="en-US" w:eastAsia="zh-CN"/>
        </w:rPr>
        <w:t>剩余</w:t>
      </w:r>
      <w:r>
        <w:rPr>
          <w:rFonts w:hint="eastAsia"/>
        </w:rPr>
        <w:t>污泥进尾矿浓密机须经毒性检测鉴定为一般固废。</w:t>
      </w:r>
    </w:p>
    <w:p>
      <w:pPr>
        <w:jc w:val="center"/>
      </w:pPr>
      <w:r>
        <w:br w:type="page"/>
      </w:r>
      <w:bookmarkStart w:id="311" w:name="_Toc30175"/>
      <w:r>
        <w:rPr>
          <w:rStyle w:val="38"/>
          <w:rFonts w:hint="eastAsia"/>
        </w:rPr>
        <w:t>5  药剂制备、贮存与投加</w:t>
      </w:r>
      <w:bookmarkEnd w:id="311"/>
    </w:p>
    <w:p>
      <w:pPr>
        <w:pStyle w:val="3"/>
        <w:rPr>
          <w:rFonts w:ascii="宋体" w:hAnsi="宋体" w:eastAsia="宋体" w:cs="宋体"/>
          <w:szCs w:val="21"/>
        </w:rPr>
      </w:pPr>
      <w:bookmarkStart w:id="312" w:name="_Toc13890"/>
      <w:r>
        <w:rPr>
          <w:rFonts w:hint="eastAsia"/>
        </w:rPr>
        <w:t>5.1 药剂制备</w:t>
      </w:r>
      <w:bookmarkEnd w:id="312"/>
    </w:p>
    <w:p>
      <w:r>
        <w:rPr>
          <w:rFonts w:hint="eastAsia"/>
        </w:rPr>
        <w:t>5.1.1  采用废气可通过以废治废的方式降低成本。</w:t>
      </w:r>
    </w:p>
    <w:p>
      <w:r>
        <w:rPr>
          <w:rFonts w:hint="eastAsia"/>
        </w:rPr>
        <w:t>5</w:t>
      </w:r>
      <w:r>
        <w:t>.</w:t>
      </w:r>
      <w:r>
        <w:rPr>
          <w:rFonts w:hint="eastAsia"/>
        </w:rPr>
        <w:t>1.2  根据废气来源的不同，废气中除含有CO</w:t>
      </w:r>
      <w:r>
        <w:rPr>
          <w:rFonts w:hint="eastAsia"/>
          <w:vertAlign w:val="subscript"/>
        </w:rPr>
        <w:t>2</w:t>
      </w:r>
      <w:r>
        <w:rPr>
          <w:rFonts w:hint="eastAsia"/>
        </w:rPr>
        <w:t>外，可能含有其他杂质成分，其他成分不应含有水溶性为酸性或碱性的气体，如F</w:t>
      </w:r>
      <w:r>
        <w:rPr>
          <w:rFonts w:hint="eastAsia"/>
          <w:vertAlign w:val="subscript"/>
        </w:rPr>
        <w:t>2</w:t>
      </w:r>
      <w:r>
        <w:rPr>
          <w:rFonts w:hint="eastAsia"/>
        </w:rPr>
        <w:t>、Cl</w:t>
      </w:r>
      <w:r>
        <w:rPr>
          <w:rFonts w:hint="eastAsia"/>
          <w:vertAlign w:val="subscript"/>
        </w:rPr>
        <w:t>2</w:t>
      </w:r>
      <w:r>
        <w:rPr>
          <w:rFonts w:hint="eastAsia"/>
        </w:rPr>
        <w:t>、NO</w:t>
      </w:r>
      <w:r>
        <w:rPr>
          <w:rFonts w:hint="eastAsia"/>
          <w:vertAlign w:val="subscript"/>
        </w:rPr>
        <w:t>2</w:t>
      </w:r>
      <w:r>
        <w:rPr>
          <w:rFonts w:hint="eastAsia"/>
        </w:rPr>
        <w:t>、</w:t>
      </w:r>
      <w:bookmarkStart w:id="313" w:name="_Hlk106272258"/>
      <w:r>
        <w:rPr>
          <w:rFonts w:hint="eastAsia"/>
        </w:rPr>
        <w:t>SO</w:t>
      </w:r>
      <w:r>
        <w:rPr>
          <w:rFonts w:hint="eastAsia"/>
          <w:vertAlign w:val="subscript"/>
        </w:rPr>
        <w:t>2</w:t>
      </w:r>
      <w:bookmarkEnd w:id="313"/>
      <w:r>
        <w:rPr>
          <w:rFonts w:hint="eastAsia"/>
        </w:rPr>
        <w:t>、SO</w:t>
      </w:r>
      <w:r>
        <w:rPr>
          <w:vertAlign w:val="subscript"/>
        </w:rPr>
        <w:t>3</w:t>
      </w:r>
      <w:r>
        <w:rPr>
          <w:rFonts w:hint="eastAsia"/>
        </w:rPr>
        <w:t>、HF、HCl、HBr、HI、H</w:t>
      </w:r>
      <w:r>
        <w:rPr>
          <w:rFonts w:hint="eastAsia"/>
          <w:vertAlign w:val="subscript"/>
        </w:rPr>
        <w:t>2</w:t>
      </w:r>
      <w:r>
        <w:rPr>
          <w:rFonts w:hint="eastAsia"/>
        </w:rPr>
        <w:t>S、NH</w:t>
      </w:r>
      <w:r>
        <w:rPr>
          <w:rFonts w:hint="eastAsia"/>
          <w:vertAlign w:val="subscript"/>
        </w:rPr>
        <w:t>3</w:t>
      </w:r>
      <w:r>
        <w:rPr>
          <w:rFonts w:hint="eastAsia"/>
        </w:rPr>
        <w:t>等，以免杂气成分参与反应，影响C</w:t>
      </w:r>
      <w:r>
        <w:t>O</w:t>
      </w:r>
      <w:r>
        <w:rPr>
          <w:vertAlign w:val="subscript"/>
        </w:rPr>
        <w:t>2</w:t>
      </w:r>
      <w:r>
        <w:rPr>
          <w:rFonts w:hint="eastAsia"/>
        </w:rPr>
        <w:t>反应效果。</w:t>
      </w:r>
    </w:p>
    <w:p>
      <w:pPr>
        <w:pStyle w:val="13"/>
      </w:pPr>
      <w:r>
        <w:rPr>
          <w:rFonts w:hint="eastAsia"/>
        </w:rPr>
        <w:t>5.1.</w:t>
      </w:r>
      <w:r>
        <w:t>5</w:t>
      </w:r>
      <w:r>
        <w:rPr>
          <w:rFonts w:hint="eastAsia"/>
        </w:rPr>
        <w:t xml:space="preserve">  石灰药剂湿投比干投利用率高，因石灰药剂配置浓度高，且易沉降，因此宜采用机械搅拌。</w:t>
      </w:r>
    </w:p>
    <w:p>
      <w:r>
        <w:rPr>
          <w:rFonts w:hint="eastAsia"/>
        </w:rPr>
        <w:t>5.1.</w:t>
      </w:r>
      <w:r>
        <w:t xml:space="preserve">6 </w:t>
      </w:r>
      <w:r>
        <w:rPr>
          <w:rFonts w:hint="eastAsia"/>
        </w:rPr>
        <w:t xml:space="preserve"> </w:t>
      </w:r>
      <w:bookmarkStart w:id="314" w:name="_Hlk106354852"/>
      <w:r>
        <w:rPr>
          <w:rFonts w:hint="eastAsia"/>
        </w:rPr>
        <w:t>石灰</w:t>
      </w:r>
      <w:r>
        <w:t>药剂湿投时，溶解次数应根据药剂用量和制备条件等因素确定，每班不宜超过1次。</w:t>
      </w:r>
    </w:p>
    <w:bookmarkEnd w:id="314"/>
    <w:p>
      <w:pPr>
        <w:rPr>
          <w:highlight w:val="none"/>
        </w:rPr>
      </w:pPr>
      <w:r>
        <w:rPr>
          <w:rFonts w:hint="eastAsia"/>
          <w:highlight w:val="none"/>
        </w:rPr>
        <w:t>5.1.</w:t>
      </w:r>
      <w:r>
        <w:rPr>
          <w:highlight w:val="none"/>
        </w:rPr>
        <w:t xml:space="preserve">7 </w:t>
      </w:r>
      <w:r>
        <w:rPr>
          <w:rFonts w:hint="eastAsia"/>
          <w:highlight w:val="none"/>
        </w:rPr>
        <w:t xml:space="preserve"> 相比机械搅拌</w:t>
      </w:r>
      <w:r>
        <w:rPr>
          <w:rFonts w:hint="eastAsia"/>
          <w:highlight w:val="none"/>
          <w:lang w:eastAsia="zh-CN"/>
        </w:rPr>
        <w:t>，</w:t>
      </w:r>
      <w:r>
        <w:rPr>
          <w:rFonts w:hint="eastAsia"/>
          <w:highlight w:val="none"/>
          <w:lang w:val="en-US" w:eastAsia="zh-CN"/>
        </w:rPr>
        <w:t>气体</w:t>
      </w:r>
      <w:r>
        <w:rPr>
          <w:rFonts w:hint="eastAsia"/>
          <w:highlight w:val="none"/>
        </w:rPr>
        <w:t>搅拌更加节约使用成本，且无需维护</w:t>
      </w:r>
      <w:r>
        <w:rPr>
          <w:highlight w:val="none"/>
        </w:rPr>
        <w:t>。</w:t>
      </w:r>
    </w:p>
    <w:p>
      <w:pPr>
        <w:pStyle w:val="3"/>
      </w:pPr>
      <w:bookmarkStart w:id="315" w:name="_Toc2648"/>
      <w:r>
        <w:rPr>
          <w:rFonts w:hint="eastAsia"/>
        </w:rPr>
        <w:t>5.2 药剂贮存</w:t>
      </w:r>
      <w:bookmarkEnd w:id="315"/>
    </w:p>
    <w:p>
      <w:r>
        <w:rPr>
          <w:rFonts w:hint="eastAsia"/>
        </w:rPr>
        <w:t>5</w:t>
      </w:r>
      <w:r>
        <w:t>.2.</w:t>
      </w:r>
      <w:r>
        <w:rPr>
          <w:rFonts w:hint="eastAsia"/>
        </w:rPr>
        <w:t>2  CO</w:t>
      </w:r>
      <w:r>
        <w:rPr>
          <w:rFonts w:hint="eastAsia"/>
          <w:vertAlign w:val="subscript"/>
        </w:rPr>
        <w:t>2</w:t>
      </w:r>
      <w:r>
        <w:rPr>
          <w:rFonts w:hint="eastAsia"/>
        </w:rPr>
        <w:t>气体有很强的窒息性，会引起窒息危险，甚至危及生命，因此CO</w:t>
      </w:r>
      <w:r>
        <w:rPr>
          <w:rFonts w:hint="eastAsia"/>
          <w:vertAlign w:val="subscript"/>
        </w:rPr>
        <w:t>2</w:t>
      </w:r>
      <w:r>
        <w:rPr>
          <w:rFonts w:hint="eastAsia"/>
        </w:rPr>
        <w:t>系统设备应放在室外良好通风的场所，并保证通风良好，从而避免因CO</w:t>
      </w:r>
      <w:r>
        <w:rPr>
          <w:rFonts w:hint="eastAsia"/>
          <w:vertAlign w:val="subscript"/>
        </w:rPr>
        <w:t>2</w:t>
      </w:r>
      <w:r>
        <w:rPr>
          <w:rFonts w:hint="eastAsia"/>
        </w:rPr>
        <w:t>泄漏而造成人员窒息的危险。</w:t>
      </w:r>
    </w:p>
    <w:p>
      <w:r>
        <w:rPr>
          <w:rFonts w:hint="eastAsia"/>
        </w:rPr>
        <w:t>5</w:t>
      </w:r>
      <w:r>
        <w:t>.2.</w:t>
      </w:r>
      <w:r>
        <w:rPr>
          <w:rFonts w:hint="eastAsia"/>
        </w:rPr>
        <w:t>3  用气情况主要指消耗量、供应、运输等因素。液体CO</w:t>
      </w:r>
      <w:r>
        <w:rPr>
          <w:rFonts w:hint="eastAsia"/>
          <w:vertAlign w:val="subscript"/>
        </w:rPr>
        <w:t>2</w:t>
      </w:r>
      <w:r>
        <w:rPr>
          <w:rFonts w:hint="eastAsia"/>
        </w:rPr>
        <w:t>由本地供应时，可适当减少贮存天数。</w:t>
      </w:r>
    </w:p>
    <w:p>
      <w:r>
        <w:rPr>
          <w:rFonts w:hint="eastAsia"/>
        </w:rPr>
        <w:t>5.2.5  我国南方全年气温0</w:t>
      </w:r>
      <w:r>
        <w:rPr>
          <w:rFonts w:hint="eastAsia" w:ascii="宋体" w:hAnsi="宋体"/>
        </w:rPr>
        <w:t>℃</w:t>
      </w:r>
      <w:r>
        <w:rPr>
          <w:rFonts w:hint="eastAsia"/>
        </w:rPr>
        <w:t>以上地区可采用空温式汽化器，以周围环境温度作为热源，随着工作时间的延长，换热管上会慢慢结霜，换热效率降低。因此，需安置2台汽化器每隔6</w:t>
      </w:r>
      <w:r>
        <w:t>-8</w:t>
      </w:r>
      <w:r>
        <w:rPr>
          <w:rFonts w:hint="eastAsia"/>
        </w:rPr>
        <w:t>小时互换使用；我国北方地区冬季受低温影响，宜采用电加热水浴式汽化器，保证换热效果不受环境温度的影响。</w:t>
      </w:r>
    </w:p>
    <w:p>
      <w:pPr>
        <w:rPr>
          <w:highlight w:val="yellow"/>
        </w:rPr>
      </w:pPr>
      <w:r>
        <w:rPr>
          <w:rFonts w:hint="eastAsia"/>
        </w:rPr>
        <w:t>5.2.6  为了保证减压管线上减压阀、仪表等检修、校验时系统的正常运转，需有备用管线。</w:t>
      </w:r>
    </w:p>
    <w:p>
      <w:r>
        <w:rPr>
          <w:rFonts w:hint="eastAsia"/>
        </w:rPr>
        <w:t>5.2.</w:t>
      </w:r>
      <w:r>
        <w:t>7</w:t>
      </w:r>
      <w:r>
        <w:rPr>
          <w:rFonts w:hint="eastAsia"/>
        </w:rPr>
        <w:t xml:space="preserve">  </w:t>
      </w:r>
      <w:r>
        <w:rPr>
          <w:rFonts w:hint="eastAsia"/>
          <w:lang w:val="en-US" w:eastAsia="zh-CN"/>
        </w:rPr>
        <w:t>石灰</w:t>
      </w:r>
      <w:r>
        <w:rPr>
          <w:rFonts w:hint="eastAsia"/>
        </w:rPr>
        <w:t>通过罐车运输后气力输送至粉仓内。石灰粉若散堆，遇刮风，下雨等恶劣天气，现场工作环境较为恶劣，故现石灰药剂均采用粉仓进行储存，在密闭空间内，现场操作环境较为友善。</w:t>
      </w:r>
    </w:p>
    <w:p>
      <w:r>
        <w:rPr>
          <w:rFonts w:hint="eastAsia"/>
        </w:rPr>
        <w:t>5.2.</w:t>
      </w:r>
      <w:r>
        <w:t>8</w:t>
      </w:r>
      <w:r>
        <w:rPr>
          <w:rFonts w:hint="eastAsia"/>
        </w:rPr>
        <w:t xml:space="preserve">  本条规定是为了保证不因药剂缺乏而影响污水处理设施的正常运行</w:t>
      </w:r>
      <w:r>
        <w:rPr>
          <w:rFonts w:hint="eastAsia"/>
          <w:lang w:eastAsia="zh-CN"/>
        </w:rPr>
        <w:t>。</w:t>
      </w:r>
      <w:r>
        <w:rPr>
          <w:rFonts w:hint="eastAsia"/>
          <w:lang w:val="en-US" w:eastAsia="zh-CN"/>
        </w:rPr>
        <w:t>单个粉仓</w:t>
      </w:r>
      <w:r>
        <w:rPr>
          <w:rFonts w:hint="eastAsia"/>
        </w:rPr>
        <w:t>最小容积根据罐车最小配送能力确定。</w:t>
      </w:r>
    </w:p>
    <w:p>
      <w:pPr>
        <w:pStyle w:val="3"/>
      </w:pPr>
      <w:bookmarkStart w:id="316" w:name="_Toc8651"/>
      <w:r>
        <w:rPr>
          <w:rFonts w:hint="eastAsia"/>
        </w:rPr>
        <w:t>5.3 药剂投加</w:t>
      </w:r>
      <w:bookmarkEnd w:id="316"/>
    </w:p>
    <w:p>
      <w:r>
        <w:rPr>
          <w:rFonts w:hint="eastAsia"/>
        </w:rPr>
        <w:t>5</w:t>
      </w:r>
      <w:r>
        <w:t>.</w:t>
      </w:r>
      <w:r>
        <w:rPr>
          <w:rFonts w:hint="eastAsia"/>
        </w:rPr>
        <w:t>3.1  pH调节</w:t>
      </w:r>
      <w:r>
        <w:rPr>
          <w:rFonts w:hint="eastAsia"/>
          <w:lang w:val="en-US" w:eastAsia="zh-CN"/>
        </w:rPr>
        <w:t>设施</w:t>
      </w:r>
      <w:r>
        <w:rPr>
          <w:rFonts w:hint="eastAsia"/>
        </w:rPr>
        <w:t>内投加点宜多，并分布均匀，避免因加气不均匀影响反应效果。</w:t>
      </w:r>
    </w:p>
    <w:p>
      <w:r>
        <w:rPr>
          <w:rFonts w:hint="eastAsia"/>
        </w:rPr>
        <w:t>5</w:t>
      </w:r>
      <w:r>
        <w:t>.3.</w:t>
      </w:r>
      <w:r>
        <w:rPr>
          <w:rFonts w:hint="eastAsia"/>
        </w:rPr>
        <w:t>2  因药剂输送管线为室外铺设，需采用防腐材质，避免可拆卸点泄漏，宜采用焊接方式。</w:t>
      </w:r>
    </w:p>
    <w:p>
      <w:r>
        <w:rPr>
          <w:rFonts w:hint="eastAsia"/>
        </w:rPr>
        <w:t>5</w:t>
      </w:r>
      <w:r>
        <w:t>.3.</w:t>
      </w:r>
      <w:r>
        <w:rPr>
          <w:rFonts w:hint="eastAsia"/>
        </w:rPr>
        <w:t>3  若输送管道必须走地下时，需挖沟铺设，且地沟内不可存积水。</w:t>
      </w:r>
    </w:p>
    <w:p>
      <w:r>
        <w:rPr>
          <w:rFonts w:hint="eastAsia"/>
          <w:highlight w:val="none"/>
        </w:rPr>
        <w:t>5</w:t>
      </w:r>
      <w:r>
        <w:rPr>
          <w:highlight w:val="none"/>
        </w:rPr>
        <w:t xml:space="preserve">.3.4  </w:t>
      </w:r>
      <w:r>
        <w:rPr>
          <w:rFonts w:hint="eastAsia"/>
        </w:rPr>
        <w:t>防止</w:t>
      </w:r>
      <w:bookmarkStart w:id="317" w:name="_Hlk106351813"/>
      <w:r>
        <w:rPr>
          <w:rFonts w:hint="eastAsia"/>
        </w:rPr>
        <w:t>CO</w:t>
      </w:r>
      <w:r>
        <w:rPr>
          <w:rFonts w:hint="eastAsia"/>
          <w:vertAlign w:val="subscript"/>
        </w:rPr>
        <w:t>2</w:t>
      </w:r>
      <w:bookmarkEnd w:id="317"/>
      <w:r>
        <w:rPr>
          <w:rFonts w:hint="eastAsia"/>
        </w:rPr>
        <w:t>气体停止投加时，</w:t>
      </w:r>
      <w:r>
        <w:rPr>
          <w:rFonts w:hint="eastAsia"/>
          <w:lang w:val="en-US" w:eastAsia="zh-CN"/>
        </w:rPr>
        <w:t>pH</w:t>
      </w:r>
      <w:r>
        <w:rPr>
          <w:rFonts w:hint="eastAsia"/>
        </w:rPr>
        <w:t>调节</w:t>
      </w:r>
      <w:r>
        <w:rPr>
          <w:rFonts w:hint="eastAsia"/>
          <w:lang w:val="en-US" w:eastAsia="zh-CN"/>
        </w:rPr>
        <w:t>设施废水</w:t>
      </w:r>
      <w:r>
        <w:rPr>
          <w:rFonts w:hint="eastAsia"/>
        </w:rPr>
        <w:t>反流至CO</w:t>
      </w:r>
      <w:r>
        <w:rPr>
          <w:rFonts w:hint="eastAsia"/>
          <w:vertAlign w:val="subscript"/>
        </w:rPr>
        <w:t>2</w:t>
      </w:r>
      <w:r>
        <w:rPr>
          <w:rFonts w:hint="eastAsia"/>
        </w:rPr>
        <w:t>设备端。</w:t>
      </w:r>
    </w:p>
    <w:p>
      <w:r>
        <w:rPr>
          <w:rFonts w:hint="eastAsia"/>
        </w:rPr>
        <w:t>5.3.</w:t>
      </w:r>
      <w:r>
        <w:t>5</w:t>
      </w:r>
      <w:r>
        <w:rPr>
          <w:rFonts w:hint="eastAsia"/>
        </w:rPr>
        <w:t xml:space="preserve">  </w:t>
      </w:r>
      <w:bookmarkStart w:id="318" w:name="_Hlk106351690"/>
      <w:r>
        <w:t>石灰乳液</w:t>
      </w:r>
      <w:r>
        <w:rPr>
          <w:rFonts w:hint="eastAsia"/>
        </w:rPr>
        <w:t>在输送过程中易沉积或堆积从而堵塞管道，因此需设置回流管或冲洗水管以</w:t>
      </w:r>
      <w:r>
        <w:t>防止管道堵塞</w:t>
      </w:r>
      <w:r>
        <w:rPr>
          <w:rFonts w:hint="eastAsia"/>
        </w:rPr>
        <w:t>。石灰乳投加管道宜架空敷设，避免U型管。石灰乳输送管道宜设回流管道。投药停止时，管道能放空。</w:t>
      </w:r>
    </w:p>
    <w:bookmarkEnd w:id="318"/>
    <w:p>
      <w:r>
        <w:rPr>
          <w:rFonts w:hint="eastAsia"/>
        </w:rPr>
        <w:t>5.3.</w:t>
      </w:r>
      <w:r>
        <w:t xml:space="preserve">6 </w:t>
      </w:r>
      <w:r>
        <w:rPr>
          <w:rFonts w:hint="eastAsia"/>
        </w:rPr>
        <w:t xml:space="preserve"> 石灰乳的投加需要精确控制好p</w:t>
      </w:r>
      <w:r>
        <w:t>H</w:t>
      </w:r>
      <w:r>
        <w:rPr>
          <w:rFonts w:hint="eastAsia"/>
        </w:rPr>
        <w:t>值，避免投加量不准导致p</w:t>
      </w:r>
      <w:r>
        <w:t>H</w:t>
      </w:r>
      <w:r>
        <w:rPr>
          <w:rFonts w:hint="eastAsia"/>
        </w:rPr>
        <w:t>值波动较大，影响后续CO</w:t>
      </w:r>
      <w:r>
        <w:rPr>
          <w:rFonts w:hint="eastAsia"/>
          <w:vertAlign w:val="subscript"/>
        </w:rPr>
        <w:t>2</w:t>
      </w:r>
      <w:r>
        <w:rPr>
          <w:rFonts w:hint="eastAsia"/>
        </w:rPr>
        <w:t>调节的稳定。</w:t>
      </w:r>
    </w:p>
    <w:p>
      <w:r>
        <w:rPr>
          <w:rFonts w:hint="eastAsia"/>
        </w:rPr>
        <w:t>5.3.</w:t>
      </w:r>
      <w:r>
        <w:rPr>
          <w:rFonts w:hint="eastAsia"/>
          <w:lang w:val="en-US" w:eastAsia="zh-CN"/>
        </w:rPr>
        <w:t>8</w:t>
      </w:r>
      <w:r>
        <w:t xml:space="preserve"> </w:t>
      </w:r>
      <w:r>
        <w:rPr>
          <w:rFonts w:hint="eastAsia"/>
        </w:rPr>
        <w:t xml:space="preserve"> 投加点位置主要是考虑使絮凝剂与进液混合均匀。</w:t>
      </w:r>
    </w:p>
    <w:p>
      <w:pPr>
        <w:widowControl/>
        <w:jc w:val="left"/>
        <w:rPr>
          <w:rFonts w:ascii="宋体" w:hAnsi="宋体"/>
          <w:b/>
          <w:bCs/>
          <w:szCs w:val="24"/>
        </w:rPr>
        <w:sectPr>
          <w:pgSz w:w="11906" w:h="16838"/>
          <w:pgMar w:top="1531" w:right="1846" w:bottom="1531" w:left="1531" w:header="851" w:footer="1134" w:gutter="0"/>
          <w:cols w:space="425" w:num="1"/>
          <w:docGrid w:type="lines" w:linePitch="380" w:charSpace="0"/>
        </w:sectPr>
      </w:pPr>
    </w:p>
    <w:p>
      <w:pPr>
        <w:pStyle w:val="2"/>
        <w:spacing w:before="190" w:after="190"/>
      </w:pPr>
      <w:bookmarkStart w:id="319" w:name="_Toc26113"/>
      <w:r>
        <w:rPr>
          <w:rFonts w:hint="eastAsia"/>
        </w:rPr>
        <w:t>6  检测与控制</w:t>
      </w:r>
      <w:bookmarkEnd w:id="319"/>
    </w:p>
    <w:p>
      <w:pPr>
        <w:pStyle w:val="3"/>
      </w:pPr>
      <w:bookmarkStart w:id="320" w:name="_Toc26786"/>
      <w:r>
        <w:rPr>
          <w:rFonts w:hint="eastAsia"/>
        </w:rPr>
        <w:t>6</w:t>
      </w:r>
      <w:r>
        <w:t>.1</w:t>
      </w:r>
      <w:r>
        <w:rPr>
          <w:rFonts w:hint="eastAsia"/>
        </w:rPr>
        <w:t xml:space="preserve"> 一般规定</w:t>
      </w:r>
      <w:bookmarkEnd w:id="320"/>
    </w:p>
    <w:p>
      <w:pPr>
        <w:widowControl/>
        <w:jc w:val="left"/>
      </w:pPr>
      <w:r>
        <w:rPr>
          <w:rFonts w:hint="eastAsia"/>
        </w:rPr>
        <w:t>6</w:t>
      </w:r>
      <w:r>
        <w:t>.1.4</w:t>
      </w:r>
      <w:r>
        <w:rPr>
          <w:rFonts w:hint="eastAsia"/>
        </w:rPr>
        <w:t xml:space="preserve">  </w:t>
      </w:r>
      <w:r>
        <w:rPr>
          <w:rFonts w:hint="eastAsia"/>
          <w:szCs w:val="22"/>
        </w:rPr>
        <w:t>根据工程所包含的内容及要求选择系统类型，系统选择要兼</w:t>
      </w:r>
      <w:r>
        <w:rPr>
          <w:szCs w:val="22"/>
        </w:rPr>
        <w:t>顾现有和今后发展。</w:t>
      </w:r>
    </w:p>
    <w:p>
      <w:pPr>
        <w:pStyle w:val="3"/>
      </w:pPr>
      <w:bookmarkStart w:id="321" w:name="_Toc26149"/>
      <w:r>
        <w:rPr>
          <w:rFonts w:hint="eastAsia"/>
        </w:rPr>
        <w:t>6</w:t>
      </w:r>
      <w:r>
        <w:t>.2</w:t>
      </w:r>
      <w:r>
        <w:rPr>
          <w:rFonts w:hint="eastAsia"/>
        </w:rPr>
        <w:t xml:space="preserve"> 检测</w:t>
      </w:r>
      <w:bookmarkEnd w:id="321"/>
    </w:p>
    <w:p>
      <w:pPr>
        <w:keepNext w:val="0"/>
        <w:keepLines w:val="0"/>
        <w:pageBreakBefore w:val="0"/>
        <w:widowControl/>
        <w:kinsoku/>
        <w:wordWrap/>
        <w:overflowPunct/>
        <w:topLinePunct w:val="0"/>
        <w:autoSpaceDE/>
        <w:autoSpaceDN/>
        <w:bidi w:val="0"/>
        <w:adjustRightInd/>
        <w:snapToGrid w:val="0"/>
        <w:jc w:val="left"/>
        <w:textAlignment w:val="auto"/>
        <w:rPr>
          <w:szCs w:val="22"/>
        </w:rPr>
      </w:pPr>
      <w:r>
        <w:rPr>
          <w:rFonts w:hint="eastAsia"/>
        </w:rPr>
        <w:t>6.2.</w:t>
      </w:r>
      <w:r>
        <w:rPr>
          <w:rFonts w:hint="eastAsia"/>
          <w:lang w:val="en-US" w:eastAsia="zh-CN"/>
        </w:rPr>
        <w:t>3</w:t>
      </w:r>
      <w:r>
        <w:rPr>
          <w:rFonts w:hint="eastAsia"/>
        </w:rPr>
        <w:t xml:space="preserve">  提升</w:t>
      </w:r>
      <w:r>
        <w:rPr>
          <w:rFonts w:hint="eastAsia"/>
          <w:szCs w:val="22"/>
        </w:rPr>
        <w:t>泵站内必须配置</w:t>
      </w:r>
      <w:r>
        <w:rPr>
          <w:szCs w:val="22"/>
        </w:rPr>
        <w:t>H</w:t>
      </w:r>
      <w:r>
        <w:rPr>
          <w:rFonts w:hint="eastAsia"/>
          <w:szCs w:val="22"/>
          <w:vertAlign w:val="subscript"/>
        </w:rPr>
        <w:t>2</w:t>
      </w:r>
      <w:r>
        <w:rPr>
          <w:szCs w:val="22"/>
        </w:rPr>
        <w:t>S</w:t>
      </w:r>
      <w:r>
        <w:rPr>
          <w:rFonts w:hint="eastAsia"/>
          <w:szCs w:val="22"/>
        </w:rPr>
        <w:t>、CH</w:t>
      </w:r>
      <w:r>
        <w:rPr>
          <w:rFonts w:hint="eastAsia"/>
          <w:szCs w:val="22"/>
          <w:vertAlign w:val="subscript"/>
        </w:rPr>
        <w:t>4</w:t>
      </w:r>
      <w:r>
        <w:rPr>
          <w:szCs w:val="22"/>
        </w:rPr>
        <w:t>监测仪，供监测可能产生的有害气体，并采取防患措施。泵站的格栅井下部，水泵间底部等易积聚H</w:t>
      </w:r>
      <w:r>
        <w:rPr>
          <w:rFonts w:hint="eastAsia"/>
          <w:szCs w:val="22"/>
          <w:vertAlign w:val="subscript"/>
        </w:rPr>
        <w:t>2</w:t>
      </w:r>
      <w:r>
        <w:rPr>
          <w:szCs w:val="22"/>
        </w:rPr>
        <w:t>S</w:t>
      </w:r>
      <w:r>
        <w:rPr>
          <w:rFonts w:hint="eastAsia"/>
          <w:szCs w:val="22"/>
        </w:rPr>
        <w:t>、CH</w:t>
      </w:r>
      <w:r>
        <w:rPr>
          <w:rFonts w:hint="eastAsia"/>
          <w:szCs w:val="22"/>
          <w:vertAlign w:val="subscript"/>
        </w:rPr>
        <w:t>4</w:t>
      </w:r>
      <w:r>
        <w:rPr>
          <w:szCs w:val="22"/>
        </w:rPr>
        <w:t>的地方，可采用移动式H</w:t>
      </w:r>
      <w:r>
        <w:rPr>
          <w:rFonts w:hint="eastAsia"/>
          <w:szCs w:val="22"/>
          <w:vertAlign w:val="subscript"/>
        </w:rPr>
        <w:t>2</w:t>
      </w:r>
      <w:r>
        <w:rPr>
          <w:szCs w:val="22"/>
        </w:rPr>
        <w:t>S</w:t>
      </w:r>
      <w:r>
        <w:rPr>
          <w:rFonts w:hint="eastAsia"/>
          <w:szCs w:val="22"/>
        </w:rPr>
        <w:t>、CH</w:t>
      </w:r>
      <w:r>
        <w:rPr>
          <w:rFonts w:hint="eastAsia"/>
          <w:szCs w:val="22"/>
          <w:vertAlign w:val="subscript"/>
        </w:rPr>
        <w:t>4</w:t>
      </w:r>
      <w:r>
        <w:rPr>
          <w:szCs w:val="22"/>
        </w:rPr>
        <w:t>监测仪监测，也可安装在线式H</w:t>
      </w:r>
      <w:r>
        <w:rPr>
          <w:rFonts w:hint="eastAsia"/>
          <w:szCs w:val="22"/>
          <w:vertAlign w:val="subscript"/>
        </w:rPr>
        <w:t>2</w:t>
      </w:r>
      <w:r>
        <w:rPr>
          <w:szCs w:val="22"/>
        </w:rPr>
        <w:t>S</w:t>
      </w:r>
      <w:r>
        <w:rPr>
          <w:rFonts w:hint="eastAsia"/>
          <w:szCs w:val="22"/>
        </w:rPr>
        <w:t>、CH</w:t>
      </w:r>
      <w:r>
        <w:rPr>
          <w:rFonts w:hint="eastAsia"/>
          <w:szCs w:val="22"/>
          <w:vertAlign w:val="subscript"/>
        </w:rPr>
        <w:t>4</w:t>
      </w:r>
      <w:r>
        <w:rPr>
          <w:szCs w:val="22"/>
        </w:rPr>
        <w:t>监测仪及报警装置。</w:t>
      </w:r>
    </w:p>
    <w:p>
      <w:pPr>
        <w:keepNext w:val="0"/>
        <w:keepLines w:val="0"/>
        <w:pageBreakBefore w:val="0"/>
        <w:widowControl/>
        <w:kinsoku/>
        <w:wordWrap/>
        <w:overflowPunct/>
        <w:topLinePunct w:val="0"/>
        <w:autoSpaceDE/>
        <w:autoSpaceDN/>
        <w:bidi w:val="0"/>
        <w:adjustRightInd/>
        <w:snapToGrid w:val="0"/>
        <w:ind w:firstLine="512" w:firstLineChars="200"/>
        <w:jc w:val="left"/>
        <w:textAlignment w:val="auto"/>
        <w:rPr>
          <w:szCs w:val="22"/>
        </w:rPr>
      </w:pPr>
      <w:r>
        <w:rPr>
          <w:rFonts w:hint="eastAsia"/>
        </w:rPr>
        <w:t>pH调节</w:t>
      </w:r>
      <w:r>
        <w:rPr>
          <w:rFonts w:hint="eastAsia"/>
          <w:lang w:val="en-US" w:eastAsia="zh-CN"/>
        </w:rPr>
        <w:t>设施</w:t>
      </w:r>
      <w:r>
        <w:rPr>
          <w:rFonts w:hint="eastAsia"/>
        </w:rPr>
        <w:t>配置pH值测量仪，为了检测pH调节</w:t>
      </w:r>
      <w:r>
        <w:rPr>
          <w:rFonts w:hint="eastAsia"/>
          <w:lang w:val="en-US" w:eastAsia="zh-CN"/>
        </w:rPr>
        <w:t>设施</w:t>
      </w:r>
      <w:r>
        <w:rPr>
          <w:rFonts w:hint="eastAsia"/>
        </w:rPr>
        <w:t>pH值，根据pH值对CO</w:t>
      </w:r>
      <w:r>
        <w:rPr>
          <w:rFonts w:hint="eastAsia"/>
          <w:vertAlign w:val="subscript"/>
        </w:rPr>
        <w:t>2</w:t>
      </w:r>
      <w:r>
        <w:rPr>
          <w:rFonts w:hint="eastAsia"/>
        </w:rPr>
        <w:t>气体投加量进行粗调与精调。</w:t>
      </w:r>
    </w:p>
    <w:p>
      <w:pPr>
        <w:keepNext w:val="0"/>
        <w:keepLines w:val="0"/>
        <w:pageBreakBefore w:val="0"/>
        <w:widowControl/>
        <w:kinsoku/>
        <w:wordWrap/>
        <w:overflowPunct/>
        <w:topLinePunct w:val="0"/>
        <w:autoSpaceDE/>
        <w:autoSpaceDN/>
        <w:bidi w:val="0"/>
        <w:adjustRightInd/>
        <w:snapToGrid w:val="0"/>
        <w:ind w:firstLine="512" w:firstLineChars="200"/>
        <w:jc w:val="left"/>
        <w:textAlignment w:val="auto"/>
        <w:rPr>
          <w:rFonts w:hint="eastAsia"/>
        </w:rPr>
      </w:pPr>
      <w:r>
        <w:rPr>
          <w:rFonts w:hint="eastAsia"/>
        </w:rPr>
        <w:t>初沉池、二沉池配置泥位测量仪与浊度测量仪，有利于检测池内泥位与出水的SS含量。</w:t>
      </w:r>
    </w:p>
    <w:p>
      <w:pPr>
        <w:keepNext w:val="0"/>
        <w:keepLines w:val="0"/>
        <w:pageBreakBefore w:val="0"/>
        <w:widowControl/>
        <w:kinsoku/>
        <w:wordWrap/>
        <w:overflowPunct/>
        <w:topLinePunct w:val="0"/>
        <w:autoSpaceDE/>
        <w:autoSpaceDN/>
        <w:bidi w:val="0"/>
        <w:adjustRightInd/>
        <w:snapToGrid w:val="0"/>
        <w:jc w:val="left"/>
        <w:textAlignment w:val="auto"/>
      </w:pPr>
      <w:r>
        <w:rPr>
          <w:rFonts w:hint="eastAsia"/>
          <w:highlight w:val="none"/>
        </w:rPr>
        <w:t xml:space="preserve">6.2.4  </w:t>
      </w:r>
      <w:r>
        <w:rPr>
          <w:rFonts w:hint="eastAsia"/>
        </w:rPr>
        <w:t>生物反应池配置溶解氧在线测定仪，便于控制池内的溶解氧量，并将数据反馈给可编程控制器系统来调整风机的运行参数，调高设备及生物反应池效率。</w:t>
      </w:r>
    </w:p>
    <w:p>
      <w:pPr>
        <w:ind w:firstLine="512" w:firstLineChars="200"/>
      </w:pPr>
      <w:r>
        <w:rPr>
          <w:rFonts w:hint="eastAsia"/>
        </w:rPr>
        <w:t>生物反应池设置pH值测量仪，为了检测生物反应池pH值，根据pH值控制石灰乳的投加量。</w:t>
      </w:r>
    </w:p>
    <w:p>
      <w:pPr>
        <w:pStyle w:val="3"/>
      </w:pPr>
      <w:bookmarkStart w:id="322" w:name="_Toc17366"/>
      <w:r>
        <w:rPr>
          <w:rFonts w:hint="eastAsia"/>
        </w:rPr>
        <w:t>6.3 自动化</w:t>
      </w:r>
      <w:bookmarkEnd w:id="322"/>
    </w:p>
    <w:p>
      <w:r>
        <w:rPr>
          <w:rFonts w:hint="eastAsia"/>
        </w:rPr>
        <w:t>6</w:t>
      </w:r>
      <w:r>
        <w:t>.</w:t>
      </w:r>
      <w:r>
        <w:rPr>
          <w:rFonts w:hint="eastAsia"/>
        </w:rPr>
        <w:t>3</w:t>
      </w:r>
      <w:r>
        <w:t>.2</w:t>
      </w:r>
      <w:r>
        <w:rPr>
          <w:rFonts w:hint="eastAsia"/>
        </w:rPr>
        <w:t xml:space="preserve">  成套设备控制系统接入废水处理站中央控制系统，有利于集中管理与控制。</w:t>
      </w:r>
    </w:p>
    <w:p>
      <w:r>
        <w:rPr>
          <w:rFonts w:hint="eastAsia"/>
        </w:rPr>
        <w:t>6.3.4  CO</w:t>
      </w:r>
      <w:r>
        <w:rPr>
          <w:rFonts w:hint="eastAsia"/>
          <w:vertAlign w:val="subscript"/>
        </w:rPr>
        <w:t>2</w:t>
      </w:r>
      <w:r>
        <w:rPr>
          <w:rFonts w:hint="eastAsia"/>
        </w:rPr>
        <w:t>气体作为调节p</w:t>
      </w:r>
      <w:r>
        <w:t>H</w:t>
      </w:r>
      <w:r>
        <w:rPr>
          <w:rFonts w:hint="eastAsia"/>
        </w:rPr>
        <w:t>药剂，其加入量主要根据反应池内液体的p</w:t>
      </w:r>
      <w:r>
        <w:t>H</w:t>
      </w:r>
      <w:r>
        <w:rPr>
          <w:rFonts w:hint="eastAsia"/>
        </w:rPr>
        <w:t>值来确定，p</w:t>
      </w:r>
      <w:r>
        <w:t>H</w:t>
      </w:r>
      <w:r>
        <w:rPr>
          <w:rFonts w:hint="eastAsia"/>
        </w:rPr>
        <w:t>高，则增加加入量，p</w:t>
      </w:r>
      <w:r>
        <w:t>H</w:t>
      </w:r>
      <w:r>
        <w:rPr>
          <w:rFonts w:hint="eastAsia"/>
        </w:rPr>
        <w:t>低则减少加入量。</w:t>
      </w:r>
    </w:p>
    <w:p>
      <w:pPr>
        <w:pStyle w:val="3"/>
        <w:rPr>
          <w:szCs w:val="22"/>
        </w:rPr>
      </w:pPr>
      <w:bookmarkStart w:id="323" w:name="_Toc13506"/>
      <w:r>
        <w:rPr>
          <w:rFonts w:hint="eastAsia"/>
          <w:szCs w:val="22"/>
        </w:rPr>
        <w:t>6.4 信息化</w:t>
      </w:r>
      <w:bookmarkEnd w:id="323"/>
    </w:p>
    <w:p>
      <w:r>
        <w:rPr>
          <w:rFonts w:hint="eastAsia"/>
        </w:rPr>
        <w:t>6</w:t>
      </w:r>
      <w:r>
        <w:t>.</w:t>
      </w:r>
      <w:r>
        <w:rPr>
          <w:rFonts w:hint="eastAsia"/>
        </w:rPr>
        <w:t>4</w:t>
      </w:r>
      <w:r>
        <w:t>.1</w:t>
      </w:r>
      <w:r>
        <w:rPr>
          <w:rFonts w:hint="eastAsia"/>
        </w:rPr>
        <w:t xml:space="preserve">  控制系统实时监测p</w:t>
      </w:r>
      <w:r>
        <w:t>H</w:t>
      </w:r>
      <w:r>
        <w:rPr>
          <w:rFonts w:hint="eastAsia"/>
        </w:rPr>
        <w:t>计、液位计、流量计等仪表，自动生成实时数据；实时控制泵、搅拌机、风机等设备，自动生成操作记录、各种开关位置信号记录、事故记录等实时数据。</w:t>
      </w:r>
    </w:p>
    <w:p>
      <w:r>
        <w:rPr>
          <w:rFonts w:hint="eastAsia"/>
        </w:rPr>
        <w:t>6</w:t>
      </w:r>
      <w:r>
        <w:t>.</w:t>
      </w:r>
      <w:r>
        <w:rPr>
          <w:rFonts w:hint="eastAsia"/>
        </w:rPr>
        <w:t>4</w:t>
      </w:r>
      <w:r>
        <w:t>.</w:t>
      </w:r>
      <w:r>
        <w:rPr>
          <w:rFonts w:hint="eastAsia"/>
        </w:rPr>
        <w:t>3  监控系统对各种数据参数、各类机械电气设备状态，以及通过通信方式或其他形式连接的成套设备的实时数据库及历史数据库，并且能够根据信息分类生成各种专用数据报表、便于以后方便查找。</w:t>
      </w:r>
    </w:p>
    <w:p>
      <w:pPr>
        <w:pStyle w:val="3"/>
      </w:pPr>
      <w:bookmarkStart w:id="324" w:name="_Toc24053"/>
      <w:r>
        <w:rPr>
          <w:rFonts w:hint="eastAsia"/>
        </w:rPr>
        <w:t>6</w:t>
      </w:r>
      <w:r>
        <w:t>.</w:t>
      </w:r>
      <w:r>
        <w:rPr>
          <w:rFonts w:hint="eastAsia"/>
        </w:rPr>
        <w:t>5 智能化</w:t>
      </w:r>
      <w:bookmarkEnd w:id="324"/>
    </w:p>
    <w:p>
      <w:r>
        <w:rPr>
          <w:rFonts w:hint="eastAsia"/>
        </w:rPr>
        <w:t>6</w:t>
      </w:r>
      <w:r>
        <w:t>.</w:t>
      </w:r>
      <w:r>
        <w:rPr>
          <w:rFonts w:hint="eastAsia"/>
          <w:lang w:val="en-US" w:eastAsia="zh-CN"/>
        </w:rPr>
        <w:t>5</w:t>
      </w:r>
      <w:r>
        <w:t>.1</w:t>
      </w:r>
      <w:r>
        <w:rPr>
          <w:rFonts w:hint="eastAsia"/>
        </w:rPr>
        <w:t xml:space="preserve">  计算机控制管理系统宜有自动分析实时数据与理论数据，</w:t>
      </w:r>
      <w:r>
        <w:t>直接指挥执行单元，执行单元接到指令后可以自动执行，从而降低了管理</w:t>
      </w:r>
      <w:r>
        <w:rPr>
          <w:rFonts w:hint="eastAsia"/>
        </w:rPr>
        <w:t>成本，调高管理效率。</w:t>
      </w:r>
    </w:p>
    <w:p>
      <w:r>
        <w:rPr>
          <w:rFonts w:hint="eastAsia"/>
        </w:rPr>
        <w:t>6</w:t>
      </w:r>
      <w:r>
        <w:t>.</w:t>
      </w:r>
      <w:r>
        <w:rPr>
          <w:rFonts w:hint="eastAsia"/>
          <w:lang w:val="en-US" w:eastAsia="zh-CN"/>
        </w:rPr>
        <w:t>5</w:t>
      </w:r>
      <w:r>
        <w:t>.2</w:t>
      </w:r>
      <w:r>
        <w:rPr>
          <w:rFonts w:hint="eastAsia"/>
        </w:rPr>
        <w:t xml:space="preserve">  计算机控制管理系统自动采集现场在线仪表监测数据，调整运行参数及采取必要的其他辅助措施，合理投加药剂量、设备运行用电负荷最佳。</w:t>
      </w:r>
    </w:p>
    <w:p>
      <w:r>
        <w:rPr>
          <w:rFonts w:hint="eastAsia"/>
        </w:rPr>
        <w:t>6</w:t>
      </w:r>
      <w:r>
        <w:t>.</w:t>
      </w:r>
      <w:r>
        <w:rPr>
          <w:rFonts w:hint="eastAsia"/>
          <w:lang w:val="en-US" w:eastAsia="zh-CN"/>
        </w:rPr>
        <w:t>5</w:t>
      </w:r>
      <w:r>
        <w:t>.</w:t>
      </w:r>
      <w:r>
        <w:rPr>
          <w:rFonts w:hint="eastAsia"/>
        </w:rPr>
        <w:t>3  计算机控制管理系统根据在线仪表反馈数据，自动调节工艺参数，使工艺运行状态达到最佳，系统运行成本控制达到最优。</w:t>
      </w:r>
    </w:p>
    <w:p>
      <w:r>
        <w:rPr>
          <w:rFonts w:hint="eastAsia"/>
          <w:szCs w:val="22"/>
        </w:rPr>
        <w:t>6.</w:t>
      </w:r>
      <w:r>
        <w:rPr>
          <w:rFonts w:hint="eastAsia"/>
          <w:szCs w:val="22"/>
          <w:lang w:val="en-US" w:eastAsia="zh-CN"/>
        </w:rPr>
        <w:t>5</w:t>
      </w:r>
      <w:r>
        <w:rPr>
          <w:rFonts w:hint="eastAsia"/>
          <w:szCs w:val="22"/>
        </w:rPr>
        <w:t xml:space="preserve">.4  </w:t>
      </w:r>
      <w:r>
        <w:rPr>
          <w:rFonts w:hint="eastAsia"/>
        </w:rPr>
        <w:t>生物反应池曝气量通过设置的溶解氧检测仪来调整曝气风机的风量，也通过变频器来调节回流水泵的回流量，有利于节能降耗、提高生物反应池运行效率。</w:t>
      </w:r>
      <w:r>
        <w:br w:type="page"/>
      </w:r>
    </w:p>
    <w:p>
      <w:pPr>
        <w:pStyle w:val="2"/>
        <w:spacing w:before="190" w:after="190"/>
      </w:pPr>
      <w:bookmarkStart w:id="325" w:name="_Toc24745"/>
      <w:r>
        <w:rPr>
          <w:rFonts w:hint="eastAsia"/>
        </w:rPr>
        <w:t>7  调试与运行</w:t>
      </w:r>
      <w:bookmarkEnd w:id="325"/>
    </w:p>
    <w:p>
      <w:pPr>
        <w:pStyle w:val="3"/>
      </w:pPr>
      <w:bookmarkStart w:id="326" w:name="_Toc18202"/>
      <w:r>
        <w:rPr>
          <w:rFonts w:hint="eastAsia"/>
        </w:rPr>
        <w:t>7</w:t>
      </w:r>
      <w:r>
        <w:t>.1</w:t>
      </w:r>
      <w:r>
        <w:rPr>
          <w:rFonts w:hint="eastAsia"/>
        </w:rPr>
        <w:t xml:space="preserve"> 一般规定</w:t>
      </w:r>
      <w:bookmarkEnd w:id="326"/>
    </w:p>
    <w:p>
      <w:r>
        <w:rPr>
          <w:rFonts w:hint="eastAsia"/>
        </w:rPr>
        <w:t>7</w:t>
      </w:r>
      <w:r>
        <w:t>.1.1</w:t>
      </w:r>
      <w:r>
        <w:rPr>
          <w:rFonts w:hint="eastAsia"/>
        </w:rPr>
        <w:t xml:space="preserve">  </w:t>
      </w:r>
      <w:r>
        <w:rPr>
          <w:lang w:val="zh-CN"/>
        </w:rPr>
        <w:t>应预先准备调试</w:t>
      </w:r>
      <w:r>
        <w:rPr>
          <w:rFonts w:hint="eastAsia"/>
          <w:lang w:val="zh-CN"/>
        </w:rPr>
        <w:t>所需的</w:t>
      </w:r>
      <w:r>
        <w:rPr>
          <w:lang w:val="zh-CN"/>
        </w:rPr>
        <w:t>润滑油脂、药剂、耗材、器具等</w:t>
      </w:r>
      <w:r>
        <w:rPr>
          <w:rFonts w:hint="eastAsia"/>
          <w:lang w:val="zh-CN"/>
        </w:rPr>
        <w:t>，提前确认</w:t>
      </w:r>
      <w:r>
        <w:rPr>
          <w:lang w:val="zh-CN"/>
        </w:rPr>
        <w:t>每个单元的连接管道、阀门、装置以及构筑物的位置，</w:t>
      </w:r>
      <w:r>
        <w:rPr>
          <w:rFonts w:hint="eastAsia"/>
        </w:rPr>
        <w:t>检查各功能部件、组件的完整性，管路系统的牢固性、严密性，</w:t>
      </w:r>
      <w:r>
        <w:rPr>
          <w:lang w:val="zh-CN"/>
        </w:rPr>
        <w:t>并清理干净</w:t>
      </w:r>
      <w:r>
        <w:rPr>
          <w:rFonts w:hint="eastAsia"/>
          <w:lang w:val="zh-CN"/>
        </w:rPr>
        <w:t>。</w:t>
      </w:r>
      <w:r>
        <w:rPr>
          <w:lang w:val="zh-CN"/>
        </w:rPr>
        <w:t>构筑物闭水试验合格后</w:t>
      </w:r>
      <w:r>
        <w:rPr>
          <w:rFonts w:hint="eastAsia"/>
          <w:lang w:val="zh-CN"/>
        </w:rPr>
        <w:t>，</w:t>
      </w:r>
      <w:r>
        <w:rPr>
          <w:lang w:val="zh-CN"/>
        </w:rPr>
        <w:t>方可进行调试。</w:t>
      </w:r>
    </w:p>
    <w:p>
      <w:r>
        <w:rPr>
          <w:rFonts w:hint="eastAsia"/>
        </w:rPr>
        <w:t>7</w:t>
      </w:r>
      <w:r>
        <w:t>.1.</w:t>
      </w:r>
      <w:r>
        <w:rPr>
          <w:rFonts w:hint="eastAsia"/>
          <w:lang w:val="en-US" w:eastAsia="zh-CN"/>
        </w:rPr>
        <w:t>2</w:t>
      </w:r>
      <w:r>
        <w:rPr>
          <w:rFonts w:hint="eastAsia"/>
        </w:rPr>
        <w:t xml:space="preserve">  设备调试遵循先局部后整体的原则。通过单机调试，确认单机设备运行正常，合格后方可进行清水联动调试。通过清水联动调试，确保机械、电气、仪表、自控等设备满足系统运行的联动要求，并进一步检验设备的安装质量和性能，清水联动调试合格后方可进行带负荷调试</w:t>
      </w:r>
      <w:r>
        <w:rPr>
          <w:rFonts w:hint="eastAsia"/>
          <w:lang w:val="zh-CN"/>
        </w:rPr>
        <w:t>。</w:t>
      </w:r>
    </w:p>
    <w:p>
      <w:r>
        <w:rPr>
          <w:rFonts w:hint="eastAsia"/>
        </w:rPr>
        <w:t>7</w:t>
      </w:r>
      <w:r>
        <w:t>.1.</w:t>
      </w:r>
      <w:r>
        <w:rPr>
          <w:rFonts w:hint="eastAsia"/>
          <w:lang w:val="en-US" w:eastAsia="zh-CN"/>
        </w:rPr>
        <w:t>3</w:t>
      </w:r>
      <w:r>
        <w:rPr>
          <w:rFonts w:hint="eastAsia"/>
        </w:rPr>
        <w:t xml:space="preserve">  重要设备在首次启动和调试时，应提前联系专业设备制造商，进行技术交底，在制造商的指导下进行启动和调试</w:t>
      </w:r>
      <w:r>
        <w:t>。</w:t>
      </w:r>
    </w:p>
    <w:p>
      <w:r>
        <w:t>7.1.</w:t>
      </w:r>
      <w:r>
        <w:rPr>
          <w:rFonts w:hint="eastAsia"/>
          <w:lang w:val="en-US" w:eastAsia="zh-CN"/>
        </w:rPr>
        <w:t>4</w:t>
      </w:r>
      <w:r>
        <w:rPr>
          <w:rFonts w:hint="eastAsia"/>
        </w:rPr>
        <w:t xml:space="preserve">  液态C</w:t>
      </w:r>
      <w:r>
        <w:t>O</w:t>
      </w:r>
      <w:r>
        <w:rPr>
          <w:vertAlign w:val="subscript"/>
        </w:rPr>
        <w:t>2</w:t>
      </w:r>
      <w:r>
        <w:rPr>
          <w:rFonts w:hint="eastAsia"/>
        </w:rPr>
        <w:t>设计贮存温度为-40℃，储罐泄漏时极易导致人身伤害，应做好防护措施。</w:t>
      </w:r>
    </w:p>
    <w:p>
      <w:pPr>
        <w:pStyle w:val="3"/>
      </w:pPr>
      <w:bookmarkStart w:id="327" w:name="_Toc19407"/>
      <w:r>
        <w:rPr>
          <w:rFonts w:hint="eastAsia"/>
        </w:rPr>
        <w:t>7.4 带负荷</w:t>
      </w:r>
      <w:r>
        <w:t>调试</w:t>
      </w:r>
      <w:bookmarkEnd w:id="327"/>
    </w:p>
    <w:p>
      <w:pPr>
        <w:rPr>
          <w:rFonts w:hint="default" w:eastAsia="宋体"/>
          <w:highlight w:val="yellow"/>
          <w:lang w:val="en-US" w:eastAsia="zh-CN"/>
        </w:rPr>
      </w:pPr>
      <w:r>
        <w:rPr>
          <w:rFonts w:hint="eastAsia"/>
        </w:rPr>
        <w:t>7.4</w:t>
      </w:r>
      <w:r>
        <w:t>.</w:t>
      </w:r>
      <w:r>
        <w:rPr>
          <w:rFonts w:hint="eastAsia"/>
          <w:lang w:val="en-US" w:eastAsia="zh-CN"/>
        </w:rPr>
        <w:t>6</w:t>
      </w:r>
      <w:r>
        <w:rPr>
          <w:rFonts w:hint="eastAsia"/>
        </w:rPr>
        <w:t xml:space="preserve">  </w:t>
      </w:r>
      <w:r>
        <w:rPr>
          <w:rFonts w:hint="eastAsia"/>
          <w:color w:val="auto"/>
          <w:highlight w:val="none"/>
        </w:rPr>
        <w:t>因</w:t>
      </w:r>
      <w:r>
        <w:rPr>
          <w:rFonts w:hint="eastAsia"/>
          <w:color w:val="auto"/>
        </w:rPr>
        <w:t>新引进的污泥活性差，氧气消耗量小，氧气过于充足，会造成局部过氧化，宜采用减小曝气量，微弱曝气的方式进行“闷曝”，使其恢复活性。</w:t>
      </w:r>
    </w:p>
    <w:p>
      <w:pPr>
        <w:rPr>
          <w:rFonts w:hint="eastAsia"/>
          <w:lang w:val="zh-CN"/>
        </w:rPr>
      </w:pPr>
      <w:r>
        <w:rPr>
          <w:rFonts w:hint="eastAsia"/>
        </w:rPr>
        <w:t>7.4</w:t>
      </w:r>
      <w:r>
        <w:t>.1</w:t>
      </w:r>
      <w:r>
        <w:rPr>
          <w:rFonts w:hint="eastAsia"/>
          <w:lang w:val="en-US" w:eastAsia="zh-CN"/>
        </w:rPr>
        <w:t>0</w:t>
      </w:r>
      <w:r>
        <w:rPr>
          <w:rFonts w:hint="eastAsia"/>
        </w:rPr>
        <w:t xml:space="preserve">  </w:t>
      </w:r>
      <w:r>
        <w:rPr>
          <w:rFonts w:hint="eastAsia"/>
          <w:lang w:val="en-US" w:eastAsia="zh-CN"/>
        </w:rPr>
        <w:t>化验分析应</w:t>
      </w:r>
      <w:r>
        <w:rPr>
          <w:rFonts w:hint="eastAsia"/>
          <w:lang w:val="zh-CN"/>
        </w:rPr>
        <w:t>详细记录相关数据，进行必要的</w:t>
      </w:r>
      <w:r>
        <w:rPr>
          <w:lang w:val="zh-CN"/>
        </w:rPr>
        <w:t>统计</w:t>
      </w:r>
      <w:r>
        <w:rPr>
          <w:rFonts w:hint="eastAsia"/>
          <w:lang w:val="zh-CN"/>
        </w:rPr>
        <w:t>和</w:t>
      </w:r>
      <w:r>
        <w:rPr>
          <w:lang w:val="zh-CN"/>
        </w:rPr>
        <w:t>分析</w:t>
      </w:r>
      <w:r>
        <w:rPr>
          <w:rFonts w:hint="eastAsia"/>
          <w:lang w:val="zh-CN"/>
        </w:rPr>
        <w:t>，确定设备运行的最佳工况，编写调试日志，并在调试合格后，及时编制调试报告。</w:t>
      </w:r>
    </w:p>
    <w:p>
      <w:pPr>
        <w:pStyle w:val="3"/>
      </w:pPr>
      <w:bookmarkStart w:id="328" w:name="_Toc19078"/>
      <w:r>
        <w:rPr>
          <w:rFonts w:hint="eastAsia"/>
        </w:rPr>
        <w:t xml:space="preserve">7.6 </w:t>
      </w:r>
      <w:r>
        <w:t>运行管理</w:t>
      </w:r>
      <w:bookmarkEnd w:id="328"/>
    </w:p>
    <w:p>
      <w:r>
        <w:rPr>
          <w:rFonts w:hint="eastAsia"/>
        </w:rPr>
        <w:t>7.6.1  日常运行台账应包括处理水量、进出水水质指标、药剂投加量、电耗、排泥周期、选矿回水回用与新水使用的选矿试验指标对照表等。</w:t>
      </w:r>
    </w:p>
    <w:p>
      <w:pPr>
        <w:pStyle w:val="3"/>
      </w:pPr>
      <w:bookmarkStart w:id="329" w:name="_Toc18702"/>
      <w:r>
        <w:rPr>
          <w:rFonts w:hint="eastAsia"/>
        </w:rPr>
        <w:t xml:space="preserve">7.8 </w:t>
      </w:r>
      <w:r>
        <w:t>安全</w:t>
      </w:r>
      <w:r>
        <w:rPr>
          <w:rFonts w:hint="eastAsia"/>
        </w:rPr>
        <w:t>管理</w:t>
      </w:r>
      <w:bookmarkEnd w:id="329"/>
    </w:p>
    <w:p>
      <w:pPr>
        <w:rPr>
          <w:lang w:val="zh-CN"/>
        </w:rPr>
      </w:pPr>
      <w:r>
        <w:rPr>
          <w:rFonts w:hint="eastAsia"/>
        </w:rPr>
        <w:t>7.8.1  运维单位应根据</w:t>
      </w:r>
      <w:r>
        <w:rPr>
          <w:lang w:val="zh-CN"/>
        </w:rPr>
        <w:t>自身的组织机构和岗位设置</w:t>
      </w:r>
      <w:r>
        <w:rPr>
          <w:rFonts w:hint="eastAsia"/>
        </w:rPr>
        <w:t>情况</w:t>
      </w:r>
      <w:r>
        <w:rPr>
          <w:rFonts w:hint="eastAsia"/>
          <w:lang w:val="zh-CN"/>
        </w:rPr>
        <w:t>，</w:t>
      </w:r>
      <w:r>
        <w:rPr>
          <w:lang w:val="zh-CN"/>
        </w:rPr>
        <w:t>将管控措施落实到具体的岗位、部门、决策层</w:t>
      </w:r>
      <w:r>
        <w:rPr>
          <w:rFonts w:hint="eastAsia"/>
          <w:lang w:val="zh-CN"/>
        </w:rPr>
        <w:t>，</w:t>
      </w:r>
      <w:r>
        <w:rPr>
          <w:rFonts w:hint="eastAsia"/>
        </w:rPr>
        <w:t>并</w:t>
      </w:r>
      <w:r>
        <w:rPr>
          <w:rFonts w:hint="eastAsia"/>
          <w:lang w:val="zh-CN"/>
        </w:rPr>
        <w:t>结合</w:t>
      </w:r>
      <w:r>
        <w:rPr>
          <w:lang w:val="zh-CN"/>
        </w:rPr>
        <w:t>考核引导管理，形成安全生产</w:t>
      </w:r>
      <w:r>
        <w:rPr>
          <w:rFonts w:hint="eastAsia"/>
        </w:rPr>
        <w:t>管理</w:t>
      </w:r>
      <w:r>
        <w:rPr>
          <w:lang w:val="zh-CN"/>
        </w:rPr>
        <w:t>体系。考核制度</w:t>
      </w:r>
      <w:r>
        <w:rPr>
          <w:rFonts w:hint="eastAsia"/>
          <w:lang w:val="zh-CN"/>
        </w:rPr>
        <w:t>应</w:t>
      </w:r>
      <w:r>
        <w:rPr>
          <w:lang w:val="zh-CN"/>
        </w:rPr>
        <w:t>做到岗位、部门、决策层的责、</w:t>
      </w:r>
      <w:r>
        <w:rPr>
          <w:rFonts w:hint="eastAsia"/>
          <w:lang w:val="zh-CN"/>
        </w:rPr>
        <w:t>权、</w:t>
      </w:r>
      <w:r>
        <w:rPr>
          <w:lang w:val="zh-CN"/>
        </w:rPr>
        <w:t>利的统一，考核标准</w:t>
      </w:r>
      <w:r>
        <w:rPr>
          <w:rFonts w:hint="eastAsia"/>
          <w:lang w:val="zh-CN"/>
        </w:rPr>
        <w:t>应</w:t>
      </w:r>
      <w:r>
        <w:rPr>
          <w:lang w:val="zh-CN"/>
        </w:rPr>
        <w:t>结合检查的频</w:t>
      </w:r>
      <w:r>
        <w:rPr>
          <w:rFonts w:hint="eastAsia"/>
          <w:lang w:val="zh-CN"/>
        </w:rPr>
        <w:t>率及</w:t>
      </w:r>
      <w:r>
        <w:rPr>
          <w:lang w:val="zh-CN"/>
        </w:rPr>
        <w:t>广度，考核力度</w:t>
      </w:r>
      <w:r>
        <w:rPr>
          <w:rFonts w:hint="eastAsia"/>
          <w:lang w:val="zh-CN"/>
        </w:rPr>
        <w:t>应</w:t>
      </w:r>
      <w:r>
        <w:rPr>
          <w:lang w:val="zh-CN"/>
        </w:rPr>
        <w:t>做到足以纠偏</w:t>
      </w:r>
      <w:r>
        <w:rPr>
          <w:rFonts w:hint="eastAsia"/>
          <w:lang w:val="zh-CN"/>
        </w:rPr>
        <w:t>。</w:t>
      </w:r>
    </w:p>
    <w:p>
      <w:pPr>
        <w:ind w:firstLine="425"/>
        <w:rPr>
          <w:lang w:val="zh-CN"/>
        </w:rPr>
      </w:pPr>
      <w:r>
        <w:rPr>
          <w:rFonts w:hint="eastAsia"/>
          <w:lang w:val="zh-CN"/>
        </w:rPr>
        <w:t>风险辨识及隐患排查治理制度</w:t>
      </w:r>
      <w:r>
        <w:rPr>
          <w:lang w:val="zh-CN"/>
        </w:rPr>
        <w:t>应包括风险辨识和评估、隐患排查、隐患治理</w:t>
      </w:r>
      <w:r>
        <w:rPr>
          <w:rFonts w:hint="eastAsia"/>
          <w:lang w:val="zh-CN"/>
        </w:rPr>
        <w:t>，</w:t>
      </w:r>
      <w:r>
        <w:rPr>
          <w:lang w:val="zh-CN"/>
        </w:rPr>
        <w:t>逐级建立并落实从主要负责人到岗位作业人员的</w:t>
      </w:r>
      <w:r>
        <w:rPr>
          <w:rFonts w:hint="eastAsia"/>
          <w:lang w:val="zh-CN"/>
        </w:rPr>
        <w:t>风险辨识、</w:t>
      </w:r>
      <w:r>
        <w:rPr>
          <w:lang w:val="zh-CN"/>
        </w:rPr>
        <w:t>隐患排查治理和防控责任制</w:t>
      </w:r>
      <w:r>
        <w:rPr>
          <w:rFonts w:hint="eastAsia"/>
          <w:lang w:val="zh-CN"/>
        </w:rPr>
        <w:t>。</w:t>
      </w:r>
      <w:r>
        <w:rPr>
          <w:lang w:val="zh-CN"/>
        </w:rPr>
        <w:t>风险</w:t>
      </w:r>
      <w:r>
        <w:rPr>
          <w:rFonts w:hint="eastAsia"/>
        </w:rPr>
        <w:t>辨识和</w:t>
      </w:r>
      <w:r>
        <w:rPr>
          <w:lang w:val="zh-CN"/>
        </w:rPr>
        <w:t>评估</w:t>
      </w:r>
      <w:r>
        <w:rPr>
          <w:rFonts w:hint="eastAsia"/>
        </w:rPr>
        <w:t>应</w:t>
      </w:r>
      <w:r>
        <w:rPr>
          <w:lang w:val="zh-CN"/>
        </w:rPr>
        <w:t>明确目的、范围、频次、准则和工作程序等</w:t>
      </w:r>
      <w:r>
        <w:rPr>
          <w:rFonts w:hint="eastAsia"/>
          <w:lang w:val="zh-CN"/>
        </w:rPr>
        <w:t>。</w:t>
      </w:r>
    </w:p>
    <w:p>
      <w:r>
        <w:rPr>
          <w:rFonts w:hint="eastAsia"/>
        </w:rPr>
        <w:t>7.8.2  废水预处理、污泥处理、除臭设施区域内严禁明火作业。</w:t>
      </w:r>
    </w:p>
    <w:p>
      <w:r>
        <w:rPr>
          <w:rFonts w:hint="eastAsia"/>
        </w:rPr>
        <w:t>7.8.5  进入有限空间作业前，必须进行通风作业，待有毒有害及易燃易爆气体浓度满足作业要求后，作业人员方可进入。</w:t>
      </w:r>
    </w:p>
    <w:p>
      <w:pPr>
        <w:ind w:firstLine="512" w:firstLineChars="200"/>
      </w:pPr>
      <w:r>
        <w:rPr>
          <w:rFonts w:hint="eastAsia"/>
        </w:rPr>
        <w:t>有限空间作业过程中，作业人员与安全保障管理人员必须建立可靠的通讯联系，并对有毒有害及易燃易爆气体浓度进行持续监测，作业行为必须满足消防及防爆要求。</w:t>
      </w:r>
    </w:p>
    <w:p>
      <w:pPr>
        <w:pStyle w:val="3"/>
      </w:pPr>
      <w:bookmarkStart w:id="330" w:name="_Toc14816"/>
      <w:r>
        <w:rPr>
          <w:rFonts w:hint="eastAsia"/>
        </w:rPr>
        <w:t xml:space="preserve">7.9 </w:t>
      </w:r>
      <w:r>
        <w:t>异常与应急处置</w:t>
      </w:r>
      <w:bookmarkEnd w:id="330"/>
    </w:p>
    <w:p>
      <w:r>
        <w:rPr>
          <w:rFonts w:hint="eastAsia"/>
        </w:rPr>
        <w:t xml:space="preserve">7.9.1  </w:t>
      </w:r>
      <w:r>
        <w:rPr>
          <w:rFonts w:hint="eastAsia"/>
          <w:lang w:val="zh-CN"/>
        </w:rPr>
        <w:t>异常及</w:t>
      </w:r>
      <w:r>
        <w:rPr>
          <w:lang w:val="zh-CN"/>
        </w:rPr>
        <w:t>应急</w:t>
      </w:r>
      <w:r>
        <w:rPr>
          <w:rFonts w:hint="eastAsia"/>
          <w:lang w:val="zh-CN"/>
        </w:rPr>
        <w:t>处置</w:t>
      </w:r>
      <w:r>
        <w:rPr>
          <w:lang w:val="zh-CN"/>
        </w:rPr>
        <w:t>预案体系</w:t>
      </w:r>
      <w:r>
        <w:rPr>
          <w:rFonts w:hint="eastAsia"/>
          <w:lang w:val="zh-CN"/>
        </w:rPr>
        <w:t>应</w:t>
      </w:r>
      <w:r>
        <w:rPr>
          <w:lang w:val="zh-CN"/>
        </w:rPr>
        <w:t>指定专人负责管理工作，建立保障体系</w:t>
      </w:r>
      <w:r>
        <w:rPr>
          <w:rFonts w:hint="eastAsia"/>
          <w:lang w:val="zh-CN"/>
        </w:rPr>
        <w:t>。</w:t>
      </w:r>
      <w:r>
        <w:rPr>
          <w:lang w:val="zh-CN"/>
        </w:rPr>
        <w:t>保障体系</w:t>
      </w:r>
      <w:r>
        <w:rPr>
          <w:rFonts w:hint="eastAsia"/>
          <w:lang w:val="zh-CN"/>
        </w:rPr>
        <w:t>应明确</w:t>
      </w:r>
      <w:r>
        <w:rPr>
          <w:lang w:val="zh-CN"/>
        </w:rPr>
        <w:t>应急救援组织指挥机构</w:t>
      </w:r>
      <w:r>
        <w:rPr>
          <w:rFonts w:hint="eastAsia"/>
          <w:lang w:val="zh-CN"/>
        </w:rPr>
        <w:t>，确保</w:t>
      </w:r>
      <w:r>
        <w:rPr>
          <w:lang w:val="zh-CN"/>
        </w:rPr>
        <w:t>应急救援经费保障、物资保障和队伍保障到位</w:t>
      </w:r>
      <w:r>
        <w:rPr>
          <w:rFonts w:hint="eastAsia"/>
          <w:lang w:val="zh-CN"/>
        </w:rPr>
        <w:t>，确保</w:t>
      </w:r>
      <w:r>
        <w:rPr>
          <w:lang w:val="zh-CN"/>
        </w:rPr>
        <w:t>善后处置措施齐全。</w:t>
      </w:r>
    </w:p>
    <w:p>
      <w:pPr>
        <w:rPr>
          <w:lang w:val="zh-CN"/>
        </w:rPr>
      </w:pPr>
      <w:r>
        <w:rPr>
          <w:rFonts w:hint="eastAsia"/>
        </w:rPr>
        <w:t>7.9.</w:t>
      </w:r>
      <w:r>
        <w:rPr>
          <w:rFonts w:hint="eastAsia"/>
          <w:lang w:val="en-US" w:eastAsia="zh-CN"/>
        </w:rPr>
        <w:t>3</w:t>
      </w:r>
      <w:r>
        <w:rPr>
          <w:rFonts w:hint="eastAsia"/>
        </w:rPr>
        <w:t xml:space="preserve">  </w:t>
      </w:r>
      <w:r>
        <w:rPr>
          <w:rFonts w:hint="eastAsia"/>
          <w:lang w:val="zh-CN"/>
        </w:rPr>
        <w:t>异常情况或事故发生后，应</w:t>
      </w:r>
      <w:r>
        <w:rPr>
          <w:lang w:val="zh-CN"/>
        </w:rPr>
        <w:t>及时</w:t>
      </w:r>
      <w:r>
        <w:rPr>
          <w:rFonts w:hint="eastAsia"/>
          <w:lang w:val="en-US" w:eastAsia="zh-CN"/>
        </w:rPr>
        <w:t>报告，并</w:t>
      </w:r>
      <w:r>
        <w:rPr>
          <w:lang w:val="zh-CN"/>
        </w:rPr>
        <w:t>成立调查组，根据</w:t>
      </w:r>
      <w:r>
        <w:rPr>
          <w:rFonts w:hint="eastAsia"/>
          <w:lang w:val="zh-CN"/>
        </w:rPr>
        <w:t>事项</w:t>
      </w:r>
      <w:r>
        <w:rPr>
          <w:lang w:val="zh-CN"/>
        </w:rPr>
        <w:t>等级和管辖权限开展调查</w:t>
      </w:r>
      <w:r>
        <w:rPr>
          <w:rFonts w:hint="eastAsia"/>
          <w:lang w:val="zh-CN"/>
        </w:rPr>
        <w:t>，</w:t>
      </w:r>
      <w:r>
        <w:rPr>
          <w:lang w:val="zh-CN"/>
        </w:rPr>
        <w:t>查明</w:t>
      </w:r>
      <w:r>
        <w:rPr>
          <w:rFonts w:hint="eastAsia"/>
          <w:lang w:val="zh-CN"/>
        </w:rPr>
        <w:t>实际</w:t>
      </w:r>
      <w:r>
        <w:rPr>
          <w:lang w:val="zh-CN"/>
        </w:rPr>
        <w:t>情况，分析</w:t>
      </w:r>
      <w:r>
        <w:rPr>
          <w:rFonts w:hint="eastAsia"/>
          <w:lang w:val="zh-CN"/>
        </w:rPr>
        <w:t>具体</w:t>
      </w:r>
      <w:r>
        <w:rPr>
          <w:lang w:val="zh-CN"/>
        </w:rPr>
        <w:t>责任，提出应吸取的教训、整改措施和处理建议，编制调查报告</w:t>
      </w:r>
      <w:r>
        <w:rPr>
          <w:rFonts w:hint="eastAsia"/>
          <w:lang w:val="zh-CN"/>
        </w:rPr>
        <w:t>，</w:t>
      </w:r>
      <w:r>
        <w:rPr>
          <w:lang w:val="zh-CN"/>
        </w:rPr>
        <w:t>制定防范和整改方案</w:t>
      </w:r>
      <w:r>
        <w:rPr>
          <w:rFonts w:hint="eastAsia"/>
          <w:lang w:val="zh-CN"/>
        </w:rPr>
        <w:t>，并建立</w:t>
      </w:r>
      <w:r>
        <w:rPr>
          <w:lang w:val="zh-CN"/>
        </w:rPr>
        <w:t>事故档案和管理台账</w:t>
      </w:r>
      <w:r>
        <w:rPr>
          <w:rFonts w:hint="eastAsia"/>
          <w:lang w:val="zh-CN"/>
        </w:rPr>
        <w:t>。</w:t>
      </w:r>
    </w:p>
    <w:p>
      <w:r>
        <w:t>7.9.</w:t>
      </w:r>
      <w:r>
        <w:rPr>
          <w:rFonts w:hint="eastAsia"/>
          <w:lang w:val="en-US" w:eastAsia="zh-CN"/>
        </w:rPr>
        <w:t>5</w:t>
      </w:r>
      <w:r>
        <w:t xml:space="preserve">  气温较低时，贮存及输送CO</w:t>
      </w:r>
      <w:r>
        <w:rPr>
          <w:vertAlign w:val="subscript"/>
        </w:rPr>
        <w:t>2</w:t>
      </w:r>
      <w:r>
        <w:t>的管道及阀门外壁易冻结，使管道及阀门变脆</w:t>
      </w:r>
      <w:r>
        <w:rPr>
          <w:rFonts w:hint="eastAsia"/>
        </w:rPr>
        <w:t>，</w:t>
      </w:r>
      <w:r>
        <w:t>若采用重物敲击等方法解冻，极易造成管道及阀门破损，进而发生CO</w:t>
      </w:r>
      <w:r>
        <w:rPr>
          <w:vertAlign w:val="subscript"/>
        </w:rPr>
        <w:t>2</w:t>
      </w:r>
      <w:r>
        <w:t>泄露事故。为避免冻结影响，可在汽化器、管道、阀门等位置设置伴热装置。</w:t>
      </w:r>
    </w:p>
    <w:p>
      <w:pPr>
        <w:pStyle w:val="39"/>
        <w:spacing w:after="0"/>
        <w:ind w:firstLine="0" w:firstLineChars="0"/>
        <w:jc w:val="both"/>
        <w:rPr>
          <w:rFonts w:ascii="Times New Roman" w:hAnsi="Times New Roman" w:eastAsia="宋体"/>
          <w:sz w:val="24"/>
          <w:szCs w:val="24"/>
        </w:rPr>
      </w:pPr>
      <w:r>
        <w:rPr>
          <w:rFonts w:ascii="Times New Roman" w:hAnsi="Times New Roman" w:eastAsia="宋体"/>
          <w:kern w:val="2"/>
          <w:sz w:val="24"/>
        </w:rPr>
        <w:t>7.9.</w:t>
      </w:r>
      <w:r>
        <w:rPr>
          <w:rFonts w:hint="eastAsia" w:ascii="Times New Roman" w:hAnsi="Times New Roman" w:eastAsia="宋体"/>
          <w:kern w:val="2"/>
          <w:sz w:val="24"/>
          <w:lang w:val="en-US" w:eastAsia="zh-CN"/>
        </w:rPr>
        <w:t>6</w:t>
      </w:r>
      <w:r>
        <w:rPr>
          <w:rFonts w:ascii="Times New Roman" w:hAnsi="Times New Roman"/>
          <w:szCs w:val="24"/>
        </w:rPr>
        <w:t xml:space="preserve"> </w:t>
      </w:r>
      <w:r>
        <w:rPr>
          <w:rFonts w:hint="eastAsia" w:ascii="Times New Roman" w:hAnsi="Times New Roman"/>
          <w:szCs w:val="24"/>
        </w:rPr>
        <w:t xml:space="preserve"> </w:t>
      </w:r>
      <w:r>
        <w:rPr>
          <w:rFonts w:ascii="Times New Roman" w:hAnsi="Times New Roman" w:eastAsia="宋体"/>
          <w:sz w:val="24"/>
          <w:szCs w:val="24"/>
        </w:rPr>
        <w:t>液态CO</w:t>
      </w:r>
      <w:r>
        <w:rPr>
          <w:rFonts w:ascii="Times New Roman" w:hAnsi="Times New Roman" w:eastAsia="宋体"/>
          <w:sz w:val="24"/>
          <w:szCs w:val="24"/>
          <w:vertAlign w:val="subscript"/>
        </w:rPr>
        <w:t>2</w:t>
      </w:r>
      <w:r>
        <w:rPr>
          <w:rFonts w:ascii="Times New Roman" w:hAnsi="Times New Roman" w:eastAsia="宋体"/>
          <w:sz w:val="24"/>
          <w:szCs w:val="24"/>
        </w:rPr>
        <w:t>设计贮存温度是-40℃，储罐应在室外放置。若无室外场地，可放置在空旷且通风良好的室内，严禁放置在密闭场所。</w:t>
      </w:r>
    </w:p>
    <w:p>
      <w:pPr>
        <w:pStyle w:val="39"/>
        <w:spacing w:after="0"/>
        <w:ind w:firstLine="0" w:firstLineChars="0"/>
        <w:jc w:val="both"/>
        <w:rPr>
          <w:rFonts w:ascii="Times New Roman" w:hAnsi="Times New Roman" w:eastAsia="宋体"/>
          <w:sz w:val="24"/>
          <w:szCs w:val="24"/>
        </w:rPr>
      </w:pPr>
      <w:r>
        <w:rPr>
          <w:rFonts w:ascii="Times New Roman" w:hAnsi="Times New Roman" w:eastAsia="宋体"/>
          <w:sz w:val="24"/>
          <w:szCs w:val="24"/>
        </w:rPr>
        <w:t>空气中理论CO</w:t>
      </w:r>
      <w:r>
        <w:rPr>
          <w:rFonts w:ascii="Times New Roman" w:hAnsi="Times New Roman" w:eastAsia="宋体"/>
          <w:sz w:val="24"/>
          <w:szCs w:val="24"/>
          <w:vertAlign w:val="subscript"/>
        </w:rPr>
        <w:t>2</w:t>
      </w:r>
      <w:r>
        <w:rPr>
          <w:rFonts w:ascii="Times New Roman" w:hAnsi="Times New Roman" w:eastAsia="宋体"/>
          <w:sz w:val="24"/>
          <w:szCs w:val="24"/>
        </w:rPr>
        <w:t>体积浓度为300ppm（0.03%），依据梁宝生，刘建国（北京大学环境学院）.我国二氧化碳室内空气质量标准建议值的探讨[J].重庆环境科学,2003,25(12):198-201，引用“前苏联的空间实验研究结果，空气中CO</w:t>
      </w:r>
      <w:r>
        <w:rPr>
          <w:rFonts w:ascii="Times New Roman" w:hAnsi="Times New Roman" w:eastAsia="宋体"/>
          <w:sz w:val="24"/>
          <w:szCs w:val="24"/>
          <w:vertAlign w:val="subscript"/>
        </w:rPr>
        <w:t>2</w:t>
      </w:r>
      <w:r>
        <w:rPr>
          <w:rFonts w:ascii="Times New Roman" w:hAnsi="Times New Roman" w:eastAsia="宋体"/>
          <w:sz w:val="24"/>
          <w:szCs w:val="24"/>
        </w:rPr>
        <w:t>体积浓度5000ppm被认为是人体对CO</w:t>
      </w:r>
      <w:r>
        <w:rPr>
          <w:rFonts w:ascii="Times New Roman" w:hAnsi="Times New Roman" w:eastAsia="宋体"/>
          <w:sz w:val="24"/>
          <w:szCs w:val="24"/>
          <w:vertAlign w:val="subscript"/>
        </w:rPr>
        <w:t>2</w:t>
      </w:r>
      <w:r>
        <w:rPr>
          <w:rFonts w:ascii="Times New Roman" w:hAnsi="Times New Roman" w:eastAsia="宋体"/>
          <w:sz w:val="24"/>
          <w:szCs w:val="24"/>
        </w:rPr>
        <w:t>长期耐受浓度的极限，15000ppm是CO</w:t>
      </w:r>
      <w:r>
        <w:rPr>
          <w:rFonts w:ascii="Times New Roman" w:hAnsi="Times New Roman" w:eastAsia="宋体"/>
          <w:sz w:val="24"/>
          <w:szCs w:val="24"/>
          <w:vertAlign w:val="subscript"/>
        </w:rPr>
        <w:t>2</w:t>
      </w:r>
      <w:r>
        <w:rPr>
          <w:rFonts w:ascii="Times New Roman" w:hAnsi="Times New Roman" w:eastAsia="宋体"/>
          <w:sz w:val="24"/>
          <w:szCs w:val="24"/>
        </w:rPr>
        <w:t>毒性的启始浓度，90000ppm是CO</w:t>
      </w:r>
      <w:r>
        <w:rPr>
          <w:rFonts w:ascii="Times New Roman" w:hAnsi="Times New Roman" w:eastAsia="宋体"/>
          <w:sz w:val="24"/>
          <w:szCs w:val="24"/>
          <w:vertAlign w:val="subscript"/>
        </w:rPr>
        <w:t>2</w:t>
      </w:r>
      <w:r>
        <w:rPr>
          <w:rFonts w:ascii="Times New Roman" w:hAnsi="Times New Roman" w:eastAsia="宋体"/>
          <w:sz w:val="24"/>
          <w:szCs w:val="24"/>
        </w:rPr>
        <w:t>对人的最小致死浓度”</w:t>
      </w:r>
      <w:r>
        <w:rPr>
          <w:rFonts w:hint="eastAsia" w:ascii="Times New Roman" w:hAnsi="Times New Roman" w:eastAsia="宋体"/>
          <w:sz w:val="24"/>
          <w:szCs w:val="24"/>
        </w:rPr>
        <w:t>。</w:t>
      </w:r>
      <w:r>
        <w:rPr>
          <w:rFonts w:ascii="Times New Roman" w:hAnsi="Times New Roman" w:eastAsia="宋体"/>
          <w:sz w:val="24"/>
          <w:szCs w:val="24"/>
        </w:rPr>
        <w:t>引用“中国预防医科院环境卫生监测所数据库查询，对CO</w:t>
      </w:r>
      <w:r>
        <w:rPr>
          <w:rFonts w:ascii="Times New Roman" w:hAnsi="Times New Roman" w:eastAsia="宋体"/>
          <w:sz w:val="24"/>
          <w:szCs w:val="24"/>
          <w:vertAlign w:val="subscript"/>
        </w:rPr>
        <w:t>2</w:t>
      </w:r>
      <w:r>
        <w:rPr>
          <w:rFonts w:ascii="Times New Roman" w:hAnsi="Times New Roman" w:eastAsia="宋体"/>
          <w:sz w:val="24"/>
          <w:szCs w:val="24"/>
        </w:rPr>
        <w:t>浓度与毒性的研究显示，CO</w:t>
      </w:r>
      <w:r>
        <w:rPr>
          <w:rFonts w:ascii="Times New Roman" w:hAnsi="Times New Roman" w:eastAsia="宋体"/>
          <w:sz w:val="24"/>
          <w:szCs w:val="24"/>
          <w:vertAlign w:val="subscript"/>
        </w:rPr>
        <w:t>2</w:t>
      </w:r>
      <w:r>
        <w:rPr>
          <w:rFonts w:ascii="Times New Roman" w:hAnsi="Times New Roman" w:eastAsia="宋体"/>
          <w:sz w:val="24"/>
          <w:szCs w:val="24"/>
        </w:rPr>
        <w:t>体积浓度为5550ppm时，人在6小时后无中毒症状，11000-16700ppm时，人在数小时内仍可能生存，33500-44500ppm时，人在0.5-1小时内仍可能生存，50000-67000ppm时，人在0.5-1小时内死亡或急性死亡”。因人体对CO</w:t>
      </w:r>
      <w:r>
        <w:rPr>
          <w:rFonts w:ascii="Times New Roman" w:hAnsi="Times New Roman" w:eastAsia="宋体"/>
          <w:sz w:val="24"/>
          <w:szCs w:val="24"/>
          <w:vertAlign w:val="subscript"/>
        </w:rPr>
        <w:t>2</w:t>
      </w:r>
      <w:r>
        <w:rPr>
          <w:rFonts w:ascii="Times New Roman" w:hAnsi="Times New Roman" w:eastAsia="宋体"/>
          <w:sz w:val="24"/>
          <w:szCs w:val="24"/>
        </w:rPr>
        <w:t>浓度的耐受与敏感性的个体差异，CO</w:t>
      </w:r>
      <w:r>
        <w:rPr>
          <w:rFonts w:ascii="Times New Roman" w:hAnsi="Times New Roman" w:eastAsia="宋体"/>
          <w:sz w:val="24"/>
          <w:szCs w:val="24"/>
          <w:vertAlign w:val="subscript"/>
        </w:rPr>
        <w:t>2</w:t>
      </w:r>
      <w:r>
        <w:rPr>
          <w:rFonts w:ascii="Times New Roman" w:hAnsi="Times New Roman" w:eastAsia="宋体"/>
          <w:sz w:val="24"/>
          <w:szCs w:val="24"/>
        </w:rPr>
        <w:t>对人体的中毒浓度个体差别很大，发生CO</w:t>
      </w:r>
      <w:r>
        <w:rPr>
          <w:rFonts w:ascii="Times New Roman" w:hAnsi="Times New Roman" w:eastAsia="宋体"/>
          <w:sz w:val="24"/>
          <w:szCs w:val="24"/>
          <w:vertAlign w:val="subscript"/>
        </w:rPr>
        <w:t>2</w:t>
      </w:r>
      <w:r>
        <w:rPr>
          <w:rFonts w:ascii="Times New Roman" w:hAnsi="Times New Roman" w:eastAsia="宋体"/>
          <w:sz w:val="24"/>
          <w:szCs w:val="24"/>
        </w:rPr>
        <w:t>渗漏时，应确认渗漏场所CO</w:t>
      </w:r>
      <w:r>
        <w:rPr>
          <w:rFonts w:ascii="Times New Roman" w:hAnsi="Times New Roman" w:eastAsia="宋体"/>
          <w:sz w:val="24"/>
          <w:szCs w:val="24"/>
          <w:vertAlign w:val="subscript"/>
        </w:rPr>
        <w:t>2</w:t>
      </w:r>
      <w:r>
        <w:rPr>
          <w:rFonts w:ascii="Times New Roman" w:hAnsi="Times New Roman" w:eastAsia="宋体"/>
          <w:sz w:val="24"/>
          <w:szCs w:val="24"/>
        </w:rPr>
        <w:t>体积浓度值，依需佩戴呼吸机等进入现场。局部形成CO</w:t>
      </w:r>
      <w:r>
        <w:rPr>
          <w:rFonts w:ascii="Times New Roman" w:hAnsi="Times New Roman" w:eastAsia="宋体"/>
          <w:sz w:val="24"/>
          <w:szCs w:val="24"/>
          <w:vertAlign w:val="subscript"/>
        </w:rPr>
        <w:t>2</w:t>
      </w:r>
      <w:r>
        <w:rPr>
          <w:rFonts w:ascii="Times New Roman" w:hAnsi="Times New Roman" w:eastAsia="宋体"/>
          <w:sz w:val="24"/>
          <w:szCs w:val="24"/>
        </w:rPr>
        <w:t>喷射渗漏的情况时，检修人员必须穿戴防冻服作业。</w:t>
      </w:r>
    </w:p>
    <w:p>
      <w:pPr>
        <w:rPr>
          <w:lang w:val="zh-CN"/>
        </w:rPr>
      </w:pPr>
      <w:r>
        <w:rPr>
          <w:rFonts w:hint="eastAsia"/>
        </w:rPr>
        <w:t>7</w:t>
      </w:r>
      <w:r>
        <w:t>.9</w:t>
      </w:r>
      <w:r>
        <w:rPr>
          <w:rFonts w:hint="eastAsia"/>
        </w:rPr>
        <w:t>.</w:t>
      </w:r>
      <w:r>
        <w:rPr>
          <w:rFonts w:hint="eastAsia"/>
          <w:lang w:val="en-US" w:eastAsia="zh-CN"/>
        </w:rPr>
        <w:t>7</w:t>
      </w:r>
      <w:r>
        <w:rPr>
          <w:rFonts w:ascii="宋体" w:hAnsi="宋体"/>
          <w:szCs w:val="24"/>
        </w:rPr>
        <w:t xml:space="preserve">  </w:t>
      </w:r>
      <w:r>
        <w:rPr>
          <w:rFonts w:hint="eastAsia"/>
        </w:rPr>
        <w:t>气态C</w:t>
      </w:r>
      <w:r>
        <w:t>O</w:t>
      </w:r>
      <w:r>
        <w:rPr>
          <w:vertAlign w:val="subscript"/>
        </w:rPr>
        <w:t>2</w:t>
      </w:r>
      <w:r>
        <w:rPr>
          <w:rFonts w:hint="eastAsia"/>
        </w:rPr>
        <w:t>是窒息剂，体积浓度高于10%时会导致人员失去意识甚至死亡；低浓度时会导致头痛、发汗、呼吸急促、心率加快、呼吸加快、眩晕、神经衰弱、视力模糊甚至休克，严重程度取决于C</w:t>
      </w:r>
      <w:r>
        <w:t>O</w:t>
      </w:r>
      <w:r>
        <w:rPr>
          <w:vertAlign w:val="subscript"/>
        </w:rPr>
        <w:t>2</w:t>
      </w:r>
      <w:r>
        <w:rPr>
          <w:rFonts w:hint="eastAsia"/>
        </w:rPr>
        <w:t>浓度及人体暴露在C</w:t>
      </w:r>
      <w:r>
        <w:t>O</w:t>
      </w:r>
      <w:r>
        <w:rPr>
          <w:vertAlign w:val="subscript"/>
        </w:rPr>
        <w:t>2</w:t>
      </w:r>
      <w:r>
        <w:rPr>
          <w:rFonts w:hint="eastAsia"/>
        </w:rPr>
        <w:t>中的时间长短。</w:t>
      </w:r>
      <w:r>
        <w:rPr>
          <w:rFonts w:hint="eastAsia"/>
          <w:lang w:val="zh-CN"/>
        </w:rPr>
        <w:br w:type="page"/>
      </w:r>
    </w:p>
    <w:p>
      <w:pPr>
        <w:pStyle w:val="2"/>
        <w:spacing w:before="190" w:after="190"/>
      </w:pPr>
      <w:bookmarkStart w:id="331" w:name="_Toc19674"/>
      <w:r>
        <w:rPr>
          <w:rFonts w:hint="eastAsia"/>
        </w:rPr>
        <w:t>8  安全环保与节能</w:t>
      </w:r>
      <w:bookmarkEnd w:id="331"/>
    </w:p>
    <w:p>
      <w:pPr>
        <w:pStyle w:val="3"/>
      </w:pPr>
      <w:bookmarkStart w:id="332" w:name="_Toc9102"/>
      <w:r>
        <w:rPr>
          <w:rFonts w:hint="eastAsia"/>
        </w:rPr>
        <w:t>8</w:t>
      </w:r>
      <w:r>
        <w:t>.1</w:t>
      </w:r>
      <w:r>
        <w:rPr>
          <w:rFonts w:hint="eastAsia"/>
        </w:rPr>
        <w:t xml:space="preserve"> 安全</w:t>
      </w:r>
      <w:bookmarkEnd w:id="332"/>
    </w:p>
    <w:p>
      <w:r>
        <w:rPr>
          <w:rFonts w:hint="eastAsia"/>
        </w:rPr>
        <w:t>8</w:t>
      </w:r>
      <w:r>
        <w:t>.1.3</w:t>
      </w:r>
      <w:r>
        <w:rPr>
          <w:rFonts w:hint="eastAsia"/>
        </w:rPr>
        <w:t xml:space="preserve">  转动设备联轴、皮带若无防护装置易造成人员伤害。</w:t>
      </w:r>
    </w:p>
    <w:p>
      <w:r>
        <w:rPr>
          <w:rFonts w:hint="eastAsia"/>
        </w:rPr>
        <w:t>8</w:t>
      </w:r>
      <w:r>
        <w:t>.</w:t>
      </w:r>
      <w:r>
        <w:rPr>
          <w:rFonts w:hint="eastAsia"/>
        </w:rPr>
        <w:t>1</w:t>
      </w:r>
      <w:r>
        <w:t>.</w:t>
      </w:r>
      <w:r>
        <w:rPr>
          <w:rFonts w:hint="eastAsia"/>
        </w:rPr>
        <w:t>4  为保障用电设备和人员安全，用</w:t>
      </w:r>
      <w:r>
        <w:t>电设备</w:t>
      </w:r>
      <w:r>
        <w:rPr>
          <w:rFonts w:hint="eastAsia"/>
        </w:rPr>
        <w:t>须设置可靠的</w:t>
      </w:r>
      <w:r>
        <w:t>接零接地保护。</w:t>
      </w:r>
    </w:p>
    <w:p>
      <w:r>
        <w:rPr>
          <w:rFonts w:hint="eastAsia"/>
        </w:rPr>
        <w:t>8.1.5  当操作者失误或设备达到危险状态时，通过联锁装置来终止设备运行。</w:t>
      </w:r>
    </w:p>
    <w:p>
      <w:r>
        <w:rPr>
          <w:rFonts w:hint="eastAsia"/>
        </w:rPr>
        <w:t>8.1.6  本条为防止人员进入CO</w:t>
      </w:r>
      <w:r>
        <w:rPr>
          <w:rFonts w:hint="eastAsia"/>
          <w:vertAlign w:val="subscript"/>
        </w:rPr>
        <w:t>2</w:t>
      </w:r>
      <w:r>
        <w:rPr>
          <w:rFonts w:hint="eastAsia"/>
        </w:rPr>
        <w:t>储罐区发生伤害事故。</w:t>
      </w:r>
    </w:p>
    <w:p>
      <w:pPr>
        <w:rPr>
          <w:lang w:val="zh-CN"/>
        </w:rPr>
      </w:pPr>
      <w:r>
        <w:rPr>
          <w:rFonts w:hint="eastAsia"/>
          <w:lang w:val="zh-CN"/>
        </w:rPr>
        <w:t xml:space="preserve">8.1.7 </w:t>
      </w:r>
      <w:r>
        <w:rPr>
          <w:rFonts w:hint="eastAsia"/>
        </w:rPr>
        <w:t xml:space="preserve"> </w:t>
      </w:r>
      <w:r>
        <w:rPr>
          <w:rFonts w:hint="eastAsia"/>
          <w:lang w:val="zh-CN"/>
        </w:rPr>
        <w:t>自然通风条件差的泵房应设置机械通风系统，应符合现行国家标准《室外排水设计规范》GB 50014的有关规定。其他厂房内通风系统按常规工业厂房设计，可参照现行国家标准《工业建筑供暖通风与空气调节设计规范》GB 50019的要求执行。</w:t>
      </w:r>
    </w:p>
    <w:p>
      <w:pPr>
        <w:pStyle w:val="3"/>
      </w:pPr>
      <w:bookmarkStart w:id="333" w:name="_Toc28859"/>
      <w:r>
        <w:rPr>
          <w:rFonts w:hint="eastAsia"/>
        </w:rPr>
        <w:t>8</w:t>
      </w:r>
      <w:r>
        <w:t>.</w:t>
      </w:r>
      <w:r>
        <w:rPr>
          <w:rFonts w:hint="eastAsia"/>
        </w:rPr>
        <w:t>2 环保</w:t>
      </w:r>
      <w:bookmarkEnd w:id="333"/>
    </w:p>
    <w:p>
      <w:r>
        <w:rPr>
          <w:rFonts w:hint="eastAsia"/>
        </w:rPr>
        <w:t>8</w:t>
      </w:r>
      <w:r>
        <w:t>.</w:t>
      </w:r>
      <w:r>
        <w:rPr>
          <w:rFonts w:hint="eastAsia"/>
        </w:rPr>
        <w:t>2</w:t>
      </w:r>
      <w:r>
        <w:t>.1</w:t>
      </w:r>
      <w:r>
        <w:rPr>
          <w:rFonts w:hint="eastAsia"/>
        </w:rPr>
        <w:t xml:space="preserve">  选矿废水处理系统在运行期间，冲洗地面、清洗水处理构筑物和污泥浓缩产生的废水以及初期雨水，均含有一定的污染因子，不能直接排放，因此应收集排至调节池进行处理。</w:t>
      </w:r>
    </w:p>
    <w:p>
      <w:pPr>
        <w:pStyle w:val="3"/>
      </w:pPr>
      <w:bookmarkStart w:id="334" w:name="_Toc21705"/>
      <w:r>
        <w:rPr>
          <w:rFonts w:hint="eastAsia"/>
        </w:rPr>
        <w:t>8</w:t>
      </w:r>
      <w:r>
        <w:t>.</w:t>
      </w:r>
      <w:r>
        <w:rPr>
          <w:rFonts w:hint="eastAsia"/>
        </w:rPr>
        <w:t>3 节能</w:t>
      </w:r>
      <w:bookmarkEnd w:id="334"/>
    </w:p>
    <w:p>
      <w:r>
        <w:rPr>
          <w:rFonts w:hint="eastAsia"/>
        </w:rPr>
        <w:t>8</w:t>
      </w:r>
      <w:r>
        <w:t>.</w:t>
      </w:r>
      <w:r>
        <w:rPr>
          <w:rFonts w:hint="eastAsia"/>
        </w:rPr>
        <w:t>3</w:t>
      </w:r>
      <w:r>
        <w:t>.1</w:t>
      </w:r>
      <w:r>
        <w:rPr>
          <w:rFonts w:hint="eastAsia"/>
        </w:rPr>
        <w:t xml:space="preserve">  总平面布置</w:t>
      </w:r>
      <w:r>
        <w:t>工艺流程</w:t>
      </w:r>
      <w:r>
        <w:rPr>
          <w:rFonts w:hint="eastAsia"/>
        </w:rPr>
        <w:t>简短、</w:t>
      </w:r>
      <w:r>
        <w:t>顺畅，</w:t>
      </w:r>
      <w:r>
        <w:rPr>
          <w:rFonts w:hint="eastAsia"/>
        </w:rPr>
        <w:t>缩短输送距离，减少</w:t>
      </w:r>
      <w:r>
        <w:t>水头损失，</w:t>
      </w:r>
      <w:r>
        <w:rPr>
          <w:rFonts w:hint="eastAsia"/>
        </w:rPr>
        <w:t>降低动力消耗。</w:t>
      </w:r>
    </w:p>
    <w:p>
      <w:pPr>
        <w:rPr>
          <w:rFonts w:hint="eastAsia"/>
        </w:rPr>
      </w:pPr>
    </w:p>
    <w:p>
      <w:pPr>
        <w:ind w:firstLine="512" w:firstLineChars="200"/>
        <w:rPr>
          <w:rFonts w:hint="eastAsia"/>
          <w:lang w:val="en-US" w:eastAsia="zh-CN"/>
        </w:rPr>
      </w:pPr>
      <w:bookmarkStart w:id="335" w:name="_GoBack"/>
      <w:bookmarkEnd w:id="335"/>
    </w:p>
    <w:sectPr>
      <w:pgSz w:w="11906" w:h="16838"/>
      <w:pgMar w:top="1531" w:right="1846" w:bottom="1531" w:left="1531" w:header="851" w:footer="1134" w:gutter="0"/>
      <w:cols w:space="425" w:num="1"/>
      <w:docGrid w:type="lines"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utch801 Rm BT">
    <w:altName w:val="Times New Roman"/>
    <w:panose1 w:val="02020603060505020304"/>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dobeHeitiStd-Regular">
    <w:altName w:val="宋体"/>
    <w:panose1 w:val="00000000000000000000"/>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3"/>
        <w:sz w:val="24"/>
      </w:rPr>
    </w:pP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3"/>
        <w:sz w:val="24"/>
      </w:rPr>
    </w:pPr>
  </w:p>
  <w:p>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20"/>
  <w:drawingGridVerticalSpacing w:val="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ZDk1MzQ4NTBlN2RjYzhhMTk1OWNhYzRmYjg4YWYifQ=="/>
  </w:docVars>
  <w:rsids>
    <w:rsidRoot w:val="00855DFC"/>
    <w:rsid w:val="000C5378"/>
    <w:rsid w:val="001710B9"/>
    <w:rsid w:val="002007C5"/>
    <w:rsid w:val="00855DFC"/>
    <w:rsid w:val="00913187"/>
    <w:rsid w:val="00B23DBC"/>
    <w:rsid w:val="01EC2D18"/>
    <w:rsid w:val="03CC642E"/>
    <w:rsid w:val="040060F3"/>
    <w:rsid w:val="0429465C"/>
    <w:rsid w:val="05FA7CDD"/>
    <w:rsid w:val="060119D3"/>
    <w:rsid w:val="06443BAC"/>
    <w:rsid w:val="07A47D35"/>
    <w:rsid w:val="084E1932"/>
    <w:rsid w:val="091C6D78"/>
    <w:rsid w:val="098244A7"/>
    <w:rsid w:val="0B065EA8"/>
    <w:rsid w:val="0B2E165D"/>
    <w:rsid w:val="0B3B4DB4"/>
    <w:rsid w:val="0BA90F4C"/>
    <w:rsid w:val="0C394791"/>
    <w:rsid w:val="0CBD2126"/>
    <w:rsid w:val="0E2F4A85"/>
    <w:rsid w:val="0F2642B6"/>
    <w:rsid w:val="0F5F63FC"/>
    <w:rsid w:val="127D4A3F"/>
    <w:rsid w:val="13543A50"/>
    <w:rsid w:val="135A5CA2"/>
    <w:rsid w:val="14232A2F"/>
    <w:rsid w:val="15DD1DE6"/>
    <w:rsid w:val="16A4011E"/>
    <w:rsid w:val="17752DB6"/>
    <w:rsid w:val="193A0A0A"/>
    <w:rsid w:val="19A710A1"/>
    <w:rsid w:val="1AC4528E"/>
    <w:rsid w:val="1B515CFD"/>
    <w:rsid w:val="1E4B183D"/>
    <w:rsid w:val="1F5E7C80"/>
    <w:rsid w:val="20261F7E"/>
    <w:rsid w:val="20935B8F"/>
    <w:rsid w:val="21A1377B"/>
    <w:rsid w:val="23021D18"/>
    <w:rsid w:val="234F36E0"/>
    <w:rsid w:val="23542167"/>
    <w:rsid w:val="23AB3102"/>
    <w:rsid w:val="255C4165"/>
    <w:rsid w:val="26130513"/>
    <w:rsid w:val="28114E08"/>
    <w:rsid w:val="289E3886"/>
    <w:rsid w:val="2AD13C21"/>
    <w:rsid w:val="2BF37B64"/>
    <w:rsid w:val="2CBB1E51"/>
    <w:rsid w:val="2CD65973"/>
    <w:rsid w:val="2D8604AE"/>
    <w:rsid w:val="2EE94DCE"/>
    <w:rsid w:val="313973AE"/>
    <w:rsid w:val="32604859"/>
    <w:rsid w:val="34072A1E"/>
    <w:rsid w:val="348664B2"/>
    <w:rsid w:val="34883F44"/>
    <w:rsid w:val="358B7928"/>
    <w:rsid w:val="35FE41C7"/>
    <w:rsid w:val="37030711"/>
    <w:rsid w:val="3B5862EB"/>
    <w:rsid w:val="3C03018F"/>
    <w:rsid w:val="3D4F38F8"/>
    <w:rsid w:val="3E7D5534"/>
    <w:rsid w:val="3F254050"/>
    <w:rsid w:val="3F2A1D9A"/>
    <w:rsid w:val="40B2170A"/>
    <w:rsid w:val="422266E9"/>
    <w:rsid w:val="424465AD"/>
    <w:rsid w:val="44C9316E"/>
    <w:rsid w:val="45057DFF"/>
    <w:rsid w:val="451B05E7"/>
    <w:rsid w:val="46733CB9"/>
    <w:rsid w:val="46E3325D"/>
    <w:rsid w:val="48A76663"/>
    <w:rsid w:val="4A250C8D"/>
    <w:rsid w:val="4B3C0FDB"/>
    <w:rsid w:val="4B8C7E72"/>
    <w:rsid w:val="4B912C78"/>
    <w:rsid w:val="4BB16B1F"/>
    <w:rsid w:val="4BDD58F3"/>
    <w:rsid w:val="4E2D2266"/>
    <w:rsid w:val="4E3417F9"/>
    <w:rsid w:val="4E5448D6"/>
    <w:rsid w:val="4E5C0149"/>
    <w:rsid w:val="4E9E692D"/>
    <w:rsid w:val="51194D59"/>
    <w:rsid w:val="558E3FD7"/>
    <w:rsid w:val="573B0485"/>
    <w:rsid w:val="580649C2"/>
    <w:rsid w:val="585247EF"/>
    <w:rsid w:val="590772C3"/>
    <w:rsid w:val="59246BE1"/>
    <w:rsid w:val="59AA25B8"/>
    <w:rsid w:val="59E85D10"/>
    <w:rsid w:val="5A4036A4"/>
    <w:rsid w:val="5A9C1B97"/>
    <w:rsid w:val="5ABE718B"/>
    <w:rsid w:val="5C65131B"/>
    <w:rsid w:val="5C785280"/>
    <w:rsid w:val="5E204FC3"/>
    <w:rsid w:val="5EDF3438"/>
    <w:rsid w:val="5FB50B21"/>
    <w:rsid w:val="60A5419A"/>
    <w:rsid w:val="61C3512C"/>
    <w:rsid w:val="62923E3B"/>
    <w:rsid w:val="62A06A9E"/>
    <w:rsid w:val="62F26261"/>
    <w:rsid w:val="637A05D4"/>
    <w:rsid w:val="63F06740"/>
    <w:rsid w:val="642F2273"/>
    <w:rsid w:val="64855F3F"/>
    <w:rsid w:val="650E69E0"/>
    <w:rsid w:val="658C7120"/>
    <w:rsid w:val="65D12D09"/>
    <w:rsid w:val="676962EB"/>
    <w:rsid w:val="68FE4544"/>
    <w:rsid w:val="6B731C94"/>
    <w:rsid w:val="6B797F66"/>
    <w:rsid w:val="6BF862CD"/>
    <w:rsid w:val="6D105D62"/>
    <w:rsid w:val="6D596693"/>
    <w:rsid w:val="6F914BE7"/>
    <w:rsid w:val="702517A3"/>
    <w:rsid w:val="727B2015"/>
    <w:rsid w:val="72932477"/>
    <w:rsid w:val="72A11373"/>
    <w:rsid w:val="72C53404"/>
    <w:rsid w:val="737F6A69"/>
    <w:rsid w:val="7451000F"/>
    <w:rsid w:val="7472371F"/>
    <w:rsid w:val="748F4A64"/>
    <w:rsid w:val="74EC13D8"/>
    <w:rsid w:val="74F7480B"/>
    <w:rsid w:val="755954E6"/>
    <w:rsid w:val="78914564"/>
    <w:rsid w:val="7A2C3DBF"/>
    <w:rsid w:val="7A3113BA"/>
    <w:rsid w:val="7B3A129F"/>
    <w:rsid w:val="7B9C3593"/>
    <w:rsid w:val="7BC642DF"/>
    <w:rsid w:val="7C6D2641"/>
    <w:rsid w:val="7C8655BE"/>
    <w:rsid w:val="7CED33F1"/>
    <w:rsid w:val="7CFB680C"/>
    <w:rsid w:val="7DB9478D"/>
    <w:rsid w:val="7E202F07"/>
    <w:rsid w:val="7EB71545"/>
    <w:rsid w:val="7EBE3A50"/>
    <w:rsid w:val="7FBA291A"/>
    <w:rsid w:val="7FE93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jc w:val="both"/>
    </w:pPr>
    <w:rPr>
      <w:rFonts w:ascii="Times New Roman" w:hAnsi="Times New Roman" w:eastAsia="宋体" w:cs="Times New Roman"/>
      <w:spacing w:val="8"/>
      <w:kern w:val="2"/>
      <w:sz w:val="24"/>
      <w:lang w:val="en-US" w:eastAsia="zh-CN" w:bidi="ar-SA"/>
    </w:rPr>
  </w:style>
  <w:style w:type="paragraph" w:styleId="2">
    <w:name w:val="heading 1"/>
    <w:basedOn w:val="1"/>
    <w:next w:val="1"/>
    <w:link w:val="38"/>
    <w:qFormat/>
    <w:uiPriority w:val="0"/>
    <w:pPr>
      <w:keepNext/>
      <w:keepLines/>
      <w:snapToGrid/>
      <w:spacing w:before="50" w:beforeLines="50" w:after="50" w:afterLines="50" w:line="480" w:lineRule="atLeast"/>
      <w:jc w:val="center"/>
      <w:outlineLvl w:val="0"/>
    </w:pPr>
    <w:rPr>
      <w:rFonts w:eastAsia="黑体"/>
      <w:b/>
      <w:kern w:val="0"/>
      <w:sz w:val="30"/>
    </w:rPr>
  </w:style>
  <w:style w:type="paragraph" w:styleId="3">
    <w:name w:val="heading 2"/>
    <w:basedOn w:val="1"/>
    <w:next w:val="1"/>
    <w:link w:val="40"/>
    <w:qFormat/>
    <w:uiPriority w:val="0"/>
    <w:pPr>
      <w:keepNext/>
      <w:keepLines/>
      <w:spacing w:before="240" w:after="240" w:line="480" w:lineRule="atLeast"/>
      <w:jc w:val="center"/>
      <w:outlineLvl w:val="1"/>
    </w:pPr>
    <w:rPr>
      <w:rFonts w:ascii="Arial" w:hAnsi="Arial" w:eastAsia="黑体"/>
      <w:b/>
    </w:rPr>
  </w:style>
  <w:style w:type="paragraph" w:styleId="4">
    <w:name w:val="heading 3"/>
    <w:basedOn w:val="5"/>
    <w:next w:val="1"/>
    <w:link w:val="41"/>
    <w:qFormat/>
    <w:uiPriority w:val="0"/>
    <w:pPr>
      <w:keepNext/>
      <w:keepLines/>
      <w:tabs>
        <w:tab w:val="left" w:pos="425"/>
        <w:tab w:val="left" w:pos="993"/>
      </w:tabs>
      <w:snapToGrid/>
      <w:spacing w:before="120" w:after="120" w:line="480" w:lineRule="atLeast"/>
      <w:ind w:left="0" w:firstLine="0"/>
      <w:jc w:val="center"/>
      <w:outlineLvl w:val="2"/>
    </w:pPr>
    <w:rPr>
      <w:rFonts w:eastAsia="黑体"/>
    </w:rPr>
  </w:style>
  <w:style w:type="paragraph" w:styleId="7">
    <w:name w:val="heading 4"/>
    <w:basedOn w:val="1"/>
    <w:next w:val="1"/>
    <w:qFormat/>
    <w:uiPriority w:val="0"/>
    <w:pPr>
      <w:autoSpaceDE w:val="0"/>
      <w:autoSpaceDN w:val="0"/>
      <w:adjustRightInd w:val="0"/>
      <w:spacing w:line="300" w:lineRule="auto"/>
      <w:textAlignment w:val="baseline"/>
      <w:outlineLvl w:val="3"/>
    </w:pPr>
    <w:rPr>
      <w:rFonts w:eastAsia="黑体"/>
      <w:b/>
      <w:spacing w:val="0"/>
      <w:kern w:val="10"/>
    </w:rPr>
  </w:style>
  <w:style w:type="paragraph" w:styleId="8">
    <w:name w:val="heading 5"/>
    <w:basedOn w:val="1"/>
    <w:next w:val="9"/>
    <w:qFormat/>
    <w:uiPriority w:val="0"/>
    <w:pPr>
      <w:keepNext/>
      <w:spacing w:before="480" w:line="480" w:lineRule="atLeast"/>
      <w:jc w:val="center"/>
      <w:outlineLvl w:val="4"/>
    </w:pPr>
    <w:rPr>
      <w:b/>
      <w:spacing w:val="0"/>
      <w:sz w:val="72"/>
    </w:rPr>
  </w:style>
  <w:style w:type="paragraph" w:styleId="10">
    <w:name w:val="heading 6"/>
    <w:basedOn w:val="1"/>
    <w:next w:val="9"/>
    <w:qFormat/>
    <w:uiPriority w:val="0"/>
    <w:pPr>
      <w:keepNext/>
      <w:spacing w:line="400" w:lineRule="atLeast"/>
      <w:jc w:val="center"/>
      <w:outlineLvl w:val="5"/>
    </w:pPr>
    <w:rPr>
      <w:i/>
    </w:rPr>
  </w:style>
  <w:style w:type="paragraph" w:styleId="11">
    <w:name w:val="heading 7"/>
    <w:basedOn w:val="1"/>
    <w:next w:val="9"/>
    <w:qFormat/>
    <w:uiPriority w:val="0"/>
    <w:pPr>
      <w:keepNext/>
      <w:spacing w:line="300" w:lineRule="atLeast"/>
      <w:ind w:left="-57" w:right="-57"/>
      <w:jc w:val="center"/>
      <w:outlineLvl w:val="6"/>
    </w:pPr>
    <w:rPr>
      <w:i/>
      <w:spacing w:val="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5">
    <w:name w:val="cucd-3"/>
    <w:basedOn w:val="1"/>
    <w:next w:val="6"/>
    <w:qFormat/>
    <w:uiPriority w:val="0"/>
    <w:pPr>
      <w:tabs>
        <w:tab w:val="left" w:pos="425"/>
        <w:tab w:val="left" w:pos="993"/>
      </w:tabs>
      <w:ind w:left="993" w:hanging="709"/>
    </w:pPr>
    <w:rPr>
      <w:rFonts w:ascii="宋体" w:hAnsi="宋体" w:cs="宋体"/>
      <w:szCs w:val="24"/>
    </w:rPr>
  </w:style>
  <w:style w:type="paragraph" w:customStyle="1" w:styleId="6">
    <w:name w:val="cucd-4"/>
    <w:basedOn w:val="1"/>
    <w:qFormat/>
    <w:uiPriority w:val="0"/>
    <w:pPr>
      <w:tabs>
        <w:tab w:val="left" w:pos="851"/>
      </w:tabs>
      <w:ind w:left="851" w:hanging="851"/>
    </w:pPr>
    <w:rPr>
      <w:rFonts w:ascii="宋体" w:hAnsi="宋体" w:cs="宋体"/>
      <w:szCs w:val="24"/>
    </w:rPr>
  </w:style>
  <w:style w:type="paragraph" w:styleId="9">
    <w:name w:val="Normal Indent"/>
    <w:basedOn w:val="1"/>
    <w:qFormat/>
    <w:uiPriority w:val="0"/>
    <w:pPr>
      <w:ind w:firstLine="420"/>
    </w:pPr>
  </w:style>
  <w:style w:type="paragraph" w:styleId="12">
    <w:name w:val="toc 7"/>
    <w:basedOn w:val="1"/>
    <w:next w:val="1"/>
    <w:semiHidden/>
    <w:qFormat/>
    <w:uiPriority w:val="0"/>
    <w:pPr>
      <w:ind w:left="2520"/>
    </w:pPr>
  </w:style>
  <w:style w:type="paragraph" w:styleId="13">
    <w:name w:val="annotation text"/>
    <w:basedOn w:val="1"/>
    <w:qFormat/>
    <w:uiPriority w:val="0"/>
    <w:pPr>
      <w:jc w:val="left"/>
    </w:pPr>
  </w:style>
  <w:style w:type="paragraph" w:styleId="14">
    <w:name w:val="Body Text"/>
    <w:basedOn w:val="1"/>
    <w:qFormat/>
    <w:uiPriority w:val="0"/>
    <w:pPr>
      <w:snapToGrid/>
      <w:spacing w:after="120"/>
    </w:pPr>
    <w:rPr>
      <w:rFonts w:ascii="宋体" w:hAnsi="Dutch801 Rm BT"/>
    </w:rPr>
  </w:style>
  <w:style w:type="paragraph" w:styleId="15">
    <w:name w:val="Body Text Indent"/>
    <w:basedOn w:val="1"/>
    <w:qFormat/>
    <w:uiPriority w:val="0"/>
    <w:pPr>
      <w:snapToGrid/>
      <w:ind w:firstLine="560"/>
    </w:pPr>
    <w:rPr>
      <w:spacing w:val="0"/>
    </w:rPr>
  </w:style>
  <w:style w:type="paragraph" w:styleId="16">
    <w:name w:val="toc 5"/>
    <w:basedOn w:val="1"/>
    <w:next w:val="1"/>
    <w:semiHidden/>
    <w:qFormat/>
    <w:uiPriority w:val="0"/>
    <w:pPr>
      <w:ind w:left="1680"/>
    </w:pPr>
  </w:style>
  <w:style w:type="paragraph" w:styleId="17">
    <w:name w:val="toc 3"/>
    <w:basedOn w:val="1"/>
    <w:next w:val="1"/>
    <w:qFormat/>
    <w:uiPriority w:val="39"/>
    <w:pPr>
      <w:ind w:left="840"/>
    </w:pPr>
  </w:style>
  <w:style w:type="paragraph" w:styleId="18">
    <w:name w:val="toc 8"/>
    <w:basedOn w:val="1"/>
    <w:next w:val="1"/>
    <w:semiHidden/>
    <w:qFormat/>
    <w:uiPriority w:val="0"/>
    <w:pPr>
      <w:ind w:left="2940"/>
    </w:pPr>
  </w:style>
  <w:style w:type="paragraph" w:styleId="19">
    <w:name w:val="Date"/>
    <w:basedOn w:val="1"/>
    <w:next w:val="1"/>
    <w:qFormat/>
    <w:uiPriority w:val="0"/>
    <w:pPr>
      <w:snapToGrid/>
      <w:spacing w:line="240" w:lineRule="auto"/>
    </w:pPr>
    <w:rPr>
      <w:spacing w:val="0"/>
    </w:rPr>
  </w:style>
  <w:style w:type="paragraph" w:styleId="20">
    <w:name w:val="Body Text Indent 2"/>
    <w:basedOn w:val="1"/>
    <w:qFormat/>
    <w:uiPriority w:val="0"/>
    <w:pPr>
      <w:spacing w:line="480" w:lineRule="atLeast"/>
      <w:ind w:firstLine="510"/>
    </w:pPr>
  </w:style>
  <w:style w:type="paragraph" w:styleId="21">
    <w:name w:val="Balloon Text"/>
    <w:basedOn w:val="1"/>
    <w:link w:val="43"/>
    <w:qFormat/>
    <w:uiPriority w:val="0"/>
    <w:pPr>
      <w:spacing w:line="240" w:lineRule="auto"/>
    </w:pPr>
    <w:rPr>
      <w:sz w:val="18"/>
      <w:szCs w:val="18"/>
    </w:rPr>
  </w:style>
  <w:style w:type="paragraph" w:styleId="22">
    <w:name w:val="footer"/>
    <w:basedOn w:val="1"/>
    <w:qFormat/>
    <w:uiPriority w:val="0"/>
    <w:pPr>
      <w:tabs>
        <w:tab w:val="center" w:pos="4153"/>
        <w:tab w:val="right" w:pos="8306"/>
      </w:tabs>
      <w:spacing w:line="240" w:lineRule="auto"/>
      <w:jc w:val="left"/>
    </w:pPr>
    <w:rPr>
      <w:sz w:val="18"/>
    </w:rPr>
  </w:style>
  <w:style w:type="paragraph" w:styleId="23">
    <w:name w:val="header"/>
    <w:basedOn w:val="1"/>
    <w:qFormat/>
    <w:uiPriority w:val="0"/>
    <w:pPr>
      <w:pBdr>
        <w:bottom w:val="single" w:color="auto" w:sz="6" w:space="1"/>
      </w:pBdr>
      <w:tabs>
        <w:tab w:val="center" w:pos="4153"/>
        <w:tab w:val="right" w:pos="8306"/>
      </w:tabs>
      <w:spacing w:line="240" w:lineRule="auto"/>
      <w:jc w:val="center"/>
    </w:pPr>
    <w:rPr>
      <w:sz w:val="18"/>
    </w:rPr>
  </w:style>
  <w:style w:type="paragraph" w:styleId="24">
    <w:name w:val="toc 1"/>
    <w:basedOn w:val="1"/>
    <w:next w:val="1"/>
    <w:qFormat/>
    <w:uiPriority w:val="39"/>
    <w:pPr>
      <w:tabs>
        <w:tab w:val="right" w:leader="dot" w:pos="8834"/>
      </w:tabs>
    </w:pPr>
    <w:rPr>
      <w:b/>
    </w:rPr>
  </w:style>
  <w:style w:type="paragraph" w:styleId="25">
    <w:name w:val="toc 4"/>
    <w:basedOn w:val="1"/>
    <w:next w:val="1"/>
    <w:semiHidden/>
    <w:qFormat/>
    <w:uiPriority w:val="0"/>
    <w:pPr>
      <w:ind w:left="1260"/>
    </w:pPr>
  </w:style>
  <w:style w:type="paragraph" w:styleId="26">
    <w:name w:val="toc 6"/>
    <w:basedOn w:val="1"/>
    <w:next w:val="1"/>
    <w:semiHidden/>
    <w:qFormat/>
    <w:uiPriority w:val="0"/>
    <w:pPr>
      <w:ind w:left="2100"/>
    </w:pPr>
  </w:style>
  <w:style w:type="paragraph" w:styleId="27">
    <w:name w:val="Body Text Indent 3"/>
    <w:basedOn w:val="1"/>
    <w:qFormat/>
    <w:uiPriority w:val="0"/>
    <w:pPr>
      <w:spacing w:line="480" w:lineRule="atLeast"/>
      <w:ind w:firstLine="510"/>
    </w:pPr>
    <w:rPr>
      <w:sz w:val="21"/>
    </w:rPr>
  </w:style>
  <w:style w:type="paragraph" w:styleId="28">
    <w:name w:val="toc 2"/>
    <w:basedOn w:val="1"/>
    <w:next w:val="1"/>
    <w:qFormat/>
    <w:uiPriority w:val="39"/>
    <w:pPr>
      <w:ind w:left="420"/>
    </w:pPr>
  </w:style>
  <w:style w:type="paragraph" w:styleId="29">
    <w:name w:val="toc 9"/>
    <w:basedOn w:val="1"/>
    <w:next w:val="1"/>
    <w:semiHidden/>
    <w:qFormat/>
    <w:uiPriority w:val="0"/>
    <w:pPr>
      <w:ind w:left="3360"/>
    </w:pPr>
  </w:style>
  <w:style w:type="table" w:styleId="31">
    <w:name w:val="Table Grid"/>
    <w:basedOn w:val="3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3">
    <w:name w:val="page number"/>
    <w:basedOn w:val="32"/>
    <w:qFormat/>
    <w:uiPriority w:val="0"/>
    <w:rPr>
      <w:sz w:val="28"/>
    </w:rPr>
  </w:style>
  <w:style w:type="character" w:styleId="34">
    <w:name w:val="Hyperlink"/>
    <w:basedOn w:val="32"/>
    <w:unhideWhenUsed/>
    <w:qFormat/>
    <w:uiPriority w:val="99"/>
    <w:rPr>
      <w:color w:val="0000FF" w:themeColor="hyperlink"/>
      <w:u w:val="single"/>
      <w14:textFill>
        <w14:solidFill>
          <w14:schemeClr w14:val="hlink"/>
        </w14:solidFill>
      </w14:textFill>
    </w:rPr>
  </w:style>
  <w:style w:type="paragraph" w:customStyle="1" w:styleId="35">
    <w:name w:val="标题2"/>
    <w:basedOn w:val="1"/>
    <w:next w:val="14"/>
    <w:qFormat/>
    <w:uiPriority w:val="0"/>
    <w:pPr>
      <w:snapToGrid/>
      <w:spacing w:after="120" w:line="400" w:lineRule="exact"/>
    </w:pPr>
    <w:rPr>
      <w:b/>
      <w:spacing w:val="0"/>
    </w:rPr>
  </w:style>
  <w:style w:type="paragraph" w:customStyle="1" w:styleId="36">
    <w:name w:val="表头"/>
    <w:basedOn w:val="1"/>
    <w:qFormat/>
    <w:uiPriority w:val="0"/>
    <w:pPr>
      <w:keepNext/>
      <w:autoSpaceDE w:val="0"/>
      <w:autoSpaceDN w:val="0"/>
      <w:adjustRightInd w:val="0"/>
      <w:spacing w:before="50" w:line="240" w:lineRule="auto"/>
      <w:jc w:val="center"/>
      <w:textAlignment w:val="baseline"/>
    </w:pPr>
    <w:rPr>
      <w:b/>
      <w:spacing w:val="0"/>
      <w:kern w:val="10"/>
      <w:sz w:val="21"/>
    </w:rPr>
  </w:style>
  <w:style w:type="paragraph" w:customStyle="1" w:styleId="37">
    <w:name w:val="表文"/>
    <w:basedOn w:val="1"/>
    <w:qFormat/>
    <w:uiPriority w:val="0"/>
    <w:pPr>
      <w:adjustRightInd w:val="0"/>
      <w:spacing w:line="240" w:lineRule="auto"/>
      <w:jc w:val="center"/>
      <w:textAlignment w:val="baseline"/>
    </w:pPr>
    <w:rPr>
      <w:snapToGrid w:val="0"/>
      <w:spacing w:val="0"/>
      <w:kern w:val="10"/>
      <w:sz w:val="21"/>
    </w:rPr>
  </w:style>
  <w:style w:type="character" w:customStyle="1" w:styleId="38">
    <w:name w:val="标题 1 Char"/>
    <w:link w:val="2"/>
    <w:qFormat/>
    <w:uiPriority w:val="0"/>
    <w:rPr>
      <w:rFonts w:eastAsia="黑体"/>
      <w:b/>
      <w:kern w:val="0"/>
      <w:sz w:val="30"/>
    </w:rPr>
  </w:style>
  <w:style w:type="paragraph" w:styleId="39">
    <w:name w:val="List Paragraph"/>
    <w:basedOn w:val="1"/>
    <w:qFormat/>
    <w:uiPriority w:val="34"/>
    <w:pPr>
      <w:widowControl/>
      <w:adjustRightInd w:val="0"/>
      <w:spacing w:after="200"/>
      <w:ind w:firstLine="420" w:firstLineChars="200"/>
      <w:jc w:val="left"/>
    </w:pPr>
    <w:rPr>
      <w:rFonts w:ascii="Tahoma" w:hAnsi="Tahoma" w:eastAsia="微软雅黑"/>
      <w:kern w:val="0"/>
      <w:sz w:val="22"/>
    </w:rPr>
  </w:style>
  <w:style w:type="character" w:customStyle="1" w:styleId="40">
    <w:name w:val="标题 2 Char"/>
    <w:link w:val="3"/>
    <w:qFormat/>
    <w:uiPriority w:val="0"/>
    <w:rPr>
      <w:rFonts w:ascii="Arial" w:hAnsi="Arial" w:eastAsia="黑体"/>
      <w:b/>
    </w:rPr>
  </w:style>
  <w:style w:type="character" w:customStyle="1" w:styleId="41">
    <w:name w:val="标题 3 Char"/>
    <w:link w:val="4"/>
    <w:qFormat/>
    <w:uiPriority w:val="0"/>
    <w:rPr>
      <w:rFonts w:eastAsia="黑体"/>
      <w:sz w:val="24"/>
    </w:rPr>
  </w:style>
  <w:style w:type="paragraph" w:customStyle="1" w:styleId="42">
    <w:name w:val="TOC Heading"/>
    <w:basedOn w:val="2"/>
    <w:next w:val="1"/>
    <w:unhideWhenUsed/>
    <w:qFormat/>
    <w:uiPriority w:val="39"/>
    <w:pPr>
      <w:widowControl/>
      <w:spacing w:before="480" w:beforeLines="0" w:after="0" w:afterLines="0" w:line="276" w:lineRule="auto"/>
      <w:jc w:val="left"/>
      <w:outlineLvl w:val="9"/>
    </w:pPr>
    <w:rPr>
      <w:rFonts w:asciiTheme="majorHAnsi" w:hAnsiTheme="majorHAnsi" w:eastAsiaTheme="majorEastAsia" w:cstheme="majorBidi"/>
      <w:bCs/>
      <w:color w:val="376092" w:themeColor="accent1" w:themeShade="BF"/>
      <w:spacing w:val="0"/>
      <w:sz w:val="28"/>
      <w:szCs w:val="28"/>
    </w:rPr>
  </w:style>
  <w:style w:type="character" w:customStyle="1" w:styleId="43">
    <w:name w:val="批注框文本 Char"/>
    <w:basedOn w:val="32"/>
    <w:link w:val="21"/>
    <w:qFormat/>
    <w:uiPriority w:val="0"/>
    <w:rPr>
      <w:spacing w:val="8"/>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A7D0B-0DBA-46F1-B577-8A384633FE19}">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31</Pages>
  <Words>10367</Words>
  <Characters>13545</Characters>
  <Lines>229</Lines>
  <Paragraphs>64</Paragraphs>
  <TotalTime>0</TotalTime>
  <ScaleCrop>false</ScaleCrop>
  <LinksUpToDate>false</LinksUpToDate>
  <CharactersWithSpaces>14432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2005-04-26T04:45:00Z</dcterms:created>
  <dc:creator>zlq</dc:creator>
  <cp:lastModifiedBy>zj180309</cp:lastModifiedBy>
  <cp:lastPrinted>2005-06-02T07:43:00Z</cp:lastPrinted>
  <dcterms:modified xsi:type="dcterms:W3CDTF">2023-02-16T03:30:18Z</dcterms:modified>
  <dc:title>《室外排水设计规范》（GB50014-2006）正式版</dc:title>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874859499</vt:i4>
  </property>
  <property fmtid="{D5CDD505-2E9C-101B-9397-08002B2CF9AE}" pid="3" name="_EmailSubject">
    <vt:lpwstr/>
  </property>
  <property fmtid="{D5CDD505-2E9C-101B-9397-08002B2CF9AE}" pid="4" name="_AuthorEmail">
    <vt:lpwstr>chen_y.fz@smedi.com</vt:lpwstr>
  </property>
  <property fmtid="{D5CDD505-2E9C-101B-9397-08002B2CF9AE}" pid="5" name="_AuthorEmailDisplayName">
    <vt:lpwstr>陈芸</vt:lpwstr>
  </property>
  <property fmtid="{D5CDD505-2E9C-101B-9397-08002B2CF9AE}" pid="6" name="_ReviewingToolsShownOnce">
    <vt:lpwstr/>
  </property>
  <property fmtid="{D5CDD505-2E9C-101B-9397-08002B2CF9AE}" pid="7" name="KSOProductBuildVer">
    <vt:lpwstr>2052-11.1.0.13703</vt:lpwstr>
  </property>
  <property fmtid="{D5CDD505-2E9C-101B-9397-08002B2CF9AE}" pid="8" name="ICV">
    <vt:lpwstr>1DB79712F58F4DECAC05BE0C3725330A</vt:lpwstr>
  </property>
</Properties>
</file>