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《民用建筑空调系统碳排放计算标准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137EF8"/>
    <w:rsid w:val="180A4176"/>
    <w:rsid w:val="2A104BFE"/>
    <w:rsid w:val="3B6F1056"/>
    <w:rsid w:val="54292FDB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0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2023-06-13T07:37:07Z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5471CE6CB6AF414681C2211884EFC869_12</vt:lpwstr>
  </property>
</Properties>
</file>