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60288"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XXX- 2023</w:t>
      </w:r>
    </w:p>
    <w:p>
      <w:pPr>
        <w:jc w:val="center"/>
        <w:rPr>
          <w:szCs w:val="32"/>
        </w:rPr>
      </w:pPr>
      <w:r>
        <w:rPr>
          <w:szCs w:val="3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Rp38K5AEA&#10;ALIDAAAOAAAAAAAAAAEAIAAAACQBAABkcnMvZTJvRG9jLnhtbFBLBQYAAAAABgAGAFkBAAB6BQAA&#10;AAA=&#10;">
                <v:fill on="f" focussize="0,0"/>
                <v:stroke weight="1.5pt" color="#000000 [3200]" miterlimit="8" joinstyle="miter"/>
                <v:imagedata o:title=""/>
                <o:lock v:ext="edit" aspectratio="f"/>
              </v:line>
            </w:pict>
          </mc:Fallback>
        </mc:AlternateContent>
      </w:r>
    </w:p>
    <w:p>
      <w:pPr>
        <w:widowControl/>
        <w:tabs>
          <w:tab w:val="left" w:pos="3510"/>
        </w:tabs>
        <w:jc w:val="left"/>
        <w:rPr>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44"/>
        <w:spacing w:line="360" w:lineRule="auto"/>
        <w:rPr>
          <w:rFonts w:eastAsia="宋体"/>
        </w:rPr>
      </w:pPr>
    </w:p>
    <w:p>
      <w:pPr>
        <w:pStyle w:val="43"/>
        <w:spacing w:line="360" w:lineRule="auto"/>
        <w:rPr>
          <w:rFonts w:eastAsia="宋体"/>
        </w:rPr>
      </w:pPr>
    </w:p>
    <w:p>
      <w:pPr>
        <w:pStyle w:val="42"/>
      </w:pPr>
      <w:r>
        <w:rPr>
          <w:rFonts w:hint="eastAsia"/>
        </w:rPr>
        <w:t>既有建筑外保温系统检测与评价标准</w:t>
      </w:r>
    </w:p>
    <w:p>
      <w:pPr>
        <w:pStyle w:val="42"/>
        <w:rPr>
          <w:rFonts w:hint="eastAsia" w:eastAsia="宋体"/>
          <w:sz w:val="32"/>
          <w:szCs w:val="32"/>
        </w:rPr>
      </w:pPr>
      <w:r>
        <w:rPr>
          <w:rFonts w:hint="eastAsia" w:eastAsia="宋体"/>
          <w:sz w:val="32"/>
          <w:szCs w:val="32"/>
        </w:rPr>
        <w:t>Testing and evaluation criteria for external thermal insulation systems in existing buildings</w:t>
      </w:r>
    </w:p>
    <w:p>
      <w:pPr>
        <w:pStyle w:val="42"/>
        <w:rPr>
          <w:rFonts w:eastAsia="宋体"/>
          <w:sz w:val="32"/>
          <w:szCs w:val="32"/>
        </w:rPr>
      </w:pPr>
      <w:r>
        <w:rPr>
          <w:rFonts w:eastAsia="宋体"/>
          <w:sz w:val="32"/>
          <w:szCs w:val="32"/>
        </w:rPr>
        <w:t>（征求意见稿）</w:t>
      </w:r>
    </w:p>
    <w:p>
      <w:pPr>
        <w:pStyle w:val="42"/>
        <w:rPr>
          <w:rFonts w:eastAsia="宋体"/>
        </w:rPr>
      </w:pPr>
    </w:p>
    <w:p>
      <w:pPr>
        <w:pStyle w:val="42"/>
        <w:rPr>
          <w:rFonts w:eastAsia="宋体"/>
        </w:rPr>
      </w:pPr>
    </w:p>
    <w:p>
      <w:pPr>
        <w:pStyle w:val="41"/>
        <w:spacing w:line="360" w:lineRule="auto"/>
        <w:rPr>
          <w:rFonts w:eastAsia="宋体" w:cs="Times New Roman"/>
        </w:rPr>
      </w:pPr>
    </w:p>
    <w:p>
      <w:pPr>
        <w:pStyle w:val="41"/>
        <w:spacing w:line="360" w:lineRule="auto"/>
        <w:rPr>
          <w:rFonts w:eastAsia="宋体" w:cs="Times New Roman"/>
        </w:rPr>
      </w:pPr>
    </w:p>
    <w:p>
      <w:pPr>
        <w:pStyle w:val="41"/>
        <w:spacing w:line="360" w:lineRule="auto"/>
        <w:jc w:val="both"/>
        <w:rPr>
          <w:rFonts w:eastAsia="宋体" w:cs="Times New Roman"/>
        </w:rPr>
      </w:pPr>
    </w:p>
    <w:p>
      <w:pPr>
        <w:pStyle w:val="41"/>
        <w:spacing w:line="360" w:lineRule="auto"/>
        <w:rPr>
          <w:rFonts w:eastAsia="宋体" w:cs="Times New Roman"/>
        </w:rPr>
      </w:pPr>
    </w:p>
    <w:p>
      <w:pPr>
        <w:pStyle w:val="41"/>
        <w:spacing w:line="360" w:lineRule="auto"/>
        <w:rPr>
          <w:rFonts w:eastAsia="宋体" w:cs="Times New Roman"/>
        </w:rPr>
      </w:pPr>
    </w:p>
    <w:p>
      <w:pPr>
        <w:rPr>
          <w:b/>
          <w:bCs/>
          <w:sz w:val="52"/>
          <w:szCs w:val="84"/>
        </w:rPr>
      </w:pPr>
    </w:p>
    <w:p>
      <w:pPr>
        <w:rPr>
          <w:b/>
          <w:bCs/>
          <w:sz w:val="52"/>
          <w:szCs w:val="84"/>
        </w:rPr>
      </w:pPr>
    </w:p>
    <w:p>
      <w:pPr>
        <w:pStyle w:val="41"/>
        <w:rPr>
          <w:rFonts w:eastAsia="微软雅黑" w:cs="Times New Roman"/>
          <w:bCs/>
          <w:kern w:val="44"/>
          <w:sz w:val="24"/>
        </w:rPr>
        <w:sectPr>
          <w:pgSz w:w="11906" w:h="16838"/>
          <w:pgMar w:top="1440" w:right="1800" w:bottom="1440" w:left="1800" w:header="851" w:footer="992" w:gutter="0"/>
          <w:cols w:space="720" w:num="1"/>
          <w:docGrid w:type="lines" w:linePitch="312" w:charSpace="0"/>
        </w:sectPr>
      </w:pPr>
      <w:r>
        <w:rPr>
          <w:rFonts w:eastAsia="宋体" w:cs="Times New Roman"/>
          <w:sz w:val="24"/>
          <w:szCs w:val="24"/>
        </w:rPr>
        <w:t>****出版社</w:t>
      </w:r>
    </w:p>
    <w:p>
      <w:pPr>
        <w:widowControl/>
        <w:adjustRightInd w:val="0"/>
        <w:snapToGrid w:val="0"/>
        <w:spacing w:line="360" w:lineRule="auto"/>
        <w:rPr>
          <w:rFonts w:eastAsia="微软雅黑"/>
          <w:bCs/>
          <w:kern w:val="44"/>
          <w:sz w:val="24"/>
        </w:rPr>
      </w:pPr>
    </w:p>
    <w:p>
      <w:pPr>
        <w:widowControl/>
        <w:adjustRightInd w:val="0"/>
        <w:snapToGrid w:val="0"/>
        <w:spacing w:line="360" w:lineRule="auto"/>
        <w:rPr>
          <w:rFonts w:eastAsia="微软雅黑"/>
          <w:bCs/>
          <w:kern w:val="44"/>
          <w:sz w:val="24"/>
        </w:rPr>
      </w:pPr>
    </w:p>
    <w:p>
      <w:pPr>
        <w:widowControl/>
        <w:adjustRightInd w:val="0"/>
        <w:snapToGrid w:val="0"/>
        <w:spacing w:line="360" w:lineRule="auto"/>
        <w:rPr>
          <w:rFonts w:eastAsia="微软雅黑"/>
          <w:bCs/>
          <w:kern w:val="44"/>
          <w:sz w:val="24"/>
        </w:rPr>
        <w:sectPr>
          <w:footerReference r:id="rId3" w:type="default"/>
          <w:type w:val="continuous"/>
          <w:pgSz w:w="11906" w:h="16838"/>
          <w:pgMar w:top="1440" w:right="1800" w:bottom="1440" w:left="1800" w:header="851" w:footer="992" w:gutter="0"/>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42"/>
      </w:pPr>
      <w:r>
        <w:rPr>
          <w:rFonts w:hint="eastAsia"/>
        </w:rPr>
        <w:t>既有建筑外保温系统检测与评价标准</w:t>
      </w:r>
    </w:p>
    <w:p>
      <w:pPr>
        <w:spacing w:line="360" w:lineRule="auto"/>
        <w:jc w:val="center"/>
        <w:rPr>
          <w:rFonts w:hint="eastAsia"/>
          <w:color w:val="auto"/>
          <w:sz w:val="32"/>
          <w:szCs w:val="32"/>
        </w:rPr>
      </w:pPr>
      <w:r>
        <w:rPr>
          <w:rFonts w:hint="eastAsia"/>
          <w:color w:val="auto"/>
          <w:sz w:val="32"/>
          <w:szCs w:val="32"/>
        </w:rPr>
        <w:t>Testing and evaluation criteria for external thermal insulation systems in existing buildings</w:t>
      </w:r>
    </w:p>
    <w:p>
      <w:pPr>
        <w:spacing w:line="360" w:lineRule="auto"/>
        <w:jc w:val="center"/>
        <w:rPr>
          <w:b/>
          <w:color w:val="auto"/>
          <w:sz w:val="24"/>
        </w:rPr>
      </w:pPr>
      <w:r>
        <w:rPr>
          <w:b/>
          <w:color w:val="auto"/>
          <w:sz w:val="24"/>
        </w:rPr>
        <w:t>T/CECS *** -2023</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color w:val="auto"/>
          <w:sz w:val="24"/>
        </w:rPr>
      </w:pPr>
      <w:r>
        <w:rPr>
          <w:color w:val="auto"/>
          <w:sz w:val="24"/>
        </w:rPr>
        <w:t>主编单位：建科环能科技有限公司</w:t>
      </w:r>
    </w:p>
    <w:p>
      <w:pPr>
        <w:spacing w:line="360" w:lineRule="auto"/>
        <w:ind w:firstLine="2880" w:firstLineChars="1200"/>
        <w:rPr>
          <w:color w:val="auto"/>
          <w:sz w:val="24"/>
        </w:rPr>
      </w:pPr>
      <w:r>
        <w:rPr>
          <w:color w:val="auto"/>
          <w:sz w:val="24"/>
        </w:rPr>
        <w:t>批准单位：中国工程建设标准化协会</w:t>
      </w:r>
    </w:p>
    <w:p>
      <w:pPr>
        <w:spacing w:line="360" w:lineRule="auto"/>
        <w:ind w:firstLine="2880" w:firstLineChars="1200"/>
        <w:rPr>
          <w:color w:val="auto"/>
          <w:sz w:val="24"/>
        </w:rPr>
      </w:pPr>
      <w:r>
        <w:rPr>
          <w:color w:val="auto"/>
          <w:sz w:val="24"/>
        </w:rPr>
        <w:t>施行日期：2023年××月××日</w:t>
      </w: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sz w:val="24"/>
          <w:szCs w:val="22"/>
        </w:rPr>
      </w:pPr>
    </w:p>
    <w:p>
      <w:pPr>
        <w:spacing w:line="360" w:lineRule="auto"/>
        <w:jc w:val="center"/>
        <w:rPr>
          <w:color w:val="auto"/>
        </w:rPr>
      </w:pPr>
      <w:r>
        <w:rPr>
          <w:color w:val="auto"/>
        </w:rPr>
        <w:t>XXXX出版社</w:t>
      </w:r>
    </w:p>
    <w:p>
      <w:pPr>
        <w:widowControl/>
        <w:adjustRightInd w:val="0"/>
        <w:snapToGrid w:val="0"/>
        <w:spacing w:line="360" w:lineRule="auto"/>
        <w:jc w:val="center"/>
        <w:rPr>
          <w:b/>
          <w:color w:val="auto"/>
          <w:kern w:val="44"/>
          <w:sz w:val="28"/>
        </w:rPr>
      </w:pPr>
      <w:r>
        <w:rPr>
          <w:color w:val="auto"/>
          <w:sz w:val="24"/>
          <w:szCs w:val="22"/>
        </w:rPr>
        <w:t>2023 北京</w:t>
      </w:r>
    </w:p>
    <w:p>
      <w:pPr>
        <w:widowControl/>
        <w:jc w:val="left"/>
        <w:rPr>
          <w:b/>
          <w:kern w:val="44"/>
          <w:sz w:val="28"/>
        </w:rPr>
      </w:pPr>
      <w:r>
        <w:rPr>
          <w:b/>
          <w:kern w:val="44"/>
          <w:sz w:val="28"/>
        </w:rPr>
        <w:br w:type="page"/>
      </w:r>
    </w:p>
    <w:p>
      <w:pPr>
        <w:widowControl/>
        <w:adjustRightInd w:val="0"/>
        <w:snapToGrid w:val="0"/>
        <w:spacing w:line="360" w:lineRule="auto"/>
        <w:jc w:val="center"/>
        <w:rPr>
          <w:b/>
          <w:kern w:val="44"/>
          <w:sz w:val="28"/>
        </w:rPr>
        <w:sectPr>
          <w:footerReference r:id="rId4" w:type="default"/>
          <w:type w:val="continuous"/>
          <w:pgSz w:w="11906" w:h="16838"/>
          <w:pgMar w:top="1440" w:right="1800" w:bottom="1440" w:left="1800" w:header="851" w:footer="992" w:gutter="0"/>
          <w:cols w:space="720" w:num="1"/>
          <w:docGrid w:type="lines" w:linePitch="312" w:charSpace="0"/>
        </w:sectPr>
      </w:pPr>
    </w:p>
    <w:bookmarkEnd w:id="0"/>
    <w:p>
      <w:pPr>
        <w:widowControl/>
        <w:adjustRightInd w:val="0"/>
        <w:snapToGrid w:val="0"/>
        <w:spacing w:line="360" w:lineRule="auto"/>
        <w:jc w:val="center"/>
        <w:rPr>
          <w:b/>
          <w:color w:val="auto"/>
          <w:kern w:val="2"/>
          <w:sz w:val="24"/>
          <w:szCs w:val="24"/>
        </w:rPr>
      </w:pPr>
      <w:r>
        <w:rPr>
          <w:b/>
          <w:color w:val="auto"/>
          <w:kern w:val="44"/>
          <w:sz w:val="28"/>
          <w:szCs w:val="24"/>
        </w:rPr>
        <w:t>前  言</w:t>
      </w:r>
    </w:p>
    <w:p>
      <w:pPr>
        <w:pStyle w:val="27"/>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根据中国工程建设标准化协会《2021年第一批协会标准制订、修订计划》（建标协字[2021]11号）的要求，</w:t>
      </w:r>
      <w:bookmarkStart w:id="1" w:name="_Hlk128493681"/>
      <w:r>
        <w:rPr>
          <w:rFonts w:ascii="Times New Roman" w:hAnsi="Times New Roman" w:cs="Times New Roman"/>
          <w:color w:val="auto"/>
        </w:rPr>
        <w:t>编制组经</w:t>
      </w:r>
      <w:r>
        <w:rPr>
          <w:rFonts w:ascii="Times New Roman" w:hAnsi="Times New Roman" w:cs="Times New Roman"/>
        </w:rPr>
        <w:t>深入</w:t>
      </w:r>
      <w:r>
        <w:rPr>
          <w:rFonts w:ascii="Times New Roman" w:hAnsi="Times New Roman" w:cs="Times New Roman"/>
          <w:color w:val="auto"/>
        </w:rPr>
        <w:t>调查研究，认真总结实践经验，</w:t>
      </w:r>
      <w:r>
        <w:rPr>
          <w:rFonts w:ascii="Times New Roman" w:hAnsi="Times New Roman" w:cs="Times New Roman"/>
        </w:rPr>
        <w:t>参考国内外先进标准，</w:t>
      </w:r>
      <w:r>
        <w:rPr>
          <w:rFonts w:ascii="Times New Roman" w:hAnsi="Times New Roman" w:cs="Times New Roman"/>
          <w:color w:val="auto"/>
        </w:rPr>
        <w:t>并在广泛征求意见的基础上，制定本标准</w:t>
      </w:r>
      <w:bookmarkEnd w:id="1"/>
      <w:r>
        <w:rPr>
          <w:rFonts w:ascii="Times New Roman" w:hAnsi="Times New Roman" w:cs="Times New Roman"/>
          <w:color w:val="auto"/>
        </w:rPr>
        <w:t xml:space="preserve">。 </w:t>
      </w:r>
    </w:p>
    <w:p>
      <w:pPr>
        <w:spacing w:line="360" w:lineRule="auto"/>
        <w:ind w:firstLine="480" w:firstLineChars="200"/>
        <w:rPr>
          <w:color w:val="auto"/>
          <w:sz w:val="24"/>
          <w:szCs w:val="24"/>
        </w:rPr>
      </w:pPr>
      <w:r>
        <w:rPr>
          <w:color w:val="auto"/>
          <w:sz w:val="24"/>
          <w:szCs w:val="24"/>
        </w:rPr>
        <w:t>本本标准共分为6章和</w:t>
      </w:r>
      <w:r>
        <w:rPr>
          <w:rFonts w:hint="eastAsia"/>
          <w:color w:val="auto"/>
          <w:sz w:val="24"/>
          <w:szCs w:val="24"/>
        </w:rPr>
        <w:t>4</w:t>
      </w:r>
      <w:r>
        <w:rPr>
          <w:color w:val="auto"/>
          <w:sz w:val="24"/>
          <w:szCs w:val="24"/>
        </w:rPr>
        <w:t>个附录，主要内容包括：总则、术语和符号、基本规定、检测、评价、报告等。</w:t>
      </w:r>
    </w:p>
    <w:p>
      <w:pPr>
        <w:spacing w:line="360" w:lineRule="auto"/>
        <w:ind w:firstLine="480" w:firstLineChars="200"/>
        <w:rPr>
          <w:color w:val="auto"/>
          <w:sz w:val="24"/>
          <w:szCs w:val="24"/>
        </w:rPr>
      </w:pPr>
      <w:r>
        <w:rPr>
          <w:color w:val="auto"/>
          <w:sz w:val="24"/>
          <w:szCs w:val="24"/>
        </w:rPr>
        <w:t>本标准的某些内容可能直接或间接涉及专利，本标准的发布机构不承担识别这些专利的责任。</w:t>
      </w:r>
    </w:p>
    <w:p>
      <w:pPr>
        <w:spacing w:line="360" w:lineRule="auto"/>
        <w:ind w:firstLine="480" w:firstLineChars="200"/>
        <w:rPr>
          <w:color w:val="auto"/>
          <w:sz w:val="24"/>
          <w:szCs w:val="24"/>
        </w:rPr>
      </w:pPr>
      <w:r>
        <w:rPr>
          <w:color w:val="auto"/>
          <w:sz w:val="24"/>
          <w:szCs w:val="24"/>
        </w:rPr>
        <w:t>本标准由中国工程建设标准化协会</w:t>
      </w:r>
      <w:r>
        <w:rPr>
          <w:color w:val="auto"/>
          <w:sz w:val="24"/>
        </w:rPr>
        <w:t>建筑环境与节能专业委员会</w:t>
      </w:r>
      <w:r>
        <w:rPr>
          <w:color w:val="auto"/>
          <w:sz w:val="24"/>
          <w:szCs w:val="24"/>
        </w:rPr>
        <w:t>归口管理，由建科环能科技有限公司负责具体技术内容的解释。</w:t>
      </w:r>
      <w:bookmarkStart w:id="2" w:name="_Hlk128493734"/>
      <w:r>
        <w:rPr>
          <w:color w:val="auto"/>
          <w:sz w:val="24"/>
          <w:szCs w:val="24"/>
        </w:rPr>
        <w:t>执行过程中，如有意见或建议，请反馈给</w:t>
      </w:r>
      <w:bookmarkEnd w:id="2"/>
      <w:r>
        <w:rPr>
          <w:color w:val="auto"/>
          <w:sz w:val="24"/>
          <w:szCs w:val="24"/>
        </w:rPr>
        <w:t>建科环能科技有限公司（地址：北京市北三环东路30号，邮政编码：100013，邮箱：cabrzhaol@163.com）。</w:t>
      </w:r>
    </w:p>
    <w:p>
      <w:pPr>
        <w:spacing w:line="360" w:lineRule="auto"/>
        <w:ind w:firstLine="480" w:firstLineChars="200"/>
        <w:rPr>
          <w:color w:val="auto"/>
          <w:sz w:val="24"/>
          <w:szCs w:val="24"/>
        </w:rPr>
      </w:pPr>
      <w:r>
        <w:rPr>
          <w:color w:val="auto"/>
          <w:sz w:val="24"/>
          <w:szCs w:val="24"/>
        </w:rPr>
        <w:t>主编单位：建科环能科技有限公司</w:t>
      </w:r>
    </w:p>
    <w:p>
      <w:pPr>
        <w:spacing w:line="360" w:lineRule="auto"/>
        <w:ind w:firstLine="480" w:firstLineChars="200"/>
        <w:rPr>
          <w:color w:val="auto"/>
          <w:sz w:val="24"/>
          <w:szCs w:val="24"/>
        </w:rPr>
      </w:pPr>
      <w:r>
        <w:rPr>
          <w:color w:val="auto"/>
          <w:sz w:val="24"/>
          <w:szCs w:val="24"/>
        </w:rPr>
        <w:t>参编单位：</w:t>
      </w:r>
    </w:p>
    <w:p>
      <w:pPr>
        <w:spacing w:line="360" w:lineRule="auto"/>
        <w:ind w:firstLine="1680" w:firstLineChars="700"/>
        <w:rPr>
          <w:color w:val="auto"/>
          <w:sz w:val="24"/>
          <w:szCs w:val="24"/>
        </w:rPr>
      </w:pPr>
    </w:p>
    <w:p>
      <w:pPr>
        <w:spacing w:line="360" w:lineRule="auto"/>
        <w:ind w:firstLine="480" w:firstLineChars="200"/>
        <w:rPr>
          <w:color w:val="auto"/>
          <w:sz w:val="24"/>
          <w:szCs w:val="24"/>
        </w:rPr>
      </w:pPr>
      <w:r>
        <w:rPr>
          <w:color w:val="auto"/>
          <w:sz w:val="24"/>
          <w:szCs w:val="24"/>
        </w:rPr>
        <w:t xml:space="preserve">主要起草人：  </w:t>
      </w:r>
    </w:p>
    <w:p>
      <w:pPr>
        <w:spacing w:line="360" w:lineRule="auto"/>
        <w:ind w:firstLine="480" w:firstLineChars="200"/>
        <w:rPr>
          <w:color w:val="auto"/>
          <w:sz w:val="24"/>
        </w:rPr>
      </w:pPr>
      <w:r>
        <w:rPr>
          <w:color w:val="auto"/>
          <w:sz w:val="24"/>
          <w:szCs w:val="24"/>
        </w:rPr>
        <w:t>主要审查人：</w:t>
      </w:r>
      <w:r>
        <w:rPr>
          <w:color w:val="auto"/>
          <w:sz w:val="24"/>
        </w:rPr>
        <w:t xml:space="preserve"> </w:t>
      </w:r>
    </w:p>
    <w:p>
      <w:pPr>
        <w:widowControl/>
        <w:jc w:val="left"/>
        <w:rPr>
          <w:color w:val="auto"/>
          <w:sz w:val="24"/>
        </w:rPr>
      </w:pPr>
      <w:r>
        <w:rPr>
          <w:color w:val="auto"/>
          <w:sz w:val="24"/>
        </w:rPr>
        <w:br w:type="page"/>
      </w:r>
    </w:p>
    <w:p>
      <w:pPr>
        <w:pStyle w:val="27"/>
        <w:spacing w:after="240"/>
        <w:jc w:val="center"/>
        <w:rPr>
          <w:rFonts w:ascii="Times New Roman" w:hAnsi="Times New Roman" w:eastAsia="黑体" w:cs="Times New Roman"/>
          <w:bCs/>
          <w:color w:val="auto"/>
          <w:sz w:val="36"/>
          <w:szCs w:val="32"/>
        </w:rPr>
      </w:pPr>
      <w:r>
        <w:rPr>
          <w:rFonts w:ascii="Times New Roman" w:hAnsi="Times New Roman" w:eastAsia="黑体" w:cs="Times New Roman"/>
          <w:bCs/>
          <w:color w:val="auto"/>
          <w:sz w:val="36"/>
          <w:szCs w:val="32"/>
        </w:rPr>
        <w:t>目 次</w:t>
      </w:r>
    </w:p>
    <w:p>
      <w:pPr>
        <w:pStyle w:val="13"/>
        <w:tabs>
          <w:tab w:val="right" w:leader="dot" w:pos="8306"/>
          <w:tab w:val="clear" w:pos="8296"/>
        </w:tabs>
        <w:rPr>
          <w:rFonts w:ascii="Times New Roman" w:hAnsi="Times New Roman" w:eastAsia="黑体"/>
        </w:rPr>
      </w:pPr>
      <w:r>
        <w:rPr>
          <w:rFonts w:ascii="Times New Roman" w:hAnsi="Times New Roman" w:eastAsia="黑体"/>
        </w:rPr>
        <w:fldChar w:fldCharType="begin"/>
      </w:r>
      <w:r>
        <w:rPr>
          <w:rFonts w:ascii="Times New Roman" w:hAnsi="Times New Roman" w:eastAsia="黑体"/>
        </w:rPr>
        <w:instrText xml:space="preserve"> TOC \o "1-2" \h \z \u </w:instrText>
      </w:r>
      <w:r>
        <w:rPr>
          <w:rFonts w:ascii="Times New Roman" w:hAnsi="Times New Roman" w:eastAsia="黑体"/>
        </w:rPr>
        <w:fldChar w:fldCharType="separate"/>
      </w:r>
      <w:r>
        <w:fldChar w:fldCharType="begin"/>
      </w:r>
      <w:r>
        <w:instrText xml:space="preserve"> HYPERLINK \l "_Toc7045" </w:instrText>
      </w:r>
      <w:r>
        <w:fldChar w:fldCharType="separate"/>
      </w:r>
      <w:r>
        <w:rPr>
          <w:rFonts w:ascii="Times New Roman" w:hAnsi="Times New Roman" w:eastAsia="黑体"/>
          <w:bCs/>
        </w:rPr>
        <w:t>1 总则</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_Toc7045 \h </w:instrText>
      </w:r>
      <w:r>
        <w:rPr>
          <w:rFonts w:ascii="Times New Roman" w:hAnsi="Times New Roman" w:eastAsia="黑体"/>
        </w:rPr>
        <w:fldChar w:fldCharType="separate"/>
      </w:r>
      <w:r>
        <w:rPr>
          <w:rFonts w:ascii="Times New Roman" w:hAnsi="Times New Roman" w:eastAsia="黑体"/>
        </w:rPr>
        <w:t>1</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"_Toc5615" </w:instrText>
      </w:r>
      <w:r>
        <w:fldChar w:fldCharType="separate"/>
      </w:r>
      <w:r>
        <w:rPr>
          <w:rFonts w:ascii="Times New Roman" w:hAnsi="Times New Roman" w:eastAsia="黑体"/>
          <w:bCs/>
        </w:rPr>
        <w:t>2 术语和符号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_Toc5615 \h </w:instrText>
      </w:r>
      <w:r>
        <w:rPr>
          <w:rFonts w:ascii="Times New Roman" w:hAnsi="Times New Roman" w:eastAsia="黑体"/>
        </w:rPr>
        <w:fldChar w:fldCharType="separate"/>
      </w:r>
      <w:r>
        <w:rPr>
          <w:rFonts w:ascii="Times New Roman" w:hAnsi="Times New Roman" w:eastAsia="黑体"/>
        </w:rPr>
        <w:t>2</w:t>
      </w:r>
      <w:r>
        <w:rPr>
          <w:rFonts w:ascii="Times New Roman" w:hAnsi="Times New Roman" w:eastAsia="黑体"/>
        </w:rPr>
        <w:fldChar w:fldCharType="end"/>
      </w:r>
      <w:r>
        <w:rPr>
          <w:rFonts w:ascii="Times New Roman" w:hAnsi="Times New Roman" w:eastAsia="黑体"/>
        </w:rPr>
        <w:fldChar w:fldCharType="end"/>
      </w:r>
    </w:p>
    <w:p>
      <w:pPr>
        <w:pStyle w:val="14"/>
        <w:tabs>
          <w:tab w:val="right" w:leader="dot" w:pos="8306"/>
          <w:tab w:val="clear" w:pos="8296"/>
        </w:tabs>
        <w:rPr>
          <w:rFonts w:eastAsia="黑体"/>
        </w:rPr>
      </w:pPr>
      <w:r>
        <w:fldChar w:fldCharType="begin"/>
      </w:r>
      <w:r>
        <w:instrText xml:space="preserve"> HYPERLINK \l "_Toc23702" </w:instrText>
      </w:r>
      <w:r>
        <w:fldChar w:fldCharType="separate"/>
      </w:r>
      <w:r>
        <w:rPr>
          <w:rFonts w:eastAsia="黑体"/>
        </w:rPr>
        <w:t>2.1 术语</w:t>
      </w:r>
      <w:r>
        <w:rPr>
          <w:rFonts w:eastAsia="黑体"/>
        </w:rPr>
        <w:tab/>
      </w:r>
      <w:r>
        <w:rPr>
          <w:rFonts w:eastAsia="黑体"/>
        </w:rPr>
        <w:fldChar w:fldCharType="begin"/>
      </w:r>
      <w:r>
        <w:rPr>
          <w:rFonts w:eastAsia="黑体"/>
        </w:rPr>
        <w:instrText xml:space="preserve"> PAGEREF _Toc23702 \h </w:instrText>
      </w:r>
      <w:r>
        <w:rPr>
          <w:rFonts w:eastAsia="黑体"/>
        </w:rPr>
        <w:fldChar w:fldCharType="separate"/>
      </w:r>
      <w:r>
        <w:rPr>
          <w:rFonts w:eastAsia="黑体"/>
        </w:rPr>
        <w:t>2</w:t>
      </w:r>
      <w:r>
        <w:rPr>
          <w:rFonts w:eastAsia="黑体"/>
        </w:rPr>
        <w:fldChar w:fldCharType="end"/>
      </w:r>
      <w:r>
        <w:rPr>
          <w:rFonts w:eastAsia="黑体"/>
        </w:rPr>
        <w:fldChar w:fldCharType="end"/>
      </w:r>
    </w:p>
    <w:p>
      <w:pPr>
        <w:pStyle w:val="14"/>
        <w:tabs>
          <w:tab w:val="right" w:leader="dot" w:pos="8306"/>
          <w:tab w:val="clear" w:pos="8296"/>
        </w:tabs>
        <w:rPr>
          <w:rFonts w:eastAsia="黑体"/>
        </w:rPr>
      </w:pPr>
      <w:r>
        <w:fldChar w:fldCharType="begin"/>
      </w:r>
      <w:r>
        <w:instrText xml:space="preserve"> HYPERLINK \l "_Toc11745" </w:instrText>
      </w:r>
      <w:r>
        <w:fldChar w:fldCharType="separate"/>
      </w:r>
      <w:r>
        <w:rPr>
          <w:rFonts w:eastAsia="黑体"/>
        </w:rPr>
        <w:t>2 2符号</w:t>
      </w:r>
      <w:r>
        <w:rPr>
          <w:rFonts w:eastAsia="黑体"/>
        </w:rPr>
        <w:tab/>
      </w:r>
      <w:r>
        <w:rPr>
          <w:rFonts w:eastAsia="黑体"/>
        </w:rPr>
        <w:fldChar w:fldCharType="begin"/>
      </w:r>
      <w:r>
        <w:rPr>
          <w:rFonts w:eastAsia="黑体"/>
        </w:rPr>
        <w:instrText xml:space="preserve"> PAGEREF _Toc11745 \h </w:instrText>
      </w:r>
      <w:r>
        <w:rPr>
          <w:rFonts w:eastAsia="黑体"/>
        </w:rPr>
        <w:fldChar w:fldCharType="separate"/>
      </w:r>
      <w:r>
        <w:rPr>
          <w:rFonts w:eastAsia="黑体"/>
        </w:rPr>
        <w:t>3</w:t>
      </w:r>
      <w:r>
        <w:rPr>
          <w:rFonts w:eastAsia="黑体"/>
        </w:rPr>
        <w:fldChar w:fldCharType="end"/>
      </w:r>
      <w:r>
        <w:rPr>
          <w:rFonts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"_Toc13677" </w:instrText>
      </w:r>
      <w:r>
        <w:fldChar w:fldCharType="separate"/>
      </w:r>
      <w:r>
        <w:rPr>
          <w:rFonts w:ascii="Times New Roman" w:hAnsi="Times New Roman" w:eastAsia="黑体"/>
          <w:bCs/>
        </w:rPr>
        <w:t>3 基本规定</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_Toc13677 \h </w:instrText>
      </w:r>
      <w:r>
        <w:rPr>
          <w:rFonts w:ascii="Times New Roman" w:hAnsi="Times New Roman" w:eastAsia="黑体"/>
        </w:rPr>
        <w:fldChar w:fldCharType="separate"/>
      </w:r>
      <w:r>
        <w:rPr>
          <w:rFonts w:ascii="Times New Roman" w:hAnsi="Times New Roman" w:eastAsia="黑体"/>
        </w:rPr>
        <w:t>4</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"_Toc10994" </w:instrText>
      </w:r>
      <w:r>
        <w:fldChar w:fldCharType="separate"/>
      </w:r>
      <w:r>
        <w:rPr>
          <w:rFonts w:ascii="Times New Roman" w:hAnsi="Times New Roman" w:eastAsia="黑体"/>
          <w:bCs/>
        </w:rPr>
        <w:t>4 检测</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_Toc10994 \h </w:instrText>
      </w:r>
      <w:r>
        <w:rPr>
          <w:rFonts w:ascii="Times New Roman" w:hAnsi="Times New Roman" w:eastAsia="黑体"/>
        </w:rPr>
        <w:fldChar w:fldCharType="separate"/>
      </w:r>
      <w:r>
        <w:rPr>
          <w:rFonts w:ascii="Times New Roman" w:hAnsi="Times New Roman" w:eastAsia="黑体"/>
        </w:rPr>
        <w:t>6</w:t>
      </w:r>
      <w:r>
        <w:rPr>
          <w:rFonts w:ascii="Times New Roman" w:hAnsi="Times New Roman" w:eastAsia="黑体"/>
        </w:rPr>
        <w:fldChar w:fldCharType="end"/>
      </w:r>
      <w:r>
        <w:rPr>
          <w:rFonts w:ascii="Times New Roman" w:hAnsi="Times New Roman" w:eastAsia="黑体"/>
        </w:rPr>
        <w:fldChar w:fldCharType="end"/>
      </w:r>
    </w:p>
    <w:p>
      <w:pPr>
        <w:pStyle w:val="14"/>
        <w:tabs>
          <w:tab w:val="right" w:leader="dot" w:pos="8306"/>
          <w:tab w:val="clear" w:pos="8296"/>
        </w:tabs>
        <w:rPr>
          <w:rFonts w:eastAsia="黑体"/>
        </w:rPr>
      </w:pPr>
      <w:r>
        <w:fldChar w:fldCharType="begin"/>
      </w:r>
      <w:r>
        <w:instrText xml:space="preserve"> HYPERLINK \l "_Toc27288" </w:instrText>
      </w:r>
      <w:r>
        <w:fldChar w:fldCharType="separate"/>
      </w:r>
      <w:r>
        <w:rPr>
          <w:rFonts w:eastAsia="黑体"/>
        </w:rPr>
        <w:t>4.1 一般规定</w:t>
      </w:r>
      <w:r>
        <w:rPr>
          <w:rFonts w:eastAsia="黑体"/>
        </w:rPr>
        <w:tab/>
      </w:r>
      <w:r>
        <w:rPr>
          <w:rFonts w:eastAsia="黑体"/>
        </w:rPr>
        <w:fldChar w:fldCharType="begin"/>
      </w:r>
      <w:r>
        <w:rPr>
          <w:rFonts w:eastAsia="黑体"/>
        </w:rPr>
        <w:instrText xml:space="preserve"> PAGEREF _Toc27288 \h </w:instrText>
      </w:r>
      <w:r>
        <w:rPr>
          <w:rFonts w:eastAsia="黑体"/>
        </w:rPr>
        <w:fldChar w:fldCharType="separate"/>
      </w:r>
      <w:r>
        <w:rPr>
          <w:rFonts w:eastAsia="黑体"/>
        </w:rPr>
        <w:t>6</w:t>
      </w:r>
      <w:r>
        <w:rPr>
          <w:rFonts w:eastAsia="黑体"/>
        </w:rPr>
        <w:fldChar w:fldCharType="end"/>
      </w:r>
      <w:r>
        <w:rPr>
          <w:rFonts w:eastAsia="黑体"/>
        </w:rPr>
        <w:fldChar w:fldCharType="end"/>
      </w:r>
    </w:p>
    <w:p>
      <w:pPr>
        <w:pStyle w:val="14"/>
        <w:tabs>
          <w:tab w:val="right" w:leader="dot" w:pos="8306"/>
          <w:tab w:val="clear" w:pos="8296"/>
        </w:tabs>
        <w:rPr>
          <w:rFonts w:eastAsia="黑体"/>
        </w:rPr>
      </w:pPr>
      <w:r>
        <w:fldChar w:fldCharType="begin"/>
      </w:r>
      <w:r>
        <w:instrText xml:space="preserve"> HYPERLINK \l "_Toc15611" </w:instrText>
      </w:r>
      <w:r>
        <w:fldChar w:fldCharType="separate"/>
      </w:r>
      <w:r>
        <w:rPr>
          <w:rFonts w:eastAsia="黑体"/>
        </w:rPr>
        <w:t>4.2 外观质量检查</w:t>
      </w:r>
      <w:r>
        <w:rPr>
          <w:rFonts w:eastAsia="黑体"/>
        </w:rPr>
        <w:tab/>
      </w:r>
      <w:r>
        <w:rPr>
          <w:rFonts w:eastAsia="黑体"/>
        </w:rPr>
        <w:fldChar w:fldCharType="begin"/>
      </w:r>
      <w:r>
        <w:rPr>
          <w:rFonts w:eastAsia="黑体"/>
        </w:rPr>
        <w:instrText xml:space="preserve"> PAGEREF _Toc15611 \h </w:instrText>
      </w:r>
      <w:r>
        <w:rPr>
          <w:rFonts w:eastAsia="黑体"/>
        </w:rPr>
        <w:fldChar w:fldCharType="separate"/>
      </w:r>
      <w:r>
        <w:rPr>
          <w:rFonts w:eastAsia="黑体"/>
        </w:rPr>
        <w:t>6</w:t>
      </w:r>
      <w:r>
        <w:rPr>
          <w:rFonts w:eastAsia="黑体"/>
        </w:rPr>
        <w:fldChar w:fldCharType="end"/>
      </w:r>
      <w:r>
        <w:rPr>
          <w:rFonts w:eastAsia="黑体"/>
        </w:rPr>
        <w:fldChar w:fldCharType="end"/>
      </w:r>
    </w:p>
    <w:p>
      <w:pPr>
        <w:pStyle w:val="14"/>
        <w:tabs>
          <w:tab w:val="right" w:leader="dot" w:pos="8306"/>
          <w:tab w:val="clear" w:pos="8296"/>
        </w:tabs>
        <w:rPr>
          <w:rFonts w:eastAsia="黑体"/>
        </w:rPr>
      </w:pPr>
      <w:r>
        <w:fldChar w:fldCharType="begin"/>
      </w:r>
      <w:r>
        <w:instrText xml:space="preserve"> HYPERLINK \l "_Toc31747" </w:instrText>
      </w:r>
      <w:r>
        <w:fldChar w:fldCharType="separate"/>
      </w:r>
      <w:r>
        <w:rPr>
          <w:rFonts w:eastAsia="黑体"/>
          <w:lang w:val="zh-CN"/>
        </w:rPr>
        <w:t>4.3 防水防潮性能检测</w:t>
      </w:r>
      <w:r>
        <w:rPr>
          <w:rFonts w:eastAsia="黑体"/>
        </w:rPr>
        <w:tab/>
      </w:r>
      <w:r>
        <w:rPr>
          <w:rFonts w:eastAsia="黑体"/>
        </w:rPr>
        <w:fldChar w:fldCharType="begin"/>
      </w:r>
      <w:r>
        <w:rPr>
          <w:rFonts w:eastAsia="黑体"/>
        </w:rPr>
        <w:instrText xml:space="preserve"> PAGEREF _Toc31747 \h </w:instrText>
      </w:r>
      <w:r>
        <w:rPr>
          <w:rFonts w:eastAsia="黑体"/>
        </w:rPr>
        <w:fldChar w:fldCharType="separate"/>
      </w:r>
      <w:r>
        <w:rPr>
          <w:rFonts w:eastAsia="黑体"/>
        </w:rPr>
        <w:t>7</w:t>
      </w:r>
      <w:r>
        <w:rPr>
          <w:rFonts w:eastAsia="黑体"/>
        </w:rPr>
        <w:fldChar w:fldCharType="end"/>
      </w:r>
      <w:r>
        <w:rPr>
          <w:rFonts w:eastAsia="黑体"/>
        </w:rPr>
        <w:fldChar w:fldCharType="end"/>
      </w:r>
    </w:p>
    <w:p>
      <w:pPr>
        <w:pStyle w:val="14"/>
        <w:tabs>
          <w:tab w:val="right" w:leader="dot" w:pos="8306"/>
          <w:tab w:val="clear" w:pos="8296"/>
        </w:tabs>
        <w:rPr>
          <w:rFonts w:eastAsia="黑体"/>
        </w:rPr>
      </w:pPr>
      <w:r>
        <w:fldChar w:fldCharType="begin"/>
      </w:r>
      <w:r>
        <w:instrText xml:space="preserve"> HYPERLINK \l "_Toc7622" </w:instrText>
      </w:r>
      <w:r>
        <w:fldChar w:fldCharType="separate"/>
      </w:r>
      <w:r>
        <w:rPr>
          <w:rFonts w:eastAsia="黑体"/>
          <w:lang w:val="zh-CN"/>
        </w:rPr>
        <w:t>4.4 连接安全性能检测</w:t>
      </w:r>
      <w:r>
        <w:rPr>
          <w:rFonts w:eastAsia="黑体"/>
        </w:rPr>
        <w:tab/>
      </w:r>
      <w:r>
        <w:rPr>
          <w:rFonts w:eastAsia="黑体"/>
        </w:rPr>
        <w:fldChar w:fldCharType="begin"/>
      </w:r>
      <w:r>
        <w:rPr>
          <w:rFonts w:eastAsia="黑体"/>
        </w:rPr>
        <w:instrText xml:space="preserve"> PAGEREF _Toc7622 \h </w:instrText>
      </w:r>
      <w:r>
        <w:rPr>
          <w:rFonts w:eastAsia="黑体"/>
        </w:rPr>
        <w:fldChar w:fldCharType="separate"/>
      </w:r>
      <w:r>
        <w:rPr>
          <w:rFonts w:eastAsia="黑体"/>
        </w:rPr>
        <w:t>7</w:t>
      </w:r>
      <w:r>
        <w:rPr>
          <w:rFonts w:eastAsia="黑体"/>
        </w:rPr>
        <w:fldChar w:fldCharType="end"/>
      </w:r>
      <w:r>
        <w:rPr>
          <w:rFonts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"_Toc22425" </w:instrText>
      </w:r>
      <w:r>
        <w:fldChar w:fldCharType="separate"/>
      </w:r>
      <w:r>
        <w:rPr>
          <w:rFonts w:ascii="Times New Roman" w:hAnsi="Times New Roman" w:eastAsia="黑体"/>
          <w:bCs/>
        </w:rPr>
        <w:t>5 评价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_Toc22425 \h </w:instrText>
      </w:r>
      <w:r>
        <w:rPr>
          <w:rFonts w:ascii="Times New Roman" w:hAnsi="Times New Roman" w:eastAsia="黑体"/>
        </w:rPr>
        <w:fldChar w:fldCharType="separate"/>
      </w:r>
      <w:r>
        <w:rPr>
          <w:rFonts w:ascii="Times New Roman" w:hAnsi="Times New Roman" w:eastAsia="黑体"/>
        </w:rPr>
        <w:t>12</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ind w:firstLine="420" w:firstLineChars="200"/>
        <w:rPr>
          <w:rFonts w:ascii="Times New Roman" w:hAnsi="Times New Roman" w:eastAsia="黑体"/>
        </w:rPr>
      </w:pPr>
      <w:r>
        <w:rPr>
          <w:rFonts w:ascii="Times New Roman" w:hAnsi="Times New Roman" w:eastAsia="黑体"/>
        </w:rPr>
        <w:t xml:space="preserve">5.1 </w:t>
      </w:r>
      <w:r>
        <w:rPr>
          <w:rFonts w:ascii="Times New Roman" w:hAnsi="Times New Roman" w:eastAsia="黑体"/>
          <w:kern w:val="2"/>
          <w:lang w:val="zh-CN"/>
        </w:rPr>
        <w:t>一般规定</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_Toc22965 \h </w:instrText>
      </w:r>
      <w:r>
        <w:rPr>
          <w:rFonts w:ascii="Times New Roman" w:hAnsi="Times New Roman" w:eastAsia="黑体"/>
        </w:rPr>
        <w:fldChar w:fldCharType="separate"/>
      </w:r>
      <w:r>
        <w:rPr>
          <w:rFonts w:ascii="Times New Roman" w:hAnsi="Times New Roman" w:eastAsia="黑体"/>
        </w:rPr>
        <w:t>1</w:t>
      </w:r>
      <w:r>
        <w:rPr>
          <w:rFonts w:hint="eastAsia" w:ascii="Times New Roman" w:hAnsi="Times New Roman" w:eastAsia="黑体"/>
        </w:rPr>
        <w:t>2</w:t>
      </w:r>
      <w:r>
        <w:rPr>
          <w:rFonts w:ascii="Times New Roman" w:hAnsi="Times New Roman" w:eastAsia="黑体"/>
        </w:rPr>
        <w:fldChar w:fldCharType="end"/>
      </w:r>
    </w:p>
    <w:p>
      <w:pPr>
        <w:pStyle w:val="13"/>
        <w:tabs>
          <w:tab w:val="right" w:leader="dot" w:pos="8306"/>
          <w:tab w:val="clear" w:pos="8296"/>
        </w:tabs>
        <w:ind w:firstLine="420" w:firstLineChars="200"/>
        <w:rPr>
          <w:rFonts w:ascii="Times New Roman" w:hAnsi="Times New Roman" w:eastAsia="黑体"/>
          <w:snapToGrid w:val="0"/>
          <w:kern w:val="2"/>
        </w:rPr>
      </w:pPr>
      <w:r>
        <w:fldChar w:fldCharType="begin"/>
      </w:r>
      <w:r>
        <w:instrText xml:space="preserve"> HYPERLINK \l "_Toc22965" </w:instrText>
      </w:r>
      <w:r>
        <w:fldChar w:fldCharType="separate"/>
      </w:r>
      <w:r>
        <w:rPr>
          <w:rFonts w:ascii="Times New Roman" w:hAnsi="Times New Roman" w:eastAsia="黑体"/>
          <w:kern w:val="2"/>
          <w:lang w:val="zh-CN"/>
        </w:rPr>
        <w:t>5.</w:t>
      </w:r>
      <w:r>
        <w:rPr>
          <w:rFonts w:hint="eastAsia" w:ascii="Times New Roman" w:hAnsi="Times New Roman" w:eastAsia="黑体"/>
          <w:kern w:val="2"/>
        </w:rPr>
        <w:t>2</w:t>
      </w:r>
      <w:r>
        <w:rPr>
          <w:rFonts w:ascii="Times New Roman" w:hAnsi="Times New Roman" w:eastAsia="黑体"/>
          <w:kern w:val="2"/>
          <w:lang w:val="zh-CN"/>
        </w:rPr>
        <w:t xml:space="preserve"> </w:t>
      </w:r>
      <w:r>
        <w:rPr>
          <w:rFonts w:hint="eastAsia" w:ascii="Times New Roman" w:hAnsi="Times New Roman" w:eastAsia="黑体"/>
          <w:kern w:val="2"/>
        </w:rPr>
        <w:t>外观质量评价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_Toc22965 \h </w:instrText>
      </w:r>
      <w:r>
        <w:rPr>
          <w:rFonts w:ascii="Times New Roman" w:hAnsi="Times New Roman" w:eastAsia="黑体"/>
        </w:rPr>
        <w:fldChar w:fldCharType="separate"/>
      </w:r>
      <w:r>
        <w:rPr>
          <w:rFonts w:ascii="Times New Roman" w:hAnsi="Times New Roman" w:eastAsia="黑体"/>
        </w:rPr>
        <w:t>1</w:t>
      </w:r>
      <w:r>
        <w:rPr>
          <w:rFonts w:hint="eastAsia" w:ascii="Times New Roman" w:hAnsi="Times New Roman" w:eastAsia="黑体"/>
        </w:rPr>
        <w:t>2</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ind w:firstLine="420" w:firstLineChars="200"/>
        <w:rPr>
          <w:rFonts w:ascii="Times New Roman" w:hAnsi="Times New Roman" w:eastAsia="黑体"/>
        </w:rPr>
      </w:pPr>
      <w:r>
        <w:fldChar w:fldCharType="begin"/>
      </w:r>
      <w:r>
        <w:instrText xml:space="preserve"> HYPERLINK \l "_Toc22965" </w:instrText>
      </w:r>
      <w:r>
        <w:fldChar w:fldCharType="separate"/>
      </w:r>
      <w:r>
        <w:rPr>
          <w:rFonts w:ascii="Times New Roman" w:hAnsi="Times New Roman" w:eastAsia="黑体"/>
          <w:kern w:val="2"/>
          <w:lang w:val="zh-CN"/>
        </w:rPr>
        <w:t>5.3 防水防潮性能评价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_Toc22965 \h </w:instrText>
      </w:r>
      <w:r>
        <w:rPr>
          <w:rFonts w:ascii="Times New Roman" w:hAnsi="Times New Roman" w:eastAsia="黑体"/>
        </w:rPr>
        <w:fldChar w:fldCharType="separate"/>
      </w:r>
      <w:r>
        <w:rPr>
          <w:rFonts w:ascii="Times New Roman" w:hAnsi="Times New Roman" w:eastAsia="黑体"/>
        </w:rPr>
        <w:t>14</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ind w:firstLine="420" w:firstLineChars="200"/>
        <w:rPr>
          <w:rFonts w:ascii="Times New Roman" w:hAnsi="Times New Roman" w:eastAsia="黑体"/>
        </w:rPr>
      </w:pPr>
      <w:r>
        <w:fldChar w:fldCharType="begin"/>
      </w:r>
      <w:r>
        <w:instrText xml:space="preserve"> HYPERLINK \l "_Toc24020" </w:instrText>
      </w:r>
      <w:r>
        <w:fldChar w:fldCharType="separate"/>
      </w:r>
      <w:r>
        <w:rPr>
          <w:rFonts w:ascii="Times New Roman" w:hAnsi="Times New Roman" w:eastAsia="黑体"/>
        </w:rPr>
        <w:t>5.4 连接安全性能评价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_Toc24020 \h </w:instrText>
      </w:r>
      <w:r>
        <w:rPr>
          <w:rFonts w:ascii="Times New Roman" w:hAnsi="Times New Roman" w:eastAsia="黑体"/>
        </w:rPr>
        <w:fldChar w:fldCharType="separate"/>
      </w:r>
      <w:r>
        <w:rPr>
          <w:rFonts w:ascii="Times New Roman" w:hAnsi="Times New Roman" w:eastAsia="黑体"/>
        </w:rPr>
        <w:t>15</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ind w:firstLine="420" w:firstLineChars="200"/>
        <w:rPr>
          <w:rFonts w:ascii="Times New Roman" w:hAnsi="Times New Roman" w:eastAsia="黑体"/>
        </w:rPr>
      </w:pPr>
      <w:r>
        <w:fldChar w:fldCharType="begin"/>
      </w:r>
      <w:r>
        <w:instrText xml:space="preserve"> HYPERLINK \l "_Toc9873" </w:instrText>
      </w:r>
      <w:r>
        <w:fldChar w:fldCharType="separate"/>
      </w:r>
      <w:r>
        <w:rPr>
          <w:rFonts w:ascii="Times New Roman" w:hAnsi="Times New Roman" w:eastAsia="黑体"/>
        </w:rPr>
        <w:t>5.5 防火安全性能评价</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_Toc9873 \h </w:instrText>
      </w:r>
      <w:r>
        <w:rPr>
          <w:rFonts w:ascii="Times New Roman" w:hAnsi="Times New Roman" w:eastAsia="黑体"/>
        </w:rPr>
        <w:fldChar w:fldCharType="separate"/>
      </w:r>
      <w:r>
        <w:rPr>
          <w:rFonts w:ascii="Times New Roman" w:hAnsi="Times New Roman" w:eastAsia="黑体"/>
        </w:rPr>
        <w:t>16</w:t>
      </w:r>
      <w:r>
        <w:rPr>
          <w:rFonts w:ascii="Times New Roman" w:hAnsi="Times New Roman" w:eastAsia="黑体"/>
        </w:rPr>
        <w:fldChar w:fldCharType="end"/>
      </w:r>
      <w:r>
        <w:rPr>
          <w:rFonts w:ascii="Times New Roman" w:hAnsi="Times New Roman" w:eastAsia="黑体"/>
        </w:rPr>
        <w:fldChar w:fldCharType="end"/>
      </w:r>
    </w:p>
    <w:p>
      <w:pPr>
        <w:pStyle w:val="14"/>
        <w:tabs>
          <w:tab w:val="right" w:leader="dot" w:pos="8306"/>
          <w:tab w:val="clear" w:pos="8296"/>
        </w:tabs>
        <w:ind w:left="0" w:leftChars="0" w:firstLine="420" w:firstLineChars="200"/>
        <w:rPr>
          <w:rFonts w:eastAsia="黑体"/>
        </w:rPr>
      </w:pPr>
      <w:r>
        <w:fldChar w:fldCharType="begin"/>
      </w:r>
      <w:r>
        <w:instrText xml:space="preserve"> HYPERLINK \l "_Toc12224" </w:instrText>
      </w:r>
      <w:r>
        <w:fldChar w:fldCharType="separate"/>
      </w:r>
      <w:r>
        <w:rPr>
          <w:rFonts w:eastAsia="黑体"/>
          <w:kern w:val="44"/>
        </w:rPr>
        <w:t>5.6 热工性能评价</w:t>
      </w:r>
      <w:r>
        <w:rPr>
          <w:rFonts w:eastAsia="黑体"/>
        </w:rPr>
        <w:tab/>
      </w:r>
      <w:r>
        <w:rPr>
          <w:rFonts w:eastAsia="黑体"/>
        </w:rPr>
        <w:fldChar w:fldCharType="begin"/>
      </w:r>
      <w:r>
        <w:rPr>
          <w:rFonts w:eastAsia="黑体"/>
        </w:rPr>
        <w:instrText xml:space="preserve"> PAGEREF _Toc12224 \h </w:instrText>
      </w:r>
      <w:r>
        <w:rPr>
          <w:rFonts w:eastAsia="黑体"/>
        </w:rPr>
        <w:fldChar w:fldCharType="separate"/>
      </w:r>
      <w:r>
        <w:rPr>
          <w:rFonts w:eastAsia="黑体"/>
        </w:rPr>
        <w:t>17</w:t>
      </w:r>
      <w:r>
        <w:rPr>
          <w:rFonts w:eastAsia="黑体"/>
        </w:rPr>
        <w:fldChar w:fldCharType="end"/>
      </w:r>
      <w:r>
        <w:rPr>
          <w:rFonts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"_Toc499" </w:instrText>
      </w:r>
      <w:r>
        <w:fldChar w:fldCharType="separate"/>
      </w:r>
      <w:r>
        <w:rPr>
          <w:rFonts w:ascii="Times New Roman" w:hAnsi="Times New Roman" w:eastAsia="黑体"/>
          <w:bCs/>
        </w:rPr>
        <w:t>6 报告</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_Toc499 \h </w:instrText>
      </w:r>
      <w:r>
        <w:rPr>
          <w:rFonts w:ascii="Times New Roman" w:hAnsi="Times New Roman" w:eastAsia="黑体"/>
        </w:rPr>
        <w:fldChar w:fldCharType="separate"/>
      </w:r>
      <w:r>
        <w:rPr>
          <w:rFonts w:ascii="Times New Roman" w:hAnsi="Times New Roman" w:eastAsia="黑体"/>
        </w:rPr>
        <w:t>1</w:t>
      </w:r>
      <w:r>
        <w:rPr>
          <w:rFonts w:hint="eastAsia" w:ascii="Times New Roman" w:hAnsi="Times New Roman" w:eastAsia="黑体"/>
        </w:rPr>
        <w:t>8</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"_Toc14920" </w:instrText>
      </w:r>
      <w:r>
        <w:fldChar w:fldCharType="separate"/>
      </w:r>
      <w:r>
        <w:rPr>
          <w:rFonts w:ascii="Times New Roman" w:hAnsi="Times New Roman" w:eastAsia="黑体"/>
          <w:bCs/>
        </w:rPr>
        <w:t>附录</w:t>
      </w:r>
      <w:r>
        <w:rPr>
          <w:rFonts w:hint="eastAsia" w:ascii="Times New Roman" w:hAnsi="Times New Roman" w:eastAsia="黑体"/>
          <w:bCs/>
        </w:rPr>
        <w:t>A</w:t>
      </w:r>
      <w:r>
        <w:rPr>
          <w:rFonts w:ascii="Times New Roman" w:hAnsi="Times New Roman" w:eastAsia="黑体"/>
          <w:bCs/>
        </w:rPr>
        <w:t>抗风荷载安全系数计算</w:t>
      </w:r>
      <w:r>
        <w:rPr>
          <w:rFonts w:ascii="Times New Roman" w:hAnsi="Times New Roman" w:eastAsia="黑体"/>
        </w:rPr>
        <w:tab/>
      </w:r>
      <w:r>
        <w:rPr>
          <w:rFonts w:hint="eastAsia" w:ascii="Times New Roman" w:hAnsi="Times New Roman" w:eastAsia="黑体"/>
        </w:rPr>
        <w:t>1</w:t>
      </w:r>
      <w:r>
        <w:rPr>
          <w:rFonts w:hint="eastAsia" w:ascii="Times New Roman" w:hAnsi="Times New Roman" w:eastAsia="黑体"/>
        </w:rPr>
        <w:fldChar w:fldCharType="end"/>
      </w:r>
      <w:r>
        <w:rPr>
          <w:rFonts w:hint="eastAsia" w:ascii="Times New Roman" w:hAnsi="Times New Roman" w:eastAsia="黑体"/>
        </w:rPr>
        <w:t>9</w:t>
      </w:r>
    </w:p>
    <w:p>
      <w:pPr>
        <w:pStyle w:val="13"/>
        <w:tabs>
          <w:tab w:val="right" w:leader="dot" w:pos="8306"/>
          <w:tab w:val="clear" w:pos="8296"/>
        </w:tabs>
        <w:rPr>
          <w:rFonts w:ascii="Times New Roman" w:hAnsi="Times New Roman" w:eastAsia="黑体"/>
        </w:rPr>
      </w:pPr>
      <w:r>
        <w:fldChar w:fldCharType="begin"/>
      </w:r>
      <w:r>
        <w:instrText xml:space="preserve"> HYPERLINK \l "_Toc14920" </w:instrText>
      </w:r>
      <w:r>
        <w:fldChar w:fldCharType="separate"/>
      </w:r>
      <w:r>
        <w:rPr>
          <w:rFonts w:ascii="Times New Roman" w:hAnsi="Times New Roman" w:eastAsia="黑体"/>
          <w:bCs/>
        </w:rPr>
        <w:t>附录B现场检测锚固件数量计算方法</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_Toc14920 \h </w:instrText>
      </w:r>
      <w:r>
        <w:rPr>
          <w:rFonts w:ascii="Times New Roman" w:hAnsi="Times New Roman" w:eastAsia="黑体"/>
        </w:rPr>
        <w:fldChar w:fldCharType="separate"/>
      </w:r>
      <w:r>
        <w:rPr>
          <w:rFonts w:ascii="Times New Roman" w:hAnsi="Times New Roman" w:eastAsia="黑体"/>
        </w:rPr>
        <w:t>22</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"_Toc23532" </w:instrText>
      </w:r>
      <w:r>
        <w:fldChar w:fldCharType="separate"/>
      </w:r>
      <w:r>
        <w:rPr>
          <w:rFonts w:ascii="Times New Roman" w:hAnsi="Times New Roman" w:eastAsia="黑体"/>
          <w:bCs/>
        </w:rPr>
        <w:t>附录C现场淋水试验方法</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_Toc23532 \h </w:instrText>
      </w:r>
      <w:r>
        <w:rPr>
          <w:rFonts w:ascii="Times New Roman" w:hAnsi="Times New Roman" w:eastAsia="黑体"/>
        </w:rPr>
        <w:fldChar w:fldCharType="separate"/>
      </w:r>
      <w:r>
        <w:rPr>
          <w:rFonts w:ascii="Times New Roman" w:hAnsi="Times New Roman" w:eastAsia="黑体"/>
        </w:rPr>
        <w:t>23</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"_Toc20681" </w:instrText>
      </w:r>
      <w:r>
        <w:fldChar w:fldCharType="separate"/>
      </w:r>
      <w:r>
        <w:rPr>
          <w:rFonts w:ascii="Times New Roman" w:hAnsi="Times New Roman" w:eastAsia="黑体"/>
          <w:bCs/>
        </w:rPr>
        <w:t>附录D既有建筑外墙外保温工程评价报告格式</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_Toc20681 \h </w:instrText>
      </w:r>
      <w:r>
        <w:rPr>
          <w:rFonts w:ascii="Times New Roman" w:hAnsi="Times New Roman" w:eastAsia="黑体"/>
        </w:rPr>
        <w:fldChar w:fldCharType="separate"/>
      </w:r>
      <w:r>
        <w:rPr>
          <w:rFonts w:ascii="Times New Roman" w:hAnsi="Times New Roman" w:eastAsia="黑体"/>
        </w:rPr>
        <w:t>24</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"_Toc30664" </w:instrText>
      </w:r>
      <w:r>
        <w:fldChar w:fldCharType="separate"/>
      </w:r>
      <w:r>
        <w:rPr>
          <w:rFonts w:ascii="Times New Roman" w:hAnsi="Times New Roman" w:eastAsia="黑体"/>
          <w:bCs/>
        </w:rPr>
        <w:t>用词说明</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_Toc30664 \h </w:instrText>
      </w:r>
      <w:r>
        <w:rPr>
          <w:rFonts w:ascii="Times New Roman" w:hAnsi="Times New Roman" w:eastAsia="黑体"/>
        </w:rPr>
        <w:fldChar w:fldCharType="separate"/>
      </w:r>
      <w:r>
        <w:rPr>
          <w:rFonts w:ascii="Times New Roman" w:hAnsi="Times New Roman" w:eastAsia="黑体"/>
        </w:rPr>
        <w:t>26</w:t>
      </w:r>
      <w:r>
        <w:rPr>
          <w:rFonts w:ascii="Times New Roman" w:hAnsi="Times New Roman" w:eastAsia="黑体"/>
        </w:rPr>
        <w:fldChar w:fldCharType="end"/>
      </w:r>
      <w:r>
        <w:rPr>
          <w:rFonts w:ascii="Times New Roman" w:hAnsi="Times New Roman" w:eastAsia="黑体"/>
        </w:rPr>
        <w:fldChar w:fldCharType="end"/>
      </w:r>
    </w:p>
    <w:p>
      <w:pPr>
        <w:pStyle w:val="13"/>
        <w:tabs>
          <w:tab w:val="right" w:leader="dot" w:pos="8306"/>
          <w:tab w:val="clear" w:pos="8296"/>
        </w:tabs>
        <w:rPr>
          <w:rFonts w:ascii="Times New Roman" w:hAnsi="Times New Roman" w:eastAsia="黑体"/>
        </w:rPr>
      </w:pPr>
      <w:r>
        <w:fldChar w:fldCharType="begin"/>
      </w:r>
      <w:r>
        <w:instrText xml:space="preserve"> HYPERLINK \l "_Toc31026" </w:instrText>
      </w:r>
      <w:r>
        <w:fldChar w:fldCharType="separate"/>
      </w:r>
      <w:r>
        <w:rPr>
          <w:rFonts w:ascii="Times New Roman" w:hAnsi="Times New Roman" w:eastAsia="黑体"/>
          <w:bCs/>
        </w:rPr>
        <w:t>引用标准名录</w:t>
      </w:r>
      <w:r>
        <w:rPr>
          <w:rFonts w:ascii="Times New Roman" w:hAnsi="Times New Roman" w:eastAsia="黑体"/>
        </w:rPr>
        <w:tab/>
      </w:r>
      <w:r>
        <w:rPr>
          <w:rFonts w:ascii="Times New Roman" w:hAnsi="Times New Roman" w:eastAsia="黑体"/>
        </w:rPr>
        <w:fldChar w:fldCharType="begin"/>
      </w:r>
      <w:r>
        <w:rPr>
          <w:rFonts w:ascii="Times New Roman" w:hAnsi="Times New Roman" w:eastAsia="黑体"/>
        </w:rPr>
        <w:instrText xml:space="preserve"> PAGEREF _Toc31026 \h </w:instrText>
      </w:r>
      <w:r>
        <w:rPr>
          <w:rFonts w:ascii="Times New Roman" w:hAnsi="Times New Roman" w:eastAsia="黑体"/>
        </w:rPr>
        <w:fldChar w:fldCharType="separate"/>
      </w:r>
      <w:r>
        <w:rPr>
          <w:rFonts w:ascii="Times New Roman" w:hAnsi="Times New Roman" w:eastAsia="黑体"/>
        </w:rPr>
        <w:t>27</w:t>
      </w:r>
      <w:r>
        <w:rPr>
          <w:rFonts w:ascii="Times New Roman" w:hAnsi="Times New Roman" w:eastAsia="黑体"/>
        </w:rPr>
        <w:fldChar w:fldCharType="end"/>
      </w:r>
      <w:r>
        <w:rPr>
          <w:rFonts w:ascii="Times New Roman" w:hAnsi="Times New Roman" w:eastAsia="黑体"/>
        </w:rPr>
        <w:fldChar w:fldCharType="end"/>
      </w:r>
    </w:p>
    <w:p>
      <w:pPr>
        <w:pStyle w:val="14"/>
        <w:tabs>
          <w:tab w:val="right" w:leader="dot" w:pos="8306"/>
          <w:tab w:val="clear" w:pos="8296"/>
        </w:tabs>
        <w:ind w:left="0" w:leftChars="0"/>
        <w:rPr>
          <w:rFonts w:hint="default" w:eastAsia="黑体"/>
          <w:color w:val="auto"/>
          <w:lang w:val="en-US" w:eastAsia="zh-CN"/>
        </w:rPr>
      </w:pPr>
      <w:r>
        <w:rPr>
          <w:rFonts w:hint="eastAsia" w:eastAsia="黑体"/>
          <w:color w:val="auto"/>
        </w:rPr>
        <w:t>附：条文说明</w:t>
      </w:r>
      <w:r>
        <w:rPr>
          <w:rFonts w:eastAsia="黑体"/>
          <w:color w:val="auto"/>
        </w:rPr>
        <w:tab/>
      </w:r>
      <w:r>
        <w:rPr>
          <w:rFonts w:hint="eastAsia" w:eastAsia="黑体"/>
          <w:color w:val="auto"/>
          <w:lang w:val="en-US" w:eastAsia="zh-CN"/>
        </w:rPr>
        <w:t>28</w:t>
      </w:r>
    </w:p>
    <w:p>
      <w:pPr>
        <w:spacing w:line="312" w:lineRule="auto"/>
        <w:rPr>
          <w:color w:val="auto"/>
        </w:rPr>
      </w:pPr>
      <w:r>
        <w:rPr>
          <w:rFonts w:eastAsia="黑体"/>
          <w:color w:val="auto"/>
        </w:rPr>
        <w:fldChar w:fldCharType="end"/>
      </w: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p>
    <w:p>
      <w:pPr>
        <w:spacing w:line="312" w:lineRule="auto"/>
        <w:jc w:val="center"/>
        <w:rPr>
          <w:rFonts w:eastAsia="黑体"/>
          <w:bCs/>
          <w:color w:val="auto"/>
          <w:sz w:val="36"/>
          <w:szCs w:val="32"/>
        </w:rPr>
      </w:pPr>
      <w:r>
        <w:rPr>
          <w:rFonts w:eastAsia="黑体"/>
          <w:bCs/>
          <w:color w:val="auto"/>
          <w:sz w:val="36"/>
          <w:szCs w:val="32"/>
        </w:rPr>
        <w:t>Contents</w:t>
      </w:r>
    </w:p>
    <w:p>
      <w:pPr>
        <w:pStyle w:val="13"/>
        <w:tabs>
          <w:tab w:val="right" w:leader="dot" w:pos="8306"/>
          <w:tab w:val="clear" w:pos="8296"/>
        </w:tabs>
        <w:rPr>
          <w:rFonts w:ascii="Times New Roman" w:hAnsi="Times New Roman"/>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"1-2"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"_Toc2504" </w:instrText>
      </w:r>
      <w:r>
        <w:fldChar w:fldCharType="separate"/>
      </w:r>
      <w:r>
        <w:rPr>
          <w:rFonts w:ascii="Times New Roman" w:hAnsi="Times New Roman" w:eastAsia="黑体"/>
          <w:szCs w:val="32"/>
        </w:rPr>
        <w:t>1 General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_Toc2504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3"/>
        <w:tabs>
          <w:tab w:val="right" w:leader="dot" w:pos="8306"/>
          <w:tab w:val="clear" w:pos="8296"/>
        </w:tabs>
        <w:rPr>
          <w:rFonts w:ascii="Times New Roman" w:hAnsi="Times New Roman"/>
        </w:rPr>
      </w:pPr>
      <w:r>
        <w:fldChar w:fldCharType="begin"/>
      </w:r>
      <w:r>
        <w:instrText xml:space="preserve"> HYPERLINK \l "_Toc16869" </w:instrText>
      </w:r>
      <w:r>
        <w:fldChar w:fldCharType="separate"/>
      </w:r>
      <w:r>
        <w:rPr>
          <w:rFonts w:ascii="Times New Roman" w:hAnsi="Times New Roman" w:eastAsia="黑体"/>
          <w:szCs w:val="32"/>
        </w:rPr>
        <w:t>2 Terms and symbols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_Toc16869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4"/>
        <w:tabs>
          <w:tab w:val="right" w:leader="dot" w:pos="8306"/>
          <w:tab w:val="clear" w:pos="8296"/>
        </w:tabs>
      </w:pPr>
      <w:r>
        <w:fldChar w:fldCharType="begin"/>
      </w:r>
      <w:r>
        <w:instrText xml:space="preserve"> HYPERLINK \l "_Toc1071" </w:instrText>
      </w:r>
      <w:r>
        <w:fldChar w:fldCharType="separate"/>
      </w:r>
      <w:r>
        <w:rPr>
          <w:rFonts w:eastAsia="黑体"/>
          <w:szCs w:val="32"/>
        </w:rPr>
        <w:t>2.1 Terms</w:t>
      </w:r>
      <w:r>
        <w:tab/>
      </w:r>
      <w:r>
        <w:fldChar w:fldCharType="begin"/>
      </w:r>
      <w:r>
        <w:instrText xml:space="preserve"> PAGEREF _Toc1071 \h </w:instrText>
      </w:r>
      <w:r>
        <w:fldChar w:fldCharType="separate"/>
      </w:r>
      <w:r>
        <w:t>2</w:t>
      </w:r>
      <w:r>
        <w:fldChar w:fldCharType="end"/>
      </w:r>
      <w:r>
        <w:fldChar w:fldCharType="end"/>
      </w:r>
    </w:p>
    <w:p>
      <w:pPr>
        <w:pStyle w:val="14"/>
        <w:tabs>
          <w:tab w:val="right" w:leader="dot" w:pos="8306"/>
          <w:tab w:val="clear" w:pos="8296"/>
        </w:tabs>
      </w:pPr>
      <w:r>
        <w:fldChar w:fldCharType="begin"/>
      </w:r>
      <w:r>
        <w:instrText xml:space="preserve"> HYPERLINK \l "_Toc1375" </w:instrText>
      </w:r>
      <w:r>
        <w:fldChar w:fldCharType="separate"/>
      </w:r>
      <w:r>
        <w:rPr>
          <w:rFonts w:eastAsia="黑体"/>
          <w:szCs w:val="32"/>
        </w:rPr>
        <w:t>2 2 symbols</w:t>
      </w:r>
      <w:r>
        <w:tab/>
      </w:r>
      <w:r>
        <w:fldChar w:fldCharType="begin"/>
      </w:r>
      <w:r>
        <w:instrText xml:space="preserve"> PAGEREF _Toc1375 \h </w:instrText>
      </w:r>
      <w:r>
        <w:fldChar w:fldCharType="separate"/>
      </w:r>
      <w:r>
        <w:t>3</w:t>
      </w:r>
      <w:r>
        <w:fldChar w:fldCharType="end"/>
      </w:r>
      <w:r>
        <w:fldChar w:fldCharType="end"/>
      </w:r>
    </w:p>
    <w:p>
      <w:pPr>
        <w:pStyle w:val="13"/>
        <w:tabs>
          <w:tab w:val="right" w:leader="dot" w:pos="8306"/>
          <w:tab w:val="clear" w:pos="8296"/>
        </w:tabs>
        <w:rPr>
          <w:rFonts w:ascii="Times New Roman" w:hAnsi="Times New Roman"/>
        </w:rPr>
      </w:pPr>
      <w:r>
        <w:fldChar w:fldCharType="begin"/>
      </w:r>
      <w:r>
        <w:instrText xml:space="preserve"> HYPERLINK \l "_Toc20952" </w:instrText>
      </w:r>
      <w:r>
        <w:fldChar w:fldCharType="separate"/>
      </w:r>
      <w:r>
        <w:rPr>
          <w:rFonts w:ascii="Times New Roman" w:hAnsi="Times New Roman" w:eastAsia="黑体"/>
          <w:szCs w:val="32"/>
        </w:rPr>
        <w:t>3 Basic requirements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_Toc20952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pPr>
        <w:pStyle w:val="13"/>
        <w:tabs>
          <w:tab w:val="right" w:leader="dot" w:pos="8306"/>
          <w:tab w:val="clear" w:pos="8296"/>
        </w:tabs>
        <w:rPr>
          <w:rFonts w:ascii="Times New Roman" w:hAnsi="Times New Roman"/>
        </w:rPr>
      </w:pPr>
      <w:r>
        <w:fldChar w:fldCharType="begin"/>
      </w:r>
      <w:r>
        <w:instrText xml:space="preserve"> HYPERLINK \l "_Toc17342" </w:instrText>
      </w:r>
      <w:r>
        <w:fldChar w:fldCharType="separate"/>
      </w:r>
      <w:r>
        <w:rPr>
          <w:rFonts w:ascii="Times New Roman" w:hAnsi="Times New Roman" w:eastAsia="黑体"/>
          <w:szCs w:val="32"/>
        </w:rPr>
        <w:t>4 Testing</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_Toc17342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pPr>
        <w:pStyle w:val="14"/>
        <w:tabs>
          <w:tab w:val="right" w:leader="dot" w:pos="8306"/>
          <w:tab w:val="clear" w:pos="8296"/>
        </w:tabs>
      </w:pPr>
      <w:r>
        <w:fldChar w:fldCharType="begin"/>
      </w:r>
      <w:r>
        <w:instrText xml:space="preserve"> HYPERLINK \l "_Toc20944" </w:instrText>
      </w:r>
      <w:r>
        <w:fldChar w:fldCharType="separate"/>
      </w:r>
      <w:r>
        <w:rPr>
          <w:rFonts w:eastAsia="黑体"/>
          <w:szCs w:val="32"/>
        </w:rPr>
        <w:t>4.1 General requirements</w:t>
      </w:r>
      <w:r>
        <w:tab/>
      </w:r>
      <w:r>
        <w:fldChar w:fldCharType="begin"/>
      </w:r>
      <w:r>
        <w:instrText xml:space="preserve"> PAGEREF _Toc20944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"_Toc32572" </w:instrText>
      </w:r>
      <w:r>
        <w:fldChar w:fldCharType="separate"/>
      </w:r>
      <w:r>
        <w:rPr>
          <w:rFonts w:eastAsia="黑体"/>
          <w:szCs w:val="32"/>
        </w:rPr>
        <w:t>4.2 Inspection of appearance quality</w:t>
      </w:r>
      <w:r>
        <w:tab/>
      </w:r>
      <w:r>
        <w:fldChar w:fldCharType="begin"/>
      </w:r>
      <w:r>
        <w:instrText xml:space="preserve"> PAGEREF _Toc32572 \h </w:instrText>
      </w:r>
      <w:r>
        <w:fldChar w:fldCharType="separate"/>
      </w:r>
      <w:r>
        <w:t>6</w:t>
      </w:r>
      <w:r>
        <w:fldChar w:fldCharType="end"/>
      </w:r>
      <w:r>
        <w:fldChar w:fldCharType="end"/>
      </w:r>
    </w:p>
    <w:p>
      <w:pPr>
        <w:pStyle w:val="14"/>
        <w:tabs>
          <w:tab w:val="right" w:leader="dot" w:pos="8306"/>
          <w:tab w:val="clear" w:pos="8296"/>
        </w:tabs>
      </w:pPr>
      <w:r>
        <w:fldChar w:fldCharType="begin"/>
      </w:r>
      <w:r>
        <w:instrText xml:space="preserve"> HYPERLINK \l "_Toc10044" </w:instrText>
      </w:r>
      <w:r>
        <w:fldChar w:fldCharType="separate"/>
      </w:r>
      <w:r>
        <w:rPr>
          <w:rFonts w:eastAsia="黑体"/>
          <w:szCs w:val="32"/>
          <w:lang w:val="zh-CN"/>
        </w:rPr>
        <w:t>4.3 Waterproof and moisture-proof performance test</w:t>
      </w:r>
      <w:r>
        <w:tab/>
      </w:r>
      <w:r>
        <w:fldChar w:fldCharType="begin"/>
      </w:r>
      <w:r>
        <w:instrText xml:space="preserve"> PAGEREF _Toc10044 \h </w:instrText>
      </w:r>
      <w:r>
        <w:fldChar w:fldCharType="separate"/>
      </w:r>
      <w:r>
        <w:t>7</w:t>
      </w:r>
      <w:r>
        <w:fldChar w:fldCharType="end"/>
      </w:r>
      <w:r>
        <w:fldChar w:fldCharType="end"/>
      </w:r>
    </w:p>
    <w:p>
      <w:pPr>
        <w:pStyle w:val="14"/>
        <w:tabs>
          <w:tab w:val="right" w:leader="dot" w:pos="8306"/>
          <w:tab w:val="clear" w:pos="8296"/>
        </w:tabs>
      </w:pPr>
      <w:r>
        <w:fldChar w:fldCharType="begin"/>
      </w:r>
      <w:r>
        <w:instrText xml:space="preserve"> HYPERLINK \l "_Toc14562" </w:instrText>
      </w:r>
      <w:r>
        <w:fldChar w:fldCharType="separate"/>
      </w:r>
      <w:r>
        <w:rPr>
          <w:rFonts w:eastAsia="黑体"/>
          <w:szCs w:val="32"/>
          <w:lang w:val="zh-CN"/>
        </w:rPr>
        <w:t>4.4 Connection security performance detection</w:t>
      </w:r>
      <w:r>
        <w:tab/>
      </w:r>
      <w:r>
        <w:fldChar w:fldCharType="begin"/>
      </w:r>
      <w:r>
        <w:instrText xml:space="preserve"> PAGEREF _Toc14562 \h </w:instrText>
      </w:r>
      <w:r>
        <w:fldChar w:fldCharType="separate"/>
      </w:r>
      <w:r>
        <w:t>7</w:t>
      </w:r>
      <w:r>
        <w:fldChar w:fldCharType="end"/>
      </w:r>
      <w:r>
        <w:fldChar w:fldCharType="end"/>
      </w:r>
    </w:p>
    <w:p>
      <w:pPr>
        <w:pStyle w:val="13"/>
        <w:tabs>
          <w:tab w:val="right" w:leader="dot" w:pos="8306"/>
          <w:tab w:val="clear" w:pos="8296"/>
        </w:tabs>
        <w:rPr>
          <w:rFonts w:ascii="Times New Roman" w:hAnsi="Times New Roman"/>
        </w:rPr>
      </w:pPr>
      <w:r>
        <w:fldChar w:fldCharType="begin"/>
      </w:r>
      <w:r>
        <w:instrText xml:space="preserve"> HYPERLINK \l "_Toc22450" </w:instrText>
      </w:r>
      <w:r>
        <w:fldChar w:fldCharType="separate"/>
      </w:r>
      <w:r>
        <w:rPr>
          <w:rFonts w:ascii="Times New Roman" w:hAnsi="Times New Roman" w:eastAsia="黑体"/>
          <w:szCs w:val="32"/>
        </w:rPr>
        <w:t>5 Evaluation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_Toc22450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rPr>
          <w:rFonts w:ascii="Times New Roman" w:hAnsi="Times New Roman"/>
        </w:rPr>
        <w:fldChar w:fldCharType="end"/>
      </w:r>
    </w:p>
    <w:p>
      <w:pPr>
        <w:pStyle w:val="14"/>
        <w:tabs>
          <w:tab w:val="right" w:leader="dot" w:pos="8306"/>
          <w:tab w:val="clear" w:pos="8296"/>
        </w:tabs>
        <w:rPr>
          <w:color w:val="000000" w:themeColor="text1"/>
          <w14:textFill>
            <w14:solidFill>
              <w14:schemeClr w14:val="tx1"/>
            </w14:solidFill>
          </w14:textFill>
        </w:rPr>
      </w:pPr>
      <w:r>
        <w:rPr>
          <w:color w:val="000000" w:themeColor="text1"/>
          <w14:textFill>
            <w14:solidFill>
              <w14:schemeClr w14:val="tx1"/>
            </w14:solidFill>
          </w14:textFill>
        </w:rPr>
        <w:t xml:space="preserve">5.1 </w:t>
      </w:r>
      <w:r>
        <w:fldChar w:fldCharType="begin"/>
      </w:r>
      <w:r>
        <w:instrText xml:space="preserve"> HYPERLINK \l "_Toc20944" </w:instrText>
      </w:r>
      <w:r>
        <w:fldChar w:fldCharType="separate"/>
      </w:r>
      <w:r>
        <w:rPr>
          <w:rFonts w:eastAsia="黑体"/>
          <w:szCs w:val="32"/>
        </w:rPr>
        <w:t>General requirements</w:t>
      </w:r>
      <w:r>
        <w:tab/>
      </w:r>
      <w:r>
        <w:t>1</w:t>
      </w:r>
      <w:r>
        <w:fldChar w:fldCharType="end"/>
      </w:r>
      <w:r>
        <w:rPr>
          <w:color w:val="000000" w:themeColor="text1"/>
          <w14:textFill>
            <w14:solidFill>
              <w14:schemeClr w14:val="tx1"/>
            </w14:solidFill>
          </w14:textFill>
        </w:rPr>
        <w:t>2</w:t>
      </w:r>
    </w:p>
    <w:p>
      <w:pPr>
        <w:pStyle w:val="13"/>
        <w:tabs>
          <w:tab w:val="right" w:leader="dot" w:pos="8306"/>
          <w:tab w:val="clear" w:pos="8296"/>
        </w:tabs>
        <w:ind w:firstLine="420" w:firstLineChars="200"/>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5.2 Evaluation of appearance quality</w:t>
      </w:r>
      <w:r>
        <w:rPr>
          <w:rFonts w:ascii="Times New Roman" w:hAnsi="Times New Roman"/>
        </w:rPr>
        <w:tab/>
      </w:r>
      <w:r>
        <w:rPr>
          <w:rFonts w:ascii="Times New Roman" w:hAnsi="Times New Roman"/>
        </w:rPr>
        <w:t>12</w:t>
      </w:r>
    </w:p>
    <w:p>
      <w:pPr>
        <w:pStyle w:val="13"/>
        <w:tabs>
          <w:tab w:val="right" w:leader="dot" w:pos="8306"/>
          <w:tab w:val="clear" w:pos="8296"/>
        </w:tabs>
        <w:ind w:firstLine="420" w:firstLineChars="200"/>
        <w:rPr>
          <w:rFonts w:ascii="Times New Roman" w:hAnsi="Times New Roman"/>
        </w:rPr>
      </w:pPr>
      <w:r>
        <w:fldChar w:fldCharType="begin"/>
      </w:r>
      <w:r>
        <w:instrText xml:space="preserve"> HYPERLINK \l "_Toc28138" </w:instrText>
      </w:r>
      <w:r>
        <w:fldChar w:fldCharType="separate"/>
      </w:r>
      <w:r>
        <w:rPr>
          <w:rFonts w:ascii="Times New Roman" w:hAnsi="Times New Roman" w:eastAsia="黑体"/>
          <w:kern w:val="2"/>
          <w:szCs w:val="32"/>
          <w:lang w:val="zh-CN"/>
        </w:rPr>
        <w:t>5.3 Evaluation of Waterproof and moisture-proof performance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_Toc28138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rPr>
          <w:rFonts w:ascii="Times New Roman" w:hAnsi="Times New Roman"/>
        </w:rPr>
        <w:fldChar w:fldCharType="end"/>
      </w:r>
    </w:p>
    <w:p>
      <w:pPr>
        <w:pStyle w:val="13"/>
        <w:tabs>
          <w:tab w:val="right" w:leader="dot" w:pos="8306"/>
          <w:tab w:val="clear" w:pos="8296"/>
        </w:tabs>
        <w:ind w:firstLine="420" w:firstLineChars="200"/>
        <w:rPr>
          <w:rFonts w:ascii="Times New Roman" w:hAnsi="Times New Roman"/>
        </w:rPr>
      </w:pPr>
      <w:r>
        <w:fldChar w:fldCharType="begin"/>
      </w:r>
      <w:r>
        <w:instrText xml:space="preserve"> HYPERLINK \l "_Toc18811" </w:instrText>
      </w:r>
      <w:r>
        <w:fldChar w:fldCharType="separate"/>
      </w:r>
      <w:r>
        <w:rPr>
          <w:rFonts w:ascii="Times New Roman" w:hAnsi="Times New Roman" w:eastAsia="黑体"/>
          <w:szCs w:val="32"/>
        </w:rPr>
        <w:t>5.4 Evaluation of connection security performance</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_Toc18811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rPr>
          <w:rFonts w:ascii="Times New Roman" w:hAnsi="Times New Roman"/>
        </w:rPr>
        <w:fldChar w:fldCharType="end"/>
      </w:r>
    </w:p>
    <w:p>
      <w:pPr>
        <w:pStyle w:val="13"/>
        <w:tabs>
          <w:tab w:val="right" w:leader="dot" w:pos="8306"/>
          <w:tab w:val="clear" w:pos="8296"/>
        </w:tabs>
        <w:ind w:firstLine="420" w:firstLineChars="200"/>
        <w:rPr>
          <w:rFonts w:ascii="Times New Roman" w:hAnsi="Times New Roman"/>
        </w:rPr>
      </w:pPr>
      <w:r>
        <w:fldChar w:fldCharType="begin"/>
      </w:r>
      <w:r>
        <w:instrText xml:space="preserve"> HYPERLINK \l "_Toc14732" </w:instrText>
      </w:r>
      <w:r>
        <w:fldChar w:fldCharType="separate"/>
      </w:r>
      <w:r>
        <w:rPr>
          <w:rFonts w:ascii="Times New Roman" w:hAnsi="Times New Roman" w:eastAsia="黑体"/>
          <w:szCs w:val="32"/>
        </w:rPr>
        <w:t>5.5 Fire safety performance evaluation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_Toc14732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rPr>
          <w:rFonts w:ascii="Times New Roman" w:hAnsi="Times New Roman"/>
        </w:rPr>
        <w:fldChar w:fldCharType="end"/>
      </w:r>
    </w:p>
    <w:p>
      <w:pPr>
        <w:pStyle w:val="14"/>
        <w:tabs>
          <w:tab w:val="right" w:leader="dot" w:pos="8306"/>
          <w:tab w:val="clear" w:pos="8296"/>
        </w:tabs>
      </w:pPr>
      <w:r>
        <w:fldChar w:fldCharType="begin"/>
      </w:r>
      <w:r>
        <w:instrText xml:space="preserve"> HYPERLINK \l "_Toc2231" </w:instrText>
      </w:r>
      <w:r>
        <w:fldChar w:fldCharType="separate"/>
      </w:r>
      <w:r>
        <w:rPr>
          <w:rFonts w:eastAsia="黑体"/>
          <w:kern w:val="44"/>
          <w:szCs w:val="32"/>
        </w:rPr>
        <w:t>5.6 Thermal performance evaluation</w:t>
      </w:r>
      <w:r>
        <w:tab/>
      </w:r>
      <w:r>
        <w:fldChar w:fldCharType="begin"/>
      </w:r>
      <w:r>
        <w:instrText xml:space="preserve"> PAGEREF _Toc2231 \h </w:instrText>
      </w:r>
      <w:r>
        <w:fldChar w:fldCharType="separate"/>
      </w:r>
      <w:r>
        <w:t>17</w:t>
      </w:r>
      <w:r>
        <w:fldChar w:fldCharType="end"/>
      </w:r>
      <w:r>
        <w:fldChar w:fldCharType="end"/>
      </w:r>
    </w:p>
    <w:p>
      <w:pPr>
        <w:pStyle w:val="13"/>
        <w:tabs>
          <w:tab w:val="right" w:leader="dot" w:pos="8306"/>
          <w:tab w:val="clear" w:pos="8296"/>
        </w:tabs>
        <w:rPr>
          <w:rFonts w:ascii="Times New Roman" w:hAnsi="Times New Roman"/>
        </w:rPr>
      </w:pPr>
      <w:r>
        <w:fldChar w:fldCharType="begin"/>
      </w:r>
      <w:r>
        <w:instrText xml:space="preserve"> HYPERLINK \l "_Toc1550" </w:instrText>
      </w:r>
      <w:r>
        <w:fldChar w:fldCharType="separate"/>
      </w:r>
      <w:r>
        <w:rPr>
          <w:rFonts w:ascii="Times New Roman" w:hAnsi="Times New Roman" w:eastAsia="黑体"/>
          <w:szCs w:val="32"/>
        </w:rPr>
        <w:t>6 Report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_Toc1550 \h </w:instrText>
      </w:r>
      <w:r>
        <w:rPr>
          <w:rFonts w:ascii="Times New Roman" w:hAnsi="Times New Roman"/>
        </w:rPr>
        <w:fldChar w:fldCharType="separate"/>
      </w:r>
      <w:r>
        <w:rPr>
          <w:rFonts w:ascii="Times New Roman" w:hAnsi="Times New Roman"/>
        </w:rPr>
        <w:t>17</w:t>
      </w:r>
      <w:r>
        <w:rPr>
          <w:rFonts w:ascii="Times New Roman" w:hAnsi="Times New Roman"/>
        </w:rPr>
        <w:fldChar w:fldCharType="end"/>
      </w:r>
      <w:r>
        <w:rPr>
          <w:rFonts w:ascii="Times New Roman" w:hAnsi="Times New Roman"/>
        </w:rPr>
        <w:fldChar w:fldCharType="end"/>
      </w:r>
    </w:p>
    <w:p>
      <w:pPr>
        <w:pStyle w:val="13"/>
        <w:tabs>
          <w:tab w:val="right" w:leader="dot" w:pos="8306"/>
          <w:tab w:val="clear" w:pos="8296"/>
        </w:tabs>
        <w:rPr>
          <w:rFonts w:ascii="Times New Roman" w:hAnsi="Times New Roman"/>
          <w:color w:val="000000" w:themeColor="text1"/>
          <w14:textFill>
            <w14:solidFill>
              <w14:schemeClr w14:val="tx1"/>
            </w14:solidFill>
          </w14:textFill>
        </w:rPr>
      </w:pPr>
      <w:r>
        <w:fldChar w:fldCharType="begin"/>
      </w:r>
      <w:r>
        <w:instrText xml:space="preserve"> HYPERLINK \l "_Toc12978" </w:instrText>
      </w:r>
      <w:r>
        <w:fldChar w:fldCharType="separate"/>
      </w:r>
      <w:r>
        <w:rPr>
          <w:rFonts w:ascii="Times New Roman" w:hAnsi="Times New Roman" w:eastAsia="黑体"/>
          <w:szCs w:val="32"/>
        </w:rPr>
        <w:t xml:space="preserve">Appendix </w:t>
      </w:r>
      <w:r>
        <w:rPr>
          <w:rFonts w:hint="eastAsia" w:ascii="Times New Roman" w:hAnsi="Times New Roman" w:eastAsia="黑体"/>
          <w:szCs w:val="32"/>
        </w:rPr>
        <w:t>A</w:t>
      </w:r>
      <w:r>
        <w:rPr>
          <w:rFonts w:ascii="Times New Roman" w:hAnsi="Times New Roman" w:eastAsia="黑体"/>
          <w:szCs w:val="32"/>
        </w:rPr>
        <w:t xml:space="preserve"> calculation of wind load Factor of safety</w:t>
      </w:r>
      <w:r>
        <w:rPr>
          <w:rFonts w:ascii="Times New Roman" w:hAnsi="Times New Roman"/>
        </w:rPr>
        <w:tab/>
      </w:r>
      <w:r>
        <w:rPr>
          <w:rFonts w:hint="eastAsia" w:ascii="Times New Roman" w:hAnsi="Times New Roman"/>
        </w:rPr>
        <w:t>1</w:t>
      </w:r>
      <w:r>
        <w:rPr>
          <w:rFonts w:hint="eastAsia" w:ascii="Times New Roman" w:hAnsi="Times New Roman"/>
        </w:rPr>
        <w:fldChar w:fldCharType="end"/>
      </w:r>
      <w:r>
        <w:rPr>
          <w:rFonts w:hint="eastAsia" w:ascii="Times New Roman" w:hAnsi="Times New Roman"/>
          <w:color w:val="000000" w:themeColor="text1"/>
          <w14:textFill>
            <w14:solidFill>
              <w14:schemeClr w14:val="tx1"/>
            </w14:solidFill>
          </w14:textFill>
        </w:rPr>
        <w:t>9</w:t>
      </w:r>
    </w:p>
    <w:p>
      <w:pPr>
        <w:pStyle w:val="13"/>
        <w:tabs>
          <w:tab w:val="right" w:leader="dot" w:pos="8306"/>
          <w:tab w:val="clear" w:pos="8296"/>
        </w:tabs>
        <w:rPr>
          <w:rFonts w:ascii="Times New Roman" w:hAnsi="Times New Roman" w:eastAsia="黑体"/>
          <w:szCs w:val="32"/>
        </w:rPr>
      </w:pPr>
      <w:r>
        <w:fldChar w:fldCharType="begin"/>
      </w:r>
      <w:r>
        <w:instrText xml:space="preserve"> HYPERLINK \l "_Toc12978" </w:instrText>
      </w:r>
      <w:r>
        <w:fldChar w:fldCharType="separate"/>
      </w:r>
      <w:r>
        <w:rPr>
          <w:rFonts w:ascii="Times New Roman" w:hAnsi="Times New Roman" w:eastAsia="黑体"/>
          <w:szCs w:val="32"/>
        </w:rPr>
        <w:t>Appendix B method for calculating the number of anchors for on-site inspection</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_Toc12978 \h </w:instrText>
      </w:r>
      <w:r>
        <w:rPr>
          <w:rFonts w:ascii="Times New Roman" w:hAnsi="Times New Roman"/>
        </w:rPr>
        <w:fldChar w:fldCharType="separate"/>
      </w:r>
      <w:r>
        <w:rPr>
          <w:rFonts w:ascii="Times New Roman" w:hAnsi="Times New Roman"/>
        </w:rPr>
        <w:t>22</w:t>
      </w:r>
      <w:r>
        <w:rPr>
          <w:rFonts w:ascii="Times New Roman" w:hAnsi="Times New Roman"/>
        </w:rPr>
        <w:fldChar w:fldCharType="end"/>
      </w:r>
      <w:r>
        <w:rPr>
          <w:rFonts w:ascii="Times New Roman" w:hAnsi="Times New Roman"/>
        </w:rPr>
        <w:fldChar w:fldCharType="end"/>
      </w: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_Toc20281 </w:instrText>
      </w:r>
      <w:r>
        <w:rPr>
          <w:rFonts w:ascii="Times New Roman" w:hAnsi="Times New Roman"/>
        </w:rPr>
        <w:fldChar w:fldCharType="separate"/>
      </w:r>
    </w:p>
    <w:p>
      <w:pPr>
        <w:pStyle w:val="13"/>
        <w:tabs>
          <w:tab w:val="right" w:leader="dot" w:pos="8306"/>
          <w:tab w:val="clear" w:pos="8296"/>
        </w:tabs>
        <w:rPr>
          <w:rFonts w:ascii="Times New Roman" w:hAnsi="Times New Roman"/>
        </w:rPr>
      </w:pPr>
      <w:r>
        <w:rPr>
          <w:rFonts w:ascii="Times New Roman" w:hAnsi="Times New Roman" w:eastAsia="黑体"/>
          <w:szCs w:val="32"/>
        </w:rPr>
        <w:t>Appendix C method of in-situ watering test</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_Toc20281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rPr>
          <w:rFonts w:ascii="Times New Roman" w:hAnsi="Times New Roman"/>
          <w:color w:val="000000" w:themeColor="text1"/>
          <w14:textFill>
            <w14:solidFill>
              <w14:schemeClr w14:val="tx1"/>
            </w14:solidFill>
          </w14:textFill>
        </w:rPr>
        <w:fldChar w:fldCharType="end"/>
      </w:r>
    </w:p>
    <w:p>
      <w:pPr>
        <w:pStyle w:val="13"/>
        <w:tabs>
          <w:tab w:val="right" w:leader="dot" w:pos="8306"/>
          <w:tab w:val="clear" w:pos="8296"/>
        </w:tabs>
        <w:rPr>
          <w:rFonts w:ascii="Times New Roman" w:hAnsi="Times New Roman" w:eastAsia="黑体"/>
          <w:szCs w:val="32"/>
        </w:rPr>
      </w:pPr>
      <w:r>
        <w:fldChar w:fldCharType="begin"/>
      </w:r>
      <w:r>
        <w:instrText xml:space="preserve"> HYPERLINK \l "_Toc8441" </w:instrText>
      </w:r>
      <w:r>
        <w:fldChar w:fldCharType="separate"/>
      </w:r>
      <w:r>
        <w:rPr>
          <w:rFonts w:ascii="Times New Roman" w:hAnsi="Times New Roman" w:eastAsia="黑体"/>
          <w:szCs w:val="32"/>
        </w:rPr>
        <w:t>Appendix D Evaluation Report format of external thermal insulation engineering of existing building external wall</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_Toc8441 \h </w:instrText>
      </w:r>
      <w:r>
        <w:rPr>
          <w:rFonts w:ascii="Times New Roman" w:hAnsi="Times New Roman"/>
        </w:rPr>
        <w:fldChar w:fldCharType="separate"/>
      </w:r>
      <w:r>
        <w:rPr>
          <w:rFonts w:ascii="Times New Roman" w:hAnsi="Times New Roman"/>
        </w:rPr>
        <w:t>24</w:t>
      </w:r>
      <w:r>
        <w:rPr>
          <w:rFonts w:ascii="Times New Roman" w:hAnsi="Times New Roman"/>
        </w:rPr>
        <w:fldChar w:fldCharType="end"/>
      </w:r>
      <w:r>
        <w:rPr>
          <w:rFonts w:ascii="Times New Roman" w:hAnsi="Times New Roman"/>
        </w:rPr>
        <w:fldChar w:fldCharType="end"/>
      </w: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_Toc18862 </w:instrText>
      </w:r>
      <w:r>
        <w:rPr>
          <w:rFonts w:ascii="Times New Roman" w:hAnsi="Times New Roman"/>
        </w:rPr>
        <w:fldChar w:fldCharType="separate"/>
      </w:r>
    </w:p>
    <w:p>
      <w:pPr>
        <w:pStyle w:val="13"/>
        <w:tabs>
          <w:tab w:val="right" w:leader="dot" w:pos="8306"/>
          <w:tab w:val="clear" w:pos="8296"/>
        </w:tabs>
        <w:rPr>
          <w:rFonts w:ascii="Times New Roman" w:hAnsi="Times New Roman"/>
        </w:rPr>
      </w:pPr>
      <w:r>
        <w:rPr>
          <w:rFonts w:ascii="Times New Roman" w:hAnsi="Times New Roman" w:eastAsia="黑体"/>
          <w:szCs w:val="32"/>
        </w:rPr>
        <w:t xml:space="preserve">Explain </w:t>
      </w:r>
      <w:r>
        <w:rPr>
          <w:rFonts w:hint="eastAsia" w:ascii="Times New Roman" w:hAnsi="Times New Roman" w:eastAsia="黑体"/>
          <w:szCs w:val="32"/>
        </w:rPr>
        <w:t>of</w:t>
      </w:r>
      <w:r>
        <w:rPr>
          <w:rFonts w:ascii="Times New Roman" w:hAnsi="Times New Roman" w:eastAsia="黑体"/>
          <w:szCs w:val="32"/>
        </w:rPr>
        <w:t xml:space="preserve"> words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_Toc18862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rPr>
          <w:rFonts w:ascii="Times New Roman" w:hAnsi="Times New Roman"/>
          <w:color w:val="000000" w:themeColor="text1"/>
          <w14:textFill>
            <w14:solidFill>
              <w14:schemeClr w14:val="tx1"/>
            </w14:solidFill>
          </w14:textFill>
        </w:rPr>
        <w:fldChar w:fldCharType="end"/>
      </w:r>
    </w:p>
    <w:p>
      <w:pPr>
        <w:pStyle w:val="13"/>
        <w:tabs>
          <w:tab w:val="right" w:leader="dot" w:pos="8306"/>
          <w:tab w:val="clear" w:pos="8296"/>
        </w:tabs>
        <w:rPr>
          <w:rFonts w:ascii="Times New Roman" w:hAnsi="Times New Roman"/>
        </w:rPr>
      </w:pPr>
      <w:r>
        <w:rPr>
          <w:rFonts w:ascii="Times New Roman" w:hAnsi="Times New Roman"/>
          <w:color w:val="000000" w:themeColor="text1"/>
          <w14:textFill>
            <w14:solidFill>
              <w14:schemeClr w14:val="tx1"/>
            </w14:solidFill>
          </w14:textFill>
        </w:rPr>
        <w:fldChar w:fldCharType="begin"/>
      </w:r>
      <w:r>
        <w:rPr>
          <w:rFonts w:ascii="Times New Roman" w:hAnsi="Times New Roman"/>
        </w:rPr>
        <w:instrText xml:space="preserve"> HYPERLINK \l _Toc31205 </w:instrText>
      </w:r>
      <w:r>
        <w:rPr>
          <w:rFonts w:ascii="Times New Roman" w:hAnsi="Times New Roman"/>
        </w:rPr>
        <w:fldChar w:fldCharType="separate"/>
      </w:r>
      <w:r>
        <w:rPr>
          <w:rFonts w:ascii="Times New Roman" w:hAnsi="Times New Roman" w:eastAsia="黑体"/>
          <w:szCs w:val="32"/>
        </w:rPr>
        <w:t>List of Quoted Standards</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_Toc31205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color w:val="000000" w:themeColor="text1"/>
          <w14:textFill>
            <w14:solidFill>
              <w14:schemeClr w14:val="tx1"/>
            </w14:solidFill>
          </w14:textFill>
        </w:rPr>
        <w:fldChar w:fldCharType="end"/>
      </w:r>
    </w:p>
    <w:p>
      <w:pPr>
        <w:pStyle w:val="14"/>
        <w:tabs>
          <w:tab w:val="right" w:leader="dot" w:pos="8306"/>
          <w:tab w:val="clear" w:pos="8296"/>
        </w:tabs>
        <w:ind w:left="0" w:leftChars="0"/>
        <w:rPr>
          <w:rFonts w:hint="default" w:eastAsia="宋体"/>
          <w:lang w:val="en-US" w:eastAsia="zh-CN"/>
        </w:rPr>
      </w:pPr>
      <w:r>
        <w:rPr>
          <w:rFonts w:hint="eastAsia"/>
        </w:rPr>
        <w:t>Addition: Explanation of Provisions</w:t>
      </w:r>
      <w:r>
        <w:tab/>
      </w:r>
      <w:r>
        <w:rPr>
          <w:rFonts w:hint="eastAsia"/>
          <w:lang w:val="en-US" w:eastAsia="zh-CN"/>
        </w:rPr>
        <w:t>28</w:t>
      </w:r>
    </w:p>
    <w:p>
      <w:pPr>
        <w:pStyle w:val="14"/>
        <w:tabs>
          <w:tab w:val="right" w:leader="dot" w:pos="8306"/>
          <w:tab w:val="clear" w:pos="8296"/>
        </w:tabs>
      </w:pPr>
    </w:p>
    <w:p>
      <w:pPr>
        <w:pStyle w:val="13"/>
        <w:rPr>
          <w:rFonts w:ascii="Times New Roman" w:hAnsi="Times New Roman" w:eastAsiaTheme="minorEastAsia"/>
          <w:kern w:val="2"/>
          <w:szCs w:val="22"/>
        </w:rPr>
      </w:pPr>
      <w:r>
        <w:rPr>
          <w:rFonts w:ascii="Times New Roman" w:hAnsi="Times New Roman"/>
          <w:color w:val="000000" w:themeColor="text1"/>
          <w14:textFill>
            <w14:solidFill>
              <w14:schemeClr w14:val="tx1"/>
            </w14:solidFill>
          </w14:textFill>
        </w:rPr>
        <w:fldChar w:fldCharType="end"/>
      </w:r>
    </w:p>
    <w:p>
      <w:pPr>
        <w:spacing w:line="360" w:lineRule="auto"/>
        <w:ind w:firstLine="241" w:firstLineChars="100"/>
        <w:rPr>
          <w:rFonts w:eastAsia="仿宋_GB2312"/>
          <w:b/>
          <w:bCs/>
          <w:color w:val="auto"/>
          <w:sz w:val="24"/>
        </w:rPr>
      </w:pPr>
    </w:p>
    <w:p>
      <w:pPr>
        <w:spacing w:line="360" w:lineRule="auto"/>
        <w:ind w:firstLine="241" w:firstLineChars="100"/>
        <w:rPr>
          <w:rFonts w:eastAsia="仿宋_GB2312"/>
          <w:b/>
          <w:bCs/>
          <w:color w:val="auto"/>
          <w:sz w:val="24"/>
        </w:rPr>
      </w:pPr>
    </w:p>
    <w:p>
      <w:pPr>
        <w:spacing w:line="360" w:lineRule="auto"/>
        <w:rPr>
          <w:rFonts w:eastAsia="仿宋_GB2312"/>
          <w:b/>
          <w:bCs/>
          <w:color w:val="auto"/>
          <w:sz w:val="24"/>
        </w:rPr>
      </w:pPr>
    </w:p>
    <w:p>
      <w:pPr>
        <w:spacing w:line="360" w:lineRule="auto"/>
        <w:rPr>
          <w:rFonts w:eastAsia="仿宋_GB2312"/>
          <w:b/>
          <w:bCs/>
          <w:color w:val="auto"/>
          <w:sz w:val="24"/>
        </w:rPr>
      </w:pPr>
    </w:p>
    <w:p>
      <w:pPr>
        <w:spacing w:line="360" w:lineRule="auto"/>
        <w:rPr>
          <w:rFonts w:eastAsia="仿宋_GB2312"/>
          <w:b/>
          <w:bCs/>
          <w:color w:val="auto"/>
          <w:sz w:val="24"/>
        </w:rPr>
      </w:pPr>
    </w:p>
    <w:p>
      <w:pPr>
        <w:spacing w:line="360" w:lineRule="auto"/>
        <w:rPr>
          <w:rFonts w:eastAsia="仿宋_GB2312"/>
          <w:b/>
          <w:bCs/>
          <w:color w:val="auto"/>
          <w:sz w:val="24"/>
        </w:rPr>
        <w:sectPr>
          <w:footerReference r:id="rId5" w:type="default"/>
          <w:pgSz w:w="11906" w:h="16838"/>
          <w:pgMar w:top="1440" w:right="1800" w:bottom="1440" w:left="1800" w:header="851" w:footer="992" w:gutter="0"/>
          <w:pgNumType w:start="1"/>
          <w:cols w:space="425" w:num="1"/>
          <w:docGrid w:type="lines" w:linePitch="312" w:charSpace="0"/>
        </w:sectPr>
      </w:pPr>
    </w:p>
    <w:p>
      <w:pPr>
        <w:spacing w:after="240"/>
        <w:jc w:val="center"/>
        <w:outlineLvl w:val="0"/>
        <w:rPr>
          <w:rFonts w:eastAsia="黑体"/>
          <w:bCs/>
          <w:color w:val="auto"/>
          <w:sz w:val="36"/>
          <w:szCs w:val="32"/>
        </w:rPr>
      </w:pPr>
      <w:bookmarkStart w:id="3" w:name="_Toc2504"/>
      <w:bookmarkStart w:id="4" w:name="_Toc74137289"/>
      <w:bookmarkStart w:id="5" w:name="_Toc7045"/>
      <w:r>
        <w:rPr>
          <w:rFonts w:eastAsia="黑体"/>
          <w:bCs/>
          <w:color w:val="auto"/>
          <w:sz w:val="36"/>
          <w:szCs w:val="32"/>
        </w:rPr>
        <w:t>1 总则</w:t>
      </w:r>
      <w:bookmarkEnd w:id="3"/>
      <w:bookmarkEnd w:id="4"/>
      <w:bookmarkEnd w:id="5"/>
    </w:p>
    <w:p>
      <w:pPr>
        <w:spacing w:line="360" w:lineRule="auto"/>
        <w:outlineLvl w:val="2"/>
        <w:rPr>
          <w:color w:val="auto"/>
          <w:sz w:val="24"/>
        </w:rPr>
      </w:pPr>
      <w:r>
        <w:rPr>
          <w:b/>
          <w:bCs/>
          <w:color w:val="auto"/>
          <w:sz w:val="24"/>
        </w:rPr>
        <w:t>1.0.1</w:t>
      </w:r>
      <w:r>
        <w:rPr>
          <w:color w:val="auto"/>
          <w:sz w:val="24"/>
        </w:rPr>
        <w:t xml:space="preserve"> 为规范既有建筑外墙外保温工程检测与评价的流程和方法，推动既有建筑外墙外保温工程检测与评价的技术、管理工作，引导、促进外墙外保温工程健康有序发展，制定本标准。 </w:t>
      </w:r>
    </w:p>
    <w:p>
      <w:pPr>
        <w:spacing w:line="360" w:lineRule="auto"/>
        <w:outlineLvl w:val="2"/>
        <w:rPr>
          <w:color w:val="C00000"/>
          <w:sz w:val="24"/>
        </w:rPr>
      </w:pPr>
      <w:r>
        <w:rPr>
          <w:b/>
          <w:bCs/>
          <w:color w:val="auto"/>
          <w:sz w:val="24"/>
        </w:rPr>
        <w:t xml:space="preserve">1.0.2 </w:t>
      </w:r>
      <w:r>
        <w:rPr>
          <w:color w:val="auto"/>
          <w:sz w:val="24"/>
        </w:rPr>
        <w:t>本标准适用于民用建筑中既有薄抹灰外墙外保温工程和保温装饰一体板外墙外保温工程的检测与评价，工业建筑中既有薄抹灰外墙外保温工程和保温装饰一体板外墙外保温工程可参考本标准，不适用于既有保温结构一体化工程及自保温或夹心保温工程。</w:t>
      </w:r>
    </w:p>
    <w:p>
      <w:pPr>
        <w:spacing w:line="360" w:lineRule="auto"/>
        <w:outlineLvl w:val="2"/>
        <w:rPr>
          <w:color w:val="000000"/>
          <w:sz w:val="24"/>
          <w:szCs w:val="24"/>
        </w:rPr>
      </w:pPr>
      <w:r>
        <w:rPr>
          <w:b/>
          <w:bCs/>
          <w:color w:val="auto"/>
          <w:sz w:val="24"/>
        </w:rPr>
        <w:t xml:space="preserve">1.0.3 </w:t>
      </w:r>
      <w:r>
        <w:rPr>
          <w:color w:val="000000"/>
          <w:sz w:val="24"/>
          <w:szCs w:val="24"/>
        </w:rPr>
        <w:t>既有建筑外墙外保温工程检测与评价除应符合本标准规定外，尚应符合国家现行有关标准和现行中国工程建设标准化协会有关标准的规定。</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rPr>
          <w:color w:val="auto"/>
          <w:sz w:val="24"/>
        </w:rPr>
      </w:pPr>
    </w:p>
    <w:p>
      <w:pPr>
        <w:spacing w:line="360" w:lineRule="auto"/>
        <w:rPr>
          <w:color w:val="auto"/>
          <w:sz w:val="24"/>
        </w:rPr>
      </w:pPr>
    </w:p>
    <w:p>
      <w:pPr>
        <w:spacing w:after="0"/>
        <w:jc w:val="left"/>
        <w:outlineLvl w:val="9"/>
        <w:rPr>
          <w:rFonts w:eastAsia="黑体"/>
          <w:bCs/>
          <w:color w:val="auto"/>
          <w:sz w:val="36"/>
          <w:szCs w:val="32"/>
        </w:rPr>
      </w:pPr>
      <w:bookmarkStart w:id="6" w:name="_Toc74137290"/>
      <w:bookmarkStart w:id="7" w:name="_Toc16869"/>
      <w:bookmarkStart w:id="8" w:name="_Toc5615"/>
      <w:r>
        <w:rPr>
          <w:rFonts w:eastAsia="黑体"/>
          <w:bCs/>
          <w:color w:val="auto"/>
          <w:sz w:val="36"/>
          <w:szCs w:val="32"/>
        </w:rPr>
        <w:br w:type="page"/>
      </w:r>
    </w:p>
    <w:p>
      <w:pPr>
        <w:spacing w:after="240"/>
        <w:jc w:val="center"/>
        <w:outlineLvl w:val="0"/>
        <w:rPr>
          <w:rFonts w:eastAsia="黑体"/>
          <w:bCs/>
          <w:color w:val="auto"/>
          <w:sz w:val="36"/>
          <w:szCs w:val="32"/>
        </w:rPr>
      </w:pPr>
      <w:r>
        <w:rPr>
          <w:rFonts w:eastAsia="黑体"/>
          <w:bCs/>
          <w:color w:val="auto"/>
          <w:sz w:val="36"/>
          <w:szCs w:val="32"/>
        </w:rPr>
        <w:t>2 术语</w:t>
      </w:r>
      <w:bookmarkEnd w:id="6"/>
      <w:r>
        <w:rPr>
          <w:rFonts w:eastAsia="黑体"/>
          <w:bCs/>
          <w:color w:val="auto"/>
          <w:sz w:val="36"/>
          <w:szCs w:val="32"/>
        </w:rPr>
        <w:t>和符号</w:t>
      </w:r>
      <w:bookmarkEnd w:id="7"/>
      <w:bookmarkEnd w:id="8"/>
    </w:p>
    <w:p>
      <w:pPr>
        <w:pStyle w:val="3"/>
        <w:rPr>
          <w:rFonts w:ascii="Times New Roman" w:eastAsia="黑体"/>
          <w:b w:val="0"/>
          <w:bCs w:val="0"/>
          <w:sz w:val="32"/>
          <w:szCs w:val="32"/>
          <w:lang w:val="en-US"/>
        </w:rPr>
      </w:pPr>
      <w:bookmarkStart w:id="9" w:name="_Toc134605330"/>
      <w:bookmarkStart w:id="10" w:name="_Toc1071"/>
      <w:bookmarkStart w:id="11" w:name="_Toc23702"/>
      <w:r>
        <w:rPr>
          <w:rFonts w:ascii="Times New Roman" w:eastAsia="黑体"/>
          <w:b w:val="0"/>
          <w:bCs w:val="0"/>
          <w:sz w:val="32"/>
          <w:szCs w:val="32"/>
          <w:lang w:val="en-US"/>
        </w:rPr>
        <w:t xml:space="preserve">2.1 </w:t>
      </w:r>
      <w:r>
        <w:rPr>
          <w:rFonts w:ascii="Times New Roman" w:eastAsia="黑体"/>
          <w:b w:val="0"/>
          <w:bCs w:val="0"/>
          <w:sz w:val="32"/>
          <w:szCs w:val="32"/>
        </w:rPr>
        <w:t>术语</w:t>
      </w:r>
      <w:bookmarkEnd w:id="9"/>
      <w:bookmarkEnd w:id="10"/>
      <w:bookmarkEnd w:id="11"/>
    </w:p>
    <w:p>
      <w:pPr>
        <w:spacing w:line="360" w:lineRule="auto"/>
        <w:outlineLvl w:val="2"/>
        <w:rPr>
          <w:b/>
          <w:bCs/>
          <w:color w:val="auto"/>
          <w:sz w:val="24"/>
        </w:rPr>
      </w:pPr>
      <w:r>
        <w:rPr>
          <w:b/>
          <w:bCs/>
          <w:color w:val="auto"/>
          <w:sz w:val="24"/>
        </w:rPr>
        <w:t>2.0.1 既有建筑外墙外保温工程 external thermal insulation on walls of existing buildings</w:t>
      </w:r>
    </w:p>
    <w:p>
      <w:pPr>
        <w:spacing w:line="360" w:lineRule="auto"/>
        <w:ind w:firstLine="480" w:firstLineChars="200"/>
        <w:rPr>
          <w:color w:val="auto"/>
          <w:sz w:val="24"/>
        </w:rPr>
      </w:pPr>
      <w:r>
        <w:rPr>
          <w:color w:val="auto"/>
          <w:sz w:val="24"/>
        </w:rPr>
        <w:t>建筑通过竣工验收，已经进入服役阶段的安装固定在外墙外表面上的建筑构造实体。</w:t>
      </w:r>
    </w:p>
    <w:p>
      <w:pPr>
        <w:spacing w:line="360" w:lineRule="auto"/>
        <w:outlineLvl w:val="2"/>
        <w:rPr>
          <w:b/>
          <w:bCs/>
          <w:color w:val="auto"/>
          <w:sz w:val="24"/>
        </w:rPr>
      </w:pPr>
      <w:r>
        <w:rPr>
          <w:b/>
          <w:bCs/>
          <w:color w:val="auto"/>
          <w:sz w:val="24"/>
        </w:rPr>
        <w:t xml:space="preserve">2.0.2 既有建筑外保温系统 external thermal insulation system of existing buildings </w:t>
      </w:r>
    </w:p>
    <w:p>
      <w:pPr>
        <w:spacing w:line="360" w:lineRule="auto"/>
        <w:ind w:firstLine="480" w:firstLineChars="200"/>
        <w:rPr>
          <w:color w:val="auto"/>
          <w:sz w:val="24"/>
        </w:rPr>
      </w:pPr>
      <w:r>
        <w:rPr>
          <w:color w:val="auto"/>
          <w:sz w:val="24"/>
        </w:rPr>
        <w:t>建筑通过竣工验收，已经进入服役阶段的固定在外墙外表面的非承重保温构造的总称。本标准的外保温系统包括薄抹灰外保温系统（简称薄抹灰系统）和保温装饰一体板外保温系统（简称一体板系统），薄抹灰系统分为涂料饰面外保温系统和面砖饰面外保温系统（分别简称为薄抹灰涂料系统和薄抹灰面砖系统）。</w:t>
      </w:r>
    </w:p>
    <w:p>
      <w:pPr>
        <w:spacing w:line="360" w:lineRule="auto"/>
        <w:outlineLvl w:val="2"/>
        <w:rPr>
          <w:b/>
          <w:bCs/>
          <w:color w:val="auto"/>
          <w:sz w:val="24"/>
        </w:rPr>
      </w:pPr>
      <w:r>
        <w:rPr>
          <w:b/>
          <w:bCs/>
          <w:color w:val="auto"/>
          <w:sz w:val="24"/>
        </w:rPr>
        <w:t xml:space="preserve">2.0.3 既有建筑外墙外保温工程检测 exterior insulation on walls of inspection of existing buildings </w:t>
      </w:r>
    </w:p>
    <w:p>
      <w:pPr>
        <w:spacing w:line="360" w:lineRule="auto"/>
        <w:ind w:firstLine="480" w:firstLineChars="200"/>
        <w:rPr>
          <w:color w:val="auto"/>
          <w:sz w:val="24"/>
        </w:rPr>
      </w:pPr>
      <w:r>
        <w:rPr>
          <w:color w:val="auto"/>
          <w:sz w:val="24"/>
        </w:rPr>
        <w:t>按照规定程序，测定既有建筑外墙外保温系统性能的技术操作。</w:t>
      </w:r>
    </w:p>
    <w:p>
      <w:pPr>
        <w:spacing w:line="360" w:lineRule="auto"/>
        <w:outlineLvl w:val="2"/>
        <w:rPr>
          <w:b/>
          <w:bCs/>
          <w:color w:val="auto"/>
          <w:sz w:val="24"/>
        </w:rPr>
      </w:pPr>
      <w:r>
        <w:rPr>
          <w:b/>
          <w:bCs/>
          <w:color w:val="auto"/>
          <w:sz w:val="24"/>
        </w:rPr>
        <w:t>2.0.4 单个评价项目 single evaluation item</w:t>
      </w:r>
    </w:p>
    <w:p>
      <w:pPr>
        <w:spacing w:line="360" w:lineRule="auto"/>
        <w:ind w:firstLine="480" w:firstLineChars="200"/>
        <w:rPr>
          <w:color w:val="auto"/>
          <w:sz w:val="24"/>
        </w:rPr>
      </w:pPr>
      <w:r>
        <w:rPr>
          <w:color w:val="auto"/>
          <w:sz w:val="24"/>
        </w:rPr>
        <w:t>既有建筑外保温系统评价中，每一种被单独评价的项目。</w:t>
      </w:r>
    </w:p>
    <w:p>
      <w:pPr>
        <w:spacing w:line="360" w:lineRule="auto"/>
        <w:outlineLvl w:val="2"/>
        <w:rPr>
          <w:b/>
          <w:bCs/>
          <w:color w:val="auto"/>
          <w:sz w:val="24"/>
        </w:rPr>
      </w:pPr>
      <w:r>
        <w:rPr>
          <w:b/>
          <w:bCs/>
          <w:color w:val="auto"/>
          <w:sz w:val="24"/>
        </w:rPr>
        <w:t>2.0.5 单项性能评价 single performance evaluation</w:t>
      </w:r>
    </w:p>
    <w:p>
      <w:pPr>
        <w:spacing w:line="360" w:lineRule="auto"/>
        <w:ind w:firstLine="480" w:firstLineChars="200"/>
        <w:rPr>
          <w:color w:val="auto"/>
          <w:sz w:val="24"/>
        </w:rPr>
      </w:pPr>
      <w:r>
        <w:rPr>
          <w:color w:val="auto"/>
          <w:sz w:val="24"/>
        </w:rPr>
        <w:t>在本标准中对既有建筑外保温工程单一性能的评价。</w:t>
      </w:r>
    </w:p>
    <w:p>
      <w:pPr>
        <w:spacing w:line="360" w:lineRule="auto"/>
        <w:outlineLvl w:val="2"/>
        <w:rPr>
          <w:b/>
          <w:bCs/>
          <w:color w:val="auto"/>
          <w:sz w:val="24"/>
        </w:rPr>
      </w:pPr>
      <w:r>
        <w:rPr>
          <w:b/>
          <w:bCs/>
          <w:color w:val="auto"/>
          <w:sz w:val="24"/>
        </w:rPr>
        <w:t>2.0.6 综合性能评价 comprehensive performance evaluation</w:t>
      </w:r>
    </w:p>
    <w:p>
      <w:pPr>
        <w:spacing w:line="360" w:lineRule="auto"/>
        <w:ind w:firstLine="480" w:firstLineChars="200"/>
        <w:rPr>
          <w:color w:val="auto"/>
          <w:sz w:val="24"/>
        </w:rPr>
      </w:pPr>
      <w:r>
        <w:rPr>
          <w:color w:val="auto"/>
          <w:sz w:val="24"/>
        </w:rPr>
        <w:t>对本标准中规定的单项性能评价进行二个或二个以上共同的评价。</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color w:val="auto"/>
          <w:sz w:val="24"/>
        </w:rPr>
      </w:pPr>
    </w:p>
    <w:p>
      <w:pPr>
        <w:pStyle w:val="3"/>
        <w:rPr>
          <w:rFonts w:ascii="Times New Roman" w:eastAsia="黑体"/>
          <w:b w:val="0"/>
          <w:bCs w:val="0"/>
          <w:sz w:val="32"/>
          <w:szCs w:val="32"/>
        </w:rPr>
      </w:pPr>
      <w:bookmarkStart w:id="12" w:name="_Toc11745"/>
      <w:bookmarkStart w:id="13" w:name="_Toc1375"/>
      <w:r>
        <w:rPr>
          <w:rFonts w:ascii="Times New Roman" w:eastAsia="黑体"/>
          <w:b w:val="0"/>
          <w:bCs w:val="0"/>
          <w:sz w:val="32"/>
          <w:szCs w:val="32"/>
        </w:rPr>
        <w:t>2</w:t>
      </w:r>
      <w:r>
        <w:rPr>
          <w:rFonts w:hint="eastAsia" w:ascii="Times New Roman" w:eastAsia="黑体"/>
          <w:b w:val="0"/>
          <w:bCs w:val="0"/>
          <w:sz w:val="32"/>
          <w:szCs w:val="32"/>
          <w:lang w:val="en-US"/>
        </w:rPr>
        <w:t>.2</w:t>
      </w:r>
      <w:r>
        <w:rPr>
          <w:rFonts w:ascii="Times New Roman" w:eastAsia="黑体"/>
          <w:b w:val="0"/>
          <w:bCs w:val="0"/>
          <w:sz w:val="32"/>
          <w:szCs w:val="32"/>
        </w:rPr>
        <w:t>符号</w:t>
      </w:r>
      <w:bookmarkEnd w:id="12"/>
      <w:bookmarkEnd w:id="13"/>
    </w:p>
    <w:p>
      <w:pPr>
        <w:spacing w:line="360" w:lineRule="auto"/>
        <w:outlineLvl w:val="2"/>
        <w:rPr>
          <w:color w:val="auto"/>
          <w:sz w:val="24"/>
        </w:rPr>
      </w:pPr>
      <w:r>
        <w:rPr>
          <w:color w:val="auto"/>
          <w:sz w:val="24"/>
        </w:rPr>
        <w:t>K1—系统粘结抗风荷载安全系数；</w:t>
      </w:r>
    </w:p>
    <w:p>
      <w:pPr>
        <w:spacing w:line="360" w:lineRule="auto"/>
        <w:outlineLvl w:val="2"/>
        <w:rPr>
          <w:color w:val="auto"/>
          <w:sz w:val="24"/>
        </w:rPr>
      </w:pPr>
      <m:oMath>
        <m:r>
          <m:rPr>
            <m:sty m:val="p"/>
          </m:rPr>
          <w:rPr>
            <w:rFonts w:ascii="Cambria Math" w:hAnsi="Cambria Math"/>
            <w:color w:val="auto"/>
            <w:sz w:val="24"/>
          </w:rPr>
          <m:t>K</m:t>
        </m:r>
      </m:oMath>
      <w:r>
        <w:rPr>
          <w:color w:val="auto"/>
          <w:sz w:val="24"/>
        </w:rPr>
        <w:t>2—岩棉板或打褶玻璃棉板外保温工程抗风荷载安全系数；</w:t>
      </w:r>
    </w:p>
    <w:p>
      <w:pPr>
        <w:spacing w:line="360" w:lineRule="auto"/>
        <w:outlineLvl w:val="2"/>
        <w:rPr>
          <w:color w:val="auto"/>
          <w:sz w:val="24"/>
        </w:rPr>
      </w:pPr>
      <w:r>
        <w:rPr>
          <w:color w:val="auto"/>
          <w:sz w:val="24"/>
        </w:rPr>
        <w:t>P——评价得分；</w:t>
      </w:r>
    </w:p>
    <w:p>
      <w:pPr>
        <w:spacing w:line="360" w:lineRule="auto"/>
        <w:outlineLvl w:val="2"/>
        <w:rPr>
          <w:color w:val="auto"/>
          <w:sz w:val="24"/>
        </w:rPr>
      </w:pPr>
      <w:r>
        <w:rPr>
          <w:color w:val="auto"/>
          <w:sz w:val="24"/>
        </w:rPr>
        <w:t>P锚—锚栓抗拉承载力（kN）；</w:t>
      </w:r>
    </w:p>
    <w:p>
      <w:pPr>
        <w:spacing w:line="360" w:lineRule="auto"/>
        <w:outlineLvl w:val="2"/>
        <w:rPr>
          <w:color w:val="auto"/>
          <w:sz w:val="24"/>
        </w:rPr>
      </w:pPr>
      <w:r>
        <w:rPr>
          <w:color w:val="auto"/>
          <w:sz w:val="24"/>
        </w:rPr>
        <w:t>P粘—系统与基层墙体的拉伸粘结强度（kPa）；</w:t>
      </w:r>
    </w:p>
    <w:p>
      <w:pPr>
        <w:spacing w:line="360" w:lineRule="auto"/>
        <w:outlineLvl w:val="2"/>
        <w:rPr>
          <w:color w:val="auto"/>
          <w:sz w:val="24"/>
        </w:rPr>
      </w:pPr>
      <w:r>
        <w:rPr>
          <w:color w:val="auto"/>
          <w:sz w:val="24"/>
        </w:rPr>
        <w:t>nA—单位面积岩棉板或打褶玻璃棉板外保温系统锚栓数量（个/m2）；</w:t>
      </w:r>
    </w:p>
    <w:p>
      <w:pPr>
        <w:spacing w:line="360" w:lineRule="auto"/>
        <w:outlineLvl w:val="2"/>
        <w:rPr>
          <w:color w:val="auto"/>
          <w:sz w:val="24"/>
        </w:rPr>
      </w:pPr>
      <m:oMath>
        <m:sSub>
          <m:sSubPr>
            <m:ctrlPr>
              <w:rPr>
                <w:rFonts w:ascii="Cambria Math" w:hAnsi="Cambria Math"/>
                <w:color w:val="auto"/>
                <w:sz w:val="24"/>
              </w:rPr>
            </m:ctrlPr>
          </m:sSubPr>
          <m:e>
            <m:r>
              <m:rPr>
                <m:sty m:val="p"/>
              </m:rPr>
              <w:rPr>
                <w:rFonts w:ascii="Cambria Math" w:hAnsi="Cambria Math"/>
                <w:color w:val="auto"/>
                <w:sz w:val="24"/>
              </w:rPr>
              <m:t>w</m:t>
            </m:r>
            <m:ctrlPr>
              <w:rPr>
                <w:rFonts w:ascii="Cambria Math" w:hAnsi="Cambria Math"/>
                <w:color w:val="auto"/>
                <w:sz w:val="24"/>
              </w:rPr>
            </m:ctrlPr>
          </m:e>
          <m:sub>
            <m:r>
              <m:rPr>
                <m:sty m:val="p"/>
              </m:rPr>
              <w:rPr>
                <w:rFonts w:ascii="Cambria Math" w:hAnsi="Cambria Math"/>
                <w:color w:val="auto"/>
                <w:sz w:val="24"/>
              </w:rPr>
              <m:t>k</m:t>
            </m:r>
            <m:ctrlPr>
              <w:rPr>
                <w:rFonts w:ascii="Cambria Math" w:hAnsi="Cambria Math"/>
                <w:color w:val="auto"/>
                <w:sz w:val="24"/>
              </w:rPr>
            </m:ctrlPr>
          </m:sub>
        </m:sSub>
      </m:oMath>
      <w:r>
        <w:rPr>
          <w:color w:val="auto"/>
          <w:sz w:val="24"/>
        </w:rPr>
        <w:t>—风荷载标准值（kN/m2）；</w:t>
      </w:r>
    </w:p>
    <w:p>
      <w:pPr>
        <w:spacing w:line="360" w:lineRule="auto"/>
        <w:outlineLvl w:val="2"/>
        <w:rPr>
          <w:color w:val="auto"/>
          <w:sz w:val="24"/>
        </w:rPr>
      </w:pPr>
      <w:r>
        <w:rPr>
          <w:color w:val="auto"/>
          <w:sz w:val="24"/>
        </w:rPr>
        <w:object>
          <v:shape id="_x0000_i1025" o:spt="75" type="#_x0000_t75" style="height:12.3pt;width:11.7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color w:val="auto"/>
          <w:sz w:val="24"/>
        </w:rPr>
        <w:t>—保温层有效粘结面积率（%）。</w:t>
      </w:r>
    </w:p>
    <w:p>
      <w:r>
        <w:rPr>
          <w:rFonts w:eastAsia="黑体"/>
          <w:sz w:val="32"/>
          <w:szCs w:val="32"/>
        </w:rPr>
        <w:br w:type="page"/>
      </w:r>
    </w:p>
    <w:p>
      <w:pPr>
        <w:spacing w:after="240"/>
        <w:jc w:val="center"/>
        <w:outlineLvl w:val="0"/>
        <w:rPr>
          <w:rFonts w:eastAsia="黑体"/>
          <w:bCs/>
          <w:color w:val="auto"/>
          <w:sz w:val="36"/>
          <w:szCs w:val="32"/>
        </w:rPr>
      </w:pPr>
      <w:bookmarkStart w:id="14" w:name="_Toc20952"/>
      <w:bookmarkStart w:id="15" w:name="_Toc13677"/>
      <w:bookmarkStart w:id="16" w:name="_Toc74137291"/>
      <w:r>
        <w:rPr>
          <w:rFonts w:eastAsia="黑体"/>
          <w:bCs/>
          <w:color w:val="auto"/>
          <w:sz w:val="36"/>
          <w:szCs w:val="32"/>
        </w:rPr>
        <w:t>3 基本规定</w:t>
      </w:r>
      <w:bookmarkEnd w:id="14"/>
      <w:bookmarkEnd w:id="15"/>
      <w:bookmarkEnd w:id="16"/>
    </w:p>
    <w:p>
      <w:pPr>
        <w:spacing w:line="360" w:lineRule="auto"/>
        <w:outlineLvl w:val="2"/>
        <w:rPr>
          <w:color w:val="auto"/>
          <w:sz w:val="24"/>
        </w:rPr>
      </w:pPr>
      <w:r>
        <w:rPr>
          <w:b/>
          <w:bCs/>
          <w:color w:val="auto"/>
          <w:sz w:val="24"/>
        </w:rPr>
        <w:t xml:space="preserve">3.0.1 </w:t>
      </w:r>
      <w:r>
        <w:rPr>
          <w:color w:val="auto"/>
          <w:sz w:val="24"/>
        </w:rPr>
        <w:t>既有建筑外墙外保温工程的检测与评价宜在建筑外保温工程保修期结束后开展，保修期内的既有建筑外保温工程检测与评价可按相关新建外保温工程的标准执行。</w:t>
      </w:r>
    </w:p>
    <w:p>
      <w:pPr>
        <w:spacing w:line="360" w:lineRule="auto"/>
        <w:outlineLvl w:val="2"/>
        <w:rPr>
          <w:color w:val="auto"/>
          <w:sz w:val="24"/>
        </w:rPr>
      </w:pPr>
      <w:r>
        <w:rPr>
          <w:b/>
          <w:bCs/>
          <w:color w:val="auto"/>
          <w:sz w:val="24"/>
        </w:rPr>
        <w:t xml:space="preserve">3.0.2 </w:t>
      </w:r>
      <w:r>
        <w:rPr>
          <w:color w:val="auto"/>
          <w:sz w:val="24"/>
        </w:rPr>
        <w:t>既有建筑外墙外保温工程检测与评价基本流程如下：</w:t>
      </w:r>
    </w:p>
    <w:p>
      <w:pPr>
        <w:spacing w:line="360" w:lineRule="auto"/>
        <w:ind w:firstLine="482" w:firstLineChars="200"/>
        <w:outlineLvl w:val="2"/>
        <w:rPr>
          <w:color w:val="auto"/>
          <w:sz w:val="24"/>
        </w:rPr>
      </w:pPr>
      <w:r>
        <w:rPr>
          <w:b/>
          <w:bCs/>
          <w:color w:val="auto"/>
          <w:sz w:val="24"/>
        </w:rPr>
        <w:t>1</w:t>
      </w:r>
      <w:r>
        <w:rPr>
          <w:color w:val="auto"/>
          <w:sz w:val="24"/>
        </w:rPr>
        <w:t xml:space="preserve"> 委托；</w:t>
      </w:r>
    </w:p>
    <w:p>
      <w:pPr>
        <w:spacing w:line="360" w:lineRule="auto"/>
        <w:ind w:firstLine="482" w:firstLineChars="200"/>
        <w:outlineLvl w:val="2"/>
        <w:rPr>
          <w:color w:val="auto"/>
          <w:sz w:val="24"/>
        </w:rPr>
      </w:pPr>
      <w:r>
        <w:rPr>
          <w:b/>
          <w:bCs/>
          <w:color w:val="auto"/>
          <w:sz w:val="24"/>
        </w:rPr>
        <w:t xml:space="preserve">2 </w:t>
      </w:r>
      <w:r>
        <w:rPr>
          <w:color w:val="auto"/>
          <w:sz w:val="24"/>
        </w:rPr>
        <w:t>检查方案编制；</w:t>
      </w:r>
    </w:p>
    <w:p>
      <w:pPr>
        <w:spacing w:line="360" w:lineRule="auto"/>
        <w:ind w:firstLine="482" w:firstLineChars="200"/>
        <w:outlineLvl w:val="2"/>
        <w:rPr>
          <w:color w:val="auto"/>
          <w:sz w:val="24"/>
        </w:rPr>
      </w:pPr>
      <w:r>
        <w:rPr>
          <w:b/>
          <w:bCs/>
          <w:color w:val="auto"/>
          <w:sz w:val="24"/>
        </w:rPr>
        <w:t xml:space="preserve">3 </w:t>
      </w:r>
      <w:r>
        <w:rPr>
          <w:color w:val="auto"/>
          <w:sz w:val="24"/>
        </w:rPr>
        <w:t>资料核验；</w:t>
      </w:r>
    </w:p>
    <w:p>
      <w:pPr>
        <w:spacing w:line="360" w:lineRule="auto"/>
        <w:ind w:firstLine="482" w:firstLineChars="200"/>
        <w:outlineLvl w:val="2"/>
        <w:rPr>
          <w:color w:val="auto"/>
          <w:sz w:val="24"/>
        </w:rPr>
      </w:pPr>
      <w:r>
        <w:rPr>
          <w:b/>
          <w:bCs/>
          <w:color w:val="auto"/>
          <w:sz w:val="24"/>
        </w:rPr>
        <w:t xml:space="preserve">4 </w:t>
      </w:r>
      <w:r>
        <w:rPr>
          <w:color w:val="auto"/>
          <w:sz w:val="24"/>
        </w:rPr>
        <w:t>现场踏勘；</w:t>
      </w:r>
    </w:p>
    <w:p>
      <w:pPr>
        <w:spacing w:line="360" w:lineRule="auto"/>
        <w:ind w:firstLine="482" w:firstLineChars="200"/>
        <w:outlineLvl w:val="2"/>
        <w:rPr>
          <w:color w:val="auto"/>
          <w:sz w:val="24"/>
        </w:rPr>
      </w:pPr>
      <w:r>
        <w:rPr>
          <w:b/>
          <w:bCs/>
          <w:color w:val="auto"/>
          <w:sz w:val="24"/>
        </w:rPr>
        <w:t>5</w:t>
      </w:r>
      <w:r>
        <w:rPr>
          <w:color w:val="auto"/>
          <w:sz w:val="24"/>
        </w:rPr>
        <w:t xml:space="preserve"> 检测方案编制；</w:t>
      </w:r>
    </w:p>
    <w:p>
      <w:pPr>
        <w:spacing w:line="360" w:lineRule="auto"/>
        <w:ind w:firstLine="482" w:firstLineChars="200"/>
        <w:outlineLvl w:val="2"/>
        <w:rPr>
          <w:color w:val="auto"/>
          <w:sz w:val="24"/>
        </w:rPr>
      </w:pPr>
      <w:r>
        <w:rPr>
          <w:b/>
          <w:bCs/>
          <w:color w:val="auto"/>
          <w:sz w:val="24"/>
        </w:rPr>
        <w:t xml:space="preserve">6 </w:t>
      </w:r>
      <w:r>
        <w:rPr>
          <w:color w:val="auto"/>
          <w:sz w:val="24"/>
        </w:rPr>
        <w:t>现场检测；</w:t>
      </w:r>
    </w:p>
    <w:p>
      <w:pPr>
        <w:spacing w:line="360" w:lineRule="auto"/>
        <w:ind w:firstLine="482" w:firstLineChars="200"/>
        <w:outlineLvl w:val="2"/>
        <w:rPr>
          <w:color w:val="auto"/>
          <w:sz w:val="24"/>
        </w:rPr>
      </w:pPr>
      <w:r>
        <w:rPr>
          <w:b/>
          <w:bCs/>
          <w:color w:val="auto"/>
          <w:sz w:val="24"/>
        </w:rPr>
        <w:t xml:space="preserve">7 </w:t>
      </w:r>
      <w:r>
        <w:rPr>
          <w:color w:val="auto"/>
          <w:sz w:val="24"/>
        </w:rPr>
        <w:t>功能单元或系统局部评价。</w:t>
      </w:r>
    </w:p>
    <w:p>
      <w:pPr>
        <w:spacing w:line="360" w:lineRule="auto"/>
        <w:outlineLvl w:val="2"/>
        <w:rPr>
          <w:color w:val="auto"/>
          <w:sz w:val="24"/>
        </w:rPr>
      </w:pPr>
      <w:r>
        <w:rPr>
          <w:b/>
          <w:bCs/>
          <w:color w:val="auto"/>
          <w:sz w:val="24"/>
        </w:rPr>
        <w:t>3.0.3</w:t>
      </w:r>
      <w:r>
        <w:rPr>
          <w:color w:val="auto"/>
          <w:sz w:val="24"/>
        </w:rPr>
        <w:t xml:space="preserve"> 既有建筑外墙外保温工程检测前宜查阅核验下列有关技术文件，并根据项目情况进行针对性的技术准备：</w:t>
      </w:r>
    </w:p>
    <w:p>
      <w:pPr>
        <w:spacing w:line="360" w:lineRule="auto"/>
        <w:ind w:firstLine="482" w:firstLineChars="200"/>
        <w:outlineLvl w:val="2"/>
        <w:rPr>
          <w:color w:val="auto"/>
          <w:sz w:val="24"/>
        </w:rPr>
      </w:pPr>
      <w:r>
        <w:rPr>
          <w:b/>
          <w:bCs/>
          <w:color w:val="auto"/>
          <w:sz w:val="24"/>
        </w:rPr>
        <w:t>1</w:t>
      </w:r>
      <w:r>
        <w:rPr>
          <w:color w:val="auto"/>
          <w:sz w:val="24"/>
        </w:rPr>
        <w:t xml:space="preserve"> 项目概况，包括规模、建筑与结构基本信息、外围护墙体与外墙保温系统构造基本信息等；</w:t>
      </w:r>
    </w:p>
    <w:p>
      <w:pPr>
        <w:spacing w:line="360" w:lineRule="auto"/>
        <w:ind w:firstLine="482" w:firstLineChars="200"/>
        <w:outlineLvl w:val="2"/>
        <w:rPr>
          <w:color w:val="auto"/>
          <w:sz w:val="24"/>
        </w:rPr>
      </w:pPr>
      <w:r>
        <w:rPr>
          <w:b/>
          <w:bCs/>
          <w:color w:val="auto"/>
          <w:sz w:val="24"/>
        </w:rPr>
        <w:t>2</w:t>
      </w:r>
      <w:r>
        <w:rPr>
          <w:color w:val="auto"/>
          <w:sz w:val="24"/>
        </w:rPr>
        <w:t xml:space="preserve"> 设计文件，包括图纸、设计说明、设计变更资料、节能设计文件和节能备案或档案资料；</w:t>
      </w:r>
    </w:p>
    <w:p>
      <w:pPr>
        <w:spacing w:line="360" w:lineRule="auto"/>
        <w:ind w:firstLine="482" w:firstLineChars="200"/>
        <w:outlineLvl w:val="2"/>
        <w:rPr>
          <w:color w:val="auto"/>
          <w:sz w:val="24"/>
        </w:rPr>
      </w:pPr>
      <w:r>
        <w:rPr>
          <w:b/>
          <w:bCs/>
          <w:color w:val="auto"/>
          <w:sz w:val="24"/>
        </w:rPr>
        <w:t>3</w:t>
      </w:r>
      <w:r>
        <w:rPr>
          <w:color w:val="auto"/>
          <w:sz w:val="24"/>
        </w:rPr>
        <w:t xml:space="preserve"> 施工验收文件，包括节能专项施工方案、材料的生产厂家或供应商信息施工单位信息，建筑外墙外保温系统及其组成材料的型式检测报告、节能隐蔽工程记录及、施工时间、施工期间环境条件、施工记录、施工质量验收报告等施工技术资料；</w:t>
      </w:r>
    </w:p>
    <w:p>
      <w:pPr>
        <w:spacing w:line="360" w:lineRule="auto"/>
        <w:ind w:firstLine="482" w:firstLineChars="200"/>
        <w:outlineLvl w:val="2"/>
        <w:rPr>
          <w:color w:val="auto"/>
          <w:sz w:val="24"/>
        </w:rPr>
      </w:pPr>
      <w:r>
        <w:rPr>
          <w:b/>
          <w:bCs/>
          <w:color w:val="auto"/>
          <w:sz w:val="24"/>
        </w:rPr>
        <w:t xml:space="preserve">4 </w:t>
      </w:r>
      <w:r>
        <w:rPr>
          <w:color w:val="auto"/>
          <w:sz w:val="24"/>
        </w:rPr>
        <w:t>建筑外墙外保温系统历次维修记录、物业报修记录；</w:t>
      </w:r>
    </w:p>
    <w:p>
      <w:pPr>
        <w:spacing w:line="360" w:lineRule="auto"/>
        <w:ind w:firstLine="482" w:firstLineChars="200"/>
        <w:outlineLvl w:val="2"/>
        <w:rPr>
          <w:color w:val="auto"/>
          <w:sz w:val="24"/>
        </w:rPr>
      </w:pPr>
      <w:r>
        <w:rPr>
          <w:b/>
          <w:bCs/>
          <w:color w:val="auto"/>
          <w:sz w:val="24"/>
        </w:rPr>
        <w:t>5</w:t>
      </w:r>
      <w:r>
        <w:rPr>
          <w:color w:val="auto"/>
          <w:sz w:val="24"/>
        </w:rPr>
        <w:t xml:space="preserve"> 相关标准、图集。</w:t>
      </w:r>
    </w:p>
    <w:p>
      <w:pPr>
        <w:spacing w:line="360" w:lineRule="auto"/>
        <w:outlineLvl w:val="2"/>
        <w:rPr>
          <w:color w:val="auto"/>
          <w:sz w:val="24"/>
        </w:rPr>
      </w:pPr>
      <w:r>
        <w:rPr>
          <w:b/>
          <w:bCs/>
          <w:color w:val="auto"/>
          <w:sz w:val="24"/>
        </w:rPr>
        <w:t xml:space="preserve">3.0.4 </w:t>
      </w:r>
      <w:r>
        <w:rPr>
          <w:color w:val="auto"/>
          <w:sz w:val="24"/>
        </w:rPr>
        <w:t>既有建筑外保温系统评价应委托第三方专业评价机构实施。评价所涉及的检验、检测工作，其承担机构的资质要求应符合相关法律法规的规定。</w:t>
      </w:r>
    </w:p>
    <w:p>
      <w:pPr>
        <w:spacing w:line="360" w:lineRule="auto"/>
        <w:outlineLvl w:val="2"/>
        <w:rPr>
          <w:b/>
          <w:bCs/>
          <w:color w:val="auto"/>
          <w:sz w:val="24"/>
        </w:rPr>
      </w:pPr>
      <w:r>
        <w:rPr>
          <w:b/>
          <w:bCs/>
          <w:color w:val="auto"/>
          <w:sz w:val="24"/>
        </w:rPr>
        <w:t>3.0.</w:t>
      </w:r>
      <w:r>
        <w:rPr>
          <w:rFonts w:hint="eastAsia"/>
          <w:b/>
          <w:bCs/>
          <w:color w:val="auto"/>
          <w:sz w:val="24"/>
        </w:rPr>
        <w:t>5</w:t>
      </w:r>
      <w:r>
        <w:rPr>
          <w:b/>
          <w:bCs/>
          <w:color w:val="auto"/>
          <w:sz w:val="24"/>
        </w:rPr>
        <w:t xml:space="preserve"> </w:t>
      </w:r>
      <w:r>
        <w:rPr>
          <w:color w:val="auto"/>
          <w:sz w:val="24"/>
        </w:rPr>
        <w:t>既有建筑外墙外保温工程应定期开展巡检和维护，检测类型、项目、频率宜按表3.0.</w:t>
      </w:r>
      <w:r>
        <w:rPr>
          <w:rFonts w:hint="eastAsia"/>
          <w:color w:val="auto"/>
          <w:sz w:val="24"/>
        </w:rPr>
        <w:t>5</w:t>
      </w:r>
      <w:r>
        <w:rPr>
          <w:color w:val="auto"/>
          <w:sz w:val="24"/>
        </w:rPr>
        <w:t>确定。</w:t>
      </w:r>
    </w:p>
    <w:p>
      <w:pPr>
        <w:spacing w:line="360" w:lineRule="auto"/>
        <w:jc w:val="center"/>
        <w:rPr>
          <w:rFonts w:eastAsia="黑体"/>
          <w:color w:val="000000" w:themeColor="text1"/>
          <w14:textFill>
            <w14:solidFill>
              <w14:schemeClr w14:val="tx1"/>
            </w14:solidFill>
          </w14:textFill>
        </w:rPr>
      </w:pPr>
    </w:p>
    <w:p>
      <w:pPr>
        <w:spacing w:line="360" w:lineRule="auto"/>
        <w:jc w:val="center"/>
        <w:rPr>
          <w:color w:val="auto"/>
          <w:sz w:val="24"/>
        </w:rPr>
      </w:pPr>
      <w:r>
        <w:rPr>
          <w:rFonts w:eastAsia="黑体"/>
          <w:color w:val="000000" w:themeColor="text1"/>
          <w14:textFill>
            <w14:solidFill>
              <w14:schemeClr w14:val="tx1"/>
            </w14:solidFill>
          </w14:textFill>
        </w:rPr>
        <w:t>表3.0.</w:t>
      </w:r>
      <w:r>
        <w:rPr>
          <w:rFonts w:hint="eastAsia" w:eastAsia="黑体"/>
          <w:color w:val="000000" w:themeColor="text1"/>
          <w14:textFill>
            <w14:solidFill>
              <w14:schemeClr w14:val="tx1"/>
            </w14:solidFill>
          </w14:textFill>
        </w:rPr>
        <w:t>5</w:t>
      </w:r>
      <w:r>
        <w:rPr>
          <w:rFonts w:eastAsia="黑体"/>
          <w:color w:val="000000" w:themeColor="text1"/>
          <w14:textFill>
            <w14:solidFill>
              <w14:schemeClr w14:val="tx1"/>
            </w14:solidFill>
          </w14:textFill>
        </w:rPr>
        <w:t xml:space="preserve"> 既有建筑外墙外保温工程检查项目类别及检测周期</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71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类型</w:t>
            </w:r>
          </w:p>
        </w:tc>
        <w:tc>
          <w:tcPr>
            <w:tcW w:w="3714"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检测类别</w:t>
            </w:r>
          </w:p>
        </w:tc>
        <w:tc>
          <w:tcPr>
            <w:tcW w:w="1922"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检查周期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常规检测</w:t>
            </w:r>
          </w:p>
        </w:tc>
        <w:tc>
          <w:tcPr>
            <w:tcW w:w="3714"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外观、防水防潮</w:t>
            </w:r>
          </w:p>
        </w:tc>
        <w:tc>
          <w:tcPr>
            <w:tcW w:w="1922"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全面检测</w:t>
            </w:r>
          </w:p>
        </w:tc>
        <w:tc>
          <w:tcPr>
            <w:tcW w:w="3714" w:type="dxa"/>
            <w:vAlign w:val="center"/>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外观、防水防潮、防火、安全、热工</w:t>
            </w:r>
          </w:p>
        </w:tc>
        <w:tc>
          <w:tcPr>
            <w:tcW w:w="1922"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竣工后五年/</w:t>
            </w:r>
          </w:p>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以后每十年检查一次</w:t>
            </w:r>
          </w:p>
        </w:tc>
      </w:tr>
    </w:tbl>
    <w:p>
      <w:pPr>
        <w:spacing w:line="360" w:lineRule="auto"/>
        <w:outlineLvl w:val="2"/>
        <w:rPr>
          <w:b/>
          <w:bCs/>
          <w:color w:val="auto"/>
          <w:sz w:val="24"/>
        </w:rPr>
      </w:pPr>
      <w:r>
        <w:rPr>
          <w:b/>
          <w:bCs/>
          <w:color w:val="auto"/>
          <w:sz w:val="24"/>
        </w:rPr>
        <w:t>3.0.</w:t>
      </w:r>
      <w:r>
        <w:rPr>
          <w:rFonts w:hint="eastAsia"/>
          <w:b/>
          <w:bCs/>
          <w:color w:val="auto"/>
          <w:sz w:val="24"/>
        </w:rPr>
        <w:t>6</w:t>
      </w:r>
      <w:r>
        <w:rPr>
          <w:b/>
          <w:bCs/>
          <w:color w:val="auto"/>
          <w:sz w:val="24"/>
        </w:rPr>
        <w:t xml:space="preserve"> </w:t>
      </w:r>
      <w:r>
        <w:rPr>
          <w:color w:val="auto"/>
          <w:sz w:val="24"/>
        </w:rPr>
        <w:t>既有建筑外墙外保温工程定期检测宜由被检建筑物物业单位组织检测。</w:t>
      </w:r>
    </w:p>
    <w:p>
      <w:pPr>
        <w:spacing w:line="360" w:lineRule="auto"/>
        <w:outlineLvl w:val="2"/>
        <w:rPr>
          <w:b/>
          <w:bCs/>
          <w:color w:val="auto"/>
          <w:sz w:val="24"/>
        </w:rPr>
      </w:pPr>
      <w:r>
        <w:rPr>
          <w:b/>
          <w:bCs/>
          <w:color w:val="auto"/>
          <w:sz w:val="24"/>
        </w:rPr>
        <w:t>3.0.</w:t>
      </w:r>
      <w:r>
        <w:rPr>
          <w:rFonts w:hint="eastAsia"/>
          <w:b/>
          <w:bCs/>
          <w:color w:val="auto"/>
          <w:sz w:val="24"/>
        </w:rPr>
        <w:t>7</w:t>
      </w:r>
      <w:r>
        <w:rPr>
          <w:color w:val="auto"/>
          <w:sz w:val="24"/>
        </w:rPr>
        <w:t>既有建筑外墙外保温工程评价应以单栋建筑为评价对象</w:t>
      </w:r>
      <w:r>
        <w:rPr>
          <w:sz w:val="24"/>
          <w:szCs w:val="24"/>
        </w:rPr>
        <w:t>。</w:t>
      </w:r>
    </w:p>
    <w:p>
      <w:pPr>
        <w:spacing w:line="360" w:lineRule="auto"/>
        <w:outlineLvl w:val="2"/>
        <w:rPr>
          <w:b/>
          <w:bCs/>
          <w:color w:val="auto"/>
          <w:sz w:val="24"/>
        </w:rPr>
      </w:pPr>
      <w:r>
        <w:rPr>
          <w:b/>
          <w:bCs/>
          <w:color w:val="auto"/>
          <w:sz w:val="24"/>
        </w:rPr>
        <w:t>3.0.</w:t>
      </w:r>
      <w:r>
        <w:rPr>
          <w:rFonts w:hint="eastAsia"/>
          <w:b/>
          <w:bCs/>
          <w:color w:val="auto"/>
          <w:sz w:val="24"/>
        </w:rPr>
        <w:t>8</w:t>
      </w:r>
      <w:r>
        <w:rPr>
          <w:b/>
          <w:bCs/>
          <w:color w:val="auto"/>
          <w:sz w:val="24"/>
        </w:rPr>
        <w:t xml:space="preserve"> </w:t>
      </w:r>
      <w:r>
        <w:rPr>
          <w:color w:val="auto"/>
          <w:sz w:val="24"/>
        </w:rPr>
        <w:t>检测机构应对申请评价方提交的分析、测试报告和相关文件进行审查，出具评价报告。检测应对所提交资料的真实性和完整性负责。</w:t>
      </w:r>
    </w:p>
    <w:p>
      <w:pPr>
        <w:spacing w:line="360" w:lineRule="auto"/>
        <w:outlineLvl w:val="2"/>
        <w:rPr>
          <w:color w:val="auto"/>
          <w:sz w:val="24"/>
        </w:rPr>
      </w:pPr>
      <w:r>
        <w:rPr>
          <w:b/>
          <w:bCs/>
          <w:color w:val="auto"/>
          <w:sz w:val="24"/>
        </w:rPr>
        <w:t>3.0.</w:t>
      </w:r>
      <w:r>
        <w:rPr>
          <w:rFonts w:hint="eastAsia"/>
          <w:b/>
          <w:bCs/>
          <w:color w:val="auto"/>
          <w:sz w:val="24"/>
        </w:rPr>
        <w:t>9</w:t>
      </w:r>
      <w:r>
        <w:rPr>
          <w:b/>
          <w:bCs/>
          <w:color w:val="auto"/>
          <w:sz w:val="24"/>
        </w:rPr>
        <w:t xml:space="preserve"> </w:t>
      </w:r>
      <w:r>
        <w:rPr>
          <w:color w:val="auto"/>
          <w:sz w:val="24"/>
        </w:rPr>
        <w:t>既有建筑的外墙基层墙体有安全隐患时，应在勘察检测评估修缮基层墙体后，再进行既有建筑外保温系统的修复。</w:t>
      </w:r>
    </w:p>
    <w:p>
      <w:pPr>
        <w:spacing w:line="360" w:lineRule="auto"/>
        <w:outlineLvl w:val="2"/>
        <w:rPr>
          <w:b/>
          <w:bCs/>
          <w:color w:val="auto"/>
          <w:sz w:val="24"/>
        </w:rPr>
      </w:pPr>
      <w:r>
        <w:rPr>
          <w:b/>
          <w:bCs/>
          <w:color w:val="auto"/>
          <w:sz w:val="24"/>
        </w:rPr>
        <w:t>3.0.1</w:t>
      </w:r>
      <w:r>
        <w:rPr>
          <w:rFonts w:hint="eastAsia"/>
          <w:b/>
          <w:bCs/>
          <w:color w:val="auto"/>
          <w:sz w:val="24"/>
        </w:rPr>
        <w:t xml:space="preserve">0 </w:t>
      </w:r>
      <w:r>
        <w:rPr>
          <w:color w:val="auto"/>
          <w:sz w:val="24"/>
        </w:rPr>
        <w:t>对需要进行修复的建筑外墙外保温工程，当条件具备时可按照现行团体标准《墙面原位加固修复技术规程》T/CABEE-JH2022024中的规定执行。</w:t>
      </w:r>
    </w:p>
    <w:p>
      <w:pPr>
        <w:spacing w:line="360" w:lineRule="auto"/>
        <w:outlineLvl w:val="2"/>
        <w:rPr>
          <w:b/>
          <w:bCs/>
          <w:color w:val="auto"/>
          <w:sz w:val="24"/>
        </w:rPr>
      </w:pPr>
      <w:r>
        <w:rPr>
          <w:b/>
          <w:bCs/>
          <w:color w:val="auto"/>
          <w:sz w:val="24"/>
        </w:rPr>
        <w:t>3.0.1</w:t>
      </w:r>
      <w:r>
        <w:rPr>
          <w:rFonts w:hint="eastAsia"/>
          <w:b/>
          <w:bCs/>
          <w:color w:val="auto"/>
          <w:sz w:val="24"/>
        </w:rPr>
        <w:t xml:space="preserve">1 </w:t>
      </w:r>
      <w:r>
        <w:rPr>
          <w:color w:val="auto"/>
          <w:sz w:val="24"/>
        </w:rPr>
        <w:t>外墙外保温系统修复前，应对修复区域内的外墙悬挂物进行安全检查，当悬挂物强度不足或与墙体连接不牢固时，应采取加固措施或拆除、更换。</w:t>
      </w:r>
    </w:p>
    <w:p>
      <w:pPr>
        <w:rPr>
          <w:b/>
          <w:bCs/>
          <w:color w:val="auto"/>
          <w:sz w:val="24"/>
        </w:rPr>
      </w:pPr>
      <w:r>
        <w:rPr>
          <w:b/>
          <w:bCs/>
          <w:color w:val="auto"/>
          <w:sz w:val="24"/>
        </w:rPr>
        <w:br w:type="page"/>
      </w:r>
    </w:p>
    <w:p>
      <w:pPr>
        <w:spacing w:after="240"/>
        <w:jc w:val="center"/>
        <w:outlineLvl w:val="0"/>
        <w:rPr>
          <w:rFonts w:eastAsia="黑体"/>
          <w:bCs/>
          <w:color w:val="auto"/>
          <w:sz w:val="36"/>
          <w:szCs w:val="32"/>
        </w:rPr>
      </w:pPr>
      <w:bookmarkStart w:id="17" w:name="_Toc17342"/>
      <w:bookmarkStart w:id="18" w:name="_Toc10994"/>
      <w:r>
        <w:rPr>
          <w:rFonts w:eastAsia="黑体"/>
          <w:bCs/>
          <w:color w:val="auto"/>
          <w:sz w:val="36"/>
          <w:szCs w:val="32"/>
        </w:rPr>
        <w:t>4 检测</w:t>
      </w:r>
      <w:bookmarkEnd w:id="17"/>
      <w:bookmarkEnd w:id="18"/>
    </w:p>
    <w:p>
      <w:pPr>
        <w:pStyle w:val="3"/>
        <w:rPr>
          <w:rFonts w:ascii="Times New Roman" w:eastAsia="黑体"/>
          <w:b w:val="0"/>
          <w:bCs w:val="0"/>
          <w:sz w:val="32"/>
          <w:szCs w:val="32"/>
        </w:rPr>
      </w:pPr>
      <w:bookmarkStart w:id="19" w:name="_Toc27288"/>
      <w:bookmarkStart w:id="20" w:name="_Toc20944"/>
      <w:r>
        <w:rPr>
          <w:rFonts w:ascii="Times New Roman" w:eastAsia="黑体"/>
          <w:b w:val="0"/>
          <w:bCs w:val="0"/>
          <w:sz w:val="32"/>
          <w:szCs w:val="32"/>
        </w:rPr>
        <w:t>4.1 一般规定</w:t>
      </w:r>
      <w:bookmarkEnd w:id="19"/>
      <w:bookmarkEnd w:id="20"/>
    </w:p>
    <w:p>
      <w:pPr>
        <w:spacing w:line="360" w:lineRule="auto"/>
        <w:outlineLvl w:val="2"/>
        <w:rPr>
          <w:color w:val="auto"/>
          <w:sz w:val="24"/>
        </w:rPr>
      </w:pPr>
      <w:r>
        <w:rPr>
          <w:b/>
          <w:bCs/>
          <w:color w:val="auto"/>
          <w:sz w:val="24"/>
        </w:rPr>
        <w:t xml:space="preserve">4.1.1 </w:t>
      </w:r>
      <w:r>
        <w:rPr>
          <w:color w:val="auto"/>
          <w:sz w:val="24"/>
        </w:rPr>
        <w:t>既有建筑外墙外保温工程检测分为系统外观质量检查、系统防水防潮性能检测、系统连接安全性能检测、系统防火安全性能检测、系统热工性能检测等五类单项性能评价。检测时，根据既有建筑的实际情况按照检测项目或按照功能单元进行检测。</w:t>
      </w:r>
    </w:p>
    <w:p>
      <w:pPr>
        <w:spacing w:line="360" w:lineRule="auto"/>
        <w:outlineLvl w:val="2"/>
        <w:rPr>
          <w:b/>
          <w:bCs/>
          <w:color w:val="auto"/>
          <w:sz w:val="24"/>
        </w:rPr>
      </w:pPr>
      <w:r>
        <w:rPr>
          <w:b/>
          <w:bCs/>
          <w:color w:val="auto"/>
          <w:sz w:val="24"/>
        </w:rPr>
        <w:t xml:space="preserve">4.1.2 </w:t>
      </w:r>
      <w:r>
        <w:rPr>
          <w:color w:val="auto"/>
          <w:sz w:val="24"/>
        </w:rPr>
        <w:t>既有建筑外墙外保温工程检测中的外观质量检查应覆盖全部外墙，其余性能检测为建筑面积2000m2以下的单体工程外墙应抽取不少于3个检测部位。建筑面积2000m2以上，10000m2以下的单体工程外墙应抽取不少于5个测试部位。建筑面积10000m2以上的单体工程测试部位应抽取不少于9个测试部位。</w:t>
      </w:r>
    </w:p>
    <w:p>
      <w:pPr>
        <w:spacing w:line="360" w:lineRule="auto"/>
        <w:outlineLvl w:val="2"/>
        <w:rPr>
          <w:color w:val="auto"/>
          <w:sz w:val="24"/>
        </w:rPr>
      </w:pPr>
      <w:r>
        <w:rPr>
          <w:b/>
          <w:bCs/>
          <w:color w:val="auto"/>
          <w:sz w:val="24"/>
        </w:rPr>
        <w:t xml:space="preserve">4.1.3 </w:t>
      </w:r>
      <w:r>
        <w:rPr>
          <w:color w:val="auto"/>
          <w:sz w:val="24"/>
        </w:rPr>
        <w:t>单位工程中采用相同材料、工艺和施工做法的墙面，扣除门窗洞口后的保温墙面面积每1000㎡划分为一个检验批，不足1000㎡也为一个检验批。</w:t>
      </w:r>
    </w:p>
    <w:p>
      <w:pPr>
        <w:spacing w:line="360" w:lineRule="auto"/>
        <w:outlineLvl w:val="2"/>
        <w:rPr>
          <w:b/>
          <w:bCs/>
          <w:color w:val="auto"/>
          <w:sz w:val="24"/>
        </w:rPr>
      </w:pPr>
      <w:r>
        <w:rPr>
          <w:b/>
          <w:bCs/>
          <w:color w:val="auto"/>
          <w:sz w:val="24"/>
        </w:rPr>
        <w:t xml:space="preserve">4.1.4 </w:t>
      </w:r>
      <w:r>
        <w:rPr>
          <w:color w:val="auto"/>
          <w:sz w:val="24"/>
        </w:rPr>
        <w:t>既有建筑外墙外保温工程缺陷检测应符合相关标准的规定。</w:t>
      </w:r>
    </w:p>
    <w:p>
      <w:pPr>
        <w:spacing w:line="360" w:lineRule="auto"/>
        <w:outlineLvl w:val="2"/>
        <w:rPr>
          <w:b/>
          <w:bCs/>
          <w:color w:val="auto"/>
          <w:sz w:val="24"/>
        </w:rPr>
      </w:pPr>
      <w:r>
        <w:rPr>
          <w:b/>
          <w:bCs/>
          <w:color w:val="auto"/>
          <w:sz w:val="24"/>
        </w:rPr>
        <w:t xml:space="preserve">4.1.5 </w:t>
      </w:r>
      <w:r>
        <w:rPr>
          <w:color w:val="auto"/>
          <w:sz w:val="24"/>
        </w:rPr>
        <w:t>既有建筑外保温系统检测现场取样应符合现行国家标准《建筑节能工程施工质量验收标准》GB 50411中的相关规定。</w:t>
      </w:r>
    </w:p>
    <w:p>
      <w:pPr>
        <w:spacing w:line="360" w:lineRule="auto"/>
        <w:outlineLvl w:val="2"/>
        <w:rPr>
          <w:color w:val="auto"/>
          <w:sz w:val="24"/>
        </w:rPr>
      </w:pPr>
      <w:r>
        <w:rPr>
          <w:b/>
          <w:bCs/>
          <w:color w:val="auto"/>
          <w:sz w:val="24"/>
        </w:rPr>
        <w:t xml:space="preserve">4.1.6 </w:t>
      </w:r>
      <w:r>
        <w:rPr>
          <w:color w:val="auto"/>
          <w:sz w:val="24"/>
        </w:rPr>
        <w:t>现场检查应采用文字、照片、视频等方法记录缺陷部位、缺陷类型、缺陷面积和程度。</w:t>
      </w:r>
    </w:p>
    <w:p>
      <w:pPr>
        <w:pStyle w:val="3"/>
        <w:rPr>
          <w:rFonts w:ascii="Times New Roman" w:eastAsia="黑体"/>
          <w:b w:val="0"/>
          <w:bCs w:val="0"/>
          <w:sz w:val="32"/>
          <w:szCs w:val="32"/>
        </w:rPr>
      </w:pPr>
      <w:bookmarkStart w:id="21" w:name="_Toc15611"/>
      <w:bookmarkStart w:id="22" w:name="_Toc32572"/>
      <w:bookmarkStart w:id="23" w:name="_Toc134605335"/>
      <w:r>
        <w:rPr>
          <w:rFonts w:ascii="Times New Roman" w:eastAsia="黑体"/>
          <w:b w:val="0"/>
          <w:bCs w:val="0"/>
          <w:sz w:val="32"/>
          <w:szCs w:val="32"/>
        </w:rPr>
        <w:t>4.2 外观质量检查</w:t>
      </w:r>
      <w:bookmarkEnd w:id="21"/>
      <w:bookmarkEnd w:id="22"/>
      <w:bookmarkEnd w:id="23"/>
    </w:p>
    <w:p>
      <w:pPr>
        <w:spacing w:line="360" w:lineRule="auto"/>
        <w:outlineLvl w:val="2"/>
        <w:rPr>
          <w:b/>
          <w:bCs/>
          <w:color w:val="auto"/>
          <w:sz w:val="24"/>
        </w:rPr>
      </w:pPr>
      <w:r>
        <w:rPr>
          <w:b/>
          <w:bCs/>
          <w:color w:val="auto"/>
          <w:sz w:val="24"/>
        </w:rPr>
        <w:t>4.2.1</w:t>
      </w:r>
      <w:r>
        <w:rPr>
          <w:color w:val="auto"/>
          <w:sz w:val="24"/>
        </w:rPr>
        <w:t xml:space="preserve"> 既有建筑外墙外保温工程外观质量检查应包括以下内容：</w:t>
      </w:r>
    </w:p>
    <w:p>
      <w:pPr>
        <w:spacing w:line="360" w:lineRule="auto"/>
        <w:ind w:firstLine="482" w:firstLineChars="200"/>
        <w:outlineLvl w:val="2"/>
        <w:rPr>
          <w:color w:val="auto"/>
          <w:sz w:val="24"/>
        </w:rPr>
      </w:pPr>
      <w:r>
        <w:rPr>
          <w:b/>
          <w:bCs/>
          <w:color w:val="auto"/>
          <w:sz w:val="24"/>
        </w:rPr>
        <w:t xml:space="preserve">1 </w:t>
      </w:r>
      <w:r>
        <w:rPr>
          <w:color w:val="auto"/>
          <w:sz w:val="24"/>
        </w:rPr>
        <w:t>外墙面的脱落、空鼓、裂缝、粉化、返碱、沾污等；</w:t>
      </w:r>
    </w:p>
    <w:p>
      <w:pPr>
        <w:spacing w:line="360" w:lineRule="auto"/>
        <w:ind w:firstLine="482" w:firstLineChars="200"/>
        <w:outlineLvl w:val="2"/>
        <w:rPr>
          <w:color w:val="auto"/>
          <w:sz w:val="24"/>
        </w:rPr>
      </w:pPr>
      <w:r>
        <w:rPr>
          <w:b/>
          <w:bCs/>
          <w:color w:val="auto"/>
          <w:sz w:val="24"/>
        </w:rPr>
        <w:t xml:space="preserve">2 </w:t>
      </w:r>
      <w:r>
        <w:rPr>
          <w:color w:val="auto"/>
          <w:sz w:val="24"/>
        </w:rPr>
        <w:t>外保温已空鼓部位、构造和内部空鼓情况，检查其开裂界面及空鼓发展程度；</w:t>
      </w:r>
    </w:p>
    <w:p>
      <w:pPr>
        <w:spacing w:line="360" w:lineRule="auto"/>
        <w:ind w:firstLine="482" w:firstLineChars="200"/>
        <w:outlineLvl w:val="2"/>
        <w:rPr>
          <w:color w:val="auto"/>
          <w:sz w:val="24"/>
        </w:rPr>
      </w:pPr>
      <w:r>
        <w:rPr>
          <w:b/>
          <w:bCs/>
          <w:color w:val="auto"/>
          <w:sz w:val="24"/>
        </w:rPr>
        <w:t>3</w:t>
      </w:r>
      <w:r>
        <w:rPr>
          <w:color w:val="auto"/>
          <w:sz w:val="24"/>
        </w:rPr>
        <w:t xml:space="preserve"> 已破损、脱落部位玻纤网格布的质量以及平面之间的搭接宽度、铺贴位置，并测量砂浆厚度； </w:t>
      </w:r>
    </w:p>
    <w:p>
      <w:pPr>
        <w:spacing w:line="360" w:lineRule="auto"/>
        <w:ind w:firstLine="482" w:firstLineChars="200"/>
        <w:outlineLvl w:val="2"/>
        <w:rPr>
          <w:color w:val="auto"/>
          <w:sz w:val="24"/>
        </w:rPr>
      </w:pPr>
      <w:r>
        <w:rPr>
          <w:b/>
          <w:bCs/>
          <w:color w:val="auto"/>
          <w:sz w:val="24"/>
        </w:rPr>
        <w:t xml:space="preserve">4 </w:t>
      </w:r>
      <w:r>
        <w:rPr>
          <w:color w:val="auto"/>
          <w:sz w:val="24"/>
        </w:rPr>
        <w:t>已破损、脱落部位镀锌钢丝网的质量、锈蚀情况；</w:t>
      </w:r>
    </w:p>
    <w:p>
      <w:pPr>
        <w:spacing w:line="360" w:lineRule="auto"/>
        <w:ind w:firstLine="482" w:firstLineChars="200"/>
        <w:outlineLvl w:val="2"/>
        <w:rPr>
          <w:color w:val="auto"/>
          <w:sz w:val="24"/>
        </w:rPr>
      </w:pPr>
      <w:r>
        <w:rPr>
          <w:b/>
          <w:bCs/>
          <w:color w:val="auto"/>
          <w:sz w:val="24"/>
        </w:rPr>
        <w:t xml:space="preserve">5 </w:t>
      </w:r>
      <w:r>
        <w:rPr>
          <w:color w:val="auto"/>
          <w:sz w:val="24"/>
        </w:rPr>
        <w:t>外墙外保温系统脱落及修补情况，核查发生的部位、面积、时间、脱落原因等；</w:t>
      </w:r>
    </w:p>
    <w:p>
      <w:pPr>
        <w:spacing w:line="360" w:lineRule="auto"/>
        <w:ind w:firstLine="482" w:firstLineChars="200"/>
        <w:outlineLvl w:val="2"/>
        <w:rPr>
          <w:color w:val="auto"/>
          <w:sz w:val="24"/>
        </w:rPr>
      </w:pPr>
      <w:r>
        <w:rPr>
          <w:b/>
          <w:bCs/>
          <w:color w:val="auto"/>
          <w:sz w:val="24"/>
        </w:rPr>
        <w:t>6</w:t>
      </w:r>
      <w:r>
        <w:rPr>
          <w:color w:val="auto"/>
          <w:sz w:val="24"/>
        </w:rPr>
        <w:t xml:space="preserve"> 保温装饰一体板的内容，比如装饰板面板间的密封胶；</w:t>
      </w:r>
    </w:p>
    <w:p>
      <w:pPr>
        <w:spacing w:line="360" w:lineRule="auto"/>
        <w:ind w:firstLine="482" w:firstLineChars="200"/>
        <w:outlineLvl w:val="2"/>
        <w:rPr>
          <w:color w:val="auto"/>
          <w:sz w:val="24"/>
        </w:rPr>
      </w:pPr>
      <w:r>
        <w:rPr>
          <w:b/>
          <w:bCs/>
          <w:color w:val="auto"/>
          <w:sz w:val="24"/>
        </w:rPr>
        <w:t xml:space="preserve">7 </w:t>
      </w:r>
      <w:r>
        <w:rPr>
          <w:color w:val="auto"/>
          <w:sz w:val="24"/>
        </w:rPr>
        <w:t>其他需要检查的内容。</w:t>
      </w:r>
    </w:p>
    <w:p>
      <w:pPr>
        <w:spacing w:line="360" w:lineRule="auto"/>
        <w:outlineLvl w:val="2"/>
        <w:rPr>
          <w:color w:val="auto"/>
          <w:sz w:val="24"/>
        </w:rPr>
      </w:pPr>
      <w:r>
        <w:rPr>
          <w:b/>
          <w:bCs/>
          <w:color w:val="auto"/>
          <w:sz w:val="24"/>
        </w:rPr>
        <w:t xml:space="preserve">4.2.2 </w:t>
      </w:r>
      <w:r>
        <w:rPr>
          <w:color w:val="auto"/>
          <w:sz w:val="24"/>
        </w:rPr>
        <w:t>既有建筑外墙外保温工程外观质量检查时应开展的项目和方法按照表4.2.2执行。</w:t>
      </w:r>
    </w:p>
    <w:p>
      <w:pPr>
        <w:spacing w:line="360" w:lineRule="auto"/>
        <w:jc w:val="center"/>
        <w:outlineLvl w:val="2"/>
        <w:rPr>
          <w:color w:val="000000" w:themeColor="text1"/>
          <w:sz w:val="24"/>
          <w14:textFill>
            <w14:solidFill>
              <w14:schemeClr w14:val="tx1"/>
            </w14:solidFill>
          </w14:textFill>
        </w:rPr>
      </w:pPr>
      <w:r>
        <w:rPr>
          <w:rFonts w:eastAsia="黑体"/>
          <w:color w:val="000000" w:themeColor="text1"/>
          <w14:textFill>
            <w14:solidFill>
              <w14:schemeClr w14:val="tx1"/>
            </w14:solidFill>
          </w14:textFill>
        </w:rPr>
        <w:t>表4.2.2 既有建筑外墙外保温工程外观质量检查的项目和方法</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155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检验项目</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技术要求</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保温装饰一体板是否有粉化、空鼓、气泡、脱落、裂缝</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JG/T 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密封胶是否完整、漏水、粉化、开裂</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砂浆厚度</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阴阳角、门窗洞口是否完整、漏水、开裂</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女儿墙、空调搁板等是否有裂缝</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pPr>
              <w:spacing w:line="420" w:lineRule="exact"/>
              <w:jc w:val="left"/>
              <w:rPr>
                <w:color w:val="000000" w:themeColor="text1"/>
                <w14:textFill>
                  <w14:solidFill>
                    <w14:schemeClr w14:val="tx1"/>
                  </w14:solidFill>
                </w14:textFill>
              </w:rPr>
            </w:pPr>
            <w:r>
              <w:rPr>
                <w:color w:val="000000" w:themeColor="text1"/>
                <w14:textFill>
                  <w14:solidFill>
                    <w14:schemeClr w14:val="tx1"/>
                  </w14:solidFill>
                </w14:textFill>
              </w:rPr>
              <w:t>变形缝构造是否漏水</w:t>
            </w:r>
          </w:p>
        </w:tc>
        <w:tc>
          <w:tcPr>
            <w:tcW w:w="1559"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2064" w:type="dxa"/>
          </w:tcPr>
          <w:p>
            <w:pPr>
              <w:spacing w:line="420" w:lineRule="exact"/>
              <w:jc w:val="center"/>
              <w:rPr>
                <w:color w:val="000000" w:themeColor="text1"/>
                <w14:textFill>
                  <w14:solidFill>
                    <w14:schemeClr w14:val="tx1"/>
                  </w14:solidFill>
                </w14:textFill>
              </w:rPr>
            </w:pPr>
            <w:r>
              <w:rPr>
                <w:color w:val="000000" w:themeColor="text1"/>
                <w14:textFill>
                  <w14:solidFill>
                    <w14:schemeClr w14:val="tx1"/>
                  </w14:solidFill>
                </w14:textFill>
              </w:rPr>
              <w:t>目测</w:t>
            </w:r>
          </w:p>
        </w:tc>
      </w:tr>
    </w:tbl>
    <w:p>
      <w:pPr>
        <w:spacing w:line="360" w:lineRule="auto"/>
        <w:jc w:val="center"/>
        <w:outlineLvl w:val="2"/>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注：√表示此检验项目需要现场检测且需要满足相关标准要求或设计要求。</w:t>
      </w:r>
    </w:p>
    <w:p>
      <w:pPr>
        <w:spacing w:line="360" w:lineRule="auto"/>
        <w:outlineLvl w:val="2"/>
        <w:rPr>
          <w:b/>
          <w:bCs/>
          <w:color w:val="auto"/>
          <w:sz w:val="24"/>
        </w:rPr>
      </w:pPr>
      <w:r>
        <w:rPr>
          <w:b/>
          <w:bCs/>
          <w:color w:val="auto"/>
          <w:sz w:val="24"/>
        </w:rPr>
        <w:t xml:space="preserve">4.2.3 </w:t>
      </w:r>
      <w:r>
        <w:rPr>
          <w:color w:val="auto"/>
          <w:sz w:val="24"/>
        </w:rPr>
        <w:t>砂浆厚度现场检测方法可采用针插法或剖开尺量检查，有争议时实施钻芯法检验。钻芯取样深度为钻透保温层到达结构层或基层表面，芯样取出后量取不燃性结构的厚度截面。单体工程保温层构造相同区域随机抽取1组，每组3处，取样部位应均匀分布在节能构造有代表性的外墙上，不宜在同一房间外墙选取，并宜兼顾不同朝向和楼层。</w:t>
      </w:r>
    </w:p>
    <w:p>
      <w:pPr>
        <w:pStyle w:val="3"/>
        <w:rPr>
          <w:rFonts w:ascii="Times New Roman" w:eastAsia="黑体"/>
          <w:b w:val="0"/>
          <w:bCs w:val="0"/>
          <w:sz w:val="32"/>
          <w:szCs w:val="32"/>
          <w:lang w:val="en-US"/>
        </w:rPr>
      </w:pPr>
      <w:bookmarkStart w:id="24" w:name="_Toc134605336"/>
      <w:bookmarkStart w:id="25" w:name="_Toc31747"/>
      <w:bookmarkStart w:id="26" w:name="_Toc10044"/>
      <w:r>
        <w:rPr>
          <w:rFonts w:ascii="Times New Roman" w:eastAsia="黑体"/>
          <w:b w:val="0"/>
          <w:bCs w:val="0"/>
          <w:sz w:val="32"/>
          <w:szCs w:val="32"/>
        </w:rPr>
        <w:t>4.3 防水防潮性能检测</w:t>
      </w:r>
      <w:bookmarkEnd w:id="24"/>
      <w:bookmarkEnd w:id="25"/>
      <w:bookmarkEnd w:id="26"/>
    </w:p>
    <w:p>
      <w:pPr>
        <w:spacing w:line="360" w:lineRule="auto"/>
        <w:outlineLvl w:val="2"/>
        <w:rPr>
          <w:b/>
          <w:bCs/>
          <w:color w:val="auto"/>
          <w:sz w:val="24"/>
        </w:rPr>
      </w:pPr>
      <w:r>
        <w:rPr>
          <w:b/>
          <w:bCs/>
          <w:color w:val="auto"/>
          <w:sz w:val="24"/>
        </w:rPr>
        <w:t xml:space="preserve">4.3.1 </w:t>
      </w:r>
      <w:r>
        <w:rPr>
          <w:color w:val="auto"/>
          <w:sz w:val="24"/>
        </w:rPr>
        <w:t>既有建筑外墙外保温工程防水性能检测应包括以下内容：</w:t>
      </w:r>
    </w:p>
    <w:p>
      <w:pPr>
        <w:spacing w:line="360" w:lineRule="auto"/>
        <w:ind w:firstLine="482" w:firstLineChars="200"/>
        <w:outlineLvl w:val="2"/>
        <w:rPr>
          <w:color w:val="auto"/>
          <w:sz w:val="24"/>
        </w:rPr>
      </w:pPr>
      <w:r>
        <w:rPr>
          <w:b/>
          <w:bCs/>
          <w:color w:val="auto"/>
          <w:sz w:val="24"/>
        </w:rPr>
        <w:t>1</w:t>
      </w:r>
      <w:r>
        <w:rPr>
          <w:color w:val="auto"/>
          <w:sz w:val="24"/>
        </w:rPr>
        <w:t xml:space="preserve"> 外墙面是否渗漏；</w:t>
      </w:r>
    </w:p>
    <w:p>
      <w:pPr>
        <w:spacing w:line="360" w:lineRule="auto"/>
        <w:ind w:firstLine="482" w:firstLineChars="200"/>
        <w:outlineLvl w:val="2"/>
        <w:rPr>
          <w:color w:val="auto"/>
          <w:sz w:val="24"/>
        </w:rPr>
      </w:pPr>
      <w:r>
        <w:rPr>
          <w:b/>
          <w:bCs/>
          <w:color w:val="auto"/>
          <w:sz w:val="24"/>
        </w:rPr>
        <w:t xml:space="preserve">2 </w:t>
      </w:r>
      <w:r>
        <w:rPr>
          <w:color w:val="auto"/>
          <w:sz w:val="24"/>
        </w:rPr>
        <w:t>变形缝构造是否渗漏；</w:t>
      </w:r>
    </w:p>
    <w:p>
      <w:pPr>
        <w:spacing w:line="360" w:lineRule="auto"/>
        <w:ind w:firstLine="482" w:firstLineChars="200"/>
        <w:outlineLvl w:val="2"/>
        <w:rPr>
          <w:color w:val="auto"/>
          <w:sz w:val="24"/>
        </w:rPr>
      </w:pPr>
      <w:r>
        <w:rPr>
          <w:b/>
          <w:bCs/>
          <w:color w:val="auto"/>
          <w:sz w:val="24"/>
        </w:rPr>
        <w:t>3</w:t>
      </w:r>
      <w:r>
        <w:rPr>
          <w:color w:val="auto"/>
          <w:sz w:val="24"/>
        </w:rPr>
        <w:t xml:space="preserve"> 保温装饰板板缝、构造节点是否渗漏；</w:t>
      </w:r>
    </w:p>
    <w:p>
      <w:pPr>
        <w:spacing w:line="360" w:lineRule="auto"/>
        <w:ind w:firstLine="482" w:firstLineChars="200"/>
        <w:outlineLvl w:val="2"/>
        <w:rPr>
          <w:color w:val="auto"/>
          <w:sz w:val="24"/>
        </w:rPr>
      </w:pPr>
      <w:r>
        <w:rPr>
          <w:b/>
          <w:bCs/>
          <w:color w:val="auto"/>
          <w:sz w:val="24"/>
        </w:rPr>
        <w:t>4</w:t>
      </w:r>
      <w:r>
        <w:rPr>
          <w:color w:val="auto"/>
          <w:sz w:val="24"/>
        </w:rPr>
        <w:t xml:space="preserve"> 防火隔离带是否渗漏；</w:t>
      </w:r>
    </w:p>
    <w:p>
      <w:pPr>
        <w:spacing w:line="360" w:lineRule="auto"/>
        <w:ind w:firstLine="482" w:firstLineChars="200"/>
        <w:outlineLvl w:val="2"/>
        <w:rPr>
          <w:color w:val="auto"/>
          <w:sz w:val="24"/>
        </w:rPr>
      </w:pPr>
      <w:r>
        <w:rPr>
          <w:b/>
          <w:bCs/>
          <w:color w:val="auto"/>
          <w:sz w:val="24"/>
        </w:rPr>
        <w:t>5</w:t>
      </w:r>
      <w:r>
        <w:rPr>
          <w:color w:val="auto"/>
          <w:sz w:val="24"/>
        </w:rPr>
        <w:t xml:space="preserve"> 其他需要检查的内容。</w:t>
      </w:r>
    </w:p>
    <w:p>
      <w:pPr>
        <w:spacing w:line="360" w:lineRule="auto"/>
        <w:outlineLvl w:val="2"/>
        <w:rPr>
          <w:b/>
          <w:bCs/>
          <w:color w:val="auto"/>
          <w:sz w:val="24"/>
        </w:rPr>
      </w:pPr>
      <w:r>
        <w:rPr>
          <w:b/>
          <w:bCs/>
          <w:color w:val="auto"/>
          <w:sz w:val="24"/>
        </w:rPr>
        <w:t xml:space="preserve">4.3.2 </w:t>
      </w:r>
      <w:r>
        <w:rPr>
          <w:color w:val="auto"/>
          <w:sz w:val="24"/>
        </w:rPr>
        <w:t>既有建筑外墙外保温工程防渗漏性能可采用本规程附录C现场淋水方法，宜采用红外热像仪检测渗漏面积。</w:t>
      </w:r>
    </w:p>
    <w:p>
      <w:pPr>
        <w:spacing w:line="360" w:lineRule="auto"/>
        <w:outlineLvl w:val="2"/>
        <w:rPr>
          <w:color w:val="auto"/>
          <w:sz w:val="24"/>
        </w:rPr>
      </w:pPr>
      <w:r>
        <w:rPr>
          <w:b/>
          <w:bCs/>
          <w:color w:val="auto"/>
          <w:sz w:val="24"/>
        </w:rPr>
        <w:t xml:space="preserve">4.3.3 </w:t>
      </w:r>
      <w:r>
        <w:rPr>
          <w:color w:val="auto"/>
          <w:sz w:val="24"/>
        </w:rPr>
        <w:t>既有建筑外墙外保温工程防潮性能应检测保温材料重量湿度允许增量。</w:t>
      </w:r>
    </w:p>
    <w:p>
      <w:pPr>
        <w:pStyle w:val="3"/>
        <w:rPr>
          <w:rFonts w:ascii="Times New Roman" w:eastAsia="黑体"/>
          <w:b w:val="0"/>
          <w:bCs w:val="0"/>
          <w:sz w:val="32"/>
          <w:szCs w:val="32"/>
        </w:rPr>
      </w:pPr>
      <w:bookmarkStart w:id="27" w:name="_Toc14562"/>
      <w:bookmarkStart w:id="28" w:name="_Toc7622"/>
      <w:bookmarkStart w:id="29" w:name="_Toc134605337"/>
      <w:r>
        <w:rPr>
          <w:rFonts w:ascii="Times New Roman" w:eastAsia="黑体"/>
          <w:b w:val="0"/>
          <w:bCs w:val="0"/>
          <w:sz w:val="32"/>
          <w:szCs w:val="32"/>
        </w:rPr>
        <w:t>4.4 连接安全性能检测</w:t>
      </w:r>
      <w:bookmarkEnd w:id="27"/>
      <w:bookmarkEnd w:id="28"/>
      <w:bookmarkEnd w:id="29"/>
    </w:p>
    <w:p>
      <w:pPr>
        <w:spacing w:line="360" w:lineRule="auto"/>
        <w:outlineLvl w:val="2"/>
        <w:rPr>
          <w:color w:val="auto"/>
          <w:sz w:val="24"/>
        </w:rPr>
      </w:pPr>
      <w:r>
        <w:rPr>
          <w:b/>
          <w:bCs/>
          <w:color w:val="auto"/>
          <w:sz w:val="24"/>
        </w:rPr>
        <w:t xml:space="preserve">4.4.1 </w:t>
      </w:r>
      <w:r>
        <w:rPr>
          <w:color w:val="auto"/>
          <w:sz w:val="24"/>
        </w:rPr>
        <w:t>既有建筑外墙外保温工程安全性能检测应包括以下内容：</w:t>
      </w:r>
    </w:p>
    <w:p>
      <w:pPr>
        <w:spacing w:line="360" w:lineRule="auto"/>
        <w:ind w:firstLine="482" w:firstLineChars="200"/>
        <w:outlineLvl w:val="2"/>
        <w:rPr>
          <w:color w:val="auto"/>
          <w:sz w:val="24"/>
        </w:rPr>
      </w:pPr>
      <w:r>
        <w:rPr>
          <w:b/>
          <w:bCs/>
          <w:color w:val="auto"/>
          <w:sz w:val="24"/>
        </w:rPr>
        <w:t xml:space="preserve">1 </w:t>
      </w:r>
      <w:r>
        <w:rPr>
          <w:color w:val="auto"/>
          <w:sz w:val="24"/>
        </w:rPr>
        <w:t>现场抗风脱落检测；</w:t>
      </w:r>
    </w:p>
    <w:p>
      <w:pPr>
        <w:spacing w:line="360" w:lineRule="auto"/>
        <w:ind w:firstLine="482" w:firstLineChars="200"/>
        <w:outlineLvl w:val="2"/>
        <w:rPr>
          <w:color w:val="auto"/>
          <w:sz w:val="24"/>
        </w:rPr>
      </w:pPr>
      <w:r>
        <w:rPr>
          <w:b/>
          <w:bCs/>
          <w:color w:val="auto"/>
          <w:sz w:val="24"/>
        </w:rPr>
        <w:t>2</w:t>
      </w:r>
      <w:r>
        <w:rPr>
          <w:color w:val="auto"/>
          <w:sz w:val="24"/>
        </w:rPr>
        <w:t xml:space="preserve"> 现场抗剪脱落检测；</w:t>
      </w:r>
    </w:p>
    <w:p>
      <w:pPr>
        <w:spacing w:line="360" w:lineRule="auto"/>
        <w:ind w:firstLine="482" w:firstLineChars="200"/>
        <w:outlineLvl w:val="2"/>
        <w:rPr>
          <w:color w:val="auto"/>
          <w:sz w:val="24"/>
        </w:rPr>
      </w:pPr>
      <w:r>
        <w:rPr>
          <w:b/>
          <w:bCs/>
          <w:color w:val="auto"/>
          <w:sz w:val="24"/>
        </w:rPr>
        <w:t xml:space="preserve">3 </w:t>
      </w:r>
      <w:r>
        <w:rPr>
          <w:color w:val="auto"/>
          <w:sz w:val="24"/>
        </w:rPr>
        <w:t>当工程有托架时，检查托架的安装质量与锈蚀情况；</w:t>
      </w:r>
    </w:p>
    <w:p>
      <w:pPr>
        <w:spacing w:line="360" w:lineRule="auto"/>
        <w:ind w:firstLine="482" w:firstLineChars="200"/>
        <w:outlineLvl w:val="2"/>
        <w:rPr>
          <w:sz w:val="24"/>
          <w:szCs w:val="24"/>
        </w:rPr>
      </w:pPr>
      <w:r>
        <w:rPr>
          <w:b/>
          <w:bCs/>
          <w:color w:val="auto"/>
          <w:sz w:val="24"/>
        </w:rPr>
        <w:t xml:space="preserve">4 </w:t>
      </w:r>
      <w:r>
        <w:rPr>
          <w:color w:val="auto"/>
          <w:sz w:val="24"/>
        </w:rPr>
        <w:t>其他需要检查的内容。</w:t>
      </w:r>
    </w:p>
    <w:p>
      <w:pPr>
        <w:spacing w:line="360" w:lineRule="auto"/>
        <w:outlineLvl w:val="2"/>
        <w:rPr>
          <w:b/>
          <w:bCs/>
          <w:color w:val="auto"/>
          <w:sz w:val="24"/>
        </w:rPr>
      </w:pPr>
      <w:r>
        <w:rPr>
          <w:b/>
          <w:bCs/>
          <w:color w:val="auto"/>
          <w:sz w:val="24"/>
        </w:rPr>
        <w:t xml:space="preserve">4.4.2 </w:t>
      </w:r>
      <w:r>
        <w:rPr>
          <w:color w:val="auto"/>
          <w:sz w:val="24"/>
        </w:rPr>
        <w:t>既有建筑薄抹灰外墙外保温工程现场抗风脱落检测项目应包括系统拉伸粘结强度、有效粘结面积率、单个锚栓抗拉承载力标准值、锚栓数量。</w:t>
      </w:r>
    </w:p>
    <w:p>
      <w:pPr>
        <w:spacing w:line="360" w:lineRule="auto"/>
        <w:outlineLvl w:val="2"/>
        <w:rPr>
          <w:color w:val="auto"/>
          <w:sz w:val="24"/>
        </w:rPr>
      </w:pPr>
      <w:r>
        <w:rPr>
          <w:b/>
          <w:bCs/>
          <w:color w:val="auto"/>
          <w:sz w:val="24"/>
        </w:rPr>
        <w:t xml:space="preserve">4.4.3 </w:t>
      </w:r>
      <w:r>
        <w:rPr>
          <w:color w:val="auto"/>
          <w:sz w:val="24"/>
        </w:rPr>
        <w:t>既有建筑薄抹灰外墙外保温工程现场抗风脱落检测方法应符合下列规定：</w:t>
      </w:r>
    </w:p>
    <w:p>
      <w:pPr>
        <w:spacing w:line="360" w:lineRule="auto"/>
        <w:ind w:firstLine="482" w:firstLineChars="200"/>
        <w:outlineLvl w:val="2"/>
        <w:rPr>
          <w:color w:val="auto"/>
          <w:sz w:val="24"/>
        </w:rPr>
      </w:pPr>
      <w:r>
        <w:rPr>
          <w:b/>
          <w:bCs/>
          <w:color w:val="auto"/>
          <w:sz w:val="24"/>
        </w:rPr>
        <w:t xml:space="preserve">1 </w:t>
      </w:r>
      <w:r>
        <w:rPr>
          <w:color w:val="auto"/>
          <w:sz w:val="24"/>
        </w:rPr>
        <w:t>取样部位应随机确定，宜兼顾不同朝向和楼层，均匀分布；不得在外墙施工前预先确定，重点检查已出现质量问题的墙面，并符合设计文件的要求。</w:t>
      </w:r>
    </w:p>
    <w:p>
      <w:pPr>
        <w:spacing w:line="360" w:lineRule="auto"/>
        <w:ind w:firstLine="482" w:firstLineChars="200"/>
        <w:outlineLvl w:val="2"/>
        <w:rPr>
          <w:color w:val="auto"/>
          <w:sz w:val="24"/>
        </w:rPr>
      </w:pPr>
      <w:r>
        <w:rPr>
          <w:b/>
          <w:bCs/>
          <w:color w:val="auto"/>
          <w:sz w:val="24"/>
        </w:rPr>
        <w:t xml:space="preserve">2 </w:t>
      </w:r>
      <w:r>
        <w:rPr>
          <w:color w:val="auto"/>
          <w:sz w:val="24"/>
        </w:rPr>
        <w:t>系统拉伸粘接强度现场检测方法应符合现行行业标准《外墙外保温工程技术标准》JGJ 144中的规定；现场取样数量为每处检验1点，每个检验批抽取5个检验位置。</w:t>
      </w:r>
    </w:p>
    <w:p>
      <w:pPr>
        <w:spacing w:line="360" w:lineRule="auto"/>
        <w:ind w:firstLine="482" w:firstLineChars="200"/>
        <w:outlineLvl w:val="2"/>
        <w:rPr>
          <w:color w:val="auto"/>
          <w:sz w:val="24"/>
        </w:rPr>
      </w:pPr>
      <w:r>
        <w:rPr>
          <w:b/>
          <w:bCs/>
          <w:color w:val="auto"/>
          <w:sz w:val="24"/>
        </w:rPr>
        <w:t xml:space="preserve">3 </w:t>
      </w:r>
      <w:r>
        <w:rPr>
          <w:color w:val="auto"/>
          <w:sz w:val="24"/>
        </w:rPr>
        <w:t>有效粘结面积率现场检测方法应符合现行国家标准《建筑节能工程施工质量验收标准》GB 50411中的规定；现场取样数量为每处检验1块整板，每个检验批抽取3个检验位置。</w:t>
      </w:r>
    </w:p>
    <w:p>
      <w:pPr>
        <w:spacing w:line="360" w:lineRule="auto"/>
        <w:ind w:firstLine="482" w:firstLineChars="200"/>
        <w:outlineLvl w:val="2"/>
        <w:rPr>
          <w:color w:val="auto"/>
          <w:sz w:val="24"/>
        </w:rPr>
      </w:pPr>
      <w:r>
        <w:rPr>
          <w:b/>
          <w:bCs/>
          <w:color w:val="auto"/>
          <w:sz w:val="24"/>
        </w:rPr>
        <w:t xml:space="preserve">4 </w:t>
      </w:r>
      <w:r>
        <w:rPr>
          <w:color w:val="auto"/>
          <w:sz w:val="24"/>
        </w:rPr>
        <w:t>单个锚栓抗拉承载力现场检测方法应符合现行行业标准《外墙保温用锚栓》JG/T 366的规定；现场取样数量为每个检验批检验1组，每组抽5个锚栓。</w:t>
      </w:r>
    </w:p>
    <w:p>
      <w:pPr>
        <w:spacing w:line="360" w:lineRule="auto"/>
        <w:ind w:firstLine="482" w:firstLineChars="200"/>
        <w:outlineLvl w:val="2"/>
        <w:rPr>
          <w:color w:val="auto"/>
          <w:sz w:val="24"/>
        </w:rPr>
      </w:pPr>
      <w:r>
        <w:rPr>
          <w:b/>
          <w:bCs/>
          <w:color w:val="auto"/>
          <w:sz w:val="24"/>
        </w:rPr>
        <w:t>5</w:t>
      </w:r>
      <w:r>
        <w:rPr>
          <w:color w:val="auto"/>
          <w:sz w:val="24"/>
        </w:rPr>
        <w:t xml:space="preserve"> 锚栓数量应按本标准附录B的规定计算；现场取样数量为每个检验批检验1组，每组抽取3块保温板配套的锚固件。</w:t>
      </w:r>
    </w:p>
    <w:p>
      <w:pPr>
        <w:spacing w:line="360" w:lineRule="auto"/>
        <w:outlineLvl w:val="2"/>
        <w:rPr>
          <w:b/>
          <w:bCs/>
          <w:color w:val="auto"/>
          <w:sz w:val="24"/>
        </w:rPr>
      </w:pPr>
      <w:r>
        <w:rPr>
          <w:b/>
          <w:bCs/>
          <w:color w:val="auto"/>
          <w:sz w:val="24"/>
        </w:rPr>
        <w:t xml:space="preserve">4.4.4 </w:t>
      </w:r>
      <w:r>
        <w:rPr>
          <w:color w:val="auto"/>
          <w:sz w:val="24"/>
        </w:rPr>
        <w:t>既有建筑一体板外墙外保温工程现场抗剪脱落检测项目包括系统拉伸粘结强度、有效粘结面积率、单个锚栓抗拉承载力标准值、单点锚固力、锚固件数量。</w:t>
      </w:r>
    </w:p>
    <w:p>
      <w:pPr>
        <w:spacing w:line="360" w:lineRule="auto"/>
        <w:outlineLvl w:val="2"/>
        <w:rPr>
          <w:color w:val="auto"/>
          <w:sz w:val="24"/>
        </w:rPr>
      </w:pPr>
      <w:r>
        <w:rPr>
          <w:b/>
          <w:bCs/>
          <w:color w:val="auto"/>
          <w:sz w:val="24"/>
        </w:rPr>
        <w:t xml:space="preserve">4.4.5 </w:t>
      </w:r>
      <w:r>
        <w:rPr>
          <w:color w:val="auto"/>
          <w:sz w:val="24"/>
        </w:rPr>
        <w:t>既有建筑一体板系统现场抗剪脱落检测检测方法应符合下列规定：</w:t>
      </w:r>
    </w:p>
    <w:p>
      <w:pPr>
        <w:spacing w:line="360" w:lineRule="auto"/>
        <w:ind w:firstLine="482" w:firstLineChars="200"/>
        <w:outlineLvl w:val="2"/>
        <w:rPr>
          <w:color w:val="auto"/>
          <w:sz w:val="24"/>
        </w:rPr>
      </w:pPr>
      <w:r>
        <w:rPr>
          <w:b/>
          <w:bCs/>
          <w:color w:val="auto"/>
          <w:sz w:val="24"/>
        </w:rPr>
        <w:t>1</w:t>
      </w:r>
      <w:r>
        <w:rPr>
          <w:color w:val="auto"/>
          <w:sz w:val="24"/>
        </w:rPr>
        <w:t xml:space="preserve"> 取样部位应随机确定，宜兼顾不同朝向和楼层，均匀分布；不得在外墙施工前预先确定，重点检查已出现质量问题的墙面，并符合设计文件的要求。</w:t>
      </w:r>
    </w:p>
    <w:p>
      <w:pPr>
        <w:spacing w:line="360" w:lineRule="auto"/>
        <w:ind w:firstLine="482" w:firstLineChars="200"/>
        <w:outlineLvl w:val="2"/>
        <w:rPr>
          <w:color w:val="auto"/>
          <w:sz w:val="24"/>
        </w:rPr>
      </w:pPr>
      <w:r>
        <w:rPr>
          <w:b/>
          <w:bCs/>
          <w:color w:val="auto"/>
          <w:sz w:val="24"/>
        </w:rPr>
        <w:t xml:space="preserve">2 </w:t>
      </w:r>
      <w:r>
        <w:rPr>
          <w:color w:val="auto"/>
          <w:sz w:val="24"/>
        </w:rPr>
        <w:t>系统拉伸粘结强度现场检测方法应符合现行行业标准《保温装饰板外墙外保温系统材料》JG/T 287的规定；现场取样数量为每处检验1点，每个检验批抽取5个检验位置。</w:t>
      </w:r>
    </w:p>
    <w:p>
      <w:pPr>
        <w:spacing w:line="360" w:lineRule="auto"/>
        <w:ind w:firstLine="482" w:firstLineChars="200"/>
        <w:outlineLvl w:val="2"/>
        <w:rPr>
          <w:color w:val="auto"/>
          <w:sz w:val="24"/>
        </w:rPr>
      </w:pPr>
      <w:r>
        <w:rPr>
          <w:b/>
          <w:bCs/>
          <w:color w:val="auto"/>
          <w:sz w:val="24"/>
        </w:rPr>
        <w:t xml:space="preserve">3 </w:t>
      </w:r>
      <w:r>
        <w:rPr>
          <w:color w:val="auto"/>
          <w:sz w:val="24"/>
        </w:rPr>
        <w:t>有效粘结面积率现场检测应符合现行国家标准《建筑节能工程施工质量验收标准》GB 50411的规定；现场取样数量为每处检验1块整板，保温装饰板面积(尺寸)应具代表性，每个检验批抽取3个检验位置。</w:t>
      </w:r>
    </w:p>
    <w:p>
      <w:pPr>
        <w:spacing w:line="360" w:lineRule="auto"/>
        <w:ind w:firstLine="482" w:firstLineChars="200"/>
        <w:outlineLvl w:val="2"/>
        <w:rPr>
          <w:color w:val="auto"/>
          <w:sz w:val="24"/>
        </w:rPr>
      </w:pPr>
      <w:bookmarkStart w:id="30" w:name="_Toc12336"/>
      <w:bookmarkStart w:id="31" w:name="_Toc4019"/>
      <w:bookmarkStart w:id="32" w:name="_Toc14865"/>
      <w:bookmarkStart w:id="33" w:name="_Toc2769"/>
      <w:bookmarkStart w:id="34" w:name="_Toc32010"/>
      <w:bookmarkStart w:id="35" w:name="_Toc12981"/>
      <w:bookmarkStart w:id="36" w:name="_Toc1937"/>
      <w:r>
        <w:rPr>
          <w:b/>
          <w:bCs/>
          <w:color w:val="auto"/>
          <w:sz w:val="24"/>
        </w:rPr>
        <w:t xml:space="preserve">4 </w:t>
      </w:r>
      <w:r>
        <w:rPr>
          <w:color w:val="auto"/>
          <w:sz w:val="24"/>
        </w:rPr>
        <w:t>单个锚栓抗拉承载力标准值现场检测方法应符合现行行业标准《外墙保温用锚栓》JG/T 366的规定；现场取样数量为每个检验批检验1组，每组抽5个锚栓。</w:t>
      </w:r>
    </w:p>
    <w:p>
      <w:pPr>
        <w:spacing w:line="360" w:lineRule="auto"/>
        <w:ind w:firstLine="482" w:firstLineChars="200"/>
        <w:outlineLvl w:val="2"/>
        <w:rPr>
          <w:color w:val="auto"/>
          <w:sz w:val="24"/>
        </w:rPr>
      </w:pPr>
      <w:r>
        <w:rPr>
          <w:b/>
          <w:bCs/>
          <w:color w:val="auto"/>
          <w:sz w:val="24"/>
        </w:rPr>
        <w:t xml:space="preserve">5 </w:t>
      </w:r>
      <w:r>
        <w:rPr>
          <w:color w:val="auto"/>
          <w:sz w:val="24"/>
        </w:rPr>
        <w:t>单点锚固力现场检测方法应符合现行行业标准《外墙保温用锚栓》JG/T 366的规定；现场取样数量为每个检验批检验1组，每组抽5个锚栓。</w:t>
      </w:r>
    </w:p>
    <w:p>
      <w:pPr>
        <w:spacing w:line="360" w:lineRule="auto"/>
        <w:ind w:firstLine="482" w:firstLineChars="200"/>
        <w:outlineLvl w:val="2"/>
        <w:rPr>
          <w:color w:val="auto"/>
          <w:sz w:val="24"/>
        </w:rPr>
      </w:pPr>
      <w:r>
        <w:rPr>
          <w:b/>
          <w:bCs/>
          <w:color w:val="auto"/>
          <w:sz w:val="24"/>
        </w:rPr>
        <w:t>6</w:t>
      </w:r>
      <w:r>
        <w:rPr>
          <w:color w:val="auto"/>
          <w:sz w:val="24"/>
        </w:rPr>
        <w:t xml:space="preserve"> 锚固件数量应按本标准附录B的规定计算；现场取样数量为每个检验批检验1组，每组抽取3块一体板配套的锚固件。</w:t>
      </w:r>
    </w:p>
    <w:p>
      <w:pPr>
        <w:spacing w:line="360" w:lineRule="auto"/>
        <w:ind w:firstLine="482" w:firstLineChars="200"/>
        <w:outlineLvl w:val="2"/>
        <w:rPr>
          <w:b/>
          <w:bCs/>
          <w:color w:val="auto"/>
          <w:sz w:val="24"/>
        </w:rPr>
      </w:pPr>
    </w:p>
    <w:p>
      <w:pPr>
        <w:spacing w:line="360" w:lineRule="auto"/>
        <w:jc w:val="center"/>
        <w:outlineLvl w:val="2"/>
        <w:rPr>
          <w:rFonts w:eastAsia="黑体"/>
          <w:color w:val="auto"/>
          <w:kern w:val="2"/>
          <w:sz w:val="32"/>
          <w:szCs w:val="32"/>
          <w:lang w:val="zh-CN"/>
        </w:rPr>
      </w:pPr>
      <w:bookmarkStart w:id="37" w:name="_Toc134605338"/>
      <w:r>
        <w:rPr>
          <w:rFonts w:eastAsia="黑体"/>
          <w:color w:val="auto"/>
          <w:kern w:val="2"/>
          <w:sz w:val="32"/>
          <w:szCs w:val="32"/>
          <w:lang w:val="zh-CN"/>
        </w:rPr>
        <w:t>4.5 防火安全性能检测</w:t>
      </w:r>
      <w:bookmarkEnd w:id="37"/>
    </w:p>
    <w:p>
      <w:pPr>
        <w:spacing w:line="360" w:lineRule="auto"/>
        <w:outlineLvl w:val="2"/>
        <w:rPr>
          <w:color w:val="auto"/>
          <w:sz w:val="24"/>
        </w:rPr>
      </w:pPr>
      <w:r>
        <w:rPr>
          <w:b/>
          <w:bCs/>
          <w:color w:val="auto"/>
          <w:sz w:val="24"/>
        </w:rPr>
        <w:t>4.5.1</w:t>
      </w:r>
      <w:r>
        <w:rPr>
          <w:color w:val="auto"/>
          <w:sz w:val="24"/>
        </w:rPr>
        <w:t xml:space="preserve"> 既有建筑外墙外保温工程现场防火安全检测项目应包括以下内容：</w:t>
      </w:r>
    </w:p>
    <w:p>
      <w:pPr>
        <w:spacing w:line="360" w:lineRule="auto"/>
        <w:ind w:firstLine="482" w:firstLineChars="200"/>
        <w:outlineLvl w:val="2"/>
        <w:rPr>
          <w:color w:val="auto"/>
          <w:sz w:val="24"/>
        </w:rPr>
      </w:pPr>
      <w:r>
        <w:rPr>
          <w:b/>
          <w:bCs/>
          <w:color w:val="auto"/>
          <w:sz w:val="24"/>
        </w:rPr>
        <w:t xml:space="preserve">1 </w:t>
      </w:r>
      <w:r>
        <w:rPr>
          <w:color w:val="auto"/>
          <w:sz w:val="24"/>
        </w:rPr>
        <w:t>既有建筑外保温系统当采用有机保温材料时应检测保温材料防火性能包括燃烧性能和氧指数；</w:t>
      </w:r>
    </w:p>
    <w:p>
      <w:pPr>
        <w:spacing w:line="360" w:lineRule="auto"/>
        <w:ind w:firstLine="482" w:firstLineChars="200"/>
        <w:outlineLvl w:val="2"/>
        <w:rPr>
          <w:color w:val="auto"/>
          <w:sz w:val="24"/>
        </w:rPr>
      </w:pPr>
      <w:r>
        <w:rPr>
          <w:b/>
          <w:bCs/>
          <w:color w:val="auto"/>
          <w:sz w:val="24"/>
        </w:rPr>
        <w:t>2</w:t>
      </w:r>
      <w:r>
        <w:rPr>
          <w:color w:val="auto"/>
          <w:sz w:val="24"/>
        </w:rPr>
        <w:t xml:space="preserve"> 既有建筑外保温系统防火构造，包括保温材料两侧不燃性结构的厚度以及外墙外保温系统与基层墙体、装饰层之间的空腔是否采取防火分隔与封堵措施；</w:t>
      </w:r>
    </w:p>
    <w:p>
      <w:pPr>
        <w:spacing w:line="360" w:lineRule="auto"/>
        <w:ind w:firstLine="482" w:firstLineChars="200"/>
        <w:outlineLvl w:val="2"/>
        <w:rPr>
          <w:color w:val="auto"/>
          <w:sz w:val="24"/>
        </w:rPr>
      </w:pPr>
      <w:r>
        <w:rPr>
          <w:b/>
          <w:bCs/>
          <w:color w:val="auto"/>
          <w:sz w:val="24"/>
        </w:rPr>
        <w:t>3</w:t>
      </w:r>
      <w:r>
        <w:rPr>
          <w:color w:val="auto"/>
          <w:sz w:val="24"/>
        </w:rPr>
        <w:t xml:space="preserve"> 既有建筑外保温系统有防火隔离带设计时，检查防火隔离带裂缝、湿胀、垂落堆积等缺陷情况；</w:t>
      </w:r>
    </w:p>
    <w:p>
      <w:pPr>
        <w:spacing w:line="360" w:lineRule="auto"/>
        <w:ind w:firstLine="482" w:firstLineChars="200"/>
        <w:outlineLvl w:val="2"/>
        <w:rPr>
          <w:color w:val="auto"/>
          <w:sz w:val="24"/>
        </w:rPr>
      </w:pPr>
      <w:r>
        <w:rPr>
          <w:b/>
          <w:bCs/>
          <w:color w:val="auto"/>
          <w:sz w:val="24"/>
        </w:rPr>
        <w:t xml:space="preserve">4 </w:t>
      </w:r>
      <w:r>
        <w:rPr>
          <w:color w:val="auto"/>
          <w:sz w:val="24"/>
        </w:rPr>
        <w:t>其他需要检查的内容。</w:t>
      </w:r>
    </w:p>
    <w:p>
      <w:pPr>
        <w:spacing w:line="360" w:lineRule="auto"/>
        <w:outlineLvl w:val="2"/>
        <w:rPr>
          <w:color w:val="auto"/>
          <w:sz w:val="24"/>
        </w:rPr>
      </w:pPr>
      <w:r>
        <w:rPr>
          <w:b/>
          <w:bCs/>
          <w:color w:val="auto"/>
          <w:sz w:val="24"/>
        </w:rPr>
        <w:t xml:space="preserve">4.5.2 </w:t>
      </w:r>
      <w:r>
        <w:rPr>
          <w:color w:val="auto"/>
          <w:sz w:val="24"/>
        </w:rPr>
        <w:t>既有建筑外墙外保温工程现场防火安全检测方法应符合下列规定：</w:t>
      </w:r>
    </w:p>
    <w:p>
      <w:pPr>
        <w:spacing w:line="360" w:lineRule="auto"/>
        <w:ind w:firstLine="482" w:firstLineChars="200"/>
        <w:outlineLvl w:val="2"/>
        <w:rPr>
          <w:color w:val="auto"/>
          <w:sz w:val="24"/>
        </w:rPr>
      </w:pPr>
      <w:r>
        <w:rPr>
          <w:b/>
          <w:bCs/>
          <w:color w:val="auto"/>
          <w:sz w:val="24"/>
        </w:rPr>
        <w:t>1</w:t>
      </w:r>
      <w:r>
        <w:rPr>
          <w:color w:val="auto"/>
          <w:sz w:val="24"/>
        </w:rPr>
        <w:t xml:space="preserve"> 取样部位应随机确定，宜兼顾不同朝向和楼层，均匀分布；不得在外墙施工前预先确定，重点检查已出现质量问题的墙面，并符合设计文件的要求。</w:t>
      </w:r>
    </w:p>
    <w:p>
      <w:pPr>
        <w:spacing w:line="360" w:lineRule="auto"/>
        <w:ind w:firstLine="482" w:firstLineChars="200"/>
        <w:outlineLvl w:val="2"/>
        <w:rPr>
          <w:color w:val="auto"/>
          <w:sz w:val="24"/>
        </w:rPr>
      </w:pPr>
      <w:r>
        <w:rPr>
          <w:b/>
          <w:bCs/>
          <w:color w:val="auto"/>
          <w:sz w:val="24"/>
        </w:rPr>
        <w:t>2</w:t>
      </w:r>
      <w:r>
        <w:rPr>
          <w:color w:val="auto"/>
          <w:sz w:val="24"/>
        </w:rPr>
        <w:t xml:space="preserve"> 既有建筑外保温系统保温材料燃烧性能等级现场取样后实验室检测，检测方法应符合现行国家标准《建筑材料及制品燃烧性能分级》GB 8624的规定；燃烧性能等级现场取样数量为每处检验1点，每个检验批抽取5个检验位置。</w:t>
      </w:r>
    </w:p>
    <w:p>
      <w:pPr>
        <w:spacing w:line="360" w:lineRule="auto"/>
        <w:ind w:firstLine="482" w:firstLineChars="200"/>
        <w:outlineLvl w:val="2"/>
        <w:rPr>
          <w:color w:val="auto"/>
          <w:sz w:val="24"/>
        </w:rPr>
      </w:pPr>
      <w:r>
        <w:rPr>
          <w:b/>
          <w:bCs/>
          <w:color w:val="auto"/>
          <w:sz w:val="24"/>
        </w:rPr>
        <w:t>3</w:t>
      </w:r>
      <w:r>
        <w:rPr>
          <w:color w:val="auto"/>
          <w:sz w:val="24"/>
        </w:rPr>
        <w:t xml:space="preserve"> 既有建筑外保温系统保温材料氧指数现场取样后实验室检测，检测方法应符合现行国家标准《塑料用氧指数法测定燃烧行为第2部分:室温试验》GB/T 2406.2-2009的规定；氧指数现场取样数量为每处检验1点，每个检验批抽取5个检验位置。</w:t>
      </w:r>
    </w:p>
    <w:p>
      <w:pPr>
        <w:spacing w:line="360" w:lineRule="auto"/>
        <w:ind w:firstLine="482" w:firstLineChars="200"/>
        <w:outlineLvl w:val="2"/>
        <w:rPr>
          <w:color w:val="auto"/>
          <w:sz w:val="24"/>
        </w:rPr>
      </w:pPr>
      <w:r>
        <w:rPr>
          <w:b/>
          <w:bCs/>
          <w:color w:val="auto"/>
          <w:sz w:val="24"/>
        </w:rPr>
        <w:t xml:space="preserve">4 </w:t>
      </w:r>
      <w:r>
        <w:rPr>
          <w:color w:val="auto"/>
          <w:sz w:val="24"/>
        </w:rPr>
        <w:t>保温材料两侧不燃性结构的厚度现场检测方法可采用针插法或剖开尺量检查，有争议时实施钻芯法检验。钻芯取样深度为钻透保温层到达结构层或基层表面，芯样取出后量取不燃性结构的厚度截面。单体工程保温层构造相同区域随机抽取1组，每组3处，取样部位应均匀分布在节能构造有代表性的外墙上，不宜在同一房间外墙选取，并宜兼顾不同朝向和楼层。</w:t>
      </w:r>
    </w:p>
    <w:p>
      <w:pPr>
        <w:spacing w:line="360" w:lineRule="auto"/>
        <w:ind w:firstLine="482" w:firstLineChars="200"/>
        <w:outlineLvl w:val="2"/>
        <w:rPr>
          <w:color w:val="auto"/>
          <w:sz w:val="24"/>
        </w:rPr>
      </w:pPr>
      <w:r>
        <w:rPr>
          <w:b/>
          <w:bCs/>
          <w:color w:val="auto"/>
          <w:sz w:val="24"/>
        </w:rPr>
        <w:t>5</w:t>
      </w:r>
      <w:r>
        <w:rPr>
          <w:color w:val="auto"/>
          <w:sz w:val="24"/>
        </w:rPr>
        <w:t xml:space="preserve"> 外墙外保温系统与基层墙体、装饰层之间的空腔是否采取防火分隔与封堵措施现场应按检查法进行，必要时系统防火构造局部进行破坏性检查；数量为每处检验1点，每个检验批抽取3个检验位置。</w:t>
      </w:r>
    </w:p>
    <w:p>
      <w:pPr>
        <w:spacing w:line="360" w:lineRule="auto"/>
        <w:ind w:firstLine="482" w:firstLineChars="200"/>
        <w:outlineLvl w:val="2"/>
        <w:rPr>
          <w:color w:val="auto"/>
          <w:sz w:val="24"/>
        </w:rPr>
      </w:pPr>
      <w:r>
        <w:rPr>
          <w:b/>
          <w:bCs/>
          <w:color w:val="auto"/>
          <w:sz w:val="24"/>
        </w:rPr>
        <w:t>6</w:t>
      </w:r>
      <w:r>
        <w:rPr>
          <w:color w:val="auto"/>
          <w:sz w:val="24"/>
        </w:rPr>
        <w:t xml:space="preserve"> 现场防火隔离带保温材料燃烧性能等级应按现行国家标准《建筑材料及制品燃烧性能分级》GB 8624规定的方法进行，设置数量、固定方式应按检查法进行，高度方向尺寸应按测量法进行；检查数量为每处检验1点，每个检验批抽取5个检验位置。</w:t>
      </w:r>
    </w:p>
    <w:p>
      <w:pPr>
        <w:spacing w:line="360" w:lineRule="auto"/>
        <w:ind w:firstLine="480" w:firstLineChars="200"/>
        <w:outlineLvl w:val="2"/>
        <w:rPr>
          <w:color w:val="auto"/>
          <w:sz w:val="24"/>
        </w:rPr>
      </w:pPr>
    </w:p>
    <w:p>
      <w:pPr>
        <w:spacing w:line="360" w:lineRule="auto"/>
        <w:jc w:val="center"/>
        <w:outlineLvl w:val="2"/>
        <w:rPr>
          <w:rFonts w:eastAsia="黑体"/>
          <w:color w:val="auto"/>
          <w:kern w:val="2"/>
          <w:sz w:val="32"/>
          <w:szCs w:val="32"/>
          <w:lang w:val="zh-CN"/>
        </w:rPr>
      </w:pPr>
      <w:bookmarkStart w:id="38" w:name="_Toc134605339"/>
      <w:r>
        <w:rPr>
          <w:rFonts w:eastAsia="黑体"/>
          <w:color w:val="auto"/>
          <w:kern w:val="2"/>
          <w:sz w:val="32"/>
          <w:szCs w:val="32"/>
          <w:lang w:val="zh-CN"/>
        </w:rPr>
        <w:t>4.6 热工性能检测</w:t>
      </w:r>
      <w:bookmarkEnd w:id="38"/>
    </w:p>
    <w:p>
      <w:pPr>
        <w:spacing w:line="420" w:lineRule="exact"/>
        <w:rPr>
          <w:sz w:val="24"/>
          <w:szCs w:val="24"/>
        </w:rPr>
      </w:pPr>
      <w:r>
        <w:rPr>
          <w:b/>
          <w:bCs/>
          <w:color w:val="auto"/>
          <w:sz w:val="24"/>
        </w:rPr>
        <w:t xml:space="preserve">4.6.1 </w:t>
      </w:r>
      <w:r>
        <w:rPr>
          <w:color w:val="auto"/>
          <w:sz w:val="24"/>
        </w:rPr>
        <w:t>既有建筑外墙外保温工程现场热工性能检测应包括以下内容：</w:t>
      </w:r>
    </w:p>
    <w:p>
      <w:pPr>
        <w:spacing w:line="360" w:lineRule="auto"/>
        <w:ind w:firstLine="482" w:firstLineChars="200"/>
        <w:outlineLvl w:val="2"/>
        <w:rPr>
          <w:color w:val="auto"/>
          <w:sz w:val="24"/>
        </w:rPr>
      </w:pPr>
      <w:r>
        <w:rPr>
          <w:b/>
          <w:bCs/>
          <w:color w:val="auto"/>
          <w:sz w:val="24"/>
        </w:rPr>
        <w:t>1</w:t>
      </w:r>
      <w:r>
        <w:rPr>
          <w:color w:val="auto"/>
          <w:sz w:val="24"/>
        </w:rPr>
        <w:t xml:space="preserve"> 既有建筑外保温系统保温材料导热系数；</w:t>
      </w:r>
    </w:p>
    <w:p>
      <w:pPr>
        <w:spacing w:line="360" w:lineRule="auto"/>
        <w:ind w:firstLine="482" w:firstLineChars="200"/>
        <w:outlineLvl w:val="2"/>
        <w:rPr>
          <w:color w:val="auto"/>
          <w:sz w:val="24"/>
        </w:rPr>
      </w:pPr>
      <w:r>
        <w:rPr>
          <w:b/>
          <w:bCs/>
          <w:color w:val="auto"/>
          <w:sz w:val="24"/>
        </w:rPr>
        <w:t xml:space="preserve">2 </w:t>
      </w:r>
      <w:r>
        <w:rPr>
          <w:color w:val="auto"/>
          <w:sz w:val="24"/>
        </w:rPr>
        <w:t>既有建筑外保温系统保温层厚度；</w:t>
      </w:r>
    </w:p>
    <w:p>
      <w:pPr>
        <w:spacing w:line="360" w:lineRule="auto"/>
        <w:ind w:firstLine="482" w:firstLineChars="200"/>
        <w:outlineLvl w:val="2"/>
        <w:rPr>
          <w:color w:val="auto"/>
          <w:sz w:val="24"/>
        </w:rPr>
      </w:pPr>
      <w:r>
        <w:rPr>
          <w:b/>
          <w:bCs/>
          <w:color w:val="auto"/>
          <w:sz w:val="24"/>
        </w:rPr>
        <w:t>3</w:t>
      </w:r>
      <w:r>
        <w:rPr>
          <w:color w:val="auto"/>
          <w:sz w:val="24"/>
        </w:rPr>
        <w:t xml:space="preserve"> 既有建筑外墙整体热工缺陷及门窗洞口局部热工缺陷；</w:t>
      </w:r>
    </w:p>
    <w:p>
      <w:pPr>
        <w:spacing w:line="360" w:lineRule="auto"/>
        <w:ind w:firstLine="482" w:firstLineChars="200"/>
        <w:outlineLvl w:val="2"/>
        <w:rPr>
          <w:color w:val="auto"/>
          <w:sz w:val="24"/>
        </w:rPr>
      </w:pPr>
      <w:r>
        <w:rPr>
          <w:b/>
          <w:bCs/>
          <w:color w:val="auto"/>
          <w:sz w:val="24"/>
        </w:rPr>
        <w:t xml:space="preserve">4 </w:t>
      </w:r>
      <w:r>
        <w:rPr>
          <w:color w:val="auto"/>
          <w:sz w:val="24"/>
        </w:rPr>
        <w:t>其他需要检查的内容。</w:t>
      </w:r>
    </w:p>
    <w:p>
      <w:pPr>
        <w:spacing w:line="360" w:lineRule="auto"/>
        <w:outlineLvl w:val="2"/>
        <w:rPr>
          <w:color w:val="auto"/>
          <w:sz w:val="24"/>
        </w:rPr>
      </w:pPr>
      <w:r>
        <w:rPr>
          <w:b/>
          <w:bCs/>
          <w:color w:val="auto"/>
          <w:sz w:val="24"/>
        </w:rPr>
        <w:t xml:space="preserve">4.6.2 </w:t>
      </w:r>
      <w:r>
        <w:rPr>
          <w:color w:val="auto"/>
          <w:sz w:val="24"/>
        </w:rPr>
        <w:t>既有建筑外墙外保温工程现场热工性能检测方法应符合下列规定：</w:t>
      </w:r>
    </w:p>
    <w:p>
      <w:pPr>
        <w:spacing w:line="360" w:lineRule="auto"/>
        <w:ind w:firstLine="482" w:firstLineChars="200"/>
        <w:outlineLvl w:val="2"/>
        <w:rPr>
          <w:color w:val="auto"/>
          <w:sz w:val="24"/>
        </w:rPr>
      </w:pPr>
      <w:r>
        <w:rPr>
          <w:b/>
          <w:bCs/>
          <w:color w:val="auto"/>
          <w:sz w:val="24"/>
        </w:rPr>
        <w:t>1</w:t>
      </w:r>
      <w:r>
        <w:rPr>
          <w:color w:val="auto"/>
          <w:sz w:val="24"/>
        </w:rPr>
        <w:t xml:space="preserve"> 取样部位应随机确定，宜兼顾不同朝向和楼层，均匀分布；不得在外墙施工前预先确定，重点检查已出现质量问题的墙面，并符合设计文件的要求。</w:t>
      </w:r>
    </w:p>
    <w:p>
      <w:pPr>
        <w:spacing w:line="360" w:lineRule="auto"/>
        <w:ind w:firstLine="482" w:firstLineChars="200"/>
        <w:outlineLvl w:val="2"/>
        <w:rPr>
          <w:color w:val="auto"/>
          <w:sz w:val="24"/>
        </w:rPr>
      </w:pPr>
      <w:r>
        <w:rPr>
          <w:b/>
          <w:bCs/>
          <w:color w:val="auto"/>
          <w:sz w:val="24"/>
        </w:rPr>
        <w:t>2</w:t>
      </w:r>
      <w:r>
        <w:rPr>
          <w:color w:val="auto"/>
          <w:sz w:val="24"/>
        </w:rPr>
        <w:t xml:space="preserve"> 既有建筑外保温系统的保温材料导热系数检测应按现行国家标准《绝热材料稳态热阻及有关特性的测定 防护热板法》GB/T 10294或《绝热材料稳态热阻及有关特性的测定 热流计法》GB/T 10295进行；现场取样数量为每处检验1点，每个检验批抽取5个检验位置。</w:t>
      </w:r>
    </w:p>
    <w:p>
      <w:pPr>
        <w:spacing w:line="360" w:lineRule="auto"/>
        <w:ind w:firstLine="482" w:firstLineChars="200"/>
        <w:outlineLvl w:val="2"/>
        <w:rPr>
          <w:color w:val="auto"/>
          <w:sz w:val="24"/>
        </w:rPr>
      </w:pPr>
      <w:r>
        <w:rPr>
          <w:b/>
          <w:bCs/>
          <w:color w:val="auto"/>
          <w:sz w:val="24"/>
        </w:rPr>
        <w:t>3</w:t>
      </w:r>
      <w:r>
        <w:rPr>
          <w:color w:val="auto"/>
          <w:sz w:val="24"/>
        </w:rPr>
        <w:t xml:space="preserve"> 保温层厚度的检测方法可采用针插法或剖开尺量检查，有争议时实施钻芯法检验。钻芯取样深度为钻透保温层到达结构层或基层表面，芯样取出后量取保温层截面。单体工程保温层构造相同区域随机抽取1组，每组3处，取样部位应均匀分布在节能构造有代表性的外墙上，不宜在同一房间外墙选取，并宜兼顾不同朝向和楼层。</w:t>
      </w:r>
    </w:p>
    <w:p>
      <w:pPr>
        <w:spacing w:line="360" w:lineRule="auto"/>
        <w:ind w:firstLine="482" w:firstLineChars="200"/>
        <w:outlineLvl w:val="2"/>
        <w:rPr>
          <w:color w:val="auto"/>
          <w:sz w:val="24"/>
        </w:rPr>
      </w:pPr>
      <w:r>
        <w:rPr>
          <w:b/>
          <w:bCs/>
          <w:color w:val="auto"/>
          <w:sz w:val="24"/>
        </w:rPr>
        <w:t>4</w:t>
      </w:r>
      <w:r>
        <w:rPr>
          <w:color w:val="auto"/>
          <w:sz w:val="24"/>
        </w:rPr>
        <w:t xml:space="preserve"> 外墙整体热工缺陷现场检测方法应按现行行业标准《居住建筑节能检测标准》JGJ/T 132进行；按照单位工程进行抽样，采用相同材料、构造和施工做法的墙面应抽取不少于3个检测部位，500m2以下的单位建筑，应对墙面抽取不少于1个检测部位。</w:t>
      </w:r>
    </w:p>
    <w:p>
      <w:pPr>
        <w:spacing w:line="360" w:lineRule="auto"/>
        <w:ind w:firstLine="482" w:firstLineChars="200"/>
        <w:outlineLvl w:val="2"/>
        <w:rPr>
          <w:color w:val="auto"/>
          <w:sz w:val="24"/>
        </w:rPr>
      </w:pPr>
      <w:r>
        <w:rPr>
          <w:b/>
          <w:bCs/>
          <w:color w:val="auto"/>
          <w:sz w:val="24"/>
        </w:rPr>
        <w:t>5</w:t>
      </w:r>
      <w:r>
        <w:rPr>
          <w:color w:val="auto"/>
          <w:sz w:val="24"/>
        </w:rPr>
        <w:t xml:space="preserve"> 门窗洞口局部热工缺陷现场检测方法应按现行国家标准《外窗热工缺陷现场测试方法》GB∕T 39684的进行；按照单位工程进行抽样，采用相同材料、构造和施工做法的门窗洞口应抽取不少于3个检测部位，500m2以下的单位建筑，应对门窗洞口抽取不少于1个检测部位。</w:t>
      </w:r>
    </w:p>
    <w:p>
      <w:pPr>
        <w:spacing w:line="360" w:lineRule="auto"/>
        <w:outlineLvl w:val="2"/>
        <w:rPr>
          <w:color w:val="auto"/>
          <w:sz w:val="24"/>
        </w:rPr>
      </w:pPr>
      <w:r>
        <w:rPr>
          <w:b/>
          <w:bCs/>
          <w:color w:val="auto"/>
          <w:sz w:val="24"/>
        </w:rPr>
        <w:t xml:space="preserve">4.6.3 </w:t>
      </w:r>
      <w:r>
        <w:rPr>
          <w:color w:val="auto"/>
          <w:sz w:val="24"/>
        </w:rPr>
        <w:t>既有建筑外墙外保温工程热工检测期间，环境条件除应满足相关标准检测环境要求外，还应符合下列规定：</w:t>
      </w:r>
    </w:p>
    <w:p>
      <w:pPr>
        <w:spacing w:line="360" w:lineRule="auto"/>
        <w:ind w:firstLine="482" w:firstLineChars="200"/>
        <w:outlineLvl w:val="2"/>
        <w:rPr>
          <w:color w:val="auto"/>
          <w:sz w:val="24"/>
        </w:rPr>
      </w:pPr>
      <w:r>
        <w:rPr>
          <w:b/>
          <w:bCs/>
          <w:color w:val="auto"/>
          <w:sz w:val="24"/>
        </w:rPr>
        <w:t>1</w:t>
      </w:r>
      <w:r>
        <w:rPr>
          <w:color w:val="auto"/>
          <w:sz w:val="24"/>
        </w:rPr>
        <w:t xml:space="preserve"> 检测期间应避开雨雪及大风天气；夏季降水后不少于3天、冬季降水后不少于7天，风力不大于5级时进行检测；</w:t>
      </w:r>
    </w:p>
    <w:p>
      <w:pPr>
        <w:spacing w:line="360" w:lineRule="auto"/>
        <w:ind w:firstLine="482" w:firstLineChars="200"/>
        <w:outlineLvl w:val="2"/>
        <w:rPr>
          <w:color w:val="auto"/>
          <w:sz w:val="24"/>
        </w:rPr>
      </w:pPr>
      <w:r>
        <w:rPr>
          <w:b/>
          <w:bCs/>
          <w:color w:val="auto"/>
          <w:sz w:val="24"/>
        </w:rPr>
        <w:t>2</w:t>
      </w:r>
      <w:r>
        <w:rPr>
          <w:color w:val="auto"/>
          <w:sz w:val="24"/>
        </w:rPr>
        <w:t xml:space="preserve"> 检测期间与开始检测时的空气温度相比，室外空气温度逐时值变化不应大于5℃；</w:t>
      </w:r>
    </w:p>
    <w:p>
      <w:pPr>
        <w:spacing w:line="360" w:lineRule="auto"/>
        <w:ind w:firstLine="482" w:firstLineChars="200"/>
        <w:outlineLvl w:val="2"/>
        <w:rPr>
          <w:color w:val="auto"/>
          <w:sz w:val="24"/>
        </w:rPr>
      </w:pPr>
      <w:r>
        <w:rPr>
          <w:b/>
          <w:bCs/>
          <w:color w:val="auto"/>
          <w:sz w:val="24"/>
        </w:rPr>
        <w:t xml:space="preserve">3 </w:t>
      </w:r>
      <w:r>
        <w:rPr>
          <w:color w:val="auto"/>
          <w:sz w:val="24"/>
        </w:rPr>
        <w:t>室外空气相对湿度不应大于75%，空气中粉尘含量不应异常。</w:t>
      </w:r>
    </w:p>
    <w:p>
      <w:pPr>
        <w:rPr>
          <w:color w:val="auto"/>
          <w:sz w:val="24"/>
        </w:rPr>
      </w:pPr>
      <w:r>
        <w:rPr>
          <w:color w:val="auto"/>
          <w:sz w:val="24"/>
        </w:rPr>
        <w:br w:type="page"/>
      </w:r>
    </w:p>
    <w:p>
      <w:pPr>
        <w:spacing w:after="240"/>
        <w:jc w:val="center"/>
        <w:outlineLvl w:val="0"/>
        <w:rPr>
          <w:rFonts w:eastAsia="黑体"/>
          <w:bCs/>
          <w:color w:val="auto"/>
          <w:sz w:val="36"/>
          <w:szCs w:val="32"/>
        </w:rPr>
      </w:pPr>
      <w:bookmarkStart w:id="39" w:name="_Toc22450"/>
      <w:bookmarkStart w:id="40" w:name="_Toc134605340"/>
      <w:bookmarkStart w:id="41" w:name="_Toc22425"/>
      <w:r>
        <w:rPr>
          <w:rFonts w:eastAsia="黑体"/>
          <w:bCs/>
          <w:color w:val="auto"/>
          <w:sz w:val="36"/>
          <w:szCs w:val="32"/>
        </w:rPr>
        <w:t>5 评价</w:t>
      </w:r>
      <w:bookmarkEnd w:id="39"/>
      <w:bookmarkEnd w:id="40"/>
      <w:bookmarkEnd w:id="41"/>
    </w:p>
    <w:p>
      <w:pPr>
        <w:spacing w:line="360" w:lineRule="auto"/>
        <w:jc w:val="center"/>
        <w:outlineLvl w:val="2"/>
        <w:rPr>
          <w:rFonts w:eastAsia="黑体"/>
          <w:color w:val="auto"/>
          <w:kern w:val="2"/>
          <w:sz w:val="32"/>
          <w:szCs w:val="32"/>
          <w:lang w:val="zh-CN"/>
        </w:rPr>
      </w:pPr>
      <w:bookmarkStart w:id="42" w:name="_Toc134605341"/>
      <w:r>
        <w:rPr>
          <w:rFonts w:eastAsia="黑体"/>
          <w:color w:val="auto"/>
          <w:kern w:val="2"/>
          <w:sz w:val="32"/>
          <w:szCs w:val="32"/>
          <w:lang w:val="zh-CN"/>
        </w:rPr>
        <w:t>5.1 一般规定</w:t>
      </w:r>
      <w:bookmarkEnd w:id="42"/>
    </w:p>
    <w:p>
      <w:pPr>
        <w:spacing w:line="360" w:lineRule="auto"/>
        <w:outlineLvl w:val="2"/>
        <w:rPr>
          <w:b/>
          <w:bCs/>
          <w:color w:val="auto"/>
          <w:sz w:val="24"/>
        </w:rPr>
      </w:pPr>
      <w:r>
        <w:rPr>
          <w:b/>
          <w:bCs/>
          <w:color w:val="auto"/>
          <w:sz w:val="24"/>
        </w:rPr>
        <w:t xml:space="preserve">5.1.1 </w:t>
      </w:r>
      <w:r>
        <w:rPr>
          <w:color w:val="auto"/>
          <w:sz w:val="24"/>
        </w:rPr>
        <w:t>既有建筑外墙外保温工程评价包括外观质量评价、防水防潮性能评价、连接安全性能评价、防火安全性能评价、热工性能评价等五类。既有建筑外墙外保温工程评价在既有建筑外5.1.1墙外保温工程检查检测基础上进行，并划分修缮等级，分类分级管理。</w:t>
      </w:r>
    </w:p>
    <w:p>
      <w:pPr>
        <w:spacing w:line="360" w:lineRule="auto"/>
        <w:outlineLvl w:val="2"/>
        <w:rPr>
          <w:b/>
          <w:bCs/>
          <w:color w:val="auto"/>
          <w:sz w:val="24"/>
        </w:rPr>
      </w:pPr>
      <w:r>
        <w:rPr>
          <w:b/>
          <w:bCs/>
          <w:color w:val="auto"/>
          <w:sz w:val="24"/>
        </w:rPr>
        <w:t xml:space="preserve">5.1.2 </w:t>
      </w:r>
      <w:r>
        <w:rPr>
          <w:color w:val="auto"/>
          <w:sz w:val="24"/>
        </w:rPr>
        <w:t>既有建筑外墙外保温工程以计分的方式进行评价，单个评价项目以综合性能评价进行，单项性能评价按0~100分计。</w:t>
      </w:r>
    </w:p>
    <w:p>
      <w:pPr>
        <w:spacing w:line="360" w:lineRule="auto"/>
        <w:outlineLvl w:val="2"/>
        <w:rPr>
          <w:color w:val="auto"/>
          <w:sz w:val="24"/>
        </w:rPr>
      </w:pPr>
      <w:r>
        <w:rPr>
          <w:b/>
          <w:bCs/>
          <w:color w:val="auto"/>
          <w:sz w:val="24"/>
        </w:rPr>
        <w:t xml:space="preserve">5.1.3 </w:t>
      </w:r>
      <w:r>
        <w:rPr>
          <w:color w:val="auto"/>
          <w:sz w:val="24"/>
        </w:rPr>
        <w:t>通过既有建筑外墙外保温工程检测与评价，确定既有建筑外保温系统是否修缮；需要修缮时，按单项性能评价得分对既有建筑外保温系统进行等级划分。</w:t>
      </w:r>
    </w:p>
    <w:p>
      <w:pPr>
        <w:spacing w:line="360" w:lineRule="auto"/>
        <w:outlineLvl w:val="2"/>
        <w:rPr>
          <w:color w:val="auto"/>
          <w:sz w:val="24"/>
        </w:rPr>
      </w:pPr>
      <w:r>
        <w:rPr>
          <w:b/>
          <w:bCs/>
          <w:color w:val="auto"/>
          <w:sz w:val="24"/>
        </w:rPr>
        <w:t xml:space="preserve">5.1.4 </w:t>
      </w:r>
      <w:r>
        <w:rPr>
          <w:color w:val="auto"/>
          <w:sz w:val="24"/>
        </w:rPr>
        <w:t>既有建筑外墙外保温工程单项性能评价等级划分应符合下列规定：</w:t>
      </w:r>
    </w:p>
    <w:p>
      <w:pPr>
        <w:spacing w:line="360" w:lineRule="auto"/>
        <w:ind w:firstLine="482" w:firstLineChars="200"/>
        <w:outlineLvl w:val="2"/>
        <w:rPr>
          <w:color w:val="auto"/>
          <w:sz w:val="24"/>
        </w:rPr>
      </w:pPr>
      <w:r>
        <w:rPr>
          <w:b/>
          <w:bCs/>
          <w:color w:val="auto"/>
          <w:sz w:val="24"/>
        </w:rPr>
        <w:t>1</w:t>
      </w:r>
      <w:r>
        <w:rPr>
          <w:color w:val="auto"/>
          <w:sz w:val="24"/>
        </w:rPr>
        <w:t xml:space="preserve"> 当单项性能评价得分P，80＜P≤100时，为A级；</w:t>
      </w:r>
    </w:p>
    <w:p>
      <w:pPr>
        <w:spacing w:line="360" w:lineRule="auto"/>
        <w:ind w:firstLine="482" w:firstLineChars="200"/>
        <w:outlineLvl w:val="2"/>
        <w:rPr>
          <w:color w:val="auto"/>
          <w:sz w:val="24"/>
        </w:rPr>
      </w:pPr>
      <w:r>
        <w:rPr>
          <w:b/>
          <w:bCs/>
          <w:color w:val="auto"/>
          <w:sz w:val="24"/>
        </w:rPr>
        <w:t>2</w:t>
      </w:r>
      <w:r>
        <w:rPr>
          <w:color w:val="auto"/>
          <w:sz w:val="24"/>
        </w:rPr>
        <w:t xml:space="preserve"> 当单项性能评价得分P，60＜P≤80时，为B级；</w:t>
      </w:r>
    </w:p>
    <w:p>
      <w:pPr>
        <w:spacing w:line="360" w:lineRule="auto"/>
        <w:ind w:firstLine="482" w:firstLineChars="200"/>
        <w:outlineLvl w:val="2"/>
        <w:rPr>
          <w:color w:val="auto"/>
          <w:sz w:val="24"/>
        </w:rPr>
      </w:pPr>
      <w:r>
        <w:rPr>
          <w:b/>
          <w:bCs/>
          <w:color w:val="auto"/>
          <w:sz w:val="24"/>
        </w:rPr>
        <w:t xml:space="preserve">3 </w:t>
      </w:r>
      <w:r>
        <w:rPr>
          <w:color w:val="auto"/>
          <w:sz w:val="24"/>
        </w:rPr>
        <w:t>当单项性能评价得分P，40＜P≤60时，为C级；</w:t>
      </w:r>
    </w:p>
    <w:p>
      <w:pPr>
        <w:spacing w:line="360" w:lineRule="auto"/>
        <w:ind w:firstLine="482" w:firstLineChars="200"/>
        <w:outlineLvl w:val="2"/>
        <w:rPr>
          <w:color w:val="auto"/>
          <w:sz w:val="24"/>
        </w:rPr>
      </w:pPr>
      <w:r>
        <w:rPr>
          <w:b/>
          <w:bCs/>
          <w:color w:val="auto"/>
          <w:sz w:val="24"/>
        </w:rPr>
        <w:t>4</w:t>
      </w:r>
      <w:r>
        <w:rPr>
          <w:color w:val="auto"/>
          <w:sz w:val="24"/>
        </w:rPr>
        <w:t xml:space="preserve"> 当单项性能评价得分P，20≤P≤40时，为D级；</w:t>
      </w:r>
    </w:p>
    <w:p>
      <w:pPr>
        <w:spacing w:line="360" w:lineRule="auto"/>
        <w:ind w:firstLine="482" w:firstLineChars="200"/>
        <w:outlineLvl w:val="2"/>
        <w:rPr>
          <w:color w:val="auto"/>
          <w:sz w:val="24"/>
        </w:rPr>
      </w:pPr>
      <w:r>
        <w:rPr>
          <w:b/>
          <w:bCs/>
          <w:color w:val="auto"/>
          <w:sz w:val="24"/>
        </w:rPr>
        <w:t xml:space="preserve">5 </w:t>
      </w:r>
      <w:r>
        <w:rPr>
          <w:color w:val="auto"/>
          <w:sz w:val="24"/>
        </w:rPr>
        <w:t>当单项性能评价得分P，0≤P＜20时，为E级。</w:t>
      </w:r>
    </w:p>
    <w:p>
      <w:pPr>
        <w:spacing w:line="360" w:lineRule="auto"/>
        <w:outlineLvl w:val="2"/>
        <w:rPr>
          <w:color w:val="auto"/>
          <w:sz w:val="24"/>
        </w:rPr>
      </w:pPr>
      <w:r>
        <w:rPr>
          <w:b/>
          <w:bCs/>
          <w:color w:val="auto"/>
          <w:sz w:val="24"/>
        </w:rPr>
        <w:t xml:space="preserve">5.1.5 </w:t>
      </w:r>
      <w:r>
        <w:rPr>
          <w:color w:val="auto"/>
          <w:sz w:val="24"/>
        </w:rPr>
        <w:t>既有建筑外墙外保温工程单项性能修缮等级与修缮紧迫性对应关系应符合表5.1.5的规定。</w:t>
      </w:r>
    </w:p>
    <w:p>
      <w:pPr>
        <w:jc w:val="center"/>
        <w:rPr>
          <w:rFonts w:eastAsia="黑体"/>
        </w:rPr>
      </w:pPr>
      <w:r>
        <w:rPr>
          <w:rFonts w:eastAsia="黑体"/>
          <w:color w:val="000000" w:themeColor="text1"/>
          <w14:textFill>
            <w14:solidFill>
              <w14:schemeClr w14:val="tx1"/>
            </w14:solidFill>
          </w14:textFill>
        </w:rPr>
        <w:t>表5.1.5 建筑外墙外保温工程评价等级与修缮紧迫性对应关系</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修缮等级</w:t>
            </w:r>
          </w:p>
        </w:tc>
        <w:tc>
          <w:tcPr>
            <w:tcW w:w="6521" w:type="dxa"/>
          </w:tcPr>
          <w:p>
            <w:pPr>
              <w:jc w:val="center"/>
              <w:rPr>
                <w:color w:val="auto"/>
                <w:sz w:val="24"/>
                <w:szCs w:val="24"/>
                <w:lang w:bidi="ar"/>
              </w:rPr>
            </w:pPr>
            <w:r>
              <w:rPr>
                <w:color w:val="auto"/>
                <w:sz w:val="24"/>
                <w:szCs w:val="24"/>
                <w:lang w:bidi="ar"/>
              </w:rPr>
              <w:t>修缮紧迫性描述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A</w:t>
            </w:r>
          </w:p>
        </w:tc>
        <w:tc>
          <w:tcPr>
            <w:tcW w:w="6521" w:type="dxa"/>
          </w:tcPr>
          <w:p>
            <w:pPr>
              <w:rPr>
                <w:color w:val="auto"/>
                <w:sz w:val="24"/>
                <w:szCs w:val="24"/>
                <w:lang w:bidi="ar"/>
              </w:rPr>
            </w:pPr>
            <w:r>
              <w:rPr>
                <w:color w:val="auto"/>
                <w:sz w:val="24"/>
                <w:szCs w:val="24"/>
                <w:lang w:bidi="ar"/>
              </w:rPr>
              <w:t>该等级可进行正常的维护与运营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B</w:t>
            </w:r>
          </w:p>
        </w:tc>
        <w:tc>
          <w:tcPr>
            <w:tcW w:w="6521" w:type="dxa"/>
          </w:tcPr>
          <w:p>
            <w:pPr>
              <w:rPr>
                <w:color w:val="auto"/>
                <w:sz w:val="24"/>
                <w:szCs w:val="24"/>
                <w:lang w:bidi="ar"/>
              </w:rPr>
            </w:pPr>
            <w:r>
              <w:rPr>
                <w:color w:val="auto"/>
                <w:sz w:val="24"/>
                <w:szCs w:val="24"/>
                <w:lang w:bidi="ar"/>
              </w:rPr>
              <w:t>该等级宜保持关注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C</w:t>
            </w:r>
          </w:p>
        </w:tc>
        <w:tc>
          <w:tcPr>
            <w:tcW w:w="6521" w:type="dxa"/>
          </w:tcPr>
          <w:p>
            <w:pPr>
              <w:rPr>
                <w:color w:val="auto"/>
                <w:sz w:val="24"/>
                <w:szCs w:val="24"/>
                <w:lang w:bidi="ar"/>
              </w:rPr>
            </w:pPr>
            <w:r>
              <w:rPr>
                <w:color w:val="auto"/>
                <w:sz w:val="24"/>
                <w:szCs w:val="24"/>
                <w:lang w:bidi="ar"/>
              </w:rPr>
              <w:t>该等级应保持关注，可采取有效修缮措施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D</w:t>
            </w:r>
          </w:p>
        </w:tc>
        <w:tc>
          <w:tcPr>
            <w:tcW w:w="6521" w:type="dxa"/>
          </w:tcPr>
          <w:p>
            <w:pPr>
              <w:rPr>
                <w:color w:val="auto"/>
                <w:sz w:val="24"/>
                <w:szCs w:val="24"/>
                <w:lang w:bidi="ar"/>
              </w:rPr>
            </w:pPr>
            <w:r>
              <w:rPr>
                <w:color w:val="auto"/>
                <w:sz w:val="24"/>
                <w:szCs w:val="24"/>
                <w:lang w:bidi="ar"/>
              </w:rPr>
              <w:t>该等级应在限定时间内采取有效修缮措施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Pr>
          <w:p>
            <w:pPr>
              <w:jc w:val="center"/>
              <w:rPr>
                <w:color w:val="auto"/>
                <w:sz w:val="24"/>
                <w:szCs w:val="24"/>
                <w:lang w:bidi="ar"/>
              </w:rPr>
            </w:pPr>
            <w:r>
              <w:rPr>
                <w:color w:val="auto"/>
                <w:sz w:val="24"/>
                <w:szCs w:val="24"/>
                <w:lang w:bidi="ar"/>
              </w:rPr>
              <w:t>E</w:t>
            </w:r>
          </w:p>
        </w:tc>
        <w:tc>
          <w:tcPr>
            <w:tcW w:w="6521" w:type="dxa"/>
          </w:tcPr>
          <w:p>
            <w:pPr>
              <w:rPr>
                <w:color w:val="auto"/>
                <w:sz w:val="24"/>
                <w:szCs w:val="24"/>
                <w:lang w:bidi="ar"/>
              </w:rPr>
            </w:pPr>
            <w:r>
              <w:rPr>
                <w:color w:val="auto"/>
                <w:sz w:val="24"/>
                <w:szCs w:val="24"/>
                <w:lang w:bidi="ar"/>
              </w:rPr>
              <w:t>该等级应立即开展有效修缮措施</w:t>
            </w:r>
          </w:p>
        </w:tc>
      </w:tr>
    </w:tbl>
    <w:p>
      <w:pPr>
        <w:spacing w:line="360" w:lineRule="auto"/>
        <w:outlineLvl w:val="2"/>
        <w:rPr>
          <w:b/>
          <w:bCs/>
          <w:color w:val="auto"/>
          <w:sz w:val="24"/>
        </w:rPr>
      </w:pPr>
      <w:r>
        <w:rPr>
          <w:b/>
          <w:bCs/>
          <w:color w:val="auto"/>
          <w:sz w:val="24"/>
        </w:rPr>
        <w:t xml:space="preserve">5.1.6 </w:t>
      </w:r>
      <w:r>
        <w:rPr>
          <w:color w:val="auto"/>
          <w:sz w:val="24"/>
        </w:rPr>
        <w:t>既有建筑外墙外保温工程综合性能评价中，应以单项性能评价等级低的，优先修缮。当综合性能评价中，单项性能评价等级相同，并且修缮等级为C级及C级以下等级时，应同时采取有效修缮措施。</w:t>
      </w:r>
    </w:p>
    <w:p>
      <w:pPr>
        <w:spacing w:line="360" w:lineRule="auto"/>
        <w:jc w:val="center"/>
        <w:outlineLvl w:val="2"/>
        <w:rPr>
          <w:rFonts w:eastAsia="黑体"/>
          <w:color w:val="auto"/>
          <w:kern w:val="2"/>
          <w:sz w:val="32"/>
          <w:szCs w:val="32"/>
          <w:lang w:val="zh-CN"/>
        </w:rPr>
      </w:pPr>
      <w:bookmarkStart w:id="43" w:name="_Toc134605342"/>
      <w:r>
        <w:rPr>
          <w:rFonts w:eastAsia="黑体"/>
          <w:color w:val="auto"/>
          <w:kern w:val="2"/>
          <w:sz w:val="32"/>
          <w:szCs w:val="32"/>
          <w:lang w:val="zh-CN"/>
        </w:rPr>
        <w:t>5.2 外观质量评价</w:t>
      </w:r>
      <w:bookmarkEnd w:id="43"/>
    </w:p>
    <w:p>
      <w:pPr>
        <w:spacing w:line="360" w:lineRule="auto"/>
        <w:outlineLvl w:val="2"/>
        <w:rPr>
          <w:b/>
          <w:bCs/>
          <w:color w:val="auto"/>
          <w:sz w:val="24"/>
        </w:rPr>
      </w:pPr>
      <w:r>
        <w:rPr>
          <w:b/>
          <w:bCs/>
          <w:color w:val="auto"/>
          <w:sz w:val="24"/>
        </w:rPr>
        <w:t xml:space="preserve">5.2.1 </w:t>
      </w:r>
      <w:r>
        <w:rPr>
          <w:color w:val="auto"/>
          <w:sz w:val="24"/>
        </w:rPr>
        <w:t>既有建筑外墙外保温工程外观质量评价包括脱落、空鼓、裂缝、粉化、返碱、沾污等单个评价项目。</w:t>
      </w:r>
    </w:p>
    <w:p>
      <w:pPr>
        <w:spacing w:line="360" w:lineRule="auto"/>
        <w:outlineLvl w:val="2"/>
        <w:rPr>
          <w:b/>
          <w:bCs/>
          <w:color w:val="auto"/>
          <w:sz w:val="24"/>
        </w:rPr>
      </w:pPr>
      <w:r>
        <w:rPr>
          <w:b/>
          <w:bCs/>
          <w:color w:val="auto"/>
          <w:sz w:val="24"/>
        </w:rPr>
        <w:t xml:space="preserve">5.2.2 </w:t>
      </w:r>
      <w:r>
        <w:rPr>
          <w:color w:val="auto"/>
          <w:sz w:val="24"/>
        </w:rPr>
        <w:t>既有建筑外保温系统外观质量评价宜按朝向的外墙面进行，并以得分最低的墙面作为最终的单栋建筑单个评价项目的得分。</w:t>
      </w:r>
    </w:p>
    <w:p>
      <w:pPr>
        <w:spacing w:line="360" w:lineRule="auto"/>
        <w:outlineLvl w:val="2"/>
        <w:rPr>
          <w:b/>
          <w:bCs/>
          <w:color w:val="auto"/>
          <w:sz w:val="24"/>
        </w:rPr>
      </w:pPr>
      <w:r>
        <w:rPr>
          <w:b/>
          <w:bCs/>
          <w:color w:val="auto"/>
          <w:sz w:val="24"/>
        </w:rPr>
        <w:t xml:space="preserve">5.2.3 </w:t>
      </w:r>
      <w:r>
        <w:rPr>
          <w:color w:val="auto"/>
          <w:sz w:val="24"/>
        </w:rPr>
        <w:t>脱落评价得分应符合表5.2.3的规定。</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表5.2.3 脱落评价得分</w:t>
      </w:r>
    </w:p>
    <w:tbl>
      <w:tblPr>
        <w:tblStyle w:val="18"/>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159"/>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7159" w:type="dxa"/>
          </w:tcPr>
          <w:p>
            <w:pPr>
              <w:jc w:val="center"/>
              <w:rPr>
                <w:color w:val="auto"/>
                <w:sz w:val="24"/>
                <w:szCs w:val="24"/>
              </w:rPr>
            </w:pPr>
            <w:r>
              <w:rPr>
                <w:color w:val="auto"/>
                <w:sz w:val="24"/>
                <w:szCs w:val="24"/>
              </w:rPr>
              <w:t>评价依据</w:t>
            </w:r>
          </w:p>
        </w:tc>
        <w:tc>
          <w:tcPr>
            <w:tcW w:w="735"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7159" w:type="dxa"/>
          </w:tcPr>
          <w:p>
            <w:pPr>
              <w:rPr>
                <w:color w:val="auto"/>
                <w:sz w:val="24"/>
                <w:szCs w:val="24"/>
              </w:rPr>
            </w:pPr>
            <w:r>
              <w:rPr>
                <w:color w:val="auto"/>
                <w:sz w:val="24"/>
                <w:szCs w:val="24"/>
              </w:rPr>
              <w:t>无脱落</w:t>
            </w:r>
          </w:p>
        </w:tc>
        <w:tc>
          <w:tcPr>
            <w:tcW w:w="735"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color w:val="auto"/>
                <w:sz w:val="24"/>
                <w:szCs w:val="24"/>
              </w:rPr>
            </w:pPr>
            <w:r>
              <w:rPr>
                <w:color w:val="auto"/>
                <w:sz w:val="24"/>
                <w:szCs w:val="24"/>
              </w:rPr>
              <w:t>2</w:t>
            </w:r>
          </w:p>
        </w:tc>
        <w:tc>
          <w:tcPr>
            <w:tcW w:w="7159" w:type="dxa"/>
          </w:tcPr>
          <w:p>
            <w:pPr>
              <w:rPr>
                <w:color w:val="auto"/>
                <w:sz w:val="24"/>
                <w:szCs w:val="24"/>
              </w:rPr>
            </w:pPr>
            <w:r>
              <w:rPr>
                <w:color w:val="auto"/>
                <w:sz w:val="24"/>
                <w:szCs w:val="24"/>
              </w:rPr>
              <w:t>涂料饰面脱落，脱落面积大于10%，或大于20m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7159" w:type="dxa"/>
          </w:tcPr>
          <w:p>
            <w:pPr>
              <w:rPr>
                <w:color w:val="auto"/>
                <w:sz w:val="24"/>
                <w:szCs w:val="24"/>
              </w:rPr>
            </w:pPr>
            <w:r>
              <w:rPr>
                <w:color w:val="auto"/>
                <w:sz w:val="24"/>
                <w:szCs w:val="24"/>
              </w:rPr>
              <w:t>防护层脱落，脱落面积小于0.1%，或小于0.2m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7159" w:type="dxa"/>
          </w:tcPr>
          <w:p>
            <w:pPr>
              <w:rPr>
                <w:color w:val="auto"/>
                <w:sz w:val="24"/>
                <w:szCs w:val="24"/>
              </w:rPr>
            </w:pPr>
            <w:r>
              <w:rPr>
                <w:color w:val="auto"/>
                <w:sz w:val="24"/>
                <w:szCs w:val="24"/>
              </w:rPr>
              <w:t>防护层脱落，脱落面积大于0.1%、小于1%，或小于2m</w:t>
            </w:r>
            <w:r>
              <w:rPr>
                <w:color w:val="auto"/>
                <w:sz w:val="24"/>
                <w:szCs w:val="24"/>
                <w:vertAlign w:val="superscript"/>
              </w:rPr>
              <w:t>2</w:t>
            </w:r>
            <w:r>
              <w:rPr>
                <w:color w:val="auto"/>
                <w:sz w:val="24"/>
                <w:szCs w:val="24"/>
              </w:rPr>
              <w:t>、大于0.2m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5</w:t>
            </w:r>
          </w:p>
        </w:tc>
        <w:tc>
          <w:tcPr>
            <w:tcW w:w="7159" w:type="dxa"/>
          </w:tcPr>
          <w:p>
            <w:pPr>
              <w:rPr>
                <w:color w:val="auto"/>
                <w:sz w:val="24"/>
                <w:szCs w:val="24"/>
              </w:rPr>
            </w:pPr>
            <w:r>
              <w:rPr>
                <w:color w:val="auto"/>
                <w:sz w:val="24"/>
                <w:szCs w:val="24"/>
              </w:rPr>
              <w:t>防护层脱落，脱落面积大于1%、小于2%，或小于4m</w:t>
            </w:r>
            <w:r>
              <w:rPr>
                <w:color w:val="auto"/>
                <w:sz w:val="24"/>
                <w:szCs w:val="24"/>
                <w:vertAlign w:val="superscript"/>
              </w:rPr>
              <w:t>2</w:t>
            </w:r>
            <w:r>
              <w:rPr>
                <w:color w:val="auto"/>
                <w:sz w:val="24"/>
                <w:szCs w:val="24"/>
              </w:rPr>
              <w:t>、大于2m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6</w:t>
            </w:r>
          </w:p>
        </w:tc>
        <w:tc>
          <w:tcPr>
            <w:tcW w:w="7159" w:type="dxa"/>
          </w:tcPr>
          <w:p>
            <w:pPr>
              <w:rPr>
                <w:color w:val="auto"/>
                <w:sz w:val="24"/>
                <w:szCs w:val="24"/>
              </w:rPr>
            </w:pPr>
            <w:r>
              <w:rPr>
                <w:color w:val="auto"/>
                <w:sz w:val="24"/>
                <w:szCs w:val="24"/>
              </w:rPr>
              <w:t>防护层脱落，且脱落面积大于单面墙体面积2%，或大于5m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7</w:t>
            </w:r>
          </w:p>
        </w:tc>
        <w:tc>
          <w:tcPr>
            <w:tcW w:w="7159" w:type="dxa"/>
          </w:tcPr>
          <w:p>
            <w:pPr>
              <w:rPr>
                <w:color w:val="auto"/>
                <w:sz w:val="24"/>
                <w:szCs w:val="24"/>
              </w:rPr>
            </w:pPr>
            <w:r>
              <w:rPr>
                <w:color w:val="auto"/>
                <w:sz w:val="24"/>
                <w:szCs w:val="24"/>
              </w:rPr>
              <w:t>饰面砖或面密度大于20kg/m</w:t>
            </w:r>
            <w:r>
              <w:rPr>
                <w:color w:val="auto"/>
                <w:sz w:val="24"/>
                <w:szCs w:val="24"/>
                <w:vertAlign w:val="superscript"/>
              </w:rPr>
              <w:t>2</w:t>
            </w:r>
            <w:r>
              <w:rPr>
                <w:color w:val="auto"/>
                <w:sz w:val="24"/>
                <w:szCs w:val="24"/>
              </w:rPr>
              <w:t>饰面系统脱落，脱落面积小于0.01m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8</w:t>
            </w:r>
          </w:p>
        </w:tc>
        <w:tc>
          <w:tcPr>
            <w:tcW w:w="7159" w:type="dxa"/>
          </w:tcPr>
          <w:p>
            <w:pPr>
              <w:rPr>
                <w:color w:val="auto"/>
                <w:sz w:val="24"/>
                <w:szCs w:val="24"/>
              </w:rPr>
            </w:pPr>
            <w:r>
              <w:rPr>
                <w:color w:val="auto"/>
                <w:sz w:val="24"/>
                <w:szCs w:val="24"/>
              </w:rPr>
              <w:t>饰面砖或面密度大于20kg/m</w:t>
            </w:r>
            <w:r>
              <w:rPr>
                <w:color w:val="auto"/>
                <w:sz w:val="24"/>
                <w:szCs w:val="24"/>
                <w:vertAlign w:val="superscript"/>
              </w:rPr>
              <w:t>2</w:t>
            </w:r>
            <w:r>
              <w:rPr>
                <w:color w:val="auto"/>
                <w:sz w:val="24"/>
                <w:szCs w:val="24"/>
              </w:rPr>
              <w:t>饰面系统脱落，脱落面积小于0.1%，或大于0.01m</w:t>
            </w:r>
            <w:r>
              <w:rPr>
                <w:color w:val="auto"/>
                <w:sz w:val="24"/>
                <w:szCs w:val="24"/>
                <w:vertAlign w:val="superscript"/>
              </w:rPr>
              <w:t>2</w:t>
            </w:r>
            <w:r>
              <w:rPr>
                <w:color w:val="auto"/>
                <w:sz w:val="24"/>
                <w:szCs w:val="24"/>
              </w:rPr>
              <w:t>，且小于0.2m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9</w:t>
            </w:r>
          </w:p>
        </w:tc>
        <w:tc>
          <w:tcPr>
            <w:tcW w:w="7159" w:type="dxa"/>
          </w:tcPr>
          <w:p>
            <w:pPr>
              <w:rPr>
                <w:color w:val="auto"/>
                <w:sz w:val="24"/>
                <w:szCs w:val="24"/>
              </w:rPr>
            </w:pPr>
            <w:r>
              <w:rPr>
                <w:color w:val="auto"/>
                <w:sz w:val="24"/>
                <w:szCs w:val="24"/>
              </w:rPr>
              <w:t>饰面砖或面密度大于20kg/m</w:t>
            </w:r>
            <w:r>
              <w:rPr>
                <w:color w:val="auto"/>
                <w:sz w:val="24"/>
                <w:szCs w:val="24"/>
                <w:vertAlign w:val="superscript"/>
              </w:rPr>
              <w:t>2</w:t>
            </w:r>
            <w:r>
              <w:rPr>
                <w:color w:val="auto"/>
                <w:sz w:val="24"/>
                <w:szCs w:val="24"/>
              </w:rPr>
              <w:t>饰面系统有脱落，且脱落面积大于单面墙体面积0.1%，或大于0.2m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10</w:t>
            </w:r>
          </w:p>
        </w:tc>
        <w:tc>
          <w:tcPr>
            <w:tcW w:w="7159" w:type="dxa"/>
          </w:tcPr>
          <w:p>
            <w:pPr>
              <w:rPr>
                <w:color w:val="auto"/>
                <w:sz w:val="24"/>
                <w:szCs w:val="24"/>
              </w:rPr>
            </w:pPr>
            <w:r>
              <w:rPr>
                <w:bCs/>
                <w:color w:val="auto"/>
                <w:sz w:val="24"/>
                <w:szCs w:val="24"/>
              </w:rPr>
              <w:t>外墙保温系统脱落，脱落面积小于0.1%，或小于0.2m</w:t>
            </w:r>
            <w:r>
              <w:rPr>
                <w:bCs/>
                <w:color w:val="auto"/>
                <w:sz w:val="24"/>
                <w:szCs w:val="24"/>
                <w:vertAlign w:val="superscript"/>
              </w:rPr>
              <w:t>2</w:t>
            </w:r>
          </w:p>
        </w:tc>
        <w:tc>
          <w:tcPr>
            <w:tcW w:w="735"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11</w:t>
            </w:r>
          </w:p>
        </w:tc>
        <w:tc>
          <w:tcPr>
            <w:tcW w:w="7159" w:type="dxa"/>
          </w:tcPr>
          <w:p>
            <w:pPr>
              <w:rPr>
                <w:color w:val="auto"/>
                <w:sz w:val="24"/>
                <w:szCs w:val="24"/>
              </w:rPr>
            </w:pPr>
            <w:r>
              <w:rPr>
                <w:color w:val="auto"/>
                <w:sz w:val="24"/>
                <w:szCs w:val="24"/>
              </w:rPr>
              <w:t>外墙保温系统脱落，脱落面积大于0.1%、小于1%，或小于2m</w:t>
            </w:r>
            <w:r>
              <w:rPr>
                <w:color w:val="auto"/>
                <w:sz w:val="24"/>
                <w:szCs w:val="24"/>
                <w:vertAlign w:val="superscript"/>
              </w:rPr>
              <w:t>2</w:t>
            </w:r>
            <w:r>
              <w:rPr>
                <w:color w:val="auto"/>
                <w:sz w:val="24"/>
                <w:szCs w:val="24"/>
              </w:rPr>
              <w:t>、大于0.5m</w:t>
            </w:r>
            <w:r>
              <w:rPr>
                <w:color w:val="auto"/>
                <w:sz w:val="24"/>
                <w:szCs w:val="24"/>
                <w:vertAlign w:val="superscript"/>
              </w:rPr>
              <w:t>2</w:t>
            </w:r>
          </w:p>
        </w:tc>
        <w:tc>
          <w:tcPr>
            <w:tcW w:w="735"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12</w:t>
            </w:r>
          </w:p>
        </w:tc>
        <w:tc>
          <w:tcPr>
            <w:tcW w:w="7159" w:type="dxa"/>
          </w:tcPr>
          <w:p>
            <w:pPr>
              <w:rPr>
                <w:bCs/>
                <w:color w:val="auto"/>
                <w:sz w:val="24"/>
                <w:szCs w:val="24"/>
              </w:rPr>
            </w:pPr>
            <w:r>
              <w:rPr>
                <w:bCs/>
                <w:color w:val="auto"/>
                <w:sz w:val="24"/>
                <w:szCs w:val="24"/>
              </w:rPr>
              <w:t>外墙保温系统脱落，且脱落面积大于单面墙体面积1%，或大于2m</w:t>
            </w:r>
            <w:r>
              <w:rPr>
                <w:bCs/>
                <w:color w:val="auto"/>
                <w:sz w:val="24"/>
                <w:szCs w:val="24"/>
                <w:vertAlign w:val="superscript"/>
              </w:rPr>
              <w:t>2</w:t>
            </w:r>
          </w:p>
        </w:tc>
        <w:tc>
          <w:tcPr>
            <w:tcW w:w="735" w:type="dxa"/>
            <w:vAlign w:val="center"/>
          </w:tcPr>
          <w:p>
            <w:pPr>
              <w:jc w:val="center"/>
              <w:rPr>
                <w:color w:val="auto"/>
                <w:sz w:val="24"/>
                <w:szCs w:val="24"/>
              </w:rPr>
            </w:pPr>
            <w:r>
              <w:rPr>
                <w:color w:val="auto"/>
                <w:sz w:val="24"/>
                <w:szCs w:val="24"/>
              </w:rPr>
              <w:t>0</w:t>
            </w:r>
          </w:p>
        </w:tc>
      </w:tr>
    </w:tbl>
    <w:p>
      <w:pPr>
        <w:spacing w:line="480" w:lineRule="auto"/>
        <w:outlineLvl w:val="2"/>
        <w:rPr>
          <w:color w:val="auto"/>
          <w:sz w:val="24"/>
        </w:rPr>
      </w:pPr>
      <w:r>
        <w:rPr>
          <w:b/>
          <w:bCs/>
          <w:color w:val="auto"/>
          <w:sz w:val="24"/>
        </w:rPr>
        <w:t xml:space="preserve">5.2.4 </w:t>
      </w:r>
      <w:r>
        <w:rPr>
          <w:color w:val="auto"/>
          <w:sz w:val="24"/>
        </w:rPr>
        <w:t>空鼓评价得分应符合表5.2.4的规定。</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表5.2.4 空鼓评价得分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无空鼓</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bCs/>
                <w:color w:val="auto"/>
                <w:sz w:val="24"/>
                <w:szCs w:val="24"/>
              </w:rPr>
              <w:t>空鼓总面积小于1%</w:t>
            </w:r>
          </w:p>
        </w:tc>
        <w:tc>
          <w:tcPr>
            <w:tcW w:w="709" w:type="dxa"/>
            <w:vAlign w:val="center"/>
          </w:tcPr>
          <w:p>
            <w:pPr>
              <w:jc w:val="center"/>
              <w:rPr>
                <w:color w:val="auto"/>
                <w:sz w:val="24"/>
                <w:szCs w:val="24"/>
              </w:rPr>
            </w:pPr>
            <w:r>
              <w:rPr>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空鼓总面积大于1%，小2%</w:t>
            </w:r>
          </w:p>
        </w:tc>
        <w:tc>
          <w:tcPr>
            <w:tcW w:w="709"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空鼓总面积大于2%，小于5%</w:t>
            </w:r>
          </w:p>
        </w:tc>
        <w:tc>
          <w:tcPr>
            <w:tcW w:w="709"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连续空鼓的脱落面积小于0.1m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6</w:t>
            </w:r>
          </w:p>
        </w:tc>
        <w:tc>
          <w:tcPr>
            <w:tcW w:w="6946" w:type="dxa"/>
          </w:tcPr>
          <w:p>
            <w:pPr>
              <w:rPr>
                <w:color w:val="auto"/>
                <w:sz w:val="24"/>
                <w:szCs w:val="24"/>
              </w:rPr>
            </w:pPr>
            <w:r>
              <w:rPr>
                <w:color w:val="auto"/>
                <w:sz w:val="24"/>
                <w:szCs w:val="24"/>
              </w:rPr>
              <w:t>连续空鼓的脱落面积小于0.5m</w:t>
            </w:r>
            <w:r>
              <w:rPr>
                <w:color w:val="auto"/>
                <w:sz w:val="24"/>
                <w:szCs w:val="24"/>
                <w:vertAlign w:val="superscript"/>
              </w:rPr>
              <w:t>2</w:t>
            </w:r>
            <w:r>
              <w:rPr>
                <w:color w:val="auto"/>
                <w:sz w:val="24"/>
                <w:szCs w:val="24"/>
              </w:rPr>
              <w:t>，大于0.1m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7</w:t>
            </w:r>
          </w:p>
        </w:tc>
        <w:tc>
          <w:tcPr>
            <w:tcW w:w="6946" w:type="dxa"/>
          </w:tcPr>
          <w:p>
            <w:pPr>
              <w:rPr>
                <w:color w:val="auto"/>
                <w:sz w:val="24"/>
                <w:szCs w:val="24"/>
              </w:rPr>
            </w:pPr>
            <w:r>
              <w:rPr>
                <w:color w:val="auto"/>
                <w:sz w:val="24"/>
                <w:szCs w:val="24"/>
              </w:rPr>
              <w:t>连续空鼓的脱落面积小于1m</w:t>
            </w:r>
            <w:r>
              <w:rPr>
                <w:color w:val="auto"/>
                <w:sz w:val="24"/>
                <w:szCs w:val="24"/>
                <w:vertAlign w:val="superscript"/>
              </w:rPr>
              <w:t>2</w:t>
            </w:r>
            <w:r>
              <w:rPr>
                <w:color w:val="auto"/>
                <w:sz w:val="24"/>
                <w:szCs w:val="24"/>
              </w:rPr>
              <w:t>，大于0.5m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8</w:t>
            </w:r>
          </w:p>
        </w:tc>
        <w:tc>
          <w:tcPr>
            <w:tcW w:w="6946" w:type="dxa"/>
          </w:tcPr>
          <w:p>
            <w:pPr>
              <w:rPr>
                <w:color w:val="auto"/>
                <w:sz w:val="24"/>
                <w:szCs w:val="24"/>
              </w:rPr>
            </w:pPr>
            <w:r>
              <w:rPr>
                <w:color w:val="auto"/>
                <w:sz w:val="24"/>
                <w:szCs w:val="24"/>
              </w:rPr>
              <w:t>连续空鼓的脱落面积小于2m</w:t>
            </w:r>
            <w:r>
              <w:rPr>
                <w:color w:val="auto"/>
                <w:sz w:val="24"/>
                <w:szCs w:val="24"/>
                <w:vertAlign w:val="superscript"/>
              </w:rPr>
              <w:t>2</w:t>
            </w:r>
            <w:r>
              <w:rPr>
                <w:color w:val="auto"/>
                <w:sz w:val="24"/>
                <w:szCs w:val="24"/>
              </w:rPr>
              <w:t>，大于1m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9</w:t>
            </w:r>
          </w:p>
        </w:tc>
        <w:tc>
          <w:tcPr>
            <w:tcW w:w="6946" w:type="dxa"/>
          </w:tcPr>
          <w:p>
            <w:pPr>
              <w:rPr>
                <w:color w:val="auto"/>
                <w:sz w:val="24"/>
                <w:szCs w:val="24"/>
              </w:rPr>
            </w:pPr>
            <w:r>
              <w:rPr>
                <w:color w:val="auto"/>
                <w:sz w:val="24"/>
                <w:szCs w:val="24"/>
              </w:rPr>
              <w:t>连续空鼓的脱落面积小于5m</w:t>
            </w:r>
            <w:r>
              <w:rPr>
                <w:color w:val="auto"/>
                <w:sz w:val="24"/>
                <w:szCs w:val="24"/>
                <w:vertAlign w:val="superscript"/>
              </w:rPr>
              <w:t>2</w:t>
            </w:r>
            <w:r>
              <w:rPr>
                <w:color w:val="auto"/>
                <w:sz w:val="24"/>
                <w:szCs w:val="24"/>
              </w:rPr>
              <w:t>，大于2m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10</w:t>
            </w:r>
          </w:p>
        </w:tc>
        <w:tc>
          <w:tcPr>
            <w:tcW w:w="6946" w:type="dxa"/>
          </w:tcPr>
          <w:p>
            <w:pPr>
              <w:rPr>
                <w:color w:val="auto"/>
                <w:sz w:val="24"/>
                <w:szCs w:val="24"/>
              </w:rPr>
            </w:pPr>
            <w:r>
              <w:rPr>
                <w:color w:val="auto"/>
                <w:sz w:val="24"/>
                <w:szCs w:val="24"/>
              </w:rPr>
              <w:t>单面墙体空鼓总面积大于5%，或连续空鼓面积大于5m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0</w:t>
            </w:r>
          </w:p>
        </w:tc>
      </w:tr>
    </w:tbl>
    <w:p>
      <w:pPr>
        <w:spacing w:line="420" w:lineRule="exact"/>
        <w:rPr>
          <w:b/>
          <w:sz w:val="24"/>
          <w:szCs w:val="24"/>
        </w:rPr>
      </w:pPr>
    </w:p>
    <w:p>
      <w:pPr>
        <w:spacing w:line="420" w:lineRule="exact"/>
        <w:rPr>
          <w:b/>
          <w:sz w:val="24"/>
          <w:szCs w:val="24"/>
        </w:rPr>
      </w:pPr>
    </w:p>
    <w:p>
      <w:pPr>
        <w:spacing w:line="480" w:lineRule="auto"/>
        <w:outlineLvl w:val="2"/>
        <w:rPr>
          <w:color w:val="auto"/>
          <w:sz w:val="24"/>
        </w:rPr>
      </w:pPr>
      <w:r>
        <w:rPr>
          <w:b/>
          <w:bCs/>
          <w:color w:val="auto"/>
          <w:sz w:val="24"/>
        </w:rPr>
        <w:t>5.2.5</w:t>
      </w:r>
      <w:r>
        <w:rPr>
          <w:color w:val="auto"/>
          <w:sz w:val="24"/>
        </w:rPr>
        <w:t xml:space="preserve"> 裂缝评价得分应符合表5.2.5的规定。</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表5.2.5 裂缝评价得分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无裂缝</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有可见裂缝，裂缝宽度小于0.2mm，且每平米裂缝小于5条长度小于1.5m</w:t>
            </w:r>
          </w:p>
        </w:tc>
        <w:tc>
          <w:tcPr>
            <w:tcW w:w="709" w:type="dxa"/>
            <w:vAlign w:val="center"/>
          </w:tcPr>
          <w:p>
            <w:pPr>
              <w:jc w:val="center"/>
              <w:rPr>
                <w:color w:val="auto"/>
                <w:sz w:val="24"/>
                <w:szCs w:val="24"/>
              </w:rPr>
            </w:pPr>
            <w:r>
              <w:rPr>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有可见裂缝，裂缝宽度大于0.2mm，且每平米裂缝大于5条长度小于1.5m</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有可见裂缝，裂缝宽度大于0.2mm，且裂缝长度大于1.5m的通缝</w:t>
            </w:r>
          </w:p>
        </w:tc>
        <w:tc>
          <w:tcPr>
            <w:tcW w:w="709" w:type="dxa"/>
            <w:vAlign w:val="center"/>
          </w:tcPr>
          <w:p>
            <w:pPr>
              <w:jc w:val="center"/>
              <w:rPr>
                <w:color w:val="auto"/>
                <w:sz w:val="24"/>
                <w:szCs w:val="24"/>
              </w:rPr>
            </w:pPr>
            <w:r>
              <w:rPr>
                <w:color w:val="auto"/>
                <w:sz w:val="24"/>
                <w:szCs w:val="24"/>
              </w:rPr>
              <w:t>50</w:t>
            </w:r>
          </w:p>
        </w:tc>
      </w:tr>
    </w:tbl>
    <w:p>
      <w:pPr>
        <w:spacing w:line="480" w:lineRule="auto"/>
        <w:outlineLvl w:val="2"/>
        <w:rPr>
          <w:b/>
          <w:bCs/>
          <w:color w:val="auto"/>
          <w:sz w:val="24"/>
        </w:rPr>
      </w:pPr>
      <w:r>
        <w:rPr>
          <w:b/>
          <w:bCs/>
          <w:color w:val="auto"/>
          <w:sz w:val="24"/>
        </w:rPr>
        <w:t xml:space="preserve">5.2.6 </w:t>
      </w:r>
      <w:r>
        <w:rPr>
          <w:color w:val="auto"/>
          <w:sz w:val="24"/>
        </w:rPr>
        <w:t>粉化评价得分应符合表5.2.6的规定。</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表5.2.6 粉化评价得分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无粉化</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 xml:space="preserve">粉化总面积小于1% </w:t>
            </w:r>
          </w:p>
        </w:tc>
        <w:tc>
          <w:tcPr>
            <w:tcW w:w="709" w:type="dxa"/>
            <w:vAlign w:val="center"/>
          </w:tcPr>
          <w:p>
            <w:pPr>
              <w:jc w:val="center"/>
              <w:rPr>
                <w:color w:val="auto"/>
                <w:sz w:val="24"/>
                <w:szCs w:val="24"/>
              </w:rPr>
            </w:pPr>
            <w:r>
              <w:rPr>
                <w:color w:val="auto"/>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粉化总面积大于1%，小于5%</w:t>
            </w:r>
          </w:p>
        </w:tc>
        <w:tc>
          <w:tcPr>
            <w:tcW w:w="709" w:type="dxa"/>
            <w:vAlign w:val="center"/>
          </w:tcPr>
          <w:p>
            <w:pPr>
              <w:jc w:val="center"/>
              <w:rPr>
                <w:color w:val="auto"/>
                <w:sz w:val="24"/>
                <w:szCs w:val="24"/>
              </w:rPr>
            </w:pPr>
            <w:r>
              <w:rPr>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粉化总面积大于5%，小于10%</w:t>
            </w:r>
          </w:p>
        </w:tc>
        <w:tc>
          <w:tcPr>
            <w:tcW w:w="709" w:type="dxa"/>
            <w:vAlign w:val="center"/>
          </w:tcPr>
          <w:p>
            <w:pPr>
              <w:jc w:val="center"/>
              <w:rPr>
                <w:color w:val="auto"/>
                <w:sz w:val="24"/>
                <w:szCs w:val="24"/>
              </w:rPr>
            </w:pPr>
            <w:r>
              <w:rPr>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粉化总面积大于10%</w:t>
            </w:r>
          </w:p>
        </w:tc>
        <w:tc>
          <w:tcPr>
            <w:tcW w:w="709" w:type="dxa"/>
            <w:vAlign w:val="center"/>
          </w:tcPr>
          <w:p>
            <w:pPr>
              <w:jc w:val="center"/>
              <w:rPr>
                <w:color w:val="auto"/>
                <w:sz w:val="24"/>
                <w:szCs w:val="24"/>
              </w:rPr>
            </w:pPr>
            <w:r>
              <w:rPr>
                <w:color w:val="auto"/>
                <w:sz w:val="24"/>
                <w:szCs w:val="24"/>
              </w:rPr>
              <w:t>80</w:t>
            </w:r>
          </w:p>
        </w:tc>
      </w:tr>
    </w:tbl>
    <w:p>
      <w:pPr>
        <w:spacing w:line="480" w:lineRule="auto"/>
        <w:outlineLvl w:val="2"/>
        <w:rPr>
          <w:color w:val="auto"/>
          <w:sz w:val="24"/>
        </w:rPr>
      </w:pPr>
      <w:r>
        <w:rPr>
          <w:b/>
          <w:bCs/>
          <w:color w:val="auto"/>
          <w:sz w:val="24"/>
        </w:rPr>
        <w:t>5.2.7</w:t>
      </w:r>
      <w:r>
        <w:rPr>
          <w:color w:val="auto"/>
          <w:sz w:val="24"/>
        </w:rPr>
        <w:t xml:space="preserve"> 返碱评价得分应符合表5.2.7的规定。</w:t>
      </w:r>
    </w:p>
    <w:p>
      <w:pPr>
        <w:jc w:val="center"/>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表5.2.7 返碱评价得分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4" w:type="dxa"/>
            <w:vAlign w:val="center"/>
          </w:tcPr>
          <w:p>
            <w:pPr>
              <w:jc w:val="center"/>
              <w:rPr>
                <w:color w:val="auto"/>
                <w:sz w:val="24"/>
                <w:szCs w:val="24"/>
              </w:rPr>
            </w:pPr>
            <w:r>
              <w:rPr>
                <w:color w:val="auto"/>
                <w:sz w:val="24"/>
                <w:szCs w:val="24"/>
              </w:rPr>
              <w:t>1</w:t>
            </w:r>
          </w:p>
        </w:tc>
        <w:tc>
          <w:tcPr>
            <w:tcW w:w="6946" w:type="dxa"/>
          </w:tcPr>
          <w:p>
            <w:pPr>
              <w:widowControl/>
              <w:jc w:val="left"/>
              <w:rPr>
                <w:bCs/>
                <w:color w:val="auto"/>
                <w:sz w:val="24"/>
                <w:szCs w:val="24"/>
              </w:rPr>
            </w:pPr>
            <w:r>
              <w:rPr>
                <w:bCs/>
                <w:color w:val="auto"/>
                <w:sz w:val="24"/>
                <w:szCs w:val="24"/>
              </w:rPr>
              <w:t>无返碱</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widowControl/>
              <w:jc w:val="left"/>
              <w:rPr>
                <w:bCs/>
                <w:color w:val="auto"/>
                <w:sz w:val="24"/>
                <w:szCs w:val="24"/>
              </w:rPr>
            </w:pPr>
            <w:r>
              <w:rPr>
                <w:bCs/>
                <w:color w:val="auto"/>
                <w:sz w:val="24"/>
                <w:szCs w:val="24"/>
              </w:rPr>
              <w:t>返碱总面积小于1%</w:t>
            </w:r>
          </w:p>
        </w:tc>
        <w:tc>
          <w:tcPr>
            <w:tcW w:w="709" w:type="dxa"/>
            <w:vAlign w:val="center"/>
          </w:tcPr>
          <w:p>
            <w:pPr>
              <w:jc w:val="center"/>
              <w:rPr>
                <w:color w:val="auto"/>
                <w:sz w:val="24"/>
                <w:szCs w:val="24"/>
              </w:rPr>
            </w:pPr>
            <w:r>
              <w:rPr>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widowControl/>
              <w:jc w:val="left"/>
              <w:rPr>
                <w:bCs/>
                <w:color w:val="auto"/>
                <w:sz w:val="24"/>
                <w:szCs w:val="24"/>
              </w:rPr>
            </w:pPr>
            <w:r>
              <w:rPr>
                <w:bCs/>
                <w:color w:val="auto"/>
                <w:sz w:val="24"/>
                <w:szCs w:val="24"/>
              </w:rPr>
              <w:t>返碱总面积大于1%，小于5%</w:t>
            </w:r>
          </w:p>
        </w:tc>
        <w:tc>
          <w:tcPr>
            <w:tcW w:w="709" w:type="dxa"/>
            <w:vAlign w:val="center"/>
          </w:tcPr>
          <w:p>
            <w:pPr>
              <w:jc w:val="center"/>
              <w:rPr>
                <w:color w:val="auto"/>
                <w:sz w:val="24"/>
                <w:szCs w:val="24"/>
              </w:rPr>
            </w:pPr>
            <w:r>
              <w:rPr>
                <w:color w:val="auto"/>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返碱总面积大于5%，小于10%</w:t>
            </w:r>
          </w:p>
        </w:tc>
        <w:tc>
          <w:tcPr>
            <w:tcW w:w="709" w:type="dxa"/>
            <w:vAlign w:val="center"/>
          </w:tcPr>
          <w:p>
            <w:pPr>
              <w:jc w:val="center"/>
              <w:rPr>
                <w:color w:val="auto"/>
                <w:sz w:val="24"/>
                <w:szCs w:val="24"/>
              </w:rPr>
            </w:pPr>
            <w:r>
              <w:rPr>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返碱总面积大于10%</w:t>
            </w:r>
          </w:p>
        </w:tc>
        <w:tc>
          <w:tcPr>
            <w:tcW w:w="709" w:type="dxa"/>
            <w:vAlign w:val="center"/>
          </w:tcPr>
          <w:p>
            <w:pPr>
              <w:jc w:val="center"/>
              <w:rPr>
                <w:color w:val="auto"/>
                <w:sz w:val="24"/>
                <w:szCs w:val="24"/>
              </w:rPr>
            </w:pPr>
            <w:r>
              <w:rPr>
                <w:color w:val="auto"/>
                <w:sz w:val="24"/>
                <w:szCs w:val="24"/>
              </w:rPr>
              <w:t>70</w:t>
            </w:r>
          </w:p>
        </w:tc>
      </w:tr>
    </w:tbl>
    <w:p>
      <w:pPr>
        <w:spacing w:line="480" w:lineRule="auto"/>
        <w:outlineLvl w:val="2"/>
        <w:rPr>
          <w:color w:val="auto"/>
          <w:sz w:val="24"/>
        </w:rPr>
      </w:pPr>
      <w:r>
        <w:rPr>
          <w:b/>
          <w:bCs/>
          <w:color w:val="auto"/>
          <w:sz w:val="24"/>
        </w:rPr>
        <w:t>5.2.8</w:t>
      </w:r>
      <w:r>
        <w:rPr>
          <w:color w:val="auto"/>
          <w:sz w:val="24"/>
        </w:rPr>
        <w:t xml:space="preserve"> 沾污评价得分应符合表5.2.8的规定。</w:t>
      </w:r>
    </w:p>
    <w:p>
      <w:pPr>
        <w:tabs>
          <w:tab w:val="left" w:pos="4380"/>
        </w:tabs>
        <w:jc w:val="center"/>
        <w:rPr>
          <w:rFonts w:eastAsia="黑体"/>
          <w:color w:val="auto"/>
        </w:rPr>
      </w:pPr>
      <w:r>
        <w:rPr>
          <w:rFonts w:eastAsia="黑体"/>
          <w:color w:val="auto"/>
        </w:rPr>
        <w:t>表5.2.8 沾污评价得分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4" w:type="dxa"/>
            <w:vAlign w:val="center"/>
          </w:tcPr>
          <w:p>
            <w:pPr>
              <w:jc w:val="center"/>
              <w:rPr>
                <w:color w:val="auto"/>
                <w:sz w:val="24"/>
                <w:szCs w:val="24"/>
              </w:rPr>
            </w:pPr>
            <w:r>
              <w:rPr>
                <w:color w:val="auto"/>
                <w:sz w:val="24"/>
                <w:szCs w:val="24"/>
              </w:rPr>
              <w:t>1</w:t>
            </w:r>
          </w:p>
        </w:tc>
        <w:tc>
          <w:tcPr>
            <w:tcW w:w="6946" w:type="dxa"/>
          </w:tcPr>
          <w:p>
            <w:pPr>
              <w:widowControl/>
              <w:jc w:val="left"/>
              <w:rPr>
                <w:bCs/>
                <w:color w:val="auto"/>
                <w:sz w:val="24"/>
                <w:szCs w:val="24"/>
              </w:rPr>
            </w:pPr>
            <w:r>
              <w:rPr>
                <w:bCs/>
                <w:color w:val="auto"/>
                <w:sz w:val="24"/>
                <w:szCs w:val="24"/>
              </w:rPr>
              <w:t>无玷污</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widowControl/>
              <w:jc w:val="left"/>
              <w:rPr>
                <w:bCs/>
                <w:color w:val="auto"/>
                <w:sz w:val="24"/>
                <w:szCs w:val="24"/>
              </w:rPr>
            </w:pPr>
            <w:r>
              <w:rPr>
                <w:bCs/>
                <w:color w:val="auto"/>
                <w:sz w:val="24"/>
                <w:szCs w:val="24"/>
              </w:rPr>
              <w:t>玷污总面积小于1%</w:t>
            </w:r>
          </w:p>
        </w:tc>
        <w:tc>
          <w:tcPr>
            <w:tcW w:w="709" w:type="dxa"/>
            <w:vAlign w:val="center"/>
          </w:tcPr>
          <w:p>
            <w:pPr>
              <w:jc w:val="center"/>
              <w:rPr>
                <w:color w:val="auto"/>
                <w:sz w:val="24"/>
                <w:szCs w:val="24"/>
              </w:rPr>
            </w:pPr>
            <w:r>
              <w:rPr>
                <w:color w:val="auto"/>
                <w:sz w:val="24"/>
                <w:szCs w:val="24"/>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widowControl/>
              <w:jc w:val="left"/>
              <w:rPr>
                <w:bCs/>
                <w:color w:val="auto"/>
                <w:sz w:val="24"/>
                <w:szCs w:val="24"/>
              </w:rPr>
            </w:pPr>
            <w:r>
              <w:rPr>
                <w:bCs/>
                <w:color w:val="auto"/>
                <w:sz w:val="24"/>
                <w:szCs w:val="24"/>
              </w:rPr>
              <w:t>玷污总面积大于1%，小10%</w:t>
            </w:r>
          </w:p>
        </w:tc>
        <w:tc>
          <w:tcPr>
            <w:tcW w:w="709" w:type="dxa"/>
            <w:vAlign w:val="center"/>
          </w:tcPr>
          <w:p>
            <w:pPr>
              <w:jc w:val="center"/>
              <w:rPr>
                <w:color w:val="auto"/>
                <w:sz w:val="24"/>
                <w:szCs w:val="24"/>
              </w:rPr>
            </w:pPr>
            <w:r>
              <w:rPr>
                <w:color w:val="auto"/>
                <w:sz w:val="24"/>
                <w:szCs w:val="24"/>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bCs/>
                <w:color w:val="auto"/>
                <w:sz w:val="24"/>
                <w:szCs w:val="24"/>
              </w:rPr>
              <w:t>玷污总面积大于10%</w:t>
            </w:r>
          </w:p>
        </w:tc>
        <w:tc>
          <w:tcPr>
            <w:tcW w:w="709" w:type="dxa"/>
            <w:vAlign w:val="center"/>
          </w:tcPr>
          <w:p>
            <w:pPr>
              <w:jc w:val="center"/>
              <w:rPr>
                <w:color w:val="auto"/>
                <w:sz w:val="24"/>
                <w:szCs w:val="24"/>
              </w:rPr>
            </w:pPr>
            <w:r>
              <w:rPr>
                <w:color w:val="auto"/>
                <w:sz w:val="24"/>
                <w:szCs w:val="24"/>
              </w:rPr>
              <w:t>90</w:t>
            </w:r>
          </w:p>
        </w:tc>
      </w:tr>
    </w:tbl>
    <w:p>
      <w:pPr>
        <w:pStyle w:val="2"/>
        <w:jc w:val="center"/>
        <w:rPr>
          <w:rFonts w:eastAsia="黑体"/>
          <w:b w:val="0"/>
          <w:bCs w:val="0"/>
          <w:color w:val="auto"/>
          <w:kern w:val="2"/>
          <w:sz w:val="32"/>
          <w:szCs w:val="32"/>
        </w:rPr>
      </w:pPr>
      <w:bookmarkStart w:id="44" w:name="_Toc134605343"/>
      <w:bookmarkStart w:id="45" w:name="_Toc22965"/>
      <w:bookmarkStart w:id="46" w:name="_Toc28138"/>
      <w:r>
        <w:rPr>
          <w:rFonts w:eastAsia="黑体"/>
          <w:b w:val="0"/>
          <w:bCs w:val="0"/>
          <w:color w:val="auto"/>
          <w:kern w:val="2"/>
          <w:sz w:val="32"/>
          <w:szCs w:val="32"/>
          <w:lang w:val="zh-CN"/>
        </w:rPr>
        <w:t>5.3 防水防潮性能评价</w:t>
      </w:r>
      <w:bookmarkEnd w:id="44"/>
      <w:bookmarkEnd w:id="45"/>
      <w:bookmarkEnd w:id="46"/>
    </w:p>
    <w:p>
      <w:pPr>
        <w:spacing w:line="480" w:lineRule="auto"/>
        <w:outlineLvl w:val="2"/>
        <w:rPr>
          <w:color w:val="auto"/>
          <w:sz w:val="24"/>
        </w:rPr>
      </w:pPr>
      <w:r>
        <w:rPr>
          <w:b/>
          <w:bCs/>
          <w:color w:val="auto"/>
          <w:sz w:val="24"/>
        </w:rPr>
        <w:t>5.3.1</w:t>
      </w:r>
      <w:r>
        <w:rPr>
          <w:color w:val="auto"/>
          <w:sz w:val="24"/>
        </w:rPr>
        <w:t xml:space="preserve"> 渗漏评价得分应符合表5.3.1的规定。</w:t>
      </w:r>
    </w:p>
    <w:p>
      <w:pPr>
        <w:spacing w:line="480" w:lineRule="auto"/>
        <w:outlineLvl w:val="2"/>
        <w:rPr>
          <w:color w:val="auto"/>
          <w:sz w:val="24"/>
        </w:rPr>
      </w:pPr>
    </w:p>
    <w:p>
      <w:pPr>
        <w:tabs>
          <w:tab w:val="left" w:pos="4380"/>
        </w:tabs>
        <w:jc w:val="center"/>
        <w:rPr>
          <w:rFonts w:eastAsia="黑体"/>
          <w:color w:val="auto"/>
        </w:rPr>
      </w:pPr>
      <w:r>
        <w:rPr>
          <w:rFonts w:eastAsia="黑体"/>
          <w:color w:val="auto"/>
        </w:rPr>
        <w:t>表5.3.1 渗漏评价得分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无渗漏</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渗漏总面积小于0.5%，或小于0.5m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渗漏总面积大于0.5%、小于2%，或大于0.5m</w:t>
            </w:r>
            <w:r>
              <w:rPr>
                <w:color w:val="auto"/>
                <w:sz w:val="24"/>
                <w:szCs w:val="24"/>
                <w:vertAlign w:val="superscript"/>
              </w:rPr>
              <w:t>2</w:t>
            </w:r>
            <w:r>
              <w:rPr>
                <w:color w:val="auto"/>
                <w:sz w:val="24"/>
                <w:szCs w:val="24"/>
              </w:rPr>
              <w:t>、小于5m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渗漏总面积大于2%、小于5%，或大于5m</w:t>
            </w:r>
            <w:r>
              <w:rPr>
                <w:color w:val="auto"/>
                <w:sz w:val="24"/>
                <w:szCs w:val="24"/>
                <w:vertAlign w:val="superscript"/>
              </w:rPr>
              <w:t>2</w:t>
            </w:r>
            <w:r>
              <w:rPr>
                <w:color w:val="auto"/>
                <w:sz w:val="24"/>
                <w:szCs w:val="24"/>
              </w:rPr>
              <w:t>、小于20m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渗漏总面积大于5%、小于10%，或大于20m</w:t>
            </w:r>
            <w:r>
              <w:rPr>
                <w:color w:val="auto"/>
                <w:sz w:val="24"/>
                <w:szCs w:val="24"/>
                <w:vertAlign w:val="superscript"/>
              </w:rPr>
              <w:t>2</w:t>
            </w:r>
            <w:r>
              <w:rPr>
                <w:color w:val="auto"/>
                <w:sz w:val="24"/>
                <w:szCs w:val="24"/>
              </w:rPr>
              <w:t>、小于50m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6</w:t>
            </w:r>
          </w:p>
        </w:tc>
        <w:tc>
          <w:tcPr>
            <w:tcW w:w="6946" w:type="dxa"/>
          </w:tcPr>
          <w:p>
            <w:pPr>
              <w:rPr>
                <w:color w:val="auto"/>
                <w:sz w:val="24"/>
                <w:szCs w:val="24"/>
              </w:rPr>
            </w:pPr>
            <w:r>
              <w:rPr>
                <w:color w:val="auto"/>
                <w:sz w:val="24"/>
                <w:szCs w:val="24"/>
              </w:rPr>
              <w:t>渗漏总面积大于10%，或大于50m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7</w:t>
            </w:r>
          </w:p>
        </w:tc>
        <w:tc>
          <w:tcPr>
            <w:tcW w:w="6946" w:type="dxa"/>
          </w:tcPr>
          <w:p>
            <w:pPr>
              <w:rPr>
                <w:color w:val="auto"/>
                <w:sz w:val="24"/>
                <w:szCs w:val="24"/>
              </w:rPr>
            </w:pPr>
            <w:r>
              <w:rPr>
                <w:color w:val="auto"/>
                <w:sz w:val="24"/>
                <w:szCs w:val="24"/>
              </w:rPr>
              <w:t>渗漏到室内1处</w:t>
            </w:r>
          </w:p>
        </w:tc>
        <w:tc>
          <w:tcPr>
            <w:tcW w:w="709" w:type="dxa"/>
            <w:vAlign w:val="center"/>
          </w:tcPr>
          <w:p>
            <w:pPr>
              <w:jc w:val="center"/>
              <w:rPr>
                <w:color w:val="auto"/>
                <w:sz w:val="24"/>
                <w:szCs w:val="24"/>
              </w:rPr>
            </w:pPr>
            <w:r>
              <w:rPr>
                <w:color w:val="auto"/>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8</w:t>
            </w:r>
          </w:p>
        </w:tc>
        <w:tc>
          <w:tcPr>
            <w:tcW w:w="6946" w:type="dxa"/>
          </w:tcPr>
          <w:p>
            <w:pPr>
              <w:rPr>
                <w:color w:val="auto"/>
                <w:sz w:val="24"/>
                <w:szCs w:val="24"/>
              </w:rPr>
            </w:pPr>
            <w:r>
              <w:rPr>
                <w:color w:val="auto"/>
                <w:sz w:val="24"/>
                <w:szCs w:val="24"/>
              </w:rPr>
              <w:t>渗漏到室内小于3处，大于1处</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9</w:t>
            </w:r>
          </w:p>
        </w:tc>
        <w:tc>
          <w:tcPr>
            <w:tcW w:w="6946" w:type="dxa"/>
          </w:tcPr>
          <w:p>
            <w:pPr>
              <w:rPr>
                <w:color w:val="auto"/>
                <w:sz w:val="24"/>
                <w:szCs w:val="24"/>
              </w:rPr>
            </w:pPr>
            <w:r>
              <w:rPr>
                <w:color w:val="auto"/>
                <w:sz w:val="24"/>
                <w:szCs w:val="24"/>
              </w:rPr>
              <w:t>渗漏到室内小于6处，大于3处</w:t>
            </w:r>
          </w:p>
        </w:tc>
        <w:tc>
          <w:tcPr>
            <w:tcW w:w="709"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10</w:t>
            </w:r>
          </w:p>
        </w:tc>
        <w:tc>
          <w:tcPr>
            <w:tcW w:w="6946" w:type="dxa"/>
          </w:tcPr>
          <w:p>
            <w:pPr>
              <w:rPr>
                <w:color w:val="auto"/>
                <w:sz w:val="24"/>
                <w:szCs w:val="24"/>
              </w:rPr>
            </w:pPr>
            <w:r>
              <w:rPr>
                <w:color w:val="auto"/>
                <w:sz w:val="24"/>
                <w:szCs w:val="24"/>
              </w:rPr>
              <w:t>渗漏到室内小于10处，大于6处</w:t>
            </w:r>
          </w:p>
        </w:tc>
        <w:tc>
          <w:tcPr>
            <w:tcW w:w="709" w:type="dxa"/>
            <w:vAlign w:val="center"/>
          </w:tcPr>
          <w:p>
            <w:pPr>
              <w:jc w:val="center"/>
              <w:rPr>
                <w:color w:val="auto"/>
                <w:sz w:val="24"/>
                <w:szCs w:val="24"/>
              </w:rPr>
            </w:pPr>
            <w:r>
              <w:rPr>
                <w:color w:val="auto"/>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11</w:t>
            </w:r>
          </w:p>
        </w:tc>
        <w:tc>
          <w:tcPr>
            <w:tcW w:w="6946" w:type="dxa"/>
          </w:tcPr>
          <w:p>
            <w:pPr>
              <w:rPr>
                <w:color w:val="auto"/>
                <w:sz w:val="24"/>
                <w:szCs w:val="24"/>
              </w:rPr>
            </w:pPr>
            <w:r>
              <w:rPr>
                <w:color w:val="auto"/>
                <w:sz w:val="24"/>
                <w:szCs w:val="24"/>
              </w:rPr>
              <w:t>渗漏到室内大于10处</w:t>
            </w:r>
          </w:p>
        </w:tc>
        <w:tc>
          <w:tcPr>
            <w:tcW w:w="709" w:type="dxa"/>
            <w:vAlign w:val="center"/>
          </w:tcPr>
          <w:p>
            <w:pPr>
              <w:jc w:val="center"/>
              <w:rPr>
                <w:color w:val="auto"/>
                <w:sz w:val="24"/>
                <w:szCs w:val="24"/>
              </w:rPr>
            </w:pPr>
            <w:r>
              <w:rPr>
                <w:color w:val="auto"/>
                <w:sz w:val="24"/>
                <w:szCs w:val="24"/>
              </w:rPr>
              <w:t>20</w:t>
            </w:r>
          </w:p>
        </w:tc>
      </w:tr>
    </w:tbl>
    <w:p>
      <w:pPr>
        <w:spacing w:line="480" w:lineRule="auto"/>
        <w:outlineLvl w:val="2"/>
        <w:rPr>
          <w:color w:val="auto"/>
          <w:sz w:val="24"/>
        </w:rPr>
      </w:pPr>
      <w:r>
        <w:rPr>
          <w:b/>
          <w:bCs/>
          <w:color w:val="auto"/>
          <w:sz w:val="24"/>
        </w:rPr>
        <w:t>5.3.2</w:t>
      </w:r>
      <w:r>
        <w:rPr>
          <w:color w:val="auto"/>
          <w:sz w:val="24"/>
        </w:rPr>
        <w:t xml:space="preserve"> 防潮评价得分应符合表5.3.2的规定。</w:t>
      </w:r>
    </w:p>
    <w:p>
      <w:pPr>
        <w:tabs>
          <w:tab w:val="left" w:pos="4380"/>
        </w:tabs>
        <w:jc w:val="center"/>
        <w:rPr>
          <w:rFonts w:eastAsia="黑体"/>
          <w:color w:val="auto"/>
        </w:rPr>
      </w:pPr>
      <w:r>
        <w:rPr>
          <w:rFonts w:eastAsia="黑体"/>
          <w:color w:val="auto"/>
        </w:rPr>
        <w:t>表5.3.2 防潮评价得分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保温材料重量湿度允许增量符合标准要求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保温材料重量湿度允许增量达不到标准限值70%</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保温材料重量湿度允许增量超过标准要求的70%</w:t>
            </w:r>
          </w:p>
        </w:tc>
        <w:tc>
          <w:tcPr>
            <w:tcW w:w="709" w:type="dxa"/>
            <w:vAlign w:val="center"/>
          </w:tcPr>
          <w:p>
            <w:pPr>
              <w:jc w:val="center"/>
              <w:rPr>
                <w:color w:val="auto"/>
                <w:sz w:val="24"/>
                <w:szCs w:val="24"/>
              </w:rPr>
            </w:pPr>
            <w:r>
              <w:rPr>
                <w:color w:val="auto"/>
                <w:sz w:val="24"/>
                <w:szCs w:val="24"/>
              </w:rPr>
              <w:t>0</w:t>
            </w:r>
          </w:p>
        </w:tc>
      </w:tr>
    </w:tbl>
    <w:p>
      <w:pPr>
        <w:pStyle w:val="2"/>
        <w:jc w:val="center"/>
        <w:rPr>
          <w:rFonts w:eastAsia="黑体"/>
          <w:b w:val="0"/>
          <w:bCs w:val="0"/>
        </w:rPr>
      </w:pPr>
      <w:bookmarkStart w:id="47" w:name="_Toc24020"/>
      <w:bookmarkStart w:id="48" w:name="_Toc18811"/>
      <w:bookmarkStart w:id="49" w:name="_Toc134605344"/>
      <w:r>
        <w:rPr>
          <w:rFonts w:eastAsia="黑体"/>
          <w:b w:val="0"/>
          <w:bCs w:val="0"/>
          <w:color w:val="auto"/>
          <w:sz w:val="32"/>
          <w:szCs w:val="32"/>
        </w:rPr>
        <w:t>5.4 连接安全性能评价</w:t>
      </w:r>
      <w:bookmarkEnd w:id="47"/>
      <w:bookmarkEnd w:id="48"/>
      <w:bookmarkEnd w:id="49"/>
    </w:p>
    <w:p>
      <w:pPr>
        <w:spacing w:line="360" w:lineRule="auto"/>
        <w:outlineLvl w:val="2"/>
        <w:rPr>
          <w:b/>
          <w:bCs/>
          <w:color w:val="auto"/>
          <w:sz w:val="24"/>
        </w:rPr>
      </w:pPr>
      <w:r>
        <w:rPr>
          <w:b/>
          <w:bCs/>
          <w:color w:val="auto"/>
          <w:sz w:val="24"/>
        </w:rPr>
        <w:t xml:space="preserve">5.4.1 </w:t>
      </w:r>
      <w:r>
        <w:rPr>
          <w:color w:val="auto"/>
          <w:sz w:val="24"/>
        </w:rPr>
        <w:t>既有建筑外墙外保温工程安全性能评价包括现场抗风脱落评价、现场抗剪脱落评价等单个评价项目。</w:t>
      </w:r>
    </w:p>
    <w:p>
      <w:pPr>
        <w:spacing w:line="360" w:lineRule="auto"/>
        <w:outlineLvl w:val="2"/>
        <w:rPr>
          <w:color w:val="auto"/>
          <w:sz w:val="24"/>
        </w:rPr>
      </w:pPr>
      <w:r>
        <w:rPr>
          <w:b/>
          <w:bCs/>
          <w:color w:val="auto"/>
          <w:sz w:val="24"/>
        </w:rPr>
        <w:t xml:space="preserve">5.4.2 </w:t>
      </w:r>
      <w:r>
        <w:rPr>
          <w:color w:val="auto"/>
          <w:sz w:val="24"/>
        </w:rPr>
        <w:t>粘贴保温板薄抹灰系统现场抗风脱落评价得分应符合表5.4.2的规定。</w:t>
      </w:r>
    </w:p>
    <w:p>
      <w:pPr>
        <w:tabs>
          <w:tab w:val="left" w:pos="4380"/>
        </w:tabs>
        <w:jc w:val="center"/>
        <w:rPr>
          <w:rFonts w:eastAsia="黑体"/>
          <w:color w:val="auto"/>
        </w:rPr>
      </w:pPr>
      <w:r>
        <w:rPr>
          <w:rFonts w:eastAsia="黑体"/>
          <w:color w:val="auto"/>
        </w:rPr>
        <w:t>表5.4.2 粘贴保温板薄抹灰系统现场抗风脱落评价得分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抗风荷载计算合格+粘接强度达标+面积率达标+锚栓拉拔和数量达标</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抗风荷载计算合格+粘接强度达标+面积率达标、但锚栓不达标</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粘不达标、锚不达标，但抗风荷载计算合格</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抗风荷载计算不合格/粘接强度和面积率不达标</w:t>
            </w:r>
          </w:p>
        </w:tc>
        <w:tc>
          <w:tcPr>
            <w:tcW w:w="709" w:type="dxa"/>
            <w:vAlign w:val="center"/>
          </w:tcPr>
          <w:p>
            <w:pPr>
              <w:jc w:val="center"/>
              <w:rPr>
                <w:color w:val="auto"/>
                <w:sz w:val="24"/>
                <w:szCs w:val="24"/>
              </w:rPr>
            </w:pPr>
            <w:r>
              <w:rPr>
                <w:color w:val="auto"/>
                <w:sz w:val="24"/>
                <w:szCs w:val="24"/>
              </w:rPr>
              <w:t>100</w:t>
            </w:r>
          </w:p>
        </w:tc>
      </w:tr>
    </w:tbl>
    <w:p>
      <w:pPr>
        <w:spacing w:line="360" w:lineRule="auto"/>
        <w:outlineLvl w:val="2"/>
        <w:rPr>
          <w:color w:val="auto"/>
          <w:sz w:val="24"/>
        </w:rPr>
      </w:pPr>
      <w:r>
        <w:rPr>
          <w:b/>
          <w:bCs/>
          <w:color w:val="auto"/>
          <w:sz w:val="24"/>
        </w:rPr>
        <w:t>5.4.3</w:t>
      </w:r>
      <w:r>
        <w:rPr>
          <w:color w:val="auto"/>
          <w:sz w:val="24"/>
        </w:rPr>
        <w:t xml:space="preserve"> 岩棉板薄抹灰系统现场抗风脱落评价得分应符合表5.4.3的规定。</w:t>
      </w:r>
    </w:p>
    <w:p>
      <w:pPr>
        <w:tabs>
          <w:tab w:val="left" w:pos="4380"/>
        </w:tabs>
        <w:spacing w:line="420" w:lineRule="exact"/>
        <w:jc w:val="center"/>
        <w:rPr>
          <w:rFonts w:eastAsia="黑体"/>
          <w:color w:val="auto"/>
        </w:rPr>
      </w:pPr>
      <w:r>
        <w:rPr>
          <w:rFonts w:eastAsia="黑体"/>
          <w:color w:val="auto"/>
        </w:rPr>
        <w:t>表5.4.3 岩棉板薄抹灰系统现场抗风脱落评价得分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抗风荷载计算合格+粘接强度达标+面积率达标+锚栓抗拉和数量达标</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抗风荷载计算合格+粘接强度达标+锚栓抗拉和数量达标、面积率不达标且不低于30%</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锚栓抗拉和数量不达标或拉伸强度不达标，但抗风荷载计算合格</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抗风荷载计算不合格/粘接强度和面积率不达标</w:t>
            </w:r>
          </w:p>
        </w:tc>
        <w:tc>
          <w:tcPr>
            <w:tcW w:w="709" w:type="dxa"/>
            <w:vAlign w:val="center"/>
          </w:tcPr>
          <w:p>
            <w:pPr>
              <w:jc w:val="center"/>
              <w:rPr>
                <w:color w:val="auto"/>
                <w:sz w:val="24"/>
                <w:szCs w:val="24"/>
              </w:rPr>
            </w:pPr>
            <w:r>
              <w:rPr>
                <w:color w:val="auto"/>
                <w:sz w:val="24"/>
                <w:szCs w:val="24"/>
              </w:rPr>
              <w:t>0</w:t>
            </w:r>
          </w:p>
        </w:tc>
      </w:tr>
    </w:tbl>
    <w:p>
      <w:pPr>
        <w:spacing w:line="360" w:lineRule="auto"/>
        <w:outlineLvl w:val="2"/>
        <w:rPr>
          <w:color w:val="auto"/>
          <w:sz w:val="24"/>
        </w:rPr>
      </w:pPr>
      <w:r>
        <w:rPr>
          <w:b/>
          <w:bCs/>
          <w:color w:val="auto"/>
          <w:sz w:val="24"/>
        </w:rPr>
        <w:t>5.4.4</w:t>
      </w:r>
      <w:r>
        <w:rPr>
          <w:color w:val="auto"/>
          <w:sz w:val="24"/>
        </w:rPr>
        <w:t xml:space="preserve"> 一体板系统现场抗剪脱落评价得分应符合表5.4.4的规定。</w:t>
      </w:r>
    </w:p>
    <w:p>
      <w:pPr>
        <w:tabs>
          <w:tab w:val="left" w:pos="4380"/>
        </w:tabs>
        <w:spacing w:line="420" w:lineRule="exact"/>
        <w:jc w:val="center"/>
        <w:rPr>
          <w:rFonts w:eastAsia="黑体"/>
          <w:color w:val="auto"/>
        </w:rPr>
      </w:pPr>
      <w:r>
        <w:rPr>
          <w:rFonts w:eastAsia="黑体"/>
          <w:color w:val="auto"/>
        </w:rPr>
        <w:t>表5.4.4 一体板系统现场抗剪脱落评价得分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抗风荷载计算合格+粘接强度达标+面积率达标+锚栓抗拉和数量达标</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抗风荷载计算合格+粘接强度达标+锚栓抗拉和数量达标、面积率不达标且不低于30%</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锚栓抗拉和数量不达标或拉伸强度不达标，但抗风荷载计算合格</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抗风荷载计算不合格/粘接强度和面积率不达标</w:t>
            </w:r>
          </w:p>
        </w:tc>
        <w:tc>
          <w:tcPr>
            <w:tcW w:w="709" w:type="dxa"/>
            <w:vAlign w:val="center"/>
          </w:tcPr>
          <w:p>
            <w:pPr>
              <w:jc w:val="center"/>
              <w:rPr>
                <w:color w:val="auto"/>
                <w:sz w:val="24"/>
                <w:szCs w:val="24"/>
              </w:rPr>
            </w:pPr>
            <w:r>
              <w:rPr>
                <w:color w:val="auto"/>
                <w:sz w:val="24"/>
                <w:szCs w:val="24"/>
              </w:rPr>
              <w:t>0</w:t>
            </w:r>
          </w:p>
        </w:tc>
      </w:tr>
    </w:tbl>
    <w:p>
      <w:pPr>
        <w:pStyle w:val="2"/>
        <w:jc w:val="center"/>
        <w:rPr>
          <w:rFonts w:eastAsia="黑体"/>
          <w:b w:val="0"/>
          <w:bCs w:val="0"/>
          <w:color w:val="auto"/>
          <w:sz w:val="32"/>
          <w:szCs w:val="32"/>
        </w:rPr>
      </w:pPr>
      <w:bookmarkStart w:id="50" w:name="_Toc14732"/>
      <w:bookmarkStart w:id="51" w:name="_Toc9873"/>
      <w:bookmarkStart w:id="52" w:name="_Toc134605345"/>
      <w:r>
        <w:rPr>
          <w:rFonts w:eastAsia="黑体"/>
          <w:b w:val="0"/>
          <w:bCs w:val="0"/>
          <w:color w:val="auto"/>
          <w:sz w:val="32"/>
          <w:szCs w:val="32"/>
        </w:rPr>
        <w:t>5.5 防火安全性能评价</w:t>
      </w:r>
      <w:bookmarkEnd w:id="50"/>
      <w:bookmarkEnd w:id="51"/>
      <w:bookmarkEnd w:id="52"/>
    </w:p>
    <w:p>
      <w:pPr>
        <w:widowControl/>
        <w:spacing w:line="360" w:lineRule="auto"/>
        <w:jc w:val="left"/>
        <w:rPr>
          <w:sz w:val="24"/>
        </w:rPr>
      </w:pPr>
      <w:r>
        <w:rPr>
          <w:b/>
          <w:bCs/>
          <w:color w:val="auto"/>
          <w:sz w:val="24"/>
        </w:rPr>
        <w:t xml:space="preserve">5.5.1 </w:t>
      </w:r>
      <w:r>
        <w:rPr>
          <w:color w:val="auto"/>
          <w:sz w:val="24"/>
          <w:szCs w:val="24"/>
        </w:rPr>
        <w:t>保温材料氧指数评价</w:t>
      </w:r>
      <w:r>
        <w:rPr>
          <w:color w:val="auto"/>
          <w:sz w:val="24"/>
        </w:rPr>
        <w:t>得分应符合表5.5.1的规定。</w:t>
      </w:r>
    </w:p>
    <w:p>
      <w:pPr>
        <w:tabs>
          <w:tab w:val="left" w:pos="4380"/>
        </w:tabs>
        <w:spacing w:line="420" w:lineRule="exact"/>
        <w:jc w:val="center"/>
        <w:rPr>
          <w:rFonts w:eastAsia="黑体"/>
        </w:rPr>
      </w:pPr>
      <w:r>
        <w:rPr>
          <w:rFonts w:eastAsia="黑体"/>
          <w:color w:val="auto"/>
        </w:rPr>
        <w:t>表5.5.1 保温材料氧指数和燃烧性能评价得分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保温材料氧指数+燃烧性能满足设计要求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保温材料氧指数+燃烧性能不满足设计要求</w:t>
            </w:r>
          </w:p>
        </w:tc>
        <w:tc>
          <w:tcPr>
            <w:tcW w:w="709" w:type="dxa"/>
            <w:vAlign w:val="center"/>
          </w:tcPr>
          <w:p>
            <w:pPr>
              <w:jc w:val="center"/>
              <w:rPr>
                <w:color w:val="auto"/>
                <w:sz w:val="24"/>
                <w:szCs w:val="24"/>
              </w:rPr>
            </w:pPr>
            <w:r>
              <w:rPr>
                <w:color w:val="auto"/>
                <w:sz w:val="24"/>
                <w:szCs w:val="24"/>
              </w:rPr>
              <w:t>0</w:t>
            </w:r>
          </w:p>
        </w:tc>
      </w:tr>
    </w:tbl>
    <w:p>
      <w:pPr>
        <w:widowControl/>
        <w:spacing w:line="360" w:lineRule="auto"/>
        <w:jc w:val="left"/>
        <w:rPr>
          <w:color w:val="auto"/>
          <w:sz w:val="24"/>
          <w:szCs w:val="24"/>
        </w:rPr>
      </w:pPr>
      <w:r>
        <w:rPr>
          <w:b/>
          <w:bCs/>
          <w:color w:val="auto"/>
          <w:sz w:val="24"/>
        </w:rPr>
        <w:t xml:space="preserve">5.5.2 </w:t>
      </w:r>
      <w:r>
        <w:rPr>
          <w:color w:val="auto"/>
          <w:sz w:val="24"/>
          <w:szCs w:val="24"/>
        </w:rPr>
        <w:t>防火隔离带评价得分应符合表5.5.2的规定。</w:t>
      </w:r>
    </w:p>
    <w:p>
      <w:pPr>
        <w:tabs>
          <w:tab w:val="left" w:pos="4380"/>
        </w:tabs>
        <w:spacing w:line="420" w:lineRule="exact"/>
        <w:jc w:val="center"/>
        <w:rPr>
          <w:rFonts w:eastAsia="黑体"/>
          <w:color w:val="auto"/>
        </w:rPr>
      </w:pPr>
      <w:r>
        <w:rPr>
          <w:rFonts w:eastAsia="黑体"/>
          <w:color w:val="auto"/>
        </w:rPr>
        <w:t>表5.5.2 防火隔离带评价得分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有防火隔离带设置并合格</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防火隔离带脱落面积小于1%</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防火隔离带脱落面积大于1%，小10%</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防火隔离带脱落面积大于10%</w:t>
            </w:r>
          </w:p>
        </w:tc>
        <w:tc>
          <w:tcPr>
            <w:tcW w:w="709" w:type="dxa"/>
            <w:vAlign w:val="center"/>
          </w:tcPr>
          <w:p>
            <w:pPr>
              <w:jc w:val="center"/>
              <w:rPr>
                <w:color w:val="auto"/>
                <w:sz w:val="24"/>
                <w:szCs w:val="24"/>
              </w:rPr>
            </w:pPr>
            <w:r>
              <w:rPr>
                <w:color w:val="auto"/>
                <w:sz w:val="24"/>
                <w:szCs w:val="24"/>
              </w:rPr>
              <w:t>0</w:t>
            </w:r>
          </w:p>
        </w:tc>
      </w:tr>
    </w:tbl>
    <w:p>
      <w:pPr>
        <w:widowControl/>
        <w:spacing w:line="360" w:lineRule="auto"/>
        <w:jc w:val="left"/>
        <w:rPr>
          <w:color w:val="auto"/>
          <w:sz w:val="24"/>
          <w:szCs w:val="24"/>
        </w:rPr>
      </w:pPr>
      <w:r>
        <w:rPr>
          <w:b/>
          <w:bCs/>
          <w:color w:val="auto"/>
          <w:sz w:val="24"/>
        </w:rPr>
        <w:t xml:space="preserve">5.5.3 </w:t>
      </w:r>
      <w:r>
        <w:rPr>
          <w:color w:val="auto"/>
          <w:sz w:val="24"/>
          <w:szCs w:val="24"/>
        </w:rPr>
        <w:t>防火构造评价得分应符合表5.5.3的规定。</w:t>
      </w:r>
    </w:p>
    <w:p>
      <w:pPr>
        <w:tabs>
          <w:tab w:val="left" w:pos="4380"/>
        </w:tabs>
        <w:spacing w:line="420" w:lineRule="exact"/>
        <w:jc w:val="center"/>
        <w:rPr>
          <w:rFonts w:eastAsia="黑体"/>
          <w:color w:val="auto"/>
        </w:rPr>
      </w:pPr>
      <w:r>
        <w:rPr>
          <w:rFonts w:eastAsia="黑体"/>
          <w:color w:val="auto"/>
        </w:rPr>
        <w:t>表5.5.3 防火构造评价得分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无防火隔离带，外观质量完好，防火构造层完好</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无防火隔离带，外观质量缺损，防火构造层完好</w:t>
            </w:r>
          </w:p>
        </w:tc>
        <w:tc>
          <w:tcPr>
            <w:tcW w:w="709" w:type="dxa"/>
            <w:vAlign w:val="center"/>
          </w:tcPr>
          <w:p>
            <w:pPr>
              <w:jc w:val="center"/>
              <w:rPr>
                <w:color w:val="auto"/>
                <w:sz w:val="24"/>
                <w:szCs w:val="24"/>
              </w:rPr>
            </w:pPr>
            <w:r>
              <w:rPr>
                <w:color w:val="auto"/>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无防火隔离带，外观质量缺损，防火构造层缺损大于5%</w:t>
            </w:r>
          </w:p>
        </w:tc>
        <w:tc>
          <w:tcPr>
            <w:tcW w:w="709" w:type="dxa"/>
            <w:vAlign w:val="center"/>
          </w:tcPr>
          <w:p>
            <w:pPr>
              <w:jc w:val="center"/>
              <w:rPr>
                <w:color w:val="auto"/>
                <w:sz w:val="24"/>
                <w:szCs w:val="24"/>
              </w:rPr>
            </w:pPr>
            <w:r>
              <w:rPr>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有防火隔离带，外观质量完好，防火构造层完好</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5</w:t>
            </w:r>
          </w:p>
        </w:tc>
        <w:tc>
          <w:tcPr>
            <w:tcW w:w="6946" w:type="dxa"/>
          </w:tcPr>
          <w:p>
            <w:pPr>
              <w:rPr>
                <w:color w:val="auto"/>
                <w:sz w:val="24"/>
                <w:szCs w:val="24"/>
              </w:rPr>
            </w:pPr>
            <w:r>
              <w:rPr>
                <w:color w:val="auto"/>
                <w:sz w:val="24"/>
                <w:szCs w:val="24"/>
              </w:rPr>
              <w:t>有防火隔离带，外观质量缺损，防火构造层完好</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6</w:t>
            </w:r>
          </w:p>
        </w:tc>
        <w:tc>
          <w:tcPr>
            <w:tcW w:w="6946" w:type="dxa"/>
          </w:tcPr>
          <w:p>
            <w:pPr>
              <w:rPr>
                <w:color w:val="auto"/>
                <w:sz w:val="24"/>
                <w:szCs w:val="24"/>
              </w:rPr>
            </w:pPr>
            <w:r>
              <w:rPr>
                <w:color w:val="auto"/>
                <w:sz w:val="24"/>
                <w:szCs w:val="24"/>
              </w:rPr>
              <w:t>有防火隔离带，外观质量缺损，防火构造层缺损大于5%</w:t>
            </w:r>
          </w:p>
        </w:tc>
        <w:tc>
          <w:tcPr>
            <w:tcW w:w="709" w:type="dxa"/>
            <w:vAlign w:val="center"/>
          </w:tcPr>
          <w:p>
            <w:pPr>
              <w:jc w:val="center"/>
              <w:rPr>
                <w:color w:val="auto"/>
                <w:sz w:val="24"/>
                <w:szCs w:val="24"/>
              </w:rPr>
            </w:pPr>
            <w:r>
              <w:rPr>
                <w:color w:val="auto"/>
                <w:sz w:val="24"/>
                <w:szCs w:val="24"/>
              </w:rPr>
              <w:t>20</w:t>
            </w:r>
          </w:p>
        </w:tc>
      </w:tr>
    </w:tbl>
    <w:p>
      <w:pPr>
        <w:spacing w:line="480" w:lineRule="auto"/>
        <w:outlineLvl w:val="2"/>
        <w:rPr>
          <w:color w:val="auto"/>
          <w:sz w:val="24"/>
        </w:rPr>
      </w:pPr>
    </w:p>
    <w:p>
      <w:pPr>
        <w:pStyle w:val="3"/>
        <w:rPr>
          <w:rFonts w:ascii="Times New Roman" w:eastAsia="黑体"/>
          <w:b w:val="0"/>
          <w:bCs w:val="0"/>
          <w:kern w:val="44"/>
          <w:sz w:val="32"/>
          <w:szCs w:val="32"/>
          <w:lang w:val="en-US"/>
        </w:rPr>
      </w:pPr>
      <w:bookmarkStart w:id="53" w:name="_Toc134605346"/>
      <w:bookmarkStart w:id="54" w:name="_Toc12224"/>
      <w:bookmarkStart w:id="55" w:name="_Toc2231"/>
      <w:r>
        <w:rPr>
          <w:rFonts w:ascii="Times New Roman" w:eastAsia="黑体"/>
          <w:b w:val="0"/>
          <w:bCs w:val="0"/>
          <w:kern w:val="44"/>
          <w:sz w:val="32"/>
          <w:szCs w:val="32"/>
          <w:lang w:val="en-US"/>
        </w:rPr>
        <w:t>5.6 热工性能评价</w:t>
      </w:r>
      <w:bookmarkEnd w:id="53"/>
      <w:bookmarkEnd w:id="54"/>
      <w:bookmarkEnd w:id="55"/>
    </w:p>
    <w:p>
      <w:pPr>
        <w:spacing w:line="360" w:lineRule="auto"/>
        <w:rPr>
          <w:color w:val="auto"/>
          <w:sz w:val="24"/>
          <w:szCs w:val="24"/>
        </w:rPr>
      </w:pPr>
      <w:r>
        <w:rPr>
          <w:b/>
          <w:color w:val="auto"/>
          <w:sz w:val="24"/>
          <w:szCs w:val="24"/>
        </w:rPr>
        <w:t>5.6.1</w:t>
      </w:r>
      <w:r>
        <w:rPr>
          <w:color w:val="auto"/>
          <w:sz w:val="24"/>
          <w:szCs w:val="24"/>
        </w:rPr>
        <w:t xml:space="preserve"> 既有建筑外保温系统节能性能评价包括保温材料导热系数、保温层厚度、外保温系统热工缺陷、热桥部位内表面温度等单个评价项目。</w:t>
      </w:r>
    </w:p>
    <w:p>
      <w:pPr>
        <w:widowControl/>
        <w:spacing w:line="360" w:lineRule="auto"/>
        <w:jc w:val="left"/>
        <w:rPr>
          <w:color w:val="auto"/>
          <w:sz w:val="24"/>
        </w:rPr>
      </w:pPr>
      <w:r>
        <w:rPr>
          <w:b/>
          <w:color w:val="auto"/>
          <w:sz w:val="24"/>
          <w:szCs w:val="24"/>
        </w:rPr>
        <w:t>5.6.2</w:t>
      </w:r>
      <w:r>
        <w:rPr>
          <w:color w:val="auto"/>
          <w:sz w:val="24"/>
          <w:szCs w:val="24"/>
        </w:rPr>
        <w:t xml:space="preserve"> 保温材料导热系数评价</w:t>
      </w:r>
      <w:r>
        <w:rPr>
          <w:color w:val="auto"/>
          <w:sz w:val="24"/>
        </w:rPr>
        <w:t>得分应符合表5.6.2的规定。</w:t>
      </w:r>
    </w:p>
    <w:p>
      <w:pPr>
        <w:tabs>
          <w:tab w:val="left" w:pos="4380"/>
        </w:tabs>
        <w:spacing w:line="420" w:lineRule="exact"/>
        <w:jc w:val="center"/>
        <w:rPr>
          <w:rFonts w:eastAsia="黑体"/>
          <w:color w:val="auto"/>
        </w:rPr>
      </w:pPr>
      <w:r>
        <w:rPr>
          <w:rFonts w:eastAsia="黑体"/>
          <w:color w:val="auto"/>
        </w:rPr>
        <w:t>表5.6.2 保温材料导热系数评价得分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保温材料导热系数满足标准要求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 xml:space="preserve">保温材料导热系数衰减小于标准要求的70% </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保温材料导热系数衰减为标准要求的70%</w:t>
            </w:r>
          </w:p>
        </w:tc>
        <w:tc>
          <w:tcPr>
            <w:tcW w:w="709" w:type="dxa"/>
            <w:vAlign w:val="center"/>
          </w:tcPr>
          <w:p>
            <w:pPr>
              <w:jc w:val="center"/>
              <w:rPr>
                <w:color w:val="auto"/>
                <w:sz w:val="24"/>
                <w:szCs w:val="24"/>
              </w:rPr>
            </w:pPr>
            <w:r>
              <w:rPr>
                <w:color w:val="auto"/>
                <w:sz w:val="24"/>
                <w:szCs w:val="24"/>
              </w:rPr>
              <w:t>20</w:t>
            </w:r>
          </w:p>
        </w:tc>
      </w:tr>
    </w:tbl>
    <w:p>
      <w:pPr>
        <w:widowControl/>
        <w:spacing w:line="360" w:lineRule="auto"/>
        <w:jc w:val="left"/>
        <w:rPr>
          <w:color w:val="auto"/>
          <w:sz w:val="24"/>
        </w:rPr>
      </w:pPr>
      <w:r>
        <w:rPr>
          <w:b/>
          <w:color w:val="auto"/>
          <w:sz w:val="24"/>
          <w:szCs w:val="24"/>
        </w:rPr>
        <w:t>5.6.3</w:t>
      </w:r>
      <w:r>
        <w:rPr>
          <w:color w:val="auto"/>
          <w:sz w:val="24"/>
          <w:szCs w:val="24"/>
        </w:rPr>
        <w:t xml:space="preserve"> 保温层厚度评价</w:t>
      </w:r>
      <w:r>
        <w:rPr>
          <w:color w:val="auto"/>
          <w:sz w:val="24"/>
        </w:rPr>
        <w:t>得分应符合表5.6.3的规定。</w:t>
      </w:r>
    </w:p>
    <w:p>
      <w:pPr>
        <w:tabs>
          <w:tab w:val="left" w:pos="4380"/>
        </w:tabs>
        <w:spacing w:line="420" w:lineRule="exact"/>
        <w:jc w:val="center"/>
        <w:rPr>
          <w:rFonts w:eastAsia="黑体"/>
          <w:color w:val="auto"/>
        </w:rPr>
      </w:pPr>
      <w:r>
        <w:rPr>
          <w:rFonts w:eastAsia="黑体"/>
          <w:color w:val="auto"/>
        </w:rPr>
        <w:t>表5.6.3 保温层厚度评价得分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保温层厚度满足现行标准或节能改造要求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保温层厚度满足设计文件要求的70%以上</w:t>
            </w:r>
          </w:p>
        </w:tc>
        <w:tc>
          <w:tcPr>
            <w:tcW w:w="709" w:type="dxa"/>
            <w:vAlign w:val="center"/>
          </w:tcPr>
          <w:p>
            <w:pPr>
              <w:jc w:val="center"/>
              <w:rPr>
                <w:color w:val="auto"/>
                <w:sz w:val="24"/>
                <w:szCs w:val="24"/>
              </w:rPr>
            </w:pPr>
            <w:r>
              <w:rPr>
                <w:color w:val="auto"/>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保温层厚度满足设计文件要求的50%以上，不足70%</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4</w:t>
            </w:r>
          </w:p>
        </w:tc>
        <w:tc>
          <w:tcPr>
            <w:tcW w:w="6946" w:type="dxa"/>
          </w:tcPr>
          <w:p>
            <w:pPr>
              <w:rPr>
                <w:color w:val="auto"/>
                <w:sz w:val="24"/>
                <w:szCs w:val="24"/>
              </w:rPr>
            </w:pPr>
            <w:r>
              <w:rPr>
                <w:color w:val="auto"/>
                <w:sz w:val="24"/>
                <w:szCs w:val="24"/>
              </w:rPr>
              <w:t>保温层厚度达不到设计文件要求的50%以下</w:t>
            </w:r>
          </w:p>
        </w:tc>
        <w:tc>
          <w:tcPr>
            <w:tcW w:w="709" w:type="dxa"/>
            <w:vAlign w:val="center"/>
          </w:tcPr>
          <w:p>
            <w:pPr>
              <w:jc w:val="center"/>
              <w:rPr>
                <w:color w:val="auto"/>
                <w:sz w:val="24"/>
                <w:szCs w:val="24"/>
              </w:rPr>
            </w:pPr>
            <w:r>
              <w:rPr>
                <w:color w:val="auto"/>
                <w:sz w:val="24"/>
                <w:szCs w:val="24"/>
              </w:rPr>
              <w:t>20</w:t>
            </w:r>
          </w:p>
        </w:tc>
      </w:tr>
    </w:tbl>
    <w:p>
      <w:pPr>
        <w:widowControl/>
        <w:spacing w:line="360" w:lineRule="auto"/>
        <w:jc w:val="left"/>
        <w:rPr>
          <w:color w:val="auto"/>
          <w:sz w:val="24"/>
        </w:rPr>
      </w:pPr>
      <w:r>
        <w:rPr>
          <w:b/>
          <w:color w:val="auto"/>
          <w:sz w:val="24"/>
          <w:szCs w:val="24"/>
        </w:rPr>
        <w:t>5.6.4</w:t>
      </w:r>
      <w:r>
        <w:rPr>
          <w:color w:val="auto"/>
          <w:sz w:val="24"/>
          <w:szCs w:val="24"/>
        </w:rPr>
        <w:t xml:space="preserve"> 外保温系统热工缺陷评价</w:t>
      </w:r>
      <w:r>
        <w:rPr>
          <w:color w:val="auto"/>
          <w:sz w:val="24"/>
        </w:rPr>
        <w:t>得分应符合表5.6.4的规定。</w:t>
      </w:r>
    </w:p>
    <w:p>
      <w:pPr>
        <w:tabs>
          <w:tab w:val="left" w:pos="4380"/>
        </w:tabs>
        <w:spacing w:line="420" w:lineRule="exact"/>
        <w:jc w:val="center"/>
        <w:rPr>
          <w:rFonts w:eastAsia="黑体"/>
          <w:color w:val="auto"/>
        </w:rPr>
      </w:pPr>
      <w:r>
        <w:rPr>
          <w:rFonts w:eastAsia="黑体"/>
          <w:color w:val="auto"/>
        </w:rPr>
        <w:t>表5.6.4 外保温系统热工缺陷评价得分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受检内缺的能耗增加比值满足标准要求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受检内缺的能耗增加比值应大于5%且单块缺陷面积应大于0.5m</w:t>
            </w:r>
            <w:r>
              <w:rPr>
                <w:color w:val="auto"/>
                <w:sz w:val="24"/>
                <w:szCs w:val="24"/>
                <w:vertAlign w:val="superscript"/>
              </w:rPr>
              <w:t>2</w:t>
            </w:r>
          </w:p>
        </w:tc>
        <w:tc>
          <w:tcPr>
            <w:tcW w:w="709" w:type="dxa"/>
            <w:vAlign w:val="center"/>
          </w:tcPr>
          <w:p>
            <w:pPr>
              <w:jc w:val="center"/>
              <w:rPr>
                <w:color w:val="auto"/>
                <w:sz w:val="24"/>
                <w:szCs w:val="24"/>
              </w:rPr>
            </w:pPr>
            <w:r>
              <w:rPr>
                <w:color w:val="auto"/>
                <w:sz w:val="24"/>
                <w:szCs w:val="24"/>
              </w:rPr>
              <w:t>20</w:t>
            </w:r>
          </w:p>
        </w:tc>
      </w:tr>
    </w:tbl>
    <w:p>
      <w:pPr>
        <w:widowControl/>
        <w:spacing w:line="360" w:lineRule="auto"/>
        <w:jc w:val="left"/>
        <w:rPr>
          <w:color w:val="auto"/>
          <w:sz w:val="24"/>
        </w:rPr>
      </w:pPr>
      <w:r>
        <w:rPr>
          <w:b/>
          <w:color w:val="auto"/>
          <w:sz w:val="24"/>
          <w:szCs w:val="24"/>
        </w:rPr>
        <w:t>5.6.5</w:t>
      </w:r>
      <w:r>
        <w:rPr>
          <w:color w:val="auto"/>
          <w:sz w:val="24"/>
          <w:szCs w:val="24"/>
        </w:rPr>
        <w:t xml:space="preserve"> 热桥部位内表面温度评价</w:t>
      </w:r>
      <w:r>
        <w:rPr>
          <w:color w:val="auto"/>
          <w:sz w:val="24"/>
        </w:rPr>
        <w:t>得分应符合表5.6.5的规定。</w:t>
      </w:r>
    </w:p>
    <w:p>
      <w:pPr>
        <w:tabs>
          <w:tab w:val="left" w:pos="4380"/>
        </w:tabs>
        <w:spacing w:line="420" w:lineRule="exact"/>
        <w:jc w:val="center"/>
        <w:rPr>
          <w:rFonts w:eastAsia="黑体"/>
          <w:color w:val="auto"/>
        </w:rPr>
      </w:pPr>
      <w:r>
        <w:rPr>
          <w:rFonts w:eastAsia="黑体"/>
          <w:color w:val="auto"/>
        </w:rPr>
        <w:t>表5.6.5 热桥部位内表面温度评价得分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热桥部位内表面温度满足标准要求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热桥部位内表面温度低于室内空气露点温度</w:t>
            </w:r>
          </w:p>
        </w:tc>
        <w:tc>
          <w:tcPr>
            <w:tcW w:w="709" w:type="dxa"/>
            <w:vAlign w:val="center"/>
          </w:tcPr>
          <w:p>
            <w:pPr>
              <w:jc w:val="center"/>
              <w:rPr>
                <w:color w:val="auto"/>
                <w:sz w:val="24"/>
                <w:szCs w:val="24"/>
              </w:rPr>
            </w:pPr>
            <w:r>
              <w:rPr>
                <w:color w:val="auto"/>
                <w:sz w:val="24"/>
                <w:szCs w:val="24"/>
              </w:rPr>
              <w:t>20</w:t>
            </w:r>
          </w:p>
        </w:tc>
      </w:tr>
    </w:tbl>
    <w:p>
      <w:pPr>
        <w:widowControl/>
        <w:spacing w:line="360" w:lineRule="auto"/>
        <w:jc w:val="left"/>
        <w:rPr>
          <w:color w:val="auto"/>
          <w:sz w:val="24"/>
        </w:rPr>
      </w:pPr>
      <w:r>
        <w:rPr>
          <w:b/>
          <w:color w:val="auto"/>
          <w:sz w:val="24"/>
          <w:szCs w:val="24"/>
        </w:rPr>
        <w:t>5.6.6</w:t>
      </w:r>
      <w:r>
        <w:rPr>
          <w:color w:val="auto"/>
          <w:sz w:val="24"/>
          <w:szCs w:val="24"/>
        </w:rPr>
        <w:t xml:space="preserve"> 门窗洞口热工缺陷评价</w:t>
      </w:r>
      <w:r>
        <w:rPr>
          <w:color w:val="auto"/>
          <w:sz w:val="24"/>
        </w:rPr>
        <w:t>得分应符合表5.6.6的规定。</w:t>
      </w:r>
    </w:p>
    <w:p>
      <w:pPr>
        <w:tabs>
          <w:tab w:val="left" w:pos="4380"/>
        </w:tabs>
        <w:spacing w:line="420" w:lineRule="exact"/>
        <w:jc w:val="center"/>
        <w:rPr>
          <w:rFonts w:eastAsia="黑体"/>
          <w:color w:val="auto"/>
        </w:rPr>
      </w:pPr>
      <w:r>
        <w:rPr>
          <w:rFonts w:eastAsia="黑体"/>
          <w:color w:val="auto"/>
        </w:rPr>
        <w:t>表5.6.6 门窗洞口热工缺陷评价得分</w:t>
      </w:r>
    </w:p>
    <w:tbl>
      <w:tblPr>
        <w:tblStyle w:val="18"/>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94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序号</w:t>
            </w:r>
          </w:p>
        </w:tc>
        <w:tc>
          <w:tcPr>
            <w:tcW w:w="6946" w:type="dxa"/>
          </w:tcPr>
          <w:p>
            <w:pPr>
              <w:jc w:val="center"/>
              <w:rPr>
                <w:color w:val="auto"/>
                <w:sz w:val="24"/>
                <w:szCs w:val="24"/>
              </w:rPr>
            </w:pPr>
            <w:r>
              <w:rPr>
                <w:color w:val="auto"/>
                <w:sz w:val="24"/>
                <w:szCs w:val="24"/>
              </w:rPr>
              <w:t>评价依据</w:t>
            </w:r>
          </w:p>
        </w:tc>
        <w:tc>
          <w:tcPr>
            <w:tcW w:w="709" w:type="dxa"/>
            <w:vAlign w:val="center"/>
          </w:tcPr>
          <w:p>
            <w:pPr>
              <w:jc w:val="center"/>
              <w:rPr>
                <w:color w:val="auto"/>
                <w:sz w:val="24"/>
                <w:szCs w:val="24"/>
              </w:rPr>
            </w:pPr>
            <w:r>
              <w:rPr>
                <w:color w:val="auto"/>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1</w:t>
            </w:r>
          </w:p>
        </w:tc>
        <w:tc>
          <w:tcPr>
            <w:tcW w:w="6946" w:type="dxa"/>
          </w:tcPr>
          <w:p>
            <w:pPr>
              <w:rPr>
                <w:color w:val="auto"/>
                <w:sz w:val="24"/>
                <w:szCs w:val="24"/>
              </w:rPr>
            </w:pPr>
            <w:r>
              <w:rPr>
                <w:color w:val="auto"/>
                <w:sz w:val="24"/>
                <w:szCs w:val="24"/>
              </w:rPr>
              <w:t>门窗洞口热工缺陷满足标准要求</w:t>
            </w:r>
          </w:p>
        </w:tc>
        <w:tc>
          <w:tcPr>
            <w:tcW w:w="709" w:type="dxa"/>
            <w:vAlign w:val="center"/>
          </w:tcPr>
          <w:p>
            <w:pPr>
              <w:jc w:val="center"/>
              <w:rPr>
                <w:color w:val="auto"/>
                <w:sz w:val="24"/>
                <w:szCs w:val="24"/>
              </w:rPr>
            </w:pPr>
            <w:r>
              <w:rPr>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2</w:t>
            </w:r>
          </w:p>
        </w:tc>
        <w:tc>
          <w:tcPr>
            <w:tcW w:w="6946" w:type="dxa"/>
          </w:tcPr>
          <w:p>
            <w:pPr>
              <w:rPr>
                <w:color w:val="auto"/>
                <w:sz w:val="24"/>
                <w:szCs w:val="24"/>
              </w:rPr>
            </w:pPr>
            <w:r>
              <w:rPr>
                <w:color w:val="auto"/>
                <w:sz w:val="24"/>
                <w:szCs w:val="24"/>
              </w:rPr>
              <w:t>门窗洞口热工缺陷为标准要求的70%</w:t>
            </w:r>
          </w:p>
        </w:tc>
        <w:tc>
          <w:tcPr>
            <w:tcW w:w="709" w:type="dxa"/>
            <w:vAlign w:val="center"/>
          </w:tcPr>
          <w:p>
            <w:pPr>
              <w:jc w:val="center"/>
              <w:rPr>
                <w:color w:val="auto"/>
                <w:sz w:val="24"/>
                <w:szCs w:val="24"/>
              </w:rPr>
            </w:pPr>
            <w:r>
              <w:rPr>
                <w:color w:val="auto"/>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color w:val="auto"/>
                <w:sz w:val="24"/>
                <w:szCs w:val="24"/>
              </w:rPr>
            </w:pPr>
            <w:r>
              <w:rPr>
                <w:color w:val="auto"/>
                <w:sz w:val="24"/>
                <w:szCs w:val="24"/>
              </w:rPr>
              <w:t>3</w:t>
            </w:r>
          </w:p>
        </w:tc>
        <w:tc>
          <w:tcPr>
            <w:tcW w:w="6946" w:type="dxa"/>
          </w:tcPr>
          <w:p>
            <w:pPr>
              <w:rPr>
                <w:color w:val="auto"/>
                <w:sz w:val="24"/>
                <w:szCs w:val="24"/>
              </w:rPr>
            </w:pPr>
            <w:r>
              <w:rPr>
                <w:color w:val="auto"/>
                <w:sz w:val="24"/>
                <w:szCs w:val="24"/>
              </w:rPr>
              <w:t>门窗洞口热工缺陷达不到标准要求的70%</w:t>
            </w:r>
          </w:p>
        </w:tc>
        <w:tc>
          <w:tcPr>
            <w:tcW w:w="709" w:type="dxa"/>
            <w:vAlign w:val="center"/>
          </w:tcPr>
          <w:p>
            <w:pPr>
              <w:jc w:val="center"/>
              <w:rPr>
                <w:color w:val="auto"/>
                <w:sz w:val="24"/>
                <w:szCs w:val="24"/>
              </w:rPr>
            </w:pPr>
            <w:r>
              <w:rPr>
                <w:color w:val="auto"/>
                <w:sz w:val="24"/>
                <w:szCs w:val="24"/>
              </w:rPr>
              <w:t>10</w:t>
            </w:r>
          </w:p>
        </w:tc>
      </w:tr>
    </w:tbl>
    <w:p>
      <w:pPr>
        <w:spacing w:line="480" w:lineRule="auto"/>
        <w:outlineLvl w:val="2"/>
        <w:rPr>
          <w:color w:val="auto"/>
          <w:sz w:val="24"/>
        </w:rPr>
      </w:pPr>
    </w:p>
    <w:p>
      <w:pPr>
        <w:spacing w:after="240"/>
        <w:jc w:val="center"/>
        <w:outlineLvl w:val="0"/>
        <w:rPr>
          <w:rFonts w:eastAsia="黑体"/>
          <w:bCs/>
          <w:color w:val="auto"/>
          <w:sz w:val="36"/>
          <w:szCs w:val="32"/>
        </w:rPr>
      </w:pPr>
      <w:bookmarkStart w:id="56" w:name="_Toc1550"/>
      <w:bookmarkStart w:id="57" w:name="_Toc499"/>
      <w:bookmarkStart w:id="58" w:name="_Toc134605347"/>
      <w:r>
        <w:rPr>
          <w:rFonts w:hint="eastAsia" w:eastAsia="黑体"/>
          <w:bCs/>
          <w:color w:val="auto"/>
          <w:sz w:val="36"/>
          <w:szCs w:val="32"/>
        </w:rPr>
        <w:t>6</w:t>
      </w:r>
      <w:r>
        <w:rPr>
          <w:rFonts w:eastAsia="黑体"/>
          <w:bCs/>
          <w:color w:val="auto"/>
          <w:sz w:val="36"/>
          <w:szCs w:val="32"/>
        </w:rPr>
        <w:t xml:space="preserve"> 报告</w:t>
      </w:r>
      <w:bookmarkEnd w:id="56"/>
      <w:bookmarkEnd w:id="57"/>
      <w:bookmarkEnd w:id="58"/>
    </w:p>
    <w:p>
      <w:pPr>
        <w:spacing w:line="420" w:lineRule="exact"/>
        <w:rPr>
          <w:color w:val="auto"/>
          <w:sz w:val="24"/>
          <w:szCs w:val="24"/>
        </w:rPr>
      </w:pPr>
      <w:r>
        <w:rPr>
          <w:b/>
          <w:color w:val="auto"/>
          <w:sz w:val="24"/>
          <w:szCs w:val="24"/>
        </w:rPr>
        <w:t>6.0.1</w:t>
      </w:r>
      <w:r>
        <w:rPr>
          <w:color w:val="auto"/>
          <w:sz w:val="24"/>
          <w:szCs w:val="24"/>
        </w:rPr>
        <w:t xml:space="preserve"> </w:t>
      </w:r>
      <w:r>
        <w:rPr>
          <w:rFonts w:hint="eastAsia"/>
          <w:color w:val="auto"/>
          <w:sz w:val="24"/>
          <w:szCs w:val="24"/>
        </w:rPr>
        <w:t>既有建筑外保温系统评价报告</w:t>
      </w:r>
      <w:r>
        <w:rPr>
          <w:color w:val="auto"/>
          <w:sz w:val="24"/>
          <w:szCs w:val="24"/>
        </w:rPr>
        <w:t>根据初步调查、现场检查与现场检测的数据进行分析，得出评价得分，形成评价报告。</w:t>
      </w:r>
    </w:p>
    <w:p>
      <w:pPr>
        <w:spacing w:line="420" w:lineRule="exact"/>
        <w:rPr>
          <w:color w:val="auto"/>
          <w:sz w:val="24"/>
          <w:szCs w:val="24"/>
        </w:rPr>
      </w:pPr>
      <w:r>
        <w:rPr>
          <w:b/>
          <w:color w:val="auto"/>
          <w:sz w:val="24"/>
          <w:szCs w:val="24"/>
        </w:rPr>
        <w:t>6.0.2</w:t>
      </w:r>
      <w:r>
        <w:rPr>
          <w:color w:val="auto"/>
          <w:sz w:val="24"/>
          <w:szCs w:val="24"/>
        </w:rPr>
        <w:t xml:space="preserve"> 评估报告包括下列主要内容：</w:t>
      </w:r>
    </w:p>
    <w:p>
      <w:pPr>
        <w:spacing w:line="420" w:lineRule="exact"/>
        <w:ind w:firstLine="482" w:firstLineChars="200"/>
        <w:rPr>
          <w:color w:val="auto"/>
          <w:sz w:val="24"/>
          <w:szCs w:val="24"/>
        </w:rPr>
      </w:pPr>
      <w:r>
        <w:rPr>
          <w:b/>
          <w:color w:val="auto"/>
          <w:sz w:val="24"/>
          <w:szCs w:val="24"/>
        </w:rPr>
        <w:t>1</w:t>
      </w:r>
      <w:r>
        <w:rPr>
          <w:color w:val="auto"/>
          <w:sz w:val="24"/>
          <w:szCs w:val="24"/>
        </w:rPr>
        <w:t xml:space="preserve"> 委托单位和检验时间；</w:t>
      </w:r>
    </w:p>
    <w:p>
      <w:pPr>
        <w:spacing w:line="420" w:lineRule="exact"/>
        <w:ind w:firstLine="482" w:firstLineChars="200"/>
        <w:rPr>
          <w:color w:val="auto"/>
          <w:sz w:val="24"/>
          <w:szCs w:val="24"/>
        </w:rPr>
      </w:pPr>
      <w:r>
        <w:rPr>
          <w:b/>
          <w:color w:val="auto"/>
          <w:sz w:val="24"/>
          <w:szCs w:val="24"/>
        </w:rPr>
        <w:t>2</w:t>
      </w:r>
      <w:r>
        <w:rPr>
          <w:color w:val="auto"/>
          <w:sz w:val="24"/>
          <w:szCs w:val="24"/>
        </w:rPr>
        <w:t xml:space="preserve"> 检验目的、范围、主要内容、依据；</w:t>
      </w:r>
    </w:p>
    <w:p>
      <w:pPr>
        <w:spacing w:line="420" w:lineRule="exact"/>
        <w:ind w:firstLine="482" w:firstLineChars="200"/>
        <w:rPr>
          <w:color w:val="auto"/>
          <w:sz w:val="24"/>
          <w:szCs w:val="24"/>
        </w:rPr>
      </w:pPr>
      <w:r>
        <w:rPr>
          <w:b/>
          <w:color w:val="auto"/>
          <w:sz w:val="24"/>
          <w:szCs w:val="24"/>
        </w:rPr>
        <w:t>3</w:t>
      </w:r>
      <w:r>
        <w:rPr>
          <w:color w:val="auto"/>
          <w:sz w:val="24"/>
          <w:szCs w:val="24"/>
        </w:rPr>
        <w:t xml:space="preserve"> 外墙外保温工程的设计、施工、使用等基本情况；</w:t>
      </w:r>
    </w:p>
    <w:p>
      <w:pPr>
        <w:spacing w:line="420" w:lineRule="exact"/>
        <w:ind w:firstLine="482" w:firstLineChars="200"/>
        <w:rPr>
          <w:color w:val="auto"/>
          <w:sz w:val="24"/>
          <w:szCs w:val="24"/>
        </w:rPr>
      </w:pPr>
      <w:r>
        <w:rPr>
          <w:b/>
          <w:color w:val="auto"/>
          <w:sz w:val="24"/>
          <w:szCs w:val="24"/>
        </w:rPr>
        <w:t>4</w:t>
      </w:r>
      <w:r>
        <w:rPr>
          <w:color w:val="auto"/>
          <w:sz w:val="24"/>
          <w:szCs w:val="24"/>
        </w:rPr>
        <w:t xml:space="preserve"> 现场检查与现场检测的主要部位、取样数量、数据结果、评价得分等；</w:t>
      </w:r>
    </w:p>
    <w:p>
      <w:pPr>
        <w:spacing w:line="420" w:lineRule="exact"/>
        <w:ind w:firstLine="482" w:firstLineChars="200"/>
        <w:rPr>
          <w:color w:val="auto"/>
          <w:sz w:val="24"/>
          <w:szCs w:val="24"/>
        </w:rPr>
      </w:pPr>
      <w:r>
        <w:rPr>
          <w:b/>
          <w:color w:val="auto"/>
          <w:sz w:val="24"/>
          <w:szCs w:val="24"/>
        </w:rPr>
        <w:t>5</w:t>
      </w:r>
      <w:r>
        <w:rPr>
          <w:color w:val="auto"/>
          <w:sz w:val="24"/>
          <w:szCs w:val="24"/>
        </w:rPr>
        <w:t xml:space="preserve"> 当外墙存在脱落、大面积空鼓时，外墙外保温系统进行抗风压可靠性评价计算；</w:t>
      </w:r>
    </w:p>
    <w:p>
      <w:pPr>
        <w:spacing w:line="420" w:lineRule="exact"/>
        <w:ind w:firstLine="482" w:firstLineChars="200"/>
        <w:rPr>
          <w:color w:val="auto"/>
          <w:sz w:val="24"/>
          <w:szCs w:val="24"/>
        </w:rPr>
      </w:pPr>
      <w:r>
        <w:rPr>
          <w:b/>
          <w:color w:val="auto"/>
          <w:sz w:val="24"/>
          <w:szCs w:val="24"/>
        </w:rPr>
        <w:t>6</w:t>
      </w:r>
      <w:r>
        <w:rPr>
          <w:color w:val="auto"/>
          <w:sz w:val="24"/>
          <w:szCs w:val="24"/>
        </w:rPr>
        <w:t xml:space="preserve"> 评价结论。</w:t>
      </w:r>
    </w:p>
    <w:p>
      <w:pPr>
        <w:spacing w:line="480" w:lineRule="auto"/>
        <w:outlineLvl w:val="2"/>
        <w:rPr>
          <w:color w:val="auto"/>
          <w:sz w:val="24"/>
        </w:rPr>
      </w:pPr>
      <w:r>
        <w:rPr>
          <w:b/>
          <w:color w:val="auto"/>
          <w:sz w:val="24"/>
          <w:szCs w:val="24"/>
        </w:rPr>
        <w:t>6.0.3</w:t>
      </w:r>
      <w:r>
        <w:rPr>
          <w:color w:val="auto"/>
          <w:sz w:val="24"/>
          <w:szCs w:val="24"/>
        </w:rPr>
        <w:t xml:space="preserve"> 既有建筑外保温系统评价报告格式应符合附录</w:t>
      </w:r>
      <w:r>
        <w:rPr>
          <w:rFonts w:hint="eastAsia"/>
          <w:color w:val="auto"/>
          <w:sz w:val="24"/>
          <w:szCs w:val="24"/>
        </w:rPr>
        <w:t>B的规定。</w:t>
      </w: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spacing w:line="480" w:lineRule="auto"/>
        <w:outlineLvl w:val="2"/>
        <w:rPr>
          <w:color w:val="auto"/>
          <w:sz w:val="24"/>
        </w:rPr>
      </w:pPr>
    </w:p>
    <w:p>
      <w:pPr>
        <w:jc w:val="center"/>
        <w:rPr>
          <w:color w:val="auto"/>
        </w:rPr>
      </w:pPr>
      <w:r>
        <w:rPr>
          <w:color w:val="auto"/>
          <w:sz w:val="24"/>
        </w:rPr>
        <w:br w:type="page"/>
      </w:r>
      <w:bookmarkStart w:id="59" w:name="_Toc134605348"/>
      <w:r>
        <w:rPr>
          <w:rFonts w:hint="eastAsia" w:eastAsia="黑体"/>
          <w:bCs/>
          <w:color w:val="auto"/>
          <w:sz w:val="36"/>
          <w:szCs w:val="32"/>
        </w:rPr>
        <w:t>附录A抗风荷载安全系数计算</w:t>
      </w:r>
      <w:bookmarkEnd w:id="59"/>
    </w:p>
    <w:p>
      <w:pPr>
        <w:tabs>
          <w:tab w:val="left" w:pos="709"/>
        </w:tabs>
        <w:adjustRightInd w:val="0"/>
        <w:spacing w:line="400" w:lineRule="exact"/>
        <w:rPr>
          <w:color w:val="auto"/>
          <w:sz w:val="24"/>
          <w:szCs w:val="24"/>
        </w:rPr>
      </w:pPr>
      <w:r>
        <w:rPr>
          <w:color w:val="auto"/>
          <w:sz w:val="24"/>
          <w:szCs w:val="24"/>
          <w:lang w:val="zh-CN"/>
        </w:rPr>
        <w:t xml:space="preserve">A.1 </w:t>
      </w:r>
      <w:r>
        <w:rPr>
          <w:rFonts w:hint="eastAsia"/>
          <w:color w:val="auto"/>
          <w:sz w:val="24"/>
          <w:szCs w:val="24"/>
          <w:lang w:val="zh-CN"/>
        </w:rPr>
        <w:t>外保温工程抗风荷载承载力应符合下式规定：</w:t>
      </w:r>
    </w:p>
    <w:p>
      <w:pPr>
        <w:tabs>
          <w:tab w:val="left" w:pos="0"/>
        </w:tabs>
        <w:spacing w:after="156" w:afterLines="50" w:line="520" w:lineRule="exact"/>
        <w:ind w:left="3654" w:leftChars="1283" w:hanging="960" w:hangingChars="400"/>
        <w:jc w:val="right"/>
        <w:rPr>
          <w:color w:val="auto"/>
          <w:sz w:val="24"/>
          <w:szCs w:val="24"/>
        </w:rPr>
      </w:pPr>
      <m:oMath>
        <m:sSub>
          <m:sSubPr>
            <m:ctrlPr>
              <w:rPr>
                <w:rFonts w:ascii="Cambria Math" w:hAnsi="Cambria Math"/>
                <w:color w:val="auto"/>
                <w:sz w:val="24"/>
                <w:szCs w:val="24"/>
              </w:rPr>
            </m:ctrlPr>
          </m:sSubPr>
          <m:e>
            <m:r>
              <m:rPr/>
              <w:rPr>
                <w:rFonts w:hint="eastAsia" w:ascii="Cambria Math" w:hAnsi="Cambria Math"/>
                <w:color w:val="auto"/>
                <w:sz w:val="24"/>
                <w:szCs w:val="24"/>
              </w:rPr>
              <m:t>w</m:t>
            </m:r>
            <m:ctrlPr>
              <w:rPr>
                <w:rFonts w:ascii="Cambria Math" w:hAnsi="Cambria Math"/>
                <w:color w:val="auto"/>
                <w:sz w:val="24"/>
                <w:szCs w:val="24"/>
              </w:rPr>
            </m:ctrlPr>
          </m:e>
          <m:sub>
            <m:r>
              <m:rPr>
                <m:sty m:val="p"/>
              </m:rPr>
              <w:rPr>
                <w:rFonts w:hint="eastAsia" w:ascii="Cambria Math" w:hAnsi="Cambria Math"/>
                <w:color w:val="auto"/>
                <w:sz w:val="24"/>
                <w:szCs w:val="24"/>
              </w:rPr>
              <m:t>k</m:t>
            </m:r>
            <m:ctrlPr>
              <w:rPr>
                <w:rFonts w:ascii="Cambria Math" w:hAnsi="Cambria Math"/>
                <w:color w:val="auto"/>
                <w:sz w:val="24"/>
                <w:szCs w:val="24"/>
              </w:rPr>
            </m:ctrlPr>
          </m:sub>
        </m:sSub>
        <m:r>
          <m:rPr>
            <m:sty m:val="p"/>
          </m:rPr>
          <w:rPr>
            <w:rFonts w:hint="eastAsia" w:ascii="Cambria Math" w:hAnsi="Cambria Math"/>
            <w:color w:val="auto"/>
            <w:sz w:val="24"/>
            <w:szCs w:val="24"/>
          </w:rPr>
          <m:t>≤</m:t>
        </m:r>
        <m:f>
          <m:fPr>
            <m:ctrlPr>
              <w:rPr>
                <w:rFonts w:ascii="Cambria Math" w:hAnsi="Cambria Math"/>
                <w:color w:val="auto"/>
                <w:sz w:val="24"/>
                <w:szCs w:val="24"/>
              </w:rPr>
            </m:ctrlPr>
          </m:fPr>
          <m:num>
            <m:sSub>
              <m:sSubPr>
                <m:ctrlPr>
                  <w:rPr>
                    <w:rFonts w:ascii="Cambria Math" w:hAnsi="Cambria Math"/>
                    <w:color w:val="auto"/>
                    <w:sz w:val="24"/>
                    <w:szCs w:val="24"/>
                  </w:rPr>
                </m:ctrlPr>
              </m:sSubPr>
              <m:e>
                <m:r>
                  <m:rPr/>
                  <w:rPr>
                    <w:rFonts w:hint="eastAsia" w:ascii="Cambria Math" w:hAnsi="Cambria Math"/>
                    <w:color w:val="auto"/>
                    <w:sz w:val="24"/>
                    <w:szCs w:val="24"/>
                  </w:rPr>
                  <m:t>R</m:t>
                </m:r>
                <m:ctrlPr>
                  <w:rPr>
                    <w:rFonts w:ascii="Cambria Math" w:hAnsi="Cambria Math"/>
                    <w:color w:val="auto"/>
                    <w:sz w:val="24"/>
                    <w:szCs w:val="24"/>
                  </w:rPr>
                </m:ctrlPr>
              </m:e>
              <m:sub>
                <m:r>
                  <m:rPr>
                    <m:sty m:val="p"/>
                  </m:rPr>
                  <w:rPr>
                    <w:rFonts w:hint="eastAsia" w:ascii="Cambria Math" w:hAnsi="Cambria Math"/>
                    <w:color w:val="auto"/>
                    <w:sz w:val="24"/>
                    <w:szCs w:val="24"/>
                  </w:rPr>
                  <m:t>k</m:t>
                </m:r>
                <m:ctrlPr>
                  <w:rPr>
                    <w:rFonts w:ascii="Cambria Math" w:hAnsi="Cambria Math"/>
                    <w:color w:val="auto"/>
                    <w:sz w:val="24"/>
                    <w:szCs w:val="24"/>
                  </w:rPr>
                </m:ctrlPr>
              </m:sub>
            </m:sSub>
            <m:ctrlPr>
              <w:rPr>
                <w:rFonts w:ascii="Cambria Math" w:hAnsi="Cambria Math"/>
                <w:color w:val="auto"/>
                <w:sz w:val="24"/>
                <w:szCs w:val="24"/>
              </w:rPr>
            </m:ctrlPr>
          </m:num>
          <m:den>
            <m:r>
              <m:rPr/>
              <w:rPr>
                <w:rFonts w:hint="eastAsia" w:ascii="Cambria Math" w:hAnsi="Cambria Math"/>
                <w:color w:val="auto"/>
                <w:sz w:val="24"/>
                <w:szCs w:val="24"/>
              </w:rPr>
              <m:t>K</m:t>
            </m:r>
            <m:ctrlPr>
              <w:rPr>
                <w:rFonts w:ascii="Cambria Math" w:hAnsi="Cambria Math"/>
                <w:color w:val="auto"/>
                <w:sz w:val="24"/>
                <w:szCs w:val="24"/>
              </w:rPr>
            </m:ctrlPr>
          </m:den>
        </m:f>
      </m:oMath>
      <w:r>
        <w:rPr>
          <w:color w:val="auto"/>
          <w:sz w:val="24"/>
          <w:szCs w:val="24"/>
        </w:rPr>
        <w:t xml:space="preserve">                   </w:t>
      </w:r>
      <w:r>
        <w:rPr>
          <w:rFonts w:eastAsia="黑体"/>
          <w:color w:val="auto"/>
          <w:sz w:val="24"/>
          <w:szCs w:val="24"/>
        </w:rPr>
        <w:t xml:space="preserve"> </w:t>
      </w:r>
      <w:r>
        <w:rPr>
          <w:rFonts w:hint="eastAsia"/>
          <w:color w:val="auto"/>
          <w:sz w:val="24"/>
          <w:szCs w:val="24"/>
        </w:rPr>
        <w:t>（</w:t>
      </w:r>
      <w:r>
        <w:rPr>
          <w:color w:val="auto"/>
          <w:sz w:val="24"/>
          <w:szCs w:val="24"/>
        </w:rPr>
        <w:t>A.1</w:t>
      </w:r>
      <w:r>
        <w:rPr>
          <w:rFonts w:hint="eastAsia"/>
          <w:color w:val="auto"/>
          <w:sz w:val="24"/>
          <w:szCs w:val="24"/>
        </w:rPr>
        <w:t>）</w:t>
      </w:r>
    </w:p>
    <w:p>
      <w:pPr>
        <w:spacing w:line="400" w:lineRule="exact"/>
        <w:jc w:val="left"/>
        <w:rPr>
          <w:color w:val="auto"/>
          <w:sz w:val="24"/>
          <w:szCs w:val="24"/>
        </w:rPr>
      </w:pPr>
      <w:r>
        <w:rPr>
          <w:rFonts w:hint="eastAsia"/>
          <w:color w:val="auto"/>
          <w:sz w:val="24"/>
          <w:szCs w:val="24"/>
        </w:rPr>
        <w:t>式中：</w:t>
      </w: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w</m:t>
            </m:r>
            <m:ctrlPr>
              <w:rPr>
                <w:rFonts w:ascii="Cambria Math" w:hAnsi="Cambria Math"/>
                <w:i/>
                <w:color w:val="auto"/>
                <w:sz w:val="24"/>
                <w:szCs w:val="24"/>
              </w:rPr>
            </m:ctrlPr>
          </m:e>
          <m:sub>
            <m:r>
              <m:rPr>
                <m:sty m:val="p"/>
              </m:rPr>
              <w:rPr>
                <w:rFonts w:ascii="Cambria Math" w:hAnsi="Cambria Math"/>
                <w:color w:val="auto"/>
                <w:sz w:val="24"/>
                <w:szCs w:val="24"/>
              </w:rPr>
              <m:t>k</m:t>
            </m:r>
            <m:ctrlPr>
              <w:rPr>
                <w:rFonts w:ascii="Cambria Math" w:hAnsi="Cambria Math"/>
                <w:i/>
                <w:color w:val="auto"/>
                <w:sz w:val="24"/>
                <w:szCs w:val="24"/>
              </w:rPr>
            </m:ctrlPr>
          </m:sub>
        </m:sSub>
      </m:oMath>
      <w:r>
        <w:rPr>
          <w:color w:val="auto"/>
          <w:sz w:val="24"/>
          <w:szCs w:val="24"/>
        </w:rPr>
        <w:t>—</w:t>
      </w:r>
      <w:r>
        <w:rPr>
          <w:rFonts w:hint="eastAsia"/>
          <w:color w:val="auto"/>
          <w:sz w:val="24"/>
          <w:szCs w:val="24"/>
        </w:rPr>
        <w:t>风荷载标准值（</w:t>
      </w:r>
      <w:r>
        <w:rPr>
          <w:color w:val="auto"/>
          <w:sz w:val="24"/>
          <w:szCs w:val="24"/>
        </w:rPr>
        <w:t>kN/m</w:t>
      </w:r>
      <w:r>
        <w:rPr>
          <w:color w:val="auto"/>
          <w:sz w:val="24"/>
          <w:szCs w:val="24"/>
          <w:vertAlign w:val="superscript"/>
        </w:rPr>
        <w:t>2</w:t>
      </w:r>
      <w:r>
        <w:rPr>
          <w:rFonts w:hint="eastAsia"/>
          <w:color w:val="auto"/>
          <w:sz w:val="24"/>
          <w:szCs w:val="24"/>
        </w:rPr>
        <w:t>）；</w:t>
      </w:r>
    </w:p>
    <w:p>
      <w:pPr>
        <w:tabs>
          <w:tab w:val="left" w:pos="0"/>
        </w:tabs>
        <w:spacing w:line="400" w:lineRule="exact"/>
        <w:ind w:firstLine="708" w:firstLineChars="295"/>
        <w:jc w:val="left"/>
        <w:rPr>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R</m:t>
            </m:r>
            <m:ctrlPr>
              <w:rPr>
                <w:rFonts w:ascii="Cambria Math" w:hAnsi="Cambria Math"/>
                <w:i/>
                <w:color w:val="auto"/>
                <w:sz w:val="24"/>
                <w:szCs w:val="24"/>
              </w:rPr>
            </m:ctrlPr>
          </m:e>
          <m:sub>
            <m:r>
              <m:rPr>
                <m:sty m:val="p"/>
              </m:rPr>
              <w:rPr>
                <w:rFonts w:ascii="Cambria Math" w:hAnsi="Cambria Math"/>
                <w:color w:val="auto"/>
                <w:sz w:val="24"/>
                <w:szCs w:val="24"/>
              </w:rPr>
              <m:t>k</m:t>
            </m:r>
            <m:ctrlPr>
              <w:rPr>
                <w:rFonts w:ascii="Cambria Math" w:hAnsi="Cambria Math"/>
                <w:i/>
                <w:color w:val="auto"/>
                <w:sz w:val="24"/>
                <w:szCs w:val="24"/>
              </w:rPr>
            </m:ctrlPr>
          </m:sub>
        </m:sSub>
      </m:oMath>
      <w:r>
        <w:rPr>
          <w:color w:val="auto"/>
          <w:sz w:val="24"/>
          <w:szCs w:val="24"/>
        </w:rPr>
        <w:t>—</w:t>
      </w:r>
      <w:r>
        <w:rPr>
          <w:rFonts w:hint="eastAsia"/>
          <w:color w:val="auto"/>
          <w:sz w:val="24"/>
          <w:szCs w:val="24"/>
        </w:rPr>
        <w:t>外保温工程抗风荷载承载力标准值（</w:t>
      </w:r>
      <w:r>
        <w:rPr>
          <w:color w:val="auto"/>
          <w:sz w:val="24"/>
          <w:szCs w:val="24"/>
        </w:rPr>
        <w:t>kN/m</w:t>
      </w:r>
      <w:r>
        <w:rPr>
          <w:color w:val="auto"/>
          <w:sz w:val="24"/>
          <w:szCs w:val="24"/>
          <w:vertAlign w:val="superscript"/>
        </w:rPr>
        <w:t>2</w:t>
      </w:r>
      <w:r>
        <w:rPr>
          <w:rFonts w:hint="eastAsia"/>
          <w:color w:val="auto"/>
          <w:sz w:val="24"/>
          <w:szCs w:val="24"/>
        </w:rPr>
        <w:t>）；</w:t>
      </w:r>
    </w:p>
    <w:p>
      <w:pPr>
        <w:tabs>
          <w:tab w:val="left" w:pos="709"/>
        </w:tabs>
        <w:spacing w:line="400" w:lineRule="exact"/>
        <w:ind w:firstLine="720" w:firstLineChars="300"/>
        <w:rPr>
          <w:color w:val="auto"/>
          <w:sz w:val="24"/>
          <w:szCs w:val="24"/>
        </w:rPr>
      </w:pPr>
      <m:oMath>
        <m:r>
          <m:rPr/>
          <w:rPr>
            <w:rFonts w:ascii="Cambria Math" w:hAnsi="Cambria Math"/>
            <w:color w:val="auto"/>
            <w:sz w:val="24"/>
            <w:szCs w:val="24"/>
          </w:rPr>
          <m:t>K</m:t>
        </m:r>
      </m:oMath>
      <w:r>
        <w:rPr>
          <w:color w:val="auto"/>
          <w:sz w:val="24"/>
          <w:szCs w:val="24"/>
        </w:rPr>
        <w:t>—</w:t>
      </w:r>
      <w:r>
        <w:rPr>
          <w:rFonts w:hint="eastAsia"/>
          <w:color w:val="auto"/>
          <w:sz w:val="24"/>
          <w:szCs w:val="24"/>
        </w:rPr>
        <w:t>外保温工程抗风荷载安全系数。</w:t>
      </w:r>
    </w:p>
    <w:p>
      <w:pPr>
        <w:numPr>
          <w:ilvl w:val="2"/>
          <w:numId w:val="1"/>
        </w:numPr>
        <w:tabs>
          <w:tab w:val="left" w:pos="709"/>
        </w:tabs>
        <w:adjustRightInd w:val="0"/>
        <w:spacing w:line="400" w:lineRule="exact"/>
        <w:rPr>
          <w:color w:val="auto"/>
          <w:sz w:val="24"/>
          <w:szCs w:val="24"/>
        </w:rPr>
      </w:pPr>
      <w:r>
        <w:rPr>
          <w:rFonts w:hint="eastAsia"/>
          <w:color w:val="auto"/>
          <w:sz w:val="24"/>
          <w:szCs w:val="24"/>
          <w:lang w:val="zh-CN"/>
        </w:rPr>
        <w:t>风荷载标准值</w:t>
      </w:r>
      <w:r>
        <w:rPr>
          <w:color w:val="auto"/>
          <w:sz w:val="24"/>
          <w:szCs w:val="24"/>
          <w:lang w:val="zh-CN"/>
        </w:rPr>
        <w:object>
          <v:shape id="_x0000_i1026" o:spt="75" type="#_x0000_t75" style="height:21.55pt;width:21.5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color w:val="auto"/>
          <w:sz w:val="24"/>
          <w:szCs w:val="24"/>
          <w:lang w:val="zh-CN"/>
        </w:rPr>
        <w:t>应按下式计算：</w:t>
      </w:r>
    </w:p>
    <w:p>
      <w:pPr>
        <w:spacing w:after="156" w:afterLines="50" w:line="400" w:lineRule="exact"/>
        <w:ind w:firstLine="2916" w:firstLineChars="1215"/>
        <w:jc w:val="right"/>
        <w:rPr>
          <w:color w:val="auto"/>
          <w:sz w:val="24"/>
          <w:szCs w:val="24"/>
        </w:rPr>
      </w:pPr>
      <w:r>
        <w:rPr>
          <w:color w:val="auto"/>
          <w:sz w:val="24"/>
          <w:szCs w:val="24"/>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1095375" cy="219075"/>
                <wp:effectExtent l="0" t="0" r="0" b="0"/>
                <wp:docPr id="15" name="矩形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5375"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7.25pt;width:86.25pt;" filled="f" stroked="f" coordsize="21600,21600" o:gfxdata="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qdgJ7WAAAABAEAAA8AAAAAAAAA&#10;AQAgAAAAIgAAAGRycy9kb3ducmV2LnhtbFBLAQIUABQAAAAIAIdO4kCz+vFWEwIAAB0EAAAOAAAA&#10;AAAAAAEAIAAAACUBAABkcnMvZTJvRG9jLnhtbFBLBQYAAAAABgAGAFkBAACqBQ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rPr>
        <w:fldChar w:fldCharType="end"/>
      </w: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w</m:t>
            </m:r>
            <m:ctrlPr>
              <w:rPr>
                <w:rFonts w:ascii="Cambria Math" w:hAnsi="Cambria Math"/>
                <w:i/>
                <w:color w:val="auto"/>
                <w:sz w:val="24"/>
                <w:szCs w:val="24"/>
              </w:rPr>
            </m:ctrlPr>
          </m:e>
          <m:sub>
            <m:r>
              <m:rPr>
                <m:sty m:val="p"/>
              </m:rPr>
              <w:rPr>
                <w:rFonts w:ascii="Cambria Math" w:hAnsi="Cambria Math"/>
                <w:color w:val="auto"/>
                <w:sz w:val="24"/>
                <w:szCs w:val="24"/>
              </w:rPr>
              <m:t>k</m:t>
            </m:r>
            <m:ctrlPr>
              <w:rPr>
                <w:rFonts w:ascii="Cambria Math" w:hAnsi="Cambria Math"/>
                <w:i/>
                <w:color w:val="auto"/>
                <w:sz w:val="24"/>
                <w:szCs w:val="24"/>
              </w:rPr>
            </m:ctrlPr>
          </m:sub>
        </m:sSub>
        <m:r>
          <m:rPr/>
          <w:rPr>
            <w:rFonts w:ascii="Cambria Math" w:hAnsi="Cambria Math"/>
            <w:color w:val="auto"/>
            <w:sz w:val="24"/>
            <w:szCs w:val="24"/>
          </w:rPr>
          <m:t>=</m:t>
        </m:r>
        <m:sSub>
          <m:sSubPr>
            <m:ctrlPr>
              <w:rPr>
                <w:rFonts w:ascii="Cambria Math" w:hAnsi="Cambria Math"/>
                <w:color w:val="auto"/>
                <w:sz w:val="24"/>
                <w:szCs w:val="24"/>
              </w:rPr>
            </m:ctrlPr>
          </m:sSubPr>
          <m:e>
            <m:r>
              <m:rPr/>
              <w:rPr>
                <w:rFonts w:ascii="Cambria Math" w:hAnsi="Cambria Math"/>
                <w:color w:val="auto"/>
                <w:sz w:val="24"/>
                <w:szCs w:val="24"/>
              </w:rPr>
              <m:t>β</m:t>
            </m:r>
            <m:ctrlPr>
              <w:rPr>
                <w:rFonts w:ascii="Cambria Math" w:hAnsi="Cambria Math"/>
                <w:color w:val="auto"/>
                <w:sz w:val="24"/>
                <w:szCs w:val="24"/>
              </w:rPr>
            </m:ctrlPr>
          </m:e>
          <m:sub>
            <m:r>
              <m:rPr>
                <m:sty m:val="p"/>
              </m:rPr>
              <w:rPr>
                <w:rFonts w:hint="eastAsia" w:ascii="Cambria Math" w:hAnsi="Cambria Math"/>
                <w:color w:val="auto"/>
                <w:sz w:val="24"/>
                <w:szCs w:val="24"/>
              </w:rPr>
              <m:t>g</m:t>
            </m:r>
            <m:r>
              <m:rPr/>
              <w:rPr>
                <w:rFonts w:hint="eastAsia" w:ascii="Cambria Math" w:hAnsi="Cambria Math"/>
                <w:color w:val="auto"/>
                <w:sz w:val="24"/>
                <w:szCs w:val="24"/>
              </w:rPr>
              <m:t>z</m:t>
            </m:r>
            <m:ctrlPr>
              <w:rPr>
                <w:rFonts w:ascii="Cambria Math" w:hAnsi="Cambria Math"/>
                <w:color w:val="auto"/>
                <w:sz w:val="24"/>
                <w:szCs w:val="24"/>
              </w:rPr>
            </m:ctrlPr>
          </m:sub>
        </m:sSub>
        <m:r>
          <m:rPr/>
          <w:rPr>
            <w:rFonts w:ascii="Cambria Math" w:hAnsi="Cambria Math"/>
            <w:color w:val="auto"/>
            <w:sz w:val="24"/>
            <w:szCs w:val="24"/>
          </w:rPr>
          <m:t>×</m:t>
        </m:r>
        <m:sSub>
          <m:sSubPr>
            <m:ctrlPr>
              <w:rPr>
                <w:rFonts w:ascii="Cambria Math" w:hAnsi="Cambria Math"/>
                <w:i/>
                <w:color w:val="auto"/>
                <w:sz w:val="24"/>
                <w:szCs w:val="24"/>
              </w:rPr>
            </m:ctrlPr>
          </m:sSubPr>
          <m:e>
            <m:r>
              <m:rPr/>
              <w:rPr>
                <w:rFonts w:ascii="Cambria Math" w:hAnsi="Cambria Math"/>
                <w:color w:val="auto"/>
                <w:sz w:val="24"/>
                <w:szCs w:val="24"/>
                <w:vertAlign w:val="subscript"/>
              </w:rPr>
              <m:t>μ</m:t>
            </m:r>
            <m:ctrlPr>
              <w:rPr>
                <w:rFonts w:ascii="Cambria Math" w:hAnsi="Cambria Math"/>
                <w:i/>
                <w:color w:val="auto"/>
                <w:sz w:val="24"/>
                <w:szCs w:val="24"/>
              </w:rPr>
            </m:ctrlPr>
          </m:e>
          <m:sub>
            <m:r>
              <m:rPr>
                <m:sty m:val="p"/>
              </m:rPr>
              <w:rPr>
                <w:rFonts w:ascii="Cambria Math" w:hAnsi="Cambria Math"/>
                <w:color w:val="auto"/>
                <w:sz w:val="24"/>
                <w:szCs w:val="24"/>
              </w:rPr>
              <m:t>sl</m:t>
            </m:r>
            <m:ctrlPr>
              <w:rPr>
                <w:rFonts w:ascii="Cambria Math" w:hAnsi="Cambria Math"/>
                <w:i/>
                <w:color w:val="auto"/>
                <w:sz w:val="24"/>
                <w:szCs w:val="24"/>
              </w:rPr>
            </m:ctrlPr>
          </m:sub>
        </m:sSub>
        <m:r>
          <m:rPr/>
          <w:rPr>
            <w:rFonts w:ascii="Cambria Math" w:hAnsi="Cambria Math"/>
            <w:color w:val="auto"/>
            <w:sz w:val="24"/>
            <w:szCs w:val="24"/>
          </w:rPr>
          <m:t>×</m:t>
        </m:r>
        <m:sSub>
          <m:sSubPr>
            <m:ctrlPr>
              <w:rPr>
                <w:rFonts w:ascii="Cambria Math" w:hAnsi="Cambria Math"/>
                <w:i/>
                <w:color w:val="auto"/>
                <w:sz w:val="24"/>
                <w:szCs w:val="24"/>
              </w:rPr>
            </m:ctrlPr>
          </m:sSubPr>
          <m:e>
            <m:r>
              <m:rPr/>
              <w:rPr>
                <w:rFonts w:ascii="Cambria Math" w:hAnsi="Cambria Math"/>
                <w:color w:val="auto"/>
                <w:sz w:val="24"/>
                <w:szCs w:val="24"/>
                <w:vertAlign w:val="subscript"/>
              </w:rPr>
              <m:t>μ</m:t>
            </m:r>
            <m:ctrlPr>
              <w:rPr>
                <w:rFonts w:ascii="Cambria Math" w:hAnsi="Cambria Math"/>
                <w:i/>
                <w:color w:val="auto"/>
                <w:sz w:val="24"/>
                <w:szCs w:val="24"/>
              </w:rPr>
            </m:ctrlPr>
          </m:e>
          <m:sub>
            <m:r>
              <m:rPr>
                <m:sty m:val="p"/>
              </m:rPr>
              <w:rPr>
                <w:rFonts w:ascii="Cambria Math" w:hAnsi="Cambria Math"/>
                <w:color w:val="auto"/>
                <w:sz w:val="24"/>
                <w:szCs w:val="24"/>
              </w:rPr>
              <m:t>z</m:t>
            </m:r>
            <m:ctrlPr>
              <w:rPr>
                <w:rFonts w:ascii="Cambria Math" w:hAnsi="Cambria Math"/>
                <w:i/>
                <w:color w:val="auto"/>
                <w:sz w:val="24"/>
                <w:szCs w:val="24"/>
              </w:rPr>
            </m:ctrlPr>
          </m:sub>
        </m:sSub>
        <m:r>
          <m:rPr/>
          <w:rPr>
            <w:rFonts w:ascii="Cambria Math" w:hAnsi="Cambria Math"/>
            <w:color w:val="auto"/>
            <w:sz w:val="24"/>
            <w:szCs w:val="24"/>
          </w:rPr>
          <m:t>×</m:t>
        </m:r>
        <m:sSub>
          <m:sSubPr>
            <m:ctrlPr>
              <w:rPr>
                <w:rFonts w:ascii="Cambria Math" w:hAnsi="Cambria Math"/>
                <w:i/>
                <w:color w:val="auto"/>
                <w:sz w:val="24"/>
                <w:szCs w:val="24"/>
              </w:rPr>
            </m:ctrlPr>
          </m:sSubPr>
          <m:e>
            <m:r>
              <m:rPr/>
              <w:rPr>
                <w:rFonts w:ascii="Cambria Math" w:hAnsi="Cambria Math"/>
                <w:color w:val="auto"/>
                <w:sz w:val="24"/>
                <w:szCs w:val="24"/>
                <w:vertAlign w:val="subscript"/>
              </w:rPr>
              <m:t>w</m:t>
            </m:r>
            <m:ctrlPr>
              <w:rPr>
                <w:rFonts w:ascii="Cambria Math" w:hAnsi="Cambria Math"/>
                <w:i/>
                <w:color w:val="auto"/>
                <w:sz w:val="24"/>
                <w:szCs w:val="24"/>
              </w:rPr>
            </m:ctrlPr>
          </m:e>
          <m:sub>
            <m:r>
              <m:rPr/>
              <w:rPr>
                <w:rFonts w:ascii="Cambria Math" w:hAnsi="Cambria Math"/>
                <w:color w:val="auto"/>
                <w:sz w:val="24"/>
                <w:szCs w:val="24"/>
              </w:rPr>
              <m:t>0</m:t>
            </m:r>
            <m:ctrlPr>
              <w:rPr>
                <w:rFonts w:ascii="Cambria Math" w:hAnsi="Cambria Math"/>
                <w:i/>
                <w:color w:val="auto"/>
                <w:sz w:val="24"/>
                <w:szCs w:val="24"/>
              </w:rPr>
            </m:ctrlPr>
          </m:sub>
        </m:sSub>
      </m:oMath>
      <w:r>
        <w:rPr>
          <w:color w:val="auto"/>
          <w:sz w:val="24"/>
          <w:szCs w:val="24"/>
        </w:rPr>
        <w:t xml:space="preserve">               </w:t>
      </w:r>
      <w:r>
        <w:rPr>
          <w:rFonts w:hint="eastAsia"/>
          <w:color w:val="auto"/>
          <w:sz w:val="24"/>
          <w:szCs w:val="24"/>
        </w:rPr>
        <w:t>（</w:t>
      </w:r>
      <w:r>
        <w:rPr>
          <w:color w:val="auto"/>
          <w:sz w:val="24"/>
          <w:szCs w:val="24"/>
        </w:rPr>
        <w:t>A.2</w:t>
      </w:r>
      <w:r>
        <w:rPr>
          <w:rFonts w:hint="eastAsia"/>
          <w:color w:val="auto"/>
          <w:sz w:val="24"/>
          <w:szCs w:val="24"/>
        </w:rPr>
        <w:t>）</w:t>
      </w:r>
    </w:p>
    <w:p>
      <w:pPr>
        <w:spacing w:line="400" w:lineRule="exact"/>
        <w:rPr>
          <w:color w:val="auto"/>
          <w:sz w:val="24"/>
          <w:szCs w:val="24"/>
        </w:rPr>
      </w:pPr>
      <w:r>
        <w:rPr>
          <w:rFonts w:hint="eastAsia"/>
          <w:color w:val="auto"/>
          <w:sz w:val="24"/>
          <w:szCs w:val="24"/>
        </w:rPr>
        <w:t>式中：</w:t>
      </w: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w</m:t>
            </m:r>
            <m:ctrlPr>
              <w:rPr>
                <w:rFonts w:ascii="Cambria Math" w:hAnsi="Cambria Math"/>
                <w:i/>
                <w:color w:val="auto"/>
                <w:sz w:val="24"/>
                <w:szCs w:val="24"/>
              </w:rPr>
            </m:ctrlPr>
          </m:e>
          <m:sub>
            <m:r>
              <m:rPr>
                <m:sty m:val="p"/>
              </m:rPr>
              <w:rPr>
                <w:rFonts w:ascii="Cambria Math" w:hAnsi="Cambria Math"/>
                <w:color w:val="auto"/>
                <w:sz w:val="24"/>
                <w:szCs w:val="24"/>
              </w:rPr>
              <m:t>k</m:t>
            </m:r>
            <m:ctrlPr>
              <w:rPr>
                <w:rFonts w:ascii="Cambria Math" w:hAnsi="Cambria Math"/>
                <w:i/>
                <w:color w:val="auto"/>
                <w:sz w:val="24"/>
                <w:szCs w:val="24"/>
              </w:rPr>
            </m:ctrlPr>
          </m:sub>
        </m:sSub>
      </m:oMath>
      <w:r>
        <w:rPr>
          <w:color w:val="auto"/>
          <w:sz w:val="24"/>
          <w:szCs w:val="24"/>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180975" cy="219075"/>
                <wp:effectExtent l="0" t="0" r="0" b="0"/>
                <wp:docPr id="14" name="矩形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7.25pt;width:14.25pt;"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1phbtUAAAADAQAADwAAAAAAAAAB&#10;ACAAAAAiAAAAZHJzL2Rvd25yZXYueG1sUEsBAhQAFAAAAAgAh07iQH/5obITAgAAHAQAAA4AAAAA&#10;AAAAAQAgAAAAJAEAAGRycy9lMm9Eb2MueG1sUEsFBgAAAAAGAAYAWQEAAKkFA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rPr>
        <w:fldChar w:fldCharType="separate"/>
      </w:r>
      <w:r>
        <w:rPr>
          <w:color w:val="auto"/>
          <w:sz w:val="24"/>
          <w:szCs w:val="24"/>
        </w:rPr>
        <mc:AlternateContent>
          <mc:Choice Requires="wps">
            <w:drawing>
              <wp:anchor distT="0" distB="0" distL="114300" distR="114300" simplePos="0" relativeHeight="251667456" behindDoc="0" locked="1" layoutInCell="1" allowOverlap="1">
                <wp:simplePos x="0" y="0"/>
                <wp:positionH relativeFrom="character">
                  <wp:posOffset>0</wp:posOffset>
                </wp:positionH>
                <wp:positionV relativeFrom="line">
                  <wp:posOffset>0</wp:posOffset>
                </wp:positionV>
                <wp:extent cx="180975" cy="219075"/>
                <wp:effectExtent l="0" t="0" r="0" b="0"/>
                <wp:wrapNone/>
                <wp:docPr id="31" name="矩形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17.25pt;width:14.25pt;mso-position-horizontal-relative:char;mso-position-vertical-relative:line;z-index:251667456;mso-width-relative:page;mso-height-relative:page;"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1phbtUAAAADAQAADwAAAAAAAAAB&#10;ACAAAAAiAAAAZHJzL2Rvd25yZXYueG1sUEsBAhQAFAAAAAgAh07iQEDLqB0TAgAAHAQAAA4AAAAA&#10;AAAAAQAgAAAAJAEAAGRycy9lMm9Eb2MueG1sUEsFBgAAAAAGAAYAWQEAAKkFAAAAAA==&#10;">
                <v:fill on="f" focussize="0,0"/>
                <v:stroke on="f"/>
                <v:imagedata o:title=""/>
                <o:lock v:ext="edit" aspectratio="t"/>
                <v:textbox>
                  <w:txbxContent>
                    <w:p>
                      <w:pPr>
                        <w:jc w:val="center"/>
                      </w:pPr>
                    </w:p>
                  </w:txbxContent>
                </v:textbox>
                <w10:anchorlock/>
              </v:rect>
            </w:pict>
          </mc:Fallback>
        </mc:AlternateContent>
      </w:r>
      <w:r>
        <w:rPr>
          <w:color w:val="auto"/>
          <w:sz w:val="24"/>
          <w:szCs w:val="24"/>
        </w:rPr>
        <mc:AlternateContent>
          <mc:Choice Requires="wps">
            <w:drawing>
              <wp:inline distT="0" distB="0" distL="0" distR="0">
                <wp:extent cx="180975" cy="219075"/>
                <wp:effectExtent l="0" t="0" r="0" b="0"/>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809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4.25pt;"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NaYW7VAAAAAwEAAA8AAAAAAAAAAQAg&#10;AAAAIgAAAGRycy9kb3ducmV2LnhtbFBLAQIUABQAAAAIAIdO4kBZlDs1EQIAABkEAAAOAAAAAAAA&#10;AAEAIAAAACQBAABkcnMvZTJvRG9jLnhtbFBLBQYAAAAABgAGAFkBAACnBQAAAAA=&#10;">
                <v:fill on="f" focussize="0,0"/>
                <v:stroke on="f"/>
                <v:imagedata o:title=""/>
                <o:lock v:ext="edit" rotation="t" aspectratio="t"/>
                <w10:wrap type="none"/>
                <w10:anchorlock/>
              </v:rect>
            </w:pict>
          </mc:Fallback>
        </mc:AlternateContent>
      </w:r>
      <w:r>
        <w:rPr>
          <w:color w:val="auto"/>
          <w:sz w:val="24"/>
          <w:szCs w:val="24"/>
        </w:rPr>
        <w:fldChar w:fldCharType="end"/>
      </w:r>
      <w:r>
        <w:rPr>
          <w:color w:val="auto"/>
          <w:sz w:val="24"/>
          <w:szCs w:val="24"/>
        </w:rPr>
        <w:t>—</w:t>
      </w:r>
      <w:r>
        <w:rPr>
          <w:rFonts w:hint="eastAsia"/>
          <w:color w:val="auto"/>
          <w:sz w:val="24"/>
          <w:szCs w:val="24"/>
        </w:rPr>
        <w:t>风荷载标准值（</w:t>
      </w:r>
      <w:r>
        <w:rPr>
          <w:color w:val="auto"/>
          <w:sz w:val="24"/>
          <w:szCs w:val="24"/>
        </w:rPr>
        <w:t>kN/m</w:t>
      </w:r>
      <w:r>
        <w:rPr>
          <w:color w:val="auto"/>
          <w:sz w:val="24"/>
          <w:szCs w:val="24"/>
          <w:vertAlign w:val="superscript"/>
        </w:rPr>
        <w:t>2</w:t>
      </w:r>
      <w:r>
        <w:rPr>
          <w:rFonts w:hint="eastAsia"/>
          <w:color w:val="auto"/>
          <w:sz w:val="24"/>
          <w:szCs w:val="24"/>
        </w:rPr>
        <w:t>）；</w:t>
      </w:r>
    </w:p>
    <w:p>
      <w:pPr>
        <w:tabs>
          <w:tab w:val="left" w:pos="1276"/>
        </w:tabs>
        <w:spacing w:line="400" w:lineRule="exact"/>
        <w:ind w:firstLine="709"/>
        <w:rPr>
          <w:color w:val="auto"/>
          <w:sz w:val="24"/>
          <w:szCs w:val="24"/>
        </w:rPr>
      </w:pPr>
      <m:oMath>
        <m:sSub>
          <m:sSubPr>
            <m:ctrlPr>
              <w:rPr>
                <w:rFonts w:ascii="Cambria Math" w:hAnsi="Cambria Math"/>
                <w:color w:val="auto"/>
                <w:sz w:val="24"/>
                <w:szCs w:val="24"/>
              </w:rPr>
            </m:ctrlPr>
          </m:sSubPr>
          <m:e>
            <m:r>
              <m:rPr/>
              <w:rPr>
                <w:rFonts w:ascii="Cambria Math" w:hAnsi="Cambria Math"/>
                <w:color w:val="auto"/>
                <w:sz w:val="24"/>
                <w:szCs w:val="24"/>
              </w:rPr>
              <m:t>β</m:t>
            </m:r>
            <m:ctrlPr>
              <w:rPr>
                <w:rFonts w:ascii="Cambria Math" w:hAnsi="Cambria Math"/>
                <w:color w:val="auto"/>
                <w:sz w:val="24"/>
                <w:szCs w:val="24"/>
              </w:rPr>
            </m:ctrlPr>
          </m:e>
          <m:sub>
            <m:r>
              <m:rPr>
                <m:sty m:val="p"/>
              </m:rPr>
              <w:rPr>
                <w:rFonts w:hint="eastAsia" w:ascii="Cambria Math" w:hAnsi="Cambria Math"/>
                <w:color w:val="auto"/>
                <w:sz w:val="24"/>
                <w:szCs w:val="24"/>
              </w:rPr>
              <m:t>g</m:t>
            </m:r>
            <m:r>
              <m:rPr/>
              <w:rPr>
                <w:rFonts w:hint="eastAsia" w:ascii="Cambria Math" w:hAnsi="Cambria Math"/>
                <w:color w:val="auto"/>
                <w:sz w:val="24"/>
                <w:szCs w:val="24"/>
              </w:rPr>
              <m:t>z</m:t>
            </m:r>
            <m:ctrlPr>
              <w:rPr>
                <w:rFonts w:ascii="Cambria Math" w:hAnsi="Cambria Math"/>
                <w:color w:val="auto"/>
                <w:sz w:val="24"/>
                <w:szCs w:val="24"/>
              </w:rPr>
            </m:ctrlPr>
          </m:sub>
        </m:sSub>
      </m:oMath>
      <w:r>
        <w:rPr>
          <w:color w:val="auto"/>
          <w:sz w:val="24"/>
          <w:szCs w:val="24"/>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228600" cy="219075"/>
                <wp:effectExtent l="0" t="0" r="0" b="0"/>
                <wp:docPr id="13" name="矩形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7.25pt;width:18pt;" filled="f" stroked="f" coordsize="21600,21600" o:gfxdata="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RW4CtQAAAADAQAADwAAAAAAAAAB&#10;ACAAAAAiAAAAZHJzL2Rvd25yZXYueG1sUEsBAhQAFAAAAAgAh07iQMJ3khUUAgAAHAQAAA4AAAAA&#10;AAAAAQAgAAAAIwEAAGRycy9lMm9Eb2MueG1sUEsFBgAAAAAGAAYAWQEAAKkFA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rPr>
        <w:fldChar w:fldCharType="separate"/>
      </w:r>
      <w:r>
        <w:rPr>
          <w:color w:val="auto"/>
          <w:sz w:val="24"/>
          <w:szCs w:val="24"/>
        </w:rPr>
        <mc:AlternateContent>
          <mc:Choice Requires="wps">
            <w:drawing>
              <wp:anchor distT="0" distB="0" distL="114300" distR="114300" simplePos="0" relativeHeight="251666432" behindDoc="0" locked="1" layoutInCell="1" allowOverlap="1">
                <wp:simplePos x="0" y="0"/>
                <wp:positionH relativeFrom="character">
                  <wp:posOffset>0</wp:posOffset>
                </wp:positionH>
                <wp:positionV relativeFrom="line">
                  <wp:posOffset>0</wp:posOffset>
                </wp:positionV>
                <wp:extent cx="228600" cy="219075"/>
                <wp:effectExtent l="0" t="0" r="0" b="0"/>
                <wp:wrapNone/>
                <wp:docPr id="30" name="矩形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17.25pt;width:18pt;mso-position-horizontal-relative:char;mso-position-vertical-relative:line;z-index:251666432;mso-width-relative:page;mso-height-relative:page;" filled="f" stroked="f" coordsize="21600,21600" o:gfxdata="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RW4CtQAAAADAQAADwAAAAAAAAAB&#10;ACAAAAAiAAAAZHJzL2Rvd25yZXYueG1sUEsBAhQAFAAAAAgAh07iQKe2bPoUAgAAHAQAAA4AAAAA&#10;AAAAAQAgAAAAIwEAAGRycy9lMm9Eb2MueG1sUEsFBgAAAAAGAAYAWQEAAKkFAAAAAA==&#10;">
                <v:fill on="f" focussize="0,0"/>
                <v:stroke on="f"/>
                <v:imagedata o:title=""/>
                <o:lock v:ext="edit" aspectratio="t"/>
                <v:textbox>
                  <w:txbxContent>
                    <w:p>
                      <w:pPr>
                        <w:jc w:val="center"/>
                      </w:pPr>
                    </w:p>
                  </w:txbxContent>
                </v:textbox>
                <w10:anchorlock/>
              </v:rect>
            </w:pict>
          </mc:Fallback>
        </mc:AlternateContent>
      </w:r>
      <w:r>
        <w:rPr>
          <w:color w:val="auto"/>
          <w:sz w:val="24"/>
          <w:szCs w:val="24"/>
        </w:rPr>
        <mc:AlternateContent>
          <mc:Choice Requires="wps">
            <w:drawing>
              <wp:inline distT="0" distB="0" distL="0" distR="0">
                <wp:extent cx="228600" cy="219075"/>
                <wp:effectExtent l="0" t="0" r="0" b="0"/>
                <wp:docPr id="6" name="矩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228600"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8pt;" filled="f" stroked="f" coordsize="21600,21600" o:gfxdata="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UVuArUAAAAAwEAAA8AAAAAAAAAAQAg&#10;AAAAIgAAAGRycy9kb3ducmV2LnhtbFBLAQIUABQAAAAIAIdO4kA5BFcQEgIAABkEAAAOAAAAAAAA&#10;AAEAIAAAACMBAABkcnMvZTJvRG9jLnhtbFBLBQYAAAAABgAGAFkBAACnBQAAAAA=&#10;">
                <v:fill on="f" focussize="0,0"/>
                <v:stroke on="f"/>
                <v:imagedata o:title=""/>
                <o:lock v:ext="edit" rotation="t" aspectratio="t"/>
                <w10:wrap type="none"/>
                <w10:anchorlock/>
              </v:rect>
            </w:pict>
          </mc:Fallback>
        </mc:AlternateContent>
      </w:r>
      <w:r>
        <w:rPr>
          <w:color w:val="auto"/>
          <w:sz w:val="24"/>
          <w:szCs w:val="24"/>
        </w:rPr>
        <w:fldChar w:fldCharType="end"/>
      </w:r>
      <w:r>
        <w:rPr>
          <w:color w:val="auto"/>
          <w:sz w:val="24"/>
          <w:szCs w:val="24"/>
        </w:rPr>
        <w:t>—</w:t>
      </w:r>
      <w:r>
        <w:rPr>
          <w:rFonts w:hint="eastAsia"/>
          <w:color w:val="auto"/>
          <w:sz w:val="24"/>
          <w:szCs w:val="24"/>
        </w:rPr>
        <w:t>高度</w:t>
      </w:r>
      <w:r>
        <w:rPr>
          <w:i/>
          <w:color w:val="auto"/>
          <w:sz w:val="24"/>
          <w:szCs w:val="24"/>
        </w:rPr>
        <w:t>z</w:t>
      </w:r>
      <w:r>
        <w:rPr>
          <w:rFonts w:hint="eastAsia"/>
          <w:color w:val="auto"/>
          <w:sz w:val="24"/>
          <w:szCs w:val="24"/>
        </w:rPr>
        <w:t>处的阵风系数；</w:t>
      </w:r>
    </w:p>
    <w:p>
      <w:pPr>
        <w:tabs>
          <w:tab w:val="left" w:pos="1276"/>
        </w:tabs>
        <w:spacing w:line="400" w:lineRule="exact"/>
        <w:ind w:left="142" w:firstLine="567"/>
        <w:rPr>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μ</m:t>
            </m:r>
            <m:ctrlPr>
              <w:rPr>
                <w:rFonts w:ascii="Cambria Math" w:hAnsi="Cambria Math"/>
                <w:i/>
                <w:color w:val="auto"/>
                <w:sz w:val="24"/>
                <w:szCs w:val="24"/>
              </w:rPr>
            </m:ctrlPr>
          </m:e>
          <m:sub>
            <m:r>
              <m:rPr>
                <m:sty m:val="p"/>
              </m:rPr>
              <w:rPr>
                <w:rFonts w:ascii="Cambria Math" w:hAnsi="Cambria Math"/>
                <w:color w:val="auto"/>
                <w:sz w:val="24"/>
                <w:szCs w:val="24"/>
              </w:rPr>
              <m:t>sl</m:t>
            </m:r>
            <m:ctrlPr>
              <w:rPr>
                <w:rFonts w:ascii="Cambria Math" w:hAnsi="Cambria Math"/>
                <w:i/>
                <w:color w:val="auto"/>
                <w:sz w:val="24"/>
                <w:szCs w:val="24"/>
              </w:rPr>
            </m:ctrlPr>
          </m:sub>
        </m:sSub>
      </m:oMath>
      <w:r>
        <w:rPr>
          <w:color w:val="auto"/>
          <w:sz w:val="24"/>
          <w:szCs w:val="24"/>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180975" cy="219075"/>
                <wp:effectExtent l="0" t="0" r="0" b="0"/>
                <wp:docPr id="12" name="矩形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7.25pt;width:14.25pt;"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1phbtUAAAADAQAADwAAAAAAAAAB&#10;ACAAAAAiAAAAZHJzL2Rvd25yZXYueG1sUEsBAhQAFAAAAAgAh07iQCUKVvITAgAAHAQAAA4AAAAA&#10;AAAAAQAgAAAAJAEAAGRycy9lMm9Eb2MueG1sUEsFBgAAAAAGAAYAWQEAAKkFA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rPr>
        <w:fldChar w:fldCharType="separate"/>
      </w:r>
      <w:r>
        <w:rPr>
          <w:color w:val="auto"/>
          <w:sz w:val="24"/>
          <w:szCs w:val="24"/>
        </w:rPr>
        <mc:AlternateContent>
          <mc:Choice Requires="wps">
            <w:drawing>
              <wp:anchor distT="0" distB="0" distL="114300" distR="114300" simplePos="0" relativeHeight="251665408" behindDoc="0" locked="1" layoutInCell="1" allowOverlap="1">
                <wp:simplePos x="0" y="0"/>
                <wp:positionH relativeFrom="character">
                  <wp:posOffset>0</wp:posOffset>
                </wp:positionH>
                <wp:positionV relativeFrom="line">
                  <wp:posOffset>0</wp:posOffset>
                </wp:positionV>
                <wp:extent cx="180975" cy="219075"/>
                <wp:effectExtent l="0" t="0" r="0" b="0"/>
                <wp:wrapNone/>
                <wp:docPr id="29" name="矩形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17.25pt;width:14.25pt;mso-position-horizontal-relative:char;mso-position-vertical-relative:line;z-index:251665408;mso-width-relative:page;mso-height-relative:page;"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1phbtUAAAADAQAADwAAAAAAAAAB&#10;ACAAAAAiAAAAZHJzL2Rvd25yZXYueG1sUEsBAhQAFAAAAAgAh07iQPwT34QTAgAAHAQAAA4AAAAA&#10;AAAAAQAgAAAAJAEAAGRycy9lMm9Eb2MueG1sUEsFBgAAAAAGAAYAWQEAAKkFAAAAAA==&#10;">
                <v:fill on="f" focussize="0,0"/>
                <v:stroke on="f"/>
                <v:imagedata o:title=""/>
                <o:lock v:ext="edit" aspectratio="t"/>
                <v:textbox>
                  <w:txbxContent>
                    <w:p>
                      <w:pPr>
                        <w:jc w:val="center"/>
                      </w:pPr>
                    </w:p>
                  </w:txbxContent>
                </v:textbox>
                <w10:anchorlock/>
              </v:rect>
            </w:pict>
          </mc:Fallback>
        </mc:AlternateContent>
      </w:r>
      <w:r>
        <w:rPr>
          <w:color w:val="auto"/>
          <w:sz w:val="24"/>
          <w:szCs w:val="24"/>
        </w:rPr>
        <mc:AlternateContent>
          <mc:Choice Requires="wps">
            <w:drawing>
              <wp:inline distT="0" distB="0" distL="0" distR="0">
                <wp:extent cx="180975" cy="219075"/>
                <wp:effectExtent l="0" t="0" r="0" b="0"/>
                <wp:docPr id="4" name="矩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80975"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4.25pt;" filled="f" stroked="f" coordsize="21600,21600" o:gfxdata="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NaYW7VAAAAAwEAAA8AAAAAAAAAAQAg&#10;AAAAIgAAAGRycy9kb3ducmV2LnhtbFBLAQIUABQAAAAIAIdO4kA3iT5PEQIAABkEAAAOAAAAAAAA&#10;AAEAIAAAACQBAABkcnMvZTJvRG9jLnhtbFBLBQYAAAAABgAGAFkBAACnBQAAAAA=&#10;">
                <v:fill on="f" focussize="0,0"/>
                <v:stroke on="f"/>
                <v:imagedata o:title=""/>
                <o:lock v:ext="edit" rotation="t" aspectratio="t"/>
                <w10:wrap type="none"/>
                <w10:anchorlock/>
              </v:rect>
            </w:pict>
          </mc:Fallback>
        </mc:AlternateContent>
      </w:r>
      <w:r>
        <w:rPr>
          <w:color w:val="auto"/>
          <w:sz w:val="24"/>
          <w:szCs w:val="24"/>
        </w:rPr>
        <w:fldChar w:fldCharType="end"/>
      </w:r>
      <w:r>
        <w:rPr>
          <w:color w:val="auto"/>
          <w:sz w:val="24"/>
          <w:szCs w:val="24"/>
        </w:rPr>
        <w:t>—</w:t>
      </w:r>
      <w:r>
        <w:rPr>
          <w:rFonts w:hint="eastAsia"/>
          <w:color w:val="auto"/>
          <w:sz w:val="24"/>
          <w:szCs w:val="24"/>
        </w:rPr>
        <w:t>风荷载局部体型系数，按表</w:t>
      </w:r>
      <w:r>
        <w:rPr>
          <w:color w:val="auto"/>
          <w:sz w:val="24"/>
          <w:szCs w:val="24"/>
        </w:rPr>
        <w:t>A.2</w:t>
      </w:r>
      <w:r>
        <w:rPr>
          <w:rFonts w:hint="eastAsia"/>
          <w:color w:val="auto"/>
          <w:sz w:val="24"/>
          <w:szCs w:val="24"/>
        </w:rPr>
        <w:t>取值；</w:t>
      </w:r>
    </w:p>
    <w:p>
      <w:pPr>
        <w:spacing w:line="400" w:lineRule="exact"/>
        <w:ind w:firstLine="709"/>
        <w:rPr>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μ</m:t>
            </m:r>
            <m:ctrlPr>
              <w:rPr>
                <w:rFonts w:ascii="Cambria Math" w:hAnsi="Cambria Math"/>
                <w:i/>
                <w:color w:val="auto"/>
                <w:sz w:val="24"/>
                <w:szCs w:val="24"/>
              </w:rPr>
            </m:ctrlPr>
          </m:e>
          <m:sub>
            <m:r>
              <m:rPr/>
              <w:rPr>
                <w:rFonts w:ascii="Cambria Math" w:hAnsi="Cambria Math"/>
                <w:color w:val="auto"/>
                <w:sz w:val="24"/>
                <w:szCs w:val="24"/>
              </w:rPr>
              <m:t>z</m:t>
            </m:r>
            <m:ctrlPr>
              <w:rPr>
                <w:rFonts w:ascii="Cambria Math" w:hAnsi="Cambria Math"/>
                <w:i/>
                <w:color w:val="auto"/>
                <w:sz w:val="24"/>
                <w:szCs w:val="24"/>
              </w:rPr>
            </m:ctrlPr>
          </m:sub>
        </m:sSub>
      </m:oMath>
      <w:r>
        <w:rPr>
          <w:color w:val="auto"/>
          <w:sz w:val="24"/>
          <w:szCs w:val="24"/>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133350" cy="219075"/>
                <wp:effectExtent l="0" t="0" r="0" b="0"/>
                <wp:docPr id="11" name="矩形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17.25pt;width:10.5pt;" filled="f" stroked="f" coordsize="21600,21600" o:gfxdata="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j+2bdUAAAADAQAADwAAAAAAAAAB&#10;ACAAAAAiAAAAZHJzL2Rvd25yZXYueG1sUEsBAhQAFAAAAAgAh07iQFtOivwTAgAAHAQAAA4AAAAA&#10;AAAAAQAgAAAAJAEAAGRycy9lMm9Eb2MueG1sUEsFBgAAAAAGAAYAWQEAAKkFA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rPr>
        <w:fldChar w:fldCharType="separate"/>
      </w:r>
      <w:r>
        <w:rPr>
          <w:color w:val="auto"/>
          <w:sz w:val="24"/>
          <w:szCs w:val="24"/>
        </w:rPr>
        <mc:AlternateContent>
          <mc:Choice Requires="wps">
            <w:drawing>
              <wp:anchor distT="0" distB="0" distL="114300" distR="114300" simplePos="0" relativeHeight="251664384" behindDoc="0" locked="1" layoutInCell="1" allowOverlap="1">
                <wp:simplePos x="0" y="0"/>
                <wp:positionH relativeFrom="character">
                  <wp:posOffset>0</wp:posOffset>
                </wp:positionH>
                <wp:positionV relativeFrom="line">
                  <wp:posOffset>0</wp:posOffset>
                </wp:positionV>
                <wp:extent cx="133350" cy="219075"/>
                <wp:effectExtent l="0" t="0" r="0" b="0"/>
                <wp:wrapNone/>
                <wp:docPr id="28" name="矩形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17.25pt;width:10.5pt;mso-position-horizontal-relative:char;mso-position-vertical-relative:line;z-index:251664384;mso-width-relative:page;mso-height-relative:page;" filled="f" stroked="f" coordsize="21600,21600" o:gfxdata="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iP7Zt1QAAAAMBAAAPAAAAAAAA&#10;AAEAIAAAACIAAABkcnMvZG93bnJldi54bWxQSwECFAAUAAAACACHTuJAtAautRUCAAAcBAAADgAA&#10;AAAAAAABACAAAAAkAQAAZHJzL2Uyb0RvYy54bWxQSwUGAAAAAAYABgBZAQAAqwUAAAAA&#10;">
                <v:fill on="f" focussize="0,0"/>
                <v:stroke on="f"/>
                <v:imagedata o:title=""/>
                <o:lock v:ext="edit" aspectratio="t"/>
                <v:textbox>
                  <w:txbxContent>
                    <w:p>
                      <w:pPr>
                        <w:jc w:val="center"/>
                      </w:pPr>
                    </w:p>
                  </w:txbxContent>
                </v:textbox>
                <w10:anchorlock/>
              </v:rect>
            </w:pict>
          </mc:Fallback>
        </mc:AlternateContent>
      </w:r>
      <w:r>
        <w:rPr>
          <w:color w:val="auto"/>
          <w:sz w:val="24"/>
          <w:szCs w:val="24"/>
        </w:rPr>
        <mc:AlternateContent>
          <mc:Choice Requires="wps">
            <w:drawing>
              <wp:inline distT="0" distB="0" distL="0" distR="0">
                <wp:extent cx="133350" cy="219075"/>
                <wp:effectExtent l="0" t="0" r="0" b="0"/>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33350"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0.5pt;" filled="f" stroked="f" coordsize="21600,21600" o:gfxdata="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iP7Zt1QAAAAMBAAAPAAAAAAAAAAEA&#10;IAAAACIAAABkcnMvZG93bnJldi54bWxQSwECFAAUAAAACACHTuJAxGx+fRICAAAZBAAADgAAAAAA&#10;AAABACAAAAAkAQAAZHJzL2Uyb0RvYy54bWxQSwUGAAAAAAYABgBZAQAAqAUAAAAA&#10;">
                <v:fill on="f" focussize="0,0"/>
                <v:stroke on="f"/>
                <v:imagedata o:title=""/>
                <o:lock v:ext="edit" rotation="t" aspectratio="t"/>
                <w10:wrap type="none"/>
                <w10:anchorlock/>
              </v:rect>
            </w:pict>
          </mc:Fallback>
        </mc:AlternateContent>
      </w:r>
      <w:r>
        <w:rPr>
          <w:color w:val="auto"/>
          <w:sz w:val="24"/>
          <w:szCs w:val="24"/>
        </w:rPr>
        <w:fldChar w:fldCharType="end"/>
      </w:r>
      <w:r>
        <w:rPr>
          <w:color w:val="auto"/>
          <w:sz w:val="24"/>
          <w:szCs w:val="24"/>
        </w:rPr>
        <w:t>—</w:t>
      </w:r>
      <w:r>
        <w:rPr>
          <w:rFonts w:hint="eastAsia"/>
          <w:color w:val="auto"/>
          <w:sz w:val="24"/>
          <w:szCs w:val="24"/>
        </w:rPr>
        <w:t>风压高度变化系数，按现行国家标准《建筑结构荷载规范》</w:t>
      </w:r>
      <w:r>
        <w:rPr>
          <w:color w:val="auto"/>
          <w:sz w:val="24"/>
          <w:szCs w:val="24"/>
        </w:rPr>
        <w:t>GB50009</w:t>
      </w:r>
      <w:r>
        <w:rPr>
          <w:rFonts w:hint="eastAsia"/>
          <w:color w:val="auto"/>
          <w:sz w:val="24"/>
          <w:szCs w:val="24"/>
        </w:rPr>
        <w:t>取值。建筑物高度一半及以上部位的离地面高度取建筑物离地面最大高度，建筑物高度一半以下部位取建筑物离地面最大高度的一半；建筑物高度指室外地面至建筑物主要屋面的高度，不包括突出屋面的电梯机房、水箱、构架等高度；</w:t>
      </w:r>
    </w:p>
    <w:p>
      <w:pPr>
        <w:spacing w:line="400" w:lineRule="exact"/>
        <w:ind w:firstLine="709"/>
        <w:rPr>
          <w:color w:val="auto"/>
          <w:position w:val="-6"/>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vertAlign w:val="subscript"/>
              </w:rPr>
              <m:t>w</m:t>
            </m:r>
            <m:ctrlPr>
              <w:rPr>
                <w:rFonts w:ascii="Cambria Math" w:hAnsi="Cambria Math"/>
                <w:i/>
                <w:color w:val="auto"/>
                <w:sz w:val="24"/>
                <w:szCs w:val="24"/>
              </w:rPr>
            </m:ctrlPr>
          </m:e>
          <m:sub>
            <m:r>
              <m:rPr/>
              <w:rPr>
                <w:rFonts w:ascii="Cambria Math" w:hAnsi="Cambria Math"/>
                <w:color w:val="auto"/>
                <w:sz w:val="24"/>
                <w:szCs w:val="24"/>
              </w:rPr>
              <m:t>0</m:t>
            </m:r>
            <m:ctrlPr>
              <w:rPr>
                <w:rFonts w:ascii="Cambria Math" w:hAnsi="Cambria Math"/>
                <w:i/>
                <w:color w:val="auto"/>
                <w:sz w:val="24"/>
                <w:szCs w:val="24"/>
              </w:rPr>
            </m:ctrlPr>
          </m:sub>
        </m:sSub>
      </m:oMath>
      <w:r>
        <w:rPr>
          <w:color w:val="auto"/>
          <w:sz w:val="24"/>
          <w:szCs w:val="24"/>
        </w:rPr>
        <w:t>—</w:t>
      </w:r>
      <w:r>
        <w:rPr>
          <w:rFonts w:hint="eastAsia"/>
          <w:color w:val="auto"/>
          <w:sz w:val="24"/>
          <w:szCs w:val="24"/>
        </w:rPr>
        <w:t>基本风压，应按现行国家标准《建筑结构荷载规范》</w:t>
      </w:r>
      <w:r>
        <w:rPr>
          <w:color w:val="auto"/>
          <w:sz w:val="24"/>
          <w:szCs w:val="24"/>
        </w:rPr>
        <w:t>GB50009</w:t>
      </w:r>
      <w:r>
        <w:rPr>
          <w:rFonts w:hint="eastAsia"/>
          <w:color w:val="auto"/>
          <w:sz w:val="24"/>
          <w:szCs w:val="24"/>
        </w:rPr>
        <w:t>规定的重现期</w:t>
      </w:r>
      <w:r>
        <w:rPr>
          <w:i/>
          <w:color w:val="auto"/>
          <w:sz w:val="24"/>
          <w:szCs w:val="24"/>
        </w:rPr>
        <w:t>R</w:t>
      </w:r>
      <w:r>
        <w:rPr>
          <w:rFonts w:hint="eastAsia"/>
          <w:color w:val="auto"/>
          <w:sz w:val="24"/>
          <w:szCs w:val="24"/>
        </w:rPr>
        <w:t>为</w:t>
      </w:r>
      <w:r>
        <w:rPr>
          <w:color w:val="auto"/>
          <w:sz w:val="24"/>
          <w:szCs w:val="24"/>
        </w:rPr>
        <w:t>50</w:t>
      </w:r>
      <w:r>
        <w:rPr>
          <w:rFonts w:hint="eastAsia"/>
          <w:color w:val="auto"/>
          <w:sz w:val="24"/>
          <w:szCs w:val="24"/>
        </w:rPr>
        <w:t>年的值取用（</w:t>
      </w:r>
      <w:r>
        <w:rPr>
          <w:color w:val="auto"/>
          <w:sz w:val="24"/>
          <w:szCs w:val="24"/>
        </w:rPr>
        <w:t>kN/m</w:t>
      </w:r>
      <w:r>
        <w:rPr>
          <w:color w:val="auto"/>
          <w:sz w:val="24"/>
          <w:szCs w:val="24"/>
          <w:vertAlign w:val="superscript"/>
        </w:rPr>
        <w:t>2</w:t>
      </w:r>
      <w:r>
        <w:rPr>
          <w:rFonts w:hint="eastAsia"/>
          <w:color w:val="auto"/>
          <w:sz w:val="24"/>
          <w:szCs w:val="24"/>
        </w:rPr>
        <w:t>）</w:t>
      </w:r>
      <w:r>
        <w:rPr>
          <w:rFonts w:hint="eastAsia"/>
          <w:color w:val="auto"/>
          <w:position w:val="-6"/>
          <w:sz w:val="24"/>
          <w:szCs w:val="24"/>
        </w:rPr>
        <w:t>。</w:t>
      </w:r>
    </w:p>
    <w:p>
      <w:pPr>
        <w:spacing w:line="360" w:lineRule="auto"/>
        <w:jc w:val="center"/>
        <w:rPr>
          <w:rFonts w:eastAsia="黑体"/>
          <w:color w:val="auto"/>
          <w:sz w:val="24"/>
          <w:szCs w:val="24"/>
        </w:rPr>
      </w:pPr>
      <w:r>
        <w:rPr>
          <w:rFonts w:hint="eastAsia" w:eastAsia="黑体"/>
          <w:color w:val="auto"/>
          <w:sz w:val="24"/>
          <w:szCs w:val="24"/>
        </w:rPr>
        <w:t>表</w:t>
      </w:r>
      <w:r>
        <w:rPr>
          <w:rFonts w:eastAsia="黑体"/>
          <w:color w:val="auto"/>
          <w:sz w:val="24"/>
          <w:szCs w:val="24"/>
        </w:rPr>
        <w:t xml:space="preserve">A.2 </w:t>
      </w:r>
      <w:r>
        <w:rPr>
          <w:rFonts w:hint="eastAsia" w:eastAsia="黑体"/>
          <w:color w:val="auto"/>
          <w:sz w:val="24"/>
          <w:szCs w:val="24"/>
        </w:rPr>
        <w:t>风荷载局部体型系数</w:t>
      </w:r>
      <m:oMath>
        <m:sSub>
          <m:sSubPr>
            <m:ctrlPr>
              <w:rPr>
                <w:rFonts w:ascii="Cambria Math" w:hAnsi="Cambria Math" w:eastAsia="黑体"/>
                <w:color w:val="auto"/>
                <w:sz w:val="24"/>
                <w:szCs w:val="24"/>
              </w:rPr>
            </m:ctrlPr>
          </m:sSubPr>
          <m:e>
            <m:r>
              <m:rPr/>
              <w:rPr>
                <w:rFonts w:ascii="Cambria Math" w:hAnsi="Cambria Math" w:eastAsia="黑体"/>
                <w:color w:val="auto"/>
                <w:sz w:val="24"/>
                <w:szCs w:val="24"/>
              </w:rPr>
              <m:t>μ</m:t>
            </m:r>
            <m:ctrlPr>
              <w:rPr>
                <w:rFonts w:ascii="Cambria Math" w:hAnsi="Cambria Math" w:eastAsia="黑体"/>
                <w:color w:val="auto"/>
                <w:sz w:val="24"/>
                <w:szCs w:val="24"/>
              </w:rPr>
            </m:ctrlPr>
          </m:e>
          <m:sub>
            <m:r>
              <m:rPr>
                <m:sty m:val="p"/>
              </m:rPr>
              <w:rPr>
                <w:rFonts w:hint="eastAsia" w:ascii="Cambria Math" w:hAnsi="Cambria Math" w:eastAsia="黑体"/>
                <w:color w:val="auto"/>
                <w:sz w:val="24"/>
                <w:szCs w:val="24"/>
              </w:rPr>
              <m:t>sl</m:t>
            </m:r>
            <m:ctrlPr>
              <w:rPr>
                <w:rFonts w:ascii="Cambria Math" w:hAnsi="Cambria Math" w:eastAsia="黑体"/>
                <w:color w:val="auto"/>
                <w:sz w:val="24"/>
                <w:szCs w:val="24"/>
              </w:rPr>
            </m:ctrlPr>
          </m:sub>
        </m:sSub>
      </m:oMath>
      <w:r>
        <w:rPr>
          <w:rFonts w:hint="eastAsia" w:eastAsia="黑体"/>
          <w:color w:val="auto"/>
          <w:sz w:val="24"/>
          <w:szCs w:val="24"/>
        </w:rPr>
        <w:t>取值</w:t>
      </w:r>
    </w:p>
    <w:tbl>
      <w:tblPr>
        <w:tblStyle w:val="17"/>
        <w:tblW w:w="7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235"/>
        <w:gridCol w:w="251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35" w:type="dxa"/>
            <w:tcBorders>
              <w:top w:val="single" w:color="auto" w:sz="4" w:space="0"/>
              <w:bottom w:val="single" w:color="auto" w:sz="4" w:space="0"/>
            </w:tcBorders>
            <w:vAlign w:val="center"/>
          </w:tcPr>
          <w:p>
            <w:pPr>
              <w:tabs>
                <w:tab w:val="left" w:pos="709"/>
              </w:tabs>
              <w:adjustRightInd w:val="0"/>
              <w:snapToGrid w:val="0"/>
              <w:jc w:val="center"/>
              <w:rPr>
                <w:color w:val="auto"/>
                <w:sz w:val="24"/>
                <w:szCs w:val="24"/>
              </w:rPr>
            </w:pPr>
            <w:r>
              <w:rPr>
                <w:rFonts w:hint="eastAsia"/>
                <w:color w:val="auto"/>
                <w:sz w:val="24"/>
                <w:szCs w:val="24"/>
              </w:rPr>
              <w:t>类别</w:t>
            </w:r>
          </w:p>
        </w:tc>
        <w:tc>
          <w:tcPr>
            <w:tcW w:w="2517" w:type="dxa"/>
            <w:tcBorders>
              <w:top w:val="single" w:color="auto" w:sz="4" w:space="0"/>
              <w:bottom w:val="single" w:color="auto" w:sz="4" w:space="0"/>
            </w:tcBorders>
            <w:vAlign w:val="center"/>
          </w:tcPr>
          <w:p>
            <w:pPr>
              <w:tabs>
                <w:tab w:val="left" w:pos="709"/>
              </w:tabs>
              <w:adjustRightInd w:val="0"/>
              <w:snapToGrid w:val="0"/>
              <w:jc w:val="center"/>
              <w:rPr>
                <w:color w:val="auto"/>
                <w:sz w:val="24"/>
                <w:szCs w:val="24"/>
              </w:rPr>
            </w:pPr>
            <w:r>
              <w:rPr>
                <w:rFonts w:hint="eastAsia"/>
                <w:color w:val="auto"/>
                <w:sz w:val="24"/>
                <w:szCs w:val="24"/>
              </w:rPr>
              <w:t>局部体型系数</w:t>
            </w:r>
            <m:oMath>
              <m:sSub>
                <m:sSubPr>
                  <m:ctrlPr>
                    <w:rPr>
                      <w:rFonts w:ascii="Cambria Math" w:hAnsi="Cambria Math"/>
                      <w:i/>
                      <w:color w:val="auto"/>
                      <w:sz w:val="24"/>
                      <w:szCs w:val="24"/>
                    </w:rPr>
                  </m:ctrlPr>
                </m:sSubPr>
                <m:e>
                  <m:r>
                    <m:rPr/>
                    <w:rPr>
                      <w:rFonts w:hint="eastAsia" w:ascii="Cambria Math" w:hAnsi="Cambria Math"/>
                      <w:color w:val="auto"/>
                      <w:sz w:val="24"/>
                      <w:szCs w:val="24"/>
                      <w:vertAlign w:val="subscript"/>
                    </w:rPr>
                    <m:t>μ</m:t>
                  </m:r>
                  <m:ctrlPr>
                    <w:rPr>
                      <w:rFonts w:ascii="Cambria Math" w:hAnsi="Cambria Math"/>
                      <w:i/>
                      <w:color w:val="auto"/>
                      <w:sz w:val="24"/>
                      <w:szCs w:val="24"/>
                    </w:rPr>
                  </m:ctrlPr>
                </m:e>
                <m:sub>
                  <m:r>
                    <m:rPr>
                      <m:sty m:val="p"/>
                    </m:rPr>
                    <w:rPr>
                      <w:rFonts w:hint="eastAsia" w:ascii="Cambria Math" w:hAnsi="Cambria Math"/>
                      <w:color w:val="auto"/>
                      <w:sz w:val="24"/>
                      <w:szCs w:val="24"/>
                    </w:rPr>
                    <m:t>sl</m:t>
                  </m:r>
                  <m:ctrlPr>
                    <w:rPr>
                      <w:rFonts w:ascii="Cambria Math" w:hAnsi="Cambria Math"/>
                      <w:i/>
                      <w:color w:val="auto"/>
                      <w:sz w:val="24"/>
                      <w:szCs w:val="24"/>
                    </w:rPr>
                  </m:ctrlPr>
                </m:sub>
              </m:sSub>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5235" w:type="dxa"/>
            <w:tcBorders>
              <w:top w:val="single" w:color="auto" w:sz="4" w:space="0"/>
            </w:tcBorders>
            <w:vAlign w:val="center"/>
          </w:tcPr>
          <w:p>
            <w:pPr>
              <w:tabs>
                <w:tab w:val="left" w:pos="709"/>
              </w:tabs>
              <w:adjustRightInd w:val="0"/>
              <w:snapToGrid w:val="0"/>
              <w:spacing w:line="400" w:lineRule="exact"/>
              <w:jc w:val="center"/>
              <w:rPr>
                <w:color w:val="auto"/>
                <w:sz w:val="24"/>
                <w:szCs w:val="24"/>
              </w:rPr>
            </w:pPr>
            <w:r>
              <w:rPr>
                <w:rFonts w:hint="eastAsia"/>
                <w:color w:val="auto"/>
                <w:sz w:val="24"/>
                <w:szCs w:val="24"/>
              </w:rPr>
              <w:t>墙面（含山墙）</w:t>
            </w:r>
          </w:p>
        </w:tc>
        <w:tc>
          <w:tcPr>
            <w:tcW w:w="2517" w:type="dxa"/>
            <w:tcBorders>
              <w:top w:val="single" w:color="auto" w:sz="4" w:space="0"/>
            </w:tcBorders>
            <w:vAlign w:val="center"/>
          </w:tcPr>
          <w:p>
            <w:pPr>
              <w:tabs>
                <w:tab w:val="left" w:pos="709"/>
              </w:tabs>
              <w:adjustRightInd w:val="0"/>
              <w:snapToGrid w:val="0"/>
              <w:spacing w:line="400" w:lineRule="exact"/>
              <w:jc w:val="center"/>
              <w:rPr>
                <w:color w:val="auto"/>
                <w:sz w:val="24"/>
                <w:szCs w:val="24"/>
              </w:rPr>
            </w:pPr>
            <w:r>
              <w:rPr>
                <w:color w:val="auto"/>
                <w:sz w:val="24"/>
                <w:szCs w:val="24"/>
              </w:rPr>
              <w:t>-1.4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5235" w:type="dxa"/>
            <w:vAlign w:val="center"/>
          </w:tcPr>
          <w:p>
            <w:pPr>
              <w:tabs>
                <w:tab w:val="left" w:pos="709"/>
              </w:tabs>
              <w:adjustRightInd w:val="0"/>
              <w:snapToGrid w:val="0"/>
              <w:spacing w:line="400" w:lineRule="exact"/>
              <w:jc w:val="center"/>
              <w:rPr>
                <w:color w:val="auto"/>
                <w:sz w:val="24"/>
                <w:szCs w:val="24"/>
              </w:rPr>
            </w:pPr>
            <w:r>
              <w:rPr>
                <w:rFonts w:hint="eastAsia"/>
                <w:color w:val="auto"/>
                <w:sz w:val="24"/>
                <w:szCs w:val="24"/>
              </w:rPr>
              <w:t>墙角、墙边、阳台、雨篷、檐口、遮阳板、空调板、边棱处的装饰线条等突出构件</w:t>
            </w:r>
          </w:p>
        </w:tc>
        <w:tc>
          <w:tcPr>
            <w:tcW w:w="2517" w:type="dxa"/>
            <w:vAlign w:val="center"/>
          </w:tcPr>
          <w:p>
            <w:pPr>
              <w:tabs>
                <w:tab w:val="left" w:pos="709"/>
              </w:tabs>
              <w:adjustRightInd w:val="0"/>
              <w:snapToGrid w:val="0"/>
              <w:spacing w:line="400" w:lineRule="exact"/>
              <w:jc w:val="center"/>
              <w:rPr>
                <w:color w:val="auto"/>
                <w:sz w:val="24"/>
                <w:szCs w:val="24"/>
              </w:rPr>
            </w:pPr>
            <w:r>
              <w:rPr>
                <w:color w:val="auto"/>
                <w:sz w:val="24"/>
                <w:szCs w:val="24"/>
              </w:rPr>
              <w:t>-2.0</w:t>
            </w:r>
          </w:p>
        </w:tc>
      </w:tr>
    </w:tbl>
    <w:p>
      <w:pPr>
        <w:tabs>
          <w:tab w:val="left" w:pos="709"/>
        </w:tabs>
        <w:adjustRightInd w:val="0"/>
        <w:spacing w:line="400" w:lineRule="exact"/>
        <w:rPr>
          <w:color w:val="auto"/>
          <w:sz w:val="24"/>
          <w:szCs w:val="24"/>
        </w:rPr>
      </w:pPr>
      <w:r>
        <w:rPr>
          <w:color w:val="auto"/>
          <w:sz w:val="24"/>
          <w:szCs w:val="24"/>
          <w:lang w:val="zh-CN"/>
        </w:rPr>
        <w:t xml:space="preserve">A.2 </w:t>
      </w:r>
      <w:r>
        <w:rPr>
          <w:rFonts w:hint="eastAsia"/>
          <w:color w:val="auto"/>
          <w:sz w:val="24"/>
          <w:szCs w:val="24"/>
        </w:rPr>
        <w:t>外保温工程的抗风荷载承载力标准值</w:t>
      </w:r>
      <m:oMath>
        <m:sSub>
          <m:sSubPr>
            <m:ctrlPr>
              <w:rPr>
                <w:rFonts w:ascii="Cambria Math" w:hAnsi="Cambria Math"/>
                <w:i/>
                <w:color w:val="auto"/>
                <w:sz w:val="24"/>
                <w:szCs w:val="24"/>
              </w:rPr>
            </m:ctrlPr>
          </m:sSubPr>
          <m:e>
            <m:r>
              <m:rPr/>
              <w:rPr>
                <w:rFonts w:ascii="Cambria Math" w:hAnsi="Cambria Math"/>
                <w:color w:val="auto"/>
                <w:sz w:val="24"/>
                <w:szCs w:val="24"/>
              </w:rPr>
              <m:t>R</m:t>
            </m:r>
            <m:ctrlPr>
              <w:rPr>
                <w:rFonts w:ascii="Cambria Math" w:hAnsi="Cambria Math"/>
                <w:i/>
                <w:color w:val="auto"/>
                <w:sz w:val="24"/>
                <w:szCs w:val="24"/>
              </w:rPr>
            </m:ctrlPr>
          </m:e>
          <m:sub>
            <m:eqArr>
              <m:eqArrPr>
                <m:ctrlPr>
                  <w:rPr>
                    <w:rFonts w:ascii="Cambria Math" w:hAnsi="Cambria Math"/>
                    <w:color w:val="auto"/>
                    <w:sz w:val="24"/>
                    <w:szCs w:val="24"/>
                  </w:rPr>
                </m:ctrlPr>
              </m:eqArrPr>
              <m:e>
                <m:r>
                  <m:rPr>
                    <m:sty m:val="p"/>
                  </m:rPr>
                  <w:rPr>
                    <w:rFonts w:ascii="Cambria Math" w:hAnsi="Cambria Math"/>
                    <w:color w:val="auto"/>
                    <w:sz w:val="24"/>
                    <w:szCs w:val="24"/>
                  </w:rPr>
                  <m:t>k</m:t>
                </m:r>
                <m:ctrlPr>
                  <w:rPr>
                    <w:rFonts w:ascii="Cambria Math" w:hAnsi="Cambria Math"/>
                    <w:color w:val="auto"/>
                    <w:sz w:val="24"/>
                    <w:szCs w:val="24"/>
                  </w:rPr>
                </m:ctrlPr>
              </m:e>
              <m:e>
                <m:r>
                  <m:rPr>
                    <m:sty m:val="p"/>
                  </m:rPr>
                  <w:rPr>
                    <w:rFonts w:ascii="Cambria Math" w:hAnsi="Cambria Math"/>
                    <w:color w:val="auto"/>
                    <w:sz w:val="24"/>
                    <w:szCs w:val="24"/>
                  </w:rPr>
                  <m:t>K</m:t>
                </m:r>
                <m:ctrlPr>
                  <w:rPr>
                    <w:rFonts w:ascii="Cambria Math" w:hAnsi="Cambria Math"/>
                    <w:color w:val="auto"/>
                    <w:sz w:val="24"/>
                    <w:szCs w:val="24"/>
                  </w:rPr>
                </m:ctrlPr>
              </m:e>
            </m:eqArr>
            <m:ctrlPr>
              <w:rPr>
                <w:rFonts w:ascii="Cambria Math" w:hAnsi="Cambria Math"/>
                <w:i/>
                <w:color w:val="auto"/>
                <w:sz w:val="24"/>
                <w:szCs w:val="24"/>
              </w:rPr>
            </m:ctrlPr>
          </m:sub>
        </m:sSub>
      </m:oMath>
      <w:r>
        <w:rPr>
          <w:rFonts w:hint="eastAsia"/>
          <w:color w:val="auto"/>
          <w:sz w:val="24"/>
          <w:szCs w:val="24"/>
        </w:rPr>
        <w:t>应符合下列规定：</w:t>
      </w:r>
    </w:p>
    <w:p>
      <w:pPr>
        <w:numPr>
          <w:ilvl w:val="0"/>
          <w:numId w:val="2"/>
        </w:numPr>
        <w:spacing w:line="400" w:lineRule="exact"/>
        <w:ind w:firstLine="480" w:firstLineChars="200"/>
        <w:rPr>
          <w:color w:val="auto"/>
          <w:sz w:val="24"/>
          <w:szCs w:val="24"/>
        </w:rPr>
      </w:pPr>
      <w:r>
        <w:rPr>
          <w:rFonts w:hint="eastAsia"/>
          <w:color w:val="auto"/>
          <w:sz w:val="24"/>
          <w:szCs w:val="24"/>
        </w:rPr>
        <w:t>当保温材料为模塑聚苯板、挤塑聚苯板、硬泡聚氨酯板</w:t>
      </w:r>
      <w:r>
        <w:rPr>
          <w:rFonts w:hint="eastAsia" w:eastAsia="华文楷体"/>
          <w:color w:val="auto"/>
          <w:sz w:val="24"/>
          <w:szCs w:val="24"/>
        </w:rPr>
        <w:t>、</w:t>
      </w:r>
      <w:r>
        <w:rPr>
          <w:rFonts w:hint="eastAsia"/>
          <w:color w:val="auto"/>
          <w:sz w:val="24"/>
          <w:szCs w:val="24"/>
        </w:rPr>
        <w:t>岩棉条时，外保温工程抗风荷载承载力简化受力模型应按以粘为主选取，仅计入系统有效粘结面积部分的抗拉承载力；</w:t>
      </w:r>
    </w:p>
    <w:p>
      <w:pPr>
        <w:numPr>
          <w:ilvl w:val="0"/>
          <w:numId w:val="2"/>
        </w:numPr>
        <w:spacing w:line="400" w:lineRule="exact"/>
        <w:ind w:firstLine="480" w:firstLineChars="200"/>
        <w:rPr>
          <w:color w:val="auto"/>
          <w:sz w:val="24"/>
          <w:szCs w:val="24"/>
        </w:rPr>
      </w:pPr>
      <w:r>
        <w:rPr>
          <w:rFonts w:hint="eastAsia"/>
          <w:color w:val="auto"/>
          <w:sz w:val="24"/>
          <w:szCs w:val="24"/>
        </w:rPr>
        <w:t>当保温材料为岩棉板时，外保温工程抗风荷载承载力简化受力模型应按以锚为主选取，仅计入锚栓的抗拉承载力。</w:t>
      </w:r>
    </w:p>
    <w:p>
      <w:pPr>
        <w:spacing w:line="400" w:lineRule="exact"/>
        <w:rPr>
          <w:color w:val="auto"/>
          <w:sz w:val="24"/>
          <w:szCs w:val="24"/>
        </w:rPr>
      </w:pPr>
      <w:r>
        <w:rPr>
          <w:color w:val="auto"/>
          <w:sz w:val="24"/>
          <w:szCs w:val="24"/>
          <w:lang w:val="zh-CN"/>
        </w:rPr>
        <w:t xml:space="preserve">A.3 </w:t>
      </w:r>
      <w:r>
        <w:rPr>
          <w:rFonts w:hint="eastAsia"/>
          <w:color w:val="auto"/>
          <w:sz w:val="24"/>
          <w:szCs w:val="24"/>
        </w:rPr>
        <w:t>当保温材料为模塑聚苯板、挤塑聚苯板、硬泡聚氨酯板、岩棉条时，外保温工程的抗风荷载承载力标准值</w:t>
      </w:r>
      <m:oMath>
        <m:sSub>
          <m:sSubPr>
            <m:ctrlPr>
              <w:rPr>
                <w:rFonts w:ascii="Cambria Math" w:hAnsi="Cambria Math"/>
                <w:color w:val="auto"/>
                <w:sz w:val="24"/>
                <w:szCs w:val="24"/>
              </w:rPr>
            </m:ctrlPr>
          </m:sSubPr>
          <m:e>
            <m:r>
              <m:rPr/>
              <w:rPr>
                <w:rFonts w:ascii="Cambria Math" w:hAnsi="Cambria Math"/>
                <w:color w:val="auto"/>
                <w:sz w:val="24"/>
                <w:szCs w:val="24"/>
              </w:rPr>
              <m:t>R</m:t>
            </m:r>
            <m:ctrlPr>
              <w:rPr>
                <w:rFonts w:ascii="Cambria Math" w:hAnsi="Cambria Math"/>
                <w:color w:val="auto"/>
                <w:sz w:val="24"/>
                <w:szCs w:val="24"/>
              </w:rPr>
            </m:ctrlPr>
          </m:e>
          <m:sub>
            <m:r>
              <m:rPr>
                <m:sty m:val="p"/>
              </m:rPr>
              <w:rPr>
                <w:rFonts w:ascii="Cambria Math" w:hAnsi="Cambria Math"/>
                <w:color w:val="auto"/>
                <w:sz w:val="24"/>
                <w:szCs w:val="24"/>
              </w:rPr>
              <m:t>k</m:t>
            </m:r>
            <m:ctrlPr>
              <w:rPr>
                <w:rFonts w:ascii="Cambria Math" w:hAnsi="Cambria Math"/>
                <w:color w:val="auto"/>
                <w:sz w:val="24"/>
                <w:szCs w:val="24"/>
              </w:rPr>
            </m:ctrlPr>
          </m:sub>
        </m:sSub>
      </m:oMath>
      <w:r>
        <w:rPr>
          <w:rFonts w:hint="eastAsia"/>
          <w:color w:val="auto"/>
          <w:sz w:val="24"/>
          <w:szCs w:val="24"/>
        </w:rPr>
        <w:t>应按下式计算：</w:t>
      </w:r>
      <w:r>
        <w:rPr>
          <w:color w:val="auto"/>
          <w:sz w:val="24"/>
          <w:szCs w:val="24"/>
        </w:rPr>
        <w:t xml:space="preserve"> </w:t>
      </w:r>
    </w:p>
    <w:p>
      <w:pPr>
        <w:widowControl/>
        <w:spacing w:line="400" w:lineRule="exact"/>
        <w:ind w:firstLine="3528" w:firstLineChars="1470"/>
        <w:jc w:val="left"/>
        <w:rPr>
          <w:b/>
          <w:color w:val="auto"/>
          <w:sz w:val="24"/>
          <w:szCs w:val="24"/>
        </w:rPr>
      </w:pPr>
      <m:oMath>
        <m:sSub>
          <m:sSubPr>
            <m:ctrlPr>
              <w:rPr>
                <w:rFonts w:ascii="Cambria Math" w:hAnsi="Cambria Math" w:eastAsia="黑体"/>
                <w:color w:val="auto"/>
                <w:sz w:val="24"/>
                <w:szCs w:val="24"/>
                <w:lang w:eastAsia="en-US"/>
              </w:rPr>
            </m:ctrlPr>
          </m:sSubPr>
          <m:e>
            <m:r>
              <m:rPr>
                <m:sty m:val="bi"/>
              </m:rPr>
              <w:rPr>
                <w:rFonts w:ascii="Cambria Math" w:hAnsi="Cambria Math" w:eastAsia="黑体"/>
                <w:color w:val="auto"/>
                <w:sz w:val="24"/>
                <w:szCs w:val="24"/>
              </w:rPr>
              <m:t>R</m:t>
            </m:r>
            <m:ctrlPr>
              <w:rPr>
                <w:rFonts w:ascii="Cambria Math" w:hAnsi="Cambria Math" w:eastAsia="黑体"/>
                <w:color w:val="auto"/>
                <w:sz w:val="24"/>
                <w:szCs w:val="24"/>
                <w:lang w:eastAsia="en-US"/>
              </w:rPr>
            </m:ctrlPr>
          </m:e>
          <m:sub>
            <m:r>
              <m:rPr>
                <m:sty m:val="b"/>
              </m:rPr>
              <w:rPr>
                <w:rFonts w:ascii="Cambria Math" w:hAnsi="Cambria Math" w:eastAsia="黑体"/>
                <w:color w:val="auto"/>
                <w:sz w:val="24"/>
                <w:szCs w:val="24"/>
              </w:rPr>
              <m:t>k</m:t>
            </m:r>
            <m:ctrlPr>
              <w:rPr>
                <w:rFonts w:ascii="Cambria Math" w:hAnsi="Cambria Math" w:eastAsia="黑体"/>
                <w:color w:val="auto"/>
                <w:sz w:val="24"/>
                <w:szCs w:val="24"/>
                <w:lang w:eastAsia="en-US"/>
              </w:rPr>
            </m:ctrlPr>
          </m:sub>
        </m:sSub>
        <m:r>
          <m:rPr>
            <m:sty m:val="b"/>
          </m:rPr>
          <w:rPr>
            <w:rFonts w:ascii="Cambria Math" w:hAnsi="Cambria Math" w:eastAsia="黑体"/>
            <w:color w:val="auto"/>
            <w:sz w:val="24"/>
            <w:szCs w:val="24"/>
          </w:rPr>
          <m:t>=</m:t>
        </m:r>
        <m:sSub>
          <m:sSubPr>
            <m:ctrlPr>
              <w:rPr>
                <w:rFonts w:ascii="Cambria Math" w:hAnsi="Cambria Math"/>
                <w:i/>
                <w:color w:val="auto"/>
                <w:sz w:val="24"/>
                <w:szCs w:val="24"/>
              </w:rPr>
            </m:ctrlPr>
          </m:sSubPr>
          <m:e>
            <m:r>
              <m:rPr>
                <m:sty m:val="bi"/>
              </m:rPr>
              <w:rPr>
                <w:rFonts w:ascii="Cambria Math" w:hAnsi="Cambria Math" w:eastAsia="黑体"/>
                <w:color w:val="auto"/>
                <w:sz w:val="24"/>
                <w:szCs w:val="24"/>
              </w:rPr>
              <m:t>σ</m:t>
            </m:r>
            <m:ctrlPr>
              <w:rPr>
                <w:rFonts w:ascii="Cambria Math" w:hAnsi="Cambria Math"/>
                <w:i/>
                <w:color w:val="auto"/>
                <w:sz w:val="24"/>
                <w:szCs w:val="24"/>
              </w:rPr>
            </m:ctrlPr>
          </m:e>
          <m:sub>
            <m:r>
              <m:rPr>
                <m:sty m:val="b"/>
              </m:rPr>
              <w:rPr>
                <w:rFonts w:hint="eastAsia" w:ascii="Cambria Math" w:hAnsi="Cambria Math" w:eastAsia="黑体"/>
                <w:color w:val="auto"/>
                <w:sz w:val="24"/>
                <w:szCs w:val="24"/>
              </w:rPr>
              <m:t>T</m:t>
            </m:r>
            <m:ctrlPr>
              <w:rPr>
                <w:rFonts w:ascii="Cambria Math" w:hAnsi="Cambria Math"/>
                <w:i/>
                <w:color w:val="auto"/>
                <w:sz w:val="24"/>
                <w:szCs w:val="24"/>
              </w:rPr>
            </m:ctrlPr>
          </m:sub>
        </m:sSub>
        <m:r>
          <m:rPr>
            <m:sty m:val="bi"/>
          </m:rPr>
          <w:rPr>
            <w:rFonts w:hint="eastAsia" w:ascii="Cambria Math" w:hAnsi="Cambria Math" w:eastAsia="黑体"/>
            <w:color w:val="auto"/>
            <w:sz w:val="24"/>
            <w:szCs w:val="24"/>
          </w:rPr>
          <m:t>×</m:t>
        </m:r>
        <m:sSub>
          <m:sSubPr>
            <m:ctrlPr>
              <w:rPr>
                <w:rFonts w:ascii="Cambria Math" w:hAnsi="Cambria Math"/>
                <w:i/>
                <w:color w:val="auto"/>
                <w:sz w:val="24"/>
                <w:szCs w:val="24"/>
              </w:rPr>
            </m:ctrlPr>
          </m:sSubPr>
          <m:e>
            <m:r>
              <m:rPr>
                <m:sty m:val="bi"/>
              </m:rPr>
              <w:rPr>
                <w:rFonts w:ascii="Cambria Math" w:hAnsi="Cambria Math"/>
                <w:color w:val="auto"/>
                <w:sz w:val="24"/>
                <w:szCs w:val="24"/>
              </w:rPr>
              <m:t>ρ</m:t>
            </m:r>
            <m:ctrlPr>
              <w:rPr>
                <w:rFonts w:ascii="Cambria Math" w:hAnsi="Cambria Math"/>
                <w:i/>
                <w:color w:val="auto"/>
                <w:sz w:val="24"/>
                <w:szCs w:val="24"/>
              </w:rPr>
            </m:ctrlPr>
          </m:e>
          <m:sub>
            <m:r>
              <m:rPr>
                <m:sty m:val="bi"/>
              </m:rPr>
              <w:rPr>
                <w:rFonts w:ascii="Cambria Math" w:hAnsi="Cambria Math"/>
                <w:color w:val="auto"/>
                <w:sz w:val="24"/>
                <w:szCs w:val="24"/>
              </w:rPr>
              <m:t>A</m:t>
            </m:r>
            <m:ctrlPr>
              <w:rPr>
                <w:rFonts w:ascii="Cambria Math" w:hAnsi="Cambria Math"/>
                <w:i/>
                <w:color w:val="auto"/>
                <w:sz w:val="24"/>
                <w:szCs w:val="24"/>
              </w:rPr>
            </m:ctrlPr>
          </m:sub>
        </m:sSub>
      </m:oMath>
      <w:r>
        <w:rPr>
          <w:rFonts w:eastAsia="黑体"/>
          <w:color w:val="auto"/>
          <w:sz w:val="24"/>
          <w:szCs w:val="24"/>
        </w:rPr>
        <w:t xml:space="preserve">                   </w:t>
      </w:r>
      <w:r>
        <w:rPr>
          <w:rFonts w:hint="eastAsia"/>
          <w:color w:val="auto"/>
          <w:sz w:val="24"/>
          <w:szCs w:val="24"/>
        </w:rPr>
        <w:t>（</w:t>
      </w:r>
      <w:r>
        <w:rPr>
          <w:color w:val="auto"/>
          <w:sz w:val="24"/>
          <w:szCs w:val="24"/>
        </w:rPr>
        <w:t>5.5.4</w:t>
      </w:r>
      <w:r>
        <w:rPr>
          <w:rFonts w:hint="eastAsia"/>
          <w:color w:val="auto"/>
          <w:sz w:val="24"/>
          <w:szCs w:val="24"/>
        </w:rPr>
        <w:t>）</w:t>
      </w:r>
    </w:p>
    <w:p>
      <w:pPr>
        <w:widowControl/>
        <w:spacing w:line="400" w:lineRule="exact"/>
        <w:rPr>
          <w:color w:val="auto"/>
          <w:sz w:val="24"/>
          <w:szCs w:val="24"/>
        </w:rPr>
      </w:pPr>
      <w:r>
        <w:rPr>
          <w:rFonts w:hint="eastAsia"/>
          <w:color w:val="auto"/>
          <w:sz w:val="24"/>
          <w:szCs w:val="24"/>
        </w:rPr>
        <w:t>式中：</w:t>
      </w:r>
      <m:oMath>
        <m:sSub>
          <m:sSubPr>
            <m:ctrlPr>
              <w:rPr>
                <w:rFonts w:ascii="Cambria Math" w:hAnsi="Cambria Math" w:eastAsia="黑体"/>
                <w:b/>
                <w:color w:val="auto"/>
                <w:sz w:val="24"/>
                <w:szCs w:val="24"/>
                <w:lang w:eastAsia="en-US"/>
              </w:rPr>
            </m:ctrlPr>
          </m:sSubPr>
          <m:e>
            <m:r>
              <m:rPr>
                <m:sty m:val="bi"/>
              </m:rPr>
              <w:rPr>
                <w:rFonts w:ascii="Cambria Math" w:hAnsi="Cambria Math" w:eastAsia="黑体"/>
                <w:color w:val="auto"/>
                <w:sz w:val="24"/>
                <w:szCs w:val="24"/>
              </w:rPr>
              <m:t>R</m:t>
            </m:r>
            <m:ctrlPr>
              <w:rPr>
                <w:rFonts w:ascii="Cambria Math" w:hAnsi="Cambria Math" w:eastAsia="黑体"/>
                <w:b/>
                <w:color w:val="auto"/>
                <w:sz w:val="24"/>
                <w:szCs w:val="24"/>
                <w:lang w:eastAsia="en-US"/>
              </w:rPr>
            </m:ctrlPr>
          </m:e>
          <m:sub>
            <m:r>
              <m:rPr>
                <m:sty m:val="b"/>
              </m:rPr>
              <w:rPr>
                <w:rFonts w:ascii="Cambria Math" w:hAnsi="Cambria Math" w:eastAsia="黑体"/>
                <w:color w:val="auto"/>
                <w:sz w:val="24"/>
                <w:szCs w:val="24"/>
              </w:rPr>
              <m:t>k</m:t>
            </m:r>
            <m:ctrlPr>
              <w:rPr>
                <w:rFonts w:ascii="Cambria Math" w:hAnsi="Cambria Math" w:eastAsia="黑体"/>
                <w:b/>
                <w:color w:val="auto"/>
                <w:sz w:val="24"/>
                <w:szCs w:val="24"/>
                <w:lang w:eastAsia="en-US"/>
              </w:rPr>
            </m:ctrlPr>
          </m:sub>
        </m:sSub>
      </m:oMath>
      <w:r>
        <w:rPr>
          <w:color w:val="auto"/>
          <w:sz w:val="24"/>
          <w:szCs w:val="24"/>
        </w:rPr>
        <w:t>—</w:t>
      </w:r>
      <w:r>
        <w:rPr>
          <w:rFonts w:hint="eastAsia"/>
          <w:color w:val="auto"/>
          <w:sz w:val="24"/>
          <w:szCs w:val="24"/>
        </w:rPr>
        <w:t>外保温工程抗风荷载承载力标准值（</w:t>
      </w:r>
      <w:r>
        <w:rPr>
          <w:color w:val="auto"/>
          <w:sz w:val="24"/>
          <w:szCs w:val="24"/>
        </w:rPr>
        <w:t>kN/m</w:t>
      </w:r>
      <w:r>
        <w:rPr>
          <w:color w:val="auto"/>
          <w:sz w:val="24"/>
          <w:szCs w:val="24"/>
          <w:vertAlign w:val="superscript"/>
        </w:rPr>
        <w:t>2</w:t>
      </w:r>
      <w:r>
        <w:rPr>
          <w:rFonts w:hint="eastAsia"/>
          <w:color w:val="auto"/>
          <w:sz w:val="24"/>
          <w:szCs w:val="24"/>
        </w:rPr>
        <w:t>）；</w:t>
      </w:r>
    </w:p>
    <w:p>
      <w:pPr>
        <w:widowControl/>
        <w:spacing w:line="400" w:lineRule="exact"/>
        <w:ind w:firstLine="602" w:firstLineChars="250"/>
        <w:rPr>
          <w:color w:val="auto"/>
          <w:sz w:val="24"/>
          <w:szCs w:val="24"/>
        </w:rPr>
      </w:pPr>
      <m:oMath>
        <m:sSub>
          <m:sSubPr>
            <m:ctrlPr>
              <w:rPr>
                <w:rFonts w:ascii="Cambria Math" w:hAnsi="Cambria Math"/>
                <w:b/>
                <w:i/>
                <w:color w:val="auto"/>
                <w:sz w:val="24"/>
                <w:szCs w:val="24"/>
              </w:rPr>
            </m:ctrlPr>
          </m:sSubPr>
          <m:e>
            <m:r>
              <m:rPr>
                <m:sty m:val="bi"/>
              </m:rPr>
              <w:rPr>
                <w:rFonts w:ascii="Cambria Math" w:hAnsi="Cambria Math" w:eastAsia="黑体"/>
                <w:color w:val="auto"/>
                <w:sz w:val="24"/>
                <w:szCs w:val="24"/>
              </w:rPr>
              <m:t>σ</m:t>
            </m:r>
            <m:ctrlPr>
              <w:rPr>
                <w:rFonts w:ascii="Cambria Math" w:hAnsi="Cambria Math"/>
                <w:b/>
                <w:i/>
                <w:color w:val="auto"/>
                <w:sz w:val="24"/>
                <w:szCs w:val="24"/>
              </w:rPr>
            </m:ctrlPr>
          </m:e>
          <m:sub>
            <m:r>
              <m:rPr>
                <m:sty m:val="b"/>
              </m:rPr>
              <w:rPr>
                <w:rFonts w:hint="eastAsia" w:ascii="Cambria Math" w:hAnsi="Cambria Math" w:eastAsia="黑体"/>
                <w:color w:val="auto"/>
                <w:sz w:val="24"/>
                <w:szCs w:val="24"/>
              </w:rPr>
              <m:t>T</m:t>
            </m:r>
            <m:ctrlPr>
              <w:rPr>
                <w:rFonts w:ascii="Cambria Math" w:hAnsi="Cambria Math"/>
                <w:b/>
                <w:i/>
                <w:color w:val="auto"/>
                <w:sz w:val="24"/>
                <w:szCs w:val="24"/>
              </w:rPr>
            </m:ctrlPr>
          </m:sub>
        </m:sSub>
      </m:oMath>
      <w:r>
        <w:rPr>
          <w:color w:val="auto"/>
          <w:sz w:val="24"/>
          <w:szCs w:val="24"/>
        </w:rPr>
        <w:t>—</w:t>
      </w:r>
      <w:r>
        <w:rPr>
          <w:rFonts w:hint="eastAsia"/>
          <w:color w:val="auto"/>
          <w:sz w:val="24"/>
          <w:szCs w:val="24"/>
        </w:rPr>
        <w:t>系统拉伸粘接强度标准值，保温材料为岩棉条时取</w:t>
      </w:r>
      <w:r>
        <w:rPr>
          <w:color w:val="auto"/>
          <w:sz w:val="24"/>
          <w:szCs w:val="24"/>
        </w:rPr>
        <w:t>80 kN/m</w:t>
      </w:r>
      <w:r>
        <w:rPr>
          <w:color w:val="auto"/>
          <w:sz w:val="24"/>
          <w:szCs w:val="24"/>
          <w:vertAlign w:val="superscript"/>
        </w:rPr>
        <w:t>2</w:t>
      </w:r>
      <w:r>
        <w:rPr>
          <w:rFonts w:hint="eastAsia"/>
          <w:color w:val="auto"/>
          <w:sz w:val="24"/>
          <w:szCs w:val="24"/>
        </w:rPr>
        <w:t>，其余保温材料取</w:t>
      </w:r>
      <w:r>
        <w:rPr>
          <w:color w:val="auto"/>
          <w:sz w:val="24"/>
          <w:szCs w:val="24"/>
        </w:rPr>
        <w:t>100 kN/m</w:t>
      </w:r>
      <w:r>
        <w:rPr>
          <w:color w:val="auto"/>
          <w:sz w:val="24"/>
          <w:szCs w:val="24"/>
          <w:vertAlign w:val="superscript"/>
        </w:rPr>
        <w:t>2</w:t>
      </w:r>
      <w:r>
        <w:rPr>
          <w:rFonts w:hint="eastAsia"/>
          <w:color w:val="auto"/>
          <w:sz w:val="24"/>
          <w:szCs w:val="24"/>
        </w:rPr>
        <w:t>；</w:t>
      </w:r>
    </w:p>
    <w:p>
      <w:pPr>
        <w:widowControl/>
        <w:spacing w:line="400" w:lineRule="exact"/>
        <w:ind w:firstLine="600" w:firstLineChars="250"/>
        <w:rPr>
          <w:color w:val="auto"/>
          <w:sz w:val="24"/>
          <w:szCs w:val="24"/>
        </w:rPr>
      </w:pPr>
      <m:oMath>
        <m:sSub>
          <m:sSubPr>
            <m:ctrlPr>
              <w:rPr>
                <w:rFonts w:ascii="Cambria Math" w:hAnsi="Cambria Math"/>
                <w:i/>
                <w:color w:val="auto"/>
                <w:sz w:val="24"/>
                <w:szCs w:val="24"/>
              </w:rPr>
            </m:ctrlPr>
          </m:sSubPr>
          <m:e>
            <m:r>
              <m:rPr>
                <m:sty m:val="bi"/>
              </m:rPr>
              <w:rPr>
                <w:rFonts w:ascii="Cambria Math" w:hAnsi="Cambria Math"/>
                <w:color w:val="auto"/>
                <w:sz w:val="24"/>
                <w:szCs w:val="24"/>
              </w:rPr>
              <m:t>ρ</m:t>
            </m:r>
            <m:ctrlPr>
              <w:rPr>
                <w:rFonts w:ascii="Cambria Math" w:hAnsi="Cambria Math"/>
                <w:i/>
                <w:color w:val="auto"/>
                <w:sz w:val="24"/>
                <w:szCs w:val="24"/>
              </w:rPr>
            </m:ctrlPr>
          </m:e>
          <m:sub>
            <m:r>
              <m:rPr>
                <m:sty m:val="bi"/>
              </m:rPr>
              <w:rPr>
                <w:rFonts w:ascii="Cambria Math" w:hAnsi="Cambria Math"/>
                <w:color w:val="auto"/>
                <w:sz w:val="24"/>
                <w:szCs w:val="24"/>
              </w:rPr>
              <m:t>A</m:t>
            </m:r>
            <m:ctrlPr>
              <w:rPr>
                <w:rFonts w:ascii="Cambria Math" w:hAnsi="Cambria Math"/>
                <w:i/>
                <w:color w:val="auto"/>
                <w:sz w:val="24"/>
                <w:szCs w:val="24"/>
              </w:rPr>
            </m:ctrlPr>
          </m:sub>
        </m:sSub>
      </m:oMath>
      <w:r>
        <w:rPr>
          <w:color w:val="auto"/>
          <w:sz w:val="24"/>
          <w:szCs w:val="24"/>
          <w:lang w:eastAsia="en-US"/>
        </w:rPr>
        <w:fldChar w:fldCharType="begin"/>
      </w:r>
      <w:r>
        <w:rPr>
          <w:color w:val="auto"/>
          <w:sz w:val="24"/>
          <w:szCs w:val="24"/>
        </w:rPr>
        <w:instrText xml:space="preserve"> QUOTE </w:instrText>
      </w:r>
      <w:r>
        <w:rPr>
          <w:color w:val="auto"/>
          <w:sz w:val="24"/>
          <w:szCs w:val="24"/>
        </w:rPr>
        <mc:AlternateContent>
          <mc:Choice Requires="wps">
            <w:drawing>
              <wp:inline distT="0" distB="0" distL="0" distR="0">
                <wp:extent cx="133350" cy="409575"/>
                <wp:effectExtent l="0" t="0" r="0" b="0"/>
                <wp:docPr id="10" name="矩形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4095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inline>
            </w:drawing>
          </mc:Choice>
          <mc:Fallback>
            <w:pict>
              <v:rect id="_x0000_s1026" o:spid="_x0000_s1026" o:spt="1" style="height:32.25pt;width:10.5pt;" filled="f" stroked="f" coordsize="21600,21600" o:gfxdata="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uJXg1AAAAAMBAAAPAAAAAAAAAAEA&#10;IAAAACIAAABkcnMvZG93bnJldi54bWxQSwECFAAUAAAACACHTuJA8BGjdhMCAAAcBAAADgAAAAAA&#10;AAABACAAAAAjAQAAZHJzL2Uyb0RvYy54bWxQSwUGAAAAAAYABgBZAQAAqAUAAAAA&#10;">
                <v:fill on="f" focussize="0,0"/>
                <v:stroke on="f"/>
                <v:imagedata o:title=""/>
                <o:lock v:ext="edit" aspectratio="t"/>
                <v:textbox>
                  <w:txbxContent>
                    <w:p>
                      <w:pPr>
                        <w:jc w:val="center"/>
                      </w:pPr>
                    </w:p>
                  </w:txbxContent>
                </v:textbox>
                <w10:wrap type="none"/>
                <w10:anchorlock/>
              </v:rect>
            </w:pict>
          </mc:Fallback>
        </mc:AlternateContent>
      </w:r>
      <w:r>
        <w:rPr>
          <w:color w:val="auto"/>
          <w:sz w:val="24"/>
          <w:szCs w:val="24"/>
          <w:lang w:eastAsia="en-US"/>
        </w:rPr>
        <w:fldChar w:fldCharType="separate"/>
      </w:r>
      <w:r>
        <w:rPr>
          <w:color w:val="auto"/>
          <w:sz w:val="24"/>
          <w:szCs w:val="24"/>
        </w:rPr>
        <mc:AlternateContent>
          <mc:Choice Requires="wps">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133350" cy="409575"/>
                <wp:effectExtent l="0" t="0" r="0" b="0"/>
                <wp:wrapNone/>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409575"/>
                        </a:xfrm>
                        <a:prstGeom prst="rect">
                          <a:avLst/>
                        </a:prstGeom>
                        <a:no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32.25pt;width:10.5pt;mso-position-horizontal-relative:char;mso-position-vertical-relative:line;z-index:251663360;mso-width-relative:page;mso-height-relative:page;" filled="f" stroked="f" coordsize="21600,21600" o:gfxdata="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7iV4NQAAAADAQAADwAAAAAAAAAB&#10;ACAAAAAiAAAAZHJzL2Rvd25yZXYueG1sUEsBAhQAFAAAAAgAh07iQKu/aL4UAgAAHAQAAA4AAAAA&#10;AAAAAQAgAAAAIwEAAGRycy9lMm9Eb2MueG1sUEsFBgAAAAAGAAYAWQEAAKkFAAAAAA==&#10;">
                <v:fill on="f" focussize="0,0"/>
                <v:stroke on="f"/>
                <v:imagedata o:title=""/>
                <o:lock v:ext="edit" aspectratio="t"/>
                <v:textbox>
                  <w:txbxContent>
                    <w:p>
                      <w:pPr>
                        <w:jc w:val="center"/>
                      </w:pPr>
                    </w:p>
                  </w:txbxContent>
                </v:textbox>
                <w10:anchorlock/>
              </v:rect>
            </w:pict>
          </mc:Fallback>
        </mc:AlternateContent>
      </w:r>
      <w:r>
        <w:rPr>
          <w:color w:val="auto"/>
          <w:sz w:val="24"/>
          <w:szCs w:val="24"/>
        </w:rPr>
        <mc:AlternateContent>
          <mc:Choice Requires="wps">
            <w:drawing>
              <wp:inline distT="0" distB="0" distL="0" distR="0">
                <wp:extent cx="133350" cy="409575"/>
                <wp:effectExtent l="0" t="0" r="0" b="0"/>
                <wp:docPr id="2" name="矩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33350" cy="4095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32.25pt;width:10.5pt;" filled="f" stroked="f" coordsize="21600,21600" o:gfxdata="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e4leDUAAAAAwEAAA8AAAAAAAAAAQAg&#10;AAAAIgAAAGRycy9kb3ducmV2LnhtbFBLAQIUABQAAAAIAIdO4kBLsaNCEgIAABkEAAAOAAAAAAAA&#10;AAEAIAAAACMBAABkcnMvZTJvRG9jLnhtbFBLBQYAAAAABgAGAFkBAACnBQAAAAA=&#10;">
                <v:fill on="f" focussize="0,0"/>
                <v:stroke on="f"/>
                <v:imagedata o:title=""/>
                <o:lock v:ext="edit" rotation="t" aspectratio="t"/>
                <w10:wrap type="none"/>
                <w10:anchorlock/>
              </v:rect>
            </w:pict>
          </mc:Fallback>
        </mc:AlternateContent>
      </w:r>
      <w:r>
        <w:rPr>
          <w:color w:val="auto"/>
          <w:sz w:val="24"/>
          <w:szCs w:val="24"/>
          <w:lang w:eastAsia="en-US"/>
        </w:rPr>
        <w:fldChar w:fldCharType="end"/>
      </w:r>
      <w:r>
        <w:rPr>
          <w:color w:val="auto"/>
          <w:sz w:val="24"/>
          <w:szCs w:val="24"/>
        </w:rPr>
        <w:t>—</w:t>
      </w:r>
      <w:r>
        <w:rPr>
          <w:rFonts w:hint="eastAsia"/>
          <w:color w:val="auto"/>
          <w:sz w:val="24"/>
          <w:szCs w:val="24"/>
        </w:rPr>
        <w:t>有效粘结面积率，取值应满足本规程第</w:t>
      </w:r>
      <w:r>
        <w:rPr>
          <w:color w:val="auto"/>
          <w:sz w:val="24"/>
          <w:szCs w:val="24"/>
        </w:rPr>
        <w:t>5.7.2</w:t>
      </w:r>
      <w:r>
        <w:rPr>
          <w:rFonts w:hint="eastAsia"/>
          <w:color w:val="auto"/>
          <w:sz w:val="24"/>
          <w:szCs w:val="24"/>
        </w:rPr>
        <w:t>条的要求。</w:t>
      </w:r>
    </w:p>
    <w:p>
      <w:pPr>
        <w:tabs>
          <w:tab w:val="left" w:pos="709"/>
        </w:tabs>
        <w:adjustRightInd w:val="0"/>
        <w:spacing w:line="400" w:lineRule="exact"/>
        <w:rPr>
          <w:color w:val="auto"/>
          <w:sz w:val="24"/>
          <w:szCs w:val="24"/>
        </w:rPr>
      </w:pPr>
      <w:r>
        <w:rPr>
          <w:color w:val="auto"/>
          <w:sz w:val="24"/>
          <w:szCs w:val="24"/>
          <w:lang w:val="zh-CN"/>
        </w:rPr>
        <w:t xml:space="preserve">A.4 </w:t>
      </w:r>
      <w:r>
        <w:rPr>
          <w:rFonts w:hint="eastAsia"/>
          <w:color w:val="auto"/>
          <w:sz w:val="24"/>
          <w:szCs w:val="24"/>
        </w:rPr>
        <w:t>岩棉板薄抹灰外保温工程、保温装饰一体板的抗风荷载承载力标准值</w:t>
      </w:r>
      <w:r>
        <w:rPr>
          <w:color w:val="auto"/>
          <w:sz w:val="24"/>
          <w:szCs w:val="24"/>
        </w:rPr>
        <w:t>R</w:t>
      </w:r>
      <w:r>
        <w:rPr>
          <w:color w:val="auto"/>
          <w:sz w:val="24"/>
          <w:szCs w:val="24"/>
          <w:vertAlign w:val="subscript"/>
        </w:rPr>
        <w:t>k</w:t>
      </w:r>
      <w:r>
        <w:rPr>
          <w:rFonts w:hint="eastAsia"/>
          <w:color w:val="auto"/>
          <w:sz w:val="24"/>
          <w:szCs w:val="24"/>
        </w:rPr>
        <w:t>应符合下列规定：</w:t>
      </w:r>
    </w:p>
    <w:p>
      <w:pPr>
        <w:spacing w:line="400" w:lineRule="exact"/>
        <w:ind w:left="420" w:leftChars="200"/>
        <w:rPr>
          <w:color w:val="auto"/>
          <w:sz w:val="24"/>
          <w:szCs w:val="24"/>
        </w:rPr>
      </w:pPr>
      <w:r>
        <w:rPr>
          <w:color w:val="auto"/>
          <w:sz w:val="24"/>
          <w:szCs w:val="24"/>
        </w:rPr>
        <w:t xml:space="preserve">1 </w:t>
      </w:r>
      <w:r>
        <w:rPr>
          <w:rFonts w:hint="eastAsia"/>
          <w:color w:val="auto"/>
          <w:sz w:val="24"/>
          <w:szCs w:val="24"/>
        </w:rPr>
        <w:t>外保温工程的抗风荷载承载力标准值</w:t>
      </w:r>
      <w:r>
        <w:rPr>
          <w:i/>
          <w:color w:val="auto"/>
          <w:sz w:val="24"/>
          <w:szCs w:val="24"/>
        </w:rPr>
        <w:t>R</w:t>
      </w:r>
      <w:r>
        <w:rPr>
          <w:color w:val="auto"/>
          <w:sz w:val="24"/>
          <w:szCs w:val="24"/>
          <w:vertAlign w:val="subscript"/>
        </w:rPr>
        <w:t>k</w:t>
      </w:r>
      <w:r>
        <w:rPr>
          <w:rFonts w:hint="eastAsia"/>
          <w:color w:val="auto"/>
          <w:sz w:val="24"/>
          <w:szCs w:val="24"/>
        </w:rPr>
        <w:t>应按下式计算：</w:t>
      </w:r>
    </w:p>
    <w:p>
      <w:pPr>
        <w:jc w:val="center"/>
        <w:rPr>
          <w:color w:val="auto"/>
          <w:sz w:val="24"/>
          <w:szCs w:val="24"/>
        </w:rPr>
      </w:pPr>
      <m:oMath>
        <m:sSub>
          <m:sSubPr>
            <m:ctrlPr>
              <w:rPr>
                <w:rFonts w:ascii="Cambria Math" w:hAnsi="Cambria Math" w:eastAsia="等线"/>
                <w:i/>
                <w:color w:val="auto"/>
                <w:sz w:val="24"/>
                <w:szCs w:val="24"/>
              </w:rPr>
            </m:ctrlPr>
          </m:sSubPr>
          <m:e>
            <m:r>
              <m:rPr/>
              <w:rPr>
                <w:rFonts w:hint="eastAsia" w:ascii="Cambria Math" w:hAnsi="Cambria Math"/>
                <w:color w:val="auto"/>
                <w:sz w:val="24"/>
                <w:szCs w:val="24"/>
              </w:rPr>
              <m:t>R</m:t>
            </m:r>
            <m:ctrlPr>
              <w:rPr>
                <w:rFonts w:ascii="Cambria Math" w:hAnsi="Cambria Math" w:eastAsia="等线"/>
                <w:i/>
                <w:color w:val="auto"/>
                <w:sz w:val="24"/>
                <w:szCs w:val="24"/>
              </w:rPr>
            </m:ctrlPr>
          </m:e>
          <m:sub>
            <m:r>
              <m:rPr/>
              <w:rPr>
                <w:rFonts w:hint="eastAsia" w:ascii="Cambria Math" w:hAnsi="Cambria Math"/>
                <w:color w:val="auto"/>
                <w:sz w:val="24"/>
                <w:szCs w:val="24"/>
              </w:rPr>
              <m:t>k</m:t>
            </m:r>
            <m:ctrlPr>
              <w:rPr>
                <w:rFonts w:ascii="Cambria Math" w:hAnsi="Cambria Math" w:eastAsia="等线"/>
                <w:i/>
                <w:color w:val="auto"/>
                <w:sz w:val="24"/>
                <w:szCs w:val="24"/>
              </w:rPr>
            </m:ctrlPr>
          </m:sub>
        </m:sSub>
        <m:r>
          <m:rPr/>
          <w:rPr>
            <w:rFonts w:hint="eastAsia" w:ascii="Cambria Math" w:hAnsi="Cambria Math"/>
            <w:color w:val="auto"/>
            <w:sz w:val="24"/>
            <w:szCs w:val="24"/>
          </w:rPr>
          <m:t>=</m:t>
        </m:r>
        <m:sSub>
          <m:sSubPr>
            <m:ctrlPr>
              <w:rPr>
                <w:rFonts w:ascii="Cambria Math" w:hAnsi="Cambria Math" w:eastAsia="等线"/>
                <w:i/>
                <w:color w:val="auto"/>
                <w:sz w:val="24"/>
                <w:szCs w:val="24"/>
              </w:rPr>
            </m:ctrlPr>
          </m:sSubPr>
          <m:e>
            <m:r>
              <m:rPr/>
              <w:rPr>
                <w:rFonts w:hint="eastAsia" w:ascii="Cambria Math" w:hAnsi="Cambria Math"/>
                <w:color w:val="auto"/>
                <w:sz w:val="24"/>
                <w:szCs w:val="24"/>
              </w:rPr>
              <m:t>F</m:t>
            </m:r>
            <m:ctrlPr>
              <w:rPr>
                <w:rFonts w:ascii="Cambria Math" w:hAnsi="Cambria Math" w:eastAsia="等线"/>
                <w:i/>
                <w:color w:val="auto"/>
                <w:sz w:val="24"/>
                <w:szCs w:val="24"/>
              </w:rPr>
            </m:ctrlPr>
          </m:e>
          <m:sub>
            <m:r>
              <m:rPr/>
              <w:rPr>
                <w:rFonts w:hint="eastAsia" w:ascii="Cambria Math" w:hAnsi="Cambria Math"/>
                <w:color w:val="auto"/>
                <w:sz w:val="24"/>
                <w:szCs w:val="24"/>
              </w:rPr>
              <m:t>p</m:t>
            </m:r>
            <m:ctrlPr>
              <w:rPr>
                <w:rFonts w:ascii="Cambria Math" w:hAnsi="Cambria Math" w:eastAsia="等线"/>
                <w:i/>
                <w:color w:val="auto"/>
                <w:sz w:val="24"/>
                <w:szCs w:val="24"/>
              </w:rPr>
            </m:ctrlPr>
          </m:sub>
        </m:sSub>
        <m:r>
          <m:rPr/>
          <w:rPr>
            <w:rFonts w:hint="eastAsia" w:ascii="Cambria Math" w:hAnsi="Cambria Math"/>
            <w:color w:val="auto"/>
            <w:sz w:val="24"/>
            <w:szCs w:val="24"/>
          </w:rPr>
          <m:t>×</m:t>
        </m:r>
        <m:sSub>
          <m:sSubPr>
            <m:ctrlPr>
              <w:rPr>
                <w:rFonts w:ascii="Cambria Math" w:hAnsi="Cambria Math" w:eastAsia="等线"/>
                <w:i/>
                <w:color w:val="auto"/>
                <w:sz w:val="24"/>
                <w:szCs w:val="24"/>
              </w:rPr>
            </m:ctrlPr>
          </m:sSubPr>
          <m:e>
            <m:r>
              <m:rPr/>
              <w:rPr>
                <w:rFonts w:hint="eastAsia" w:ascii="Cambria Math" w:hAnsi="Cambria Math"/>
                <w:color w:val="auto"/>
                <w:sz w:val="24"/>
                <w:szCs w:val="24"/>
              </w:rPr>
              <m:t>n</m:t>
            </m:r>
            <m:ctrlPr>
              <w:rPr>
                <w:rFonts w:ascii="Cambria Math" w:hAnsi="Cambria Math" w:eastAsia="等线"/>
                <w:i/>
                <w:color w:val="auto"/>
                <w:sz w:val="24"/>
                <w:szCs w:val="24"/>
              </w:rPr>
            </m:ctrlPr>
          </m:e>
          <m:sub>
            <m:r>
              <m:rPr/>
              <w:rPr>
                <w:rFonts w:hint="eastAsia" w:ascii="Cambria Math" w:hAnsi="Cambria Math"/>
                <w:color w:val="auto"/>
                <w:sz w:val="24"/>
                <w:szCs w:val="24"/>
              </w:rPr>
              <m:t>A</m:t>
            </m:r>
            <m:ctrlPr>
              <w:rPr>
                <w:rFonts w:ascii="Cambria Math" w:hAnsi="Cambria Math" w:eastAsia="等线"/>
                <w:i/>
                <w:color w:val="auto"/>
                <w:sz w:val="24"/>
                <w:szCs w:val="24"/>
              </w:rPr>
            </m:ctrlPr>
          </m:sub>
        </m:sSub>
      </m:oMath>
      <w:r>
        <w:rPr>
          <w:color w:val="auto"/>
          <w:sz w:val="24"/>
          <w:szCs w:val="24"/>
        </w:rPr>
        <w:t xml:space="preserve">            </w:t>
      </w:r>
      <w:r>
        <w:rPr>
          <w:rFonts w:hint="eastAsia"/>
          <w:color w:val="auto"/>
          <w:sz w:val="24"/>
          <w:szCs w:val="24"/>
        </w:rPr>
        <w:t>（</w:t>
      </w:r>
      <w:r>
        <w:rPr>
          <w:color w:val="auto"/>
          <w:sz w:val="24"/>
          <w:szCs w:val="24"/>
        </w:rPr>
        <w:t>5.5.5</w:t>
      </w:r>
      <w:r>
        <w:rPr>
          <w:rFonts w:hint="eastAsia"/>
          <w:color w:val="auto"/>
          <w:sz w:val="24"/>
          <w:szCs w:val="24"/>
        </w:rPr>
        <w:t>）</w:t>
      </w:r>
    </w:p>
    <w:p>
      <w:pPr>
        <w:tabs>
          <w:tab w:val="left" w:pos="709"/>
        </w:tabs>
        <w:adjustRightInd w:val="0"/>
        <w:spacing w:line="400" w:lineRule="exact"/>
        <w:jc w:val="left"/>
        <w:rPr>
          <w:color w:val="auto"/>
          <w:sz w:val="24"/>
          <w:szCs w:val="24"/>
        </w:rPr>
      </w:pPr>
      <w:r>
        <w:rPr>
          <w:rFonts w:hint="eastAsia"/>
          <w:color w:val="auto"/>
          <w:sz w:val="24"/>
          <w:szCs w:val="24"/>
        </w:rPr>
        <w:t>式中：</w:t>
      </w:r>
      <m:oMath>
        <m:sSub>
          <m:sSubPr>
            <m:ctrlPr>
              <w:rPr>
                <w:rFonts w:ascii="Cambria Math" w:hAnsi="Cambria Math"/>
                <w:color w:val="auto"/>
                <w:sz w:val="24"/>
                <w:szCs w:val="24"/>
              </w:rPr>
            </m:ctrlPr>
          </m:sSubPr>
          <m:e>
            <m:r>
              <m:rPr/>
              <w:rPr>
                <w:rFonts w:ascii="Cambria Math" w:hAnsi="Cambria Math"/>
                <w:color w:val="auto"/>
                <w:sz w:val="24"/>
                <w:szCs w:val="24"/>
              </w:rPr>
              <m:t>R</m:t>
            </m:r>
            <m:ctrlPr>
              <w:rPr>
                <w:rFonts w:ascii="Cambria Math" w:hAnsi="Cambria Math"/>
                <w:color w:val="auto"/>
                <w:sz w:val="24"/>
                <w:szCs w:val="24"/>
              </w:rPr>
            </m:ctrlPr>
          </m:e>
          <m:sub>
            <m:r>
              <m:rPr>
                <m:sty m:val="p"/>
              </m:rPr>
              <w:rPr>
                <w:rFonts w:ascii="Cambria Math" w:hAnsi="Cambria Math"/>
                <w:color w:val="auto"/>
                <w:sz w:val="24"/>
                <w:szCs w:val="24"/>
              </w:rPr>
              <m:t>k</m:t>
            </m:r>
            <m:ctrlPr>
              <w:rPr>
                <w:rFonts w:ascii="Cambria Math" w:hAnsi="Cambria Math"/>
                <w:color w:val="auto"/>
                <w:sz w:val="24"/>
                <w:szCs w:val="24"/>
              </w:rPr>
            </m:ctrlPr>
          </m:sub>
        </m:sSub>
      </m:oMath>
      <w:r>
        <w:rPr>
          <w:color w:val="auto"/>
          <w:sz w:val="24"/>
          <w:szCs w:val="24"/>
        </w:rPr>
        <w:t>——</w:t>
      </w:r>
      <w:r>
        <w:rPr>
          <w:rFonts w:hint="eastAsia"/>
          <w:color w:val="auto"/>
          <w:sz w:val="24"/>
          <w:szCs w:val="24"/>
        </w:rPr>
        <w:t>外保温工程抗风荷载承载力标准值（</w:t>
      </w:r>
      <w:r>
        <w:rPr>
          <w:color w:val="auto"/>
          <w:sz w:val="24"/>
          <w:szCs w:val="24"/>
        </w:rPr>
        <w:t>kN/m</w:t>
      </w:r>
      <w:r>
        <w:rPr>
          <w:color w:val="auto"/>
          <w:sz w:val="24"/>
          <w:szCs w:val="24"/>
          <w:vertAlign w:val="superscript"/>
        </w:rPr>
        <w:t>2</w:t>
      </w:r>
      <w:r>
        <w:rPr>
          <w:rFonts w:hint="eastAsia"/>
          <w:color w:val="auto"/>
          <w:sz w:val="24"/>
          <w:szCs w:val="24"/>
        </w:rPr>
        <w:t>）；</w:t>
      </w:r>
      <w:r>
        <w:rPr>
          <w:color w:val="auto"/>
          <w:sz w:val="24"/>
          <w:szCs w:val="24"/>
        </w:rPr>
        <w:t xml:space="preserve"> </w:t>
      </w:r>
    </w:p>
    <w:p>
      <w:pPr>
        <w:tabs>
          <w:tab w:val="left" w:pos="709"/>
        </w:tabs>
        <w:adjustRightInd w:val="0"/>
        <w:spacing w:line="400" w:lineRule="exact"/>
        <w:ind w:firstLine="720" w:firstLineChars="300"/>
        <w:rPr>
          <w:color w:val="auto"/>
          <w:sz w:val="24"/>
          <w:szCs w:val="24"/>
        </w:rPr>
      </w:pPr>
      <m:oMath>
        <m:sSub>
          <m:sSubPr>
            <m:ctrlPr>
              <w:rPr>
                <w:rFonts w:ascii="Cambria Math" w:hAnsi="Cambria Math"/>
                <w:color w:val="auto"/>
                <w:sz w:val="24"/>
                <w:szCs w:val="24"/>
              </w:rPr>
            </m:ctrlPr>
          </m:sSubPr>
          <m:e>
            <m:r>
              <m:rPr/>
              <w:rPr>
                <w:rFonts w:ascii="Cambria Math" w:hAnsi="Cambria Math"/>
                <w:color w:val="auto"/>
                <w:sz w:val="24"/>
                <w:szCs w:val="24"/>
              </w:rPr>
              <m:t>F</m:t>
            </m:r>
            <m:ctrlPr>
              <w:rPr>
                <w:rFonts w:ascii="Cambria Math" w:hAnsi="Cambria Math"/>
                <w:color w:val="auto"/>
                <w:sz w:val="24"/>
                <w:szCs w:val="24"/>
              </w:rPr>
            </m:ctrlPr>
          </m:e>
          <m:sub>
            <m:r>
              <m:rPr>
                <m:sty m:val="p"/>
              </m:rPr>
              <w:rPr>
                <w:rFonts w:ascii="Cambria Math" w:hAnsi="Cambria Math"/>
                <w:color w:val="auto"/>
                <w:sz w:val="24"/>
                <w:szCs w:val="24"/>
              </w:rPr>
              <m:t>p</m:t>
            </m:r>
            <m:ctrlPr>
              <w:rPr>
                <w:rFonts w:ascii="Cambria Math" w:hAnsi="Cambria Math"/>
                <w:color w:val="auto"/>
                <w:sz w:val="24"/>
                <w:szCs w:val="24"/>
              </w:rPr>
            </m:ctrlPr>
          </m:sub>
        </m:sSub>
      </m:oMath>
      <w:r>
        <w:rPr>
          <w:color w:val="auto"/>
          <w:sz w:val="24"/>
          <w:szCs w:val="24"/>
        </w:rPr>
        <w:t>——</w:t>
      </w:r>
      <w:r>
        <w:rPr>
          <w:rFonts w:hint="eastAsia"/>
          <w:color w:val="auto"/>
          <w:sz w:val="24"/>
          <w:szCs w:val="24"/>
        </w:rPr>
        <w:t>单个锚栓抗拉承载力取值，应按表</w:t>
      </w:r>
      <w:r>
        <w:rPr>
          <w:color w:val="auto"/>
          <w:sz w:val="24"/>
          <w:szCs w:val="24"/>
        </w:rPr>
        <w:t>5.5.5</w:t>
      </w:r>
      <w:r>
        <w:rPr>
          <w:rFonts w:hint="eastAsia"/>
          <w:color w:val="auto"/>
          <w:sz w:val="24"/>
          <w:szCs w:val="24"/>
        </w:rPr>
        <w:t>取值；</w:t>
      </w:r>
    </w:p>
    <w:p>
      <w:pPr>
        <w:tabs>
          <w:tab w:val="left" w:pos="709"/>
        </w:tabs>
        <w:adjustRightInd w:val="0"/>
        <w:spacing w:line="400" w:lineRule="exact"/>
        <w:ind w:firstLine="720" w:firstLineChars="300"/>
        <w:rPr>
          <w:color w:val="auto"/>
          <w:sz w:val="24"/>
          <w:szCs w:val="24"/>
        </w:rPr>
      </w:pPr>
      <m:oMath>
        <m:sSub>
          <m:sSubPr>
            <m:ctrlPr>
              <w:rPr>
                <w:rFonts w:ascii="Cambria Math" w:hAnsi="Cambria Math"/>
                <w:i/>
                <w:color w:val="auto"/>
                <w:sz w:val="24"/>
                <w:szCs w:val="24"/>
              </w:rPr>
            </m:ctrlPr>
          </m:sSubPr>
          <m:e>
            <m:r>
              <m:rPr/>
              <w:rPr>
                <w:rFonts w:ascii="Cambria Math" w:hAnsi="Cambria Math"/>
                <w:color w:val="auto"/>
                <w:sz w:val="24"/>
                <w:szCs w:val="24"/>
              </w:rPr>
              <m:t>n</m:t>
            </m:r>
            <m:ctrlPr>
              <w:rPr>
                <w:rFonts w:ascii="Cambria Math" w:hAnsi="Cambria Math"/>
                <w:i/>
                <w:color w:val="auto"/>
                <w:sz w:val="24"/>
                <w:szCs w:val="24"/>
              </w:rPr>
            </m:ctrlPr>
          </m:e>
          <m:sub>
            <m:r>
              <m:rPr>
                <m:sty m:val="p"/>
              </m:rPr>
              <w:rPr>
                <w:rFonts w:hint="eastAsia" w:ascii="Cambria Math" w:hAnsi="Cambria Math"/>
                <w:color w:val="auto"/>
                <w:sz w:val="24"/>
                <w:szCs w:val="24"/>
              </w:rPr>
              <m:t>A</m:t>
            </m:r>
            <m:ctrlPr>
              <w:rPr>
                <w:rFonts w:ascii="Cambria Math" w:hAnsi="Cambria Math"/>
                <w:i/>
                <w:color w:val="auto"/>
                <w:sz w:val="24"/>
                <w:szCs w:val="24"/>
              </w:rPr>
            </m:ctrlPr>
          </m:sub>
        </m:sSub>
      </m:oMath>
      <w:r>
        <w:rPr>
          <w:color w:val="auto"/>
          <w:sz w:val="24"/>
          <w:szCs w:val="24"/>
        </w:rPr>
        <w:t>——</w:t>
      </w:r>
      <w:r>
        <w:rPr>
          <w:rFonts w:hint="eastAsia"/>
          <w:color w:val="auto"/>
          <w:sz w:val="24"/>
          <w:szCs w:val="24"/>
        </w:rPr>
        <w:t>单位面积岩棉板外保温系统锚栓数量（个</w:t>
      </w:r>
      <w:r>
        <w:rPr>
          <w:color w:val="auto"/>
          <w:sz w:val="24"/>
          <w:szCs w:val="24"/>
        </w:rPr>
        <w:t>/m</w:t>
      </w:r>
      <w:r>
        <w:rPr>
          <w:color w:val="auto"/>
          <w:sz w:val="24"/>
          <w:szCs w:val="24"/>
          <w:vertAlign w:val="superscript"/>
        </w:rPr>
        <w:t>2</w:t>
      </w:r>
      <w:r>
        <w:rPr>
          <w:rFonts w:hint="eastAsia"/>
          <w:color w:val="auto"/>
          <w:sz w:val="24"/>
          <w:szCs w:val="24"/>
        </w:rPr>
        <w:t>）。</w:t>
      </w:r>
    </w:p>
    <w:p>
      <w:pPr>
        <w:pStyle w:val="47"/>
        <w:spacing w:line="360" w:lineRule="auto"/>
        <w:ind w:firstLine="0" w:firstLineChars="0"/>
        <w:jc w:val="center"/>
        <w:rPr>
          <w:rFonts w:ascii="Times New Roman" w:hAnsi="Times New Roman" w:eastAsia="黑体"/>
          <w:color w:val="auto"/>
          <w:sz w:val="24"/>
          <w:szCs w:val="24"/>
        </w:rPr>
      </w:pPr>
      <w:r>
        <w:rPr>
          <w:rFonts w:hint="eastAsia" w:ascii="Times New Roman" w:hAnsi="Times New Roman" w:eastAsia="黑体"/>
          <w:color w:val="auto"/>
          <w:sz w:val="24"/>
          <w:szCs w:val="24"/>
        </w:rPr>
        <w:t>表</w:t>
      </w:r>
      <w:r>
        <w:rPr>
          <w:rFonts w:ascii="Times New Roman" w:hAnsi="Times New Roman" w:eastAsia="黑体"/>
          <w:color w:val="auto"/>
          <w:sz w:val="24"/>
          <w:szCs w:val="24"/>
        </w:rPr>
        <w:t xml:space="preserve">5.5.5 </w:t>
      </w:r>
      <w:r>
        <w:rPr>
          <w:rFonts w:hint="eastAsia" w:ascii="Times New Roman" w:hAnsi="Times New Roman" w:eastAsia="黑体"/>
          <w:color w:val="auto"/>
          <w:sz w:val="24"/>
          <w:szCs w:val="24"/>
        </w:rPr>
        <w:t>单个锚栓抗拉承载力取值</w:t>
      </w:r>
      <m:oMath>
        <m:sSub>
          <m:sSubPr>
            <m:ctrlPr>
              <w:rPr>
                <w:rFonts w:ascii="Cambria Math" w:hAnsi="黑体" w:eastAsia="黑体"/>
                <w:color w:val="auto"/>
                <w:sz w:val="24"/>
                <w:szCs w:val="24"/>
              </w:rPr>
            </m:ctrlPr>
          </m:sSubPr>
          <m:e>
            <m:r>
              <m:rPr/>
              <w:rPr>
                <w:rFonts w:ascii="Cambria Math" w:hAnsi="Cambria Math" w:eastAsia="黑体"/>
                <w:color w:val="auto"/>
                <w:sz w:val="24"/>
                <w:szCs w:val="24"/>
              </w:rPr>
              <m:t xml:space="preserve"> F</m:t>
            </m:r>
            <m:ctrlPr>
              <w:rPr>
                <w:rFonts w:ascii="Cambria Math" w:hAnsi="黑体" w:eastAsia="黑体"/>
                <w:color w:val="auto"/>
                <w:sz w:val="24"/>
                <w:szCs w:val="24"/>
              </w:rPr>
            </m:ctrlPr>
          </m:e>
          <m:sub>
            <m:r>
              <m:rPr>
                <m:sty m:val="p"/>
              </m:rPr>
              <w:rPr>
                <w:rFonts w:hint="eastAsia" w:ascii="Cambria Math" w:hAnsi="Cambria Math" w:eastAsia="黑体"/>
                <w:color w:val="auto"/>
                <w:sz w:val="24"/>
                <w:szCs w:val="24"/>
              </w:rPr>
              <m:t>p</m:t>
            </m:r>
            <m:ctrlPr>
              <w:rPr>
                <w:rFonts w:ascii="Cambria Math" w:hAnsi="黑体" w:eastAsia="黑体"/>
                <w:color w:val="auto"/>
                <w:sz w:val="24"/>
                <w:szCs w:val="24"/>
              </w:rPr>
            </m:ctrlPr>
          </m:sub>
        </m:sSub>
      </m:oMath>
      <w:r>
        <w:rPr>
          <w:rFonts w:ascii="Times New Roman" w:hAnsi="Times New Roman" w:eastAsia="黑体"/>
          <w:color w:val="auto"/>
          <w:sz w:val="24"/>
          <w:szCs w:val="24"/>
        </w:rPr>
        <w:fldChar w:fldCharType="begin"/>
      </w:r>
      <w:r>
        <w:rPr>
          <w:rFonts w:ascii="Times New Roman" w:hAnsi="Times New Roman" w:eastAsia="黑体"/>
          <w:color w:val="auto"/>
          <w:sz w:val="24"/>
          <w:szCs w:val="24"/>
        </w:rPr>
        <w:instrText xml:space="preserve"> QUOTE </w:instrText>
      </w:r>
      <w:r>
        <w:rPr>
          <w:rFonts w:ascii="Times New Roman" w:hAnsi="Times New Roman"/>
          <w:color w:val="auto"/>
          <w:sz w:val="24"/>
          <w:szCs w:val="24"/>
        </w:rPr>
        <mc:AlternateContent>
          <mc:Choice Requires="wps">
            <w:drawing>
              <wp:inline distT="0" distB="0" distL="0" distR="0">
                <wp:extent cx="152400" cy="219075"/>
                <wp:effectExtent l="0" t="0" r="0" b="0"/>
                <wp:docPr id="9" name="矩形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2pt;" filled="f" stroked="f" coordsize="21600,21600" o:gfxdata="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LNtRq1AAAAAMBAAAPAAAAAAAAAAEAIAAAACIA&#10;AABkcnMvZG93bnJldi54bWxQSwECFAAUAAAACACHTuJA8f0DHQ0CAAAPBAAADgAAAAAAAAABACAA&#10;AAAjAQAAZHJzL2Uyb0RvYy54bWxQSwUGAAAAAAYABgBZAQAAogUAAAAA&#10;">
                <v:fill on="f" focussize="0,0"/>
                <v:stroke on="f"/>
                <v:imagedata o:title=""/>
                <o:lock v:ext="edit" aspectratio="t"/>
                <w10:wrap type="none"/>
                <w10:anchorlock/>
              </v:rect>
            </w:pict>
          </mc:Fallback>
        </mc:AlternateContent>
      </w:r>
      <w:r>
        <w:rPr>
          <w:rFonts w:ascii="Times New Roman" w:hAnsi="Times New Roman" w:eastAsia="黑体"/>
          <w:color w:val="auto"/>
          <w:sz w:val="24"/>
          <w:szCs w:val="24"/>
        </w:rPr>
        <w:fldChar w:fldCharType="separate"/>
      </w:r>
      <w:r>
        <w:rPr>
          <w:rFonts w:ascii="Times New Roman" w:hAnsi="Times New Roman"/>
          <w:color w:val="auto"/>
          <w:sz w:val="24"/>
          <w:szCs w:val="24"/>
        </w:rPr>
        <mc:AlternateContent>
          <mc:Choice Requires="wps">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152400" cy="219075"/>
                <wp:effectExtent l="0" t="0" r="0" b="0"/>
                <wp:wrapNone/>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0pt;height:17.25pt;width:12pt;mso-position-horizontal-relative:char;mso-position-vertical-relative:line;z-index:251662336;mso-width-relative:page;mso-height-relative:page;" filled="f" stroked="f" coordsize="21600,21600" o:gfxdata="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s21GrUAAAAAwEAAA8AAAAAAAAAAQAgAAAA&#10;IgAAAGRycy9kb3ducmV2LnhtbFBLAQIUABQAAAAIAIdO4kCicxWXDwIAABEEAAAOAAAAAAAAAAEA&#10;IAAAACMBAABkcnMvZTJvRG9jLnhtbFBLBQYAAAAABgAGAFkBAACkBQAAAAA=&#10;">
                <v:fill on="f" focussize="0,0"/>
                <v:stroke on="f"/>
                <v:imagedata o:title=""/>
                <o:lock v:ext="edit" aspectratio="t"/>
                <w10:anchorlock/>
              </v:rect>
            </w:pict>
          </mc:Fallback>
        </mc:AlternateContent>
      </w:r>
      <w:r>
        <w:rPr>
          <w:rFonts w:ascii="Times New Roman" w:hAnsi="Times New Roman"/>
          <w:color w:val="auto"/>
          <w:sz w:val="24"/>
          <w:szCs w:val="24"/>
        </w:rPr>
        <mc:AlternateContent>
          <mc:Choice Requires="wps">
            <w:drawing>
              <wp:inline distT="0" distB="0" distL="0" distR="0">
                <wp:extent cx="152400" cy="219075"/>
                <wp:effectExtent l="0" t="0" r="0" b="0"/>
                <wp:docPr id="8" name="矩形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Rot="1" noChangeAspect="1" noChangeArrowheads="1"/>
                      </wps:cNvSpPr>
                      <wps:spPr bwMode="auto">
                        <a:xfrm>
                          <a:off x="0" y="0"/>
                          <a:ext cx="152400" cy="219075"/>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_x0000_s1026" o:spid="_x0000_s1026" o:spt="1" style="height:17.25pt;width:12pt;" filled="f" stroked="f" coordsize="21600,21600" o:gfxdata="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zbUatQAAAADAQAADwAAAAAAAAABACAA&#10;AAAiAAAAZHJzL2Rvd25yZXYueG1sUEsBAhQAFAAAAAgAh07iQAi414gRAgAAGQQAAA4AAAAAAAAA&#10;AQAgAAAAIwEAAGRycy9lMm9Eb2MueG1sUEsFBgAAAAAGAAYAWQEAAKYFAAAAAA==&#10;">
                <v:fill on="f" focussize="0,0"/>
                <v:stroke on="f"/>
                <v:imagedata o:title=""/>
                <o:lock v:ext="edit" rotation="t" aspectratio="t"/>
                <w10:wrap type="none"/>
                <w10:anchorlock/>
              </v:rect>
            </w:pict>
          </mc:Fallback>
        </mc:AlternateContent>
      </w:r>
      <w:r>
        <w:rPr>
          <w:rFonts w:ascii="Times New Roman" w:hAnsi="Times New Roman" w:eastAsia="黑体"/>
          <w:color w:val="auto"/>
          <w:sz w:val="24"/>
          <w:szCs w:val="24"/>
        </w:rPr>
        <w:fldChar w:fldCharType="end"/>
      </w:r>
      <w:r>
        <w:rPr>
          <w:rFonts w:hint="eastAsia" w:ascii="Times New Roman" w:hAnsi="Times New Roman" w:eastAsia="黑体"/>
          <w:color w:val="auto"/>
          <w:sz w:val="24"/>
          <w:szCs w:val="24"/>
        </w:rPr>
        <w:t>（</w:t>
      </w:r>
      <w:r>
        <w:rPr>
          <w:rFonts w:ascii="Times New Roman" w:hAnsi="Times New Roman" w:eastAsia="黑体"/>
          <w:color w:val="auto"/>
          <w:sz w:val="24"/>
          <w:szCs w:val="24"/>
        </w:rPr>
        <w:t>kN</w:t>
      </w:r>
      <w:r>
        <w:rPr>
          <w:rFonts w:hint="eastAsia" w:ascii="Times New Roman" w:hAnsi="Times New Roman" w:eastAsia="黑体"/>
          <w:color w:val="auto"/>
          <w:sz w:val="24"/>
          <w:szCs w:val="24"/>
        </w:rPr>
        <w:t>）</w:t>
      </w:r>
    </w:p>
    <w:tbl>
      <w:tblPr>
        <w:tblStyle w:val="17"/>
        <w:tblW w:w="775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38"/>
        <w:gridCol w:w="33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438" w:type="dxa"/>
            <w:tcBorders>
              <w:top w:val="single" w:color="auto" w:sz="4" w:space="0"/>
              <w:bottom w:val="single" w:color="auto" w:sz="4" w:space="0"/>
            </w:tcBorders>
            <w:vAlign w:val="center"/>
          </w:tcPr>
          <w:p>
            <w:pPr>
              <w:tabs>
                <w:tab w:val="left" w:pos="709"/>
              </w:tabs>
              <w:adjustRightInd w:val="0"/>
              <w:snapToGrid w:val="0"/>
              <w:jc w:val="center"/>
              <w:rPr>
                <w:color w:val="auto"/>
                <w:sz w:val="24"/>
                <w:szCs w:val="24"/>
              </w:rPr>
            </w:pPr>
            <w:r>
              <w:rPr>
                <w:rFonts w:hint="eastAsia"/>
                <w:color w:val="auto"/>
                <w:sz w:val="24"/>
                <w:szCs w:val="24"/>
              </w:rPr>
              <w:t>基层墙体类型</w:t>
            </w:r>
          </w:p>
        </w:tc>
        <w:tc>
          <w:tcPr>
            <w:tcW w:w="3314" w:type="dxa"/>
            <w:tcBorders>
              <w:top w:val="single" w:color="auto" w:sz="4" w:space="0"/>
              <w:bottom w:val="single" w:color="auto" w:sz="4" w:space="0"/>
            </w:tcBorders>
            <w:vAlign w:val="center"/>
          </w:tcPr>
          <w:p>
            <w:pPr>
              <w:tabs>
                <w:tab w:val="left" w:pos="709"/>
              </w:tabs>
              <w:adjustRightInd w:val="0"/>
              <w:snapToGrid w:val="0"/>
              <w:jc w:val="center"/>
              <w:rPr>
                <w:color w:val="auto"/>
                <w:sz w:val="24"/>
                <w:szCs w:val="24"/>
              </w:rPr>
            </w:pPr>
            <w:r>
              <w:rPr>
                <w:rFonts w:hint="eastAsia"/>
                <w:color w:val="auto"/>
                <w:sz w:val="24"/>
                <w:szCs w:val="24"/>
              </w:rPr>
              <w:t>单个锚栓抗拉承载力取值</w:t>
            </w:r>
            <m:oMath>
              <m:sSub>
                <m:sSubPr>
                  <m:ctrlPr>
                    <w:rPr>
                      <w:rFonts w:ascii="Cambria Math" w:hAnsi="黑体" w:eastAsia="黑体"/>
                      <w:color w:val="auto"/>
                      <w:sz w:val="24"/>
                      <w:szCs w:val="24"/>
                    </w:rPr>
                  </m:ctrlPr>
                </m:sSubPr>
                <m:e>
                  <m:r>
                    <m:rPr/>
                    <w:rPr>
                      <w:rFonts w:hint="eastAsia" w:ascii="Cambria Math" w:hAnsi="Cambria Math" w:eastAsia="黑体"/>
                      <w:color w:val="auto"/>
                      <w:sz w:val="24"/>
                      <w:szCs w:val="24"/>
                    </w:rPr>
                    <m:t xml:space="preserve"> F</m:t>
                  </m:r>
                  <m:ctrlPr>
                    <w:rPr>
                      <w:rFonts w:ascii="Cambria Math" w:hAnsi="黑体" w:eastAsia="黑体"/>
                      <w:color w:val="auto"/>
                      <w:sz w:val="24"/>
                      <w:szCs w:val="24"/>
                    </w:rPr>
                  </m:ctrlPr>
                </m:e>
                <m:sub>
                  <m:r>
                    <m:rPr>
                      <m:sty m:val="p"/>
                    </m:rPr>
                    <w:rPr>
                      <w:rFonts w:hint="eastAsia" w:ascii="Cambria Math" w:hAnsi="Cambria Math" w:eastAsia="黑体"/>
                      <w:color w:val="auto"/>
                      <w:sz w:val="24"/>
                      <w:szCs w:val="24"/>
                    </w:rPr>
                    <m:t>p</m:t>
                  </m:r>
                  <m:ctrlPr>
                    <w:rPr>
                      <w:rFonts w:ascii="Cambria Math" w:hAnsi="黑体" w:eastAsia="黑体"/>
                      <w:color w:val="auto"/>
                      <w:sz w:val="24"/>
                      <w:szCs w:val="24"/>
                    </w:rPr>
                  </m:ctrlPr>
                </m:sub>
              </m:sSub>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438" w:type="dxa"/>
            <w:tcBorders>
              <w:top w:val="single" w:color="auto" w:sz="4" w:space="0"/>
            </w:tcBorders>
            <w:vAlign w:val="center"/>
          </w:tcPr>
          <w:p>
            <w:pPr>
              <w:tabs>
                <w:tab w:val="left" w:pos="709"/>
              </w:tabs>
              <w:adjustRightInd w:val="0"/>
              <w:snapToGrid w:val="0"/>
              <w:spacing w:line="400" w:lineRule="exact"/>
              <w:jc w:val="center"/>
              <w:rPr>
                <w:color w:val="auto"/>
                <w:sz w:val="24"/>
                <w:szCs w:val="24"/>
              </w:rPr>
            </w:pPr>
            <w:r>
              <w:rPr>
                <w:rFonts w:hint="eastAsia"/>
                <w:color w:val="auto"/>
                <w:sz w:val="24"/>
                <w:szCs w:val="24"/>
              </w:rPr>
              <w:t>普通混凝土墙体</w:t>
            </w:r>
            <w:r>
              <w:rPr>
                <w:color w:val="auto"/>
                <w:sz w:val="24"/>
                <w:szCs w:val="24"/>
              </w:rPr>
              <w:t>(</w:t>
            </w:r>
            <w:r>
              <w:rPr>
                <w:rFonts w:hint="eastAsia"/>
                <w:color w:val="auto"/>
                <w:sz w:val="24"/>
                <w:szCs w:val="24"/>
              </w:rPr>
              <w:t>不小于</w:t>
            </w:r>
            <w:r>
              <w:rPr>
                <w:color w:val="auto"/>
                <w:sz w:val="24"/>
                <w:szCs w:val="24"/>
              </w:rPr>
              <w:t>C25)</w:t>
            </w:r>
          </w:p>
        </w:tc>
        <w:tc>
          <w:tcPr>
            <w:tcW w:w="3314" w:type="dxa"/>
            <w:tcBorders>
              <w:top w:val="single" w:color="auto" w:sz="4" w:space="0"/>
            </w:tcBorders>
            <w:vAlign w:val="center"/>
          </w:tcPr>
          <w:p>
            <w:pPr>
              <w:tabs>
                <w:tab w:val="left" w:pos="709"/>
              </w:tabs>
              <w:adjustRightInd w:val="0"/>
              <w:snapToGrid w:val="0"/>
              <w:spacing w:line="400" w:lineRule="exact"/>
              <w:jc w:val="center"/>
              <w:rPr>
                <w:color w:val="auto"/>
                <w:sz w:val="24"/>
                <w:szCs w:val="24"/>
              </w:rPr>
            </w:pPr>
            <w:r>
              <w:rPr>
                <w:color w:val="auto"/>
                <w:sz w:val="24"/>
                <w:szCs w:val="24"/>
              </w:rPr>
              <w:t>0.56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8" w:type="dxa"/>
            <w:vAlign w:val="center"/>
          </w:tcPr>
          <w:p>
            <w:pPr>
              <w:tabs>
                <w:tab w:val="left" w:pos="709"/>
              </w:tabs>
              <w:adjustRightInd w:val="0"/>
              <w:snapToGrid w:val="0"/>
              <w:spacing w:line="400" w:lineRule="exact"/>
              <w:jc w:val="center"/>
              <w:rPr>
                <w:color w:val="auto"/>
                <w:sz w:val="24"/>
                <w:szCs w:val="24"/>
              </w:rPr>
            </w:pPr>
            <w:r>
              <w:rPr>
                <w:rFonts w:hint="eastAsia"/>
                <w:color w:val="auto"/>
                <w:sz w:val="24"/>
                <w:szCs w:val="24"/>
              </w:rPr>
              <w:t>实心砌体墙体</w:t>
            </w:r>
            <w:r>
              <w:rPr>
                <w:color w:val="auto"/>
                <w:sz w:val="24"/>
                <w:szCs w:val="24"/>
              </w:rPr>
              <w:t>(</w:t>
            </w:r>
            <w:r>
              <w:rPr>
                <w:rFonts w:hint="eastAsia"/>
                <w:color w:val="auto"/>
                <w:sz w:val="24"/>
                <w:szCs w:val="24"/>
              </w:rPr>
              <w:t>不小于</w:t>
            </w:r>
            <w:r>
              <w:rPr>
                <w:color w:val="auto"/>
                <w:sz w:val="24"/>
                <w:szCs w:val="24"/>
              </w:rPr>
              <w:t>MU15)</w:t>
            </w:r>
          </w:p>
        </w:tc>
        <w:tc>
          <w:tcPr>
            <w:tcW w:w="3314" w:type="dxa"/>
            <w:vAlign w:val="center"/>
          </w:tcPr>
          <w:p>
            <w:pPr>
              <w:tabs>
                <w:tab w:val="left" w:pos="709"/>
              </w:tabs>
              <w:adjustRightInd w:val="0"/>
              <w:snapToGrid w:val="0"/>
              <w:spacing w:line="400" w:lineRule="exact"/>
              <w:jc w:val="center"/>
              <w:rPr>
                <w:color w:val="auto"/>
                <w:sz w:val="24"/>
                <w:szCs w:val="24"/>
              </w:rPr>
            </w:pPr>
            <w:r>
              <w:rPr>
                <w:color w:val="auto"/>
                <w:sz w:val="24"/>
                <w:szCs w:val="24"/>
              </w:rPr>
              <w:t>0.47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438" w:type="dxa"/>
            <w:vAlign w:val="center"/>
          </w:tcPr>
          <w:p>
            <w:pPr>
              <w:tabs>
                <w:tab w:val="left" w:pos="709"/>
              </w:tabs>
              <w:adjustRightInd w:val="0"/>
              <w:snapToGrid w:val="0"/>
              <w:spacing w:line="400" w:lineRule="exact"/>
              <w:jc w:val="center"/>
              <w:rPr>
                <w:color w:val="auto"/>
                <w:sz w:val="24"/>
                <w:szCs w:val="24"/>
              </w:rPr>
            </w:pPr>
            <w:r>
              <w:rPr>
                <w:rFonts w:hint="eastAsia"/>
                <w:color w:val="auto"/>
                <w:sz w:val="24"/>
                <w:szCs w:val="24"/>
              </w:rPr>
              <w:t>蒸压加气混凝土砌块墙体（不小于</w:t>
            </w:r>
            <w:r>
              <w:rPr>
                <w:color w:val="auto"/>
                <w:sz w:val="24"/>
                <w:szCs w:val="24"/>
              </w:rPr>
              <w:t>A 5.0</w:t>
            </w:r>
            <w:r>
              <w:rPr>
                <w:rFonts w:hint="eastAsia"/>
                <w:color w:val="auto"/>
                <w:sz w:val="24"/>
                <w:szCs w:val="24"/>
              </w:rPr>
              <w:t>）</w:t>
            </w:r>
          </w:p>
        </w:tc>
        <w:tc>
          <w:tcPr>
            <w:tcW w:w="3314" w:type="dxa"/>
            <w:vAlign w:val="center"/>
          </w:tcPr>
          <w:p>
            <w:pPr>
              <w:tabs>
                <w:tab w:val="left" w:pos="709"/>
              </w:tabs>
              <w:adjustRightInd w:val="0"/>
              <w:snapToGrid w:val="0"/>
              <w:spacing w:line="400" w:lineRule="exact"/>
              <w:jc w:val="center"/>
              <w:rPr>
                <w:color w:val="auto"/>
                <w:sz w:val="24"/>
                <w:szCs w:val="24"/>
              </w:rPr>
            </w:pPr>
            <w:r>
              <w:rPr>
                <w:color w:val="auto"/>
                <w:sz w:val="24"/>
                <w:szCs w:val="24"/>
              </w:rPr>
              <w:t>0.38</w:t>
            </w:r>
          </w:p>
        </w:tc>
      </w:tr>
    </w:tbl>
    <w:p>
      <w:pPr>
        <w:tabs>
          <w:tab w:val="left" w:pos="709"/>
        </w:tabs>
        <w:adjustRightInd w:val="0"/>
        <w:spacing w:line="400" w:lineRule="exact"/>
        <w:rPr>
          <w:color w:val="auto"/>
          <w:sz w:val="24"/>
          <w:szCs w:val="24"/>
        </w:rPr>
      </w:pPr>
      <w:r>
        <w:rPr>
          <w:color w:val="auto"/>
          <w:sz w:val="24"/>
          <w:szCs w:val="24"/>
        </w:rPr>
        <w:t xml:space="preserve">    2 </w:t>
      </w:r>
      <w:r>
        <w:rPr>
          <w:rFonts w:hint="eastAsia"/>
          <w:color w:val="auto"/>
          <w:sz w:val="24"/>
          <w:szCs w:val="24"/>
        </w:rPr>
        <w:t>当岩棉板外保温系统的组成材料发生变化时，应按现行行业标准《岩棉薄抹灰外墙外保温工程技术标准》</w:t>
      </w:r>
      <w:r>
        <w:rPr>
          <w:color w:val="auto"/>
          <w:sz w:val="24"/>
          <w:szCs w:val="24"/>
        </w:rPr>
        <w:t>JGJ/T 480</w:t>
      </w:r>
      <w:r>
        <w:rPr>
          <w:rFonts w:hint="eastAsia"/>
          <w:color w:val="auto"/>
          <w:sz w:val="24"/>
          <w:szCs w:val="24"/>
        </w:rPr>
        <w:t>附录</w:t>
      </w:r>
      <w:r>
        <w:rPr>
          <w:color w:val="auto"/>
          <w:sz w:val="24"/>
          <w:szCs w:val="24"/>
        </w:rPr>
        <w:t>B</w:t>
      </w:r>
      <w:r>
        <w:rPr>
          <w:rFonts w:hint="eastAsia"/>
          <w:color w:val="auto"/>
          <w:sz w:val="24"/>
          <w:szCs w:val="24"/>
        </w:rPr>
        <w:t>和附录</w:t>
      </w:r>
      <w:r>
        <w:rPr>
          <w:color w:val="auto"/>
          <w:sz w:val="24"/>
          <w:szCs w:val="24"/>
        </w:rPr>
        <w:t>C</w:t>
      </w:r>
      <w:r>
        <w:rPr>
          <w:rFonts w:hint="eastAsia"/>
          <w:color w:val="auto"/>
          <w:sz w:val="24"/>
          <w:szCs w:val="24"/>
        </w:rPr>
        <w:t>的试验方法，得出单个锚栓在系统内的承载力标准值</w:t>
      </w:r>
      <w:r>
        <w:rPr>
          <w:color w:val="auto"/>
          <w:sz w:val="24"/>
          <w:szCs w:val="24"/>
        </w:rPr>
        <w:t>Rp</w:t>
      </w:r>
      <w:r>
        <w:rPr>
          <w:rFonts w:hint="eastAsia"/>
          <w:color w:val="auto"/>
          <w:sz w:val="24"/>
          <w:szCs w:val="24"/>
        </w:rPr>
        <w:t>。取单个锚栓在系统内的承载力标准值</w:t>
      </w:r>
      <w:r>
        <w:rPr>
          <w:color w:val="auto"/>
          <w:sz w:val="24"/>
          <w:szCs w:val="24"/>
        </w:rPr>
        <w:t>R</w:t>
      </w:r>
      <w:r>
        <w:rPr>
          <w:color w:val="auto"/>
          <w:sz w:val="24"/>
          <w:szCs w:val="24"/>
          <w:vertAlign w:val="subscript"/>
        </w:rPr>
        <w:t>p</w:t>
      </w:r>
      <w:r>
        <w:rPr>
          <w:rFonts w:hint="eastAsia"/>
          <w:color w:val="auto"/>
          <w:sz w:val="24"/>
          <w:szCs w:val="24"/>
        </w:rPr>
        <w:t>与锚栓抗拉承载力标准值</w:t>
      </w:r>
      <w:r>
        <w:rPr>
          <w:color w:val="auto"/>
          <w:sz w:val="24"/>
          <w:szCs w:val="24"/>
        </w:rPr>
        <w:t>F</w:t>
      </w:r>
      <w:r>
        <w:rPr>
          <w:color w:val="auto"/>
          <w:sz w:val="24"/>
          <w:szCs w:val="24"/>
          <w:vertAlign w:val="subscript"/>
        </w:rPr>
        <w:t>k</w:t>
      </w:r>
      <w:r>
        <w:rPr>
          <w:rFonts w:hint="eastAsia"/>
          <w:color w:val="auto"/>
          <w:sz w:val="24"/>
          <w:szCs w:val="24"/>
        </w:rPr>
        <w:t>两者中的较低值，作为单个锚栓抗拉承载力取值</w:t>
      </w:r>
      <w:r>
        <w:rPr>
          <w:color w:val="auto"/>
          <w:sz w:val="24"/>
          <w:szCs w:val="24"/>
        </w:rPr>
        <w:t>Fp</w:t>
      </w:r>
      <w:r>
        <w:rPr>
          <w:rFonts w:hint="eastAsia"/>
          <w:color w:val="auto"/>
          <w:sz w:val="24"/>
          <w:szCs w:val="24"/>
        </w:rPr>
        <w:t>，根据公式（</w:t>
      </w:r>
      <w:r>
        <w:rPr>
          <w:color w:val="auto"/>
          <w:sz w:val="24"/>
          <w:szCs w:val="24"/>
        </w:rPr>
        <w:t>5.5.5</w:t>
      </w:r>
      <w:r>
        <w:rPr>
          <w:rFonts w:hint="eastAsia"/>
          <w:color w:val="auto"/>
          <w:sz w:val="24"/>
          <w:szCs w:val="24"/>
        </w:rPr>
        <w:t>）计算岩棉板外保温工程的抗风荷载承载力标准值</w:t>
      </w:r>
      <w:r>
        <w:rPr>
          <w:color w:val="auto"/>
          <w:sz w:val="24"/>
          <w:szCs w:val="24"/>
        </w:rPr>
        <w:t>R</w:t>
      </w:r>
      <w:r>
        <w:rPr>
          <w:color w:val="auto"/>
          <w:sz w:val="24"/>
          <w:szCs w:val="24"/>
          <w:vertAlign w:val="subscript"/>
        </w:rPr>
        <w:t>k</w:t>
      </w:r>
      <w:r>
        <w:rPr>
          <w:rFonts w:hint="eastAsia"/>
          <w:color w:val="auto"/>
          <w:sz w:val="24"/>
          <w:szCs w:val="24"/>
        </w:rPr>
        <w:t>。同时，应对岩棉板外保温工程抗风荷载安全系数</w:t>
      </w:r>
      <w:r>
        <w:rPr>
          <w:color w:val="auto"/>
          <w:sz w:val="24"/>
          <w:szCs w:val="24"/>
        </w:rPr>
        <w:t>K</w:t>
      </w:r>
      <w:r>
        <w:rPr>
          <w:rFonts w:hint="eastAsia"/>
          <w:color w:val="auto"/>
          <w:sz w:val="24"/>
          <w:szCs w:val="24"/>
        </w:rPr>
        <w:t>进行校核。试验结果和经校核后的岩棉板外保温工程抗风荷载安全系数</w:t>
      </w:r>
      <w:r>
        <w:rPr>
          <w:color w:val="auto"/>
          <w:sz w:val="24"/>
          <w:szCs w:val="24"/>
        </w:rPr>
        <w:t>K</w:t>
      </w:r>
      <w:r>
        <w:rPr>
          <w:rFonts w:hint="eastAsia"/>
          <w:color w:val="auto"/>
          <w:sz w:val="24"/>
          <w:szCs w:val="24"/>
        </w:rPr>
        <w:t>应进行分析论证。</w:t>
      </w:r>
    </w:p>
    <w:p>
      <w:pPr>
        <w:tabs>
          <w:tab w:val="left" w:pos="709"/>
        </w:tabs>
        <w:adjustRightInd w:val="0"/>
        <w:spacing w:line="400" w:lineRule="exact"/>
        <w:rPr>
          <w:color w:val="auto"/>
          <w:sz w:val="24"/>
          <w:szCs w:val="24"/>
        </w:rPr>
      </w:pPr>
      <w:r>
        <w:rPr>
          <w:color w:val="auto"/>
          <w:sz w:val="24"/>
          <w:szCs w:val="24"/>
          <w:lang w:val="zh-CN"/>
        </w:rPr>
        <w:t xml:space="preserve">A.5 </w:t>
      </w:r>
      <w:r>
        <w:rPr>
          <w:rFonts w:hint="eastAsia"/>
          <w:color w:val="auto"/>
          <w:sz w:val="24"/>
          <w:szCs w:val="24"/>
        </w:rPr>
        <w:t>外保温工程抗风荷载安全系数</w:t>
      </w:r>
      <m:oMath>
        <m:r>
          <m:rPr>
            <m:sty m:val="p"/>
          </m:rPr>
          <w:rPr>
            <w:rFonts w:hint="eastAsia" w:ascii="Cambria Math" w:hAnsi="Cambria Math"/>
            <w:color w:val="auto"/>
            <w:sz w:val="24"/>
            <w:szCs w:val="24"/>
            <w:lang w:val="el-GR"/>
          </w:rPr>
          <m:t>K</m:t>
        </m:r>
      </m:oMath>
      <w:r>
        <w:rPr>
          <w:rFonts w:hint="eastAsia"/>
          <w:color w:val="auto"/>
          <w:sz w:val="24"/>
          <w:szCs w:val="24"/>
          <w:lang w:val="el-GR"/>
        </w:rPr>
        <w:t>取值应</w:t>
      </w:r>
      <w:r>
        <w:rPr>
          <w:rFonts w:hint="eastAsia"/>
          <w:color w:val="auto"/>
          <w:sz w:val="24"/>
          <w:szCs w:val="24"/>
        </w:rPr>
        <w:t>符合表</w:t>
      </w:r>
      <w:r>
        <w:rPr>
          <w:color w:val="auto"/>
          <w:sz w:val="24"/>
          <w:szCs w:val="24"/>
        </w:rPr>
        <w:t>5.5.6</w:t>
      </w:r>
      <w:r>
        <w:rPr>
          <w:rFonts w:hint="eastAsia"/>
          <w:color w:val="auto"/>
          <w:sz w:val="24"/>
          <w:szCs w:val="24"/>
        </w:rPr>
        <w:t>的规定。</w:t>
      </w:r>
    </w:p>
    <w:p>
      <w:pPr>
        <w:pStyle w:val="47"/>
        <w:spacing w:line="400" w:lineRule="exact"/>
        <w:ind w:firstLine="0" w:firstLineChars="0"/>
        <w:jc w:val="center"/>
        <w:rPr>
          <w:rFonts w:ascii="Times New Roman" w:hAnsi="Times New Roman" w:eastAsia="黑体"/>
          <w:color w:val="auto"/>
          <w:sz w:val="24"/>
          <w:szCs w:val="24"/>
        </w:rPr>
      </w:pPr>
      <w:r>
        <w:rPr>
          <w:rFonts w:hint="eastAsia" w:ascii="Times New Roman" w:hAnsi="Times New Roman" w:eastAsia="黑体"/>
          <w:color w:val="auto"/>
          <w:sz w:val="24"/>
          <w:szCs w:val="24"/>
        </w:rPr>
        <w:t>表</w:t>
      </w:r>
      <w:r>
        <w:rPr>
          <w:rFonts w:ascii="Times New Roman" w:hAnsi="Times New Roman" w:eastAsia="黑体"/>
          <w:color w:val="auto"/>
          <w:sz w:val="24"/>
          <w:szCs w:val="24"/>
        </w:rPr>
        <w:t xml:space="preserve">5.5.6 </w:t>
      </w:r>
      <w:r>
        <w:rPr>
          <w:rFonts w:hint="eastAsia" w:ascii="Times New Roman" w:hAnsi="Times New Roman" w:eastAsia="黑体"/>
          <w:color w:val="auto"/>
          <w:sz w:val="24"/>
          <w:szCs w:val="24"/>
        </w:rPr>
        <w:t>外保温工程抗风荷载安全系数</w:t>
      </w:r>
    </w:p>
    <w:tbl>
      <w:tblPr>
        <w:tblStyle w:val="17"/>
        <w:tblW w:w="74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74"/>
        <w:gridCol w:w="28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atLeast"/>
          <w:tblHeader/>
          <w:jc w:val="center"/>
        </w:trPr>
        <w:tc>
          <w:tcPr>
            <w:tcW w:w="4574" w:type="dxa"/>
            <w:tcBorders>
              <w:top w:val="single" w:color="auto" w:sz="4" w:space="0"/>
              <w:bottom w:val="single" w:color="auto" w:sz="4" w:space="0"/>
            </w:tcBorders>
            <w:vAlign w:val="center"/>
          </w:tcPr>
          <w:p>
            <w:pPr>
              <w:tabs>
                <w:tab w:val="left" w:pos="709"/>
              </w:tabs>
              <w:snapToGrid w:val="0"/>
              <w:jc w:val="center"/>
              <w:rPr>
                <w:color w:val="auto"/>
                <w:sz w:val="24"/>
                <w:szCs w:val="24"/>
              </w:rPr>
            </w:pPr>
            <w:r>
              <w:rPr>
                <w:rFonts w:hint="eastAsia"/>
                <w:color w:val="auto"/>
                <w:sz w:val="24"/>
                <w:szCs w:val="24"/>
              </w:rPr>
              <w:t>外保温工程类型</w:t>
            </w:r>
          </w:p>
        </w:tc>
        <w:tc>
          <w:tcPr>
            <w:tcW w:w="2871" w:type="dxa"/>
            <w:tcBorders>
              <w:top w:val="single" w:color="auto" w:sz="4" w:space="0"/>
              <w:bottom w:val="single" w:color="auto" w:sz="4" w:space="0"/>
            </w:tcBorders>
            <w:vAlign w:val="center"/>
          </w:tcPr>
          <w:p>
            <w:pPr>
              <w:tabs>
                <w:tab w:val="left" w:pos="709"/>
              </w:tabs>
              <w:snapToGrid w:val="0"/>
              <w:jc w:val="center"/>
              <w:rPr>
                <w:color w:val="auto"/>
                <w:sz w:val="24"/>
                <w:szCs w:val="24"/>
              </w:rPr>
            </w:pPr>
            <w:r>
              <w:rPr>
                <w:rFonts w:hint="eastAsia"/>
                <w:color w:val="auto"/>
                <w:sz w:val="24"/>
                <w:szCs w:val="24"/>
              </w:rPr>
              <w:t>安全系数</w:t>
            </w:r>
            <m:oMath>
              <m:r>
                <m:rPr/>
                <w:rPr>
                  <w:rFonts w:hint="eastAsia" w:ascii="Cambria Math" w:hAnsi="Cambria Math"/>
                  <w:color w:val="auto"/>
                  <w:sz w:val="24"/>
                  <w:szCs w:val="24"/>
                  <w:lang w:val="el-GR"/>
                </w:rPr>
                <m:t>K</m:t>
              </m:r>
            </m:oMath>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4" w:type="dxa"/>
            <w:tcBorders>
              <w:top w:val="single" w:color="auto" w:sz="4" w:space="0"/>
            </w:tcBorders>
            <w:vAlign w:val="center"/>
          </w:tcPr>
          <w:p>
            <w:pPr>
              <w:tabs>
                <w:tab w:val="left" w:pos="709"/>
              </w:tabs>
              <w:snapToGrid w:val="0"/>
              <w:jc w:val="center"/>
              <w:rPr>
                <w:color w:val="auto"/>
                <w:sz w:val="24"/>
                <w:szCs w:val="24"/>
              </w:rPr>
            </w:pPr>
            <w:r>
              <w:rPr>
                <w:rFonts w:hint="eastAsia"/>
                <w:color w:val="auto"/>
                <w:sz w:val="24"/>
                <w:szCs w:val="24"/>
              </w:rPr>
              <w:t>模塑聚苯板薄抹灰外保温工程</w:t>
            </w:r>
          </w:p>
          <w:p>
            <w:pPr>
              <w:tabs>
                <w:tab w:val="left" w:pos="709"/>
              </w:tabs>
              <w:snapToGrid w:val="0"/>
              <w:jc w:val="center"/>
              <w:rPr>
                <w:color w:val="auto"/>
                <w:sz w:val="24"/>
                <w:szCs w:val="24"/>
              </w:rPr>
            </w:pPr>
            <w:r>
              <w:rPr>
                <w:rFonts w:hint="eastAsia"/>
                <w:color w:val="auto"/>
                <w:sz w:val="24"/>
                <w:szCs w:val="24"/>
              </w:rPr>
              <w:t>挤塑聚苯板薄抹灰外保温工程</w:t>
            </w:r>
          </w:p>
          <w:p>
            <w:pPr>
              <w:tabs>
                <w:tab w:val="left" w:pos="709"/>
              </w:tabs>
              <w:snapToGrid w:val="0"/>
              <w:jc w:val="center"/>
              <w:rPr>
                <w:color w:val="auto"/>
                <w:sz w:val="24"/>
                <w:szCs w:val="24"/>
              </w:rPr>
            </w:pPr>
            <w:r>
              <w:rPr>
                <w:rFonts w:hint="eastAsia"/>
                <w:color w:val="auto"/>
                <w:sz w:val="24"/>
                <w:szCs w:val="24"/>
              </w:rPr>
              <w:t>聚氨酯板薄抹灰外保温工程</w:t>
            </w:r>
          </w:p>
          <w:p>
            <w:pPr>
              <w:tabs>
                <w:tab w:val="left" w:pos="709"/>
              </w:tabs>
              <w:snapToGrid w:val="0"/>
              <w:jc w:val="center"/>
              <w:rPr>
                <w:color w:val="auto"/>
                <w:sz w:val="24"/>
                <w:szCs w:val="24"/>
              </w:rPr>
            </w:pPr>
            <w:r>
              <w:rPr>
                <w:rFonts w:hint="eastAsia"/>
                <w:color w:val="auto"/>
                <w:sz w:val="24"/>
                <w:szCs w:val="24"/>
              </w:rPr>
              <w:t>岩棉条薄抹灰外保温工程</w:t>
            </w:r>
          </w:p>
        </w:tc>
        <w:tc>
          <w:tcPr>
            <w:tcW w:w="2871" w:type="dxa"/>
            <w:tcBorders>
              <w:top w:val="single" w:color="auto" w:sz="4" w:space="0"/>
            </w:tcBorders>
            <w:vAlign w:val="center"/>
          </w:tcPr>
          <w:p>
            <w:pPr>
              <w:tabs>
                <w:tab w:val="left" w:pos="709"/>
              </w:tabs>
              <w:snapToGrid w:val="0"/>
              <w:jc w:val="center"/>
              <w:rPr>
                <w:color w:val="auto"/>
                <w:sz w:val="24"/>
                <w:szCs w:val="24"/>
              </w:rPr>
            </w:pPr>
            <w:r>
              <w:rPr>
                <w:color w:val="auto"/>
                <w:sz w:val="24"/>
                <w:szCs w:val="24"/>
              </w:rPr>
              <w:t>11.7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74" w:type="dxa"/>
            <w:vAlign w:val="center"/>
          </w:tcPr>
          <w:p>
            <w:pPr>
              <w:tabs>
                <w:tab w:val="left" w:pos="709"/>
              </w:tabs>
              <w:snapToGrid w:val="0"/>
              <w:jc w:val="center"/>
              <w:rPr>
                <w:color w:val="auto"/>
                <w:sz w:val="24"/>
                <w:szCs w:val="24"/>
              </w:rPr>
            </w:pPr>
            <w:r>
              <w:rPr>
                <w:rFonts w:hint="eastAsia"/>
                <w:color w:val="auto"/>
                <w:sz w:val="24"/>
                <w:szCs w:val="24"/>
              </w:rPr>
              <w:t>岩棉板薄抹灰外保温系统</w:t>
            </w:r>
          </w:p>
        </w:tc>
        <w:tc>
          <w:tcPr>
            <w:tcW w:w="2871" w:type="dxa"/>
            <w:vAlign w:val="center"/>
          </w:tcPr>
          <w:p>
            <w:pPr>
              <w:tabs>
                <w:tab w:val="left" w:pos="709"/>
              </w:tabs>
              <w:snapToGrid w:val="0"/>
              <w:jc w:val="center"/>
              <w:rPr>
                <w:color w:val="auto"/>
                <w:sz w:val="24"/>
                <w:szCs w:val="24"/>
              </w:rPr>
            </w:pPr>
            <w:r>
              <w:rPr>
                <w:color w:val="auto"/>
                <w:sz w:val="24"/>
                <w:szCs w:val="24"/>
              </w:rPr>
              <w:t>3.6</w:t>
            </w:r>
          </w:p>
        </w:tc>
      </w:tr>
    </w:tbl>
    <w:p>
      <w:pPr>
        <w:tabs>
          <w:tab w:val="left" w:pos="709"/>
        </w:tabs>
        <w:adjustRightInd w:val="0"/>
        <w:spacing w:line="400" w:lineRule="exact"/>
        <w:rPr>
          <w:color w:val="auto"/>
          <w:sz w:val="24"/>
          <w:szCs w:val="24"/>
        </w:rPr>
      </w:pPr>
    </w:p>
    <w:p>
      <w:pPr>
        <w:tabs>
          <w:tab w:val="left" w:pos="709"/>
        </w:tabs>
        <w:adjustRightInd w:val="0"/>
        <w:spacing w:line="400" w:lineRule="exact"/>
        <w:rPr>
          <w:color w:val="auto"/>
          <w:sz w:val="24"/>
          <w:szCs w:val="24"/>
        </w:rPr>
      </w:pPr>
      <w:r>
        <w:rPr>
          <w:color w:val="auto"/>
          <w:sz w:val="24"/>
          <w:szCs w:val="24"/>
          <w:lang w:val="zh-CN"/>
        </w:rPr>
        <w:t xml:space="preserve">A.6 </w:t>
      </w:r>
      <w:r>
        <w:rPr>
          <w:rFonts w:hint="eastAsia"/>
          <w:color w:val="auto"/>
          <w:sz w:val="24"/>
          <w:szCs w:val="24"/>
        </w:rPr>
        <w:t>抗风荷载设计资料应包括抗风荷载设计计算书、系统构造详图和系统各组成材料性能检测报告。</w:t>
      </w:r>
    </w:p>
    <w:p>
      <w:pPr>
        <w:rPr>
          <w:color w:val="auto"/>
          <w:sz w:val="24"/>
        </w:rPr>
      </w:pPr>
    </w:p>
    <w:p>
      <w:pPr>
        <w:rPr>
          <w:color w:val="auto"/>
          <w:sz w:val="24"/>
        </w:rPr>
      </w:pPr>
      <w:r>
        <w:rPr>
          <w:color w:val="auto"/>
          <w:sz w:val="24"/>
        </w:rPr>
        <w:br w:type="page"/>
      </w:r>
    </w:p>
    <w:p>
      <w:pPr>
        <w:pStyle w:val="2"/>
        <w:jc w:val="center"/>
        <w:rPr>
          <w:color w:val="auto"/>
        </w:rPr>
      </w:pPr>
      <w:bookmarkStart w:id="60" w:name="_Toc14920"/>
      <w:bookmarkStart w:id="61" w:name="_Toc134605349"/>
      <w:bookmarkStart w:id="62" w:name="_Toc12978"/>
      <w:r>
        <w:rPr>
          <w:rFonts w:hint="eastAsia" w:eastAsia="黑体"/>
          <w:b w:val="0"/>
          <w:color w:val="auto"/>
          <w:kern w:val="0"/>
          <w:sz w:val="36"/>
          <w:szCs w:val="32"/>
        </w:rPr>
        <w:t>附录B现场检测锚固件数量计算方法</w:t>
      </w:r>
      <w:bookmarkEnd w:id="60"/>
      <w:bookmarkEnd w:id="61"/>
      <w:bookmarkEnd w:id="62"/>
    </w:p>
    <w:p>
      <w:pPr>
        <w:spacing w:line="360" w:lineRule="auto"/>
        <w:rPr>
          <w:color w:val="auto"/>
          <w:sz w:val="24"/>
          <w:szCs w:val="24"/>
        </w:rPr>
      </w:pPr>
      <w:r>
        <w:rPr>
          <w:b/>
          <w:color w:val="auto"/>
          <w:sz w:val="24"/>
          <w:szCs w:val="24"/>
        </w:rPr>
        <w:t>B.0.1</w:t>
      </w:r>
      <w:r>
        <w:rPr>
          <w:color w:val="auto"/>
          <w:sz w:val="24"/>
          <w:szCs w:val="24"/>
        </w:rPr>
        <w:t xml:space="preserve">  现场检测固件数量应按下列步骤进行：</w:t>
      </w:r>
    </w:p>
    <w:p>
      <w:pPr>
        <w:spacing w:line="360" w:lineRule="auto"/>
        <w:ind w:firstLine="720" w:firstLineChars="300"/>
        <w:rPr>
          <w:color w:val="auto"/>
          <w:sz w:val="24"/>
          <w:szCs w:val="24"/>
        </w:rPr>
      </w:pPr>
      <w:r>
        <w:rPr>
          <w:color w:val="auto"/>
          <w:sz w:val="24"/>
          <w:szCs w:val="24"/>
        </w:rPr>
        <w:t>1</w:t>
      </w:r>
      <w:r>
        <w:rPr>
          <w:rFonts w:hint="eastAsia"/>
          <w:color w:val="auto"/>
          <w:sz w:val="24"/>
          <w:szCs w:val="24"/>
        </w:rPr>
        <w:t>）</w:t>
      </w:r>
      <w:r>
        <w:rPr>
          <w:color w:val="auto"/>
          <w:sz w:val="24"/>
          <w:szCs w:val="24"/>
        </w:rPr>
        <w:t>将粘结好的保温板从墙上剥离</w:t>
      </w:r>
      <w:r>
        <w:rPr>
          <w:rFonts w:hint="eastAsia"/>
          <w:color w:val="auto"/>
          <w:sz w:val="24"/>
          <w:szCs w:val="24"/>
        </w:rPr>
        <w:t>；</w:t>
      </w:r>
    </w:p>
    <w:p>
      <w:pPr>
        <w:spacing w:line="360" w:lineRule="auto"/>
        <w:ind w:firstLine="720" w:firstLineChars="300"/>
        <w:rPr>
          <w:color w:val="auto"/>
          <w:sz w:val="24"/>
          <w:szCs w:val="24"/>
        </w:rPr>
      </w:pPr>
      <w:r>
        <w:rPr>
          <w:color w:val="auto"/>
          <w:sz w:val="24"/>
          <w:szCs w:val="24"/>
        </w:rPr>
        <w:t>2</w:t>
      </w:r>
      <w:r>
        <w:rPr>
          <w:rFonts w:hint="eastAsia"/>
          <w:color w:val="auto"/>
          <w:sz w:val="24"/>
          <w:szCs w:val="24"/>
        </w:rPr>
        <w:t>）</w:t>
      </w:r>
      <w:r>
        <w:rPr>
          <w:color w:val="auto"/>
          <w:sz w:val="24"/>
          <w:szCs w:val="24"/>
        </w:rPr>
        <w:t>记录清楚有效安装在保温板上的锚固件数量，区分出每个锚固件是该保温板单独所有，还是与其他保温板共有。</w:t>
      </w:r>
    </w:p>
    <w:p>
      <w:pPr>
        <w:spacing w:line="360" w:lineRule="auto"/>
        <w:rPr>
          <w:color w:val="auto"/>
          <w:sz w:val="24"/>
          <w:szCs w:val="24"/>
        </w:rPr>
      </w:pPr>
      <w:r>
        <w:rPr>
          <w:b/>
          <w:color w:val="auto"/>
          <w:sz w:val="24"/>
          <w:szCs w:val="24"/>
        </w:rPr>
        <w:t>B.0.2</w:t>
      </w:r>
      <w:r>
        <w:rPr>
          <w:color w:val="auto"/>
          <w:sz w:val="24"/>
          <w:szCs w:val="24"/>
        </w:rPr>
        <w:t xml:space="preserve">  锚固件数量按照下式计算，检验结果取3块保温板配套的锚固件数量的算术平均值，精确至1个/㎡。</w:t>
      </w:r>
    </w:p>
    <w:p>
      <w:pPr>
        <w:spacing w:line="360" w:lineRule="auto"/>
        <w:jc w:val="right"/>
        <w:rPr>
          <w:color w:val="auto"/>
          <w:sz w:val="24"/>
          <w:szCs w:val="24"/>
        </w:rPr>
      </w:pPr>
      <m:oMath>
        <m:r>
          <m:rPr>
            <m:sty m:val="p"/>
          </m:rPr>
          <w:rPr>
            <w:rFonts w:ascii="Cambria Math" w:hAnsi="Cambria Math"/>
            <w:color w:val="auto"/>
            <w:sz w:val="24"/>
            <w:szCs w:val="24"/>
          </w:rPr>
          <m:t>Y=</m:t>
        </m:r>
        <m:f>
          <m:fPr>
            <m:ctrlPr>
              <w:rPr>
                <w:rFonts w:ascii="Cambria Math" w:hAnsi="Cambria Math"/>
                <w:color w:val="auto"/>
                <w:sz w:val="24"/>
                <w:szCs w:val="24"/>
              </w:rPr>
            </m:ctrlPr>
          </m:fPr>
          <m:num>
            <m:r>
              <m:rPr/>
              <w:rPr>
                <w:rFonts w:ascii="Cambria Math" w:hAnsi="Cambria Math"/>
                <w:color w:val="auto"/>
                <w:sz w:val="24"/>
                <w:szCs w:val="24"/>
              </w:rPr>
              <m:t>M+</m:t>
            </m:r>
            <m:f>
              <m:fPr>
                <m:type m:val="lin"/>
                <m:ctrlPr>
                  <w:rPr>
                    <w:rFonts w:ascii="Cambria Math" w:hAnsi="Cambria Math"/>
                    <w:i/>
                    <w:color w:val="auto"/>
                    <w:sz w:val="24"/>
                    <w:szCs w:val="24"/>
                  </w:rPr>
                </m:ctrlPr>
              </m:fPr>
              <m:num>
                <m:r>
                  <m:rPr/>
                  <w:rPr>
                    <w:rFonts w:ascii="Cambria Math" w:hAnsi="Cambria Math"/>
                    <w:color w:val="auto"/>
                    <w:sz w:val="24"/>
                    <w:szCs w:val="24"/>
                  </w:rPr>
                  <m:t>N</m:t>
                </m:r>
                <m:ctrlPr>
                  <w:rPr>
                    <w:rFonts w:ascii="Cambria Math" w:hAnsi="Cambria Math"/>
                    <w:i/>
                    <w:color w:val="auto"/>
                    <w:sz w:val="24"/>
                    <w:szCs w:val="24"/>
                  </w:rPr>
                </m:ctrlPr>
              </m:num>
              <m:den>
                <m:r>
                  <m:rPr/>
                  <w:rPr>
                    <w:rFonts w:ascii="Cambria Math" w:hAnsi="Cambria Math"/>
                    <w:color w:val="auto"/>
                    <w:sz w:val="24"/>
                    <w:szCs w:val="24"/>
                  </w:rPr>
                  <m:t>X</m:t>
                </m:r>
                <m:ctrlPr>
                  <w:rPr>
                    <w:rFonts w:ascii="Cambria Math" w:hAnsi="Cambria Math"/>
                    <w:i/>
                    <w:color w:val="auto"/>
                    <w:sz w:val="24"/>
                    <w:szCs w:val="24"/>
                  </w:rPr>
                </m:ctrlPr>
              </m:den>
            </m:f>
            <m:ctrlPr>
              <w:rPr>
                <w:rFonts w:ascii="Cambria Math" w:hAnsi="Cambria Math"/>
                <w:color w:val="auto"/>
                <w:sz w:val="24"/>
                <w:szCs w:val="24"/>
              </w:rPr>
            </m:ctrlPr>
          </m:num>
          <m:den>
            <m:r>
              <m:rPr/>
              <w:rPr>
                <w:rFonts w:ascii="Cambria Math" w:hAnsi="Cambria Math"/>
                <w:color w:val="auto"/>
                <w:sz w:val="24"/>
                <w:szCs w:val="24"/>
              </w:rPr>
              <m:t>S</m:t>
            </m:r>
            <m:ctrlPr>
              <w:rPr>
                <w:rFonts w:ascii="Cambria Math" w:hAnsi="Cambria Math"/>
                <w:color w:val="auto"/>
                <w:sz w:val="24"/>
                <w:szCs w:val="24"/>
              </w:rPr>
            </m:ctrlPr>
          </m:den>
        </m:f>
      </m:oMath>
      <w:r>
        <w:rPr>
          <w:color w:val="auto"/>
          <w:sz w:val="24"/>
          <w:szCs w:val="24"/>
        </w:rPr>
        <w:t xml:space="preserve">                                 (6.6)</w:t>
      </w:r>
    </w:p>
    <w:p>
      <w:pPr>
        <w:spacing w:line="360" w:lineRule="auto"/>
        <w:ind w:firstLine="480" w:firstLineChars="200"/>
        <w:rPr>
          <w:color w:val="auto"/>
          <w:sz w:val="24"/>
          <w:szCs w:val="24"/>
        </w:rPr>
      </w:pPr>
      <w:r>
        <w:rPr>
          <w:color w:val="auto"/>
          <w:sz w:val="24"/>
          <w:szCs w:val="24"/>
        </w:rPr>
        <w:t>式中：</w:t>
      </w:r>
    </w:p>
    <w:p>
      <w:pPr>
        <w:spacing w:line="360" w:lineRule="auto"/>
        <w:ind w:firstLine="480" w:firstLineChars="200"/>
        <w:rPr>
          <w:color w:val="auto"/>
          <w:sz w:val="24"/>
          <w:szCs w:val="24"/>
        </w:rPr>
      </w:pPr>
      <w:r>
        <w:rPr>
          <w:color w:val="auto"/>
          <w:sz w:val="24"/>
          <w:szCs w:val="24"/>
        </w:rPr>
        <w:t>Y——锚固件数量（个/m</w:t>
      </w:r>
      <w:r>
        <w:rPr>
          <w:color w:val="auto"/>
          <w:sz w:val="24"/>
          <w:szCs w:val="24"/>
          <w:vertAlign w:val="superscript"/>
        </w:rPr>
        <w:t>2</w:t>
      </w:r>
      <w:r>
        <w:rPr>
          <w:color w:val="auto"/>
          <w:sz w:val="24"/>
          <w:szCs w:val="24"/>
        </w:rPr>
        <w:t>）；</w:t>
      </w:r>
    </w:p>
    <w:p>
      <w:pPr>
        <w:spacing w:line="360" w:lineRule="auto"/>
        <w:ind w:firstLine="480" w:firstLineChars="200"/>
        <w:rPr>
          <w:color w:val="auto"/>
          <w:sz w:val="24"/>
          <w:szCs w:val="24"/>
        </w:rPr>
      </w:pPr>
      <w:r>
        <w:rPr>
          <w:color w:val="auto"/>
          <w:sz w:val="24"/>
          <w:szCs w:val="24"/>
        </w:rPr>
        <w:t>M——保温板单独所有的锚固件数量（个）；</w:t>
      </w:r>
    </w:p>
    <w:p>
      <w:pPr>
        <w:spacing w:line="360" w:lineRule="auto"/>
        <w:ind w:firstLine="480" w:firstLineChars="200"/>
        <w:rPr>
          <w:color w:val="auto"/>
          <w:sz w:val="24"/>
          <w:szCs w:val="24"/>
        </w:rPr>
      </w:pPr>
      <w:r>
        <w:rPr>
          <w:color w:val="auto"/>
          <w:sz w:val="24"/>
          <w:szCs w:val="24"/>
        </w:rPr>
        <w:t>N——被X块保温板共用的锚固件数量（个）</w:t>
      </w:r>
    </w:p>
    <w:p>
      <w:pPr>
        <w:spacing w:line="360" w:lineRule="auto"/>
        <w:ind w:firstLine="480" w:firstLineChars="200"/>
        <w:rPr>
          <w:color w:val="auto"/>
          <w:sz w:val="24"/>
          <w:szCs w:val="24"/>
        </w:rPr>
      </w:pPr>
      <w:r>
        <w:rPr>
          <w:color w:val="auto"/>
          <w:sz w:val="24"/>
          <w:szCs w:val="24"/>
        </w:rPr>
        <w:t>X——共用一个锚固件的保温板数量；</w:t>
      </w:r>
    </w:p>
    <w:p>
      <w:pPr>
        <w:spacing w:line="480" w:lineRule="auto"/>
        <w:ind w:firstLine="480" w:firstLineChars="200"/>
        <w:outlineLvl w:val="2"/>
        <w:rPr>
          <w:color w:val="auto"/>
          <w:sz w:val="24"/>
          <w:szCs w:val="24"/>
        </w:rPr>
      </w:pPr>
      <w:r>
        <w:rPr>
          <w:color w:val="auto"/>
          <w:sz w:val="24"/>
          <w:szCs w:val="24"/>
        </w:rPr>
        <w:t>S——单独一块保温板的面积（m</w:t>
      </w:r>
      <w:r>
        <w:rPr>
          <w:color w:val="auto"/>
          <w:sz w:val="24"/>
          <w:szCs w:val="24"/>
          <w:vertAlign w:val="superscript"/>
        </w:rPr>
        <w:t>2</w:t>
      </w:r>
      <w:r>
        <w:rPr>
          <w:color w:val="auto"/>
          <w:sz w:val="24"/>
          <w:szCs w:val="24"/>
        </w:rPr>
        <w:t>）。</w:t>
      </w:r>
    </w:p>
    <w:p>
      <w:pPr>
        <w:rPr>
          <w:sz w:val="24"/>
          <w:szCs w:val="24"/>
        </w:rPr>
      </w:pPr>
      <w:r>
        <w:rPr>
          <w:sz w:val="24"/>
          <w:szCs w:val="24"/>
        </w:rPr>
        <w:br w:type="page"/>
      </w:r>
    </w:p>
    <w:p>
      <w:pPr>
        <w:pStyle w:val="2"/>
        <w:jc w:val="center"/>
        <w:rPr>
          <w:rFonts w:eastAsia="黑体"/>
          <w:b w:val="0"/>
          <w:color w:val="auto"/>
          <w:kern w:val="0"/>
          <w:sz w:val="36"/>
          <w:szCs w:val="32"/>
        </w:rPr>
      </w:pPr>
      <w:bookmarkStart w:id="63" w:name="_Toc20281"/>
      <w:bookmarkStart w:id="64" w:name="_Toc134605350"/>
      <w:bookmarkStart w:id="65" w:name="_Toc23532"/>
      <w:r>
        <w:rPr>
          <w:rFonts w:hint="eastAsia" w:eastAsia="黑体"/>
          <w:b w:val="0"/>
          <w:color w:val="auto"/>
          <w:kern w:val="0"/>
          <w:sz w:val="36"/>
          <w:szCs w:val="32"/>
        </w:rPr>
        <w:t>附录C现场淋水试验方法</w:t>
      </w:r>
      <w:bookmarkEnd w:id="63"/>
      <w:bookmarkEnd w:id="64"/>
      <w:bookmarkEnd w:id="65"/>
    </w:p>
    <w:p>
      <w:pPr>
        <w:spacing w:line="360" w:lineRule="auto"/>
        <w:rPr>
          <w:color w:val="auto"/>
          <w:sz w:val="24"/>
          <w:szCs w:val="24"/>
        </w:rPr>
      </w:pPr>
      <w:r>
        <w:rPr>
          <w:b/>
          <w:color w:val="auto"/>
          <w:sz w:val="24"/>
          <w:szCs w:val="24"/>
        </w:rPr>
        <w:t xml:space="preserve">C.0.1  </w:t>
      </w:r>
      <w:r>
        <w:rPr>
          <w:rFonts w:hint="eastAsia"/>
          <w:color w:val="auto"/>
          <w:sz w:val="24"/>
          <w:szCs w:val="24"/>
        </w:rPr>
        <w:t>淋水试验是对建筑外墙、铝合金门窗、幕墙等进行渗漏检查的一项试验，拟在检查出建筑墙体、门窗等出现渗漏的地方，以便进行修改补漏。</w:t>
      </w:r>
    </w:p>
    <w:p>
      <w:pPr>
        <w:spacing w:line="360" w:lineRule="auto"/>
        <w:rPr>
          <w:color w:val="auto"/>
          <w:sz w:val="24"/>
          <w:szCs w:val="24"/>
        </w:rPr>
      </w:pPr>
      <w:r>
        <w:rPr>
          <w:b/>
          <w:color w:val="auto"/>
          <w:sz w:val="24"/>
          <w:szCs w:val="24"/>
        </w:rPr>
        <w:t xml:space="preserve">C.0.2  </w:t>
      </w:r>
      <w:r>
        <w:rPr>
          <w:rFonts w:hint="eastAsia"/>
          <w:color w:val="auto"/>
          <w:sz w:val="24"/>
          <w:szCs w:val="24"/>
        </w:rPr>
        <w:t>淋水时间为每5层为一个检验单位，小于5层按5层计算。</w:t>
      </w:r>
    </w:p>
    <w:p>
      <w:pPr>
        <w:spacing w:line="360" w:lineRule="auto"/>
        <w:rPr>
          <w:color w:val="auto"/>
          <w:sz w:val="24"/>
          <w:szCs w:val="24"/>
        </w:rPr>
      </w:pPr>
      <w:r>
        <w:rPr>
          <w:b/>
          <w:color w:val="auto"/>
          <w:sz w:val="24"/>
          <w:szCs w:val="24"/>
        </w:rPr>
        <w:t xml:space="preserve">C.0.3  </w:t>
      </w:r>
      <w:r>
        <w:rPr>
          <w:rFonts w:hint="eastAsia"/>
          <w:color w:val="auto"/>
          <w:sz w:val="24"/>
          <w:szCs w:val="24"/>
        </w:rPr>
        <w:t>持续淋水检验时在屋面最顶层安装淋水管网，采用管径为DN25mm的PPR管材建立管网，管网孔间距为10cm，孔径3mm。</w:t>
      </w:r>
    </w:p>
    <w:p>
      <w:pPr>
        <w:spacing w:line="360" w:lineRule="auto"/>
        <w:rPr>
          <w:color w:val="auto"/>
          <w:sz w:val="24"/>
          <w:szCs w:val="24"/>
        </w:rPr>
      </w:pPr>
      <w:r>
        <w:rPr>
          <w:b/>
          <w:color w:val="auto"/>
          <w:sz w:val="24"/>
          <w:szCs w:val="24"/>
        </w:rPr>
        <w:t xml:space="preserve">C.0.4  </w:t>
      </w:r>
      <w:r>
        <w:rPr>
          <w:rFonts w:hint="eastAsia"/>
          <w:color w:val="auto"/>
          <w:sz w:val="24"/>
          <w:szCs w:val="24"/>
        </w:rPr>
        <w:t>水自顶层顺墙往下流，全面淋水时间不少于12小时，淋水水压不低于0.3MPa</w:t>
      </w:r>
      <w:r>
        <w:rPr>
          <w:color w:val="auto"/>
          <w:sz w:val="24"/>
          <w:szCs w:val="24"/>
        </w:rPr>
        <w:t>。</w:t>
      </w:r>
    </w:p>
    <w:p>
      <w:pPr>
        <w:spacing w:line="360" w:lineRule="auto"/>
        <w:rPr>
          <w:color w:val="auto"/>
          <w:sz w:val="24"/>
          <w:szCs w:val="24"/>
        </w:rPr>
      </w:pPr>
      <w:r>
        <w:rPr>
          <w:b/>
          <w:color w:val="auto"/>
          <w:sz w:val="24"/>
          <w:szCs w:val="24"/>
        </w:rPr>
        <w:t xml:space="preserve">C.0.5  </w:t>
      </w:r>
      <w:r>
        <w:rPr>
          <w:rFonts w:hint="eastAsia"/>
          <w:color w:val="auto"/>
          <w:sz w:val="24"/>
          <w:szCs w:val="24"/>
        </w:rPr>
        <w:t>淋水可采取东西山墙必检，其余外墙采取抽检，抽样检验数量不少于外墙面面和的50%。</w:t>
      </w:r>
    </w:p>
    <w:p>
      <w:pPr>
        <w:spacing w:line="480" w:lineRule="auto"/>
        <w:outlineLvl w:val="2"/>
        <w:rPr>
          <w:color w:val="auto"/>
          <w:sz w:val="24"/>
          <w:szCs w:val="24"/>
        </w:rPr>
      </w:pPr>
      <w:r>
        <w:rPr>
          <w:b/>
          <w:color w:val="auto"/>
          <w:sz w:val="24"/>
          <w:szCs w:val="24"/>
        </w:rPr>
        <w:t xml:space="preserve">C.0.6  </w:t>
      </w:r>
      <w:r>
        <w:rPr>
          <w:rFonts w:hint="eastAsia"/>
          <w:color w:val="auto"/>
          <w:sz w:val="24"/>
          <w:szCs w:val="24"/>
        </w:rPr>
        <w:t>开始全面淋水后的第2小时、第4小时、第8小时、第12小时进行检查。</w:t>
      </w:r>
      <w:r>
        <w:rPr>
          <w:b/>
          <w:color w:val="auto"/>
          <w:sz w:val="24"/>
          <w:szCs w:val="24"/>
        </w:rPr>
        <w:t xml:space="preserve">C.0.7  </w:t>
      </w:r>
      <w:r>
        <w:rPr>
          <w:rFonts w:hint="eastAsia"/>
          <w:color w:val="auto"/>
          <w:sz w:val="24"/>
          <w:szCs w:val="24"/>
        </w:rPr>
        <w:t>检查所淋水的范围内的全部外墙墙体及门窗结合位置是否有渗水情况，如有则使用粉笔在渗漏位置按检查次数逐次标记。</w:t>
      </w:r>
    </w:p>
    <w:p>
      <w:pPr>
        <w:rPr>
          <w:sz w:val="24"/>
          <w:szCs w:val="24"/>
        </w:rPr>
        <w:sectPr>
          <w:footerReference r:id="rId6" w:type="default"/>
          <w:type w:val="continuous"/>
          <w:pgSz w:w="11906" w:h="16838"/>
          <w:pgMar w:top="1440" w:right="1800" w:bottom="1440" w:left="1800" w:header="851" w:footer="992" w:gutter="0"/>
          <w:pgNumType w:start="1"/>
          <w:cols w:space="425" w:num="1"/>
          <w:docGrid w:type="lines" w:linePitch="312" w:charSpace="0"/>
        </w:sectPr>
      </w:pPr>
      <w:r>
        <w:rPr>
          <w:rFonts w:hint="eastAsia"/>
          <w:sz w:val="24"/>
          <w:szCs w:val="24"/>
        </w:rPr>
        <w:br w:type="page"/>
      </w:r>
      <w:bookmarkEnd w:id="30"/>
      <w:bookmarkEnd w:id="31"/>
      <w:bookmarkEnd w:id="32"/>
      <w:bookmarkEnd w:id="33"/>
      <w:bookmarkEnd w:id="34"/>
      <w:bookmarkEnd w:id="35"/>
      <w:bookmarkEnd w:id="36"/>
    </w:p>
    <w:p>
      <w:pPr>
        <w:pStyle w:val="2"/>
        <w:jc w:val="center"/>
        <w:rPr>
          <w:rFonts w:eastAsia="黑体"/>
          <w:b w:val="0"/>
          <w:color w:val="auto"/>
          <w:kern w:val="0"/>
          <w:sz w:val="36"/>
          <w:szCs w:val="32"/>
        </w:rPr>
      </w:pPr>
      <w:bookmarkStart w:id="66" w:name="_Toc8441"/>
      <w:bookmarkStart w:id="67" w:name="_Toc134605351"/>
      <w:bookmarkStart w:id="68" w:name="_Toc20681"/>
      <w:r>
        <w:rPr>
          <w:rFonts w:hint="eastAsia" w:eastAsia="黑体"/>
          <w:b w:val="0"/>
          <w:color w:val="auto"/>
          <w:kern w:val="0"/>
          <w:sz w:val="36"/>
          <w:szCs w:val="32"/>
        </w:rPr>
        <w:t>附录D既有建筑外墙外保温工程评价报告格式</w:t>
      </w:r>
      <w:bookmarkEnd w:id="66"/>
      <w:bookmarkEnd w:id="67"/>
      <w:bookmarkEnd w:id="68"/>
    </w:p>
    <w:p>
      <w:pPr>
        <w:jc w:val="center"/>
        <w:rPr>
          <w:rFonts w:ascii="黑体" w:hAnsi="黑体" w:eastAsia="黑体"/>
          <w:color w:val="auto"/>
        </w:rPr>
      </w:pPr>
      <w:r>
        <w:rPr>
          <w:rFonts w:hint="eastAsia" w:ascii="黑体" w:hAnsi="黑体" w:eastAsia="黑体"/>
          <w:color w:val="auto"/>
        </w:rPr>
        <w:t>表</w:t>
      </w:r>
      <w:r>
        <w:rPr>
          <w:rFonts w:ascii="黑体" w:hAnsi="黑体" w:eastAsia="黑体"/>
          <w:color w:val="auto"/>
        </w:rPr>
        <w:t>D</w:t>
      </w:r>
      <w:r>
        <w:rPr>
          <w:rFonts w:hint="eastAsia" w:ascii="黑体" w:hAnsi="黑体" w:eastAsia="黑体"/>
          <w:color w:val="auto"/>
        </w:rPr>
        <w:t xml:space="preserve"> 既有建筑外墙外保温工程评价报告格式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0"/>
        <w:gridCol w:w="1266"/>
        <w:gridCol w:w="725"/>
        <w:gridCol w:w="550"/>
        <w:gridCol w:w="993"/>
        <w:gridCol w:w="449"/>
        <w:gridCol w:w="543"/>
        <w:gridCol w:w="992"/>
        <w:gridCol w:w="345"/>
        <w:gridCol w:w="112"/>
        <w:gridCol w:w="252"/>
        <w:gridCol w:w="846"/>
        <w:gridCol w:w="288"/>
        <w:gridCol w:w="607"/>
        <w:gridCol w:w="558"/>
        <w:gridCol w:w="536"/>
        <w:gridCol w:w="709"/>
        <w:gridCol w:w="194"/>
        <w:gridCol w:w="369"/>
        <w:gridCol w:w="28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tcPr>
          <w:p>
            <w:pPr>
              <w:rPr>
                <w:rFonts w:asciiTheme="minorEastAsia" w:hAnsiTheme="minorEastAsia"/>
                <w:color w:val="auto"/>
              </w:rPr>
            </w:pPr>
            <w:r>
              <w:rPr>
                <w:rFonts w:asciiTheme="minorEastAsia" w:hAnsiTheme="minorEastAsia"/>
                <w:color w:val="auto"/>
              </w:rPr>
              <w:t>一、既有建筑外保温系统评价单位及人员信息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tcPr>
          <w:p>
            <w:pPr>
              <w:rPr>
                <w:rFonts w:asciiTheme="minorEastAsia" w:hAnsiTheme="minorEastAsia"/>
                <w:color w:val="auto"/>
              </w:rPr>
            </w:pPr>
            <w:r>
              <w:rPr>
                <w:rFonts w:asciiTheme="minorEastAsia" w:hAnsiTheme="minorEastAsia"/>
                <w:color w:val="auto"/>
              </w:rPr>
              <w:t>单位名称</w:t>
            </w:r>
          </w:p>
        </w:tc>
        <w:tc>
          <w:tcPr>
            <w:tcW w:w="1991" w:type="dxa"/>
            <w:gridSpan w:val="2"/>
          </w:tcPr>
          <w:p>
            <w:pPr>
              <w:rPr>
                <w:rFonts w:asciiTheme="minorEastAsia" w:hAnsiTheme="minorEastAsia"/>
                <w:color w:val="auto"/>
              </w:rPr>
            </w:pPr>
          </w:p>
        </w:tc>
        <w:tc>
          <w:tcPr>
            <w:tcW w:w="1992" w:type="dxa"/>
            <w:gridSpan w:val="3"/>
          </w:tcPr>
          <w:p>
            <w:pPr>
              <w:rPr>
                <w:rFonts w:asciiTheme="minorEastAsia" w:hAnsiTheme="minorEastAsia"/>
                <w:color w:val="auto"/>
              </w:rPr>
            </w:pPr>
            <w:r>
              <w:rPr>
                <w:rFonts w:asciiTheme="minorEastAsia" w:hAnsiTheme="minorEastAsia"/>
                <w:color w:val="auto"/>
              </w:rPr>
              <w:t>人员名称</w:t>
            </w:r>
          </w:p>
        </w:tc>
        <w:tc>
          <w:tcPr>
            <w:tcW w:w="1992" w:type="dxa"/>
            <w:gridSpan w:val="4"/>
          </w:tcPr>
          <w:p>
            <w:pPr>
              <w:rPr>
                <w:rFonts w:asciiTheme="minorEastAsia" w:hAnsiTheme="minorEastAsia"/>
                <w:color w:val="auto"/>
              </w:rPr>
            </w:pPr>
          </w:p>
        </w:tc>
        <w:tc>
          <w:tcPr>
            <w:tcW w:w="1993" w:type="dxa"/>
            <w:gridSpan w:val="4"/>
          </w:tcPr>
          <w:p>
            <w:pPr>
              <w:rPr>
                <w:rFonts w:asciiTheme="minorEastAsia" w:hAnsiTheme="minorEastAsia"/>
                <w:color w:val="auto"/>
              </w:rPr>
            </w:pPr>
            <w:r>
              <w:rPr>
                <w:rFonts w:asciiTheme="minorEastAsia" w:hAnsiTheme="minorEastAsia"/>
                <w:color w:val="auto"/>
              </w:rPr>
              <w:t>填写日期</w:t>
            </w:r>
          </w:p>
        </w:tc>
        <w:tc>
          <w:tcPr>
            <w:tcW w:w="3990" w:type="dxa"/>
            <w:gridSpan w:val="7"/>
            <w:vAlign w:val="center"/>
          </w:tcPr>
          <w:p>
            <w:pPr>
              <w:jc w:val="center"/>
              <w:rPr>
                <w:rFonts w:asciiTheme="minorEastAsia" w:hAnsiTheme="minorEastAsia"/>
                <w:color w:val="auto"/>
              </w:rPr>
            </w:pPr>
            <w:r>
              <w:rPr>
                <w:rFonts w:asciiTheme="minorEastAsia" w:hAnsiTheme="minorEastAsia"/>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tcPr>
          <w:p>
            <w:pPr>
              <w:rPr>
                <w:rFonts w:asciiTheme="minorEastAsia" w:hAnsiTheme="minorEastAsia"/>
                <w:color w:val="auto"/>
              </w:rPr>
            </w:pPr>
            <w:r>
              <w:rPr>
                <w:rFonts w:asciiTheme="minorEastAsia" w:hAnsiTheme="minorEastAsia"/>
                <w:color w:val="auto"/>
              </w:rPr>
              <w:t>二、既有建筑基本信息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建筑物名称</w:t>
            </w:r>
          </w:p>
        </w:tc>
        <w:tc>
          <w:tcPr>
            <w:tcW w:w="7968" w:type="dxa"/>
            <w:gridSpan w:val="13"/>
            <w:vAlign w:val="center"/>
          </w:tcPr>
          <w:p>
            <w:pPr>
              <w:jc w:val="center"/>
              <w:rPr>
                <w:rFonts w:asciiTheme="minorEastAsia" w:hAnsiTheme="minorEastAsia"/>
                <w:color w:val="auto"/>
              </w:rPr>
            </w:pPr>
            <w:r>
              <w:rPr>
                <w:rFonts w:asciiTheme="minorEastAsia" w:hAnsiTheme="minorEastAsia"/>
                <w:color w:val="auto"/>
              </w:rPr>
              <w:t>小区    楼号</w:t>
            </w:r>
          </w:p>
        </w:tc>
        <w:tc>
          <w:tcPr>
            <w:tcW w:w="1997" w:type="dxa"/>
            <w:gridSpan w:val="4"/>
            <w:vAlign w:val="center"/>
          </w:tcPr>
          <w:p>
            <w:pPr>
              <w:jc w:val="center"/>
              <w:rPr>
                <w:rFonts w:asciiTheme="minorEastAsia" w:hAnsiTheme="minorEastAsia"/>
                <w:color w:val="auto"/>
              </w:rPr>
            </w:pPr>
            <w:r>
              <w:rPr>
                <w:rFonts w:asciiTheme="minorEastAsia" w:hAnsiTheme="minorEastAsia"/>
                <w:color w:val="auto"/>
              </w:rPr>
              <w:t>竣工日期</w:t>
            </w:r>
          </w:p>
        </w:tc>
        <w:tc>
          <w:tcPr>
            <w:tcW w:w="1993" w:type="dxa"/>
            <w:gridSpan w:val="3"/>
            <w:vAlign w:val="center"/>
          </w:tcPr>
          <w:p>
            <w:pPr>
              <w:ind w:firstLine="420" w:firstLineChars="200"/>
              <w:jc w:val="center"/>
              <w:rPr>
                <w:rFonts w:asciiTheme="minorEastAsia" w:hAnsiTheme="minorEastAsia"/>
                <w:color w:val="auto"/>
              </w:rPr>
            </w:pPr>
            <w:r>
              <w:rPr>
                <w:rFonts w:asciiTheme="minorEastAsia" w:hAnsiTheme="minorEastAsia"/>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990" w:type="dxa"/>
            <w:gridSpan w:val="2"/>
            <w:vAlign w:val="center"/>
          </w:tcPr>
          <w:p>
            <w:pPr>
              <w:jc w:val="center"/>
              <w:rPr>
                <w:rFonts w:asciiTheme="minorEastAsia" w:hAnsiTheme="minorEastAsia"/>
                <w:color w:val="auto"/>
              </w:rPr>
            </w:pPr>
            <w:r>
              <w:rPr>
                <w:rFonts w:asciiTheme="minorEastAsia" w:hAnsiTheme="minorEastAsia"/>
                <w:color w:val="auto"/>
              </w:rPr>
              <w:t>地</w:t>
            </w:r>
            <w:r>
              <w:rPr>
                <w:rFonts w:hint="eastAsia" w:asciiTheme="minorEastAsia" w:hAnsiTheme="minorEastAsia"/>
                <w:color w:val="auto"/>
              </w:rPr>
              <w:t xml:space="preserve"> </w:t>
            </w:r>
            <w:r>
              <w:rPr>
                <w:rFonts w:asciiTheme="minorEastAsia" w:hAnsiTheme="minorEastAsia"/>
                <w:color w:val="auto"/>
              </w:rPr>
              <w:t xml:space="preserve">  址</w:t>
            </w:r>
          </w:p>
        </w:tc>
        <w:tc>
          <w:tcPr>
            <w:tcW w:w="11958" w:type="dxa"/>
            <w:gridSpan w:val="20"/>
            <w:vAlign w:val="center"/>
          </w:tcPr>
          <w:p>
            <w:pPr>
              <w:ind w:firstLine="840" w:firstLineChars="400"/>
              <w:jc w:val="center"/>
              <w:rPr>
                <w:rFonts w:asciiTheme="minorEastAsia" w:hAnsiTheme="minorEastAsia"/>
                <w:color w:val="auto"/>
              </w:rPr>
            </w:pPr>
            <w:r>
              <w:rPr>
                <w:rFonts w:asciiTheme="minorEastAsia" w:hAnsiTheme="minorEastAsia"/>
                <w:color w:val="auto"/>
              </w:rPr>
              <w:t>省    市    区    街道办     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所在气候区</w:t>
            </w:r>
          </w:p>
        </w:tc>
        <w:tc>
          <w:tcPr>
            <w:tcW w:w="11958" w:type="dxa"/>
            <w:gridSpan w:val="20"/>
          </w:tcPr>
          <w:p>
            <w:pPr>
              <w:rPr>
                <w:rFonts w:asciiTheme="minorEastAsia" w:hAnsiTheme="minorEastAsia"/>
                <w:color w:val="auto"/>
              </w:rPr>
            </w:pPr>
            <w:r>
              <w:rPr>
                <w:rFonts w:asciiTheme="minorEastAsia" w:hAnsiTheme="minorEastAsia"/>
                <w:color w:val="auto"/>
              </w:rPr>
              <w:t>□严寒地区  □寒冷地区  □夏热冬冷地区  □夏热冬暖地区  □温和地区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楼层总数（层）</w:t>
            </w:r>
          </w:p>
        </w:tc>
        <w:tc>
          <w:tcPr>
            <w:tcW w:w="1991" w:type="dxa"/>
            <w:gridSpan w:val="2"/>
          </w:tcPr>
          <w:p>
            <w:pPr>
              <w:rPr>
                <w:rFonts w:asciiTheme="minorEastAsia" w:hAnsiTheme="minorEastAsia"/>
                <w:color w:val="auto"/>
              </w:rPr>
            </w:pPr>
          </w:p>
        </w:tc>
        <w:tc>
          <w:tcPr>
            <w:tcW w:w="1992" w:type="dxa"/>
            <w:gridSpan w:val="3"/>
            <w:vAlign w:val="center"/>
          </w:tcPr>
          <w:p>
            <w:pPr>
              <w:jc w:val="center"/>
              <w:rPr>
                <w:rFonts w:asciiTheme="minorEastAsia" w:hAnsiTheme="minorEastAsia"/>
                <w:color w:val="auto"/>
              </w:rPr>
            </w:pPr>
            <w:r>
              <w:rPr>
                <w:rFonts w:asciiTheme="minorEastAsia" w:hAnsiTheme="minorEastAsia"/>
                <w:color w:val="auto"/>
              </w:rPr>
              <w:t>单元数（个）</w:t>
            </w:r>
          </w:p>
        </w:tc>
        <w:tc>
          <w:tcPr>
            <w:tcW w:w="1535" w:type="dxa"/>
            <w:gridSpan w:val="2"/>
          </w:tcPr>
          <w:p>
            <w:pPr>
              <w:rPr>
                <w:rFonts w:asciiTheme="minorEastAsia" w:hAnsiTheme="minorEastAsia"/>
                <w:color w:val="auto"/>
              </w:rPr>
            </w:pPr>
          </w:p>
        </w:tc>
        <w:tc>
          <w:tcPr>
            <w:tcW w:w="1555" w:type="dxa"/>
            <w:gridSpan w:val="4"/>
            <w:vAlign w:val="center"/>
          </w:tcPr>
          <w:p>
            <w:pPr>
              <w:jc w:val="center"/>
              <w:rPr>
                <w:rFonts w:asciiTheme="minorEastAsia" w:hAnsiTheme="minorEastAsia"/>
                <w:color w:val="auto"/>
              </w:rPr>
            </w:pPr>
            <w:r>
              <w:rPr>
                <w:rFonts w:asciiTheme="minorEastAsia" w:hAnsiTheme="minorEastAsia"/>
                <w:color w:val="auto"/>
              </w:rPr>
              <w:t>建筑面积</w:t>
            </w:r>
          </w:p>
          <w:p>
            <w:pPr>
              <w:jc w:val="center"/>
              <w:rPr>
                <w:rFonts w:asciiTheme="minorEastAsia" w:hAnsiTheme="minorEastAsia"/>
                <w:color w:val="auto"/>
              </w:rPr>
            </w:pPr>
            <w:r>
              <w:rPr>
                <w:rFonts w:asciiTheme="minorEastAsia" w:hAnsiTheme="minorEastAsia"/>
                <w:color w:val="auto"/>
              </w:rPr>
              <w:t>（m</w:t>
            </w:r>
            <w:r>
              <w:rPr>
                <w:rFonts w:asciiTheme="minorEastAsia" w:hAnsiTheme="minorEastAsia"/>
                <w:color w:val="auto"/>
                <w:vertAlign w:val="superscript"/>
              </w:rPr>
              <w:t>2</w:t>
            </w:r>
            <w:r>
              <w:rPr>
                <w:rFonts w:asciiTheme="minorEastAsia" w:hAnsiTheme="minorEastAsia"/>
                <w:color w:val="auto"/>
              </w:rPr>
              <w:t>）</w:t>
            </w:r>
          </w:p>
        </w:tc>
        <w:tc>
          <w:tcPr>
            <w:tcW w:w="1453" w:type="dxa"/>
            <w:gridSpan w:val="3"/>
          </w:tcPr>
          <w:p>
            <w:pPr>
              <w:rPr>
                <w:rFonts w:asciiTheme="minorEastAsia" w:hAnsiTheme="minorEastAsia"/>
                <w:color w:val="auto"/>
              </w:rPr>
            </w:pPr>
          </w:p>
        </w:tc>
        <w:tc>
          <w:tcPr>
            <w:tcW w:w="1808" w:type="dxa"/>
            <w:gridSpan w:val="4"/>
            <w:vAlign w:val="center"/>
          </w:tcPr>
          <w:p>
            <w:pPr>
              <w:jc w:val="center"/>
              <w:rPr>
                <w:rFonts w:asciiTheme="minorEastAsia" w:hAnsiTheme="minorEastAsia"/>
                <w:color w:val="auto"/>
              </w:rPr>
            </w:pPr>
            <w:r>
              <w:rPr>
                <w:rFonts w:asciiTheme="minorEastAsia" w:hAnsiTheme="minorEastAsia"/>
                <w:color w:val="auto"/>
              </w:rPr>
              <w:t>建筑尺寸（m）</w:t>
            </w:r>
          </w:p>
          <w:p>
            <w:pPr>
              <w:jc w:val="center"/>
              <w:rPr>
                <w:rFonts w:asciiTheme="minorEastAsia" w:hAnsiTheme="minorEastAsia"/>
                <w:color w:val="auto"/>
              </w:rPr>
            </w:pPr>
            <w:r>
              <w:rPr>
                <w:rFonts w:asciiTheme="minorEastAsia" w:hAnsiTheme="minorEastAsia"/>
                <w:color w:val="auto"/>
              </w:rPr>
              <w:t>（长×宽×高）</w:t>
            </w:r>
          </w:p>
        </w:tc>
        <w:tc>
          <w:tcPr>
            <w:tcW w:w="1624" w:type="dxa"/>
            <w:gridSpan w:val="2"/>
          </w:tcPr>
          <w:p>
            <w:pP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建筑物节能状态</w:t>
            </w:r>
          </w:p>
        </w:tc>
        <w:tc>
          <w:tcPr>
            <w:tcW w:w="11958" w:type="dxa"/>
            <w:gridSpan w:val="20"/>
          </w:tcPr>
          <w:p>
            <w:pPr>
              <w:rPr>
                <w:rFonts w:asciiTheme="minorEastAsia" w:hAnsiTheme="minorEastAsia"/>
                <w:color w:val="auto"/>
              </w:rPr>
            </w:pPr>
            <w:r>
              <w:rPr>
                <w:rFonts w:asciiTheme="minorEastAsia" w:hAnsiTheme="minorEastAsia"/>
                <w:color w:val="auto"/>
              </w:rPr>
              <w:t>□未采取节能措施  □节能3</w:t>
            </w:r>
            <w:r>
              <w:rPr>
                <w:color w:val="auto"/>
              </w:rPr>
              <w:t>0%</w:t>
            </w:r>
            <w:r>
              <w:rPr>
                <w:rFonts w:asciiTheme="minorEastAsia" w:hAnsiTheme="minorEastAsia"/>
                <w:color w:val="auto"/>
              </w:rPr>
              <w:t xml:space="preserve">  □节能</w:t>
            </w:r>
            <w:r>
              <w:rPr>
                <w:color w:val="auto"/>
              </w:rPr>
              <w:t>50%</w:t>
            </w:r>
            <w:r>
              <w:rPr>
                <w:rFonts w:asciiTheme="minorEastAsia" w:hAnsiTheme="minorEastAsia"/>
                <w:color w:val="auto"/>
              </w:rPr>
              <w:t xml:space="preserve">  □节能</w:t>
            </w:r>
            <w:r>
              <w:rPr>
                <w:rFonts w:hint="eastAsia" w:asciiTheme="minorEastAsia" w:hAnsiTheme="minorEastAsia"/>
                <w:color w:val="auto"/>
              </w:rPr>
              <w:t>6</w:t>
            </w:r>
            <w:r>
              <w:rPr>
                <w:color w:val="auto"/>
              </w:rPr>
              <w:t>5%</w:t>
            </w:r>
            <w:r>
              <w:rPr>
                <w:rFonts w:asciiTheme="minorEastAsia" w:hAnsiTheme="minorEastAsia"/>
                <w:color w:val="auto"/>
              </w:rPr>
              <w:t xml:space="preserve">   □其他</w:t>
            </w:r>
            <w:r>
              <w:rPr>
                <w:rFonts w:hint="eastAsia" w:asciiTheme="minorEastAsia" w:hAnsiTheme="minorEastAsia"/>
                <w:color w:val="auto"/>
                <w:u w:val="single"/>
              </w:rPr>
              <w:t xml:space="preserve"> </w:t>
            </w:r>
            <w:r>
              <w:rPr>
                <w:rFonts w:asciiTheme="minorEastAsia" w:hAnsiTheme="minor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结构类型</w:t>
            </w:r>
          </w:p>
        </w:tc>
        <w:tc>
          <w:tcPr>
            <w:tcW w:w="11958" w:type="dxa"/>
            <w:gridSpan w:val="20"/>
          </w:tcPr>
          <w:p>
            <w:pPr>
              <w:rPr>
                <w:rFonts w:asciiTheme="minorEastAsia" w:hAnsiTheme="minorEastAsia"/>
                <w:color w:val="auto"/>
              </w:rPr>
            </w:pPr>
            <w:r>
              <w:rPr>
                <w:rFonts w:asciiTheme="minorEastAsia" w:hAnsiTheme="minorEastAsia"/>
                <w:color w:val="auto"/>
              </w:rPr>
              <w:t>□砖混  □框架  □框剪  □剪力墙  □内浇外挂   □内浇外砌  □其他</w:t>
            </w:r>
            <w:r>
              <w:rPr>
                <w:rFonts w:hint="eastAsia" w:asciiTheme="minorEastAsia" w:hAnsiTheme="minorEastAsia"/>
                <w:color w:val="auto"/>
                <w:u w:val="single"/>
              </w:rPr>
              <w:t xml:space="preserve"> </w:t>
            </w:r>
            <w:r>
              <w:rPr>
                <w:rFonts w:asciiTheme="minorEastAsia" w:hAnsiTheme="minorEastAsia"/>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tcPr>
          <w:p>
            <w:pPr>
              <w:rPr>
                <w:rFonts w:asciiTheme="minorEastAsia" w:hAnsiTheme="minorEastAsia"/>
                <w:color w:val="auto"/>
              </w:rPr>
            </w:pPr>
            <w:r>
              <w:rPr>
                <w:color w:val="auto"/>
              </w:rPr>
              <w:t>三、既有建筑外墙外保温工程外观质量评价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hint="eastAsia"/>
                <w:color w:val="auto"/>
              </w:rPr>
              <w:t>单个评价项目</w:t>
            </w:r>
          </w:p>
        </w:tc>
        <w:tc>
          <w:tcPr>
            <w:tcW w:w="1266" w:type="dxa"/>
            <w:vAlign w:val="center"/>
          </w:tcPr>
          <w:p>
            <w:pPr>
              <w:jc w:val="center"/>
              <w:rPr>
                <w:rFonts w:asciiTheme="minorEastAsia" w:hAnsiTheme="minorEastAsia"/>
                <w:color w:val="auto"/>
              </w:rPr>
            </w:pPr>
            <w:r>
              <w:rPr>
                <w:rFonts w:hint="eastAsia"/>
                <w:color w:val="auto"/>
              </w:rPr>
              <w:t>脱落</w:t>
            </w:r>
          </w:p>
        </w:tc>
        <w:tc>
          <w:tcPr>
            <w:tcW w:w="2268" w:type="dxa"/>
            <w:gridSpan w:val="3"/>
            <w:vAlign w:val="center"/>
          </w:tcPr>
          <w:p>
            <w:pPr>
              <w:jc w:val="center"/>
              <w:rPr>
                <w:rFonts w:asciiTheme="minorEastAsia" w:hAnsiTheme="minorEastAsia"/>
                <w:color w:val="auto"/>
              </w:rPr>
            </w:pPr>
            <w:r>
              <w:rPr>
                <w:rFonts w:hint="eastAsia"/>
                <w:color w:val="auto"/>
              </w:rPr>
              <w:t>空鼓</w:t>
            </w:r>
          </w:p>
        </w:tc>
        <w:tc>
          <w:tcPr>
            <w:tcW w:w="1984" w:type="dxa"/>
            <w:gridSpan w:val="3"/>
            <w:vAlign w:val="center"/>
          </w:tcPr>
          <w:p>
            <w:pPr>
              <w:jc w:val="center"/>
              <w:rPr>
                <w:rFonts w:asciiTheme="minorEastAsia" w:hAnsiTheme="minorEastAsia"/>
                <w:color w:val="auto"/>
              </w:rPr>
            </w:pPr>
            <w:r>
              <w:rPr>
                <w:rFonts w:hint="eastAsia"/>
                <w:color w:val="auto"/>
              </w:rPr>
              <w:t>裂缝</w:t>
            </w:r>
          </w:p>
        </w:tc>
        <w:tc>
          <w:tcPr>
            <w:tcW w:w="1843" w:type="dxa"/>
            <w:gridSpan w:val="5"/>
            <w:vAlign w:val="center"/>
          </w:tcPr>
          <w:p>
            <w:pPr>
              <w:jc w:val="center"/>
              <w:rPr>
                <w:rFonts w:asciiTheme="minorEastAsia" w:hAnsiTheme="minorEastAsia"/>
                <w:color w:val="auto"/>
              </w:rPr>
            </w:pPr>
            <w:r>
              <w:rPr>
                <w:rFonts w:hint="eastAsia"/>
                <w:color w:val="auto"/>
              </w:rPr>
              <w:t>粉化</w:t>
            </w:r>
          </w:p>
        </w:tc>
        <w:tc>
          <w:tcPr>
            <w:tcW w:w="1701" w:type="dxa"/>
            <w:gridSpan w:val="3"/>
            <w:vAlign w:val="center"/>
          </w:tcPr>
          <w:p>
            <w:pPr>
              <w:jc w:val="center"/>
              <w:rPr>
                <w:rFonts w:asciiTheme="minorEastAsia" w:hAnsiTheme="minorEastAsia"/>
                <w:color w:val="auto"/>
              </w:rPr>
            </w:pPr>
            <w:r>
              <w:rPr>
                <w:rFonts w:hint="eastAsia"/>
                <w:color w:val="auto"/>
              </w:rPr>
              <w:t>返碱</w:t>
            </w:r>
          </w:p>
        </w:tc>
        <w:tc>
          <w:tcPr>
            <w:tcW w:w="1559" w:type="dxa"/>
            <w:gridSpan w:val="4"/>
            <w:vAlign w:val="center"/>
          </w:tcPr>
          <w:p>
            <w:pPr>
              <w:jc w:val="center"/>
              <w:rPr>
                <w:rFonts w:asciiTheme="minorEastAsia" w:hAnsiTheme="minorEastAsia"/>
                <w:color w:val="auto"/>
              </w:rPr>
            </w:pPr>
            <w:r>
              <w:rPr>
                <w:rFonts w:hint="eastAsia"/>
                <w:color w:val="auto"/>
              </w:rPr>
              <w:t>玷污</w:t>
            </w:r>
          </w:p>
        </w:tc>
        <w:tc>
          <w:tcPr>
            <w:tcW w:w="1337" w:type="dxa"/>
            <w:vAlign w:val="center"/>
          </w:tcPr>
          <w:p>
            <w:pPr>
              <w:jc w:val="center"/>
              <w:rPr>
                <w:rFonts w:asciiTheme="minorEastAsia" w:hAnsiTheme="minorEastAsia"/>
                <w:color w:val="auto"/>
              </w:rPr>
            </w:pPr>
            <w:r>
              <w:rPr>
                <w:rFonts w:hint="eastAsia"/>
                <w:color w:val="auto"/>
              </w:rPr>
              <w:t>结露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266" w:type="dxa"/>
            <w:vAlign w:val="center"/>
          </w:tcPr>
          <w:p>
            <w:pPr>
              <w:jc w:val="center"/>
              <w:rPr>
                <w:rFonts w:asciiTheme="minorEastAsia" w:hAnsiTheme="minorEastAsia"/>
                <w:color w:val="auto"/>
              </w:rPr>
            </w:pPr>
          </w:p>
        </w:tc>
        <w:tc>
          <w:tcPr>
            <w:tcW w:w="2268" w:type="dxa"/>
            <w:gridSpan w:val="3"/>
            <w:vAlign w:val="center"/>
          </w:tcPr>
          <w:p>
            <w:pPr>
              <w:jc w:val="center"/>
              <w:rPr>
                <w:rFonts w:asciiTheme="minorEastAsia" w:hAnsiTheme="minorEastAsia"/>
                <w:color w:val="auto"/>
              </w:rPr>
            </w:pPr>
          </w:p>
        </w:tc>
        <w:tc>
          <w:tcPr>
            <w:tcW w:w="1984" w:type="dxa"/>
            <w:gridSpan w:val="3"/>
            <w:vAlign w:val="center"/>
          </w:tcPr>
          <w:p>
            <w:pPr>
              <w:jc w:val="center"/>
              <w:rPr>
                <w:rFonts w:asciiTheme="minorEastAsia" w:hAnsiTheme="minorEastAsia"/>
                <w:color w:val="auto"/>
              </w:rPr>
            </w:pPr>
          </w:p>
        </w:tc>
        <w:tc>
          <w:tcPr>
            <w:tcW w:w="1843" w:type="dxa"/>
            <w:gridSpan w:val="5"/>
            <w:vAlign w:val="center"/>
          </w:tcPr>
          <w:p>
            <w:pPr>
              <w:jc w:val="center"/>
              <w:rPr>
                <w:rFonts w:asciiTheme="minorEastAsia" w:hAnsiTheme="minorEastAsia"/>
                <w:color w:val="auto"/>
              </w:rPr>
            </w:pPr>
          </w:p>
        </w:tc>
        <w:tc>
          <w:tcPr>
            <w:tcW w:w="1701" w:type="dxa"/>
            <w:gridSpan w:val="3"/>
            <w:vAlign w:val="center"/>
          </w:tcPr>
          <w:p>
            <w:pPr>
              <w:jc w:val="center"/>
              <w:rPr>
                <w:rFonts w:asciiTheme="minorEastAsia" w:hAnsiTheme="minorEastAsia"/>
                <w:color w:val="auto"/>
              </w:rPr>
            </w:pPr>
          </w:p>
        </w:tc>
        <w:tc>
          <w:tcPr>
            <w:tcW w:w="1559" w:type="dxa"/>
            <w:gridSpan w:val="4"/>
            <w:vAlign w:val="center"/>
          </w:tcPr>
          <w:p>
            <w:pPr>
              <w:jc w:val="center"/>
              <w:rPr>
                <w:rFonts w:asciiTheme="minorEastAsia" w:hAnsiTheme="minorEastAsia"/>
                <w:color w:val="auto"/>
              </w:rPr>
            </w:pPr>
          </w:p>
        </w:tc>
        <w:tc>
          <w:tcPr>
            <w:tcW w:w="1337" w:type="dxa"/>
            <w:vAlign w:val="center"/>
          </w:tcPr>
          <w:p>
            <w:pPr>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vAlign w:val="center"/>
          </w:tcPr>
          <w:p>
            <w:pPr>
              <w:rPr>
                <w:rFonts w:asciiTheme="minorEastAsia" w:hAnsiTheme="minorEastAsia"/>
                <w:color w:val="auto"/>
              </w:rPr>
            </w:pPr>
            <w:r>
              <w:rPr>
                <w:rFonts w:asciiTheme="minorEastAsia" w:hAnsiTheme="minorEastAsia"/>
                <w:color w:val="auto"/>
              </w:rPr>
              <w:t>四、既有建筑外墙外保温工程防水防潮评价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hint="eastAsia"/>
                <w:color w:val="auto"/>
              </w:rPr>
              <w:t>单个评价项目</w:t>
            </w:r>
          </w:p>
        </w:tc>
        <w:tc>
          <w:tcPr>
            <w:tcW w:w="5518" w:type="dxa"/>
            <w:gridSpan w:val="7"/>
            <w:vAlign w:val="center"/>
          </w:tcPr>
          <w:p>
            <w:pPr>
              <w:jc w:val="center"/>
              <w:rPr>
                <w:rFonts w:asciiTheme="minorEastAsia" w:hAnsiTheme="minorEastAsia"/>
                <w:color w:val="auto"/>
              </w:rPr>
            </w:pPr>
          </w:p>
        </w:tc>
        <w:tc>
          <w:tcPr>
            <w:tcW w:w="6440" w:type="dxa"/>
            <w:gridSpan w:val="13"/>
            <w:vAlign w:val="center"/>
          </w:tcPr>
          <w:p>
            <w:pPr>
              <w:jc w:val="center"/>
              <w:rPr>
                <w:rFonts w:asciiTheme="minorEastAsia" w:hAnsiTheme="minorEastAsia"/>
                <w:color w:val="auto"/>
              </w:rPr>
            </w:pPr>
            <w:r>
              <w:rPr>
                <w:rFonts w:hint="eastAsia" w:asciiTheme="minorEastAsia" w:hAnsiTheme="minorEastAsia"/>
                <w:color w:val="auto"/>
              </w:rPr>
              <w:t>保温材料重量湿度允许增量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266" w:type="dxa"/>
            <w:vAlign w:val="center"/>
          </w:tcPr>
          <w:p>
            <w:pPr>
              <w:jc w:val="center"/>
              <w:rPr>
                <w:rFonts w:asciiTheme="minorEastAsia" w:hAnsiTheme="minorEastAsia"/>
                <w:color w:val="auto"/>
              </w:rPr>
            </w:pPr>
          </w:p>
        </w:tc>
        <w:tc>
          <w:tcPr>
            <w:tcW w:w="2268" w:type="dxa"/>
            <w:gridSpan w:val="3"/>
            <w:vAlign w:val="center"/>
          </w:tcPr>
          <w:p>
            <w:pPr>
              <w:jc w:val="center"/>
              <w:rPr>
                <w:rFonts w:asciiTheme="minorEastAsia" w:hAnsiTheme="minorEastAsia"/>
                <w:color w:val="auto"/>
              </w:rPr>
            </w:pPr>
          </w:p>
        </w:tc>
        <w:tc>
          <w:tcPr>
            <w:tcW w:w="1984" w:type="dxa"/>
            <w:gridSpan w:val="3"/>
            <w:vAlign w:val="center"/>
          </w:tcPr>
          <w:p>
            <w:pPr>
              <w:jc w:val="center"/>
              <w:rPr>
                <w:rFonts w:asciiTheme="minorEastAsia" w:hAnsiTheme="minorEastAsia"/>
                <w:color w:val="auto"/>
              </w:rPr>
            </w:pPr>
          </w:p>
        </w:tc>
        <w:tc>
          <w:tcPr>
            <w:tcW w:w="1843" w:type="dxa"/>
            <w:gridSpan w:val="5"/>
            <w:vAlign w:val="center"/>
          </w:tcPr>
          <w:p>
            <w:pPr>
              <w:jc w:val="center"/>
              <w:rPr>
                <w:rFonts w:asciiTheme="minorEastAsia" w:hAnsiTheme="minorEastAsia"/>
                <w:color w:val="auto"/>
              </w:rPr>
            </w:pPr>
          </w:p>
        </w:tc>
        <w:tc>
          <w:tcPr>
            <w:tcW w:w="1701" w:type="dxa"/>
            <w:gridSpan w:val="3"/>
            <w:vAlign w:val="center"/>
          </w:tcPr>
          <w:p>
            <w:pPr>
              <w:jc w:val="center"/>
              <w:rPr>
                <w:rFonts w:asciiTheme="minorEastAsia" w:hAnsiTheme="minorEastAsia"/>
                <w:color w:val="auto"/>
              </w:rPr>
            </w:pPr>
          </w:p>
        </w:tc>
        <w:tc>
          <w:tcPr>
            <w:tcW w:w="1559" w:type="dxa"/>
            <w:gridSpan w:val="4"/>
            <w:vAlign w:val="center"/>
          </w:tcPr>
          <w:p>
            <w:pPr>
              <w:jc w:val="center"/>
              <w:rPr>
                <w:rFonts w:asciiTheme="minorEastAsia" w:hAnsiTheme="minorEastAsia"/>
                <w:color w:val="auto"/>
              </w:rPr>
            </w:pPr>
          </w:p>
        </w:tc>
        <w:tc>
          <w:tcPr>
            <w:tcW w:w="1337" w:type="dxa"/>
            <w:vAlign w:val="center"/>
          </w:tcPr>
          <w:p>
            <w:pPr>
              <w:jc w:val="cente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tcPr>
          <w:p>
            <w:pPr>
              <w:rPr>
                <w:rFonts w:asciiTheme="minorEastAsia" w:hAnsiTheme="minorEastAsia"/>
                <w:color w:val="auto"/>
              </w:rPr>
            </w:pPr>
            <w:r>
              <w:rPr>
                <w:color w:val="auto"/>
              </w:rPr>
              <w:t>五、既有建筑外墙外保温工程连接安全性能评价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hint="eastAsia"/>
                <w:color w:val="auto"/>
              </w:rPr>
              <w:t>单个评价项目</w:t>
            </w:r>
          </w:p>
        </w:tc>
        <w:tc>
          <w:tcPr>
            <w:tcW w:w="2541" w:type="dxa"/>
            <w:gridSpan w:val="3"/>
            <w:vAlign w:val="center"/>
          </w:tcPr>
          <w:p>
            <w:pPr>
              <w:jc w:val="center"/>
              <w:rPr>
                <w:rFonts w:asciiTheme="minorEastAsia" w:hAnsiTheme="minorEastAsia"/>
                <w:color w:val="auto"/>
              </w:rPr>
            </w:pPr>
            <w:r>
              <w:rPr>
                <w:rFonts w:hint="eastAsia" w:asciiTheme="minorEastAsia" w:hAnsiTheme="minorEastAsia"/>
                <w:color w:val="auto"/>
              </w:rPr>
              <w:t>装饰层为饰面砖系统或面密度大于20kg/m</w:t>
            </w:r>
            <w:r>
              <w:rPr>
                <w:rFonts w:hint="eastAsia" w:asciiTheme="minorEastAsia" w:hAnsiTheme="minorEastAsia"/>
                <w:color w:val="auto"/>
                <w:vertAlign w:val="superscript"/>
              </w:rPr>
              <w:t>2</w:t>
            </w:r>
            <w:r>
              <w:rPr>
                <w:rFonts w:hint="eastAsia" w:asciiTheme="minorEastAsia" w:hAnsiTheme="minorEastAsia"/>
                <w:color w:val="auto"/>
              </w:rPr>
              <w:t>系统</w:t>
            </w:r>
          </w:p>
        </w:tc>
        <w:tc>
          <w:tcPr>
            <w:tcW w:w="1985" w:type="dxa"/>
            <w:gridSpan w:val="3"/>
            <w:vAlign w:val="center"/>
          </w:tcPr>
          <w:p>
            <w:pPr>
              <w:jc w:val="center"/>
              <w:rPr>
                <w:rFonts w:asciiTheme="minorEastAsia" w:hAnsiTheme="minorEastAsia"/>
                <w:color w:val="auto"/>
              </w:rPr>
            </w:pPr>
            <w:r>
              <w:rPr>
                <w:rFonts w:hint="eastAsia" w:asciiTheme="minorEastAsia" w:hAnsiTheme="minorEastAsia"/>
                <w:color w:val="auto"/>
              </w:rPr>
              <w:t>非满粘保温系统</w:t>
            </w:r>
          </w:p>
        </w:tc>
        <w:tc>
          <w:tcPr>
            <w:tcW w:w="1701" w:type="dxa"/>
            <w:gridSpan w:val="4"/>
            <w:vAlign w:val="center"/>
          </w:tcPr>
          <w:p>
            <w:pPr>
              <w:jc w:val="center"/>
              <w:rPr>
                <w:rFonts w:asciiTheme="minorEastAsia" w:hAnsiTheme="minorEastAsia"/>
                <w:color w:val="auto"/>
              </w:rPr>
            </w:pPr>
            <w:r>
              <w:rPr>
                <w:rFonts w:hint="eastAsia" w:asciiTheme="minorEastAsia" w:hAnsiTheme="minorEastAsia"/>
                <w:color w:val="auto"/>
              </w:rPr>
              <w:t>锚固为主的系统</w:t>
            </w:r>
          </w:p>
        </w:tc>
        <w:tc>
          <w:tcPr>
            <w:tcW w:w="1741" w:type="dxa"/>
            <w:gridSpan w:val="3"/>
            <w:vAlign w:val="center"/>
          </w:tcPr>
          <w:p>
            <w:pPr>
              <w:jc w:val="center"/>
              <w:rPr>
                <w:rFonts w:asciiTheme="minorEastAsia" w:hAnsiTheme="minorEastAsia"/>
                <w:color w:val="auto"/>
              </w:rPr>
            </w:pPr>
            <w:r>
              <w:rPr>
                <w:rFonts w:hint="eastAsia" w:asciiTheme="minorEastAsia" w:hAnsiTheme="minorEastAsia"/>
                <w:color w:val="auto"/>
              </w:rPr>
              <w:t>系统抗风荷载安全系数</w:t>
            </w:r>
          </w:p>
        </w:tc>
        <w:tc>
          <w:tcPr>
            <w:tcW w:w="1803" w:type="dxa"/>
            <w:gridSpan w:val="3"/>
            <w:vAlign w:val="center"/>
          </w:tcPr>
          <w:p>
            <w:pPr>
              <w:jc w:val="center"/>
              <w:rPr>
                <w:rFonts w:asciiTheme="minorEastAsia" w:hAnsiTheme="minorEastAsia"/>
                <w:color w:val="auto"/>
              </w:rPr>
            </w:pPr>
            <w:r>
              <w:rPr>
                <w:rFonts w:hint="eastAsia" w:asciiTheme="minorEastAsia" w:hAnsiTheme="minorEastAsia"/>
                <w:color w:val="auto"/>
              </w:rPr>
              <w:t>系统拉伸粘结强</w:t>
            </w:r>
          </w:p>
        </w:tc>
        <w:tc>
          <w:tcPr>
            <w:tcW w:w="2187" w:type="dxa"/>
            <w:gridSpan w:val="4"/>
            <w:vAlign w:val="center"/>
          </w:tcPr>
          <w:p>
            <w:pPr>
              <w:jc w:val="center"/>
              <w:rPr>
                <w:rFonts w:asciiTheme="minorEastAsia" w:hAnsiTheme="minorEastAsia"/>
                <w:color w:val="auto"/>
              </w:rPr>
            </w:pPr>
            <w:r>
              <w:rPr>
                <w:rFonts w:hint="eastAsia" w:asciiTheme="minorEastAsia" w:hAnsiTheme="minorEastAsia"/>
                <w:color w:val="auto"/>
              </w:rPr>
              <w:t>系统抗风荷载安全系数计算值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0" w:type="dxa"/>
            <w:gridSpan w:val="2"/>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2541" w:type="dxa"/>
            <w:gridSpan w:val="3"/>
          </w:tcPr>
          <w:p>
            <w:pPr>
              <w:rPr>
                <w:rFonts w:asciiTheme="minorEastAsia" w:hAnsiTheme="minorEastAsia"/>
                <w:color w:val="auto"/>
              </w:rPr>
            </w:pPr>
          </w:p>
        </w:tc>
        <w:tc>
          <w:tcPr>
            <w:tcW w:w="1985" w:type="dxa"/>
            <w:gridSpan w:val="3"/>
          </w:tcPr>
          <w:p>
            <w:pPr>
              <w:rPr>
                <w:rFonts w:asciiTheme="minorEastAsia" w:hAnsiTheme="minorEastAsia"/>
                <w:color w:val="auto"/>
              </w:rPr>
            </w:pPr>
          </w:p>
        </w:tc>
        <w:tc>
          <w:tcPr>
            <w:tcW w:w="1701" w:type="dxa"/>
            <w:gridSpan w:val="4"/>
          </w:tcPr>
          <w:p>
            <w:pPr>
              <w:rPr>
                <w:rFonts w:asciiTheme="minorEastAsia" w:hAnsiTheme="minorEastAsia"/>
                <w:color w:val="auto"/>
              </w:rPr>
            </w:pPr>
          </w:p>
        </w:tc>
        <w:tc>
          <w:tcPr>
            <w:tcW w:w="1741" w:type="dxa"/>
            <w:gridSpan w:val="3"/>
          </w:tcPr>
          <w:p>
            <w:pPr>
              <w:rPr>
                <w:rFonts w:asciiTheme="minorEastAsia" w:hAnsiTheme="minorEastAsia"/>
                <w:color w:val="auto"/>
              </w:rPr>
            </w:pPr>
          </w:p>
        </w:tc>
        <w:tc>
          <w:tcPr>
            <w:tcW w:w="1803" w:type="dxa"/>
            <w:gridSpan w:val="3"/>
          </w:tcPr>
          <w:p>
            <w:pPr>
              <w:rPr>
                <w:rFonts w:asciiTheme="minorEastAsia" w:hAnsiTheme="minorEastAsia"/>
                <w:color w:val="auto"/>
              </w:rPr>
            </w:pPr>
          </w:p>
        </w:tc>
        <w:tc>
          <w:tcPr>
            <w:tcW w:w="2187" w:type="dxa"/>
            <w:gridSpan w:val="4"/>
          </w:tcPr>
          <w:p>
            <w:pPr>
              <w:rPr>
                <w:rFonts w:asciiTheme="minorEastAsia" w:hAnsi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22"/>
          </w:tcPr>
          <w:p>
            <w:pPr>
              <w:rPr>
                <w:color w:val="auto"/>
              </w:rPr>
            </w:pPr>
            <w:r>
              <w:rPr>
                <w:rFonts w:hint="eastAsia"/>
                <w:color w:val="auto"/>
              </w:rPr>
              <w:t>六、既有建筑外墙外保温工程防火安全性能评价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5873" w:type="dxa"/>
            <w:gridSpan w:val="9"/>
            <w:vAlign w:val="center"/>
          </w:tcPr>
          <w:p>
            <w:pPr>
              <w:jc w:val="center"/>
              <w:rPr>
                <w:color w:val="auto"/>
              </w:rPr>
            </w:pPr>
            <w:r>
              <w:rPr>
                <w:rFonts w:hint="eastAsia"/>
                <w:color w:val="auto"/>
              </w:rPr>
              <w:t>保温材料氧指数</w:t>
            </w:r>
          </w:p>
        </w:tc>
        <w:tc>
          <w:tcPr>
            <w:tcW w:w="6095" w:type="dxa"/>
            <w:gridSpan w:val="12"/>
            <w:vAlign w:val="center"/>
          </w:tcPr>
          <w:p>
            <w:pPr>
              <w:jc w:val="center"/>
              <w:rPr>
                <w:color w:val="auto"/>
              </w:rPr>
            </w:pPr>
            <w:r>
              <w:rPr>
                <w:rFonts w:hint="eastAsia"/>
                <w:color w:val="auto"/>
              </w:rPr>
              <w:t>防火隔离带脱落</w:t>
            </w:r>
          </w:p>
        </w:tc>
      </w:tr>
    </w:tbl>
    <w:p>
      <w:pPr>
        <w:rPr>
          <w:sz w:val="24"/>
          <w:szCs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587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5873" w:type="dxa"/>
          </w:tcPr>
          <w:p>
            <w:pPr>
              <w:rPr>
                <w:color w:val="auto"/>
              </w:rPr>
            </w:pPr>
          </w:p>
        </w:tc>
        <w:tc>
          <w:tcPr>
            <w:tcW w:w="6095"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tcPr>
          <w:p>
            <w:pPr>
              <w:rPr>
                <w:color w:val="auto"/>
              </w:rPr>
            </w:pPr>
            <w:r>
              <w:rPr>
                <w:rFonts w:hint="eastAsia"/>
                <w:color w:val="auto"/>
              </w:rPr>
              <w:t>七、既有建筑外墙外保温工程热工性能评价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tcPr>
          <w:p>
            <w:pPr>
              <w:rPr>
                <w:color w:val="auto"/>
              </w:rPr>
            </w:pPr>
            <w:r>
              <w:rPr>
                <w:color w:val="auto"/>
              </w:rPr>
              <w:t>（一）</w:t>
            </w:r>
            <w:r>
              <w:rPr>
                <w:rFonts w:hint="eastAsia"/>
                <w:color w:val="auto"/>
              </w:rPr>
              <w:t>保温材料导热系数评价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11968" w:type="dxa"/>
            <w:gridSpan w:val="2"/>
            <w:vAlign w:val="center"/>
          </w:tcPr>
          <w:p>
            <w:pPr>
              <w:jc w:val="center"/>
              <w:rPr>
                <w:color w:val="auto"/>
              </w:rPr>
            </w:pPr>
            <w:r>
              <w:rPr>
                <w:rFonts w:hint="eastAsia"/>
                <w:color w:val="auto"/>
              </w:rPr>
              <w:t>保温材料导热系数衰减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1968"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tcPr>
          <w:p>
            <w:pPr>
              <w:rPr>
                <w:color w:val="auto"/>
              </w:rPr>
            </w:pPr>
            <w:r>
              <w:rPr>
                <w:color w:val="auto"/>
              </w:rPr>
              <w:t>（二）</w:t>
            </w:r>
            <w:r>
              <w:rPr>
                <w:rFonts w:hint="eastAsia"/>
                <w:color w:val="auto"/>
              </w:rPr>
              <w:t>保温层厚度评价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11968" w:type="dxa"/>
            <w:gridSpan w:val="2"/>
            <w:vAlign w:val="center"/>
          </w:tcPr>
          <w:p>
            <w:pPr>
              <w:jc w:val="center"/>
              <w:rPr>
                <w:color w:val="auto"/>
              </w:rPr>
            </w:pPr>
            <w:r>
              <w:rPr>
                <w:rFonts w:hint="eastAsia"/>
                <w:color w:val="auto"/>
              </w:rPr>
              <w:t>保温层厚度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1968"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tcPr>
          <w:p>
            <w:pPr>
              <w:rPr>
                <w:color w:val="auto"/>
              </w:rPr>
            </w:pPr>
            <w:r>
              <w:rPr>
                <w:color w:val="auto"/>
              </w:rPr>
              <w:t>（三）</w:t>
            </w:r>
            <w:r>
              <w:rPr>
                <w:rFonts w:hint="eastAsia"/>
                <w:color w:val="auto"/>
              </w:rPr>
              <w:t>外保温系统热工缺陷评价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11968" w:type="dxa"/>
            <w:gridSpan w:val="2"/>
            <w:vAlign w:val="center"/>
          </w:tcPr>
          <w:p>
            <w:pPr>
              <w:jc w:val="center"/>
              <w:rPr>
                <w:color w:val="auto"/>
              </w:rPr>
            </w:pPr>
            <w:r>
              <w:rPr>
                <w:rFonts w:hint="eastAsia"/>
                <w:color w:val="auto"/>
              </w:rPr>
              <w:t>受检内缺的能耗增加比值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1968"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tcPr>
          <w:p>
            <w:pPr>
              <w:rPr>
                <w:color w:val="auto"/>
              </w:rPr>
            </w:pPr>
            <w:r>
              <w:rPr>
                <w:color w:val="auto"/>
              </w:rPr>
              <w:t>（四）</w:t>
            </w:r>
            <w:r>
              <w:rPr>
                <w:rFonts w:hint="eastAsia"/>
                <w:color w:val="auto"/>
              </w:rPr>
              <w:t>热桥部位内表面温度评价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11968" w:type="dxa"/>
            <w:gridSpan w:val="2"/>
            <w:vAlign w:val="center"/>
          </w:tcPr>
          <w:p>
            <w:pPr>
              <w:jc w:val="center"/>
              <w:rPr>
                <w:color w:val="auto"/>
              </w:rPr>
            </w:pPr>
            <w:r>
              <w:rPr>
                <w:rFonts w:hint="eastAsia"/>
                <w:color w:val="auto"/>
              </w:rPr>
              <w:t>热桥部位内表面温度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1968"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vAlign w:val="center"/>
          </w:tcPr>
          <w:p>
            <w:pPr>
              <w:rPr>
                <w:color w:val="auto"/>
              </w:rPr>
            </w:pPr>
            <w:r>
              <w:rPr>
                <w:color w:val="auto"/>
              </w:rPr>
              <w:t>（五）门窗洞口热工缺陷评价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hint="eastAsia"/>
                <w:color w:val="auto"/>
              </w:rPr>
              <w:t>单个评价项目</w:t>
            </w:r>
          </w:p>
        </w:tc>
        <w:tc>
          <w:tcPr>
            <w:tcW w:w="11968" w:type="dxa"/>
            <w:gridSpan w:val="2"/>
            <w:vAlign w:val="center"/>
          </w:tcPr>
          <w:p>
            <w:pPr>
              <w:jc w:val="center"/>
              <w:rPr>
                <w:color w:val="auto"/>
              </w:rPr>
            </w:pPr>
            <w:r>
              <w:rPr>
                <w:rFonts w:hint="eastAsia"/>
                <w:color w:val="auto"/>
              </w:rPr>
              <w:t>门窗洞口热工缺陷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得</w:t>
            </w:r>
            <w:r>
              <w:rPr>
                <w:rFonts w:hint="eastAsia" w:asciiTheme="minorEastAsia" w:hAnsiTheme="minorEastAsia"/>
                <w:color w:val="auto"/>
              </w:rPr>
              <w:t xml:space="preserve"> </w:t>
            </w:r>
            <w:r>
              <w:rPr>
                <w:rFonts w:asciiTheme="minorEastAsia" w:hAnsiTheme="minorEastAsia"/>
                <w:color w:val="auto"/>
              </w:rPr>
              <w:t xml:space="preserve">  分</w:t>
            </w:r>
          </w:p>
        </w:tc>
        <w:tc>
          <w:tcPr>
            <w:tcW w:w="11968" w:type="dxa"/>
            <w:gridSpan w:val="2"/>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3"/>
            <w:vAlign w:val="center"/>
          </w:tcPr>
          <w:p>
            <w:pPr>
              <w:rPr>
                <w:color w:val="auto"/>
              </w:rPr>
            </w:pPr>
            <w:r>
              <w:rPr>
                <w:rFonts w:asciiTheme="minorEastAsia" w:hAnsiTheme="minorEastAsia"/>
                <w:color w:val="auto"/>
              </w:rPr>
              <w:t>八、既有建筑</w:t>
            </w:r>
            <w:r>
              <w:rPr>
                <w:rFonts w:hint="eastAsia" w:asciiTheme="minorEastAsia" w:hAnsiTheme="minorEastAsia"/>
                <w:color w:val="auto"/>
              </w:rPr>
              <w:t>外墙</w:t>
            </w:r>
            <w:r>
              <w:rPr>
                <w:rFonts w:asciiTheme="minorEastAsia" w:hAnsiTheme="minorEastAsia"/>
                <w:color w:val="auto"/>
              </w:rPr>
              <w:t>外保温工程综合性能评价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Align w:val="center"/>
          </w:tcPr>
          <w:p>
            <w:pPr>
              <w:jc w:val="center"/>
              <w:rPr>
                <w:rFonts w:asciiTheme="minorEastAsia" w:hAnsiTheme="minorEastAsia"/>
                <w:color w:val="auto"/>
              </w:rPr>
            </w:pPr>
            <w:r>
              <w:rPr>
                <w:rFonts w:asciiTheme="minorEastAsia" w:hAnsiTheme="minorEastAsia"/>
                <w:color w:val="auto"/>
              </w:rPr>
              <w:t>单项性能评价排序</w:t>
            </w:r>
          </w:p>
        </w:tc>
        <w:tc>
          <w:tcPr>
            <w:tcW w:w="11968" w:type="dxa"/>
            <w:gridSpan w:val="2"/>
          </w:tcPr>
          <w:p>
            <w:pPr>
              <w:rPr>
                <w:color w:val="auto"/>
              </w:rPr>
            </w:pPr>
          </w:p>
        </w:tc>
      </w:tr>
    </w:tbl>
    <w:p/>
    <w:p>
      <w:pPr>
        <w:spacing w:line="360" w:lineRule="auto"/>
        <w:rPr>
          <w:color w:val="auto"/>
          <w:sz w:val="24"/>
          <w:szCs w:val="24"/>
        </w:rPr>
      </w:pPr>
    </w:p>
    <w:p>
      <w:pPr>
        <w:widowControl/>
        <w:jc w:val="left"/>
        <w:rPr>
          <w:color w:val="auto"/>
          <w:sz w:val="24"/>
          <w:szCs w:val="24"/>
        </w:rPr>
      </w:pPr>
      <w:r>
        <w:rPr>
          <w:color w:val="auto"/>
          <w:sz w:val="24"/>
          <w:szCs w:val="24"/>
        </w:rPr>
        <w:br w:type="page"/>
      </w:r>
    </w:p>
    <w:p>
      <w:pPr>
        <w:tabs>
          <w:tab w:val="left" w:pos="19"/>
        </w:tabs>
        <w:spacing w:line="360" w:lineRule="auto"/>
        <w:jc w:val="center"/>
        <w:outlineLvl w:val="0"/>
        <w:rPr>
          <w:b/>
          <w:color w:val="auto"/>
          <w:sz w:val="30"/>
        </w:rPr>
        <w:sectPr>
          <w:pgSz w:w="16838" w:h="11906" w:orient="landscape"/>
          <w:pgMar w:top="1800" w:right="1440" w:bottom="1800" w:left="1440" w:header="851" w:footer="992" w:gutter="0"/>
          <w:cols w:space="425" w:num="1"/>
          <w:docGrid w:type="lines" w:linePitch="312" w:charSpace="0"/>
        </w:sectPr>
      </w:pPr>
      <w:bookmarkStart w:id="69" w:name="_Toc74137315"/>
      <w:bookmarkStart w:id="70" w:name="_Toc6815068"/>
      <w:bookmarkStart w:id="71" w:name="_Toc485647659"/>
      <w:bookmarkStart w:id="72" w:name="_Toc502325497"/>
      <w:bookmarkStart w:id="73" w:name="_Toc485043058"/>
    </w:p>
    <w:p>
      <w:pPr>
        <w:keepNext/>
        <w:keepLines/>
        <w:spacing w:before="156" w:beforeLines="50" w:after="156" w:afterLines="50"/>
        <w:jc w:val="center"/>
        <w:outlineLvl w:val="0"/>
        <w:rPr>
          <w:rFonts w:eastAsia="黑体"/>
          <w:bCs/>
          <w:color w:val="auto"/>
          <w:sz w:val="36"/>
          <w:szCs w:val="32"/>
        </w:rPr>
      </w:pPr>
      <w:bookmarkStart w:id="74" w:name="_Toc18862"/>
      <w:bookmarkStart w:id="75" w:name="_Toc30664"/>
      <w:r>
        <w:rPr>
          <w:rFonts w:eastAsia="黑体"/>
          <w:bCs/>
          <w:color w:val="auto"/>
          <w:sz w:val="36"/>
          <w:szCs w:val="32"/>
        </w:rPr>
        <w:t>用词说明</w:t>
      </w:r>
      <w:bookmarkEnd w:id="74"/>
      <w:bookmarkEnd w:id="75"/>
    </w:p>
    <w:p>
      <w:pPr>
        <w:widowControl/>
        <w:adjustRightInd w:val="0"/>
        <w:snapToGrid w:val="0"/>
        <w:spacing w:line="360" w:lineRule="auto"/>
        <w:jc w:val="left"/>
        <w:rPr>
          <w:bCs/>
          <w:color w:val="auto"/>
          <w:sz w:val="24"/>
          <w:szCs w:val="24"/>
        </w:rPr>
      </w:pPr>
      <w:r>
        <w:rPr>
          <w:bCs/>
          <w:color w:val="auto"/>
          <w:sz w:val="24"/>
          <w:szCs w:val="24"/>
        </w:rPr>
        <w:t>为便于在执行本</w:t>
      </w:r>
      <w:r>
        <w:rPr>
          <w:rFonts w:hint="eastAsia"/>
          <w:bCs/>
          <w:color w:val="auto"/>
          <w:sz w:val="24"/>
          <w:szCs w:val="24"/>
        </w:rPr>
        <w:t>标准</w:t>
      </w:r>
      <w:r>
        <w:rPr>
          <w:bCs/>
          <w:color w:val="auto"/>
          <w:sz w:val="24"/>
          <w:szCs w:val="24"/>
        </w:rPr>
        <w:t>条款时区别对待，对要求严格程度不同的用词说明如下：</w:t>
      </w:r>
    </w:p>
    <w:p>
      <w:pPr>
        <w:widowControl/>
        <w:numPr>
          <w:ilvl w:val="0"/>
          <w:numId w:val="3"/>
        </w:numPr>
        <w:adjustRightInd w:val="0"/>
        <w:snapToGrid w:val="0"/>
        <w:spacing w:line="360" w:lineRule="auto"/>
        <w:ind w:left="420" w:leftChars="200"/>
        <w:jc w:val="left"/>
        <w:rPr>
          <w:bCs/>
          <w:color w:val="auto"/>
          <w:sz w:val="24"/>
          <w:szCs w:val="24"/>
        </w:rPr>
      </w:pPr>
      <w:r>
        <w:rPr>
          <w:bCs/>
          <w:color w:val="auto"/>
          <w:sz w:val="24"/>
          <w:szCs w:val="24"/>
        </w:rPr>
        <w:t xml:space="preserve"> 表示很严格，非这样做不可的：</w:t>
      </w:r>
    </w:p>
    <w:p>
      <w:pPr>
        <w:widowControl/>
        <w:adjustRightInd w:val="0"/>
        <w:snapToGrid w:val="0"/>
        <w:spacing w:line="360" w:lineRule="auto"/>
        <w:ind w:left="420" w:leftChars="200"/>
        <w:jc w:val="left"/>
        <w:rPr>
          <w:bCs/>
          <w:color w:val="auto"/>
          <w:sz w:val="24"/>
          <w:szCs w:val="24"/>
        </w:rPr>
      </w:pPr>
      <w:r>
        <w:rPr>
          <w:bCs/>
          <w:color w:val="auto"/>
          <w:sz w:val="24"/>
          <w:szCs w:val="24"/>
        </w:rPr>
        <w:t xml:space="preserve">   正面词采用“必须”，反面词采用“严禁”；</w:t>
      </w:r>
    </w:p>
    <w:p>
      <w:pPr>
        <w:widowControl/>
        <w:numPr>
          <w:ilvl w:val="0"/>
          <w:numId w:val="3"/>
        </w:numPr>
        <w:adjustRightInd w:val="0"/>
        <w:snapToGrid w:val="0"/>
        <w:spacing w:line="360" w:lineRule="auto"/>
        <w:ind w:left="420" w:leftChars="200"/>
        <w:jc w:val="left"/>
        <w:rPr>
          <w:bCs/>
          <w:color w:val="auto"/>
          <w:sz w:val="24"/>
          <w:szCs w:val="24"/>
        </w:rPr>
      </w:pPr>
      <w:r>
        <w:rPr>
          <w:bCs/>
          <w:color w:val="auto"/>
          <w:sz w:val="24"/>
          <w:szCs w:val="24"/>
        </w:rPr>
        <w:t xml:space="preserve"> 表示严格，在正常情况下均应这样做的：</w:t>
      </w:r>
    </w:p>
    <w:p>
      <w:pPr>
        <w:widowControl/>
        <w:adjustRightInd w:val="0"/>
        <w:snapToGrid w:val="0"/>
        <w:spacing w:line="360" w:lineRule="auto"/>
        <w:ind w:left="420" w:leftChars="200"/>
        <w:jc w:val="left"/>
        <w:rPr>
          <w:bCs/>
          <w:color w:val="auto"/>
          <w:sz w:val="24"/>
          <w:szCs w:val="24"/>
        </w:rPr>
      </w:pPr>
      <w:r>
        <w:rPr>
          <w:bCs/>
          <w:color w:val="auto"/>
          <w:sz w:val="24"/>
          <w:szCs w:val="24"/>
        </w:rPr>
        <w:t xml:space="preserve">   正面词采用“应”，反面词采用“不应”或“不得”；</w:t>
      </w:r>
    </w:p>
    <w:p>
      <w:pPr>
        <w:widowControl/>
        <w:numPr>
          <w:ilvl w:val="0"/>
          <w:numId w:val="3"/>
        </w:numPr>
        <w:adjustRightInd w:val="0"/>
        <w:snapToGrid w:val="0"/>
        <w:spacing w:line="360" w:lineRule="auto"/>
        <w:ind w:left="420" w:leftChars="200"/>
        <w:jc w:val="left"/>
        <w:rPr>
          <w:bCs/>
          <w:color w:val="auto"/>
          <w:sz w:val="24"/>
          <w:szCs w:val="24"/>
        </w:rPr>
      </w:pPr>
      <w:r>
        <w:rPr>
          <w:bCs/>
          <w:color w:val="auto"/>
          <w:sz w:val="24"/>
          <w:szCs w:val="24"/>
        </w:rPr>
        <w:t xml:space="preserve"> 表示允许稍有选择，在条件许可时首先应这样做的：</w:t>
      </w:r>
    </w:p>
    <w:p>
      <w:pPr>
        <w:widowControl/>
        <w:adjustRightInd w:val="0"/>
        <w:snapToGrid w:val="0"/>
        <w:spacing w:line="360" w:lineRule="auto"/>
        <w:ind w:left="420" w:leftChars="200"/>
        <w:jc w:val="left"/>
        <w:rPr>
          <w:bCs/>
          <w:color w:val="auto"/>
          <w:sz w:val="24"/>
          <w:szCs w:val="24"/>
        </w:rPr>
      </w:pPr>
      <w:r>
        <w:rPr>
          <w:bCs/>
          <w:color w:val="auto"/>
          <w:sz w:val="24"/>
          <w:szCs w:val="24"/>
        </w:rPr>
        <w:t xml:space="preserve">   正面词采用“宜”，反面词采用“不宜”；</w:t>
      </w:r>
    </w:p>
    <w:p>
      <w:pPr>
        <w:widowControl/>
        <w:numPr>
          <w:ilvl w:val="0"/>
          <w:numId w:val="3"/>
        </w:numPr>
        <w:adjustRightInd w:val="0"/>
        <w:snapToGrid w:val="0"/>
        <w:spacing w:line="360" w:lineRule="auto"/>
        <w:ind w:left="420" w:leftChars="200"/>
        <w:jc w:val="left"/>
        <w:rPr>
          <w:bCs/>
          <w:color w:val="auto"/>
          <w:sz w:val="24"/>
          <w:szCs w:val="24"/>
        </w:rPr>
      </w:pPr>
      <w:r>
        <w:rPr>
          <w:bCs/>
          <w:color w:val="auto"/>
          <w:sz w:val="24"/>
          <w:szCs w:val="24"/>
        </w:rPr>
        <w:t xml:space="preserve"> 表示有选择，在一定条件下可以这样做的，采用“可”。</w:t>
      </w:r>
    </w:p>
    <w:p>
      <w:pPr>
        <w:tabs>
          <w:tab w:val="left" w:pos="19"/>
        </w:tabs>
        <w:spacing w:line="360" w:lineRule="auto"/>
        <w:jc w:val="center"/>
        <w:outlineLvl w:val="0"/>
        <w:rPr>
          <w:b/>
          <w:color w:val="auto"/>
          <w:sz w:val="30"/>
        </w:rPr>
        <w:sectPr>
          <w:pgSz w:w="11906" w:h="16838"/>
          <w:pgMar w:top="1440" w:right="1800" w:bottom="1440" w:left="1800" w:header="851" w:footer="992" w:gutter="0"/>
          <w:cols w:space="425" w:num="1"/>
          <w:docGrid w:type="lines" w:linePitch="312" w:charSpace="0"/>
        </w:sectPr>
      </w:pPr>
    </w:p>
    <w:p>
      <w:pPr>
        <w:tabs>
          <w:tab w:val="left" w:pos="19"/>
        </w:tabs>
        <w:spacing w:line="360" w:lineRule="auto"/>
        <w:jc w:val="center"/>
        <w:outlineLvl w:val="0"/>
        <w:rPr>
          <w:rFonts w:eastAsia="黑体"/>
          <w:bCs/>
          <w:color w:val="auto"/>
          <w:sz w:val="36"/>
          <w:szCs w:val="32"/>
        </w:rPr>
      </w:pPr>
      <w:bookmarkStart w:id="76" w:name="_Toc31026"/>
      <w:bookmarkStart w:id="77" w:name="_Toc31205"/>
      <w:r>
        <w:rPr>
          <w:rFonts w:eastAsia="黑体"/>
          <w:bCs/>
          <w:color w:val="auto"/>
          <w:sz w:val="36"/>
          <w:szCs w:val="32"/>
        </w:rPr>
        <w:t>引用标准名录</w:t>
      </w:r>
      <w:bookmarkEnd w:id="76"/>
      <w:bookmarkEnd w:id="77"/>
    </w:p>
    <w:p>
      <w:pPr>
        <w:widowControl/>
        <w:tabs>
          <w:tab w:val="left" w:pos="312"/>
        </w:tabs>
        <w:adjustRightInd w:val="0"/>
        <w:snapToGrid w:val="0"/>
        <w:spacing w:line="360" w:lineRule="auto"/>
        <w:ind w:firstLine="720" w:firstLineChars="300"/>
        <w:jc w:val="left"/>
        <w:rPr>
          <w:color w:val="auto"/>
        </w:rPr>
      </w:pPr>
      <w:r>
        <w:rPr>
          <w:bCs/>
          <w:color w:val="auto"/>
          <w:sz w:val="24"/>
          <w:szCs w:val="24"/>
        </w:rPr>
        <w:t>本标准引用下列标准。其中，注日期的，仅对该日期对应的版本适用本标准；不注日期的，其最新版适用于本标准。</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 xml:space="preserve">《建筑节能工程施工质量验收标准》GB 50411 </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《塑料用氧指数法测定燃烧行为第2部分:室温试验》GB/T 2406.2</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 xml:space="preserve">《建筑材料及制品燃烧性能分级》GB 8624 </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《绝热材料稳态热阻及有关特性的测定 防护热板法》GB/T 10294</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《绝热材料稳态热阻及有关特性的测定 热流计法》GB/T 10295</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《外窗热工缺陷现场测试方法》GB∕T 39684</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《居住建筑节能检测标准》JGJ/T 132</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 xml:space="preserve">《外墙外保温工程技术标准》JGJ 144 </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《保温装饰板外墙外保温系统材料》JG/T 287</w:t>
      </w:r>
    </w:p>
    <w:p>
      <w:pPr>
        <w:widowControl/>
        <w:tabs>
          <w:tab w:val="left" w:pos="312"/>
        </w:tabs>
        <w:adjustRightInd w:val="0"/>
        <w:snapToGrid w:val="0"/>
        <w:spacing w:line="360" w:lineRule="auto"/>
        <w:ind w:firstLine="720" w:firstLineChars="300"/>
        <w:jc w:val="left"/>
        <w:rPr>
          <w:bCs/>
          <w:color w:val="auto"/>
          <w:sz w:val="24"/>
          <w:szCs w:val="24"/>
        </w:rPr>
      </w:pPr>
      <w:r>
        <w:rPr>
          <w:bCs/>
          <w:color w:val="auto"/>
          <w:sz w:val="24"/>
          <w:szCs w:val="24"/>
        </w:rPr>
        <w:t>《外墙保温用锚栓》JG/T 366</w:t>
      </w:r>
    </w:p>
    <w:p>
      <w:pPr>
        <w:widowControl/>
        <w:tabs>
          <w:tab w:val="left" w:pos="312"/>
        </w:tabs>
        <w:adjustRightInd w:val="0"/>
        <w:snapToGrid w:val="0"/>
        <w:spacing w:line="360" w:lineRule="auto"/>
        <w:ind w:firstLine="720" w:firstLineChars="300"/>
        <w:jc w:val="left"/>
        <w:rPr>
          <w:b/>
          <w:color w:val="auto"/>
          <w:sz w:val="30"/>
        </w:rPr>
        <w:sectPr>
          <w:pgSz w:w="11906" w:h="16838"/>
          <w:pgMar w:top="1440" w:right="1800" w:bottom="1440" w:left="1800" w:header="851" w:footer="992" w:gutter="0"/>
          <w:cols w:space="425" w:num="1"/>
          <w:docGrid w:type="lines" w:linePitch="312" w:charSpace="0"/>
        </w:sectPr>
      </w:pPr>
      <w:r>
        <w:rPr>
          <w:bCs/>
          <w:color w:val="auto"/>
          <w:sz w:val="24"/>
          <w:szCs w:val="24"/>
        </w:rPr>
        <w:t>《墙面原位加固修复技术规程》T/CABEE-JH2022024</w:t>
      </w:r>
    </w:p>
    <w:bookmarkEnd w:id="69"/>
    <w:bookmarkEnd w:id="70"/>
    <w:bookmarkEnd w:id="71"/>
    <w:bookmarkEnd w:id="72"/>
    <w:bookmarkEnd w:id="73"/>
    <w:p>
      <w:pPr>
        <w:tabs>
          <w:tab w:val="left" w:pos="19"/>
        </w:tabs>
        <w:spacing w:line="360" w:lineRule="auto"/>
        <w:jc w:val="left"/>
        <w:outlineLvl w:val="0"/>
        <w:rPr>
          <w:b/>
          <w:color w:val="auto"/>
          <w:sz w:val="30"/>
        </w:rPr>
      </w:pPr>
      <w:bookmarkStart w:id="78" w:name="_Toc23694"/>
      <w:bookmarkStart w:id="79" w:name="_Toc7597"/>
      <w:bookmarkStart w:id="80" w:name="_Toc15405"/>
      <w:bookmarkStart w:id="81" w:name="_Toc85814246"/>
    </w:p>
    <w:bookmarkEnd w:id="78"/>
    <w:bookmarkEnd w:id="79"/>
    <w:bookmarkEnd w:id="80"/>
    <w:p>
      <w:pPr>
        <w:spacing w:line="360" w:lineRule="auto"/>
        <w:rPr>
          <w:b/>
          <w:sz w:val="28"/>
          <w:szCs w:val="28"/>
        </w:rPr>
      </w:pPr>
    </w:p>
    <w:p>
      <w:pPr>
        <w:spacing w:line="360" w:lineRule="auto"/>
        <w:rPr>
          <w:b/>
          <w:sz w:val="28"/>
          <w:szCs w:val="28"/>
        </w:rPr>
      </w:pPr>
    </w:p>
    <w:p>
      <w:pPr>
        <w:spacing w:line="360" w:lineRule="auto"/>
        <w:ind w:firstLine="720" w:firstLineChars="200"/>
        <w:jc w:val="center"/>
        <w:rPr>
          <w:b/>
          <w:bCs/>
          <w:color w:val="auto"/>
          <w:sz w:val="36"/>
          <w:szCs w:val="36"/>
        </w:rPr>
      </w:pPr>
      <w:r>
        <w:rPr>
          <w:color w:val="auto"/>
          <w:sz w:val="36"/>
          <w:szCs w:val="36"/>
        </w:rPr>
        <w:t>中国工程建设标准化协会标准</w:t>
      </w:r>
    </w:p>
    <w:p>
      <w:pPr>
        <w:jc w:val="center"/>
        <w:rPr>
          <w:rFonts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既有建筑外保温系统检测与评价标准</w:t>
      </w:r>
    </w:p>
    <w:p>
      <w:pPr>
        <w:spacing w:line="360" w:lineRule="auto"/>
        <w:jc w:val="center"/>
        <w:rPr>
          <w:b/>
          <w:color w:val="auto"/>
          <w:sz w:val="32"/>
          <w:szCs w:val="32"/>
        </w:rPr>
      </w:pPr>
      <w:r>
        <w:rPr>
          <w:b/>
          <w:color w:val="auto"/>
          <w:sz w:val="32"/>
          <w:szCs w:val="32"/>
        </w:rPr>
        <w:t>T/CECS *** -20</w:t>
      </w:r>
      <w:r>
        <w:rPr>
          <w:rFonts w:hint="eastAsia"/>
          <w:b/>
          <w:color w:val="auto"/>
          <w:sz w:val="32"/>
          <w:szCs w:val="32"/>
        </w:rPr>
        <w:t>23</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82" w:name="_Toc489623311"/>
      <w:bookmarkStart w:id="83" w:name="_Toc487617105"/>
      <w:bookmarkStart w:id="84" w:name="_Toc490230521"/>
      <w:r>
        <w:rPr>
          <w:b/>
          <w:color w:val="auto"/>
          <w:sz w:val="44"/>
          <w:szCs w:val="44"/>
        </w:rPr>
        <w:t>条文说明</w:t>
      </w:r>
      <w:bookmarkEnd w:id="82"/>
      <w:bookmarkEnd w:id="83"/>
      <w:bookmarkEnd w:id="84"/>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widowControl/>
        <w:jc w:val="left"/>
        <w:rPr>
          <w:b/>
          <w:color w:val="FFFFFF" w:themeColor="background1"/>
          <w:sz w:val="30"/>
          <w14:textFill>
            <w14:solidFill>
              <w14:schemeClr w14:val="bg1"/>
            </w14:solidFill>
          </w14:textFill>
        </w:rPr>
        <w:sectPr>
          <w:footerReference r:id="rId7" w:type="default"/>
          <w:pgSz w:w="11906" w:h="16838"/>
          <w:pgMar w:top="1440" w:right="1800" w:bottom="1440" w:left="1800" w:header="851" w:footer="992" w:gutter="0"/>
          <w:pgNumType w:fmt="decimal" w:start="1"/>
          <w:cols w:space="425" w:num="1"/>
          <w:docGrid w:type="lines" w:linePitch="312" w:charSpace="0"/>
        </w:sectPr>
      </w:pPr>
    </w:p>
    <w:p>
      <w:pPr>
        <w:widowControl/>
        <w:jc w:val="left"/>
        <w:rPr>
          <w:b/>
          <w:color w:val="FFFFFF" w:themeColor="background1"/>
          <w:sz w:val="30"/>
          <w14:textFill>
            <w14:solidFill>
              <w14:schemeClr w14:val="bg1"/>
            </w14:solidFill>
          </w14:textFill>
        </w:rPr>
      </w:pPr>
    </w:p>
    <w:bookmarkEnd w:id="81"/>
    <w:p>
      <w:pPr>
        <w:widowControl/>
        <w:jc w:val="center"/>
        <w:rPr>
          <w:b/>
          <w:color w:val="auto"/>
          <w:sz w:val="32"/>
          <w:szCs w:val="32"/>
        </w:rPr>
      </w:pPr>
      <w:r>
        <w:rPr>
          <w:b/>
          <w:color w:val="auto"/>
          <w:sz w:val="32"/>
          <w:szCs w:val="32"/>
        </w:rPr>
        <w:t>制 定 说 明</w:t>
      </w:r>
    </w:p>
    <w:p>
      <w:pPr>
        <w:widowControl/>
        <w:spacing w:line="360" w:lineRule="auto"/>
        <w:ind w:firstLine="480" w:firstLineChars="200"/>
        <w:jc w:val="left"/>
        <w:rPr>
          <w:color w:val="auto"/>
          <w:sz w:val="24"/>
          <w:szCs w:val="24"/>
        </w:rPr>
      </w:pPr>
      <w:r>
        <w:rPr>
          <w:color w:val="auto"/>
          <w:sz w:val="24"/>
          <w:szCs w:val="24"/>
        </w:rPr>
        <w:t>本</w:t>
      </w:r>
      <w:r>
        <w:rPr>
          <w:rFonts w:hint="eastAsia"/>
          <w:color w:val="auto"/>
          <w:sz w:val="24"/>
          <w:szCs w:val="24"/>
        </w:rPr>
        <w:t>标准</w:t>
      </w:r>
      <w:r>
        <w:rPr>
          <w:color w:val="auto"/>
          <w:sz w:val="24"/>
          <w:szCs w:val="24"/>
        </w:rPr>
        <w:t>制定过程中，编制组进行了既有建筑外墙外保温发展现状的调查研究，总结了我国既有建筑外墙外保温工程建设的实践经验，同时参考了国外先进技术法规、技术标准，通过</w:t>
      </w:r>
      <w:r>
        <w:rPr>
          <w:rFonts w:hint="eastAsia"/>
          <w:color w:val="auto"/>
          <w:sz w:val="24"/>
          <w:szCs w:val="24"/>
        </w:rPr>
        <w:t>对</w:t>
      </w:r>
      <w:r>
        <w:rPr>
          <w:color w:val="auto"/>
          <w:sz w:val="24"/>
          <w:szCs w:val="24"/>
        </w:rPr>
        <w:t>建筑外墙外保温</w:t>
      </w:r>
      <w:r>
        <w:rPr>
          <w:rFonts w:hint="eastAsia"/>
          <w:color w:val="auto"/>
          <w:sz w:val="24"/>
          <w:szCs w:val="24"/>
        </w:rPr>
        <w:t>的检测和性能评价方面的</w:t>
      </w:r>
      <w:r>
        <w:rPr>
          <w:color w:val="auto"/>
          <w:sz w:val="24"/>
          <w:szCs w:val="24"/>
        </w:rPr>
        <w:t>研究，取得了阶段性成果。</w:t>
      </w:r>
    </w:p>
    <w:p>
      <w:pPr>
        <w:widowControl/>
        <w:spacing w:line="360" w:lineRule="auto"/>
        <w:ind w:firstLine="480" w:firstLineChars="200"/>
        <w:jc w:val="left"/>
        <w:rPr>
          <w:color w:val="auto"/>
          <w:sz w:val="24"/>
          <w:szCs w:val="24"/>
        </w:rPr>
      </w:pPr>
      <w:r>
        <w:rPr>
          <w:color w:val="auto"/>
          <w:sz w:val="24"/>
          <w:szCs w:val="24"/>
        </w:rPr>
        <w:t>本规程编制原则为：（1</w:t>
      </w:r>
      <w:bookmarkStart w:id="123" w:name="_GoBack"/>
      <w:bookmarkEnd w:id="123"/>
      <w:r>
        <w:rPr>
          <w:color w:val="auto"/>
          <w:sz w:val="24"/>
          <w:szCs w:val="24"/>
        </w:rPr>
        <w:t>）科学合理、具有可操作性；（2）实事求是，</w:t>
      </w:r>
      <w:r>
        <w:rPr>
          <w:rFonts w:hint="eastAsia"/>
          <w:color w:val="auto"/>
          <w:sz w:val="24"/>
          <w:szCs w:val="24"/>
        </w:rPr>
        <w:t>标准</w:t>
      </w:r>
      <w:r>
        <w:rPr>
          <w:color w:val="auto"/>
          <w:sz w:val="24"/>
          <w:szCs w:val="24"/>
        </w:rPr>
        <w:t>使用人应严格遵守</w:t>
      </w:r>
      <w:r>
        <w:rPr>
          <w:rFonts w:hint="eastAsia"/>
          <w:color w:val="auto"/>
          <w:sz w:val="24"/>
          <w:szCs w:val="24"/>
        </w:rPr>
        <w:t>标准</w:t>
      </w:r>
      <w:r>
        <w:rPr>
          <w:color w:val="auto"/>
          <w:sz w:val="24"/>
          <w:szCs w:val="24"/>
        </w:rPr>
        <w:t>有关规定；（3）保证施工效率的同时又能保证质量等。</w:t>
      </w:r>
    </w:p>
    <w:p>
      <w:pPr>
        <w:widowControl/>
        <w:spacing w:line="360" w:lineRule="auto"/>
        <w:ind w:firstLine="480" w:firstLineChars="200"/>
        <w:jc w:val="left"/>
        <w:rPr>
          <w:color w:val="auto"/>
          <w:sz w:val="24"/>
          <w:szCs w:val="24"/>
        </w:rPr>
      </w:pPr>
      <w:r>
        <w:rPr>
          <w:color w:val="auto"/>
          <w:sz w:val="24"/>
          <w:szCs w:val="24"/>
        </w:rPr>
        <w:t>关于建筑外墙外保温检测等重要问题，编制组给出了具有可操作性的解决措施，编制组将对其他尚需深入研究的有关问题多方取证、试验探究和工程应用后对</w:t>
      </w:r>
      <w:r>
        <w:rPr>
          <w:rFonts w:hint="eastAsia"/>
          <w:color w:val="auto"/>
          <w:sz w:val="24"/>
          <w:szCs w:val="24"/>
        </w:rPr>
        <w:t>标准</w:t>
      </w:r>
      <w:r>
        <w:rPr>
          <w:color w:val="auto"/>
          <w:sz w:val="24"/>
          <w:szCs w:val="24"/>
        </w:rPr>
        <w:t>进行更新补充。</w:t>
      </w:r>
    </w:p>
    <w:p>
      <w:pPr>
        <w:spacing w:line="360" w:lineRule="auto"/>
        <w:jc w:val="left"/>
        <w:rPr>
          <w:color w:val="auto"/>
          <w:sz w:val="24"/>
          <w:szCs w:val="24"/>
        </w:rPr>
        <w:sectPr>
          <w:footerReference r:id="rId8" w:type="default"/>
          <w:pgSz w:w="11906" w:h="16838"/>
          <w:pgMar w:top="1440" w:right="1800" w:bottom="1440" w:left="1800" w:header="851" w:footer="992" w:gutter="0"/>
          <w:pgNumType w:start="1"/>
          <w:cols w:space="425" w:num="1"/>
          <w:docGrid w:type="lines" w:linePitch="312" w:charSpace="0"/>
        </w:sectPr>
      </w:pPr>
      <w:r>
        <w:rPr>
          <w:rFonts w:hint="eastAsia"/>
          <w:color w:val="auto"/>
          <w:sz w:val="24"/>
          <w:szCs w:val="24"/>
        </w:rPr>
        <w:t xml:space="preserve">        </w:t>
      </w:r>
      <w:r>
        <w:rPr>
          <w:color w:val="auto"/>
          <w:sz w:val="24"/>
          <w:szCs w:val="24"/>
        </w:rPr>
        <w:t>为便于广大技术和管理人员在使用本</w:t>
      </w:r>
      <w:r>
        <w:rPr>
          <w:rFonts w:hint="eastAsia"/>
          <w:color w:val="auto"/>
          <w:sz w:val="24"/>
          <w:szCs w:val="24"/>
        </w:rPr>
        <w:t>标准</w:t>
      </w:r>
      <w:r>
        <w:rPr>
          <w:color w:val="auto"/>
          <w:sz w:val="24"/>
          <w:szCs w:val="24"/>
        </w:rPr>
        <w:t>时能正确理解和执行条款规定，《</w:t>
      </w:r>
      <w:r>
        <w:rPr>
          <w:rFonts w:hint="eastAsia"/>
          <w:color w:val="auto"/>
          <w:sz w:val="24"/>
          <w:szCs w:val="24"/>
        </w:rPr>
        <w:t>既有建筑外保温系统检测与评价标准</w:t>
      </w:r>
      <w:r>
        <w:rPr>
          <w:color w:val="auto"/>
          <w:sz w:val="24"/>
          <w:szCs w:val="24"/>
        </w:rPr>
        <w:t>》编制组按章、节、条顺序编制了本规程的条文说明，对条款的规定的目的、依据以及执行中需注意的有关事项等进行了说明。本条文说明不具备与标准正文及附录同等的法律效力，仅供使用者作为理解和把握标准规定的参考。</w:t>
      </w:r>
    </w:p>
    <w:p>
      <w:pPr>
        <w:spacing w:line="360" w:lineRule="auto"/>
        <w:jc w:val="center"/>
        <w:rPr>
          <w:rFonts w:ascii="黑体" w:hAnsi="黑体" w:eastAsia="黑体" w:cs="黑体"/>
          <w:color w:val="auto"/>
        </w:rPr>
      </w:pPr>
    </w:p>
    <w:sdt>
      <w:sdtPr>
        <w:rPr>
          <w:rFonts w:hint="eastAsia" w:ascii="黑体" w:hAnsi="黑体" w:eastAsia="黑体" w:cs="黑体"/>
          <w:color w:val="auto"/>
          <w:sz w:val="32"/>
          <w:szCs w:val="32"/>
        </w:rPr>
        <w:id w:val="997227258"/>
        <w15:color w:val="DBDBDB"/>
        <w:docPartObj>
          <w:docPartGallery w:val="Table of Contents"/>
          <w:docPartUnique/>
        </w:docPartObj>
      </w:sdtPr>
      <w:sdtEndPr>
        <w:rPr>
          <w:rFonts w:hint="eastAsia" w:ascii="宋体" w:hAnsi="宋体" w:eastAsia="宋体" w:cs="Times New Roman"/>
          <w:b/>
          <w:color w:val="0000FF"/>
          <w:sz w:val="21"/>
          <w:szCs w:val="21"/>
        </w:rPr>
      </w:sdtEndPr>
      <w:sdtContent>
        <w:p>
          <w:pPr>
            <w:jc w:val="center"/>
          </w:pPr>
        </w:p>
        <w:sdt>
          <w:sdtPr>
            <w:rPr>
              <w:rFonts w:eastAsia="黑体"/>
              <w:color w:val="auto"/>
              <w:sz w:val="32"/>
              <w:szCs w:val="32"/>
            </w:rPr>
            <w:id w:val="46888381"/>
            <w15:color w:val="DBDBDB"/>
            <w:docPartObj>
              <w:docPartGallery w:val="Table of Contents"/>
              <w:docPartUnique/>
            </w:docPartObj>
          </w:sdtPr>
          <w:sdtEndPr>
            <w:rPr>
              <w:rFonts w:eastAsia="宋体"/>
              <w:b/>
              <w:color w:val="0000FF"/>
              <w:sz w:val="21"/>
              <w:szCs w:val="21"/>
            </w:rPr>
          </w:sdtEndPr>
          <w:sdtContent>
            <w:p>
              <w:pPr>
                <w:jc w:val="center"/>
              </w:pPr>
            </w:p>
            <w:sdt>
              <w:sdtPr>
                <w:rPr>
                  <w:rFonts w:hint="eastAsia" w:ascii="黑体" w:hAnsi="黑体" w:eastAsia="黑体" w:cs="黑体"/>
                  <w:color w:val="auto"/>
                  <w:sz w:val="32"/>
                  <w:szCs w:val="32"/>
                </w:rPr>
                <w:id w:val="147456448"/>
                <w15:color w:val="DBDBDB"/>
                <w:docPartObj>
                  <w:docPartGallery w:val="Table of Contents"/>
                  <w:docPartUnique/>
                </w:docPartObj>
              </w:sdtPr>
              <w:sdtEndPr>
                <w:rPr>
                  <w:rFonts w:hint="eastAsia" w:ascii="宋体" w:hAnsi="宋体" w:eastAsia="宋体" w:cs="Times New Roman"/>
                  <w:b/>
                  <w:color w:val="0000FF"/>
                  <w:sz w:val="21"/>
                  <w:szCs w:val="21"/>
                </w:rPr>
              </w:sdtEndPr>
              <w:sdtContent>
                <w:p>
                  <w:pPr>
                    <w:jc w:val="center"/>
                    <w:rPr>
                      <w:rFonts w:ascii="黑体" w:hAnsi="黑体" w:eastAsia="黑体" w:cs="黑体"/>
                      <w:color w:val="auto"/>
                      <w:sz w:val="32"/>
                      <w:szCs w:val="32"/>
                    </w:rPr>
                  </w:pPr>
                  <w:r>
                    <w:rPr>
                      <w:rFonts w:hint="eastAsia" w:ascii="黑体" w:hAnsi="黑体" w:eastAsia="黑体" w:cs="黑体"/>
                      <w:color w:val="auto"/>
                      <w:sz w:val="32"/>
                      <w:szCs w:val="32"/>
                    </w:rPr>
                    <w:t>目 次</w:t>
                  </w:r>
                </w:p>
                <w:p>
                  <w:pPr>
                    <w:pStyle w:val="48"/>
                    <w:tabs>
                      <w:tab w:val="right" w:leader="dot" w:pos="8306"/>
                    </w:tabs>
                    <w:rPr>
                      <w:rFonts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TOC \o "1-2" \h \u </w:instrText>
                  </w:r>
                  <w:r>
                    <w:rPr>
                      <w:rFonts w:hint="eastAsia" w:ascii="黑体" w:hAnsi="黑体" w:eastAsia="黑体" w:cs="黑体"/>
                      <w:sz w:val="21"/>
                      <w:szCs w:val="21"/>
                    </w:rPr>
                    <w:fldChar w:fldCharType="separate"/>
                  </w:r>
                  <w:r>
                    <w:fldChar w:fldCharType="begin"/>
                  </w:r>
                  <w:r>
                    <w:instrText xml:space="preserve"> HYPERLINK \l "_Toc28727" </w:instrText>
                  </w:r>
                  <w:r>
                    <w:fldChar w:fldCharType="separate"/>
                  </w:r>
                  <w:r>
                    <w:rPr>
                      <w:rFonts w:hint="eastAsia" w:ascii="黑体" w:hAnsi="黑体" w:eastAsia="黑体" w:cs="黑体"/>
                      <w:sz w:val="21"/>
                      <w:szCs w:val="21"/>
                    </w:rPr>
                    <w:t>1 总则</w:t>
                  </w:r>
                  <w:r>
                    <w:rPr>
                      <w:rFonts w:hint="eastAsia" w:ascii="黑体" w:hAnsi="黑体" w:eastAsia="黑体" w:cs="黑体"/>
                      <w:sz w:val="21"/>
                      <w:szCs w:val="21"/>
                    </w:rPr>
                    <w:tab/>
                  </w:r>
                  <w:r>
                    <w:rPr>
                      <w:rFonts w:hint="eastAsia" w:ascii="黑体" w:hAnsi="黑体" w:eastAsia="黑体" w:cs="黑体"/>
                      <w:sz w:val="21"/>
                      <w:szCs w:val="21"/>
                    </w:rPr>
                    <w:t>1</w:t>
                  </w:r>
                  <w:r>
                    <w:rPr>
                      <w:rFonts w:hint="eastAsia" w:ascii="黑体" w:hAnsi="黑体" w:eastAsia="黑体" w:cs="黑体"/>
                      <w:sz w:val="21"/>
                      <w:szCs w:val="21"/>
                    </w:rPr>
                    <w:fldChar w:fldCharType="end"/>
                  </w:r>
                </w:p>
                <w:p>
                  <w:pPr>
                    <w:pStyle w:val="48"/>
                    <w:tabs>
                      <w:tab w:val="right" w:leader="dot" w:pos="8306"/>
                    </w:tabs>
                    <w:rPr>
                      <w:rFonts w:ascii="黑体" w:hAnsi="黑体" w:eastAsia="黑体" w:cs="黑体"/>
                      <w:sz w:val="21"/>
                      <w:szCs w:val="21"/>
                    </w:rPr>
                  </w:pPr>
                  <w:r>
                    <w:fldChar w:fldCharType="begin"/>
                  </w:r>
                  <w:r>
                    <w:instrText xml:space="preserve"> HYPERLINK \l "_Toc13850" </w:instrText>
                  </w:r>
                  <w:r>
                    <w:fldChar w:fldCharType="separate"/>
                  </w:r>
                  <w:r>
                    <w:rPr>
                      <w:rFonts w:hint="eastAsia" w:ascii="黑体" w:hAnsi="黑体" w:eastAsia="黑体" w:cs="黑体"/>
                      <w:sz w:val="21"/>
                      <w:szCs w:val="21"/>
                    </w:rPr>
                    <w:t>2 术语和符号</w:t>
                  </w:r>
                  <w:r>
                    <w:rPr>
                      <w:rFonts w:hint="eastAsia" w:ascii="黑体" w:hAnsi="黑体" w:eastAsia="黑体" w:cs="黑体"/>
                      <w:sz w:val="21"/>
                      <w:szCs w:val="21"/>
                    </w:rPr>
                    <w:tab/>
                  </w:r>
                  <w:r>
                    <w:rPr>
                      <w:rFonts w:hint="eastAsia" w:ascii="黑体" w:hAnsi="黑体" w:eastAsia="黑体" w:cs="黑体"/>
                      <w:sz w:val="21"/>
                      <w:szCs w:val="21"/>
                    </w:rPr>
                    <w:t>2</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"_Toc19289" </w:instrText>
                  </w:r>
                  <w:r>
                    <w:fldChar w:fldCharType="separate"/>
                  </w:r>
                  <w:r>
                    <w:rPr>
                      <w:rFonts w:hint="eastAsia" w:ascii="黑体" w:hAnsi="黑体" w:eastAsia="黑体" w:cs="黑体"/>
                      <w:sz w:val="21"/>
                      <w:szCs w:val="21"/>
                    </w:rPr>
                    <w:t>2.1 术语</w:t>
                  </w:r>
                  <w:r>
                    <w:rPr>
                      <w:rFonts w:hint="eastAsia" w:ascii="黑体" w:hAnsi="黑体" w:eastAsia="黑体" w:cs="黑体"/>
                      <w:sz w:val="21"/>
                      <w:szCs w:val="21"/>
                    </w:rPr>
                    <w:tab/>
                  </w:r>
                  <w:r>
                    <w:rPr>
                      <w:rFonts w:hint="eastAsia" w:ascii="黑体" w:hAnsi="黑体" w:eastAsia="黑体" w:cs="黑体"/>
                      <w:sz w:val="21"/>
                      <w:szCs w:val="21"/>
                    </w:rPr>
                    <w:t>2</w:t>
                  </w:r>
                  <w:r>
                    <w:rPr>
                      <w:rFonts w:hint="eastAsia" w:ascii="黑体" w:hAnsi="黑体" w:eastAsia="黑体" w:cs="黑体"/>
                      <w:sz w:val="21"/>
                      <w:szCs w:val="21"/>
                    </w:rPr>
                    <w:fldChar w:fldCharType="end"/>
                  </w:r>
                </w:p>
                <w:p>
                  <w:pPr>
                    <w:pStyle w:val="48"/>
                    <w:tabs>
                      <w:tab w:val="right" w:leader="dot" w:pos="8306"/>
                    </w:tabs>
                    <w:rPr>
                      <w:rFonts w:ascii="黑体" w:hAnsi="黑体" w:eastAsia="黑体" w:cs="黑体"/>
                      <w:sz w:val="21"/>
                      <w:szCs w:val="21"/>
                    </w:rPr>
                  </w:pPr>
                  <w:r>
                    <w:fldChar w:fldCharType="begin"/>
                  </w:r>
                  <w:r>
                    <w:instrText xml:space="preserve"> HYPERLINK \l "_Toc13716" </w:instrText>
                  </w:r>
                  <w:r>
                    <w:fldChar w:fldCharType="separate"/>
                  </w:r>
                  <w:r>
                    <w:rPr>
                      <w:rFonts w:hint="eastAsia" w:ascii="黑体" w:hAnsi="黑体" w:eastAsia="黑体" w:cs="黑体"/>
                      <w:sz w:val="21"/>
                      <w:szCs w:val="21"/>
                    </w:rPr>
                    <w:t>3 基本规定</w:t>
                  </w:r>
                  <w:r>
                    <w:rPr>
                      <w:rFonts w:hint="eastAsia" w:ascii="黑体" w:hAnsi="黑体" w:eastAsia="黑体" w:cs="黑体"/>
                      <w:sz w:val="21"/>
                      <w:szCs w:val="21"/>
                    </w:rPr>
                    <w:tab/>
                  </w:r>
                  <w:r>
                    <w:rPr>
                      <w:rFonts w:hint="eastAsia" w:ascii="黑体" w:hAnsi="黑体" w:eastAsia="黑体" w:cs="黑体"/>
                      <w:sz w:val="21"/>
                      <w:szCs w:val="21"/>
                    </w:rPr>
                    <w:t>3</w:t>
                  </w:r>
                  <w:r>
                    <w:rPr>
                      <w:rFonts w:hint="eastAsia" w:ascii="黑体" w:hAnsi="黑体" w:eastAsia="黑体" w:cs="黑体"/>
                      <w:sz w:val="21"/>
                      <w:szCs w:val="21"/>
                    </w:rPr>
                    <w:fldChar w:fldCharType="end"/>
                  </w:r>
                </w:p>
                <w:p>
                  <w:pPr>
                    <w:pStyle w:val="48"/>
                    <w:tabs>
                      <w:tab w:val="right" w:leader="dot" w:pos="8306"/>
                    </w:tabs>
                    <w:rPr>
                      <w:rFonts w:ascii="黑体" w:hAnsi="黑体" w:eastAsia="黑体" w:cs="黑体"/>
                      <w:sz w:val="21"/>
                      <w:szCs w:val="21"/>
                    </w:rPr>
                  </w:pPr>
                  <w:r>
                    <w:fldChar w:fldCharType="begin"/>
                  </w:r>
                  <w:r>
                    <w:instrText xml:space="preserve"> HYPERLINK \l "_Toc7404" </w:instrText>
                  </w:r>
                  <w:r>
                    <w:fldChar w:fldCharType="separate"/>
                  </w:r>
                  <w:r>
                    <w:rPr>
                      <w:rFonts w:hint="eastAsia" w:ascii="黑体" w:hAnsi="黑体" w:eastAsia="黑体" w:cs="黑体"/>
                      <w:sz w:val="21"/>
                      <w:szCs w:val="21"/>
                    </w:rPr>
                    <w:t>4 检测</w:t>
                  </w:r>
                  <w:r>
                    <w:rPr>
                      <w:rFonts w:hint="eastAsia" w:ascii="黑体" w:hAnsi="黑体" w:eastAsia="黑体" w:cs="黑体"/>
                      <w:sz w:val="21"/>
                      <w:szCs w:val="21"/>
                    </w:rPr>
                    <w:tab/>
                  </w:r>
                  <w:r>
                    <w:rPr>
                      <w:rFonts w:hint="eastAsia" w:ascii="黑体" w:hAnsi="黑体" w:eastAsia="黑体" w:cs="黑体"/>
                      <w:sz w:val="21"/>
                      <w:szCs w:val="21"/>
                    </w:rPr>
                    <w:t>4</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"_Toc18686" </w:instrText>
                  </w:r>
                  <w:r>
                    <w:fldChar w:fldCharType="separate"/>
                  </w:r>
                  <w:r>
                    <w:rPr>
                      <w:rFonts w:hint="eastAsia" w:ascii="黑体" w:hAnsi="黑体" w:eastAsia="黑体" w:cs="黑体"/>
                      <w:sz w:val="21"/>
                      <w:szCs w:val="21"/>
                    </w:rPr>
                    <w:t>4.1 一般规定</w:t>
                  </w:r>
                  <w:r>
                    <w:rPr>
                      <w:rFonts w:hint="eastAsia" w:ascii="黑体" w:hAnsi="黑体" w:eastAsia="黑体" w:cs="黑体"/>
                      <w:sz w:val="21"/>
                      <w:szCs w:val="21"/>
                    </w:rPr>
                    <w:tab/>
                  </w:r>
                  <w:r>
                    <w:rPr>
                      <w:rFonts w:hint="eastAsia" w:ascii="黑体" w:hAnsi="黑体" w:eastAsia="黑体" w:cs="黑体"/>
                      <w:sz w:val="21"/>
                      <w:szCs w:val="21"/>
                    </w:rPr>
                    <w:t>4</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"_Toc25066" </w:instrText>
                  </w:r>
                  <w:r>
                    <w:fldChar w:fldCharType="separate"/>
                  </w:r>
                  <w:r>
                    <w:rPr>
                      <w:rFonts w:hint="eastAsia" w:ascii="黑体" w:hAnsi="黑体" w:eastAsia="黑体" w:cs="黑体"/>
                      <w:sz w:val="21"/>
                      <w:szCs w:val="21"/>
                    </w:rPr>
                    <w:t>4.2 外观质量检查</w:t>
                  </w:r>
                  <w:r>
                    <w:rPr>
                      <w:rFonts w:hint="eastAsia" w:ascii="黑体" w:hAnsi="黑体" w:eastAsia="黑体" w:cs="黑体"/>
                      <w:sz w:val="21"/>
                      <w:szCs w:val="21"/>
                    </w:rPr>
                    <w:tab/>
                  </w:r>
                  <w:r>
                    <w:rPr>
                      <w:rFonts w:hint="eastAsia" w:ascii="黑体" w:hAnsi="黑体" w:eastAsia="黑体" w:cs="黑体"/>
                      <w:sz w:val="21"/>
                      <w:szCs w:val="21"/>
                    </w:rPr>
                    <w:t>5</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"_Toc13679" </w:instrText>
                  </w:r>
                  <w:r>
                    <w:fldChar w:fldCharType="separate"/>
                  </w:r>
                  <w:r>
                    <w:rPr>
                      <w:rFonts w:hint="eastAsia" w:ascii="黑体" w:hAnsi="黑体" w:eastAsia="黑体" w:cs="黑体"/>
                      <w:sz w:val="21"/>
                      <w:szCs w:val="21"/>
                    </w:rPr>
                    <w:t>4.3 防水防潮性能检测</w:t>
                  </w:r>
                  <w:r>
                    <w:rPr>
                      <w:rFonts w:hint="eastAsia" w:ascii="黑体" w:hAnsi="黑体" w:eastAsia="黑体" w:cs="黑体"/>
                      <w:sz w:val="21"/>
                      <w:szCs w:val="21"/>
                    </w:rPr>
                    <w:tab/>
                  </w:r>
                  <w:r>
                    <w:rPr>
                      <w:rFonts w:hint="eastAsia" w:ascii="黑体" w:hAnsi="黑体" w:eastAsia="黑体" w:cs="黑体"/>
                      <w:sz w:val="21"/>
                      <w:szCs w:val="21"/>
                    </w:rPr>
                    <w:t>5</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"_Toc16112" </w:instrText>
                  </w:r>
                  <w:r>
                    <w:fldChar w:fldCharType="separate"/>
                  </w:r>
                  <w:r>
                    <w:rPr>
                      <w:rFonts w:hint="eastAsia" w:ascii="黑体" w:hAnsi="黑体" w:eastAsia="黑体" w:cs="黑体"/>
                      <w:kern w:val="2"/>
                      <w:sz w:val="21"/>
                      <w:szCs w:val="21"/>
                      <w:lang w:val="zh-CN"/>
                    </w:rPr>
                    <w:t>4.4 连接安全性能检测</w:t>
                  </w:r>
                  <w:r>
                    <w:rPr>
                      <w:rFonts w:hint="eastAsia" w:ascii="黑体" w:hAnsi="黑体" w:eastAsia="黑体" w:cs="黑体"/>
                      <w:sz w:val="21"/>
                      <w:szCs w:val="21"/>
                    </w:rPr>
                    <w:tab/>
                  </w:r>
                  <w:r>
                    <w:rPr>
                      <w:rFonts w:hint="eastAsia" w:ascii="黑体" w:hAnsi="黑体" w:eastAsia="黑体" w:cs="黑体"/>
                      <w:sz w:val="21"/>
                      <w:szCs w:val="21"/>
                    </w:rPr>
                    <w:t>6</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"_Toc14704" </w:instrText>
                  </w:r>
                  <w:r>
                    <w:fldChar w:fldCharType="separate"/>
                  </w:r>
                  <w:r>
                    <w:rPr>
                      <w:rFonts w:hint="eastAsia" w:ascii="黑体" w:hAnsi="黑体" w:eastAsia="黑体" w:cs="黑体"/>
                      <w:kern w:val="2"/>
                      <w:sz w:val="21"/>
                      <w:szCs w:val="21"/>
                      <w:lang w:val="zh-CN"/>
                    </w:rPr>
                    <w:t>4.5 防火安全性能检测</w:t>
                  </w:r>
                  <w:r>
                    <w:rPr>
                      <w:rFonts w:hint="eastAsia" w:ascii="黑体" w:hAnsi="黑体" w:eastAsia="黑体" w:cs="黑体"/>
                      <w:sz w:val="21"/>
                      <w:szCs w:val="21"/>
                    </w:rPr>
                    <w:tab/>
                  </w:r>
                  <w:r>
                    <w:rPr>
                      <w:rFonts w:hint="eastAsia" w:ascii="黑体" w:hAnsi="黑体" w:eastAsia="黑体" w:cs="黑体"/>
                      <w:sz w:val="21"/>
                      <w:szCs w:val="21"/>
                    </w:rPr>
                    <w:t>6</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"_Toc23382" </w:instrText>
                  </w:r>
                  <w:r>
                    <w:fldChar w:fldCharType="separate"/>
                  </w:r>
                  <w:r>
                    <w:rPr>
                      <w:rFonts w:hint="eastAsia" w:ascii="黑体" w:hAnsi="黑体" w:eastAsia="黑体" w:cs="黑体"/>
                      <w:kern w:val="2"/>
                      <w:sz w:val="21"/>
                      <w:szCs w:val="21"/>
                      <w:lang w:val="zh-CN"/>
                    </w:rPr>
                    <w:t>4.6 热工性能检测</w:t>
                  </w:r>
                  <w:r>
                    <w:rPr>
                      <w:rFonts w:hint="eastAsia" w:ascii="黑体" w:hAnsi="黑体" w:eastAsia="黑体" w:cs="黑体"/>
                      <w:sz w:val="21"/>
                      <w:szCs w:val="21"/>
                    </w:rPr>
                    <w:tab/>
                  </w:r>
                  <w:r>
                    <w:rPr>
                      <w:rFonts w:hint="eastAsia" w:ascii="黑体" w:hAnsi="黑体" w:eastAsia="黑体" w:cs="黑体"/>
                      <w:sz w:val="21"/>
                      <w:szCs w:val="21"/>
                    </w:rPr>
                    <w:t>7</w:t>
                  </w:r>
                  <w:r>
                    <w:rPr>
                      <w:rFonts w:hint="eastAsia" w:ascii="黑体" w:hAnsi="黑体" w:eastAsia="黑体" w:cs="黑体"/>
                      <w:sz w:val="21"/>
                      <w:szCs w:val="21"/>
                    </w:rPr>
                    <w:fldChar w:fldCharType="end"/>
                  </w:r>
                </w:p>
                <w:p>
                  <w:pPr>
                    <w:pStyle w:val="48"/>
                    <w:tabs>
                      <w:tab w:val="right" w:leader="dot" w:pos="8306"/>
                    </w:tabs>
                    <w:rPr>
                      <w:rFonts w:ascii="黑体" w:hAnsi="黑体" w:eastAsia="黑体" w:cs="黑体"/>
                      <w:sz w:val="21"/>
                      <w:szCs w:val="21"/>
                    </w:rPr>
                  </w:pPr>
                  <w:r>
                    <w:fldChar w:fldCharType="begin"/>
                  </w:r>
                  <w:r>
                    <w:instrText xml:space="preserve"> HYPERLINK \l "_Toc32286" </w:instrText>
                  </w:r>
                  <w:r>
                    <w:fldChar w:fldCharType="separate"/>
                  </w:r>
                  <w:r>
                    <w:rPr>
                      <w:rFonts w:hint="eastAsia" w:ascii="黑体" w:hAnsi="黑体" w:eastAsia="黑体" w:cs="黑体"/>
                      <w:sz w:val="21"/>
                      <w:szCs w:val="21"/>
                    </w:rPr>
                    <w:t>5 评价</w:t>
                  </w:r>
                  <w:r>
                    <w:rPr>
                      <w:rFonts w:hint="eastAsia" w:ascii="黑体" w:hAnsi="黑体" w:eastAsia="黑体" w:cs="黑体"/>
                      <w:sz w:val="21"/>
                      <w:szCs w:val="21"/>
                    </w:rPr>
                    <w:tab/>
                  </w:r>
                  <w:r>
                    <w:rPr>
                      <w:rFonts w:hint="eastAsia" w:ascii="黑体" w:hAnsi="黑体" w:eastAsia="黑体" w:cs="黑体"/>
                      <w:sz w:val="21"/>
                      <w:szCs w:val="21"/>
                    </w:rPr>
                    <w:t>8</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"_Toc1610" </w:instrText>
                  </w:r>
                  <w:r>
                    <w:fldChar w:fldCharType="separate"/>
                  </w:r>
                  <w:r>
                    <w:rPr>
                      <w:rFonts w:hint="eastAsia" w:ascii="黑体" w:hAnsi="黑体" w:eastAsia="黑体" w:cs="黑体"/>
                      <w:kern w:val="2"/>
                      <w:sz w:val="21"/>
                      <w:szCs w:val="21"/>
                      <w:lang w:val="zh-CN"/>
                    </w:rPr>
                    <w:t>5.1 一般规定</w:t>
                  </w:r>
                  <w:r>
                    <w:rPr>
                      <w:rFonts w:hint="eastAsia" w:ascii="黑体" w:hAnsi="黑体" w:eastAsia="黑体" w:cs="黑体"/>
                      <w:sz w:val="21"/>
                      <w:szCs w:val="21"/>
                    </w:rPr>
                    <w:tab/>
                  </w:r>
                  <w:r>
                    <w:rPr>
                      <w:rFonts w:hint="eastAsia" w:ascii="黑体" w:hAnsi="黑体" w:eastAsia="黑体" w:cs="黑体"/>
                      <w:sz w:val="21"/>
                      <w:szCs w:val="21"/>
                    </w:rPr>
                    <w:t>8</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"_Toc32120" </w:instrText>
                  </w:r>
                  <w:r>
                    <w:fldChar w:fldCharType="separate"/>
                  </w:r>
                  <w:r>
                    <w:rPr>
                      <w:rFonts w:hint="eastAsia" w:ascii="黑体" w:hAnsi="黑体" w:eastAsia="黑体" w:cs="黑体"/>
                      <w:kern w:val="2"/>
                      <w:sz w:val="21"/>
                      <w:szCs w:val="21"/>
                      <w:lang w:val="zh-CN"/>
                    </w:rPr>
                    <w:t>5.2 外观质量评价</w:t>
                  </w:r>
                  <w:r>
                    <w:rPr>
                      <w:rFonts w:hint="eastAsia" w:ascii="黑体" w:hAnsi="黑体" w:eastAsia="黑体" w:cs="黑体"/>
                      <w:sz w:val="21"/>
                      <w:szCs w:val="21"/>
                    </w:rPr>
                    <w:tab/>
                  </w:r>
                  <w:r>
                    <w:rPr>
                      <w:rFonts w:hint="eastAsia" w:ascii="黑体" w:hAnsi="黑体" w:eastAsia="黑体" w:cs="黑体"/>
                      <w:sz w:val="21"/>
                      <w:szCs w:val="21"/>
                    </w:rPr>
                    <w:t>9</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"_Toc10825" </w:instrText>
                  </w:r>
                  <w:r>
                    <w:fldChar w:fldCharType="separate"/>
                  </w:r>
                  <w:r>
                    <w:rPr>
                      <w:rFonts w:hint="eastAsia" w:ascii="黑体" w:hAnsi="黑体" w:eastAsia="黑体" w:cs="黑体"/>
                      <w:kern w:val="2"/>
                      <w:sz w:val="21"/>
                      <w:szCs w:val="21"/>
                      <w:lang w:val="zh-CN"/>
                    </w:rPr>
                    <w:t>5.4 连接安全性能评价</w:t>
                  </w:r>
                  <w:r>
                    <w:rPr>
                      <w:rFonts w:hint="eastAsia" w:ascii="黑体" w:hAnsi="黑体" w:eastAsia="黑体" w:cs="黑体"/>
                      <w:sz w:val="21"/>
                      <w:szCs w:val="21"/>
                    </w:rPr>
                    <w:tab/>
                  </w:r>
                  <w:r>
                    <w:rPr>
                      <w:rFonts w:hint="eastAsia" w:ascii="黑体" w:hAnsi="黑体" w:eastAsia="黑体" w:cs="黑体"/>
                      <w:sz w:val="21"/>
                      <w:szCs w:val="21"/>
                    </w:rPr>
                    <w:t>9</w:t>
                  </w:r>
                  <w:r>
                    <w:rPr>
                      <w:rFonts w:hint="eastAsia" w:ascii="黑体" w:hAnsi="黑体" w:eastAsia="黑体" w:cs="黑体"/>
                      <w:sz w:val="21"/>
                      <w:szCs w:val="21"/>
                    </w:rPr>
                    <w:fldChar w:fldCharType="end"/>
                  </w:r>
                </w:p>
                <w:p>
                  <w:pPr>
                    <w:pStyle w:val="49"/>
                    <w:tabs>
                      <w:tab w:val="right" w:leader="dot" w:pos="8306"/>
                    </w:tabs>
                    <w:ind w:left="420"/>
                    <w:rPr>
                      <w:rFonts w:ascii="黑体" w:hAnsi="黑体" w:eastAsia="黑体" w:cs="黑体"/>
                      <w:sz w:val="21"/>
                      <w:szCs w:val="21"/>
                    </w:rPr>
                  </w:pPr>
                  <w:r>
                    <w:fldChar w:fldCharType="begin"/>
                  </w:r>
                  <w:r>
                    <w:instrText xml:space="preserve"> HYPERLINK \l "_Toc11802" </w:instrText>
                  </w:r>
                  <w:r>
                    <w:fldChar w:fldCharType="separate"/>
                  </w:r>
                  <w:r>
                    <w:rPr>
                      <w:rFonts w:hint="eastAsia" w:ascii="黑体" w:hAnsi="黑体" w:eastAsia="黑体" w:cs="黑体"/>
                      <w:kern w:val="2"/>
                      <w:sz w:val="21"/>
                      <w:szCs w:val="21"/>
                      <w:lang w:val="zh-CN"/>
                    </w:rPr>
                    <w:t>5.5 防火安全性能评价</w:t>
                  </w:r>
                  <w:r>
                    <w:rPr>
                      <w:rFonts w:hint="eastAsia" w:ascii="黑体" w:hAnsi="黑体" w:eastAsia="黑体" w:cs="黑体"/>
                      <w:sz w:val="21"/>
                      <w:szCs w:val="21"/>
                    </w:rPr>
                    <w:tab/>
                  </w:r>
                  <w:r>
                    <w:rPr>
                      <w:rFonts w:hint="eastAsia" w:ascii="黑体" w:hAnsi="黑体" w:eastAsia="黑体" w:cs="黑体"/>
                      <w:sz w:val="21"/>
                      <w:szCs w:val="21"/>
                    </w:rPr>
                    <w:t>9</w:t>
                  </w:r>
                  <w:r>
                    <w:rPr>
                      <w:rFonts w:hint="eastAsia" w:ascii="黑体" w:hAnsi="黑体" w:eastAsia="黑体" w:cs="黑体"/>
                      <w:sz w:val="21"/>
                      <w:szCs w:val="21"/>
                    </w:rPr>
                    <w:fldChar w:fldCharType="end"/>
                  </w:r>
                </w:p>
                <w:p>
                  <w:pPr>
                    <w:pStyle w:val="14"/>
                    <w:rPr>
                      <w:rFonts w:ascii="宋体" w:hAnsi="宋体"/>
                      <w:b/>
                    </w:rPr>
                  </w:pPr>
                  <w:r>
                    <w:rPr>
                      <w:rFonts w:hint="eastAsia" w:ascii="黑体" w:hAnsi="黑体" w:eastAsia="黑体" w:cs="黑体"/>
                    </w:rPr>
                    <w:fldChar w:fldCharType="end"/>
                  </w:r>
                </w:p>
              </w:sdtContent>
            </w:sdt>
            <w:p>
              <w:pPr>
                <w:pStyle w:val="14"/>
                <w:rPr>
                  <w:b/>
                </w:rPr>
              </w:pPr>
            </w:p>
          </w:sdtContent>
        </w:sdt>
        <w:p>
          <w:pPr>
            <w:pStyle w:val="14"/>
            <w:rPr>
              <w:rFonts w:ascii="宋体" w:hAnsi="宋体"/>
              <w:b/>
            </w:rPr>
          </w:pPr>
        </w:p>
      </w:sdtContent>
    </w:sdt>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sz w:val="28"/>
          <w:szCs w:val="28"/>
        </w:rPr>
      </w:pPr>
    </w:p>
    <w:p>
      <w:pPr>
        <w:spacing w:line="360" w:lineRule="auto"/>
        <w:jc w:val="both"/>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sectPr>
          <w:footerReference r:id="rId9"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eastAsia="黑体"/>
          <w:bCs/>
          <w:color w:val="auto"/>
          <w:sz w:val="36"/>
          <w:szCs w:val="32"/>
        </w:rPr>
      </w:pPr>
      <w:r>
        <w:rPr>
          <w:rFonts w:eastAsia="黑体"/>
          <w:bCs/>
          <w:color w:val="auto"/>
          <w:sz w:val="36"/>
          <w:szCs w:val="32"/>
        </w:rPr>
        <w:t>1 总则</w:t>
      </w:r>
    </w:p>
    <w:p>
      <w:pPr>
        <w:spacing w:line="360" w:lineRule="auto"/>
        <w:jc w:val="center"/>
        <w:rPr>
          <w:rFonts w:eastAsia="黑体"/>
          <w:bCs/>
          <w:color w:val="auto"/>
          <w:sz w:val="36"/>
          <w:szCs w:val="32"/>
        </w:rPr>
      </w:pPr>
    </w:p>
    <w:p>
      <w:pPr>
        <w:spacing w:line="360" w:lineRule="auto"/>
        <w:outlineLvl w:val="2"/>
        <w:rPr>
          <w:color w:val="auto"/>
          <w:sz w:val="24"/>
        </w:rPr>
        <w:sectPr>
          <w:footerReference r:id="rId10" w:type="default"/>
          <w:pgSz w:w="11906" w:h="16838"/>
          <w:pgMar w:top="1440" w:right="1800" w:bottom="1440" w:left="1800" w:header="851" w:footer="992" w:gutter="0"/>
          <w:pgNumType w:start="1"/>
          <w:cols w:space="425" w:num="1"/>
          <w:docGrid w:type="lines" w:linePitch="312" w:charSpace="0"/>
        </w:sectPr>
      </w:pPr>
      <w:r>
        <w:rPr>
          <w:b/>
          <w:bCs/>
          <w:color w:val="auto"/>
          <w:sz w:val="24"/>
        </w:rPr>
        <w:t>1.0.3</w:t>
      </w:r>
      <w:r>
        <w:rPr>
          <w:rFonts w:hint="eastAsia"/>
          <w:color w:val="auto"/>
          <w:sz w:val="24"/>
        </w:rPr>
        <w:t>本规程给出了既有建筑外墙外保温工程检测与评价的具体程序、报告编制、内容、方法和评估依据等，国家现行相关标准主要是指一些全文为强制性条文的标注或一些带有强制性条文的标准，国家现行相关标准中的强制性要求是必须遵守的。</w:t>
      </w:r>
    </w:p>
    <w:p>
      <w:pPr>
        <w:spacing w:line="360" w:lineRule="auto"/>
        <w:jc w:val="center"/>
        <w:rPr>
          <w:rFonts w:eastAsia="黑体"/>
          <w:bCs/>
          <w:color w:val="auto"/>
          <w:sz w:val="36"/>
          <w:szCs w:val="32"/>
        </w:rPr>
      </w:pPr>
      <w:bookmarkStart w:id="85" w:name="_Toc134605329"/>
      <w:r>
        <w:rPr>
          <w:rFonts w:hint="eastAsia" w:eastAsia="黑体"/>
          <w:bCs/>
          <w:color w:val="auto"/>
          <w:sz w:val="36"/>
          <w:szCs w:val="32"/>
        </w:rPr>
        <w:t>2</w:t>
      </w:r>
      <w:r>
        <w:rPr>
          <w:rFonts w:eastAsia="黑体"/>
          <w:bCs/>
          <w:color w:val="auto"/>
          <w:sz w:val="36"/>
          <w:szCs w:val="32"/>
        </w:rPr>
        <w:t xml:space="preserve"> 术语和符号</w:t>
      </w:r>
      <w:bookmarkEnd w:id="85"/>
    </w:p>
    <w:p>
      <w:pPr>
        <w:pStyle w:val="3"/>
        <w:rPr>
          <w:rFonts w:ascii="Times New Roman" w:eastAsia="黑体"/>
          <w:b w:val="0"/>
          <w:bCs w:val="0"/>
          <w:sz w:val="32"/>
          <w:szCs w:val="32"/>
        </w:rPr>
      </w:pPr>
      <w:bookmarkStart w:id="86" w:name="_Toc30687"/>
      <w:bookmarkStart w:id="87" w:name="_Toc24131"/>
      <w:bookmarkStart w:id="88" w:name="_Toc15035"/>
      <w:r>
        <w:rPr>
          <w:rFonts w:hint="eastAsia" w:ascii="Times New Roman" w:eastAsia="黑体"/>
          <w:b w:val="0"/>
          <w:bCs w:val="0"/>
          <w:sz w:val="32"/>
          <w:szCs w:val="32"/>
        </w:rPr>
        <w:t>2</w:t>
      </w:r>
      <w:r>
        <w:rPr>
          <w:rFonts w:ascii="Times New Roman" w:eastAsia="黑体"/>
          <w:b w:val="0"/>
          <w:bCs w:val="0"/>
          <w:sz w:val="32"/>
          <w:szCs w:val="32"/>
        </w:rPr>
        <w:t>.1 术语</w:t>
      </w:r>
      <w:bookmarkEnd w:id="86"/>
      <w:bookmarkEnd w:id="87"/>
      <w:bookmarkEnd w:id="88"/>
    </w:p>
    <w:p>
      <w:pPr>
        <w:spacing w:line="360" w:lineRule="auto"/>
        <w:outlineLvl w:val="2"/>
        <w:rPr>
          <w:color w:val="auto"/>
          <w:sz w:val="24"/>
        </w:rPr>
      </w:pPr>
      <w:r>
        <w:rPr>
          <w:rFonts w:hint="eastAsia"/>
          <w:b/>
          <w:bCs/>
          <w:color w:val="auto"/>
          <w:sz w:val="24"/>
        </w:rPr>
        <w:t>2.</w:t>
      </w:r>
      <w:r>
        <w:rPr>
          <w:b/>
          <w:bCs/>
          <w:color w:val="auto"/>
          <w:sz w:val="24"/>
        </w:rPr>
        <w:t>1</w:t>
      </w:r>
      <w:r>
        <w:rPr>
          <w:rFonts w:hint="eastAsia"/>
          <w:b/>
          <w:bCs/>
          <w:color w:val="auto"/>
          <w:sz w:val="24"/>
        </w:rPr>
        <w:t xml:space="preserve">.1 </w:t>
      </w:r>
      <w:r>
        <w:rPr>
          <w:color w:val="auto"/>
          <w:sz w:val="24"/>
        </w:rPr>
        <w:t>外保温工程分为外墙外保温工程和外墙内保温工程，本标准主要以外墙外保温工程为主。</w:t>
      </w:r>
    </w:p>
    <w:p>
      <w:pPr>
        <w:spacing w:line="360" w:lineRule="auto"/>
        <w:outlineLvl w:val="2"/>
        <w:rPr>
          <w:color w:val="auto"/>
          <w:sz w:val="24"/>
        </w:rPr>
      </w:pPr>
      <w:r>
        <w:rPr>
          <w:rFonts w:hint="eastAsia"/>
          <w:b/>
          <w:bCs/>
          <w:color w:val="auto"/>
          <w:sz w:val="24"/>
        </w:rPr>
        <w:t xml:space="preserve">2.1.3 </w:t>
      </w:r>
      <w:r>
        <w:rPr>
          <w:rFonts w:hint="eastAsia"/>
          <w:color w:val="auto"/>
          <w:sz w:val="24"/>
        </w:rPr>
        <w:t>对既有建筑外墙外保温系统的服役现状性能检测。</w:t>
      </w:r>
    </w:p>
    <w:p>
      <w:pPr>
        <w:spacing w:line="360" w:lineRule="auto"/>
        <w:outlineLvl w:val="2"/>
        <w:rPr>
          <w:color w:val="auto"/>
          <w:sz w:val="24"/>
        </w:rPr>
      </w:pPr>
      <w:r>
        <w:rPr>
          <w:rFonts w:hint="eastAsia"/>
          <w:b/>
          <w:bCs/>
          <w:color w:val="auto"/>
          <w:sz w:val="24"/>
        </w:rPr>
        <w:t xml:space="preserve">2.1.4 </w:t>
      </w:r>
      <w:r>
        <w:rPr>
          <w:rFonts w:hint="eastAsia"/>
          <w:color w:val="auto"/>
          <w:sz w:val="24"/>
        </w:rPr>
        <w:t>是与整体评价或者是某一区域全部既有建筑的评价相对的评价。</w:t>
      </w:r>
    </w:p>
    <w:p>
      <w:pPr>
        <w:spacing w:line="360" w:lineRule="auto"/>
        <w:outlineLvl w:val="2"/>
        <w:rPr>
          <w:color w:val="auto"/>
          <w:sz w:val="24"/>
        </w:rPr>
      </w:pPr>
      <w:r>
        <w:rPr>
          <w:rFonts w:hint="eastAsia"/>
          <w:b/>
          <w:bCs/>
          <w:color w:val="auto"/>
          <w:sz w:val="24"/>
        </w:rPr>
        <w:t xml:space="preserve">2.1.5 </w:t>
      </w:r>
      <w:r>
        <w:rPr>
          <w:rFonts w:hint="eastAsia"/>
          <w:color w:val="auto"/>
          <w:sz w:val="24"/>
        </w:rPr>
        <w:t>与综合评价项目相对应的评价。例如系统外观质量评价是对外观质量类的单独评价。</w:t>
      </w:r>
    </w:p>
    <w:p>
      <w:pPr>
        <w:spacing w:line="360" w:lineRule="auto"/>
        <w:outlineLvl w:val="2"/>
        <w:rPr>
          <w:color w:val="auto"/>
          <w:sz w:val="24"/>
        </w:rPr>
      </w:pPr>
      <w:r>
        <w:rPr>
          <w:rFonts w:hint="eastAsia"/>
          <w:b/>
          <w:bCs/>
          <w:color w:val="auto"/>
          <w:sz w:val="24"/>
        </w:rPr>
        <w:t xml:space="preserve">2.1.6 </w:t>
      </w:r>
      <w:r>
        <w:rPr>
          <w:rFonts w:hint="eastAsia"/>
          <w:color w:val="auto"/>
          <w:sz w:val="24"/>
        </w:rPr>
        <w:t>本条规定了在单个评价项目中，存在对二个或二个以上单项性能的共同评价。</w:t>
      </w:r>
    </w:p>
    <w:p>
      <w:pPr>
        <w:spacing w:line="360" w:lineRule="auto"/>
        <w:outlineLvl w:val="2"/>
        <w:rPr>
          <w:color w:val="auto"/>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eastAsia="黑体"/>
          <w:bCs/>
          <w:color w:val="auto"/>
          <w:sz w:val="36"/>
          <w:szCs w:val="32"/>
        </w:rPr>
      </w:pPr>
      <w:bookmarkStart w:id="89" w:name="_Toc134605332"/>
      <w:r>
        <w:rPr>
          <w:rFonts w:hint="eastAsia" w:eastAsia="黑体"/>
          <w:bCs/>
          <w:color w:val="auto"/>
          <w:sz w:val="36"/>
          <w:szCs w:val="32"/>
        </w:rPr>
        <w:t>3</w:t>
      </w:r>
      <w:r>
        <w:rPr>
          <w:rFonts w:eastAsia="黑体"/>
          <w:bCs/>
          <w:color w:val="auto"/>
          <w:sz w:val="36"/>
          <w:szCs w:val="32"/>
        </w:rPr>
        <w:t xml:space="preserve"> 基本规定</w:t>
      </w:r>
      <w:bookmarkEnd w:id="89"/>
    </w:p>
    <w:p>
      <w:pPr>
        <w:spacing w:line="360" w:lineRule="auto"/>
        <w:jc w:val="center"/>
        <w:rPr>
          <w:rFonts w:eastAsia="黑体"/>
          <w:bCs/>
          <w:color w:val="auto"/>
          <w:sz w:val="36"/>
          <w:szCs w:val="32"/>
        </w:rPr>
      </w:pPr>
    </w:p>
    <w:p>
      <w:pPr>
        <w:spacing w:line="360" w:lineRule="auto"/>
        <w:outlineLvl w:val="2"/>
        <w:rPr>
          <w:color w:val="auto"/>
          <w:sz w:val="24"/>
        </w:rPr>
      </w:pPr>
      <w:r>
        <w:rPr>
          <w:rFonts w:hint="eastAsia"/>
          <w:b/>
          <w:bCs/>
          <w:color w:val="auto"/>
          <w:sz w:val="24"/>
        </w:rPr>
        <w:t xml:space="preserve">3.0.1 </w:t>
      </w:r>
      <w:r>
        <w:rPr>
          <w:rFonts w:hint="eastAsia"/>
          <w:color w:val="auto"/>
          <w:sz w:val="24"/>
        </w:rPr>
        <w:t>国务院颁布的《建设工程质量管理条例》（2019年修订版）第四十条第二款规定，在正常使用条件下，房间和外墙面的防渗漏，最低保修期限为5年；建设工程保修期，自竣工验收合格之日起计算。为了将既有建筑外保温工程和新建建筑外保温工程在本标准中区分开来，以外保温的保修期作为界限，保修期内为新建建筑外保温工程，保修期外为既有建筑外保温工程。</w:t>
      </w:r>
    </w:p>
    <w:p>
      <w:pPr>
        <w:spacing w:line="360" w:lineRule="auto"/>
        <w:outlineLvl w:val="2"/>
        <w:rPr>
          <w:color w:val="auto"/>
          <w:sz w:val="24"/>
        </w:rPr>
      </w:pPr>
      <w:r>
        <w:rPr>
          <w:rFonts w:hint="eastAsia"/>
          <w:b/>
          <w:bCs/>
          <w:color w:val="auto"/>
          <w:sz w:val="24"/>
        </w:rPr>
        <w:t xml:space="preserve">3.0.2 </w:t>
      </w:r>
      <w:r>
        <w:rPr>
          <w:rFonts w:hint="eastAsia"/>
          <w:color w:val="auto"/>
          <w:sz w:val="24"/>
        </w:rPr>
        <w:t>需要综合评价时，开展综合评价；若既有建筑外墙外保温构造破损程度低，单项评价满足性能要求，能确保整个外墙外保温构造正常使用时，可进行单项评价。</w:t>
      </w:r>
    </w:p>
    <w:p>
      <w:pPr>
        <w:spacing w:line="360" w:lineRule="auto"/>
        <w:outlineLvl w:val="2"/>
        <w:rPr>
          <w:color w:val="auto"/>
          <w:sz w:val="24"/>
        </w:rPr>
      </w:pPr>
      <w:r>
        <w:rPr>
          <w:rFonts w:hint="eastAsia"/>
          <w:b/>
          <w:bCs/>
          <w:color w:val="auto"/>
          <w:sz w:val="24"/>
        </w:rPr>
        <w:t xml:space="preserve">3.0.3 </w:t>
      </w:r>
      <w:r>
        <w:rPr>
          <w:rFonts w:hint="eastAsia"/>
          <w:color w:val="auto"/>
          <w:sz w:val="24"/>
        </w:rPr>
        <w:t>设计文件包括外保温系统设计文件；备案或档案资料包括工程竣工图纸和相关技术文件;建筑外墙外保温系统及其组成材料的性能检测报告以具有相关资质的检测机构出具的对施工现场随机抽取的保温材料及组成材料所作的性能复验报告，包括保温材料密度、保温材料导热系数、吸水率、保温材料强度、燃烧性能(不燃材料除外)及垂直于板面方向的抗拉强度(仅限墙体)、墙体抹面材料的拉伸粘结强度及压折比、墙体增强网的力学性能及抗腐蚀性能的报告；施工方案包括外墙墙体和热桥部位保温施工做法或施工方案。</w:t>
      </w:r>
    </w:p>
    <w:p>
      <w:pPr>
        <w:spacing w:line="360" w:lineRule="auto"/>
        <w:outlineLvl w:val="2"/>
        <w:rPr>
          <w:color w:val="auto"/>
          <w:sz w:val="24"/>
        </w:rPr>
      </w:pPr>
      <w:r>
        <w:rPr>
          <w:rFonts w:hint="eastAsia"/>
          <w:b/>
          <w:bCs/>
          <w:color w:val="auto"/>
          <w:sz w:val="24"/>
        </w:rPr>
        <w:t xml:space="preserve">3.0.5 </w:t>
      </w:r>
      <w:r>
        <w:rPr>
          <w:rFonts w:hint="eastAsia"/>
          <w:color w:val="auto"/>
          <w:sz w:val="24"/>
        </w:rPr>
        <w:t>本条规定了既有建筑外墙外保温工程的检查频率。检查周期是根据我们长期对建筑外墙外保温现场检测积累的经验和检测项目综合后确定的。检查周期根据实际需要可以缩短，但延长时不应超过表3.0.5的规定。</w:t>
      </w:r>
    </w:p>
    <w:p>
      <w:pPr>
        <w:spacing w:line="360" w:lineRule="auto"/>
        <w:outlineLvl w:val="2"/>
        <w:rPr>
          <w:color w:val="auto"/>
          <w:sz w:val="24"/>
        </w:rPr>
      </w:pPr>
      <w:r>
        <w:rPr>
          <w:rFonts w:hint="eastAsia"/>
          <w:b/>
          <w:bCs/>
          <w:color w:val="auto"/>
          <w:sz w:val="24"/>
        </w:rPr>
        <w:t xml:space="preserve">3.0.7 </w:t>
      </w:r>
      <w:r>
        <w:rPr>
          <w:rFonts w:hint="eastAsia"/>
          <w:color w:val="auto"/>
          <w:sz w:val="24"/>
        </w:rPr>
        <w:t>标准测评均为整体评价，局部的安全或防火、热工等均不具备足够代表性。当实际工程条件受限不能进行整体评价时，可参照本标准进行局部评价。既有建筑外墙外保温工程进行局部区域测评时，应在报告中明确表述测评区域、测评区域与测评结果的代表性。</w:t>
      </w:r>
    </w:p>
    <w:p>
      <w:pPr>
        <w:spacing w:line="360" w:lineRule="auto"/>
        <w:outlineLvl w:val="2"/>
        <w:rPr>
          <w:color w:val="auto"/>
          <w:sz w:val="24"/>
        </w:rPr>
        <w:sectPr>
          <w:pgSz w:w="11906" w:h="16838"/>
          <w:pgMar w:top="1440" w:right="1800" w:bottom="1440" w:left="1800" w:header="851" w:footer="992" w:gutter="0"/>
          <w:cols w:space="425" w:num="1"/>
          <w:docGrid w:type="lines" w:linePitch="312" w:charSpace="0"/>
        </w:sectPr>
      </w:pPr>
    </w:p>
    <w:p>
      <w:pPr>
        <w:spacing w:line="360" w:lineRule="auto"/>
        <w:jc w:val="center"/>
        <w:rPr>
          <w:rFonts w:eastAsia="黑体"/>
          <w:bCs/>
          <w:color w:val="auto"/>
          <w:sz w:val="36"/>
          <w:szCs w:val="32"/>
        </w:rPr>
      </w:pPr>
      <w:bookmarkStart w:id="90" w:name="_Toc134605333"/>
      <w:r>
        <w:rPr>
          <w:rFonts w:hint="eastAsia" w:eastAsia="黑体"/>
          <w:bCs/>
          <w:color w:val="auto"/>
          <w:sz w:val="36"/>
          <w:szCs w:val="32"/>
        </w:rPr>
        <w:t>4</w:t>
      </w:r>
      <w:r>
        <w:rPr>
          <w:rFonts w:eastAsia="黑体"/>
          <w:bCs/>
          <w:color w:val="auto"/>
          <w:sz w:val="36"/>
          <w:szCs w:val="32"/>
        </w:rPr>
        <w:t xml:space="preserve"> 检测</w:t>
      </w:r>
      <w:bookmarkEnd w:id="90"/>
    </w:p>
    <w:p>
      <w:pPr>
        <w:pStyle w:val="3"/>
        <w:numPr>
          <w:ilvl w:val="1"/>
          <w:numId w:val="3"/>
        </w:numPr>
        <w:spacing w:line="360" w:lineRule="auto"/>
        <w:rPr>
          <w:rFonts w:ascii="Times New Roman" w:eastAsia="黑体"/>
          <w:b w:val="0"/>
          <w:bCs w:val="0"/>
          <w:sz w:val="32"/>
          <w:szCs w:val="32"/>
        </w:rPr>
      </w:pPr>
      <w:bookmarkStart w:id="91" w:name="_Toc134605334"/>
      <w:bookmarkStart w:id="92" w:name="_Toc5203"/>
      <w:bookmarkStart w:id="93" w:name="_Toc13535"/>
      <w:bookmarkStart w:id="94" w:name="_Toc6478"/>
      <w:r>
        <w:rPr>
          <w:rFonts w:hint="eastAsia" w:ascii="Times New Roman" w:eastAsia="黑体"/>
          <w:b w:val="0"/>
          <w:bCs w:val="0"/>
          <w:sz w:val="32"/>
          <w:szCs w:val="32"/>
        </w:rPr>
        <w:t>一般规定</w:t>
      </w:r>
      <w:bookmarkEnd w:id="91"/>
      <w:bookmarkEnd w:id="92"/>
      <w:bookmarkEnd w:id="93"/>
      <w:bookmarkEnd w:id="94"/>
    </w:p>
    <w:p>
      <w:pPr>
        <w:spacing w:line="360" w:lineRule="auto"/>
        <w:outlineLvl w:val="2"/>
        <w:rPr>
          <w:color w:val="auto"/>
          <w:sz w:val="24"/>
        </w:rPr>
      </w:pPr>
      <w:r>
        <w:rPr>
          <w:rFonts w:hint="eastAsia"/>
          <w:b/>
          <w:bCs/>
          <w:color w:val="auto"/>
          <w:sz w:val="24"/>
        </w:rPr>
        <w:t xml:space="preserve">4.1.2 </w:t>
      </w:r>
      <w:r>
        <w:rPr>
          <w:rFonts w:hint="eastAsia"/>
          <w:color w:val="auto"/>
          <w:sz w:val="24"/>
        </w:rPr>
        <w:t>现行国家标准《既有建筑维护与改造通用规范》GB 55022-2021种第3.1.2条规定：在日常使用维护过程中，应对既有建筑筑的使用环境以及损伤和运行情况等进行定期的日常检查，检查周期每年不应少于1次。第3.2.1条第3款规定：建筑日常检查应包括外墙饰面的开裂、渗漏、空鼓和脱落等损伤状况。本条规定了日常使用维护过程中的检测数量。</w:t>
      </w:r>
    </w:p>
    <w:p>
      <w:pPr>
        <w:spacing w:line="360" w:lineRule="auto"/>
        <w:ind w:firstLine="480" w:firstLineChars="200"/>
        <w:outlineLvl w:val="2"/>
        <w:rPr>
          <w:color w:val="auto"/>
          <w:sz w:val="24"/>
        </w:rPr>
      </w:pPr>
      <w:r>
        <w:rPr>
          <w:rFonts w:hint="eastAsia"/>
          <w:color w:val="auto"/>
          <w:sz w:val="24"/>
        </w:rPr>
        <w:t>现行国家标准《既有建筑维护与改造通用规范》GB 55022-2021中第3.1.8条规定：既有建筑检查及评定中发现的损伤，应根据损伤的程度采取修缮、改造、更新置换或废弃拆除等处理措施;在采取上述措施前，应及时采取停用或临时解除危险的措施。因此，对疑似和已经出现缺陷或损伤的部位，应根据损伤的程度采取修缮、改造、更新置换或废弃拆除等处理措施。</w:t>
      </w:r>
    </w:p>
    <w:p>
      <w:pPr>
        <w:spacing w:line="360" w:lineRule="auto"/>
        <w:outlineLvl w:val="2"/>
        <w:rPr>
          <w:color w:val="auto"/>
          <w:sz w:val="24"/>
        </w:rPr>
      </w:pPr>
      <w:r>
        <w:rPr>
          <w:rFonts w:hint="eastAsia"/>
          <w:b/>
          <w:bCs/>
          <w:color w:val="auto"/>
          <w:sz w:val="24"/>
        </w:rPr>
        <w:t xml:space="preserve">4.1.4 </w:t>
      </w:r>
      <w:r>
        <w:rPr>
          <w:rFonts w:hint="eastAsia"/>
          <w:color w:val="auto"/>
          <w:sz w:val="24"/>
        </w:rPr>
        <w:t>系统与基层墙体之间的粘结强度、抹面层与保温层之间粘结强度应按现行行业标准《外墙外保温工程技术标准》JGJ 144-2019规定的方法进行；保温材料抗拉强度应按现行国家标准《硬泡聚氨酯保温防水工程技术规范》GB 50404-2017规定的方法进行；锚栓的抗拉承载力应按现行行业标准《外墙保温用锚栓》JG/T 366-2012规定的方法进行；氧指数应按《塑料 用氧指数法测定燃烧行为 第2部分：室温试验》GB/T 2406.2-2009规定的方法进行；门窗洞口的检测可参照国家标准《外窗热工缺陷现场测试方法》GB/T 39684-2020规定的方法进行；耐沾污性应按现行国家标准《建筑涂料涂层耐沾污性试验方法》GB/T 9780-2013规定的方法进行；粉化按手触摸的方法进行；脱落、返碱按目测观察的方法进行；空鼓按红外成像仪和橡皮锤敲击的方法进行；裂缝无宽度大于0.10mm的裂缝，按裂缝镜进行检测。</w:t>
      </w:r>
    </w:p>
    <w:p>
      <w:pPr>
        <w:spacing w:line="360" w:lineRule="auto"/>
        <w:outlineLvl w:val="2"/>
        <w:rPr>
          <w:color w:val="auto"/>
          <w:sz w:val="24"/>
        </w:rPr>
      </w:pPr>
      <w:r>
        <w:rPr>
          <w:rFonts w:hint="eastAsia"/>
          <w:b/>
          <w:bCs/>
          <w:color w:val="auto"/>
          <w:sz w:val="24"/>
        </w:rPr>
        <w:t xml:space="preserve">4.1.5 </w:t>
      </w:r>
      <w:r>
        <w:rPr>
          <w:rFonts w:hint="eastAsia"/>
          <w:color w:val="auto"/>
          <w:sz w:val="24"/>
        </w:rPr>
        <w:t>现行国家标准《建筑节能工程施工质量验收标准》GB 50411第17章“建筑节能工程现场检验”中规定：外节能构造实体检验应按单位工程进行，每种节能构造的外墙检验不得少于3处，每处检查一个点;传热系数检验数量应符合国家现行有关标准的要求。实体检验的样本应在施工现场由监理单位和施工单位随机抽取，且应分布均匀、具有代表性，不得预先确定检验位置。外墙节能构造钻芯检验应由监理工程师见证，可由建设单位委托有资质的检测机构实施，也可由施工单位实施。当对外墙传热系数或热阻检验时，应由监理工程师见证，由建设单位委托具有资质的检测机构实施。当外墙节能构造现场实体检验结果不符合设计要求和标准规定时，应委托有资质的检测机构扩大一倍数量抽样，对不符合要求的项目或参数进行再次检验。仍然不符合要求时应给出“不符合设计要求”的结论等。</w:t>
      </w:r>
    </w:p>
    <w:p>
      <w:pPr>
        <w:spacing w:line="360" w:lineRule="auto"/>
        <w:ind w:firstLine="480" w:firstLineChars="200"/>
        <w:outlineLvl w:val="2"/>
        <w:rPr>
          <w:color w:val="auto"/>
          <w:sz w:val="24"/>
        </w:rPr>
      </w:pPr>
      <w:r>
        <w:rPr>
          <w:rFonts w:hint="eastAsia"/>
          <w:color w:val="auto"/>
          <w:sz w:val="24"/>
        </w:rPr>
        <w:t>本条规定就是要满足上述要求。</w:t>
      </w:r>
    </w:p>
    <w:p>
      <w:pPr>
        <w:spacing w:line="360" w:lineRule="auto"/>
        <w:ind w:firstLine="480" w:firstLineChars="200"/>
        <w:outlineLvl w:val="2"/>
        <w:rPr>
          <w:color w:val="auto"/>
          <w:sz w:val="24"/>
        </w:rPr>
      </w:pPr>
    </w:p>
    <w:p>
      <w:pPr>
        <w:pStyle w:val="3"/>
        <w:numPr>
          <w:ilvl w:val="1"/>
          <w:numId w:val="3"/>
        </w:numPr>
        <w:rPr>
          <w:rFonts w:ascii="Times New Roman" w:eastAsia="黑体"/>
          <w:b w:val="0"/>
          <w:bCs w:val="0"/>
          <w:sz w:val="32"/>
          <w:szCs w:val="32"/>
        </w:rPr>
      </w:pPr>
      <w:bookmarkStart w:id="95" w:name="_Toc16550"/>
      <w:bookmarkStart w:id="96" w:name="_Toc12179"/>
      <w:bookmarkStart w:id="97" w:name="_Toc18416"/>
      <w:r>
        <w:rPr>
          <w:rFonts w:hint="eastAsia" w:ascii="Times New Roman" w:eastAsia="黑体"/>
          <w:b w:val="0"/>
          <w:bCs w:val="0"/>
          <w:sz w:val="32"/>
          <w:szCs w:val="32"/>
        </w:rPr>
        <w:t>外观质量检查</w:t>
      </w:r>
      <w:bookmarkEnd w:id="95"/>
      <w:bookmarkEnd w:id="96"/>
      <w:bookmarkEnd w:id="97"/>
    </w:p>
    <w:p>
      <w:pPr>
        <w:spacing w:line="360" w:lineRule="auto"/>
        <w:rPr>
          <w:color w:val="auto"/>
          <w:sz w:val="24"/>
        </w:rPr>
      </w:pPr>
      <w:r>
        <w:rPr>
          <w:rFonts w:hint="eastAsia"/>
          <w:b/>
          <w:bCs/>
          <w:color w:val="auto"/>
          <w:sz w:val="24"/>
        </w:rPr>
        <w:t>4.2.1 -1</w:t>
      </w:r>
      <w:r>
        <w:rPr>
          <w:rFonts w:hint="eastAsia"/>
          <w:color w:val="auto"/>
          <w:sz w:val="24"/>
        </w:rPr>
        <w:t>外饰面的空鼓、裂缝、粉化、返碱、玷污；系统整体或饰面层、抹面层、保温层、粘接层的脱落情况。</w:t>
      </w:r>
    </w:p>
    <w:p>
      <w:pPr>
        <w:spacing w:line="360" w:lineRule="auto"/>
        <w:outlineLvl w:val="2"/>
        <w:rPr>
          <w:b/>
          <w:bCs/>
          <w:color w:val="auto"/>
          <w:sz w:val="24"/>
        </w:rPr>
      </w:pPr>
    </w:p>
    <w:p>
      <w:pPr>
        <w:pStyle w:val="3"/>
        <w:numPr>
          <w:ilvl w:val="1"/>
          <w:numId w:val="3"/>
        </w:numPr>
        <w:rPr>
          <w:rFonts w:ascii="Times New Roman" w:eastAsia="黑体"/>
          <w:b w:val="0"/>
          <w:bCs w:val="0"/>
          <w:sz w:val="32"/>
          <w:szCs w:val="32"/>
        </w:rPr>
      </w:pPr>
      <w:bookmarkStart w:id="98" w:name="_Toc7480"/>
      <w:bookmarkStart w:id="99" w:name="_Toc21915"/>
      <w:bookmarkStart w:id="100" w:name="_Toc17915"/>
      <w:r>
        <w:rPr>
          <w:rFonts w:hint="eastAsia" w:ascii="Times New Roman" w:eastAsia="黑体"/>
          <w:b w:val="0"/>
          <w:bCs w:val="0"/>
          <w:sz w:val="32"/>
          <w:szCs w:val="32"/>
        </w:rPr>
        <w:t>防水防潮性能检测</w:t>
      </w:r>
      <w:bookmarkEnd w:id="98"/>
      <w:bookmarkEnd w:id="99"/>
      <w:bookmarkEnd w:id="100"/>
    </w:p>
    <w:p>
      <w:pPr>
        <w:spacing w:line="360" w:lineRule="auto"/>
        <w:rPr>
          <w:color w:val="auto"/>
          <w:sz w:val="24"/>
        </w:rPr>
      </w:pPr>
      <w:r>
        <w:rPr>
          <w:rFonts w:hint="eastAsia"/>
          <w:b/>
          <w:bCs/>
          <w:color w:val="auto"/>
          <w:sz w:val="24"/>
        </w:rPr>
        <w:t xml:space="preserve">4.3.1 </w:t>
      </w:r>
      <w:r>
        <w:rPr>
          <w:rFonts w:hint="eastAsia"/>
          <w:color w:val="auto"/>
          <w:sz w:val="24"/>
        </w:rPr>
        <w:t>本条规定了既有建筑外墙外保温工程防水性能检测的主要内容，目测进行检查，检查范围内的位置是否有渗水情况；若外墙有渗漏，采用渗漏面积进行评估。</w:t>
      </w:r>
    </w:p>
    <w:p>
      <w:pPr>
        <w:spacing w:line="360" w:lineRule="auto"/>
        <w:rPr>
          <w:color w:val="auto"/>
          <w:sz w:val="24"/>
        </w:rPr>
      </w:pPr>
      <w:r>
        <w:rPr>
          <w:rFonts w:hint="eastAsia"/>
          <w:color w:val="auto"/>
          <w:sz w:val="24"/>
        </w:rPr>
        <w:t>国家标准《建筑节能与可再生能源利用通用规范》GB 55015-2021中对第6.2.11条的条文说明中表明，外保温系统的安全性能、抗渗防水等使用功能不能因为防火隔离带的设置而降低要求。</w:t>
      </w:r>
    </w:p>
    <w:p>
      <w:pPr>
        <w:spacing w:line="360" w:lineRule="auto"/>
        <w:rPr>
          <w:color w:val="auto"/>
          <w:sz w:val="24"/>
        </w:rPr>
      </w:pPr>
      <w:r>
        <w:rPr>
          <w:rFonts w:hint="eastAsia"/>
          <w:b/>
          <w:bCs/>
          <w:color w:val="auto"/>
          <w:sz w:val="24"/>
        </w:rPr>
        <w:t xml:space="preserve">4.3.3 </w:t>
      </w:r>
      <w:r>
        <w:rPr>
          <w:rFonts w:hint="eastAsia"/>
          <w:color w:val="auto"/>
          <w:sz w:val="24"/>
        </w:rPr>
        <w:t>现行国家标准《民用建筑热工设计规范》GB 50176-2016中第7.1.2条的条文说明中认为：对于一般采暖建筑，虽然允许结构内部含有一定的水分，但是为了保证材料的耐久性和保温性，材料的湿度不得超过一定限度。允许增量系指经过一个采暖期，保温材料重量湿度的增量在允许范围之内，以便采暖期过后，保温材料中的冷凝水逐渐向内侧和外侧散发，而不致在内部逐年积聚，导致湿度过高。通过对不同含水率下保温材料导热系数的变化研究，可以认为材料在含水率小于国家标准《民用建筑热工设计规范》GB 50176-2016表7.1.2中的规定值时，导热系数的变化对围护结构的热工性能影响较小，因此，将材料的含水率按本规范第7.1.2条中的规定值控制。</w:t>
      </w:r>
    </w:p>
    <w:p>
      <w:pPr>
        <w:spacing w:line="360" w:lineRule="auto"/>
        <w:rPr>
          <w:color w:val="auto"/>
          <w:sz w:val="24"/>
        </w:rPr>
      </w:pPr>
    </w:p>
    <w:p>
      <w:pPr>
        <w:spacing w:line="360" w:lineRule="auto"/>
        <w:rPr>
          <w:color w:val="auto"/>
          <w:sz w:val="24"/>
        </w:rPr>
      </w:pPr>
    </w:p>
    <w:p>
      <w:pPr>
        <w:spacing w:line="360" w:lineRule="auto"/>
        <w:jc w:val="center"/>
        <w:rPr>
          <w:rFonts w:eastAsia="黑体"/>
          <w:color w:val="auto"/>
          <w:kern w:val="2"/>
          <w:sz w:val="32"/>
          <w:szCs w:val="32"/>
          <w:lang w:val="zh-CN"/>
        </w:rPr>
      </w:pPr>
      <w:r>
        <w:rPr>
          <w:rFonts w:hint="eastAsia" w:eastAsia="黑体"/>
          <w:color w:val="auto"/>
          <w:kern w:val="2"/>
          <w:sz w:val="32"/>
          <w:szCs w:val="32"/>
          <w:lang w:val="zh-CN"/>
        </w:rPr>
        <w:t>4.4 连接安全性能检测</w:t>
      </w:r>
    </w:p>
    <w:p>
      <w:pPr>
        <w:spacing w:line="360" w:lineRule="auto"/>
        <w:rPr>
          <w:color w:val="auto"/>
          <w:sz w:val="24"/>
        </w:rPr>
      </w:pPr>
      <w:r>
        <w:rPr>
          <w:rFonts w:hint="eastAsia"/>
          <w:b/>
          <w:bCs/>
          <w:color w:val="auto"/>
          <w:sz w:val="24"/>
        </w:rPr>
        <w:t xml:space="preserve">4.4.3 </w:t>
      </w:r>
      <w:r>
        <w:rPr>
          <w:rFonts w:hint="eastAsia"/>
          <w:color w:val="auto"/>
          <w:sz w:val="24"/>
        </w:rPr>
        <w:t>由于既有建筑外墙外保温工程的节能标准不一样，因此是否出现问题，以当时的设计文件为依据，并且以当时的设计文件为依据进行节能改造和更新。</w:t>
      </w:r>
    </w:p>
    <w:p>
      <w:pPr>
        <w:spacing w:line="360" w:lineRule="auto"/>
        <w:rPr>
          <w:color w:val="auto"/>
          <w:sz w:val="24"/>
        </w:rPr>
      </w:pPr>
      <w:r>
        <w:rPr>
          <w:rFonts w:hint="eastAsia"/>
          <w:b/>
          <w:bCs/>
          <w:color w:val="auto"/>
          <w:sz w:val="24"/>
        </w:rPr>
        <w:t xml:space="preserve">4.4.4 </w:t>
      </w:r>
      <w:r>
        <w:rPr>
          <w:rFonts w:hint="eastAsia"/>
          <w:color w:val="auto"/>
          <w:sz w:val="24"/>
        </w:rPr>
        <w:t>本条规定了既有建筑一体板外墙外保温工程现场抗剪脱落检测的项目。除条文中规定的检测项目外，必要时可检测锚固件的悬挂力，按照现行行业标准《保温装饰板外墙外保温系统材料》JG/T 287的规定。</w:t>
      </w:r>
    </w:p>
    <w:p>
      <w:pPr>
        <w:spacing w:line="360" w:lineRule="auto"/>
        <w:rPr>
          <w:color w:val="auto"/>
          <w:sz w:val="24"/>
        </w:rPr>
      </w:pPr>
      <w:r>
        <w:rPr>
          <w:rFonts w:hint="eastAsia"/>
          <w:b/>
          <w:bCs/>
          <w:color w:val="auto"/>
          <w:sz w:val="24"/>
        </w:rPr>
        <w:t xml:space="preserve">4.4.5-3 </w:t>
      </w:r>
      <w:r>
        <w:rPr>
          <w:rFonts w:hint="eastAsia"/>
          <w:color w:val="auto"/>
          <w:sz w:val="24"/>
        </w:rPr>
        <w:t>一体板粘结面积率检验应按下列步骤进行:（1）将粘结好的一体板从墙上剥离，应在一体板上标注试样编号，记录一体板位置，使用钢卷尺或钢直尺测量被剥离的一体板尺寸，计算一体板的面积;（2）使用钢直尺或钢卷尺测量一体板与粘结砂浆实粘部分(既与墙体粘结又与一体板粘结)的尺寸，精确至1mm，计算粘结面积;（3）当不宜直接测量时，使用透明网格板测量一体板与其粘结材料实粘部分(既与墙体粘结又与一体板粘结)的网格数量，网格板的尺寸长度不小于300mm，宽度不小于200mm，网格板的分隔纵横间距均为10mm，根据实粘部分网格数量计算粘结面积；（4）一体板粘结面积率=实际粘结面积/一体板面积x100%，计算3个试件粘结面积比的算术平均值，精确至1%。</w:t>
      </w:r>
    </w:p>
    <w:p>
      <w:pPr>
        <w:spacing w:line="360" w:lineRule="auto"/>
        <w:rPr>
          <w:color w:val="auto"/>
          <w:sz w:val="24"/>
        </w:rPr>
      </w:pPr>
    </w:p>
    <w:p>
      <w:pPr>
        <w:pStyle w:val="3"/>
        <w:rPr>
          <w:rFonts w:ascii="Times New Roman" w:eastAsia="黑体"/>
          <w:b w:val="0"/>
          <w:bCs w:val="0"/>
          <w:sz w:val="32"/>
          <w:szCs w:val="32"/>
        </w:rPr>
      </w:pPr>
      <w:bookmarkStart w:id="101" w:name="_Toc12191"/>
      <w:bookmarkStart w:id="102" w:name="_Toc11546"/>
      <w:bookmarkStart w:id="103" w:name="_Toc10438"/>
      <w:r>
        <w:rPr>
          <w:rFonts w:hint="eastAsia" w:ascii="Times New Roman" w:eastAsia="黑体"/>
          <w:b w:val="0"/>
          <w:bCs w:val="0"/>
          <w:sz w:val="32"/>
          <w:szCs w:val="32"/>
        </w:rPr>
        <w:t>4.5 防火安全性能检测</w:t>
      </w:r>
      <w:bookmarkEnd w:id="101"/>
      <w:bookmarkEnd w:id="102"/>
      <w:bookmarkEnd w:id="103"/>
    </w:p>
    <w:p>
      <w:pPr>
        <w:spacing w:line="360" w:lineRule="auto"/>
        <w:rPr>
          <w:color w:val="auto"/>
          <w:sz w:val="24"/>
        </w:rPr>
      </w:pPr>
      <w:r>
        <w:rPr>
          <w:rFonts w:hint="eastAsia"/>
          <w:b/>
          <w:bCs/>
          <w:color w:val="auto"/>
          <w:sz w:val="24"/>
        </w:rPr>
        <w:t xml:space="preserve">4.5.1-4 </w:t>
      </w:r>
      <w:r>
        <w:rPr>
          <w:rFonts w:hint="eastAsia"/>
          <w:color w:val="auto"/>
          <w:sz w:val="24"/>
        </w:rPr>
        <w:t>现行国家标准《既有建筑维护与改造通用规范》GB 55022-2021中第3.2.3条第1款规定，在日常检查和特定检查内容的基础上，对建筑现状进行评定时，应根据屋面防水层和保温层的构造、外墙外保温系统的构造、防火性能、外墙门窗、幕墙等围护结构的损坏程度，评定外围护系统的安全性和适用性。</w:t>
      </w:r>
    </w:p>
    <w:p>
      <w:pPr>
        <w:spacing w:line="360" w:lineRule="auto"/>
        <w:rPr>
          <w:color w:val="auto"/>
          <w:sz w:val="24"/>
        </w:rPr>
      </w:pPr>
      <w:r>
        <w:rPr>
          <w:rFonts w:hint="eastAsia"/>
          <w:color w:val="auto"/>
          <w:sz w:val="24"/>
        </w:rPr>
        <w:t>现行国家标准《建筑防火通用规范》GB 55037-2022第6.6.8条第3款规定，外墙外保温系统与基层墙体、装饰层之间的空腔，应在每层楼板处采取防火分隔与封堵措施。本条文第2款中既有建筑外保温系统防火构造在既有建筑现场检查时主要是针对非透明幕墙而言的，检查非透明幕墙与保温系统之间的空腔是否采取了防火分隔与封堵措施。</w:t>
      </w:r>
    </w:p>
    <w:p>
      <w:pPr>
        <w:spacing w:line="360" w:lineRule="auto"/>
        <w:rPr>
          <w:color w:val="auto"/>
          <w:sz w:val="24"/>
        </w:rPr>
      </w:pPr>
      <w:r>
        <w:rPr>
          <w:rFonts w:hint="eastAsia"/>
          <w:b/>
          <w:bCs/>
          <w:color w:val="auto"/>
          <w:sz w:val="24"/>
        </w:rPr>
        <w:t xml:space="preserve">4.5.2 </w:t>
      </w:r>
      <w:r>
        <w:rPr>
          <w:rFonts w:hint="eastAsia"/>
          <w:color w:val="auto"/>
          <w:sz w:val="24"/>
        </w:rPr>
        <w:t>现行国家标准《建筑防火通用规范》GB 55037-2022中，第6.6.2条规定：建筑的外围护结构采用保温材料与两侧不燃性结构构成无空腔复合保温结构体时，该复合保温结构体的耐火极限不应低于所在外围护结构的耐火性能要求。当保温材料的燃烧性能为B1级或B2级时，保温材料两侧不燃性结构的厚度均不应小于50mm。</w:t>
      </w:r>
    </w:p>
    <w:p>
      <w:pPr>
        <w:spacing w:line="360" w:lineRule="auto"/>
        <w:rPr>
          <w:color w:val="auto"/>
          <w:sz w:val="24"/>
        </w:rPr>
      </w:pPr>
      <w:r>
        <w:rPr>
          <w:rFonts w:hint="eastAsia"/>
          <w:color w:val="auto"/>
          <w:sz w:val="24"/>
        </w:rPr>
        <w:t>现行国家标准《外墙外保温系统材料安全性评价方法》GB/T 31435-2015中，防火隔离带的评价内容包括设置数量（每层设置、每两层设置）、高度方法尺寸（不小于300mm、不小于200mm）、固定方式（满粘并辅以锚栓、满粘）。</w:t>
      </w:r>
    </w:p>
    <w:p>
      <w:pPr>
        <w:spacing w:line="360" w:lineRule="auto"/>
        <w:rPr>
          <w:color w:val="auto"/>
          <w:sz w:val="24"/>
        </w:rPr>
      </w:pPr>
    </w:p>
    <w:p>
      <w:pPr>
        <w:spacing w:line="360" w:lineRule="auto"/>
        <w:jc w:val="center"/>
        <w:rPr>
          <w:rFonts w:eastAsia="黑体"/>
          <w:color w:val="auto"/>
          <w:kern w:val="2"/>
          <w:sz w:val="32"/>
          <w:szCs w:val="32"/>
          <w:lang w:val="zh-CN"/>
        </w:rPr>
      </w:pPr>
      <w:r>
        <w:rPr>
          <w:rFonts w:hint="eastAsia" w:eastAsia="黑体"/>
          <w:color w:val="auto"/>
          <w:kern w:val="2"/>
          <w:sz w:val="32"/>
          <w:szCs w:val="32"/>
          <w:lang w:val="zh-CN"/>
        </w:rPr>
        <w:t>4.6 热工性能检测</w:t>
      </w:r>
    </w:p>
    <w:p>
      <w:pPr>
        <w:spacing w:line="360" w:lineRule="auto"/>
        <w:rPr>
          <w:color w:val="auto"/>
          <w:sz w:val="24"/>
        </w:rPr>
      </w:pPr>
      <w:r>
        <w:rPr>
          <w:rFonts w:hint="eastAsia"/>
          <w:b/>
          <w:bCs/>
          <w:color w:val="auto"/>
          <w:sz w:val="24"/>
        </w:rPr>
        <w:t xml:space="preserve">4.6.2 </w:t>
      </w:r>
      <w:r>
        <w:rPr>
          <w:rFonts w:hint="eastAsia"/>
          <w:color w:val="auto"/>
          <w:sz w:val="24"/>
        </w:rPr>
        <w:t>现行国家标准《建筑节能与可再生能源利用通用规范》GB 55015-2021中第6.2.4条第1款规定：保温隔热材料的厚度不得低于设计要求。</w:t>
      </w:r>
    </w:p>
    <w:p>
      <w:pPr>
        <w:spacing w:line="360" w:lineRule="auto"/>
        <w:rPr>
          <w:color w:val="auto"/>
          <w:sz w:val="24"/>
        </w:rPr>
      </w:pPr>
      <w:r>
        <w:rPr>
          <w:rFonts w:hint="eastAsia"/>
          <w:b/>
          <w:bCs/>
          <w:color w:val="auto"/>
          <w:sz w:val="24"/>
        </w:rPr>
        <w:t xml:space="preserve">4.6.3 </w:t>
      </w:r>
      <w:r>
        <w:rPr>
          <w:rFonts w:hint="eastAsia"/>
          <w:color w:val="auto"/>
          <w:sz w:val="24"/>
        </w:rPr>
        <w:t>南方夏季湿度超过75%的环境不应进行热工检测。</w:t>
      </w:r>
    </w:p>
    <w:p>
      <w:pPr>
        <w:spacing w:line="360" w:lineRule="auto"/>
        <w:rPr>
          <w:color w:val="auto"/>
          <w:sz w:val="24"/>
        </w:rPr>
        <w:sectPr>
          <w:pgSz w:w="11906" w:h="16838"/>
          <w:pgMar w:top="1440" w:right="1800" w:bottom="1440" w:left="1800" w:header="851" w:footer="992" w:gutter="0"/>
          <w:cols w:space="425" w:num="1"/>
          <w:docGrid w:type="lines" w:linePitch="312" w:charSpace="0"/>
        </w:sectPr>
      </w:pPr>
    </w:p>
    <w:p>
      <w:pPr>
        <w:pStyle w:val="2"/>
        <w:jc w:val="center"/>
        <w:rPr>
          <w:rFonts w:eastAsia="黑体"/>
          <w:b w:val="0"/>
          <w:color w:val="auto"/>
          <w:kern w:val="0"/>
          <w:sz w:val="36"/>
          <w:szCs w:val="32"/>
        </w:rPr>
      </w:pPr>
      <w:bookmarkStart w:id="104" w:name="_Toc6580"/>
      <w:bookmarkStart w:id="105" w:name="_Toc15627"/>
      <w:bookmarkStart w:id="106" w:name="_Toc24665"/>
      <w:r>
        <w:rPr>
          <w:rFonts w:hint="eastAsia" w:eastAsia="黑体"/>
          <w:b w:val="0"/>
          <w:color w:val="auto"/>
          <w:kern w:val="0"/>
          <w:sz w:val="36"/>
          <w:szCs w:val="32"/>
        </w:rPr>
        <w:t>5</w:t>
      </w:r>
      <w:r>
        <w:rPr>
          <w:rFonts w:eastAsia="黑体"/>
          <w:b w:val="0"/>
          <w:color w:val="auto"/>
          <w:kern w:val="0"/>
          <w:sz w:val="36"/>
          <w:szCs w:val="32"/>
        </w:rPr>
        <w:t xml:space="preserve"> 评价</w:t>
      </w:r>
      <w:bookmarkEnd w:id="104"/>
      <w:bookmarkEnd w:id="105"/>
      <w:bookmarkEnd w:id="106"/>
    </w:p>
    <w:p>
      <w:pPr>
        <w:pStyle w:val="3"/>
        <w:rPr>
          <w:rFonts w:ascii="Times New Roman" w:eastAsia="黑体"/>
          <w:b w:val="0"/>
          <w:bCs w:val="0"/>
          <w:sz w:val="32"/>
          <w:szCs w:val="32"/>
        </w:rPr>
      </w:pPr>
      <w:bookmarkStart w:id="107" w:name="_Toc26765"/>
      <w:bookmarkStart w:id="108" w:name="_Toc10955"/>
      <w:bookmarkStart w:id="109" w:name="_Toc24000"/>
      <w:r>
        <w:rPr>
          <w:rFonts w:hint="eastAsia" w:ascii="Times New Roman" w:eastAsia="黑体"/>
          <w:b w:val="0"/>
          <w:bCs w:val="0"/>
          <w:sz w:val="32"/>
          <w:szCs w:val="32"/>
        </w:rPr>
        <w:t>5.1 一般规定</w:t>
      </w:r>
      <w:bookmarkEnd w:id="107"/>
      <w:bookmarkEnd w:id="108"/>
      <w:bookmarkEnd w:id="109"/>
    </w:p>
    <w:p>
      <w:pPr>
        <w:spacing w:line="360" w:lineRule="auto"/>
        <w:rPr>
          <w:color w:val="auto"/>
          <w:sz w:val="24"/>
        </w:rPr>
      </w:pPr>
      <w:r>
        <w:rPr>
          <w:rFonts w:hint="eastAsia"/>
          <w:b/>
          <w:bCs/>
          <w:color w:val="auto"/>
          <w:sz w:val="24"/>
        </w:rPr>
        <w:t xml:space="preserve">5.1.3 </w:t>
      </w:r>
      <w:r>
        <w:rPr>
          <w:rFonts w:hint="eastAsia"/>
          <w:color w:val="auto"/>
          <w:sz w:val="24"/>
        </w:rPr>
        <w:t>国家标准《既有建筑维护与改造通用规范》GB 55022-2021中对既有建筑外墙饰面修缮、外墙外保温系统修缮、外墙悬挂物修缮做出了规定。</w:t>
      </w:r>
    </w:p>
    <w:p>
      <w:pPr>
        <w:spacing w:line="360" w:lineRule="auto"/>
        <w:rPr>
          <w:color w:val="auto"/>
          <w:sz w:val="24"/>
        </w:rPr>
      </w:pPr>
      <w:r>
        <w:rPr>
          <w:rFonts w:hint="eastAsia"/>
          <w:color w:val="auto"/>
          <w:sz w:val="24"/>
        </w:rPr>
        <w:t>GB 55022-2021第4.2.4条，既有建筑外墙饰面修缮，应符合下列规定:</w:t>
      </w:r>
    </w:p>
    <w:p>
      <w:pPr>
        <w:spacing w:line="360" w:lineRule="auto"/>
        <w:ind w:firstLine="482" w:firstLineChars="200"/>
        <w:rPr>
          <w:color w:val="auto"/>
          <w:sz w:val="24"/>
        </w:rPr>
      </w:pPr>
      <w:r>
        <w:rPr>
          <w:rFonts w:hint="eastAsia"/>
          <w:b/>
          <w:bCs/>
          <w:color w:val="auto"/>
          <w:sz w:val="24"/>
        </w:rPr>
        <w:t xml:space="preserve">1  </w:t>
      </w:r>
      <w:r>
        <w:rPr>
          <w:rFonts w:hint="eastAsia"/>
          <w:color w:val="auto"/>
          <w:sz w:val="24"/>
        </w:rPr>
        <w:t>涂装类外墙面修缮，应按基层、面层、涂层的表里关系顺序，由里及表进行修缮;新旧抹灰之间、面层与基层之间应粘结牢固;</w:t>
      </w:r>
    </w:p>
    <w:p>
      <w:pPr>
        <w:spacing w:line="360" w:lineRule="auto"/>
        <w:ind w:firstLine="482" w:firstLineChars="200"/>
        <w:rPr>
          <w:color w:val="auto"/>
          <w:sz w:val="24"/>
        </w:rPr>
      </w:pPr>
      <w:r>
        <w:rPr>
          <w:rFonts w:hint="eastAsia"/>
          <w:b/>
          <w:bCs/>
          <w:color w:val="auto"/>
          <w:sz w:val="24"/>
        </w:rPr>
        <w:t xml:space="preserve">2 </w:t>
      </w:r>
      <w:r>
        <w:rPr>
          <w:rFonts w:hint="eastAsia"/>
          <w:color w:val="auto"/>
          <w:sz w:val="24"/>
        </w:rPr>
        <w:t>清水墙面风化、灰缝松动、断裂和漏嵌、接头不和顺，应修补完整，如风化面积过大应进行全补全嵌;</w:t>
      </w:r>
    </w:p>
    <w:p>
      <w:pPr>
        <w:spacing w:line="360" w:lineRule="auto"/>
        <w:ind w:firstLine="482" w:firstLineChars="200"/>
        <w:rPr>
          <w:color w:val="auto"/>
          <w:sz w:val="24"/>
        </w:rPr>
      </w:pPr>
      <w:r>
        <w:rPr>
          <w:rFonts w:hint="eastAsia"/>
          <w:b/>
          <w:bCs/>
          <w:color w:val="auto"/>
          <w:sz w:val="24"/>
        </w:rPr>
        <w:t xml:space="preserve">3 </w:t>
      </w:r>
      <w:r>
        <w:rPr>
          <w:rFonts w:hint="eastAsia"/>
          <w:color w:val="auto"/>
          <w:sz w:val="24"/>
        </w:rPr>
        <w:t>饰面类外墙面饰面层及砂浆层出现松动、起壳、开裂，应局部凿除后重铺，如有坠落危险应先行及时抢修。</w:t>
      </w:r>
    </w:p>
    <w:p>
      <w:pPr>
        <w:spacing w:line="360" w:lineRule="auto"/>
        <w:rPr>
          <w:color w:val="auto"/>
          <w:sz w:val="24"/>
        </w:rPr>
      </w:pPr>
      <w:r>
        <w:rPr>
          <w:rFonts w:hint="eastAsia"/>
          <w:color w:val="auto"/>
          <w:sz w:val="24"/>
        </w:rPr>
        <w:t>GB 55022-2021第4.2.5条，既有建筑外墙外保温系统修缮，应符合下列规定:</w:t>
      </w:r>
    </w:p>
    <w:p>
      <w:pPr>
        <w:spacing w:line="360" w:lineRule="auto"/>
        <w:ind w:firstLine="482" w:firstLineChars="200"/>
        <w:rPr>
          <w:color w:val="auto"/>
          <w:sz w:val="24"/>
        </w:rPr>
      </w:pPr>
      <w:r>
        <w:rPr>
          <w:rFonts w:hint="eastAsia"/>
          <w:b/>
          <w:bCs/>
          <w:color w:val="auto"/>
          <w:sz w:val="24"/>
        </w:rPr>
        <w:t>1</w:t>
      </w:r>
      <w:r>
        <w:rPr>
          <w:rFonts w:hint="eastAsia"/>
          <w:color w:val="auto"/>
          <w:sz w:val="24"/>
        </w:rPr>
        <w:t xml:space="preserve"> 外墙外保温系统存在裂缝、渗水、空鼓、脱落等问题时应及时进行修缮;</w:t>
      </w:r>
    </w:p>
    <w:p>
      <w:pPr>
        <w:spacing w:line="360" w:lineRule="auto"/>
        <w:ind w:firstLine="482" w:firstLineChars="200"/>
        <w:rPr>
          <w:color w:val="auto"/>
          <w:sz w:val="24"/>
        </w:rPr>
      </w:pPr>
      <w:r>
        <w:rPr>
          <w:rFonts w:hint="eastAsia"/>
          <w:b/>
          <w:bCs/>
          <w:color w:val="auto"/>
          <w:sz w:val="24"/>
        </w:rPr>
        <w:t xml:space="preserve">2 </w:t>
      </w:r>
      <w:r>
        <w:rPr>
          <w:rFonts w:hint="eastAsia"/>
          <w:color w:val="auto"/>
          <w:sz w:val="24"/>
        </w:rPr>
        <w:t>修缮时应制定施工防火专项方案;</w:t>
      </w:r>
    </w:p>
    <w:p>
      <w:pPr>
        <w:spacing w:line="360" w:lineRule="auto"/>
        <w:ind w:firstLine="482" w:firstLineChars="200"/>
        <w:rPr>
          <w:color w:val="auto"/>
          <w:sz w:val="24"/>
        </w:rPr>
      </w:pPr>
      <w:r>
        <w:rPr>
          <w:rFonts w:hint="eastAsia"/>
          <w:b/>
          <w:bCs/>
          <w:color w:val="auto"/>
          <w:sz w:val="24"/>
        </w:rPr>
        <w:t xml:space="preserve">3 </w:t>
      </w:r>
      <w:r>
        <w:rPr>
          <w:rFonts w:hint="eastAsia"/>
          <w:color w:val="auto"/>
          <w:sz w:val="24"/>
        </w:rPr>
        <w:t>修缮前应对修缮区域内的外墙悬挂物进行安全检查，当外墙悬挂件强度不足或与墙体连接不牢固时，应采取加固措施或拆除、更换。</w:t>
      </w:r>
    </w:p>
    <w:p>
      <w:pPr>
        <w:spacing w:line="360" w:lineRule="auto"/>
        <w:rPr>
          <w:color w:val="auto"/>
          <w:sz w:val="24"/>
        </w:rPr>
      </w:pPr>
      <w:r>
        <w:rPr>
          <w:rFonts w:hint="eastAsia"/>
          <w:color w:val="auto"/>
          <w:sz w:val="24"/>
        </w:rPr>
        <w:t>GB 55022-2021第4.2.8条，既有建筑附墙管道、各类架设、招牌、雨篷等外墙悬挂物有以下情况的应统筹修缮:</w:t>
      </w:r>
    </w:p>
    <w:p>
      <w:pPr>
        <w:spacing w:line="360" w:lineRule="auto"/>
        <w:ind w:firstLine="482" w:firstLineChars="200"/>
        <w:rPr>
          <w:color w:val="auto"/>
          <w:sz w:val="24"/>
        </w:rPr>
      </w:pPr>
      <w:r>
        <w:rPr>
          <w:rFonts w:hint="eastAsia"/>
          <w:b/>
          <w:bCs/>
          <w:color w:val="auto"/>
          <w:sz w:val="24"/>
        </w:rPr>
        <w:t>1</w:t>
      </w:r>
      <w:r>
        <w:rPr>
          <w:rFonts w:hint="eastAsia"/>
          <w:color w:val="auto"/>
          <w:sz w:val="24"/>
        </w:rPr>
        <w:t xml:space="preserve"> 当外墙悬挂物有松动、锈胀、严重锈蚀、缺损等导致自身强度承载能力不足，或与墙体连接不牢固影响安全时，应进行修缮或更换;</w:t>
      </w:r>
    </w:p>
    <w:p>
      <w:pPr>
        <w:spacing w:line="360" w:lineRule="auto"/>
        <w:ind w:firstLine="482" w:firstLineChars="200"/>
        <w:rPr>
          <w:color w:val="auto"/>
          <w:sz w:val="24"/>
        </w:rPr>
      </w:pPr>
      <w:r>
        <w:rPr>
          <w:rFonts w:hint="eastAsia"/>
          <w:b/>
          <w:bCs/>
          <w:color w:val="auto"/>
          <w:sz w:val="24"/>
        </w:rPr>
        <w:t>2</w:t>
      </w:r>
      <w:r>
        <w:rPr>
          <w:rFonts w:hint="eastAsia"/>
          <w:color w:val="auto"/>
          <w:sz w:val="24"/>
        </w:rPr>
        <w:t>当雨水管、冷凝水管坡度不当、有逆水接头，接头处漏水、积水，吊托卡与管道连接松动等现象时，应进行修缮;</w:t>
      </w:r>
    </w:p>
    <w:p>
      <w:pPr>
        <w:spacing w:line="360" w:lineRule="auto"/>
        <w:ind w:firstLine="482" w:firstLineChars="200"/>
        <w:rPr>
          <w:color w:val="auto"/>
          <w:sz w:val="24"/>
        </w:rPr>
      </w:pPr>
      <w:r>
        <w:rPr>
          <w:rFonts w:hint="eastAsia"/>
          <w:b/>
          <w:bCs/>
          <w:color w:val="auto"/>
          <w:sz w:val="24"/>
        </w:rPr>
        <w:t xml:space="preserve">3 </w:t>
      </w:r>
      <w:r>
        <w:rPr>
          <w:rFonts w:hint="eastAsia"/>
          <w:color w:val="auto"/>
          <w:sz w:val="24"/>
        </w:rPr>
        <w:t>当轻质雨篷、披水与墙接触处漏水时，应进行修缮;</w:t>
      </w:r>
    </w:p>
    <w:p>
      <w:pPr>
        <w:spacing w:line="360" w:lineRule="auto"/>
        <w:ind w:firstLine="482" w:firstLineChars="200"/>
        <w:rPr>
          <w:color w:val="auto"/>
          <w:sz w:val="24"/>
        </w:rPr>
      </w:pPr>
      <w:r>
        <w:rPr>
          <w:rFonts w:hint="eastAsia"/>
          <w:b/>
          <w:bCs/>
          <w:color w:val="auto"/>
          <w:sz w:val="24"/>
        </w:rPr>
        <w:t xml:space="preserve">4 </w:t>
      </w:r>
      <w:r>
        <w:rPr>
          <w:rFonts w:hint="eastAsia"/>
          <w:color w:val="auto"/>
          <w:sz w:val="24"/>
        </w:rPr>
        <w:t>外挑构件上的安全玻璃有破损时，应使用安全玻璃进行修缮。</w:t>
      </w:r>
    </w:p>
    <w:p>
      <w:pPr>
        <w:pStyle w:val="3"/>
        <w:rPr>
          <w:rFonts w:ascii="Times New Roman" w:eastAsia="黑体"/>
          <w:b w:val="0"/>
          <w:bCs w:val="0"/>
          <w:sz w:val="32"/>
          <w:szCs w:val="32"/>
        </w:rPr>
      </w:pPr>
      <w:bookmarkStart w:id="110" w:name="_Toc18999"/>
      <w:bookmarkStart w:id="111" w:name="_Toc8781"/>
      <w:bookmarkStart w:id="112" w:name="_Toc26808"/>
      <w:r>
        <w:rPr>
          <w:rFonts w:hint="eastAsia" w:ascii="Times New Roman" w:eastAsia="黑体"/>
          <w:b w:val="0"/>
          <w:bCs w:val="0"/>
          <w:sz w:val="32"/>
          <w:szCs w:val="32"/>
        </w:rPr>
        <w:t>5.2 外观质量评价</w:t>
      </w:r>
      <w:bookmarkEnd w:id="110"/>
      <w:bookmarkEnd w:id="111"/>
      <w:bookmarkEnd w:id="112"/>
    </w:p>
    <w:p>
      <w:pPr>
        <w:pStyle w:val="3"/>
        <w:spacing w:line="360" w:lineRule="auto"/>
        <w:jc w:val="left"/>
        <w:rPr>
          <w:rFonts w:ascii="Times New Roman"/>
          <w:b w:val="0"/>
          <w:bCs w:val="0"/>
          <w:kern w:val="0"/>
          <w:sz w:val="24"/>
          <w:szCs w:val="21"/>
          <w:lang w:val="en-US"/>
        </w:rPr>
      </w:pPr>
      <w:bookmarkStart w:id="113" w:name="_Toc30754"/>
      <w:bookmarkStart w:id="114" w:name="_Toc9336"/>
      <w:bookmarkStart w:id="115" w:name="_Toc17300"/>
      <w:bookmarkStart w:id="116" w:name="_Toc6681"/>
      <w:r>
        <w:rPr>
          <w:rFonts w:hint="eastAsia" w:ascii="Times New Roman"/>
          <w:kern w:val="0"/>
          <w:sz w:val="24"/>
          <w:szCs w:val="21"/>
          <w:lang w:val="en-US"/>
        </w:rPr>
        <w:t>5.2.3</w:t>
      </w:r>
      <w:r>
        <w:rPr>
          <w:rFonts w:hint="eastAsia" w:ascii="Times New Roman"/>
          <w:b w:val="0"/>
          <w:bCs w:val="0"/>
          <w:kern w:val="0"/>
          <w:sz w:val="24"/>
          <w:szCs w:val="21"/>
          <w:lang w:val="en-US"/>
        </w:rPr>
        <w:t>脱落单项评分不考虑人为破坏等非正常使用造成的脱落，计算脱落面积时，主要考虑外保温系统的多层级，包括防护层、保温层、饰面层等，脱落面积的计算根据不同层在保温系统中的特点，按照先保温层后防护层的顺序分别统计计算，然后分别评价，以最高得分作为最终的脱落单项得分。</w:t>
      </w:r>
      <w:bookmarkEnd w:id="113"/>
      <w:bookmarkEnd w:id="114"/>
      <w:bookmarkEnd w:id="115"/>
      <w:bookmarkEnd w:id="116"/>
    </w:p>
    <w:p>
      <w:pPr>
        <w:spacing w:line="360" w:lineRule="auto"/>
        <w:rPr>
          <w:color w:val="auto"/>
          <w:sz w:val="24"/>
        </w:rPr>
      </w:pPr>
      <w:r>
        <w:rPr>
          <w:rFonts w:hint="eastAsia"/>
          <w:b/>
          <w:bCs/>
          <w:color w:val="auto"/>
          <w:sz w:val="24"/>
        </w:rPr>
        <w:t xml:space="preserve">5.2.4 </w:t>
      </w:r>
      <w:r>
        <w:rPr>
          <w:rFonts w:hint="eastAsia"/>
          <w:color w:val="auto"/>
          <w:sz w:val="24"/>
        </w:rPr>
        <w:t>计算空鼓面积大小时，先确定拍摄对象与实际对象的比例尺，每幅图片至少取3个参照对象的尺寸与实际对象的尺寸进行比较，计算比例尺，并取平均值，然后计算红外热像图上空鼓部位的面积，最后根据比例尺确定实际空鼓部位的面积。</w:t>
      </w:r>
    </w:p>
    <w:p>
      <w:pPr>
        <w:spacing w:line="360" w:lineRule="auto"/>
        <w:rPr>
          <w:color w:val="auto"/>
          <w:sz w:val="24"/>
        </w:rPr>
      </w:pPr>
      <w:r>
        <w:rPr>
          <w:rFonts w:hint="eastAsia"/>
          <w:b/>
          <w:bCs/>
          <w:color w:val="auto"/>
          <w:sz w:val="24"/>
        </w:rPr>
        <w:t xml:space="preserve">5.3.1 </w:t>
      </w:r>
      <w:r>
        <w:rPr>
          <w:rFonts w:hint="eastAsia"/>
          <w:color w:val="auto"/>
          <w:sz w:val="24"/>
        </w:rPr>
        <w:t>本条中规定的10处，是指渗漏到室内渗漏点有10处，并非要检查10个监测点。</w:t>
      </w:r>
    </w:p>
    <w:p>
      <w:pPr>
        <w:pStyle w:val="3"/>
        <w:rPr>
          <w:rFonts w:ascii="Times New Roman" w:eastAsia="黑体"/>
          <w:b w:val="0"/>
          <w:bCs w:val="0"/>
          <w:sz w:val="32"/>
          <w:szCs w:val="32"/>
        </w:rPr>
      </w:pPr>
      <w:bookmarkStart w:id="117" w:name="_Toc24771"/>
      <w:bookmarkStart w:id="118" w:name="_Toc12144"/>
      <w:bookmarkStart w:id="119" w:name="_Toc19333"/>
      <w:r>
        <w:rPr>
          <w:rFonts w:hint="eastAsia" w:ascii="Times New Roman" w:eastAsia="黑体"/>
          <w:b w:val="0"/>
          <w:bCs w:val="0"/>
          <w:sz w:val="32"/>
          <w:szCs w:val="32"/>
        </w:rPr>
        <w:t>5.4 连接安全性能评价</w:t>
      </w:r>
      <w:bookmarkEnd w:id="117"/>
      <w:bookmarkEnd w:id="118"/>
      <w:bookmarkEnd w:id="119"/>
    </w:p>
    <w:p>
      <w:pPr>
        <w:spacing w:line="360" w:lineRule="auto"/>
        <w:rPr>
          <w:color w:val="auto"/>
          <w:sz w:val="24"/>
        </w:rPr>
      </w:pPr>
      <w:r>
        <w:rPr>
          <w:rFonts w:hint="eastAsia"/>
          <w:b/>
          <w:bCs/>
          <w:color w:val="auto"/>
          <w:sz w:val="24"/>
        </w:rPr>
        <w:t xml:space="preserve">5.4.1 </w:t>
      </w:r>
      <w:r>
        <w:rPr>
          <w:rFonts w:hint="eastAsia"/>
          <w:color w:val="auto"/>
          <w:sz w:val="24"/>
        </w:rPr>
        <w:t>现场抗剪脱落评价包括薄抹灰系统现场抗剪脱落评价和一体板系统现场抗剪脱落评价。</w:t>
      </w:r>
    </w:p>
    <w:p>
      <w:pPr>
        <w:spacing w:line="360" w:lineRule="auto"/>
        <w:rPr>
          <w:color w:val="auto"/>
          <w:sz w:val="24"/>
        </w:rPr>
      </w:pPr>
      <w:r>
        <w:rPr>
          <w:rFonts w:hint="eastAsia"/>
          <w:b/>
          <w:bCs/>
          <w:color w:val="auto"/>
          <w:sz w:val="24"/>
        </w:rPr>
        <w:t xml:space="preserve">5.4.2 </w:t>
      </w:r>
      <w:r>
        <w:rPr>
          <w:rFonts w:hint="eastAsia"/>
          <w:color w:val="auto"/>
          <w:sz w:val="24"/>
        </w:rPr>
        <w:t>一般来说，保温材料与基层墙体全面积粘结固定在一起时具有比较高的稳定性，非全面积粘结固定保温材料看似比较稳定，但在实际工程应用中保温层出现脱落的风险很大，在全国范围内出现保温板脱落事故也很多。</w:t>
      </w:r>
    </w:p>
    <w:p>
      <w:pPr>
        <w:spacing w:line="360" w:lineRule="auto"/>
        <w:rPr>
          <w:color w:val="auto"/>
          <w:sz w:val="24"/>
        </w:rPr>
      </w:pPr>
      <w:r>
        <w:rPr>
          <w:rFonts w:hint="eastAsia"/>
          <w:color w:val="auto"/>
          <w:sz w:val="24"/>
        </w:rPr>
        <w:t>粘贴保温板薄抹灰系统现场抗风脱落评价适用范围为现行行业标准《外墙外保温工程技术标准》JGJ 144-2019中规定的保温系统、岩棉条保温系统以及改性聚苯板保温系统。</w:t>
      </w:r>
    </w:p>
    <w:p>
      <w:pPr>
        <w:pStyle w:val="3"/>
        <w:rPr>
          <w:rFonts w:ascii="Times New Roman" w:eastAsia="黑体"/>
          <w:b w:val="0"/>
          <w:bCs w:val="0"/>
          <w:sz w:val="32"/>
          <w:szCs w:val="32"/>
        </w:rPr>
      </w:pPr>
      <w:bookmarkStart w:id="120" w:name="_Toc29925"/>
      <w:bookmarkStart w:id="121" w:name="_Toc27400"/>
      <w:bookmarkStart w:id="122" w:name="_Toc5962"/>
      <w:r>
        <w:rPr>
          <w:rFonts w:hint="eastAsia" w:ascii="Times New Roman" w:eastAsia="黑体"/>
          <w:b w:val="0"/>
          <w:bCs w:val="0"/>
          <w:sz w:val="32"/>
          <w:szCs w:val="32"/>
        </w:rPr>
        <w:t>5.5 防火安全性能评价</w:t>
      </w:r>
      <w:bookmarkEnd w:id="120"/>
      <w:bookmarkEnd w:id="121"/>
      <w:bookmarkEnd w:id="122"/>
    </w:p>
    <w:p>
      <w:pPr>
        <w:spacing w:line="360" w:lineRule="auto"/>
        <w:rPr>
          <w:color w:val="auto"/>
          <w:sz w:val="24"/>
        </w:rPr>
      </w:pPr>
      <w:r>
        <w:rPr>
          <w:rFonts w:hint="eastAsia"/>
          <w:b/>
          <w:bCs/>
          <w:color w:val="auto"/>
          <w:sz w:val="24"/>
        </w:rPr>
        <w:t xml:space="preserve">5.2.2 </w:t>
      </w:r>
      <w:r>
        <w:rPr>
          <w:rFonts w:hint="eastAsia"/>
          <w:color w:val="auto"/>
          <w:sz w:val="24"/>
        </w:rPr>
        <w:t>防火隔离带的设置是应对使用有机保温材料的外墙保温系统有效的构造防火措施，防火隔离带以设计文件为依据进行评价。</w:t>
      </w:r>
    </w:p>
    <w:p>
      <w:pPr>
        <w:spacing w:line="360" w:lineRule="auto"/>
        <w:rPr>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1"/>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Pi91E0AAAAAIBAAAPAAAAAAAAAAEAIAAAACIAAABkcnMvZG93&#10;bnJldi54bWxQSwECFAAUAAAACACHTuJAlrrzss8BAACYAwAADgAAAAAAAAABACAAAAAfAQAAZHJz&#10;L2Uyb0RvYy54bWxQSwUGAAAAAAYABgBZAQAAYAUAAAAA&#10;">
              <v:fill on="f" focussize="0,0"/>
              <v:stroke on="f"/>
              <v:imagedata o:title=""/>
              <o:lock v:ext="edit" aspectratio="f"/>
              <v:textbox inset="0mm,0mm,0mm,0mm" style="mso-fit-shape-to-text:t;">
                <w:txbxContent>
                  <w:p>
                    <w:pPr>
                      <w:pStyle w:val="11"/>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9086676"/>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rPr>
        <w:rFonts w:hint="default" w:eastAsiaTheme="minorEastAsia"/>
        <w:lang w:val="en-US" w:eastAsia="zh-CN"/>
      </w:rPr>
    </w:pPr>
    <w:r>
      <w:rPr>
        <w:rFonts w:hint="eastAsia"/>
        <w:lang w:val="en-US" w:eastAsia="zh-CN"/>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57846464"/>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sdt>
                    <w:sdtPr>
                      <w:id w:val="457846464"/>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6603B"/>
    <w:multiLevelType w:val="multilevel"/>
    <w:tmpl w:val="4596603B"/>
    <w:lvl w:ilvl="0" w:tentative="0">
      <w:start w:val="1"/>
      <w:numFmt w:val="decimal"/>
      <w:suff w:val="space"/>
      <w:lvlText w:val="%1"/>
      <w:lvlJc w:val="left"/>
      <w:pPr>
        <w:ind w:left="0" w:firstLine="0"/>
      </w:pPr>
      <w:rPr>
        <w:rFonts w:hint="default" w:ascii="Times New Roman" w:hAnsi="Times New Roman" w:eastAsia="宋体"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DC50C82"/>
    <w:multiLevelType w:val="multilevel"/>
    <w:tmpl w:val="5DC50C82"/>
    <w:lvl w:ilvl="0" w:tentative="0">
      <w:start w:val="1"/>
      <w:numFmt w:val="decimal"/>
      <w:suff w:val="nothing"/>
      <w:lvlText w:val="%1"/>
      <w:lvlJc w:val="left"/>
      <w:pPr>
        <w:ind w:left="0" w:firstLine="0"/>
      </w:pPr>
      <w:rPr>
        <w:rFonts w:hint="eastAsia"/>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7DBF5BC6"/>
    <w:multiLevelType w:val="multilevel"/>
    <w:tmpl w:val="7DBF5BC6"/>
    <w:lvl w:ilvl="0" w:tentative="0">
      <w:start w:val="5"/>
      <w:numFmt w:val="decimal"/>
      <w:lvlText w:val="%1"/>
      <w:lvlJc w:val="left"/>
      <w:pPr>
        <w:tabs>
          <w:tab w:val="left" w:pos="420"/>
        </w:tabs>
        <w:ind w:left="420" w:hanging="420"/>
      </w:pPr>
      <w:rPr>
        <w:rFonts w:hint="default" w:ascii="宋体" w:hAnsi="宋体" w:eastAsia="宋体" w:cs="宋体"/>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1" w:tentative="0">
      <w:start w:val="1"/>
      <w:numFmt w:val="decimal"/>
      <w:suff w:val="space"/>
      <w:lvlText w:val="%1.%2"/>
      <w:lvlJc w:val="left"/>
      <w:pPr>
        <w:ind w:left="420" w:hanging="420"/>
      </w:pPr>
      <w:rPr>
        <w:rFonts w:hint="default" w:ascii="黑体" w:hAnsi="黑体" w:eastAsia="黑体" w:cs="Times New Roman"/>
        <w:b w:val="0"/>
        <w:bCs w:val="0"/>
        <w:i w:val="0"/>
        <w:iCs w:val="0"/>
        <w:caps w:val="0"/>
        <w:smallCaps w:val="0"/>
        <w:strike w:val="0"/>
        <w:dstrike w:val="0"/>
        <w:vanish w:val="0"/>
        <w:color w:val="000000"/>
        <w:spacing w:val="0"/>
        <w:kern w:val="0"/>
        <w:position w:val="0"/>
        <w:sz w:val="24"/>
        <w:szCs w:val="24"/>
        <w:u w:val="none"/>
        <w:vertAlign w:val="baseline"/>
      </w:rPr>
    </w:lvl>
    <w:lvl w:ilvl="2" w:tentative="0">
      <w:start w:val="1"/>
      <w:numFmt w:val="upperLetter"/>
      <w:lvlText w:val="%3."/>
      <w:lvlJc w:val="left"/>
      <w:pPr>
        <w:ind w:left="420" w:hanging="420"/>
      </w:pPr>
      <w:rPr>
        <w:rFonts w:hint="eastAsia"/>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0NTIzYzA2YTNmYmJmYWU4MzZjZGQ4MjFkOTE3YjY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352"/>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A08"/>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22E8"/>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37827"/>
    <w:rsid w:val="00440D40"/>
    <w:rsid w:val="00441821"/>
    <w:rsid w:val="00441C33"/>
    <w:rsid w:val="00442B3F"/>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793"/>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559"/>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5F01"/>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A576A"/>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4E36"/>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2A17700"/>
    <w:rsid w:val="09696574"/>
    <w:rsid w:val="0F7B62C6"/>
    <w:rsid w:val="10D9005C"/>
    <w:rsid w:val="1ACC4409"/>
    <w:rsid w:val="289E7469"/>
    <w:rsid w:val="29C730A0"/>
    <w:rsid w:val="2CAC2575"/>
    <w:rsid w:val="2FC27A6F"/>
    <w:rsid w:val="4A525D7E"/>
    <w:rsid w:val="4F0B42B2"/>
    <w:rsid w:val="57723665"/>
    <w:rsid w:val="5A2C3249"/>
    <w:rsid w:val="5DBE7742"/>
    <w:rsid w:val="645F683A"/>
    <w:rsid w:val="6E3D7842"/>
    <w:rsid w:val="7EA00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6"/>
    <w:qFormat/>
    <w:uiPriority w:val="0"/>
    <w:pPr>
      <w:keepNext/>
      <w:keepLines/>
      <w:spacing w:line="415" w:lineRule="auto"/>
      <w:jc w:val="center"/>
      <w:outlineLvl w:val="1"/>
    </w:pPr>
    <w:rPr>
      <w:rFonts w:ascii="宋体"/>
      <w:b/>
      <w:bCs/>
      <w:color w:val="auto"/>
      <w:kern w:val="2"/>
      <w:sz w:val="28"/>
      <w:szCs w:val="28"/>
      <w:lang w:val="zh-CN"/>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Body Text"/>
    <w:basedOn w:val="1"/>
    <w:link w:val="35"/>
    <w:qFormat/>
    <w:uiPriority w:val="1"/>
    <w:rPr>
      <w:rFonts w:eastAsia="Times New Roman"/>
      <w:sz w:val="25"/>
      <w:szCs w:val="25"/>
    </w:rPr>
  </w:style>
  <w:style w:type="paragraph" w:styleId="7">
    <w:name w:val="toc 3"/>
    <w:basedOn w:val="1"/>
    <w:next w:val="1"/>
    <w:unhideWhenUsed/>
    <w:qFormat/>
    <w:uiPriority w:val="39"/>
    <w:pPr>
      <w:ind w:left="840" w:leftChars="400"/>
    </w:pPr>
  </w:style>
  <w:style w:type="paragraph" w:styleId="8">
    <w:name w:val="Plain Text"/>
    <w:basedOn w:val="1"/>
    <w:link w:val="45"/>
    <w:semiHidden/>
    <w:unhideWhenUsed/>
    <w:qFormat/>
    <w:uiPriority w:val="99"/>
    <w:rPr>
      <w:rFonts w:ascii="宋体" w:hAnsi="Courier New" w:cs="Courier New"/>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toc 1"/>
    <w:basedOn w:val="1"/>
    <w:next w:val="1"/>
    <w:unhideWhenUsed/>
    <w:qFormat/>
    <w:uiPriority w:val="39"/>
    <w:pPr>
      <w:tabs>
        <w:tab w:val="right" w:leader="dot" w:pos="8296"/>
      </w:tabs>
      <w:spacing w:line="276" w:lineRule="auto"/>
    </w:pPr>
    <w:rPr>
      <w:rFonts w:ascii="宋体" w:hAnsi="宋体"/>
      <w:color w:val="auto"/>
    </w:rPr>
  </w:style>
  <w:style w:type="paragraph" w:styleId="14">
    <w:name w:val="toc 2"/>
    <w:basedOn w:val="1"/>
    <w:next w:val="1"/>
    <w:unhideWhenUsed/>
    <w:qFormat/>
    <w:uiPriority w:val="39"/>
    <w:pPr>
      <w:tabs>
        <w:tab w:val="right" w:leader="dot" w:pos="8296"/>
      </w:tabs>
      <w:spacing w:line="276" w:lineRule="auto"/>
      <w:ind w:left="420" w:leftChars="200"/>
    </w:pPr>
  </w:style>
  <w:style w:type="paragraph" w:styleId="15">
    <w:name w:val="Normal (Web)"/>
    <w:basedOn w:val="1"/>
    <w:qFormat/>
    <w:uiPriority w:val="99"/>
    <w:pPr>
      <w:spacing w:before="100" w:beforeAutospacing="1" w:after="100" w:afterAutospacing="1"/>
      <w:jc w:val="left"/>
    </w:pPr>
    <w:rPr>
      <w:sz w:val="24"/>
    </w:rPr>
  </w:style>
  <w:style w:type="paragraph" w:styleId="16">
    <w:name w:val="annotation subject"/>
    <w:basedOn w:val="5"/>
    <w:next w:val="5"/>
    <w:link w:val="39"/>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0"/>
    <w:rPr>
      <w:sz w:val="18"/>
      <w:szCs w:val="18"/>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8">
    <w:name w:val="日期 字符"/>
    <w:basedOn w:val="19"/>
    <w:link w:val="9"/>
    <w:semiHidden/>
    <w:qFormat/>
    <w:uiPriority w:val="99"/>
    <w:rPr>
      <w:rFonts w:ascii="Times New Roman" w:hAnsi="Times New Roman" w:eastAsia="宋体" w:cs="Times New Roman"/>
      <w:color w:val="0000FF"/>
      <w:sz w:val="21"/>
      <w:szCs w:val="21"/>
    </w:rPr>
  </w:style>
  <w:style w:type="character" w:customStyle="1" w:styleId="29">
    <w:name w:val="批注框文本 字符"/>
    <w:basedOn w:val="19"/>
    <w:link w:val="10"/>
    <w:semiHidden/>
    <w:qFormat/>
    <w:uiPriority w:val="99"/>
    <w:rPr>
      <w:rFonts w:ascii="Times New Roman" w:hAnsi="Times New Roman" w:eastAsia="宋体" w:cs="Times New Roman"/>
      <w:color w:val="0000FF"/>
      <w:sz w:val="18"/>
      <w:szCs w:val="18"/>
    </w:rPr>
  </w:style>
  <w:style w:type="character" w:customStyle="1" w:styleId="30">
    <w:name w:val="标题 2 字符"/>
    <w:basedOn w:val="19"/>
    <w:semiHidden/>
    <w:qFormat/>
    <w:uiPriority w:val="9"/>
    <w:rPr>
      <w:rFonts w:asciiTheme="majorHAnsi" w:hAnsiTheme="majorHAnsi" w:eastAsiaTheme="majorEastAsia" w:cstheme="majorBidi"/>
      <w:b/>
      <w:bCs/>
      <w:color w:val="0000FF"/>
      <w:sz w:val="32"/>
      <w:szCs w:val="32"/>
    </w:rPr>
  </w:style>
  <w:style w:type="character" w:customStyle="1" w:styleId="31">
    <w:name w:val="标题 2 字符1"/>
    <w:qFormat/>
    <w:uiPriority w:val="0"/>
    <w:rPr>
      <w:rFonts w:ascii="宋体" w:hAnsi="Times New Roman" w:eastAsia="宋体" w:cs="Times New Roman"/>
      <w:b/>
      <w:bCs/>
      <w:kern w:val="2"/>
      <w:sz w:val="28"/>
      <w:szCs w:val="28"/>
      <w:lang w:val="zh-CN" w:eastAsia="zh-CN"/>
    </w:rPr>
  </w:style>
  <w:style w:type="character" w:styleId="32">
    <w:name w:val="Placeholder Text"/>
    <w:basedOn w:val="19"/>
    <w:semiHidden/>
    <w:qFormat/>
    <w:uiPriority w:val="99"/>
    <w:rPr>
      <w:color w:val="808080"/>
    </w:rPr>
  </w:style>
  <w:style w:type="character" w:customStyle="1" w:styleId="33">
    <w:name w:val="标题 3 字符"/>
    <w:basedOn w:val="19"/>
    <w:link w:val="4"/>
    <w:qFormat/>
    <w:uiPriority w:val="9"/>
    <w:rPr>
      <w:rFonts w:ascii="Times New Roman" w:hAnsi="Times New Roman" w:eastAsia="宋体" w:cs="Times New Roman"/>
      <w:b/>
      <w:bCs/>
      <w:color w:val="0000FF"/>
      <w:sz w:val="32"/>
      <w:szCs w:val="32"/>
    </w:rPr>
  </w:style>
  <w:style w:type="character" w:customStyle="1" w:styleId="34">
    <w:name w:val="标题 1 字符"/>
    <w:basedOn w:val="19"/>
    <w:link w:val="2"/>
    <w:qFormat/>
    <w:uiPriority w:val="9"/>
    <w:rPr>
      <w:rFonts w:ascii="Times New Roman" w:hAnsi="Times New Roman" w:eastAsia="宋体" w:cs="Times New Roman"/>
      <w:b/>
      <w:bCs/>
      <w:color w:val="0000FF"/>
      <w:kern w:val="44"/>
      <w:sz w:val="44"/>
      <w:szCs w:val="44"/>
    </w:rPr>
  </w:style>
  <w:style w:type="character" w:customStyle="1" w:styleId="35">
    <w:name w:val="正文文本 字符"/>
    <w:basedOn w:val="19"/>
    <w:link w:val="6"/>
    <w:qFormat/>
    <w:uiPriority w:val="1"/>
    <w:rPr>
      <w:rFonts w:ascii="Times New Roman" w:hAnsi="Times New Roman" w:eastAsia="Times New Roman" w:cs="Times New Roman"/>
      <w:color w:val="0000FF"/>
      <w:sz w:val="25"/>
      <w:szCs w:val="25"/>
    </w:rPr>
  </w:style>
  <w:style w:type="character" w:customStyle="1" w:styleId="36">
    <w:name w:val="ss2"/>
    <w:basedOn w:val="19"/>
    <w:qFormat/>
    <w:uiPriority w:val="0"/>
  </w:style>
  <w:style w:type="paragraph" w:customStyle="1" w:styleId="37">
    <w:name w:val="TOC 标题1"/>
    <w:basedOn w:val="2"/>
    <w:next w:val="1"/>
    <w:semiHidden/>
    <w:unhideWhenUsed/>
    <w:qFormat/>
    <w:uiPriority w:val="39"/>
    <w:pPr>
      <w:outlineLvl w:val="9"/>
    </w:pPr>
  </w:style>
  <w:style w:type="character" w:customStyle="1" w:styleId="38">
    <w:name w:val="批注文字 字符"/>
    <w:basedOn w:val="19"/>
    <w:link w:val="5"/>
    <w:semiHidden/>
    <w:qFormat/>
    <w:uiPriority w:val="99"/>
    <w:rPr>
      <w:rFonts w:ascii="Times New Roman" w:hAnsi="Times New Roman" w:eastAsia="宋体" w:cs="Times New Roman"/>
      <w:color w:val="0000FF"/>
      <w:sz w:val="21"/>
      <w:szCs w:val="21"/>
    </w:rPr>
  </w:style>
  <w:style w:type="character" w:customStyle="1" w:styleId="39">
    <w:name w:val="批注主题 字符"/>
    <w:basedOn w:val="38"/>
    <w:link w:val="16"/>
    <w:semiHidden/>
    <w:qFormat/>
    <w:uiPriority w:val="99"/>
    <w:rPr>
      <w:rFonts w:ascii="Times New Roman" w:hAnsi="Times New Roman" w:eastAsia="宋体" w:cs="Times New Roman"/>
      <w:b/>
      <w:bCs/>
      <w:color w:val="0000FF"/>
      <w:sz w:val="21"/>
      <w:szCs w:val="21"/>
    </w:rPr>
  </w:style>
  <w:style w:type="paragraph" w:customStyle="1" w:styleId="40">
    <w:name w:val="修订1"/>
    <w:hidden/>
    <w:semiHidden/>
    <w:qFormat/>
    <w:uiPriority w:val="99"/>
    <w:rPr>
      <w:rFonts w:ascii="Times New Roman" w:hAnsi="Times New Roman" w:eastAsia="宋体" w:cs="Times New Roman"/>
      <w:color w:val="0000FF"/>
      <w:sz w:val="21"/>
      <w:szCs w:val="21"/>
      <w:lang w:val="en-US" w:eastAsia="zh-CN" w:bidi="ar-SA"/>
    </w:rPr>
  </w:style>
  <w:style w:type="paragraph" w:customStyle="1" w:styleId="41">
    <w:name w:val="扉页（出版时间地点）"/>
    <w:basedOn w:val="1"/>
    <w:qFormat/>
    <w:uiPriority w:val="0"/>
    <w:pPr>
      <w:jc w:val="center"/>
    </w:pPr>
    <w:rPr>
      <w:rFonts w:eastAsia="黑体" w:cs="宋体"/>
      <w:color w:val="auto"/>
      <w:kern w:val="2"/>
      <w:szCs w:val="20"/>
    </w:rPr>
  </w:style>
  <w:style w:type="paragraph" w:customStyle="1" w:styleId="42">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3">
    <w:name w:val="标准扉页（标准名称）"/>
    <w:basedOn w:val="1"/>
    <w:qFormat/>
    <w:uiPriority w:val="0"/>
    <w:pPr>
      <w:jc w:val="center"/>
    </w:pPr>
    <w:rPr>
      <w:rFonts w:eastAsia="黑体"/>
      <w:color w:val="auto"/>
      <w:kern w:val="2"/>
      <w:sz w:val="30"/>
      <w:szCs w:val="20"/>
    </w:rPr>
  </w:style>
  <w:style w:type="paragraph" w:customStyle="1" w:styleId="44">
    <w:name w:val="标准扉页（福建省工程建设地方标准）"/>
    <w:basedOn w:val="1"/>
    <w:qFormat/>
    <w:uiPriority w:val="0"/>
    <w:pPr>
      <w:jc w:val="center"/>
    </w:pPr>
    <w:rPr>
      <w:rFonts w:eastAsia="黑体"/>
      <w:color w:val="auto"/>
      <w:kern w:val="2"/>
      <w:sz w:val="28"/>
      <w:szCs w:val="20"/>
    </w:rPr>
  </w:style>
  <w:style w:type="character" w:customStyle="1" w:styleId="45">
    <w:name w:val="纯文本 字符"/>
    <w:basedOn w:val="19"/>
    <w:link w:val="8"/>
    <w:semiHidden/>
    <w:qFormat/>
    <w:uiPriority w:val="99"/>
    <w:rPr>
      <w:rFonts w:ascii="宋体" w:hAnsi="Courier New" w:eastAsia="宋体" w:cs="Courier New"/>
      <w:color w:val="0000FF"/>
      <w:sz w:val="21"/>
      <w:szCs w:val="21"/>
    </w:rPr>
  </w:style>
  <w:style w:type="character" w:customStyle="1" w:styleId="46">
    <w:name w:val="标题 2 字符2"/>
    <w:basedOn w:val="19"/>
    <w:link w:val="3"/>
    <w:qFormat/>
    <w:uiPriority w:val="9"/>
    <w:rPr>
      <w:rFonts w:asciiTheme="majorHAnsi" w:hAnsiTheme="majorHAnsi" w:eastAsiaTheme="majorEastAsia" w:cstheme="majorBidi"/>
      <w:b/>
      <w:bCs/>
      <w:sz w:val="28"/>
      <w:szCs w:val="32"/>
    </w:rPr>
  </w:style>
  <w:style w:type="paragraph" w:customStyle="1" w:styleId="47">
    <w:name w:val="列出段落1"/>
    <w:basedOn w:val="1"/>
    <w:qFormat/>
    <w:uiPriority w:val="34"/>
    <w:pPr>
      <w:spacing w:line="300" w:lineRule="auto"/>
      <w:ind w:firstLine="420" w:firstLineChars="200"/>
    </w:pPr>
    <w:rPr>
      <w:rFonts w:ascii="Calibri" w:hAnsi="Calibri"/>
    </w:rPr>
  </w:style>
  <w:style w:type="paragraph" w:customStyle="1" w:styleId="48">
    <w:name w:val="WPSOffice手动目录 1"/>
    <w:qFormat/>
    <w:uiPriority w:val="0"/>
    <w:rPr>
      <w:rFonts w:asciiTheme="minorHAnsi" w:hAnsiTheme="minorHAnsi" w:eastAsiaTheme="minorEastAsia" w:cstheme="minorBidi"/>
      <w:lang w:val="en-US" w:eastAsia="zh-CN" w:bidi="ar-SA"/>
    </w:rPr>
  </w:style>
  <w:style w:type="paragraph" w:customStyle="1" w:styleId="49">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50">
    <w:name w:val="Revision"/>
    <w:hidden/>
    <w:semiHidden/>
    <w:uiPriority w:val="99"/>
    <w:rPr>
      <w:rFonts w:ascii="Times New Roman" w:hAnsi="Times New Roman" w:eastAsia="宋体" w:cs="Times New Roman"/>
      <w:color w:val="0000FF"/>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wmf"/><Relationship Id="rId15" Type="http://schemas.openxmlformats.org/officeDocument/2006/relationships/oleObject" Target="embeddings/oleObject2.bin"/><Relationship Id="rId14" Type="http://schemas.openxmlformats.org/officeDocument/2006/relationships/image" Target="media/image2.wmf"/><Relationship Id="rId13" Type="http://schemas.openxmlformats.org/officeDocument/2006/relationships/oleObject" Target="embeddings/oleObject1.bin"/><Relationship Id="rId12" Type="http://schemas.openxmlformats.org/officeDocument/2006/relationships/image" Target="media/image1.emf"/><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F5D8D-6CFC-4D77-9236-5D7E73181AF8}">
  <ds:schemaRefs/>
</ds:datastoreItem>
</file>

<file path=docProps/app.xml><?xml version="1.0" encoding="utf-8"?>
<Properties xmlns="http://schemas.openxmlformats.org/officeDocument/2006/extended-properties" xmlns:vt="http://schemas.openxmlformats.org/officeDocument/2006/docPropsVTypes">
  <Template>Normal.dotm</Template>
  <Pages>44</Pages>
  <Words>18273</Words>
  <Characters>21259</Characters>
  <Lines>189</Lines>
  <Paragraphs>53</Paragraphs>
  <TotalTime>15</TotalTime>
  <ScaleCrop>false</ScaleCrop>
  <LinksUpToDate>false</LinksUpToDate>
  <CharactersWithSpaces>22100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2021-12-16T08:29:00Z</dcterms:created>
  <dc:creator>lenovo lenovo</dc:creator>
  <cp:lastModifiedBy>我</cp:lastModifiedBy>
  <cp:lastPrinted>2021-10-26T01:33:00Z</cp:lastPrinted>
  <dcterms:modified xsi:type="dcterms:W3CDTF">2023-05-18T06:35:36Z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65F2B3C3CCA7493CAE502D5B61B3ECD4_13</vt:lpwstr>
  </property>
</Properties>
</file>