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B0CF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2401B929" w14:textId="67BF4948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4A3FBC" w:rsidRPr="004A3FBC">
        <w:rPr>
          <w:rFonts w:ascii="宋体" w:hAnsi="宋体" w:hint="eastAsia"/>
          <w:b/>
          <w:sz w:val="28"/>
          <w:szCs w:val="32"/>
        </w:rPr>
        <w:t>液化场地码头桩基础抗震设计标准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71292A11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513BE1E4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B5A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E289BA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93F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127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835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D90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88FA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8B3B6DE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DB1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02F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EF8141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DC2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369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710B09F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455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89D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231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4D1C218C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4CC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D3F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E0B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D9053C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CEA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B70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63E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6DFEC3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08B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D48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2C6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022F53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E04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419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F50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1A9EB5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0E5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941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2B1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526737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487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908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FF2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AC03EC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C4A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BA8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724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380BDE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334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582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9C7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D0208A2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4211EDDE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44DF2E45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CF00" w14:textId="77777777" w:rsidR="00BD031D" w:rsidRDefault="00BD031D" w:rsidP="00892971">
      <w:r>
        <w:separator/>
      </w:r>
    </w:p>
  </w:endnote>
  <w:endnote w:type="continuationSeparator" w:id="0">
    <w:p w14:paraId="7EABA1D6" w14:textId="77777777" w:rsidR="00BD031D" w:rsidRDefault="00BD031D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C814" w14:textId="77777777" w:rsidR="00BD031D" w:rsidRDefault="00BD031D" w:rsidP="00892971">
      <w:r>
        <w:separator/>
      </w:r>
    </w:p>
  </w:footnote>
  <w:footnote w:type="continuationSeparator" w:id="0">
    <w:p w14:paraId="0F1C7E7E" w14:textId="77777777" w:rsidR="00BD031D" w:rsidRDefault="00BD031D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57630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45F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3FBC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5F4FC6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31D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6EA6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97D8B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zz</cp:lastModifiedBy>
  <cp:revision>3</cp:revision>
  <dcterms:created xsi:type="dcterms:W3CDTF">2023-06-03T06:22:00Z</dcterms:created>
  <dcterms:modified xsi:type="dcterms:W3CDTF">2023-06-03T06:22:00Z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