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5F9B" w14:textId="77777777" w:rsidR="00302C2D" w:rsidRDefault="00000000">
      <w:pPr>
        <w:adjustRightInd/>
        <w:snapToGrid/>
        <w:spacing w:beforeLines="0" w:before="0" w:line="440" w:lineRule="atLeast"/>
        <w:rPr>
          <w:rFonts w:cs="Times New Roman"/>
        </w:rPr>
      </w:pPr>
      <w:r>
        <w:rPr>
          <w:rFonts w:cs="Times New Roman"/>
          <w:noProof/>
        </w:rPr>
        <w:drawing>
          <wp:anchor distT="0" distB="0" distL="114300" distR="114300" simplePos="0" relativeHeight="251669504" behindDoc="0" locked="0" layoutInCell="1" allowOverlap="1" wp14:anchorId="0E5C4C65" wp14:editId="05EB7B9D">
            <wp:simplePos x="0" y="0"/>
            <wp:positionH relativeFrom="column">
              <wp:posOffset>0</wp:posOffset>
            </wp:positionH>
            <wp:positionV relativeFrom="paragraph">
              <wp:posOffset>-123825</wp:posOffset>
            </wp:positionV>
            <wp:extent cx="1597025" cy="1056005"/>
            <wp:effectExtent l="0" t="0" r="0" b="0"/>
            <wp:wrapNone/>
            <wp:docPr id="6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7025" cy="1056005"/>
                    </a:xfrm>
                    <a:prstGeom prst="rect">
                      <a:avLst/>
                    </a:prstGeom>
                    <a:noFill/>
                  </pic:spPr>
                </pic:pic>
              </a:graphicData>
            </a:graphic>
          </wp:anchor>
        </w:drawing>
      </w:r>
    </w:p>
    <w:p w14:paraId="5F5671C2" w14:textId="77777777" w:rsidR="00302C2D" w:rsidRDefault="00000000">
      <w:pPr>
        <w:pBdr>
          <w:bottom w:val="single" w:sz="12" w:space="1" w:color="auto"/>
        </w:pBdr>
        <w:adjustRightInd/>
        <w:snapToGrid/>
        <w:spacing w:beforeLines="0" w:before="0"/>
        <w:ind w:firstLine="200"/>
        <w:jc w:val="right"/>
        <w:textAlignment w:val="center"/>
        <w:rPr>
          <w:rFonts w:eastAsia="楷体" w:cs="Times New Roman"/>
          <w:sz w:val="24"/>
        </w:rPr>
      </w:pPr>
      <w:r>
        <w:rPr>
          <w:rFonts w:eastAsia="楷体" w:cs="Times New Roman"/>
          <w:sz w:val="24"/>
        </w:rPr>
        <w:tab/>
      </w:r>
      <w:r>
        <w:rPr>
          <w:rFonts w:eastAsia="楷体" w:cs="Times New Roman"/>
          <w:sz w:val="24"/>
        </w:rPr>
        <w:tab/>
      </w:r>
      <w:r>
        <w:rPr>
          <w:rFonts w:eastAsia="楷体" w:cs="Times New Roman"/>
          <w:sz w:val="24"/>
        </w:rPr>
        <w:tab/>
      </w:r>
      <w:r>
        <w:rPr>
          <w:rFonts w:eastAsia="楷体" w:cs="Times New Roman"/>
          <w:sz w:val="24"/>
        </w:rPr>
        <w:tab/>
      </w:r>
      <w:r>
        <w:rPr>
          <w:rFonts w:eastAsia="楷体" w:cs="Times New Roman"/>
          <w:sz w:val="24"/>
        </w:rPr>
        <w:tab/>
      </w:r>
      <w:r>
        <w:rPr>
          <w:rFonts w:eastAsia="楷体" w:cs="Times New Roman"/>
          <w:sz w:val="24"/>
        </w:rPr>
        <w:tab/>
      </w:r>
      <w:r>
        <w:rPr>
          <w:rFonts w:eastAsia="楷体" w:cs="Times New Roman"/>
          <w:sz w:val="24"/>
        </w:rPr>
        <w:tab/>
      </w:r>
    </w:p>
    <w:p w14:paraId="1256FF04" w14:textId="77777777" w:rsidR="00302C2D" w:rsidRDefault="00000000">
      <w:pPr>
        <w:pBdr>
          <w:bottom w:val="single" w:sz="12" w:space="1" w:color="auto"/>
        </w:pBdr>
        <w:adjustRightInd/>
        <w:snapToGrid/>
        <w:spacing w:beforeLines="0" w:before="0"/>
        <w:ind w:firstLineChars="200" w:firstLine="480"/>
        <w:jc w:val="right"/>
        <w:rPr>
          <w:rFonts w:eastAsia="楷体" w:cs="Times New Roman"/>
          <w:b/>
          <w:sz w:val="32"/>
          <w:szCs w:val="32"/>
        </w:rPr>
      </w:pPr>
      <w:r>
        <w:rPr>
          <w:rFonts w:eastAsia="楷体" w:cs="Times New Roman"/>
          <w:sz w:val="24"/>
        </w:rPr>
        <w:tab/>
      </w:r>
      <w:r>
        <w:rPr>
          <w:rFonts w:eastAsia="楷体" w:cs="Times New Roman"/>
          <w:sz w:val="24"/>
        </w:rPr>
        <w:tab/>
      </w:r>
      <w:r>
        <w:rPr>
          <w:rFonts w:eastAsia="楷体" w:cs="Times New Roman"/>
          <w:sz w:val="24"/>
        </w:rPr>
        <w:tab/>
      </w:r>
      <w:r>
        <w:rPr>
          <w:rFonts w:eastAsia="楷体" w:cs="Times New Roman"/>
          <w:sz w:val="24"/>
        </w:rPr>
        <w:tab/>
      </w:r>
      <w:bookmarkStart w:id="0" w:name="_Toc32230"/>
      <w:r>
        <w:rPr>
          <w:rFonts w:eastAsia="楷体" w:cs="Times New Roman"/>
          <w:b/>
          <w:sz w:val="32"/>
          <w:szCs w:val="32"/>
        </w:rPr>
        <w:t>T/CECS XXX-202X</w:t>
      </w:r>
      <w:bookmarkEnd w:id="0"/>
    </w:p>
    <w:p w14:paraId="2E81F746" w14:textId="77777777" w:rsidR="00302C2D" w:rsidRDefault="00302C2D">
      <w:pPr>
        <w:adjustRightInd/>
        <w:snapToGrid/>
        <w:spacing w:beforeLines="0" w:before="0" w:line="240" w:lineRule="auto"/>
        <w:rPr>
          <w:rFonts w:cs="Times New Roman"/>
        </w:rPr>
      </w:pPr>
    </w:p>
    <w:p w14:paraId="4AF80275" w14:textId="77777777" w:rsidR="00302C2D" w:rsidRPr="00905C48" w:rsidRDefault="00302C2D">
      <w:pPr>
        <w:adjustRightInd/>
        <w:snapToGrid/>
        <w:spacing w:beforeLines="0" w:before="0" w:line="240" w:lineRule="auto"/>
        <w:jc w:val="center"/>
        <w:rPr>
          <w:rFonts w:cs="Times New Roman"/>
          <w:sz w:val="28"/>
          <w:szCs w:val="28"/>
        </w:rPr>
      </w:pPr>
    </w:p>
    <w:p w14:paraId="27832E07" w14:textId="77777777" w:rsidR="00302C2D" w:rsidRDefault="00302C2D">
      <w:pPr>
        <w:adjustRightInd/>
        <w:snapToGrid/>
        <w:spacing w:beforeLines="0" w:before="0" w:line="240" w:lineRule="auto"/>
        <w:jc w:val="center"/>
        <w:rPr>
          <w:rFonts w:cs="Times New Roman"/>
          <w:sz w:val="28"/>
          <w:szCs w:val="28"/>
        </w:rPr>
      </w:pPr>
    </w:p>
    <w:p w14:paraId="6E898F1E" w14:textId="77777777" w:rsidR="00302C2D" w:rsidRDefault="00000000">
      <w:pPr>
        <w:adjustRightInd/>
        <w:snapToGrid/>
        <w:spacing w:beforeLines="0" w:before="0" w:line="240" w:lineRule="auto"/>
        <w:jc w:val="center"/>
        <w:rPr>
          <w:rFonts w:cs="Times New Roman"/>
          <w:b/>
          <w:sz w:val="32"/>
          <w:szCs w:val="28"/>
        </w:rPr>
      </w:pPr>
      <w:bookmarkStart w:id="1" w:name="_Toc21037"/>
      <w:r>
        <w:rPr>
          <w:rFonts w:cs="Times New Roman"/>
          <w:b/>
          <w:sz w:val="32"/>
          <w:szCs w:val="28"/>
        </w:rPr>
        <w:t>中国工程建设标准化协会标准</w:t>
      </w:r>
      <w:bookmarkEnd w:id="1"/>
    </w:p>
    <w:p w14:paraId="2E44642A" w14:textId="77777777" w:rsidR="00302C2D" w:rsidRDefault="00302C2D">
      <w:pPr>
        <w:adjustRightInd/>
        <w:snapToGrid/>
        <w:spacing w:beforeLines="0" w:before="0" w:line="240" w:lineRule="auto"/>
        <w:jc w:val="center"/>
        <w:rPr>
          <w:rFonts w:cs="Times New Roman"/>
          <w:sz w:val="28"/>
          <w:szCs w:val="28"/>
        </w:rPr>
      </w:pPr>
    </w:p>
    <w:p w14:paraId="10C37940" w14:textId="77777777" w:rsidR="00302C2D" w:rsidRDefault="00302C2D">
      <w:pPr>
        <w:adjustRightInd/>
        <w:snapToGrid/>
        <w:spacing w:beforeLines="0" w:before="0" w:line="240" w:lineRule="auto"/>
        <w:jc w:val="center"/>
        <w:rPr>
          <w:rFonts w:cs="Times New Roman"/>
          <w:sz w:val="28"/>
          <w:szCs w:val="28"/>
        </w:rPr>
      </w:pPr>
    </w:p>
    <w:p w14:paraId="360F457F" w14:textId="77777777" w:rsidR="00302C2D" w:rsidRDefault="00302C2D">
      <w:pPr>
        <w:adjustRightInd/>
        <w:snapToGrid/>
        <w:spacing w:beforeLines="0" w:before="0" w:line="240" w:lineRule="auto"/>
        <w:jc w:val="center"/>
        <w:rPr>
          <w:rFonts w:cs="Times New Roman"/>
          <w:sz w:val="28"/>
          <w:szCs w:val="28"/>
        </w:rPr>
      </w:pPr>
    </w:p>
    <w:p w14:paraId="02E9EA4A" w14:textId="77777777" w:rsidR="00302C2D" w:rsidRDefault="00000000">
      <w:pPr>
        <w:adjustRightInd/>
        <w:snapToGrid/>
        <w:spacing w:beforeLines="0" w:before="0" w:line="240" w:lineRule="auto"/>
        <w:jc w:val="center"/>
        <w:rPr>
          <w:rFonts w:eastAsia="黑体" w:cs="Times New Roman"/>
          <w:sz w:val="48"/>
          <w:szCs w:val="48"/>
        </w:rPr>
      </w:pPr>
      <w:r>
        <w:rPr>
          <w:rFonts w:eastAsia="黑体" w:cs="Times New Roman"/>
          <w:sz w:val="48"/>
          <w:szCs w:val="48"/>
        </w:rPr>
        <w:t>工业</w:t>
      </w:r>
      <w:r>
        <w:rPr>
          <w:rFonts w:eastAsia="黑体" w:cs="Times New Roman" w:hint="eastAsia"/>
          <w:sz w:val="48"/>
          <w:szCs w:val="48"/>
        </w:rPr>
        <w:t>设施设备</w:t>
      </w:r>
      <w:r>
        <w:rPr>
          <w:rFonts w:eastAsia="黑体" w:cs="Times New Roman"/>
          <w:sz w:val="48"/>
          <w:szCs w:val="48"/>
        </w:rPr>
        <w:t>支架检测鉴定标准</w:t>
      </w:r>
    </w:p>
    <w:p w14:paraId="62CDC17E" w14:textId="77777777" w:rsidR="00302C2D" w:rsidRDefault="00302C2D">
      <w:pPr>
        <w:adjustRightInd/>
        <w:snapToGrid/>
        <w:spacing w:beforeLines="0" w:before="0" w:line="240" w:lineRule="auto"/>
        <w:rPr>
          <w:rFonts w:cs="Times New Roman"/>
          <w:szCs w:val="21"/>
        </w:rPr>
      </w:pPr>
    </w:p>
    <w:p w14:paraId="0A84E9DA" w14:textId="77777777" w:rsidR="00302C2D" w:rsidRDefault="00302C2D">
      <w:pPr>
        <w:adjustRightInd/>
        <w:snapToGrid/>
        <w:spacing w:beforeLines="0" w:before="0" w:line="240" w:lineRule="auto"/>
        <w:rPr>
          <w:rFonts w:cs="Times New Roman"/>
          <w:szCs w:val="21"/>
        </w:rPr>
      </w:pPr>
    </w:p>
    <w:p w14:paraId="280C09F8" w14:textId="77777777" w:rsidR="00302C2D" w:rsidRDefault="00000000">
      <w:pPr>
        <w:adjustRightInd/>
        <w:snapToGrid/>
        <w:spacing w:beforeLines="0" w:before="0" w:line="240" w:lineRule="auto"/>
        <w:jc w:val="center"/>
        <w:rPr>
          <w:rFonts w:cs="Times New Roman"/>
          <w:sz w:val="28"/>
          <w:szCs w:val="28"/>
        </w:rPr>
      </w:pPr>
      <w:r>
        <w:rPr>
          <w:rFonts w:cs="Times New Roman"/>
          <w:sz w:val="28"/>
          <w:szCs w:val="28"/>
        </w:rPr>
        <w:t>Standard for inspection and appraisal of industrial facilities and equipment supports</w:t>
      </w:r>
    </w:p>
    <w:p w14:paraId="70E7244A" w14:textId="77777777" w:rsidR="00302C2D" w:rsidRDefault="00302C2D">
      <w:pPr>
        <w:adjustRightInd/>
        <w:snapToGrid/>
        <w:spacing w:beforeLines="0" w:before="0" w:line="240" w:lineRule="auto"/>
        <w:jc w:val="center"/>
        <w:rPr>
          <w:rFonts w:cs="Times New Roman"/>
          <w:sz w:val="28"/>
          <w:szCs w:val="28"/>
        </w:rPr>
      </w:pPr>
    </w:p>
    <w:p w14:paraId="6E6829BC" w14:textId="77777777" w:rsidR="00302C2D" w:rsidRDefault="00302C2D">
      <w:pPr>
        <w:adjustRightInd/>
        <w:snapToGrid/>
        <w:spacing w:beforeLines="0" w:before="0" w:line="240" w:lineRule="auto"/>
        <w:jc w:val="center"/>
        <w:rPr>
          <w:rFonts w:cs="Times New Roman"/>
          <w:sz w:val="28"/>
          <w:szCs w:val="28"/>
        </w:rPr>
      </w:pPr>
    </w:p>
    <w:p w14:paraId="2D15FF11" w14:textId="77777777" w:rsidR="00302C2D" w:rsidRDefault="00302C2D">
      <w:pPr>
        <w:adjustRightInd/>
        <w:snapToGrid/>
        <w:spacing w:beforeLines="0" w:before="0" w:line="240" w:lineRule="auto"/>
        <w:jc w:val="center"/>
        <w:rPr>
          <w:rFonts w:cs="Times New Roman"/>
          <w:sz w:val="28"/>
          <w:szCs w:val="28"/>
        </w:rPr>
      </w:pPr>
    </w:p>
    <w:p w14:paraId="3FE70D10" w14:textId="77777777" w:rsidR="00302C2D" w:rsidRDefault="00302C2D">
      <w:pPr>
        <w:adjustRightInd/>
        <w:snapToGrid/>
        <w:spacing w:beforeLines="0" w:before="0" w:line="240" w:lineRule="auto"/>
        <w:jc w:val="center"/>
        <w:rPr>
          <w:rFonts w:cs="Times New Roman"/>
          <w:sz w:val="28"/>
          <w:szCs w:val="28"/>
        </w:rPr>
      </w:pPr>
    </w:p>
    <w:p w14:paraId="1DECE925" w14:textId="77777777" w:rsidR="00302C2D" w:rsidRDefault="00000000">
      <w:pPr>
        <w:adjustRightInd/>
        <w:snapToGrid/>
        <w:spacing w:beforeLines="0" w:before="0" w:line="240" w:lineRule="auto"/>
        <w:jc w:val="center"/>
        <w:rPr>
          <w:rFonts w:eastAsia="仿宋" w:cs="Times New Roman"/>
          <w:b/>
          <w:sz w:val="28"/>
          <w:szCs w:val="28"/>
        </w:rPr>
      </w:pPr>
      <w:bookmarkStart w:id="2" w:name="_Toc2348"/>
      <w:bookmarkStart w:id="3" w:name="_Hlk58846435"/>
      <w:bookmarkStart w:id="4" w:name="_Hlk92906149"/>
      <w:bookmarkStart w:id="5" w:name="_Toc12151"/>
      <w:r>
        <w:rPr>
          <w:rFonts w:eastAsia="仿宋" w:cs="Times New Roman" w:hint="eastAsia"/>
          <w:b/>
          <w:sz w:val="28"/>
          <w:szCs w:val="28"/>
        </w:rPr>
        <w:t>xxx</w:t>
      </w:r>
      <w:r>
        <w:rPr>
          <w:rFonts w:eastAsia="仿宋" w:cs="Times New Roman"/>
          <w:b/>
          <w:sz w:val="28"/>
          <w:szCs w:val="28"/>
        </w:rPr>
        <w:t>出版社</w:t>
      </w:r>
      <w:bookmarkEnd w:id="2"/>
    </w:p>
    <w:p w14:paraId="24B8EB1D" w14:textId="698C19B7" w:rsidR="00302C2D" w:rsidRDefault="00000000">
      <w:pPr>
        <w:adjustRightInd/>
        <w:snapToGrid/>
        <w:spacing w:beforeLines="0" w:before="0" w:line="240" w:lineRule="auto"/>
        <w:jc w:val="center"/>
        <w:rPr>
          <w:rFonts w:eastAsia="仿宋" w:cs="Times New Roman"/>
          <w:b/>
          <w:sz w:val="28"/>
          <w:szCs w:val="28"/>
        </w:rPr>
      </w:pPr>
      <w:r>
        <w:rPr>
          <w:rFonts w:eastAsia="仿宋" w:cs="Times New Roman"/>
          <w:b/>
          <w:sz w:val="28"/>
          <w:szCs w:val="28"/>
        </w:rPr>
        <w:t>202</w:t>
      </w:r>
      <w:r w:rsidR="00944AB0">
        <w:rPr>
          <w:rFonts w:eastAsia="仿宋" w:cs="Times New Roman"/>
          <w:b/>
          <w:sz w:val="28"/>
          <w:szCs w:val="28"/>
        </w:rPr>
        <w:t>4</w:t>
      </w:r>
      <w:r>
        <w:rPr>
          <w:rFonts w:eastAsia="仿宋" w:cs="Times New Roman"/>
          <w:b/>
          <w:sz w:val="28"/>
          <w:szCs w:val="28"/>
        </w:rPr>
        <w:t>年</w:t>
      </w:r>
      <w:r w:rsidR="00944AB0">
        <w:rPr>
          <w:rFonts w:eastAsia="仿宋" w:cs="Times New Roman" w:hint="eastAsia"/>
          <w:b/>
          <w:sz w:val="28"/>
          <w:szCs w:val="28"/>
        </w:rPr>
        <w:t>xx</w:t>
      </w:r>
      <w:r>
        <w:rPr>
          <w:rFonts w:eastAsia="仿宋" w:cs="Times New Roman"/>
          <w:b/>
          <w:sz w:val="28"/>
          <w:szCs w:val="28"/>
        </w:rPr>
        <w:t>月</w:t>
      </w:r>
    </w:p>
    <w:p w14:paraId="398119D7" w14:textId="77777777" w:rsidR="00302C2D" w:rsidRDefault="00302C2D">
      <w:pPr>
        <w:adjustRightInd/>
        <w:snapToGrid/>
        <w:spacing w:beforeLines="0" w:before="0"/>
        <w:rPr>
          <w:rFonts w:eastAsia="仿宋" w:cs="Times New Roman"/>
          <w:sz w:val="28"/>
          <w:szCs w:val="28"/>
        </w:rPr>
        <w:sectPr w:rsidR="00302C2D">
          <w:headerReference w:type="even" r:id="rId9"/>
          <w:headerReference w:type="default" r:id="rId10"/>
          <w:footerReference w:type="even" r:id="rId11"/>
          <w:footerReference w:type="default" r:id="rId12"/>
          <w:headerReference w:type="first" r:id="rId13"/>
          <w:footerReference w:type="first" r:id="rId14"/>
          <w:pgSz w:w="10319" w:h="14571"/>
          <w:pgMar w:top="1134" w:right="1134" w:bottom="1134" w:left="1134" w:header="794" w:footer="992" w:gutter="0"/>
          <w:pgNumType w:start="1"/>
          <w:cols w:space="425"/>
          <w:docGrid w:type="lines" w:linePitch="312"/>
        </w:sectPr>
      </w:pPr>
    </w:p>
    <w:p w14:paraId="28C9303D" w14:textId="77777777" w:rsidR="00302C2D" w:rsidRDefault="00302C2D">
      <w:pPr>
        <w:adjustRightInd/>
        <w:snapToGrid/>
        <w:spacing w:beforeLines="0" w:before="0" w:line="240" w:lineRule="auto"/>
        <w:jc w:val="center"/>
        <w:rPr>
          <w:rFonts w:eastAsia="黑体" w:cs="Times New Roman"/>
          <w:sz w:val="32"/>
          <w:szCs w:val="28"/>
        </w:rPr>
      </w:pPr>
    </w:p>
    <w:p w14:paraId="494C538D" w14:textId="77777777" w:rsidR="00302C2D" w:rsidRDefault="00000000">
      <w:pPr>
        <w:adjustRightInd/>
        <w:snapToGrid/>
        <w:spacing w:beforeLines="0" w:before="0" w:line="240" w:lineRule="auto"/>
        <w:jc w:val="center"/>
        <w:rPr>
          <w:rFonts w:eastAsia="黑体" w:cs="Times New Roman"/>
          <w:sz w:val="32"/>
          <w:szCs w:val="28"/>
        </w:rPr>
      </w:pPr>
      <w:r>
        <w:rPr>
          <w:rFonts w:eastAsia="黑体" w:cs="Times New Roman"/>
          <w:sz w:val="32"/>
          <w:szCs w:val="28"/>
        </w:rPr>
        <w:t>中国工程建设标准化协会标准</w:t>
      </w:r>
    </w:p>
    <w:p w14:paraId="102E1554" w14:textId="77777777" w:rsidR="00302C2D" w:rsidRDefault="00302C2D">
      <w:pPr>
        <w:adjustRightInd/>
        <w:snapToGrid/>
        <w:spacing w:beforeLines="0" w:before="0" w:line="240" w:lineRule="auto"/>
        <w:jc w:val="center"/>
        <w:rPr>
          <w:rFonts w:cs="Times New Roman"/>
          <w:sz w:val="28"/>
          <w:szCs w:val="28"/>
        </w:rPr>
      </w:pPr>
    </w:p>
    <w:bookmarkEnd w:id="3"/>
    <w:bookmarkEnd w:id="4"/>
    <w:bookmarkEnd w:id="5"/>
    <w:p w14:paraId="52F4E778" w14:textId="77777777" w:rsidR="00302C2D" w:rsidRDefault="00302C2D">
      <w:pPr>
        <w:adjustRightInd/>
        <w:snapToGrid/>
        <w:spacing w:beforeLines="0" w:before="0" w:line="240" w:lineRule="auto"/>
        <w:jc w:val="center"/>
        <w:rPr>
          <w:rFonts w:cs="Times New Roman"/>
          <w:sz w:val="28"/>
          <w:szCs w:val="28"/>
        </w:rPr>
      </w:pPr>
    </w:p>
    <w:p w14:paraId="1860CA07" w14:textId="77777777" w:rsidR="00302C2D" w:rsidRDefault="00302C2D">
      <w:pPr>
        <w:adjustRightInd/>
        <w:snapToGrid/>
        <w:spacing w:beforeLines="0" w:before="0" w:line="240" w:lineRule="auto"/>
        <w:rPr>
          <w:rFonts w:cs="Times New Roman"/>
          <w:sz w:val="28"/>
          <w:szCs w:val="28"/>
        </w:rPr>
      </w:pPr>
    </w:p>
    <w:p w14:paraId="54332371" w14:textId="77777777" w:rsidR="00302C2D" w:rsidRDefault="00000000">
      <w:pPr>
        <w:adjustRightInd/>
        <w:snapToGrid/>
        <w:spacing w:beforeLines="0" w:before="0" w:line="240" w:lineRule="auto"/>
        <w:jc w:val="center"/>
        <w:rPr>
          <w:rFonts w:cs="Times New Roman"/>
          <w:b/>
          <w:sz w:val="44"/>
          <w:szCs w:val="44"/>
        </w:rPr>
      </w:pPr>
      <w:bookmarkStart w:id="6" w:name="_Toc26502"/>
      <w:r>
        <w:rPr>
          <w:rFonts w:cs="Times New Roman"/>
          <w:b/>
          <w:sz w:val="44"/>
          <w:szCs w:val="44"/>
        </w:rPr>
        <w:t>工业</w:t>
      </w:r>
      <w:r>
        <w:rPr>
          <w:rFonts w:cs="Times New Roman" w:hint="eastAsia"/>
          <w:b/>
          <w:sz w:val="44"/>
          <w:szCs w:val="44"/>
        </w:rPr>
        <w:t>设施设备</w:t>
      </w:r>
      <w:r>
        <w:rPr>
          <w:rFonts w:cs="Times New Roman"/>
          <w:b/>
          <w:sz w:val="44"/>
          <w:szCs w:val="44"/>
        </w:rPr>
        <w:t>支架检测鉴定标准</w:t>
      </w:r>
      <w:bookmarkEnd w:id="6"/>
    </w:p>
    <w:p w14:paraId="48E38908" w14:textId="77777777" w:rsidR="00302C2D" w:rsidRDefault="00302C2D">
      <w:pPr>
        <w:adjustRightInd/>
        <w:snapToGrid/>
        <w:spacing w:beforeLines="0" w:before="0" w:line="240" w:lineRule="auto"/>
        <w:jc w:val="center"/>
        <w:rPr>
          <w:rFonts w:cs="Times New Roman"/>
          <w:sz w:val="28"/>
          <w:szCs w:val="28"/>
        </w:rPr>
      </w:pPr>
    </w:p>
    <w:p w14:paraId="5C0CCFB9" w14:textId="77777777" w:rsidR="00302C2D" w:rsidRDefault="00000000">
      <w:pPr>
        <w:adjustRightInd/>
        <w:snapToGrid/>
        <w:spacing w:beforeLines="0" w:before="0" w:line="240" w:lineRule="auto"/>
        <w:jc w:val="center"/>
        <w:rPr>
          <w:rFonts w:cs="Times New Roman"/>
          <w:sz w:val="28"/>
          <w:szCs w:val="28"/>
        </w:rPr>
      </w:pPr>
      <w:r>
        <w:rPr>
          <w:rFonts w:cs="Times New Roman"/>
          <w:sz w:val="28"/>
          <w:szCs w:val="28"/>
        </w:rPr>
        <w:t>Standard for inspection and appraisal of industrial facilities and equipment supports</w:t>
      </w:r>
    </w:p>
    <w:p w14:paraId="7289C18C" w14:textId="77777777" w:rsidR="00302C2D" w:rsidRDefault="00302C2D">
      <w:pPr>
        <w:adjustRightInd/>
        <w:snapToGrid/>
        <w:spacing w:beforeLines="0" w:before="0" w:line="240" w:lineRule="auto"/>
        <w:jc w:val="center"/>
        <w:rPr>
          <w:rFonts w:eastAsia="楷体" w:cs="Times New Roman"/>
          <w:b/>
          <w:sz w:val="32"/>
          <w:szCs w:val="32"/>
        </w:rPr>
      </w:pPr>
    </w:p>
    <w:p w14:paraId="29D313CB" w14:textId="77777777" w:rsidR="00302C2D" w:rsidRDefault="00302C2D">
      <w:pPr>
        <w:adjustRightInd/>
        <w:snapToGrid/>
        <w:spacing w:beforeLines="0" w:before="0" w:line="240" w:lineRule="auto"/>
        <w:rPr>
          <w:rFonts w:cs="Times New Roman"/>
          <w:sz w:val="28"/>
          <w:szCs w:val="28"/>
        </w:rPr>
      </w:pPr>
    </w:p>
    <w:p w14:paraId="21AB1702" w14:textId="77777777" w:rsidR="00302C2D" w:rsidRDefault="00302C2D">
      <w:pPr>
        <w:adjustRightInd/>
        <w:snapToGrid/>
        <w:spacing w:beforeLines="0" w:before="0" w:line="240" w:lineRule="auto"/>
        <w:rPr>
          <w:rFonts w:cs="Times New Roman"/>
          <w:sz w:val="28"/>
          <w:szCs w:val="28"/>
        </w:rPr>
      </w:pPr>
    </w:p>
    <w:p w14:paraId="3B9E6D69" w14:textId="5B2FDF57" w:rsidR="00302C2D" w:rsidRDefault="00000000">
      <w:pPr>
        <w:adjustRightInd/>
        <w:snapToGrid/>
        <w:spacing w:beforeLines="0" w:before="0" w:line="240" w:lineRule="auto"/>
        <w:ind w:firstLineChars="600" w:firstLine="1680"/>
        <w:jc w:val="left"/>
        <w:rPr>
          <w:rFonts w:cs="Times New Roman"/>
          <w:sz w:val="28"/>
          <w:szCs w:val="28"/>
        </w:rPr>
      </w:pPr>
      <w:r>
        <w:rPr>
          <w:rFonts w:cs="Times New Roman"/>
          <w:sz w:val="28"/>
          <w:szCs w:val="28"/>
        </w:rPr>
        <w:t>主编单位：</w:t>
      </w:r>
      <w:proofErr w:type="gramStart"/>
      <w:r w:rsidR="00493E52">
        <w:rPr>
          <w:rFonts w:cs="Times New Roman"/>
          <w:sz w:val="28"/>
          <w:szCs w:val="28"/>
        </w:rPr>
        <w:t>中冶检测</w:t>
      </w:r>
      <w:proofErr w:type="gramEnd"/>
      <w:r w:rsidR="00493E52">
        <w:rPr>
          <w:rFonts w:cs="Times New Roman"/>
          <w:sz w:val="28"/>
          <w:szCs w:val="28"/>
        </w:rPr>
        <w:t>认证有限公司</w:t>
      </w:r>
    </w:p>
    <w:p w14:paraId="47D82C23" w14:textId="77777777" w:rsidR="00302C2D" w:rsidRDefault="00000000">
      <w:pPr>
        <w:adjustRightInd/>
        <w:snapToGrid/>
        <w:spacing w:beforeLines="0" w:before="0" w:line="240" w:lineRule="auto"/>
        <w:ind w:firstLineChars="600" w:firstLine="1680"/>
        <w:jc w:val="left"/>
        <w:rPr>
          <w:rFonts w:cs="Times New Roman"/>
          <w:sz w:val="28"/>
          <w:szCs w:val="28"/>
        </w:rPr>
      </w:pPr>
      <w:r>
        <w:rPr>
          <w:rFonts w:cs="Times New Roman"/>
          <w:sz w:val="28"/>
          <w:szCs w:val="28"/>
        </w:rPr>
        <w:t>批准单位：中国工程建设标准化协会</w:t>
      </w:r>
    </w:p>
    <w:p w14:paraId="4B221022" w14:textId="77777777" w:rsidR="00302C2D" w:rsidRDefault="00000000">
      <w:pPr>
        <w:adjustRightInd/>
        <w:snapToGrid/>
        <w:spacing w:beforeLines="0" w:before="0" w:line="240" w:lineRule="auto"/>
        <w:ind w:firstLineChars="600" w:firstLine="1680"/>
        <w:jc w:val="left"/>
        <w:rPr>
          <w:rFonts w:cs="Times New Roman"/>
          <w:sz w:val="28"/>
          <w:szCs w:val="28"/>
        </w:rPr>
      </w:pPr>
      <w:r>
        <w:rPr>
          <w:rFonts w:cs="Times New Roman"/>
          <w:sz w:val="28"/>
          <w:szCs w:val="28"/>
        </w:rPr>
        <w:t>施行日期：</w:t>
      </w:r>
      <w:r>
        <w:rPr>
          <w:rFonts w:cs="Times New Roman"/>
          <w:sz w:val="28"/>
          <w:szCs w:val="28"/>
        </w:rPr>
        <w:t>20xx</w:t>
      </w:r>
      <w:r>
        <w:rPr>
          <w:rFonts w:cs="Times New Roman"/>
          <w:sz w:val="28"/>
          <w:szCs w:val="28"/>
        </w:rPr>
        <w:t>年</w:t>
      </w:r>
      <w:r>
        <w:rPr>
          <w:rFonts w:cs="Times New Roman"/>
          <w:sz w:val="28"/>
          <w:szCs w:val="28"/>
        </w:rPr>
        <w:t>0x</w:t>
      </w:r>
      <w:r>
        <w:rPr>
          <w:rFonts w:cs="Times New Roman"/>
          <w:sz w:val="28"/>
          <w:szCs w:val="28"/>
        </w:rPr>
        <w:t>月</w:t>
      </w:r>
      <w:r>
        <w:rPr>
          <w:rFonts w:cs="Times New Roman"/>
          <w:sz w:val="28"/>
          <w:szCs w:val="28"/>
        </w:rPr>
        <w:t>0x</w:t>
      </w:r>
      <w:r>
        <w:rPr>
          <w:rFonts w:cs="Times New Roman"/>
          <w:sz w:val="28"/>
          <w:szCs w:val="28"/>
        </w:rPr>
        <w:t>日</w:t>
      </w:r>
    </w:p>
    <w:p w14:paraId="74D1C4E3" w14:textId="77777777" w:rsidR="00302C2D" w:rsidRDefault="00302C2D">
      <w:pPr>
        <w:adjustRightInd/>
        <w:snapToGrid/>
        <w:spacing w:beforeLines="0" w:before="0" w:line="240" w:lineRule="auto"/>
        <w:jc w:val="center"/>
        <w:rPr>
          <w:rFonts w:cs="Times New Roman"/>
          <w:sz w:val="28"/>
          <w:szCs w:val="28"/>
        </w:rPr>
      </w:pPr>
    </w:p>
    <w:p w14:paraId="2E7B1ED1" w14:textId="77777777" w:rsidR="00302C2D" w:rsidRDefault="00302C2D">
      <w:pPr>
        <w:adjustRightInd/>
        <w:snapToGrid/>
        <w:spacing w:beforeLines="0" w:before="0" w:line="240" w:lineRule="auto"/>
        <w:jc w:val="center"/>
        <w:rPr>
          <w:rFonts w:cs="Times New Roman"/>
          <w:sz w:val="28"/>
          <w:szCs w:val="28"/>
        </w:rPr>
      </w:pPr>
    </w:p>
    <w:p w14:paraId="445A168F" w14:textId="77777777" w:rsidR="00302C2D" w:rsidRDefault="00000000">
      <w:pPr>
        <w:adjustRightInd/>
        <w:snapToGrid/>
        <w:spacing w:beforeLines="0" w:before="0" w:line="240" w:lineRule="auto"/>
        <w:jc w:val="center"/>
        <w:rPr>
          <w:rFonts w:eastAsia="仿宋" w:cs="Times New Roman"/>
          <w:b/>
          <w:sz w:val="30"/>
          <w:szCs w:val="30"/>
        </w:rPr>
      </w:pPr>
      <w:bookmarkStart w:id="7" w:name="_Toc2428"/>
      <w:r>
        <w:rPr>
          <w:rFonts w:eastAsia="仿宋" w:cs="Times New Roman" w:hint="eastAsia"/>
          <w:b/>
          <w:sz w:val="30"/>
          <w:szCs w:val="30"/>
        </w:rPr>
        <w:t>x</w:t>
      </w:r>
      <w:r>
        <w:rPr>
          <w:rFonts w:eastAsia="仿宋" w:cs="Times New Roman"/>
          <w:b/>
          <w:sz w:val="30"/>
          <w:szCs w:val="30"/>
        </w:rPr>
        <w:t>xx</w:t>
      </w:r>
      <w:r>
        <w:rPr>
          <w:rFonts w:eastAsia="仿宋" w:cs="Times New Roman"/>
          <w:b/>
          <w:sz w:val="30"/>
          <w:szCs w:val="30"/>
        </w:rPr>
        <w:t>出版社</w:t>
      </w:r>
      <w:bookmarkEnd w:id="7"/>
    </w:p>
    <w:p w14:paraId="4F205599" w14:textId="77777777" w:rsidR="00302C2D" w:rsidRDefault="00000000">
      <w:pPr>
        <w:adjustRightInd/>
        <w:snapToGrid/>
        <w:spacing w:beforeLines="0" w:before="0" w:line="240" w:lineRule="auto"/>
        <w:jc w:val="center"/>
        <w:rPr>
          <w:rFonts w:cs="Times New Roman"/>
          <w:b/>
          <w:spacing w:val="63"/>
          <w:w w:val="87"/>
          <w:kern w:val="0"/>
          <w:sz w:val="32"/>
          <w:szCs w:val="28"/>
        </w:rPr>
      </w:pPr>
      <w:r>
        <w:rPr>
          <w:rFonts w:eastAsia="黑体" w:cs="Times New Roman"/>
          <w:sz w:val="30"/>
          <w:szCs w:val="30"/>
        </w:rPr>
        <w:t>202x</w:t>
      </w:r>
      <w:r>
        <w:rPr>
          <w:rFonts w:eastAsia="黑体" w:cs="Times New Roman"/>
          <w:sz w:val="30"/>
          <w:szCs w:val="30"/>
        </w:rPr>
        <w:t>年　北　　京</w:t>
      </w:r>
    </w:p>
    <w:p w14:paraId="4DB88354" w14:textId="77777777" w:rsidR="00302C2D" w:rsidRDefault="00302C2D">
      <w:pPr>
        <w:adjustRightInd/>
        <w:snapToGrid/>
        <w:spacing w:beforeLines="0" w:before="0" w:line="240" w:lineRule="auto"/>
        <w:jc w:val="center"/>
        <w:rPr>
          <w:rFonts w:cs="Times New Roman"/>
          <w:sz w:val="30"/>
          <w:szCs w:val="30"/>
        </w:rPr>
        <w:sectPr w:rsidR="00302C2D">
          <w:footerReference w:type="default" r:id="rId15"/>
          <w:pgSz w:w="10319" w:h="14571"/>
          <w:pgMar w:top="1134" w:right="1134" w:bottom="1134" w:left="1134" w:header="794" w:footer="992" w:gutter="0"/>
          <w:pgNumType w:start="1"/>
          <w:cols w:space="425"/>
          <w:docGrid w:type="lines" w:linePitch="312"/>
        </w:sectPr>
      </w:pPr>
    </w:p>
    <w:p w14:paraId="3A931178" w14:textId="77777777" w:rsidR="00302C2D" w:rsidRDefault="00302C2D">
      <w:pPr>
        <w:adjustRightInd/>
        <w:snapToGrid/>
        <w:spacing w:beforeLines="0" w:before="0" w:line="240" w:lineRule="auto"/>
        <w:jc w:val="center"/>
        <w:rPr>
          <w:rFonts w:cs="Times New Roman"/>
          <w:b/>
          <w:sz w:val="24"/>
          <w:szCs w:val="32"/>
        </w:rPr>
      </w:pPr>
    </w:p>
    <w:p w14:paraId="37120E46" w14:textId="77777777" w:rsidR="00302C2D" w:rsidRDefault="00000000">
      <w:pPr>
        <w:adjustRightInd/>
        <w:snapToGrid/>
        <w:spacing w:beforeLines="0" w:before="0" w:line="240" w:lineRule="auto"/>
        <w:jc w:val="center"/>
        <w:outlineLvl w:val="0"/>
        <w:rPr>
          <w:rFonts w:cs="Times New Roman"/>
          <w:b/>
          <w:sz w:val="32"/>
          <w:szCs w:val="30"/>
        </w:rPr>
      </w:pPr>
      <w:bookmarkStart w:id="8" w:name="_Toc11836"/>
      <w:bookmarkStart w:id="9" w:name="_Toc136092216"/>
      <w:r>
        <w:rPr>
          <w:rFonts w:cs="Times New Roman"/>
          <w:b/>
          <w:sz w:val="32"/>
          <w:szCs w:val="30"/>
        </w:rPr>
        <w:t>前</w:t>
      </w:r>
      <w:r>
        <w:rPr>
          <w:rFonts w:cs="Times New Roman"/>
          <w:b/>
          <w:sz w:val="32"/>
          <w:szCs w:val="30"/>
        </w:rPr>
        <w:t xml:space="preserve">  </w:t>
      </w:r>
      <w:r>
        <w:rPr>
          <w:rFonts w:cs="Times New Roman"/>
          <w:b/>
          <w:sz w:val="32"/>
          <w:szCs w:val="30"/>
        </w:rPr>
        <w:t>言</w:t>
      </w:r>
      <w:bookmarkEnd w:id="8"/>
      <w:bookmarkEnd w:id="9"/>
    </w:p>
    <w:p w14:paraId="4ABA5990" w14:textId="77777777" w:rsidR="00302C2D" w:rsidRDefault="00000000">
      <w:pPr>
        <w:adjustRightInd/>
        <w:snapToGrid/>
        <w:spacing w:beforeLines="0" w:before="0"/>
        <w:ind w:firstLineChars="200" w:firstLine="480"/>
        <w:rPr>
          <w:rFonts w:cs="Times New Roman"/>
          <w:sz w:val="24"/>
        </w:rPr>
      </w:pPr>
      <w:r>
        <w:rPr>
          <w:rFonts w:cs="Times New Roman"/>
          <w:sz w:val="24"/>
        </w:rPr>
        <w:t>根据中国工程建设标准化协会《关于印发﹤</w:t>
      </w:r>
      <w:r>
        <w:rPr>
          <w:rFonts w:cs="Times New Roman"/>
          <w:sz w:val="24"/>
        </w:rPr>
        <w:t>2020</w:t>
      </w:r>
      <w:r>
        <w:rPr>
          <w:rFonts w:cs="Times New Roman"/>
          <w:sz w:val="24"/>
        </w:rPr>
        <w:t>年第二批工程建设协会标准制订、修订计划﹥的通知》（建标协字</w:t>
      </w:r>
      <w:r>
        <w:rPr>
          <w:rFonts w:cs="Times New Roman"/>
          <w:sz w:val="24"/>
        </w:rPr>
        <w:t>[2020] 023</w:t>
      </w:r>
      <w:r>
        <w:rPr>
          <w:rFonts w:cs="Times New Roman"/>
          <w:sz w:val="24"/>
        </w:rPr>
        <w:t>号文）的要求，标准编制组经广泛调查研究，认真总结实践经验，参考有关国际标准和国外先进标准并在广泛征求意见的基础上，制定本标准。</w:t>
      </w:r>
    </w:p>
    <w:p w14:paraId="6A0AC3C0" w14:textId="77777777" w:rsidR="00302C2D" w:rsidRDefault="00000000">
      <w:pPr>
        <w:adjustRightInd/>
        <w:snapToGrid/>
        <w:spacing w:beforeLines="0" w:before="0"/>
        <w:ind w:firstLineChars="200" w:firstLine="480"/>
        <w:rPr>
          <w:rFonts w:cs="Times New Roman"/>
          <w:sz w:val="24"/>
        </w:rPr>
      </w:pPr>
      <w:r>
        <w:rPr>
          <w:rFonts w:cs="Times New Roman"/>
          <w:sz w:val="24"/>
        </w:rPr>
        <w:t>本标准共分为</w:t>
      </w:r>
      <w:r>
        <w:rPr>
          <w:rFonts w:cs="Times New Roman"/>
          <w:sz w:val="24"/>
        </w:rPr>
        <w:t>7</w:t>
      </w:r>
      <w:r>
        <w:rPr>
          <w:rFonts w:cs="Times New Roman"/>
          <w:sz w:val="24"/>
        </w:rPr>
        <w:t>章和</w:t>
      </w:r>
      <w:r>
        <w:rPr>
          <w:rFonts w:cs="Times New Roman" w:hint="eastAsia"/>
          <w:sz w:val="24"/>
        </w:rPr>
        <w:t>2</w:t>
      </w:r>
      <w:r>
        <w:rPr>
          <w:rFonts w:cs="Times New Roman"/>
          <w:sz w:val="24"/>
        </w:rPr>
        <w:t>个附录，主要技术内容是：总则、术语和符号、基本规定、调查与检测、结构分析与校核、鉴定评级和鉴定报告。</w:t>
      </w:r>
    </w:p>
    <w:p w14:paraId="3A047FCE" w14:textId="77777777" w:rsidR="00302C2D" w:rsidRDefault="00000000">
      <w:pPr>
        <w:adjustRightInd/>
        <w:snapToGrid/>
        <w:spacing w:beforeLines="0" w:before="0"/>
        <w:ind w:firstLineChars="200" w:firstLine="480"/>
        <w:rPr>
          <w:rFonts w:cs="Times New Roman"/>
          <w:sz w:val="24"/>
        </w:rPr>
      </w:pPr>
      <w:r>
        <w:rPr>
          <w:rFonts w:cs="Times New Roman"/>
          <w:sz w:val="24"/>
        </w:rPr>
        <w:t>请注意本标准的某些内容可能直接或间接涉及专利，本规程的发布机构不承担识别这些专利的责任。</w:t>
      </w:r>
    </w:p>
    <w:p w14:paraId="59A7E09E" w14:textId="7FDB7B55" w:rsidR="00302C2D" w:rsidRDefault="00000000">
      <w:pPr>
        <w:adjustRightInd/>
        <w:snapToGrid/>
        <w:spacing w:beforeLines="0" w:before="0"/>
        <w:ind w:firstLineChars="200" w:firstLine="480"/>
        <w:rPr>
          <w:rFonts w:cs="Times New Roman"/>
          <w:sz w:val="24"/>
        </w:rPr>
      </w:pPr>
      <w:r>
        <w:rPr>
          <w:rFonts w:cs="Times New Roman"/>
          <w:sz w:val="24"/>
        </w:rPr>
        <w:t>本标准由中国工程建设标准化协会冶金分会归口管理，</w:t>
      </w:r>
      <w:proofErr w:type="gramStart"/>
      <w:r>
        <w:rPr>
          <w:rFonts w:cs="Times New Roman"/>
          <w:sz w:val="24"/>
        </w:rPr>
        <w:t>由</w:t>
      </w:r>
      <w:r w:rsidR="00493E52">
        <w:rPr>
          <w:rFonts w:cs="Times New Roman"/>
          <w:sz w:val="24"/>
        </w:rPr>
        <w:t>中冶检测</w:t>
      </w:r>
      <w:proofErr w:type="gramEnd"/>
      <w:r w:rsidR="00493E52">
        <w:rPr>
          <w:rFonts w:cs="Times New Roman"/>
          <w:sz w:val="24"/>
        </w:rPr>
        <w:t>认证有限公司</w:t>
      </w:r>
      <w:r>
        <w:rPr>
          <w:rFonts w:cs="Times New Roman"/>
          <w:sz w:val="24"/>
        </w:rPr>
        <w:t>负责具体技术内容的解释。执行过程中，如有意见或建议，请寄送解释单位（地址：北京市海淀区西土城路</w:t>
      </w:r>
      <w:r>
        <w:rPr>
          <w:rFonts w:cs="Times New Roman"/>
          <w:sz w:val="24"/>
        </w:rPr>
        <w:t>33</w:t>
      </w:r>
      <w:r>
        <w:rPr>
          <w:rFonts w:cs="Times New Roman"/>
          <w:sz w:val="24"/>
        </w:rPr>
        <w:t>号，邮编：</w:t>
      </w:r>
      <w:r>
        <w:rPr>
          <w:rFonts w:cs="Times New Roman"/>
          <w:sz w:val="24"/>
        </w:rPr>
        <w:t>100088</w:t>
      </w:r>
      <w:r>
        <w:rPr>
          <w:rFonts w:cs="Times New Roman"/>
          <w:sz w:val="24"/>
        </w:rPr>
        <w:t>）。</w:t>
      </w:r>
    </w:p>
    <w:p w14:paraId="186104FD" w14:textId="05EDD5F2" w:rsidR="00302C2D" w:rsidRDefault="00000000">
      <w:pPr>
        <w:adjustRightInd/>
        <w:snapToGrid/>
        <w:spacing w:beforeLines="0" w:before="0"/>
        <w:ind w:firstLineChars="200" w:firstLine="560"/>
        <w:rPr>
          <w:rFonts w:cs="Times New Roman"/>
          <w:sz w:val="24"/>
        </w:rPr>
      </w:pPr>
      <w:r>
        <w:rPr>
          <w:rFonts w:eastAsia="黑体" w:cs="Times New Roman"/>
          <w:spacing w:val="20"/>
          <w:sz w:val="24"/>
        </w:rPr>
        <w:t>主编单位</w:t>
      </w:r>
      <w:r>
        <w:rPr>
          <w:rFonts w:cs="Times New Roman"/>
          <w:sz w:val="24"/>
        </w:rPr>
        <w:t>：</w:t>
      </w:r>
      <w:proofErr w:type="gramStart"/>
      <w:r w:rsidR="00493E52">
        <w:rPr>
          <w:rFonts w:cs="Times New Roman"/>
          <w:sz w:val="24"/>
        </w:rPr>
        <w:t>中冶检测</w:t>
      </w:r>
      <w:proofErr w:type="gramEnd"/>
      <w:r w:rsidR="00493E52">
        <w:rPr>
          <w:rFonts w:cs="Times New Roman"/>
          <w:sz w:val="24"/>
        </w:rPr>
        <w:t>认证有限公司</w:t>
      </w:r>
    </w:p>
    <w:p w14:paraId="5D090D7D" w14:textId="77777777" w:rsidR="00302C2D" w:rsidRDefault="00000000">
      <w:pPr>
        <w:adjustRightInd/>
        <w:snapToGrid/>
        <w:spacing w:beforeLines="0" w:before="0"/>
        <w:ind w:firstLineChars="200" w:firstLine="560"/>
        <w:rPr>
          <w:rFonts w:cs="Times New Roman"/>
          <w:sz w:val="24"/>
        </w:rPr>
      </w:pPr>
      <w:r>
        <w:rPr>
          <w:rFonts w:eastAsia="黑体" w:cs="Times New Roman"/>
          <w:spacing w:val="20"/>
          <w:sz w:val="24"/>
        </w:rPr>
        <w:t>参编单位</w:t>
      </w:r>
      <w:r>
        <w:rPr>
          <w:rFonts w:cs="Times New Roman"/>
          <w:sz w:val="24"/>
        </w:rPr>
        <w:t>：</w:t>
      </w:r>
    </w:p>
    <w:p w14:paraId="3F575B5D" w14:textId="77777777" w:rsidR="00302C2D" w:rsidRDefault="00302C2D">
      <w:pPr>
        <w:adjustRightInd/>
        <w:snapToGrid/>
        <w:spacing w:beforeLines="0" w:before="0"/>
        <w:ind w:firstLineChars="800" w:firstLine="1920"/>
        <w:rPr>
          <w:rFonts w:cs="Times New Roman"/>
          <w:sz w:val="24"/>
        </w:rPr>
      </w:pPr>
    </w:p>
    <w:p w14:paraId="1558C84B" w14:textId="77777777" w:rsidR="00302C2D" w:rsidRDefault="00302C2D">
      <w:pPr>
        <w:adjustRightInd/>
        <w:snapToGrid/>
        <w:spacing w:beforeLines="0" w:before="0"/>
        <w:ind w:firstLineChars="800" w:firstLine="1920"/>
        <w:rPr>
          <w:rFonts w:cs="Times New Roman"/>
          <w:sz w:val="24"/>
        </w:rPr>
      </w:pPr>
    </w:p>
    <w:p w14:paraId="0A089FFE" w14:textId="77777777" w:rsidR="00302C2D" w:rsidRDefault="00302C2D">
      <w:pPr>
        <w:adjustRightInd/>
        <w:snapToGrid/>
        <w:spacing w:beforeLines="0" w:before="0"/>
        <w:ind w:firstLineChars="800" w:firstLine="1920"/>
        <w:rPr>
          <w:rFonts w:cs="Times New Roman"/>
          <w:sz w:val="24"/>
        </w:rPr>
      </w:pPr>
    </w:p>
    <w:p w14:paraId="07EE9657" w14:textId="77777777" w:rsidR="00302C2D" w:rsidRDefault="00302C2D">
      <w:pPr>
        <w:adjustRightInd/>
        <w:snapToGrid/>
        <w:spacing w:beforeLines="0" w:before="0"/>
        <w:ind w:firstLineChars="800" w:firstLine="1920"/>
        <w:rPr>
          <w:rFonts w:cs="Times New Roman"/>
          <w:sz w:val="24"/>
        </w:rPr>
      </w:pPr>
    </w:p>
    <w:p w14:paraId="670A2A85" w14:textId="77777777" w:rsidR="00302C2D" w:rsidRDefault="00000000">
      <w:pPr>
        <w:adjustRightInd/>
        <w:snapToGrid/>
        <w:spacing w:beforeLines="0" w:before="0"/>
        <w:ind w:firstLineChars="260" w:firstLine="562"/>
        <w:rPr>
          <w:rFonts w:cs="Times New Roman"/>
          <w:sz w:val="24"/>
        </w:rPr>
      </w:pPr>
      <w:r>
        <w:rPr>
          <w:rFonts w:eastAsia="黑体" w:cs="Times New Roman"/>
          <w:spacing w:val="-12"/>
          <w:sz w:val="24"/>
        </w:rPr>
        <w:t>主要起草人：</w:t>
      </w:r>
    </w:p>
    <w:p w14:paraId="0C0E22E3" w14:textId="77777777" w:rsidR="00302C2D" w:rsidRDefault="00302C2D">
      <w:pPr>
        <w:adjustRightInd/>
        <w:snapToGrid/>
        <w:spacing w:beforeLines="0" w:before="0"/>
        <w:ind w:firstLineChars="760" w:firstLine="1824"/>
        <w:rPr>
          <w:rFonts w:cs="Times New Roman"/>
          <w:sz w:val="24"/>
        </w:rPr>
      </w:pPr>
    </w:p>
    <w:p w14:paraId="155D0787" w14:textId="77777777" w:rsidR="00302C2D" w:rsidRDefault="00000000">
      <w:pPr>
        <w:adjustRightInd/>
        <w:snapToGrid/>
        <w:spacing w:beforeLines="0" w:before="0"/>
        <w:ind w:firstLineChars="260" w:firstLine="562"/>
        <w:rPr>
          <w:rFonts w:cs="Times New Roman"/>
          <w:sz w:val="24"/>
        </w:rPr>
      </w:pPr>
      <w:r>
        <w:rPr>
          <w:rFonts w:eastAsia="黑体" w:cs="Times New Roman"/>
          <w:spacing w:val="-12"/>
          <w:sz w:val="24"/>
        </w:rPr>
        <w:t>主要审查人：</w:t>
      </w:r>
      <w:r>
        <w:rPr>
          <w:rFonts w:cs="Times New Roman"/>
          <w:sz w:val="24"/>
        </w:rPr>
        <w:t xml:space="preserve"> </w:t>
      </w:r>
    </w:p>
    <w:p w14:paraId="2CF68E33" w14:textId="77777777" w:rsidR="00302C2D" w:rsidRDefault="00000000">
      <w:pPr>
        <w:adjustRightInd/>
        <w:snapToGrid/>
        <w:spacing w:beforeLines="0" w:before="0"/>
        <w:ind w:firstLineChars="760" w:firstLine="1824"/>
        <w:rPr>
          <w:rFonts w:cs="Times New Roman"/>
          <w:sz w:val="24"/>
        </w:rPr>
      </w:pPr>
      <w:r>
        <w:rPr>
          <w:rFonts w:cs="Times New Roman"/>
          <w:sz w:val="24"/>
        </w:rPr>
        <w:t xml:space="preserve">  </w:t>
      </w:r>
      <w:r>
        <w:rPr>
          <w:rFonts w:cs="Times New Roman"/>
          <w:sz w:val="24"/>
        </w:rPr>
        <w:br w:type="page"/>
      </w:r>
    </w:p>
    <w:p w14:paraId="09BA114C" w14:textId="77777777" w:rsidR="00302C2D" w:rsidRDefault="00000000">
      <w:pPr>
        <w:pStyle w:val="TOC10"/>
        <w:spacing w:beforeLines="0" w:before="0"/>
        <w:jc w:val="center"/>
        <w:outlineLvl w:val="0"/>
        <w:rPr>
          <w:rFonts w:ascii="Times New Roman" w:eastAsia="仿宋" w:hAnsi="Times New Roman" w:cs="Times New Roman"/>
          <w:b w:val="0"/>
          <w:color w:val="auto"/>
          <w:sz w:val="32"/>
          <w:szCs w:val="30"/>
          <w:lang w:val="zh-CN"/>
        </w:rPr>
      </w:pPr>
      <w:bookmarkStart w:id="10" w:name="_Hlt154666385"/>
      <w:bookmarkStart w:id="11" w:name="_Toc6917"/>
      <w:bookmarkStart w:id="12" w:name="_Toc136092217"/>
      <w:bookmarkEnd w:id="10"/>
      <w:r>
        <w:rPr>
          <w:rFonts w:ascii="Times New Roman" w:eastAsia="仿宋" w:hAnsi="Times New Roman" w:cs="Times New Roman"/>
          <w:color w:val="auto"/>
          <w:sz w:val="32"/>
          <w:szCs w:val="32"/>
          <w:lang w:val="zh-CN"/>
        </w:rPr>
        <w:lastRenderedPageBreak/>
        <w:t>目</w:t>
      </w:r>
      <w:r>
        <w:rPr>
          <w:rFonts w:ascii="Times New Roman" w:eastAsia="仿宋" w:hAnsi="Times New Roman" w:cs="Times New Roman"/>
          <w:color w:val="auto"/>
          <w:sz w:val="32"/>
          <w:szCs w:val="32"/>
          <w:lang w:val="zh-CN"/>
        </w:rPr>
        <w:t xml:space="preserve">  </w:t>
      </w:r>
      <w:r>
        <w:rPr>
          <w:rFonts w:ascii="Times New Roman" w:eastAsia="仿宋" w:hAnsi="Times New Roman" w:cs="Times New Roman"/>
          <w:color w:val="auto"/>
          <w:sz w:val="32"/>
          <w:szCs w:val="32"/>
          <w:lang w:val="zh-CN"/>
        </w:rPr>
        <w:t>次</w:t>
      </w:r>
      <w:bookmarkEnd w:id="11"/>
      <w:bookmarkEnd w:id="12"/>
    </w:p>
    <w:bookmarkStart w:id="13" w:name="_Toc61185826"/>
    <w:bookmarkStart w:id="14" w:name="_Toc61180130"/>
    <w:bookmarkStart w:id="15" w:name="_Toc61179255"/>
    <w:p w14:paraId="2341744D" w14:textId="778364FB" w:rsidR="0066600A" w:rsidRDefault="00B4301D" w:rsidP="00764468">
      <w:pPr>
        <w:pStyle w:val="TOC1"/>
        <w:tabs>
          <w:tab w:val="right" w:leader="dot" w:pos="8041"/>
        </w:tabs>
        <w:spacing w:line="240" w:lineRule="auto"/>
        <w:rPr>
          <w:rFonts w:asciiTheme="minorHAnsi" w:eastAsiaTheme="minorEastAsia" w:hAnsiTheme="minorHAnsi"/>
          <w:noProof/>
          <w:szCs w:val="22"/>
          <w14:ligatures w14:val="standardContextual"/>
        </w:rPr>
      </w:pPr>
      <w:r>
        <w:rPr>
          <w:rFonts w:cs="Times New Roman"/>
        </w:rPr>
        <w:fldChar w:fldCharType="begin"/>
      </w:r>
      <w:r>
        <w:rPr>
          <w:rFonts w:cs="Times New Roman"/>
        </w:rPr>
        <w:instrText xml:space="preserve"> TOC \o "1-3" \h \z \u </w:instrText>
      </w:r>
      <w:r>
        <w:rPr>
          <w:rFonts w:cs="Times New Roman"/>
        </w:rPr>
        <w:fldChar w:fldCharType="separate"/>
      </w:r>
    </w:p>
    <w:p w14:paraId="1BAE6BAC" w14:textId="480D5137" w:rsidR="0066600A" w:rsidRPr="00944AB0" w:rsidRDefault="00000000" w:rsidP="00764468">
      <w:pPr>
        <w:pStyle w:val="TOC1"/>
        <w:tabs>
          <w:tab w:val="right" w:leader="dot" w:pos="8041"/>
        </w:tabs>
        <w:spacing w:line="240" w:lineRule="auto"/>
        <w:rPr>
          <w:rFonts w:asciiTheme="minorHAnsi" w:eastAsiaTheme="minorEastAsia" w:hAnsiTheme="minorHAnsi"/>
          <w:b/>
          <w:bCs/>
          <w:noProof/>
          <w:szCs w:val="22"/>
          <w14:ligatures w14:val="standardContextual"/>
        </w:rPr>
      </w:pPr>
      <w:hyperlink w:anchor="_Toc136092219" w:history="1">
        <w:r w:rsidR="0066600A" w:rsidRPr="00944AB0">
          <w:rPr>
            <w:rStyle w:val="afd"/>
            <w:rFonts w:cs="Times New Roman"/>
            <w:b/>
            <w:bCs/>
            <w:noProof/>
          </w:rPr>
          <w:t xml:space="preserve">1  </w:t>
        </w:r>
        <w:r w:rsidR="0066600A" w:rsidRPr="00944AB0">
          <w:rPr>
            <w:rStyle w:val="afd"/>
            <w:rFonts w:cs="Times New Roman"/>
            <w:b/>
            <w:bCs/>
            <w:noProof/>
          </w:rPr>
          <w:t>总</w:t>
        </w:r>
        <w:r w:rsidR="0066600A" w:rsidRPr="00944AB0">
          <w:rPr>
            <w:rStyle w:val="afd"/>
            <w:rFonts w:cs="Times New Roman"/>
            <w:b/>
            <w:bCs/>
            <w:noProof/>
          </w:rPr>
          <w:t xml:space="preserve">   </w:t>
        </w:r>
        <w:r w:rsidR="0066600A" w:rsidRPr="00944AB0">
          <w:rPr>
            <w:rStyle w:val="afd"/>
            <w:rFonts w:cs="Times New Roman"/>
            <w:b/>
            <w:bCs/>
            <w:noProof/>
          </w:rPr>
          <w:t>则</w:t>
        </w:r>
        <w:r w:rsidR="0066600A" w:rsidRPr="00944AB0">
          <w:rPr>
            <w:b/>
            <w:bCs/>
            <w:noProof/>
            <w:webHidden/>
          </w:rPr>
          <w:tab/>
        </w:r>
        <w:r w:rsidR="0066600A" w:rsidRPr="00944AB0">
          <w:rPr>
            <w:b/>
            <w:bCs/>
            <w:noProof/>
            <w:webHidden/>
          </w:rPr>
          <w:fldChar w:fldCharType="begin"/>
        </w:r>
        <w:r w:rsidR="0066600A" w:rsidRPr="00944AB0">
          <w:rPr>
            <w:b/>
            <w:bCs/>
            <w:noProof/>
            <w:webHidden/>
          </w:rPr>
          <w:instrText xml:space="preserve"> PAGEREF _Toc136092219 \h </w:instrText>
        </w:r>
        <w:r w:rsidR="0066600A" w:rsidRPr="00944AB0">
          <w:rPr>
            <w:b/>
            <w:bCs/>
            <w:noProof/>
            <w:webHidden/>
          </w:rPr>
        </w:r>
        <w:r w:rsidR="0066600A" w:rsidRPr="00944AB0">
          <w:rPr>
            <w:b/>
            <w:bCs/>
            <w:noProof/>
            <w:webHidden/>
          </w:rPr>
          <w:fldChar w:fldCharType="separate"/>
        </w:r>
        <w:r w:rsidR="0066600A" w:rsidRPr="00944AB0">
          <w:rPr>
            <w:b/>
            <w:bCs/>
            <w:noProof/>
            <w:webHidden/>
          </w:rPr>
          <w:t>1</w:t>
        </w:r>
        <w:r w:rsidR="0066600A" w:rsidRPr="00944AB0">
          <w:rPr>
            <w:b/>
            <w:bCs/>
            <w:noProof/>
            <w:webHidden/>
          </w:rPr>
          <w:fldChar w:fldCharType="end"/>
        </w:r>
      </w:hyperlink>
    </w:p>
    <w:p w14:paraId="0D656926" w14:textId="767576FB" w:rsidR="0066600A" w:rsidRPr="00944AB0" w:rsidRDefault="00000000" w:rsidP="00764468">
      <w:pPr>
        <w:pStyle w:val="TOC1"/>
        <w:tabs>
          <w:tab w:val="right" w:leader="dot" w:pos="8041"/>
        </w:tabs>
        <w:spacing w:line="240" w:lineRule="auto"/>
        <w:rPr>
          <w:rFonts w:asciiTheme="minorHAnsi" w:eastAsiaTheme="minorEastAsia" w:hAnsiTheme="minorHAnsi"/>
          <w:b/>
          <w:bCs/>
          <w:noProof/>
          <w:szCs w:val="22"/>
          <w14:ligatures w14:val="standardContextual"/>
        </w:rPr>
      </w:pPr>
      <w:hyperlink w:anchor="_Toc136092220" w:history="1">
        <w:r w:rsidR="0066600A" w:rsidRPr="00944AB0">
          <w:rPr>
            <w:rStyle w:val="afd"/>
            <w:rFonts w:cs="Times New Roman"/>
            <w:b/>
            <w:bCs/>
            <w:noProof/>
          </w:rPr>
          <w:t xml:space="preserve">2  </w:t>
        </w:r>
        <w:r w:rsidR="0066600A" w:rsidRPr="00944AB0">
          <w:rPr>
            <w:rStyle w:val="afd"/>
            <w:rFonts w:cs="Times New Roman"/>
            <w:b/>
            <w:bCs/>
            <w:noProof/>
          </w:rPr>
          <w:t>术语和符号</w:t>
        </w:r>
        <w:r w:rsidR="0066600A" w:rsidRPr="00944AB0">
          <w:rPr>
            <w:b/>
            <w:bCs/>
            <w:noProof/>
            <w:webHidden/>
          </w:rPr>
          <w:tab/>
        </w:r>
        <w:r w:rsidR="0066600A" w:rsidRPr="00944AB0">
          <w:rPr>
            <w:b/>
            <w:bCs/>
            <w:noProof/>
            <w:webHidden/>
          </w:rPr>
          <w:fldChar w:fldCharType="begin"/>
        </w:r>
        <w:r w:rsidR="0066600A" w:rsidRPr="00944AB0">
          <w:rPr>
            <w:b/>
            <w:bCs/>
            <w:noProof/>
            <w:webHidden/>
          </w:rPr>
          <w:instrText xml:space="preserve"> PAGEREF _Toc136092220 \h </w:instrText>
        </w:r>
        <w:r w:rsidR="0066600A" w:rsidRPr="00944AB0">
          <w:rPr>
            <w:b/>
            <w:bCs/>
            <w:noProof/>
            <w:webHidden/>
          </w:rPr>
        </w:r>
        <w:r w:rsidR="0066600A" w:rsidRPr="00944AB0">
          <w:rPr>
            <w:b/>
            <w:bCs/>
            <w:noProof/>
            <w:webHidden/>
          </w:rPr>
          <w:fldChar w:fldCharType="separate"/>
        </w:r>
        <w:r w:rsidR="0066600A" w:rsidRPr="00944AB0">
          <w:rPr>
            <w:b/>
            <w:bCs/>
            <w:noProof/>
            <w:webHidden/>
          </w:rPr>
          <w:t>2</w:t>
        </w:r>
        <w:r w:rsidR="0066600A" w:rsidRPr="00944AB0">
          <w:rPr>
            <w:b/>
            <w:bCs/>
            <w:noProof/>
            <w:webHidden/>
          </w:rPr>
          <w:fldChar w:fldCharType="end"/>
        </w:r>
      </w:hyperlink>
    </w:p>
    <w:p w14:paraId="067F8B1C" w14:textId="0A691568"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21" w:history="1">
        <w:r w:rsidR="0066600A" w:rsidRPr="004C54C9">
          <w:rPr>
            <w:rStyle w:val="afd"/>
            <w:rFonts w:cs="Times New Roman"/>
            <w:noProof/>
            <w:kern w:val="24"/>
          </w:rPr>
          <w:t xml:space="preserve">2.1  </w:t>
        </w:r>
        <w:r w:rsidR="0066600A" w:rsidRPr="004C54C9">
          <w:rPr>
            <w:rStyle w:val="afd"/>
            <w:rFonts w:cs="Times New Roman"/>
            <w:noProof/>
            <w:kern w:val="24"/>
          </w:rPr>
          <w:t>术</w:t>
        </w:r>
        <w:r w:rsidR="0066600A" w:rsidRPr="004C54C9">
          <w:rPr>
            <w:rStyle w:val="afd"/>
            <w:rFonts w:cs="Times New Roman"/>
            <w:noProof/>
            <w:kern w:val="24"/>
          </w:rPr>
          <w:t xml:space="preserve">   </w:t>
        </w:r>
        <w:r w:rsidR="0066600A" w:rsidRPr="004C54C9">
          <w:rPr>
            <w:rStyle w:val="afd"/>
            <w:rFonts w:cs="Times New Roman"/>
            <w:noProof/>
            <w:kern w:val="24"/>
          </w:rPr>
          <w:t>语</w:t>
        </w:r>
        <w:r w:rsidR="0066600A">
          <w:rPr>
            <w:noProof/>
            <w:webHidden/>
          </w:rPr>
          <w:tab/>
        </w:r>
        <w:r w:rsidR="0066600A">
          <w:rPr>
            <w:noProof/>
            <w:webHidden/>
          </w:rPr>
          <w:fldChar w:fldCharType="begin"/>
        </w:r>
        <w:r w:rsidR="0066600A">
          <w:rPr>
            <w:noProof/>
            <w:webHidden/>
          </w:rPr>
          <w:instrText xml:space="preserve"> PAGEREF _Toc136092221 \h </w:instrText>
        </w:r>
        <w:r w:rsidR="0066600A">
          <w:rPr>
            <w:noProof/>
            <w:webHidden/>
          </w:rPr>
        </w:r>
        <w:r w:rsidR="0066600A">
          <w:rPr>
            <w:noProof/>
            <w:webHidden/>
          </w:rPr>
          <w:fldChar w:fldCharType="separate"/>
        </w:r>
        <w:r w:rsidR="0066600A">
          <w:rPr>
            <w:noProof/>
            <w:webHidden/>
          </w:rPr>
          <w:t>2</w:t>
        </w:r>
        <w:r w:rsidR="0066600A">
          <w:rPr>
            <w:noProof/>
            <w:webHidden/>
          </w:rPr>
          <w:fldChar w:fldCharType="end"/>
        </w:r>
      </w:hyperlink>
    </w:p>
    <w:p w14:paraId="66085C67" w14:textId="2DFC245C"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22" w:history="1">
        <w:r w:rsidR="0066600A" w:rsidRPr="004C54C9">
          <w:rPr>
            <w:rStyle w:val="afd"/>
            <w:rFonts w:cs="Times New Roman"/>
            <w:noProof/>
            <w:kern w:val="24"/>
          </w:rPr>
          <w:t xml:space="preserve">2.2  </w:t>
        </w:r>
        <w:r w:rsidR="0066600A" w:rsidRPr="004C54C9">
          <w:rPr>
            <w:rStyle w:val="afd"/>
            <w:rFonts w:cs="Times New Roman"/>
            <w:noProof/>
            <w:kern w:val="24"/>
          </w:rPr>
          <w:t>符</w:t>
        </w:r>
        <w:r w:rsidR="0066600A" w:rsidRPr="004C54C9">
          <w:rPr>
            <w:rStyle w:val="afd"/>
            <w:rFonts w:cs="Times New Roman"/>
            <w:noProof/>
            <w:kern w:val="24"/>
          </w:rPr>
          <w:t xml:space="preserve">   </w:t>
        </w:r>
        <w:r w:rsidR="0066600A" w:rsidRPr="004C54C9">
          <w:rPr>
            <w:rStyle w:val="afd"/>
            <w:rFonts w:cs="Times New Roman"/>
            <w:noProof/>
            <w:kern w:val="24"/>
          </w:rPr>
          <w:t>号</w:t>
        </w:r>
        <w:r w:rsidR="0066600A">
          <w:rPr>
            <w:noProof/>
            <w:webHidden/>
          </w:rPr>
          <w:tab/>
        </w:r>
        <w:r w:rsidR="0066600A">
          <w:rPr>
            <w:noProof/>
            <w:webHidden/>
          </w:rPr>
          <w:fldChar w:fldCharType="begin"/>
        </w:r>
        <w:r w:rsidR="0066600A">
          <w:rPr>
            <w:noProof/>
            <w:webHidden/>
          </w:rPr>
          <w:instrText xml:space="preserve"> PAGEREF _Toc136092222 \h </w:instrText>
        </w:r>
        <w:r w:rsidR="0066600A">
          <w:rPr>
            <w:noProof/>
            <w:webHidden/>
          </w:rPr>
        </w:r>
        <w:r w:rsidR="0066600A">
          <w:rPr>
            <w:noProof/>
            <w:webHidden/>
          </w:rPr>
          <w:fldChar w:fldCharType="separate"/>
        </w:r>
        <w:r w:rsidR="0066600A">
          <w:rPr>
            <w:noProof/>
            <w:webHidden/>
          </w:rPr>
          <w:t>4</w:t>
        </w:r>
        <w:r w:rsidR="0066600A">
          <w:rPr>
            <w:noProof/>
            <w:webHidden/>
          </w:rPr>
          <w:fldChar w:fldCharType="end"/>
        </w:r>
      </w:hyperlink>
    </w:p>
    <w:p w14:paraId="69CDD433" w14:textId="31D3E8B5" w:rsidR="0066600A" w:rsidRPr="00944AB0" w:rsidRDefault="00000000" w:rsidP="00764468">
      <w:pPr>
        <w:pStyle w:val="TOC1"/>
        <w:tabs>
          <w:tab w:val="right" w:leader="dot" w:pos="8041"/>
        </w:tabs>
        <w:spacing w:line="240" w:lineRule="auto"/>
        <w:rPr>
          <w:rFonts w:asciiTheme="minorHAnsi" w:eastAsiaTheme="minorEastAsia" w:hAnsiTheme="minorHAnsi"/>
          <w:b/>
          <w:bCs/>
          <w:noProof/>
          <w:szCs w:val="22"/>
          <w14:ligatures w14:val="standardContextual"/>
        </w:rPr>
      </w:pPr>
      <w:hyperlink w:anchor="_Toc136092223" w:history="1">
        <w:r w:rsidR="0066600A" w:rsidRPr="00944AB0">
          <w:rPr>
            <w:rStyle w:val="afd"/>
            <w:rFonts w:cs="Times New Roman"/>
            <w:b/>
            <w:bCs/>
            <w:noProof/>
          </w:rPr>
          <w:t xml:space="preserve">3  </w:t>
        </w:r>
        <w:r w:rsidR="0066600A" w:rsidRPr="00944AB0">
          <w:rPr>
            <w:rStyle w:val="afd"/>
            <w:rFonts w:cs="Times New Roman"/>
            <w:b/>
            <w:bCs/>
            <w:noProof/>
          </w:rPr>
          <w:t>基本规定</w:t>
        </w:r>
        <w:r w:rsidR="0066600A" w:rsidRPr="00944AB0">
          <w:rPr>
            <w:b/>
            <w:bCs/>
            <w:noProof/>
            <w:webHidden/>
          </w:rPr>
          <w:tab/>
        </w:r>
        <w:r w:rsidR="0066600A" w:rsidRPr="00944AB0">
          <w:rPr>
            <w:b/>
            <w:bCs/>
            <w:noProof/>
            <w:webHidden/>
          </w:rPr>
          <w:fldChar w:fldCharType="begin"/>
        </w:r>
        <w:r w:rsidR="0066600A" w:rsidRPr="00944AB0">
          <w:rPr>
            <w:b/>
            <w:bCs/>
            <w:noProof/>
            <w:webHidden/>
          </w:rPr>
          <w:instrText xml:space="preserve"> PAGEREF _Toc136092223 \h </w:instrText>
        </w:r>
        <w:r w:rsidR="0066600A" w:rsidRPr="00944AB0">
          <w:rPr>
            <w:b/>
            <w:bCs/>
            <w:noProof/>
            <w:webHidden/>
          </w:rPr>
        </w:r>
        <w:r w:rsidR="0066600A" w:rsidRPr="00944AB0">
          <w:rPr>
            <w:b/>
            <w:bCs/>
            <w:noProof/>
            <w:webHidden/>
          </w:rPr>
          <w:fldChar w:fldCharType="separate"/>
        </w:r>
        <w:r w:rsidR="0066600A" w:rsidRPr="00944AB0">
          <w:rPr>
            <w:b/>
            <w:bCs/>
            <w:noProof/>
            <w:webHidden/>
          </w:rPr>
          <w:t>5</w:t>
        </w:r>
        <w:r w:rsidR="0066600A" w:rsidRPr="00944AB0">
          <w:rPr>
            <w:b/>
            <w:bCs/>
            <w:noProof/>
            <w:webHidden/>
          </w:rPr>
          <w:fldChar w:fldCharType="end"/>
        </w:r>
      </w:hyperlink>
    </w:p>
    <w:p w14:paraId="1852A13D" w14:textId="264F36A1"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24" w:history="1">
        <w:r w:rsidR="0066600A" w:rsidRPr="004C54C9">
          <w:rPr>
            <w:rStyle w:val="afd"/>
            <w:rFonts w:cs="Times New Roman"/>
            <w:noProof/>
            <w:kern w:val="24"/>
          </w:rPr>
          <w:t xml:space="preserve">3.1  </w:t>
        </w:r>
        <w:r w:rsidR="0066600A" w:rsidRPr="004C54C9">
          <w:rPr>
            <w:rStyle w:val="afd"/>
            <w:rFonts w:cs="Times New Roman"/>
            <w:noProof/>
            <w:kern w:val="24"/>
          </w:rPr>
          <w:t>一般规定</w:t>
        </w:r>
        <w:r w:rsidR="0066600A">
          <w:rPr>
            <w:noProof/>
            <w:webHidden/>
          </w:rPr>
          <w:tab/>
        </w:r>
        <w:r w:rsidR="0066600A">
          <w:rPr>
            <w:noProof/>
            <w:webHidden/>
          </w:rPr>
          <w:fldChar w:fldCharType="begin"/>
        </w:r>
        <w:r w:rsidR="0066600A">
          <w:rPr>
            <w:noProof/>
            <w:webHidden/>
          </w:rPr>
          <w:instrText xml:space="preserve"> PAGEREF _Toc136092224 \h </w:instrText>
        </w:r>
        <w:r w:rsidR="0066600A">
          <w:rPr>
            <w:noProof/>
            <w:webHidden/>
          </w:rPr>
        </w:r>
        <w:r w:rsidR="0066600A">
          <w:rPr>
            <w:noProof/>
            <w:webHidden/>
          </w:rPr>
          <w:fldChar w:fldCharType="separate"/>
        </w:r>
        <w:r w:rsidR="0066600A">
          <w:rPr>
            <w:noProof/>
            <w:webHidden/>
          </w:rPr>
          <w:t>5</w:t>
        </w:r>
        <w:r w:rsidR="0066600A">
          <w:rPr>
            <w:noProof/>
            <w:webHidden/>
          </w:rPr>
          <w:fldChar w:fldCharType="end"/>
        </w:r>
      </w:hyperlink>
    </w:p>
    <w:p w14:paraId="35006C8A" w14:textId="48DB502F"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25" w:history="1">
        <w:r w:rsidR="0066600A" w:rsidRPr="004C54C9">
          <w:rPr>
            <w:rStyle w:val="afd"/>
            <w:rFonts w:cs="Times New Roman"/>
            <w:noProof/>
            <w:kern w:val="24"/>
          </w:rPr>
          <w:t xml:space="preserve">3.2  </w:t>
        </w:r>
        <w:r w:rsidR="0066600A" w:rsidRPr="004C54C9">
          <w:rPr>
            <w:rStyle w:val="afd"/>
            <w:rFonts w:cs="Times New Roman"/>
            <w:noProof/>
            <w:kern w:val="24"/>
          </w:rPr>
          <w:t>检测鉴定程序及其工作内容</w:t>
        </w:r>
        <w:r w:rsidR="0066600A">
          <w:rPr>
            <w:noProof/>
            <w:webHidden/>
          </w:rPr>
          <w:tab/>
        </w:r>
        <w:r w:rsidR="0066600A">
          <w:rPr>
            <w:noProof/>
            <w:webHidden/>
          </w:rPr>
          <w:fldChar w:fldCharType="begin"/>
        </w:r>
        <w:r w:rsidR="0066600A">
          <w:rPr>
            <w:noProof/>
            <w:webHidden/>
          </w:rPr>
          <w:instrText xml:space="preserve"> PAGEREF _Toc136092225 \h </w:instrText>
        </w:r>
        <w:r w:rsidR="0066600A">
          <w:rPr>
            <w:noProof/>
            <w:webHidden/>
          </w:rPr>
        </w:r>
        <w:r w:rsidR="0066600A">
          <w:rPr>
            <w:noProof/>
            <w:webHidden/>
          </w:rPr>
          <w:fldChar w:fldCharType="separate"/>
        </w:r>
        <w:r w:rsidR="0066600A">
          <w:rPr>
            <w:noProof/>
            <w:webHidden/>
          </w:rPr>
          <w:t>6</w:t>
        </w:r>
        <w:r w:rsidR="0066600A">
          <w:rPr>
            <w:noProof/>
            <w:webHidden/>
          </w:rPr>
          <w:fldChar w:fldCharType="end"/>
        </w:r>
      </w:hyperlink>
    </w:p>
    <w:p w14:paraId="6C50B9A1" w14:textId="4432206D"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26" w:history="1">
        <w:r w:rsidR="0066600A" w:rsidRPr="004C54C9">
          <w:rPr>
            <w:rStyle w:val="afd"/>
            <w:rFonts w:cs="Times New Roman"/>
            <w:noProof/>
            <w:kern w:val="24"/>
          </w:rPr>
          <w:t xml:space="preserve">3.3  </w:t>
        </w:r>
        <w:r w:rsidR="0066600A" w:rsidRPr="004C54C9">
          <w:rPr>
            <w:rStyle w:val="afd"/>
            <w:rFonts w:cs="Times New Roman"/>
            <w:noProof/>
            <w:kern w:val="24"/>
          </w:rPr>
          <w:t>鉴定评级标准</w:t>
        </w:r>
        <w:r w:rsidR="0066600A">
          <w:rPr>
            <w:noProof/>
            <w:webHidden/>
          </w:rPr>
          <w:tab/>
        </w:r>
        <w:r w:rsidR="0066600A">
          <w:rPr>
            <w:noProof/>
            <w:webHidden/>
          </w:rPr>
          <w:fldChar w:fldCharType="begin"/>
        </w:r>
        <w:r w:rsidR="0066600A">
          <w:rPr>
            <w:noProof/>
            <w:webHidden/>
          </w:rPr>
          <w:instrText xml:space="preserve"> PAGEREF _Toc136092226 \h </w:instrText>
        </w:r>
        <w:r w:rsidR="0066600A">
          <w:rPr>
            <w:noProof/>
            <w:webHidden/>
          </w:rPr>
        </w:r>
        <w:r w:rsidR="0066600A">
          <w:rPr>
            <w:noProof/>
            <w:webHidden/>
          </w:rPr>
          <w:fldChar w:fldCharType="separate"/>
        </w:r>
        <w:r w:rsidR="0066600A">
          <w:rPr>
            <w:noProof/>
            <w:webHidden/>
          </w:rPr>
          <w:t>8</w:t>
        </w:r>
        <w:r w:rsidR="0066600A">
          <w:rPr>
            <w:noProof/>
            <w:webHidden/>
          </w:rPr>
          <w:fldChar w:fldCharType="end"/>
        </w:r>
      </w:hyperlink>
    </w:p>
    <w:p w14:paraId="6FEE4AF9" w14:textId="045E63EA" w:rsidR="0066600A" w:rsidRPr="00944AB0" w:rsidRDefault="00000000" w:rsidP="00764468">
      <w:pPr>
        <w:pStyle w:val="TOC1"/>
        <w:tabs>
          <w:tab w:val="right" w:leader="dot" w:pos="8041"/>
        </w:tabs>
        <w:spacing w:line="240" w:lineRule="auto"/>
        <w:rPr>
          <w:rFonts w:asciiTheme="minorHAnsi" w:eastAsiaTheme="minorEastAsia" w:hAnsiTheme="minorHAnsi"/>
          <w:b/>
          <w:bCs/>
          <w:noProof/>
          <w:szCs w:val="22"/>
          <w14:ligatures w14:val="standardContextual"/>
        </w:rPr>
      </w:pPr>
      <w:hyperlink w:anchor="_Toc136092227" w:history="1">
        <w:r w:rsidR="0066600A" w:rsidRPr="00944AB0">
          <w:rPr>
            <w:rStyle w:val="afd"/>
            <w:rFonts w:cs="Times New Roman"/>
            <w:b/>
            <w:bCs/>
            <w:noProof/>
          </w:rPr>
          <w:t xml:space="preserve">4  </w:t>
        </w:r>
        <w:r w:rsidR="0066600A" w:rsidRPr="00944AB0">
          <w:rPr>
            <w:rStyle w:val="afd"/>
            <w:rFonts w:cs="Times New Roman"/>
            <w:b/>
            <w:bCs/>
            <w:noProof/>
          </w:rPr>
          <w:t>调查与检测</w:t>
        </w:r>
        <w:r w:rsidR="0066600A" w:rsidRPr="00944AB0">
          <w:rPr>
            <w:b/>
            <w:bCs/>
            <w:noProof/>
            <w:webHidden/>
          </w:rPr>
          <w:tab/>
        </w:r>
        <w:r w:rsidR="0066600A" w:rsidRPr="00944AB0">
          <w:rPr>
            <w:b/>
            <w:bCs/>
            <w:noProof/>
            <w:webHidden/>
          </w:rPr>
          <w:fldChar w:fldCharType="begin"/>
        </w:r>
        <w:r w:rsidR="0066600A" w:rsidRPr="00944AB0">
          <w:rPr>
            <w:b/>
            <w:bCs/>
            <w:noProof/>
            <w:webHidden/>
          </w:rPr>
          <w:instrText xml:space="preserve"> PAGEREF _Toc136092227 \h </w:instrText>
        </w:r>
        <w:r w:rsidR="0066600A" w:rsidRPr="00944AB0">
          <w:rPr>
            <w:b/>
            <w:bCs/>
            <w:noProof/>
            <w:webHidden/>
          </w:rPr>
        </w:r>
        <w:r w:rsidR="0066600A" w:rsidRPr="00944AB0">
          <w:rPr>
            <w:b/>
            <w:bCs/>
            <w:noProof/>
            <w:webHidden/>
          </w:rPr>
          <w:fldChar w:fldCharType="separate"/>
        </w:r>
        <w:r w:rsidR="0066600A" w:rsidRPr="00944AB0">
          <w:rPr>
            <w:b/>
            <w:bCs/>
            <w:noProof/>
            <w:webHidden/>
          </w:rPr>
          <w:t>11</w:t>
        </w:r>
        <w:r w:rsidR="0066600A" w:rsidRPr="00944AB0">
          <w:rPr>
            <w:b/>
            <w:bCs/>
            <w:noProof/>
            <w:webHidden/>
          </w:rPr>
          <w:fldChar w:fldCharType="end"/>
        </w:r>
      </w:hyperlink>
    </w:p>
    <w:p w14:paraId="23BF2B78" w14:textId="0FEFD0AB"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28" w:history="1">
        <w:r w:rsidR="0066600A" w:rsidRPr="004C54C9">
          <w:rPr>
            <w:rStyle w:val="afd"/>
            <w:rFonts w:cs="Times New Roman"/>
            <w:noProof/>
            <w:kern w:val="24"/>
          </w:rPr>
          <w:t xml:space="preserve">4.1  </w:t>
        </w:r>
        <w:r w:rsidR="0066600A" w:rsidRPr="004C54C9">
          <w:rPr>
            <w:rStyle w:val="afd"/>
            <w:rFonts w:cs="Times New Roman"/>
            <w:noProof/>
            <w:kern w:val="24"/>
          </w:rPr>
          <w:t>一般规定</w:t>
        </w:r>
        <w:r w:rsidR="0066600A">
          <w:rPr>
            <w:noProof/>
            <w:webHidden/>
          </w:rPr>
          <w:tab/>
        </w:r>
        <w:r w:rsidR="0066600A">
          <w:rPr>
            <w:noProof/>
            <w:webHidden/>
          </w:rPr>
          <w:fldChar w:fldCharType="begin"/>
        </w:r>
        <w:r w:rsidR="0066600A">
          <w:rPr>
            <w:noProof/>
            <w:webHidden/>
          </w:rPr>
          <w:instrText xml:space="preserve"> PAGEREF _Toc136092228 \h </w:instrText>
        </w:r>
        <w:r w:rsidR="0066600A">
          <w:rPr>
            <w:noProof/>
            <w:webHidden/>
          </w:rPr>
        </w:r>
        <w:r w:rsidR="0066600A">
          <w:rPr>
            <w:noProof/>
            <w:webHidden/>
          </w:rPr>
          <w:fldChar w:fldCharType="separate"/>
        </w:r>
        <w:r w:rsidR="0066600A">
          <w:rPr>
            <w:noProof/>
            <w:webHidden/>
          </w:rPr>
          <w:t>11</w:t>
        </w:r>
        <w:r w:rsidR="0066600A">
          <w:rPr>
            <w:noProof/>
            <w:webHidden/>
          </w:rPr>
          <w:fldChar w:fldCharType="end"/>
        </w:r>
      </w:hyperlink>
    </w:p>
    <w:p w14:paraId="77F35B8E" w14:textId="6AE11937"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29" w:history="1">
        <w:r w:rsidR="0066600A" w:rsidRPr="004C54C9">
          <w:rPr>
            <w:rStyle w:val="afd"/>
            <w:rFonts w:cs="Times New Roman"/>
            <w:noProof/>
            <w:kern w:val="24"/>
          </w:rPr>
          <w:t xml:space="preserve">4.2  </w:t>
        </w:r>
        <w:r w:rsidR="0066600A" w:rsidRPr="004C54C9">
          <w:rPr>
            <w:rStyle w:val="afd"/>
            <w:rFonts w:cs="Times New Roman"/>
            <w:noProof/>
            <w:kern w:val="24"/>
          </w:rPr>
          <w:t>环境、荷载调查与检测</w:t>
        </w:r>
        <w:r w:rsidR="0066600A">
          <w:rPr>
            <w:noProof/>
            <w:webHidden/>
          </w:rPr>
          <w:tab/>
        </w:r>
        <w:r w:rsidR="0066600A">
          <w:rPr>
            <w:noProof/>
            <w:webHidden/>
          </w:rPr>
          <w:fldChar w:fldCharType="begin"/>
        </w:r>
        <w:r w:rsidR="0066600A">
          <w:rPr>
            <w:noProof/>
            <w:webHidden/>
          </w:rPr>
          <w:instrText xml:space="preserve"> PAGEREF _Toc136092229 \h </w:instrText>
        </w:r>
        <w:r w:rsidR="0066600A">
          <w:rPr>
            <w:noProof/>
            <w:webHidden/>
          </w:rPr>
        </w:r>
        <w:r w:rsidR="0066600A">
          <w:rPr>
            <w:noProof/>
            <w:webHidden/>
          </w:rPr>
          <w:fldChar w:fldCharType="separate"/>
        </w:r>
        <w:r w:rsidR="0066600A">
          <w:rPr>
            <w:noProof/>
            <w:webHidden/>
          </w:rPr>
          <w:t>13</w:t>
        </w:r>
        <w:r w:rsidR="0066600A">
          <w:rPr>
            <w:noProof/>
            <w:webHidden/>
          </w:rPr>
          <w:fldChar w:fldCharType="end"/>
        </w:r>
      </w:hyperlink>
    </w:p>
    <w:p w14:paraId="4E0C42EF" w14:textId="7CA4CE6D"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30" w:history="1">
        <w:r w:rsidR="0066600A" w:rsidRPr="004C54C9">
          <w:rPr>
            <w:rStyle w:val="afd"/>
            <w:rFonts w:cs="Times New Roman"/>
            <w:noProof/>
            <w:kern w:val="24"/>
          </w:rPr>
          <w:t xml:space="preserve">4.3  </w:t>
        </w:r>
        <w:r w:rsidR="0066600A" w:rsidRPr="004C54C9">
          <w:rPr>
            <w:rStyle w:val="afd"/>
            <w:rFonts w:cs="Times New Roman"/>
            <w:noProof/>
            <w:kern w:val="24"/>
          </w:rPr>
          <w:t>结构体系与布置</w:t>
        </w:r>
        <w:r w:rsidR="0066600A">
          <w:rPr>
            <w:noProof/>
            <w:webHidden/>
          </w:rPr>
          <w:tab/>
        </w:r>
        <w:r w:rsidR="0066600A">
          <w:rPr>
            <w:noProof/>
            <w:webHidden/>
          </w:rPr>
          <w:fldChar w:fldCharType="begin"/>
        </w:r>
        <w:r w:rsidR="0066600A">
          <w:rPr>
            <w:noProof/>
            <w:webHidden/>
          </w:rPr>
          <w:instrText xml:space="preserve"> PAGEREF _Toc136092230 \h </w:instrText>
        </w:r>
        <w:r w:rsidR="0066600A">
          <w:rPr>
            <w:noProof/>
            <w:webHidden/>
          </w:rPr>
        </w:r>
        <w:r w:rsidR="0066600A">
          <w:rPr>
            <w:noProof/>
            <w:webHidden/>
          </w:rPr>
          <w:fldChar w:fldCharType="separate"/>
        </w:r>
        <w:r w:rsidR="0066600A">
          <w:rPr>
            <w:noProof/>
            <w:webHidden/>
          </w:rPr>
          <w:t>14</w:t>
        </w:r>
        <w:r w:rsidR="0066600A">
          <w:rPr>
            <w:noProof/>
            <w:webHidden/>
          </w:rPr>
          <w:fldChar w:fldCharType="end"/>
        </w:r>
      </w:hyperlink>
    </w:p>
    <w:p w14:paraId="4770977A" w14:textId="7AF65F48"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31" w:history="1">
        <w:r w:rsidR="0066600A" w:rsidRPr="004C54C9">
          <w:rPr>
            <w:rStyle w:val="afd"/>
            <w:rFonts w:cs="Times New Roman"/>
            <w:noProof/>
            <w:kern w:val="24"/>
          </w:rPr>
          <w:t xml:space="preserve">4.4  </w:t>
        </w:r>
        <w:r w:rsidR="0066600A" w:rsidRPr="004C54C9">
          <w:rPr>
            <w:rStyle w:val="afd"/>
            <w:rFonts w:cs="Times New Roman"/>
            <w:noProof/>
            <w:kern w:val="24"/>
          </w:rPr>
          <w:t>截面与尺寸</w:t>
        </w:r>
        <w:r w:rsidR="0066600A">
          <w:rPr>
            <w:noProof/>
            <w:webHidden/>
          </w:rPr>
          <w:tab/>
        </w:r>
        <w:r w:rsidR="0066600A">
          <w:rPr>
            <w:noProof/>
            <w:webHidden/>
          </w:rPr>
          <w:fldChar w:fldCharType="begin"/>
        </w:r>
        <w:r w:rsidR="0066600A">
          <w:rPr>
            <w:noProof/>
            <w:webHidden/>
          </w:rPr>
          <w:instrText xml:space="preserve"> PAGEREF _Toc136092231 \h </w:instrText>
        </w:r>
        <w:r w:rsidR="0066600A">
          <w:rPr>
            <w:noProof/>
            <w:webHidden/>
          </w:rPr>
        </w:r>
        <w:r w:rsidR="0066600A">
          <w:rPr>
            <w:noProof/>
            <w:webHidden/>
          </w:rPr>
          <w:fldChar w:fldCharType="separate"/>
        </w:r>
        <w:r w:rsidR="0066600A">
          <w:rPr>
            <w:noProof/>
            <w:webHidden/>
          </w:rPr>
          <w:t>15</w:t>
        </w:r>
        <w:r w:rsidR="0066600A">
          <w:rPr>
            <w:noProof/>
            <w:webHidden/>
          </w:rPr>
          <w:fldChar w:fldCharType="end"/>
        </w:r>
      </w:hyperlink>
    </w:p>
    <w:p w14:paraId="456FF631" w14:textId="537F9CEC"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32" w:history="1">
        <w:r w:rsidR="0066600A" w:rsidRPr="004C54C9">
          <w:rPr>
            <w:rStyle w:val="afd"/>
            <w:rFonts w:cs="Times New Roman"/>
            <w:noProof/>
            <w:kern w:val="24"/>
          </w:rPr>
          <w:t xml:space="preserve">4.5  </w:t>
        </w:r>
        <w:r w:rsidR="0066600A" w:rsidRPr="004C54C9">
          <w:rPr>
            <w:rStyle w:val="afd"/>
            <w:rFonts w:cs="Times New Roman"/>
            <w:noProof/>
            <w:kern w:val="24"/>
          </w:rPr>
          <w:t>材料性能</w:t>
        </w:r>
        <w:r w:rsidR="0066600A">
          <w:rPr>
            <w:noProof/>
            <w:webHidden/>
          </w:rPr>
          <w:tab/>
        </w:r>
        <w:r w:rsidR="0066600A">
          <w:rPr>
            <w:noProof/>
            <w:webHidden/>
          </w:rPr>
          <w:fldChar w:fldCharType="begin"/>
        </w:r>
        <w:r w:rsidR="0066600A">
          <w:rPr>
            <w:noProof/>
            <w:webHidden/>
          </w:rPr>
          <w:instrText xml:space="preserve"> PAGEREF _Toc136092232 \h </w:instrText>
        </w:r>
        <w:r w:rsidR="0066600A">
          <w:rPr>
            <w:noProof/>
            <w:webHidden/>
          </w:rPr>
        </w:r>
        <w:r w:rsidR="0066600A">
          <w:rPr>
            <w:noProof/>
            <w:webHidden/>
          </w:rPr>
          <w:fldChar w:fldCharType="separate"/>
        </w:r>
        <w:r w:rsidR="0066600A">
          <w:rPr>
            <w:noProof/>
            <w:webHidden/>
          </w:rPr>
          <w:t>16</w:t>
        </w:r>
        <w:r w:rsidR="0066600A">
          <w:rPr>
            <w:noProof/>
            <w:webHidden/>
          </w:rPr>
          <w:fldChar w:fldCharType="end"/>
        </w:r>
      </w:hyperlink>
    </w:p>
    <w:p w14:paraId="73448B97" w14:textId="00B6BFF4"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33" w:history="1">
        <w:r w:rsidR="0066600A" w:rsidRPr="004C54C9">
          <w:rPr>
            <w:rStyle w:val="afd"/>
            <w:rFonts w:cs="Times New Roman"/>
            <w:noProof/>
            <w:kern w:val="24"/>
          </w:rPr>
          <w:t xml:space="preserve">4.6  </w:t>
        </w:r>
        <w:r w:rsidR="0066600A" w:rsidRPr="004C54C9">
          <w:rPr>
            <w:rStyle w:val="afd"/>
            <w:rFonts w:cs="Times New Roman"/>
            <w:noProof/>
            <w:kern w:val="24"/>
          </w:rPr>
          <w:t>缺陷和损伤</w:t>
        </w:r>
        <w:r w:rsidR="0066600A">
          <w:rPr>
            <w:noProof/>
            <w:webHidden/>
          </w:rPr>
          <w:tab/>
        </w:r>
        <w:r w:rsidR="0066600A">
          <w:rPr>
            <w:noProof/>
            <w:webHidden/>
          </w:rPr>
          <w:fldChar w:fldCharType="begin"/>
        </w:r>
        <w:r w:rsidR="0066600A">
          <w:rPr>
            <w:noProof/>
            <w:webHidden/>
          </w:rPr>
          <w:instrText xml:space="preserve"> PAGEREF _Toc136092233 \h </w:instrText>
        </w:r>
        <w:r w:rsidR="0066600A">
          <w:rPr>
            <w:noProof/>
            <w:webHidden/>
          </w:rPr>
        </w:r>
        <w:r w:rsidR="0066600A">
          <w:rPr>
            <w:noProof/>
            <w:webHidden/>
          </w:rPr>
          <w:fldChar w:fldCharType="separate"/>
        </w:r>
        <w:r w:rsidR="0066600A">
          <w:rPr>
            <w:noProof/>
            <w:webHidden/>
          </w:rPr>
          <w:t>16</w:t>
        </w:r>
        <w:r w:rsidR="0066600A">
          <w:rPr>
            <w:noProof/>
            <w:webHidden/>
          </w:rPr>
          <w:fldChar w:fldCharType="end"/>
        </w:r>
      </w:hyperlink>
    </w:p>
    <w:p w14:paraId="27AC1F3C" w14:textId="541ACC48"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34" w:history="1">
        <w:r w:rsidR="0066600A" w:rsidRPr="004C54C9">
          <w:rPr>
            <w:rStyle w:val="afd"/>
            <w:rFonts w:cs="Times New Roman"/>
            <w:noProof/>
            <w:kern w:val="24"/>
          </w:rPr>
          <w:t xml:space="preserve">4.7  </w:t>
        </w:r>
        <w:r w:rsidR="0066600A" w:rsidRPr="004C54C9">
          <w:rPr>
            <w:rStyle w:val="afd"/>
            <w:rFonts w:cs="Times New Roman"/>
            <w:noProof/>
            <w:kern w:val="24"/>
          </w:rPr>
          <w:t>变形和倾斜</w:t>
        </w:r>
        <w:r w:rsidR="0066600A">
          <w:rPr>
            <w:noProof/>
            <w:webHidden/>
          </w:rPr>
          <w:tab/>
        </w:r>
        <w:r w:rsidR="0066600A">
          <w:rPr>
            <w:noProof/>
            <w:webHidden/>
          </w:rPr>
          <w:fldChar w:fldCharType="begin"/>
        </w:r>
        <w:r w:rsidR="0066600A">
          <w:rPr>
            <w:noProof/>
            <w:webHidden/>
          </w:rPr>
          <w:instrText xml:space="preserve"> PAGEREF _Toc136092234 \h </w:instrText>
        </w:r>
        <w:r w:rsidR="0066600A">
          <w:rPr>
            <w:noProof/>
            <w:webHidden/>
          </w:rPr>
        </w:r>
        <w:r w:rsidR="0066600A">
          <w:rPr>
            <w:noProof/>
            <w:webHidden/>
          </w:rPr>
          <w:fldChar w:fldCharType="separate"/>
        </w:r>
        <w:r w:rsidR="0066600A">
          <w:rPr>
            <w:noProof/>
            <w:webHidden/>
          </w:rPr>
          <w:t>17</w:t>
        </w:r>
        <w:r w:rsidR="0066600A">
          <w:rPr>
            <w:noProof/>
            <w:webHidden/>
          </w:rPr>
          <w:fldChar w:fldCharType="end"/>
        </w:r>
      </w:hyperlink>
    </w:p>
    <w:p w14:paraId="1137128C" w14:textId="178C8B94"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35" w:history="1">
        <w:r w:rsidR="0066600A" w:rsidRPr="004C54C9">
          <w:rPr>
            <w:rStyle w:val="afd"/>
            <w:rFonts w:cs="Times New Roman"/>
            <w:noProof/>
            <w:kern w:val="24"/>
          </w:rPr>
          <w:t xml:space="preserve">4.8  </w:t>
        </w:r>
        <w:r w:rsidR="0066600A" w:rsidRPr="004C54C9">
          <w:rPr>
            <w:rStyle w:val="afd"/>
            <w:rFonts w:cs="Times New Roman"/>
            <w:noProof/>
            <w:kern w:val="24"/>
          </w:rPr>
          <w:t>涂装防护</w:t>
        </w:r>
        <w:r w:rsidR="0066600A">
          <w:rPr>
            <w:noProof/>
            <w:webHidden/>
          </w:rPr>
          <w:tab/>
        </w:r>
        <w:r w:rsidR="0066600A">
          <w:rPr>
            <w:noProof/>
            <w:webHidden/>
          </w:rPr>
          <w:fldChar w:fldCharType="begin"/>
        </w:r>
        <w:r w:rsidR="0066600A">
          <w:rPr>
            <w:noProof/>
            <w:webHidden/>
          </w:rPr>
          <w:instrText xml:space="preserve"> PAGEREF _Toc136092235 \h </w:instrText>
        </w:r>
        <w:r w:rsidR="0066600A">
          <w:rPr>
            <w:noProof/>
            <w:webHidden/>
          </w:rPr>
        </w:r>
        <w:r w:rsidR="0066600A">
          <w:rPr>
            <w:noProof/>
            <w:webHidden/>
          </w:rPr>
          <w:fldChar w:fldCharType="separate"/>
        </w:r>
        <w:r w:rsidR="0066600A">
          <w:rPr>
            <w:noProof/>
            <w:webHidden/>
          </w:rPr>
          <w:t>18</w:t>
        </w:r>
        <w:r w:rsidR="0066600A">
          <w:rPr>
            <w:noProof/>
            <w:webHidden/>
          </w:rPr>
          <w:fldChar w:fldCharType="end"/>
        </w:r>
      </w:hyperlink>
    </w:p>
    <w:p w14:paraId="08CF3EDC" w14:textId="181EB4F1"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36" w:history="1">
        <w:r w:rsidR="0066600A" w:rsidRPr="004C54C9">
          <w:rPr>
            <w:rStyle w:val="afd"/>
            <w:rFonts w:cs="Times New Roman"/>
            <w:noProof/>
            <w:kern w:val="24"/>
          </w:rPr>
          <w:t xml:space="preserve">4.9  </w:t>
        </w:r>
        <w:r w:rsidR="0066600A" w:rsidRPr="004C54C9">
          <w:rPr>
            <w:rStyle w:val="afd"/>
            <w:rFonts w:cs="Times New Roman"/>
            <w:noProof/>
            <w:kern w:val="24"/>
          </w:rPr>
          <w:t>地基基础</w:t>
        </w:r>
        <w:r w:rsidR="0066600A">
          <w:rPr>
            <w:noProof/>
            <w:webHidden/>
          </w:rPr>
          <w:tab/>
        </w:r>
        <w:r w:rsidR="0066600A">
          <w:rPr>
            <w:noProof/>
            <w:webHidden/>
          </w:rPr>
          <w:fldChar w:fldCharType="begin"/>
        </w:r>
        <w:r w:rsidR="0066600A">
          <w:rPr>
            <w:noProof/>
            <w:webHidden/>
          </w:rPr>
          <w:instrText xml:space="preserve"> PAGEREF _Toc136092236 \h </w:instrText>
        </w:r>
        <w:r w:rsidR="0066600A">
          <w:rPr>
            <w:noProof/>
            <w:webHidden/>
          </w:rPr>
        </w:r>
        <w:r w:rsidR="0066600A">
          <w:rPr>
            <w:noProof/>
            <w:webHidden/>
          </w:rPr>
          <w:fldChar w:fldCharType="separate"/>
        </w:r>
        <w:r w:rsidR="0066600A">
          <w:rPr>
            <w:noProof/>
            <w:webHidden/>
          </w:rPr>
          <w:t>18</w:t>
        </w:r>
        <w:r w:rsidR="0066600A">
          <w:rPr>
            <w:noProof/>
            <w:webHidden/>
          </w:rPr>
          <w:fldChar w:fldCharType="end"/>
        </w:r>
      </w:hyperlink>
    </w:p>
    <w:p w14:paraId="11AB21AA" w14:textId="54B6C448" w:rsidR="0066600A" w:rsidRPr="00944AB0" w:rsidRDefault="00000000" w:rsidP="00764468">
      <w:pPr>
        <w:pStyle w:val="TOC1"/>
        <w:tabs>
          <w:tab w:val="right" w:leader="dot" w:pos="8041"/>
        </w:tabs>
        <w:spacing w:line="240" w:lineRule="auto"/>
        <w:rPr>
          <w:rFonts w:asciiTheme="minorHAnsi" w:eastAsiaTheme="minorEastAsia" w:hAnsiTheme="minorHAnsi"/>
          <w:b/>
          <w:bCs/>
          <w:noProof/>
          <w:szCs w:val="22"/>
          <w14:ligatures w14:val="standardContextual"/>
        </w:rPr>
      </w:pPr>
      <w:hyperlink w:anchor="_Toc136092237" w:history="1">
        <w:r w:rsidR="0066600A" w:rsidRPr="00944AB0">
          <w:rPr>
            <w:rStyle w:val="afd"/>
            <w:rFonts w:cs="Times New Roman"/>
            <w:b/>
            <w:bCs/>
            <w:noProof/>
          </w:rPr>
          <w:t xml:space="preserve">5  </w:t>
        </w:r>
        <w:r w:rsidR="0066600A" w:rsidRPr="00944AB0">
          <w:rPr>
            <w:rStyle w:val="afd"/>
            <w:rFonts w:cs="Times New Roman"/>
            <w:b/>
            <w:bCs/>
            <w:noProof/>
          </w:rPr>
          <w:t>结构分析与校核</w:t>
        </w:r>
        <w:r w:rsidR="0066600A" w:rsidRPr="00944AB0">
          <w:rPr>
            <w:b/>
            <w:bCs/>
            <w:noProof/>
            <w:webHidden/>
          </w:rPr>
          <w:tab/>
        </w:r>
        <w:r w:rsidR="0066600A" w:rsidRPr="00944AB0">
          <w:rPr>
            <w:b/>
            <w:bCs/>
            <w:noProof/>
            <w:webHidden/>
          </w:rPr>
          <w:fldChar w:fldCharType="begin"/>
        </w:r>
        <w:r w:rsidR="0066600A" w:rsidRPr="00944AB0">
          <w:rPr>
            <w:b/>
            <w:bCs/>
            <w:noProof/>
            <w:webHidden/>
          </w:rPr>
          <w:instrText xml:space="preserve"> PAGEREF _Toc136092237 \h </w:instrText>
        </w:r>
        <w:r w:rsidR="0066600A" w:rsidRPr="00944AB0">
          <w:rPr>
            <w:b/>
            <w:bCs/>
            <w:noProof/>
            <w:webHidden/>
          </w:rPr>
        </w:r>
        <w:r w:rsidR="0066600A" w:rsidRPr="00944AB0">
          <w:rPr>
            <w:b/>
            <w:bCs/>
            <w:noProof/>
            <w:webHidden/>
          </w:rPr>
          <w:fldChar w:fldCharType="separate"/>
        </w:r>
        <w:r w:rsidR="0066600A" w:rsidRPr="00944AB0">
          <w:rPr>
            <w:b/>
            <w:bCs/>
            <w:noProof/>
            <w:webHidden/>
          </w:rPr>
          <w:t>19</w:t>
        </w:r>
        <w:r w:rsidR="0066600A" w:rsidRPr="00944AB0">
          <w:rPr>
            <w:b/>
            <w:bCs/>
            <w:noProof/>
            <w:webHidden/>
          </w:rPr>
          <w:fldChar w:fldCharType="end"/>
        </w:r>
      </w:hyperlink>
    </w:p>
    <w:p w14:paraId="6D3742E2" w14:textId="11A44304" w:rsidR="0066600A" w:rsidRPr="00944AB0"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38" w:history="1">
        <w:r w:rsidR="0066600A" w:rsidRPr="00944AB0">
          <w:rPr>
            <w:rStyle w:val="afd"/>
            <w:rFonts w:cs="Times New Roman"/>
            <w:noProof/>
          </w:rPr>
          <w:t xml:space="preserve">5.1  </w:t>
        </w:r>
        <w:r w:rsidR="0066600A" w:rsidRPr="00944AB0">
          <w:rPr>
            <w:rStyle w:val="afd"/>
            <w:rFonts w:cs="Times New Roman"/>
            <w:noProof/>
          </w:rPr>
          <w:t>荷载取值</w:t>
        </w:r>
        <w:r w:rsidR="0066600A" w:rsidRPr="00944AB0">
          <w:rPr>
            <w:noProof/>
            <w:webHidden/>
          </w:rPr>
          <w:tab/>
        </w:r>
        <w:r w:rsidR="0066600A" w:rsidRPr="00944AB0">
          <w:rPr>
            <w:noProof/>
            <w:webHidden/>
          </w:rPr>
          <w:fldChar w:fldCharType="begin"/>
        </w:r>
        <w:r w:rsidR="0066600A" w:rsidRPr="00944AB0">
          <w:rPr>
            <w:noProof/>
            <w:webHidden/>
          </w:rPr>
          <w:instrText xml:space="preserve"> PAGEREF _Toc136092238 \h </w:instrText>
        </w:r>
        <w:r w:rsidR="0066600A" w:rsidRPr="00944AB0">
          <w:rPr>
            <w:noProof/>
            <w:webHidden/>
          </w:rPr>
        </w:r>
        <w:r w:rsidR="0066600A" w:rsidRPr="00944AB0">
          <w:rPr>
            <w:noProof/>
            <w:webHidden/>
          </w:rPr>
          <w:fldChar w:fldCharType="separate"/>
        </w:r>
        <w:r w:rsidR="0066600A" w:rsidRPr="00944AB0">
          <w:rPr>
            <w:noProof/>
            <w:webHidden/>
          </w:rPr>
          <w:t>19</w:t>
        </w:r>
        <w:r w:rsidR="0066600A" w:rsidRPr="00944AB0">
          <w:rPr>
            <w:noProof/>
            <w:webHidden/>
          </w:rPr>
          <w:fldChar w:fldCharType="end"/>
        </w:r>
      </w:hyperlink>
    </w:p>
    <w:p w14:paraId="7C0DC6EB" w14:textId="3C2123BC" w:rsidR="0066600A" w:rsidRPr="00944AB0"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39" w:history="1">
        <w:r w:rsidR="0066600A" w:rsidRPr="00944AB0">
          <w:rPr>
            <w:rStyle w:val="afd"/>
            <w:rFonts w:cs="Times New Roman"/>
            <w:noProof/>
          </w:rPr>
          <w:t xml:space="preserve">5.2  </w:t>
        </w:r>
        <w:r w:rsidR="0066600A" w:rsidRPr="00944AB0">
          <w:rPr>
            <w:rStyle w:val="afd"/>
            <w:rFonts w:cs="Times New Roman"/>
            <w:noProof/>
          </w:rPr>
          <w:t>结构分析及校核</w:t>
        </w:r>
        <w:r w:rsidR="0066600A" w:rsidRPr="00944AB0">
          <w:rPr>
            <w:noProof/>
            <w:webHidden/>
          </w:rPr>
          <w:tab/>
        </w:r>
        <w:r w:rsidR="0066600A" w:rsidRPr="00944AB0">
          <w:rPr>
            <w:noProof/>
            <w:webHidden/>
          </w:rPr>
          <w:fldChar w:fldCharType="begin"/>
        </w:r>
        <w:r w:rsidR="0066600A" w:rsidRPr="00944AB0">
          <w:rPr>
            <w:noProof/>
            <w:webHidden/>
          </w:rPr>
          <w:instrText xml:space="preserve"> PAGEREF _Toc136092239 \h </w:instrText>
        </w:r>
        <w:r w:rsidR="0066600A" w:rsidRPr="00944AB0">
          <w:rPr>
            <w:noProof/>
            <w:webHidden/>
          </w:rPr>
        </w:r>
        <w:r w:rsidR="0066600A" w:rsidRPr="00944AB0">
          <w:rPr>
            <w:noProof/>
            <w:webHidden/>
          </w:rPr>
          <w:fldChar w:fldCharType="separate"/>
        </w:r>
        <w:r w:rsidR="0066600A" w:rsidRPr="00944AB0">
          <w:rPr>
            <w:noProof/>
            <w:webHidden/>
          </w:rPr>
          <w:t>21</w:t>
        </w:r>
        <w:r w:rsidR="0066600A" w:rsidRPr="00944AB0">
          <w:rPr>
            <w:noProof/>
            <w:webHidden/>
          </w:rPr>
          <w:fldChar w:fldCharType="end"/>
        </w:r>
      </w:hyperlink>
    </w:p>
    <w:p w14:paraId="37951816" w14:textId="3E140E3B" w:rsidR="0066600A" w:rsidRDefault="00000000" w:rsidP="00764468">
      <w:pPr>
        <w:pStyle w:val="TOC1"/>
        <w:tabs>
          <w:tab w:val="right" w:leader="dot" w:pos="8041"/>
        </w:tabs>
        <w:spacing w:line="240" w:lineRule="auto"/>
        <w:rPr>
          <w:rFonts w:asciiTheme="minorHAnsi" w:eastAsiaTheme="minorEastAsia" w:hAnsiTheme="minorHAnsi"/>
          <w:noProof/>
          <w:szCs w:val="22"/>
          <w14:ligatures w14:val="standardContextual"/>
        </w:rPr>
      </w:pPr>
      <w:hyperlink w:anchor="_Toc136092240" w:history="1">
        <w:r w:rsidR="0066600A" w:rsidRPr="004C54C9">
          <w:rPr>
            <w:rStyle w:val="afd"/>
            <w:rFonts w:cs="Times New Roman"/>
            <w:b/>
            <w:noProof/>
          </w:rPr>
          <w:t xml:space="preserve">6  </w:t>
        </w:r>
        <w:r w:rsidR="0066600A" w:rsidRPr="004C54C9">
          <w:rPr>
            <w:rStyle w:val="afd"/>
            <w:rFonts w:cs="Times New Roman"/>
            <w:b/>
            <w:noProof/>
          </w:rPr>
          <w:t>鉴定评级</w:t>
        </w:r>
        <w:r w:rsidR="0066600A">
          <w:rPr>
            <w:noProof/>
            <w:webHidden/>
          </w:rPr>
          <w:tab/>
        </w:r>
        <w:r w:rsidR="0066600A">
          <w:rPr>
            <w:noProof/>
            <w:webHidden/>
          </w:rPr>
          <w:fldChar w:fldCharType="begin"/>
        </w:r>
        <w:r w:rsidR="0066600A">
          <w:rPr>
            <w:noProof/>
            <w:webHidden/>
          </w:rPr>
          <w:instrText xml:space="preserve"> PAGEREF _Toc136092240 \h </w:instrText>
        </w:r>
        <w:r w:rsidR="0066600A">
          <w:rPr>
            <w:noProof/>
            <w:webHidden/>
          </w:rPr>
        </w:r>
        <w:r w:rsidR="0066600A">
          <w:rPr>
            <w:noProof/>
            <w:webHidden/>
          </w:rPr>
          <w:fldChar w:fldCharType="separate"/>
        </w:r>
        <w:r w:rsidR="0066600A">
          <w:rPr>
            <w:noProof/>
            <w:webHidden/>
          </w:rPr>
          <w:t>22</w:t>
        </w:r>
        <w:r w:rsidR="0066600A">
          <w:rPr>
            <w:noProof/>
            <w:webHidden/>
          </w:rPr>
          <w:fldChar w:fldCharType="end"/>
        </w:r>
      </w:hyperlink>
    </w:p>
    <w:p w14:paraId="6DC9E16D" w14:textId="02AD652C"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41" w:history="1">
        <w:r w:rsidR="0066600A" w:rsidRPr="004C54C9">
          <w:rPr>
            <w:rStyle w:val="afd"/>
            <w:rFonts w:cs="Times New Roman"/>
            <w:noProof/>
            <w:kern w:val="24"/>
          </w:rPr>
          <w:t xml:space="preserve">6.1  </w:t>
        </w:r>
        <w:r w:rsidR="0066600A" w:rsidRPr="004C54C9">
          <w:rPr>
            <w:rStyle w:val="afd"/>
            <w:rFonts w:cs="Times New Roman"/>
            <w:noProof/>
            <w:kern w:val="24"/>
          </w:rPr>
          <w:t>一般规定</w:t>
        </w:r>
        <w:r w:rsidR="0066600A">
          <w:rPr>
            <w:noProof/>
            <w:webHidden/>
          </w:rPr>
          <w:tab/>
        </w:r>
        <w:r w:rsidR="0066600A">
          <w:rPr>
            <w:noProof/>
            <w:webHidden/>
          </w:rPr>
          <w:fldChar w:fldCharType="begin"/>
        </w:r>
        <w:r w:rsidR="0066600A">
          <w:rPr>
            <w:noProof/>
            <w:webHidden/>
          </w:rPr>
          <w:instrText xml:space="preserve"> PAGEREF _Toc136092241 \h </w:instrText>
        </w:r>
        <w:r w:rsidR="0066600A">
          <w:rPr>
            <w:noProof/>
            <w:webHidden/>
          </w:rPr>
        </w:r>
        <w:r w:rsidR="0066600A">
          <w:rPr>
            <w:noProof/>
            <w:webHidden/>
          </w:rPr>
          <w:fldChar w:fldCharType="separate"/>
        </w:r>
        <w:r w:rsidR="0066600A">
          <w:rPr>
            <w:noProof/>
            <w:webHidden/>
          </w:rPr>
          <w:t>22</w:t>
        </w:r>
        <w:r w:rsidR="0066600A">
          <w:rPr>
            <w:noProof/>
            <w:webHidden/>
          </w:rPr>
          <w:fldChar w:fldCharType="end"/>
        </w:r>
      </w:hyperlink>
    </w:p>
    <w:p w14:paraId="74D9FFD7" w14:textId="1D789B1F"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42" w:history="1">
        <w:r w:rsidR="0066600A" w:rsidRPr="004C54C9">
          <w:rPr>
            <w:rStyle w:val="afd"/>
            <w:rFonts w:cs="Times New Roman"/>
            <w:noProof/>
            <w:kern w:val="24"/>
          </w:rPr>
          <w:t xml:space="preserve">6.2  </w:t>
        </w:r>
        <w:r w:rsidR="0066600A" w:rsidRPr="004C54C9">
          <w:rPr>
            <w:rStyle w:val="afd"/>
            <w:rFonts w:cs="Times New Roman"/>
            <w:noProof/>
            <w:kern w:val="24"/>
          </w:rPr>
          <w:t>构件</w:t>
        </w:r>
        <w:r w:rsidR="0066600A">
          <w:rPr>
            <w:noProof/>
            <w:webHidden/>
          </w:rPr>
          <w:tab/>
        </w:r>
        <w:r w:rsidR="0066600A">
          <w:rPr>
            <w:noProof/>
            <w:webHidden/>
          </w:rPr>
          <w:fldChar w:fldCharType="begin"/>
        </w:r>
        <w:r w:rsidR="0066600A">
          <w:rPr>
            <w:noProof/>
            <w:webHidden/>
          </w:rPr>
          <w:instrText xml:space="preserve"> PAGEREF _Toc136092242 \h </w:instrText>
        </w:r>
        <w:r w:rsidR="0066600A">
          <w:rPr>
            <w:noProof/>
            <w:webHidden/>
          </w:rPr>
        </w:r>
        <w:r w:rsidR="0066600A">
          <w:rPr>
            <w:noProof/>
            <w:webHidden/>
          </w:rPr>
          <w:fldChar w:fldCharType="separate"/>
        </w:r>
        <w:r w:rsidR="0066600A">
          <w:rPr>
            <w:noProof/>
            <w:webHidden/>
          </w:rPr>
          <w:t>22</w:t>
        </w:r>
        <w:r w:rsidR="0066600A">
          <w:rPr>
            <w:noProof/>
            <w:webHidden/>
          </w:rPr>
          <w:fldChar w:fldCharType="end"/>
        </w:r>
      </w:hyperlink>
    </w:p>
    <w:p w14:paraId="6A38D503" w14:textId="0B938A6E"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43" w:history="1">
        <w:r w:rsidR="0066600A" w:rsidRPr="004C54C9">
          <w:rPr>
            <w:rStyle w:val="afd"/>
            <w:rFonts w:cs="Times New Roman"/>
            <w:noProof/>
            <w:kern w:val="24"/>
          </w:rPr>
          <w:t xml:space="preserve">6.3  </w:t>
        </w:r>
        <w:r w:rsidR="0066600A" w:rsidRPr="004C54C9">
          <w:rPr>
            <w:rStyle w:val="afd"/>
            <w:rFonts w:cs="Times New Roman"/>
            <w:noProof/>
            <w:kern w:val="24"/>
          </w:rPr>
          <w:t>结构系统评级</w:t>
        </w:r>
        <w:r w:rsidR="0066600A">
          <w:rPr>
            <w:noProof/>
            <w:webHidden/>
          </w:rPr>
          <w:tab/>
        </w:r>
        <w:r w:rsidR="0066600A">
          <w:rPr>
            <w:noProof/>
            <w:webHidden/>
          </w:rPr>
          <w:fldChar w:fldCharType="begin"/>
        </w:r>
        <w:r w:rsidR="0066600A">
          <w:rPr>
            <w:noProof/>
            <w:webHidden/>
          </w:rPr>
          <w:instrText xml:space="preserve"> PAGEREF _Toc136092243 \h </w:instrText>
        </w:r>
        <w:r w:rsidR="0066600A">
          <w:rPr>
            <w:noProof/>
            <w:webHidden/>
          </w:rPr>
        </w:r>
        <w:r w:rsidR="0066600A">
          <w:rPr>
            <w:noProof/>
            <w:webHidden/>
          </w:rPr>
          <w:fldChar w:fldCharType="separate"/>
        </w:r>
        <w:r w:rsidR="0066600A">
          <w:rPr>
            <w:noProof/>
            <w:webHidden/>
          </w:rPr>
          <w:t>24</w:t>
        </w:r>
        <w:r w:rsidR="0066600A">
          <w:rPr>
            <w:noProof/>
            <w:webHidden/>
          </w:rPr>
          <w:fldChar w:fldCharType="end"/>
        </w:r>
      </w:hyperlink>
    </w:p>
    <w:p w14:paraId="2150C250" w14:textId="3725D68C" w:rsidR="0066600A" w:rsidRDefault="00000000" w:rsidP="00764468">
      <w:pPr>
        <w:pStyle w:val="TOC2"/>
        <w:spacing w:line="240" w:lineRule="auto"/>
        <w:ind w:left="420"/>
        <w:rPr>
          <w:rFonts w:asciiTheme="minorHAnsi" w:eastAsiaTheme="minorEastAsia" w:hAnsiTheme="minorHAnsi"/>
          <w:noProof/>
          <w:szCs w:val="22"/>
          <w14:ligatures w14:val="standardContextual"/>
        </w:rPr>
      </w:pPr>
      <w:hyperlink w:anchor="_Toc136092244" w:history="1">
        <w:r w:rsidR="0066600A" w:rsidRPr="004C54C9">
          <w:rPr>
            <w:rStyle w:val="afd"/>
            <w:rFonts w:cs="Times New Roman"/>
            <w:noProof/>
            <w:kern w:val="24"/>
          </w:rPr>
          <w:t xml:space="preserve">6.4  </w:t>
        </w:r>
        <w:r w:rsidR="0066600A" w:rsidRPr="004C54C9">
          <w:rPr>
            <w:rStyle w:val="afd"/>
            <w:rFonts w:cs="Times New Roman"/>
            <w:noProof/>
            <w:kern w:val="24"/>
          </w:rPr>
          <w:t>鉴定单元</w:t>
        </w:r>
        <w:r w:rsidR="0066600A">
          <w:rPr>
            <w:noProof/>
            <w:webHidden/>
          </w:rPr>
          <w:tab/>
        </w:r>
        <w:r w:rsidR="0066600A">
          <w:rPr>
            <w:noProof/>
            <w:webHidden/>
          </w:rPr>
          <w:fldChar w:fldCharType="begin"/>
        </w:r>
        <w:r w:rsidR="0066600A">
          <w:rPr>
            <w:noProof/>
            <w:webHidden/>
          </w:rPr>
          <w:instrText xml:space="preserve"> PAGEREF _Toc136092244 \h </w:instrText>
        </w:r>
        <w:r w:rsidR="0066600A">
          <w:rPr>
            <w:noProof/>
            <w:webHidden/>
          </w:rPr>
        </w:r>
        <w:r w:rsidR="0066600A">
          <w:rPr>
            <w:noProof/>
            <w:webHidden/>
          </w:rPr>
          <w:fldChar w:fldCharType="separate"/>
        </w:r>
        <w:r w:rsidR="0066600A">
          <w:rPr>
            <w:noProof/>
            <w:webHidden/>
          </w:rPr>
          <w:t>27</w:t>
        </w:r>
        <w:r w:rsidR="0066600A">
          <w:rPr>
            <w:noProof/>
            <w:webHidden/>
          </w:rPr>
          <w:fldChar w:fldCharType="end"/>
        </w:r>
      </w:hyperlink>
    </w:p>
    <w:p w14:paraId="323B31F5" w14:textId="35E31108" w:rsidR="0066600A" w:rsidRDefault="00000000" w:rsidP="00764468">
      <w:pPr>
        <w:pStyle w:val="TOC1"/>
        <w:tabs>
          <w:tab w:val="right" w:leader="dot" w:pos="8041"/>
        </w:tabs>
        <w:spacing w:line="240" w:lineRule="auto"/>
        <w:rPr>
          <w:rFonts w:asciiTheme="minorHAnsi" w:eastAsiaTheme="minorEastAsia" w:hAnsiTheme="minorHAnsi"/>
          <w:noProof/>
          <w:szCs w:val="22"/>
          <w14:ligatures w14:val="standardContextual"/>
        </w:rPr>
      </w:pPr>
      <w:hyperlink w:anchor="_Toc136092245" w:history="1">
        <w:r w:rsidR="0066600A" w:rsidRPr="004C54C9">
          <w:rPr>
            <w:rStyle w:val="afd"/>
            <w:rFonts w:cs="Times New Roman"/>
            <w:b/>
            <w:noProof/>
          </w:rPr>
          <w:t xml:space="preserve">7  </w:t>
        </w:r>
        <w:r w:rsidR="0066600A" w:rsidRPr="004C54C9">
          <w:rPr>
            <w:rStyle w:val="afd"/>
            <w:rFonts w:cs="Times New Roman"/>
            <w:b/>
            <w:noProof/>
          </w:rPr>
          <w:t>鉴定报告</w:t>
        </w:r>
        <w:r w:rsidR="0066600A">
          <w:rPr>
            <w:noProof/>
            <w:webHidden/>
          </w:rPr>
          <w:tab/>
        </w:r>
        <w:r w:rsidR="0066600A">
          <w:rPr>
            <w:noProof/>
            <w:webHidden/>
          </w:rPr>
          <w:fldChar w:fldCharType="begin"/>
        </w:r>
        <w:r w:rsidR="0066600A">
          <w:rPr>
            <w:noProof/>
            <w:webHidden/>
          </w:rPr>
          <w:instrText xml:space="preserve"> PAGEREF _Toc136092245 \h </w:instrText>
        </w:r>
        <w:r w:rsidR="0066600A">
          <w:rPr>
            <w:noProof/>
            <w:webHidden/>
          </w:rPr>
        </w:r>
        <w:r w:rsidR="0066600A">
          <w:rPr>
            <w:noProof/>
            <w:webHidden/>
          </w:rPr>
          <w:fldChar w:fldCharType="separate"/>
        </w:r>
        <w:r w:rsidR="0066600A">
          <w:rPr>
            <w:noProof/>
            <w:webHidden/>
          </w:rPr>
          <w:t>27</w:t>
        </w:r>
        <w:r w:rsidR="0066600A">
          <w:rPr>
            <w:noProof/>
            <w:webHidden/>
          </w:rPr>
          <w:fldChar w:fldCharType="end"/>
        </w:r>
      </w:hyperlink>
    </w:p>
    <w:p w14:paraId="23F85501" w14:textId="77440AEA" w:rsidR="0066600A" w:rsidRDefault="00000000" w:rsidP="00764468">
      <w:pPr>
        <w:pStyle w:val="TOC1"/>
        <w:tabs>
          <w:tab w:val="right" w:leader="dot" w:pos="8041"/>
        </w:tabs>
        <w:spacing w:line="240" w:lineRule="auto"/>
        <w:rPr>
          <w:rFonts w:asciiTheme="minorHAnsi" w:eastAsiaTheme="minorEastAsia" w:hAnsiTheme="minorHAnsi"/>
          <w:noProof/>
          <w:szCs w:val="22"/>
          <w14:ligatures w14:val="standardContextual"/>
        </w:rPr>
      </w:pPr>
      <w:hyperlink w:anchor="_Toc136092246" w:history="1">
        <w:r w:rsidR="0066600A" w:rsidRPr="004C54C9">
          <w:rPr>
            <w:rStyle w:val="afd"/>
            <w:rFonts w:cs="Times New Roman"/>
            <w:noProof/>
          </w:rPr>
          <w:t>附录</w:t>
        </w:r>
        <w:r w:rsidR="0066600A" w:rsidRPr="004C54C9">
          <w:rPr>
            <w:rStyle w:val="afd"/>
            <w:rFonts w:cs="Times New Roman"/>
            <w:noProof/>
          </w:rPr>
          <w:t xml:space="preserve">A </w:t>
        </w:r>
        <w:r w:rsidR="0066600A" w:rsidRPr="004C54C9">
          <w:rPr>
            <w:rStyle w:val="afd"/>
            <w:rFonts w:cs="Times New Roman"/>
            <w:noProof/>
          </w:rPr>
          <w:t>单个构件划分</w:t>
        </w:r>
        <w:r w:rsidR="0066600A">
          <w:rPr>
            <w:noProof/>
            <w:webHidden/>
          </w:rPr>
          <w:tab/>
        </w:r>
        <w:r w:rsidR="0066600A">
          <w:rPr>
            <w:noProof/>
            <w:webHidden/>
          </w:rPr>
          <w:fldChar w:fldCharType="begin"/>
        </w:r>
        <w:r w:rsidR="0066600A">
          <w:rPr>
            <w:noProof/>
            <w:webHidden/>
          </w:rPr>
          <w:instrText xml:space="preserve"> PAGEREF _Toc136092246 \h </w:instrText>
        </w:r>
        <w:r w:rsidR="0066600A">
          <w:rPr>
            <w:noProof/>
            <w:webHidden/>
          </w:rPr>
        </w:r>
        <w:r w:rsidR="0066600A">
          <w:rPr>
            <w:noProof/>
            <w:webHidden/>
          </w:rPr>
          <w:fldChar w:fldCharType="separate"/>
        </w:r>
        <w:r w:rsidR="0066600A">
          <w:rPr>
            <w:noProof/>
            <w:webHidden/>
          </w:rPr>
          <w:t>29</w:t>
        </w:r>
        <w:r w:rsidR="0066600A">
          <w:rPr>
            <w:noProof/>
            <w:webHidden/>
          </w:rPr>
          <w:fldChar w:fldCharType="end"/>
        </w:r>
      </w:hyperlink>
    </w:p>
    <w:p w14:paraId="08E1C868" w14:textId="19F4977B" w:rsidR="0066600A" w:rsidRDefault="00000000" w:rsidP="00764468">
      <w:pPr>
        <w:pStyle w:val="TOC1"/>
        <w:tabs>
          <w:tab w:val="right" w:leader="dot" w:pos="8041"/>
        </w:tabs>
        <w:spacing w:line="240" w:lineRule="auto"/>
        <w:rPr>
          <w:rFonts w:asciiTheme="minorHAnsi" w:eastAsiaTheme="minorEastAsia" w:hAnsiTheme="minorHAnsi"/>
          <w:noProof/>
          <w:szCs w:val="22"/>
          <w14:ligatures w14:val="standardContextual"/>
        </w:rPr>
      </w:pPr>
      <w:hyperlink w:anchor="_Toc136092247" w:history="1">
        <w:r w:rsidR="0066600A" w:rsidRPr="004C54C9">
          <w:rPr>
            <w:rStyle w:val="afd"/>
            <w:rFonts w:cs="Times New Roman"/>
            <w:noProof/>
          </w:rPr>
          <w:t>附录</w:t>
        </w:r>
        <w:r w:rsidR="0066600A" w:rsidRPr="004C54C9">
          <w:rPr>
            <w:rStyle w:val="afd"/>
            <w:rFonts w:cs="Times New Roman"/>
            <w:noProof/>
          </w:rPr>
          <w:t xml:space="preserve">B  </w:t>
        </w:r>
        <w:r w:rsidR="0066600A" w:rsidRPr="004C54C9">
          <w:rPr>
            <w:rStyle w:val="afd"/>
            <w:rFonts w:cs="Times New Roman"/>
            <w:noProof/>
          </w:rPr>
          <w:t>振动测试</w:t>
        </w:r>
        <w:r w:rsidR="0066600A">
          <w:rPr>
            <w:noProof/>
            <w:webHidden/>
          </w:rPr>
          <w:tab/>
        </w:r>
        <w:r w:rsidR="0066600A">
          <w:rPr>
            <w:noProof/>
            <w:webHidden/>
          </w:rPr>
          <w:fldChar w:fldCharType="begin"/>
        </w:r>
        <w:r w:rsidR="0066600A">
          <w:rPr>
            <w:noProof/>
            <w:webHidden/>
          </w:rPr>
          <w:instrText xml:space="preserve"> PAGEREF _Toc136092247 \h </w:instrText>
        </w:r>
        <w:r w:rsidR="0066600A">
          <w:rPr>
            <w:noProof/>
            <w:webHidden/>
          </w:rPr>
        </w:r>
        <w:r w:rsidR="0066600A">
          <w:rPr>
            <w:noProof/>
            <w:webHidden/>
          </w:rPr>
          <w:fldChar w:fldCharType="separate"/>
        </w:r>
        <w:r w:rsidR="0066600A">
          <w:rPr>
            <w:noProof/>
            <w:webHidden/>
          </w:rPr>
          <w:t>30</w:t>
        </w:r>
        <w:r w:rsidR="0066600A">
          <w:rPr>
            <w:noProof/>
            <w:webHidden/>
          </w:rPr>
          <w:fldChar w:fldCharType="end"/>
        </w:r>
      </w:hyperlink>
    </w:p>
    <w:p w14:paraId="701F4D18" w14:textId="58D1E45E" w:rsidR="00302C2D" w:rsidRDefault="00B4301D" w:rsidP="00764468">
      <w:pPr>
        <w:adjustRightInd/>
        <w:snapToGrid/>
        <w:spacing w:beforeLines="0" w:before="0" w:line="240" w:lineRule="auto"/>
        <w:rPr>
          <w:rFonts w:cs="Times New Roman"/>
          <w:b/>
          <w:bCs/>
          <w:lang w:val="zh-CN"/>
        </w:rPr>
      </w:pPr>
      <w:r>
        <w:rPr>
          <w:rFonts w:cs="Times New Roman"/>
        </w:rPr>
        <w:fldChar w:fldCharType="end"/>
      </w:r>
      <w:r>
        <w:rPr>
          <w:rFonts w:cs="Times New Roman"/>
          <w:b/>
          <w:bCs/>
          <w:lang w:val="zh-CN"/>
        </w:rPr>
        <w:br w:type="page"/>
      </w:r>
    </w:p>
    <w:p w14:paraId="7BDD8C5F" w14:textId="77777777" w:rsidR="00302C2D" w:rsidRDefault="00000000">
      <w:pPr>
        <w:adjustRightInd/>
        <w:snapToGrid/>
        <w:spacing w:beforeLines="0" w:before="0"/>
        <w:jc w:val="center"/>
        <w:outlineLvl w:val="0"/>
        <w:rPr>
          <w:rFonts w:eastAsiaTheme="majorEastAsia" w:cs="Times New Roman"/>
          <w:b/>
          <w:bCs/>
          <w:kern w:val="0"/>
          <w:sz w:val="32"/>
          <w:szCs w:val="28"/>
          <w:lang w:val="zh-CN"/>
        </w:rPr>
      </w:pPr>
      <w:bookmarkStart w:id="16" w:name="_Toc4795"/>
      <w:bookmarkStart w:id="17" w:name="_Toc136092218"/>
      <w:r>
        <w:rPr>
          <w:rFonts w:eastAsiaTheme="majorEastAsia" w:cs="Times New Roman"/>
          <w:b/>
          <w:bCs/>
          <w:kern w:val="0"/>
          <w:sz w:val="32"/>
          <w:szCs w:val="28"/>
          <w:lang w:val="zh-CN"/>
        </w:rPr>
        <w:lastRenderedPageBreak/>
        <w:t>Contents</w:t>
      </w:r>
      <w:bookmarkEnd w:id="13"/>
      <w:bookmarkEnd w:id="14"/>
      <w:bookmarkEnd w:id="15"/>
      <w:bookmarkEnd w:id="16"/>
      <w:bookmarkEnd w:id="17"/>
    </w:p>
    <w:sdt>
      <w:sdtPr>
        <w:rPr>
          <w:rFonts w:ascii="宋体" w:hAnsi="宋体"/>
        </w:rPr>
        <w:id w:val="147469518"/>
        <w15:color w:val="DBDBDB"/>
        <w:docPartObj>
          <w:docPartGallery w:val="Table of Contents"/>
          <w:docPartUnique/>
        </w:docPartObj>
      </w:sdtPr>
      <w:sdtEndPr>
        <w:rPr>
          <w:b/>
        </w:rPr>
      </w:sdtEndPr>
      <w:sdtContent>
        <w:p w14:paraId="7D5F260C" w14:textId="77777777" w:rsidR="00302C2D" w:rsidRDefault="00000000">
          <w:pPr>
            <w:spacing w:beforeLines="0" w:before="0" w:line="240" w:lineRule="auto"/>
            <w:jc w:val="center"/>
            <w:rPr>
              <w:b/>
            </w:rPr>
          </w:pPr>
          <w:r>
            <w:fldChar w:fldCharType="begin"/>
          </w:r>
          <w:r>
            <w:instrText xml:space="preserve">TOC \o "1-2" \h \u </w:instrText>
          </w:r>
          <w:r>
            <w:fldChar w:fldCharType="separate"/>
          </w:r>
        </w:p>
        <w:p w14:paraId="46439F35" w14:textId="6F9139C0" w:rsidR="00302C2D" w:rsidRDefault="00000000">
          <w:pPr>
            <w:pStyle w:val="WPSOffice1"/>
            <w:tabs>
              <w:tab w:val="right" w:leader="dot" w:pos="8051"/>
            </w:tabs>
            <w:rPr>
              <w:b/>
            </w:rPr>
          </w:pPr>
          <w:hyperlink w:anchor="_Toc17364" w:history="1">
            <w:r>
              <w:rPr>
                <w:b/>
              </w:rPr>
              <w:t xml:space="preserve">1  </w:t>
            </w:r>
            <w:r>
              <w:rPr>
                <w:rStyle w:val="afd"/>
                <w:rFonts w:hint="eastAsia"/>
                <w:b/>
                <w:bCs/>
              </w:rPr>
              <w:t xml:space="preserve">General </w:t>
            </w:r>
            <w:r>
              <w:rPr>
                <w:rStyle w:val="afd"/>
                <w:b/>
                <w:bCs/>
              </w:rPr>
              <w:t>p</w:t>
            </w:r>
            <w:r>
              <w:rPr>
                <w:rStyle w:val="afd"/>
                <w:rFonts w:hint="eastAsia"/>
                <w:b/>
                <w:bCs/>
              </w:rPr>
              <w:t>rovision</w:t>
            </w:r>
            <w:r>
              <w:rPr>
                <w:b/>
              </w:rPr>
              <w:tab/>
            </w:r>
            <w:r w:rsidR="00764468">
              <w:rPr>
                <w:b/>
              </w:rPr>
              <w:t>1</w:t>
            </w:r>
          </w:hyperlink>
        </w:p>
        <w:p w14:paraId="2B3F900B" w14:textId="02AB607E" w:rsidR="00302C2D" w:rsidRDefault="00000000">
          <w:pPr>
            <w:pStyle w:val="WPSOffice1"/>
            <w:tabs>
              <w:tab w:val="right" w:leader="dot" w:pos="8051"/>
            </w:tabs>
            <w:rPr>
              <w:b/>
            </w:rPr>
          </w:pPr>
          <w:hyperlink w:anchor="_Toc12428" w:history="1">
            <w:r>
              <w:rPr>
                <w:b/>
                <w:szCs w:val="44"/>
              </w:rPr>
              <w:t xml:space="preserve">2  </w:t>
            </w:r>
            <w:r>
              <w:rPr>
                <w:rStyle w:val="afd"/>
                <w:rFonts w:hint="eastAsia"/>
                <w:b/>
                <w:bCs/>
              </w:rPr>
              <w:t xml:space="preserve">Terms and </w:t>
            </w:r>
            <w:r>
              <w:rPr>
                <w:rStyle w:val="afd"/>
                <w:b/>
                <w:bCs/>
              </w:rPr>
              <w:t>s</w:t>
            </w:r>
            <w:r>
              <w:rPr>
                <w:rStyle w:val="afd"/>
                <w:rFonts w:hint="eastAsia"/>
                <w:b/>
                <w:bCs/>
              </w:rPr>
              <w:t>ymbols</w:t>
            </w:r>
            <w:r>
              <w:rPr>
                <w:b/>
              </w:rPr>
              <w:tab/>
            </w:r>
            <w:r w:rsidR="00764468">
              <w:rPr>
                <w:b/>
              </w:rPr>
              <w:t>2</w:t>
            </w:r>
          </w:hyperlink>
        </w:p>
        <w:p w14:paraId="4085BD07" w14:textId="744B759E" w:rsidR="00302C2D" w:rsidRDefault="00000000">
          <w:pPr>
            <w:pStyle w:val="WPSOffice2"/>
            <w:tabs>
              <w:tab w:val="right" w:leader="dot" w:pos="8051"/>
            </w:tabs>
            <w:ind w:left="420"/>
          </w:pPr>
          <w:hyperlink w:anchor="_Toc20561" w:history="1">
            <w:r>
              <w:rPr>
                <w:kern w:val="24"/>
                <w:szCs w:val="21"/>
              </w:rPr>
              <w:t xml:space="preserve">2.1  </w:t>
            </w:r>
            <w:r>
              <w:rPr>
                <w:rStyle w:val="afd"/>
                <w:rFonts w:hint="eastAsia"/>
                <w:kern w:val="24"/>
              </w:rPr>
              <w:t>Terms</w:t>
            </w:r>
            <w:r>
              <w:tab/>
            </w:r>
            <w:r w:rsidR="00764468">
              <w:t>2</w:t>
            </w:r>
          </w:hyperlink>
        </w:p>
        <w:p w14:paraId="65B196DF" w14:textId="3618881C" w:rsidR="00302C2D" w:rsidRDefault="00000000">
          <w:pPr>
            <w:pStyle w:val="WPSOffice2"/>
            <w:tabs>
              <w:tab w:val="right" w:leader="dot" w:pos="8051"/>
            </w:tabs>
            <w:ind w:left="420"/>
          </w:pPr>
          <w:hyperlink w:anchor="_Toc19816" w:history="1">
            <w:r>
              <w:rPr>
                <w:kern w:val="24"/>
                <w:szCs w:val="21"/>
              </w:rPr>
              <w:t xml:space="preserve">2.2  </w:t>
            </w:r>
            <w:r>
              <w:rPr>
                <w:rStyle w:val="afd"/>
                <w:rFonts w:hint="eastAsia"/>
                <w:kern w:val="24"/>
              </w:rPr>
              <w:t>Symbols</w:t>
            </w:r>
            <w:r>
              <w:tab/>
            </w:r>
            <w:r w:rsidR="00764468">
              <w:t>4</w:t>
            </w:r>
          </w:hyperlink>
        </w:p>
        <w:p w14:paraId="68F5E757" w14:textId="39F4E439" w:rsidR="00302C2D" w:rsidRDefault="00000000">
          <w:pPr>
            <w:pStyle w:val="WPSOffice1"/>
            <w:tabs>
              <w:tab w:val="right" w:leader="dot" w:pos="8051"/>
            </w:tabs>
            <w:rPr>
              <w:b/>
            </w:rPr>
          </w:pPr>
          <w:hyperlink w:anchor="_Toc22112" w:history="1">
            <w:r>
              <w:rPr>
                <w:b/>
                <w:szCs w:val="44"/>
              </w:rPr>
              <w:t xml:space="preserve">3  </w:t>
            </w:r>
            <w:r>
              <w:rPr>
                <w:rStyle w:val="afd"/>
                <w:rFonts w:hint="eastAsia"/>
                <w:b/>
                <w:bCs/>
              </w:rPr>
              <w:t xml:space="preserve">Basic </w:t>
            </w:r>
            <w:r>
              <w:rPr>
                <w:rStyle w:val="afd"/>
                <w:b/>
                <w:bCs/>
              </w:rPr>
              <w:t>r</w:t>
            </w:r>
            <w:r>
              <w:rPr>
                <w:rStyle w:val="afd"/>
                <w:rFonts w:hint="eastAsia"/>
                <w:b/>
                <w:bCs/>
              </w:rPr>
              <w:t>equirements</w:t>
            </w:r>
            <w:r>
              <w:rPr>
                <w:b/>
              </w:rPr>
              <w:tab/>
            </w:r>
            <w:r w:rsidR="00764468">
              <w:rPr>
                <w:b/>
              </w:rPr>
              <w:t>5</w:t>
            </w:r>
          </w:hyperlink>
        </w:p>
        <w:p w14:paraId="3CB8D7E3" w14:textId="0F181A71" w:rsidR="00302C2D" w:rsidRDefault="00000000" w:rsidP="00764468">
          <w:pPr>
            <w:pStyle w:val="WPSOffice2"/>
            <w:tabs>
              <w:tab w:val="right" w:leader="dot" w:pos="8051"/>
            </w:tabs>
            <w:ind w:left="420"/>
          </w:pPr>
          <w:hyperlink w:anchor="_Toc14963" w:history="1">
            <w:r>
              <w:rPr>
                <w:kern w:val="24"/>
                <w:szCs w:val="21"/>
              </w:rPr>
              <w:t xml:space="preserve">3.1  </w:t>
            </w:r>
            <w:r>
              <w:rPr>
                <w:rStyle w:val="afd"/>
                <w:rFonts w:hint="eastAsia"/>
                <w:kern w:val="24"/>
              </w:rPr>
              <w:t xml:space="preserve">General </w:t>
            </w:r>
            <w:r>
              <w:rPr>
                <w:rStyle w:val="afd"/>
                <w:kern w:val="24"/>
              </w:rPr>
              <w:t>r</w:t>
            </w:r>
            <w:r>
              <w:rPr>
                <w:rStyle w:val="afd"/>
                <w:rFonts w:hint="eastAsia"/>
                <w:kern w:val="24"/>
              </w:rPr>
              <w:t>equirements</w:t>
            </w:r>
            <w:r>
              <w:tab/>
            </w:r>
            <w:r w:rsidR="00764468">
              <w:t>5</w:t>
            </w:r>
          </w:hyperlink>
        </w:p>
        <w:p w14:paraId="20361F36" w14:textId="66EC4AC8" w:rsidR="00764468" w:rsidRDefault="00000000" w:rsidP="00764468">
          <w:pPr>
            <w:pStyle w:val="TOC2"/>
            <w:spacing w:line="320" w:lineRule="exact"/>
            <w:ind w:left="420"/>
            <w:rPr>
              <w:rFonts w:asciiTheme="minorHAnsi" w:eastAsiaTheme="minorEastAsia" w:hAnsiTheme="minorHAnsi"/>
              <w:noProof/>
              <w:szCs w:val="22"/>
            </w:rPr>
          </w:pPr>
          <w:hyperlink w:anchor="_Toc63666134" w:history="1">
            <w:r w:rsidR="00764468" w:rsidRPr="00D43DFC">
              <w:rPr>
                <w:rStyle w:val="afd"/>
                <w:rFonts w:cs="Times New Roman"/>
                <w:noProof/>
                <w:kern w:val="24"/>
              </w:rPr>
              <w:t xml:space="preserve">3.2  </w:t>
            </w:r>
            <w:hyperlink r:id="rId16" w:history="1">
              <w:r w:rsidR="00764468" w:rsidRPr="00281975">
                <w:rPr>
                  <w:rFonts w:hint="eastAsia"/>
                </w:rPr>
                <w:t>Procedure</w:t>
              </w:r>
              <w:r w:rsidR="00764468">
                <w:rPr>
                  <w:rFonts w:hint="eastAsia"/>
                </w:rPr>
                <w:t xml:space="preserve"> </w:t>
              </w:r>
              <w:r w:rsidR="00764468" w:rsidRPr="00281975">
                <w:rPr>
                  <w:rFonts w:hint="eastAsia"/>
                </w:rPr>
                <w:t>and</w:t>
              </w:r>
              <w:r w:rsidR="00764468">
                <w:rPr>
                  <w:rFonts w:hint="eastAsia"/>
                </w:rPr>
                <w:t xml:space="preserve"> </w:t>
              </w:r>
              <w:r w:rsidR="00764468">
                <w:t>c</w:t>
              </w:r>
              <w:r w:rsidR="00764468" w:rsidRPr="00281975">
                <w:rPr>
                  <w:rFonts w:hint="eastAsia"/>
                </w:rPr>
                <w:t>ontent</w:t>
              </w:r>
            </w:hyperlink>
            <w:r w:rsidR="00764468">
              <w:rPr>
                <w:rFonts w:hint="eastAsia"/>
              </w:rPr>
              <w:t xml:space="preserve"> </w:t>
            </w:r>
            <w:r w:rsidR="00764468" w:rsidRPr="00281975">
              <w:rPr>
                <w:rFonts w:hint="eastAsia"/>
              </w:rPr>
              <w:t>for</w:t>
            </w:r>
            <w:r w:rsidR="00764468">
              <w:rPr>
                <w:rFonts w:hint="eastAsia"/>
              </w:rPr>
              <w:t xml:space="preserve"> </w:t>
            </w:r>
            <w:r w:rsidR="00764468">
              <w:t>a</w:t>
            </w:r>
            <w:r w:rsidR="00764468" w:rsidRPr="00281975">
              <w:rPr>
                <w:rFonts w:hint="eastAsia"/>
              </w:rPr>
              <w:t>ppraisal</w:t>
            </w:r>
            <w:r w:rsidR="00764468">
              <w:rPr>
                <w:noProof/>
                <w:webHidden/>
              </w:rPr>
              <w:tab/>
            </w:r>
            <w:r w:rsidR="00764468">
              <w:rPr>
                <w:noProof/>
                <w:webHidden/>
              </w:rPr>
              <w:fldChar w:fldCharType="begin"/>
            </w:r>
            <w:r w:rsidR="00764468">
              <w:rPr>
                <w:noProof/>
                <w:webHidden/>
              </w:rPr>
              <w:instrText xml:space="preserve"> PAGEREF _Toc63666134 \h </w:instrText>
            </w:r>
            <w:r w:rsidR="00764468">
              <w:rPr>
                <w:noProof/>
                <w:webHidden/>
              </w:rPr>
            </w:r>
            <w:r w:rsidR="00764468">
              <w:rPr>
                <w:noProof/>
                <w:webHidden/>
              </w:rPr>
              <w:fldChar w:fldCharType="separate"/>
            </w:r>
            <w:r w:rsidR="00764468">
              <w:rPr>
                <w:noProof/>
                <w:webHidden/>
              </w:rPr>
              <w:t>5</w:t>
            </w:r>
            <w:r w:rsidR="00764468">
              <w:rPr>
                <w:noProof/>
                <w:webHidden/>
              </w:rPr>
              <w:fldChar w:fldCharType="end"/>
            </w:r>
          </w:hyperlink>
        </w:p>
        <w:p w14:paraId="10F32E3B" w14:textId="72C10349" w:rsidR="00764468" w:rsidRDefault="00000000" w:rsidP="00764468">
          <w:pPr>
            <w:pStyle w:val="TOC2"/>
            <w:spacing w:line="320" w:lineRule="exact"/>
            <w:ind w:left="420"/>
          </w:pPr>
          <w:hyperlink w:anchor="_Toc63666135" w:history="1">
            <w:r w:rsidR="00764468" w:rsidRPr="00D43DFC">
              <w:rPr>
                <w:rStyle w:val="afd"/>
                <w:rFonts w:cs="Times New Roman"/>
                <w:noProof/>
                <w:kern w:val="24"/>
              </w:rPr>
              <w:t xml:space="preserve">3.3  </w:t>
            </w:r>
            <w:r w:rsidR="00764468" w:rsidRPr="00792C34">
              <w:rPr>
                <w:rStyle w:val="afd"/>
                <w:rFonts w:cs="Times New Roman" w:hint="eastAsia"/>
                <w:noProof/>
                <w:kern w:val="24"/>
              </w:rPr>
              <w:t>Rating</w:t>
            </w:r>
            <w:r w:rsidR="00764468" w:rsidRPr="00792C34">
              <w:rPr>
                <w:rStyle w:val="afd"/>
                <w:rFonts w:cs="Times New Roman"/>
                <w:noProof/>
                <w:kern w:val="24"/>
              </w:rPr>
              <w:t xml:space="preserve"> s</w:t>
            </w:r>
            <w:r w:rsidR="00764468" w:rsidRPr="00792C34">
              <w:rPr>
                <w:rStyle w:val="afd"/>
                <w:rFonts w:cs="Times New Roman" w:hint="eastAsia"/>
                <w:noProof/>
                <w:kern w:val="24"/>
              </w:rPr>
              <w:t>tandards</w:t>
            </w:r>
            <w:r w:rsidR="00764468" w:rsidRPr="00792C34">
              <w:rPr>
                <w:rStyle w:val="afd"/>
                <w:rFonts w:cs="Times New Roman"/>
                <w:noProof/>
                <w:kern w:val="24"/>
              </w:rPr>
              <w:t xml:space="preserve"> </w:t>
            </w:r>
            <w:r w:rsidR="00764468" w:rsidRPr="00792C34">
              <w:rPr>
                <w:rStyle w:val="afd"/>
                <w:rFonts w:cs="Times New Roman" w:hint="eastAsia"/>
                <w:noProof/>
                <w:kern w:val="24"/>
              </w:rPr>
              <w:t>for</w:t>
            </w:r>
            <w:r w:rsidR="00764468" w:rsidRPr="00792C34">
              <w:rPr>
                <w:rStyle w:val="afd"/>
                <w:rFonts w:cs="Times New Roman"/>
                <w:noProof/>
                <w:kern w:val="24"/>
              </w:rPr>
              <w:t xml:space="preserve"> a</w:t>
            </w:r>
            <w:r w:rsidR="00764468" w:rsidRPr="00792C34">
              <w:rPr>
                <w:rStyle w:val="afd"/>
                <w:rFonts w:cs="Times New Roman" w:hint="eastAsia"/>
                <w:noProof/>
                <w:kern w:val="24"/>
              </w:rPr>
              <w:t>ppraisal</w:t>
            </w:r>
            <w:r w:rsidR="00764468">
              <w:rPr>
                <w:noProof/>
                <w:webHidden/>
              </w:rPr>
              <w:tab/>
            </w:r>
            <w:r w:rsidR="00944AB0">
              <w:rPr>
                <w:noProof/>
                <w:webHidden/>
              </w:rPr>
              <w:t>6</w:t>
            </w:r>
          </w:hyperlink>
        </w:p>
        <w:p w14:paraId="7B0EEC9A" w14:textId="2453757C" w:rsidR="00302C2D" w:rsidRDefault="00000000">
          <w:pPr>
            <w:pStyle w:val="WPSOffice1"/>
            <w:tabs>
              <w:tab w:val="right" w:leader="dot" w:pos="8051"/>
            </w:tabs>
            <w:rPr>
              <w:b/>
            </w:rPr>
          </w:pPr>
          <w:hyperlink w:anchor="_Toc13104" w:history="1">
            <w:r>
              <w:rPr>
                <w:b/>
                <w:szCs w:val="21"/>
              </w:rPr>
              <w:t xml:space="preserve">4  </w:t>
            </w:r>
            <w:r>
              <w:rPr>
                <w:rStyle w:val="afd"/>
                <w:rFonts w:hint="eastAsia"/>
                <w:b/>
                <w:bCs/>
              </w:rPr>
              <w:t xml:space="preserve">Investigation and </w:t>
            </w:r>
            <w:r>
              <w:rPr>
                <w:rStyle w:val="afd"/>
                <w:b/>
                <w:bCs/>
              </w:rPr>
              <w:t>i</w:t>
            </w:r>
            <w:r>
              <w:rPr>
                <w:rStyle w:val="afd"/>
                <w:rFonts w:hint="eastAsia"/>
                <w:b/>
                <w:bCs/>
              </w:rPr>
              <w:t>nspection</w:t>
            </w:r>
            <w:r>
              <w:rPr>
                <w:b/>
              </w:rPr>
              <w:tab/>
            </w:r>
          </w:hyperlink>
          <w:r w:rsidR="00944AB0">
            <w:rPr>
              <w:b/>
            </w:rPr>
            <w:t>8</w:t>
          </w:r>
        </w:p>
        <w:p w14:paraId="0697CD61" w14:textId="0E655C9D" w:rsidR="00302C2D" w:rsidRDefault="00000000">
          <w:pPr>
            <w:pStyle w:val="WPSOffice2"/>
            <w:tabs>
              <w:tab w:val="right" w:leader="dot" w:pos="8051"/>
            </w:tabs>
            <w:ind w:left="420"/>
          </w:pPr>
          <w:hyperlink w:anchor="_Toc5717" w:history="1">
            <w:r>
              <w:rPr>
                <w:kern w:val="24"/>
                <w:szCs w:val="21"/>
              </w:rPr>
              <w:t xml:space="preserve">4.1  </w:t>
            </w:r>
            <w:r>
              <w:rPr>
                <w:rStyle w:val="afd"/>
                <w:rFonts w:hint="eastAsia"/>
                <w:kern w:val="24"/>
              </w:rPr>
              <w:t xml:space="preserve">General </w:t>
            </w:r>
            <w:r>
              <w:rPr>
                <w:rStyle w:val="afd"/>
                <w:kern w:val="24"/>
              </w:rPr>
              <w:t>r</w:t>
            </w:r>
            <w:r>
              <w:rPr>
                <w:rStyle w:val="afd"/>
                <w:rFonts w:hint="eastAsia"/>
                <w:kern w:val="24"/>
              </w:rPr>
              <w:t>equirements</w:t>
            </w:r>
            <w:r>
              <w:tab/>
            </w:r>
            <w:r>
              <w:rPr>
                <w:rFonts w:hint="eastAsia"/>
              </w:rPr>
              <w:t>1</w:t>
            </w:r>
          </w:hyperlink>
          <w:r w:rsidR="00944AB0">
            <w:t>1</w:t>
          </w:r>
        </w:p>
        <w:p w14:paraId="08AEB86A" w14:textId="619EB62B" w:rsidR="00302C2D" w:rsidRDefault="00000000">
          <w:pPr>
            <w:pStyle w:val="WPSOffice2"/>
            <w:tabs>
              <w:tab w:val="right" w:leader="dot" w:pos="8051"/>
            </w:tabs>
            <w:ind w:left="420"/>
          </w:pPr>
          <w:hyperlink w:anchor="_Toc8159" w:history="1">
            <w:r>
              <w:rPr>
                <w:kern w:val="24"/>
                <w:szCs w:val="21"/>
              </w:rPr>
              <w:t xml:space="preserve">4.2  </w:t>
            </w:r>
            <w:r>
              <w:rPr>
                <w:rFonts w:hint="eastAsia"/>
                <w:kern w:val="24"/>
                <w:szCs w:val="21"/>
              </w:rPr>
              <w:t>Environmental and load investigation and testing</w:t>
            </w:r>
            <w:r>
              <w:tab/>
            </w:r>
            <w:r>
              <w:rPr>
                <w:rFonts w:hint="eastAsia"/>
              </w:rPr>
              <w:t>1</w:t>
            </w:r>
          </w:hyperlink>
          <w:r w:rsidR="00944AB0">
            <w:t>1</w:t>
          </w:r>
        </w:p>
        <w:p w14:paraId="31E57A7F" w14:textId="20BF863C" w:rsidR="00302C2D" w:rsidRDefault="00000000">
          <w:pPr>
            <w:pStyle w:val="WPSOffice2"/>
            <w:tabs>
              <w:tab w:val="right" w:leader="dot" w:pos="8051"/>
            </w:tabs>
            <w:ind w:left="420"/>
          </w:pPr>
          <w:hyperlink w:anchor="_Toc1668" w:history="1">
            <w:r>
              <w:rPr>
                <w:kern w:val="24"/>
                <w:szCs w:val="21"/>
              </w:rPr>
              <w:t xml:space="preserve">4.3  </w:t>
            </w:r>
            <w:r>
              <w:rPr>
                <w:rFonts w:hint="eastAsia"/>
                <w:kern w:val="24"/>
                <w:szCs w:val="21"/>
              </w:rPr>
              <w:t>Structural system and arrangement</w:t>
            </w:r>
            <w:r>
              <w:tab/>
            </w:r>
            <w:r>
              <w:rPr>
                <w:rFonts w:hint="eastAsia"/>
              </w:rPr>
              <w:t>1</w:t>
            </w:r>
          </w:hyperlink>
          <w:r w:rsidR="00944AB0">
            <w:t>3</w:t>
          </w:r>
        </w:p>
        <w:p w14:paraId="4B99389F" w14:textId="380E487B" w:rsidR="00302C2D" w:rsidRDefault="00000000">
          <w:pPr>
            <w:pStyle w:val="WPSOffice2"/>
            <w:tabs>
              <w:tab w:val="right" w:leader="dot" w:pos="8051"/>
            </w:tabs>
            <w:ind w:left="420"/>
          </w:pPr>
          <w:hyperlink w:anchor="_Toc13369" w:history="1">
            <w:r>
              <w:rPr>
                <w:kern w:val="24"/>
                <w:szCs w:val="21"/>
              </w:rPr>
              <w:t xml:space="preserve">4.4  </w:t>
            </w:r>
            <w:r w:rsidR="00536F65" w:rsidRPr="00536F65">
              <w:rPr>
                <w:kern w:val="24"/>
                <w:szCs w:val="21"/>
              </w:rPr>
              <w:t>Cross section and dimensions</w:t>
            </w:r>
            <w:r>
              <w:tab/>
            </w:r>
            <w:r>
              <w:rPr>
                <w:rFonts w:hint="eastAsia"/>
              </w:rPr>
              <w:t>1</w:t>
            </w:r>
          </w:hyperlink>
          <w:r w:rsidR="00944AB0">
            <w:t>4</w:t>
          </w:r>
        </w:p>
        <w:p w14:paraId="501E0779" w14:textId="43A34E89" w:rsidR="00302C2D" w:rsidRDefault="00000000">
          <w:pPr>
            <w:pStyle w:val="WPSOffice2"/>
            <w:tabs>
              <w:tab w:val="right" w:leader="dot" w:pos="8051"/>
            </w:tabs>
            <w:ind w:left="420"/>
          </w:pPr>
          <w:hyperlink w:anchor="_Toc991" w:history="1">
            <w:r>
              <w:rPr>
                <w:kern w:val="24"/>
                <w:szCs w:val="21"/>
              </w:rPr>
              <w:t xml:space="preserve">4.5  </w:t>
            </w:r>
            <w:r>
              <w:rPr>
                <w:rFonts w:hint="eastAsia"/>
                <w:kern w:val="24"/>
                <w:szCs w:val="21"/>
              </w:rPr>
              <w:t>Material performance</w:t>
            </w:r>
            <w:r>
              <w:tab/>
            </w:r>
            <w:r>
              <w:rPr>
                <w:rFonts w:hint="eastAsia"/>
              </w:rPr>
              <w:t>1</w:t>
            </w:r>
          </w:hyperlink>
          <w:r w:rsidR="00944AB0">
            <w:t>6</w:t>
          </w:r>
        </w:p>
        <w:p w14:paraId="2B119363" w14:textId="6B08C8D7" w:rsidR="00302C2D" w:rsidRDefault="00000000">
          <w:pPr>
            <w:pStyle w:val="WPSOffice2"/>
            <w:tabs>
              <w:tab w:val="right" w:leader="dot" w:pos="8051"/>
            </w:tabs>
            <w:ind w:left="420"/>
          </w:pPr>
          <w:hyperlink w:anchor="_Toc20879" w:history="1">
            <w:r>
              <w:rPr>
                <w:kern w:val="24"/>
                <w:szCs w:val="21"/>
              </w:rPr>
              <w:t xml:space="preserve">4.6  </w:t>
            </w:r>
            <w:r>
              <w:rPr>
                <w:rFonts w:hint="eastAsia"/>
                <w:kern w:val="24"/>
                <w:szCs w:val="21"/>
              </w:rPr>
              <w:t>Defects and damages</w:t>
            </w:r>
            <w:r>
              <w:tab/>
            </w:r>
            <w:r>
              <w:rPr>
                <w:rFonts w:hint="eastAsia"/>
              </w:rPr>
              <w:t>1</w:t>
            </w:r>
          </w:hyperlink>
          <w:r w:rsidR="00944AB0">
            <w:t>6</w:t>
          </w:r>
        </w:p>
        <w:p w14:paraId="5C4FFC0E" w14:textId="4B0DCF99" w:rsidR="00302C2D" w:rsidRDefault="00000000">
          <w:pPr>
            <w:pStyle w:val="WPSOffice2"/>
            <w:tabs>
              <w:tab w:val="right" w:leader="dot" w:pos="8051"/>
            </w:tabs>
            <w:ind w:left="420"/>
          </w:pPr>
          <w:hyperlink w:anchor="_Toc7628" w:history="1">
            <w:r>
              <w:rPr>
                <w:kern w:val="24"/>
                <w:szCs w:val="21"/>
              </w:rPr>
              <w:t xml:space="preserve">4.7  </w:t>
            </w:r>
            <w:r>
              <w:rPr>
                <w:rFonts w:hint="eastAsia"/>
                <w:kern w:val="24"/>
                <w:szCs w:val="21"/>
              </w:rPr>
              <w:t>Deformation and inclination</w:t>
            </w:r>
            <w:r>
              <w:tab/>
            </w:r>
            <w:r>
              <w:fldChar w:fldCharType="begin"/>
            </w:r>
            <w:r>
              <w:instrText xml:space="preserve"> PAGEREF _Toc7628 \h </w:instrText>
            </w:r>
            <w:r>
              <w:fldChar w:fldCharType="separate"/>
            </w:r>
            <w:r>
              <w:t>1</w:t>
            </w:r>
            <w:r w:rsidR="00944AB0">
              <w:t>7</w:t>
            </w:r>
            <w:r>
              <w:fldChar w:fldCharType="end"/>
            </w:r>
          </w:hyperlink>
        </w:p>
        <w:p w14:paraId="03857CAE" w14:textId="58EEC048" w:rsidR="00302C2D" w:rsidRDefault="00000000">
          <w:pPr>
            <w:pStyle w:val="WPSOffice2"/>
            <w:tabs>
              <w:tab w:val="right" w:leader="dot" w:pos="8051"/>
            </w:tabs>
            <w:ind w:left="420"/>
          </w:pPr>
          <w:hyperlink w:anchor="_Toc6045" w:history="1">
            <w:r>
              <w:rPr>
                <w:kern w:val="24"/>
                <w:szCs w:val="21"/>
              </w:rPr>
              <w:t xml:space="preserve">4.8  </w:t>
            </w:r>
            <w:r>
              <w:rPr>
                <w:rFonts w:ascii="Arial" w:hAnsi="Arial" w:cs="Arial" w:hint="eastAsia"/>
                <w:color w:val="333333"/>
                <w:sz w:val="16"/>
                <w:szCs w:val="16"/>
                <w:shd w:val="clear" w:color="auto" w:fill="F9F9F9"/>
              </w:rPr>
              <w:t>Coating protection</w:t>
            </w:r>
            <w:r>
              <w:tab/>
            </w:r>
            <w:r w:rsidR="00944AB0">
              <w:t>18</w:t>
            </w:r>
          </w:hyperlink>
        </w:p>
        <w:p w14:paraId="330CDFA6" w14:textId="48D78064" w:rsidR="00302C2D" w:rsidRDefault="00000000">
          <w:pPr>
            <w:pStyle w:val="WPSOffice2"/>
            <w:tabs>
              <w:tab w:val="right" w:leader="dot" w:pos="8051"/>
            </w:tabs>
            <w:ind w:left="420"/>
          </w:pPr>
          <w:hyperlink w:anchor="_Toc21309" w:history="1">
            <w:r>
              <w:rPr>
                <w:kern w:val="24"/>
                <w:szCs w:val="21"/>
              </w:rPr>
              <w:t xml:space="preserve">4.9  </w:t>
            </w:r>
            <w:r>
              <w:rPr>
                <w:rStyle w:val="afd"/>
                <w:rFonts w:hint="eastAsia"/>
                <w:kern w:val="24"/>
              </w:rPr>
              <w:t>Foundation</w:t>
            </w:r>
            <w:r>
              <w:tab/>
            </w:r>
            <w:r w:rsidR="00944AB0">
              <w:t>18</w:t>
            </w:r>
          </w:hyperlink>
        </w:p>
        <w:p w14:paraId="0FECC53D" w14:textId="6202F5B2" w:rsidR="00302C2D" w:rsidRDefault="00000000">
          <w:pPr>
            <w:pStyle w:val="WPSOffice1"/>
            <w:tabs>
              <w:tab w:val="right" w:leader="dot" w:pos="8051"/>
            </w:tabs>
            <w:rPr>
              <w:b/>
            </w:rPr>
          </w:pPr>
          <w:hyperlink w:anchor="_Toc16525" w:history="1">
            <w:r>
              <w:rPr>
                <w:b/>
              </w:rPr>
              <w:t xml:space="preserve">5  </w:t>
            </w:r>
            <w:r>
              <w:rPr>
                <w:rStyle w:val="afd"/>
                <w:rFonts w:hint="eastAsia"/>
                <w:b/>
                <w:bCs/>
              </w:rPr>
              <w:t xml:space="preserve">Structral </w:t>
            </w:r>
            <w:r>
              <w:rPr>
                <w:rStyle w:val="afd"/>
                <w:b/>
                <w:bCs/>
              </w:rPr>
              <w:t>a</w:t>
            </w:r>
            <w:r>
              <w:rPr>
                <w:rStyle w:val="afd"/>
                <w:rFonts w:hint="eastAsia"/>
                <w:b/>
                <w:bCs/>
              </w:rPr>
              <w:t xml:space="preserve">nalysis and </w:t>
            </w:r>
            <w:r>
              <w:rPr>
                <w:rStyle w:val="afd"/>
                <w:b/>
                <w:bCs/>
              </w:rPr>
              <w:t>c</w:t>
            </w:r>
            <w:r>
              <w:rPr>
                <w:rStyle w:val="afd"/>
                <w:rFonts w:hint="eastAsia"/>
                <w:b/>
                <w:bCs/>
              </w:rPr>
              <w:t>h</w:t>
            </w:r>
            <w:r>
              <w:rPr>
                <w:rStyle w:val="afd"/>
                <w:b/>
                <w:bCs/>
              </w:rPr>
              <w:t>e</w:t>
            </w:r>
            <w:r>
              <w:rPr>
                <w:rStyle w:val="afd"/>
                <w:rFonts w:hint="eastAsia"/>
                <w:b/>
                <w:bCs/>
              </w:rPr>
              <w:t>ck</w:t>
            </w:r>
            <w:r>
              <w:rPr>
                <w:b/>
              </w:rPr>
              <w:tab/>
            </w:r>
            <w:r w:rsidR="00944AB0">
              <w:rPr>
                <w:b/>
              </w:rPr>
              <w:t>19</w:t>
            </w:r>
          </w:hyperlink>
        </w:p>
        <w:p w14:paraId="09577826" w14:textId="65F1C55A" w:rsidR="00302C2D" w:rsidRDefault="00000000">
          <w:pPr>
            <w:pStyle w:val="WPSOffice2"/>
            <w:tabs>
              <w:tab w:val="right" w:leader="dot" w:pos="8051"/>
            </w:tabs>
            <w:ind w:left="420"/>
          </w:pPr>
          <w:hyperlink w:anchor="_Toc30049" w:history="1">
            <w:r>
              <w:rPr>
                <w:bCs/>
                <w:szCs w:val="32"/>
              </w:rPr>
              <w:t xml:space="preserve">5.1  </w:t>
            </w:r>
            <w:r>
              <w:rPr>
                <w:rFonts w:hint="eastAsia"/>
                <w:bCs/>
                <w:szCs w:val="32"/>
              </w:rPr>
              <w:t>Load value</w:t>
            </w:r>
            <w:r>
              <w:tab/>
            </w:r>
            <w:r w:rsidR="00944AB0">
              <w:t>19</w:t>
            </w:r>
          </w:hyperlink>
        </w:p>
        <w:p w14:paraId="7BA90C1D" w14:textId="40DFCEE7" w:rsidR="00302C2D" w:rsidRDefault="00000000">
          <w:pPr>
            <w:pStyle w:val="WPSOffice2"/>
            <w:tabs>
              <w:tab w:val="right" w:leader="dot" w:pos="8051"/>
            </w:tabs>
            <w:ind w:left="420"/>
          </w:pPr>
          <w:hyperlink w:anchor="_Toc10040" w:history="1">
            <w:r>
              <w:rPr>
                <w:bCs/>
                <w:szCs w:val="32"/>
              </w:rPr>
              <w:t xml:space="preserve">5.2  </w:t>
            </w:r>
            <w:r>
              <w:rPr>
                <w:rFonts w:hint="eastAsia"/>
                <w:bCs/>
                <w:szCs w:val="32"/>
              </w:rPr>
              <w:t>Structural analysis and verification</w:t>
            </w:r>
            <w:r>
              <w:tab/>
            </w:r>
            <w:r w:rsidR="00944AB0">
              <w:t>21</w:t>
            </w:r>
          </w:hyperlink>
        </w:p>
        <w:p w14:paraId="1F42AB39" w14:textId="52576F6A" w:rsidR="00302C2D" w:rsidRDefault="00000000">
          <w:pPr>
            <w:pStyle w:val="WPSOffice1"/>
            <w:tabs>
              <w:tab w:val="right" w:leader="dot" w:pos="8051"/>
            </w:tabs>
            <w:rPr>
              <w:b/>
            </w:rPr>
          </w:pPr>
          <w:hyperlink w:anchor="_Toc5420" w:history="1">
            <w:r>
              <w:rPr>
                <w:b/>
                <w:szCs w:val="30"/>
              </w:rPr>
              <w:t xml:space="preserve">6  </w:t>
            </w:r>
            <w:r>
              <w:rPr>
                <w:rStyle w:val="afd"/>
                <w:rFonts w:hint="eastAsia"/>
                <w:b/>
                <w:bCs/>
              </w:rPr>
              <w:t xml:space="preserve">Appraisal </w:t>
            </w:r>
            <w:r>
              <w:rPr>
                <w:rStyle w:val="afd"/>
                <w:b/>
                <w:bCs/>
              </w:rPr>
              <w:t>r</w:t>
            </w:r>
            <w:r>
              <w:rPr>
                <w:rStyle w:val="afd"/>
                <w:rFonts w:hint="eastAsia"/>
                <w:b/>
                <w:bCs/>
              </w:rPr>
              <w:t>ating</w:t>
            </w:r>
            <w:r>
              <w:rPr>
                <w:b/>
              </w:rPr>
              <w:tab/>
            </w:r>
            <w:r w:rsidR="00944AB0">
              <w:rPr>
                <w:b/>
              </w:rPr>
              <w:t>22</w:t>
            </w:r>
          </w:hyperlink>
        </w:p>
        <w:p w14:paraId="5BAF78C1" w14:textId="0B9A6050" w:rsidR="00302C2D" w:rsidRDefault="00000000">
          <w:pPr>
            <w:pStyle w:val="WPSOffice2"/>
            <w:tabs>
              <w:tab w:val="right" w:leader="dot" w:pos="8051"/>
            </w:tabs>
            <w:ind w:left="420"/>
          </w:pPr>
          <w:hyperlink w:anchor="_Toc9108" w:history="1">
            <w:r>
              <w:rPr>
                <w:kern w:val="24"/>
                <w:szCs w:val="21"/>
              </w:rPr>
              <w:t xml:space="preserve">6.1 </w:t>
            </w:r>
            <w:r>
              <w:rPr>
                <w:rFonts w:hint="eastAsia"/>
                <w:kern w:val="24"/>
                <w:szCs w:val="21"/>
              </w:rPr>
              <w:t xml:space="preserve"> </w:t>
            </w:r>
            <w:r>
              <w:rPr>
                <w:rStyle w:val="afd"/>
                <w:rFonts w:hint="eastAsia"/>
                <w:kern w:val="24"/>
              </w:rPr>
              <w:t xml:space="preserve">General </w:t>
            </w:r>
            <w:r>
              <w:rPr>
                <w:rStyle w:val="afd"/>
                <w:kern w:val="24"/>
              </w:rPr>
              <w:t>r</w:t>
            </w:r>
            <w:r>
              <w:rPr>
                <w:rStyle w:val="afd"/>
                <w:rFonts w:hint="eastAsia"/>
                <w:kern w:val="24"/>
              </w:rPr>
              <w:t>equirements</w:t>
            </w:r>
            <w:r>
              <w:tab/>
            </w:r>
            <w:r w:rsidR="00944AB0">
              <w:t>22</w:t>
            </w:r>
          </w:hyperlink>
        </w:p>
        <w:p w14:paraId="75B87627" w14:textId="19229271" w:rsidR="00302C2D" w:rsidRDefault="00000000">
          <w:pPr>
            <w:pStyle w:val="WPSOffice2"/>
            <w:tabs>
              <w:tab w:val="right" w:leader="dot" w:pos="8051"/>
            </w:tabs>
            <w:ind w:left="420"/>
            <w:rPr>
              <w:b/>
            </w:rPr>
          </w:pPr>
          <w:hyperlink w:anchor="_Toc1917" w:history="1">
            <w:r>
              <w:rPr>
                <w:kern w:val="24"/>
                <w:szCs w:val="21"/>
              </w:rPr>
              <w:t xml:space="preserve">6.2  </w:t>
            </w:r>
            <w:r>
              <w:rPr>
                <w:rStyle w:val="afd"/>
                <w:rFonts w:hint="eastAsia"/>
                <w:kern w:val="24"/>
              </w:rPr>
              <w:t xml:space="preserve">Structure </w:t>
            </w:r>
            <w:r>
              <w:rPr>
                <w:rStyle w:val="afd"/>
                <w:kern w:val="24"/>
              </w:rPr>
              <w:t>m</w:t>
            </w:r>
            <w:r>
              <w:rPr>
                <w:rStyle w:val="afd"/>
                <w:rFonts w:hint="eastAsia"/>
                <w:kern w:val="24"/>
              </w:rPr>
              <w:t>ember</w:t>
            </w:r>
            <w:r>
              <w:rPr>
                <w:rStyle w:val="afd"/>
                <w:kern w:val="24"/>
              </w:rPr>
              <w:t>s</w:t>
            </w:r>
            <w:r>
              <w:tab/>
            </w:r>
            <w:r w:rsidR="00944AB0">
              <w:t>22</w:t>
            </w:r>
          </w:hyperlink>
        </w:p>
        <w:p w14:paraId="4099A18A" w14:textId="332EF2AC" w:rsidR="00302C2D" w:rsidRDefault="00000000">
          <w:pPr>
            <w:pStyle w:val="WPSOffice2"/>
            <w:tabs>
              <w:tab w:val="right" w:leader="dot" w:pos="8051"/>
            </w:tabs>
            <w:ind w:left="420"/>
            <w:rPr>
              <w:b/>
            </w:rPr>
          </w:pPr>
          <w:hyperlink w:anchor="_Toc18075" w:history="1">
            <w:r>
              <w:rPr>
                <w:kern w:val="24"/>
                <w:szCs w:val="21"/>
              </w:rPr>
              <w:t xml:space="preserve">6.3  </w:t>
            </w:r>
            <w:r>
              <w:rPr>
                <w:rFonts w:hint="eastAsia"/>
                <w:kern w:val="24"/>
                <w:szCs w:val="21"/>
              </w:rPr>
              <w:t>Structural System Rating</w:t>
            </w:r>
            <w:r>
              <w:tab/>
            </w:r>
            <w:r w:rsidR="00944AB0">
              <w:t>24</w:t>
            </w:r>
          </w:hyperlink>
        </w:p>
        <w:p w14:paraId="60D71036" w14:textId="609F62D1" w:rsidR="00302C2D" w:rsidRDefault="00000000">
          <w:pPr>
            <w:pStyle w:val="WPSOffice2"/>
            <w:tabs>
              <w:tab w:val="right" w:leader="dot" w:pos="8051"/>
            </w:tabs>
            <w:ind w:left="420"/>
          </w:pPr>
          <w:hyperlink w:anchor="_Toc14" w:history="1">
            <w:r>
              <w:rPr>
                <w:kern w:val="24"/>
                <w:szCs w:val="21"/>
              </w:rPr>
              <w:t xml:space="preserve">6.4  </w:t>
            </w:r>
            <w:r>
              <w:rPr>
                <w:rStyle w:val="afd"/>
                <w:kern w:val="24"/>
              </w:rPr>
              <w:t>A</w:t>
            </w:r>
            <w:r>
              <w:rPr>
                <w:rStyle w:val="afd"/>
                <w:rFonts w:hint="eastAsia"/>
                <w:kern w:val="24"/>
              </w:rPr>
              <w:t xml:space="preserve">ppraisal </w:t>
            </w:r>
            <w:r>
              <w:rPr>
                <w:rStyle w:val="afd"/>
                <w:kern w:val="24"/>
              </w:rPr>
              <w:t>u</w:t>
            </w:r>
            <w:r>
              <w:rPr>
                <w:rStyle w:val="afd"/>
                <w:rFonts w:hint="eastAsia"/>
                <w:kern w:val="24"/>
              </w:rPr>
              <w:t>nit</w:t>
            </w:r>
            <w:r>
              <w:tab/>
            </w:r>
            <w:r w:rsidR="00944AB0">
              <w:t>27</w:t>
            </w:r>
          </w:hyperlink>
        </w:p>
        <w:p w14:paraId="3595C2BB" w14:textId="32CAA314" w:rsidR="00302C2D" w:rsidRDefault="00000000">
          <w:pPr>
            <w:pStyle w:val="WPSOffice1"/>
            <w:tabs>
              <w:tab w:val="right" w:leader="dot" w:pos="8051"/>
            </w:tabs>
          </w:pPr>
          <w:hyperlink w:anchor="_Toc7556" w:history="1">
            <w:r>
              <w:rPr>
                <w:b/>
                <w:szCs w:val="30"/>
              </w:rPr>
              <w:t xml:space="preserve">7  </w:t>
            </w:r>
            <w:r>
              <w:rPr>
                <w:rStyle w:val="afd"/>
                <w:rFonts w:hint="eastAsia"/>
                <w:b/>
                <w:bCs/>
              </w:rPr>
              <w:t xml:space="preserve">Appraisal </w:t>
            </w:r>
            <w:r>
              <w:rPr>
                <w:rStyle w:val="afd"/>
                <w:b/>
                <w:bCs/>
              </w:rPr>
              <w:t>r</w:t>
            </w:r>
            <w:r>
              <w:rPr>
                <w:rStyle w:val="afd"/>
                <w:rFonts w:hint="eastAsia"/>
                <w:b/>
                <w:bCs/>
              </w:rPr>
              <w:t>eport</w:t>
            </w:r>
            <w:r>
              <w:rPr>
                <w:b/>
              </w:rPr>
              <w:tab/>
            </w:r>
            <w:r w:rsidR="00944AB0">
              <w:rPr>
                <w:b/>
              </w:rPr>
              <w:t>27</w:t>
            </w:r>
          </w:hyperlink>
        </w:p>
        <w:p w14:paraId="4D5C54FA" w14:textId="062CE7F6" w:rsidR="00302C2D" w:rsidRDefault="00000000">
          <w:pPr>
            <w:pStyle w:val="WPSOffice1"/>
            <w:tabs>
              <w:tab w:val="right" w:leader="dot" w:pos="8051"/>
            </w:tabs>
            <w:rPr>
              <w:b/>
            </w:rPr>
          </w:pPr>
          <w:hyperlink w:anchor="_Toc19485" w:history="1">
            <w:r>
              <w:rPr>
                <w:rFonts w:hint="eastAsia"/>
                <w:b/>
              </w:rPr>
              <w:t>附录</w:t>
            </w:r>
            <w:r>
              <w:rPr>
                <w:rFonts w:hint="eastAsia"/>
                <w:b/>
              </w:rPr>
              <w:t>A</w:t>
            </w:r>
            <w:r>
              <w:rPr>
                <w:b/>
              </w:rPr>
              <w:t xml:space="preserve"> </w:t>
            </w:r>
            <w:r>
              <w:rPr>
                <w:rFonts w:hint="eastAsia"/>
                <w:b/>
              </w:rPr>
              <w:t xml:space="preserve"> Unit division</w:t>
            </w:r>
            <w:r>
              <w:rPr>
                <w:b/>
              </w:rPr>
              <w:tab/>
            </w:r>
            <w:r w:rsidR="00944AB0">
              <w:rPr>
                <w:b/>
              </w:rPr>
              <w:t>29</w:t>
            </w:r>
          </w:hyperlink>
        </w:p>
        <w:p w14:paraId="6A34DAE0" w14:textId="5185F8BD" w:rsidR="00302C2D" w:rsidRDefault="00000000">
          <w:pPr>
            <w:pStyle w:val="WPSOffice1"/>
            <w:tabs>
              <w:tab w:val="right" w:leader="dot" w:pos="8051"/>
            </w:tabs>
            <w:rPr>
              <w:b/>
            </w:rPr>
          </w:pPr>
          <w:hyperlink w:anchor="_Toc19258" w:history="1">
            <w:r>
              <w:rPr>
                <w:b/>
              </w:rPr>
              <w:t>附录</w:t>
            </w:r>
            <w:r>
              <w:rPr>
                <w:b/>
              </w:rPr>
              <w:t xml:space="preserve">B  </w:t>
            </w:r>
            <w:r>
              <w:rPr>
                <w:rFonts w:hint="eastAsia"/>
                <w:b/>
              </w:rPr>
              <w:t>Vibration test</w:t>
            </w:r>
            <w:r>
              <w:rPr>
                <w:b/>
              </w:rPr>
              <w:tab/>
            </w:r>
            <w:r w:rsidR="00944AB0">
              <w:rPr>
                <w:b/>
              </w:rPr>
              <w:t>30</w:t>
            </w:r>
          </w:hyperlink>
        </w:p>
        <w:p w14:paraId="08BDBE56" w14:textId="7684D260" w:rsidR="00302C2D" w:rsidRDefault="00302C2D">
          <w:pPr>
            <w:pStyle w:val="WPSOffice1"/>
            <w:tabs>
              <w:tab w:val="right" w:leader="dot" w:pos="8051"/>
            </w:tabs>
            <w:rPr>
              <w:b/>
            </w:rPr>
          </w:pPr>
        </w:p>
        <w:p w14:paraId="723B9F7D" w14:textId="77777777" w:rsidR="00302C2D" w:rsidRDefault="00000000">
          <w:pPr>
            <w:spacing w:before="156"/>
          </w:pPr>
          <w:r>
            <w:rPr>
              <w:b/>
            </w:rPr>
            <w:fldChar w:fldCharType="end"/>
          </w:r>
        </w:p>
      </w:sdtContent>
    </w:sdt>
    <w:p w14:paraId="1DCDF8E0" w14:textId="77777777" w:rsidR="00302C2D" w:rsidRDefault="00000000">
      <w:pPr>
        <w:adjustRightInd/>
        <w:snapToGrid/>
        <w:spacing w:beforeLines="0" w:before="0"/>
        <w:jc w:val="center"/>
        <w:rPr>
          <w:rFonts w:cs="Times New Roman"/>
        </w:rPr>
        <w:sectPr w:rsidR="00302C2D">
          <w:headerReference w:type="even" r:id="rId17"/>
          <w:footerReference w:type="even" r:id="rId18"/>
          <w:footerReference w:type="first" r:id="rId19"/>
          <w:pgSz w:w="10319" w:h="14571"/>
          <w:pgMar w:top="1134" w:right="1134" w:bottom="1134" w:left="1134" w:header="851" w:footer="992" w:gutter="0"/>
          <w:cols w:space="425"/>
          <w:docGrid w:type="lines" w:linePitch="312"/>
        </w:sectPr>
      </w:pPr>
      <w:r>
        <w:rPr>
          <w:rFonts w:cs="Times New Roman"/>
        </w:rPr>
        <w:tab/>
      </w:r>
    </w:p>
    <w:p w14:paraId="01D178E1" w14:textId="77777777" w:rsidR="00302C2D" w:rsidRDefault="00000000">
      <w:pPr>
        <w:pStyle w:val="1"/>
        <w:adjustRightInd/>
        <w:snapToGrid/>
        <w:spacing w:beforeLines="0" w:before="0" w:after="0"/>
        <w:rPr>
          <w:rFonts w:cs="Times New Roman"/>
        </w:rPr>
      </w:pPr>
      <w:bookmarkStart w:id="18" w:name="_Toc17364"/>
      <w:bookmarkStart w:id="19" w:name="_Toc61185827"/>
      <w:bookmarkStart w:id="20" w:name="_Toc136092219"/>
      <w:r>
        <w:rPr>
          <w:rFonts w:cs="Times New Roman"/>
        </w:rPr>
        <w:lastRenderedPageBreak/>
        <w:t xml:space="preserve">1  </w:t>
      </w:r>
      <w:r>
        <w:rPr>
          <w:rFonts w:cs="Times New Roman"/>
        </w:rPr>
        <w:t>总</w:t>
      </w:r>
      <w:r>
        <w:rPr>
          <w:rFonts w:cs="Times New Roman"/>
        </w:rPr>
        <w:t xml:space="preserve">   </w:t>
      </w:r>
      <w:r>
        <w:rPr>
          <w:rFonts w:cs="Times New Roman"/>
        </w:rPr>
        <w:t>则</w:t>
      </w:r>
      <w:bookmarkEnd w:id="18"/>
      <w:bookmarkEnd w:id="19"/>
      <w:bookmarkEnd w:id="20"/>
    </w:p>
    <w:p w14:paraId="5C16F87F" w14:textId="0DC9A22D" w:rsidR="00302C2D" w:rsidRDefault="00000000">
      <w:pPr>
        <w:adjustRightInd/>
        <w:snapToGrid/>
        <w:spacing w:beforeLines="0" w:before="0"/>
        <w:rPr>
          <w:rFonts w:cs="Times New Roman"/>
          <w:szCs w:val="21"/>
        </w:rPr>
      </w:pPr>
      <w:r>
        <w:rPr>
          <w:rFonts w:cs="Times New Roman"/>
          <w:b/>
          <w:bCs/>
        </w:rPr>
        <w:t xml:space="preserve">1.0.1  </w:t>
      </w:r>
      <w:r>
        <w:rPr>
          <w:rFonts w:cs="Times New Roman"/>
        </w:rPr>
        <w:t>为规范工业管道支架的检测鉴定工作，保证检测鉴定质量，加强对工业管道支架的安全管理，制定本标准。</w:t>
      </w:r>
    </w:p>
    <w:p w14:paraId="78481925" w14:textId="6E36CEF5" w:rsidR="00302C2D" w:rsidRDefault="00000000">
      <w:pPr>
        <w:adjustRightInd/>
        <w:snapToGrid/>
        <w:spacing w:beforeLines="0" w:before="0"/>
        <w:rPr>
          <w:rFonts w:cs="Times New Roman"/>
        </w:rPr>
      </w:pPr>
      <w:r>
        <w:rPr>
          <w:rFonts w:cs="Times New Roman"/>
          <w:b/>
          <w:bCs/>
        </w:rPr>
        <w:t xml:space="preserve">1.0.2  </w:t>
      </w:r>
      <w:r>
        <w:rPr>
          <w:rFonts w:cs="Times New Roman"/>
        </w:rPr>
        <w:t>本标准适用于工业</w:t>
      </w:r>
      <w:r>
        <w:rPr>
          <w:rFonts w:cs="Times New Roman" w:hint="eastAsia"/>
        </w:rPr>
        <w:t>管道支架</w:t>
      </w:r>
      <w:r>
        <w:rPr>
          <w:rFonts w:cs="Times New Roman"/>
        </w:rPr>
        <w:t>的检测鉴定。</w:t>
      </w:r>
    </w:p>
    <w:p w14:paraId="00F99EB3" w14:textId="5DDE69D3" w:rsidR="00302C2D" w:rsidRDefault="00000000">
      <w:pPr>
        <w:adjustRightInd/>
        <w:snapToGrid/>
        <w:spacing w:beforeLines="0" w:before="0"/>
        <w:rPr>
          <w:rFonts w:cs="Times New Roman"/>
        </w:rPr>
      </w:pPr>
      <w:r>
        <w:rPr>
          <w:rFonts w:cs="Times New Roman"/>
        </w:rPr>
        <w:t>【条文说明】本标准适用于</w:t>
      </w:r>
      <w:r>
        <w:rPr>
          <w:rFonts w:cs="Times New Roman" w:hint="eastAsia"/>
        </w:rPr>
        <w:t>工业</w:t>
      </w:r>
      <w:r>
        <w:rPr>
          <w:rFonts w:cs="Times New Roman"/>
        </w:rPr>
        <w:t>行业的</w:t>
      </w:r>
      <w:r>
        <w:rPr>
          <w:rFonts w:cs="Times New Roman"/>
        </w:rPr>
        <w:t>T</w:t>
      </w:r>
      <w:r>
        <w:rPr>
          <w:rFonts w:cs="Times New Roman"/>
        </w:rPr>
        <w:t>形、</w:t>
      </w:r>
      <w:r>
        <w:rPr>
          <w:rFonts w:cs="Times New Roman"/>
        </w:rPr>
        <w:t>A</w:t>
      </w:r>
      <w:r>
        <w:rPr>
          <w:rFonts w:cs="Times New Roman"/>
        </w:rPr>
        <w:t>形、</w:t>
      </w:r>
      <w:r>
        <w:rPr>
          <w:rFonts w:cs="Times New Roman"/>
        </w:rPr>
        <w:t>H</w:t>
      </w:r>
      <w:r>
        <w:rPr>
          <w:rFonts w:cs="Times New Roman"/>
        </w:rPr>
        <w:t>形、</w:t>
      </w:r>
      <w:r>
        <w:rPr>
          <w:rFonts w:cs="Times New Roman"/>
          <w:b/>
          <w:bCs/>
        </w:rPr>
        <w:t>Π</w:t>
      </w:r>
      <w:r>
        <w:rPr>
          <w:rFonts w:cs="Times New Roman"/>
        </w:rPr>
        <w:t>形、单层、多层</w:t>
      </w:r>
      <w:r>
        <w:rPr>
          <w:rFonts w:cs="Times New Roman" w:hint="eastAsia"/>
        </w:rPr>
        <w:t>，</w:t>
      </w:r>
      <w:r>
        <w:rPr>
          <w:rFonts w:cs="Times New Roman"/>
        </w:rPr>
        <w:t>以及单</w:t>
      </w:r>
      <w:proofErr w:type="gramStart"/>
      <w:r>
        <w:rPr>
          <w:rFonts w:cs="Times New Roman"/>
        </w:rPr>
        <w:t>榀</w:t>
      </w:r>
      <w:proofErr w:type="gramEnd"/>
      <w:r>
        <w:rPr>
          <w:rFonts w:cs="Times New Roman"/>
        </w:rPr>
        <w:t>框架式或空间框架形式</w:t>
      </w:r>
      <w:r>
        <w:rPr>
          <w:rFonts w:cs="Times New Roman" w:hint="eastAsia"/>
        </w:rPr>
        <w:t>、纵梁式、桁架式、悬索式</w:t>
      </w:r>
      <w:r>
        <w:rPr>
          <w:rFonts w:cs="Times New Roman"/>
        </w:rPr>
        <w:t>的混凝土结构</w:t>
      </w:r>
      <w:r>
        <w:rPr>
          <w:rFonts w:cs="Times New Roman" w:hint="eastAsia"/>
        </w:rPr>
        <w:t>、</w:t>
      </w:r>
      <w:r>
        <w:rPr>
          <w:rFonts w:cs="Times New Roman"/>
        </w:rPr>
        <w:t>钢</w:t>
      </w:r>
      <w:r>
        <w:rPr>
          <w:rFonts w:cs="Times New Roman" w:hint="eastAsia"/>
        </w:rPr>
        <w:t>结构、组合结构</w:t>
      </w:r>
      <w:r>
        <w:rPr>
          <w:rFonts w:cs="Times New Roman"/>
        </w:rPr>
        <w:t>管道支架及管墩。</w:t>
      </w:r>
      <w:r w:rsidR="007E126A">
        <w:rPr>
          <w:rFonts w:cs="Times New Roman" w:hint="eastAsia"/>
        </w:rPr>
        <w:t>由于管道与支架</w:t>
      </w:r>
      <w:proofErr w:type="gramStart"/>
      <w:r w:rsidR="007E126A">
        <w:rPr>
          <w:rFonts w:cs="Times New Roman" w:hint="eastAsia"/>
        </w:rPr>
        <w:t>通过管托相连</w:t>
      </w:r>
      <w:proofErr w:type="gramEnd"/>
      <w:r w:rsidR="007E126A">
        <w:rPr>
          <w:rFonts w:cs="Times New Roman" w:hint="eastAsia"/>
        </w:rPr>
        <w:t>，</w:t>
      </w:r>
      <w:r w:rsidR="0033313D">
        <w:rPr>
          <w:rFonts w:cs="Times New Roman" w:hint="eastAsia"/>
        </w:rPr>
        <w:t>管道支架</w:t>
      </w:r>
      <w:proofErr w:type="gramStart"/>
      <w:r w:rsidR="0033313D">
        <w:rPr>
          <w:rFonts w:cs="Times New Roman" w:hint="eastAsia"/>
        </w:rPr>
        <w:t>通过管托牵制</w:t>
      </w:r>
      <w:proofErr w:type="gramEnd"/>
      <w:r w:rsidR="007E126A">
        <w:rPr>
          <w:rFonts w:cs="Times New Roman" w:hint="eastAsia"/>
        </w:rPr>
        <w:t>支架，</w:t>
      </w:r>
      <w:r w:rsidR="0033313D">
        <w:rPr>
          <w:rFonts w:cs="Times New Roman" w:hint="eastAsia"/>
        </w:rPr>
        <w:t>对支架鉴定时，</w:t>
      </w:r>
      <w:proofErr w:type="gramStart"/>
      <w:r w:rsidR="0033313D">
        <w:rPr>
          <w:rFonts w:cs="Times New Roman" w:hint="eastAsia"/>
        </w:rPr>
        <w:t>应对</w:t>
      </w:r>
      <w:r w:rsidR="007E126A">
        <w:rPr>
          <w:rFonts w:cs="Times New Roman" w:hint="eastAsia"/>
        </w:rPr>
        <w:t>管托</w:t>
      </w:r>
      <w:r w:rsidR="0033313D">
        <w:rPr>
          <w:rFonts w:cs="Times New Roman" w:hint="eastAsia"/>
        </w:rPr>
        <w:t>进行</w:t>
      </w:r>
      <w:proofErr w:type="gramEnd"/>
      <w:r w:rsidR="0033313D">
        <w:rPr>
          <w:rFonts w:cs="Times New Roman" w:hint="eastAsia"/>
        </w:rPr>
        <w:t>检测，以保证支架鉴定的准确性，</w:t>
      </w:r>
      <w:proofErr w:type="gramStart"/>
      <w:r w:rsidR="0033313D">
        <w:rPr>
          <w:rFonts w:cs="Times New Roman" w:hint="eastAsia"/>
        </w:rPr>
        <w:t>但管托不</w:t>
      </w:r>
      <w:proofErr w:type="gramEnd"/>
      <w:r w:rsidR="0033313D">
        <w:rPr>
          <w:rFonts w:cs="Times New Roman" w:hint="eastAsia"/>
        </w:rPr>
        <w:t>作为鉴定对象。部分管道通过</w:t>
      </w:r>
      <w:r>
        <w:rPr>
          <w:rFonts w:cs="Times New Roman" w:hint="eastAsia"/>
        </w:rPr>
        <w:t>高管墩</w:t>
      </w:r>
      <w:r w:rsidR="0033313D">
        <w:rPr>
          <w:rFonts w:cs="Times New Roman" w:hint="eastAsia"/>
        </w:rPr>
        <w:t>支承，其多为混凝土结构，可</w:t>
      </w:r>
      <w:r w:rsidR="001C252D">
        <w:rPr>
          <w:rFonts w:cs="Times New Roman" w:hint="eastAsia"/>
        </w:rPr>
        <w:t>按混凝土类构件</w:t>
      </w:r>
      <w:r>
        <w:rPr>
          <w:rFonts w:cs="Times New Roman" w:hint="eastAsia"/>
        </w:rPr>
        <w:t>检测</w:t>
      </w:r>
      <w:r w:rsidR="008D1387">
        <w:rPr>
          <w:rFonts w:cs="Times New Roman" w:hint="eastAsia"/>
        </w:rPr>
        <w:t>方法进行</w:t>
      </w:r>
      <w:r>
        <w:rPr>
          <w:rFonts w:cs="Times New Roman" w:hint="eastAsia"/>
        </w:rPr>
        <w:t>。</w:t>
      </w:r>
    </w:p>
    <w:p w14:paraId="0349EF0E" w14:textId="77777777" w:rsidR="00302C2D" w:rsidRDefault="00000000">
      <w:pPr>
        <w:adjustRightInd/>
        <w:snapToGrid/>
        <w:spacing w:beforeLines="0" w:before="0"/>
        <w:rPr>
          <w:rFonts w:cs="Times New Roman"/>
        </w:rPr>
      </w:pPr>
      <w:r>
        <w:rPr>
          <w:rFonts w:cs="Times New Roman"/>
          <w:b/>
          <w:bCs/>
        </w:rPr>
        <w:t xml:space="preserve">1.0.3  </w:t>
      </w:r>
      <w:r>
        <w:rPr>
          <w:rFonts w:cs="Times New Roman"/>
        </w:rPr>
        <w:t>工业管道支架的检测鉴定，除应执行本标准外，尚应符合国家现行有关标准的规定。</w:t>
      </w:r>
    </w:p>
    <w:p w14:paraId="46649E24" w14:textId="77777777" w:rsidR="00302C2D" w:rsidRDefault="00000000">
      <w:pPr>
        <w:pStyle w:val="aff4"/>
        <w:snapToGrid/>
        <w:ind w:firstLine="420"/>
      </w:pPr>
      <w:r>
        <w:br w:type="page"/>
      </w:r>
    </w:p>
    <w:p w14:paraId="1D1396F1" w14:textId="77777777" w:rsidR="00302C2D" w:rsidRDefault="00000000">
      <w:pPr>
        <w:pStyle w:val="1"/>
        <w:adjustRightInd/>
        <w:snapToGrid/>
        <w:spacing w:beforeLines="0" w:before="0" w:after="0"/>
        <w:rPr>
          <w:rFonts w:cs="Times New Roman"/>
          <w:sz w:val="28"/>
          <w:szCs w:val="44"/>
        </w:rPr>
      </w:pPr>
      <w:bookmarkStart w:id="21" w:name="_Toc61185828"/>
      <w:bookmarkStart w:id="22" w:name="_Toc12428"/>
      <w:bookmarkStart w:id="23" w:name="_Toc136092220"/>
      <w:r>
        <w:rPr>
          <w:rFonts w:cs="Times New Roman"/>
          <w:sz w:val="28"/>
          <w:szCs w:val="44"/>
        </w:rPr>
        <w:lastRenderedPageBreak/>
        <w:t xml:space="preserve">2  </w:t>
      </w:r>
      <w:r>
        <w:rPr>
          <w:rFonts w:cs="Times New Roman"/>
          <w:sz w:val="28"/>
          <w:szCs w:val="44"/>
        </w:rPr>
        <w:t>术语和符号</w:t>
      </w:r>
      <w:bookmarkEnd w:id="21"/>
      <w:bookmarkEnd w:id="22"/>
      <w:bookmarkEnd w:id="23"/>
    </w:p>
    <w:p w14:paraId="13926E33"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24" w:name="_Toc61185829"/>
      <w:bookmarkStart w:id="25" w:name="_Toc20561"/>
      <w:bookmarkStart w:id="26" w:name="_Toc136092221"/>
      <w:r>
        <w:rPr>
          <w:rFonts w:ascii="Times New Roman" w:eastAsia="宋体" w:hAnsi="Times New Roman" w:cs="Times New Roman"/>
          <w:bCs w:val="0"/>
          <w:kern w:val="24"/>
          <w:szCs w:val="21"/>
        </w:rPr>
        <w:t xml:space="preserve">2.1  </w:t>
      </w:r>
      <w:r>
        <w:rPr>
          <w:rFonts w:ascii="Times New Roman" w:eastAsia="宋体" w:hAnsi="Times New Roman" w:cs="Times New Roman"/>
          <w:bCs w:val="0"/>
          <w:kern w:val="24"/>
          <w:szCs w:val="21"/>
        </w:rPr>
        <w:t>术</w:t>
      </w:r>
      <w:r>
        <w:rPr>
          <w:rFonts w:ascii="Times New Roman" w:eastAsia="宋体" w:hAnsi="Times New Roman" w:cs="Times New Roman"/>
          <w:bCs w:val="0"/>
          <w:kern w:val="24"/>
          <w:szCs w:val="21"/>
        </w:rPr>
        <w:t xml:space="preserve">   </w:t>
      </w:r>
      <w:r>
        <w:rPr>
          <w:rFonts w:ascii="Times New Roman" w:eastAsia="宋体" w:hAnsi="Times New Roman" w:cs="Times New Roman"/>
          <w:bCs w:val="0"/>
          <w:kern w:val="24"/>
          <w:szCs w:val="21"/>
        </w:rPr>
        <w:t>语</w:t>
      </w:r>
      <w:bookmarkEnd w:id="24"/>
      <w:bookmarkEnd w:id="25"/>
      <w:bookmarkEnd w:id="26"/>
    </w:p>
    <w:p w14:paraId="739A5B6A" w14:textId="77777777" w:rsidR="00302C2D" w:rsidRDefault="00000000">
      <w:pPr>
        <w:adjustRightInd/>
        <w:snapToGrid/>
        <w:spacing w:beforeLines="0" w:before="0"/>
        <w:rPr>
          <w:rFonts w:cs="Times New Roman"/>
        </w:rPr>
      </w:pPr>
      <w:bookmarkStart w:id="27" w:name="_Toc34641835"/>
      <w:r>
        <w:rPr>
          <w:rFonts w:cs="Times New Roman"/>
          <w:b/>
          <w:bCs/>
        </w:rPr>
        <w:t xml:space="preserve">2.1.1 </w:t>
      </w:r>
      <w:r>
        <w:rPr>
          <w:rFonts w:cs="Times New Roman"/>
        </w:rPr>
        <w:t>管道支架</w:t>
      </w:r>
      <w:r>
        <w:rPr>
          <w:rFonts w:cs="Times New Roman"/>
        </w:rPr>
        <w:t xml:space="preserve"> </w:t>
      </w:r>
      <w:bookmarkEnd w:id="27"/>
      <w:r>
        <w:rPr>
          <w:rFonts w:cs="Times New Roman"/>
        </w:rPr>
        <w:t xml:space="preserve">pipe support </w:t>
      </w:r>
    </w:p>
    <w:p w14:paraId="03B1D6E4" w14:textId="0DB71311" w:rsidR="00302C2D" w:rsidRDefault="00000000">
      <w:pPr>
        <w:adjustRightInd/>
        <w:snapToGrid/>
        <w:spacing w:beforeLines="0" w:before="0"/>
        <w:ind w:firstLineChars="200" w:firstLine="420"/>
        <w:rPr>
          <w:rFonts w:cs="Times New Roman"/>
        </w:rPr>
      </w:pPr>
      <w:r>
        <w:rPr>
          <w:rFonts w:cs="Times New Roman"/>
        </w:rPr>
        <w:t>支承架空管道或电缆桥架的各种结构总称</w:t>
      </w:r>
      <w:r w:rsidR="009F3118">
        <w:rPr>
          <w:rFonts w:cs="Times New Roman" w:hint="eastAsia"/>
        </w:rPr>
        <w:t>，包括</w:t>
      </w:r>
      <w:r w:rsidR="00A0342E">
        <w:rPr>
          <w:rFonts w:cs="Times New Roman" w:hint="eastAsia"/>
        </w:rPr>
        <w:t>竖向</w:t>
      </w:r>
      <w:r w:rsidR="001669FA">
        <w:rPr>
          <w:rFonts w:cs="Times New Roman" w:hint="eastAsia"/>
        </w:rPr>
        <w:t>支架</w:t>
      </w:r>
      <w:r w:rsidR="00A0342E">
        <w:rPr>
          <w:rFonts w:cs="Times New Roman" w:hint="eastAsia"/>
        </w:rPr>
        <w:t>结构</w:t>
      </w:r>
      <w:r w:rsidR="009F3118">
        <w:rPr>
          <w:rFonts w:cs="Times New Roman" w:hint="eastAsia"/>
        </w:rPr>
        <w:t>和纵向结构</w:t>
      </w:r>
      <w:r>
        <w:rPr>
          <w:rFonts w:cs="Times New Roman"/>
        </w:rPr>
        <w:t>。</w:t>
      </w:r>
    </w:p>
    <w:p w14:paraId="3DEA6C65" w14:textId="544FEE6C" w:rsidR="009F3118" w:rsidRPr="00945296" w:rsidRDefault="00945296" w:rsidP="00945296">
      <w:pPr>
        <w:adjustRightInd/>
        <w:snapToGrid/>
        <w:spacing w:beforeLines="0" w:before="0"/>
        <w:rPr>
          <w:rFonts w:cs="Times New Roman"/>
          <w:b/>
          <w:bCs/>
        </w:rPr>
      </w:pPr>
      <w:r>
        <w:rPr>
          <w:rFonts w:cs="Times New Roman"/>
          <w:b/>
          <w:bCs/>
        </w:rPr>
        <w:t xml:space="preserve">2.1.2 </w:t>
      </w:r>
      <w:r w:rsidR="00A0342E" w:rsidRPr="00A0342E">
        <w:rPr>
          <w:rFonts w:cs="Times New Roman" w:hint="eastAsia"/>
        </w:rPr>
        <w:t>竖向</w:t>
      </w:r>
      <w:r w:rsidR="001669FA" w:rsidRPr="00A0342E">
        <w:rPr>
          <w:rFonts w:cs="Times New Roman" w:hint="eastAsia"/>
        </w:rPr>
        <w:t>支架</w:t>
      </w:r>
      <w:r w:rsidR="00A0342E" w:rsidRPr="00A0342E">
        <w:rPr>
          <w:rFonts w:cs="Times New Roman" w:hint="eastAsia"/>
        </w:rPr>
        <w:t>结构</w:t>
      </w:r>
      <w:r w:rsidR="00816E61" w:rsidRPr="00945296">
        <w:rPr>
          <w:rFonts w:cs="Times New Roman" w:hint="eastAsia"/>
        </w:rPr>
        <w:t xml:space="preserve"> </w:t>
      </w:r>
      <w:r w:rsidR="001669FA">
        <w:rPr>
          <w:rFonts w:cs="Times New Roman"/>
        </w:rPr>
        <w:t>support</w:t>
      </w:r>
    </w:p>
    <w:p w14:paraId="1B3C2733" w14:textId="6E772201" w:rsidR="009F3118" w:rsidRDefault="00375F40">
      <w:pPr>
        <w:adjustRightInd/>
        <w:snapToGrid/>
        <w:spacing w:beforeLines="0" w:before="0"/>
        <w:ind w:firstLineChars="200" w:firstLine="420"/>
        <w:rPr>
          <w:rFonts w:cs="Times New Roman"/>
        </w:rPr>
      </w:pPr>
      <w:r>
        <w:rPr>
          <w:rFonts w:cs="Times New Roman" w:hint="eastAsia"/>
        </w:rPr>
        <w:t>管道支架中用来</w:t>
      </w:r>
      <w:r w:rsidR="00E77540" w:rsidRPr="00E77540">
        <w:rPr>
          <w:rFonts w:cs="Times New Roman" w:hint="eastAsia"/>
        </w:rPr>
        <w:t>承受管道荷载，限制管道位移，控制管道振动，并将荷载传递至承载结构上</w:t>
      </w:r>
      <w:r w:rsidR="00B66AE0">
        <w:rPr>
          <w:rFonts w:cs="Times New Roman" w:hint="eastAsia"/>
        </w:rPr>
        <w:t>的竖向构件，如</w:t>
      </w:r>
      <w:r w:rsidR="00945296">
        <w:rPr>
          <w:rFonts w:cs="Times New Roman"/>
        </w:rPr>
        <w:t>T</w:t>
      </w:r>
      <w:r w:rsidR="00945296">
        <w:rPr>
          <w:rFonts w:cs="Times New Roman"/>
        </w:rPr>
        <w:t>形</w:t>
      </w:r>
      <w:r w:rsidR="00945296">
        <w:rPr>
          <w:rFonts w:cs="Times New Roman" w:hint="eastAsia"/>
        </w:rPr>
        <w:t>架</w:t>
      </w:r>
      <w:r w:rsidR="00945296">
        <w:rPr>
          <w:rFonts w:cs="Times New Roman"/>
        </w:rPr>
        <w:t>、</w:t>
      </w:r>
      <w:r w:rsidR="00945296">
        <w:rPr>
          <w:rFonts w:cs="Times New Roman"/>
        </w:rPr>
        <w:t>A</w:t>
      </w:r>
      <w:r w:rsidR="00945296">
        <w:rPr>
          <w:rFonts w:cs="Times New Roman"/>
        </w:rPr>
        <w:t>形</w:t>
      </w:r>
      <w:r w:rsidR="00945296">
        <w:rPr>
          <w:rFonts w:cs="Times New Roman" w:hint="eastAsia"/>
        </w:rPr>
        <w:t>架</w:t>
      </w:r>
      <w:r w:rsidR="008D3CFB">
        <w:rPr>
          <w:rFonts w:cs="Times New Roman" w:hint="eastAsia"/>
        </w:rPr>
        <w:t>。</w:t>
      </w:r>
    </w:p>
    <w:p w14:paraId="5B91E302" w14:textId="0D3B6B0D" w:rsidR="009F3118" w:rsidRPr="00945296" w:rsidRDefault="00945296" w:rsidP="00945296">
      <w:pPr>
        <w:adjustRightInd/>
        <w:snapToGrid/>
        <w:spacing w:beforeLines="0" w:before="0"/>
        <w:rPr>
          <w:rFonts w:cs="Times New Roman"/>
          <w:b/>
          <w:bCs/>
        </w:rPr>
      </w:pPr>
      <w:r>
        <w:rPr>
          <w:rFonts w:cs="Times New Roman"/>
          <w:b/>
          <w:bCs/>
        </w:rPr>
        <w:t xml:space="preserve">2.1.3 </w:t>
      </w:r>
      <w:r w:rsidR="009F3118" w:rsidRPr="00945296">
        <w:rPr>
          <w:rFonts w:cs="Times New Roman" w:hint="eastAsia"/>
        </w:rPr>
        <w:t>纵向结构</w:t>
      </w:r>
      <w:r w:rsidR="00816E61" w:rsidRPr="00945296">
        <w:rPr>
          <w:rFonts w:cs="Times New Roman" w:hint="eastAsia"/>
        </w:rPr>
        <w:t xml:space="preserve"> </w:t>
      </w:r>
      <w:r w:rsidR="00375F40" w:rsidRPr="00945296">
        <w:rPr>
          <w:rFonts w:cs="Times New Roman"/>
        </w:rPr>
        <w:t>l</w:t>
      </w:r>
      <w:r w:rsidR="00816E61" w:rsidRPr="00945296">
        <w:rPr>
          <w:rFonts w:cs="Times New Roman"/>
        </w:rPr>
        <w:t>ongitudinal structure</w:t>
      </w:r>
    </w:p>
    <w:p w14:paraId="5C988914" w14:textId="32F93775" w:rsidR="00375F40" w:rsidRDefault="00375F40" w:rsidP="00375F40">
      <w:pPr>
        <w:adjustRightInd/>
        <w:snapToGrid/>
        <w:spacing w:beforeLines="0" w:before="0"/>
        <w:ind w:firstLineChars="200" w:firstLine="420"/>
        <w:rPr>
          <w:rFonts w:cs="Times New Roman"/>
        </w:rPr>
      </w:pPr>
      <w:r>
        <w:rPr>
          <w:rFonts w:cs="Times New Roman" w:hint="eastAsia"/>
        </w:rPr>
        <w:t>两个竖向结构之间，用来承托管道荷载的纵向</w:t>
      </w:r>
      <w:r w:rsidR="00945296">
        <w:rPr>
          <w:rFonts w:cs="Times New Roman" w:hint="eastAsia"/>
        </w:rPr>
        <w:t>布置的构件</w:t>
      </w:r>
      <w:r>
        <w:rPr>
          <w:rFonts w:cs="Times New Roman" w:hint="eastAsia"/>
        </w:rPr>
        <w:t>，如纵梁、桁架、吊索。</w:t>
      </w:r>
    </w:p>
    <w:p w14:paraId="588D9329" w14:textId="343D755A" w:rsidR="00302C2D" w:rsidRDefault="00000000">
      <w:pPr>
        <w:adjustRightInd/>
        <w:snapToGrid/>
        <w:spacing w:beforeLines="0" w:before="0"/>
        <w:rPr>
          <w:rFonts w:cs="Times New Roman"/>
        </w:rPr>
      </w:pPr>
      <w:r>
        <w:rPr>
          <w:rFonts w:cs="Times New Roman"/>
          <w:b/>
          <w:bCs/>
        </w:rPr>
        <w:t>2.1.</w:t>
      </w:r>
      <w:r w:rsidR="00945296">
        <w:rPr>
          <w:rFonts w:cs="Times New Roman"/>
          <w:b/>
          <w:bCs/>
        </w:rPr>
        <w:t>4</w:t>
      </w:r>
      <w:r>
        <w:rPr>
          <w:rFonts w:cs="Times New Roman"/>
          <w:b/>
          <w:bCs/>
        </w:rPr>
        <w:t xml:space="preserve"> </w:t>
      </w:r>
      <w:r>
        <w:rPr>
          <w:rFonts w:cs="Times New Roman"/>
        </w:rPr>
        <w:t>可靠性</w:t>
      </w:r>
      <w:r>
        <w:rPr>
          <w:rFonts w:cs="Times New Roman" w:hint="eastAsia"/>
        </w:rPr>
        <w:t>鉴定</w:t>
      </w:r>
      <w:r>
        <w:rPr>
          <w:rFonts w:cs="Times New Roman"/>
        </w:rPr>
        <w:t xml:space="preserve"> appraisal of reliability</w:t>
      </w:r>
    </w:p>
    <w:p w14:paraId="4A537DC9" w14:textId="77777777" w:rsidR="00302C2D" w:rsidRDefault="00000000">
      <w:pPr>
        <w:spacing w:before="156"/>
        <w:ind w:firstLineChars="200" w:firstLine="420"/>
      </w:pPr>
      <w:r>
        <w:t>对既有工业建筑的安全性、使用性所进行的调查、检测、分析验算和评定等技术活动。安全性包括承载能力和整体稳定性等，使用性包括适用性和耐久性。</w:t>
      </w:r>
    </w:p>
    <w:p w14:paraId="000D6576" w14:textId="0C09E995" w:rsidR="00302C2D" w:rsidRDefault="00000000">
      <w:pPr>
        <w:adjustRightInd/>
        <w:snapToGrid/>
        <w:spacing w:beforeLines="0" w:before="0"/>
        <w:rPr>
          <w:rFonts w:cs="Times New Roman"/>
          <w:b/>
          <w:bCs/>
        </w:rPr>
      </w:pPr>
      <w:r>
        <w:rPr>
          <w:rFonts w:cs="Times New Roman"/>
          <w:b/>
          <w:bCs/>
        </w:rPr>
        <w:t>2.1.</w:t>
      </w:r>
      <w:r w:rsidR="00945296">
        <w:rPr>
          <w:rFonts w:cs="Times New Roman"/>
          <w:b/>
          <w:bCs/>
        </w:rPr>
        <w:t>5</w:t>
      </w:r>
      <w:r>
        <w:rPr>
          <w:rFonts w:cs="Times New Roman"/>
          <w:b/>
          <w:bCs/>
        </w:rPr>
        <w:t xml:space="preserve"> </w:t>
      </w:r>
      <w:r>
        <w:rPr>
          <w:rFonts w:cs="Times New Roman"/>
        </w:rPr>
        <w:t>安全性</w:t>
      </w:r>
      <w:r>
        <w:rPr>
          <w:rFonts w:cs="Times New Roman" w:hint="eastAsia"/>
        </w:rPr>
        <w:t>鉴</w:t>
      </w:r>
      <w:r>
        <w:rPr>
          <w:rFonts w:cs="Times New Roman"/>
        </w:rPr>
        <w:t>定</w:t>
      </w:r>
      <w:r>
        <w:rPr>
          <w:rFonts w:cs="Times New Roman"/>
        </w:rPr>
        <w:t xml:space="preserve"> appraisal of safety</w:t>
      </w:r>
    </w:p>
    <w:p w14:paraId="1CFA0063" w14:textId="77777777" w:rsidR="00302C2D" w:rsidRDefault="00000000">
      <w:pPr>
        <w:spacing w:before="156"/>
        <w:ind w:firstLineChars="200" w:firstLine="420"/>
      </w:pPr>
      <w:r>
        <w:t>对既有工业建筑的结构承载能力和结构整体稳定性所进行的调查、检测、验算、分析和评定等技术活动。</w:t>
      </w:r>
    </w:p>
    <w:p w14:paraId="3DEDA95D" w14:textId="4580CA4F" w:rsidR="00302C2D" w:rsidRDefault="00000000">
      <w:pPr>
        <w:adjustRightInd/>
        <w:snapToGrid/>
        <w:spacing w:beforeLines="0" w:before="0"/>
        <w:rPr>
          <w:rFonts w:cs="Times New Roman"/>
          <w:b/>
          <w:bCs/>
        </w:rPr>
      </w:pPr>
      <w:r>
        <w:rPr>
          <w:rFonts w:cs="Times New Roman"/>
          <w:b/>
          <w:bCs/>
        </w:rPr>
        <w:t>2.1.</w:t>
      </w:r>
      <w:r w:rsidR="00945296">
        <w:rPr>
          <w:rFonts w:cs="Times New Roman"/>
          <w:b/>
          <w:bCs/>
        </w:rPr>
        <w:t>6</w:t>
      </w:r>
      <w:r>
        <w:rPr>
          <w:rFonts w:cs="Times New Roman"/>
          <w:b/>
          <w:bCs/>
        </w:rPr>
        <w:t xml:space="preserve"> </w:t>
      </w:r>
      <w:r>
        <w:rPr>
          <w:rFonts w:cs="Times New Roman"/>
        </w:rPr>
        <w:t>抗震</w:t>
      </w:r>
      <w:r>
        <w:rPr>
          <w:rFonts w:cs="Times New Roman" w:hint="eastAsia"/>
        </w:rPr>
        <w:t>鉴</w:t>
      </w:r>
      <w:r>
        <w:rPr>
          <w:rFonts w:cs="Times New Roman"/>
        </w:rPr>
        <w:t>定</w:t>
      </w:r>
      <w:r>
        <w:rPr>
          <w:rFonts w:cs="Times New Roman"/>
        </w:rPr>
        <w:t xml:space="preserve"> seismic appraisal</w:t>
      </w:r>
    </w:p>
    <w:p w14:paraId="61871C44" w14:textId="77777777" w:rsidR="00302C2D" w:rsidRDefault="00000000">
      <w:pPr>
        <w:spacing w:before="156"/>
        <w:ind w:firstLineChars="200" w:firstLine="420"/>
      </w:pPr>
      <w:r>
        <w:t>通过检查现有构筑物的设计、施工质量和现状，按规定的抗震设防要求，对其在地震作用下的安全性进行评估。</w:t>
      </w:r>
    </w:p>
    <w:p w14:paraId="1754417C" w14:textId="13C6A1B1" w:rsidR="00302C2D" w:rsidRDefault="00000000">
      <w:pPr>
        <w:adjustRightInd/>
        <w:snapToGrid/>
        <w:spacing w:beforeLines="0" w:before="0"/>
        <w:rPr>
          <w:rFonts w:cs="Times New Roman"/>
          <w:b/>
          <w:bCs/>
        </w:rPr>
      </w:pPr>
      <w:r>
        <w:rPr>
          <w:rFonts w:cs="Times New Roman"/>
          <w:b/>
          <w:bCs/>
        </w:rPr>
        <w:t>2.1.</w:t>
      </w:r>
      <w:r w:rsidR="00945296">
        <w:rPr>
          <w:rFonts w:cs="Times New Roman"/>
          <w:b/>
          <w:bCs/>
        </w:rPr>
        <w:t>7</w:t>
      </w:r>
      <w:r>
        <w:rPr>
          <w:rFonts w:cs="Times New Roman"/>
          <w:b/>
          <w:bCs/>
        </w:rPr>
        <w:t xml:space="preserve"> </w:t>
      </w:r>
      <w:r>
        <w:rPr>
          <w:rFonts w:cs="Times New Roman"/>
        </w:rPr>
        <w:t>使用性</w:t>
      </w:r>
      <w:r w:rsidR="00905C48">
        <w:rPr>
          <w:rFonts w:cs="Times New Roman" w:hint="eastAsia"/>
        </w:rPr>
        <w:t>鉴定</w:t>
      </w:r>
      <w:r>
        <w:rPr>
          <w:rFonts w:cs="Times New Roman"/>
        </w:rPr>
        <w:t xml:space="preserve"> appraisal of serviceability</w:t>
      </w:r>
    </w:p>
    <w:p w14:paraId="1660F14A" w14:textId="77777777" w:rsidR="00302C2D" w:rsidRDefault="00000000">
      <w:pPr>
        <w:spacing w:before="156"/>
        <w:ind w:firstLineChars="200" w:firstLine="420"/>
      </w:pPr>
      <w:r>
        <w:t>对工业建筑使用功能的适用性和耐久性所进行的调查、检测、验算、分析和评定等技术活动。</w:t>
      </w:r>
    </w:p>
    <w:p w14:paraId="2015630D" w14:textId="6AE01E28" w:rsidR="00302C2D" w:rsidRDefault="00000000">
      <w:pPr>
        <w:adjustRightInd/>
        <w:snapToGrid/>
        <w:spacing w:beforeLines="0" w:before="0"/>
        <w:rPr>
          <w:rFonts w:cs="Times New Roman"/>
        </w:rPr>
      </w:pPr>
      <w:r>
        <w:rPr>
          <w:rFonts w:cs="Times New Roman"/>
          <w:b/>
          <w:bCs/>
        </w:rPr>
        <w:t>2.1.</w:t>
      </w:r>
      <w:r w:rsidR="00A16ADD">
        <w:rPr>
          <w:rFonts w:cs="Times New Roman"/>
          <w:b/>
          <w:bCs/>
        </w:rPr>
        <w:t>8</w:t>
      </w:r>
      <w:r>
        <w:rPr>
          <w:rFonts w:cs="Times New Roman"/>
          <w:b/>
          <w:bCs/>
        </w:rPr>
        <w:t xml:space="preserve"> </w:t>
      </w:r>
      <w:r w:rsidR="00945296">
        <w:rPr>
          <w:rFonts w:cs="Times New Roman" w:hint="eastAsia"/>
        </w:rPr>
        <w:t>鉴</w:t>
      </w:r>
      <w:r>
        <w:rPr>
          <w:rFonts w:cs="Times New Roman"/>
        </w:rPr>
        <w:t>定单元</w:t>
      </w:r>
      <w:r>
        <w:rPr>
          <w:rFonts w:cs="Times New Roman"/>
        </w:rPr>
        <w:t xml:space="preserve"> appraisal unit</w:t>
      </w:r>
    </w:p>
    <w:p w14:paraId="6F85A1EB" w14:textId="245EA47D" w:rsidR="00302C2D" w:rsidRDefault="00000000">
      <w:pPr>
        <w:spacing w:before="156"/>
        <w:ind w:firstLineChars="200" w:firstLine="420"/>
      </w:pPr>
      <w:r>
        <w:t>根据被评定</w:t>
      </w:r>
      <w:r>
        <w:rPr>
          <w:rFonts w:hint="eastAsia"/>
        </w:rPr>
        <w:t>管道支架</w:t>
      </w:r>
      <w:r>
        <w:t>结构的结构体系、构造特点等不同所划分的可以独立进行检测评定的区段，每一区段为一</w:t>
      </w:r>
      <w:r w:rsidR="00A16ADD">
        <w:rPr>
          <w:rFonts w:hint="eastAsia"/>
        </w:rPr>
        <w:t>鉴</w:t>
      </w:r>
      <w:r>
        <w:t>定单元。</w:t>
      </w:r>
    </w:p>
    <w:p w14:paraId="74A1970C" w14:textId="05342E39" w:rsidR="00302C2D" w:rsidRDefault="00000000">
      <w:pPr>
        <w:adjustRightInd/>
        <w:snapToGrid/>
        <w:spacing w:beforeLines="0" w:before="0"/>
        <w:rPr>
          <w:rFonts w:cs="Times New Roman"/>
          <w:b/>
          <w:bCs/>
        </w:rPr>
      </w:pPr>
      <w:r>
        <w:rPr>
          <w:rFonts w:cs="Times New Roman"/>
          <w:b/>
          <w:bCs/>
        </w:rPr>
        <w:lastRenderedPageBreak/>
        <w:t>2.1.</w:t>
      </w:r>
      <w:r w:rsidR="00A16ADD">
        <w:rPr>
          <w:rFonts w:cs="Times New Roman"/>
          <w:b/>
          <w:bCs/>
        </w:rPr>
        <w:t>9</w:t>
      </w:r>
      <w:r>
        <w:rPr>
          <w:rFonts w:cs="Times New Roman"/>
          <w:b/>
          <w:bCs/>
        </w:rPr>
        <w:t xml:space="preserve"> </w:t>
      </w:r>
      <w:r>
        <w:rPr>
          <w:rFonts w:cs="Times New Roman"/>
        </w:rPr>
        <w:t>结构系统</w:t>
      </w:r>
      <w:r>
        <w:rPr>
          <w:rFonts w:cs="Times New Roman"/>
        </w:rPr>
        <w:t xml:space="preserve"> structure system</w:t>
      </w:r>
    </w:p>
    <w:p w14:paraId="762CB01A" w14:textId="77777777" w:rsidR="00302C2D" w:rsidRDefault="00000000">
      <w:pPr>
        <w:adjustRightInd/>
        <w:snapToGrid/>
        <w:spacing w:beforeLines="0" w:before="0"/>
        <w:ind w:firstLineChars="200" w:firstLine="420"/>
        <w:rPr>
          <w:rFonts w:cs="Times New Roman"/>
        </w:rPr>
      </w:pPr>
      <w:r>
        <w:rPr>
          <w:rFonts w:cs="Times New Roman"/>
        </w:rPr>
        <w:t>鉴定单元中根据建构筑物结构的不同使用功能所细分的鉴定单位。对工业管道支架一般可按地基基础、支架结构、跨越式管道支架的桁架结构、吊索。</w:t>
      </w:r>
    </w:p>
    <w:p w14:paraId="2B6CC251" w14:textId="609015E2" w:rsidR="00302C2D" w:rsidRDefault="00000000">
      <w:pPr>
        <w:adjustRightInd/>
        <w:snapToGrid/>
        <w:spacing w:beforeLines="0" w:before="0"/>
        <w:rPr>
          <w:rFonts w:cs="Times New Roman"/>
          <w:b/>
          <w:bCs/>
        </w:rPr>
      </w:pPr>
      <w:r>
        <w:rPr>
          <w:rFonts w:cs="Times New Roman"/>
          <w:b/>
          <w:bCs/>
        </w:rPr>
        <w:t>2.1.</w:t>
      </w:r>
      <w:r w:rsidR="00A16ADD">
        <w:rPr>
          <w:rFonts w:cs="Times New Roman"/>
          <w:b/>
          <w:bCs/>
        </w:rPr>
        <w:t>10</w:t>
      </w:r>
      <w:r>
        <w:rPr>
          <w:rFonts w:cs="Times New Roman"/>
          <w:b/>
          <w:bCs/>
        </w:rPr>
        <w:t xml:space="preserve"> </w:t>
      </w:r>
      <w:r>
        <w:rPr>
          <w:rFonts w:cs="Times New Roman"/>
        </w:rPr>
        <w:t>构件</w:t>
      </w:r>
      <w:r>
        <w:rPr>
          <w:rFonts w:cs="Times New Roman"/>
        </w:rPr>
        <w:t xml:space="preserve"> member</w:t>
      </w:r>
    </w:p>
    <w:p w14:paraId="0667746C" w14:textId="77777777" w:rsidR="00302C2D" w:rsidRDefault="00000000">
      <w:pPr>
        <w:spacing w:before="156"/>
        <w:ind w:firstLineChars="200" w:firstLine="420"/>
      </w:pPr>
      <w:r>
        <w:rPr>
          <w:rFonts w:cs="Times New Roman"/>
        </w:rPr>
        <w:t>结构系统中进一步细分的基本鉴定单位。对工业管道支架一般可分为基础、支架、梁、桁架等</w:t>
      </w:r>
    </w:p>
    <w:p w14:paraId="49EA024A" w14:textId="28248B99" w:rsidR="00302C2D" w:rsidRDefault="00000000">
      <w:pPr>
        <w:adjustRightInd/>
        <w:snapToGrid/>
        <w:spacing w:beforeLines="0" w:before="0"/>
        <w:rPr>
          <w:rFonts w:cs="Times New Roman"/>
        </w:rPr>
      </w:pPr>
      <w:r>
        <w:rPr>
          <w:rFonts w:cs="Times New Roman"/>
          <w:b/>
          <w:bCs/>
        </w:rPr>
        <w:t>2.1.</w:t>
      </w:r>
      <w:r w:rsidR="00A16ADD">
        <w:rPr>
          <w:rFonts w:cs="Times New Roman"/>
          <w:b/>
          <w:bCs/>
        </w:rPr>
        <w:t>11</w:t>
      </w:r>
      <w:r>
        <w:rPr>
          <w:rFonts w:cs="Times New Roman"/>
          <w:b/>
          <w:bCs/>
        </w:rPr>
        <w:t xml:space="preserve"> </w:t>
      </w:r>
      <w:r>
        <w:rPr>
          <w:rFonts w:cs="Times New Roman"/>
        </w:rPr>
        <w:t>构件集</w:t>
      </w:r>
      <w:r>
        <w:rPr>
          <w:rFonts w:cs="Times New Roman"/>
        </w:rPr>
        <w:t xml:space="preserve"> member assemblage</w:t>
      </w:r>
    </w:p>
    <w:p w14:paraId="3166AD6C" w14:textId="77777777" w:rsidR="00302C2D" w:rsidRDefault="00000000">
      <w:pPr>
        <w:adjustRightInd/>
        <w:snapToGrid/>
        <w:spacing w:beforeLines="0" w:before="0"/>
        <w:ind w:firstLineChars="200" w:firstLine="420"/>
        <w:rPr>
          <w:rFonts w:cs="Times New Roman"/>
        </w:rPr>
      </w:pPr>
      <w:r>
        <w:rPr>
          <w:rFonts w:cs="Times New Roman"/>
        </w:rPr>
        <w:t>同种构件的集合，分为重要构件集和次要构件集。对于工业管道支架，支架、支座、桁架、纵梁、吊索等主要受力构件为重要构件集，走道和平台板、</w:t>
      </w:r>
      <w:r>
        <w:rPr>
          <w:rFonts w:cs="Times New Roman"/>
          <w:szCs w:val="21"/>
        </w:rPr>
        <w:t>板下纵横梁、</w:t>
      </w:r>
      <w:r>
        <w:rPr>
          <w:rFonts w:cs="Times New Roman"/>
        </w:rPr>
        <w:t>支撑一般为次要构件集。</w:t>
      </w:r>
    </w:p>
    <w:p w14:paraId="21BF96D1" w14:textId="29F08CE0" w:rsidR="00302C2D" w:rsidRDefault="00000000">
      <w:pPr>
        <w:adjustRightInd/>
        <w:snapToGrid/>
        <w:spacing w:beforeLines="0" w:before="0"/>
        <w:rPr>
          <w:rFonts w:cs="Times New Roman"/>
        </w:rPr>
      </w:pPr>
      <w:bookmarkStart w:id="28" w:name="_Toc34641838"/>
      <w:r>
        <w:rPr>
          <w:rFonts w:cs="Times New Roman"/>
          <w:b/>
          <w:bCs/>
        </w:rPr>
        <w:t>2.1.1</w:t>
      </w:r>
      <w:r w:rsidR="00A16ADD">
        <w:rPr>
          <w:rFonts w:cs="Times New Roman"/>
          <w:b/>
          <w:bCs/>
        </w:rPr>
        <w:t>2</w:t>
      </w:r>
      <w:r>
        <w:rPr>
          <w:rFonts w:cs="Times New Roman"/>
          <w:b/>
          <w:bCs/>
        </w:rPr>
        <w:t xml:space="preserve">  </w:t>
      </w:r>
      <w:r>
        <w:rPr>
          <w:rFonts w:cs="Times New Roman"/>
        </w:rPr>
        <w:t>牵制系数</w:t>
      </w:r>
      <w:r>
        <w:rPr>
          <w:rFonts w:cs="Times New Roman"/>
        </w:rPr>
        <w:t xml:space="preserve"> tie-up coefficient</w:t>
      </w:r>
      <w:bookmarkEnd w:id="28"/>
    </w:p>
    <w:p w14:paraId="4E098B7E" w14:textId="77777777" w:rsidR="00302C2D" w:rsidRDefault="00000000">
      <w:pPr>
        <w:adjustRightInd/>
        <w:snapToGrid/>
        <w:spacing w:beforeLines="0" w:before="0"/>
        <w:ind w:firstLineChars="200" w:firstLine="420"/>
        <w:rPr>
          <w:rFonts w:cs="Times New Roman"/>
        </w:rPr>
      </w:pPr>
      <w:r>
        <w:rPr>
          <w:rFonts w:cs="Times New Roman"/>
        </w:rPr>
        <w:t>在设置多根管道的同一</w:t>
      </w:r>
      <w:proofErr w:type="gramStart"/>
      <w:r>
        <w:rPr>
          <w:rFonts w:cs="Times New Roman"/>
        </w:rPr>
        <w:t>榀</w:t>
      </w:r>
      <w:proofErr w:type="gramEnd"/>
      <w:r>
        <w:rPr>
          <w:rFonts w:cs="Times New Roman"/>
        </w:rPr>
        <w:t>管道支架上，无热变形或热变形已经稳定的管道组织变形管道推动管道支架，使管道支架受到的水平推力部分抵消，表示这种牵制作用的系数为牵制系数。</w:t>
      </w:r>
    </w:p>
    <w:p w14:paraId="511C1A83" w14:textId="4AAE540D" w:rsidR="00302C2D" w:rsidRDefault="00000000">
      <w:pPr>
        <w:adjustRightInd/>
        <w:snapToGrid/>
        <w:spacing w:beforeLines="0" w:before="0"/>
        <w:rPr>
          <w:rFonts w:cs="Times New Roman"/>
        </w:rPr>
      </w:pPr>
      <w:r>
        <w:rPr>
          <w:rFonts w:cs="Times New Roman"/>
          <w:b/>
          <w:bCs/>
        </w:rPr>
        <w:t>2.1.1</w:t>
      </w:r>
      <w:r w:rsidR="00A16ADD">
        <w:rPr>
          <w:rFonts w:cs="Times New Roman"/>
          <w:b/>
          <w:bCs/>
        </w:rPr>
        <w:t>3</w:t>
      </w:r>
      <w:r>
        <w:rPr>
          <w:rFonts w:cs="Times New Roman"/>
          <w:b/>
          <w:bCs/>
        </w:rPr>
        <w:t xml:space="preserve">  </w:t>
      </w:r>
      <w:r>
        <w:rPr>
          <w:rFonts w:cs="Times New Roman"/>
        </w:rPr>
        <w:t>目标</w:t>
      </w:r>
      <w:r>
        <w:rPr>
          <w:rFonts w:cs="Times New Roman" w:hint="eastAsia"/>
        </w:rPr>
        <w:t>使用</w:t>
      </w:r>
      <w:r>
        <w:rPr>
          <w:rFonts w:cs="Times New Roman"/>
        </w:rPr>
        <w:t>年限</w:t>
      </w:r>
      <w:r>
        <w:rPr>
          <w:rFonts w:cs="Times New Roman"/>
        </w:rPr>
        <w:t xml:space="preserve"> target working life</w:t>
      </w:r>
    </w:p>
    <w:p w14:paraId="3E31E2A4" w14:textId="77777777" w:rsidR="00302C2D" w:rsidRDefault="00000000">
      <w:pPr>
        <w:adjustRightInd/>
        <w:snapToGrid/>
        <w:spacing w:beforeLines="0" w:before="0"/>
        <w:ind w:firstLineChars="200" w:firstLine="420"/>
        <w:rPr>
          <w:rFonts w:cs="Times New Roman"/>
        </w:rPr>
      </w:pPr>
      <w:r>
        <w:rPr>
          <w:rFonts w:cs="Times New Roman"/>
        </w:rPr>
        <w:t>既有工业管道支架鉴定时所期望的后续使用年限。</w:t>
      </w:r>
    </w:p>
    <w:p w14:paraId="1AD07942" w14:textId="77777777" w:rsidR="00302C2D" w:rsidRDefault="00000000">
      <w:pPr>
        <w:pStyle w:val="aff4"/>
        <w:snapToGrid/>
        <w:ind w:firstLine="480"/>
        <w:rPr>
          <w:rFonts w:eastAsia="华文楷体"/>
          <w:sz w:val="24"/>
          <w:szCs w:val="21"/>
        </w:rPr>
      </w:pPr>
      <w:r>
        <w:rPr>
          <w:rFonts w:eastAsia="华文楷体"/>
          <w:sz w:val="24"/>
          <w:szCs w:val="21"/>
        </w:rPr>
        <w:br w:type="page"/>
      </w:r>
    </w:p>
    <w:p w14:paraId="4AC89DFC"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29" w:name="_Toc61185830"/>
      <w:bookmarkStart w:id="30" w:name="_Toc19816"/>
      <w:bookmarkStart w:id="31" w:name="_Toc136092222"/>
      <w:r>
        <w:rPr>
          <w:rFonts w:ascii="Times New Roman" w:eastAsia="宋体" w:hAnsi="Times New Roman" w:cs="Times New Roman"/>
          <w:bCs w:val="0"/>
          <w:kern w:val="24"/>
          <w:szCs w:val="21"/>
        </w:rPr>
        <w:lastRenderedPageBreak/>
        <w:t xml:space="preserve">2.2  </w:t>
      </w:r>
      <w:r>
        <w:rPr>
          <w:rFonts w:ascii="Times New Roman" w:eastAsia="宋体" w:hAnsi="Times New Roman" w:cs="Times New Roman"/>
          <w:bCs w:val="0"/>
          <w:kern w:val="24"/>
          <w:szCs w:val="21"/>
        </w:rPr>
        <w:t>符</w:t>
      </w:r>
      <w:r>
        <w:rPr>
          <w:rFonts w:ascii="Times New Roman" w:eastAsia="宋体" w:hAnsi="Times New Roman" w:cs="Times New Roman"/>
          <w:bCs w:val="0"/>
          <w:kern w:val="24"/>
          <w:szCs w:val="21"/>
        </w:rPr>
        <w:t xml:space="preserve">   </w:t>
      </w:r>
      <w:r>
        <w:rPr>
          <w:rFonts w:ascii="Times New Roman" w:eastAsia="宋体" w:hAnsi="Times New Roman" w:cs="Times New Roman"/>
          <w:bCs w:val="0"/>
          <w:kern w:val="24"/>
          <w:szCs w:val="21"/>
        </w:rPr>
        <w:t>号</w:t>
      </w:r>
      <w:bookmarkEnd w:id="29"/>
      <w:bookmarkEnd w:id="30"/>
      <w:bookmarkEnd w:id="31"/>
    </w:p>
    <w:p w14:paraId="0D61B18E" w14:textId="77777777" w:rsidR="00302C2D" w:rsidRDefault="00000000">
      <w:pPr>
        <w:adjustRightInd/>
        <w:snapToGrid/>
        <w:spacing w:beforeLines="0" w:before="0"/>
        <w:rPr>
          <w:rFonts w:cs="Times New Roman"/>
        </w:rPr>
      </w:pPr>
      <w:bookmarkStart w:id="32" w:name="_Toc34641844"/>
      <w:r>
        <w:rPr>
          <w:rFonts w:cs="Times New Roman"/>
          <w:b/>
          <w:bCs/>
        </w:rPr>
        <w:t xml:space="preserve">2.2.2  </w:t>
      </w:r>
      <w:r>
        <w:rPr>
          <w:rFonts w:cs="Times New Roman"/>
        </w:rPr>
        <w:t>鉴定评级</w:t>
      </w:r>
      <w:bookmarkEnd w:id="32"/>
    </w:p>
    <w:p w14:paraId="77E5425D" w14:textId="77777777" w:rsidR="00302C2D" w:rsidRDefault="00000000">
      <w:pPr>
        <w:adjustRightInd/>
        <w:snapToGrid/>
        <w:spacing w:beforeLines="0" w:before="0"/>
        <w:ind w:firstLineChars="200" w:firstLine="420"/>
        <w:rPr>
          <w:rFonts w:cs="Times New Roman"/>
        </w:rPr>
      </w:pPr>
      <w:r>
        <w:rPr>
          <w:rFonts w:cs="Times New Roman"/>
          <w:iCs/>
        </w:rPr>
        <w:t>a</w:t>
      </w:r>
      <w:r>
        <w:rPr>
          <w:rFonts w:cs="Times New Roman"/>
          <w:iCs/>
        </w:rPr>
        <w:t>、</w:t>
      </w:r>
      <w:r>
        <w:rPr>
          <w:rFonts w:cs="Times New Roman"/>
          <w:iCs/>
        </w:rPr>
        <w:t>b</w:t>
      </w:r>
      <w:r>
        <w:rPr>
          <w:rFonts w:cs="Times New Roman"/>
          <w:iCs/>
        </w:rPr>
        <w:t>、</w:t>
      </w:r>
      <w:r>
        <w:rPr>
          <w:rFonts w:cs="Times New Roman"/>
          <w:iCs/>
        </w:rPr>
        <w:t>c</w:t>
      </w:r>
      <w:r>
        <w:rPr>
          <w:rFonts w:cs="Times New Roman"/>
          <w:iCs/>
        </w:rPr>
        <w:t>、</w:t>
      </w:r>
      <w:r>
        <w:rPr>
          <w:rFonts w:cs="Times New Roman"/>
          <w:iCs/>
        </w:rPr>
        <w:t>d</w:t>
      </w:r>
      <w:r>
        <w:rPr>
          <w:rFonts w:cs="Times New Roman"/>
        </w:rPr>
        <w:t>——</w:t>
      </w:r>
      <w:r>
        <w:rPr>
          <w:rFonts w:cs="Times New Roman"/>
        </w:rPr>
        <w:t>构件的安全性、使用性和可靠性评定等级；</w:t>
      </w:r>
    </w:p>
    <w:p w14:paraId="312FE950" w14:textId="77777777" w:rsidR="00302C2D" w:rsidRDefault="00000000">
      <w:pPr>
        <w:adjustRightInd/>
        <w:snapToGrid/>
        <w:spacing w:beforeLines="0" w:before="0"/>
        <w:ind w:firstLineChars="200" w:firstLine="420"/>
        <w:rPr>
          <w:rFonts w:cs="Times New Roman"/>
        </w:rPr>
      </w:pPr>
      <w:r>
        <w:rPr>
          <w:rFonts w:cs="Times New Roman"/>
          <w:iCs/>
        </w:rPr>
        <w:t>A</w:t>
      </w:r>
      <w:r>
        <w:rPr>
          <w:rFonts w:cs="Times New Roman"/>
          <w:iCs/>
        </w:rPr>
        <w:t>、</w:t>
      </w:r>
      <w:r>
        <w:rPr>
          <w:rFonts w:cs="Times New Roman"/>
          <w:iCs/>
        </w:rPr>
        <w:t>B</w:t>
      </w:r>
      <w:r>
        <w:rPr>
          <w:rFonts w:cs="Times New Roman"/>
          <w:iCs/>
        </w:rPr>
        <w:t>、</w:t>
      </w:r>
      <w:r>
        <w:rPr>
          <w:rFonts w:cs="Times New Roman"/>
          <w:iCs/>
        </w:rPr>
        <w:t>C</w:t>
      </w:r>
      <w:r>
        <w:rPr>
          <w:rFonts w:cs="Times New Roman"/>
          <w:iCs/>
        </w:rPr>
        <w:t>、</w:t>
      </w:r>
      <w:r>
        <w:rPr>
          <w:rFonts w:cs="Times New Roman"/>
          <w:iCs/>
        </w:rPr>
        <w:t>D</w:t>
      </w:r>
      <w:r>
        <w:rPr>
          <w:rFonts w:cs="Times New Roman"/>
        </w:rPr>
        <w:t>——</w:t>
      </w:r>
      <w:r>
        <w:rPr>
          <w:rFonts w:cs="Times New Roman"/>
        </w:rPr>
        <w:t>结构系统的安全性、使用性和可靠性评定等级；</w:t>
      </w:r>
    </w:p>
    <w:p w14:paraId="161681E6" w14:textId="77777777" w:rsidR="00302C2D" w:rsidRDefault="00000000">
      <w:pPr>
        <w:adjustRightInd/>
        <w:snapToGrid/>
        <w:spacing w:beforeLines="0" w:before="0"/>
        <w:ind w:firstLineChars="200" w:firstLine="420"/>
        <w:rPr>
          <w:rFonts w:cs="Times New Roman"/>
        </w:rPr>
      </w:pPr>
      <w:r>
        <w:rPr>
          <w:rFonts w:cs="Times New Roman"/>
          <w:iCs/>
        </w:rPr>
        <w:t>一、二、三、四</w:t>
      </w:r>
      <w:r>
        <w:rPr>
          <w:rFonts w:cs="Times New Roman"/>
        </w:rPr>
        <w:t>——</w:t>
      </w:r>
      <w:r>
        <w:rPr>
          <w:rFonts w:cs="Times New Roman"/>
        </w:rPr>
        <w:t>鉴定单元的安全性和可靠性评定等级。</w:t>
      </w:r>
    </w:p>
    <w:p w14:paraId="7882143E" w14:textId="77777777" w:rsidR="00302C2D" w:rsidRDefault="00302C2D">
      <w:pPr>
        <w:adjustRightInd/>
        <w:snapToGrid/>
        <w:spacing w:beforeLines="0" w:before="0"/>
        <w:rPr>
          <w:rFonts w:cs="Times New Roman"/>
        </w:rPr>
      </w:pPr>
    </w:p>
    <w:p w14:paraId="314F7780" w14:textId="77777777" w:rsidR="00302C2D" w:rsidRDefault="00000000">
      <w:pPr>
        <w:adjustRightInd/>
        <w:snapToGrid/>
        <w:spacing w:beforeLines="0" w:before="0"/>
        <w:rPr>
          <w:rFonts w:cs="Times New Roman"/>
        </w:rPr>
      </w:pPr>
      <w:r>
        <w:rPr>
          <w:rFonts w:cs="Times New Roman"/>
        </w:rPr>
        <w:br w:type="page"/>
      </w:r>
    </w:p>
    <w:p w14:paraId="50A82F68" w14:textId="77777777" w:rsidR="00302C2D" w:rsidRDefault="00000000">
      <w:pPr>
        <w:pStyle w:val="1"/>
        <w:adjustRightInd/>
        <w:snapToGrid/>
        <w:spacing w:beforeLines="0" w:before="0" w:after="0"/>
        <w:ind w:left="576" w:hangingChars="205" w:hanging="576"/>
        <w:rPr>
          <w:rFonts w:cs="Times New Roman"/>
          <w:sz w:val="28"/>
          <w:szCs w:val="44"/>
        </w:rPr>
      </w:pPr>
      <w:bookmarkStart w:id="33" w:name="_Toc61185831"/>
      <w:bookmarkStart w:id="34" w:name="_Toc22112"/>
      <w:bookmarkStart w:id="35" w:name="_Toc136092223"/>
      <w:r>
        <w:rPr>
          <w:rFonts w:cs="Times New Roman"/>
          <w:sz w:val="28"/>
          <w:szCs w:val="44"/>
        </w:rPr>
        <w:lastRenderedPageBreak/>
        <w:t xml:space="preserve">3  </w:t>
      </w:r>
      <w:r>
        <w:rPr>
          <w:rFonts w:cs="Times New Roman"/>
          <w:sz w:val="28"/>
          <w:szCs w:val="44"/>
        </w:rPr>
        <w:t>基本规定</w:t>
      </w:r>
      <w:bookmarkEnd w:id="33"/>
      <w:bookmarkEnd w:id="34"/>
      <w:bookmarkEnd w:id="35"/>
    </w:p>
    <w:p w14:paraId="5F2F94AD"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36" w:name="_Toc61185832"/>
      <w:bookmarkStart w:id="37" w:name="_Toc14963"/>
      <w:bookmarkStart w:id="38" w:name="_Toc136092224"/>
      <w:r>
        <w:rPr>
          <w:rFonts w:ascii="Times New Roman" w:eastAsia="宋体" w:hAnsi="Times New Roman" w:cs="Times New Roman"/>
          <w:bCs w:val="0"/>
          <w:kern w:val="24"/>
          <w:szCs w:val="21"/>
        </w:rPr>
        <w:t xml:space="preserve">3.1  </w:t>
      </w:r>
      <w:r>
        <w:rPr>
          <w:rFonts w:ascii="Times New Roman" w:eastAsia="宋体" w:hAnsi="Times New Roman" w:cs="Times New Roman"/>
          <w:bCs w:val="0"/>
          <w:kern w:val="24"/>
          <w:szCs w:val="21"/>
        </w:rPr>
        <w:t>一般规定</w:t>
      </w:r>
      <w:bookmarkEnd w:id="36"/>
      <w:bookmarkEnd w:id="37"/>
      <w:bookmarkEnd w:id="38"/>
    </w:p>
    <w:p w14:paraId="3F67A044" w14:textId="77777777" w:rsidR="00302C2D" w:rsidRDefault="00000000">
      <w:pPr>
        <w:adjustRightInd/>
        <w:snapToGrid/>
        <w:spacing w:beforeLines="0" w:before="0"/>
        <w:rPr>
          <w:rFonts w:cs="Times New Roman"/>
        </w:rPr>
      </w:pPr>
      <w:bookmarkStart w:id="39" w:name="_Toc34641847"/>
      <w:r>
        <w:rPr>
          <w:rFonts w:cs="Times New Roman"/>
          <w:b/>
          <w:bCs/>
        </w:rPr>
        <w:t xml:space="preserve">3.1.1  </w:t>
      </w:r>
      <w:r>
        <w:rPr>
          <w:rFonts w:cs="Times New Roman" w:hint="eastAsia"/>
        </w:rPr>
        <w:t>工业管道支架</w:t>
      </w:r>
      <w:r>
        <w:rPr>
          <w:rFonts w:cs="Times New Roman"/>
        </w:rPr>
        <w:t>在下列情况下，应进行检测鉴定</w:t>
      </w:r>
      <w:bookmarkEnd w:id="39"/>
      <w:r>
        <w:rPr>
          <w:rFonts w:cs="Times New Roman"/>
        </w:rPr>
        <w:t>：</w:t>
      </w:r>
    </w:p>
    <w:p w14:paraId="057C2E5E" w14:textId="64A156D9" w:rsidR="00302C2D" w:rsidRDefault="00000000">
      <w:pPr>
        <w:pStyle w:val="affb"/>
        <w:ind w:firstLine="422"/>
        <w:rPr>
          <w:b/>
        </w:rPr>
      </w:pPr>
      <w:r>
        <w:rPr>
          <w:b/>
        </w:rPr>
        <w:t xml:space="preserve">1 </w:t>
      </w:r>
      <w:r>
        <w:t>达到设计</w:t>
      </w:r>
      <w:r>
        <w:rPr>
          <w:rFonts w:hint="eastAsia"/>
        </w:rPr>
        <w:t>工作</w:t>
      </w:r>
      <w:r>
        <w:t>年限</w:t>
      </w:r>
      <w:r>
        <w:rPr>
          <w:rFonts w:hint="eastAsia"/>
        </w:rPr>
        <w:t>需</w:t>
      </w:r>
      <w:r>
        <w:t>继续使用；</w:t>
      </w:r>
    </w:p>
    <w:p w14:paraId="080B8193" w14:textId="5410189C" w:rsidR="00302C2D" w:rsidRDefault="00000000">
      <w:pPr>
        <w:pStyle w:val="affb"/>
        <w:ind w:firstLine="422"/>
      </w:pPr>
      <w:r>
        <w:rPr>
          <w:b/>
        </w:rPr>
        <w:t xml:space="preserve">2 </w:t>
      </w:r>
      <w:r>
        <w:rPr>
          <w:rFonts w:hint="eastAsia"/>
          <w:b/>
        </w:rPr>
        <w:t>改建、扩建以及</w:t>
      </w:r>
      <w:r>
        <w:t>使用用途或环境改变；</w:t>
      </w:r>
    </w:p>
    <w:p w14:paraId="2F9BA2A8" w14:textId="4295C6D2" w:rsidR="00302C2D" w:rsidRDefault="00000000">
      <w:pPr>
        <w:pStyle w:val="affb"/>
        <w:ind w:firstLine="422"/>
      </w:pPr>
      <w:r>
        <w:rPr>
          <w:rFonts w:hint="eastAsia"/>
          <w:b/>
          <w:bCs/>
        </w:rPr>
        <w:t>3</w:t>
      </w:r>
      <w:r>
        <w:t xml:space="preserve"> </w:t>
      </w:r>
      <w:r>
        <w:rPr>
          <w:rFonts w:hint="eastAsia"/>
        </w:rPr>
        <w:t>原设计未考虑抗震设防或抗震设防要求提高；</w:t>
      </w:r>
    </w:p>
    <w:p w14:paraId="00BBDF00" w14:textId="06F92C93" w:rsidR="00302C2D" w:rsidRDefault="00000000">
      <w:pPr>
        <w:pStyle w:val="affb"/>
        <w:ind w:firstLine="422"/>
      </w:pPr>
      <w:r>
        <w:rPr>
          <w:rFonts w:hint="eastAsia"/>
          <w:b/>
        </w:rPr>
        <w:t>4</w:t>
      </w:r>
      <w:r>
        <w:rPr>
          <w:b/>
        </w:rPr>
        <w:t xml:space="preserve"> </w:t>
      </w:r>
      <w:r>
        <w:t>遭受灾害或事故后；</w:t>
      </w:r>
    </w:p>
    <w:p w14:paraId="4266BFEB" w14:textId="3D8A7F53" w:rsidR="00302C2D" w:rsidRDefault="00000000">
      <w:pPr>
        <w:pStyle w:val="affb"/>
        <w:ind w:firstLine="422"/>
      </w:pPr>
      <w:r>
        <w:rPr>
          <w:rFonts w:hint="eastAsia"/>
          <w:b/>
        </w:rPr>
        <w:t>5</w:t>
      </w:r>
      <w:r>
        <w:rPr>
          <w:b/>
        </w:rPr>
        <w:t xml:space="preserve"> </w:t>
      </w:r>
      <w:r>
        <w:t>存在较严重的质量缺陷或出现较严重的腐蚀、损伤、变形；</w:t>
      </w:r>
    </w:p>
    <w:p w14:paraId="7ADD67B2" w14:textId="7F423327" w:rsidR="00302C2D" w:rsidRDefault="00000000">
      <w:pPr>
        <w:pStyle w:val="affb"/>
        <w:ind w:firstLine="422"/>
        <w:rPr>
          <w:b/>
        </w:rPr>
      </w:pPr>
      <w:r>
        <w:rPr>
          <w:rFonts w:hint="eastAsia"/>
          <w:b/>
        </w:rPr>
        <w:t>6</w:t>
      </w:r>
      <w:r>
        <w:rPr>
          <w:b/>
        </w:rPr>
        <w:t xml:space="preserve"> </w:t>
      </w:r>
      <w:r>
        <w:rPr>
          <w:rFonts w:hint="eastAsia"/>
          <w:b/>
        </w:rPr>
        <w:t>使用中发现安全隐患；</w:t>
      </w:r>
    </w:p>
    <w:p w14:paraId="1AE00E5A" w14:textId="37FCA494" w:rsidR="00302C2D" w:rsidRDefault="00000000">
      <w:pPr>
        <w:pStyle w:val="affb"/>
        <w:ind w:firstLine="422"/>
      </w:pPr>
      <w:r>
        <w:rPr>
          <w:b/>
        </w:rPr>
        <w:t xml:space="preserve">7 </w:t>
      </w:r>
      <w:r>
        <w:t>存在</w:t>
      </w:r>
      <w:r>
        <w:rPr>
          <w:rFonts w:hint="eastAsia"/>
        </w:rPr>
        <w:t>异常</w:t>
      </w:r>
      <w:r>
        <w:t>振动。</w:t>
      </w:r>
    </w:p>
    <w:p w14:paraId="209361BF" w14:textId="724296A8" w:rsidR="00302C2D" w:rsidRDefault="00000000">
      <w:pPr>
        <w:pStyle w:val="affb"/>
        <w:ind w:firstLine="420"/>
      </w:pPr>
      <w:r>
        <w:t xml:space="preserve">8 </w:t>
      </w:r>
      <w:r>
        <w:rPr>
          <w:rFonts w:hint="eastAsia"/>
        </w:rPr>
        <w:t>有要求需进行质量评价时。</w:t>
      </w:r>
    </w:p>
    <w:p w14:paraId="5119A810" w14:textId="77777777" w:rsidR="00302C2D" w:rsidRDefault="00302C2D">
      <w:pPr>
        <w:pStyle w:val="affb"/>
        <w:ind w:firstLine="420"/>
      </w:pPr>
    </w:p>
    <w:p w14:paraId="6051592F" w14:textId="3BB16015" w:rsidR="00302C2D" w:rsidRDefault="00000000">
      <w:pPr>
        <w:adjustRightInd/>
        <w:snapToGrid/>
        <w:spacing w:beforeLines="0" w:before="0"/>
        <w:rPr>
          <w:rFonts w:cs="Times New Roman"/>
        </w:rPr>
      </w:pPr>
      <w:bookmarkStart w:id="40" w:name="_Toc34641848"/>
      <w:r>
        <w:rPr>
          <w:rFonts w:cs="Times New Roman"/>
          <w:b/>
          <w:bCs/>
        </w:rPr>
        <w:t xml:space="preserve">3.1.2  </w:t>
      </w:r>
      <w:r w:rsidRPr="004A6865">
        <w:rPr>
          <w:rFonts w:cs="Times New Roman" w:hint="eastAsia"/>
        </w:rPr>
        <w:t>鉴定对象应为整条管道支架或相对独立的鉴定单元，</w:t>
      </w:r>
      <w:r w:rsidRPr="004A6865">
        <w:rPr>
          <w:rFonts w:cs="Times New Roman"/>
        </w:rPr>
        <w:t>鉴</w:t>
      </w:r>
      <w:r>
        <w:rPr>
          <w:rFonts w:cs="Times New Roman"/>
        </w:rPr>
        <w:t>定单元</w:t>
      </w:r>
      <w:proofErr w:type="gramStart"/>
      <w:r>
        <w:rPr>
          <w:rFonts w:cs="Times New Roman" w:hint="eastAsia"/>
        </w:rPr>
        <w:t>宜按照</w:t>
      </w:r>
      <w:proofErr w:type="gramEnd"/>
      <w:r>
        <w:rPr>
          <w:rFonts w:cs="Times New Roman" w:hint="eastAsia"/>
        </w:rPr>
        <w:t>结构单元划分。</w:t>
      </w:r>
    </w:p>
    <w:p w14:paraId="2BD74514" w14:textId="2BA0B388" w:rsidR="00302C2D" w:rsidRDefault="00000000">
      <w:pPr>
        <w:adjustRightInd/>
        <w:snapToGrid/>
        <w:spacing w:beforeLines="0" w:before="0"/>
        <w:rPr>
          <w:rFonts w:cs="Times New Roman"/>
        </w:rPr>
      </w:pPr>
      <w:r>
        <w:rPr>
          <w:rFonts w:cs="Times New Roman" w:hint="eastAsia"/>
        </w:rPr>
        <w:t>【条文说明】结构单元的划分</w:t>
      </w:r>
      <w:r w:rsidR="004A6865">
        <w:rPr>
          <w:rFonts w:cs="Times New Roman" w:hint="eastAsia"/>
        </w:rPr>
        <w:t>可</w:t>
      </w:r>
      <w:r>
        <w:rPr>
          <w:rFonts w:cs="Times New Roman" w:hint="eastAsia"/>
        </w:rPr>
        <w:t>按下列要求选取：</w:t>
      </w:r>
    </w:p>
    <w:p w14:paraId="7C81E468" w14:textId="7CBB93B2" w:rsidR="00302C2D" w:rsidRDefault="00000000">
      <w:pPr>
        <w:adjustRightInd/>
        <w:snapToGrid/>
        <w:spacing w:beforeLines="0" w:before="0"/>
        <w:ind w:firstLine="420"/>
        <w:rPr>
          <w:rFonts w:cs="Times New Roman"/>
        </w:rPr>
      </w:pPr>
      <w:r>
        <w:rPr>
          <w:rFonts w:cs="Times New Roman" w:hint="eastAsia"/>
        </w:rPr>
        <w:t>1</w:t>
      </w:r>
      <w:r>
        <w:rPr>
          <w:rFonts w:cs="Times New Roman"/>
        </w:rPr>
        <w:t xml:space="preserve"> </w:t>
      </w:r>
      <w:r w:rsidR="00551F5F">
        <w:rPr>
          <w:rFonts w:cs="Times New Roman" w:hint="eastAsia"/>
        </w:rPr>
        <w:t>设补偿器的管道以</w:t>
      </w:r>
      <w:r>
        <w:rPr>
          <w:rFonts w:cs="Times New Roman" w:hint="eastAsia"/>
        </w:rPr>
        <w:t>相邻补偿器中至中的节段</w:t>
      </w:r>
      <w:r w:rsidR="00551F5F">
        <w:rPr>
          <w:rFonts w:cs="Times New Roman" w:hint="eastAsia"/>
        </w:rPr>
        <w:t>为一个结构单元</w:t>
      </w:r>
      <w:r>
        <w:rPr>
          <w:rFonts w:cs="Times New Roman" w:hint="eastAsia"/>
        </w:rPr>
        <w:t>；</w:t>
      </w:r>
      <w:r w:rsidR="004A6865">
        <w:rPr>
          <w:rFonts w:cs="Times New Roman" w:hint="eastAsia"/>
        </w:rPr>
        <w:t>不设补偿器的管道</w:t>
      </w:r>
      <w:r w:rsidR="00551F5F">
        <w:rPr>
          <w:rFonts w:cs="Times New Roman" w:hint="eastAsia"/>
        </w:rPr>
        <w:t>以</w:t>
      </w:r>
      <w:r>
        <w:rPr>
          <w:rFonts w:cs="Times New Roman" w:hint="eastAsia"/>
        </w:rPr>
        <w:t>管道应力独立</w:t>
      </w:r>
      <w:r w:rsidR="00551F5F">
        <w:rPr>
          <w:rFonts w:cs="Times New Roman" w:hint="eastAsia"/>
        </w:rPr>
        <w:t>的</w:t>
      </w:r>
      <w:r>
        <w:rPr>
          <w:rFonts w:cs="Times New Roman" w:hint="eastAsia"/>
        </w:rPr>
        <w:t>节段</w:t>
      </w:r>
      <w:r w:rsidR="00551F5F">
        <w:rPr>
          <w:rFonts w:cs="Times New Roman" w:hint="eastAsia"/>
        </w:rPr>
        <w:t>为一个结构单元</w:t>
      </w:r>
    </w:p>
    <w:p w14:paraId="1E246950" w14:textId="04D744BE" w:rsidR="00302C2D" w:rsidRDefault="00000000">
      <w:pPr>
        <w:adjustRightInd/>
        <w:snapToGrid/>
        <w:spacing w:beforeLines="0" w:before="0"/>
        <w:ind w:firstLine="420"/>
        <w:rPr>
          <w:rFonts w:cs="Times New Roman"/>
        </w:rPr>
      </w:pPr>
      <w:r>
        <w:rPr>
          <w:rFonts w:cs="Times New Roman" w:hint="eastAsia"/>
        </w:rPr>
        <w:t>2</w:t>
      </w:r>
      <w:r>
        <w:rPr>
          <w:rFonts w:cs="Times New Roman"/>
        </w:rPr>
        <w:t xml:space="preserve"> </w:t>
      </w:r>
      <w:r>
        <w:rPr>
          <w:rFonts w:cs="Times New Roman" w:hint="eastAsia"/>
        </w:rPr>
        <w:t>管廊式管道支架宜为结构分缝节段；</w:t>
      </w:r>
    </w:p>
    <w:bookmarkEnd w:id="40"/>
    <w:p w14:paraId="013AD676" w14:textId="77777777" w:rsidR="00302C2D" w:rsidRDefault="00000000">
      <w:pPr>
        <w:adjustRightInd/>
        <w:snapToGrid/>
        <w:spacing w:beforeLines="0" w:before="0"/>
        <w:rPr>
          <w:rFonts w:cs="Times New Roman"/>
          <w:b/>
        </w:rPr>
      </w:pPr>
      <w:r>
        <w:rPr>
          <w:rFonts w:cs="Times New Roman"/>
          <w:b/>
          <w:bCs/>
        </w:rPr>
        <w:t xml:space="preserve">3.1.3  </w:t>
      </w:r>
      <w:r>
        <w:rPr>
          <w:rFonts w:cs="Times New Roman"/>
        </w:rPr>
        <w:t>工业管道支架应同时进行安全性鉴定和抗震鉴定，抗震鉴定</w:t>
      </w:r>
      <w:r>
        <w:rPr>
          <w:rFonts w:cs="Times New Roman" w:hint="eastAsia"/>
        </w:rPr>
        <w:t>应</w:t>
      </w:r>
      <w:r>
        <w:rPr>
          <w:rFonts w:cs="Times New Roman"/>
        </w:rPr>
        <w:t>按《构筑物抗震鉴定标准》</w:t>
      </w:r>
      <w:r>
        <w:rPr>
          <w:rFonts w:cs="Times New Roman"/>
        </w:rPr>
        <w:t>GB 50117</w:t>
      </w:r>
      <w:r>
        <w:rPr>
          <w:rFonts w:cs="Times New Roman"/>
        </w:rPr>
        <w:t>执行。</w:t>
      </w:r>
    </w:p>
    <w:p w14:paraId="49422FA1" w14:textId="20AC4453" w:rsidR="00F3574B" w:rsidRPr="008D0CD3" w:rsidRDefault="00000000" w:rsidP="00F3574B">
      <w:pPr>
        <w:adjustRightInd/>
        <w:snapToGrid/>
        <w:spacing w:beforeLines="0" w:before="0"/>
        <w:rPr>
          <w:rFonts w:cs="Times New Roman"/>
          <w:b/>
          <w:bCs/>
        </w:rPr>
      </w:pPr>
      <w:bookmarkStart w:id="41" w:name="_Toc34641849"/>
      <w:r>
        <w:rPr>
          <w:rFonts w:cs="Times New Roman"/>
          <w:b/>
          <w:bCs/>
        </w:rPr>
        <w:t xml:space="preserve">3.1.4  </w:t>
      </w:r>
      <w:bookmarkEnd w:id="41"/>
      <w:r w:rsidR="00F3574B" w:rsidRPr="008D0CD3">
        <w:rPr>
          <w:rFonts w:cs="Times New Roman"/>
        </w:rPr>
        <w:t>鉴定的目标使用年限，应根据工业建筑的使用历史、当前的技术状况和今后的维修使用计划，由委托方和鉴定方共同商定。对鉴定对象不同的鉴定单元，可确定不同的目标使用年限。</w:t>
      </w:r>
    </w:p>
    <w:p w14:paraId="3D3DC669" w14:textId="77777777" w:rsidR="00302C2D" w:rsidRDefault="00000000">
      <w:pPr>
        <w:adjustRightInd/>
        <w:snapToGrid/>
        <w:spacing w:beforeLines="0" w:before="0"/>
        <w:rPr>
          <w:rFonts w:cs="Times New Roman"/>
          <w:szCs w:val="21"/>
        </w:rPr>
      </w:pPr>
      <w:r>
        <w:rPr>
          <w:rFonts w:cs="Times New Roman"/>
          <w:b/>
          <w:bCs/>
        </w:rPr>
        <w:t>3.1.5</w:t>
      </w:r>
      <w:r>
        <w:rPr>
          <w:rFonts w:eastAsia="黑体" w:cs="Times New Roman"/>
        </w:rPr>
        <w:t xml:space="preserve">  </w:t>
      </w:r>
      <w:r>
        <w:rPr>
          <w:rFonts w:cs="Times New Roman"/>
          <w:szCs w:val="21"/>
        </w:rPr>
        <w:t>工业管道支架的检测鉴定，应由具有相应资质及能力的鉴定机构承担。</w:t>
      </w:r>
    </w:p>
    <w:p w14:paraId="05F187CF" w14:textId="77777777" w:rsidR="00302C2D" w:rsidRDefault="00000000">
      <w:pPr>
        <w:pStyle w:val="2"/>
        <w:adjustRightInd/>
        <w:snapToGrid/>
        <w:spacing w:beforeLines="0" w:before="0" w:after="0"/>
        <w:rPr>
          <w:rFonts w:cs="Times New Roman"/>
        </w:rPr>
      </w:pPr>
      <w:bookmarkStart w:id="42" w:name="_Toc61185833"/>
      <w:bookmarkStart w:id="43" w:name="_Toc21048"/>
      <w:bookmarkStart w:id="44" w:name="_Toc136092225"/>
      <w:r>
        <w:rPr>
          <w:rFonts w:ascii="Times New Roman" w:eastAsia="宋体" w:hAnsi="Times New Roman" w:cs="Times New Roman"/>
          <w:bCs w:val="0"/>
          <w:kern w:val="24"/>
          <w:szCs w:val="21"/>
        </w:rPr>
        <w:lastRenderedPageBreak/>
        <w:t xml:space="preserve">3.2  </w:t>
      </w:r>
      <w:r>
        <w:rPr>
          <w:rFonts w:ascii="Times New Roman" w:eastAsia="宋体" w:hAnsi="Times New Roman" w:cs="Times New Roman"/>
          <w:bCs w:val="0"/>
          <w:kern w:val="24"/>
          <w:szCs w:val="21"/>
        </w:rPr>
        <w:t>检测鉴定程序及其工作内容</w:t>
      </w:r>
      <w:bookmarkEnd w:id="42"/>
      <w:bookmarkEnd w:id="43"/>
      <w:bookmarkEnd w:id="44"/>
    </w:p>
    <w:p w14:paraId="1DF3C5A0" w14:textId="77777777" w:rsidR="00302C2D" w:rsidRDefault="00000000">
      <w:pPr>
        <w:adjustRightInd/>
        <w:snapToGrid/>
        <w:spacing w:beforeLines="0" w:before="0"/>
        <w:rPr>
          <w:rFonts w:cs="Times New Roman"/>
        </w:rPr>
      </w:pPr>
      <w:bookmarkStart w:id="45" w:name="_Toc34641851"/>
      <w:r>
        <w:rPr>
          <w:rFonts w:cs="Times New Roman"/>
          <w:b/>
          <w:bCs/>
        </w:rPr>
        <w:t xml:space="preserve">3.2.1  </w:t>
      </w:r>
      <w:r>
        <w:rPr>
          <w:rFonts w:cs="Times New Roman"/>
        </w:rPr>
        <w:t>工业管道支架结构的检测鉴定，宜按图</w:t>
      </w:r>
      <w:r>
        <w:rPr>
          <w:rFonts w:cs="Times New Roman"/>
        </w:rPr>
        <w:t>3.2.1</w:t>
      </w:r>
      <w:r>
        <w:rPr>
          <w:rFonts w:cs="Times New Roman"/>
        </w:rPr>
        <w:t>规定的检测鉴定流程进行。</w:t>
      </w:r>
      <w:bookmarkEnd w:id="45"/>
    </w:p>
    <w:p w14:paraId="2BF15229"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4300" distR="114300" simplePos="0" relativeHeight="251676672" behindDoc="0" locked="0" layoutInCell="1" allowOverlap="1" wp14:anchorId="35F1DD00" wp14:editId="1AB80DDD">
                <wp:simplePos x="0" y="0"/>
                <wp:positionH relativeFrom="column">
                  <wp:posOffset>1496060</wp:posOffset>
                </wp:positionH>
                <wp:positionV relativeFrom="paragraph">
                  <wp:posOffset>124460</wp:posOffset>
                </wp:positionV>
                <wp:extent cx="1809750" cy="342900"/>
                <wp:effectExtent l="0" t="0" r="19050" b="19050"/>
                <wp:wrapNone/>
                <wp:docPr id="2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42900"/>
                        </a:xfrm>
                        <a:prstGeom prst="rect">
                          <a:avLst/>
                        </a:prstGeom>
                        <a:solidFill>
                          <a:srgbClr val="FFFFFF"/>
                        </a:solidFill>
                        <a:ln w="9525">
                          <a:solidFill>
                            <a:srgbClr val="000000"/>
                          </a:solidFill>
                          <a:miter lim="800000"/>
                        </a:ln>
                      </wps:spPr>
                      <wps:txbx>
                        <w:txbxContent>
                          <w:p w14:paraId="62B3F3BB" w14:textId="77777777" w:rsidR="00302C2D" w:rsidRDefault="00000000">
                            <w:pPr>
                              <w:adjustRightInd/>
                              <w:snapToGrid/>
                              <w:spacing w:beforeLines="0" w:before="0" w:line="240" w:lineRule="auto"/>
                              <w:contextualSpacing/>
                              <w:jc w:val="center"/>
                              <w:rPr>
                                <w:sz w:val="18"/>
                              </w:rPr>
                            </w:pPr>
                            <w:r>
                              <w:rPr>
                                <w:rFonts w:hint="eastAsia"/>
                                <w:sz w:val="18"/>
                              </w:rPr>
                              <w:t>明确检测鉴定目的、范围、内容</w:t>
                            </w:r>
                          </w:p>
                        </w:txbxContent>
                      </wps:txbx>
                      <wps:bodyPr rot="0" vert="horz" wrap="square" lIns="91440" tIns="45720" rIns="91440" bIns="45720" anchor="t" anchorCtr="0" upright="1">
                        <a:noAutofit/>
                      </wps:bodyPr>
                    </wps:wsp>
                  </a:graphicData>
                </a:graphic>
              </wp:anchor>
            </w:drawing>
          </mc:Choice>
          <mc:Fallback>
            <w:pict>
              <v:shapetype w14:anchorId="35F1DD00" id="_x0000_t202" coordsize="21600,21600" o:spt="202" path="m,l,21600r21600,l21600,xe">
                <v:stroke joinstyle="miter"/>
                <v:path gradientshapeok="t" o:connecttype="rect"/>
              </v:shapetype>
              <v:shape id="Text Box 190" o:spid="_x0000_s1026" type="#_x0000_t202" style="position:absolute;left:0;text-align:left;margin-left:117.8pt;margin-top:9.8pt;width:142.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">
                <v:textbox>
                  <w:txbxContent>
                    <w:p w14:paraId="62B3F3BB" w14:textId="77777777" w:rsidR="00302C2D" w:rsidRDefault="00000000">
                      <w:pPr>
                        <w:adjustRightInd/>
                        <w:snapToGrid/>
                        <w:spacing w:beforeLines="0" w:before="0" w:line="240" w:lineRule="auto"/>
                        <w:contextualSpacing/>
                        <w:jc w:val="center"/>
                        <w:rPr>
                          <w:sz w:val="18"/>
                        </w:rPr>
                      </w:pPr>
                      <w:r>
                        <w:rPr>
                          <w:rFonts w:hint="eastAsia"/>
                          <w:sz w:val="18"/>
                        </w:rPr>
                        <w:t>明确检测鉴定目的、范围、内容</w:t>
                      </w:r>
                    </w:p>
                  </w:txbxContent>
                </v:textbox>
              </v:shape>
            </w:pict>
          </mc:Fallback>
        </mc:AlternateContent>
      </w:r>
    </w:p>
    <w:p w14:paraId="2C9A3828"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3665" distR="113665" simplePos="0" relativeHeight="251674624" behindDoc="0" locked="0" layoutInCell="1" allowOverlap="1" wp14:anchorId="21F887FE" wp14:editId="5685D14C">
                <wp:simplePos x="0" y="0"/>
                <wp:positionH relativeFrom="column">
                  <wp:posOffset>2411730</wp:posOffset>
                </wp:positionH>
                <wp:positionV relativeFrom="paragraph">
                  <wp:posOffset>37465</wp:posOffset>
                </wp:positionV>
                <wp:extent cx="0" cy="304800"/>
                <wp:effectExtent l="76200" t="0" r="57150" b="57150"/>
                <wp:wrapNone/>
                <wp:docPr id="2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xmlns:w16du="http://schemas.microsoft.com/office/word/2023/wordml/word16du">
            <w:pict>
              <v:line id="Line 184" o:spid="_x0000_s1026" o:spt="20" style="position:absolute;left:0pt;margin-left:189.9pt;margin-top:2.95pt;height:24pt;width:0pt;z-index:251674624;mso-width-relative:page;mso-height-relative:page;" filled="f" stroked="t" coordsize="21600,21600" o:gfxdata="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arjNTXAAAA&#10;CAEAAA8AAAAAAAAAAQAgAAAAIgAAAGRycy9kb3ducmV2LnhtbFBLAQIUABQAAAAIAIdO4kDwaigE&#10;5QEAAM8DAAAOAAAAAAAAAAEAIAAAACYBAABkcnMvZTJvRG9jLnhtbFBLBQYAAAAABgAGAFkBAAB9&#10;BQAAAAA=&#10;">
                <v:fill on="f" focussize="0,0"/>
                <v:stroke color="#000000" joinstyle="round" endarrow="block"/>
                <v:imagedata o:title=""/>
                <o:lock v:ext="edit" aspectratio="f"/>
              </v:line>
            </w:pict>
          </mc:Fallback>
        </mc:AlternateContent>
      </w:r>
    </w:p>
    <w:p w14:paraId="33692D99"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4300" distR="114300" simplePos="0" relativeHeight="251665408" behindDoc="0" locked="0" layoutInCell="1" allowOverlap="1" wp14:anchorId="66BB2906" wp14:editId="3521B1E8">
                <wp:simplePos x="0" y="0"/>
                <wp:positionH relativeFrom="column">
                  <wp:posOffset>1775460</wp:posOffset>
                </wp:positionH>
                <wp:positionV relativeFrom="paragraph">
                  <wp:posOffset>46355</wp:posOffset>
                </wp:positionV>
                <wp:extent cx="1257300" cy="297180"/>
                <wp:effectExtent l="0" t="0" r="19050" b="26670"/>
                <wp:wrapNone/>
                <wp:docPr id="2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14:paraId="5D4ACDF4" w14:textId="77777777" w:rsidR="00302C2D" w:rsidRDefault="00000000">
                            <w:pPr>
                              <w:adjustRightInd/>
                              <w:snapToGrid/>
                              <w:spacing w:beforeLines="0" w:before="0" w:line="240" w:lineRule="auto"/>
                              <w:contextualSpacing/>
                              <w:jc w:val="center"/>
                              <w:rPr>
                                <w:sz w:val="18"/>
                              </w:rPr>
                            </w:pPr>
                            <w:r>
                              <w:rPr>
                                <w:rFonts w:hint="eastAsia"/>
                                <w:sz w:val="18"/>
                              </w:rPr>
                              <w:t>初步调查</w:t>
                            </w:r>
                          </w:p>
                        </w:txbxContent>
                      </wps:txbx>
                      <wps:bodyPr rot="0" vert="horz" wrap="square" lIns="91440" tIns="45720" rIns="91440" bIns="45720" anchor="t" anchorCtr="0" upright="1">
                        <a:noAutofit/>
                      </wps:bodyPr>
                    </wps:wsp>
                  </a:graphicData>
                </a:graphic>
              </wp:anchor>
            </w:drawing>
          </mc:Choice>
          <mc:Fallback>
            <w:pict>
              <v:shape w14:anchorId="66BB2906" id="Text Box 173" o:spid="_x0000_s1027" type="#_x0000_t202" style="position:absolute;left:0;text-align:left;margin-left:139.8pt;margin-top:3.65pt;width:99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">
                <v:textbox>
                  <w:txbxContent>
                    <w:p w14:paraId="5D4ACDF4" w14:textId="77777777" w:rsidR="00302C2D" w:rsidRDefault="00000000">
                      <w:pPr>
                        <w:adjustRightInd/>
                        <w:snapToGrid/>
                        <w:spacing w:beforeLines="0" w:before="0" w:line="240" w:lineRule="auto"/>
                        <w:contextualSpacing/>
                        <w:jc w:val="center"/>
                        <w:rPr>
                          <w:sz w:val="18"/>
                        </w:rPr>
                      </w:pPr>
                      <w:r>
                        <w:rPr>
                          <w:rFonts w:hint="eastAsia"/>
                          <w:sz w:val="18"/>
                        </w:rPr>
                        <w:t>初步调查</w:t>
                      </w:r>
                    </w:p>
                  </w:txbxContent>
                </v:textbox>
              </v:shape>
            </w:pict>
          </mc:Fallback>
        </mc:AlternateContent>
      </w:r>
      <w:r>
        <w:rPr>
          <w:rFonts w:cs="Times New Roman"/>
          <w:noProof/>
          <w:sz w:val="20"/>
        </w:rPr>
        <mc:AlternateContent>
          <mc:Choice Requires="wps">
            <w:drawing>
              <wp:anchor distT="0" distB="0" distL="113665" distR="113665" simplePos="0" relativeHeight="251662336" behindDoc="0" locked="0" layoutInCell="1" allowOverlap="1" wp14:anchorId="68B2EC3E" wp14:editId="331DF3FF">
                <wp:simplePos x="0" y="0"/>
                <wp:positionH relativeFrom="column">
                  <wp:posOffset>2404745</wp:posOffset>
                </wp:positionH>
                <wp:positionV relativeFrom="paragraph">
                  <wp:posOffset>302260</wp:posOffset>
                </wp:positionV>
                <wp:extent cx="0" cy="256540"/>
                <wp:effectExtent l="76200" t="0" r="76200" b="48260"/>
                <wp:wrapNone/>
                <wp:docPr id="2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xmlns:w16du="http://schemas.microsoft.com/office/word/2023/wordml/word16du">
            <w:pict>
              <v:line id="Line 176" o:spid="_x0000_s1026" o:spt="20" style="position:absolute;left:0pt;margin-left:189.35pt;margin-top:23.8pt;height:20.2pt;width:0pt;z-index:251662336;mso-width-relative:page;mso-height-relative:page;" filled="f" stroked="t" coordsize="21600,21600" o:gfxdata="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kL+R2AAA&#10;AAkBAAAPAAAAAAAAAAEAIAAAACIAAABkcnMvZG93bnJldi54bWxQSwECFAAUAAAACACHTuJAen1F&#10;nOUBAADPAwAADgAAAAAAAAABACAAAAAnAQAAZHJzL2Uyb0RvYy54bWxQSwUGAAAAAAYABgBZAQAA&#10;fgUAAAAA&#10;">
                <v:fill on="f" focussize="0,0"/>
                <v:stroke color="#000000" joinstyle="round" endarrow="block"/>
                <v:imagedata o:title=""/>
                <o:lock v:ext="edit" aspectratio="f"/>
              </v:line>
            </w:pict>
          </mc:Fallback>
        </mc:AlternateContent>
      </w:r>
    </w:p>
    <w:p w14:paraId="19CBE49B"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4300" distR="114300" simplePos="0" relativeHeight="251671552" behindDoc="0" locked="0" layoutInCell="1" allowOverlap="1" wp14:anchorId="1F263F93" wp14:editId="1961BE40">
                <wp:simplePos x="0" y="0"/>
                <wp:positionH relativeFrom="column">
                  <wp:posOffset>1785620</wp:posOffset>
                </wp:positionH>
                <wp:positionV relativeFrom="paragraph">
                  <wp:posOffset>263525</wp:posOffset>
                </wp:positionV>
                <wp:extent cx="1257300" cy="297180"/>
                <wp:effectExtent l="0" t="0" r="19050" b="26670"/>
                <wp:wrapNone/>
                <wp:docPr id="22"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14:paraId="14BA780C" w14:textId="77777777" w:rsidR="00302C2D" w:rsidRDefault="00000000">
                            <w:pPr>
                              <w:adjustRightInd/>
                              <w:snapToGrid/>
                              <w:spacing w:beforeLines="0" w:before="0" w:line="240" w:lineRule="auto"/>
                              <w:contextualSpacing/>
                              <w:jc w:val="center"/>
                              <w:rPr>
                                <w:sz w:val="18"/>
                              </w:rPr>
                            </w:pPr>
                            <w:r>
                              <w:rPr>
                                <w:rFonts w:hint="eastAsia"/>
                                <w:sz w:val="18"/>
                              </w:rPr>
                              <w:t>制定检测鉴定方案</w:t>
                            </w:r>
                          </w:p>
                        </w:txbxContent>
                      </wps:txbx>
                      <wps:bodyPr rot="0" vert="horz" wrap="square" lIns="91440" tIns="45720" rIns="91440" bIns="45720" anchor="t" anchorCtr="0" upright="1">
                        <a:noAutofit/>
                      </wps:bodyPr>
                    </wps:wsp>
                  </a:graphicData>
                </a:graphic>
              </wp:anchor>
            </w:drawing>
          </mc:Choice>
          <mc:Fallback>
            <w:pict>
              <v:shape w14:anchorId="1F263F93" id="Text Box 180" o:spid="_x0000_s1028" type="#_x0000_t202" style="position:absolute;left:0;text-align:left;margin-left:140.6pt;margin-top:20.75pt;width:99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">
                <v:textbox>
                  <w:txbxContent>
                    <w:p w14:paraId="14BA780C" w14:textId="77777777" w:rsidR="00302C2D" w:rsidRDefault="00000000">
                      <w:pPr>
                        <w:adjustRightInd/>
                        <w:snapToGrid/>
                        <w:spacing w:beforeLines="0" w:before="0" w:line="240" w:lineRule="auto"/>
                        <w:contextualSpacing/>
                        <w:jc w:val="center"/>
                        <w:rPr>
                          <w:sz w:val="18"/>
                        </w:rPr>
                      </w:pPr>
                      <w:r>
                        <w:rPr>
                          <w:rFonts w:hint="eastAsia"/>
                          <w:sz w:val="18"/>
                        </w:rPr>
                        <w:t>制定检测鉴定方案</w:t>
                      </w:r>
                    </w:p>
                  </w:txbxContent>
                </v:textbox>
              </v:shape>
            </w:pict>
          </mc:Fallback>
        </mc:AlternateContent>
      </w:r>
    </w:p>
    <w:p w14:paraId="509C21A6"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3665" distR="113665" simplePos="0" relativeHeight="251667456" behindDoc="0" locked="0" layoutInCell="1" allowOverlap="1" wp14:anchorId="55CC5A8A" wp14:editId="1BBA504E">
                <wp:simplePos x="0" y="0"/>
                <wp:positionH relativeFrom="column">
                  <wp:posOffset>2399665</wp:posOffset>
                </wp:positionH>
                <wp:positionV relativeFrom="paragraph">
                  <wp:posOffset>200025</wp:posOffset>
                </wp:positionV>
                <wp:extent cx="0" cy="279400"/>
                <wp:effectExtent l="76200" t="0" r="57150" b="63500"/>
                <wp:wrapNone/>
                <wp:docPr id="2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xmlns:w16du="http://schemas.microsoft.com/office/word/2023/wordml/word16du">
            <w:pict>
              <v:line id="Line 177" o:spid="_x0000_s1026" o:spt="20" style="position:absolute;left:0pt;margin-left:188.95pt;margin-top:15.75pt;height:22pt;width:0pt;z-index:251667456;mso-width-relative:page;mso-height-relative:page;" filled="f" stroked="t" coordsize="21600,21600" o:gfxdata="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ixQUtkA&#10;AAAJAQAADwAAAAAAAAABACAAAAAiAAAAZHJzL2Rvd25yZXYueG1sUEsBAhQAFAAAAAgAh07iQI8l&#10;su7lAQAAzwMAAA4AAAAAAAAAAQAgAAAAKAEAAGRycy9lMm9Eb2MueG1sUEsFBgAAAAAGAAYAWQEA&#10;AH8FAAAAAA==&#10;">
                <v:fill on="f" focussize="0,0"/>
                <v:stroke color="#000000" joinstyle="round" endarrow="block"/>
                <v:imagedata o:title=""/>
                <o:lock v:ext="edit" aspectratio="f"/>
              </v:line>
            </w:pict>
          </mc:Fallback>
        </mc:AlternateContent>
      </w:r>
    </w:p>
    <w:p w14:paraId="10C3CD7A"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4300" distR="114300" simplePos="0" relativeHeight="251677696" behindDoc="0" locked="0" layoutInCell="1" allowOverlap="1" wp14:anchorId="55A77097" wp14:editId="139729CC">
                <wp:simplePos x="0" y="0"/>
                <wp:positionH relativeFrom="column">
                  <wp:posOffset>1776095</wp:posOffset>
                </wp:positionH>
                <wp:positionV relativeFrom="paragraph">
                  <wp:posOffset>168275</wp:posOffset>
                </wp:positionV>
                <wp:extent cx="1257300" cy="297180"/>
                <wp:effectExtent l="0" t="0" r="19050" b="26670"/>
                <wp:wrapNone/>
                <wp:docPr id="1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chemeClr val="bg1"/>
                        </a:solidFill>
                        <a:ln w="9525">
                          <a:solidFill>
                            <a:srgbClr val="000000"/>
                          </a:solidFill>
                          <a:miter lim="800000"/>
                        </a:ln>
                      </wps:spPr>
                      <wps:txbx>
                        <w:txbxContent>
                          <w:p w14:paraId="176913C0" w14:textId="77777777" w:rsidR="00302C2D" w:rsidRDefault="00000000">
                            <w:pPr>
                              <w:adjustRightInd/>
                              <w:snapToGrid/>
                              <w:spacing w:beforeLines="0" w:before="0" w:line="240" w:lineRule="auto"/>
                              <w:contextualSpacing/>
                              <w:jc w:val="center"/>
                              <w:rPr>
                                <w:sz w:val="18"/>
                              </w:rPr>
                            </w:pPr>
                            <w:r>
                              <w:rPr>
                                <w:rFonts w:hint="eastAsia"/>
                                <w:sz w:val="18"/>
                              </w:rPr>
                              <w:t>调查与检测</w:t>
                            </w:r>
                          </w:p>
                        </w:txbxContent>
                      </wps:txbx>
                      <wps:bodyPr rot="0" vert="horz" wrap="square" lIns="0" tIns="36000" rIns="0" bIns="36000" anchor="t" anchorCtr="0" upright="1">
                        <a:noAutofit/>
                      </wps:bodyPr>
                    </wps:wsp>
                  </a:graphicData>
                </a:graphic>
              </wp:anchor>
            </w:drawing>
          </mc:Choice>
          <mc:Fallback>
            <w:pict>
              <v:shape w14:anchorId="55A77097" id="Text Box 174" o:spid="_x0000_s1029" type="#_x0000_t202" style="position:absolute;left:0;text-align:left;margin-left:139.85pt;margin-top:13.25pt;width:99pt;height:23.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" fillcolor="white [3212]">
                <v:textbox inset="0,1mm,0,1mm">
                  <w:txbxContent>
                    <w:p w14:paraId="176913C0" w14:textId="77777777" w:rsidR="00302C2D" w:rsidRDefault="00000000">
                      <w:pPr>
                        <w:adjustRightInd/>
                        <w:snapToGrid/>
                        <w:spacing w:beforeLines="0" w:before="0" w:line="240" w:lineRule="auto"/>
                        <w:contextualSpacing/>
                        <w:jc w:val="center"/>
                        <w:rPr>
                          <w:sz w:val="18"/>
                        </w:rPr>
                      </w:pPr>
                      <w:r>
                        <w:rPr>
                          <w:rFonts w:hint="eastAsia"/>
                          <w:sz w:val="18"/>
                        </w:rPr>
                        <w:t>调查与检测</w:t>
                      </w:r>
                    </w:p>
                  </w:txbxContent>
                </v:textbox>
              </v:shape>
            </w:pict>
          </mc:Fallback>
        </mc:AlternateContent>
      </w:r>
    </w:p>
    <w:p w14:paraId="35276ADE"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3665" distR="113665" simplePos="0" relativeHeight="251670528" behindDoc="0" locked="0" layoutInCell="1" allowOverlap="1" wp14:anchorId="292B41E4" wp14:editId="7B8B85F1">
                <wp:simplePos x="0" y="0"/>
                <wp:positionH relativeFrom="column">
                  <wp:posOffset>3880485</wp:posOffset>
                </wp:positionH>
                <wp:positionV relativeFrom="paragraph">
                  <wp:posOffset>248920</wp:posOffset>
                </wp:positionV>
                <wp:extent cx="5080" cy="250190"/>
                <wp:effectExtent l="0" t="0" r="33655" b="16510"/>
                <wp:wrapNone/>
                <wp:docPr id="17"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3" cy="250190"/>
                        </a:xfrm>
                        <a:prstGeom prst="line">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line id="Line 189" o:spid="_x0000_s1026" o:spt="20" style="position:absolute;left:0pt;flip:x y;margin-left:305.55pt;margin-top:19.6pt;height:19.7pt;width:0.4pt;z-index:251670528;mso-width-relative:page;mso-height-relative:page;" filled="f" stroked="t" coordsize="21600,21600" o:gfxdata="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ROs9tQAAAAJAQAADwAAAAAAAAAB&#10;ACAAAAAiAAAAZHJzL2Rvd25yZXYueG1sUEsBAhQAFAAAAAgAh07iQIXieEPbAQAAuAMAAA4AAAAA&#10;AAAAAQAgAAAAIwEAAGRycy9lMm9Eb2MueG1sUEsFBgAAAAAGAAYAWQEAAHAFAAAAAA==&#10;">
                <v:fill on="f" focussize="0,0"/>
                <v:stroke color="#000000" joinstyle="round"/>
                <v:imagedata o:title=""/>
                <o:lock v:ext="edit" aspectratio="f"/>
              </v:line>
            </w:pict>
          </mc:Fallback>
        </mc:AlternateContent>
      </w:r>
      <w:r>
        <w:rPr>
          <w:rFonts w:cs="Times New Roman"/>
          <w:noProof/>
          <w:sz w:val="20"/>
        </w:rPr>
        <mc:AlternateContent>
          <mc:Choice Requires="wps">
            <w:drawing>
              <wp:anchor distT="0" distB="0" distL="114300" distR="114300" simplePos="0" relativeHeight="251675648" behindDoc="0" locked="0" layoutInCell="1" allowOverlap="1" wp14:anchorId="329E5EA5" wp14:editId="00A1AF98">
                <wp:simplePos x="0" y="0"/>
                <wp:positionH relativeFrom="column">
                  <wp:posOffset>2399665</wp:posOffset>
                </wp:positionH>
                <wp:positionV relativeFrom="paragraph">
                  <wp:posOffset>250190</wp:posOffset>
                </wp:positionV>
                <wp:extent cx="1485900" cy="0"/>
                <wp:effectExtent l="38100" t="76200" r="0" b="95250"/>
                <wp:wrapNone/>
                <wp:docPr id="1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type="triangle" w="med" len="med"/>
                        </a:ln>
                      </wps:spPr>
                      <wps:bodyPr/>
                    </wps:wsp>
                  </a:graphicData>
                </a:graphic>
              </wp:anchor>
            </w:drawing>
          </mc:Choice>
          <mc:Fallback xmlns:wpsCustomData="http://www.wps.cn/officeDocument/2013/wpsCustomData" xmlns:w16du="http://schemas.microsoft.com/office/word/2023/wordml/word16du">
            <w:pict>
              <v:line id="Line 187" o:spid="_x0000_s1026" o:spt="20" style="position:absolute;left:0pt;margin-left:188.95pt;margin-top:19.7pt;height:0pt;width:117pt;z-index:251675648;mso-width-relative:page;mso-height-relative:page;" filled="f" stroked="t" coordsize="21600,21600" o:gfxdata="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qPMpbZ&#10;AAAACQEAAA8AAAAAAAAAAQAgAAAAIgAAAGRycy9kb3ducmV2LnhtbFBLAQIUABQAAAAIAIdO4kDB&#10;polF5gEAANADAAAOAAAAAAAAAAEAIAAAACgBAABkcnMvZTJvRG9jLnhtbFBLBQYAAAAABgAGAFkB&#10;AACABQAAAAA=&#10;">
                <v:fill on="f" focussize="0,0"/>
                <v:stroke color="#000000" joinstyle="round" startarrow="block"/>
                <v:imagedata o:title=""/>
                <o:lock v:ext="edit" aspectratio="f"/>
              </v:line>
            </w:pict>
          </mc:Fallback>
        </mc:AlternateContent>
      </w:r>
      <w:r>
        <w:rPr>
          <w:rFonts w:cs="Times New Roman"/>
          <w:noProof/>
          <w:sz w:val="20"/>
        </w:rPr>
        <mc:AlternateContent>
          <mc:Choice Requires="wps">
            <w:drawing>
              <wp:anchor distT="0" distB="0" distL="113665" distR="113665" simplePos="0" relativeHeight="251659264" behindDoc="0" locked="0" layoutInCell="1" allowOverlap="1" wp14:anchorId="55DA10EA" wp14:editId="29C7D1C7">
                <wp:simplePos x="0" y="0"/>
                <wp:positionH relativeFrom="column">
                  <wp:posOffset>2395220</wp:posOffset>
                </wp:positionH>
                <wp:positionV relativeFrom="paragraph">
                  <wp:posOffset>119380</wp:posOffset>
                </wp:positionV>
                <wp:extent cx="0" cy="298450"/>
                <wp:effectExtent l="76200" t="0" r="57150" b="63500"/>
                <wp:wrapNone/>
                <wp:docPr id="1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xmlns:w16du="http://schemas.microsoft.com/office/word/2023/wordml/word16du">
            <w:pict>
              <v:line id="Line 181" o:spid="_x0000_s1026" o:spt="20" style="position:absolute;left:0pt;margin-left:188.6pt;margin-top:9.4pt;height:23.5pt;width:0pt;z-index:251659264;mso-width-relative:page;mso-height-relative:page;" filled="f" stroked="t" coordsize="21600,21600" o:gfxdata="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0zST7YAAAA&#10;CQEAAA8AAAAAAAAAAQAgAAAAIgAAAGRycy9kb3ducmV2LnhtbFBLAQIUABQAAAAIAIdO4kDZJ3lN&#10;5AEAAM8DAAAOAAAAAAAAAAEAIAAAACcBAABkcnMvZTJvRG9jLnhtbFBLBQYAAAAABgAGAFkBAAB9&#10;BQAAAAA=&#10;">
                <v:fill on="f" focussize="0,0"/>
                <v:stroke color="#000000" joinstyle="round" endarrow="block"/>
                <v:imagedata o:title=""/>
                <o:lock v:ext="edit" aspectratio="f"/>
              </v:line>
            </w:pict>
          </mc:Fallback>
        </mc:AlternateContent>
      </w:r>
    </w:p>
    <w:p w14:paraId="443B9061"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4300" distR="114300" simplePos="0" relativeHeight="251673600" behindDoc="0" locked="0" layoutInCell="1" allowOverlap="1" wp14:anchorId="71C78C64" wp14:editId="0F61D503">
                <wp:simplePos x="0" y="0"/>
                <wp:positionH relativeFrom="column">
                  <wp:posOffset>3303270</wp:posOffset>
                </wp:positionH>
                <wp:positionV relativeFrom="paragraph">
                  <wp:posOffset>140970</wp:posOffset>
                </wp:positionV>
                <wp:extent cx="1143000" cy="297180"/>
                <wp:effectExtent l="0" t="0" r="19050" b="26670"/>
                <wp:wrapNone/>
                <wp:docPr id="1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wps:spPr>
                      <wps:txbx>
                        <w:txbxContent>
                          <w:p w14:paraId="1EA8AA73" w14:textId="77777777" w:rsidR="00302C2D" w:rsidRDefault="00000000">
                            <w:pPr>
                              <w:adjustRightInd/>
                              <w:snapToGrid/>
                              <w:spacing w:beforeLines="0" w:before="0" w:line="240" w:lineRule="auto"/>
                              <w:contextualSpacing/>
                              <w:jc w:val="center"/>
                              <w:rPr>
                                <w:sz w:val="18"/>
                              </w:rPr>
                            </w:pPr>
                            <w:r>
                              <w:rPr>
                                <w:rFonts w:hint="eastAsia"/>
                                <w:sz w:val="18"/>
                              </w:rPr>
                              <w:t>补充调查检测</w:t>
                            </w:r>
                          </w:p>
                        </w:txbxContent>
                      </wps:txbx>
                      <wps:bodyPr rot="0" vert="horz" wrap="square" lIns="91440" tIns="45720" rIns="91440" bIns="45720" anchor="t" anchorCtr="0" upright="1">
                        <a:noAutofit/>
                      </wps:bodyPr>
                    </wps:wsp>
                  </a:graphicData>
                </a:graphic>
              </wp:anchor>
            </w:drawing>
          </mc:Choice>
          <mc:Fallback>
            <w:pict>
              <v:shape w14:anchorId="71C78C64" id="Text Box 186" o:spid="_x0000_s1030" type="#_x0000_t202" style="position:absolute;left:0;text-align:left;margin-left:260.1pt;margin-top:11.1pt;width:90pt;height:23.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">
                <v:textbox>
                  <w:txbxContent>
                    <w:p w14:paraId="1EA8AA73" w14:textId="77777777" w:rsidR="00302C2D" w:rsidRDefault="00000000">
                      <w:pPr>
                        <w:adjustRightInd/>
                        <w:snapToGrid/>
                        <w:spacing w:beforeLines="0" w:before="0" w:line="240" w:lineRule="auto"/>
                        <w:contextualSpacing/>
                        <w:jc w:val="center"/>
                        <w:rPr>
                          <w:sz w:val="18"/>
                        </w:rPr>
                      </w:pPr>
                      <w:r>
                        <w:rPr>
                          <w:rFonts w:hint="eastAsia"/>
                          <w:sz w:val="18"/>
                        </w:rPr>
                        <w:t>补充调查检测</w:t>
                      </w:r>
                    </w:p>
                  </w:txbxContent>
                </v:textbox>
              </v:shape>
            </w:pict>
          </mc:Fallback>
        </mc:AlternateContent>
      </w:r>
      <w:r>
        <w:rPr>
          <w:rFonts w:cs="Times New Roman"/>
          <w:noProof/>
          <w:sz w:val="20"/>
        </w:rPr>
        <mc:AlternateContent>
          <mc:Choice Requires="wps">
            <w:drawing>
              <wp:anchor distT="0" distB="0" distL="114300" distR="114300" simplePos="0" relativeHeight="251666432" behindDoc="0" locked="0" layoutInCell="1" allowOverlap="1" wp14:anchorId="37359128" wp14:editId="1D0E86CC">
                <wp:simplePos x="0" y="0"/>
                <wp:positionH relativeFrom="column">
                  <wp:posOffset>1762125</wp:posOffset>
                </wp:positionH>
                <wp:positionV relativeFrom="paragraph">
                  <wp:posOffset>121920</wp:posOffset>
                </wp:positionV>
                <wp:extent cx="1257300" cy="297180"/>
                <wp:effectExtent l="0" t="0" r="19050" b="26670"/>
                <wp:wrapNone/>
                <wp:docPr id="1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14:paraId="54D54D22" w14:textId="77777777" w:rsidR="00302C2D" w:rsidRDefault="00000000">
                            <w:pPr>
                              <w:adjustRightInd/>
                              <w:snapToGrid/>
                              <w:spacing w:beforeLines="0" w:before="0" w:line="240" w:lineRule="auto"/>
                              <w:contextualSpacing/>
                              <w:jc w:val="center"/>
                              <w:rPr>
                                <w:sz w:val="18"/>
                              </w:rPr>
                            </w:pPr>
                            <w:r>
                              <w:rPr>
                                <w:rFonts w:hint="eastAsia"/>
                                <w:sz w:val="18"/>
                              </w:rPr>
                              <w:t>结构分析与校核</w:t>
                            </w:r>
                          </w:p>
                        </w:txbxContent>
                      </wps:txbx>
                      <wps:bodyPr rot="0" vert="horz" wrap="square" lIns="91440" tIns="45720" rIns="91440" bIns="45720" anchor="t" anchorCtr="0" upright="1">
                        <a:noAutofit/>
                      </wps:bodyPr>
                    </wps:wsp>
                  </a:graphicData>
                </a:graphic>
              </wp:anchor>
            </w:drawing>
          </mc:Choice>
          <mc:Fallback>
            <w:pict>
              <v:shape w14:anchorId="37359128" id="Text Box 179" o:spid="_x0000_s1031" type="#_x0000_t202" style="position:absolute;left:0;text-align:left;margin-left:138.75pt;margin-top:9.6pt;width:99pt;height:23.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">
                <v:textbox>
                  <w:txbxContent>
                    <w:p w14:paraId="54D54D22" w14:textId="77777777" w:rsidR="00302C2D" w:rsidRDefault="00000000">
                      <w:pPr>
                        <w:adjustRightInd/>
                        <w:snapToGrid/>
                        <w:spacing w:beforeLines="0" w:before="0" w:line="240" w:lineRule="auto"/>
                        <w:contextualSpacing/>
                        <w:jc w:val="center"/>
                        <w:rPr>
                          <w:sz w:val="18"/>
                        </w:rPr>
                      </w:pPr>
                      <w:r>
                        <w:rPr>
                          <w:rFonts w:hint="eastAsia"/>
                          <w:sz w:val="18"/>
                        </w:rPr>
                        <w:t>结构分析与校核</w:t>
                      </w:r>
                    </w:p>
                  </w:txbxContent>
                </v:textbox>
              </v:shape>
            </w:pict>
          </mc:Fallback>
        </mc:AlternateContent>
      </w:r>
    </w:p>
    <w:p w14:paraId="15FD0066"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3665" distR="113665" simplePos="0" relativeHeight="251668480" behindDoc="0" locked="0" layoutInCell="1" allowOverlap="1" wp14:anchorId="5155FCBA" wp14:editId="6ACD4362">
                <wp:simplePos x="0" y="0"/>
                <wp:positionH relativeFrom="column">
                  <wp:posOffset>3862070</wp:posOffset>
                </wp:positionH>
                <wp:positionV relativeFrom="paragraph">
                  <wp:posOffset>140970</wp:posOffset>
                </wp:positionV>
                <wp:extent cx="3810" cy="367030"/>
                <wp:effectExtent l="76200" t="38100" r="72390" b="14605"/>
                <wp:wrapNone/>
                <wp:docPr id="1"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366713"/>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xmlns:w16du="http://schemas.microsoft.com/office/word/2023/wordml/word16du">
            <w:pict>
              <v:line id="Line 188" o:spid="_x0000_s1026" o:spt="20" style="position:absolute;left:0pt;flip:y;margin-left:304.1pt;margin-top:11.1pt;height:28.9pt;width:0.3pt;z-index:251668480;mso-width-relative:page;mso-height-relative:page;" filled="f" stroked="t" coordsize="21600,21600" o:gfxdata="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7aVVNgAAAAJAQAADwAAAAAAAAABACAAAAAiAAAAZHJzL2Rvd25yZXYueG1sUEsBAhQAFAAAAAgA&#10;h07iQARcdsLsAQAA2wMAAA4AAAAAAAAAAQAgAAAAJwEAAGRycy9lMm9Eb2MueG1sUEsFBgAAAAAG&#10;AAYAWQEAAIUFAAAAAA==&#10;">
                <v:fill on="f" focussize="0,0"/>
                <v:stroke color="#000000" joinstyle="round" endarrow="block"/>
                <v:imagedata o:title=""/>
                <o:lock v:ext="edit" aspectratio="f"/>
              </v:line>
            </w:pict>
          </mc:Fallback>
        </mc:AlternateContent>
      </w:r>
      <w:r>
        <w:rPr>
          <w:rFonts w:cs="Times New Roman"/>
          <w:noProof/>
          <w:sz w:val="20"/>
        </w:rPr>
        <mc:AlternateContent>
          <mc:Choice Requires="wps">
            <w:drawing>
              <wp:anchor distT="0" distB="0" distL="113665" distR="113665" simplePos="0" relativeHeight="251661312" behindDoc="0" locked="0" layoutInCell="1" allowOverlap="1" wp14:anchorId="5F9F024E" wp14:editId="72286657">
                <wp:simplePos x="0" y="0"/>
                <wp:positionH relativeFrom="column">
                  <wp:posOffset>2383155</wp:posOffset>
                </wp:positionH>
                <wp:positionV relativeFrom="paragraph">
                  <wp:posOffset>60960</wp:posOffset>
                </wp:positionV>
                <wp:extent cx="0" cy="303530"/>
                <wp:effectExtent l="76200" t="0" r="57150" b="58420"/>
                <wp:wrapNone/>
                <wp:docPr id="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49"/>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xmlns:w16du="http://schemas.microsoft.com/office/word/2023/wordml/word16du">
            <w:pict>
              <v:line id="Line 181" o:spid="_x0000_s1026" o:spt="20" style="position:absolute;left:0pt;margin-left:187.65pt;margin-top:4.8pt;height:23.9pt;width:0pt;z-index:251661312;mso-width-relative:page;mso-height-relative:page;" filled="f" stroked="t" coordsize="21600,21600" o:gfxdata="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zcaffYAAAACAEA&#10;AA8AAAAAAAAAAQAgAAAAIgAAAGRycy9kb3ducmV2LnhtbFBLAQIUABQAAAAIAIdO4kDPLsjX4QEA&#10;AM4DAAAOAAAAAAAAAAEAIAAAACcBAABkcnMvZTJvRG9jLnhtbFBLBQYAAAAABgAGAFkBAAB6BQAA&#10;AAA=&#10;">
                <v:fill on="f" focussize="0,0"/>
                <v:stroke color="#000000" joinstyle="round" endarrow="block"/>
                <v:imagedata o:title=""/>
                <o:lock v:ext="edit" aspectratio="f"/>
              </v:line>
            </w:pict>
          </mc:Fallback>
        </mc:AlternateContent>
      </w:r>
    </w:p>
    <w:p w14:paraId="260503E0"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4300" distR="114300" simplePos="0" relativeHeight="251664384" behindDoc="0" locked="0" layoutInCell="1" allowOverlap="1" wp14:anchorId="12EB090D" wp14:editId="5DC6EB7F">
                <wp:simplePos x="0" y="0"/>
                <wp:positionH relativeFrom="column">
                  <wp:posOffset>1762125</wp:posOffset>
                </wp:positionH>
                <wp:positionV relativeFrom="paragraph">
                  <wp:posOffset>62230</wp:posOffset>
                </wp:positionV>
                <wp:extent cx="1257300" cy="297180"/>
                <wp:effectExtent l="0" t="0" r="19050" b="26670"/>
                <wp:wrapNone/>
                <wp:docPr id="1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14:paraId="40DF1E21" w14:textId="77777777" w:rsidR="00302C2D" w:rsidRDefault="00000000">
                            <w:pPr>
                              <w:adjustRightInd/>
                              <w:snapToGrid/>
                              <w:spacing w:beforeLines="0" w:before="0" w:line="240" w:lineRule="auto"/>
                              <w:contextualSpacing/>
                              <w:jc w:val="center"/>
                              <w:rPr>
                                <w:sz w:val="18"/>
                              </w:rPr>
                            </w:pPr>
                            <w:r>
                              <w:rPr>
                                <w:rFonts w:hint="eastAsia"/>
                                <w:sz w:val="18"/>
                              </w:rPr>
                              <w:t>检测鉴定、评级</w:t>
                            </w:r>
                          </w:p>
                        </w:txbxContent>
                      </wps:txbx>
                      <wps:bodyPr rot="0" vert="horz" wrap="square" lIns="91440" tIns="45720" rIns="91440" bIns="45720" anchor="t" anchorCtr="0" upright="1">
                        <a:noAutofit/>
                      </wps:bodyPr>
                    </wps:wsp>
                  </a:graphicData>
                </a:graphic>
              </wp:anchor>
            </w:drawing>
          </mc:Choice>
          <mc:Fallback>
            <w:pict>
              <v:shape w14:anchorId="12EB090D" id="Text Box 178" o:spid="_x0000_s1032" type="#_x0000_t202" style="position:absolute;left:0;text-align:left;margin-left:138.75pt;margin-top:4.9pt;width:99pt;height:23.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5LDQIAABoEAAAOAAAAZHJzL2Uyb0RvYy54bWysU9tu2zAMfR+wfxD0vtjJkiYx4hRdi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">
                <v:textbox>
                  <w:txbxContent>
                    <w:p w14:paraId="40DF1E21" w14:textId="77777777" w:rsidR="00302C2D" w:rsidRDefault="00000000">
                      <w:pPr>
                        <w:adjustRightInd/>
                        <w:snapToGrid/>
                        <w:spacing w:beforeLines="0" w:before="0" w:line="240" w:lineRule="auto"/>
                        <w:contextualSpacing/>
                        <w:jc w:val="center"/>
                        <w:rPr>
                          <w:sz w:val="18"/>
                        </w:rPr>
                      </w:pPr>
                      <w:r>
                        <w:rPr>
                          <w:rFonts w:hint="eastAsia"/>
                          <w:sz w:val="18"/>
                        </w:rPr>
                        <w:t>检测鉴定、评级</w:t>
                      </w:r>
                    </w:p>
                  </w:txbxContent>
                </v:textbox>
              </v:shape>
            </w:pict>
          </mc:Fallback>
        </mc:AlternateContent>
      </w:r>
      <w:r>
        <w:rPr>
          <w:rFonts w:cs="Times New Roman"/>
          <w:noProof/>
          <w:sz w:val="20"/>
        </w:rPr>
        <mc:AlternateContent>
          <mc:Choice Requires="wps">
            <w:drawing>
              <wp:anchor distT="0" distB="0" distL="114300" distR="114300" simplePos="0" relativeHeight="251672576" behindDoc="0" locked="0" layoutInCell="1" allowOverlap="1" wp14:anchorId="334554AF" wp14:editId="05CE867C">
                <wp:simplePos x="0" y="0"/>
                <wp:positionH relativeFrom="column">
                  <wp:posOffset>3010535</wp:posOffset>
                </wp:positionH>
                <wp:positionV relativeFrom="paragraph">
                  <wp:posOffset>205740</wp:posOffset>
                </wp:positionV>
                <wp:extent cx="853440" cy="0"/>
                <wp:effectExtent l="0" t="0" r="0" b="0"/>
                <wp:wrapNone/>
                <wp:docPr id="1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3708" cy="0"/>
                        </a:xfrm>
                        <a:prstGeom prst="line">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line id="Line 185" o:spid="_x0000_s1026" o:spt="20" style="position:absolute;left:0pt;flip:y;margin-left:237.05pt;margin-top:16.2pt;height:0pt;width:67.2pt;z-index:251672576;mso-width-relative:page;mso-height-relative:page;" filled="f" stroked="t" coordsize="21600,21600" o:gfxdata="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BSP51wAAAAkBAAAPAAAAAAAAAAEAIAAAACIA&#10;AABkcnMvZG93bnJldi54bWxQSwECFAAUAAAACACHTuJA80UNOtEBAACrAwAADgAAAAAAAAABACAA&#10;AAAmAQAAZHJzL2Uyb0RvYy54bWxQSwUGAAAAAAYABgBZAQAAaQUAAAAA&#10;">
                <v:fill on="f" focussize="0,0"/>
                <v:stroke color="#000000" joinstyle="round"/>
                <v:imagedata o:title=""/>
                <o:lock v:ext="edit" aspectratio="f"/>
              </v:line>
            </w:pict>
          </mc:Fallback>
        </mc:AlternateContent>
      </w:r>
    </w:p>
    <w:p w14:paraId="4A93A3E4" w14:textId="77777777" w:rsidR="00302C2D" w:rsidRDefault="00000000">
      <w:pPr>
        <w:adjustRightInd/>
        <w:snapToGrid/>
        <w:spacing w:beforeLines="0" w:before="0"/>
        <w:ind w:firstLine="435"/>
        <w:rPr>
          <w:rFonts w:cs="Times New Roman"/>
        </w:rPr>
      </w:pPr>
      <w:r>
        <w:rPr>
          <w:rFonts w:cs="Times New Roman"/>
          <w:noProof/>
          <w:sz w:val="20"/>
        </w:rPr>
        <mc:AlternateContent>
          <mc:Choice Requires="wps">
            <w:drawing>
              <wp:anchor distT="0" distB="0" distL="113665" distR="113665" simplePos="0" relativeHeight="251660288" behindDoc="0" locked="0" layoutInCell="1" allowOverlap="1" wp14:anchorId="5F09EC68" wp14:editId="1ABF35D0">
                <wp:simplePos x="0" y="0"/>
                <wp:positionH relativeFrom="column">
                  <wp:posOffset>2383790</wp:posOffset>
                </wp:positionH>
                <wp:positionV relativeFrom="paragraph">
                  <wp:posOffset>43180</wp:posOffset>
                </wp:positionV>
                <wp:extent cx="0" cy="248285"/>
                <wp:effectExtent l="76200" t="0" r="57150" b="56515"/>
                <wp:wrapNone/>
                <wp:docPr id="8"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xmlns:w16du="http://schemas.microsoft.com/office/word/2023/wordml/word16du">
            <w:pict>
              <v:line id="Line 183" o:spid="_x0000_s1026" o:spt="20" style="position:absolute;left:0pt;margin-left:187.7pt;margin-top:3.4pt;height:19.55pt;width:0pt;z-index:251660288;mso-width-relative:page;mso-height-relative:page;" filled="f" stroked="t" coordsize="21600,21600" o:gfxdata="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Lt9GNgAAAAI&#10;AQAADwAAAAAAAAABACAAAAAiAAAAZHJzL2Rvd25yZXYueG1sUEsBAhQAFAAAAAgAh07iQPWKdNTj&#10;AQAAzgMAAA4AAAAAAAAAAQAgAAAAJwEAAGRycy9lMm9Eb2MueG1sUEsFBgAAAAAGAAYAWQEAAHwF&#10;AAAAAA==&#10;">
                <v:fill on="f" focussize="0,0"/>
                <v:stroke color="#000000" joinstyle="round" endarrow="block"/>
                <v:imagedata o:title=""/>
                <o:lock v:ext="edit" aspectratio="f"/>
              </v:line>
            </w:pict>
          </mc:Fallback>
        </mc:AlternateContent>
      </w:r>
      <w:r>
        <w:rPr>
          <w:rFonts w:cs="Times New Roman"/>
          <w:noProof/>
          <w:sz w:val="20"/>
        </w:rPr>
        <mc:AlternateContent>
          <mc:Choice Requires="wps">
            <w:drawing>
              <wp:anchor distT="0" distB="0" distL="114300" distR="114300" simplePos="0" relativeHeight="251663360" behindDoc="0" locked="0" layoutInCell="1" allowOverlap="1" wp14:anchorId="348032D9" wp14:editId="352B70D8">
                <wp:simplePos x="0" y="0"/>
                <wp:positionH relativeFrom="column">
                  <wp:posOffset>1752600</wp:posOffset>
                </wp:positionH>
                <wp:positionV relativeFrom="paragraph">
                  <wp:posOffset>298450</wp:posOffset>
                </wp:positionV>
                <wp:extent cx="1257300" cy="297180"/>
                <wp:effectExtent l="0" t="0" r="19050" b="26670"/>
                <wp:wrapNone/>
                <wp:docPr id="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ln>
                      </wps:spPr>
                      <wps:txbx>
                        <w:txbxContent>
                          <w:p w14:paraId="4A470F07" w14:textId="77777777" w:rsidR="00302C2D" w:rsidRDefault="00000000">
                            <w:pPr>
                              <w:adjustRightInd/>
                              <w:snapToGrid/>
                              <w:spacing w:beforeLines="0" w:before="0" w:line="240" w:lineRule="auto"/>
                              <w:contextualSpacing/>
                              <w:jc w:val="center"/>
                              <w:rPr>
                                <w:sz w:val="18"/>
                              </w:rPr>
                            </w:pPr>
                            <w:r>
                              <w:rPr>
                                <w:rFonts w:hint="eastAsia"/>
                                <w:sz w:val="18"/>
                              </w:rPr>
                              <w:t>出具检测鉴定报告</w:t>
                            </w:r>
                          </w:p>
                        </w:txbxContent>
                      </wps:txbx>
                      <wps:bodyPr rot="0" vert="horz" wrap="square" lIns="91440" tIns="45720" rIns="91440" bIns="45720" anchor="t" anchorCtr="0" upright="1">
                        <a:noAutofit/>
                      </wps:bodyPr>
                    </wps:wsp>
                  </a:graphicData>
                </a:graphic>
              </wp:anchor>
            </w:drawing>
          </mc:Choice>
          <mc:Fallback>
            <w:pict>
              <v:shape w14:anchorId="348032D9" id="Text Box 175" o:spid="_x0000_s1033" type="#_x0000_t202" style="position:absolute;left:0;text-align:left;margin-left:138pt;margin-top:23.5pt;width:99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">
                <v:textbox>
                  <w:txbxContent>
                    <w:p w14:paraId="4A470F07" w14:textId="77777777" w:rsidR="00302C2D" w:rsidRDefault="00000000">
                      <w:pPr>
                        <w:adjustRightInd/>
                        <w:snapToGrid/>
                        <w:spacing w:beforeLines="0" w:before="0" w:line="240" w:lineRule="auto"/>
                        <w:contextualSpacing/>
                        <w:jc w:val="center"/>
                        <w:rPr>
                          <w:sz w:val="18"/>
                        </w:rPr>
                      </w:pPr>
                      <w:r>
                        <w:rPr>
                          <w:rFonts w:hint="eastAsia"/>
                          <w:sz w:val="18"/>
                        </w:rPr>
                        <w:t>出具检测鉴定报告</w:t>
                      </w:r>
                    </w:p>
                  </w:txbxContent>
                </v:textbox>
              </v:shape>
            </w:pict>
          </mc:Fallback>
        </mc:AlternateContent>
      </w:r>
    </w:p>
    <w:p w14:paraId="23184E25" w14:textId="77777777" w:rsidR="00302C2D" w:rsidRDefault="00302C2D">
      <w:pPr>
        <w:adjustRightInd/>
        <w:snapToGrid/>
        <w:spacing w:beforeLines="0" w:before="0"/>
        <w:ind w:firstLine="435"/>
        <w:rPr>
          <w:rFonts w:cs="Times New Roman"/>
        </w:rPr>
      </w:pPr>
    </w:p>
    <w:p w14:paraId="767AA9AB" w14:textId="77777777" w:rsidR="00302C2D" w:rsidRDefault="00000000">
      <w:pPr>
        <w:pStyle w:val="aff1"/>
        <w:adjustRightInd/>
        <w:snapToGrid/>
        <w:spacing w:beforeLines="0" w:before="0"/>
      </w:pPr>
      <w:r>
        <w:t>图</w:t>
      </w:r>
      <w:r>
        <w:t xml:space="preserve">3.2.1 </w:t>
      </w:r>
      <w:r>
        <w:t>检测鉴定流程</w:t>
      </w:r>
    </w:p>
    <w:p w14:paraId="5ACC0938" w14:textId="77777777" w:rsidR="00302C2D" w:rsidRDefault="00000000">
      <w:pPr>
        <w:adjustRightInd/>
        <w:snapToGrid/>
        <w:spacing w:beforeLines="0" w:before="0"/>
        <w:rPr>
          <w:rFonts w:cs="Times New Roman"/>
          <w:b/>
        </w:rPr>
      </w:pPr>
      <w:bookmarkStart w:id="46" w:name="_Toc34641852"/>
      <w:r>
        <w:rPr>
          <w:rFonts w:cs="Times New Roman"/>
          <w:b/>
          <w:bCs/>
        </w:rPr>
        <w:t xml:space="preserve">3.2.2  </w:t>
      </w:r>
      <w:r>
        <w:rPr>
          <w:rFonts w:cs="Times New Roman"/>
        </w:rPr>
        <w:t>检测鉴定的目的、范围和内容，宜由委托方与鉴定方共同确定。</w:t>
      </w:r>
      <w:bookmarkEnd w:id="46"/>
    </w:p>
    <w:p w14:paraId="608A8C2C" w14:textId="77777777" w:rsidR="00302C2D" w:rsidRDefault="00000000">
      <w:pPr>
        <w:adjustRightInd/>
        <w:snapToGrid/>
        <w:spacing w:beforeLines="0" w:before="0"/>
        <w:rPr>
          <w:rFonts w:cs="Times New Roman"/>
          <w:b/>
        </w:rPr>
      </w:pPr>
      <w:bookmarkStart w:id="47" w:name="_Toc34641853"/>
      <w:r>
        <w:rPr>
          <w:rFonts w:cs="Times New Roman"/>
          <w:b/>
          <w:bCs/>
        </w:rPr>
        <w:t xml:space="preserve">3.2.3  </w:t>
      </w:r>
      <w:r>
        <w:rPr>
          <w:rFonts w:cs="Times New Roman"/>
        </w:rPr>
        <w:t>初步调查</w:t>
      </w:r>
      <w:proofErr w:type="gramStart"/>
      <w:r>
        <w:rPr>
          <w:rFonts w:cs="Times New Roman"/>
        </w:rPr>
        <w:t>宜包括</w:t>
      </w:r>
      <w:proofErr w:type="gramEnd"/>
      <w:r>
        <w:rPr>
          <w:rFonts w:cs="Times New Roman"/>
        </w:rPr>
        <w:t>表</w:t>
      </w:r>
      <w:r>
        <w:rPr>
          <w:rFonts w:cs="Times New Roman"/>
        </w:rPr>
        <w:t>3.2.3</w:t>
      </w:r>
      <w:r>
        <w:rPr>
          <w:rFonts w:cs="Times New Roman"/>
        </w:rPr>
        <w:t>中所列内容：</w:t>
      </w:r>
      <w:bookmarkEnd w:id="47"/>
    </w:p>
    <w:p w14:paraId="3E30643A" w14:textId="77777777" w:rsidR="00302C2D" w:rsidRDefault="00000000">
      <w:pPr>
        <w:pStyle w:val="aff0"/>
        <w:adjustRightInd/>
        <w:snapToGrid/>
        <w:spacing w:beforeLines="0" w:before="0"/>
      </w:pPr>
      <w:r>
        <w:t>表</w:t>
      </w:r>
      <w:r>
        <w:t xml:space="preserve">3.2.3 </w:t>
      </w:r>
      <w:r>
        <w:t>初步调查内容</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28"/>
        <w:gridCol w:w="1330"/>
        <w:gridCol w:w="5773"/>
      </w:tblGrid>
      <w:tr w:rsidR="00302C2D" w14:paraId="7ECF4849" w14:textId="77777777">
        <w:trPr>
          <w:trHeight w:val="519"/>
          <w:jc w:val="center"/>
        </w:trPr>
        <w:tc>
          <w:tcPr>
            <w:tcW w:w="578" w:type="pct"/>
            <w:vAlign w:val="center"/>
          </w:tcPr>
          <w:p w14:paraId="6181E2A7" w14:textId="77777777" w:rsidR="00302C2D" w:rsidRDefault="00000000">
            <w:pPr>
              <w:pStyle w:val="aff2"/>
              <w:adjustRightInd/>
              <w:snapToGrid/>
              <w:spacing w:line="240" w:lineRule="auto"/>
              <w:rPr>
                <w:rFonts w:cs="Times New Roman"/>
              </w:rPr>
            </w:pPr>
            <w:r>
              <w:rPr>
                <w:rFonts w:cs="Times New Roman"/>
              </w:rPr>
              <w:t>序号</w:t>
            </w:r>
          </w:p>
        </w:tc>
        <w:tc>
          <w:tcPr>
            <w:tcW w:w="828" w:type="pct"/>
            <w:vAlign w:val="center"/>
          </w:tcPr>
          <w:p w14:paraId="4EE11BD9" w14:textId="77777777" w:rsidR="00302C2D" w:rsidRDefault="00000000">
            <w:pPr>
              <w:pStyle w:val="aff2"/>
              <w:adjustRightInd/>
              <w:snapToGrid/>
              <w:spacing w:line="240" w:lineRule="auto"/>
              <w:rPr>
                <w:rFonts w:cs="Times New Roman"/>
              </w:rPr>
            </w:pPr>
            <w:r>
              <w:rPr>
                <w:rFonts w:cs="Times New Roman"/>
              </w:rPr>
              <w:t>调查项目</w:t>
            </w:r>
          </w:p>
        </w:tc>
        <w:tc>
          <w:tcPr>
            <w:tcW w:w="3594" w:type="pct"/>
            <w:vAlign w:val="center"/>
          </w:tcPr>
          <w:p w14:paraId="2CF6455A" w14:textId="77777777" w:rsidR="00302C2D" w:rsidRDefault="00000000">
            <w:pPr>
              <w:pStyle w:val="aff2"/>
              <w:adjustRightInd/>
              <w:snapToGrid/>
              <w:spacing w:line="240" w:lineRule="auto"/>
              <w:rPr>
                <w:rFonts w:cs="Times New Roman"/>
              </w:rPr>
            </w:pPr>
            <w:r>
              <w:rPr>
                <w:rFonts w:cs="Times New Roman"/>
              </w:rPr>
              <w:t>具体内容</w:t>
            </w:r>
          </w:p>
        </w:tc>
      </w:tr>
      <w:tr w:rsidR="00302C2D" w14:paraId="4A3A6D6F" w14:textId="77777777">
        <w:trPr>
          <w:trHeight w:val="519"/>
          <w:jc w:val="center"/>
        </w:trPr>
        <w:tc>
          <w:tcPr>
            <w:tcW w:w="578" w:type="pct"/>
            <w:vAlign w:val="center"/>
          </w:tcPr>
          <w:p w14:paraId="71151A5E" w14:textId="77777777" w:rsidR="00302C2D" w:rsidRDefault="00000000">
            <w:pPr>
              <w:pStyle w:val="aff2"/>
              <w:adjustRightInd/>
              <w:snapToGrid/>
              <w:spacing w:line="240" w:lineRule="auto"/>
              <w:rPr>
                <w:rFonts w:cs="Times New Roman"/>
              </w:rPr>
            </w:pPr>
            <w:r>
              <w:rPr>
                <w:rFonts w:cs="Times New Roman"/>
              </w:rPr>
              <w:t>1</w:t>
            </w:r>
          </w:p>
        </w:tc>
        <w:tc>
          <w:tcPr>
            <w:tcW w:w="828" w:type="pct"/>
            <w:vAlign w:val="center"/>
          </w:tcPr>
          <w:p w14:paraId="51A1801C" w14:textId="4CAF113E" w:rsidR="00302C2D" w:rsidRDefault="00000000">
            <w:pPr>
              <w:pStyle w:val="aff2"/>
              <w:adjustRightInd/>
              <w:snapToGrid/>
              <w:spacing w:line="240" w:lineRule="auto"/>
              <w:rPr>
                <w:rFonts w:cs="Times New Roman"/>
              </w:rPr>
            </w:pPr>
            <w:r>
              <w:rPr>
                <w:rFonts w:cs="Times New Roman" w:hint="eastAsia"/>
              </w:rPr>
              <w:t>归档</w:t>
            </w:r>
            <w:r>
              <w:rPr>
                <w:rFonts w:cs="Times New Roman"/>
              </w:rPr>
              <w:t>资料</w:t>
            </w:r>
          </w:p>
        </w:tc>
        <w:tc>
          <w:tcPr>
            <w:tcW w:w="3594" w:type="pct"/>
            <w:vAlign w:val="center"/>
          </w:tcPr>
          <w:p w14:paraId="3BBC84AB" w14:textId="73354DC4" w:rsidR="00302C2D" w:rsidRDefault="00000000">
            <w:pPr>
              <w:pStyle w:val="aff2"/>
              <w:adjustRightInd/>
              <w:snapToGrid/>
              <w:spacing w:line="240" w:lineRule="auto"/>
              <w:ind w:firstLineChars="200" w:firstLine="360"/>
              <w:jc w:val="both"/>
              <w:rPr>
                <w:rFonts w:cs="Times New Roman"/>
              </w:rPr>
            </w:pPr>
            <w:r>
              <w:rPr>
                <w:rFonts w:cs="Times New Roman"/>
              </w:rPr>
              <w:t>查阅</w:t>
            </w:r>
            <w:r>
              <w:rPr>
                <w:rFonts w:cs="Times New Roman" w:hint="eastAsia"/>
              </w:rPr>
              <w:t>岩土工程</w:t>
            </w:r>
            <w:r>
              <w:rPr>
                <w:rFonts w:cs="Times New Roman"/>
              </w:rPr>
              <w:t>勘察报告、设计施工图、设计变更记录、施工及施工洽商记录、竣工资料</w:t>
            </w:r>
            <w:r>
              <w:rPr>
                <w:rFonts w:cs="Times New Roman" w:hint="eastAsia"/>
              </w:rPr>
              <w:t>、管道平剖面布置图、支架位置图及工艺对支架的要求、管道的荷载资料</w:t>
            </w:r>
            <w:r>
              <w:rPr>
                <w:rFonts w:cs="Times New Roman"/>
              </w:rPr>
              <w:t>等</w:t>
            </w:r>
          </w:p>
        </w:tc>
      </w:tr>
      <w:tr w:rsidR="00302C2D" w14:paraId="57A02AF3" w14:textId="77777777">
        <w:trPr>
          <w:trHeight w:val="519"/>
          <w:jc w:val="center"/>
        </w:trPr>
        <w:tc>
          <w:tcPr>
            <w:tcW w:w="578" w:type="pct"/>
            <w:vAlign w:val="center"/>
          </w:tcPr>
          <w:p w14:paraId="3E8528F2" w14:textId="77777777" w:rsidR="00302C2D" w:rsidRDefault="00000000">
            <w:pPr>
              <w:pStyle w:val="aff2"/>
              <w:adjustRightInd/>
              <w:snapToGrid/>
              <w:spacing w:line="240" w:lineRule="auto"/>
              <w:rPr>
                <w:rFonts w:cs="Times New Roman"/>
              </w:rPr>
            </w:pPr>
            <w:r>
              <w:rPr>
                <w:rFonts w:cs="Times New Roman"/>
              </w:rPr>
              <w:t>2</w:t>
            </w:r>
          </w:p>
        </w:tc>
        <w:tc>
          <w:tcPr>
            <w:tcW w:w="828" w:type="pct"/>
            <w:vAlign w:val="center"/>
          </w:tcPr>
          <w:p w14:paraId="15809BCA" w14:textId="77777777" w:rsidR="00302C2D" w:rsidRDefault="00000000">
            <w:pPr>
              <w:pStyle w:val="aff2"/>
              <w:adjustRightInd/>
              <w:snapToGrid/>
              <w:spacing w:line="240" w:lineRule="auto"/>
              <w:rPr>
                <w:rFonts w:cs="Times New Roman"/>
              </w:rPr>
            </w:pPr>
            <w:r>
              <w:rPr>
                <w:rFonts w:cs="Times New Roman"/>
              </w:rPr>
              <w:t>历史情况</w:t>
            </w:r>
          </w:p>
        </w:tc>
        <w:tc>
          <w:tcPr>
            <w:tcW w:w="3594" w:type="pct"/>
            <w:vAlign w:val="center"/>
          </w:tcPr>
          <w:p w14:paraId="01E55FFD" w14:textId="01AA096F" w:rsidR="00302C2D" w:rsidRDefault="00000000">
            <w:pPr>
              <w:pStyle w:val="aff2"/>
              <w:adjustRightInd/>
              <w:snapToGrid/>
              <w:spacing w:line="240" w:lineRule="auto"/>
              <w:ind w:firstLineChars="200" w:firstLine="360"/>
              <w:jc w:val="both"/>
              <w:rPr>
                <w:rFonts w:cs="Times New Roman"/>
              </w:rPr>
            </w:pPr>
            <w:r>
              <w:rPr>
                <w:rFonts w:cs="Times New Roman"/>
              </w:rPr>
              <w:t>查阅历次检查观测记录、历次维修加固或改造资料，用途变更、事故处理以及遭受灾害等情况</w:t>
            </w:r>
          </w:p>
        </w:tc>
      </w:tr>
      <w:tr w:rsidR="00302C2D" w14:paraId="01FE2FFD" w14:textId="77777777">
        <w:trPr>
          <w:trHeight w:val="519"/>
          <w:jc w:val="center"/>
        </w:trPr>
        <w:tc>
          <w:tcPr>
            <w:tcW w:w="578" w:type="pct"/>
            <w:vAlign w:val="center"/>
          </w:tcPr>
          <w:p w14:paraId="369C9568" w14:textId="77777777" w:rsidR="00302C2D" w:rsidRDefault="00000000">
            <w:pPr>
              <w:pStyle w:val="aff2"/>
              <w:adjustRightInd/>
              <w:snapToGrid/>
              <w:spacing w:line="240" w:lineRule="auto"/>
              <w:rPr>
                <w:rFonts w:cs="Times New Roman"/>
              </w:rPr>
            </w:pPr>
            <w:r>
              <w:rPr>
                <w:rFonts w:cs="Times New Roman"/>
              </w:rPr>
              <w:t>3</w:t>
            </w:r>
          </w:p>
        </w:tc>
        <w:tc>
          <w:tcPr>
            <w:tcW w:w="828" w:type="pct"/>
            <w:vAlign w:val="center"/>
          </w:tcPr>
          <w:p w14:paraId="301C7B31" w14:textId="77777777" w:rsidR="00302C2D" w:rsidRDefault="00000000">
            <w:pPr>
              <w:pStyle w:val="aff2"/>
              <w:adjustRightInd/>
              <w:snapToGrid/>
              <w:spacing w:line="240" w:lineRule="auto"/>
              <w:rPr>
                <w:rFonts w:cs="Times New Roman"/>
              </w:rPr>
            </w:pPr>
            <w:r>
              <w:rPr>
                <w:rFonts w:cs="Times New Roman"/>
              </w:rPr>
              <w:t>现场踏勘</w:t>
            </w:r>
          </w:p>
        </w:tc>
        <w:tc>
          <w:tcPr>
            <w:tcW w:w="3594" w:type="pct"/>
            <w:vAlign w:val="center"/>
          </w:tcPr>
          <w:p w14:paraId="4FAEDA6C" w14:textId="77777777" w:rsidR="00302C2D" w:rsidRDefault="00000000">
            <w:pPr>
              <w:pStyle w:val="aff2"/>
              <w:adjustRightInd/>
              <w:snapToGrid/>
              <w:spacing w:line="240" w:lineRule="auto"/>
              <w:ind w:firstLineChars="200" w:firstLine="360"/>
              <w:jc w:val="both"/>
              <w:rPr>
                <w:rFonts w:cs="Times New Roman"/>
              </w:rPr>
            </w:pPr>
            <w:r>
              <w:rPr>
                <w:rFonts w:cs="Times New Roman"/>
              </w:rPr>
              <w:t>管道支架的节段划分、现状、使用条件、内外环境、存在的问题等</w:t>
            </w:r>
          </w:p>
        </w:tc>
      </w:tr>
    </w:tbl>
    <w:p w14:paraId="0F83ACB8" w14:textId="77777777" w:rsidR="00302C2D" w:rsidRDefault="00000000">
      <w:pPr>
        <w:adjustRightInd/>
        <w:snapToGrid/>
        <w:spacing w:beforeLines="0" w:before="0"/>
        <w:rPr>
          <w:rFonts w:cs="Times New Roman"/>
        </w:rPr>
      </w:pPr>
      <w:bookmarkStart w:id="48" w:name="_Toc34641854"/>
      <w:r>
        <w:rPr>
          <w:rFonts w:cs="Times New Roman"/>
          <w:b/>
          <w:bCs/>
        </w:rPr>
        <w:t xml:space="preserve">3.2.4  </w:t>
      </w:r>
      <w:r>
        <w:rPr>
          <w:rFonts w:cs="Times New Roman"/>
        </w:rPr>
        <w:t>检测鉴定方案应根据鉴定目的、范围、内容及初步调查结果制定，应包括鉴定依</w:t>
      </w:r>
      <w:r>
        <w:rPr>
          <w:rFonts w:cs="Times New Roman"/>
        </w:rPr>
        <w:lastRenderedPageBreak/>
        <w:t>据、详细调查与检测内容、检测方法、</w:t>
      </w:r>
      <w:r>
        <w:rPr>
          <w:rFonts w:cs="Times New Roman" w:hint="eastAsia"/>
        </w:rPr>
        <w:t>结构分析与校核方案、</w:t>
      </w:r>
      <w:r>
        <w:rPr>
          <w:rFonts w:cs="Times New Roman"/>
        </w:rPr>
        <w:t>工作进度计划及需委托方配合的工作等。</w:t>
      </w:r>
      <w:bookmarkEnd w:id="48"/>
    </w:p>
    <w:p w14:paraId="4985BDFA" w14:textId="3DB2B05C" w:rsidR="00302C2D" w:rsidRDefault="00000000">
      <w:pPr>
        <w:adjustRightInd/>
        <w:snapToGrid/>
        <w:spacing w:beforeLines="0" w:before="0"/>
        <w:rPr>
          <w:rFonts w:cs="Times New Roman"/>
        </w:rPr>
      </w:pPr>
      <w:bookmarkStart w:id="49" w:name="_Toc34641855"/>
      <w:r>
        <w:rPr>
          <w:rFonts w:cs="Times New Roman"/>
          <w:b/>
          <w:bCs/>
        </w:rPr>
        <w:t xml:space="preserve">3.2.5  </w:t>
      </w:r>
      <w:r>
        <w:rPr>
          <w:rFonts w:cs="Times New Roman"/>
        </w:rPr>
        <w:t>详细调查与检测</w:t>
      </w:r>
      <w:proofErr w:type="gramStart"/>
      <w:r>
        <w:rPr>
          <w:rFonts w:cs="Times New Roman"/>
        </w:rPr>
        <w:t>宜包括</w:t>
      </w:r>
      <w:bookmarkEnd w:id="49"/>
      <w:proofErr w:type="gramEnd"/>
      <w:r w:rsidR="00A155CC">
        <w:rPr>
          <w:rFonts w:cs="Times New Roman" w:hint="eastAsia"/>
        </w:rPr>
        <w:t>管道支架的类型、管道荷载、补偿器布置、</w:t>
      </w:r>
      <w:r w:rsidR="00694B34">
        <w:rPr>
          <w:rFonts w:cs="Times New Roman" w:hint="eastAsia"/>
        </w:rPr>
        <w:t>截面与尺寸、材料性能、缺陷和损伤、变形和倾斜、涂装防护、地基基础等。</w:t>
      </w:r>
    </w:p>
    <w:p w14:paraId="7885279F" w14:textId="0A40A1FF" w:rsidR="00302C2D" w:rsidRDefault="00000000">
      <w:pPr>
        <w:adjustRightInd/>
        <w:snapToGrid/>
        <w:spacing w:beforeLines="0" w:before="0"/>
        <w:rPr>
          <w:rFonts w:cs="Times New Roman"/>
        </w:rPr>
      </w:pPr>
      <w:bookmarkStart w:id="50" w:name="_Toc34641856"/>
      <w:r>
        <w:rPr>
          <w:rFonts w:cs="Times New Roman"/>
          <w:b/>
          <w:bCs/>
        </w:rPr>
        <w:t xml:space="preserve">3.2.6  </w:t>
      </w:r>
      <w:r>
        <w:rPr>
          <w:rFonts w:cs="Times New Roman"/>
        </w:rPr>
        <w:t>结构分析与校核应根据</w:t>
      </w:r>
      <w:r w:rsidR="00AB0E9E">
        <w:rPr>
          <w:rFonts w:cs="Times New Roman" w:hint="eastAsia"/>
        </w:rPr>
        <w:t>详细</w:t>
      </w:r>
      <w:r>
        <w:rPr>
          <w:rFonts w:cs="Times New Roman"/>
        </w:rPr>
        <w:t>调查与检测结果，对工业管道支架</w:t>
      </w:r>
      <w:r w:rsidR="00AB0E9E">
        <w:rPr>
          <w:rFonts w:cs="Times New Roman" w:hint="eastAsia"/>
        </w:rPr>
        <w:t>的构件、结构系统、鉴定单元</w:t>
      </w:r>
      <w:r>
        <w:rPr>
          <w:rFonts w:cs="Times New Roman"/>
        </w:rPr>
        <w:t>进行结构分析和验算</w:t>
      </w:r>
      <w:bookmarkEnd w:id="50"/>
      <w:r w:rsidR="001D7B03">
        <w:rPr>
          <w:rFonts w:cs="Times New Roman" w:hint="eastAsia"/>
        </w:rPr>
        <w:t>，分析验算结果应依据该行业的管道设计规范及</w:t>
      </w:r>
      <w:r w:rsidR="001D7B03">
        <w:rPr>
          <w:rFonts w:cs="Times New Roman"/>
        </w:rPr>
        <w:t>《工业建筑可靠性鉴定标准》</w:t>
      </w:r>
      <w:r w:rsidR="001D7B03">
        <w:rPr>
          <w:rFonts w:cs="Times New Roman"/>
        </w:rPr>
        <w:t>GB 50144</w:t>
      </w:r>
      <w:r w:rsidR="001D7B03">
        <w:rPr>
          <w:rFonts w:cs="Times New Roman" w:hint="eastAsia"/>
        </w:rPr>
        <w:t>进行评判</w:t>
      </w:r>
      <w:r w:rsidR="001D7B03">
        <w:rPr>
          <w:rFonts w:cs="Times New Roman"/>
        </w:rPr>
        <w:t>。</w:t>
      </w:r>
    </w:p>
    <w:p w14:paraId="274E08EE" w14:textId="77777777" w:rsidR="00302C2D" w:rsidRDefault="00000000">
      <w:pPr>
        <w:adjustRightInd/>
        <w:snapToGrid/>
        <w:spacing w:beforeLines="0" w:before="0"/>
        <w:rPr>
          <w:rFonts w:cs="Times New Roman"/>
        </w:rPr>
      </w:pPr>
      <w:bookmarkStart w:id="51" w:name="_Toc34641857"/>
      <w:r>
        <w:rPr>
          <w:rFonts w:cs="Times New Roman"/>
          <w:b/>
          <w:bCs/>
        </w:rPr>
        <w:t xml:space="preserve">3.2.7  </w:t>
      </w:r>
      <w:r>
        <w:rPr>
          <w:rFonts w:cs="Times New Roman"/>
        </w:rPr>
        <w:t>在工业管道支架检测鉴定过程中发现调查检测资料不足时，应及时进行补充调查、检测。</w:t>
      </w:r>
      <w:bookmarkEnd w:id="51"/>
    </w:p>
    <w:p w14:paraId="77B96A33" w14:textId="77777777" w:rsidR="00302C2D" w:rsidRDefault="00000000">
      <w:pPr>
        <w:adjustRightInd/>
        <w:snapToGrid/>
        <w:spacing w:beforeLines="0" w:before="0"/>
        <w:rPr>
          <w:rFonts w:cs="Times New Roman"/>
        </w:rPr>
      </w:pPr>
      <w:bookmarkStart w:id="52" w:name="_Toc34641858"/>
      <w:r>
        <w:rPr>
          <w:rFonts w:cs="Times New Roman"/>
          <w:b/>
          <w:bCs/>
        </w:rPr>
        <w:t xml:space="preserve">3.2.8  </w:t>
      </w:r>
      <w:r>
        <w:rPr>
          <w:rFonts w:cs="Times New Roman"/>
        </w:rPr>
        <w:t>工业管道支架进行可靠性鉴定评级时，应按现行国家标准《工业建筑可靠性鉴定标准》</w:t>
      </w:r>
      <w:r>
        <w:rPr>
          <w:rFonts w:cs="Times New Roman"/>
        </w:rPr>
        <w:t>GB 50144</w:t>
      </w:r>
      <w:r>
        <w:rPr>
          <w:rFonts w:cs="Times New Roman"/>
        </w:rPr>
        <w:t>的有关规定执行，且应符合下列规定：</w:t>
      </w:r>
      <w:bookmarkEnd w:id="52"/>
    </w:p>
    <w:p w14:paraId="1F2C1B45" w14:textId="77777777" w:rsidR="00302C2D" w:rsidRDefault="00000000">
      <w:pPr>
        <w:pStyle w:val="affb"/>
        <w:ind w:firstLine="422"/>
      </w:pPr>
      <w:r>
        <w:rPr>
          <w:b/>
          <w:bCs/>
        </w:rPr>
        <w:t>1</w:t>
      </w:r>
      <w:r>
        <w:t xml:space="preserve"> </w:t>
      </w:r>
      <w:r>
        <w:t>可靠性鉴定评级宜划分为构件、结构系统、鉴定单元三个层次，单个构件应按本标准附录</w:t>
      </w:r>
      <w:r>
        <w:t>A</w:t>
      </w:r>
      <w:r>
        <w:t>划分；</w:t>
      </w:r>
    </w:p>
    <w:p w14:paraId="7A1ED98A" w14:textId="77777777" w:rsidR="00302C2D" w:rsidRDefault="00000000">
      <w:pPr>
        <w:pStyle w:val="affb"/>
        <w:ind w:firstLine="422"/>
      </w:pPr>
      <w:r>
        <w:rPr>
          <w:b/>
          <w:bCs/>
        </w:rPr>
        <w:t>2</w:t>
      </w:r>
      <w:r>
        <w:t xml:space="preserve"> </w:t>
      </w:r>
      <w:r>
        <w:t>可靠性鉴定应按表</w:t>
      </w:r>
      <w:r>
        <w:t>3.2.8</w:t>
      </w:r>
      <w:r>
        <w:t>的规定进行评级，安全性分为四级，使用性分为三级，可靠性分为四级；</w:t>
      </w:r>
    </w:p>
    <w:p w14:paraId="0C8C7B2C" w14:textId="77777777" w:rsidR="00302C2D" w:rsidRDefault="00000000">
      <w:pPr>
        <w:pStyle w:val="affb"/>
        <w:ind w:firstLine="422"/>
      </w:pPr>
      <w:r>
        <w:rPr>
          <w:b/>
          <w:bCs/>
        </w:rPr>
        <w:t>3</w:t>
      </w:r>
      <w:r>
        <w:t xml:space="preserve"> </w:t>
      </w:r>
      <w:r>
        <w:t>结构系统和构件的鉴定评级应包括安全性和使用性，也可根据需要综合评定其可靠性等级；</w:t>
      </w:r>
    </w:p>
    <w:p w14:paraId="045DFA2A" w14:textId="77777777" w:rsidR="00302C2D" w:rsidRDefault="00000000">
      <w:pPr>
        <w:pStyle w:val="affb"/>
        <w:ind w:firstLine="422"/>
      </w:pPr>
      <w:r>
        <w:rPr>
          <w:b/>
          <w:bCs/>
        </w:rPr>
        <w:t>4</w:t>
      </w:r>
      <w:r>
        <w:t xml:space="preserve"> </w:t>
      </w:r>
      <w:r>
        <w:t>根据需要评定鉴定单元的可靠性等级，也可直接评定其安全性等级。</w:t>
      </w:r>
    </w:p>
    <w:p w14:paraId="2452D30F" w14:textId="77777777" w:rsidR="00302C2D" w:rsidRDefault="00000000">
      <w:pPr>
        <w:pStyle w:val="aff0"/>
        <w:adjustRightInd/>
        <w:snapToGrid/>
        <w:spacing w:beforeLines="0" w:before="0"/>
      </w:pPr>
      <w:r>
        <w:t>表</w:t>
      </w:r>
      <w:r>
        <w:t xml:space="preserve">3.2.8 </w:t>
      </w:r>
      <w:r>
        <w:t>工业管道支架鉴定评级的层次、等级划分及项目内容</w:t>
      </w:r>
    </w:p>
    <w:tbl>
      <w:tblPr>
        <w:tblW w:w="5000" w:type="pct"/>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13"/>
        <w:gridCol w:w="1142"/>
        <w:gridCol w:w="1827"/>
        <w:gridCol w:w="1216"/>
        <w:gridCol w:w="1595"/>
      </w:tblGrid>
      <w:tr w:rsidR="00302C2D" w14:paraId="2F7B5D27" w14:textId="77777777" w:rsidTr="001768AB">
        <w:trPr>
          <w:cantSplit/>
          <w:trHeight w:val="20"/>
        </w:trPr>
        <w:tc>
          <w:tcPr>
            <w:tcW w:w="403" w:type="pct"/>
            <w:vAlign w:val="center"/>
          </w:tcPr>
          <w:p w14:paraId="1877A9F6" w14:textId="77777777" w:rsidR="00302C2D" w:rsidRDefault="00000000">
            <w:pPr>
              <w:pStyle w:val="aff2"/>
              <w:adjustRightInd/>
              <w:snapToGrid/>
              <w:rPr>
                <w:rFonts w:cs="Times New Roman"/>
              </w:rPr>
            </w:pPr>
            <w:r>
              <w:rPr>
                <w:rFonts w:cs="Times New Roman"/>
              </w:rPr>
              <w:t>层次</w:t>
            </w:r>
          </w:p>
        </w:tc>
        <w:tc>
          <w:tcPr>
            <w:tcW w:w="1003" w:type="pct"/>
            <w:vAlign w:val="center"/>
          </w:tcPr>
          <w:p w14:paraId="41C00F18" w14:textId="77777777" w:rsidR="00302C2D" w:rsidRDefault="00000000">
            <w:pPr>
              <w:pStyle w:val="aff2"/>
              <w:adjustRightInd/>
              <w:snapToGrid/>
              <w:rPr>
                <w:rFonts w:cs="Times New Roman"/>
              </w:rPr>
            </w:pPr>
            <w:r>
              <w:rPr>
                <w:rFonts w:cs="Times New Roman"/>
              </w:rPr>
              <w:t>III</w:t>
            </w:r>
          </w:p>
        </w:tc>
        <w:tc>
          <w:tcPr>
            <w:tcW w:w="2602" w:type="pct"/>
            <w:gridSpan w:val="3"/>
            <w:vAlign w:val="center"/>
          </w:tcPr>
          <w:p w14:paraId="000FE590" w14:textId="77777777" w:rsidR="00302C2D" w:rsidRDefault="00000000">
            <w:pPr>
              <w:pStyle w:val="aff2"/>
              <w:adjustRightInd/>
              <w:snapToGrid/>
              <w:rPr>
                <w:rFonts w:cs="Times New Roman"/>
              </w:rPr>
            </w:pPr>
            <w:r>
              <w:rPr>
                <w:rFonts w:cs="Times New Roman"/>
              </w:rPr>
              <w:t>Ⅱ</w:t>
            </w:r>
          </w:p>
        </w:tc>
        <w:tc>
          <w:tcPr>
            <w:tcW w:w="992" w:type="pct"/>
            <w:vAlign w:val="center"/>
          </w:tcPr>
          <w:p w14:paraId="7CE6709E" w14:textId="77777777" w:rsidR="00302C2D" w:rsidRDefault="00000000">
            <w:pPr>
              <w:pStyle w:val="aff2"/>
              <w:adjustRightInd/>
              <w:snapToGrid/>
              <w:rPr>
                <w:rFonts w:cs="Times New Roman"/>
              </w:rPr>
            </w:pPr>
            <w:r>
              <w:rPr>
                <w:rFonts w:cs="Times New Roman"/>
              </w:rPr>
              <w:t>I</w:t>
            </w:r>
          </w:p>
        </w:tc>
      </w:tr>
      <w:tr w:rsidR="00302C2D" w14:paraId="2E91F789" w14:textId="77777777" w:rsidTr="001768AB">
        <w:trPr>
          <w:cantSplit/>
          <w:trHeight w:val="20"/>
        </w:trPr>
        <w:tc>
          <w:tcPr>
            <w:tcW w:w="403" w:type="pct"/>
            <w:vAlign w:val="center"/>
          </w:tcPr>
          <w:p w14:paraId="2AB17D1B" w14:textId="77777777" w:rsidR="00302C2D" w:rsidRDefault="00000000">
            <w:pPr>
              <w:pStyle w:val="aff2"/>
              <w:adjustRightInd/>
              <w:snapToGrid/>
              <w:rPr>
                <w:rFonts w:cs="Times New Roman"/>
              </w:rPr>
            </w:pPr>
            <w:proofErr w:type="gramStart"/>
            <w:r>
              <w:rPr>
                <w:rFonts w:cs="Times New Roman"/>
              </w:rPr>
              <w:t>层名</w:t>
            </w:r>
            <w:proofErr w:type="gramEnd"/>
          </w:p>
        </w:tc>
        <w:tc>
          <w:tcPr>
            <w:tcW w:w="1003" w:type="pct"/>
            <w:vAlign w:val="center"/>
          </w:tcPr>
          <w:p w14:paraId="761949C6" w14:textId="77777777" w:rsidR="00302C2D" w:rsidRDefault="00000000">
            <w:pPr>
              <w:pStyle w:val="aff2"/>
              <w:adjustRightInd/>
              <w:snapToGrid/>
              <w:rPr>
                <w:rFonts w:cs="Times New Roman"/>
              </w:rPr>
            </w:pPr>
            <w:r>
              <w:rPr>
                <w:rFonts w:cs="Times New Roman"/>
              </w:rPr>
              <w:t>鉴定单元</w:t>
            </w:r>
          </w:p>
        </w:tc>
        <w:tc>
          <w:tcPr>
            <w:tcW w:w="2602" w:type="pct"/>
            <w:gridSpan w:val="3"/>
            <w:vAlign w:val="center"/>
          </w:tcPr>
          <w:p w14:paraId="43303062" w14:textId="77777777" w:rsidR="00302C2D" w:rsidRDefault="00000000">
            <w:pPr>
              <w:pStyle w:val="aff2"/>
              <w:adjustRightInd/>
              <w:snapToGrid/>
              <w:rPr>
                <w:rFonts w:cs="Times New Roman"/>
              </w:rPr>
            </w:pPr>
            <w:r>
              <w:rPr>
                <w:rFonts w:cs="Times New Roman"/>
              </w:rPr>
              <w:t>结构系统</w:t>
            </w:r>
          </w:p>
        </w:tc>
        <w:tc>
          <w:tcPr>
            <w:tcW w:w="992" w:type="pct"/>
            <w:vAlign w:val="center"/>
          </w:tcPr>
          <w:p w14:paraId="2ABCF865" w14:textId="77777777" w:rsidR="00302C2D" w:rsidRDefault="00000000">
            <w:pPr>
              <w:pStyle w:val="aff2"/>
              <w:adjustRightInd/>
              <w:snapToGrid/>
              <w:rPr>
                <w:rFonts w:cs="Times New Roman"/>
              </w:rPr>
            </w:pPr>
            <w:r>
              <w:rPr>
                <w:rFonts w:cs="Times New Roman"/>
              </w:rPr>
              <w:t>构件</w:t>
            </w:r>
          </w:p>
        </w:tc>
      </w:tr>
      <w:tr w:rsidR="001768AB" w14:paraId="4B85B21E" w14:textId="77777777" w:rsidTr="001768AB">
        <w:trPr>
          <w:cantSplit/>
          <w:trHeight w:val="442"/>
        </w:trPr>
        <w:tc>
          <w:tcPr>
            <w:tcW w:w="403" w:type="pct"/>
            <w:vAlign w:val="center"/>
          </w:tcPr>
          <w:p w14:paraId="30D20921" w14:textId="77777777" w:rsidR="001768AB" w:rsidRDefault="001768AB">
            <w:pPr>
              <w:pStyle w:val="aff2"/>
              <w:adjustRightInd/>
              <w:snapToGrid/>
              <w:rPr>
                <w:rFonts w:cs="Times New Roman"/>
              </w:rPr>
            </w:pPr>
            <w:r>
              <w:rPr>
                <w:rFonts w:cs="Times New Roman"/>
              </w:rPr>
              <w:t>等级</w:t>
            </w:r>
          </w:p>
        </w:tc>
        <w:tc>
          <w:tcPr>
            <w:tcW w:w="1003" w:type="pct"/>
            <w:vAlign w:val="center"/>
          </w:tcPr>
          <w:p w14:paraId="04B4FFF9" w14:textId="77777777" w:rsidR="001768AB" w:rsidRDefault="001768AB">
            <w:pPr>
              <w:pStyle w:val="aff2"/>
              <w:adjustRightInd/>
              <w:snapToGrid/>
              <w:rPr>
                <w:rFonts w:cs="Times New Roman"/>
              </w:rPr>
            </w:pPr>
            <w:r>
              <w:rPr>
                <w:rFonts w:cs="Times New Roman"/>
              </w:rPr>
              <w:t>一、二、三、四</w:t>
            </w:r>
          </w:p>
        </w:tc>
        <w:tc>
          <w:tcPr>
            <w:tcW w:w="710" w:type="pct"/>
            <w:vMerge w:val="restart"/>
            <w:vAlign w:val="center"/>
          </w:tcPr>
          <w:p w14:paraId="2ECCA3CA" w14:textId="521F0820" w:rsidR="001768AB" w:rsidRDefault="001768AB" w:rsidP="00004F1D">
            <w:pPr>
              <w:pStyle w:val="aff2"/>
              <w:rPr>
                <w:rFonts w:cs="Times New Roman"/>
              </w:rPr>
            </w:pPr>
            <w:r>
              <w:rPr>
                <w:rFonts w:cs="Times New Roman"/>
              </w:rPr>
              <w:t>安全性评定</w:t>
            </w:r>
          </w:p>
        </w:tc>
        <w:tc>
          <w:tcPr>
            <w:tcW w:w="1892" w:type="pct"/>
            <w:gridSpan w:val="2"/>
            <w:vAlign w:val="center"/>
          </w:tcPr>
          <w:p w14:paraId="12F31286" w14:textId="3DEBDD77" w:rsidR="001768AB" w:rsidRDefault="001768AB" w:rsidP="001768AB">
            <w:pPr>
              <w:pStyle w:val="aff2"/>
              <w:rPr>
                <w:rFonts w:cs="Times New Roman"/>
              </w:rPr>
            </w:pPr>
            <w:r>
              <w:rPr>
                <w:rFonts w:cs="Times New Roman"/>
              </w:rPr>
              <w:t>A</w:t>
            </w:r>
            <w:r>
              <w:rPr>
                <w:rFonts w:cs="Times New Roman"/>
              </w:rPr>
              <w:t>、</w:t>
            </w:r>
            <w:r>
              <w:rPr>
                <w:rFonts w:cs="Times New Roman"/>
              </w:rPr>
              <w:t>B</w:t>
            </w:r>
            <w:r>
              <w:rPr>
                <w:rFonts w:cs="Times New Roman"/>
              </w:rPr>
              <w:t>、</w:t>
            </w:r>
            <w:r>
              <w:rPr>
                <w:rFonts w:cs="Times New Roman"/>
              </w:rPr>
              <w:t>C</w:t>
            </w:r>
            <w:r>
              <w:rPr>
                <w:rFonts w:cs="Times New Roman"/>
              </w:rPr>
              <w:t>、</w:t>
            </w:r>
            <w:r>
              <w:rPr>
                <w:rFonts w:cs="Times New Roman"/>
              </w:rPr>
              <w:t>D</w:t>
            </w:r>
          </w:p>
        </w:tc>
        <w:tc>
          <w:tcPr>
            <w:tcW w:w="992" w:type="pct"/>
            <w:vAlign w:val="center"/>
          </w:tcPr>
          <w:p w14:paraId="7BB435ED" w14:textId="23C07F65" w:rsidR="001768AB" w:rsidRDefault="001768AB" w:rsidP="00D637AA">
            <w:pPr>
              <w:pStyle w:val="aff2"/>
              <w:rPr>
                <w:rFonts w:cs="Times New Roman"/>
              </w:rPr>
            </w:pPr>
            <w:r>
              <w:rPr>
                <w:rFonts w:cs="Times New Roman"/>
              </w:rPr>
              <w:t>a</w:t>
            </w:r>
            <w:r>
              <w:rPr>
                <w:rFonts w:cs="Times New Roman"/>
              </w:rPr>
              <w:t>、</w:t>
            </w:r>
            <w:r>
              <w:rPr>
                <w:rFonts w:cs="Times New Roman"/>
              </w:rPr>
              <w:t>b</w:t>
            </w:r>
            <w:r>
              <w:rPr>
                <w:rFonts w:cs="Times New Roman"/>
              </w:rPr>
              <w:t>、</w:t>
            </w:r>
            <w:r>
              <w:rPr>
                <w:rFonts w:cs="Times New Roman"/>
              </w:rPr>
              <w:t>c</w:t>
            </w:r>
            <w:r>
              <w:rPr>
                <w:rFonts w:cs="Times New Roman"/>
              </w:rPr>
              <w:t>、</w:t>
            </w:r>
            <w:r>
              <w:rPr>
                <w:rFonts w:cs="Times New Roman"/>
              </w:rPr>
              <w:t>d</w:t>
            </w:r>
          </w:p>
        </w:tc>
      </w:tr>
      <w:tr w:rsidR="001768AB" w14:paraId="5C9F6AA5" w14:textId="77777777" w:rsidTr="001768AB">
        <w:trPr>
          <w:cantSplit/>
          <w:trHeight w:val="20"/>
        </w:trPr>
        <w:tc>
          <w:tcPr>
            <w:tcW w:w="403" w:type="pct"/>
            <w:vMerge w:val="restart"/>
            <w:vAlign w:val="center"/>
          </w:tcPr>
          <w:p w14:paraId="4CD8F821" w14:textId="77777777" w:rsidR="001768AB" w:rsidRDefault="001768AB">
            <w:pPr>
              <w:pStyle w:val="aff2"/>
              <w:adjustRightInd/>
              <w:snapToGrid/>
              <w:rPr>
                <w:rFonts w:cs="Times New Roman"/>
              </w:rPr>
            </w:pPr>
            <w:r>
              <w:rPr>
                <w:rFonts w:cs="Times New Roman"/>
              </w:rPr>
              <w:t>可</w:t>
            </w:r>
          </w:p>
          <w:p w14:paraId="3AB3F390" w14:textId="77777777" w:rsidR="001768AB" w:rsidRDefault="001768AB">
            <w:pPr>
              <w:pStyle w:val="aff2"/>
              <w:adjustRightInd/>
              <w:snapToGrid/>
              <w:rPr>
                <w:rFonts w:cs="Times New Roman"/>
              </w:rPr>
            </w:pPr>
            <w:r>
              <w:rPr>
                <w:rFonts w:cs="Times New Roman"/>
              </w:rPr>
              <w:t>靠</w:t>
            </w:r>
          </w:p>
          <w:p w14:paraId="2493B288" w14:textId="77777777" w:rsidR="001768AB" w:rsidRDefault="001768AB">
            <w:pPr>
              <w:pStyle w:val="aff2"/>
              <w:adjustRightInd/>
              <w:snapToGrid/>
              <w:rPr>
                <w:rFonts w:cs="Times New Roman"/>
              </w:rPr>
            </w:pPr>
            <w:r>
              <w:rPr>
                <w:rFonts w:cs="Times New Roman"/>
              </w:rPr>
              <w:t>性</w:t>
            </w:r>
          </w:p>
          <w:p w14:paraId="5134CF5E" w14:textId="77777777" w:rsidR="001768AB" w:rsidRDefault="001768AB">
            <w:pPr>
              <w:pStyle w:val="aff2"/>
              <w:adjustRightInd/>
              <w:snapToGrid/>
              <w:rPr>
                <w:rFonts w:cs="Times New Roman"/>
              </w:rPr>
            </w:pPr>
            <w:proofErr w:type="gramStart"/>
            <w:r>
              <w:rPr>
                <w:rFonts w:cs="Times New Roman"/>
              </w:rPr>
              <w:lastRenderedPageBreak/>
              <w:t>鉴</w:t>
            </w:r>
            <w:proofErr w:type="gramEnd"/>
          </w:p>
          <w:p w14:paraId="72041952" w14:textId="77777777" w:rsidR="001768AB" w:rsidRDefault="001768AB">
            <w:pPr>
              <w:pStyle w:val="aff2"/>
              <w:adjustRightInd/>
              <w:snapToGrid/>
              <w:rPr>
                <w:rFonts w:cs="Times New Roman"/>
              </w:rPr>
            </w:pPr>
            <w:r>
              <w:rPr>
                <w:rFonts w:cs="Times New Roman"/>
              </w:rPr>
              <w:t>定</w:t>
            </w:r>
          </w:p>
        </w:tc>
        <w:tc>
          <w:tcPr>
            <w:tcW w:w="1003" w:type="pct"/>
            <w:vMerge w:val="restart"/>
            <w:vAlign w:val="center"/>
          </w:tcPr>
          <w:p w14:paraId="224C4644" w14:textId="77777777" w:rsidR="001768AB" w:rsidRDefault="001768AB">
            <w:pPr>
              <w:pStyle w:val="aff2"/>
              <w:adjustRightInd/>
              <w:snapToGrid/>
              <w:rPr>
                <w:rFonts w:cs="Times New Roman"/>
              </w:rPr>
            </w:pPr>
            <w:r>
              <w:rPr>
                <w:rFonts w:cs="Times New Roman"/>
              </w:rPr>
              <w:lastRenderedPageBreak/>
              <w:t>管道支架</w:t>
            </w:r>
          </w:p>
          <w:p w14:paraId="633072B2" w14:textId="77777777" w:rsidR="001768AB" w:rsidRDefault="001768AB">
            <w:pPr>
              <w:pStyle w:val="aff2"/>
              <w:adjustRightInd/>
              <w:snapToGrid/>
              <w:rPr>
                <w:rFonts w:cs="Times New Roman"/>
              </w:rPr>
            </w:pPr>
            <w:r>
              <w:rPr>
                <w:rFonts w:cs="Times New Roman"/>
              </w:rPr>
              <w:t>鉴定单元</w:t>
            </w:r>
          </w:p>
        </w:tc>
        <w:tc>
          <w:tcPr>
            <w:tcW w:w="710" w:type="pct"/>
            <w:vMerge/>
            <w:vAlign w:val="center"/>
          </w:tcPr>
          <w:p w14:paraId="54AD0841" w14:textId="2749B6E3" w:rsidR="001768AB" w:rsidRDefault="001768AB">
            <w:pPr>
              <w:pStyle w:val="aff2"/>
              <w:adjustRightInd/>
              <w:snapToGrid/>
              <w:rPr>
                <w:rFonts w:cs="Times New Roman"/>
              </w:rPr>
            </w:pPr>
          </w:p>
        </w:tc>
        <w:tc>
          <w:tcPr>
            <w:tcW w:w="1136" w:type="pct"/>
            <w:vMerge w:val="restart"/>
            <w:vAlign w:val="center"/>
          </w:tcPr>
          <w:p w14:paraId="0D228D8B" w14:textId="77777777" w:rsidR="001768AB" w:rsidRDefault="001768AB">
            <w:pPr>
              <w:pStyle w:val="aff2"/>
              <w:adjustRightInd/>
              <w:snapToGrid/>
              <w:rPr>
                <w:rFonts w:cs="Times New Roman"/>
              </w:rPr>
            </w:pPr>
            <w:r>
              <w:rPr>
                <w:rFonts w:cs="Times New Roman"/>
              </w:rPr>
              <w:t>地基</w:t>
            </w:r>
          </w:p>
          <w:p w14:paraId="019CBE81" w14:textId="77777777" w:rsidR="001768AB" w:rsidRDefault="001768AB">
            <w:pPr>
              <w:pStyle w:val="aff2"/>
              <w:adjustRightInd/>
              <w:snapToGrid/>
              <w:rPr>
                <w:rFonts w:cs="Times New Roman"/>
              </w:rPr>
            </w:pPr>
            <w:r>
              <w:rPr>
                <w:rFonts w:cs="Times New Roman"/>
              </w:rPr>
              <w:t>基础</w:t>
            </w:r>
          </w:p>
        </w:tc>
        <w:tc>
          <w:tcPr>
            <w:tcW w:w="756" w:type="pct"/>
            <w:vAlign w:val="center"/>
          </w:tcPr>
          <w:p w14:paraId="75450665" w14:textId="77777777" w:rsidR="001768AB" w:rsidRDefault="001768AB">
            <w:pPr>
              <w:pStyle w:val="aff2"/>
              <w:adjustRightInd/>
              <w:snapToGrid/>
              <w:rPr>
                <w:rFonts w:cs="Times New Roman"/>
              </w:rPr>
            </w:pPr>
            <w:r>
              <w:rPr>
                <w:rFonts w:cs="Times New Roman"/>
              </w:rPr>
              <w:t>地基变形</w:t>
            </w:r>
          </w:p>
          <w:p w14:paraId="74133EFC" w14:textId="77777777" w:rsidR="001768AB" w:rsidRDefault="001768AB">
            <w:pPr>
              <w:pStyle w:val="aff2"/>
              <w:adjustRightInd/>
              <w:snapToGrid/>
              <w:rPr>
                <w:rFonts w:cs="Times New Roman"/>
              </w:rPr>
            </w:pPr>
            <w:r>
              <w:rPr>
                <w:rFonts w:cs="Times New Roman"/>
              </w:rPr>
              <w:t>斜坡稳定性</w:t>
            </w:r>
          </w:p>
        </w:tc>
        <w:tc>
          <w:tcPr>
            <w:tcW w:w="992" w:type="pct"/>
            <w:vMerge w:val="restart"/>
            <w:vAlign w:val="center"/>
          </w:tcPr>
          <w:p w14:paraId="21643D50" w14:textId="77777777" w:rsidR="001768AB" w:rsidRDefault="001768AB">
            <w:pPr>
              <w:pStyle w:val="aff2"/>
              <w:adjustRightInd/>
              <w:snapToGrid/>
              <w:rPr>
                <w:rFonts w:cs="Times New Roman"/>
              </w:rPr>
            </w:pPr>
            <w:r>
              <w:rPr>
                <w:rFonts w:cs="Times New Roman"/>
              </w:rPr>
              <w:t>承载能力</w:t>
            </w:r>
          </w:p>
          <w:p w14:paraId="1D90F1F8" w14:textId="77777777" w:rsidR="001768AB" w:rsidRDefault="001768AB">
            <w:pPr>
              <w:pStyle w:val="aff2"/>
              <w:adjustRightInd/>
              <w:snapToGrid/>
              <w:rPr>
                <w:rFonts w:cs="Times New Roman"/>
              </w:rPr>
            </w:pPr>
            <w:r>
              <w:rPr>
                <w:rFonts w:cs="Times New Roman"/>
              </w:rPr>
              <w:t>构造和连接</w:t>
            </w:r>
          </w:p>
        </w:tc>
      </w:tr>
      <w:tr w:rsidR="001768AB" w14:paraId="2838550C" w14:textId="77777777" w:rsidTr="001768AB">
        <w:trPr>
          <w:cantSplit/>
          <w:trHeight w:val="20"/>
        </w:trPr>
        <w:tc>
          <w:tcPr>
            <w:tcW w:w="403" w:type="pct"/>
            <w:vMerge/>
            <w:vAlign w:val="center"/>
          </w:tcPr>
          <w:p w14:paraId="6ACB1494" w14:textId="77777777" w:rsidR="001768AB" w:rsidRDefault="001768AB">
            <w:pPr>
              <w:pStyle w:val="aff2"/>
              <w:adjustRightInd/>
              <w:snapToGrid/>
              <w:rPr>
                <w:rFonts w:cs="Times New Roman"/>
              </w:rPr>
            </w:pPr>
          </w:p>
        </w:tc>
        <w:tc>
          <w:tcPr>
            <w:tcW w:w="1003" w:type="pct"/>
            <w:vMerge/>
            <w:vAlign w:val="center"/>
          </w:tcPr>
          <w:p w14:paraId="0BE16D67" w14:textId="77777777" w:rsidR="001768AB" w:rsidRDefault="001768AB">
            <w:pPr>
              <w:pStyle w:val="aff2"/>
              <w:adjustRightInd/>
              <w:snapToGrid/>
              <w:rPr>
                <w:rFonts w:cs="Times New Roman"/>
              </w:rPr>
            </w:pPr>
          </w:p>
        </w:tc>
        <w:tc>
          <w:tcPr>
            <w:tcW w:w="710" w:type="pct"/>
            <w:vMerge/>
            <w:vAlign w:val="center"/>
          </w:tcPr>
          <w:p w14:paraId="622EB0CD" w14:textId="77777777" w:rsidR="001768AB" w:rsidRDefault="001768AB">
            <w:pPr>
              <w:pStyle w:val="aff2"/>
              <w:adjustRightInd/>
              <w:snapToGrid/>
              <w:rPr>
                <w:rFonts w:cs="Times New Roman"/>
              </w:rPr>
            </w:pPr>
          </w:p>
        </w:tc>
        <w:tc>
          <w:tcPr>
            <w:tcW w:w="1136" w:type="pct"/>
            <w:vMerge/>
            <w:vAlign w:val="center"/>
          </w:tcPr>
          <w:p w14:paraId="3441A501" w14:textId="77777777" w:rsidR="001768AB" w:rsidRDefault="001768AB">
            <w:pPr>
              <w:pStyle w:val="aff2"/>
              <w:adjustRightInd/>
              <w:snapToGrid/>
              <w:rPr>
                <w:rFonts w:cs="Times New Roman"/>
              </w:rPr>
            </w:pPr>
          </w:p>
        </w:tc>
        <w:tc>
          <w:tcPr>
            <w:tcW w:w="756" w:type="pct"/>
            <w:vAlign w:val="center"/>
          </w:tcPr>
          <w:p w14:paraId="5563ECDB" w14:textId="77777777" w:rsidR="001768AB" w:rsidRDefault="001768AB">
            <w:pPr>
              <w:pStyle w:val="aff2"/>
              <w:adjustRightInd/>
              <w:snapToGrid/>
              <w:rPr>
                <w:rFonts w:cs="Times New Roman"/>
              </w:rPr>
            </w:pPr>
            <w:r>
              <w:rPr>
                <w:rFonts w:cs="Times New Roman"/>
              </w:rPr>
              <w:t>承载功能</w:t>
            </w:r>
          </w:p>
        </w:tc>
        <w:tc>
          <w:tcPr>
            <w:tcW w:w="992" w:type="pct"/>
            <w:vMerge/>
            <w:vAlign w:val="center"/>
          </w:tcPr>
          <w:p w14:paraId="7582710F" w14:textId="77777777" w:rsidR="001768AB" w:rsidRDefault="001768AB">
            <w:pPr>
              <w:pStyle w:val="aff2"/>
              <w:adjustRightInd/>
              <w:snapToGrid/>
              <w:rPr>
                <w:rFonts w:cs="Times New Roman"/>
              </w:rPr>
            </w:pPr>
          </w:p>
        </w:tc>
      </w:tr>
      <w:tr w:rsidR="001768AB" w14:paraId="6AA667A5" w14:textId="77777777" w:rsidTr="001768AB">
        <w:trPr>
          <w:cantSplit/>
          <w:trHeight w:val="20"/>
        </w:trPr>
        <w:tc>
          <w:tcPr>
            <w:tcW w:w="403" w:type="pct"/>
            <w:vMerge/>
            <w:vAlign w:val="center"/>
          </w:tcPr>
          <w:p w14:paraId="142365EF" w14:textId="77777777" w:rsidR="001768AB" w:rsidRDefault="001768AB">
            <w:pPr>
              <w:pStyle w:val="aff2"/>
              <w:adjustRightInd/>
              <w:snapToGrid/>
              <w:rPr>
                <w:rFonts w:cs="Times New Roman"/>
              </w:rPr>
            </w:pPr>
          </w:p>
        </w:tc>
        <w:tc>
          <w:tcPr>
            <w:tcW w:w="1003" w:type="pct"/>
            <w:vMerge/>
            <w:vAlign w:val="center"/>
          </w:tcPr>
          <w:p w14:paraId="2D0A3A9F" w14:textId="77777777" w:rsidR="001768AB" w:rsidRDefault="001768AB">
            <w:pPr>
              <w:pStyle w:val="aff2"/>
              <w:adjustRightInd/>
              <w:snapToGrid/>
              <w:rPr>
                <w:rFonts w:cs="Times New Roman"/>
              </w:rPr>
            </w:pPr>
          </w:p>
        </w:tc>
        <w:tc>
          <w:tcPr>
            <w:tcW w:w="710" w:type="pct"/>
            <w:vMerge/>
            <w:vAlign w:val="center"/>
          </w:tcPr>
          <w:p w14:paraId="7C77B376" w14:textId="77777777" w:rsidR="001768AB" w:rsidRDefault="001768AB">
            <w:pPr>
              <w:pStyle w:val="aff2"/>
              <w:adjustRightInd/>
              <w:snapToGrid/>
              <w:rPr>
                <w:rFonts w:cs="Times New Roman"/>
              </w:rPr>
            </w:pPr>
          </w:p>
        </w:tc>
        <w:tc>
          <w:tcPr>
            <w:tcW w:w="1136" w:type="pct"/>
            <w:vMerge w:val="restart"/>
            <w:vAlign w:val="center"/>
          </w:tcPr>
          <w:p w14:paraId="172C9D92" w14:textId="77777777" w:rsidR="001768AB" w:rsidRDefault="001768AB">
            <w:pPr>
              <w:pStyle w:val="aff2"/>
              <w:adjustRightInd/>
              <w:snapToGrid/>
              <w:rPr>
                <w:rFonts w:cs="Times New Roman"/>
              </w:rPr>
            </w:pPr>
            <w:r>
              <w:rPr>
                <w:rFonts w:cs="Times New Roman"/>
              </w:rPr>
              <w:t>上部支承结构</w:t>
            </w:r>
          </w:p>
        </w:tc>
        <w:tc>
          <w:tcPr>
            <w:tcW w:w="756" w:type="pct"/>
            <w:vAlign w:val="center"/>
          </w:tcPr>
          <w:p w14:paraId="25A5AC81" w14:textId="77777777" w:rsidR="001768AB" w:rsidRDefault="001768AB">
            <w:pPr>
              <w:pStyle w:val="aff2"/>
              <w:adjustRightInd/>
              <w:snapToGrid/>
              <w:rPr>
                <w:rFonts w:cs="Times New Roman"/>
              </w:rPr>
            </w:pPr>
            <w:r>
              <w:rPr>
                <w:rFonts w:cs="Times New Roman"/>
              </w:rPr>
              <w:t>整体性</w:t>
            </w:r>
          </w:p>
        </w:tc>
        <w:tc>
          <w:tcPr>
            <w:tcW w:w="992" w:type="pct"/>
            <w:vMerge/>
            <w:vAlign w:val="center"/>
          </w:tcPr>
          <w:p w14:paraId="5FD788C2" w14:textId="77777777" w:rsidR="001768AB" w:rsidRDefault="001768AB">
            <w:pPr>
              <w:pStyle w:val="aff2"/>
              <w:adjustRightInd/>
              <w:snapToGrid/>
              <w:rPr>
                <w:rFonts w:cs="Times New Roman"/>
              </w:rPr>
            </w:pPr>
          </w:p>
        </w:tc>
      </w:tr>
      <w:tr w:rsidR="001768AB" w14:paraId="29C56782" w14:textId="77777777" w:rsidTr="001768AB">
        <w:trPr>
          <w:cantSplit/>
          <w:trHeight w:val="20"/>
        </w:trPr>
        <w:tc>
          <w:tcPr>
            <w:tcW w:w="403" w:type="pct"/>
            <w:vMerge/>
            <w:vAlign w:val="center"/>
          </w:tcPr>
          <w:p w14:paraId="0CE317BC" w14:textId="77777777" w:rsidR="001768AB" w:rsidRDefault="001768AB">
            <w:pPr>
              <w:pStyle w:val="aff2"/>
              <w:adjustRightInd/>
              <w:snapToGrid/>
              <w:rPr>
                <w:rFonts w:cs="Times New Roman"/>
              </w:rPr>
            </w:pPr>
          </w:p>
        </w:tc>
        <w:tc>
          <w:tcPr>
            <w:tcW w:w="1003" w:type="pct"/>
            <w:vMerge/>
            <w:vAlign w:val="center"/>
          </w:tcPr>
          <w:p w14:paraId="7F124542" w14:textId="77777777" w:rsidR="001768AB" w:rsidRDefault="001768AB">
            <w:pPr>
              <w:pStyle w:val="aff2"/>
              <w:adjustRightInd/>
              <w:snapToGrid/>
              <w:rPr>
                <w:rFonts w:cs="Times New Roman"/>
              </w:rPr>
            </w:pPr>
          </w:p>
        </w:tc>
        <w:tc>
          <w:tcPr>
            <w:tcW w:w="710" w:type="pct"/>
            <w:vMerge/>
            <w:tcBorders>
              <w:bottom w:val="single" w:sz="8" w:space="0" w:color="auto"/>
            </w:tcBorders>
            <w:vAlign w:val="center"/>
          </w:tcPr>
          <w:p w14:paraId="7AF7FD7E" w14:textId="77777777" w:rsidR="001768AB" w:rsidRDefault="001768AB">
            <w:pPr>
              <w:pStyle w:val="aff2"/>
              <w:adjustRightInd/>
              <w:snapToGrid/>
              <w:rPr>
                <w:rFonts w:cs="Times New Roman"/>
              </w:rPr>
            </w:pPr>
          </w:p>
        </w:tc>
        <w:tc>
          <w:tcPr>
            <w:tcW w:w="1136" w:type="pct"/>
            <w:vMerge/>
            <w:tcBorders>
              <w:bottom w:val="single" w:sz="8" w:space="0" w:color="auto"/>
            </w:tcBorders>
            <w:vAlign w:val="center"/>
          </w:tcPr>
          <w:p w14:paraId="16C4C92E" w14:textId="77777777" w:rsidR="001768AB" w:rsidRDefault="001768AB">
            <w:pPr>
              <w:pStyle w:val="aff2"/>
              <w:adjustRightInd/>
              <w:snapToGrid/>
              <w:rPr>
                <w:rFonts w:cs="Times New Roman"/>
              </w:rPr>
            </w:pPr>
          </w:p>
        </w:tc>
        <w:tc>
          <w:tcPr>
            <w:tcW w:w="756" w:type="pct"/>
            <w:tcBorders>
              <w:bottom w:val="single" w:sz="8" w:space="0" w:color="auto"/>
            </w:tcBorders>
            <w:vAlign w:val="center"/>
          </w:tcPr>
          <w:p w14:paraId="1666ADAC" w14:textId="77777777" w:rsidR="001768AB" w:rsidRDefault="001768AB">
            <w:pPr>
              <w:pStyle w:val="aff2"/>
              <w:adjustRightInd/>
              <w:snapToGrid/>
              <w:rPr>
                <w:rFonts w:cs="Times New Roman"/>
              </w:rPr>
            </w:pPr>
            <w:r>
              <w:rPr>
                <w:rFonts w:cs="Times New Roman"/>
              </w:rPr>
              <w:t>承载功能</w:t>
            </w:r>
          </w:p>
        </w:tc>
        <w:tc>
          <w:tcPr>
            <w:tcW w:w="992" w:type="pct"/>
            <w:vMerge/>
            <w:tcBorders>
              <w:bottom w:val="single" w:sz="8" w:space="0" w:color="auto"/>
            </w:tcBorders>
            <w:vAlign w:val="center"/>
          </w:tcPr>
          <w:p w14:paraId="7C216FA8" w14:textId="77777777" w:rsidR="001768AB" w:rsidRDefault="001768AB">
            <w:pPr>
              <w:pStyle w:val="aff2"/>
              <w:adjustRightInd/>
              <w:snapToGrid/>
              <w:rPr>
                <w:rFonts w:cs="Times New Roman"/>
              </w:rPr>
            </w:pPr>
          </w:p>
        </w:tc>
      </w:tr>
      <w:tr w:rsidR="001768AB" w14:paraId="471FDE1E" w14:textId="77777777" w:rsidTr="001768AB">
        <w:trPr>
          <w:cantSplit/>
          <w:trHeight w:val="20"/>
        </w:trPr>
        <w:tc>
          <w:tcPr>
            <w:tcW w:w="403" w:type="pct"/>
            <w:vMerge/>
            <w:vAlign w:val="center"/>
          </w:tcPr>
          <w:p w14:paraId="1520BA39" w14:textId="77777777" w:rsidR="00302C2D" w:rsidRDefault="00302C2D">
            <w:pPr>
              <w:pStyle w:val="aff2"/>
              <w:adjustRightInd/>
              <w:snapToGrid/>
              <w:rPr>
                <w:rFonts w:cs="Times New Roman"/>
              </w:rPr>
            </w:pPr>
          </w:p>
        </w:tc>
        <w:tc>
          <w:tcPr>
            <w:tcW w:w="1003" w:type="pct"/>
            <w:vMerge/>
            <w:vAlign w:val="center"/>
          </w:tcPr>
          <w:p w14:paraId="2394E7F0" w14:textId="77777777" w:rsidR="00302C2D" w:rsidRDefault="00302C2D">
            <w:pPr>
              <w:pStyle w:val="aff2"/>
              <w:adjustRightInd/>
              <w:snapToGrid/>
              <w:rPr>
                <w:rFonts w:cs="Times New Roman"/>
              </w:rPr>
            </w:pPr>
          </w:p>
        </w:tc>
        <w:tc>
          <w:tcPr>
            <w:tcW w:w="710" w:type="pct"/>
            <w:tcBorders>
              <w:top w:val="single" w:sz="8" w:space="0" w:color="auto"/>
              <w:bottom w:val="single" w:sz="4" w:space="0" w:color="auto"/>
            </w:tcBorders>
            <w:vAlign w:val="center"/>
          </w:tcPr>
          <w:p w14:paraId="2292A3C0" w14:textId="77777777" w:rsidR="00302C2D" w:rsidRDefault="00000000">
            <w:pPr>
              <w:pStyle w:val="aff2"/>
              <w:adjustRightInd/>
              <w:snapToGrid/>
              <w:rPr>
                <w:rFonts w:cs="Times New Roman"/>
              </w:rPr>
            </w:pPr>
            <w:r>
              <w:rPr>
                <w:rFonts w:cs="Times New Roman"/>
              </w:rPr>
              <w:t>等级</w:t>
            </w:r>
          </w:p>
        </w:tc>
        <w:tc>
          <w:tcPr>
            <w:tcW w:w="1892" w:type="pct"/>
            <w:gridSpan w:val="2"/>
            <w:tcBorders>
              <w:top w:val="single" w:sz="8" w:space="0" w:color="auto"/>
              <w:bottom w:val="single" w:sz="4" w:space="0" w:color="auto"/>
            </w:tcBorders>
            <w:vAlign w:val="center"/>
          </w:tcPr>
          <w:p w14:paraId="6EA0D41D" w14:textId="77777777" w:rsidR="00302C2D" w:rsidRDefault="00000000">
            <w:pPr>
              <w:pStyle w:val="aff2"/>
              <w:adjustRightInd/>
              <w:snapToGrid/>
              <w:rPr>
                <w:rFonts w:cs="Times New Roman"/>
              </w:rPr>
            </w:pPr>
            <w:r>
              <w:rPr>
                <w:rFonts w:cs="Times New Roman"/>
                <w:iCs/>
              </w:rPr>
              <w:t>A</w:t>
            </w:r>
            <w:r>
              <w:rPr>
                <w:rFonts w:cs="Times New Roman"/>
                <w:iCs/>
              </w:rPr>
              <w:t>、</w:t>
            </w:r>
            <w:r>
              <w:rPr>
                <w:rFonts w:cs="Times New Roman"/>
                <w:iCs/>
              </w:rPr>
              <w:t>B</w:t>
            </w:r>
            <w:r>
              <w:rPr>
                <w:rFonts w:cs="Times New Roman"/>
                <w:iCs/>
              </w:rPr>
              <w:t>、</w:t>
            </w:r>
            <w:r>
              <w:rPr>
                <w:rFonts w:cs="Times New Roman"/>
                <w:iCs/>
              </w:rPr>
              <w:t>C</w:t>
            </w:r>
          </w:p>
        </w:tc>
        <w:tc>
          <w:tcPr>
            <w:tcW w:w="992" w:type="pct"/>
            <w:tcBorders>
              <w:top w:val="single" w:sz="8" w:space="0" w:color="auto"/>
              <w:bottom w:val="single" w:sz="4" w:space="0" w:color="auto"/>
            </w:tcBorders>
            <w:vAlign w:val="center"/>
          </w:tcPr>
          <w:p w14:paraId="2AF654CC" w14:textId="77777777" w:rsidR="00302C2D" w:rsidRDefault="00000000">
            <w:pPr>
              <w:pStyle w:val="aff2"/>
              <w:adjustRightInd/>
              <w:snapToGrid/>
              <w:rPr>
                <w:rFonts w:cs="Times New Roman"/>
              </w:rPr>
            </w:pPr>
            <w:r>
              <w:rPr>
                <w:rFonts w:cs="Times New Roman"/>
                <w:iCs/>
              </w:rPr>
              <w:t>a</w:t>
            </w:r>
            <w:r>
              <w:rPr>
                <w:rFonts w:cs="Times New Roman"/>
                <w:iCs/>
              </w:rPr>
              <w:t>、</w:t>
            </w:r>
            <w:r>
              <w:rPr>
                <w:rFonts w:cs="Times New Roman"/>
                <w:iCs/>
              </w:rPr>
              <w:t>b</w:t>
            </w:r>
            <w:r>
              <w:rPr>
                <w:rFonts w:cs="Times New Roman"/>
                <w:iCs/>
              </w:rPr>
              <w:t>、</w:t>
            </w:r>
            <w:r>
              <w:rPr>
                <w:rFonts w:cs="Times New Roman"/>
                <w:iCs/>
              </w:rPr>
              <w:t>c</w:t>
            </w:r>
          </w:p>
        </w:tc>
      </w:tr>
      <w:tr w:rsidR="001768AB" w14:paraId="5BF33768" w14:textId="77777777" w:rsidTr="001768AB">
        <w:trPr>
          <w:cantSplit/>
          <w:trHeight w:val="20"/>
        </w:trPr>
        <w:tc>
          <w:tcPr>
            <w:tcW w:w="403" w:type="pct"/>
            <w:vMerge/>
            <w:vAlign w:val="center"/>
          </w:tcPr>
          <w:p w14:paraId="2C98EDBB" w14:textId="77777777" w:rsidR="00302C2D" w:rsidRDefault="00302C2D">
            <w:pPr>
              <w:pStyle w:val="aff2"/>
              <w:adjustRightInd/>
              <w:snapToGrid/>
              <w:rPr>
                <w:rFonts w:cs="Times New Roman"/>
              </w:rPr>
            </w:pPr>
          </w:p>
        </w:tc>
        <w:tc>
          <w:tcPr>
            <w:tcW w:w="1003" w:type="pct"/>
            <w:vMerge/>
            <w:vAlign w:val="center"/>
          </w:tcPr>
          <w:p w14:paraId="01E4E7B1" w14:textId="77777777" w:rsidR="00302C2D" w:rsidRDefault="00302C2D">
            <w:pPr>
              <w:pStyle w:val="aff2"/>
              <w:adjustRightInd/>
              <w:snapToGrid/>
              <w:rPr>
                <w:rFonts w:cs="Times New Roman"/>
              </w:rPr>
            </w:pPr>
          </w:p>
        </w:tc>
        <w:tc>
          <w:tcPr>
            <w:tcW w:w="710" w:type="pct"/>
            <w:vMerge w:val="restart"/>
            <w:tcBorders>
              <w:top w:val="single" w:sz="4" w:space="0" w:color="auto"/>
            </w:tcBorders>
            <w:vAlign w:val="center"/>
          </w:tcPr>
          <w:p w14:paraId="45993316" w14:textId="77777777" w:rsidR="00302C2D" w:rsidRDefault="00000000">
            <w:pPr>
              <w:pStyle w:val="aff2"/>
              <w:adjustRightInd/>
              <w:snapToGrid/>
              <w:rPr>
                <w:rFonts w:cs="Times New Roman"/>
              </w:rPr>
            </w:pPr>
            <w:r>
              <w:rPr>
                <w:rFonts w:cs="Times New Roman"/>
              </w:rPr>
              <w:t>使用性评定</w:t>
            </w:r>
          </w:p>
        </w:tc>
        <w:tc>
          <w:tcPr>
            <w:tcW w:w="1136" w:type="pct"/>
            <w:tcBorders>
              <w:top w:val="single" w:sz="4" w:space="0" w:color="auto"/>
            </w:tcBorders>
            <w:vAlign w:val="center"/>
          </w:tcPr>
          <w:p w14:paraId="2149BF45" w14:textId="77777777" w:rsidR="00302C2D" w:rsidRDefault="00000000">
            <w:pPr>
              <w:pStyle w:val="aff2"/>
              <w:adjustRightInd/>
              <w:snapToGrid/>
              <w:rPr>
                <w:rFonts w:cs="Times New Roman"/>
              </w:rPr>
            </w:pPr>
            <w:r>
              <w:rPr>
                <w:rFonts w:cs="Times New Roman"/>
              </w:rPr>
              <w:t>地基</w:t>
            </w:r>
          </w:p>
          <w:p w14:paraId="253B703E" w14:textId="77777777" w:rsidR="00302C2D" w:rsidRDefault="00000000">
            <w:pPr>
              <w:pStyle w:val="aff2"/>
              <w:adjustRightInd/>
              <w:snapToGrid/>
              <w:rPr>
                <w:rFonts w:cs="Times New Roman"/>
              </w:rPr>
            </w:pPr>
            <w:r>
              <w:rPr>
                <w:rFonts w:cs="Times New Roman"/>
              </w:rPr>
              <w:t>基础</w:t>
            </w:r>
          </w:p>
        </w:tc>
        <w:tc>
          <w:tcPr>
            <w:tcW w:w="756" w:type="pct"/>
            <w:tcBorders>
              <w:top w:val="single" w:sz="4" w:space="0" w:color="auto"/>
            </w:tcBorders>
            <w:vAlign w:val="center"/>
          </w:tcPr>
          <w:p w14:paraId="744DBA82" w14:textId="77777777" w:rsidR="00302C2D" w:rsidRDefault="00000000">
            <w:pPr>
              <w:pStyle w:val="aff2"/>
              <w:adjustRightInd/>
              <w:snapToGrid/>
              <w:rPr>
                <w:rFonts w:cs="Times New Roman"/>
              </w:rPr>
            </w:pPr>
            <w:r>
              <w:rPr>
                <w:rFonts w:cs="Times New Roman"/>
              </w:rPr>
              <w:t>影响上部结构正常使用的地基变形</w:t>
            </w:r>
          </w:p>
        </w:tc>
        <w:tc>
          <w:tcPr>
            <w:tcW w:w="992" w:type="pct"/>
            <w:vMerge w:val="restart"/>
            <w:tcBorders>
              <w:top w:val="single" w:sz="4" w:space="0" w:color="auto"/>
            </w:tcBorders>
            <w:vAlign w:val="center"/>
          </w:tcPr>
          <w:p w14:paraId="64F91213" w14:textId="77777777" w:rsidR="00302C2D" w:rsidRDefault="00000000">
            <w:pPr>
              <w:pStyle w:val="aff2"/>
              <w:adjustRightInd/>
              <w:snapToGrid/>
              <w:rPr>
                <w:rFonts w:cs="Times New Roman"/>
              </w:rPr>
            </w:pPr>
            <w:r>
              <w:rPr>
                <w:rFonts w:cs="Times New Roman"/>
              </w:rPr>
              <w:t>变形或偏差</w:t>
            </w:r>
          </w:p>
          <w:p w14:paraId="42373EB1" w14:textId="77777777" w:rsidR="00302C2D" w:rsidRDefault="00000000">
            <w:pPr>
              <w:pStyle w:val="aff2"/>
              <w:adjustRightInd/>
              <w:snapToGrid/>
              <w:rPr>
                <w:rFonts w:cs="Times New Roman"/>
              </w:rPr>
            </w:pPr>
            <w:r>
              <w:rPr>
                <w:rFonts w:cs="Times New Roman"/>
              </w:rPr>
              <w:t>裂缝</w:t>
            </w:r>
          </w:p>
          <w:p w14:paraId="5C6CD355" w14:textId="77777777" w:rsidR="00302C2D" w:rsidRDefault="00000000">
            <w:pPr>
              <w:pStyle w:val="aff2"/>
              <w:adjustRightInd/>
              <w:snapToGrid/>
              <w:rPr>
                <w:rFonts w:cs="Times New Roman"/>
              </w:rPr>
            </w:pPr>
            <w:r>
              <w:rPr>
                <w:rFonts w:cs="Times New Roman"/>
              </w:rPr>
              <w:t>缺陷和损伤</w:t>
            </w:r>
          </w:p>
          <w:p w14:paraId="55F44536" w14:textId="77777777" w:rsidR="00302C2D" w:rsidRDefault="00000000">
            <w:pPr>
              <w:pStyle w:val="aff2"/>
              <w:adjustRightInd/>
              <w:snapToGrid/>
              <w:rPr>
                <w:rFonts w:cs="Times New Roman"/>
              </w:rPr>
            </w:pPr>
            <w:r>
              <w:rPr>
                <w:rFonts w:cs="Times New Roman"/>
              </w:rPr>
              <w:t>腐蚀</w:t>
            </w:r>
          </w:p>
          <w:p w14:paraId="17100096" w14:textId="77777777" w:rsidR="00302C2D" w:rsidRDefault="00000000">
            <w:pPr>
              <w:pStyle w:val="aff2"/>
              <w:adjustRightInd/>
              <w:snapToGrid/>
              <w:rPr>
                <w:rFonts w:cs="Times New Roman"/>
              </w:rPr>
            </w:pPr>
            <w:r>
              <w:rPr>
                <w:rFonts w:cs="Times New Roman"/>
              </w:rPr>
              <w:t>老化</w:t>
            </w:r>
          </w:p>
        </w:tc>
      </w:tr>
      <w:tr w:rsidR="001768AB" w14:paraId="7EF99686" w14:textId="77777777" w:rsidTr="001768AB">
        <w:trPr>
          <w:cantSplit/>
          <w:trHeight w:val="20"/>
        </w:trPr>
        <w:tc>
          <w:tcPr>
            <w:tcW w:w="403" w:type="pct"/>
            <w:vMerge/>
            <w:vAlign w:val="center"/>
          </w:tcPr>
          <w:p w14:paraId="1CA18479" w14:textId="77777777" w:rsidR="00302C2D" w:rsidRDefault="00302C2D">
            <w:pPr>
              <w:pStyle w:val="aff2"/>
              <w:adjustRightInd/>
              <w:snapToGrid/>
              <w:rPr>
                <w:rFonts w:cs="Times New Roman"/>
              </w:rPr>
            </w:pPr>
          </w:p>
        </w:tc>
        <w:tc>
          <w:tcPr>
            <w:tcW w:w="1003" w:type="pct"/>
            <w:vMerge/>
            <w:vAlign w:val="center"/>
          </w:tcPr>
          <w:p w14:paraId="7B63DAD0" w14:textId="77777777" w:rsidR="00302C2D" w:rsidRDefault="00302C2D">
            <w:pPr>
              <w:pStyle w:val="aff2"/>
              <w:adjustRightInd/>
              <w:snapToGrid/>
              <w:rPr>
                <w:rFonts w:cs="Times New Roman"/>
                <w:i/>
                <w:iCs/>
              </w:rPr>
            </w:pPr>
          </w:p>
        </w:tc>
        <w:tc>
          <w:tcPr>
            <w:tcW w:w="710" w:type="pct"/>
            <w:vMerge/>
            <w:vAlign w:val="center"/>
          </w:tcPr>
          <w:p w14:paraId="40CE5AFE" w14:textId="77777777" w:rsidR="00302C2D" w:rsidRDefault="00302C2D">
            <w:pPr>
              <w:pStyle w:val="aff2"/>
              <w:adjustRightInd/>
              <w:snapToGrid/>
              <w:rPr>
                <w:rFonts w:cs="Times New Roman"/>
              </w:rPr>
            </w:pPr>
          </w:p>
        </w:tc>
        <w:tc>
          <w:tcPr>
            <w:tcW w:w="1136" w:type="pct"/>
            <w:vMerge w:val="restart"/>
            <w:vAlign w:val="center"/>
          </w:tcPr>
          <w:p w14:paraId="47859ECF" w14:textId="77777777" w:rsidR="00302C2D" w:rsidRDefault="00000000">
            <w:pPr>
              <w:pStyle w:val="aff2"/>
              <w:adjustRightInd/>
              <w:snapToGrid/>
              <w:rPr>
                <w:rFonts w:cs="Times New Roman"/>
              </w:rPr>
            </w:pPr>
            <w:r>
              <w:rPr>
                <w:rFonts w:cs="Times New Roman"/>
              </w:rPr>
              <w:t>上部支承结构</w:t>
            </w:r>
          </w:p>
        </w:tc>
        <w:tc>
          <w:tcPr>
            <w:tcW w:w="756" w:type="pct"/>
            <w:vAlign w:val="center"/>
          </w:tcPr>
          <w:p w14:paraId="6C2A518D" w14:textId="77777777" w:rsidR="00302C2D" w:rsidRDefault="00000000">
            <w:pPr>
              <w:pStyle w:val="aff2"/>
              <w:adjustRightInd/>
              <w:snapToGrid/>
              <w:rPr>
                <w:rFonts w:cs="Times New Roman"/>
              </w:rPr>
            </w:pPr>
            <w:r>
              <w:rPr>
                <w:rFonts w:cs="Times New Roman"/>
              </w:rPr>
              <w:t>使用状况</w:t>
            </w:r>
          </w:p>
          <w:p w14:paraId="2E876CB5" w14:textId="77777777" w:rsidR="00302C2D" w:rsidRDefault="00000000">
            <w:pPr>
              <w:pStyle w:val="aff2"/>
              <w:adjustRightInd/>
              <w:snapToGrid/>
              <w:rPr>
                <w:rFonts w:cs="Times New Roman"/>
              </w:rPr>
            </w:pPr>
            <w:r>
              <w:rPr>
                <w:rFonts w:cs="Times New Roman"/>
              </w:rPr>
              <w:t>使用功能</w:t>
            </w:r>
          </w:p>
        </w:tc>
        <w:tc>
          <w:tcPr>
            <w:tcW w:w="992" w:type="pct"/>
            <w:vMerge/>
            <w:vAlign w:val="center"/>
          </w:tcPr>
          <w:p w14:paraId="1C62378B" w14:textId="77777777" w:rsidR="00302C2D" w:rsidRDefault="00302C2D">
            <w:pPr>
              <w:pStyle w:val="aff2"/>
              <w:adjustRightInd/>
              <w:snapToGrid/>
              <w:rPr>
                <w:rFonts w:cs="Times New Roman"/>
              </w:rPr>
            </w:pPr>
          </w:p>
        </w:tc>
      </w:tr>
      <w:tr w:rsidR="001768AB" w14:paraId="70B452AA" w14:textId="77777777" w:rsidTr="001768AB">
        <w:trPr>
          <w:cantSplit/>
          <w:trHeight w:val="20"/>
        </w:trPr>
        <w:tc>
          <w:tcPr>
            <w:tcW w:w="403" w:type="pct"/>
            <w:vMerge/>
            <w:vAlign w:val="center"/>
          </w:tcPr>
          <w:p w14:paraId="48109A60" w14:textId="77777777" w:rsidR="00302C2D" w:rsidRDefault="00302C2D">
            <w:pPr>
              <w:pStyle w:val="aff2"/>
              <w:adjustRightInd/>
              <w:snapToGrid/>
              <w:rPr>
                <w:rFonts w:cs="Times New Roman"/>
              </w:rPr>
            </w:pPr>
          </w:p>
        </w:tc>
        <w:tc>
          <w:tcPr>
            <w:tcW w:w="1003" w:type="pct"/>
            <w:vMerge/>
            <w:vAlign w:val="center"/>
          </w:tcPr>
          <w:p w14:paraId="3FFF2CEB" w14:textId="77777777" w:rsidR="00302C2D" w:rsidRDefault="00302C2D">
            <w:pPr>
              <w:pStyle w:val="aff2"/>
              <w:adjustRightInd/>
              <w:snapToGrid/>
              <w:rPr>
                <w:rFonts w:cs="Times New Roman"/>
                <w:i/>
                <w:iCs/>
              </w:rPr>
            </w:pPr>
          </w:p>
        </w:tc>
        <w:tc>
          <w:tcPr>
            <w:tcW w:w="710" w:type="pct"/>
            <w:vMerge/>
            <w:vAlign w:val="center"/>
          </w:tcPr>
          <w:p w14:paraId="3B6AF742" w14:textId="77777777" w:rsidR="00302C2D" w:rsidRDefault="00302C2D">
            <w:pPr>
              <w:pStyle w:val="aff2"/>
              <w:adjustRightInd/>
              <w:snapToGrid/>
              <w:rPr>
                <w:rFonts w:cs="Times New Roman"/>
              </w:rPr>
            </w:pPr>
          </w:p>
        </w:tc>
        <w:tc>
          <w:tcPr>
            <w:tcW w:w="1136" w:type="pct"/>
            <w:vMerge/>
            <w:vAlign w:val="center"/>
          </w:tcPr>
          <w:p w14:paraId="119C682F" w14:textId="77777777" w:rsidR="00302C2D" w:rsidRDefault="00302C2D">
            <w:pPr>
              <w:pStyle w:val="aff2"/>
              <w:adjustRightInd/>
              <w:snapToGrid/>
              <w:rPr>
                <w:rFonts w:cs="Times New Roman"/>
              </w:rPr>
            </w:pPr>
          </w:p>
        </w:tc>
        <w:tc>
          <w:tcPr>
            <w:tcW w:w="756" w:type="pct"/>
            <w:vAlign w:val="center"/>
          </w:tcPr>
          <w:p w14:paraId="3855984F" w14:textId="77777777" w:rsidR="00302C2D" w:rsidRDefault="00000000">
            <w:pPr>
              <w:pStyle w:val="aff2"/>
              <w:adjustRightInd/>
              <w:snapToGrid/>
              <w:rPr>
                <w:rFonts w:cs="Times New Roman"/>
              </w:rPr>
            </w:pPr>
            <w:r>
              <w:rPr>
                <w:rFonts w:cs="Times New Roman"/>
              </w:rPr>
              <w:t>位移或变形</w:t>
            </w:r>
          </w:p>
        </w:tc>
        <w:tc>
          <w:tcPr>
            <w:tcW w:w="992" w:type="pct"/>
            <w:vMerge/>
            <w:vAlign w:val="center"/>
          </w:tcPr>
          <w:p w14:paraId="46C0E23F" w14:textId="77777777" w:rsidR="00302C2D" w:rsidRDefault="00302C2D">
            <w:pPr>
              <w:pStyle w:val="aff2"/>
              <w:adjustRightInd/>
              <w:snapToGrid/>
              <w:rPr>
                <w:rFonts w:cs="Times New Roman"/>
              </w:rPr>
            </w:pPr>
          </w:p>
        </w:tc>
      </w:tr>
    </w:tbl>
    <w:p w14:paraId="7A514556" w14:textId="7B0623C2" w:rsidR="00302C2D" w:rsidRDefault="00000000">
      <w:pPr>
        <w:adjustRightInd/>
        <w:snapToGrid/>
        <w:spacing w:beforeLines="0" w:before="0"/>
        <w:rPr>
          <w:rFonts w:cs="Times New Roman"/>
        </w:rPr>
      </w:pPr>
      <w:bookmarkStart w:id="53" w:name="_Toc34641859"/>
      <w:r>
        <w:rPr>
          <w:rFonts w:cs="Times New Roman"/>
          <w:b/>
          <w:bCs/>
        </w:rPr>
        <w:t>3.2.</w:t>
      </w:r>
      <w:r w:rsidR="00AB0E9E">
        <w:rPr>
          <w:rFonts w:cs="Times New Roman"/>
          <w:b/>
          <w:bCs/>
        </w:rPr>
        <w:t>9</w:t>
      </w:r>
      <w:r>
        <w:rPr>
          <w:rFonts w:cs="Times New Roman"/>
          <w:b/>
          <w:bCs/>
        </w:rPr>
        <w:t xml:space="preserve">  </w:t>
      </w:r>
      <w:r>
        <w:rPr>
          <w:rFonts w:cs="Times New Roman"/>
        </w:rPr>
        <w:t>检测鉴定工作完成后应出具鉴定报告，鉴定报告的编写应符合本标准第</w:t>
      </w:r>
      <w:r>
        <w:rPr>
          <w:rFonts w:cs="Times New Roman"/>
        </w:rPr>
        <w:t>7</w:t>
      </w:r>
      <w:r>
        <w:rPr>
          <w:rFonts w:cs="Times New Roman"/>
        </w:rPr>
        <w:t>章的要求。</w:t>
      </w:r>
      <w:bookmarkEnd w:id="53"/>
    </w:p>
    <w:p w14:paraId="5C61AE11" w14:textId="77777777" w:rsidR="009D5B8D" w:rsidRPr="00633CFE" w:rsidRDefault="009D5B8D" w:rsidP="009D5B8D">
      <w:pPr>
        <w:pStyle w:val="2"/>
        <w:adjustRightInd/>
        <w:snapToGrid/>
        <w:spacing w:before="156" w:after="156"/>
        <w:rPr>
          <w:rFonts w:ascii="Times New Roman" w:eastAsia="宋体" w:hAnsi="Times New Roman" w:cs="Times New Roman"/>
          <w:bCs w:val="0"/>
          <w:kern w:val="24"/>
          <w:szCs w:val="21"/>
        </w:rPr>
      </w:pPr>
      <w:bookmarkStart w:id="54" w:name="_Toc61185834"/>
      <w:bookmarkStart w:id="55" w:name="_Toc63666135"/>
      <w:bookmarkStart w:id="56" w:name="_Toc136092226"/>
      <w:r w:rsidRPr="00633CFE">
        <w:rPr>
          <w:rFonts w:ascii="Times New Roman" w:eastAsia="宋体" w:hAnsi="Times New Roman" w:cs="Times New Roman"/>
          <w:bCs w:val="0"/>
          <w:kern w:val="24"/>
          <w:szCs w:val="21"/>
        </w:rPr>
        <w:t xml:space="preserve">3.3  </w:t>
      </w:r>
      <w:r w:rsidRPr="00633CFE">
        <w:rPr>
          <w:rFonts w:ascii="Times New Roman" w:eastAsia="宋体" w:hAnsi="Times New Roman" w:cs="Times New Roman" w:hint="eastAsia"/>
          <w:bCs w:val="0"/>
          <w:kern w:val="24"/>
          <w:szCs w:val="21"/>
        </w:rPr>
        <w:t>鉴定评级标准</w:t>
      </w:r>
      <w:bookmarkEnd w:id="54"/>
      <w:bookmarkEnd w:id="55"/>
      <w:bookmarkEnd w:id="56"/>
    </w:p>
    <w:p w14:paraId="2A5FB57E" w14:textId="06AC633F" w:rsidR="009D5B8D" w:rsidRPr="004A1FC4" w:rsidRDefault="009D5B8D" w:rsidP="009D5B8D">
      <w:pPr>
        <w:spacing w:before="156"/>
        <w:rPr>
          <w:dstrike/>
        </w:rPr>
      </w:pPr>
      <w:bookmarkStart w:id="57" w:name="_Toc34641861"/>
      <w:r w:rsidRPr="004C5276">
        <w:rPr>
          <w:rFonts w:hint="eastAsia"/>
          <w:b/>
          <w:bCs/>
        </w:rPr>
        <w:t>3.3.1</w:t>
      </w:r>
      <w:r>
        <w:rPr>
          <w:b/>
          <w:bCs/>
        </w:rPr>
        <w:t xml:space="preserve">  </w:t>
      </w:r>
      <w:r w:rsidRPr="00633CFE">
        <w:rPr>
          <w:rFonts w:hint="eastAsia"/>
        </w:rPr>
        <w:t>工业</w:t>
      </w:r>
      <w:r>
        <w:rPr>
          <w:rFonts w:hint="eastAsia"/>
        </w:rPr>
        <w:t>管道支架</w:t>
      </w:r>
      <w:r w:rsidRPr="00633CFE">
        <w:rPr>
          <w:rFonts w:hint="eastAsia"/>
        </w:rPr>
        <w:t>构件的鉴定评级</w:t>
      </w:r>
      <w:r>
        <w:rPr>
          <w:rFonts w:hint="eastAsia"/>
        </w:rPr>
        <w:t>标准应符合下列要求</w:t>
      </w:r>
      <w:r w:rsidRPr="00633CFE">
        <w:rPr>
          <w:rFonts w:hint="eastAsia"/>
        </w:rPr>
        <w:t>：</w:t>
      </w:r>
      <w:bookmarkEnd w:id="57"/>
    </w:p>
    <w:p w14:paraId="34C26B28" w14:textId="77777777" w:rsidR="009D5B8D" w:rsidRPr="004A1FC4" w:rsidRDefault="009D5B8D" w:rsidP="009D5B8D">
      <w:pPr>
        <w:spacing w:before="156"/>
        <w:ind w:firstLineChars="200" w:firstLine="422"/>
      </w:pPr>
      <w:r w:rsidRPr="004B1F64">
        <w:rPr>
          <w:b/>
          <w:bCs/>
        </w:rPr>
        <w:t>1</w:t>
      </w:r>
      <w:r>
        <w:t xml:space="preserve"> </w:t>
      </w:r>
      <w:r w:rsidRPr="00633CFE">
        <w:rPr>
          <w:rFonts w:hint="eastAsia"/>
        </w:rPr>
        <w:t>构件的安全性评级标准应符合表</w:t>
      </w:r>
      <w:r w:rsidRPr="00633CFE">
        <w:t>3.3.</w:t>
      </w:r>
      <w:r>
        <w:rPr>
          <w:rFonts w:hint="eastAsia"/>
        </w:rPr>
        <w:t>1</w:t>
      </w:r>
      <w:r w:rsidRPr="00633CFE">
        <w:t>-1</w:t>
      </w:r>
      <w:r w:rsidRPr="00633CFE">
        <w:rPr>
          <w:rFonts w:hint="eastAsia"/>
        </w:rPr>
        <w:t>规定</w:t>
      </w:r>
      <w:r>
        <w:rPr>
          <w:rFonts w:hint="eastAsia"/>
        </w:rPr>
        <w:t>；</w:t>
      </w:r>
    </w:p>
    <w:p w14:paraId="2195A2D8" w14:textId="77777777" w:rsidR="009D5B8D" w:rsidRPr="004A1FC4" w:rsidRDefault="009D5B8D" w:rsidP="009D5B8D">
      <w:pPr>
        <w:pStyle w:val="aff0"/>
      </w:pPr>
      <w:r w:rsidRPr="004A1FC4">
        <w:rPr>
          <w:rFonts w:hint="eastAsia"/>
        </w:rPr>
        <w:t>表</w:t>
      </w:r>
      <w:r w:rsidRPr="004A1FC4">
        <w:t>3.3.</w:t>
      </w:r>
      <w:r>
        <w:rPr>
          <w:rFonts w:hint="eastAsia"/>
        </w:rPr>
        <w:t>1</w:t>
      </w:r>
      <w:r w:rsidRPr="004A1FC4">
        <w:t>-1</w:t>
      </w:r>
      <w:r w:rsidRPr="004A1FC4">
        <w:rPr>
          <w:rFonts w:hint="eastAsia"/>
        </w:rPr>
        <w:t>构件的安全性评级标准</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73"/>
        <w:gridCol w:w="4868"/>
        <w:gridCol w:w="2090"/>
      </w:tblGrid>
      <w:tr w:rsidR="009D5B8D" w:rsidRPr="004A1FC4" w14:paraId="338FB927" w14:textId="77777777" w:rsidTr="000305BA">
        <w:trPr>
          <w:jc w:val="center"/>
        </w:trPr>
        <w:tc>
          <w:tcPr>
            <w:tcW w:w="668" w:type="pct"/>
            <w:shd w:val="clear" w:color="auto" w:fill="auto"/>
            <w:vAlign w:val="center"/>
          </w:tcPr>
          <w:p w14:paraId="0494EC9F" w14:textId="77777777" w:rsidR="009D5B8D" w:rsidRPr="004A1FC4"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sidRPr="004A1FC4">
              <w:rPr>
                <w:rFonts w:ascii="宋体" w:hAnsi="宋体" w:hint="eastAsia"/>
                <w:sz w:val="18"/>
                <w:szCs w:val="18"/>
              </w:rPr>
              <w:t>级别</w:t>
            </w:r>
          </w:p>
        </w:tc>
        <w:tc>
          <w:tcPr>
            <w:tcW w:w="3031" w:type="pct"/>
            <w:shd w:val="clear" w:color="auto" w:fill="auto"/>
            <w:vAlign w:val="center"/>
          </w:tcPr>
          <w:p w14:paraId="6046536C" w14:textId="77777777" w:rsidR="009D5B8D" w:rsidRPr="004A1FC4"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sidRPr="004A1FC4">
              <w:rPr>
                <w:rFonts w:ascii="宋体" w:hAnsi="宋体" w:hint="eastAsia"/>
                <w:sz w:val="18"/>
                <w:szCs w:val="18"/>
              </w:rPr>
              <w:t>分级标准</w:t>
            </w:r>
          </w:p>
        </w:tc>
        <w:tc>
          <w:tcPr>
            <w:tcW w:w="1301" w:type="pct"/>
            <w:shd w:val="clear" w:color="auto" w:fill="auto"/>
            <w:vAlign w:val="center"/>
          </w:tcPr>
          <w:p w14:paraId="04FB30E7" w14:textId="77777777" w:rsidR="009D5B8D" w:rsidRPr="00EA6592"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Pr>
                <w:rFonts w:ascii="宋体" w:hAnsi="宋体" w:hint="eastAsia"/>
                <w:sz w:val="18"/>
                <w:szCs w:val="18"/>
              </w:rPr>
              <w:t>是否采取措施</w:t>
            </w:r>
          </w:p>
        </w:tc>
      </w:tr>
      <w:tr w:rsidR="009D5B8D" w:rsidRPr="004A1FC4" w14:paraId="0D844A92" w14:textId="77777777" w:rsidTr="000305BA">
        <w:trPr>
          <w:jc w:val="center"/>
        </w:trPr>
        <w:tc>
          <w:tcPr>
            <w:tcW w:w="668" w:type="pct"/>
            <w:shd w:val="clear" w:color="auto" w:fill="auto"/>
            <w:vAlign w:val="center"/>
          </w:tcPr>
          <w:p w14:paraId="2BBEDF97" w14:textId="77777777" w:rsidR="009D5B8D" w:rsidRPr="004A1FC4"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sidRPr="004A1FC4">
              <w:rPr>
                <w:rFonts w:ascii="宋体" w:hAnsi="宋体" w:hint="eastAsia"/>
                <w:sz w:val="18"/>
                <w:szCs w:val="18"/>
              </w:rPr>
              <w:t>a级</w:t>
            </w:r>
          </w:p>
        </w:tc>
        <w:tc>
          <w:tcPr>
            <w:tcW w:w="3031" w:type="pct"/>
            <w:shd w:val="clear" w:color="auto" w:fill="auto"/>
            <w:vAlign w:val="center"/>
          </w:tcPr>
          <w:p w14:paraId="54947633" w14:textId="77777777" w:rsidR="009D5B8D" w:rsidRPr="007057BE" w:rsidRDefault="009D5B8D" w:rsidP="000305BA">
            <w:pPr>
              <w:pStyle w:val="aff2"/>
              <w:ind w:firstLineChars="200" w:firstLine="360"/>
              <w:jc w:val="both"/>
              <w:rPr>
                <w:rFonts w:cs="Times New Roman"/>
              </w:rPr>
            </w:pPr>
            <w:r w:rsidRPr="007057BE">
              <w:rPr>
                <w:rFonts w:cs="Times New Roman" w:hint="eastAsia"/>
              </w:rPr>
              <w:t>符合国家现行标准的安全性要求，安全</w:t>
            </w:r>
          </w:p>
        </w:tc>
        <w:tc>
          <w:tcPr>
            <w:tcW w:w="1301" w:type="pct"/>
            <w:shd w:val="clear" w:color="auto" w:fill="auto"/>
            <w:vAlign w:val="center"/>
          </w:tcPr>
          <w:p w14:paraId="5E877444" w14:textId="77777777" w:rsidR="009D5B8D" w:rsidRPr="007057BE" w:rsidRDefault="009D5B8D" w:rsidP="000305BA">
            <w:pPr>
              <w:pStyle w:val="aff2"/>
              <w:ind w:firstLineChars="200" w:firstLine="360"/>
              <w:jc w:val="both"/>
              <w:rPr>
                <w:rFonts w:cs="Times New Roman"/>
              </w:rPr>
            </w:pPr>
            <w:r w:rsidRPr="007057BE">
              <w:rPr>
                <w:rFonts w:cs="Times New Roman" w:hint="eastAsia"/>
              </w:rPr>
              <w:t>不</w:t>
            </w:r>
            <w:r>
              <w:rPr>
                <w:rFonts w:cs="Times New Roman" w:hint="eastAsia"/>
              </w:rPr>
              <w:t>需</w:t>
            </w:r>
            <w:r w:rsidRPr="007057BE">
              <w:rPr>
                <w:rFonts w:cs="Times New Roman" w:hint="eastAsia"/>
              </w:rPr>
              <w:t>采取措施</w:t>
            </w:r>
          </w:p>
        </w:tc>
      </w:tr>
      <w:tr w:rsidR="009D5B8D" w:rsidRPr="004A1FC4" w14:paraId="25D2DF2F" w14:textId="77777777" w:rsidTr="000305BA">
        <w:trPr>
          <w:jc w:val="center"/>
        </w:trPr>
        <w:tc>
          <w:tcPr>
            <w:tcW w:w="668" w:type="pct"/>
            <w:shd w:val="clear" w:color="auto" w:fill="auto"/>
            <w:vAlign w:val="center"/>
          </w:tcPr>
          <w:p w14:paraId="272D6BCD" w14:textId="77777777" w:rsidR="009D5B8D" w:rsidRPr="004A1FC4"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sidRPr="004A1FC4">
              <w:rPr>
                <w:rFonts w:ascii="宋体" w:hAnsi="宋体" w:hint="eastAsia"/>
                <w:sz w:val="18"/>
                <w:szCs w:val="18"/>
              </w:rPr>
              <w:t>b级</w:t>
            </w:r>
          </w:p>
        </w:tc>
        <w:tc>
          <w:tcPr>
            <w:tcW w:w="3031" w:type="pct"/>
            <w:shd w:val="clear" w:color="auto" w:fill="auto"/>
            <w:vAlign w:val="center"/>
          </w:tcPr>
          <w:p w14:paraId="148D6A1F" w14:textId="77777777" w:rsidR="009D5B8D" w:rsidRPr="007057BE" w:rsidRDefault="009D5B8D" w:rsidP="000305BA">
            <w:pPr>
              <w:pStyle w:val="aff2"/>
              <w:ind w:firstLineChars="200" w:firstLine="360"/>
              <w:jc w:val="both"/>
              <w:rPr>
                <w:rFonts w:cs="Times New Roman"/>
              </w:rPr>
            </w:pPr>
            <w:r w:rsidRPr="007057BE">
              <w:rPr>
                <w:rFonts w:cs="Times New Roman" w:hint="eastAsia"/>
              </w:rPr>
              <w:t>略低于国家现行标准的安全性要求，不影响安全</w:t>
            </w:r>
          </w:p>
        </w:tc>
        <w:tc>
          <w:tcPr>
            <w:tcW w:w="1301" w:type="pct"/>
            <w:shd w:val="clear" w:color="auto" w:fill="auto"/>
            <w:vAlign w:val="center"/>
          </w:tcPr>
          <w:p w14:paraId="102CE827" w14:textId="77777777" w:rsidR="009D5B8D" w:rsidRPr="007057BE" w:rsidRDefault="009D5B8D" w:rsidP="000305BA">
            <w:pPr>
              <w:pStyle w:val="aff2"/>
              <w:ind w:firstLineChars="200" w:firstLine="360"/>
              <w:jc w:val="both"/>
              <w:rPr>
                <w:rFonts w:cs="Times New Roman"/>
              </w:rPr>
            </w:pPr>
            <w:r w:rsidRPr="007057BE">
              <w:rPr>
                <w:rFonts w:cs="Times New Roman" w:hint="eastAsia"/>
              </w:rPr>
              <w:t>可不采取措施</w:t>
            </w:r>
          </w:p>
        </w:tc>
      </w:tr>
      <w:tr w:rsidR="009D5B8D" w:rsidRPr="004A1FC4" w14:paraId="107C0A3C" w14:textId="77777777" w:rsidTr="009D5B8D">
        <w:trPr>
          <w:trHeight w:val="374"/>
          <w:jc w:val="center"/>
        </w:trPr>
        <w:tc>
          <w:tcPr>
            <w:tcW w:w="668" w:type="pct"/>
            <w:shd w:val="clear" w:color="auto" w:fill="auto"/>
            <w:vAlign w:val="center"/>
          </w:tcPr>
          <w:p w14:paraId="25C8DEB3" w14:textId="77777777" w:rsidR="009D5B8D" w:rsidRPr="004A1FC4"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sidRPr="004A1FC4">
              <w:rPr>
                <w:rFonts w:ascii="宋体" w:hAnsi="宋体" w:hint="eastAsia"/>
                <w:sz w:val="18"/>
                <w:szCs w:val="18"/>
              </w:rPr>
              <w:t>c级</w:t>
            </w:r>
          </w:p>
        </w:tc>
        <w:tc>
          <w:tcPr>
            <w:tcW w:w="3031" w:type="pct"/>
            <w:shd w:val="clear" w:color="auto" w:fill="auto"/>
            <w:vAlign w:val="center"/>
          </w:tcPr>
          <w:p w14:paraId="26143D97" w14:textId="77777777" w:rsidR="009D5B8D" w:rsidRPr="007057BE" w:rsidRDefault="009D5B8D" w:rsidP="000305BA">
            <w:pPr>
              <w:pStyle w:val="aff2"/>
              <w:ind w:firstLineChars="200" w:firstLine="360"/>
              <w:jc w:val="both"/>
              <w:rPr>
                <w:rFonts w:cs="Times New Roman"/>
              </w:rPr>
            </w:pPr>
            <w:r w:rsidRPr="007057BE">
              <w:rPr>
                <w:rFonts w:cs="Times New Roman" w:hint="eastAsia"/>
              </w:rPr>
              <w:t>不符合国家现行标准的安全性要求，影响安全</w:t>
            </w:r>
          </w:p>
        </w:tc>
        <w:tc>
          <w:tcPr>
            <w:tcW w:w="1301" w:type="pct"/>
            <w:shd w:val="clear" w:color="auto" w:fill="auto"/>
            <w:vAlign w:val="center"/>
          </w:tcPr>
          <w:p w14:paraId="718B850C" w14:textId="77777777" w:rsidR="009D5B8D" w:rsidRPr="007057BE" w:rsidRDefault="009D5B8D" w:rsidP="000305BA">
            <w:pPr>
              <w:pStyle w:val="aff2"/>
              <w:ind w:firstLineChars="200" w:firstLine="360"/>
              <w:jc w:val="both"/>
              <w:rPr>
                <w:rFonts w:cs="Times New Roman"/>
              </w:rPr>
            </w:pPr>
            <w:r w:rsidRPr="007057BE">
              <w:rPr>
                <w:rFonts w:cs="Times New Roman" w:hint="eastAsia"/>
              </w:rPr>
              <w:t>应采取措施</w:t>
            </w:r>
          </w:p>
        </w:tc>
      </w:tr>
      <w:tr w:rsidR="009D5B8D" w:rsidRPr="004A1FC4" w14:paraId="54C0AFC3" w14:textId="77777777" w:rsidTr="000305BA">
        <w:trPr>
          <w:jc w:val="center"/>
        </w:trPr>
        <w:tc>
          <w:tcPr>
            <w:tcW w:w="668" w:type="pct"/>
            <w:shd w:val="clear" w:color="auto" w:fill="auto"/>
            <w:vAlign w:val="center"/>
          </w:tcPr>
          <w:p w14:paraId="01A1506E" w14:textId="77777777" w:rsidR="009D5B8D" w:rsidRPr="004A1FC4"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sidRPr="004A1FC4">
              <w:rPr>
                <w:rFonts w:ascii="宋体" w:hAnsi="宋体" w:hint="eastAsia"/>
                <w:sz w:val="18"/>
                <w:szCs w:val="18"/>
              </w:rPr>
              <w:t>d级</w:t>
            </w:r>
          </w:p>
        </w:tc>
        <w:tc>
          <w:tcPr>
            <w:tcW w:w="3031" w:type="pct"/>
            <w:shd w:val="clear" w:color="auto" w:fill="auto"/>
            <w:vAlign w:val="center"/>
          </w:tcPr>
          <w:p w14:paraId="24973B05" w14:textId="77777777" w:rsidR="009D5B8D" w:rsidRPr="007057BE" w:rsidRDefault="009D5B8D" w:rsidP="000305BA">
            <w:pPr>
              <w:pStyle w:val="aff2"/>
              <w:ind w:firstLineChars="200" w:firstLine="360"/>
              <w:jc w:val="both"/>
              <w:rPr>
                <w:rFonts w:cs="Times New Roman"/>
              </w:rPr>
            </w:pPr>
            <w:r w:rsidRPr="007057BE">
              <w:rPr>
                <w:rFonts w:cs="Times New Roman" w:hint="eastAsia"/>
              </w:rPr>
              <w:t>极不符合国家现行标准的安全性要求，已严重影响安全</w:t>
            </w:r>
          </w:p>
        </w:tc>
        <w:tc>
          <w:tcPr>
            <w:tcW w:w="1301" w:type="pct"/>
            <w:shd w:val="clear" w:color="auto" w:fill="auto"/>
            <w:vAlign w:val="center"/>
          </w:tcPr>
          <w:p w14:paraId="58BFE4FD" w14:textId="77777777" w:rsidR="009D5B8D" w:rsidRPr="007057BE" w:rsidRDefault="009D5B8D" w:rsidP="000305BA">
            <w:pPr>
              <w:pStyle w:val="aff2"/>
              <w:ind w:firstLineChars="200" w:firstLine="360"/>
              <w:jc w:val="both"/>
              <w:rPr>
                <w:rFonts w:cs="Times New Roman"/>
              </w:rPr>
            </w:pPr>
            <w:r>
              <w:rPr>
                <w:rFonts w:cs="Times New Roman" w:hint="eastAsia"/>
              </w:rPr>
              <w:t>应</w:t>
            </w:r>
            <w:r w:rsidRPr="007057BE">
              <w:rPr>
                <w:rFonts w:cs="Times New Roman" w:hint="eastAsia"/>
              </w:rPr>
              <w:t>立即采取措施</w:t>
            </w:r>
          </w:p>
        </w:tc>
      </w:tr>
    </w:tbl>
    <w:p w14:paraId="7F23B8EF" w14:textId="77777777" w:rsidR="009D5B8D" w:rsidRPr="004A1FC4" w:rsidRDefault="009D5B8D" w:rsidP="009D5B8D">
      <w:pPr>
        <w:spacing w:before="156"/>
        <w:ind w:firstLineChars="200" w:firstLine="422"/>
      </w:pPr>
      <w:r w:rsidRPr="004B1F64">
        <w:rPr>
          <w:b/>
          <w:bCs/>
        </w:rPr>
        <w:t>2</w:t>
      </w:r>
      <w:r>
        <w:t xml:space="preserve"> </w:t>
      </w:r>
      <w:r w:rsidRPr="00E23853">
        <w:rPr>
          <w:rFonts w:hint="eastAsia"/>
        </w:rPr>
        <w:t>构件的使用性评级标准应符合表</w:t>
      </w:r>
      <w:r w:rsidRPr="00E23853">
        <w:t>3.3.</w:t>
      </w:r>
      <w:r w:rsidRPr="00E23853">
        <w:rPr>
          <w:rFonts w:hint="eastAsia"/>
        </w:rPr>
        <w:t>1-</w:t>
      </w:r>
      <w:r w:rsidRPr="00E23853">
        <w:t>2</w:t>
      </w:r>
      <w:r w:rsidRPr="00E23853">
        <w:rPr>
          <w:rFonts w:hint="eastAsia"/>
        </w:rPr>
        <w:t>规定</w:t>
      </w:r>
      <w:r>
        <w:rPr>
          <w:rFonts w:hint="eastAsia"/>
        </w:rPr>
        <w:t>；</w:t>
      </w:r>
    </w:p>
    <w:p w14:paraId="187A94A6" w14:textId="77777777" w:rsidR="009D5B8D" w:rsidRPr="004A1FC4" w:rsidRDefault="009D5B8D" w:rsidP="009D5B8D">
      <w:pPr>
        <w:pStyle w:val="aff0"/>
      </w:pPr>
      <w:r w:rsidRPr="004A1FC4">
        <w:rPr>
          <w:rFonts w:hint="eastAsia"/>
        </w:rPr>
        <w:t>表</w:t>
      </w:r>
      <w:r w:rsidRPr="004A1FC4">
        <w:t>3.3.</w:t>
      </w:r>
      <w:r>
        <w:rPr>
          <w:rFonts w:hint="eastAsia"/>
        </w:rPr>
        <w:t>1</w:t>
      </w:r>
      <w:r w:rsidRPr="004A1FC4">
        <w:t xml:space="preserve">-2 </w:t>
      </w:r>
      <w:r w:rsidRPr="004A1FC4">
        <w:rPr>
          <w:rFonts w:hint="eastAsia"/>
        </w:rPr>
        <w:t>构件的使用性评级标准</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73"/>
        <w:gridCol w:w="4727"/>
        <w:gridCol w:w="2231"/>
      </w:tblGrid>
      <w:tr w:rsidR="009D5B8D" w:rsidRPr="004A1FC4" w14:paraId="3B419A40" w14:textId="77777777" w:rsidTr="000305BA">
        <w:trPr>
          <w:trHeight w:val="624"/>
          <w:jc w:val="center"/>
        </w:trPr>
        <w:tc>
          <w:tcPr>
            <w:tcW w:w="668" w:type="pct"/>
            <w:shd w:val="clear" w:color="auto" w:fill="auto"/>
            <w:vAlign w:val="center"/>
          </w:tcPr>
          <w:p w14:paraId="31A56678" w14:textId="77777777" w:rsidR="009D5B8D" w:rsidRPr="004A1FC4"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sidRPr="004A1FC4">
              <w:rPr>
                <w:rFonts w:ascii="宋体" w:hAnsi="宋体" w:hint="eastAsia"/>
                <w:sz w:val="18"/>
                <w:szCs w:val="18"/>
              </w:rPr>
              <w:lastRenderedPageBreak/>
              <w:t>级别</w:t>
            </w:r>
          </w:p>
        </w:tc>
        <w:tc>
          <w:tcPr>
            <w:tcW w:w="2943" w:type="pct"/>
            <w:shd w:val="clear" w:color="auto" w:fill="auto"/>
            <w:vAlign w:val="center"/>
          </w:tcPr>
          <w:p w14:paraId="3158CBFB" w14:textId="77777777" w:rsidR="009D5B8D" w:rsidRPr="004A1FC4"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sidRPr="004A1FC4">
              <w:rPr>
                <w:rFonts w:ascii="宋体" w:hAnsi="宋体" w:hint="eastAsia"/>
                <w:sz w:val="18"/>
                <w:szCs w:val="18"/>
              </w:rPr>
              <w:t>分级标准</w:t>
            </w:r>
          </w:p>
        </w:tc>
        <w:tc>
          <w:tcPr>
            <w:tcW w:w="1389" w:type="pct"/>
            <w:shd w:val="clear" w:color="auto" w:fill="auto"/>
            <w:vAlign w:val="center"/>
          </w:tcPr>
          <w:p w14:paraId="3696337A" w14:textId="77777777" w:rsidR="009D5B8D" w:rsidRPr="004A1FC4" w:rsidRDefault="009D5B8D" w:rsidP="000305BA">
            <w:pPr>
              <w:adjustRightInd/>
              <w:snapToGrid/>
              <w:spacing w:before="156" w:after="156" w:line="240" w:lineRule="auto"/>
              <w:ind w:leftChars="-39" w:left="-55" w:rightChars="-35" w:right="-73" w:hangingChars="15" w:hanging="27"/>
              <w:jc w:val="center"/>
              <w:rPr>
                <w:rFonts w:ascii="宋体" w:hAnsi="宋体"/>
                <w:sz w:val="18"/>
                <w:szCs w:val="18"/>
              </w:rPr>
            </w:pPr>
            <w:r>
              <w:rPr>
                <w:rFonts w:ascii="宋体" w:hAnsi="宋体" w:hint="eastAsia"/>
                <w:sz w:val="18"/>
                <w:szCs w:val="18"/>
              </w:rPr>
              <w:t>是否采取措施</w:t>
            </w:r>
          </w:p>
        </w:tc>
      </w:tr>
      <w:tr w:rsidR="009D5B8D" w:rsidRPr="004A1FC4" w14:paraId="56977DBD" w14:textId="77777777" w:rsidTr="000305BA">
        <w:trPr>
          <w:trHeight w:val="624"/>
          <w:jc w:val="center"/>
        </w:trPr>
        <w:tc>
          <w:tcPr>
            <w:tcW w:w="668" w:type="pct"/>
            <w:shd w:val="clear" w:color="auto" w:fill="auto"/>
            <w:vAlign w:val="center"/>
          </w:tcPr>
          <w:p w14:paraId="5EC7554D" w14:textId="77777777" w:rsidR="009D5B8D" w:rsidRPr="004A1FC4" w:rsidRDefault="009D5B8D" w:rsidP="000305BA">
            <w:pPr>
              <w:adjustRightInd/>
              <w:snapToGrid/>
              <w:spacing w:before="156" w:after="156" w:line="240" w:lineRule="auto"/>
              <w:ind w:leftChars="-39" w:left="-55" w:rightChars="-35" w:right="-73" w:hangingChars="15" w:hanging="27"/>
              <w:jc w:val="center"/>
              <w:rPr>
                <w:sz w:val="18"/>
              </w:rPr>
            </w:pPr>
            <w:r w:rsidRPr="004A1FC4">
              <w:rPr>
                <w:rFonts w:hint="eastAsia"/>
                <w:sz w:val="18"/>
              </w:rPr>
              <w:t>a</w:t>
            </w:r>
            <w:r w:rsidRPr="004A1FC4">
              <w:rPr>
                <w:rFonts w:hint="eastAsia"/>
                <w:sz w:val="18"/>
              </w:rPr>
              <w:t>级</w:t>
            </w:r>
          </w:p>
        </w:tc>
        <w:tc>
          <w:tcPr>
            <w:tcW w:w="2943" w:type="pct"/>
            <w:shd w:val="clear" w:color="auto" w:fill="auto"/>
            <w:vAlign w:val="center"/>
          </w:tcPr>
          <w:p w14:paraId="202052D3" w14:textId="77777777" w:rsidR="009D5B8D" w:rsidRPr="004A1FC4" w:rsidRDefault="009D5B8D" w:rsidP="000305BA">
            <w:pPr>
              <w:pStyle w:val="aff2"/>
              <w:ind w:firstLineChars="200" w:firstLine="360"/>
              <w:jc w:val="both"/>
              <w:rPr>
                <w:rFonts w:cs="Times New Roman"/>
              </w:rPr>
            </w:pPr>
            <w:r w:rsidRPr="007057BE">
              <w:rPr>
                <w:rFonts w:cs="Times New Roman" w:hint="eastAsia"/>
              </w:rPr>
              <w:t>符合国家现行标准的正常使用要求，在目标使用年限内能正常使用</w:t>
            </w:r>
          </w:p>
        </w:tc>
        <w:tc>
          <w:tcPr>
            <w:tcW w:w="1389" w:type="pct"/>
            <w:shd w:val="clear" w:color="auto" w:fill="auto"/>
            <w:vAlign w:val="center"/>
          </w:tcPr>
          <w:p w14:paraId="1316390E" w14:textId="77777777" w:rsidR="009D5B8D" w:rsidRPr="004A1FC4" w:rsidRDefault="009D5B8D" w:rsidP="000305BA">
            <w:pPr>
              <w:pStyle w:val="aff2"/>
              <w:ind w:firstLineChars="200" w:firstLine="360"/>
              <w:jc w:val="both"/>
              <w:rPr>
                <w:rFonts w:cs="Times New Roman"/>
              </w:rPr>
            </w:pPr>
            <w:r w:rsidRPr="007057BE">
              <w:rPr>
                <w:rFonts w:cs="Times New Roman" w:hint="eastAsia"/>
              </w:rPr>
              <w:t>不</w:t>
            </w:r>
            <w:r>
              <w:rPr>
                <w:rFonts w:cs="Times New Roman" w:hint="eastAsia"/>
              </w:rPr>
              <w:t>需</w:t>
            </w:r>
            <w:r w:rsidRPr="007057BE">
              <w:rPr>
                <w:rFonts w:cs="Times New Roman" w:hint="eastAsia"/>
              </w:rPr>
              <w:t>采取措施</w:t>
            </w:r>
          </w:p>
        </w:tc>
      </w:tr>
      <w:tr w:rsidR="009D5B8D" w:rsidRPr="004A1FC4" w14:paraId="6F1B1D70" w14:textId="77777777" w:rsidTr="000305BA">
        <w:trPr>
          <w:trHeight w:val="624"/>
          <w:jc w:val="center"/>
        </w:trPr>
        <w:tc>
          <w:tcPr>
            <w:tcW w:w="668" w:type="pct"/>
            <w:shd w:val="clear" w:color="auto" w:fill="auto"/>
            <w:vAlign w:val="center"/>
          </w:tcPr>
          <w:p w14:paraId="0CBFA995" w14:textId="77777777" w:rsidR="009D5B8D" w:rsidRPr="004A1FC4" w:rsidRDefault="009D5B8D" w:rsidP="000305BA">
            <w:pPr>
              <w:adjustRightInd/>
              <w:snapToGrid/>
              <w:spacing w:before="156" w:after="156" w:line="240" w:lineRule="auto"/>
              <w:ind w:leftChars="-39" w:left="-55" w:rightChars="-35" w:right="-73" w:hangingChars="15" w:hanging="27"/>
              <w:jc w:val="center"/>
              <w:rPr>
                <w:rFonts w:cs="Times New Roman"/>
                <w:sz w:val="18"/>
              </w:rPr>
            </w:pPr>
            <w:r w:rsidRPr="004A1FC4">
              <w:rPr>
                <w:rFonts w:hint="eastAsia"/>
                <w:sz w:val="18"/>
              </w:rPr>
              <w:t>b</w:t>
            </w:r>
            <w:r w:rsidRPr="004A1FC4">
              <w:rPr>
                <w:rFonts w:hint="eastAsia"/>
                <w:sz w:val="18"/>
              </w:rPr>
              <w:t>级</w:t>
            </w:r>
          </w:p>
        </w:tc>
        <w:tc>
          <w:tcPr>
            <w:tcW w:w="2943" w:type="pct"/>
            <w:shd w:val="clear" w:color="auto" w:fill="auto"/>
            <w:vAlign w:val="center"/>
          </w:tcPr>
          <w:p w14:paraId="2FD97E84" w14:textId="77777777" w:rsidR="009D5B8D" w:rsidRPr="004A1FC4" w:rsidRDefault="009D5B8D" w:rsidP="000305BA">
            <w:pPr>
              <w:pStyle w:val="aff2"/>
              <w:ind w:firstLineChars="200" w:firstLine="360"/>
              <w:jc w:val="both"/>
              <w:rPr>
                <w:rFonts w:cs="Times New Roman"/>
              </w:rPr>
            </w:pPr>
            <w:r w:rsidRPr="007057BE">
              <w:rPr>
                <w:rFonts w:cs="Times New Roman" w:hint="eastAsia"/>
              </w:rPr>
              <w:t>略低于国家现行标准的正常使用要求，在目标使用年限内尚不明显影响正常使用</w:t>
            </w:r>
          </w:p>
        </w:tc>
        <w:tc>
          <w:tcPr>
            <w:tcW w:w="1389" w:type="pct"/>
            <w:shd w:val="clear" w:color="auto" w:fill="auto"/>
            <w:vAlign w:val="center"/>
          </w:tcPr>
          <w:p w14:paraId="45D74912" w14:textId="77777777" w:rsidR="009D5B8D" w:rsidRPr="004A1FC4" w:rsidRDefault="009D5B8D" w:rsidP="000305BA">
            <w:pPr>
              <w:pStyle w:val="aff2"/>
              <w:ind w:firstLineChars="200" w:firstLine="360"/>
              <w:jc w:val="both"/>
              <w:rPr>
                <w:rFonts w:cs="Times New Roman"/>
              </w:rPr>
            </w:pPr>
            <w:r w:rsidRPr="007057BE">
              <w:rPr>
                <w:rFonts w:cs="Times New Roman" w:hint="eastAsia"/>
              </w:rPr>
              <w:t>可不采取措施</w:t>
            </w:r>
          </w:p>
        </w:tc>
      </w:tr>
      <w:tr w:rsidR="009D5B8D" w:rsidRPr="004A1FC4" w14:paraId="477C420F" w14:textId="77777777" w:rsidTr="000305BA">
        <w:trPr>
          <w:trHeight w:val="624"/>
          <w:jc w:val="center"/>
        </w:trPr>
        <w:tc>
          <w:tcPr>
            <w:tcW w:w="668" w:type="pct"/>
            <w:shd w:val="clear" w:color="auto" w:fill="auto"/>
            <w:vAlign w:val="center"/>
          </w:tcPr>
          <w:p w14:paraId="7E455316" w14:textId="77777777" w:rsidR="009D5B8D" w:rsidRPr="004A1FC4" w:rsidRDefault="009D5B8D" w:rsidP="000305BA">
            <w:pPr>
              <w:adjustRightInd/>
              <w:snapToGrid/>
              <w:spacing w:before="156" w:after="156" w:line="240" w:lineRule="auto"/>
              <w:ind w:leftChars="-39" w:left="-55" w:rightChars="-35" w:right="-73" w:hangingChars="15" w:hanging="27"/>
              <w:jc w:val="center"/>
              <w:rPr>
                <w:rFonts w:cs="Times New Roman"/>
                <w:sz w:val="18"/>
              </w:rPr>
            </w:pPr>
            <w:r w:rsidRPr="004A1FC4">
              <w:rPr>
                <w:rFonts w:hint="eastAsia"/>
                <w:sz w:val="18"/>
              </w:rPr>
              <w:t>c</w:t>
            </w:r>
            <w:r w:rsidRPr="004A1FC4">
              <w:rPr>
                <w:rFonts w:hint="eastAsia"/>
                <w:sz w:val="18"/>
              </w:rPr>
              <w:t>级</w:t>
            </w:r>
          </w:p>
        </w:tc>
        <w:tc>
          <w:tcPr>
            <w:tcW w:w="2943" w:type="pct"/>
            <w:shd w:val="clear" w:color="auto" w:fill="auto"/>
            <w:vAlign w:val="center"/>
          </w:tcPr>
          <w:p w14:paraId="44916781" w14:textId="77777777" w:rsidR="009D5B8D" w:rsidRPr="004A1FC4" w:rsidRDefault="009D5B8D" w:rsidP="000305BA">
            <w:pPr>
              <w:pStyle w:val="aff2"/>
              <w:ind w:firstLineChars="200" w:firstLine="360"/>
              <w:jc w:val="both"/>
              <w:rPr>
                <w:rFonts w:cs="Times New Roman"/>
              </w:rPr>
            </w:pPr>
            <w:r w:rsidRPr="007057BE">
              <w:rPr>
                <w:rFonts w:cs="Times New Roman" w:hint="eastAsia"/>
              </w:rPr>
              <w:t>不符合国家现行标准的正常使用要求，在目标使用年限内明显影响正常使用</w:t>
            </w:r>
          </w:p>
        </w:tc>
        <w:tc>
          <w:tcPr>
            <w:tcW w:w="1389" w:type="pct"/>
            <w:shd w:val="clear" w:color="auto" w:fill="auto"/>
            <w:vAlign w:val="center"/>
          </w:tcPr>
          <w:p w14:paraId="193CAB17" w14:textId="77777777" w:rsidR="009D5B8D" w:rsidRPr="004A1FC4" w:rsidRDefault="009D5B8D" w:rsidP="000305BA">
            <w:pPr>
              <w:pStyle w:val="aff2"/>
              <w:ind w:firstLineChars="200" w:firstLine="360"/>
              <w:jc w:val="both"/>
              <w:rPr>
                <w:rFonts w:cs="Times New Roman"/>
              </w:rPr>
            </w:pPr>
            <w:r w:rsidRPr="007057BE">
              <w:rPr>
                <w:rFonts w:cs="Times New Roman" w:hint="eastAsia"/>
              </w:rPr>
              <w:t>应采取措施</w:t>
            </w:r>
          </w:p>
        </w:tc>
      </w:tr>
    </w:tbl>
    <w:p w14:paraId="04FF15D7" w14:textId="77777777" w:rsidR="009D5B8D" w:rsidRPr="004A1FC4" w:rsidRDefault="009D5B8D" w:rsidP="009D5B8D">
      <w:pPr>
        <w:spacing w:before="156"/>
        <w:ind w:firstLineChars="200" w:firstLine="422"/>
      </w:pPr>
      <w:r w:rsidRPr="004B1F64">
        <w:rPr>
          <w:b/>
          <w:bCs/>
        </w:rPr>
        <w:t>3</w:t>
      </w:r>
      <w:r>
        <w:t xml:space="preserve"> </w:t>
      </w:r>
      <w:r w:rsidRPr="00E23853">
        <w:rPr>
          <w:rFonts w:hint="eastAsia"/>
        </w:rPr>
        <w:t>构件的可靠性评级标准应符合表</w:t>
      </w:r>
      <w:r w:rsidRPr="00E23853">
        <w:t>3.3.</w:t>
      </w:r>
      <w:r w:rsidRPr="00E23853">
        <w:rPr>
          <w:rFonts w:hint="eastAsia"/>
        </w:rPr>
        <w:t>1</w:t>
      </w:r>
      <w:r w:rsidRPr="00E23853">
        <w:t>-3</w:t>
      </w:r>
      <w:r w:rsidRPr="00E23853">
        <w:rPr>
          <w:rFonts w:hint="eastAsia"/>
        </w:rPr>
        <w:t>规定</w:t>
      </w:r>
      <w:r>
        <w:rPr>
          <w:rFonts w:hint="eastAsia"/>
        </w:rPr>
        <w:t>。</w:t>
      </w:r>
    </w:p>
    <w:p w14:paraId="48F58B28" w14:textId="77777777" w:rsidR="009D5B8D" w:rsidRPr="004A1FC4" w:rsidRDefault="009D5B8D" w:rsidP="009D5B8D">
      <w:pPr>
        <w:pStyle w:val="aff0"/>
        <w:rPr>
          <w:rFonts w:asciiTheme="minorEastAsia" w:eastAsiaTheme="minorEastAsia" w:hAnsiTheme="minorEastAsia"/>
          <w:sz w:val="18"/>
        </w:rPr>
      </w:pPr>
      <w:r w:rsidRPr="004A1FC4">
        <w:rPr>
          <w:rFonts w:hint="eastAsia"/>
        </w:rPr>
        <w:t>表</w:t>
      </w:r>
      <w:r w:rsidRPr="004A1FC4">
        <w:t>3.3.</w:t>
      </w:r>
      <w:r>
        <w:rPr>
          <w:rFonts w:hint="eastAsia"/>
        </w:rPr>
        <w:t>1</w:t>
      </w:r>
      <w:r w:rsidRPr="004A1FC4">
        <w:t>-3</w:t>
      </w:r>
      <w:r w:rsidRPr="004A1FC4">
        <w:rPr>
          <w:rFonts w:hint="eastAsia"/>
        </w:rPr>
        <w:t>构件的可靠性评级标准</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73"/>
        <w:gridCol w:w="4727"/>
        <w:gridCol w:w="2231"/>
      </w:tblGrid>
      <w:tr w:rsidR="009D5B8D" w:rsidRPr="004A1FC4" w14:paraId="538C0B55" w14:textId="77777777" w:rsidTr="000305BA">
        <w:trPr>
          <w:jc w:val="center"/>
        </w:trPr>
        <w:tc>
          <w:tcPr>
            <w:tcW w:w="668" w:type="pct"/>
            <w:shd w:val="clear" w:color="auto" w:fill="auto"/>
            <w:vAlign w:val="center"/>
          </w:tcPr>
          <w:p w14:paraId="0EE86443" w14:textId="77777777" w:rsidR="009D5B8D" w:rsidRPr="004A1FC4" w:rsidRDefault="009D5B8D" w:rsidP="000305BA">
            <w:pPr>
              <w:adjustRightInd/>
              <w:snapToGrid/>
              <w:spacing w:before="156" w:after="156" w:line="240" w:lineRule="auto"/>
              <w:ind w:leftChars="-39" w:left="-55" w:rightChars="-35" w:right="-73" w:hangingChars="15" w:hanging="27"/>
              <w:jc w:val="center"/>
              <w:rPr>
                <w:sz w:val="18"/>
              </w:rPr>
            </w:pPr>
            <w:r w:rsidRPr="004A1FC4">
              <w:rPr>
                <w:rFonts w:hint="eastAsia"/>
                <w:sz w:val="18"/>
              </w:rPr>
              <w:t>级别</w:t>
            </w:r>
          </w:p>
        </w:tc>
        <w:tc>
          <w:tcPr>
            <w:tcW w:w="2943" w:type="pct"/>
            <w:shd w:val="clear" w:color="auto" w:fill="auto"/>
            <w:vAlign w:val="center"/>
          </w:tcPr>
          <w:p w14:paraId="045B12F2" w14:textId="77777777" w:rsidR="009D5B8D" w:rsidRPr="004A1FC4" w:rsidRDefault="009D5B8D" w:rsidP="000305BA">
            <w:pPr>
              <w:adjustRightInd/>
              <w:snapToGrid/>
              <w:spacing w:before="156" w:after="156" w:line="240" w:lineRule="auto"/>
              <w:ind w:leftChars="-39" w:left="-55" w:rightChars="-35" w:right="-73" w:hangingChars="15" w:hanging="27"/>
              <w:jc w:val="center"/>
              <w:rPr>
                <w:sz w:val="18"/>
              </w:rPr>
            </w:pPr>
            <w:r w:rsidRPr="004A1FC4">
              <w:rPr>
                <w:rFonts w:ascii="宋体" w:hAnsi="宋体" w:hint="eastAsia"/>
                <w:sz w:val="18"/>
                <w:szCs w:val="18"/>
              </w:rPr>
              <w:t>分级标准</w:t>
            </w:r>
          </w:p>
        </w:tc>
        <w:tc>
          <w:tcPr>
            <w:tcW w:w="1389" w:type="pct"/>
            <w:shd w:val="clear" w:color="auto" w:fill="auto"/>
            <w:vAlign w:val="center"/>
          </w:tcPr>
          <w:p w14:paraId="34F26EA9" w14:textId="77777777" w:rsidR="009D5B8D" w:rsidRPr="004A1FC4" w:rsidRDefault="009D5B8D" w:rsidP="000305BA">
            <w:pPr>
              <w:adjustRightInd/>
              <w:snapToGrid/>
              <w:spacing w:before="156" w:after="156" w:line="240" w:lineRule="auto"/>
              <w:ind w:leftChars="-39" w:left="-55" w:rightChars="-35" w:right="-73" w:hangingChars="15" w:hanging="27"/>
              <w:jc w:val="center"/>
              <w:rPr>
                <w:sz w:val="18"/>
              </w:rPr>
            </w:pPr>
            <w:r>
              <w:rPr>
                <w:rFonts w:ascii="宋体" w:hAnsi="宋体" w:hint="eastAsia"/>
                <w:sz w:val="18"/>
                <w:szCs w:val="18"/>
              </w:rPr>
              <w:t>是否采取措施</w:t>
            </w:r>
          </w:p>
        </w:tc>
      </w:tr>
      <w:tr w:rsidR="009D5B8D" w:rsidRPr="004A1FC4" w14:paraId="1AFDD80D" w14:textId="77777777" w:rsidTr="000305BA">
        <w:trPr>
          <w:jc w:val="center"/>
        </w:trPr>
        <w:tc>
          <w:tcPr>
            <w:tcW w:w="668" w:type="pct"/>
            <w:shd w:val="clear" w:color="auto" w:fill="auto"/>
            <w:vAlign w:val="center"/>
          </w:tcPr>
          <w:p w14:paraId="3E9B8FB9" w14:textId="77777777" w:rsidR="009D5B8D" w:rsidRPr="004A1FC4" w:rsidRDefault="009D5B8D" w:rsidP="000305BA">
            <w:pPr>
              <w:adjustRightInd/>
              <w:snapToGrid/>
              <w:spacing w:before="156" w:after="156" w:line="240" w:lineRule="auto"/>
              <w:ind w:leftChars="-39" w:left="-55" w:rightChars="-35" w:right="-73" w:hangingChars="15" w:hanging="27"/>
              <w:jc w:val="center"/>
              <w:rPr>
                <w:sz w:val="18"/>
              </w:rPr>
            </w:pPr>
            <w:r w:rsidRPr="004A1FC4">
              <w:rPr>
                <w:rFonts w:hint="eastAsia"/>
                <w:sz w:val="18"/>
              </w:rPr>
              <w:t>a</w:t>
            </w:r>
            <w:r w:rsidRPr="004A1FC4">
              <w:rPr>
                <w:rFonts w:hint="eastAsia"/>
                <w:sz w:val="18"/>
              </w:rPr>
              <w:t>级</w:t>
            </w:r>
          </w:p>
        </w:tc>
        <w:tc>
          <w:tcPr>
            <w:tcW w:w="2943" w:type="pct"/>
            <w:shd w:val="clear" w:color="auto" w:fill="auto"/>
            <w:vAlign w:val="center"/>
          </w:tcPr>
          <w:p w14:paraId="70E58FDC" w14:textId="77777777" w:rsidR="009D5B8D" w:rsidRPr="004A1FC4" w:rsidRDefault="009D5B8D" w:rsidP="000305BA">
            <w:pPr>
              <w:pStyle w:val="aff2"/>
              <w:ind w:firstLineChars="200" w:firstLine="360"/>
              <w:jc w:val="both"/>
              <w:rPr>
                <w:rFonts w:cs="Times New Roman"/>
              </w:rPr>
            </w:pPr>
            <w:r w:rsidRPr="007057BE">
              <w:rPr>
                <w:rFonts w:cs="Times New Roman" w:hint="eastAsia"/>
              </w:rPr>
              <w:t>符合国家现行标准的可靠性要求，安全适用</w:t>
            </w:r>
          </w:p>
        </w:tc>
        <w:tc>
          <w:tcPr>
            <w:tcW w:w="1389" w:type="pct"/>
            <w:shd w:val="clear" w:color="auto" w:fill="auto"/>
            <w:vAlign w:val="center"/>
          </w:tcPr>
          <w:p w14:paraId="31CCDB17" w14:textId="77777777" w:rsidR="009D5B8D" w:rsidRPr="004A1FC4" w:rsidRDefault="009D5B8D" w:rsidP="000305BA">
            <w:pPr>
              <w:pStyle w:val="aff2"/>
              <w:ind w:firstLineChars="200" w:firstLine="360"/>
              <w:jc w:val="both"/>
              <w:rPr>
                <w:rFonts w:cs="Times New Roman"/>
              </w:rPr>
            </w:pPr>
            <w:r w:rsidRPr="007057BE">
              <w:rPr>
                <w:rFonts w:cs="Times New Roman" w:hint="eastAsia"/>
              </w:rPr>
              <w:t>不</w:t>
            </w:r>
            <w:r>
              <w:rPr>
                <w:rFonts w:cs="Times New Roman" w:hint="eastAsia"/>
              </w:rPr>
              <w:t>需</w:t>
            </w:r>
            <w:r w:rsidRPr="007057BE">
              <w:rPr>
                <w:rFonts w:cs="Times New Roman" w:hint="eastAsia"/>
              </w:rPr>
              <w:t>采取措施</w:t>
            </w:r>
          </w:p>
        </w:tc>
      </w:tr>
      <w:tr w:rsidR="009D5B8D" w:rsidRPr="004A1FC4" w14:paraId="65A20B05" w14:textId="77777777" w:rsidTr="000305BA">
        <w:trPr>
          <w:jc w:val="center"/>
        </w:trPr>
        <w:tc>
          <w:tcPr>
            <w:tcW w:w="668" w:type="pct"/>
            <w:shd w:val="clear" w:color="auto" w:fill="auto"/>
            <w:vAlign w:val="center"/>
          </w:tcPr>
          <w:p w14:paraId="17562445" w14:textId="77777777" w:rsidR="009D5B8D" w:rsidRPr="004A1FC4" w:rsidRDefault="009D5B8D" w:rsidP="000305BA">
            <w:pPr>
              <w:adjustRightInd/>
              <w:snapToGrid/>
              <w:spacing w:before="156" w:after="156" w:line="240" w:lineRule="auto"/>
              <w:ind w:leftChars="-39" w:left="-55" w:rightChars="-35" w:right="-73" w:hangingChars="15" w:hanging="27"/>
              <w:jc w:val="center"/>
              <w:rPr>
                <w:rFonts w:cs="Times New Roman"/>
                <w:sz w:val="18"/>
              </w:rPr>
            </w:pPr>
            <w:r w:rsidRPr="004A1FC4">
              <w:rPr>
                <w:rFonts w:hint="eastAsia"/>
                <w:sz w:val="18"/>
              </w:rPr>
              <w:t>b</w:t>
            </w:r>
            <w:r w:rsidRPr="004A1FC4">
              <w:rPr>
                <w:rFonts w:hint="eastAsia"/>
                <w:sz w:val="18"/>
              </w:rPr>
              <w:t>级</w:t>
            </w:r>
          </w:p>
        </w:tc>
        <w:tc>
          <w:tcPr>
            <w:tcW w:w="2943" w:type="pct"/>
            <w:shd w:val="clear" w:color="auto" w:fill="auto"/>
            <w:vAlign w:val="center"/>
          </w:tcPr>
          <w:p w14:paraId="5EBA31B9" w14:textId="77777777" w:rsidR="009D5B8D" w:rsidRPr="004A1FC4" w:rsidRDefault="009D5B8D" w:rsidP="000305BA">
            <w:pPr>
              <w:pStyle w:val="aff2"/>
              <w:ind w:firstLineChars="200" w:firstLine="360"/>
              <w:jc w:val="both"/>
              <w:rPr>
                <w:rFonts w:cs="Times New Roman"/>
              </w:rPr>
            </w:pPr>
            <w:r w:rsidRPr="007057BE">
              <w:rPr>
                <w:rFonts w:cs="Times New Roman" w:hint="eastAsia"/>
              </w:rPr>
              <w:t>略低于国家现行标准的可靠性要求，能安全适用</w:t>
            </w:r>
          </w:p>
        </w:tc>
        <w:tc>
          <w:tcPr>
            <w:tcW w:w="1389" w:type="pct"/>
            <w:shd w:val="clear" w:color="auto" w:fill="auto"/>
            <w:vAlign w:val="center"/>
          </w:tcPr>
          <w:p w14:paraId="28126B10" w14:textId="77777777" w:rsidR="009D5B8D" w:rsidRPr="004A1FC4" w:rsidRDefault="009D5B8D" w:rsidP="000305BA">
            <w:pPr>
              <w:pStyle w:val="aff2"/>
              <w:ind w:firstLineChars="200" w:firstLine="360"/>
              <w:jc w:val="both"/>
              <w:rPr>
                <w:rFonts w:cs="Times New Roman"/>
              </w:rPr>
            </w:pPr>
            <w:r w:rsidRPr="007057BE">
              <w:rPr>
                <w:rFonts w:cs="Times New Roman" w:hint="eastAsia"/>
              </w:rPr>
              <w:t>可不采取措施</w:t>
            </w:r>
          </w:p>
        </w:tc>
      </w:tr>
      <w:tr w:rsidR="009D5B8D" w:rsidRPr="004A1FC4" w14:paraId="5BC81B5C" w14:textId="77777777" w:rsidTr="000305BA">
        <w:trPr>
          <w:jc w:val="center"/>
        </w:trPr>
        <w:tc>
          <w:tcPr>
            <w:tcW w:w="668" w:type="pct"/>
            <w:shd w:val="clear" w:color="auto" w:fill="auto"/>
            <w:vAlign w:val="center"/>
          </w:tcPr>
          <w:p w14:paraId="148DA03A" w14:textId="77777777" w:rsidR="009D5B8D" w:rsidRPr="004A1FC4" w:rsidRDefault="009D5B8D" w:rsidP="000305BA">
            <w:pPr>
              <w:adjustRightInd/>
              <w:snapToGrid/>
              <w:spacing w:before="156" w:after="156" w:line="240" w:lineRule="auto"/>
              <w:ind w:leftChars="-39" w:left="-55" w:rightChars="-35" w:right="-73" w:hangingChars="15" w:hanging="27"/>
              <w:jc w:val="center"/>
              <w:rPr>
                <w:rFonts w:cs="Times New Roman"/>
                <w:sz w:val="18"/>
              </w:rPr>
            </w:pPr>
            <w:r w:rsidRPr="004A1FC4">
              <w:rPr>
                <w:rFonts w:hint="eastAsia"/>
                <w:sz w:val="18"/>
              </w:rPr>
              <w:t>c</w:t>
            </w:r>
            <w:r w:rsidRPr="004A1FC4">
              <w:rPr>
                <w:rFonts w:hint="eastAsia"/>
                <w:sz w:val="18"/>
              </w:rPr>
              <w:t>级</w:t>
            </w:r>
          </w:p>
        </w:tc>
        <w:tc>
          <w:tcPr>
            <w:tcW w:w="2943" w:type="pct"/>
            <w:shd w:val="clear" w:color="auto" w:fill="auto"/>
            <w:vAlign w:val="center"/>
          </w:tcPr>
          <w:p w14:paraId="184889A5" w14:textId="77777777" w:rsidR="009D5B8D" w:rsidRPr="004A1FC4" w:rsidRDefault="009D5B8D" w:rsidP="000305BA">
            <w:pPr>
              <w:pStyle w:val="aff2"/>
              <w:ind w:firstLineChars="200" w:firstLine="360"/>
              <w:jc w:val="both"/>
              <w:rPr>
                <w:rFonts w:cs="Times New Roman"/>
              </w:rPr>
            </w:pPr>
            <w:r w:rsidRPr="007057BE">
              <w:rPr>
                <w:rFonts w:cs="Times New Roman" w:hint="eastAsia"/>
              </w:rPr>
              <w:t>不符合国家现行标准的可靠性要求，影响安全，或影响正常使用</w:t>
            </w:r>
          </w:p>
        </w:tc>
        <w:tc>
          <w:tcPr>
            <w:tcW w:w="1389" w:type="pct"/>
            <w:shd w:val="clear" w:color="auto" w:fill="auto"/>
            <w:vAlign w:val="center"/>
          </w:tcPr>
          <w:p w14:paraId="31D537BD" w14:textId="77777777" w:rsidR="009D5B8D" w:rsidRPr="004A1FC4" w:rsidRDefault="009D5B8D" w:rsidP="000305BA">
            <w:pPr>
              <w:pStyle w:val="aff2"/>
              <w:ind w:firstLineChars="200" w:firstLine="360"/>
              <w:jc w:val="both"/>
              <w:rPr>
                <w:rFonts w:cs="Times New Roman"/>
              </w:rPr>
            </w:pPr>
            <w:r w:rsidRPr="007057BE">
              <w:rPr>
                <w:rFonts w:cs="Times New Roman" w:hint="eastAsia"/>
              </w:rPr>
              <w:t>应采取措施</w:t>
            </w:r>
          </w:p>
        </w:tc>
      </w:tr>
      <w:tr w:rsidR="009D5B8D" w:rsidRPr="004A1FC4" w14:paraId="14D8C46C" w14:textId="77777777" w:rsidTr="000305BA">
        <w:trPr>
          <w:jc w:val="center"/>
        </w:trPr>
        <w:tc>
          <w:tcPr>
            <w:tcW w:w="668" w:type="pct"/>
            <w:shd w:val="clear" w:color="auto" w:fill="auto"/>
            <w:vAlign w:val="center"/>
          </w:tcPr>
          <w:p w14:paraId="26CE8020" w14:textId="77777777" w:rsidR="009D5B8D" w:rsidRPr="004A1FC4" w:rsidRDefault="009D5B8D" w:rsidP="000305BA">
            <w:pPr>
              <w:adjustRightInd/>
              <w:snapToGrid/>
              <w:spacing w:before="156" w:after="156" w:line="240" w:lineRule="auto"/>
              <w:ind w:leftChars="-39" w:left="-55" w:rightChars="-35" w:right="-73" w:hangingChars="15" w:hanging="27"/>
              <w:jc w:val="center"/>
              <w:rPr>
                <w:rFonts w:cs="Times New Roman"/>
                <w:sz w:val="18"/>
              </w:rPr>
            </w:pPr>
            <w:r w:rsidRPr="004A1FC4">
              <w:rPr>
                <w:rFonts w:hint="eastAsia"/>
                <w:sz w:val="18"/>
              </w:rPr>
              <w:t>d</w:t>
            </w:r>
            <w:r w:rsidRPr="004A1FC4">
              <w:rPr>
                <w:rFonts w:hint="eastAsia"/>
                <w:sz w:val="18"/>
              </w:rPr>
              <w:t>级</w:t>
            </w:r>
          </w:p>
        </w:tc>
        <w:tc>
          <w:tcPr>
            <w:tcW w:w="2943" w:type="pct"/>
            <w:shd w:val="clear" w:color="auto" w:fill="auto"/>
            <w:vAlign w:val="center"/>
          </w:tcPr>
          <w:p w14:paraId="5B160E16" w14:textId="77777777" w:rsidR="009D5B8D" w:rsidRPr="004A1FC4" w:rsidRDefault="009D5B8D" w:rsidP="000305BA">
            <w:pPr>
              <w:pStyle w:val="aff2"/>
              <w:ind w:firstLineChars="200" w:firstLine="360"/>
              <w:jc w:val="both"/>
              <w:rPr>
                <w:rFonts w:cs="Times New Roman"/>
              </w:rPr>
            </w:pPr>
            <w:r w:rsidRPr="007057BE">
              <w:rPr>
                <w:rFonts w:cs="Times New Roman" w:hint="eastAsia"/>
              </w:rPr>
              <w:t>极不符合国家现行标准的可靠性要求，已严重影响安全</w:t>
            </w:r>
          </w:p>
        </w:tc>
        <w:tc>
          <w:tcPr>
            <w:tcW w:w="1389" w:type="pct"/>
            <w:shd w:val="clear" w:color="auto" w:fill="auto"/>
            <w:vAlign w:val="center"/>
          </w:tcPr>
          <w:p w14:paraId="78274040" w14:textId="77777777" w:rsidR="009D5B8D" w:rsidRPr="004A1FC4" w:rsidRDefault="009D5B8D" w:rsidP="000305BA">
            <w:pPr>
              <w:pStyle w:val="aff2"/>
              <w:ind w:firstLineChars="200" w:firstLine="360"/>
              <w:jc w:val="both"/>
              <w:rPr>
                <w:rFonts w:cs="Times New Roman"/>
              </w:rPr>
            </w:pPr>
            <w:r>
              <w:rPr>
                <w:rFonts w:cs="Times New Roman" w:hint="eastAsia"/>
              </w:rPr>
              <w:t>应</w:t>
            </w:r>
            <w:r w:rsidRPr="007057BE">
              <w:rPr>
                <w:rFonts w:cs="Times New Roman" w:hint="eastAsia"/>
              </w:rPr>
              <w:t>立即采取措施</w:t>
            </w:r>
          </w:p>
        </w:tc>
      </w:tr>
    </w:tbl>
    <w:p w14:paraId="5AF42FBC" w14:textId="7D19BD3D" w:rsidR="009D5B8D" w:rsidRPr="00633CFE" w:rsidRDefault="009D5B8D" w:rsidP="009D5B8D">
      <w:pPr>
        <w:spacing w:before="156"/>
      </w:pPr>
      <w:bookmarkStart w:id="58" w:name="_Toc34641862"/>
      <w:r w:rsidRPr="004C5276">
        <w:rPr>
          <w:rFonts w:hint="eastAsia"/>
          <w:b/>
          <w:bCs/>
        </w:rPr>
        <w:t>3.3.2</w:t>
      </w:r>
      <w:r>
        <w:rPr>
          <w:b/>
          <w:bCs/>
        </w:rPr>
        <w:t xml:space="preserve">  </w:t>
      </w:r>
      <w:r w:rsidRPr="00633CFE">
        <w:rPr>
          <w:rFonts w:hint="eastAsia"/>
        </w:rPr>
        <w:t>工业</w:t>
      </w:r>
      <w:r>
        <w:rPr>
          <w:rFonts w:hint="eastAsia"/>
        </w:rPr>
        <w:t>管道支架</w:t>
      </w:r>
      <w:r w:rsidRPr="00633CFE">
        <w:rPr>
          <w:rFonts w:hint="eastAsia"/>
        </w:rPr>
        <w:t>结构系统的</w:t>
      </w:r>
      <w:bookmarkEnd w:id="58"/>
      <w:r w:rsidRPr="00633CFE">
        <w:rPr>
          <w:rFonts w:hint="eastAsia"/>
        </w:rPr>
        <w:t>鉴定评级</w:t>
      </w:r>
      <w:r>
        <w:rPr>
          <w:rFonts w:hint="eastAsia"/>
        </w:rPr>
        <w:t>标准应符合下列要求</w:t>
      </w:r>
      <w:r w:rsidRPr="00633CFE">
        <w:rPr>
          <w:rFonts w:hint="eastAsia"/>
        </w:rPr>
        <w:t>：</w:t>
      </w:r>
    </w:p>
    <w:p w14:paraId="64D82A98" w14:textId="77777777" w:rsidR="009D5B8D" w:rsidRPr="004A1FC4" w:rsidRDefault="009D5B8D" w:rsidP="009D5B8D">
      <w:pPr>
        <w:spacing w:before="156"/>
        <w:ind w:firstLineChars="200" w:firstLine="422"/>
      </w:pPr>
      <w:r w:rsidRPr="004B1F64">
        <w:rPr>
          <w:b/>
          <w:bCs/>
        </w:rPr>
        <w:t xml:space="preserve">1 </w:t>
      </w:r>
      <w:r w:rsidRPr="00E23853">
        <w:rPr>
          <w:rFonts w:hint="eastAsia"/>
        </w:rPr>
        <w:t>结构系统的安全性评级标准应符合表</w:t>
      </w:r>
      <w:r w:rsidRPr="00E23853">
        <w:t>3.3.</w:t>
      </w:r>
      <w:r w:rsidRPr="00E23853">
        <w:rPr>
          <w:rFonts w:hint="eastAsia"/>
        </w:rPr>
        <w:t>2</w:t>
      </w:r>
      <w:r w:rsidRPr="00E23853">
        <w:t>-1</w:t>
      </w:r>
      <w:r w:rsidRPr="00E23853">
        <w:rPr>
          <w:rFonts w:hint="eastAsia"/>
        </w:rPr>
        <w:t>规定</w:t>
      </w:r>
      <w:r>
        <w:rPr>
          <w:rFonts w:hint="eastAsia"/>
        </w:rPr>
        <w:t>；</w:t>
      </w:r>
    </w:p>
    <w:p w14:paraId="53E6E741" w14:textId="77777777" w:rsidR="009D5B8D" w:rsidRPr="004A1FC4" w:rsidRDefault="009D5B8D" w:rsidP="009D5B8D">
      <w:pPr>
        <w:pStyle w:val="aff0"/>
      </w:pPr>
      <w:r w:rsidRPr="004A1FC4">
        <w:rPr>
          <w:rFonts w:hint="eastAsia"/>
        </w:rPr>
        <w:t>表</w:t>
      </w:r>
      <w:r w:rsidRPr="004A1FC4">
        <w:t>3.3.</w:t>
      </w:r>
      <w:r>
        <w:rPr>
          <w:rFonts w:hint="eastAsia"/>
        </w:rPr>
        <w:t>2</w:t>
      </w:r>
      <w:r w:rsidRPr="004A1FC4">
        <w:t>-1</w:t>
      </w:r>
      <w:r w:rsidRPr="004A1FC4">
        <w:rPr>
          <w:rFonts w:hint="eastAsia"/>
        </w:rPr>
        <w:t>结构系统的安全性评级标准</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8"/>
        <w:gridCol w:w="4728"/>
        <w:gridCol w:w="2375"/>
      </w:tblGrid>
      <w:tr w:rsidR="009D5B8D" w:rsidRPr="004A1FC4" w14:paraId="49BDD39B" w14:textId="77777777" w:rsidTr="000305BA">
        <w:trPr>
          <w:trHeight w:val="624"/>
          <w:jc w:val="center"/>
        </w:trPr>
        <w:tc>
          <w:tcPr>
            <w:tcW w:w="583" w:type="pct"/>
            <w:shd w:val="clear" w:color="auto" w:fill="auto"/>
            <w:vAlign w:val="center"/>
          </w:tcPr>
          <w:p w14:paraId="5C4280E1" w14:textId="77777777" w:rsidR="009D5B8D" w:rsidRPr="004A1FC4" w:rsidRDefault="009D5B8D" w:rsidP="000305BA">
            <w:pPr>
              <w:pStyle w:val="aff2"/>
            </w:pPr>
            <w:r w:rsidRPr="004A1FC4">
              <w:rPr>
                <w:rFonts w:hint="eastAsia"/>
              </w:rPr>
              <w:t>级别</w:t>
            </w:r>
          </w:p>
        </w:tc>
        <w:tc>
          <w:tcPr>
            <w:tcW w:w="2939" w:type="pct"/>
            <w:shd w:val="clear" w:color="auto" w:fill="auto"/>
            <w:vAlign w:val="center"/>
          </w:tcPr>
          <w:p w14:paraId="7E571086" w14:textId="77777777" w:rsidR="009D5B8D" w:rsidRPr="004A1FC4" w:rsidRDefault="009D5B8D" w:rsidP="000305BA">
            <w:pPr>
              <w:pStyle w:val="aff2"/>
            </w:pPr>
            <w:r w:rsidRPr="004A1FC4">
              <w:rPr>
                <w:rFonts w:ascii="宋体" w:hAnsi="宋体" w:hint="eastAsia"/>
                <w:szCs w:val="18"/>
              </w:rPr>
              <w:t>分级标准</w:t>
            </w:r>
          </w:p>
        </w:tc>
        <w:tc>
          <w:tcPr>
            <w:tcW w:w="1477" w:type="pct"/>
            <w:shd w:val="clear" w:color="auto" w:fill="auto"/>
            <w:vAlign w:val="center"/>
          </w:tcPr>
          <w:p w14:paraId="6D21EE3F" w14:textId="77777777" w:rsidR="009D5B8D" w:rsidRPr="004A1FC4" w:rsidRDefault="009D5B8D" w:rsidP="000305BA">
            <w:pPr>
              <w:pStyle w:val="aff2"/>
            </w:pPr>
            <w:r>
              <w:rPr>
                <w:rFonts w:ascii="宋体" w:hAnsi="宋体" w:hint="eastAsia"/>
                <w:szCs w:val="18"/>
              </w:rPr>
              <w:t>是否采取措施</w:t>
            </w:r>
          </w:p>
        </w:tc>
      </w:tr>
      <w:tr w:rsidR="009D5B8D" w:rsidRPr="004A1FC4" w14:paraId="1AA9CDBE" w14:textId="77777777" w:rsidTr="000305BA">
        <w:trPr>
          <w:trHeight w:val="624"/>
          <w:jc w:val="center"/>
        </w:trPr>
        <w:tc>
          <w:tcPr>
            <w:tcW w:w="583" w:type="pct"/>
            <w:shd w:val="clear" w:color="auto" w:fill="auto"/>
            <w:vAlign w:val="center"/>
          </w:tcPr>
          <w:p w14:paraId="126BD0BB" w14:textId="77777777" w:rsidR="009D5B8D" w:rsidRPr="004A1FC4" w:rsidRDefault="009D5B8D" w:rsidP="000305BA">
            <w:pPr>
              <w:pStyle w:val="aff2"/>
            </w:pPr>
            <w:r w:rsidRPr="004A1FC4">
              <w:t>A</w:t>
            </w:r>
            <w:r w:rsidRPr="004A1FC4">
              <w:rPr>
                <w:rFonts w:hint="eastAsia"/>
              </w:rPr>
              <w:t>级</w:t>
            </w:r>
          </w:p>
        </w:tc>
        <w:tc>
          <w:tcPr>
            <w:tcW w:w="2939" w:type="pct"/>
            <w:shd w:val="clear" w:color="auto" w:fill="auto"/>
            <w:vAlign w:val="center"/>
          </w:tcPr>
          <w:p w14:paraId="4D334D3B" w14:textId="77777777" w:rsidR="009D5B8D" w:rsidRPr="004A1FC4" w:rsidRDefault="009D5B8D" w:rsidP="000305BA">
            <w:pPr>
              <w:pStyle w:val="aff2"/>
              <w:ind w:firstLineChars="200" w:firstLine="360"/>
              <w:jc w:val="both"/>
              <w:rPr>
                <w:rFonts w:cs="Times New Roman"/>
              </w:rPr>
            </w:pPr>
            <w:r w:rsidRPr="007057BE">
              <w:rPr>
                <w:rFonts w:cs="Times New Roman" w:hint="eastAsia"/>
              </w:rPr>
              <w:t>符合国家现行标准的安全性要求，不影响整体安全</w:t>
            </w:r>
          </w:p>
        </w:tc>
        <w:tc>
          <w:tcPr>
            <w:tcW w:w="1477" w:type="pct"/>
            <w:shd w:val="clear" w:color="auto" w:fill="auto"/>
            <w:vAlign w:val="center"/>
          </w:tcPr>
          <w:p w14:paraId="4426AC39" w14:textId="77777777" w:rsidR="009D5B8D" w:rsidRPr="004A1FC4" w:rsidRDefault="009D5B8D" w:rsidP="000305BA">
            <w:pPr>
              <w:pStyle w:val="aff2"/>
              <w:ind w:firstLineChars="200" w:firstLine="360"/>
              <w:jc w:val="both"/>
              <w:rPr>
                <w:rFonts w:cs="Times New Roman"/>
              </w:rPr>
            </w:pPr>
            <w:r w:rsidRPr="007057BE">
              <w:rPr>
                <w:rFonts w:cs="Times New Roman" w:hint="eastAsia"/>
              </w:rPr>
              <w:t>不</w:t>
            </w:r>
            <w:r>
              <w:rPr>
                <w:rFonts w:cs="Times New Roman" w:hint="eastAsia"/>
              </w:rPr>
              <w:t>需</w:t>
            </w:r>
            <w:r w:rsidRPr="007057BE">
              <w:rPr>
                <w:rFonts w:cs="Times New Roman" w:hint="eastAsia"/>
              </w:rPr>
              <w:t>采取措施或有个别次要构件宜采取适当措施</w:t>
            </w:r>
          </w:p>
        </w:tc>
      </w:tr>
      <w:tr w:rsidR="009D5B8D" w:rsidRPr="004A1FC4" w14:paraId="362F8B1E" w14:textId="77777777" w:rsidTr="000305BA">
        <w:trPr>
          <w:trHeight w:val="624"/>
          <w:jc w:val="center"/>
        </w:trPr>
        <w:tc>
          <w:tcPr>
            <w:tcW w:w="583" w:type="pct"/>
            <w:shd w:val="clear" w:color="auto" w:fill="auto"/>
            <w:vAlign w:val="center"/>
          </w:tcPr>
          <w:p w14:paraId="7F46ACFD" w14:textId="77777777" w:rsidR="009D5B8D" w:rsidRPr="004A1FC4" w:rsidRDefault="009D5B8D" w:rsidP="000305BA">
            <w:pPr>
              <w:pStyle w:val="aff2"/>
              <w:rPr>
                <w:rFonts w:cs="Times New Roman"/>
              </w:rPr>
            </w:pPr>
            <w:r w:rsidRPr="004A1FC4">
              <w:rPr>
                <w:rFonts w:hint="eastAsia"/>
              </w:rPr>
              <w:t>B</w:t>
            </w:r>
            <w:r w:rsidRPr="004A1FC4">
              <w:rPr>
                <w:rFonts w:hint="eastAsia"/>
              </w:rPr>
              <w:t>级</w:t>
            </w:r>
          </w:p>
        </w:tc>
        <w:tc>
          <w:tcPr>
            <w:tcW w:w="2939" w:type="pct"/>
            <w:shd w:val="clear" w:color="auto" w:fill="auto"/>
            <w:vAlign w:val="center"/>
          </w:tcPr>
          <w:p w14:paraId="5567643D" w14:textId="77777777" w:rsidR="009D5B8D" w:rsidRPr="007057BE" w:rsidRDefault="009D5B8D" w:rsidP="000305BA">
            <w:pPr>
              <w:pStyle w:val="aff2"/>
              <w:ind w:firstLineChars="200" w:firstLine="360"/>
              <w:jc w:val="both"/>
              <w:rPr>
                <w:rFonts w:cs="Times New Roman"/>
              </w:rPr>
            </w:pPr>
            <w:r w:rsidRPr="007057BE">
              <w:rPr>
                <w:rFonts w:cs="Times New Roman" w:hint="eastAsia"/>
              </w:rPr>
              <w:t>略低于国家现行标准的安全性要求，尚不明显影响整体安全</w:t>
            </w:r>
          </w:p>
        </w:tc>
        <w:tc>
          <w:tcPr>
            <w:tcW w:w="1477" w:type="pct"/>
            <w:shd w:val="clear" w:color="auto" w:fill="auto"/>
            <w:vAlign w:val="center"/>
          </w:tcPr>
          <w:p w14:paraId="7A7D5B96" w14:textId="77777777" w:rsidR="009D5B8D" w:rsidRPr="004A1FC4" w:rsidRDefault="009D5B8D" w:rsidP="000305BA">
            <w:pPr>
              <w:pStyle w:val="aff2"/>
              <w:ind w:firstLineChars="200" w:firstLine="360"/>
              <w:jc w:val="both"/>
              <w:rPr>
                <w:rFonts w:cs="Times New Roman"/>
              </w:rPr>
            </w:pPr>
            <w:r w:rsidRPr="007057BE">
              <w:rPr>
                <w:rFonts w:cs="Times New Roman" w:hint="eastAsia"/>
              </w:rPr>
              <w:t>可不采取措施或有极少数构件应采取措施</w:t>
            </w:r>
          </w:p>
        </w:tc>
      </w:tr>
      <w:tr w:rsidR="009D5B8D" w:rsidRPr="004A1FC4" w14:paraId="4152F36F" w14:textId="77777777" w:rsidTr="000305BA">
        <w:trPr>
          <w:trHeight w:val="624"/>
          <w:jc w:val="center"/>
        </w:trPr>
        <w:tc>
          <w:tcPr>
            <w:tcW w:w="583" w:type="pct"/>
            <w:shd w:val="clear" w:color="auto" w:fill="auto"/>
            <w:vAlign w:val="center"/>
          </w:tcPr>
          <w:p w14:paraId="58F8E107" w14:textId="77777777" w:rsidR="009D5B8D" w:rsidRPr="004A1FC4" w:rsidRDefault="009D5B8D" w:rsidP="000305BA">
            <w:pPr>
              <w:pStyle w:val="aff2"/>
              <w:rPr>
                <w:rFonts w:cs="Times New Roman"/>
              </w:rPr>
            </w:pPr>
            <w:r w:rsidRPr="004A1FC4">
              <w:rPr>
                <w:rFonts w:hint="eastAsia"/>
              </w:rPr>
              <w:t>C</w:t>
            </w:r>
            <w:r w:rsidRPr="004A1FC4">
              <w:rPr>
                <w:rFonts w:hint="eastAsia"/>
              </w:rPr>
              <w:t>级</w:t>
            </w:r>
          </w:p>
        </w:tc>
        <w:tc>
          <w:tcPr>
            <w:tcW w:w="2939" w:type="pct"/>
            <w:shd w:val="clear" w:color="auto" w:fill="auto"/>
            <w:vAlign w:val="center"/>
          </w:tcPr>
          <w:p w14:paraId="5EDDAF4B" w14:textId="77777777" w:rsidR="009D5B8D" w:rsidRPr="004A1FC4" w:rsidRDefault="009D5B8D" w:rsidP="000305BA">
            <w:pPr>
              <w:pStyle w:val="aff2"/>
              <w:ind w:firstLineChars="200" w:firstLine="360"/>
              <w:jc w:val="both"/>
              <w:rPr>
                <w:rFonts w:cs="Times New Roman"/>
              </w:rPr>
            </w:pPr>
            <w:r w:rsidRPr="007057BE">
              <w:rPr>
                <w:rFonts w:cs="Times New Roman" w:hint="eastAsia"/>
              </w:rPr>
              <w:t>不符合国家现行标准的安全性要求，影响整体安全</w:t>
            </w:r>
          </w:p>
        </w:tc>
        <w:tc>
          <w:tcPr>
            <w:tcW w:w="1477" w:type="pct"/>
            <w:shd w:val="clear" w:color="auto" w:fill="auto"/>
            <w:vAlign w:val="center"/>
          </w:tcPr>
          <w:p w14:paraId="799AC3B5" w14:textId="77777777" w:rsidR="009D5B8D" w:rsidRPr="004A1FC4" w:rsidRDefault="009D5B8D" w:rsidP="000305BA">
            <w:pPr>
              <w:pStyle w:val="aff2"/>
              <w:ind w:firstLineChars="200" w:firstLine="360"/>
              <w:jc w:val="both"/>
              <w:rPr>
                <w:rFonts w:cs="Times New Roman"/>
              </w:rPr>
            </w:pPr>
            <w:r w:rsidRPr="007057BE">
              <w:rPr>
                <w:rFonts w:cs="Times New Roman" w:hint="eastAsia"/>
              </w:rPr>
              <w:t>应采取措施或有极少数构件应立即采取措施</w:t>
            </w:r>
          </w:p>
        </w:tc>
      </w:tr>
      <w:tr w:rsidR="009D5B8D" w:rsidRPr="004A1FC4" w14:paraId="7004F55F" w14:textId="77777777" w:rsidTr="000305BA">
        <w:trPr>
          <w:trHeight w:val="624"/>
          <w:jc w:val="center"/>
        </w:trPr>
        <w:tc>
          <w:tcPr>
            <w:tcW w:w="583" w:type="pct"/>
            <w:shd w:val="clear" w:color="auto" w:fill="auto"/>
            <w:vAlign w:val="center"/>
          </w:tcPr>
          <w:p w14:paraId="2651CCC2" w14:textId="77777777" w:rsidR="009D5B8D" w:rsidRPr="004A1FC4" w:rsidRDefault="009D5B8D" w:rsidP="000305BA">
            <w:pPr>
              <w:pStyle w:val="aff2"/>
              <w:rPr>
                <w:rFonts w:cs="Times New Roman"/>
              </w:rPr>
            </w:pPr>
            <w:r w:rsidRPr="004A1FC4">
              <w:rPr>
                <w:rFonts w:hint="eastAsia"/>
              </w:rPr>
              <w:lastRenderedPageBreak/>
              <w:t>D</w:t>
            </w:r>
            <w:r w:rsidRPr="004A1FC4">
              <w:rPr>
                <w:rFonts w:hint="eastAsia"/>
              </w:rPr>
              <w:t>级</w:t>
            </w:r>
          </w:p>
        </w:tc>
        <w:tc>
          <w:tcPr>
            <w:tcW w:w="2939" w:type="pct"/>
            <w:shd w:val="clear" w:color="auto" w:fill="auto"/>
            <w:vAlign w:val="center"/>
          </w:tcPr>
          <w:p w14:paraId="2B28E361" w14:textId="77777777" w:rsidR="009D5B8D" w:rsidRPr="004A1FC4" w:rsidRDefault="009D5B8D" w:rsidP="000305BA">
            <w:pPr>
              <w:pStyle w:val="aff2"/>
              <w:ind w:firstLineChars="200" w:firstLine="360"/>
              <w:jc w:val="both"/>
              <w:rPr>
                <w:rFonts w:cs="Times New Roman"/>
              </w:rPr>
            </w:pPr>
            <w:r w:rsidRPr="007057BE">
              <w:rPr>
                <w:rFonts w:cs="Times New Roman" w:hint="eastAsia"/>
              </w:rPr>
              <w:t>极不符合国家现行标准的安全性要求，已严重影响整体安全</w:t>
            </w:r>
          </w:p>
        </w:tc>
        <w:tc>
          <w:tcPr>
            <w:tcW w:w="1477" w:type="pct"/>
            <w:shd w:val="clear" w:color="auto" w:fill="auto"/>
            <w:vAlign w:val="center"/>
          </w:tcPr>
          <w:p w14:paraId="5AA7BCDB" w14:textId="77777777" w:rsidR="009D5B8D" w:rsidRPr="004A1FC4" w:rsidRDefault="009D5B8D" w:rsidP="000305BA">
            <w:pPr>
              <w:pStyle w:val="aff2"/>
              <w:ind w:firstLineChars="200" w:firstLine="360"/>
              <w:jc w:val="both"/>
              <w:rPr>
                <w:rFonts w:cs="Times New Roman"/>
              </w:rPr>
            </w:pPr>
            <w:r>
              <w:rPr>
                <w:rFonts w:cs="Times New Roman" w:hint="eastAsia"/>
              </w:rPr>
              <w:t>应</w:t>
            </w:r>
            <w:r w:rsidRPr="007057BE">
              <w:rPr>
                <w:rFonts w:cs="Times New Roman" w:hint="eastAsia"/>
              </w:rPr>
              <w:t>立即采取措施</w:t>
            </w:r>
          </w:p>
        </w:tc>
      </w:tr>
    </w:tbl>
    <w:p w14:paraId="09463939" w14:textId="77777777" w:rsidR="009D5B8D" w:rsidRPr="004A1FC4" w:rsidRDefault="009D5B8D" w:rsidP="009D5B8D">
      <w:pPr>
        <w:spacing w:before="156"/>
        <w:ind w:firstLineChars="200" w:firstLine="422"/>
      </w:pPr>
      <w:r w:rsidRPr="004B1F64">
        <w:rPr>
          <w:b/>
          <w:bCs/>
        </w:rPr>
        <w:t xml:space="preserve">2 </w:t>
      </w:r>
      <w:r w:rsidRPr="00E23853">
        <w:rPr>
          <w:rFonts w:hint="eastAsia"/>
        </w:rPr>
        <w:t>结构系统的使用性评级标准应符合表</w:t>
      </w:r>
      <w:r w:rsidRPr="00E23853">
        <w:t>3.3.2-2</w:t>
      </w:r>
      <w:r w:rsidRPr="00E23853">
        <w:rPr>
          <w:rFonts w:hint="eastAsia"/>
        </w:rPr>
        <w:t>规定</w:t>
      </w:r>
      <w:r>
        <w:rPr>
          <w:rFonts w:hint="eastAsia"/>
        </w:rPr>
        <w:t>；</w:t>
      </w:r>
    </w:p>
    <w:p w14:paraId="660DEEFC" w14:textId="77777777" w:rsidR="009D5B8D" w:rsidRPr="004A1FC4" w:rsidRDefault="009D5B8D" w:rsidP="009D5B8D">
      <w:pPr>
        <w:pStyle w:val="aff0"/>
      </w:pPr>
      <w:r w:rsidRPr="004A1FC4">
        <w:rPr>
          <w:rFonts w:hint="eastAsia"/>
        </w:rPr>
        <w:t>表</w:t>
      </w:r>
      <w:r w:rsidRPr="004A1FC4">
        <w:t>3.3.</w:t>
      </w:r>
      <w:r>
        <w:rPr>
          <w:rFonts w:hint="eastAsia"/>
        </w:rPr>
        <w:t>2</w:t>
      </w:r>
      <w:r w:rsidRPr="004A1FC4">
        <w:t>-2</w:t>
      </w:r>
      <w:r w:rsidRPr="004A1FC4">
        <w:rPr>
          <w:rFonts w:hint="eastAsia"/>
        </w:rPr>
        <w:t>结构系统的使用性评级标准</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8"/>
        <w:gridCol w:w="4728"/>
        <w:gridCol w:w="2375"/>
      </w:tblGrid>
      <w:tr w:rsidR="009D5B8D" w:rsidRPr="004A1FC4" w14:paraId="00C0A469" w14:textId="77777777" w:rsidTr="000305BA">
        <w:trPr>
          <w:trHeight w:val="394"/>
          <w:jc w:val="center"/>
        </w:trPr>
        <w:tc>
          <w:tcPr>
            <w:tcW w:w="583" w:type="pct"/>
            <w:shd w:val="clear" w:color="auto" w:fill="auto"/>
            <w:vAlign w:val="center"/>
          </w:tcPr>
          <w:p w14:paraId="3F962AFD" w14:textId="77777777" w:rsidR="009D5B8D" w:rsidRPr="004A1FC4" w:rsidRDefault="009D5B8D" w:rsidP="000305BA">
            <w:pPr>
              <w:pStyle w:val="aff2"/>
            </w:pPr>
            <w:r w:rsidRPr="004A1FC4">
              <w:rPr>
                <w:rFonts w:hint="eastAsia"/>
              </w:rPr>
              <w:t>级别</w:t>
            </w:r>
          </w:p>
        </w:tc>
        <w:tc>
          <w:tcPr>
            <w:tcW w:w="2939" w:type="pct"/>
            <w:shd w:val="clear" w:color="auto" w:fill="auto"/>
            <w:vAlign w:val="center"/>
          </w:tcPr>
          <w:p w14:paraId="7EFC05E5" w14:textId="77777777" w:rsidR="009D5B8D" w:rsidRPr="004A1FC4" w:rsidRDefault="009D5B8D" w:rsidP="000305BA">
            <w:pPr>
              <w:pStyle w:val="aff2"/>
            </w:pPr>
            <w:r w:rsidRPr="004A1FC4">
              <w:rPr>
                <w:rFonts w:ascii="宋体" w:hAnsi="宋体" w:hint="eastAsia"/>
                <w:szCs w:val="18"/>
              </w:rPr>
              <w:t>分级标准</w:t>
            </w:r>
          </w:p>
        </w:tc>
        <w:tc>
          <w:tcPr>
            <w:tcW w:w="1477" w:type="pct"/>
            <w:shd w:val="clear" w:color="auto" w:fill="auto"/>
            <w:vAlign w:val="center"/>
          </w:tcPr>
          <w:p w14:paraId="257B282A" w14:textId="77777777" w:rsidR="009D5B8D" w:rsidRPr="004A1FC4" w:rsidRDefault="009D5B8D" w:rsidP="000305BA">
            <w:pPr>
              <w:pStyle w:val="aff2"/>
            </w:pPr>
            <w:r>
              <w:rPr>
                <w:rFonts w:ascii="宋体" w:hAnsi="宋体" w:hint="eastAsia"/>
                <w:szCs w:val="18"/>
              </w:rPr>
              <w:t>是否采取措施</w:t>
            </w:r>
          </w:p>
        </w:tc>
      </w:tr>
      <w:tr w:rsidR="009D5B8D" w:rsidRPr="004A1FC4" w14:paraId="4BC2A442" w14:textId="77777777" w:rsidTr="000305BA">
        <w:trPr>
          <w:jc w:val="center"/>
        </w:trPr>
        <w:tc>
          <w:tcPr>
            <w:tcW w:w="583" w:type="pct"/>
            <w:shd w:val="clear" w:color="auto" w:fill="auto"/>
            <w:vAlign w:val="center"/>
          </w:tcPr>
          <w:p w14:paraId="796FF8C1" w14:textId="77777777" w:rsidR="009D5B8D" w:rsidRPr="004A1FC4" w:rsidRDefault="009D5B8D" w:rsidP="000305BA">
            <w:pPr>
              <w:pStyle w:val="aff2"/>
            </w:pPr>
            <w:r w:rsidRPr="004A1FC4">
              <w:t>A</w:t>
            </w:r>
            <w:r w:rsidRPr="004A1FC4">
              <w:rPr>
                <w:rFonts w:hint="eastAsia"/>
              </w:rPr>
              <w:t>级</w:t>
            </w:r>
          </w:p>
        </w:tc>
        <w:tc>
          <w:tcPr>
            <w:tcW w:w="2939" w:type="pct"/>
            <w:shd w:val="clear" w:color="auto" w:fill="auto"/>
            <w:vAlign w:val="center"/>
          </w:tcPr>
          <w:p w14:paraId="57A6EF30" w14:textId="77777777" w:rsidR="009D5B8D" w:rsidRPr="004A1FC4" w:rsidRDefault="009D5B8D" w:rsidP="000305BA">
            <w:pPr>
              <w:pStyle w:val="aff2"/>
              <w:ind w:firstLineChars="200" w:firstLine="360"/>
              <w:jc w:val="both"/>
              <w:rPr>
                <w:rFonts w:cs="Times New Roman"/>
              </w:rPr>
            </w:pPr>
            <w:r w:rsidRPr="004A1FC4">
              <w:rPr>
                <w:rFonts w:hint="eastAsia"/>
              </w:rPr>
              <w:t>符合国家现行标准的正常使用要求，在目标使用年限内不影响整体正常</w:t>
            </w:r>
            <w:r w:rsidRPr="004A1FC4">
              <w:rPr>
                <w:rFonts w:ascii="宋体" w:hAnsi="宋体" w:hint="eastAsia"/>
                <w:szCs w:val="18"/>
              </w:rPr>
              <w:t>使用</w:t>
            </w:r>
          </w:p>
        </w:tc>
        <w:tc>
          <w:tcPr>
            <w:tcW w:w="1477" w:type="pct"/>
            <w:shd w:val="clear" w:color="auto" w:fill="auto"/>
            <w:vAlign w:val="center"/>
          </w:tcPr>
          <w:p w14:paraId="3A32D92F" w14:textId="77777777" w:rsidR="009D5B8D" w:rsidRPr="004A1FC4" w:rsidRDefault="009D5B8D" w:rsidP="000305BA">
            <w:pPr>
              <w:pStyle w:val="aff2"/>
              <w:ind w:firstLineChars="200" w:firstLine="360"/>
              <w:jc w:val="both"/>
              <w:rPr>
                <w:rFonts w:cs="Times New Roman"/>
              </w:rPr>
            </w:pPr>
            <w:r w:rsidRPr="004A1FC4">
              <w:rPr>
                <w:rFonts w:hint="eastAsia"/>
              </w:rPr>
              <w:t>不</w:t>
            </w:r>
            <w:r>
              <w:rPr>
                <w:rFonts w:hint="eastAsia"/>
              </w:rPr>
              <w:t>需</w:t>
            </w:r>
            <w:r w:rsidRPr="004A1FC4">
              <w:rPr>
                <w:rFonts w:hint="eastAsia"/>
              </w:rPr>
              <w:t>采取措施或有个别次要构件宜采取适当措施</w:t>
            </w:r>
          </w:p>
        </w:tc>
      </w:tr>
      <w:tr w:rsidR="009D5B8D" w:rsidRPr="004A1FC4" w14:paraId="79C81B18" w14:textId="77777777" w:rsidTr="000305BA">
        <w:trPr>
          <w:jc w:val="center"/>
        </w:trPr>
        <w:tc>
          <w:tcPr>
            <w:tcW w:w="583" w:type="pct"/>
            <w:shd w:val="clear" w:color="auto" w:fill="auto"/>
            <w:vAlign w:val="center"/>
          </w:tcPr>
          <w:p w14:paraId="05245D0F" w14:textId="77777777" w:rsidR="009D5B8D" w:rsidRPr="004A1FC4" w:rsidRDefault="009D5B8D" w:rsidP="000305BA">
            <w:pPr>
              <w:pStyle w:val="aff2"/>
              <w:rPr>
                <w:rFonts w:cs="Times New Roman"/>
              </w:rPr>
            </w:pPr>
            <w:r w:rsidRPr="004A1FC4">
              <w:rPr>
                <w:rFonts w:hint="eastAsia"/>
              </w:rPr>
              <w:t>B</w:t>
            </w:r>
            <w:r w:rsidRPr="004A1FC4">
              <w:rPr>
                <w:rFonts w:hint="eastAsia"/>
              </w:rPr>
              <w:t>级</w:t>
            </w:r>
          </w:p>
        </w:tc>
        <w:tc>
          <w:tcPr>
            <w:tcW w:w="2939" w:type="pct"/>
            <w:shd w:val="clear" w:color="auto" w:fill="auto"/>
            <w:vAlign w:val="center"/>
          </w:tcPr>
          <w:p w14:paraId="5F12BD32" w14:textId="77777777" w:rsidR="009D5B8D" w:rsidRPr="004A1FC4" w:rsidRDefault="009D5B8D" w:rsidP="000305BA">
            <w:pPr>
              <w:pStyle w:val="aff2"/>
              <w:ind w:firstLineChars="200" w:firstLine="360"/>
              <w:jc w:val="both"/>
              <w:rPr>
                <w:rFonts w:cs="Times New Roman"/>
              </w:rPr>
            </w:pPr>
            <w:r w:rsidRPr="004A1FC4">
              <w:rPr>
                <w:rFonts w:hint="eastAsia"/>
              </w:rPr>
              <w:t>略低于国家现行标准的正常使用要求，在目标使用年限内尚不明显影响整体正常</w:t>
            </w:r>
            <w:r w:rsidRPr="004A1FC4">
              <w:rPr>
                <w:rFonts w:ascii="宋体" w:hAnsi="宋体" w:hint="eastAsia"/>
                <w:szCs w:val="18"/>
              </w:rPr>
              <w:t>使用</w:t>
            </w:r>
          </w:p>
        </w:tc>
        <w:tc>
          <w:tcPr>
            <w:tcW w:w="1477" w:type="pct"/>
            <w:shd w:val="clear" w:color="auto" w:fill="auto"/>
            <w:vAlign w:val="center"/>
          </w:tcPr>
          <w:p w14:paraId="6CF12292" w14:textId="77777777" w:rsidR="009D5B8D" w:rsidRPr="004A1FC4" w:rsidRDefault="009D5B8D" w:rsidP="000305BA">
            <w:pPr>
              <w:pStyle w:val="aff2"/>
              <w:ind w:firstLineChars="200" w:firstLine="360"/>
              <w:jc w:val="both"/>
              <w:rPr>
                <w:rFonts w:cs="Times New Roman"/>
              </w:rPr>
            </w:pPr>
            <w:r w:rsidRPr="004A1FC4">
              <w:rPr>
                <w:rFonts w:hint="eastAsia"/>
              </w:rPr>
              <w:t>可能有少数构件应采取措施</w:t>
            </w:r>
          </w:p>
        </w:tc>
      </w:tr>
      <w:tr w:rsidR="009D5B8D" w:rsidRPr="004A1FC4" w14:paraId="4CB8BF50" w14:textId="77777777" w:rsidTr="000305BA">
        <w:trPr>
          <w:jc w:val="center"/>
        </w:trPr>
        <w:tc>
          <w:tcPr>
            <w:tcW w:w="583" w:type="pct"/>
            <w:shd w:val="clear" w:color="auto" w:fill="auto"/>
            <w:vAlign w:val="center"/>
          </w:tcPr>
          <w:p w14:paraId="0CC462D4" w14:textId="77777777" w:rsidR="009D5B8D" w:rsidRPr="004A1FC4" w:rsidRDefault="009D5B8D" w:rsidP="000305BA">
            <w:pPr>
              <w:pStyle w:val="aff2"/>
              <w:rPr>
                <w:rFonts w:cs="Times New Roman"/>
              </w:rPr>
            </w:pPr>
            <w:r w:rsidRPr="004A1FC4">
              <w:rPr>
                <w:rFonts w:hint="eastAsia"/>
              </w:rPr>
              <w:t>C</w:t>
            </w:r>
            <w:r w:rsidRPr="004A1FC4">
              <w:rPr>
                <w:rFonts w:hint="eastAsia"/>
              </w:rPr>
              <w:t>级</w:t>
            </w:r>
          </w:p>
        </w:tc>
        <w:tc>
          <w:tcPr>
            <w:tcW w:w="2939" w:type="pct"/>
            <w:shd w:val="clear" w:color="auto" w:fill="auto"/>
            <w:vAlign w:val="center"/>
          </w:tcPr>
          <w:p w14:paraId="65102346" w14:textId="77777777" w:rsidR="009D5B8D" w:rsidRPr="004A1FC4" w:rsidRDefault="009D5B8D" w:rsidP="000305BA">
            <w:pPr>
              <w:pStyle w:val="aff2"/>
              <w:ind w:firstLineChars="200" w:firstLine="360"/>
              <w:jc w:val="both"/>
              <w:rPr>
                <w:rFonts w:cs="Times New Roman"/>
              </w:rPr>
            </w:pPr>
            <w:r w:rsidRPr="004A1FC4">
              <w:rPr>
                <w:rFonts w:hint="eastAsia"/>
              </w:rPr>
              <w:t>不符合国家现行标准的正常使用要求，在目标使用年限内明显影响整体正常使</w:t>
            </w:r>
            <w:r w:rsidRPr="004A1FC4">
              <w:rPr>
                <w:rFonts w:ascii="宋体" w:hAnsi="宋体" w:hint="eastAsia"/>
                <w:szCs w:val="18"/>
              </w:rPr>
              <w:t>用</w:t>
            </w:r>
          </w:p>
        </w:tc>
        <w:tc>
          <w:tcPr>
            <w:tcW w:w="1477" w:type="pct"/>
            <w:shd w:val="clear" w:color="auto" w:fill="auto"/>
            <w:vAlign w:val="center"/>
          </w:tcPr>
          <w:p w14:paraId="3726207A" w14:textId="77777777" w:rsidR="009D5B8D" w:rsidRPr="004A1FC4" w:rsidRDefault="009D5B8D" w:rsidP="000305BA">
            <w:pPr>
              <w:pStyle w:val="aff2"/>
              <w:ind w:firstLineChars="200" w:firstLine="360"/>
              <w:jc w:val="both"/>
              <w:rPr>
                <w:rFonts w:cs="Times New Roman"/>
              </w:rPr>
            </w:pPr>
            <w:r w:rsidRPr="004A1FC4">
              <w:rPr>
                <w:rFonts w:hint="eastAsia"/>
              </w:rPr>
              <w:t>应采取措施</w:t>
            </w:r>
          </w:p>
        </w:tc>
      </w:tr>
    </w:tbl>
    <w:p w14:paraId="6690357B" w14:textId="77777777" w:rsidR="009D5B8D" w:rsidRPr="004A1FC4" w:rsidRDefault="009D5B8D" w:rsidP="009D5B8D">
      <w:pPr>
        <w:spacing w:before="156"/>
        <w:ind w:firstLineChars="200" w:firstLine="422"/>
      </w:pPr>
      <w:r w:rsidRPr="004B1F64">
        <w:rPr>
          <w:b/>
          <w:bCs/>
        </w:rPr>
        <w:t>3</w:t>
      </w:r>
      <w:r>
        <w:t xml:space="preserve"> </w:t>
      </w:r>
      <w:r w:rsidRPr="00E23853">
        <w:rPr>
          <w:rFonts w:hint="eastAsia"/>
        </w:rPr>
        <w:t>结构系统的可靠性评级标准应符合表</w:t>
      </w:r>
      <w:r w:rsidRPr="00E23853">
        <w:t>3.3.2-3</w:t>
      </w:r>
      <w:r w:rsidRPr="00E23853">
        <w:rPr>
          <w:rFonts w:hint="eastAsia"/>
        </w:rPr>
        <w:t>规定</w:t>
      </w:r>
      <w:r>
        <w:rPr>
          <w:rFonts w:hint="eastAsia"/>
        </w:rPr>
        <w:t>。</w:t>
      </w:r>
    </w:p>
    <w:p w14:paraId="45608C38" w14:textId="77777777" w:rsidR="009D5B8D" w:rsidRPr="004A1FC4" w:rsidRDefault="009D5B8D" w:rsidP="009D5B8D">
      <w:pPr>
        <w:pStyle w:val="aff0"/>
      </w:pPr>
      <w:r w:rsidRPr="004A1FC4">
        <w:rPr>
          <w:rFonts w:hint="eastAsia"/>
        </w:rPr>
        <w:t>表</w:t>
      </w:r>
      <w:r w:rsidRPr="004A1FC4">
        <w:t>3.3.</w:t>
      </w:r>
      <w:r>
        <w:rPr>
          <w:rFonts w:hint="eastAsia"/>
        </w:rPr>
        <w:t>2</w:t>
      </w:r>
      <w:r w:rsidRPr="004A1FC4">
        <w:t>-3</w:t>
      </w:r>
      <w:r w:rsidRPr="004A1FC4">
        <w:rPr>
          <w:rFonts w:hint="eastAsia"/>
        </w:rPr>
        <w:t>结构系统的可靠性评级标准</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75"/>
        <w:gridCol w:w="4591"/>
        <w:gridCol w:w="2375"/>
      </w:tblGrid>
      <w:tr w:rsidR="009D5B8D" w:rsidRPr="004A1FC4" w14:paraId="0DD7C862" w14:textId="77777777" w:rsidTr="000305BA">
        <w:trPr>
          <w:trHeight w:val="343"/>
          <w:jc w:val="center"/>
        </w:trPr>
        <w:tc>
          <w:tcPr>
            <w:tcW w:w="668" w:type="pct"/>
            <w:shd w:val="clear" w:color="auto" w:fill="auto"/>
            <w:vAlign w:val="center"/>
          </w:tcPr>
          <w:p w14:paraId="23F026B3" w14:textId="77777777" w:rsidR="009D5B8D" w:rsidRPr="004A1FC4" w:rsidRDefault="009D5B8D" w:rsidP="000305BA">
            <w:pPr>
              <w:pStyle w:val="aff2"/>
            </w:pPr>
            <w:r w:rsidRPr="004A1FC4">
              <w:rPr>
                <w:rFonts w:hint="eastAsia"/>
              </w:rPr>
              <w:t>级别</w:t>
            </w:r>
          </w:p>
        </w:tc>
        <w:tc>
          <w:tcPr>
            <w:tcW w:w="2854" w:type="pct"/>
            <w:shd w:val="clear" w:color="auto" w:fill="auto"/>
            <w:vAlign w:val="center"/>
          </w:tcPr>
          <w:p w14:paraId="4F095926" w14:textId="77777777" w:rsidR="009D5B8D" w:rsidRPr="004A1FC4" w:rsidRDefault="009D5B8D" w:rsidP="000305BA">
            <w:pPr>
              <w:pStyle w:val="aff2"/>
            </w:pPr>
            <w:r w:rsidRPr="004A1FC4">
              <w:rPr>
                <w:rFonts w:ascii="宋体" w:hAnsi="宋体" w:hint="eastAsia"/>
                <w:szCs w:val="18"/>
              </w:rPr>
              <w:t>分级标准</w:t>
            </w:r>
          </w:p>
        </w:tc>
        <w:tc>
          <w:tcPr>
            <w:tcW w:w="1477" w:type="pct"/>
            <w:shd w:val="clear" w:color="auto" w:fill="auto"/>
            <w:vAlign w:val="center"/>
          </w:tcPr>
          <w:p w14:paraId="34ADE285" w14:textId="77777777" w:rsidR="009D5B8D" w:rsidRPr="004A1FC4" w:rsidRDefault="009D5B8D" w:rsidP="000305BA">
            <w:pPr>
              <w:pStyle w:val="aff2"/>
            </w:pPr>
            <w:r>
              <w:rPr>
                <w:rFonts w:ascii="宋体" w:hAnsi="宋体" w:hint="eastAsia"/>
                <w:szCs w:val="18"/>
              </w:rPr>
              <w:t>是否采取措施</w:t>
            </w:r>
          </w:p>
        </w:tc>
      </w:tr>
      <w:tr w:rsidR="009D5B8D" w:rsidRPr="004A1FC4" w14:paraId="7A70A26B" w14:textId="77777777" w:rsidTr="000305BA">
        <w:trPr>
          <w:jc w:val="center"/>
        </w:trPr>
        <w:tc>
          <w:tcPr>
            <w:tcW w:w="668" w:type="pct"/>
            <w:shd w:val="clear" w:color="auto" w:fill="auto"/>
            <w:vAlign w:val="center"/>
          </w:tcPr>
          <w:p w14:paraId="2A2F16B1" w14:textId="77777777" w:rsidR="009D5B8D" w:rsidRPr="004A1FC4" w:rsidRDefault="009D5B8D" w:rsidP="000305BA">
            <w:pPr>
              <w:pStyle w:val="aff2"/>
            </w:pPr>
            <w:r w:rsidRPr="004A1FC4">
              <w:t>A</w:t>
            </w:r>
            <w:r w:rsidRPr="004A1FC4">
              <w:rPr>
                <w:rFonts w:hint="eastAsia"/>
              </w:rPr>
              <w:t>级</w:t>
            </w:r>
          </w:p>
        </w:tc>
        <w:tc>
          <w:tcPr>
            <w:tcW w:w="2854" w:type="pct"/>
            <w:shd w:val="clear" w:color="auto" w:fill="auto"/>
            <w:vAlign w:val="center"/>
          </w:tcPr>
          <w:p w14:paraId="6B865BE4" w14:textId="77777777" w:rsidR="009D5B8D" w:rsidRPr="007057BE" w:rsidRDefault="009D5B8D" w:rsidP="000305BA">
            <w:pPr>
              <w:pStyle w:val="aff2"/>
              <w:ind w:firstLineChars="200" w:firstLine="360"/>
              <w:jc w:val="both"/>
            </w:pPr>
            <w:r w:rsidRPr="004A1FC4">
              <w:rPr>
                <w:rFonts w:hint="eastAsia"/>
              </w:rPr>
              <w:t>符合国家现行标准的可靠性要求，不影响整体安全，可正常使</w:t>
            </w:r>
            <w:r w:rsidRPr="007057BE">
              <w:rPr>
                <w:rFonts w:hint="eastAsia"/>
              </w:rPr>
              <w:t>用</w:t>
            </w:r>
          </w:p>
        </w:tc>
        <w:tc>
          <w:tcPr>
            <w:tcW w:w="1477" w:type="pct"/>
            <w:shd w:val="clear" w:color="auto" w:fill="auto"/>
            <w:vAlign w:val="center"/>
          </w:tcPr>
          <w:p w14:paraId="1C8020A2" w14:textId="77777777" w:rsidR="009D5B8D" w:rsidRPr="007057BE" w:rsidRDefault="009D5B8D" w:rsidP="000305BA">
            <w:pPr>
              <w:pStyle w:val="aff2"/>
              <w:ind w:firstLineChars="200" w:firstLine="360"/>
              <w:jc w:val="both"/>
            </w:pPr>
            <w:r w:rsidRPr="004A1FC4">
              <w:rPr>
                <w:rFonts w:hint="eastAsia"/>
              </w:rPr>
              <w:t>不</w:t>
            </w:r>
            <w:r>
              <w:rPr>
                <w:rFonts w:hint="eastAsia"/>
              </w:rPr>
              <w:t>需</w:t>
            </w:r>
            <w:r w:rsidRPr="004A1FC4">
              <w:rPr>
                <w:rFonts w:hint="eastAsia"/>
              </w:rPr>
              <w:t>采取措施或有个别次要构件宜采取适当措施</w:t>
            </w:r>
          </w:p>
        </w:tc>
      </w:tr>
      <w:tr w:rsidR="009D5B8D" w:rsidRPr="004A1FC4" w14:paraId="6141C8E8" w14:textId="77777777" w:rsidTr="000305BA">
        <w:trPr>
          <w:jc w:val="center"/>
        </w:trPr>
        <w:tc>
          <w:tcPr>
            <w:tcW w:w="668" w:type="pct"/>
            <w:shd w:val="clear" w:color="auto" w:fill="auto"/>
            <w:vAlign w:val="center"/>
          </w:tcPr>
          <w:p w14:paraId="4E13CC38" w14:textId="77777777" w:rsidR="009D5B8D" w:rsidRPr="004A1FC4" w:rsidRDefault="009D5B8D" w:rsidP="000305BA">
            <w:pPr>
              <w:pStyle w:val="aff2"/>
              <w:rPr>
                <w:rFonts w:cs="Times New Roman"/>
              </w:rPr>
            </w:pPr>
            <w:r w:rsidRPr="004A1FC4">
              <w:rPr>
                <w:rFonts w:hint="eastAsia"/>
              </w:rPr>
              <w:t>B</w:t>
            </w:r>
            <w:r w:rsidRPr="004A1FC4">
              <w:rPr>
                <w:rFonts w:hint="eastAsia"/>
              </w:rPr>
              <w:t>级</w:t>
            </w:r>
          </w:p>
        </w:tc>
        <w:tc>
          <w:tcPr>
            <w:tcW w:w="2854" w:type="pct"/>
            <w:shd w:val="clear" w:color="auto" w:fill="auto"/>
            <w:vAlign w:val="center"/>
          </w:tcPr>
          <w:p w14:paraId="688E692B" w14:textId="77777777" w:rsidR="009D5B8D" w:rsidRPr="007057BE" w:rsidRDefault="009D5B8D" w:rsidP="000305BA">
            <w:pPr>
              <w:pStyle w:val="aff2"/>
              <w:ind w:firstLineChars="200" w:firstLine="360"/>
              <w:jc w:val="both"/>
            </w:pPr>
            <w:r w:rsidRPr="004A1FC4">
              <w:rPr>
                <w:rFonts w:hint="eastAsia"/>
              </w:rPr>
              <w:t>略低于国家现行标准的可靠性要求，尚不明显影响整体安全，不影响正常</w:t>
            </w:r>
            <w:r w:rsidRPr="007057BE">
              <w:rPr>
                <w:rFonts w:hint="eastAsia"/>
              </w:rPr>
              <w:t>使用</w:t>
            </w:r>
          </w:p>
        </w:tc>
        <w:tc>
          <w:tcPr>
            <w:tcW w:w="1477" w:type="pct"/>
            <w:shd w:val="clear" w:color="auto" w:fill="auto"/>
            <w:vAlign w:val="center"/>
          </w:tcPr>
          <w:p w14:paraId="3A6574E2" w14:textId="77777777" w:rsidR="009D5B8D" w:rsidRPr="007057BE" w:rsidRDefault="009D5B8D" w:rsidP="000305BA">
            <w:pPr>
              <w:pStyle w:val="aff2"/>
              <w:ind w:firstLineChars="200" w:firstLine="360"/>
              <w:jc w:val="both"/>
            </w:pPr>
            <w:r w:rsidRPr="004A1FC4">
              <w:rPr>
                <w:rFonts w:hint="eastAsia"/>
              </w:rPr>
              <w:t>可不采取措施或有极少数构件应采取措施</w:t>
            </w:r>
          </w:p>
        </w:tc>
      </w:tr>
      <w:tr w:rsidR="009D5B8D" w:rsidRPr="004A1FC4" w14:paraId="01A125BB" w14:textId="77777777" w:rsidTr="000305BA">
        <w:trPr>
          <w:jc w:val="center"/>
        </w:trPr>
        <w:tc>
          <w:tcPr>
            <w:tcW w:w="668" w:type="pct"/>
            <w:shd w:val="clear" w:color="auto" w:fill="auto"/>
            <w:vAlign w:val="center"/>
          </w:tcPr>
          <w:p w14:paraId="33C55F13" w14:textId="77777777" w:rsidR="009D5B8D" w:rsidRPr="004A1FC4" w:rsidRDefault="009D5B8D" w:rsidP="000305BA">
            <w:pPr>
              <w:pStyle w:val="aff2"/>
              <w:rPr>
                <w:rFonts w:cs="Times New Roman"/>
              </w:rPr>
            </w:pPr>
            <w:r w:rsidRPr="004A1FC4">
              <w:rPr>
                <w:rFonts w:hint="eastAsia"/>
              </w:rPr>
              <w:t>C</w:t>
            </w:r>
            <w:r w:rsidRPr="004A1FC4">
              <w:rPr>
                <w:rFonts w:hint="eastAsia"/>
              </w:rPr>
              <w:t>级</w:t>
            </w:r>
          </w:p>
        </w:tc>
        <w:tc>
          <w:tcPr>
            <w:tcW w:w="2854" w:type="pct"/>
            <w:shd w:val="clear" w:color="auto" w:fill="auto"/>
            <w:vAlign w:val="center"/>
          </w:tcPr>
          <w:p w14:paraId="35DD19DE" w14:textId="77777777" w:rsidR="009D5B8D" w:rsidRPr="007057BE" w:rsidRDefault="009D5B8D" w:rsidP="000305BA">
            <w:pPr>
              <w:pStyle w:val="aff2"/>
              <w:ind w:firstLineChars="200" w:firstLine="360"/>
              <w:jc w:val="both"/>
            </w:pPr>
            <w:r w:rsidRPr="004A1FC4">
              <w:rPr>
                <w:rFonts w:hint="eastAsia"/>
              </w:rPr>
              <w:t>不符合国家现行标准的可靠性要求，或影响整体安全，或影响正常</w:t>
            </w:r>
            <w:r w:rsidRPr="007057BE">
              <w:rPr>
                <w:rFonts w:hint="eastAsia"/>
              </w:rPr>
              <w:t>使用</w:t>
            </w:r>
          </w:p>
        </w:tc>
        <w:tc>
          <w:tcPr>
            <w:tcW w:w="1477" w:type="pct"/>
            <w:shd w:val="clear" w:color="auto" w:fill="auto"/>
            <w:vAlign w:val="center"/>
          </w:tcPr>
          <w:p w14:paraId="7E363BCD" w14:textId="77777777" w:rsidR="009D5B8D" w:rsidRPr="007057BE" w:rsidRDefault="009D5B8D" w:rsidP="000305BA">
            <w:pPr>
              <w:pStyle w:val="aff2"/>
              <w:ind w:firstLineChars="200" w:firstLine="360"/>
              <w:jc w:val="both"/>
            </w:pPr>
            <w:r w:rsidRPr="004A1FC4">
              <w:rPr>
                <w:rFonts w:hint="eastAsia"/>
              </w:rPr>
              <w:t>应采取措施，或有极少数构件</w:t>
            </w:r>
            <w:r w:rsidRPr="007057BE">
              <w:rPr>
                <w:rFonts w:hint="eastAsia"/>
              </w:rPr>
              <w:t>应</w:t>
            </w:r>
            <w:r w:rsidRPr="004A1FC4">
              <w:rPr>
                <w:rFonts w:hint="eastAsia"/>
              </w:rPr>
              <w:t>立即采取措施</w:t>
            </w:r>
          </w:p>
        </w:tc>
      </w:tr>
      <w:tr w:rsidR="009D5B8D" w:rsidRPr="004A1FC4" w14:paraId="28ABFABC" w14:textId="77777777" w:rsidTr="000305BA">
        <w:trPr>
          <w:jc w:val="center"/>
        </w:trPr>
        <w:tc>
          <w:tcPr>
            <w:tcW w:w="668" w:type="pct"/>
            <w:shd w:val="clear" w:color="auto" w:fill="auto"/>
            <w:vAlign w:val="center"/>
          </w:tcPr>
          <w:p w14:paraId="1E312CF6" w14:textId="77777777" w:rsidR="009D5B8D" w:rsidRPr="004A1FC4" w:rsidRDefault="009D5B8D" w:rsidP="000305BA">
            <w:pPr>
              <w:pStyle w:val="aff2"/>
              <w:rPr>
                <w:rFonts w:cs="Times New Roman"/>
              </w:rPr>
            </w:pPr>
            <w:r w:rsidRPr="004A1FC4">
              <w:rPr>
                <w:rFonts w:hint="eastAsia"/>
              </w:rPr>
              <w:t>D</w:t>
            </w:r>
            <w:r w:rsidRPr="004A1FC4">
              <w:rPr>
                <w:rFonts w:hint="eastAsia"/>
              </w:rPr>
              <w:t>级</w:t>
            </w:r>
          </w:p>
        </w:tc>
        <w:tc>
          <w:tcPr>
            <w:tcW w:w="2854" w:type="pct"/>
            <w:shd w:val="clear" w:color="auto" w:fill="auto"/>
            <w:vAlign w:val="center"/>
          </w:tcPr>
          <w:p w14:paraId="5F968B6B" w14:textId="77777777" w:rsidR="009D5B8D" w:rsidRPr="007057BE" w:rsidRDefault="009D5B8D" w:rsidP="000305BA">
            <w:pPr>
              <w:pStyle w:val="aff2"/>
              <w:ind w:firstLineChars="200" w:firstLine="360"/>
              <w:jc w:val="both"/>
            </w:pPr>
            <w:r w:rsidRPr="004A1FC4">
              <w:rPr>
                <w:rFonts w:hint="eastAsia"/>
              </w:rPr>
              <w:t>极不符合国家现行标准的可靠性要求，已严重影响整体安全，不能正常</w:t>
            </w:r>
            <w:r w:rsidRPr="007057BE">
              <w:rPr>
                <w:rFonts w:hint="eastAsia"/>
              </w:rPr>
              <w:t>使用</w:t>
            </w:r>
          </w:p>
        </w:tc>
        <w:tc>
          <w:tcPr>
            <w:tcW w:w="1477" w:type="pct"/>
            <w:shd w:val="clear" w:color="auto" w:fill="auto"/>
            <w:vAlign w:val="center"/>
          </w:tcPr>
          <w:p w14:paraId="2D6F7A1A" w14:textId="77777777" w:rsidR="009D5B8D" w:rsidRPr="007057BE" w:rsidRDefault="009D5B8D" w:rsidP="000305BA">
            <w:pPr>
              <w:pStyle w:val="aff2"/>
              <w:ind w:firstLineChars="200" w:firstLine="360"/>
              <w:jc w:val="both"/>
            </w:pPr>
            <w:r>
              <w:rPr>
                <w:rFonts w:cs="Times New Roman" w:hint="eastAsia"/>
              </w:rPr>
              <w:t>应</w:t>
            </w:r>
            <w:r w:rsidRPr="004A1FC4">
              <w:rPr>
                <w:rFonts w:hint="eastAsia"/>
              </w:rPr>
              <w:t>立即采取措施</w:t>
            </w:r>
          </w:p>
        </w:tc>
      </w:tr>
    </w:tbl>
    <w:p w14:paraId="68BEB61E" w14:textId="3EDDCD89" w:rsidR="009D5B8D" w:rsidRPr="00633CFE" w:rsidRDefault="009D5B8D" w:rsidP="009D5B8D">
      <w:pPr>
        <w:spacing w:before="156" w:after="156" w:line="360" w:lineRule="atLeast"/>
      </w:pPr>
      <w:bookmarkStart w:id="59" w:name="_Toc34641863"/>
      <w:r w:rsidRPr="004C5276">
        <w:rPr>
          <w:rFonts w:hint="eastAsia"/>
          <w:b/>
          <w:bCs/>
        </w:rPr>
        <w:t>3.3.3</w:t>
      </w:r>
      <w:r>
        <w:rPr>
          <w:b/>
          <w:bCs/>
        </w:rPr>
        <w:t xml:space="preserve">  </w:t>
      </w:r>
      <w:r w:rsidRPr="00633CFE">
        <w:rPr>
          <w:rFonts w:hint="eastAsia"/>
        </w:rPr>
        <w:t>工业</w:t>
      </w:r>
      <w:r>
        <w:rPr>
          <w:rFonts w:hint="eastAsia"/>
        </w:rPr>
        <w:t>管道支架</w:t>
      </w:r>
      <w:r w:rsidRPr="00633CFE">
        <w:rPr>
          <w:rFonts w:hint="eastAsia"/>
        </w:rPr>
        <w:t>鉴定单元的</w:t>
      </w:r>
      <w:bookmarkEnd w:id="59"/>
      <w:r w:rsidRPr="00633CFE">
        <w:rPr>
          <w:rFonts w:hint="eastAsia"/>
        </w:rPr>
        <w:t>鉴定评级</w:t>
      </w:r>
      <w:r>
        <w:rPr>
          <w:rFonts w:hint="eastAsia"/>
        </w:rPr>
        <w:t>标准应符合下列要求</w:t>
      </w:r>
      <w:r w:rsidRPr="00633CFE">
        <w:rPr>
          <w:rFonts w:hint="eastAsia"/>
        </w:rPr>
        <w:t>：</w:t>
      </w:r>
    </w:p>
    <w:p w14:paraId="775D8319" w14:textId="77777777" w:rsidR="009D5B8D" w:rsidRPr="004A1FC4" w:rsidRDefault="009D5B8D" w:rsidP="009D5B8D">
      <w:pPr>
        <w:spacing w:before="156"/>
        <w:ind w:firstLineChars="200" w:firstLine="422"/>
      </w:pPr>
      <w:r w:rsidRPr="004B1F64">
        <w:rPr>
          <w:b/>
          <w:bCs/>
        </w:rPr>
        <w:t>1</w:t>
      </w:r>
      <w:r>
        <w:t xml:space="preserve"> </w:t>
      </w:r>
      <w:r w:rsidRPr="004A1FC4">
        <w:rPr>
          <w:rFonts w:hint="eastAsia"/>
        </w:rPr>
        <w:t>鉴定单元的安全性评级标准应符合表</w:t>
      </w:r>
      <w:r w:rsidRPr="004A1FC4">
        <w:rPr>
          <w:rFonts w:hint="eastAsia"/>
        </w:rPr>
        <w:t>3.3.</w:t>
      </w:r>
      <w:r>
        <w:rPr>
          <w:rFonts w:hint="eastAsia"/>
        </w:rPr>
        <w:t>3</w:t>
      </w:r>
      <w:r w:rsidRPr="004A1FC4">
        <w:rPr>
          <w:rFonts w:hint="eastAsia"/>
        </w:rPr>
        <w:t>-1</w:t>
      </w:r>
      <w:r w:rsidRPr="004A1FC4">
        <w:rPr>
          <w:rFonts w:hint="eastAsia"/>
        </w:rPr>
        <w:t>规定</w:t>
      </w:r>
      <w:r>
        <w:rPr>
          <w:rFonts w:hint="eastAsia"/>
        </w:rPr>
        <w:t>；</w:t>
      </w:r>
    </w:p>
    <w:p w14:paraId="597B4CFE" w14:textId="77777777" w:rsidR="009D5B8D" w:rsidRPr="004A1FC4" w:rsidRDefault="009D5B8D" w:rsidP="009D5B8D">
      <w:pPr>
        <w:pStyle w:val="aff0"/>
      </w:pPr>
      <w:r w:rsidRPr="004A1FC4">
        <w:rPr>
          <w:rFonts w:hint="eastAsia"/>
        </w:rPr>
        <w:t>表</w:t>
      </w:r>
      <w:r w:rsidRPr="004A1FC4">
        <w:t>3.3.</w:t>
      </w:r>
      <w:r>
        <w:rPr>
          <w:rFonts w:hint="eastAsia"/>
        </w:rPr>
        <w:t>3</w:t>
      </w:r>
      <w:r w:rsidRPr="004A1FC4">
        <w:t>-1</w:t>
      </w:r>
      <w:r w:rsidRPr="004A1FC4">
        <w:rPr>
          <w:rFonts w:hint="eastAsia"/>
        </w:rPr>
        <w:t>鉴定单元的安全性评级标准</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7"/>
        <w:gridCol w:w="4649"/>
        <w:gridCol w:w="2435"/>
      </w:tblGrid>
      <w:tr w:rsidR="009D5B8D" w:rsidRPr="004A1FC4" w14:paraId="60C11DBE" w14:textId="77777777" w:rsidTr="000305BA">
        <w:trPr>
          <w:trHeight w:val="455"/>
          <w:jc w:val="center"/>
        </w:trPr>
        <w:tc>
          <w:tcPr>
            <w:tcW w:w="595" w:type="pct"/>
            <w:shd w:val="clear" w:color="auto" w:fill="auto"/>
            <w:vAlign w:val="center"/>
          </w:tcPr>
          <w:p w14:paraId="6A45904D" w14:textId="77777777" w:rsidR="009D5B8D" w:rsidRPr="004A1FC4" w:rsidRDefault="009D5B8D" w:rsidP="000305BA">
            <w:pPr>
              <w:pStyle w:val="aff2"/>
            </w:pPr>
            <w:r w:rsidRPr="004A1FC4">
              <w:rPr>
                <w:rFonts w:hint="eastAsia"/>
              </w:rPr>
              <w:t>级别</w:t>
            </w:r>
          </w:p>
        </w:tc>
        <w:tc>
          <w:tcPr>
            <w:tcW w:w="2891" w:type="pct"/>
            <w:shd w:val="clear" w:color="auto" w:fill="auto"/>
            <w:vAlign w:val="center"/>
          </w:tcPr>
          <w:p w14:paraId="09BDC69F" w14:textId="77777777" w:rsidR="009D5B8D" w:rsidRPr="004A1FC4" w:rsidRDefault="009D5B8D" w:rsidP="000305BA">
            <w:pPr>
              <w:pStyle w:val="aff2"/>
            </w:pPr>
            <w:r w:rsidRPr="004A1FC4">
              <w:rPr>
                <w:rFonts w:ascii="宋体" w:hAnsi="宋体" w:hint="eastAsia"/>
                <w:szCs w:val="18"/>
              </w:rPr>
              <w:t>分级标准</w:t>
            </w:r>
          </w:p>
        </w:tc>
        <w:tc>
          <w:tcPr>
            <w:tcW w:w="1514" w:type="pct"/>
            <w:shd w:val="clear" w:color="auto" w:fill="auto"/>
            <w:vAlign w:val="center"/>
          </w:tcPr>
          <w:p w14:paraId="507983C6" w14:textId="77777777" w:rsidR="009D5B8D" w:rsidRPr="004A1FC4" w:rsidRDefault="009D5B8D" w:rsidP="000305BA">
            <w:pPr>
              <w:pStyle w:val="aff2"/>
            </w:pPr>
            <w:r>
              <w:rPr>
                <w:rFonts w:ascii="宋体" w:hAnsi="宋体" w:hint="eastAsia"/>
                <w:szCs w:val="18"/>
              </w:rPr>
              <w:t>是否采取措施</w:t>
            </w:r>
          </w:p>
        </w:tc>
      </w:tr>
      <w:tr w:rsidR="009D5B8D" w:rsidRPr="004A1FC4" w14:paraId="19E0BE12" w14:textId="77777777" w:rsidTr="000305BA">
        <w:trPr>
          <w:jc w:val="center"/>
        </w:trPr>
        <w:tc>
          <w:tcPr>
            <w:tcW w:w="595" w:type="pct"/>
            <w:shd w:val="clear" w:color="auto" w:fill="auto"/>
            <w:vAlign w:val="center"/>
          </w:tcPr>
          <w:p w14:paraId="6B9EE18E" w14:textId="77777777" w:rsidR="009D5B8D" w:rsidRPr="004A1FC4" w:rsidRDefault="009D5B8D" w:rsidP="000305BA">
            <w:pPr>
              <w:pStyle w:val="aff2"/>
            </w:pPr>
            <w:r w:rsidRPr="004A1FC4">
              <w:rPr>
                <w:rFonts w:hint="eastAsia"/>
              </w:rPr>
              <w:t>一级</w:t>
            </w:r>
          </w:p>
        </w:tc>
        <w:tc>
          <w:tcPr>
            <w:tcW w:w="2891" w:type="pct"/>
            <w:shd w:val="clear" w:color="auto" w:fill="auto"/>
            <w:vAlign w:val="center"/>
          </w:tcPr>
          <w:p w14:paraId="493FF521" w14:textId="77777777" w:rsidR="009D5B8D" w:rsidRPr="004A1FC4" w:rsidRDefault="009D5B8D" w:rsidP="000305BA">
            <w:pPr>
              <w:pStyle w:val="aff2"/>
              <w:ind w:firstLineChars="200" w:firstLine="360"/>
              <w:jc w:val="both"/>
            </w:pPr>
            <w:r w:rsidRPr="004A1FC4">
              <w:rPr>
                <w:rFonts w:hint="eastAsia"/>
              </w:rPr>
              <w:t>符合国家现行标准的安全性要求，不影响整体</w:t>
            </w:r>
            <w:r w:rsidRPr="004C5276">
              <w:rPr>
                <w:rFonts w:hint="eastAsia"/>
              </w:rPr>
              <w:t>安全</w:t>
            </w:r>
          </w:p>
        </w:tc>
        <w:tc>
          <w:tcPr>
            <w:tcW w:w="1514" w:type="pct"/>
            <w:shd w:val="clear" w:color="auto" w:fill="auto"/>
            <w:vAlign w:val="center"/>
          </w:tcPr>
          <w:p w14:paraId="35ABC63C" w14:textId="77777777" w:rsidR="009D5B8D" w:rsidRPr="004A1FC4" w:rsidRDefault="009D5B8D" w:rsidP="000305BA">
            <w:pPr>
              <w:pStyle w:val="aff2"/>
              <w:ind w:firstLineChars="200" w:firstLine="360"/>
              <w:jc w:val="both"/>
            </w:pPr>
            <w:r w:rsidRPr="004A1FC4">
              <w:rPr>
                <w:rFonts w:hint="eastAsia"/>
              </w:rPr>
              <w:t>可不采取措施或有极少数次要构件宜采取适当措施</w:t>
            </w:r>
          </w:p>
        </w:tc>
      </w:tr>
      <w:tr w:rsidR="009D5B8D" w:rsidRPr="004A1FC4" w14:paraId="60C54580" w14:textId="77777777" w:rsidTr="000305BA">
        <w:trPr>
          <w:jc w:val="center"/>
        </w:trPr>
        <w:tc>
          <w:tcPr>
            <w:tcW w:w="595" w:type="pct"/>
            <w:shd w:val="clear" w:color="auto" w:fill="auto"/>
            <w:vAlign w:val="center"/>
          </w:tcPr>
          <w:p w14:paraId="5DE87CF2" w14:textId="77777777" w:rsidR="009D5B8D" w:rsidRPr="004A1FC4" w:rsidRDefault="009D5B8D" w:rsidP="000305BA">
            <w:pPr>
              <w:pStyle w:val="aff2"/>
            </w:pPr>
            <w:r w:rsidRPr="004A1FC4">
              <w:rPr>
                <w:rFonts w:hint="eastAsia"/>
              </w:rPr>
              <w:t>二级</w:t>
            </w:r>
          </w:p>
        </w:tc>
        <w:tc>
          <w:tcPr>
            <w:tcW w:w="2891" w:type="pct"/>
            <w:shd w:val="clear" w:color="auto" w:fill="auto"/>
            <w:vAlign w:val="center"/>
          </w:tcPr>
          <w:p w14:paraId="3B0E49E6" w14:textId="77777777" w:rsidR="009D5B8D" w:rsidRPr="004A1FC4" w:rsidRDefault="009D5B8D" w:rsidP="000305BA">
            <w:pPr>
              <w:pStyle w:val="aff2"/>
              <w:ind w:firstLineChars="200" w:firstLine="360"/>
              <w:jc w:val="both"/>
            </w:pPr>
            <w:r w:rsidRPr="004A1FC4">
              <w:rPr>
                <w:rFonts w:hint="eastAsia"/>
              </w:rPr>
              <w:t>略低于国家现行标准的安全性要求，尚不明显影响整</w:t>
            </w:r>
            <w:r w:rsidRPr="004A1FC4">
              <w:rPr>
                <w:rFonts w:hint="eastAsia"/>
              </w:rPr>
              <w:lastRenderedPageBreak/>
              <w:t>体</w:t>
            </w:r>
            <w:r w:rsidRPr="004C5276">
              <w:rPr>
                <w:rFonts w:hint="eastAsia"/>
              </w:rPr>
              <w:t>安全</w:t>
            </w:r>
          </w:p>
        </w:tc>
        <w:tc>
          <w:tcPr>
            <w:tcW w:w="1514" w:type="pct"/>
            <w:shd w:val="clear" w:color="auto" w:fill="auto"/>
            <w:vAlign w:val="center"/>
          </w:tcPr>
          <w:p w14:paraId="2E35CB4E" w14:textId="77777777" w:rsidR="009D5B8D" w:rsidRPr="004A1FC4" w:rsidRDefault="009D5B8D" w:rsidP="000305BA">
            <w:pPr>
              <w:pStyle w:val="aff2"/>
              <w:ind w:firstLineChars="200" w:firstLine="360"/>
              <w:jc w:val="both"/>
            </w:pPr>
            <w:r w:rsidRPr="004A1FC4">
              <w:rPr>
                <w:rFonts w:hint="eastAsia"/>
              </w:rPr>
              <w:lastRenderedPageBreak/>
              <w:t>可</w:t>
            </w:r>
            <w:r>
              <w:rPr>
                <w:rFonts w:hint="eastAsia"/>
              </w:rPr>
              <w:t>能</w:t>
            </w:r>
            <w:r w:rsidRPr="004A1FC4">
              <w:rPr>
                <w:rFonts w:hint="eastAsia"/>
              </w:rPr>
              <w:t>有极少数构件应采</w:t>
            </w:r>
            <w:r w:rsidRPr="004A1FC4">
              <w:rPr>
                <w:rFonts w:hint="eastAsia"/>
              </w:rPr>
              <w:lastRenderedPageBreak/>
              <w:t>取措施</w:t>
            </w:r>
          </w:p>
        </w:tc>
      </w:tr>
      <w:tr w:rsidR="009D5B8D" w:rsidRPr="004A1FC4" w14:paraId="312CEE5B" w14:textId="77777777" w:rsidTr="000305BA">
        <w:trPr>
          <w:jc w:val="center"/>
        </w:trPr>
        <w:tc>
          <w:tcPr>
            <w:tcW w:w="595" w:type="pct"/>
            <w:shd w:val="clear" w:color="auto" w:fill="auto"/>
            <w:vAlign w:val="center"/>
          </w:tcPr>
          <w:p w14:paraId="0B083B5C" w14:textId="77777777" w:rsidR="009D5B8D" w:rsidRPr="004A1FC4" w:rsidRDefault="009D5B8D" w:rsidP="000305BA">
            <w:pPr>
              <w:pStyle w:val="aff2"/>
            </w:pPr>
            <w:r w:rsidRPr="004A1FC4">
              <w:rPr>
                <w:rFonts w:hint="eastAsia"/>
              </w:rPr>
              <w:lastRenderedPageBreak/>
              <w:t>三级</w:t>
            </w:r>
          </w:p>
        </w:tc>
        <w:tc>
          <w:tcPr>
            <w:tcW w:w="2891" w:type="pct"/>
            <w:shd w:val="clear" w:color="auto" w:fill="auto"/>
            <w:vAlign w:val="center"/>
          </w:tcPr>
          <w:p w14:paraId="55D9F590" w14:textId="77777777" w:rsidR="009D5B8D" w:rsidRPr="004A1FC4" w:rsidRDefault="009D5B8D" w:rsidP="000305BA">
            <w:pPr>
              <w:pStyle w:val="aff2"/>
              <w:ind w:firstLineChars="200" w:firstLine="360"/>
              <w:jc w:val="both"/>
            </w:pPr>
            <w:r w:rsidRPr="004A1FC4">
              <w:rPr>
                <w:rFonts w:hint="eastAsia"/>
              </w:rPr>
              <w:t>不符合国家现行标准的安全性要求，影响整体</w:t>
            </w:r>
            <w:r w:rsidRPr="004C5276">
              <w:rPr>
                <w:rFonts w:hint="eastAsia"/>
              </w:rPr>
              <w:t>安全</w:t>
            </w:r>
          </w:p>
        </w:tc>
        <w:tc>
          <w:tcPr>
            <w:tcW w:w="1514" w:type="pct"/>
            <w:shd w:val="clear" w:color="auto" w:fill="auto"/>
            <w:vAlign w:val="center"/>
          </w:tcPr>
          <w:p w14:paraId="25AE778C" w14:textId="77777777" w:rsidR="009D5B8D" w:rsidRPr="004A1FC4" w:rsidRDefault="009D5B8D" w:rsidP="000305BA">
            <w:pPr>
              <w:pStyle w:val="aff2"/>
              <w:ind w:firstLineChars="200" w:firstLine="360"/>
              <w:jc w:val="both"/>
            </w:pPr>
            <w:r w:rsidRPr="004A1FC4">
              <w:rPr>
                <w:rFonts w:hint="eastAsia"/>
              </w:rPr>
              <w:t>应采取措施，可能有极少数构件</w:t>
            </w:r>
            <w:r w:rsidRPr="004C5276">
              <w:rPr>
                <w:rFonts w:hint="eastAsia"/>
              </w:rPr>
              <w:t>应</w:t>
            </w:r>
            <w:r w:rsidRPr="004A1FC4">
              <w:rPr>
                <w:rFonts w:hint="eastAsia"/>
              </w:rPr>
              <w:t>立即采取措施</w:t>
            </w:r>
          </w:p>
        </w:tc>
      </w:tr>
      <w:tr w:rsidR="009D5B8D" w:rsidRPr="004A1FC4" w14:paraId="79B8C5A1" w14:textId="77777777" w:rsidTr="000305BA">
        <w:trPr>
          <w:trHeight w:val="552"/>
          <w:jc w:val="center"/>
        </w:trPr>
        <w:tc>
          <w:tcPr>
            <w:tcW w:w="595" w:type="pct"/>
            <w:shd w:val="clear" w:color="auto" w:fill="auto"/>
            <w:vAlign w:val="center"/>
          </w:tcPr>
          <w:p w14:paraId="23C0F140" w14:textId="77777777" w:rsidR="009D5B8D" w:rsidRPr="004A1FC4" w:rsidRDefault="009D5B8D" w:rsidP="000305BA">
            <w:pPr>
              <w:pStyle w:val="aff2"/>
            </w:pPr>
            <w:r w:rsidRPr="004A1FC4">
              <w:rPr>
                <w:rFonts w:hint="eastAsia"/>
              </w:rPr>
              <w:t>四级</w:t>
            </w:r>
          </w:p>
        </w:tc>
        <w:tc>
          <w:tcPr>
            <w:tcW w:w="2891" w:type="pct"/>
            <w:shd w:val="clear" w:color="auto" w:fill="auto"/>
            <w:vAlign w:val="center"/>
          </w:tcPr>
          <w:p w14:paraId="3BF3F613" w14:textId="77777777" w:rsidR="009D5B8D" w:rsidRPr="004A1FC4" w:rsidRDefault="009D5B8D" w:rsidP="000305BA">
            <w:pPr>
              <w:pStyle w:val="aff2"/>
              <w:ind w:firstLineChars="200" w:firstLine="360"/>
              <w:jc w:val="both"/>
            </w:pPr>
            <w:r w:rsidRPr="004A1FC4">
              <w:rPr>
                <w:rFonts w:hint="eastAsia"/>
              </w:rPr>
              <w:t>极不符合国家现行标准的安全性要求，已严重影响整体</w:t>
            </w:r>
            <w:r w:rsidRPr="004C5276">
              <w:rPr>
                <w:rFonts w:hint="eastAsia"/>
              </w:rPr>
              <w:t>安全</w:t>
            </w:r>
          </w:p>
        </w:tc>
        <w:tc>
          <w:tcPr>
            <w:tcW w:w="1514" w:type="pct"/>
            <w:shd w:val="clear" w:color="auto" w:fill="auto"/>
            <w:vAlign w:val="center"/>
          </w:tcPr>
          <w:p w14:paraId="1933F7DE" w14:textId="77777777" w:rsidR="009D5B8D" w:rsidRPr="004A1FC4" w:rsidRDefault="009D5B8D" w:rsidP="000305BA">
            <w:pPr>
              <w:pStyle w:val="aff2"/>
              <w:ind w:firstLineChars="200" w:firstLine="360"/>
              <w:jc w:val="both"/>
            </w:pPr>
            <w:r>
              <w:rPr>
                <w:rFonts w:cs="Times New Roman" w:hint="eastAsia"/>
              </w:rPr>
              <w:t>应</w:t>
            </w:r>
            <w:r w:rsidRPr="004A1FC4">
              <w:rPr>
                <w:rFonts w:hint="eastAsia"/>
              </w:rPr>
              <w:t>立即采取措施</w:t>
            </w:r>
          </w:p>
        </w:tc>
      </w:tr>
    </w:tbl>
    <w:p w14:paraId="4082A45B" w14:textId="77777777" w:rsidR="009D5B8D" w:rsidRPr="004A1FC4" w:rsidRDefault="009D5B8D" w:rsidP="009D5B8D">
      <w:pPr>
        <w:spacing w:before="156"/>
        <w:ind w:firstLineChars="200" w:firstLine="422"/>
      </w:pPr>
      <w:r w:rsidRPr="004B1F64">
        <w:rPr>
          <w:b/>
          <w:bCs/>
        </w:rPr>
        <w:t>2</w:t>
      </w:r>
      <w:r>
        <w:t xml:space="preserve"> </w:t>
      </w:r>
      <w:r w:rsidRPr="004A1FC4">
        <w:rPr>
          <w:rFonts w:hint="eastAsia"/>
        </w:rPr>
        <w:t>鉴定单元的使用性评级标准应符合表</w:t>
      </w:r>
      <w:r w:rsidRPr="004A1FC4">
        <w:rPr>
          <w:rFonts w:hint="eastAsia"/>
        </w:rPr>
        <w:t>3.3.</w:t>
      </w:r>
      <w:r>
        <w:rPr>
          <w:rFonts w:hint="eastAsia"/>
        </w:rPr>
        <w:t>3</w:t>
      </w:r>
      <w:r w:rsidRPr="004A1FC4">
        <w:rPr>
          <w:rFonts w:hint="eastAsia"/>
        </w:rPr>
        <w:t>-2</w:t>
      </w:r>
      <w:r w:rsidRPr="004A1FC4">
        <w:rPr>
          <w:rFonts w:hint="eastAsia"/>
        </w:rPr>
        <w:t>规定</w:t>
      </w:r>
      <w:r>
        <w:rPr>
          <w:rFonts w:hint="eastAsia"/>
        </w:rPr>
        <w:t>；</w:t>
      </w:r>
    </w:p>
    <w:p w14:paraId="6EE7FC11" w14:textId="77777777" w:rsidR="009D5B8D" w:rsidRPr="004A1FC4" w:rsidRDefault="009D5B8D" w:rsidP="009D5B8D">
      <w:pPr>
        <w:pStyle w:val="aff0"/>
      </w:pPr>
      <w:r w:rsidRPr="004A1FC4">
        <w:rPr>
          <w:rFonts w:hint="eastAsia"/>
        </w:rPr>
        <w:t>表</w:t>
      </w:r>
      <w:r w:rsidRPr="004A1FC4">
        <w:t>3.3.</w:t>
      </w:r>
      <w:r>
        <w:rPr>
          <w:rFonts w:hint="eastAsia"/>
        </w:rPr>
        <w:t>3</w:t>
      </w:r>
      <w:r w:rsidRPr="004A1FC4">
        <w:t>-2</w:t>
      </w:r>
      <w:r w:rsidRPr="004A1FC4">
        <w:rPr>
          <w:rFonts w:hint="eastAsia"/>
        </w:rPr>
        <w:t>鉴定单元的使用性评级标准</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7"/>
        <w:gridCol w:w="4649"/>
        <w:gridCol w:w="2435"/>
      </w:tblGrid>
      <w:tr w:rsidR="009D5B8D" w:rsidRPr="004A1FC4" w14:paraId="77ACC3E3" w14:textId="77777777" w:rsidTr="000305BA">
        <w:trPr>
          <w:trHeight w:val="455"/>
          <w:jc w:val="center"/>
        </w:trPr>
        <w:tc>
          <w:tcPr>
            <w:tcW w:w="595" w:type="pct"/>
            <w:shd w:val="clear" w:color="auto" w:fill="auto"/>
            <w:vAlign w:val="center"/>
          </w:tcPr>
          <w:p w14:paraId="54BDFD2E" w14:textId="77777777" w:rsidR="009D5B8D" w:rsidRPr="004A1FC4" w:rsidRDefault="009D5B8D" w:rsidP="000305BA">
            <w:pPr>
              <w:pStyle w:val="aff2"/>
            </w:pPr>
            <w:r w:rsidRPr="004A1FC4">
              <w:rPr>
                <w:rFonts w:hint="eastAsia"/>
              </w:rPr>
              <w:t>级别</w:t>
            </w:r>
          </w:p>
        </w:tc>
        <w:tc>
          <w:tcPr>
            <w:tcW w:w="2891" w:type="pct"/>
            <w:shd w:val="clear" w:color="auto" w:fill="auto"/>
            <w:vAlign w:val="center"/>
          </w:tcPr>
          <w:p w14:paraId="17A6A1DC" w14:textId="77777777" w:rsidR="009D5B8D" w:rsidRPr="004A1FC4" w:rsidRDefault="009D5B8D" w:rsidP="000305BA">
            <w:pPr>
              <w:pStyle w:val="aff2"/>
            </w:pPr>
            <w:r w:rsidRPr="004A1FC4">
              <w:rPr>
                <w:rFonts w:ascii="宋体" w:hAnsi="宋体" w:hint="eastAsia"/>
                <w:szCs w:val="18"/>
              </w:rPr>
              <w:t>分级标准</w:t>
            </w:r>
          </w:p>
        </w:tc>
        <w:tc>
          <w:tcPr>
            <w:tcW w:w="1514" w:type="pct"/>
            <w:shd w:val="clear" w:color="auto" w:fill="auto"/>
            <w:vAlign w:val="center"/>
          </w:tcPr>
          <w:p w14:paraId="6E9C27B9" w14:textId="77777777" w:rsidR="009D5B8D" w:rsidRPr="00153B5B" w:rsidRDefault="009D5B8D" w:rsidP="000305BA">
            <w:pPr>
              <w:pStyle w:val="aff2"/>
              <w:rPr>
                <w:rFonts w:ascii="宋体" w:hAnsi="宋体"/>
                <w:szCs w:val="18"/>
              </w:rPr>
            </w:pPr>
            <w:r>
              <w:rPr>
                <w:rFonts w:ascii="宋体" w:hAnsi="宋体" w:hint="eastAsia"/>
                <w:szCs w:val="18"/>
              </w:rPr>
              <w:t>是否采取措施</w:t>
            </w:r>
          </w:p>
        </w:tc>
      </w:tr>
      <w:tr w:rsidR="009D5B8D" w:rsidRPr="004A1FC4" w14:paraId="32E6A35F" w14:textId="77777777" w:rsidTr="000305BA">
        <w:trPr>
          <w:jc w:val="center"/>
        </w:trPr>
        <w:tc>
          <w:tcPr>
            <w:tcW w:w="595" w:type="pct"/>
            <w:shd w:val="clear" w:color="auto" w:fill="auto"/>
            <w:vAlign w:val="center"/>
          </w:tcPr>
          <w:p w14:paraId="39E3DA05" w14:textId="77777777" w:rsidR="009D5B8D" w:rsidRPr="004A1FC4" w:rsidRDefault="009D5B8D" w:rsidP="000305BA">
            <w:pPr>
              <w:pStyle w:val="aff2"/>
            </w:pPr>
            <w:r w:rsidRPr="004A1FC4">
              <w:rPr>
                <w:rFonts w:hint="eastAsia"/>
              </w:rPr>
              <w:t>一级</w:t>
            </w:r>
          </w:p>
        </w:tc>
        <w:tc>
          <w:tcPr>
            <w:tcW w:w="2891" w:type="pct"/>
            <w:shd w:val="clear" w:color="auto" w:fill="auto"/>
            <w:vAlign w:val="center"/>
          </w:tcPr>
          <w:p w14:paraId="752FC3B6" w14:textId="77777777" w:rsidR="009D5B8D" w:rsidRPr="004A1FC4" w:rsidRDefault="009D5B8D" w:rsidP="000305BA">
            <w:pPr>
              <w:pStyle w:val="aff2"/>
              <w:ind w:firstLineChars="200" w:firstLine="360"/>
              <w:jc w:val="both"/>
            </w:pPr>
            <w:r w:rsidRPr="004A1FC4">
              <w:rPr>
                <w:rFonts w:hint="eastAsia"/>
              </w:rPr>
              <w:t>符合国家现行标准的正常使用要求，在目标使用年限内不影响整体正常</w:t>
            </w:r>
            <w:r w:rsidRPr="004C5276">
              <w:rPr>
                <w:rFonts w:hint="eastAsia"/>
              </w:rPr>
              <w:t>使用</w:t>
            </w:r>
          </w:p>
        </w:tc>
        <w:tc>
          <w:tcPr>
            <w:tcW w:w="1514" w:type="pct"/>
            <w:shd w:val="clear" w:color="auto" w:fill="auto"/>
            <w:vAlign w:val="center"/>
          </w:tcPr>
          <w:p w14:paraId="44740B69" w14:textId="77777777" w:rsidR="009D5B8D" w:rsidRPr="004A1FC4" w:rsidRDefault="009D5B8D" w:rsidP="000305BA">
            <w:pPr>
              <w:pStyle w:val="aff2"/>
              <w:ind w:firstLineChars="200" w:firstLine="360"/>
              <w:jc w:val="both"/>
            </w:pPr>
            <w:r w:rsidRPr="004A1FC4">
              <w:rPr>
                <w:rFonts w:hint="eastAsia"/>
              </w:rPr>
              <w:t>不必采取措施或有极少数次要构件宜采取适当措施</w:t>
            </w:r>
          </w:p>
        </w:tc>
      </w:tr>
      <w:tr w:rsidR="009D5B8D" w:rsidRPr="004A1FC4" w14:paraId="2AA6DB48" w14:textId="77777777" w:rsidTr="000305BA">
        <w:trPr>
          <w:jc w:val="center"/>
        </w:trPr>
        <w:tc>
          <w:tcPr>
            <w:tcW w:w="595" w:type="pct"/>
            <w:shd w:val="clear" w:color="auto" w:fill="auto"/>
            <w:vAlign w:val="center"/>
          </w:tcPr>
          <w:p w14:paraId="55164063" w14:textId="77777777" w:rsidR="009D5B8D" w:rsidRPr="004A1FC4" w:rsidRDefault="009D5B8D" w:rsidP="000305BA">
            <w:pPr>
              <w:pStyle w:val="aff2"/>
            </w:pPr>
            <w:r w:rsidRPr="004A1FC4">
              <w:rPr>
                <w:rFonts w:hint="eastAsia"/>
              </w:rPr>
              <w:t>二级</w:t>
            </w:r>
          </w:p>
        </w:tc>
        <w:tc>
          <w:tcPr>
            <w:tcW w:w="2891" w:type="pct"/>
            <w:shd w:val="clear" w:color="auto" w:fill="auto"/>
            <w:vAlign w:val="center"/>
          </w:tcPr>
          <w:p w14:paraId="51B0FDBD" w14:textId="77777777" w:rsidR="009D5B8D" w:rsidRPr="004A1FC4" w:rsidRDefault="009D5B8D" w:rsidP="000305BA">
            <w:pPr>
              <w:pStyle w:val="aff2"/>
              <w:ind w:firstLineChars="200" w:firstLine="360"/>
              <w:jc w:val="both"/>
            </w:pPr>
            <w:r w:rsidRPr="004A1FC4">
              <w:rPr>
                <w:rFonts w:hint="eastAsia"/>
              </w:rPr>
              <w:t>略低于国家现行标准的正常使用要求，在目标使用年限内尚不明显影响整体正常</w:t>
            </w:r>
            <w:r w:rsidRPr="004C5276">
              <w:rPr>
                <w:rFonts w:hint="eastAsia"/>
              </w:rPr>
              <w:t>使用</w:t>
            </w:r>
          </w:p>
        </w:tc>
        <w:tc>
          <w:tcPr>
            <w:tcW w:w="1514" w:type="pct"/>
            <w:shd w:val="clear" w:color="auto" w:fill="auto"/>
            <w:vAlign w:val="center"/>
          </w:tcPr>
          <w:p w14:paraId="0E032B75" w14:textId="77777777" w:rsidR="009D5B8D" w:rsidRPr="004A1FC4" w:rsidRDefault="009D5B8D" w:rsidP="000305BA">
            <w:pPr>
              <w:pStyle w:val="aff2"/>
              <w:ind w:firstLineChars="200" w:firstLine="360"/>
              <w:jc w:val="both"/>
            </w:pPr>
            <w:r w:rsidRPr="004A1FC4">
              <w:rPr>
                <w:rFonts w:hint="eastAsia"/>
              </w:rPr>
              <w:t>可</w:t>
            </w:r>
            <w:r>
              <w:rPr>
                <w:rFonts w:hint="eastAsia"/>
              </w:rPr>
              <w:t>能</w:t>
            </w:r>
            <w:r w:rsidRPr="004A1FC4">
              <w:rPr>
                <w:rFonts w:hint="eastAsia"/>
              </w:rPr>
              <w:t>有少数构件应采取措施</w:t>
            </w:r>
          </w:p>
        </w:tc>
      </w:tr>
      <w:tr w:rsidR="009D5B8D" w:rsidRPr="004A1FC4" w14:paraId="140B7018" w14:textId="77777777" w:rsidTr="000305BA">
        <w:trPr>
          <w:trHeight w:val="441"/>
          <w:jc w:val="center"/>
        </w:trPr>
        <w:tc>
          <w:tcPr>
            <w:tcW w:w="595" w:type="pct"/>
            <w:shd w:val="clear" w:color="auto" w:fill="auto"/>
            <w:vAlign w:val="center"/>
          </w:tcPr>
          <w:p w14:paraId="5E372056" w14:textId="77777777" w:rsidR="009D5B8D" w:rsidRPr="004A1FC4" w:rsidRDefault="009D5B8D" w:rsidP="000305BA">
            <w:pPr>
              <w:pStyle w:val="aff2"/>
            </w:pPr>
            <w:r w:rsidRPr="004A1FC4">
              <w:rPr>
                <w:rFonts w:hint="eastAsia"/>
              </w:rPr>
              <w:t>三级</w:t>
            </w:r>
          </w:p>
        </w:tc>
        <w:tc>
          <w:tcPr>
            <w:tcW w:w="2891" w:type="pct"/>
            <w:shd w:val="clear" w:color="auto" w:fill="auto"/>
            <w:vAlign w:val="center"/>
          </w:tcPr>
          <w:p w14:paraId="03E07284" w14:textId="77777777" w:rsidR="009D5B8D" w:rsidRPr="004A1FC4" w:rsidRDefault="009D5B8D" w:rsidP="000305BA">
            <w:pPr>
              <w:pStyle w:val="aff2"/>
              <w:ind w:firstLineChars="200" w:firstLine="360"/>
              <w:jc w:val="both"/>
            </w:pPr>
            <w:r w:rsidRPr="004A1FC4">
              <w:rPr>
                <w:rFonts w:hint="eastAsia"/>
              </w:rPr>
              <w:t>不符合国家现行标准的正常使用要求，在目标使用年限内明显影响整体正常</w:t>
            </w:r>
            <w:r w:rsidRPr="004C5276">
              <w:rPr>
                <w:rFonts w:hint="eastAsia"/>
              </w:rPr>
              <w:t>使用</w:t>
            </w:r>
          </w:p>
        </w:tc>
        <w:tc>
          <w:tcPr>
            <w:tcW w:w="1514" w:type="pct"/>
            <w:shd w:val="clear" w:color="auto" w:fill="auto"/>
            <w:vAlign w:val="center"/>
          </w:tcPr>
          <w:p w14:paraId="5495DB50" w14:textId="77777777" w:rsidR="009D5B8D" w:rsidRPr="004A1FC4" w:rsidRDefault="009D5B8D" w:rsidP="000305BA">
            <w:pPr>
              <w:pStyle w:val="aff2"/>
              <w:ind w:firstLineChars="200" w:firstLine="360"/>
              <w:jc w:val="both"/>
            </w:pPr>
            <w:r w:rsidRPr="004A1FC4">
              <w:rPr>
                <w:rFonts w:hint="eastAsia"/>
              </w:rPr>
              <w:t>应采取措施</w:t>
            </w:r>
          </w:p>
        </w:tc>
      </w:tr>
    </w:tbl>
    <w:p w14:paraId="15D80F01" w14:textId="77777777" w:rsidR="009D5B8D" w:rsidRPr="004A1FC4" w:rsidRDefault="009D5B8D" w:rsidP="009D5B8D">
      <w:pPr>
        <w:spacing w:before="156"/>
        <w:ind w:firstLineChars="200" w:firstLine="422"/>
      </w:pPr>
      <w:r w:rsidRPr="004B1F64">
        <w:rPr>
          <w:b/>
          <w:bCs/>
        </w:rPr>
        <w:t xml:space="preserve">3 </w:t>
      </w:r>
      <w:r w:rsidRPr="004A1FC4">
        <w:rPr>
          <w:rFonts w:hint="eastAsia"/>
        </w:rPr>
        <w:t>鉴定单元的可靠性评级标准应符合表</w:t>
      </w:r>
      <w:r w:rsidRPr="004A1FC4">
        <w:rPr>
          <w:rFonts w:hint="eastAsia"/>
        </w:rPr>
        <w:t>3.3.</w:t>
      </w:r>
      <w:r>
        <w:rPr>
          <w:rFonts w:hint="eastAsia"/>
        </w:rPr>
        <w:t>3</w:t>
      </w:r>
      <w:r w:rsidRPr="004A1FC4">
        <w:rPr>
          <w:rFonts w:hint="eastAsia"/>
        </w:rPr>
        <w:t>-3</w:t>
      </w:r>
      <w:r w:rsidRPr="004A1FC4">
        <w:rPr>
          <w:rFonts w:hint="eastAsia"/>
        </w:rPr>
        <w:t>规定</w:t>
      </w:r>
      <w:r>
        <w:rPr>
          <w:rFonts w:hint="eastAsia"/>
        </w:rPr>
        <w:t>。</w:t>
      </w:r>
    </w:p>
    <w:p w14:paraId="1CC45B61" w14:textId="77777777" w:rsidR="009D5B8D" w:rsidRPr="004A1FC4" w:rsidRDefault="009D5B8D" w:rsidP="009D5B8D">
      <w:pPr>
        <w:pStyle w:val="aff0"/>
      </w:pPr>
      <w:r w:rsidRPr="004A1FC4">
        <w:rPr>
          <w:rFonts w:hint="eastAsia"/>
        </w:rPr>
        <w:t>表</w:t>
      </w:r>
      <w:r w:rsidRPr="004A1FC4">
        <w:t>3.3.</w:t>
      </w:r>
      <w:r>
        <w:rPr>
          <w:rFonts w:hint="eastAsia"/>
        </w:rPr>
        <w:t>3</w:t>
      </w:r>
      <w:r w:rsidRPr="004A1FC4">
        <w:t>-3</w:t>
      </w:r>
      <w:r w:rsidRPr="004A1FC4">
        <w:rPr>
          <w:rFonts w:hint="eastAsia"/>
        </w:rPr>
        <w:t>鉴定单元的可靠性评级标准</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7"/>
        <w:gridCol w:w="4649"/>
        <w:gridCol w:w="2435"/>
      </w:tblGrid>
      <w:tr w:rsidR="009D5B8D" w:rsidRPr="004A1FC4" w14:paraId="4BC4C0F6" w14:textId="77777777" w:rsidTr="000305BA">
        <w:trPr>
          <w:trHeight w:val="537"/>
          <w:jc w:val="center"/>
        </w:trPr>
        <w:tc>
          <w:tcPr>
            <w:tcW w:w="595" w:type="pct"/>
            <w:shd w:val="clear" w:color="auto" w:fill="auto"/>
            <w:vAlign w:val="center"/>
          </w:tcPr>
          <w:p w14:paraId="33F24CB0" w14:textId="77777777" w:rsidR="009D5B8D" w:rsidRPr="004A1FC4" w:rsidRDefault="009D5B8D" w:rsidP="000305BA">
            <w:pPr>
              <w:pStyle w:val="aff2"/>
            </w:pPr>
            <w:r w:rsidRPr="004A1FC4">
              <w:rPr>
                <w:rFonts w:hint="eastAsia"/>
              </w:rPr>
              <w:t>级别</w:t>
            </w:r>
          </w:p>
        </w:tc>
        <w:tc>
          <w:tcPr>
            <w:tcW w:w="2891" w:type="pct"/>
            <w:shd w:val="clear" w:color="auto" w:fill="auto"/>
            <w:vAlign w:val="center"/>
          </w:tcPr>
          <w:p w14:paraId="7174DB78" w14:textId="77777777" w:rsidR="009D5B8D" w:rsidRPr="004A1FC4" w:rsidRDefault="009D5B8D" w:rsidP="000305BA">
            <w:pPr>
              <w:pStyle w:val="aff2"/>
            </w:pPr>
            <w:r w:rsidRPr="004A1FC4">
              <w:rPr>
                <w:rFonts w:ascii="宋体" w:hAnsi="宋体" w:hint="eastAsia"/>
                <w:szCs w:val="18"/>
              </w:rPr>
              <w:t>分级标准</w:t>
            </w:r>
          </w:p>
        </w:tc>
        <w:tc>
          <w:tcPr>
            <w:tcW w:w="1514" w:type="pct"/>
            <w:shd w:val="clear" w:color="auto" w:fill="auto"/>
            <w:vAlign w:val="center"/>
          </w:tcPr>
          <w:p w14:paraId="2B147B23" w14:textId="77777777" w:rsidR="009D5B8D" w:rsidRPr="00153B5B" w:rsidRDefault="009D5B8D" w:rsidP="000305BA">
            <w:pPr>
              <w:pStyle w:val="aff2"/>
              <w:rPr>
                <w:rFonts w:ascii="宋体" w:hAnsi="宋体"/>
                <w:szCs w:val="18"/>
              </w:rPr>
            </w:pPr>
            <w:r>
              <w:rPr>
                <w:rFonts w:ascii="宋体" w:hAnsi="宋体" w:hint="eastAsia"/>
                <w:szCs w:val="18"/>
              </w:rPr>
              <w:t>是否采取措施</w:t>
            </w:r>
          </w:p>
        </w:tc>
      </w:tr>
      <w:tr w:rsidR="009D5B8D" w:rsidRPr="004A1FC4" w14:paraId="69BB5327" w14:textId="77777777" w:rsidTr="000305BA">
        <w:trPr>
          <w:jc w:val="center"/>
        </w:trPr>
        <w:tc>
          <w:tcPr>
            <w:tcW w:w="595" w:type="pct"/>
            <w:shd w:val="clear" w:color="auto" w:fill="auto"/>
            <w:vAlign w:val="center"/>
          </w:tcPr>
          <w:p w14:paraId="562B6FA3" w14:textId="77777777" w:rsidR="009D5B8D" w:rsidRPr="004A1FC4" w:rsidRDefault="009D5B8D" w:rsidP="000305BA">
            <w:pPr>
              <w:pStyle w:val="aff2"/>
            </w:pPr>
            <w:r w:rsidRPr="004A1FC4">
              <w:rPr>
                <w:rFonts w:hint="eastAsia"/>
              </w:rPr>
              <w:t>一级</w:t>
            </w:r>
          </w:p>
        </w:tc>
        <w:tc>
          <w:tcPr>
            <w:tcW w:w="2891" w:type="pct"/>
            <w:shd w:val="clear" w:color="auto" w:fill="auto"/>
            <w:vAlign w:val="center"/>
          </w:tcPr>
          <w:p w14:paraId="5B66AAFC" w14:textId="77777777" w:rsidR="009D5B8D" w:rsidRPr="004A1FC4" w:rsidRDefault="009D5B8D" w:rsidP="000305BA">
            <w:pPr>
              <w:pStyle w:val="aff2"/>
              <w:ind w:firstLineChars="200" w:firstLine="360"/>
              <w:jc w:val="both"/>
            </w:pPr>
            <w:r w:rsidRPr="004A1FC4">
              <w:rPr>
                <w:rFonts w:hint="eastAsia"/>
              </w:rPr>
              <w:t>符合国家现行标准的可靠性要求，不影响整体安全，可正常使</w:t>
            </w:r>
            <w:r w:rsidRPr="004C5276">
              <w:rPr>
                <w:rFonts w:hint="eastAsia"/>
              </w:rPr>
              <w:t>用</w:t>
            </w:r>
          </w:p>
        </w:tc>
        <w:tc>
          <w:tcPr>
            <w:tcW w:w="1514" w:type="pct"/>
            <w:shd w:val="clear" w:color="auto" w:fill="auto"/>
            <w:vAlign w:val="center"/>
          </w:tcPr>
          <w:p w14:paraId="0CBA7F89" w14:textId="77777777" w:rsidR="009D5B8D" w:rsidRPr="004A1FC4" w:rsidRDefault="009D5B8D" w:rsidP="000305BA">
            <w:pPr>
              <w:pStyle w:val="aff2"/>
              <w:ind w:firstLineChars="200" w:firstLine="360"/>
              <w:jc w:val="both"/>
            </w:pPr>
            <w:r w:rsidRPr="004A1FC4">
              <w:rPr>
                <w:rFonts w:hint="eastAsia"/>
              </w:rPr>
              <w:t>可不采取措施或有极少数次要构件宜采取适当措施</w:t>
            </w:r>
          </w:p>
        </w:tc>
      </w:tr>
      <w:tr w:rsidR="009D5B8D" w:rsidRPr="004A1FC4" w14:paraId="4F9B1685" w14:textId="77777777" w:rsidTr="000305BA">
        <w:trPr>
          <w:jc w:val="center"/>
        </w:trPr>
        <w:tc>
          <w:tcPr>
            <w:tcW w:w="595" w:type="pct"/>
            <w:shd w:val="clear" w:color="auto" w:fill="auto"/>
            <w:vAlign w:val="center"/>
          </w:tcPr>
          <w:p w14:paraId="5271FBB3" w14:textId="77777777" w:rsidR="009D5B8D" w:rsidRPr="004A1FC4" w:rsidRDefault="009D5B8D" w:rsidP="000305BA">
            <w:pPr>
              <w:pStyle w:val="aff2"/>
            </w:pPr>
            <w:r w:rsidRPr="004A1FC4">
              <w:rPr>
                <w:rFonts w:hint="eastAsia"/>
              </w:rPr>
              <w:t>二级</w:t>
            </w:r>
          </w:p>
        </w:tc>
        <w:tc>
          <w:tcPr>
            <w:tcW w:w="2891" w:type="pct"/>
            <w:shd w:val="clear" w:color="auto" w:fill="auto"/>
            <w:vAlign w:val="center"/>
          </w:tcPr>
          <w:p w14:paraId="79D1D784" w14:textId="77777777" w:rsidR="009D5B8D" w:rsidRPr="004A1FC4" w:rsidRDefault="009D5B8D" w:rsidP="000305BA">
            <w:pPr>
              <w:pStyle w:val="aff2"/>
              <w:ind w:firstLineChars="200" w:firstLine="360"/>
              <w:jc w:val="both"/>
            </w:pPr>
            <w:r w:rsidRPr="004A1FC4">
              <w:rPr>
                <w:rFonts w:hint="eastAsia"/>
              </w:rPr>
              <w:t>略低于国家现行标准的可靠性要求，尚不明显影响整体安全，不影响正常使</w:t>
            </w:r>
            <w:r w:rsidRPr="004C5276">
              <w:rPr>
                <w:rFonts w:hint="eastAsia"/>
              </w:rPr>
              <w:t>用</w:t>
            </w:r>
          </w:p>
        </w:tc>
        <w:tc>
          <w:tcPr>
            <w:tcW w:w="1514" w:type="pct"/>
            <w:shd w:val="clear" w:color="auto" w:fill="auto"/>
            <w:vAlign w:val="center"/>
          </w:tcPr>
          <w:p w14:paraId="0245ECD3" w14:textId="77777777" w:rsidR="009D5B8D" w:rsidRPr="004A1FC4" w:rsidRDefault="009D5B8D" w:rsidP="000305BA">
            <w:pPr>
              <w:pStyle w:val="aff2"/>
              <w:ind w:firstLineChars="200" w:firstLine="360"/>
              <w:jc w:val="both"/>
            </w:pPr>
            <w:r w:rsidRPr="004A1FC4">
              <w:rPr>
                <w:rFonts w:hint="eastAsia"/>
              </w:rPr>
              <w:t>可</w:t>
            </w:r>
            <w:r>
              <w:rPr>
                <w:rFonts w:hint="eastAsia"/>
              </w:rPr>
              <w:t>能</w:t>
            </w:r>
            <w:r w:rsidRPr="004A1FC4">
              <w:rPr>
                <w:rFonts w:hint="eastAsia"/>
              </w:rPr>
              <w:t>有极少数构件应采取措施</w:t>
            </w:r>
          </w:p>
        </w:tc>
      </w:tr>
      <w:tr w:rsidR="009D5B8D" w:rsidRPr="004A1FC4" w14:paraId="12095467" w14:textId="77777777" w:rsidTr="000305BA">
        <w:trPr>
          <w:jc w:val="center"/>
        </w:trPr>
        <w:tc>
          <w:tcPr>
            <w:tcW w:w="595" w:type="pct"/>
            <w:shd w:val="clear" w:color="auto" w:fill="auto"/>
            <w:vAlign w:val="center"/>
          </w:tcPr>
          <w:p w14:paraId="0BBBCB2E" w14:textId="77777777" w:rsidR="009D5B8D" w:rsidRPr="004A1FC4" w:rsidRDefault="009D5B8D" w:rsidP="000305BA">
            <w:pPr>
              <w:pStyle w:val="aff2"/>
            </w:pPr>
            <w:r w:rsidRPr="004A1FC4">
              <w:rPr>
                <w:rFonts w:hint="eastAsia"/>
              </w:rPr>
              <w:t>三级</w:t>
            </w:r>
          </w:p>
        </w:tc>
        <w:tc>
          <w:tcPr>
            <w:tcW w:w="2891" w:type="pct"/>
            <w:shd w:val="clear" w:color="auto" w:fill="auto"/>
            <w:vAlign w:val="center"/>
          </w:tcPr>
          <w:p w14:paraId="3E6E6C8B" w14:textId="77777777" w:rsidR="009D5B8D" w:rsidRPr="004A1FC4" w:rsidRDefault="009D5B8D" w:rsidP="000305BA">
            <w:pPr>
              <w:pStyle w:val="aff2"/>
              <w:ind w:firstLineChars="200" w:firstLine="360"/>
              <w:jc w:val="both"/>
            </w:pPr>
            <w:r w:rsidRPr="004A1FC4">
              <w:rPr>
                <w:rFonts w:hint="eastAsia"/>
              </w:rPr>
              <w:t>不符合国家现行标准的可靠性要求，影响整体安全，影响正常使</w:t>
            </w:r>
            <w:r w:rsidRPr="004C5276">
              <w:rPr>
                <w:rFonts w:hint="eastAsia"/>
              </w:rPr>
              <w:t>用</w:t>
            </w:r>
          </w:p>
        </w:tc>
        <w:tc>
          <w:tcPr>
            <w:tcW w:w="1514" w:type="pct"/>
            <w:shd w:val="clear" w:color="auto" w:fill="auto"/>
            <w:vAlign w:val="center"/>
          </w:tcPr>
          <w:p w14:paraId="2D46D941" w14:textId="77777777" w:rsidR="009D5B8D" w:rsidRPr="004A1FC4" w:rsidRDefault="009D5B8D" w:rsidP="000305BA">
            <w:pPr>
              <w:pStyle w:val="aff2"/>
              <w:ind w:firstLineChars="200" w:firstLine="360"/>
              <w:jc w:val="both"/>
            </w:pPr>
            <w:r w:rsidRPr="004A1FC4">
              <w:rPr>
                <w:rFonts w:hint="eastAsia"/>
              </w:rPr>
              <w:t>应采取措施，可能有极少数构件</w:t>
            </w:r>
            <w:r w:rsidRPr="004C5276">
              <w:rPr>
                <w:rFonts w:hint="eastAsia"/>
              </w:rPr>
              <w:t>应</w:t>
            </w:r>
            <w:r w:rsidRPr="004A1FC4">
              <w:rPr>
                <w:rFonts w:hint="eastAsia"/>
              </w:rPr>
              <w:t>立即采取措施</w:t>
            </w:r>
          </w:p>
        </w:tc>
      </w:tr>
      <w:tr w:rsidR="009D5B8D" w:rsidRPr="004A1FC4" w14:paraId="7D7A77F3" w14:textId="77777777" w:rsidTr="000305BA">
        <w:trPr>
          <w:jc w:val="center"/>
        </w:trPr>
        <w:tc>
          <w:tcPr>
            <w:tcW w:w="595" w:type="pct"/>
            <w:shd w:val="clear" w:color="auto" w:fill="auto"/>
            <w:vAlign w:val="center"/>
          </w:tcPr>
          <w:p w14:paraId="0AF7B954" w14:textId="77777777" w:rsidR="009D5B8D" w:rsidRPr="004A1FC4" w:rsidRDefault="009D5B8D" w:rsidP="000305BA">
            <w:pPr>
              <w:pStyle w:val="aff2"/>
            </w:pPr>
            <w:r w:rsidRPr="004A1FC4">
              <w:rPr>
                <w:rFonts w:hint="eastAsia"/>
              </w:rPr>
              <w:t>四级</w:t>
            </w:r>
          </w:p>
        </w:tc>
        <w:tc>
          <w:tcPr>
            <w:tcW w:w="2891" w:type="pct"/>
            <w:shd w:val="clear" w:color="auto" w:fill="auto"/>
            <w:vAlign w:val="center"/>
          </w:tcPr>
          <w:p w14:paraId="5C8D910C" w14:textId="77777777" w:rsidR="009D5B8D" w:rsidRPr="004A1FC4" w:rsidRDefault="009D5B8D" w:rsidP="000305BA">
            <w:pPr>
              <w:pStyle w:val="aff2"/>
              <w:ind w:firstLineChars="200" w:firstLine="360"/>
              <w:jc w:val="both"/>
            </w:pPr>
            <w:r w:rsidRPr="004A1FC4">
              <w:rPr>
                <w:rFonts w:hint="eastAsia"/>
              </w:rPr>
              <w:t>极不符合国家现行标准的可靠性要求，已严重影响整体安全，不能正常</w:t>
            </w:r>
            <w:r w:rsidRPr="004A1FC4">
              <w:rPr>
                <w:rFonts w:ascii="宋体" w:hAnsi="宋体" w:hint="eastAsia"/>
                <w:szCs w:val="18"/>
              </w:rPr>
              <w:t>使用</w:t>
            </w:r>
          </w:p>
        </w:tc>
        <w:tc>
          <w:tcPr>
            <w:tcW w:w="1514" w:type="pct"/>
            <w:shd w:val="clear" w:color="auto" w:fill="auto"/>
            <w:vAlign w:val="center"/>
          </w:tcPr>
          <w:p w14:paraId="3E0268C7" w14:textId="77777777" w:rsidR="009D5B8D" w:rsidRPr="004A1FC4" w:rsidRDefault="009D5B8D" w:rsidP="000305BA">
            <w:pPr>
              <w:pStyle w:val="aff2"/>
              <w:ind w:firstLineChars="200" w:firstLine="360"/>
              <w:jc w:val="both"/>
            </w:pPr>
            <w:r>
              <w:rPr>
                <w:rFonts w:cs="Times New Roman" w:hint="eastAsia"/>
              </w:rPr>
              <w:t>应</w:t>
            </w:r>
            <w:r w:rsidRPr="004A1FC4">
              <w:rPr>
                <w:rFonts w:hint="eastAsia"/>
              </w:rPr>
              <w:t>立即采取措施</w:t>
            </w:r>
          </w:p>
        </w:tc>
      </w:tr>
    </w:tbl>
    <w:p w14:paraId="41C5F296" w14:textId="77777777" w:rsidR="009D5B8D" w:rsidRDefault="009D5B8D">
      <w:pPr>
        <w:adjustRightInd/>
        <w:snapToGrid/>
        <w:spacing w:beforeLines="0" w:before="0"/>
        <w:rPr>
          <w:rFonts w:cs="Times New Roman"/>
          <w:b/>
        </w:rPr>
      </w:pPr>
    </w:p>
    <w:p w14:paraId="1ADDE23D" w14:textId="53DB987A" w:rsidR="00302C2D" w:rsidRDefault="00000000">
      <w:pPr>
        <w:pStyle w:val="1"/>
        <w:adjustRightInd/>
        <w:snapToGrid/>
        <w:spacing w:beforeLines="0" w:before="0" w:after="0"/>
        <w:ind w:left="617" w:hangingChars="205" w:hanging="617"/>
        <w:rPr>
          <w:rFonts w:cs="Times New Roman"/>
          <w:szCs w:val="21"/>
        </w:rPr>
      </w:pPr>
      <w:bookmarkStart w:id="60" w:name="_Toc13104"/>
      <w:bookmarkStart w:id="61" w:name="_Toc136092227"/>
      <w:r>
        <w:rPr>
          <w:rFonts w:cs="Times New Roman"/>
          <w:szCs w:val="21"/>
        </w:rPr>
        <w:t xml:space="preserve">4  </w:t>
      </w:r>
      <w:r>
        <w:rPr>
          <w:rFonts w:cs="Times New Roman"/>
          <w:szCs w:val="21"/>
        </w:rPr>
        <w:t>调查与检测</w:t>
      </w:r>
      <w:bookmarkEnd w:id="60"/>
      <w:bookmarkEnd w:id="61"/>
    </w:p>
    <w:p w14:paraId="4D3D0A83"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62" w:name="_Toc61185836"/>
      <w:bookmarkStart w:id="63" w:name="_Toc5717"/>
      <w:bookmarkStart w:id="64" w:name="_Toc136092228"/>
      <w:r>
        <w:rPr>
          <w:rFonts w:ascii="Times New Roman" w:eastAsia="宋体" w:hAnsi="Times New Roman" w:cs="Times New Roman"/>
          <w:bCs w:val="0"/>
          <w:kern w:val="24"/>
          <w:szCs w:val="21"/>
        </w:rPr>
        <w:t xml:space="preserve">4.1  </w:t>
      </w:r>
      <w:r>
        <w:rPr>
          <w:rFonts w:ascii="Times New Roman" w:eastAsia="宋体" w:hAnsi="Times New Roman" w:cs="Times New Roman"/>
          <w:bCs w:val="0"/>
          <w:kern w:val="24"/>
          <w:szCs w:val="21"/>
        </w:rPr>
        <w:t>一般规定</w:t>
      </w:r>
      <w:bookmarkEnd w:id="62"/>
      <w:bookmarkEnd w:id="63"/>
      <w:bookmarkEnd w:id="64"/>
    </w:p>
    <w:p w14:paraId="39C920F4" w14:textId="28EEF6CE" w:rsidR="00302C2D" w:rsidRDefault="00000000">
      <w:pPr>
        <w:adjustRightInd/>
        <w:snapToGrid/>
        <w:spacing w:beforeLines="0" w:before="0"/>
        <w:rPr>
          <w:rFonts w:cs="Times New Roman"/>
        </w:rPr>
      </w:pPr>
      <w:bookmarkStart w:id="65" w:name="_Toc34641866"/>
      <w:bookmarkStart w:id="66" w:name="_Toc34641867"/>
      <w:r>
        <w:rPr>
          <w:rFonts w:cs="Times New Roman"/>
          <w:b/>
          <w:bCs/>
        </w:rPr>
        <w:t xml:space="preserve">4.1.1  </w:t>
      </w:r>
      <w:r>
        <w:rPr>
          <w:rFonts w:cs="Times New Roman"/>
        </w:rPr>
        <w:t>工业管道</w:t>
      </w:r>
      <w:r>
        <w:rPr>
          <w:rFonts w:cs="Times New Roman" w:hint="eastAsia"/>
        </w:rPr>
        <w:t>管架</w:t>
      </w:r>
      <w:r>
        <w:rPr>
          <w:rFonts w:cs="Times New Roman"/>
        </w:rPr>
        <w:t>的调查与检测应包括使用条件和结构现状两个部分。</w:t>
      </w:r>
      <w:bookmarkEnd w:id="65"/>
    </w:p>
    <w:bookmarkEnd w:id="66"/>
    <w:p w14:paraId="7401F08D" w14:textId="41949A26" w:rsidR="00302C2D" w:rsidRDefault="00000000">
      <w:pPr>
        <w:adjustRightInd/>
        <w:snapToGrid/>
        <w:spacing w:beforeLines="0" w:before="0"/>
        <w:rPr>
          <w:rFonts w:cs="Times New Roman"/>
        </w:rPr>
      </w:pPr>
      <w:r>
        <w:rPr>
          <w:rFonts w:cs="Times New Roman"/>
          <w:b/>
          <w:bCs/>
        </w:rPr>
        <w:t xml:space="preserve">4.1.2  </w:t>
      </w:r>
      <w:r>
        <w:rPr>
          <w:rFonts w:cs="Times New Roman"/>
        </w:rPr>
        <w:t>使用条件调查与检测应包括支架上的作用、使用环境和使用历史。调查中应考虑</w:t>
      </w:r>
      <w:r>
        <w:rPr>
          <w:rFonts w:cs="Times New Roman"/>
        </w:rPr>
        <w:lastRenderedPageBreak/>
        <w:t>使用条件在</w:t>
      </w:r>
      <w:r w:rsidR="00172188">
        <w:rPr>
          <w:rFonts w:cs="Times New Roman"/>
        </w:rPr>
        <w:t>目标使用年限</w:t>
      </w:r>
      <w:r>
        <w:rPr>
          <w:rFonts w:cs="Times New Roman"/>
        </w:rPr>
        <w:t>内可能发生的变化，并符合下列规定：</w:t>
      </w:r>
    </w:p>
    <w:p w14:paraId="09764F1B" w14:textId="77777777" w:rsidR="00302C2D" w:rsidRDefault="00000000">
      <w:pPr>
        <w:pStyle w:val="affb"/>
        <w:ind w:firstLine="422"/>
      </w:pPr>
      <w:bookmarkStart w:id="67" w:name="_Toc34641868"/>
      <w:r>
        <w:rPr>
          <w:b/>
          <w:bCs/>
        </w:rPr>
        <w:t xml:space="preserve">1 </w:t>
      </w:r>
      <w:r>
        <w:t>工业管道支架上的作用和使用环境调查按本标准第</w:t>
      </w:r>
      <w:r>
        <w:t>4.2</w:t>
      </w:r>
      <w:r>
        <w:t>节规定执行和选用；</w:t>
      </w:r>
    </w:p>
    <w:p w14:paraId="1AC57848" w14:textId="77777777" w:rsidR="00302C2D" w:rsidRDefault="00000000">
      <w:pPr>
        <w:pStyle w:val="affb"/>
        <w:ind w:firstLine="422"/>
      </w:pPr>
      <w:r>
        <w:rPr>
          <w:b/>
          <w:bCs/>
        </w:rPr>
        <w:t>2</w:t>
      </w:r>
      <w:r>
        <w:t xml:space="preserve"> </w:t>
      </w:r>
      <w:r>
        <w:t>工业管道支架的使用历史调查应包括：支架的设计、施工和验收情况；使用情况、用途变更；维修、加固、改扩建；灾害与事故；超载历史、动荷载作用历史等其他特殊使用情况。</w:t>
      </w:r>
    </w:p>
    <w:bookmarkEnd w:id="67"/>
    <w:p w14:paraId="748709DD" w14:textId="1AAD7C21" w:rsidR="00A16ADD" w:rsidRDefault="00000000">
      <w:pPr>
        <w:adjustRightInd/>
        <w:snapToGrid/>
        <w:spacing w:beforeLines="0" w:before="0"/>
        <w:rPr>
          <w:rFonts w:cs="Times New Roman"/>
        </w:rPr>
      </w:pPr>
      <w:r>
        <w:rPr>
          <w:rFonts w:cs="Times New Roman"/>
          <w:b/>
          <w:bCs/>
        </w:rPr>
        <w:t xml:space="preserve">4.1.3  </w:t>
      </w:r>
      <w:r>
        <w:rPr>
          <w:rFonts w:cs="Times New Roman"/>
        </w:rPr>
        <w:t>工业管道支架结构现状调查与检测应包括地基基础、上部结构两个部分</w:t>
      </w:r>
      <w:r w:rsidR="00A16ADD">
        <w:rPr>
          <w:rFonts w:cs="Times New Roman" w:hint="eastAsia"/>
        </w:rPr>
        <w:t>，</w:t>
      </w:r>
      <w:r>
        <w:rPr>
          <w:rFonts w:cs="Times New Roman"/>
        </w:rPr>
        <w:t>上部结构</w:t>
      </w:r>
      <w:r>
        <w:rPr>
          <w:rFonts w:cs="Times New Roman" w:hint="eastAsia"/>
        </w:rPr>
        <w:t>包括</w:t>
      </w:r>
      <w:r w:rsidR="00EC5324">
        <w:rPr>
          <w:rFonts w:cs="Times New Roman" w:hint="eastAsia"/>
        </w:rPr>
        <w:t>支架</w:t>
      </w:r>
      <w:r>
        <w:rPr>
          <w:rFonts w:cs="Times New Roman" w:hint="eastAsia"/>
        </w:rPr>
        <w:t>和纵向结构</w:t>
      </w:r>
      <w:r w:rsidR="00A16ADD">
        <w:rPr>
          <w:rFonts w:cs="Times New Roman" w:hint="eastAsia"/>
        </w:rPr>
        <w:t>。</w:t>
      </w:r>
    </w:p>
    <w:p w14:paraId="02B2E6DE" w14:textId="6AF7DE00" w:rsidR="00522770" w:rsidRDefault="00522770" w:rsidP="00A16ADD">
      <w:pPr>
        <w:adjustRightInd/>
        <w:snapToGrid/>
        <w:spacing w:beforeLines="0" w:before="0"/>
        <w:rPr>
          <w:rFonts w:cs="Times New Roman"/>
        </w:rPr>
      </w:pPr>
      <w:r>
        <w:rPr>
          <w:rFonts w:cs="Times New Roman" w:hint="eastAsia"/>
        </w:rPr>
        <w:t>【条文解释】</w:t>
      </w:r>
      <w:r w:rsidR="00A64F30">
        <w:rPr>
          <w:rFonts w:cs="Times New Roman" w:hint="eastAsia"/>
        </w:rPr>
        <w:t>管道支架在不同行业叫法不同，在钢铁</w:t>
      </w:r>
      <w:r w:rsidR="003B5719">
        <w:rPr>
          <w:rFonts w:cs="Times New Roman" w:hint="eastAsia"/>
        </w:rPr>
        <w:t>和电力</w:t>
      </w:r>
      <w:r w:rsidR="00A64F30">
        <w:rPr>
          <w:rFonts w:cs="Times New Roman" w:hint="eastAsia"/>
        </w:rPr>
        <w:t>行业称为管道支架，在</w:t>
      </w:r>
      <w:r w:rsidR="003B5719">
        <w:rPr>
          <w:rFonts w:cs="Times New Roman" w:hint="eastAsia"/>
        </w:rPr>
        <w:t>石油</w:t>
      </w:r>
      <w:r w:rsidR="00A64F30">
        <w:rPr>
          <w:rFonts w:cs="Times New Roman" w:hint="eastAsia"/>
        </w:rPr>
        <w:t>化工行业称为管架，</w:t>
      </w:r>
      <w:r w:rsidR="003B5719">
        <w:rPr>
          <w:rFonts w:cs="Times New Roman" w:hint="eastAsia"/>
        </w:rPr>
        <w:t>但不管哪种叫法，管道支架或管架</w:t>
      </w:r>
      <w:r w:rsidR="004851CD">
        <w:rPr>
          <w:rFonts w:cs="Times New Roman" w:hint="eastAsia"/>
        </w:rPr>
        <w:t>的上部结构</w:t>
      </w:r>
      <w:r w:rsidR="00E57908">
        <w:rPr>
          <w:rFonts w:cs="Times New Roman" w:hint="eastAsia"/>
        </w:rPr>
        <w:t>在设计规范中</w:t>
      </w:r>
      <w:r w:rsidR="003B5719">
        <w:rPr>
          <w:rFonts w:cs="Times New Roman" w:hint="eastAsia"/>
        </w:rPr>
        <w:t>均为支承管道的各种结构的总称，即包括了立着的</w:t>
      </w:r>
      <w:r w:rsidR="00EC5324">
        <w:rPr>
          <w:rFonts w:cs="Times New Roman" w:hint="eastAsia"/>
        </w:rPr>
        <w:t>支架</w:t>
      </w:r>
      <w:r w:rsidR="00E57908">
        <w:rPr>
          <w:rFonts w:cs="Times New Roman" w:hint="eastAsia"/>
        </w:rPr>
        <w:t>和跨度方向的纵向结构，本标准为了分别对这两部分进行评价，将管道支架分为</w:t>
      </w:r>
      <w:r w:rsidR="00EC5324">
        <w:rPr>
          <w:rFonts w:cs="Times New Roman" w:hint="eastAsia"/>
        </w:rPr>
        <w:t>支架</w:t>
      </w:r>
      <w:r w:rsidR="00E57908">
        <w:rPr>
          <w:rFonts w:cs="Times New Roman" w:hint="eastAsia"/>
        </w:rPr>
        <w:t>和纵向结构。</w:t>
      </w:r>
    </w:p>
    <w:p w14:paraId="47B34471" w14:textId="7AC5842C" w:rsidR="00302C2D" w:rsidRDefault="004851CD">
      <w:pPr>
        <w:adjustRightInd/>
        <w:snapToGrid/>
        <w:spacing w:beforeLines="0" w:before="0"/>
        <w:rPr>
          <w:rFonts w:cs="Times New Roman"/>
        </w:rPr>
      </w:pPr>
      <w:r>
        <w:rPr>
          <w:rFonts w:cs="Times New Roman" w:hint="eastAsia"/>
        </w:rPr>
        <w:t>上部结构调查和检测基本内容</w:t>
      </w:r>
      <w:r>
        <w:rPr>
          <w:rFonts w:cs="Times New Roman"/>
        </w:rPr>
        <w:t>应包括结构体系与布置、尺寸与偏差、材料性能、缺陷和损伤、变形与倾斜、涂装防护质量等。</w:t>
      </w:r>
    </w:p>
    <w:p w14:paraId="446548D1" w14:textId="77777777" w:rsidR="00302C2D" w:rsidRDefault="00000000">
      <w:pPr>
        <w:adjustRightInd/>
        <w:snapToGrid/>
        <w:spacing w:beforeLines="0" w:before="0"/>
        <w:rPr>
          <w:rFonts w:cs="Times New Roman"/>
        </w:rPr>
      </w:pPr>
      <w:r>
        <w:rPr>
          <w:rFonts w:cs="Times New Roman" w:hint="eastAsia"/>
          <w:b/>
          <w:bCs/>
        </w:rPr>
        <w:t>4</w:t>
      </w:r>
      <w:r>
        <w:rPr>
          <w:rFonts w:cs="Times New Roman"/>
          <w:b/>
          <w:bCs/>
        </w:rPr>
        <w:t xml:space="preserve">.1.4  </w:t>
      </w:r>
      <w:r>
        <w:t>工业管道支架地基的调查与检测，</w:t>
      </w:r>
      <w:r>
        <w:rPr>
          <w:rFonts w:hint="eastAsia"/>
        </w:rPr>
        <w:t>应按本标准第</w:t>
      </w:r>
      <w:r>
        <w:rPr>
          <w:rFonts w:hint="eastAsia"/>
        </w:rPr>
        <w:t>4</w:t>
      </w:r>
      <w:r>
        <w:t>.9</w:t>
      </w:r>
      <w:r>
        <w:rPr>
          <w:rFonts w:hint="eastAsia"/>
        </w:rPr>
        <w:t>节相关内容和要求执行。</w:t>
      </w:r>
      <w:r>
        <w:rPr>
          <w:rFonts w:cs="Times New Roman" w:hint="eastAsia"/>
        </w:rPr>
        <w:t xml:space="preserve"> </w:t>
      </w:r>
    </w:p>
    <w:p w14:paraId="7CA74719" w14:textId="77777777" w:rsidR="00302C2D" w:rsidRDefault="00000000">
      <w:pPr>
        <w:adjustRightInd/>
        <w:snapToGrid/>
        <w:spacing w:beforeLines="0" w:before="0"/>
        <w:rPr>
          <w:rFonts w:cs="Times New Roman"/>
        </w:rPr>
      </w:pPr>
      <w:bookmarkStart w:id="68" w:name="_Toc34641869"/>
      <w:r>
        <w:rPr>
          <w:rFonts w:cs="Times New Roman"/>
          <w:b/>
          <w:bCs/>
        </w:rPr>
        <w:t xml:space="preserve">4.1.5  </w:t>
      </w:r>
      <w:r>
        <w:rPr>
          <w:rFonts w:cs="Times New Roman"/>
        </w:rPr>
        <w:t>工业管道支架上部结构的调查与检测，可根据管道支架的具体情况以及鉴定的内容和要求，选择表</w:t>
      </w:r>
      <w:r>
        <w:rPr>
          <w:rFonts w:cs="Times New Roman"/>
        </w:rPr>
        <w:t>4.1.4</w:t>
      </w:r>
      <w:r>
        <w:rPr>
          <w:rFonts w:cs="Times New Roman"/>
        </w:rPr>
        <w:t>中的调查项目。</w:t>
      </w:r>
    </w:p>
    <w:p w14:paraId="385F8DBB" w14:textId="5BE204DE" w:rsidR="00302C2D" w:rsidRDefault="00000000">
      <w:pPr>
        <w:pStyle w:val="aff0"/>
        <w:adjustRightInd/>
        <w:snapToGrid/>
        <w:spacing w:beforeLines="0" w:before="0"/>
      </w:pPr>
      <w:r>
        <w:t>表</w:t>
      </w:r>
      <w:r>
        <w:t xml:space="preserve">4.1.4  </w:t>
      </w:r>
      <w:r>
        <w:t>上部结构的调查与检测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5984"/>
      </w:tblGrid>
      <w:tr w:rsidR="00302C2D" w14:paraId="003BCA40" w14:textId="77777777">
        <w:trPr>
          <w:trHeight w:val="340"/>
        </w:trPr>
        <w:tc>
          <w:tcPr>
            <w:tcW w:w="1279" w:type="pct"/>
            <w:vAlign w:val="center"/>
          </w:tcPr>
          <w:p w14:paraId="44CD1E51" w14:textId="77777777" w:rsidR="00302C2D" w:rsidRDefault="00000000">
            <w:pPr>
              <w:pStyle w:val="aff2"/>
              <w:adjustRightInd/>
              <w:snapToGrid/>
              <w:rPr>
                <w:rFonts w:cs="Times New Roman"/>
              </w:rPr>
            </w:pPr>
            <w:r>
              <w:rPr>
                <w:rFonts w:cs="Times New Roman"/>
              </w:rPr>
              <w:t>调查与检测项目</w:t>
            </w:r>
          </w:p>
        </w:tc>
        <w:tc>
          <w:tcPr>
            <w:tcW w:w="3721" w:type="pct"/>
            <w:vAlign w:val="center"/>
          </w:tcPr>
          <w:p w14:paraId="0C10EC09" w14:textId="77777777" w:rsidR="00302C2D" w:rsidRDefault="00000000">
            <w:pPr>
              <w:pStyle w:val="aff2"/>
              <w:adjustRightInd/>
              <w:snapToGrid/>
              <w:rPr>
                <w:rFonts w:cs="Times New Roman"/>
              </w:rPr>
            </w:pPr>
            <w:r>
              <w:rPr>
                <w:rFonts w:cs="Times New Roman"/>
              </w:rPr>
              <w:t>调查与检测细目</w:t>
            </w:r>
          </w:p>
        </w:tc>
      </w:tr>
      <w:tr w:rsidR="00302C2D" w14:paraId="3790B1C1" w14:textId="77777777">
        <w:trPr>
          <w:trHeight w:val="340"/>
        </w:trPr>
        <w:tc>
          <w:tcPr>
            <w:tcW w:w="1279" w:type="pct"/>
            <w:vAlign w:val="center"/>
          </w:tcPr>
          <w:p w14:paraId="10CA967A" w14:textId="77777777" w:rsidR="00302C2D" w:rsidRDefault="00000000">
            <w:pPr>
              <w:pStyle w:val="aff2"/>
              <w:adjustRightInd/>
              <w:snapToGrid/>
              <w:rPr>
                <w:rFonts w:cs="Times New Roman"/>
              </w:rPr>
            </w:pPr>
            <w:r>
              <w:rPr>
                <w:rFonts w:cs="Times New Roman"/>
              </w:rPr>
              <w:t>结构体系和布置</w:t>
            </w:r>
          </w:p>
        </w:tc>
        <w:tc>
          <w:tcPr>
            <w:tcW w:w="3721" w:type="pct"/>
            <w:vAlign w:val="center"/>
          </w:tcPr>
          <w:p w14:paraId="46FB73A7" w14:textId="6EE0ACA0" w:rsidR="00302C2D" w:rsidRDefault="00000000">
            <w:pPr>
              <w:pStyle w:val="aff2"/>
              <w:adjustRightInd/>
              <w:snapToGrid/>
              <w:rPr>
                <w:rFonts w:cs="Times New Roman"/>
              </w:rPr>
            </w:pPr>
            <w:r>
              <w:rPr>
                <w:rFonts w:cs="Times New Roman"/>
              </w:rPr>
              <w:t>结构布置与体系的完整性、整体性，管道支架类型</w:t>
            </w:r>
            <w:r w:rsidR="00C0591F">
              <w:rPr>
                <w:rFonts w:cs="Times New Roman" w:hint="eastAsia"/>
              </w:rPr>
              <w:t>和类型组合</w:t>
            </w:r>
            <w:r>
              <w:rPr>
                <w:rFonts w:cs="Times New Roman" w:hint="eastAsia"/>
              </w:rPr>
              <w:t>、</w:t>
            </w:r>
            <w:proofErr w:type="gramStart"/>
            <w:r>
              <w:rPr>
                <w:rFonts w:cs="Times New Roman"/>
              </w:rPr>
              <w:t>管托</w:t>
            </w:r>
            <w:r w:rsidR="00C0591F">
              <w:rPr>
                <w:rFonts w:cs="Times New Roman" w:hint="eastAsia"/>
              </w:rPr>
              <w:t>类型</w:t>
            </w:r>
            <w:proofErr w:type="gramEnd"/>
            <w:r w:rsidR="00C0591F">
              <w:rPr>
                <w:rFonts w:cs="Times New Roman" w:hint="eastAsia"/>
              </w:rPr>
              <w:t>及</w:t>
            </w:r>
            <w:r>
              <w:rPr>
                <w:rFonts w:cs="Times New Roman"/>
              </w:rPr>
              <w:t>位置</w:t>
            </w:r>
          </w:p>
        </w:tc>
      </w:tr>
      <w:tr w:rsidR="00E77FBC" w14:paraId="43586060" w14:textId="77777777">
        <w:trPr>
          <w:trHeight w:val="340"/>
        </w:trPr>
        <w:tc>
          <w:tcPr>
            <w:tcW w:w="1279" w:type="pct"/>
            <w:vAlign w:val="center"/>
          </w:tcPr>
          <w:p w14:paraId="3B80F3E8" w14:textId="4448D544" w:rsidR="00E77FBC" w:rsidRDefault="00E77FBC">
            <w:pPr>
              <w:pStyle w:val="aff2"/>
              <w:adjustRightInd/>
              <w:snapToGrid/>
              <w:rPr>
                <w:rFonts w:cs="Times New Roman"/>
              </w:rPr>
            </w:pPr>
            <w:r>
              <w:rPr>
                <w:rFonts w:cs="Times New Roman" w:hint="eastAsia"/>
              </w:rPr>
              <w:t>构造与连接</w:t>
            </w:r>
          </w:p>
        </w:tc>
        <w:tc>
          <w:tcPr>
            <w:tcW w:w="3721" w:type="pct"/>
            <w:vAlign w:val="center"/>
          </w:tcPr>
          <w:p w14:paraId="5D19D6F5" w14:textId="16B1DF7C" w:rsidR="00E77FBC" w:rsidRDefault="00E77FBC">
            <w:pPr>
              <w:pStyle w:val="aff2"/>
              <w:adjustRightInd/>
              <w:snapToGrid/>
              <w:rPr>
                <w:rFonts w:cs="Times New Roman"/>
              </w:rPr>
            </w:pPr>
            <w:r w:rsidRPr="00E77FBC">
              <w:rPr>
                <w:rFonts w:cs="Times New Roman" w:hint="eastAsia"/>
              </w:rPr>
              <w:t>保证结构整体性、构件承载能力、稳定性、延性、抗裂性能、刚度、</w:t>
            </w:r>
            <w:proofErr w:type="gramStart"/>
            <w:r w:rsidRPr="00E77FBC">
              <w:rPr>
                <w:rFonts w:cs="Times New Roman" w:hint="eastAsia"/>
              </w:rPr>
              <w:t>传力有效性</w:t>
            </w:r>
            <w:proofErr w:type="gramEnd"/>
            <w:r w:rsidRPr="00E77FBC">
              <w:rPr>
                <w:rFonts w:cs="Times New Roman" w:hint="eastAsia"/>
              </w:rPr>
              <w:t>等的有关构造措施与连接构造，圈梁和构造柱布置，配筋状况、保护层厚度</w:t>
            </w:r>
          </w:p>
        </w:tc>
      </w:tr>
      <w:tr w:rsidR="00302C2D" w14:paraId="510639CA" w14:textId="77777777">
        <w:trPr>
          <w:trHeight w:val="340"/>
        </w:trPr>
        <w:tc>
          <w:tcPr>
            <w:tcW w:w="1279" w:type="pct"/>
            <w:vAlign w:val="center"/>
          </w:tcPr>
          <w:p w14:paraId="7D507D97" w14:textId="3C4B7654" w:rsidR="00302C2D" w:rsidRDefault="00000000">
            <w:pPr>
              <w:pStyle w:val="aff2"/>
              <w:adjustRightInd/>
              <w:snapToGrid/>
              <w:rPr>
                <w:rFonts w:cs="Times New Roman"/>
              </w:rPr>
            </w:pPr>
            <w:r>
              <w:rPr>
                <w:rFonts w:cs="Times New Roman"/>
              </w:rPr>
              <w:t>减振</w:t>
            </w:r>
            <w:r>
              <w:rPr>
                <w:rFonts w:cs="Times New Roman" w:hint="eastAsia"/>
              </w:rPr>
              <w:t>措施</w:t>
            </w:r>
          </w:p>
        </w:tc>
        <w:tc>
          <w:tcPr>
            <w:tcW w:w="3721" w:type="pct"/>
            <w:vAlign w:val="center"/>
          </w:tcPr>
          <w:p w14:paraId="13EEF3A8" w14:textId="5D9A9521" w:rsidR="00302C2D" w:rsidRDefault="00000000">
            <w:pPr>
              <w:pStyle w:val="aff2"/>
              <w:adjustRightInd/>
              <w:snapToGrid/>
              <w:rPr>
                <w:rFonts w:cs="Times New Roman"/>
              </w:rPr>
            </w:pPr>
            <w:r>
              <w:rPr>
                <w:rFonts w:cs="Times New Roman"/>
              </w:rPr>
              <w:t>对于振动管道支架，应调查是否设置有减振</w:t>
            </w:r>
            <w:r>
              <w:rPr>
                <w:rFonts w:cs="Times New Roman" w:hint="eastAsia"/>
              </w:rPr>
              <w:t>措施</w:t>
            </w:r>
            <w:r>
              <w:rPr>
                <w:rFonts w:cs="Times New Roman"/>
              </w:rPr>
              <w:t xml:space="preserve"> </w:t>
            </w:r>
          </w:p>
        </w:tc>
      </w:tr>
      <w:tr w:rsidR="00302C2D" w14:paraId="070C02B1" w14:textId="77777777">
        <w:trPr>
          <w:trHeight w:val="340"/>
        </w:trPr>
        <w:tc>
          <w:tcPr>
            <w:tcW w:w="1279" w:type="pct"/>
            <w:vAlign w:val="center"/>
          </w:tcPr>
          <w:p w14:paraId="76E3D857" w14:textId="0E58057B" w:rsidR="00302C2D" w:rsidRDefault="00000000">
            <w:pPr>
              <w:pStyle w:val="aff2"/>
              <w:adjustRightInd/>
              <w:snapToGrid/>
              <w:rPr>
                <w:rFonts w:cs="Times New Roman"/>
              </w:rPr>
            </w:pPr>
            <w:r>
              <w:rPr>
                <w:rFonts w:cs="Times New Roman" w:hint="eastAsia"/>
              </w:rPr>
              <w:t>截面与尺寸</w:t>
            </w:r>
          </w:p>
        </w:tc>
        <w:tc>
          <w:tcPr>
            <w:tcW w:w="3721" w:type="pct"/>
            <w:vAlign w:val="center"/>
          </w:tcPr>
          <w:p w14:paraId="1DEF7945" w14:textId="77777777" w:rsidR="00302C2D" w:rsidRDefault="00000000">
            <w:pPr>
              <w:pStyle w:val="aff2"/>
              <w:adjustRightInd/>
              <w:snapToGrid/>
              <w:rPr>
                <w:rFonts w:cs="Times New Roman"/>
              </w:rPr>
            </w:pPr>
            <w:r>
              <w:rPr>
                <w:rFonts w:cs="Times New Roman"/>
              </w:rPr>
              <w:t>柱、梁和支撑的截面形式、几何尺寸与偏差</w:t>
            </w:r>
          </w:p>
        </w:tc>
      </w:tr>
      <w:tr w:rsidR="00302C2D" w14:paraId="0723F9E9" w14:textId="77777777">
        <w:trPr>
          <w:trHeight w:val="340"/>
        </w:trPr>
        <w:tc>
          <w:tcPr>
            <w:tcW w:w="1279" w:type="pct"/>
            <w:vAlign w:val="center"/>
          </w:tcPr>
          <w:p w14:paraId="72D003BC" w14:textId="77777777" w:rsidR="00302C2D" w:rsidRDefault="00000000">
            <w:pPr>
              <w:pStyle w:val="aff2"/>
              <w:adjustRightInd/>
              <w:snapToGrid/>
              <w:rPr>
                <w:rFonts w:cs="Times New Roman"/>
              </w:rPr>
            </w:pPr>
            <w:r>
              <w:rPr>
                <w:rFonts w:cs="Times New Roman"/>
              </w:rPr>
              <w:t>材料性能</w:t>
            </w:r>
          </w:p>
        </w:tc>
        <w:tc>
          <w:tcPr>
            <w:tcW w:w="3721" w:type="pct"/>
            <w:vAlign w:val="center"/>
          </w:tcPr>
          <w:p w14:paraId="312C2F6B" w14:textId="61D70823" w:rsidR="00302C2D" w:rsidRDefault="00000000">
            <w:pPr>
              <w:pStyle w:val="aff2"/>
              <w:adjustRightInd/>
              <w:snapToGrid/>
              <w:rPr>
                <w:rFonts w:cs="Times New Roman"/>
              </w:rPr>
            </w:pPr>
            <w:r>
              <w:rPr>
                <w:rFonts w:cs="Times New Roman"/>
              </w:rPr>
              <w:t>力学性能、化学成分</w:t>
            </w:r>
          </w:p>
        </w:tc>
      </w:tr>
      <w:tr w:rsidR="00302C2D" w14:paraId="578AC382" w14:textId="77777777">
        <w:trPr>
          <w:trHeight w:val="340"/>
        </w:trPr>
        <w:tc>
          <w:tcPr>
            <w:tcW w:w="1279" w:type="pct"/>
            <w:vAlign w:val="center"/>
          </w:tcPr>
          <w:p w14:paraId="0A37118D" w14:textId="77777777" w:rsidR="00302C2D" w:rsidRDefault="00000000">
            <w:pPr>
              <w:pStyle w:val="aff2"/>
              <w:adjustRightInd/>
              <w:snapToGrid/>
              <w:rPr>
                <w:rFonts w:cs="Times New Roman"/>
              </w:rPr>
            </w:pPr>
            <w:r>
              <w:rPr>
                <w:rFonts w:cs="Times New Roman"/>
              </w:rPr>
              <w:lastRenderedPageBreak/>
              <w:t>缺陷和损伤</w:t>
            </w:r>
          </w:p>
        </w:tc>
        <w:tc>
          <w:tcPr>
            <w:tcW w:w="3721" w:type="pct"/>
            <w:vAlign w:val="center"/>
          </w:tcPr>
          <w:p w14:paraId="7DA900A5" w14:textId="2EB98E74" w:rsidR="00302C2D" w:rsidRDefault="00000000">
            <w:pPr>
              <w:pStyle w:val="aff2"/>
              <w:adjustRightInd/>
              <w:snapToGrid/>
              <w:rPr>
                <w:rFonts w:cs="Times New Roman"/>
              </w:rPr>
            </w:pPr>
            <w:r>
              <w:rPr>
                <w:rFonts w:cs="Times New Roman" w:hint="eastAsia"/>
              </w:rPr>
              <w:t>构件</w:t>
            </w:r>
            <w:r>
              <w:rPr>
                <w:rFonts w:cs="Times New Roman"/>
              </w:rPr>
              <w:t>锈蚀、开裂、变形等，连接缺陷和损伤等、</w:t>
            </w:r>
            <w:proofErr w:type="gramStart"/>
            <w:r>
              <w:rPr>
                <w:rFonts w:cs="Times New Roman"/>
              </w:rPr>
              <w:t>管托连接</w:t>
            </w:r>
            <w:proofErr w:type="gramEnd"/>
            <w:r>
              <w:rPr>
                <w:rFonts w:cs="Times New Roman"/>
              </w:rPr>
              <w:t>状况等</w:t>
            </w:r>
          </w:p>
        </w:tc>
      </w:tr>
      <w:tr w:rsidR="00302C2D" w14:paraId="3211EFAC" w14:textId="77777777">
        <w:trPr>
          <w:trHeight w:val="340"/>
        </w:trPr>
        <w:tc>
          <w:tcPr>
            <w:tcW w:w="1279" w:type="pct"/>
            <w:vAlign w:val="center"/>
          </w:tcPr>
          <w:p w14:paraId="017B3EF4" w14:textId="77777777" w:rsidR="00302C2D" w:rsidRDefault="00000000">
            <w:pPr>
              <w:pStyle w:val="aff2"/>
              <w:adjustRightInd/>
              <w:snapToGrid/>
              <w:rPr>
                <w:rFonts w:cs="Times New Roman"/>
              </w:rPr>
            </w:pPr>
            <w:r>
              <w:rPr>
                <w:rFonts w:cs="Times New Roman"/>
              </w:rPr>
              <w:t>结构变形</w:t>
            </w:r>
          </w:p>
        </w:tc>
        <w:tc>
          <w:tcPr>
            <w:tcW w:w="3721" w:type="pct"/>
            <w:vAlign w:val="center"/>
          </w:tcPr>
          <w:p w14:paraId="702AB941" w14:textId="0E31E17E" w:rsidR="00302C2D" w:rsidRDefault="00000000">
            <w:pPr>
              <w:pStyle w:val="aff2"/>
              <w:adjustRightInd/>
              <w:snapToGrid/>
              <w:rPr>
                <w:rFonts w:cs="Times New Roman"/>
              </w:rPr>
            </w:pPr>
            <w:r>
              <w:rPr>
                <w:rFonts w:cs="Times New Roman"/>
              </w:rPr>
              <w:t>整体倾斜、变形</w:t>
            </w:r>
          </w:p>
        </w:tc>
      </w:tr>
      <w:tr w:rsidR="00302C2D" w14:paraId="7E9A365D" w14:textId="77777777">
        <w:trPr>
          <w:trHeight w:val="340"/>
        </w:trPr>
        <w:tc>
          <w:tcPr>
            <w:tcW w:w="1279" w:type="pct"/>
            <w:vAlign w:val="center"/>
          </w:tcPr>
          <w:p w14:paraId="75245EA4" w14:textId="77777777" w:rsidR="00302C2D" w:rsidRDefault="00000000">
            <w:pPr>
              <w:pStyle w:val="aff2"/>
              <w:adjustRightInd/>
              <w:snapToGrid/>
              <w:rPr>
                <w:rFonts w:cs="Times New Roman"/>
              </w:rPr>
            </w:pPr>
            <w:r>
              <w:rPr>
                <w:rFonts w:cs="Times New Roman"/>
              </w:rPr>
              <w:t>振动</w:t>
            </w:r>
          </w:p>
        </w:tc>
        <w:tc>
          <w:tcPr>
            <w:tcW w:w="3721" w:type="pct"/>
            <w:vAlign w:val="center"/>
          </w:tcPr>
          <w:p w14:paraId="0F4FAC85" w14:textId="77777777" w:rsidR="00302C2D" w:rsidRDefault="00000000">
            <w:pPr>
              <w:pStyle w:val="aff2"/>
              <w:adjustRightInd/>
              <w:snapToGrid/>
              <w:rPr>
                <w:rFonts w:cs="Times New Roman"/>
              </w:rPr>
            </w:pPr>
            <w:r>
              <w:rPr>
                <w:rFonts w:cs="Times New Roman"/>
              </w:rPr>
              <w:t>上部结构整体或局部振动</w:t>
            </w:r>
          </w:p>
        </w:tc>
      </w:tr>
      <w:tr w:rsidR="00AD406F" w14:paraId="6371A6CC" w14:textId="77777777">
        <w:trPr>
          <w:trHeight w:val="340"/>
        </w:trPr>
        <w:tc>
          <w:tcPr>
            <w:tcW w:w="1279" w:type="pct"/>
            <w:vAlign w:val="center"/>
          </w:tcPr>
          <w:p w14:paraId="32B9A87D" w14:textId="7972C9AE" w:rsidR="00AD406F" w:rsidRDefault="00AD406F">
            <w:pPr>
              <w:pStyle w:val="aff2"/>
              <w:adjustRightInd/>
              <w:snapToGrid/>
              <w:rPr>
                <w:rFonts w:cs="Times New Roman"/>
              </w:rPr>
            </w:pPr>
            <w:r>
              <w:rPr>
                <w:rFonts w:cs="Times New Roman" w:hint="eastAsia"/>
              </w:rPr>
              <w:t>涂装防护质量</w:t>
            </w:r>
          </w:p>
        </w:tc>
        <w:tc>
          <w:tcPr>
            <w:tcW w:w="3721" w:type="pct"/>
            <w:vAlign w:val="center"/>
          </w:tcPr>
          <w:p w14:paraId="1781A3B2" w14:textId="2E4AB7E4" w:rsidR="00AD406F" w:rsidRDefault="00595E3E">
            <w:pPr>
              <w:pStyle w:val="aff2"/>
              <w:adjustRightInd/>
              <w:snapToGrid/>
              <w:rPr>
                <w:rFonts w:cs="Times New Roman"/>
              </w:rPr>
            </w:pPr>
            <w:r w:rsidRPr="00595E3E">
              <w:rPr>
                <w:rFonts w:cs="Times New Roman" w:hint="eastAsia"/>
              </w:rPr>
              <w:t>防腐、防火涂层外观质量、涂层完整性和涂层厚度等</w:t>
            </w:r>
          </w:p>
        </w:tc>
      </w:tr>
    </w:tbl>
    <w:bookmarkEnd w:id="68"/>
    <w:p w14:paraId="4427F097" w14:textId="707D6CA0" w:rsidR="00C0591F" w:rsidRPr="006B1A46" w:rsidRDefault="00000000" w:rsidP="00AD406F">
      <w:pPr>
        <w:pStyle w:val="affb"/>
        <w:ind w:firstLine="420"/>
        <w:rPr>
          <w:szCs w:val="21"/>
        </w:rPr>
      </w:pPr>
      <w:r w:rsidRPr="006B1A46">
        <w:rPr>
          <w:rFonts w:hint="eastAsia"/>
          <w:szCs w:val="21"/>
        </w:rPr>
        <w:t>【条文说明】</w:t>
      </w:r>
      <w:r w:rsidR="00C0591F" w:rsidRPr="006B1A46">
        <w:rPr>
          <w:szCs w:val="21"/>
        </w:rPr>
        <w:t>检查检测范围为管道支架的组合类型，按结构形式分为独立式管道支架、管廊式管道支架、桁架式管道支架、吊索式管道支架、长臂管道支架。</w:t>
      </w:r>
      <w:r w:rsidR="00C0591F" w:rsidRPr="006B1A46">
        <w:rPr>
          <w:rFonts w:hint="eastAsia"/>
          <w:szCs w:val="21"/>
        </w:rPr>
        <w:t>按纵向结构形式分为纵梁式</w:t>
      </w:r>
      <w:r w:rsidR="00C0591F" w:rsidRPr="006B1A46">
        <w:rPr>
          <w:szCs w:val="21"/>
        </w:rPr>
        <w:t>管道支架</w:t>
      </w:r>
      <w:r w:rsidR="00C0591F" w:rsidRPr="006B1A46">
        <w:rPr>
          <w:rFonts w:hint="eastAsia"/>
          <w:szCs w:val="21"/>
        </w:rPr>
        <w:t>、桁架式</w:t>
      </w:r>
      <w:r w:rsidR="00C0591F" w:rsidRPr="006B1A46">
        <w:rPr>
          <w:szCs w:val="21"/>
        </w:rPr>
        <w:t>管道支架</w:t>
      </w:r>
      <w:r w:rsidR="00C0591F" w:rsidRPr="006B1A46">
        <w:rPr>
          <w:rFonts w:hint="eastAsia"/>
          <w:szCs w:val="21"/>
        </w:rPr>
        <w:t>、吊索式</w:t>
      </w:r>
      <w:r w:rsidR="00C0591F" w:rsidRPr="006B1A46">
        <w:rPr>
          <w:szCs w:val="21"/>
        </w:rPr>
        <w:t>管道支架</w:t>
      </w:r>
      <w:r w:rsidR="00C0591F" w:rsidRPr="006B1A46">
        <w:rPr>
          <w:rFonts w:hint="eastAsia"/>
          <w:szCs w:val="21"/>
        </w:rPr>
        <w:t>等。</w:t>
      </w:r>
      <w:r w:rsidR="00C0591F" w:rsidRPr="006B1A46">
        <w:rPr>
          <w:szCs w:val="21"/>
        </w:rPr>
        <w:t>按管道在</w:t>
      </w:r>
      <w:r w:rsidR="00C0591F" w:rsidRPr="006B1A46">
        <w:rPr>
          <w:rFonts w:hint="eastAsia"/>
          <w:szCs w:val="21"/>
        </w:rPr>
        <w:t>管道支架</w:t>
      </w:r>
      <w:r w:rsidR="00C0591F" w:rsidRPr="006B1A46">
        <w:rPr>
          <w:szCs w:val="21"/>
        </w:rPr>
        <w:t>上的</w:t>
      </w:r>
      <w:r w:rsidR="00C0591F" w:rsidRPr="006B1A46">
        <w:rPr>
          <w:rFonts w:hint="eastAsia"/>
          <w:szCs w:val="21"/>
        </w:rPr>
        <w:t>固定方式</w:t>
      </w:r>
      <w:r w:rsidR="00C0591F" w:rsidRPr="006B1A46">
        <w:rPr>
          <w:szCs w:val="21"/>
        </w:rPr>
        <w:t>分为固定管道支架和活动管道支架。</w:t>
      </w:r>
    </w:p>
    <w:p w14:paraId="7FA6F31C" w14:textId="455A9B08" w:rsidR="00302C2D" w:rsidRPr="006B1A46" w:rsidRDefault="00000000">
      <w:pPr>
        <w:adjustRightInd/>
        <w:snapToGrid/>
        <w:spacing w:beforeLines="0" w:before="0"/>
        <w:rPr>
          <w:rFonts w:cs="Times New Roman"/>
          <w:szCs w:val="21"/>
        </w:rPr>
      </w:pPr>
      <w:r w:rsidRPr="006B1A46">
        <w:rPr>
          <w:rFonts w:cs="Times New Roman" w:hint="eastAsia"/>
          <w:szCs w:val="21"/>
        </w:rPr>
        <w:t>结构体系和布置的调查内容中，可根据</w:t>
      </w:r>
      <w:proofErr w:type="gramStart"/>
      <w:r w:rsidRPr="006B1A46">
        <w:rPr>
          <w:rFonts w:cs="Times New Roman"/>
          <w:szCs w:val="21"/>
        </w:rPr>
        <w:t>管托类型</w:t>
      </w:r>
      <w:r w:rsidR="00AD406F" w:rsidRPr="006B1A46">
        <w:rPr>
          <w:rFonts w:cs="Times New Roman"/>
          <w:szCs w:val="21"/>
        </w:rPr>
        <w:t>及设置</w:t>
      </w:r>
      <w:proofErr w:type="gramEnd"/>
      <w:r w:rsidR="00AD406F" w:rsidRPr="006B1A46">
        <w:rPr>
          <w:rFonts w:cs="Times New Roman"/>
          <w:szCs w:val="21"/>
        </w:rPr>
        <w:t>位置</w:t>
      </w:r>
      <w:r w:rsidRPr="006B1A46">
        <w:rPr>
          <w:rFonts w:cs="Times New Roman" w:hint="eastAsia"/>
          <w:szCs w:val="21"/>
        </w:rPr>
        <w:t>进行判断。其中，</w:t>
      </w:r>
      <w:proofErr w:type="gramStart"/>
      <w:r w:rsidRPr="006B1A46">
        <w:rPr>
          <w:rFonts w:cs="Times New Roman" w:hint="eastAsia"/>
          <w:szCs w:val="21"/>
        </w:rPr>
        <w:t>管托类型</w:t>
      </w:r>
      <w:proofErr w:type="gramEnd"/>
      <w:r w:rsidRPr="006B1A46">
        <w:rPr>
          <w:rFonts w:cs="Times New Roman" w:hint="eastAsia"/>
          <w:szCs w:val="21"/>
        </w:rPr>
        <w:t>包括</w:t>
      </w:r>
      <w:r w:rsidRPr="006B1A46">
        <w:rPr>
          <w:rFonts w:cs="Times New Roman"/>
          <w:szCs w:val="21"/>
        </w:rPr>
        <w:t>固定管托、螺栓联结的</w:t>
      </w:r>
      <w:proofErr w:type="gramStart"/>
      <w:r w:rsidRPr="006B1A46">
        <w:rPr>
          <w:rFonts w:cs="Times New Roman"/>
          <w:szCs w:val="21"/>
        </w:rPr>
        <w:t>铰接管托</w:t>
      </w:r>
      <w:proofErr w:type="gramEnd"/>
      <w:r w:rsidRPr="006B1A46">
        <w:rPr>
          <w:rFonts w:cs="Times New Roman"/>
          <w:szCs w:val="21"/>
        </w:rPr>
        <w:t>、</w:t>
      </w:r>
      <w:proofErr w:type="gramStart"/>
      <w:r w:rsidRPr="006B1A46">
        <w:rPr>
          <w:rFonts w:cs="Times New Roman"/>
          <w:szCs w:val="21"/>
        </w:rPr>
        <w:t>滑动管托</w:t>
      </w:r>
      <w:r w:rsidRPr="006B1A46">
        <w:rPr>
          <w:rFonts w:cs="Times New Roman" w:hint="eastAsia"/>
          <w:szCs w:val="21"/>
        </w:rPr>
        <w:t>等</w:t>
      </w:r>
      <w:proofErr w:type="gramEnd"/>
      <w:r w:rsidRPr="006B1A46">
        <w:rPr>
          <w:rFonts w:cs="Times New Roman" w:hint="eastAsia"/>
          <w:szCs w:val="21"/>
        </w:rPr>
        <w:t>。</w:t>
      </w:r>
    </w:p>
    <w:p w14:paraId="24650F37" w14:textId="67C4250A" w:rsidR="00AD406F" w:rsidRPr="006B1A46" w:rsidRDefault="00AD406F" w:rsidP="00AD406F">
      <w:pPr>
        <w:pStyle w:val="affb"/>
        <w:ind w:firstLine="420"/>
        <w:rPr>
          <w:szCs w:val="21"/>
        </w:rPr>
      </w:pPr>
      <w:r w:rsidRPr="006B1A46">
        <w:rPr>
          <w:szCs w:val="21"/>
        </w:rPr>
        <w:t>补偿器类型有自然补偿器、</w:t>
      </w:r>
      <w:r w:rsidRPr="006B1A46">
        <w:rPr>
          <w:szCs w:val="21"/>
        </w:rPr>
        <w:t>π</w:t>
      </w:r>
      <w:r w:rsidRPr="006B1A46">
        <w:rPr>
          <w:szCs w:val="21"/>
        </w:rPr>
        <w:t>形补偿器、套筒补偿器、波纹管补偿器</w:t>
      </w:r>
      <w:r w:rsidRPr="006B1A46">
        <w:rPr>
          <w:rFonts w:hint="eastAsia"/>
          <w:szCs w:val="21"/>
        </w:rPr>
        <w:t>等</w:t>
      </w:r>
      <w:r w:rsidRPr="006B1A46">
        <w:rPr>
          <w:szCs w:val="21"/>
        </w:rPr>
        <w:t>。</w:t>
      </w:r>
    </w:p>
    <w:p w14:paraId="0436ADB3" w14:textId="7557E3A7" w:rsidR="00AD406F" w:rsidRPr="006B1A46" w:rsidRDefault="006B1A46">
      <w:pPr>
        <w:adjustRightInd/>
        <w:snapToGrid/>
        <w:spacing w:beforeLines="0" w:before="0"/>
        <w:rPr>
          <w:rFonts w:cs="Times New Roman"/>
        </w:rPr>
      </w:pPr>
      <w:r w:rsidRPr="006B1A46">
        <w:rPr>
          <w:rFonts w:cs="Times New Roman" w:hint="eastAsia"/>
          <w:b/>
          <w:bCs/>
        </w:rPr>
        <w:t>4</w:t>
      </w:r>
      <w:r w:rsidRPr="006B1A46">
        <w:rPr>
          <w:rFonts w:cs="Times New Roman"/>
          <w:b/>
          <w:bCs/>
        </w:rPr>
        <w:t xml:space="preserve">.1.6 </w:t>
      </w:r>
      <w:r w:rsidRPr="006B1A46">
        <w:rPr>
          <w:rFonts w:cs="Times New Roman" w:hint="eastAsia"/>
        </w:rPr>
        <w:t>批量检测应采取随机抽样的方法，检验批最小样本容量应</w:t>
      </w:r>
      <w:r>
        <w:rPr>
          <w:rFonts w:cs="Times New Roman" w:hint="eastAsia"/>
        </w:rPr>
        <w:t>符合《建筑结构检测技术标准》</w:t>
      </w:r>
      <w:r>
        <w:rPr>
          <w:rFonts w:cs="Times New Roman" w:hint="eastAsia"/>
        </w:rPr>
        <w:t>G</w:t>
      </w:r>
      <w:r>
        <w:rPr>
          <w:rFonts w:cs="Times New Roman"/>
        </w:rPr>
        <w:t>B 50344</w:t>
      </w:r>
      <w:r>
        <w:rPr>
          <w:rFonts w:cs="Times New Roman" w:hint="eastAsia"/>
        </w:rPr>
        <w:t>规定</w:t>
      </w:r>
      <w:r w:rsidRPr="006B1A46">
        <w:rPr>
          <w:rFonts w:cs="Times New Roman" w:hint="eastAsia"/>
        </w:rPr>
        <w:t>。</w:t>
      </w:r>
    </w:p>
    <w:p w14:paraId="446937DB"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69" w:name="_Toc61185837"/>
      <w:bookmarkStart w:id="70" w:name="_Toc8159"/>
      <w:bookmarkStart w:id="71" w:name="_Toc136092229"/>
      <w:r>
        <w:rPr>
          <w:rFonts w:ascii="Times New Roman" w:eastAsia="宋体" w:hAnsi="Times New Roman" w:cs="Times New Roman"/>
          <w:bCs w:val="0"/>
          <w:kern w:val="24"/>
          <w:szCs w:val="21"/>
        </w:rPr>
        <w:t xml:space="preserve">4.2  </w:t>
      </w:r>
      <w:r>
        <w:rPr>
          <w:rFonts w:ascii="Times New Roman" w:eastAsia="宋体" w:hAnsi="Times New Roman" w:cs="Times New Roman"/>
          <w:bCs w:val="0"/>
          <w:kern w:val="24"/>
          <w:szCs w:val="21"/>
        </w:rPr>
        <w:t>环境、荷载调查</w:t>
      </w:r>
      <w:bookmarkEnd w:id="69"/>
      <w:r>
        <w:rPr>
          <w:rFonts w:ascii="Times New Roman" w:eastAsia="宋体" w:hAnsi="Times New Roman" w:cs="Times New Roman"/>
          <w:bCs w:val="0"/>
          <w:kern w:val="24"/>
          <w:szCs w:val="21"/>
        </w:rPr>
        <w:t>与检测</w:t>
      </w:r>
      <w:bookmarkEnd w:id="70"/>
      <w:bookmarkEnd w:id="71"/>
    </w:p>
    <w:p w14:paraId="1390A5E0" w14:textId="77777777" w:rsidR="00302C2D" w:rsidRDefault="00000000">
      <w:pPr>
        <w:adjustRightInd/>
        <w:snapToGrid/>
        <w:spacing w:beforeLines="0" w:before="0"/>
        <w:rPr>
          <w:rFonts w:cs="Times New Roman"/>
        </w:rPr>
      </w:pPr>
      <w:bookmarkStart w:id="72" w:name="_Toc34641871"/>
      <w:r>
        <w:rPr>
          <w:rFonts w:cs="Times New Roman"/>
          <w:b/>
          <w:bCs/>
        </w:rPr>
        <w:t xml:space="preserve">4.2.1  </w:t>
      </w:r>
      <w:r>
        <w:rPr>
          <w:rFonts w:cs="Times New Roman"/>
        </w:rPr>
        <w:t>工业管道支架使用环境的可按表</w:t>
      </w:r>
      <w:r>
        <w:rPr>
          <w:rFonts w:cs="Times New Roman"/>
        </w:rPr>
        <w:t>4.2.1</w:t>
      </w:r>
      <w:r>
        <w:rPr>
          <w:rFonts w:cs="Times New Roman"/>
        </w:rPr>
        <w:t>所列项目进行调查。所处环境类别、环境作用等级，可按现行国家标准《工业建筑可靠性鉴定标准》</w:t>
      </w:r>
      <w:r>
        <w:rPr>
          <w:rFonts w:cs="Times New Roman"/>
        </w:rPr>
        <w:t>GB 50144</w:t>
      </w:r>
      <w:r>
        <w:rPr>
          <w:rFonts w:cs="Times New Roman"/>
        </w:rPr>
        <w:t>的有关规定确定。</w:t>
      </w:r>
      <w:bookmarkEnd w:id="72"/>
    </w:p>
    <w:p w14:paraId="2F3849A2" w14:textId="77777777" w:rsidR="00302C2D" w:rsidRDefault="00000000">
      <w:pPr>
        <w:pStyle w:val="aff0"/>
        <w:adjustRightInd/>
        <w:snapToGrid/>
        <w:spacing w:beforeLines="0" w:before="0"/>
      </w:pPr>
      <w:r>
        <w:t>表</w:t>
      </w:r>
      <w:r>
        <w:t xml:space="preserve">4.2.1  </w:t>
      </w:r>
      <w:r>
        <w:t>工业管道支架使用环境调查</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81"/>
        <w:gridCol w:w="1491"/>
        <w:gridCol w:w="5859"/>
      </w:tblGrid>
      <w:tr w:rsidR="00302C2D" w14:paraId="39011517" w14:textId="77777777">
        <w:trPr>
          <w:trHeight w:val="584"/>
        </w:trPr>
        <w:tc>
          <w:tcPr>
            <w:tcW w:w="424" w:type="pct"/>
            <w:vAlign w:val="center"/>
          </w:tcPr>
          <w:p w14:paraId="1D6D9BBA" w14:textId="77777777" w:rsidR="00302C2D" w:rsidRDefault="00000000">
            <w:pPr>
              <w:pStyle w:val="aff2"/>
              <w:adjustRightInd/>
              <w:snapToGrid/>
              <w:rPr>
                <w:rFonts w:cs="Times New Roman"/>
              </w:rPr>
            </w:pPr>
            <w:r>
              <w:rPr>
                <w:rFonts w:cs="Times New Roman"/>
              </w:rPr>
              <w:t>项次</w:t>
            </w:r>
          </w:p>
        </w:tc>
        <w:tc>
          <w:tcPr>
            <w:tcW w:w="928" w:type="pct"/>
            <w:vAlign w:val="center"/>
          </w:tcPr>
          <w:p w14:paraId="10FBFA2D" w14:textId="77777777" w:rsidR="00302C2D" w:rsidRDefault="00000000">
            <w:pPr>
              <w:pStyle w:val="aff2"/>
              <w:adjustRightInd/>
              <w:snapToGrid/>
              <w:rPr>
                <w:rFonts w:cs="Times New Roman"/>
              </w:rPr>
            </w:pPr>
            <w:r>
              <w:rPr>
                <w:rFonts w:cs="Times New Roman"/>
              </w:rPr>
              <w:t>使用环境</w:t>
            </w:r>
          </w:p>
        </w:tc>
        <w:tc>
          <w:tcPr>
            <w:tcW w:w="3648" w:type="pct"/>
            <w:vAlign w:val="center"/>
          </w:tcPr>
          <w:p w14:paraId="2DB94E64" w14:textId="77777777" w:rsidR="00302C2D" w:rsidRDefault="00000000">
            <w:pPr>
              <w:pStyle w:val="aff2"/>
              <w:adjustRightInd/>
              <w:snapToGrid/>
              <w:rPr>
                <w:rFonts w:cs="Times New Roman"/>
              </w:rPr>
            </w:pPr>
            <w:r>
              <w:rPr>
                <w:rFonts w:cs="Times New Roman"/>
              </w:rPr>
              <w:t>调查项目</w:t>
            </w:r>
          </w:p>
        </w:tc>
      </w:tr>
      <w:tr w:rsidR="00302C2D" w14:paraId="4C6E6D06" w14:textId="77777777">
        <w:trPr>
          <w:trHeight w:val="584"/>
        </w:trPr>
        <w:tc>
          <w:tcPr>
            <w:tcW w:w="424" w:type="pct"/>
            <w:vAlign w:val="center"/>
          </w:tcPr>
          <w:p w14:paraId="7992E71F" w14:textId="77777777" w:rsidR="00302C2D" w:rsidRDefault="00000000">
            <w:pPr>
              <w:pStyle w:val="aff2"/>
              <w:adjustRightInd/>
              <w:snapToGrid/>
              <w:rPr>
                <w:rFonts w:cs="Times New Roman"/>
              </w:rPr>
            </w:pPr>
            <w:r>
              <w:rPr>
                <w:rFonts w:cs="Times New Roman"/>
              </w:rPr>
              <w:t>1</w:t>
            </w:r>
          </w:p>
        </w:tc>
        <w:tc>
          <w:tcPr>
            <w:tcW w:w="928" w:type="pct"/>
            <w:vAlign w:val="center"/>
          </w:tcPr>
          <w:p w14:paraId="13B99350" w14:textId="77777777" w:rsidR="00302C2D" w:rsidRDefault="00000000">
            <w:pPr>
              <w:pStyle w:val="aff2"/>
              <w:adjustRightInd/>
              <w:snapToGrid/>
              <w:rPr>
                <w:rFonts w:cs="Times New Roman"/>
              </w:rPr>
            </w:pPr>
            <w:r>
              <w:rPr>
                <w:rFonts w:cs="Times New Roman"/>
              </w:rPr>
              <w:t>气象条件</w:t>
            </w:r>
          </w:p>
        </w:tc>
        <w:tc>
          <w:tcPr>
            <w:tcW w:w="3648" w:type="pct"/>
            <w:vAlign w:val="center"/>
          </w:tcPr>
          <w:p w14:paraId="51553210" w14:textId="77777777" w:rsidR="00302C2D" w:rsidRDefault="00000000">
            <w:pPr>
              <w:pStyle w:val="aff2"/>
              <w:adjustRightInd/>
              <w:snapToGrid/>
              <w:jc w:val="both"/>
              <w:rPr>
                <w:rFonts w:cs="Times New Roman"/>
              </w:rPr>
            </w:pPr>
            <w:r>
              <w:rPr>
                <w:rFonts w:cs="Times New Roman"/>
              </w:rPr>
              <w:t>大气温湿度、降水量、霜冻期、风向风速、冻土深度等</w:t>
            </w:r>
          </w:p>
        </w:tc>
      </w:tr>
      <w:tr w:rsidR="00302C2D" w14:paraId="4DA09CA4" w14:textId="77777777">
        <w:trPr>
          <w:trHeight w:val="584"/>
        </w:trPr>
        <w:tc>
          <w:tcPr>
            <w:tcW w:w="424" w:type="pct"/>
            <w:vAlign w:val="center"/>
          </w:tcPr>
          <w:p w14:paraId="43595785" w14:textId="77777777" w:rsidR="00302C2D" w:rsidRDefault="00000000">
            <w:pPr>
              <w:pStyle w:val="aff2"/>
              <w:adjustRightInd/>
              <w:snapToGrid/>
              <w:rPr>
                <w:rFonts w:cs="Times New Roman"/>
              </w:rPr>
            </w:pPr>
            <w:r>
              <w:rPr>
                <w:rFonts w:cs="Times New Roman"/>
              </w:rPr>
              <w:t>2</w:t>
            </w:r>
          </w:p>
        </w:tc>
        <w:tc>
          <w:tcPr>
            <w:tcW w:w="928" w:type="pct"/>
            <w:vAlign w:val="center"/>
          </w:tcPr>
          <w:p w14:paraId="557F6913" w14:textId="77777777" w:rsidR="00302C2D" w:rsidRDefault="00000000">
            <w:pPr>
              <w:pStyle w:val="aff2"/>
              <w:adjustRightInd/>
              <w:snapToGrid/>
              <w:rPr>
                <w:rFonts w:cs="Times New Roman"/>
              </w:rPr>
            </w:pPr>
            <w:r>
              <w:rPr>
                <w:rFonts w:cs="Times New Roman"/>
              </w:rPr>
              <w:t>地理环境</w:t>
            </w:r>
          </w:p>
        </w:tc>
        <w:tc>
          <w:tcPr>
            <w:tcW w:w="3648" w:type="pct"/>
            <w:vAlign w:val="center"/>
          </w:tcPr>
          <w:p w14:paraId="13EEDCFD" w14:textId="77777777" w:rsidR="00302C2D" w:rsidRDefault="00000000">
            <w:pPr>
              <w:pStyle w:val="aff2"/>
              <w:adjustRightInd/>
              <w:snapToGrid/>
              <w:jc w:val="both"/>
              <w:rPr>
                <w:rFonts w:cs="Times New Roman"/>
              </w:rPr>
            </w:pPr>
            <w:r>
              <w:rPr>
                <w:rFonts w:cs="Times New Roman"/>
              </w:rPr>
              <w:t>地形、地貌、工程地质；建筑方位、周围建筑等</w:t>
            </w:r>
          </w:p>
        </w:tc>
      </w:tr>
      <w:tr w:rsidR="00302C2D" w14:paraId="52D5E48F" w14:textId="77777777">
        <w:trPr>
          <w:trHeight w:val="584"/>
        </w:trPr>
        <w:tc>
          <w:tcPr>
            <w:tcW w:w="424" w:type="pct"/>
            <w:vAlign w:val="center"/>
          </w:tcPr>
          <w:p w14:paraId="25A62B67" w14:textId="77777777" w:rsidR="00302C2D" w:rsidRDefault="00000000">
            <w:pPr>
              <w:pStyle w:val="aff2"/>
              <w:adjustRightInd/>
              <w:snapToGrid/>
              <w:rPr>
                <w:rFonts w:cs="Times New Roman"/>
              </w:rPr>
            </w:pPr>
            <w:r>
              <w:rPr>
                <w:rFonts w:cs="Times New Roman"/>
              </w:rPr>
              <w:t>3</w:t>
            </w:r>
          </w:p>
        </w:tc>
        <w:tc>
          <w:tcPr>
            <w:tcW w:w="928" w:type="pct"/>
            <w:vAlign w:val="center"/>
          </w:tcPr>
          <w:p w14:paraId="72DBD080" w14:textId="77777777" w:rsidR="00302C2D" w:rsidRDefault="00000000">
            <w:pPr>
              <w:pStyle w:val="aff2"/>
              <w:adjustRightInd/>
              <w:snapToGrid/>
              <w:rPr>
                <w:rFonts w:cs="Times New Roman"/>
              </w:rPr>
            </w:pPr>
            <w:r>
              <w:rPr>
                <w:rFonts w:cs="Times New Roman"/>
              </w:rPr>
              <w:t>工作环境</w:t>
            </w:r>
          </w:p>
        </w:tc>
        <w:tc>
          <w:tcPr>
            <w:tcW w:w="3648" w:type="pct"/>
            <w:vAlign w:val="center"/>
          </w:tcPr>
          <w:p w14:paraId="75DAC6A4" w14:textId="77777777" w:rsidR="00302C2D" w:rsidRDefault="00000000">
            <w:pPr>
              <w:pStyle w:val="aff2"/>
              <w:adjustRightInd/>
              <w:snapToGrid/>
              <w:jc w:val="both"/>
              <w:rPr>
                <w:rFonts w:cs="Times New Roman"/>
              </w:rPr>
            </w:pPr>
            <w:r>
              <w:rPr>
                <w:rFonts w:cs="Times New Roman"/>
              </w:rPr>
              <w:t>结构与构件所处局部环境：温湿度、侵蚀介质种类与浓度、</w:t>
            </w:r>
          </w:p>
          <w:p w14:paraId="6503836D" w14:textId="77777777" w:rsidR="00302C2D" w:rsidRDefault="00000000">
            <w:pPr>
              <w:pStyle w:val="aff2"/>
              <w:adjustRightInd/>
              <w:snapToGrid/>
              <w:jc w:val="both"/>
              <w:rPr>
                <w:rFonts w:cs="Times New Roman"/>
              </w:rPr>
            </w:pPr>
            <w:r>
              <w:rPr>
                <w:rFonts w:cs="Times New Roman"/>
              </w:rPr>
              <w:t>管道输送介质的腐蚀性、干湿交替、冻融交替情况等</w:t>
            </w:r>
          </w:p>
        </w:tc>
      </w:tr>
    </w:tbl>
    <w:p w14:paraId="72AE145E" w14:textId="77777777" w:rsidR="00302C2D" w:rsidRDefault="00000000">
      <w:pPr>
        <w:adjustRightInd/>
        <w:snapToGrid/>
        <w:spacing w:beforeLines="0" w:before="0"/>
        <w:rPr>
          <w:rFonts w:cs="Times New Roman"/>
        </w:rPr>
      </w:pPr>
      <w:bookmarkStart w:id="73" w:name="_Toc34641872"/>
      <w:r>
        <w:rPr>
          <w:rFonts w:cs="Times New Roman"/>
          <w:b/>
          <w:bCs/>
        </w:rPr>
        <w:t xml:space="preserve">4.2.2  </w:t>
      </w:r>
      <w:r>
        <w:rPr>
          <w:rFonts w:cs="Times New Roman"/>
        </w:rPr>
        <w:t>工业管道支架结构上荷载的可按表</w:t>
      </w:r>
      <w:r>
        <w:rPr>
          <w:rFonts w:cs="Times New Roman"/>
        </w:rPr>
        <w:t>4.2.2</w:t>
      </w:r>
      <w:r>
        <w:rPr>
          <w:rFonts w:cs="Times New Roman"/>
        </w:rPr>
        <w:t>所列的项目进行调查。</w:t>
      </w:r>
      <w:bookmarkEnd w:id="73"/>
    </w:p>
    <w:p w14:paraId="1B5052DC" w14:textId="77777777" w:rsidR="00302C2D" w:rsidRDefault="00000000">
      <w:pPr>
        <w:pStyle w:val="aff0"/>
        <w:adjustRightInd/>
        <w:snapToGrid/>
        <w:spacing w:beforeLines="0" w:before="0"/>
      </w:pPr>
      <w:r>
        <w:t>表</w:t>
      </w:r>
      <w:r>
        <w:t xml:space="preserve">4.2.2  </w:t>
      </w:r>
      <w:r>
        <w:t>结构上荷载的调查</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378"/>
        <w:gridCol w:w="6653"/>
      </w:tblGrid>
      <w:tr w:rsidR="00302C2D" w14:paraId="79FA651E" w14:textId="77777777">
        <w:trPr>
          <w:trHeight w:val="569"/>
        </w:trPr>
        <w:tc>
          <w:tcPr>
            <w:tcW w:w="858" w:type="pct"/>
            <w:vAlign w:val="center"/>
          </w:tcPr>
          <w:p w14:paraId="73878D5F" w14:textId="77777777" w:rsidR="00302C2D" w:rsidRDefault="00000000">
            <w:pPr>
              <w:pStyle w:val="aff2"/>
              <w:adjustRightInd/>
              <w:snapToGrid/>
              <w:rPr>
                <w:rFonts w:cs="Times New Roman"/>
              </w:rPr>
            </w:pPr>
            <w:r>
              <w:rPr>
                <w:rFonts w:cs="Times New Roman"/>
              </w:rPr>
              <w:lastRenderedPageBreak/>
              <w:t>作用类别</w:t>
            </w:r>
          </w:p>
        </w:tc>
        <w:tc>
          <w:tcPr>
            <w:tcW w:w="4142" w:type="pct"/>
            <w:vAlign w:val="center"/>
          </w:tcPr>
          <w:p w14:paraId="32477258" w14:textId="77777777" w:rsidR="00302C2D" w:rsidRDefault="00000000">
            <w:pPr>
              <w:pStyle w:val="aff2"/>
              <w:adjustRightInd/>
              <w:snapToGrid/>
              <w:rPr>
                <w:rFonts w:cs="Times New Roman"/>
              </w:rPr>
            </w:pPr>
            <w:r>
              <w:rPr>
                <w:rFonts w:cs="Times New Roman"/>
              </w:rPr>
              <w:t>调查项目</w:t>
            </w:r>
          </w:p>
        </w:tc>
      </w:tr>
      <w:tr w:rsidR="00957E7F" w14:paraId="03C08EA5" w14:textId="77777777">
        <w:trPr>
          <w:trHeight w:val="293"/>
        </w:trPr>
        <w:tc>
          <w:tcPr>
            <w:tcW w:w="858" w:type="pct"/>
            <w:vMerge w:val="restart"/>
            <w:vAlign w:val="center"/>
          </w:tcPr>
          <w:p w14:paraId="16063739" w14:textId="77777777" w:rsidR="00957E7F" w:rsidRDefault="00957E7F">
            <w:pPr>
              <w:pStyle w:val="aff2"/>
              <w:adjustRightInd/>
              <w:snapToGrid/>
              <w:rPr>
                <w:rFonts w:cs="Times New Roman"/>
              </w:rPr>
            </w:pPr>
            <w:r>
              <w:rPr>
                <w:rFonts w:cs="Times New Roman"/>
              </w:rPr>
              <w:t>永久作用</w:t>
            </w:r>
          </w:p>
        </w:tc>
        <w:tc>
          <w:tcPr>
            <w:tcW w:w="4142" w:type="pct"/>
            <w:vAlign w:val="center"/>
          </w:tcPr>
          <w:p w14:paraId="07813AFC" w14:textId="77777777" w:rsidR="00957E7F" w:rsidRDefault="00957E7F">
            <w:pPr>
              <w:pStyle w:val="aff2"/>
              <w:adjustRightInd/>
              <w:snapToGrid/>
              <w:ind w:firstLineChars="200" w:firstLine="360"/>
              <w:jc w:val="both"/>
              <w:rPr>
                <w:rFonts w:cs="Times New Roman"/>
              </w:rPr>
            </w:pPr>
            <w:r>
              <w:rPr>
                <w:rFonts w:cs="Times New Roman"/>
              </w:rPr>
              <w:t xml:space="preserve">1. </w:t>
            </w:r>
            <w:r>
              <w:rPr>
                <w:rFonts w:cs="Times New Roman"/>
              </w:rPr>
              <w:t>管道、内衬、管道附件</w:t>
            </w:r>
            <w:r>
              <w:rPr>
                <w:rFonts w:cs="Times New Roman" w:hint="eastAsia"/>
              </w:rPr>
              <w:t>、电缆</w:t>
            </w:r>
            <w:r>
              <w:rPr>
                <w:rFonts w:cs="Times New Roman"/>
              </w:rPr>
              <w:t>以及外裹保温层等自重；</w:t>
            </w:r>
          </w:p>
        </w:tc>
      </w:tr>
      <w:tr w:rsidR="00957E7F" w14:paraId="78996122" w14:textId="77777777">
        <w:trPr>
          <w:trHeight w:val="293"/>
        </w:trPr>
        <w:tc>
          <w:tcPr>
            <w:tcW w:w="858" w:type="pct"/>
            <w:vMerge/>
            <w:vAlign w:val="center"/>
          </w:tcPr>
          <w:p w14:paraId="068417AC" w14:textId="77777777" w:rsidR="00957E7F" w:rsidRDefault="00957E7F" w:rsidP="00957E7F">
            <w:pPr>
              <w:pStyle w:val="aff2"/>
              <w:adjustRightInd/>
              <w:snapToGrid/>
              <w:rPr>
                <w:rFonts w:cs="Times New Roman"/>
              </w:rPr>
            </w:pPr>
          </w:p>
        </w:tc>
        <w:tc>
          <w:tcPr>
            <w:tcW w:w="4142" w:type="pct"/>
            <w:vAlign w:val="center"/>
          </w:tcPr>
          <w:p w14:paraId="148CCCCC" w14:textId="185747B7" w:rsidR="00957E7F" w:rsidRDefault="00957E7F" w:rsidP="00957E7F">
            <w:pPr>
              <w:pStyle w:val="aff2"/>
              <w:adjustRightInd/>
              <w:snapToGrid/>
              <w:ind w:firstLineChars="200" w:firstLine="360"/>
              <w:jc w:val="both"/>
              <w:rPr>
                <w:rFonts w:cs="Times New Roman"/>
              </w:rPr>
            </w:pPr>
            <w:r>
              <w:rPr>
                <w:rFonts w:cs="Times New Roman"/>
              </w:rPr>
              <w:t xml:space="preserve">2. </w:t>
            </w:r>
            <w:r>
              <w:rPr>
                <w:rFonts w:cs="Times New Roman"/>
              </w:rPr>
              <w:t>管道内介质重、管道支架自重；</w:t>
            </w:r>
          </w:p>
        </w:tc>
      </w:tr>
      <w:tr w:rsidR="00957E7F" w14:paraId="0027AC6C" w14:textId="77777777">
        <w:trPr>
          <w:trHeight w:val="211"/>
        </w:trPr>
        <w:tc>
          <w:tcPr>
            <w:tcW w:w="858" w:type="pct"/>
            <w:vMerge w:val="restart"/>
            <w:vAlign w:val="center"/>
          </w:tcPr>
          <w:p w14:paraId="4C84AF45" w14:textId="77777777" w:rsidR="00957E7F" w:rsidRDefault="00957E7F" w:rsidP="00957E7F">
            <w:pPr>
              <w:pStyle w:val="aff2"/>
              <w:adjustRightInd/>
              <w:snapToGrid/>
              <w:rPr>
                <w:rFonts w:cs="Times New Roman"/>
              </w:rPr>
            </w:pPr>
            <w:r>
              <w:rPr>
                <w:rFonts w:cs="Times New Roman"/>
              </w:rPr>
              <w:t>可变作用</w:t>
            </w:r>
          </w:p>
        </w:tc>
        <w:tc>
          <w:tcPr>
            <w:tcW w:w="4142" w:type="pct"/>
            <w:vAlign w:val="center"/>
          </w:tcPr>
          <w:p w14:paraId="1944D18C" w14:textId="77777777" w:rsidR="00957E7F" w:rsidRDefault="00957E7F" w:rsidP="00957E7F">
            <w:pPr>
              <w:pStyle w:val="aff2"/>
              <w:adjustRightInd/>
              <w:snapToGrid/>
              <w:ind w:firstLineChars="200" w:firstLine="360"/>
              <w:jc w:val="both"/>
              <w:rPr>
                <w:rFonts w:cs="Times New Roman"/>
              </w:rPr>
            </w:pPr>
            <w:r>
              <w:rPr>
                <w:rFonts w:cs="Times New Roman"/>
              </w:rPr>
              <w:t xml:space="preserve">1. </w:t>
            </w:r>
            <w:r>
              <w:rPr>
                <w:rFonts w:cs="Times New Roman"/>
              </w:rPr>
              <w:t>管内沉积物、试压水等；</w:t>
            </w:r>
          </w:p>
        </w:tc>
      </w:tr>
      <w:tr w:rsidR="00957E7F" w14:paraId="4827F0E3" w14:textId="77777777">
        <w:trPr>
          <w:trHeight w:val="208"/>
        </w:trPr>
        <w:tc>
          <w:tcPr>
            <w:tcW w:w="858" w:type="pct"/>
            <w:vMerge/>
            <w:vAlign w:val="center"/>
          </w:tcPr>
          <w:p w14:paraId="0D0E666E" w14:textId="77777777" w:rsidR="00957E7F" w:rsidRDefault="00957E7F" w:rsidP="00957E7F">
            <w:pPr>
              <w:pStyle w:val="aff2"/>
              <w:adjustRightInd/>
              <w:snapToGrid/>
              <w:rPr>
                <w:rFonts w:cs="Times New Roman"/>
              </w:rPr>
            </w:pPr>
          </w:p>
        </w:tc>
        <w:tc>
          <w:tcPr>
            <w:tcW w:w="4142" w:type="pct"/>
            <w:vAlign w:val="center"/>
          </w:tcPr>
          <w:p w14:paraId="7C7C5077" w14:textId="299BC6E2" w:rsidR="00957E7F" w:rsidRDefault="00957E7F" w:rsidP="00957E7F">
            <w:pPr>
              <w:pStyle w:val="aff2"/>
              <w:adjustRightInd/>
              <w:snapToGrid/>
              <w:ind w:firstLineChars="200" w:firstLine="360"/>
              <w:jc w:val="both"/>
              <w:rPr>
                <w:rFonts w:cs="Times New Roman"/>
              </w:rPr>
            </w:pPr>
            <w:r>
              <w:rPr>
                <w:rFonts w:cs="Times New Roman"/>
              </w:rPr>
              <w:t xml:space="preserve">2. </w:t>
            </w:r>
            <w:r>
              <w:rPr>
                <w:rFonts w:cs="Times New Roman"/>
              </w:rPr>
              <w:t>积灰、冰雪、平台上</w:t>
            </w:r>
            <w:r>
              <w:rPr>
                <w:rFonts w:cs="Times New Roman" w:hint="eastAsia"/>
              </w:rPr>
              <w:t>特殊检修荷载</w:t>
            </w:r>
            <w:r>
              <w:rPr>
                <w:rFonts w:cs="Times New Roman"/>
              </w:rPr>
              <w:t>等；</w:t>
            </w:r>
          </w:p>
        </w:tc>
      </w:tr>
      <w:tr w:rsidR="00957E7F" w14:paraId="14153FD7" w14:textId="77777777">
        <w:trPr>
          <w:trHeight w:val="208"/>
        </w:trPr>
        <w:tc>
          <w:tcPr>
            <w:tcW w:w="858" w:type="pct"/>
            <w:vMerge/>
            <w:vAlign w:val="center"/>
          </w:tcPr>
          <w:p w14:paraId="3F511559" w14:textId="77777777" w:rsidR="00957E7F" w:rsidRDefault="00957E7F" w:rsidP="00957E7F">
            <w:pPr>
              <w:pStyle w:val="aff2"/>
              <w:adjustRightInd/>
              <w:snapToGrid/>
              <w:rPr>
                <w:rFonts w:cs="Times New Roman"/>
              </w:rPr>
            </w:pPr>
          </w:p>
        </w:tc>
        <w:tc>
          <w:tcPr>
            <w:tcW w:w="4142" w:type="pct"/>
            <w:vAlign w:val="center"/>
          </w:tcPr>
          <w:p w14:paraId="24ACCBDA" w14:textId="77777777" w:rsidR="00957E7F" w:rsidRDefault="00957E7F" w:rsidP="00957E7F">
            <w:pPr>
              <w:pStyle w:val="aff2"/>
              <w:adjustRightInd/>
              <w:snapToGrid/>
              <w:ind w:firstLineChars="200" w:firstLine="360"/>
              <w:jc w:val="both"/>
              <w:rPr>
                <w:rFonts w:cs="Times New Roman"/>
              </w:rPr>
            </w:pPr>
            <w:r>
              <w:rPr>
                <w:rFonts w:cs="Times New Roman"/>
              </w:rPr>
              <w:t xml:space="preserve">3. </w:t>
            </w:r>
            <w:r>
              <w:rPr>
                <w:rFonts w:cs="Times New Roman"/>
              </w:rPr>
              <w:t>管道补偿器的弹性力或不平衡力；</w:t>
            </w:r>
          </w:p>
        </w:tc>
      </w:tr>
      <w:tr w:rsidR="00957E7F" w14:paraId="1E780C6C" w14:textId="77777777">
        <w:trPr>
          <w:trHeight w:val="208"/>
        </w:trPr>
        <w:tc>
          <w:tcPr>
            <w:tcW w:w="858" w:type="pct"/>
            <w:vMerge/>
            <w:vAlign w:val="center"/>
          </w:tcPr>
          <w:p w14:paraId="0E3EE630" w14:textId="77777777" w:rsidR="00957E7F" w:rsidRDefault="00957E7F" w:rsidP="00957E7F">
            <w:pPr>
              <w:pStyle w:val="aff2"/>
              <w:adjustRightInd/>
              <w:snapToGrid/>
              <w:rPr>
                <w:rFonts w:cs="Times New Roman"/>
              </w:rPr>
            </w:pPr>
          </w:p>
        </w:tc>
        <w:tc>
          <w:tcPr>
            <w:tcW w:w="4142" w:type="pct"/>
            <w:vAlign w:val="center"/>
          </w:tcPr>
          <w:p w14:paraId="1E117311" w14:textId="77777777" w:rsidR="00957E7F" w:rsidRDefault="00957E7F" w:rsidP="00957E7F">
            <w:pPr>
              <w:pStyle w:val="aff2"/>
              <w:adjustRightInd/>
              <w:snapToGrid/>
              <w:ind w:firstLineChars="200" w:firstLine="360"/>
              <w:jc w:val="both"/>
              <w:rPr>
                <w:rFonts w:cs="Times New Roman"/>
              </w:rPr>
            </w:pPr>
            <w:r>
              <w:rPr>
                <w:rFonts w:cs="Times New Roman"/>
              </w:rPr>
              <w:t xml:space="preserve">4. </w:t>
            </w:r>
            <w:r>
              <w:rPr>
                <w:rFonts w:cs="Times New Roman"/>
              </w:rPr>
              <w:t>介质压力作用下产生的水平力；</w:t>
            </w:r>
          </w:p>
        </w:tc>
      </w:tr>
      <w:tr w:rsidR="00957E7F" w14:paraId="0150F4A1" w14:textId="77777777">
        <w:trPr>
          <w:trHeight w:val="208"/>
        </w:trPr>
        <w:tc>
          <w:tcPr>
            <w:tcW w:w="858" w:type="pct"/>
            <w:vMerge/>
            <w:vAlign w:val="center"/>
          </w:tcPr>
          <w:p w14:paraId="7E815C61" w14:textId="77777777" w:rsidR="00957E7F" w:rsidRDefault="00957E7F" w:rsidP="00957E7F">
            <w:pPr>
              <w:pStyle w:val="aff2"/>
              <w:adjustRightInd/>
              <w:snapToGrid/>
              <w:rPr>
                <w:rFonts w:cs="Times New Roman"/>
              </w:rPr>
            </w:pPr>
          </w:p>
        </w:tc>
        <w:tc>
          <w:tcPr>
            <w:tcW w:w="4142" w:type="pct"/>
            <w:vAlign w:val="center"/>
          </w:tcPr>
          <w:p w14:paraId="43C1EA93" w14:textId="205D1860" w:rsidR="00957E7F" w:rsidRDefault="00957E7F" w:rsidP="00957E7F">
            <w:pPr>
              <w:pStyle w:val="aff2"/>
              <w:adjustRightInd/>
              <w:snapToGrid/>
              <w:ind w:firstLineChars="200" w:firstLine="360"/>
              <w:jc w:val="both"/>
              <w:rPr>
                <w:rFonts w:cs="Times New Roman"/>
              </w:rPr>
            </w:pPr>
            <w:r>
              <w:rPr>
                <w:rFonts w:cs="Times New Roman"/>
              </w:rPr>
              <w:t xml:space="preserve">5. </w:t>
            </w:r>
            <w:r>
              <w:rPr>
                <w:rFonts w:cs="Times New Roman"/>
              </w:rPr>
              <w:t>管道摩擦力；</w:t>
            </w:r>
          </w:p>
        </w:tc>
      </w:tr>
      <w:tr w:rsidR="00957E7F" w14:paraId="3F8CD65B" w14:textId="77777777">
        <w:trPr>
          <w:trHeight w:val="208"/>
        </w:trPr>
        <w:tc>
          <w:tcPr>
            <w:tcW w:w="858" w:type="pct"/>
            <w:vMerge/>
            <w:vAlign w:val="center"/>
          </w:tcPr>
          <w:p w14:paraId="19C57532" w14:textId="77777777" w:rsidR="00957E7F" w:rsidRDefault="00957E7F" w:rsidP="00957E7F">
            <w:pPr>
              <w:pStyle w:val="aff2"/>
              <w:adjustRightInd/>
              <w:snapToGrid/>
              <w:rPr>
                <w:rFonts w:cs="Times New Roman"/>
              </w:rPr>
            </w:pPr>
          </w:p>
        </w:tc>
        <w:tc>
          <w:tcPr>
            <w:tcW w:w="4142" w:type="pct"/>
            <w:vAlign w:val="center"/>
          </w:tcPr>
          <w:p w14:paraId="472DB530" w14:textId="77777777" w:rsidR="00957E7F" w:rsidRDefault="00957E7F" w:rsidP="00957E7F">
            <w:pPr>
              <w:pStyle w:val="aff2"/>
              <w:adjustRightInd/>
              <w:snapToGrid/>
              <w:ind w:firstLineChars="200" w:firstLine="360"/>
              <w:jc w:val="both"/>
              <w:rPr>
                <w:rFonts w:cs="Times New Roman"/>
              </w:rPr>
            </w:pPr>
            <w:r>
              <w:rPr>
                <w:rFonts w:cs="Times New Roman"/>
              </w:rPr>
              <w:t xml:space="preserve">6. </w:t>
            </w:r>
            <w:r>
              <w:rPr>
                <w:rFonts w:cs="Times New Roman"/>
              </w:rPr>
              <w:t>风荷载；</w:t>
            </w:r>
          </w:p>
        </w:tc>
      </w:tr>
      <w:tr w:rsidR="00957E7F" w14:paraId="0A7E9F51" w14:textId="77777777">
        <w:trPr>
          <w:trHeight w:val="208"/>
        </w:trPr>
        <w:tc>
          <w:tcPr>
            <w:tcW w:w="858" w:type="pct"/>
            <w:vMerge/>
            <w:vAlign w:val="center"/>
          </w:tcPr>
          <w:p w14:paraId="19083009" w14:textId="77777777" w:rsidR="00957E7F" w:rsidRDefault="00957E7F" w:rsidP="00957E7F">
            <w:pPr>
              <w:pStyle w:val="aff2"/>
              <w:adjustRightInd/>
              <w:snapToGrid/>
              <w:rPr>
                <w:rFonts w:cs="Times New Roman"/>
              </w:rPr>
            </w:pPr>
          </w:p>
        </w:tc>
        <w:tc>
          <w:tcPr>
            <w:tcW w:w="4142" w:type="pct"/>
            <w:vAlign w:val="center"/>
          </w:tcPr>
          <w:p w14:paraId="6A278DFA" w14:textId="31CB47F2" w:rsidR="00957E7F" w:rsidRDefault="00957E7F" w:rsidP="00957E7F">
            <w:pPr>
              <w:pStyle w:val="aff2"/>
              <w:adjustRightInd/>
              <w:snapToGrid/>
              <w:ind w:firstLineChars="200" w:firstLine="360"/>
              <w:jc w:val="both"/>
              <w:rPr>
                <w:rFonts w:cs="Times New Roman"/>
              </w:rPr>
            </w:pPr>
            <w:r>
              <w:rPr>
                <w:rFonts w:cs="Times New Roman"/>
              </w:rPr>
              <w:t xml:space="preserve">7. </w:t>
            </w:r>
            <w:r>
              <w:rPr>
                <w:rFonts w:cs="Times New Roman" w:hint="eastAsia"/>
              </w:rPr>
              <w:t>介质温度、环境</w:t>
            </w:r>
            <w:r>
              <w:rPr>
                <w:rFonts w:cs="Times New Roman"/>
              </w:rPr>
              <w:t>温度作用；</w:t>
            </w:r>
          </w:p>
        </w:tc>
      </w:tr>
      <w:tr w:rsidR="00957E7F" w14:paraId="01A37E81" w14:textId="77777777">
        <w:trPr>
          <w:trHeight w:val="208"/>
        </w:trPr>
        <w:tc>
          <w:tcPr>
            <w:tcW w:w="858" w:type="pct"/>
            <w:vMerge/>
            <w:vAlign w:val="center"/>
          </w:tcPr>
          <w:p w14:paraId="36B2A4B1" w14:textId="77777777" w:rsidR="00957E7F" w:rsidRDefault="00957E7F" w:rsidP="00957E7F">
            <w:pPr>
              <w:pStyle w:val="aff2"/>
              <w:adjustRightInd/>
              <w:snapToGrid/>
              <w:rPr>
                <w:rFonts w:cs="Times New Roman"/>
              </w:rPr>
            </w:pPr>
          </w:p>
        </w:tc>
        <w:tc>
          <w:tcPr>
            <w:tcW w:w="4142" w:type="pct"/>
            <w:vAlign w:val="center"/>
          </w:tcPr>
          <w:p w14:paraId="7E64F1F7" w14:textId="77777777" w:rsidR="00957E7F" w:rsidRDefault="00957E7F" w:rsidP="00957E7F">
            <w:pPr>
              <w:pStyle w:val="aff2"/>
              <w:adjustRightInd/>
              <w:snapToGrid/>
              <w:ind w:firstLineChars="200" w:firstLine="360"/>
              <w:jc w:val="both"/>
              <w:rPr>
                <w:rFonts w:cs="Times New Roman"/>
              </w:rPr>
            </w:pPr>
            <w:r>
              <w:rPr>
                <w:rFonts w:cs="Times New Roman"/>
              </w:rPr>
              <w:t xml:space="preserve">8. </w:t>
            </w:r>
            <w:r>
              <w:rPr>
                <w:rFonts w:cs="Times New Roman"/>
              </w:rPr>
              <w:t>动力荷载</w:t>
            </w:r>
          </w:p>
        </w:tc>
      </w:tr>
      <w:tr w:rsidR="00957E7F" w14:paraId="79173BB8" w14:textId="77777777">
        <w:trPr>
          <w:trHeight w:val="292"/>
        </w:trPr>
        <w:tc>
          <w:tcPr>
            <w:tcW w:w="858" w:type="pct"/>
            <w:vAlign w:val="center"/>
          </w:tcPr>
          <w:p w14:paraId="6A05D255" w14:textId="77777777" w:rsidR="00957E7F" w:rsidRDefault="00957E7F" w:rsidP="00957E7F">
            <w:pPr>
              <w:pStyle w:val="aff2"/>
              <w:adjustRightInd/>
              <w:snapToGrid/>
              <w:rPr>
                <w:rFonts w:cs="Times New Roman"/>
              </w:rPr>
            </w:pPr>
            <w:r>
              <w:rPr>
                <w:rFonts w:cs="Times New Roman"/>
              </w:rPr>
              <w:t>偶然作用</w:t>
            </w:r>
          </w:p>
        </w:tc>
        <w:tc>
          <w:tcPr>
            <w:tcW w:w="4142" w:type="pct"/>
            <w:vAlign w:val="center"/>
          </w:tcPr>
          <w:p w14:paraId="7C62E5CF" w14:textId="188ACEF1" w:rsidR="00957E7F" w:rsidRDefault="00957E7F" w:rsidP="00957E7F">
            <w:pPr>
              <w:pStyle w:val="aff2"/>
              <w:adjustRightInd/>
              <w:snapToGrid/>
              <w:jc w:val="both"/>
              <w:rPr>
                <w:rFonts w:cs="Times New Roman"/>
              </w:rPr>
            </w:pPr>
            <w:r>
              <w:rPr>
                <w:rFonts w:cs="Times New Roman"/>
              </w:rPr>
              <w:t>事故时的爆炸荷载、设备或管道</w:t>
            </w:r>
            <w:proofErr w:type="gramStart"/>
            <w:r>
              <w:rPr>
                <w:rFonts w:cs="Times New Roman"/>
              </w:rPr>
              <w:t>泄爆门的泄爆</w:t>
            </w:r>
            <w:proofErr w:type="gramEnd"/>
            <w:r>
              <w:rPr>
                <w:rFonts w:cs="Times New Roman"/>
              </w:rPr>
              <w:t>荷载、管内流体动量突变</w:t>
            </w:r>
            <w:r>
              <w:rPr>
                <w:rFonts w:cs="Times New Roman" w:hint="eastAsia"/>
              </w:rPr>
              <w:t>（</w:t>
            </w:r>
            <w:r>
              <w:rPr>
                <w:rFonts w:cs="Times New Roman"/>
              </w:rPr>
              <w:t>汽锤、水锤</w:t>
            </w:r>
            <w:r>
              <w:rPr>
                <w:rFonts w:cs="Times New Roman" w:hint="eastAsia"/>
              </w:rPr>
              <w:t>）</w:t>
            </w:r>
            <w:r>
              <w:rPr>
                <w:rFonts w:cs="Times New Roman"/>
              </w:rPr>
              <w:t>引起的瞬态作用力、</w:t>
            </w:r>
            <w:r>
              <w:rPr>
                <w:rFonts w:cs="Times New Roman" w:hint="eastAsia"/>
              </w:rPr>
              <w:t>事故水、地震作用</w:t>
            </w:r>
          </w:p>
        </w:tc>
      </w:tr>
    </w:tbl>
    <w:p w14:paraId="49B983A8" w14:textId="6F2B1D42" w:rsidR="00302C2D" w:rsidRDefault="00000000">
      <w:pPr>
        <w:adjustRightInd/>
        <w:snapToGrid/>
        <w:spacing w:beforeLines="0" w:before="0"/>
        <w:rPr>
          <w:rFonts w:cs="Times New Roman"/>
        </w:rPr>
      </w:pPr>
      <w:r>
        <w:rPr>
          <w:rFonts w:cs="Times New Roman" w:hint="eastAsia"/>
        </w:rPr>
        <w:t>【条文说明】</w:t>
      </w:r>
      <w:r w:rsidR="003D33A1">
        <w:rPr>
          <w:rFonts w:cs="Times New Roman" w:hint="eastAsia"/>
        </w:rPr>
        <w:t>表中部分荷载在检测期内可能不会出现，这些无法通过调查获得准确数据时，可以根据获取的已知数据，</w:t>
      </w:r>
      <w:r w:rsidR="00A92E2E">
        <w:rPr>
          <w:rFonts w:cs="Times New Roman" w:hint="eastAsia"/>
        </w:rPr>
        <w:t>核对其是否在设计荷载内</w:t>
      </w:r>
      <w:r>
        <w:rPr>
          <w:rFonts w:cs="Times New Roman"/>
        </w:rPr>
        <w:t>。</w:t>
      </w:r>
    </w:p>
    <w:p w14:paraId="6EB0B2AB" w14:textId="620DC505" w:rsidR="00A92E2E" w:rsidRDefault="00642160" w:rsidP="00642160">
      <w:pPr>
        <w:adjustRightInd/>
        <w:snapToGrid/>
        <w:spacing w:beforeLines="0" w:before="0"/>
        <w:rPr>
          <w:rFonts w:cs="Times New Roman"/>
          <w:b/>
          <w:bCs/>
        </w:rPr>
      </w:pPr>
      <w:r w:rsidRPr="00642160">
        <w:rPr>
          <w:rFonts w:cs="Times New Roman" w:hint="eastAsia"/>
          <w:b/>
          <w:bCs/>
        </w:rPr>
        <w:t>4.2.</w:t>
      </w:r>
      <w:r w:rsidR="00536F65">
        <w:rPr>
          <w:rFonts w:cs="Times New Roman"/>
          <w:b/>
          <w:bCs/>
        </w:rPr>
        <w:t>3</w:t>
      </w:r>
      <w:r w:rsidRPr="00642160">
        <w:rPr>
          <w:rFonts w:cs="Times New Roman" w:hint="eastAsia"/>
          <w:b/>
          <w:bCs/>
        </w:rPr>
        <w:t xml:space="preserve"> </w:t>
      </w:r>
      <w:r w:rsidRPr="003F048A">
        <w:rPr>
          <w:rFonts w:cs="Times New Roman" w:hint="eastAsia"/>
        </w:rPr>
        <w:t>自重荷载测定，可按构件实测的尺寸和现行国家标准《建筑结构荷载规范》</w:t>
      </w:r>
      <w:r w:rsidRPr="003F048A">
        <w:rPr>
          <w:rFonts w:cs="Times New Roman" w:hint="eastAsia"/>
        </w:rPr>
        <w:t xml:space="preserve"> GB 50009</w:t>
      </w:r>
      <w:r w:rsidRPr="003F048A">
        <w:rPr>
          <w:rFonts w:cs="Times New Roman" w:hint="eastAsia"/>
        </w:rPr>
        <w:t>规定的重力密度确定。</w:t>
      </w:r>
    </w:p>
    <w:p w14:paraId="0B1A153E" w14:textId="19771964" w:rsidR="003F048A" w:rsidRDefault="003F048A">
      <w:pPr>
        <w:adjustRightInd/>
        <w:snapToGrid/>
        <w:spacing w:beforeLines="0" w:before="0"/>
        <w:rPr>
          <w:rFonts w:cs="Times New Roman"/>
        </w:rPr>
      </w:pPr>
      <w:r w:rsidRPr="003F048A">
        <w:rPr>
          <w:rFonts w:cs="Times New Roman" w:hint="eastAsia"/>
          <w:b/>
          <w:bCs/>
        </w:rPr>
        <w:t>4.2.</w:t>
      </w:r>
      <w:r w:rsidR="00536F65">
        <w:rPr>
          <w:rFonts w:cs="Times New Roman"/>
          <w:b/>
          <w:bCs/>
        </w:rPr>
        <w:t>4</w:t>
      </w:r>
      <w:r w:rsidRPr="003F048A">
        <w:rPr>
          <w:rFonts w:cs="Times New Roman" w:hint="eastAsia"/>
        </w:rPr>
        <w:t xml:space="preserve"> </w:t>
      </w:r>
      <w:r>
        <w:rPr>
          <w:rFonts w:cs="Times New Roman" w:hint="eastAsia"/>
        </w:rPr>
        <w:t>管道</w:t>
      </w:r>
      <w:r w:rsidRPr="003F048A">
        <w:rPr>
          <w:rFonts w:cs="Times New Roman" w:hint="eastAsia"/>
        </w:rPr>
        <w:t>的工艺荷载取值，应根据委托方或管理使用单位提供的工艺设备资料进行确定。</w:t>
      </w:r>
      <w:proofErr w:type="gramStart"/>
      <w:r w:rsidRPr="003F048A">
        <w:rPr>
          <w:rFonts w:cs="Times New Roman" w:hint="eastAsia"/>
        </w:rPr>
        <w:t>当无法</w:t>
      </w:r>
      <w:proofErr w:type="gramEnd"/>
      <w:r w:rsidRPr="003F048A">
        <w:rPr>
          <w:rFonts w:cs="Times New Roman" w:hint="eastAsia"/>
        </w:rPr>
        <w:t>提供时，宜按以下方式选用：</w:t>
      </w:r>
    </w:p>
    <w:p w14:paraId="5C4EC54D" w14:textId="77777777" w:rsidR="003F048A" w:rsidRDefault="003F048A" w:rsidP="003F048A">
      <w:pPr>
        <w:adjustRightInd/>
        <w:snapToGrid/>
        <w:spacing w:beforeLines="0" w:before="0"/>
        <w:ind w:firstLine="420"/>
        <w:rPr>
          <w:rFonts w:cs="Times New Roman"/>
        </w:rPr>
      </w:pPr>
      <w:r w:rsidRPr="003F048A">
        <w:rPr>
          <w:rFonts w:cs="Times New Roman" w:hint="eastAsia"/>
        </w:rPr>
        <w:t>1</w:t>
      </w:r>
      <w:r w:rsidRPr="003F048A">
        <w:rPr>
          <w:rFonts w:cs="Times New Roman" w:hint="eastAsia"/>
        </w:rPr>
        <w:t>查询工艺设备档案资料并经调查核实后选用。</w:t>
      </w:r>
    </w:p>
    <w:p w14:paraId="6151B8FF" w14:textId="02ADB03D" w:rsidR="00302C2D" w:rsidRDefault="003F048A" w:rsidP="003F048A">
      <w:pPr>
        <w:adjustRightInd/>
        <w:snapToGrid/>
        <w:spacing w:beforeLines="0" w:before="0"/>
        <w:ind w:firstLine="420"/>
        <w:rPr>
          <w:rFonts w:cs="Times New Roman"/>
        </w:rPr>
      </w:pPr>
      <w:r w:rsidRPr="003F048A">
        <w:rPr>
          <w:rFonts w:cs="Times New Roman" w:hint="eastAsia"/>
        </w:rPr>
        <w:t xml:space="preserve">2 </w:t>
      </w:r>
      <w:r w:rsidRPr="003F048A">
        <w:rPr>
          <w:rFonts w:cs="Times New Roman" w:hint="eastAsia"/>
        </w:rPr>
        <w:t>查阅相关行业的设计标准、图集等资料进行参考选用。</w:t>
      </w:r>
    </w:p>
    <w:p w14:paraId="1732FAFC"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74" w:name="_Toc1668"/>
      <w:bookmarkStart w:id="75" w:name="_Toc136092230"/>
      <w:r>
        <w:rPr>
          <w:rFonts w:ascii="Times New Roman" w:eastAsia="宋体" w:hAnsi="Times New Roman" w:cs="Times New Roman"/>
          <w:bCs w:val="0"/>
          <w:kern w:val="24"/>
          <w:szCs w:val="21"/>
        </w:rPr>
        <w:t xml:space="preserve">4.3  </w:t>
      </w:r>
      <w:r>
        <w:rPr>
          <w:rFonts w:ascii="Times New Roman" w:eastAsia="宋体" w:hAnsi="Times New Roman" w:cs="Times New Roman"/>
          <w:bCs w:val="0"/>
          <w:kern w:val="24"/>
          <w:szCs w:val="21"/>
        </w:rPr>
        <w:t>结构体系与布置</w:t>
      </w:r>
      <w:bookmarkEnd w:id="74"/>
      <w:bookmarkEnd w:id="75"/>
    </w:p>
    <w:p w14:paraId="19D3620D" w14:textId="633AE3A3" w:rsidR="00302C2D" w:rsidRDefault="00000000">
      <w:pPr>
        <w:spacing w:before="156"/>
        <w:rPr>
          <w:rFonts w:cs="Times New Roman"/>
        </w:rPr>
      </w:pPr>
      <w:r>
        <w:rPr>
          <w:rFonts w:cs="Times New Roman"/>
          <w:b/>
          <w:bCs/>
        </w:rPr>
        <w:t xml:space="preserve">4.3.1  </w:t>
      </w:r>
      <w:r>
        <w:rPr>
          <w:rFonts w:cs="Times New Roman"/>
        </w:rPr>
        <w:t>工业管道支架结构体系与布置的调查与检测，应包括结构类型、构件截面形式、支撑系统布置、节点与连接等内容。</w:t>
      </w:r>
      <w:bookmarkStart w:id="76" w:name="_Toc61185841"/>
    </w:p>
    <w:p w14:paraId="446C1D6A" w14:textId="74954B83" w:rsidR="00BD1E38" w:rsidRDefault="00BD1E38" w:rsidP="00BD1E38">
      <w:pPr>
        <w:spacing w:before="156"/>
        <w:rPr>
          <w:rFonts w:cs="Times New Roman"/>
        </w:rPr>
      </w:pPr>
      <w:r>
        <w:rPr>
          <w:rFonts w:cs="Times New Roman" w:hint="eastAsia"/>
        </w:rPr>
        <w:t>【条文说明】</w:t>
      </w:r>
      <w:r w:rsidRPr="00BD1E38">
        <w:rPr>
          <w:rFonts w:cs="Times New Roman" w:hint="eastAsia"/>
        </w:rPr>
        <w:t>本条调查与检测项目是在《工业建筑可靠性鉴定标准》</w:t>
      </w:r>
      <w:r w:rsidRPr="00BD1E38">
        <w:rPr>
          <w:rFonts w:cs="Times New Roman" w:hint="eastAsia"/>
        </w:rPr>
        <w:t>GB 50144</w:t>
      </w:r>
      <w:r w:rsidRPr="00BD1E38">
        <w:rPr>
          <w:rFonts w:cs="Times New Roman" w:hint="eastAsia"/>
        </w:rPr>
        <w:t>基础上总结大量工业</w:t>
      </w:r>
      <w:r w:rsidR="0081427C">
        <w:rPr>
          <w:rFonts w:cs="Times New Roman" w:hint="eastAsia"/>
        </w:rPr>
        <w:t>管道支架</w:t>
      </w:r>
      <w:r w:rsidRPr="00BD1E38">
        <w:rPr>
          <w:rFonts w:cs="Times New Roman" w:hint="eastAsia"/>
        </w:rPr>
        <w:t>鉴定实践经验提出的。检查结构布置或构件是否有变动，应对结构、</w:t>
      </w:r>
      <w:r w:rsidRPr="00BD1E38">
        <w:rPr>
          <w:rFonts w:cs="Times New Roman" w:hint="eastAsia"/>
        </w:rPr>
        <w:lastRenderedPageBreak/>
        <w:t>构件与图纸不符合或变动部分重点进行检查与检测</w:t>
      </w:r>
      <w:r w:rsidR="0081427C">
        <w:rPr>
          <w:rFonts w:cs="Times New Roman" w:hint="eastAsia"/>
        </w:rPr>
        <w:t>。</w:t>
      </w:r>
    </w:p>
    <w:p w14:paraId="75A16013" w14:textId="0C00B7D7" w:rsidR="0081427C" w:rsidRDefault="0081427C" w:rsidP="00BD1E38">
      <w:pPr>
        <w:spacing w:before="156"/>
        <w:rPr>
          <w:rFonts w:cs="Times New Roman"/>
        </w:rPr>
      </w:pPr>
      <w:r w:rsidRPr="0081427C">
        <w:rPr>
          <w:rFonts w:cs="Times New Roman" w:hint="eastAsia"/>
          <w:b/>
          <w:bCs/>
        </w:rPr>
        <w:t xml:space="preserve">4.3.2 </w:t>
      </w:r>
      <w:r w:rsidRPr="0081427C">
        <w:rPr>
          <w:rFonts w:cs="Times New Roman" w:hint="eastAsia"/>
        </w:rPr>
        <w:t>工业</w:t>
      </w:r>
      <w:r w:rsidR="00F24957">
        <w:rPr>
          <w:rFonts w:cs="Times New Roman" w:hint="eastAsia"/>
        </w:rPr>
        <w:t>管道支架</w:t>
      </w:r>
      <w:r w:rsidRPr="0081427C">
        <w:rPr>
          <w:rFonts w:cs="Times New Roman" w:hint="eastAsia"/>
        </w:rPr>
        <w:t>体系与布置的调查与检测应符合下列规定：</w:t>
      </w:r>
    </w:p>
    <w:p w14:paraId="66CB92F0" w14:textId="77777777" w:rsidR="0081427C" w:rsidRDefault="0081427C" w:rsidP="0081427C">
      <w:pPr>
        <w:spacing w:before="156"/>
        <w:ind w:firstLine="420"/>
        <w:rPr>
          <w:rFonts w:cs="Times New Roman"/>
        </w:rPr>
      </w:pPr>
      <w:r w:rsidRPr="0081427C">
        <w:rPr>
          <w:rFonts w:cs="Times New Roman" w:hint="eastAsia"/>
        </w:rPr>
        <w:t xml:space="preserve">1 </w:t>
      </w:r>
      <w:r w:rsidRPr="0081427C">
        <w:rPr>
          <w:rFonts w:cs="Times New Roman" w:hint="eastAsia"/>
        </w:rPr>
        <w:t>当图纸资料完整有效时，应检查实际结构体系、结构构件布置、主要受力构件等与图纸相符合程度。</w:t>
      </w:r>
    </w:p>
    <w:p w14:paraId="057CB252" w14:textId="4AEFA64C" w:rsidR="0081427C" w:rsidRDefault="0081427C" w:rsidP="0081427C">
      <w:pPr>
        <w:spacing w:before="156"/>
        <w:ind w:firstLine="420"/>
        <w:rPr>
          <w:rFonts w:cs="Times New Roman"/>
        </w:rPr>
      </w:pPr>
      <w:r w:rsidRPr="0081427C">
        <w:rPr>
          <w:rFonts w:cs="Times New Roman" w:hint="eastAsia"/>
        </w:rPr>
        <w:t xml:space="preserve">2 </w:t>
      </w:r>
      <w:r w:rsidRPr="0081427C">
        <w:rPr>
          <w:rFonts w:cs="Times New Roman" w:hint="eastAsia"/>
        </w:rPr>
        <w:t>当图纸资料不全或无图纸资料时，除应检查实际结构与图纸的符合程度外，还应对缺少图纸的结构进行重点检查和检测；并宜在检查和检测的基础上绘制所缺少的主要结构布置图。</w:t>
      </w:r>
    </w:p>
    <w:p w14:paraId="12FA7812" w14:textId="5EE6399E" w:rsidR="00302C2D" w:rsidRDefault="00000000">
      <w:pPr>
        <w:spacing w:before="156"/>
        <w:rPr>
          <w:rFonts w:cs="Times New Roman"/>
        </w:rPr>
      </w:pPr>
      <w:r>
        <w:rPr>
          <w:rFonts w:cs="Times New Roman"/>
          <w:b/>
          <w:bCs/>
        </w:rPr>
        <w:t>4.3.</w:t>
      </w:r>
      <w:r w:rsidR="00A0342E">
        <w:rPr>
          <w:rFonts w:cs="Times New Roman"/>
          <w:b/>
          <w:bCs/>
        </w:rPr>
        <w:t>3</w:t>
      </w:r>
      <w:r>
        <w:rPr>
          <w:rFonts w:cs="Times New Roman"/>
        </w:rPr>
        <w:t xml:space="preserve">  </w:t>
      </w:r>
      <w:r w:rsidR="00F24957">
        <w:rPr>
          <w:rFonts w:cs="Times New Roman" w:hint="eastAsia"/>
        </w:rPr>
        <w:t>竖向</w:t>
      </w:r>
      <w:r>
        <w:rPr>
          <w:rFonts w:cs="Times New Roman"/>
        </w:rPr>
        <w:t>支架结构应调查其实际结构类型</w:t>
      </w:r>
      <w:r>
        <w:rPr>
          <w:rFonts w:cs="Times New Roman" w:hint="eastAsia"/>
        </w:rPr>
        <w:t>及类型组合。</w:t>
      </w:r>
    </w:p>
    <w:p w14:paraId="2DDCFC71" w14:textId="38FFC346" w:rsidR="00302C2D" w:rsidRDefault="00000000">
      <w:pPr>
        <w:spacing w:before="156"/>
        <w:rPr>
          <w:rFonts w:cs="Times New Roman"/>
        </w:rPr>
      </w:pPr>
      <w:r>
        <w:rPr>
          <w:rFonts w:cs="Times New Roman" w:hint="eastAsia"/>
        </w:rPr>
        <w:t>【条文说明】支架的类型</w:t>
      </w:r>
      <w:r>
        <w:rPr>
          <w:rFonts w:cs="Times New Roman"/>
        </w:rPr>
        <w:t>可分为固定支架、单向活动支架、双向活动支架及组合式支架等。其中，单向活动支架可分为刚性、柔性和半铰接。双向活动支架可分为摇摆、双向滑动和摇动吊梁。组合式支架可分为悬索式、桥架式、悬臂式、桁架式及吊索式等。</w:t>
      </w:r>
    </w:p>
    <w:p w14:paraId="74A3A240" w14:textId="1F2468A9" w:rsidR="00A0342E" w:rsidRDefault="00A0342E">
      <w:pPr>
        <w:spacing w:before="156"/>
        <w:rPr>
          <w:rFonts w:cs="Times New Roman"/>
        </w:rPr>
      </w:pPr>
      <w:r w:rsidRPr="00A0342E">
        <w:rPr>
          <w:rFonts w:cs="Times New Roman" w:hint="eastAsia"/>
          <w:b/>
          <w:bCs/>
        </w:rPr>
        <w:t>4.3.4</w:t>
      </w:r>
      <w:r w:rsidR="00F24957">
        <w:rPr>
          <w:rFonts w:cs="Times New Roman"/>
          <w:b/>
          <w:bCs/>
        </w:rPr>
        <w:t xml:space="preserve"> </w:t>
      </w:r>
      <w:r w:rsidR="00F24957">
        <w:rPr>
          <w:rFonts w:cs="Times New Roman" w:hint="eastAsia"/>
        </w:rPr>
        <w:t>工业管道支架</w:t>
      </w:r>
      <w:r w:rsidRPr="00A0342E">
        <w:rPr>
          <w:rFonts w:cs="Times New Roman" w:hint="eastAsia"/>
        </w:rPr>
        <w:t>构件应调查和检测构件截面形式，</w:t>
      </w:r>
      <w:r w:rsidR="00F24957">
        <w:rPr>
          <w:rFonts w:cs="Times New Roman" w:hint="eastAsia"/>
        </w:rPr>
        <w:t>钢</w:t>
      </w:r>
      <w:r w:rsidRPr="00A0342E">
        <w:rPr>
          <w:rFonts w:cs="Times New Roman" w:hint="eastAsia"/>
        </w:rPr>
        <w:t>构件截面的宽厚比应按构件的实测尺寸进行核算。</w:t>
      </w:r>
    </w:p>
    <w:p w14:paraId="0E751972" w14:textId="362E0938" w:rsidR="00A0342E" w:rsidRDefault="00A0342E">
      <w:pPr>
        <w:spacing w:before="156"/>
        <w:rPr>
          <w:rFonts w:cs="Times New Roman"/>
        </w:rPr>
      </w:pPr>
      <w:r w:rsidRPr="00F24957">
        <w:rPr>
          <w:rFonts w:cs="Times New Roman" w:hint="eastAsia"/>
          <w:b/>
          <w:bCs/>
        </w:rPr>
        <w:t>4.3.5</w:t>
      </w:r>
      <w:r w:rsidRPr="00A0342E">
        <w:rPr>
          <w:rFonts w:cs="Times New Roman" w:hint="eastAsia"/>
        </w:rPr>
        <w:t xml:space="preserve"> </w:t>
      </w:r>
      <w:r w:rsidR="00F24957">
        <w:rPr>
          <w:rFonts w:cs="Times New Roman" w:hint="eastAsia"/>
        </w:rPr>
        <w:t>工业管道支架</w:t>
      </w:r>
      <w:r w:rsidRPr="00A0342E">
        <w:rPr>
          <w:rFonts w:cs="Times New Roman" w:hint="eastAsia"/>
        </w:rPr>
        <w:t>应调查支撑系统布置情况，应包括支撑的设置、支撑中杆件的长细比和保证杆件局部稳定的加劲肋设置。钢结构支撑杆件宜按受压杆件考虑长细比，杆件尚应考虑平面内和平面外长细比的区别。</w:t>
      </w:r>
    </w:p>
    <w:p w14:paraId="56C37D8E" w14:textId="2B7AF7BF" w:rsidR="00A0342E" w:rsidRDefault="00A0342E">
      <w:pPr>
        <w:spacing w:before="156"/>
        <w:rPr>
          <w:rFonts w:cs="Times New Roman"/>
        </w:rPr>
      </w:pPr>
      <w:r w:rsidRPr="00715B71">
        <w:rPr>
          <w:rFonts w:cs="Times New Roman" w:hint="eastAsia"/>
          <w:b/>
          <w:bCs/>
        </w:rPr>
        <w:t>4.</w:t>
      </w:r>
      <w:r w:rsidR="00715B71">
        <w:rPr>
          <w:rFonts w:cs="Times New Roman"/>
          <w:b/>
          <w:bCs/>
        </w:rPr>
        <w:t>3</w:t>
      </w:r>
      <w:r w:rsidRPr="00715B71">
        <w:rPr>
          <w:rFonts w:cs="Times New Roman" w:hint="eastAsia"/>
          <w:b/>
          <w:bCs/>
        </w:rPr>
        <w:t xml:space="preserve">.6 </w:t>
      </w:r>
      <w:r w:rsidRPr="00A0342E">
        <w:rPr>
          <w:rFonts w:cs="Times New Roman" w:hint="eastAsia"/>
        </w:rPr>
        <w:t>节点与连接应根据不同的节点和连接类型，按现行国家标准《建筑结构检测技术标准》</w:t>
      </w:r>
      <w:r w:rsidRPr="00A0342E">
        <w:rPr>
          <w:rFonts w:cs="Times New Roman" w:hint="eastAsia"/>
        </w:rPr>
        <w:t xml:space="preserve"> GB/T 50344</w:t>
      </w:r>
      <w:r w:rsidRPr="00A0342E">
        <w:rPr>
          <w:rFonts w:cs="Times New Roman" w:hint="eastAsia"/>
        </w:rPr>
        <w:t>中规定的检测项目和检测方法执行。</w:t>
      </w:r>
    </w:p>
    <w:p w14:paraId="688EF959" w14:textId="6ACF7499"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77" w:name="_Toc13369"/>
      <w:bookmarkStart w:id="78" w:name="_Toc136092231"/>
      <w:r>
        <w:rPr>
          <w:rFonts w:ascii="Times New Roman" w:eastAsia="宋体" w:hAnsi="Times New Roman" w:cs="Times New Roman"/>
          <w:bCs w:val="0"/>
          <w:kern w:val="24"/>
          <w:szCs w:val="21"/>
        </w:rPr>
        <w:t xml:space="preserve">4.4  </w:t>
      </w:r>
      <w:bookmarkEnd w:id="77"/>
      <w:r>
        <w:rPr>
          <w:rFonts w:ascii="Times New Roman" w:eastAsia="宋体" w:hAnsi="Times New Roman" w:cs="Times New Roman" w:hint="eastAsia"/>
          <w:bCs w:val="0"/>
          <w:kern w:val="24"/>
          <w:szCs w:val="21"/>
        </w:rPr>
        <w:t>截面与尺寸</w:t>
      </w:r>
      <w:bookmarkEnd w:id="78"/>
    </w:p>
    <w:p w14:paraId="5000AA44" w14:textId="77777777" w:rsidR="00302C2D" w:rsidRDefault="00000000">
      <w:pPr>
        <w:spacing w:before="156"/>
        <w:rPr>
          <w:rFonts w:cs="Times New Roman"/>
        </w:rPr>
      </w:pPr>
      <w:r>
        <w:rPr>
          <w:rFonts w:cs="Times New Roman"/>
          <w:b/>
          <w:bCs/>
        </w:rPr>
        <w:t xml:space="preserve">4.4.1  </w:t>
      </w:r>
      <w:r>
        <w:rPr>
          <w:rFonts w:cs="Times New Roman"/>
        </w:rPr>
        <w:t>工业管道支架的尺寸</w:t>
      </w:r>
      <w:r>
        <w:rPr>
          <w:rFonts w:cs="Times New Roman" w:hint="eastAsia"/>
        </w:rPr>
        <w:t>检测</w:t>
      </w:r>
      <w:r>
        <w:rPr>
          <w:rFonts w:cs="Times New Roman"/>
        </w:rPr>
        <w:t>应包括轴线尺寸和构件尺寸</w:t>
      </w:r>
      <w:r>
        <w:rPr>
          <w:rFonts w:cs="Times New Roman" w:hint="eastAsia"/>
        </w:rPr>
        <w:t>检测</w:t>
      </w:r>
      <w:r>
        <w:rPr>
          <w:rFonts w:cs="Times New Roman"/>
        </w:rPr>
        <w:t>，偏差</w:t>
      </w:r>
      <w:r>
        <w:rPr>
          <w:rFonts w:cs="Times New Roman" w:hint="eastAsia"/>
        </w:rPr>
        <w:t>检测</w:t>
      </w:r>
      <w:r>
        <w:rPr>
          <w:rFonts w:cs="Times New Roman"/>
        </w:rPr>
        <w:t>应</w:t>
      </w:r>
      <w:r>
        <w:rPr>
          <w:rFonts w:cs="Times New Roman" w:hint="eastAsia"/>
        </w:rPr>
        <w:t>包括</w:t>
      </w:r>
      <w:r>
        <w:rPr>
          <w:rFonts w:cs="Times New Roman"/>
        </w:rPr>
        <w:t>尺寸偏差和安装偏差</w:t>
      </w:r>
      <w:r>
        <w:rPr>
          <w:rFonts w:cs="Times New Roman" w:hint="eastAsia"/>
        </w:rPr>
        <w:t>检测</w:t>
      </w:r>
      <w:r>
        <w:rPr>
          <w:rFonts w:cs="Times New Roman"/>
        </w:rPr>
        <w:t>。</w:t>
      </w:r>
    </w:p>
    <w:p w14:paraId="4490D1DD" w14:textId="77777777" w:rsidR="00302C2D" w:rsidRDefault="00000000">
      <w:pPr>
        <w:spacing w:before="156"/>
        <w:rPr>
          <w:rFonts w:cs="Times New Roman"/>
        </w:rPr>
      </w:pPr>
      <w:r>
        <w:rPr>
          <w:rFonts w:cs="Times New Roman"/>
          <w:b/>
          <w:bCs/>
        </w:rPr>
        <w:t>4.4.2</w:t>
      </w:r>
      <w:r>
        <w:rPr>
          <w:rFonts w:cs="Times New Roman"/>
        </w:rPr>
        <w:t xml:space="preserve">  </w:t>
      </w:r>
      <w:r>
        <w:rPr>
          <w:rFonts w:cs="Times New Roman"/>
        </w:rPr>
        <w:t>工业管道支架轴线尺寸和构件尺寸的检测应符合下列规定：</w:t>
      </w:r>
    </w:p>
    <w:p w14:paraId="02CFD8FD" w14:textId="2482ED90" w:rsidR="00302C2D" w:rsidRDefault="00000000">
      <w:pPr>
        <w:pStyle w:val="affb"/>
        <w:ind w:firstLine="422"/>
      </w:pPr>
      <w:r>
        <w:rPr>
          <w:b/>
        </w:rPr>
        <w:t>1</w:t>
      </w:r>
      <w:r>
        <w:t xml:space="preserve"> </w:t>
      </w:r>
      <w:r w:rsidR="00715B71" w:rsidRPr="00715B71">
        <w:rPr>
          <w:rFonts w:hint="eastAsia"/>
          <w:szCs w:val="21"/>
        </w:rPr>
        <w:t>当图纸资料完整有效时，可进行现场抽检复核；当图纸资料不全或无图纸资料时，应按国家现行有关检测技术标准的规定进行现场抽样检测。其中，柱、梁、桁架等重要构</w:t>
      </w:r>
      <w:r w:rsidR="00715B71" w:rsidRPr="00715B71">
        <w:rPr>
          <w:rFonts w:hint="eastAsia"/>
          <w:szCs w:val="21"/>
        </w:rPr>
        <w:lastRenderedPageBreak/>
        <w:t>件和代表性构件应详细检测。</w:t>
      </w:r>
    </w:p>
    <w:p w14:paraId="7AC4233F" w14:textId="77777777" w:rsidR="00302C2D" w:rsidRDefault="00000000">
      <w:pPr>
        <w:pStyle w:val="affb"/>
        <w:ind w:firstLine="422"/>
      </w:pPr>
      <w:r>
        <w:rPr>
          <w:b/>
        </w:rPr>
        <w:t>2</w:t>
      </w:r>
      <w:r>
        <w:t xml:space="preserve"> </w:t>
      </w:r>
      <w:r>
        <w:t>轴线尺寸和构件尺寸宜选择主体结构区域内重要构件布置位置和对</w:t>
      </w:r>
      <w:r>
        <w:rPr>
          <w:rFonts w:hint="eastAsia"/>
          <w:highlight w:val="yellow"/>
        </w:rPr>
        <w:t>主要体现</w:t>
      </w:r>
      <w:r>
        <w:t>构件性能的部位量测。</w:t>
      </w:r>
    </w:p>
    <w:p w14:paraId="518910B7" w14:textId="195C3D0A" w:rsidR="00302C2D" w:rsidRDefault="00000000">
      <w:pPr>
        <w:pStyle w:val="affb"/>
        <w:ind w:firstLineChars="0" w:firstLine="0"/>
      </w:pPr>
      <w:r>
        <w:rPr>
          <w:b/>
        </w:rPr>
        <w:t xml:space="preserve">4.4.3  </w:t>
      </w:r>
      <w:r w:rsidR="009F4624" w:rsidRPr="009F4624">
        <w:rPr>
          <w:rFonts w:hint="eastAsia"/>
          <w:bCs/>
        </w:rPr>
        <w:t>工业</w:t>
      </w:r>
      <w:r>
        <w:t>管道支架尺寸偏差</w:t>
      </w:r>
      <w:r>
        <w:rPr>
          <w:rFonts w:hint="eastAsia"/>
        </w:rPr>
        <w:t>和安装偏差</w:t>
      </w:r>
      <w:r>
        <w:t>应以设计文件要求值为基准，尺寸偏差的允许</w:t>
      </w:r>
      <w:r w:rsidRPr="0066600A">
        <w:t>值</w:t>
      </w:r>
      <w:r w:rsidRPr="0066600A">
        <w:rPr>
          <w:rFonts w:hint="eastAsia"/>
        </w:rPr>
        <w:t>应符合</w:t>
      </w:r>
      <w:r w:rsidRPr="0066600A">
        <w:t>现行国家标</w:t>
      </w:r>
      <w:r>
        <w:t>准《钢结构工程施工质量验收</w:t>
      </w:r>
      <w:r>
        <w:rPr>
          <w:rFonts w:hint="eastAsia"/>
        </w:rPr>
        <w:t>标准</w:t>
      </w:r>
      <w:r>
        <w:t>》</w:t>
      </w:r>
      <w:r>
        <w:t>GB50205</w:t>
      </w:r>
      <w:r>
        <w:rPr>
          <w:rFonts w:hint="eastAsia"/>
        </w:rPr>
        <w:t>、《混凝土</w:t>
      </w:r>
      <w:r>
        <w:t>结构工程施工质量验收规范》</w:t>
      </w:r>
      <w:r>
        <w:t>GB50204</w:t>
      </w:r>
      <w:r>
        <w:t>的规定</w:t>
      </w:r>
      <w:r>
        <w:rPr>
          <w:rFonts w:hint="eastAsia"/>
        </w:rPr>
        <w:t>、</w:t>
      </w:r>
      <w:r w:rsidR="009F4624">
        <w:rPr>
          <w:rFonts w:hint="eastAsia"/>
        </w:rPr>
        <w:t>《</w:t>
      </w:r>
      <w:r>
        <w:rPr>
          <w:rFonts w:hint="eastAsia"/>
        </w:rPr>
        <w:t>钢结构工程施工规范</w:t>
      </w:r>
      <w:r w:rsidR="009F4624">
        <w:rPr>
          <w:rFonts w:hint="eastAsia"/>
        </w:rPr>
        <w:t>》</w:t>
      </w:r>
      <w:r w:rsidR="009F4624" w:rsidRPr="009F4624">
        <w:t>GB50755</w:t>
      </w:r>
      <w:r>
        <w:t>。</w:t>
      </w:r>
    </w:p>
    <w:p w14:paraId="0C1B6E66"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79" w:name="_Toc61185838"/>
      <w:bookmarkStart w:id="80" w:name="_Toc991"/>
      <w:bookmarkStart w:id="81" w:name="_Toc136092232"/>
      <w:r>
        <w:rPr>
          <w:rFonts w:ascii="Times New Roman" w:eastAsia="宋体" w:hAnsi="Times New Roman" w:cs="Times New Roman"/>
          <w:bCs w:val="0"/>
          <w:kern w:val="24"/>
          <w:szCs w:val="21"/>
        </w:rPr>
        <w:t xml:space="preserve">4.5  </w:t>
      </w:r>
      <w:bookmarkEnd w:id="79"/>
      <w:r>
        <w:rPr>
          <w:rFonts w:ascii="Times New Roman" w:eastAsia="宋体" w:hAnsi="Times New Roman" w:cs="Times New Roman"/>
          <w:bCs w:val="0"/>
          <w:kern w:val="24"/>
          <w:szCs w:val="21"/>
        </w:rPr>
        <w:t>材料性能</w:t>
      </w:r>
      <w:bookmarkEnd w:id="80"/>
      <w:bookmarkEnd w:id="81"/>
    </w:p>
    <w:p w14:paraId="1366F35C" w14:textId="556A21BB" w:rsidR="00302C2D" w:rsidRDefault="00000000">
      <w:pPr>
        <w:adjustRightInd/>
        <w:snapToGrid/>
        <w:spacing w:beforeLines="0" w:before="0"/>
        <w:rPr>
          <w:rFonts w:cs="Times New Roman"/>
        </w:rPr>
      </w:pPr>
      <w:bookmarkStart w:id="82" w:name="_Toc20879"/>
      <w:r>
        <w:rPr>
          <w:rFonts w:cs="Times New Roman"/>
          <w:b/>
          <w:bCs/>
        </w:rPr>
        <w:t xml:space="preserve">4.5.1  </w:t>
      </w:r>
      <w:r>
        <w:rPr>
          <w:rFonts w:cs="Times New Roman"/>
        </w:rPr>
        <w:t>工业管道支架的材料性能检测可分为混凝土、钢筋和钢材材料性能等，</w:t>
      </w:r>
      <w:r>
        <w:rPr>
          <w:rFonts w:cs="Times New Roman" w:hint="eastAsia"/>
        </w:rPr>
        <w:t>检测</w:t>
      </w:r>
      <w:r>
        <w:rPr>
          <w:rFonts w:cs="Times New Roman"/>
        </w:rPr>
        <w:t>应符合现行国家标准《建筑结构检测技术标准》</w:t>
      </w:r>
      <w:r>
        <w:rPr>
          <w:rFonts w:cs="Times New Roman"/>
        </w:rPr>
        <w:t>GB/T 50344</w:t>
      </w:r>
      <w:r>
        <w:rPr>
          <w:rFonts w:cs="Times New Roman" w:hint="eastAsia"/>
        </w:rPr>
        <w:t>、</w:t>
      </w:r>
      <w:r w:rsidR="009F4624">
        <w:rPr>
          <w:rFonts w:cs="Times New Roman"/>
        </w:rPr>
        <w:t>《</w:t>
      </w:r>
      <w:r w:rsidR="009F4624">
        <w:rPr>
          <w:rFonts w:cs="Times New Roman" w:hint="eastAsia"/>
        </w:rPr>
        <w:t>工业建筑可靠性鉴定</w:t>
      </w:r>
      <w:r w:rsidR="009F4624">
        <w:rPr>
          <w:rFonts w:cs="Times New Roman"/>
        </w:rPr>
        <w:t>标准》</w:t>
      </w:r>
      <w:r w:rsidR="009F4624">
        <w:rPr>
          <w:rFonts w:cs="Times New Roman"/>
        </w:rPr>
        <w:t>GB/T 50144</w:t>
      </w:r>
      <w:r>
        <w:rPr>
          <w:rFonts w:cs="Times New Roman"/>
        </w:rPr>
        <w:t>的相关规定。</w:t>
      </w:r>
    </w:p>
    <w:p w14:paraId="5053C557" w14:textId="4504603D" w:rsidR="0046226F" w:rsidRDefault="0046226F">
      <w:pPr>
        <w:adjustRightInd/>
        <w:snapToGrid/>
        <w:spacing w:beforeLines="0" w:before="0"/>
        <w:rPr>
          <w:rFonts w:cs="Times New Roman"/>
        </w:rPr>
      </w:pPr>
      <w:r>
        <w:rPr>
          <w:rFonts w:cs="Times New Roman"/>
          <w:b/>
          <w:bCs/>
        </w:rPr>
        <w:t xml:space="preserve">4.5.2  </w:t>
      </w:r>
      <w:r>
        <w:rPr>
          <w:rFonts w:cs="Times New Roman"/>
        </w:rPr>
        <w:t>工业管道支架</w:t>
      </w:r>
      <w:r w:rsidR="00335FE9">
        <w:rPr>
          <w:rFonts w:cs="Times New Roman" w:hint="eastAsia"/>
        </w:rPr>
        <w:t>混凝土结构构件材料性能检测应符合现行国家标准《</w:t>
      </w:r>
      <w:r w:rsidR="00335FE9">
        <w:rPr>
          <w:rFonts w:cs="Times New Roman"/>
        </w:rPr>
        <w:t>建筑结构检测技术标准》</w:t>
      </w:r>
      <w:r w:rsidR="00335FE9">
        <w:rPr>
          <w:rFonts w:cs="Times New Roman"/>
        </w:rPr>
        <w:t>GB/T 50344</w:t>
      </w:r>
      <w:r w:rsidR="00335FE9">
        <w:rPr>
          <w:rFonts w:cs="Times New Roman" w:hint="eastAsia"/>
        </w:rPr>
        <w:t>、《混凝土结构现场检测技术标准》</w:t>
      </w:r>
      <w:r w:rsidR="00335FE9" w:rsidRPr="00335FE9">
        <w:rPr>
          <w:rFonts w:cs="Times New Roman"/>
        </w:rPr>
        <w:t>GBT 50784</w:t>
      </w:r>
      <w:r w:rsidR="00335FE9">
        <w:rPr>
          <w:rFonts w:cs="Times New Roman" w:hint="eastAsia"/>
        </w:rPr>
        <w:t>的相关规定。</w:t>
      </w:r>
    </w:p>
    <w:p w14:paraId="231F1E9E" w14:textId="65310983" w:rsidR="00335FE9" w:rsidRPr="00335FE9" w:rsidRDefault="00335FE9" w:rsidP="00335FE9">
      <w:pPr>
        <w:adjustRightInd/>
        <w:snapToGrid/>
        <w:spacing w:beforeLines="0" w:before="0"/>
        <w:rPr>
          <w:rFonts w:cs="Times New Roman"/>
        </w:rPr>
      </w:pPr>
      <w:r>
        <w:rPr>
          <w:rFonts w:cs="Times New Roman"/>
          <w:b/>
          <w:bCs/>
        </w:rPr>
        <w:t xml:space="preserve">4.5.3  </w:t>
      </w:r>
      <w:r>
        <w:rPr>
          <w:rFonts w:cs="Times New Roman"/>
        </w:rPr>
        <w:t>工业管道支架</w:t>
      </w:r>
      <w:r>
        <w:rPr>
          <w:rFonts w:cs="Times New Roman" w:hint="eastAsia"/>
        </w:rPr>
        <w:t>钢结构构件材料性能检测应符合现行国家标准《</w:t>
      </w:r>
      <w:r>
        <w:rPr>
          <w:rFonts w:cs="Times New Roman"/>
        </w:rPr>
        <w:t>建筑结构检测技术标准》</w:t>
      </w:r>
      <w:r>
        <w:rPr>
          <w:rFonts w:cs="Times New Roman"/>
        </w:rPr>
        <w:t>GB/T 50344</w:t>
      </w:r>
      <w:r>
        <w:rPr>
          <w:rFonts w:cs="Times New Roman" w:hint="eastAsia"/>
        </w:rPr>
        <w:t>、《钢结构现场检测技术标准》</w:t>
      </w:r>
      <w:r w:rsidRPr="00335FE9">
        <w:rPr>
          <w:rFonts w:cs="Times New Roman" w:hint="eastAsia"/>
        </w:rPr>
        <w:t>T</w:t>
      </w:r>
      <w:r>
        <w:rPr>
          <w:rFonts w:cs="Times New Roman"/>
        </w:rPr>
        <w:t>/</w:t>
      </w:r>
      <w:r w:rsidRPr="00335FE9">
        <w:rPr>
          <w:rFonts w:cs="Times New Roman" w:hint="eastAsia"/>
        </w:rPr>
        <w:t>CECS 1009</w:t>
      </w:r>
      <w:r>
        <w:rPr>
          <w:rFonts w:cs="Times New Roman" w:hint="eastAsia"/>
        </w:rPr>
        <w:t>的相关规定</w:t>
      </w:r>
      <w:r w:rsidR="005712E7">
        <w:rPr>
          <w:rFonts w:cs="Times New Roman" w:hint="eastAsia"/>
        </w:rPr>
        <w:t>。</w:t>
      </w:r>
    </w:p>
    <w:p w14:paraId="00DE48DE" w14:textId="69F7BD0D" w:rsidR="00302C2D" w:rsidRDefault="00000000">
      <w:pPr>
        <w:adjustRightInd/>
        <w:snapToGrid/>
        <w:spacing w:beforeLines="0" w:before="0"/>
        <w:rPr>
          <w:rFonts w:cs="Times New Roman"/>
        </w:rPr>
      </w:pPr>
      <w:r>
        <w:rPr>
          <w:rFonts w:cs="Times New Roman"/>
          <w:b/>
          <w:bCs/>
        </w:rPr>
        <w:t>4.5.</w:t>
      </w:r>
      <w:r w:rsidR="003237C8">
        <w:rPr>
          <w:rFonts w:cs="Times New Roman"/>
          <w:b/>
          <w:bCs/>
        </w:rPr>
        <w:t>4</w:t>
      </w:r>
      <w:r>
        <w:rPr>
          <w:rFonts w:cs="Times New Roman"/>
          <w:b/>
          <w:bCs/>
        </w:rPr>
        <w:t xml:space="preserve">  </w:t>
      </w:r>
      <w:r>
        <w:rPr>
          <w:rFonts w:cs="Times New Roman"/>
        </w:rPr>
        <w:t>工业管道支架的材料性能检测，当图纸资料有明确说明且无怀疑时，可进行现场抽检验证；当存在下列状况时，应按国家现行有关检测技术标准的规定，通过现场取样进行检测：</w:t>
      </w:r>
    </w:p>
    <w:p w14:paraId="6A9E1CC0" w14:textId="77777777" w:rsidR="00302C2D" w:rsidRDefault="00000000">
      <w:pPr>
        <w:pStyle w:val="affb"/>
        <w:ind w:firstLine="422"/>
      </w:pPr>
      <w:r>
        <w:rPr>
          <w:b/>
        </w:rPr>
        <w:t xml:space="preserve">1  </w:t>
      </w:r>
      <w:r>
        <w:t>混凝土材质有明显疏松、粉化；</w:t>
      </w:r>
    </w:p>
    <w:p w14:paraId="4EC1E31E" w14:textId="77777777" w:rsidR="00302C2D" w:rsidRDefault="00000000">
      <w:pPr>
        <w:pStyle w:val="affb"/>
        <w:ind w:firstLine="422"/>
      </w:pPr>
      <w:r>
        <w:rPr>
          <w:b/>
        </w:rPr>
        <w:t>2</w:t>
      </w:r>
      <w:r>
        <w:t xml:space="preserve">  </w:t>
      </w:r>
      <w:r>
        <w:t>钢材有明显的偏析、分层或层状撕裂、金属夹杂或夹层；</w:t>
      </w:r>
    </w:p>
    <w:p w14:paraId="7F32D461" w14:textId="77777777" w:rsidR="00302C2D" w:rsidRDefault="00000000">
      <w:pPr>
        <w:pStyle w:val="affb"/>
        <w:ind w:firstLine="422"/>
      </w:pPr>
      <w:r>
        <w:rPr>
          <w:b/>
        </w:rPr>
        <w:t>3</w:t>
      </w:r>
      <w:r>
        <w:t xml:space="preserve">  </w:t>
      </w:r>
      <w:r>
        <w:rPr>
          <w:szCs w:val="21"/>
        </w:rPr>
        <w:t>当无图纸资料或存在问题有怀疑时。</w:t>
      </w:r>
    </w:p>
    <w:p w14:paraId="5C0A8F50" w14:textId="5459ABA0" w:rsidR="00302C2D" w:rsidRDefault="00000000">
      <w:pPr>
        <w:spacing w:before="156"/>
        <w:rPr>
          <w:rFonts w:cs="Times New Roman"/>
        </w:rPr>
      </w:pPr>
      <w:r>
        <w:rPr>
          <w:rFonts w:cs="Times New Roman"/>
          <w:b/>
          <w:bCs/>
        </w:rPr>
        <w:t xml:space="preserve">4.5.3 </w:t>
      </w:r>
      <w:r>
        <w:rPr>
          <w:rFonts w:cs="Times New Roman"/>
        </w:rPr>
        <w:t xml:space="preserve"> </w:t>
      </w:r>
      <w:r>
        <w:rPr>
          <w:rFonts w:cs="Times New Roman" w:hint="eastAsia"/>
        </w:rPr>
        <w:t>存在</w:t>
      </w:r>
      <w:r w:rsidRPr="00AA7814">
        <w:rPr>
          <w:rFonts w:cs="Times New Roman" w:hint="eastAsia"/>
        </w:rPr>
        <w:t>明显</w:t>
      </w:r>
      <w:r>
        <w:rPr>
          <w:rFonts w:cs="Times New Roman"/>
        </w:rPr>
        <w:t>的外观质量缺陷、偏析分层或金属夹杂、受到灾害的影响或需要了解材料</w:t>
      </w:r>
      <w:r>
        <w:rPr>
          <w:rFonts w:cs="Times New Roman" w:hint="eastAsia"/>
        </w:rPr>
        <w:t>性能</w:t>
      </w:r>
      <w:r>
        <w:rPr>
          <w:rFonts w:cs="Times New Roman"/>
        </w:rPr>
        <w:t>时，应进行</w:t>
      </w:r>
      <w:r>
        <w:rPr>
          <w:rFonts w:cs="Times New Roman" w:hint="eastAsia"/>
        </w:rPr>
        <w:t>材料性能</w:t>
      </w:r>
      <w:r>
        <w:rPr>
          <w:rFonts w:cs="Times New Roman"/>
        </w:rPr>
        <w:t>分析。</w:t>
      </w:r>
    </w:p>
    <w:p w14:paraId="65B95EDC"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83" w:name="_Toc136092233"/>
      <w:r>
        <w:rPr>
          <w:rFonts w:ascii="Times New Roman" w:eastAsia="宋体" w:hAnsi="Times New Roman" w:cs="Times New Roman"/>
          <w:bCs w:val="0"/>
          <w:kern w:val="24"/>
          <w:szCs w:val="21"/>
        </w:rPr>
        <w:t xml:space="preserve">4.6  </w:t>
      </w:r>
      <w:r>
        <w:rPr>
          <w:rFonts w:ascii="Times New Roman" w:eastAsia="宋体" w:hAnsi="Times New Roman" w:cs="Times New Roman"/>
          <w:bCs w:val="0"/>
          <w:kern w:val="24"/>
          <w:szCs w:val="21"/>
        </w:rPr>
        <w:t>缺陷和损伤</w:t>
      </w:r>
      <w:bookmarkEnd w:id="82"/>
      <w:bookmarkEnd w:id="83"/>
    </w:p>
    <w:p w14:paraId="282F472E" w14:textId="4DDC0ED4" w:rsidR="00302C2D" w:rsidRDefault="00000000">
      <w:pPr>
        <w:spacing w:before="156"/>
        <w:rPr>
          <w:rFonts w:cs="Times New Roman"/>
        </w:rPr>
      </w:pPr>
      <w:r>
        <w:rPr>
          <w:rFonts w:cs="Times New Roman"/>
          <w:b/>
          <w:bCs/>
        </w:rPr>
        <w:t>4.6.1</w:t>
      </w:r>
      <w:r>
        <w:rPr>
          <w:rFonts w:cs="Times New Roman"/>
        </w:rPr>
        <w:t xml:space="preserve">  </w:t>
      </w:r>
      <w:r>
        <w:rPr>
          <w:rFonts w:cs="Times New Roman"/>
        </w:rPr>
        <w:t>工业管道支架混凝土构件的缺陷和损伤</w:t>
      </w:r>
      <w:proofErr w:type="gramStart"/>
      <w:r>
        <w:rPr>
          <w:rFonts w:cs="Times New Roman" w:hint="eastAsia"/>
        </w:rPr>
        <w:t>宜包括</w:t>
      </w:r>
      <w:proofErr w:type="gramEnd"/>
      <w:r>
        <w:rPr>
          <w:rFonts w:cs="Times New Roman"/>
        </w:rPr>
        <w:t>外观质量缺陷、裂缝、</w:t>
      </w:r>
      <w:r>
        <w:rPr>
          <w:rFonts w:cs="Times New Roman" w:hint="eastAsia"/>
        </w:rPr>
        <w:t>混凝土剥落</w:t>
      </w:r>
      <w:r>
        <w:rPr>
          <w:rFonts w:cs="Times New Roman"/>
        </w:rPr>
        <w:t>、</w:t>
      </w:r>
      <w:r>
        <w:rPr>
          <w:rFonts w:cs="Times New Roman"/>
        </w:rPr>
        <w:lastRenderedPageBreak/>
        <w:t>钢筋锈蚀、腐蚀等。工业管道支架钢构件的缺陷和损伤检查</w:t>
      </w:r>
      <w:proofErr w:type="gramStart"/>
      <w:r>
        <w:rPr>
          <w:rFonts w:cs="Times New Roman" w:hint="eastAsia"/>
        </w:rPr>
        <w:t>宜</w:t>
      </w:r>
      <w:r>
        <w:rPr>
          <w:rFonts w:cs="Times New Roman"/>
        </w:rPr>
        <w:t>包括</w:t>
      </w:r>
      <w:proofErr w:type="gramEnd"/>
      <w:r>
        <w:rPr>
          <w:rFonts w:cs="Times New Roman"/>
        </w:rPr>
        <w:t>锈蚀、火灾后强度损失与损伤</w:t>
      </w:r>
      <w:r>
        <w:rPr>
          <w:rFonts w:cs="Times New Roman" w:hint="eastAsia"/>
        </w:rPr>
        <w:t>、人为切割、</w:t>
      </w:r>
      <w:r>
        <w:rPr>
          <w:rFonts w:cs="Times New Roman"/>
        </w:rPr>
        <w:t>裂纹、断裂等。</w:t>
      </w:r>
    </w:p>
    <w:p w14:paraId="38CA6B48" w14:textId="76389CAB" w:rsidR="00302C2D" w:rsidRDefault="00000000">
      <w:pPr>
        <w:spacing w:before="156"/>
        <w:rPr>
          <w:rFonts w:cs="Times New Roman"/>
        </w:rPr>
      </w:pPr>
      <w:r>
        <w:rPr>
          <w:rFonts w:cs="Times New Roman" w:hint="eastAsia"/>
        </w:rPr>
        <w:t>【条文说明】</w:t>
      </w:r>
      <w:r>
        <w:rPr>
          <w:rFonts w:cs="Times New Roman"/>
        </w:rPr>
        <w:t>工业管道支架</w:t>
      </w:r>
      <w:r>
        <w:rPr>
          <w:rFonts w:cs="Times New Roman" w:hint="eastAsia"/>
        </w:rPr>
        <w:t>混凝土结构、</w:t>
      </w:r>
      <w:r>
        <w:rPr>
          <w:rFonts w:cs="Times New Roman"/>
        </w:rPr>
        <w:t>钢结构</w:t>
      </w:r>
      <w:r>
        <w:rPr>
          <w:rFonts w:cs="Times New Roman" w:hint="eastAsia"/>
        </w:rPr>
        <w:t>的</w:t>
      </w:r>
      <w:r>
        <w:rPr>
          <w:rFonts w:cs="Times New Roman"/>
        </w:rPr>
        <w:t>缺陷和损伤检查</w:t>
      </w:r>
      <w:r>
        <w:rPr>
          <w:rFonts w:cs="Times New Roman" w:hint="eastAsia"/>
        </w:rPr>
        <w:t>按</w:t>
      </w:r>
      <w:r>
        <w:rPr>
          <w:rFonts w:cs="Times New Roman"/>
        </w:rPr>
        <w:t>现行国家标准《建筑结构检测技术标准》</w:t>
      </w:r>
      <w:r>
        <w:rPr>
          <w:rFonts w:cs="Times New Roman"/>
        </w:rPr>
        <w:t>GB/T 50344</w:t>
      </w:r>
      <w:r>
        <w:rPr>
          <w:rFonts w:cs="Times New Roman"/>
        </w:rPr>
        <w:t>规定的项目进行检查。</w:t>
      </w:r>
    </w:p>
    <w:p w14:paraId="48826C24" w14:textId="00DEAE83" w:rsidR="00302C2D" w:rsidRDefault="00000000">
      <w:pPr>
        <w:spacing w:before="156"/>
        <w:rPr>
          <w:rFonts w:cs="Times New Roman"/>
        </w:rPr>
      </w:pPr>
      <w:r>
        <w:rPr>
          <w:rFonts w:cs="Times New Roman"/>
          <w:b/>
          <w:bCs/>
        </w:rPr>
        <w:t xml:space="preserve">4.6.2 </w:t>
      </w:r>
      <w:r w:rsidR="00352D65">
        <w:rPr>
          <w:rFonts w:cs="Times New Roman"/>
          <w:b/>
          <w:bCs/>
        </w:rPr>
        <w:t xml:space="preserve"> </w:t>
      </w:r>
      <w:r>
        <w:rPr>
          <w:rFonts w:cs="Times New Roman"/>
        </w:rPr>
        <w:t>工业管道支架混凝土结构和钢结构的缺陷和损伤宜全数检查。</w:t>
      </w:r>
    </w:p>
    <w:p w14:paraId="4E7B89C1" w14:textId="79D98FA2" w:rsidR="00302C2D" w:rsidRDefault="00000000">
      <w:pPr>
        <w:spacing w:before="156"/>
        <w:rPr>
          <w:rFonts w:cs="Times New Roman"/>
        </w:rPr>
      </w:pPr>
      <w:r>
        <w:rPr>
          <w:rFonts w:cs="Times New Roman"/>
          <w:b/>
          <w:bCs/>
        </w:rPr>
        <w:t>4.6.3</w:t>
      </w:r>
      <w:r>
        <w:rPr>
          <w:rFonts w:cs="Times New Roman"/>
        </w:rPr>
        <w:t xml:space="preserve"> </w:t>
      </w:r>
      <w:r w:rsidR="00352D65">
        <w:rPr>
          <w:rFonts w:cs="Times New Roman"/>
        </w:rPr>
        <w:t xml:space="preserve"> </w:t>
      </w:r>
      <w:r>
        <w:rPr>
          <w:rFonts w:cs="Times New Roman"/>
        </w:rPr>
        <w:t>工业管道支架缺陷和损伤的检测应按照现行国家标准《建筑结构检测技术标准》</w:t>
      </w:r>
      <w:r>
        <w:rPr>
          <w:rFonts w:cs="Times New Roman"/>
        </w:rPr>
        <w:t>GB/T 50344</w:t>
      </w:r>
      <w:r>
        <w:rPr>
          <w:rFonts w:cs="Times New Roman"/>
        </w:rPr>
        <w:t>的相关要求执行。工程质量缺陷的检测应按工程施工时依据的国家有关标准对缺陷进行符合性判定。</w:t>
      </w:r>
    </w:p>
    <w:p w14:paraId="7460816F" w14:textId="4B8D2559" w:rsidR="00302C2D" w:rsidRDefault="00000000">
      <w:pPr>
        <w:spacing w:before="156"/>
        <w:rPr>
          <w:rFonts w:cs="Times New Roman"/>
        </w:rPr>
      </w:pPr>
      <w:r>
        <w:rPr>
          <w:rFonts w:cs="Times New Roman"/>
          <w:b/>
          <w:bCs/>
        </w:rPr>
        <w:t>4.6.4</w:t>
      </w:r>
      <w:r w:rsidR="00352D65">
        <w:rPr>
          <w:rFonts w:cs="Times New Roman"/>
          <w:b/>
          <w:bCs/>
        </w:rPr>
        <w:t xml:space="preserve">  </w:t>
      </w:r>
      <w:r>
        <w:rPr>
          <w:rFonts w:cs="Times New Roman"/>
        </w:rPr>
        <w:t>混凝土</w:t>
      </w:r>
      <w:r w:rsidR="00352D65">
        <w:rPr>
          <w:rFonts w:cs="Times New Roman" w:hint="eastAsia"/>
        </w:rPr>
        <w:t>结构</w:t>
      </w:r>
      <w:r>
        <w:rPr>
          <w:rFonts w:cs="Times New Roman"/>
        </w:rPr>
        <w:t>构件的</w:t>
      </w:r>
      <w:r>
        <w:rPr>
          <w:rFonts w:cs="Times New Roman" w:hint="eastAsia"/>
        </w:rPr>
        <w:t>有害</w:t>
      </w:r>
      <w:r>
        <w:rPr>
          <w:rFonts w:cs="Times New Roman"/>
        </w:rPr>
        <w:t>裂缝</w:t>
      </w:r>
      <w:r>
        <w:rPr>
          <w:rFonts w:cs="Times New Roman" w:hint="eastAsia"/>
        </w:rPr>
        <w:t>检测项</w:t>
      </w:r>
      <w:r w:rsidR="00352D65">
        <w:rPr>
          <w:rFonts w:cs="Times New Roman" w:hint="eastAsia"/>
        </w:rPr>
        <w:t>应</w:t>
      </w:r>
      <w:r>
        <w:rPr>
          <w:rFonts w:cs="Times New Roman"/>
        </w:rPr>
        <w:t>包括裂缝的位置、长度、宽度、深度、形态和数量并采用图表方式记录。</w:t>
      </w:r>
    </w:p>
    <w:p w14:paraId="355274BD" w14:textId="15989FFE" w:rsidR="00302C2D" w:rsidRDefault="00000000">
      <w:pPr>
        <w:spacing w:before="156"/>
        <w:rPr>
          <w:rFonts w:cs="Times New Roman"/>
        </w:rPr>
      </w:pPr>
      <w:r>
        <w:rPr>
          <w:rFonts w:cs="Times New Roman"/>
          <w:b/>
          <w:bCs/>
        </w:rPr>
        <w:t>4.6.5</w:t>
      </w:r>
      <w:r>
        <w:rPr>
          <w:rFonts w:cs="Times New Roman"/>
        </w:rPr>
        <w:t xml:space="preserve">  </w:t>
      </w:r>
      <w:r>
        <w:rPr>
          <w:rFonts w:cs="Times New Roman"/>
        </w:rPr>
        <w:t>钢结构焊缝外观缺陷和损伤检查应</w:t>
      </w:r>
      <w:r>
        <w:rPr>
          <w:rFonts w:cs="Times New Roman" w:hint="eastAsia"/>
        </w:rPr>
        <w:t>按</w:t>
      </w:r>
      <w:r>
        <w:rPr>
          <w:rFonts w:cs="Times New Roman"/>
        </w:rPr>
        <w:t>现行国家标准《钢结构工程施工质量验收标准》</w:t>
      </w:r>
      <w:r>
        <w:rPr>
          <w:rFonts w:cs="Times New Roman"/>
        </w:rPr>
        <w:t>GB 50205</w:t>
      </w:r>
      <w:r>
        <w:rPr>
          <w:rFonts w:cs="Times New Roman" w:hint="eastAsia"/>
        </w:rPr>
        <w:t>的</w:t>
      </w:r>
      <w:r>
        <w:rPr>
          <w:rFonts w:cs="Times New Roman"/>
        </w:rPr>
        <w:t>规定</w:t>
      </w:r>
      <w:r>
        <w:rPr>
          <w:rFonts w:cs="Times New Roman" w:hint="eastAsia"/>
        </w:rPr>
        <w:t>选取</w:t>
      </w:r>
      <w:r>
        <w:rPr>
          <w:rFonts w:cs="Times New Roman"/>
        </w:rPr>
        <w:t>适用方法</w:t>
      </w:r>
      <w:r>
        <w:rPr>
          <w:rFonts w:cs="Times New Roman" w:hint="eastAsia"/>
        </w:rPr>
        <w:t>。</w:t>
      </w:r>
      <w:r w:rsidRPr="00352D65">
        <w:rPr>
          <w:rFonts w:cs="Times New Roman" w:hint="eastAsia"/>
        </w:rPr>
        <w:t>其中，焊缝裂纹、锈蚀和开裂可采用超声波探伤、渗透探伤或磁粉探伤的方法进行检测，各种检测方法的操作应符合现行国家标准《钢结构现场检测技术标准》</w:t>
      </w:r>
      <w:r w:rsidRPr="00352D65">
        <w:rPr>
          <w:rFonts w:cs="Times New Roman"/>
        </w:rPr>
        <w:t>GB/T 50621</w:t>
      </w:r>
      <w:r w:rsidRPr="00352D65">
        <w:rPr>
          <w:rFonts w:cs="Times New Roman" w:hint="eastAsia"/>
        </w:rPr>
        <w:t>的有关规定。</w:t>
      </w:r>
    </w:p>
    <w:p w14:paraId="5CE1A87C" w14:textId="7ED8FF95" w:rsidR="00302C2D" w:rsidRDefault="00000000" w:rsidP="00F82C62">
      <w:pPr>
        <w:spacing w:before="156"/>
        <w:rPr>
          <w:rFonts w:cs="Times New Roman"/>
        </w:rPr>
      </w:pPr>
      <w:r>
        <w:rPr>
          <w:rFonts w:cs="Times New Roman"/>
          <w:b/>
          <w:bCs/>
        </w:rPr>
        <w:t>4.6.6</w:t>
      </w:r>
      <w:r>
        <w:rPr>
          <w:rFonts w:cs="Times New Roman"/>
        </w:rPr>
        <w:t xml:space="preserve">  </w:t>
      </w:r>
      <w:r>
        <w:rPr>
          <w:rFonts w:cs="Times New Roman"/>
        </w:rPr>
        <w:t>工业管道支架钢结构螺栓和铆钉缺陷和损伤的检查应包括连接构造缺陷，螺杆或铆钉断裂、弯曲、螺栓或铆钉脱落、松动、滑移，连接板栓孔挤压破坏，腐蚀等项目。高强螺栓的缺陷、腐蚀和损伤可采用放大镜观察、磁粉探伤或渗透探伤方法进行检测</w:t>
      </w:r>
      <w:r>
        <w:rPr>
          <w:rFonts w:cs="Times New Roman" w:hint="eastAsia"/>
        </w:rPr>
        <w:t>。相关操作要求应符合国家现行标准《钢结构高强度螺栓连接技术规程》</w:t>
      </w:r>
      <w:r>
        <w:rPr>
          <w:rFonts w:cs="Times New Roman"/>
        </w:rPr>
        <w:t>JGJ 82</w:t>
      </w:r>
      <w:r>
        <w:rPr>
          <w:rFonts w:cs="Times New Roman" w:hint="eastAsia"/>
        </w:rPr>
        <w:t>的有关规定。</w:t>
      </w:r>
    </w:p>
    <w:p w14:paraId="7F30E7FA" w14:textId="355A7FA8" w:rsidR="00302C2D" w:rsidRDefault="00302C2D">
      <w:pPr>
        <w:spacing w:before="156"/>
        <w:rPr>
          <w:rFonts w:cs="Times New Roman"/>
        </w:rPr>
      </w:pPr>
    </w:p>
    <w:p w14:paraId="12405DD4"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84" w:name="_Toc7628"/>
      <w:bookmarkStart w:id="85" w:name="_Toc136092234"/>
      <w:r>
        <w:rPr>
          <w:rFonts w:ascii="Times New Roman" w:eastAsia="宋体" w:hAnsi="Times New Roman" w:cs="Times New Roman"/>
          <w:bCs w:val="0"/>
          <w:kern w:val="24"/>
          <w:szCs w:val="21"/>
        </w:rPr>
        <w:t xml:space="preserve">4.7  </w:t>
      </w:r>
      <w:r>
        <w:rPr>
          <w:rFonts w:ascii="Times New Roman" w:eastAsia="宋体" w:hAnsi="Times New Roman" w:cs="Times New Roman"/>
          <w:bCs w:val="0"/>
          <w:kern w:val="24"/>
          <w:szCs w:val="21"/>
        </w:rPr>
        <w:t>变形和倾斜</w:t>
      </w:r>
      <w:bookmarkEnd w:id="84"/>
      <w:bookmarkEnd w:id="85"/>
    </w:p>
    <w:p w14:paraId="4A5C592B" w14:textId="0E31B78E" w:rsidR="00302C2D" w:rsidRDefault="00000000">
      <w:pPr>
        <w:spacing w:before="156"/>
        <w:rPr>
          <w:rFonts w:cs="Times New Roman"/>
        </w:rPr>
      </w:pPr>
      <w:r>
        <w:rPr>
          <w:rFonts w:cs="Times New Roman"/>
          <w:b/>
          <w:bCs/>
        </w:rPr>
        <w:t>4.7.1</w:t>
      </w:r>
      <w:r>
        <w:rPr>
          <w:rFonts w:cs="Times New Roman"/>
        </w:rPr>
        <w:t xml:space="preserve">  </w:t>
      </w:r>
      <w:r>
        <w:rPr>
          <w:rFonts w:cs="Times New Roman"/>
        </w:rPr>
        <w:t>工业管道支架的变形可分为结构构件的挠度、倾斜、构件及其腹板的侧弯和杆件的弯曲等。</w:t>
      </w:r>
    </w:p>
    <w:p w14:paraId="53D5A794" w14:textId="245B8294" w:rsidR="00302C2D" w:rsidRDefault="00000000">
      <w:pPr>
        <w:spacing w:before="156"/>
        <w:rPr>
          <w:rFonts w:cs="Times New Roman"/>
        </w:rPr>
      </w:pPr>
      <w:r>
        <w:rPr>
          <w:rFonts w:cs="Times New Roman"/>
          <w:b/>
          <w:bCs/>
        </w:rPr>
        <w:t>4.7.2</w:t>
      </w:r>
      <w:r>
        <w:rPr>
          <w:rFonts w:cs="Times New Roman"/>
        </w:rPr>
        <w:t xml:space="preserve">  </w:t>
      </w:r>
      <w:r>
        <w:rPr>
          <w:rFonts w:cs="Times New Roman"/>
        </w:rPr>
        <w:t>工业管道支架构件的挠度、倾斜等变形等可按现行国家标准《建筑结构检测技术标准》</w:t>
      </w:r>
      <w:r>
        <w:rPr>
          <w:rFonts w:cs="Times New Roman"/>
        </w:rPr>
        <w:t>GB/T 50344</w:t>
      </w:r>
      <w:r>
        <w:rPr>
          <w:rFonts w:cs="Times New Roman"/>
        </w:rPr>
        <w:t>规定的方法进行检测。</w:t>
      </w:r>
    </w:p>
    <w:p w14:paraId="468AB441" w14:textId="29A11644" w:rsidR="00302C2D" w:rsidRDefault="00000000">
      <w:pPr>
        <w:spacing w:before="156"/>
        <w:rPr>
          <w:rFonts w:cs="Times New Roman"/>
        </w:rPr>
      </w:pPr>
      <w:r>
        <w:rPr>
          <w:rFonts w:cs="Times New Roman"/>
          <w:b/>
          <w:bCs/>
        </w:rPr>
        <w:t>4.7.3</w:t>
      </w:r>
      <w:r>
        <w:rPr>
          <w:rFonts w:cs="Times New Roman"/>
        </w:rPr>
        <w:t xml:space="preserve">  </w:t>
      </w:r>
      <w:r>
        <w:rPr>
          <w:rFonts w:cs="Times New Roman" w:hint="eastAsia"/>
        </w:rPr>
        <w:t>工业管道支架</w:t>
      </w:r>
      <w:r w:rsidRPr="006E753E">
        <w:rPr>
          <w:rFonts w:cs="Times New Roman" w:hint="eastAsia"/>
        </w:rPr>
        <w:t>构件整体变形</w:t>
      </w:r>
      <w:r>
        <w:rPr>
          <w:rFonts w:cs="Times New Roman"/>
        </w:rPr>
        <w:t>和</w:t>
      </w:r>
      <w:r>
        <w:rPr>
          <w:rFonts w:cs="Times New Roman" w:hint="eastAsia"/>
        </w:rPr>
        <w:t>局部变形</w:t>
      </w:r>
      <w:r>
        <w:rPr>
          <w:rFonts w:cs="Times New Roman"/>
        </w:rPr>
        <w:t>等，可采用观察和尺量的方法进行检测，</w:t>
      </w:r>
      <w:r>
        <w:rPr>
          <w:rFonts w:cs="Times New Roman"/>
        </w:rPr>
        <w:lastRenderedPageBreak/>
        <w:t>也可采用三维激光扫描或数字图像重建的方法进行检测</w:t>
      </w:r>
    </w:p>
    <w:p w14:paraId="6149512A"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86" w:name="_Toc6045"/>
      <w:bookmarkStart w:id="87" w:name="_Toc136092235"/>
      <w:r>
        <w:rPr>
          <w:rFonts w:ascii="Times New Roman" w:eastAsia="宋体" w:hAnsi="Times New Roman" w:cs="Times New Roman"/>
          <w:bCs w:val="0"/>
          <w:kern w:val="24"/>
          <w:szCs w:val="21"/>
        </w:rPr>
        <w:t xml:space="preserve">4.8  </w:t>
      </w:r>
      <w:r>
        <w:rPr>
          <w:rFonts w:ascii="Times New Roman" w:eastAsia="宋体" w:hAnsi="Times New Roman" w:cs="Times New Roman"/>
          <w:bCs w:val="0"/>
          <w:kern w:val="24"/>
          <w:szCs w:val="21"/>
        </w:rPr>
        <w:t>涂装防护</w:t>
      </w:r>
      <w:bookmarkEnd w:id="86"/>
      <w:bookmarkEnd w:id="87"/>
    </w:p>
    <w:p w14:paraId="54BBB516" w14:textId="4F5D908F" w:rsidR="00302C2D" w:rsidRDefault="00000000">
      <w:pPr>
        <w:spacing w:before="156"/>
        <w:rPr>
          <w:rFonts w:cs="Times New Roman"/>
        </w:rPr>
      </w:pPr>
      <w:r>
        <w:rPr>
          <w:rFonts w:cs="Times New Roman"/>
          <w:b/>
          <w:bCs/>
        </w:rPr>
        <w:t>4.8.1</w:t>
      </w:r>
      <w:r>
        <w:rPr>
          <w:rFonts w:cs="Times New Roman"/>
        </w:rPr>
        <w:t xml:space="preserve">  </w:t>
      </w:r>
      <w:r>
        <w:rPr>
          <w:rFonts w:cs="Times New Roman"/>
        </w:rPr>
        <w:t>工业管道支架应根据所处环境的腐蚀性等级的涂装防护质量要求进行检测。工业管道支架所处环境腐蚀性等级的划分和防腐措施要求，应符合现行国家标准《工业建筑防腐蚀设计规范》</w:t>
      </w:r>
      <w:r>
        <w:rPr>
          <w:rFonts w:cs="Times New Roman"/>
        </w:rPr>
        <w:t>GB 50046</w:t>
      </w:r>
      <w:r>
        <w:rPr>
          <w:rFonts w:cs="Times New Roman"/>
        </w:rPr>
        <w:t>的有关规定。</w:t>
      </w:r>
    </w:p>
    <w:p w14:paraId="401EFE5C" w14:textId="77777777" w:rsidR="00302C2D" w:rsidRDefault="00000000">
      <w:pPr>
        <w:spacing w:before="156"/>
        <w:rPr>
          <w:rFonts w:cs="Times New Roman"/>
        </w:rPr>
      </w:pPr>
      <w:r>
        <w:rPr>
          <w:rFonts w:cs="Times New Roman"/>
          <w:b/>
          <w:bCs/>
        </w:rPr>
        <w:t>4.8.2</w:t>
      </w:r>
      <w:r>
        <w:rPr>
          <w:rFonts w:cs="Times New Roman"/>
        </w:rPr>
        <w:t xml:space="preserve">  </w:t>
      </w:r>
      <w:r>
        <w:rPr>
          <w:rFonts w:cs="Times New Roman"/>
        </w:rPr>
        <w:t>工业管道支架钢结构构件涂装防护可分成涂层和拉索外包裹防护层等。检查内容包括外观检查、涂层完整性和涂层厚度等。</w:t>
      </w:r>
    </w:p>
    <w:p w14:paraId="0010E272" w14:textId="77777777" w:rsidR="00302C2D" w:rsidRDefault="00000000">
      <w:pPr>
        <w:spacing w:before="156"/>
        <w:rPr>
          <w:rFonts w:cs="Times New Roman"/>
        </w:rPr>
      </w:pPr>
      <w:r>
        <w:rPr>
          <w:rFonts w:cs="Times New Roman"/>
          <w:b/>
          <w:bCs/>
        </w:rPr>
        <w:t xml:space="preserve">4.8.3 </w:t>
      </w:r>
      <w:r>
        <w:rPr>
          <w:rFonts w:cs="Times New Roman"/>
        </w:rPr>
        <w:t xml:space="preserve"> </w:t>
      </w:r>
      <w:r>
        <w:rPr>
          <w:rFonts w:cs="Times New Roman"/>
        </w:rPr>
        <w:t>工业管道支架钢结构涂装防护外观质量和完整性宜采用观察的方法进行检查，对存在问题的构件或杆件，宜逐根进行检测或记录。</w:t>
      </w:r>
    </w:p>
    <w:p w14:paraId="22CBECC8" w14:textId="2464F025" w:rsidR="00302C2D" w:rsidRDefault="00000000">
      <w:pPr>
        <w:spacing w:before="156"/>
        <w:rPr>
          <w:rFonts w:cs="Times New Roman"/>
        </w:rPr>
      </w:pPr>
      <w:r>
        <w:rPr>
          <w:rFonts w:cs="Times New Roman"/>
          <w:b/>
          <w:bCs/>
        </w:rPr>
        <w:t>4.8.4</w:t>
      </w:r>
      <w:r>
        <w:rPr>
          <w:rFonts w:cs="Times New Roman"/>
        </w:rPr>
        <w:t xml:space="preserve">  </w:t>
      </w:r>
      <w:r>
        <w:rPr>
          <w:rFonts w:cs="Times New Roman"/>
        </w:rPr>
        <w:t>工业管道支架钢结构防腐涂层、防火涂层厚度的检测应符合现行国家标准《钢结构现场检测技术标准》</w:t>
      </w:r>
      <w:r w:rsidR="001C252D">
        <w:rPr>
          <w:rFonts w:cs="Times New Roman"/>
        </w:rPr>
        <w:t>T/CECS 1009</w:t>
      </w:r>
      <w:r>
        <w:rPr>
          <w:rFonts w:cs="Times New Roman"/>
        </w:rPr>
        <w:t>的有关规定。</w:t>
      </w:r>
    </w:p>
    <w:p w14:paraId="0447856F" w14:textId="77777777" w:rsidR="00302C2D" w:rsidRDefault="00302C2D">
      <w:pPr>
        <w:spacing w:before="156"/>
        <w:rPr>
          <w:rFonts w:cs="Times New Roman"/>
        </w:rPr>
      </w:pPr>
    </w:p>
    <w:p w14:paraId="46D6AD18"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88" w:name="_Toc21309"/>
      <w:bookmarkStart w:id="89" w:name="_Toc136092236"/>
      <w:r>
        <w:rPr>
          <w:rFonts w:ascii="Times New Roman" w:eastAsia="宋体" w:hAnsi="Times New Roman" w:cs="Times New Roman"/>
          <w:bCs w:val="0"/>
          <w:kern w:val="24"/>
          <w:szCs w:val="21"/>
        </w:rPr>
        <w:t xml:space="preserve">4.9  </w:t>
      </w:r>
      <w:r>
        <w:rPr>
          <w:rFonts w:ascii="Times New Roman" w:eastAsia="宋体" w:hAnsi="Times New Roman" w:cs="Times New Roman"/>
          <w:bCs w:val="0"/>
          <w:kern w:val="24"/>
          <w:szCs w:val="21"/>
        </w:rPr>
        <w:t>地基基础</w:t>
      </w:r>
      <w:bookmarkEnd w:id="88"/>
      <w:bookmarkEnd w:id="89"/>
    </w:p>
    <w:p w14:paraId="34BB4D48" w14:textId="35DF6C84" w:rsidR="00302C2D" w:rsidRDefault="00000000">
      <w:pPr>
        <w:pStyle w:val="Default"/>
        <w:adjustRightInd/>
        <w:spacing w:before="156" w:line="360" w:lineRule="auto"/>
        <w:rPr>
          <w:rFonts w:eastAsia="宋体"/>
          <w:color w:val="auto"/>
          <w:sz w:val="21"/>
          <w:szCs w:val="21"/>
        </w:rPr>
      </w:pPr>
      <w:r>
        <w:rPr>
          <w:b/>
          <w:bCs/>
          <w:color w:val="auto"/>
          <w:sz w:val="21"/>
          <w:szCs w:val="21"/>
        </w:rPr>
        <w:t xml:space="preserve">4.9.1 </w:t>
      </w:r>
      <w:r>
        <w:rPr>
          <w:rFonts w:eastAsia="宋体"/>
          <w:color w:val="auto"/>
          <w:kern w:val="2"/>
          <w:sz w:val="21"/>
        </w:rPr>
        <w:t>工业管道支架地基的调查与检测，除应查阅岩土工程勘察报告、沉降观测资料及有关图纸资料，检查支架倾斜、</w:t>
      </w:r>
      <w:r>
        <w:rPr>
          <w:rFonts w:eastAsia="宋体" w:hint="eastAsia"/>
          <w:color w:val="auto"/>
          <w:kern w:val="2"/>
          <w:sz w:val="21"/>
        </w:rPr>
        <w:t>沉降差</w:t>
      </w:r>
      <w:r>
        <w:rPr>
          <w:rFonts w:eastAsia="宋体"/>
          <w:color w:val="auto"/>
          <w:kern w:val="2"/>
          <w:sz w:val="21"/>
        </w:rPr>
        <w:t>、扭曲和裂损情况外，</w:t>
      </w:r>
      <w:r w:rsidRPr="001C252D">
        <w:rPr>
          <w:rFonts w:eastAsia="宋体" w:hint="eastAsia"/>
          <w:color w:val="auto"/>
          <w:kern w:val="2"/>
          <w:sz w:val="21"/>
        </w:rPr>
        <w:t>尚</w:t>
      </w:r>
      <w:proofErr w:type="gramStart"/>
      <w:r w:rsidR="001B29D6">
        <w:rPr>
          <w:rFonts w:eastAsia="宋体" w:hint="eastAsia"/>
          <w:color w:val="auto"/>
          <w:kern w:val="2"/>
          <w:sz w:val="21"/>
        </w:rPr>
        <w:t>宜</w:t>
      </w:r>
      <w:r>
        <w:rPr>
          <w:rFonts w:eastAsia="宋体"/>
          <w:color w:val="auto"/>
          <w:kern w:val="2"/>
          <w:sz w:val="21"/>
        </w:rPr>
        <w:t>调查</w:t>
      </w:r>
      <w:proofErr w:type="gramEnd"/>
      <w:r>
        <w:rPr>
          <w:rFonts w:eastAsia="宋体"/>
          <w:color w:val="auto"/>
          <w:kern w:val="2"/>
          <w:sz w:val="21"/>
        </w:rPr>
        <w:t>和检查下列项目</w:t>
      </w:r>
      <w:r w:rsidR="001B29D6">
        <w:rPr>
          <w:rFonts w:eastAsia="宋体" w:hint="eastAsia"/>
          <w:color w:val="auto"/>
          <w:kern w:val="2"/>
          <w:sz w:val="21"/>
        </w:rPr>
        <w:t>：</w:t>
      </w:r>
    </w:p>
    <w:p w14:paraId="10909BA6" w14:textId="77777777" w:rsidR="00302C2D" w:rsidRDefault="00000000">
      <w:pPr>
        <w:pStyle w:val="Default"/>
        <w:adjustRightInd/>
        <w:spacing w:before="156" w:line="360" w:lineRule="auto"/>
        <w:ind w:firstLineChars="200" w:firstLine="422"/>
        <w:rPr>
          <w:rFonts w:eastAsia="宋体"/>
          <w:color w:val="auto"/>
          <w:sz w:val="21"/>
          <w:szCs w:val="21"/>
        </w:rPr>
      </w:pPr>
      <w:r>
        <w:rPr>
          <w:rFonts w:eastAsia="宋体"/>
          <w:b/>
          <w:bCs/>
          <w:color w:val="auto"/>
          <w:sz w:val="21"/>
          <w:szCs w:val="21"/>
        </w:rPr>
        <w:t xml:space="preserve">1 </w:t>
      </w:r>
      <w:r>
        <w:rPr>
          <w:rFonts w:eastAsia="宋体"/>
          <w:color w:val="auto"/>
          <w:sz w:val="21"/>
          <w:szCs w:val="21"/>
        </w:rPr>
        <w:t>场地类别、地基土质、岩土性能指标及地下水情况；</w:t>
      </w:r>
    </w:p>
    <w:p w14:paraId="16AFF6A4" w14:textId="77777777" w:rsidR="00302C2D" w:rsidRDefault="00000000">
      <w:pPr>
        <w:pStyle w:val="Default"/>
        <w:adjustRightInd/>
        <w:spacing w:before="156" w:line="360" w:lineRule="auto"/>
        <w:ind w:firstLineChars="200" w:firstLine="422"/>
        <w:rPr>
          <w:rFonts w:eastAsia="宋体"/>
          <w:color w:val="auto"/>
          <w:sz w:val="21"/>
          <w:szCs w:val="21"/>
        </w:rPr>
      </w:pPr>
      <w:r>
        <w:rPr>
          <w:rFonts w:eastAsia="宋体"/>
          <w:b/>
          <w:bCs/>
          <w:color w:val="auto"/>
          <w:sz w:val="21"/>
          <w:szCs w:val="21"/>
        </w:rPr>
        <w:t xml:space="preserve">2 </w:t>
      </w:r>
      <w:r>
        <w:rPr>
          <w:rFonts w:eastAsia="宋体"/>
          <w:color w:val="auto"/>
          <w:sz w:val="21"/>
          <w:szCs w:val="21"/>
        </w:rPr>
        <w:t>地基沉降和沉降稳定情况；</w:t>
      </w:r>
    </w:p>
    <w:p w14:paraId="7795A20E" w14:textId="77777777" w:rsidR="00302C2D" w:rsidRDefault="00000000">
      <w:pPr>
        <w:pStyle w:val="Default"/>
        <w:adjustRightInd/>
        <w:spacing w:before="156" w:line="360" w:lineRule="auto"/>
        <w:ind w:firstLineChars="200" w:firstLine="422"/>
        <w:rPr>
          <w:rFonts w:eastAsia="宋体"/>
          <w:color w:val="auto"/>
          <w:sz w:val="21"/>
          <w:szCs w:val="21"/>
        </w:rPr>
      </w:pPr>
      <w:r>
        <w:rPr>
          <w:rFonts w:eastAsia="宋体"/>
          <w:b/>
          <w:bCs/>
          <w:color w:val="auto"/>
          <w:sz w:val="21"/>
          <w:szCs w:val="21"/>
        </w:rPr>
        <w:t xml:space="preserve">3 </w:t>
      </w:r>
      <w:r>
        <w:rPr>
          <w:rFonts w:eastAsia="宋体"/>
          <w:color w:val="auto"/>
          <w:kern w:val="2"/>
          <w:sz w:val="21"/>
        </w:rPr>
        <w:t>地基土、水的腐蚀性，是否存在有害液体渗入以及腐蚀性物质对基础的影响、损伤程度等；</w:t>
      </w:r>
    </w:p>
    <w:p w14:paraId="4276E0EE" w14:textId="77777777" w:rsidR="00302C2D" w:rsidRDefault="00000000">
      <w:pPr>
        <w:pStyle w:val="Default"/>
        <w:adjustRightInd/>
        <w:spacing w:before="156" w:line="360" w:lineRule="auto"/>
        <w:ind w:firstLineChars="200" w:firstLine="422"/>
        <w:rPr>
          <w:rFonts w:eastAsia="宋体"/>
          <w:color w:val="auto"/>
          <w:sz w:val="21"/>
          <w:szCs w:val="21"/>
        </w:rPr>
      </w:pPr>
      <w:r>
        <w:rPr>
          <w:rFonts w:eastAsia="宋体"/>
          <w:b/>
          <w:bCs/>
          <w:color w:val="auto"/>
          <w:sz w:val="21"/>
          <w:szCs w:val="21"/>
        </w:rPr>
        <w:t xml:space="preserve">4 </w:t>
      </w:r>
      <w:r>
        <w:rPr>
          <w:rFonts w:eastAsia="宋体"/>
          <w:color w:val="auto"/>
          <w:sz w:val="21"/>
          <w:szCs w:val="21"/>
        </w:rPr>
        <w:t>邻近建筑物或构筑物、地下工程和管线等情况及相互影响；</w:t>
      </w:r>
    </w:p>
    <w:p w14:paraId="659FEF63" w14:textId="77777777" w:rsidR="00302C2D" w:rsidRDefault="00000000">
      <w:pPr>
        <w:pStyle w:val="Default"/>
        <w:adjustRightInd/>
        <w:spacing w:before="156" w:line="360" w:lineRule="auto"/>
        <w:ind w:firstLineChars="200" w:firstLine="422"/>
        <w:rPr>
          <w:rFonts w:eastAsia="宋体"/>
          <w:color w:val="auto"/>
          <w:sz w:val="21"/>
          <w:szCs w:val="21"/>
        </w:rPr>
      </w:pPr>
      <w:r>
        <w:rPr>
          <w:rFonts w:eastAsia="宋体"/>
          <w:b/>
          <w:bCs/>
          <w:color w:val="auto"/>
          <w:sz w:val="21"/>
          <w:szCs w:val="21"/>
        </w:rPr>
        <w:t xml:space="preserve">5 </w:t>
      </w:r>
      <w:r>
        <w:rPr>
          <w:rFonts w:eastAsia="宋体"/>
          <w:color w:val="auto"/>
          <w:sz w:val="21"/>
          <w:szCs w:val="21"/>
        </w:rPr>
        <w:t>当地基资料不足时，可根据现行国家标准《岩土工程勘察规范》</w:t>
      </w:r>
      <w:r>
        <w:rPr>
          <w:rFonts w:eastAsia="宋体"/>
          <w:color w:val="auto"/>
          <w:sz w:val="21"/>
          <w:szCs w:val="21"/>
        </w:rPr>
        <w:t>GB 50021</w:t>
      </w:r>
      <w:r>
        <w:rPr>
          <w:rFonts w:eastAsia="宋体"/>
          <w:color w:val="auto"/>
          <w:sz w:val="21"/>
          <w:szCs w:val="21"/>
        </w:rPr>
        <w:t>的有关</w:t>
      </w:r>
      <w:r>
        <w:rPr>
          <w:rFonts w:eastAsia="宋体"/>
          <w:color w:val="auto"/>
          <w:sz w:val="21"/>
          <w:szCs w:val="21"/>
        </w:rPr>
        <w:lastRenderedPageBreak/>
        <w:t>规定，对场地地基进行补充勘察或沉降观测。</w:t>
      </w:r>
    </w:p>
    <w:p w14:paraId="4313DE26" w14:textId="77777777" w:rsidR="00302C2D" w:rsidRDefault="00000000">
      <w:pPr>
        <w:pStyle w:val="Default"/>
        <w:adjustRightInd/>
        <w:spacing w:before="156" w:line="360" w:lineRule="auto"/>
        <w:rPr>
          <w:rFonts w:eastAsia="宋体"/>
          <w:color w:val="auto"/>
          <w:sz w:val="21"/>
          <w:szCs w:val="21"/>
        </w:rPr>
      </w:pPr>
      <w:r>
        <w:rPr>
          <w:rFonts w:eastAsia="宋体"/>
          <w:b/>
          <w:bCs/>
          <w:color w:val="auto"/>
          <w:sz w:val="21"/>
          <w:szCs w:val="21"/>
        </w:rPr>
        <w:t xml:space="preserve">4.9.2 </w:t>
      </w:r>
      <w:r>
        <w:rPr>
          <w:rFonts w:eastAsia="宋体"/>
          <w:color w:val="auto"/>
          <w:sz w:val="21"/>
          <w:szCs w:val="21"/>
        </w:rPr>
        <w:t>工业</w:t>
      </w:r>
      <w:r>
        <w:rPr>
          <w:rFonts w:eastAsia="宋体"/>
          <w:color w:val="auto"/>
          <w:kern w:val="2"/>
          <w:sz w:val="21"/>
        </w:rPr>
        <w:t>管道支架</w:t>
      </w:r>
      <w:r>
        <w:rPr>
          <w:rFonts w:eastAsia="宋体"/>
          <w:color w:val="auto"/>
          <w:sz w:val="21"/>
          <w:szCs w:val="21"/>
        </w:rPr>
        <w:t>基础的检测，</w:t>
      </w:r>
      <w:proofErr w:type="gramStart"/>
      <w:r>
        <w:rPr>
          <w:rFonts w:eastAsia="宋体"/>
          <w:color w:val="auto"/>
          <w:sz w:val="21"/>
          <w:szCs w:val="21"/>
        </w:rPr>
        <w:t>宜包括</w:t>
      </w:r>
      <w:proofErr w:type="gramEnd"/>
      <w:r>
        <w:rPr>
          <w:rFonts w:eastAsia="宋体"/>
          <w:color w:val="auto"/>
          <w:sz w:val="21"/>
          <w:szCs w:val="21"/>
        </w:rPr>
        <w:t>下列项目：</w:t>
      </w:r>
    </w:p>
    <w:p w14:paraId="6C3E371C" w14:textId="77777777" w:rsidR="00302C2D" w:rsidRDefault="00000000">
      <w:pPr>
        <w:pStyle w:val="Default"/>
        <w:adjustRightInd/>
        <w:spacing w:before="156" w:line="360" w:lineRule="auto"/>
        <w:ind w:firstLineChars="200" w:firstLine="462"/>
        <w:rPr>
          <w:rFonts w:eastAsia="宋体"/>
          <w:color w:val="auto"/>
          <w:sz w:val="21"/>
          <w:szCs w:val="21"/>
        </w:rPr>
      </w:pPr>
      <w:r>
        <w:rPr>
          <w:rFonts w:eastAsia="宋体"/>
          <w:b/>
          <w:bCs/>
          <w:color w:val="auto"/>
          <w:sz w:val="23"/>
          <w:szCs w:val="23"/>
        </w:rPr>
        <w:t xml:space="preserve">1 </w:t>
      </w:r>
      <w:r>
        <w:rPr>
          <w:rFonts w:eastAsia="宋体"/>
          <w:color w:val="auto"/>
          <w:sz w:val="21"/>
          <w:szCs w:val="21"/>
        </w:rPr>
        <w:t>查阅图纸资料，检测基础的类型、材料性能、尺寸及埋深；</w:t>
      </w:r>
    </w:p>
    <w:p w14:paraId="29D52F2D" w14:textId="77777777" w:rsidR="00302C2D" w:rsidRDefault="00000000">
      <w:pPr>
        <w:pStyle w:val="Default"/>
        <w:adjustRightInd/>
        <w:spacing w:before="156" w:line="360" w:lineRule="auto"/>
        <w:ind w:firstLineChars="200" w:firstLine="462"/>
        <w:rPr>
          <w:rFonts w:eastAsia="宋体"/>
          <w:color w:val="auto"/>
          <w:sz w:val="21"/>
          <w:szCs w:val="21"/>
        </w:rPr>
      </w:pPr>
      <w:r>
        <w:rPr>
          <w:rFonts w:eastAsia="宋体"/>
          <w:b/>
          <w:bCs/>
          <w:color w:val="auto"/>
          <w:sz w:val="23"/>
          <w:szCs w:val="23"/>
        </w:rPr>
        <w:t xml:space="preserve">2 </w:t>
      </w:r>
      <w:r>
        <w:rPr>
          <w:rFonts w:eastAsia="宋体"/>
          <w:color w:val="auto"/>
          <w:sz w:val="21"/>
          <w:szCs w:val="21"/>
        </w:rPr>
        <w:t>当资料不足或对资料有怀疑时，可通过开挖方式进行检测。</w:t>
      </w:r>
    </w:p>
    <w:p w14:paraId="56580D62" w14:textId="373537A0" w:rsidR="00302C2D" w:rsidRDefault="007E7874" w:rsidP="00A92B30">
      <w:pPr>
        <w:pStyle w:val="Default"/>
        <w:adjustRightInd/>
        <w:spacing w:before="156" w:line="360" w:lineRule="auto"/>
        <w:ind w:firstLineChars="200" w:firstLine="462"/>
        <w:rPr>
          <w:rFonts w:eastAsia="宋体"/>
          <w:color w:val="auto"/>
          <w:sz w:val="21"/>
          <w:szCs w:val="21"/>
        </w:rPr>
      </w:pPr>
      <w:r w:rsidRPr="007E7874">
        <w:rPr>
          <w:rFonts w:eastAsia="宋体" w:hint="eastAsia"/>
          <w:b/>
          <w:bCs/>
          <w:color w:val="auto"/>
          <w:sz w:val="23"/>
          <w:szCs w:val="23"/>
        </w:rPr>
        <w:t>3</w:t>
      </w:r>
      <w:r w:rsidRPr="007E7874">
        <w:rPr>
          <w:rFonts w:eastAsia="宋体"/>
          <w:b/>
          <w:bCs/>
          <w:color w:val="auto"/>
          <w:sz w:val="23"/>
          <w:szCs w:val="23"/>
        </w:rPr>
        <w:t xml:space="preserve"> </w:t>
      </w:r>
      <w:proofErr w:type="gramStart"/>
      <w:r>
        <w:rPr>
          <w:rFonts w:eastAsia="宋体" w:hint="eastAsia"/>
          <w:color w:val="auto"/>
          <w:sz w:val="23"/>
          <w:szCs w:val="23"/>
        </w:rPr>
        <w:t>若基础</w:t>
      </w:r>
      <w:proofErr w:type="gramEnd"/>
      <w:r>
        <w:rPr>
          <w:rFonts w:eastAsia="宋体" w:hint="eastAsia"/>
          <w:color w:val="auto"/>
          <w:sz w:val="23"/>
          <w:szCs w:val="23"/>
        </w:rPr>
        <w:t>曾受泄露腐蚀介质影响，需对基础内腐蚀介质渗入深度</w:t>
      </w:r>
      <w:r w:rsidR="00A92B30">
        <w:rPr>
          <w:rFonts w:eastAsia="宋体" w:hint="eastAsia"/>
          <w:color w:val="auto"/>
          <w:sz w:val="23"/>
          <w:szCs w:val="23"/>
        </w:rPr>
        <w:t>和地基的腐蚀性</w:t>
      </w:r>
      <w:r>
        <w:rPr>
          <w:rFonts w:eastAsia="宋体" w:hint="eastAsia"/>
          <w:color w:val="auto"/>
          <w:sz w:val="23"/>
          <w:szCs w:val="23"/>
        </w:rPr>
        <w:t>进行检测</w:t>
      </w:r>
      <w:r w:rsidR="00A92B30">
        <w:rPr>
          <w:rFonts w:eastAsia="宋体" w:hint="eastAsia"/>
          <w:color w:val="auto"/>
          <w:sz w:val="23"/>
          <w:szCs w:val="23"/>
        </w:rPr>
        <w:t>。</w:t>
      </w:r>
    </w:p>
    <w:p w14:paraId="0B063AE0" w14:textId="77777777" w:rsidR="00302C2D" w:rsidRDefault="00000000">
      <w:pPr>
        <w:pStyle w:val="1"/>
        <w:adjustRightInd/>
        <w:snapToGrid/>
        <w:spacing w:beforeLines="0" w:before="0" w:after="0"/>
        <w:ind w:left="576" w:hangingChars="205" w:hanging="576"/>
        <w:rPr>
          <w:rFonts w:cs="Times New Roman"/>
          <w:sz w:val="28"/>
        </w:rPr>
      </w:pPr>
      <w:bookmarkStart w:id="90" w:name="_Toc16525"/>
      <w:bookmarkStart w:id="91" w:name="_Toc136092237"/>
      <w:r>
        <w:rPr>
          <w:rFonts w:cs="Times New Roman"/>
          <w:sz w:val="28"/>
        </w:rPr>
        <w:t xml:space="preserve">5  </w:t>
      </w:r>
      <w:r>
        <w:rPr>
          <w:rFonts w:cs="Times New Roman"/>
          <w:sz w:val="28"/>
        </w:rPr>
        <w:t>结构分析与校核</w:t>
      </w:r>
      <w:bookmarkEnd w:id="76"/>
      <w:bookmarkEnd w:id="90"/>
      <w:bookmarkEnd w:id="91"/>
    </w:p>
    <w:p w14:paraId="090D67CA" w14:textId="77777777" w:rsidR="00302C2D" w:rsidRDefault="00000000">
      <w:pPr>
        <w:keepNext/>
        <w:keepLines/>
        <w:adjustRightInd/>
        <w:snapToGrid/>
        <w:spacing w:beforeLines="0" w:before="0" w:line="480" w:lineRule="auto"/>
        <w:jc w:val="center"/>
        <w:outlineLvl w:val="1"/>
        <w:rPr>
          <w:rFonts w:cs="Times New Roman"/>
          <w:b/>
          <w:bCs/>
          <w:sz w:val="28"/>
          <w:szCs w:val="32"/>
        </w:rPr>
      </w:pPr>
      <w:bookmarkStart w:id="92" w:name="_Toc30049"/>
      <w:bookmarkStart w:id="93" w:name="_Toc136092238"/>
      <w:r>
        <w:rPr>
          <w:rFonts w:cs="Times New Roman"/>
          <w:b/>
          <w:bCs/>
          <w:sz w:val="28"/>
          <w:szCs w:val="32"/>
        </w:rPr>
        <w:t xml:space="preserve">5.1  </w:t>
      </w:r>
      <w:r>
        <w:rPr>
          <w:rFonts w:cs="Times New Roman"/>
          <w:b/>
          <w:bCs/>
          <w:sz w:val="28"/>
          <w:szCs w:val="32"/>
        </w:rPr>
        <w:t>荷载取值</w:t>
      </w:r>
      <w:bookmarkEnd w:id="92"/>
      <w:bookmarkEnd w:id="93"/>
    </w:p>
    <w:p w14:paraId="62535DA3" w14:textId="4C630761" w:rsidR="00302C2D" w:rsidRDefault="00000000">
      <w:pPr>
        <w:adjustRightInd/>
        <w:snapToGrid/>
        <w:spacing w:beforeLines="0" w:before="0"/>
        <w:rPr>
          <w:rFonts w:cs="Times New Roman"/>
        </w:rPr>
      </w:pPr>
      <w:r>
        <w:rPr>
          <w:rFonts w:cs="Times New Roman"/>
          <w:b/>
          <w:bCs/>
        </w:rPr>
        <w:t xml:space="preserve">5.1.1  </w:t>
      </w:r>
      <w:r>
        <w:rPr>
          <w:rFonts w:cs="Times New Roman"/>
        </w:rPr>
        <w:t>管道支架的计算，应考虑以下荷载：</w:t>
      </w:r>
    </w:p>
    <w:p w14:paraId="333C2B54" w14:textId="521678A8" w:rsidR="00302C2D" w:rsidRDefault="00000000">
      <w:pPr>
        <w:adjustRightInd/>
        <w:snapToGrid/>
        <w:spacing w:beforeLines="0" w:before="0"/>
        <w:ind w:firstLineChars="135" w:firstLine="283"/>
        <w:rPr>
          <w:rFonts w:cs="Times New Roman"/>
        </w:rPr>
      </w:pPr>
      <w:r>
        <w:rPr>
          <w:rFonts w:cs="Times New Roman"/>
        </w:rPr>
        <w:t xml:space="preserve">1 </w:t>
      </w:r>
      <w:r>
        <w:rPr>
          <w:rFonts w:cs="Times New Roman"/>
        </w:rPr>
        <w:t>竖向荷载</w:t>
      </w:r>
      <w:r w:rsidR="00B5453A">
        <w:rPr>
          <w:rFonts w:cs="Times New Roman" w:hint="eastAsia"/>
        </w:rPr>
        <w:t>结构自重和介质重</w:t>
      </w:r>
      <w:r>
        <w:rPr>
          <w:rFonts w:cs="Times New Roman"/>
        </w:rPr>
        <w:t>。</w:t>
      </w:r>
    </w:p>
    <w:p w14:paraId="26570BAF" w14:textId="77777777" w:rsidR="00302C2D" w:rsidRDefault="00000000">
      <w:pPr>
        <w:adjustRightInd/>
        <w:snapToGrid/>
        <w:spacing w:beforeLines="0" w:before="0"/>
        <w:ind w:firstLineChars="135" w:firstLine="283"/>
        <w:rPr>
          <w:rFonts w:cs="Times New Roman"/>
        </w:rPr>
      </w:pPr>
      <w:r>
        <w:rPr>
          <w:rFonts w:cs="Times New Roman"/>
        </w:rPr>
        <w:t xml:space="preserve">2 </w:t>
      </w:r>
      <w:r>
        <w:rPr>
          <w:rFonts w:cs="Times New Roman"/>
        </w:rPr>
        <w:t>管内沉积物、试压水等；积灰、冰雪、平台上操作或检修荷载等；温度作用；风荷载。</w:t>
      </w:r>
    </w:p>
    <w:p w14:paraId="74680E11" w14:textId="77777777" w:rsidR="00302C2D" w:rsidRDefault="00000000">
      <w:pPr>
        <w:adjustRightInd/>
        <w:snapToGrid/>
        <w:spacing w:beforeLines="0" w:before="0"/>
        <w:ind w:firstLineChars="135" w:firstLine="283"/>
        <w:rPr>
          <w:rFonts w:cs="Times New Roman"/>
        </w:rPr>
      </w:pPr>
      <w:r>
        <w:rPr>
          <w:rFonts w:cs="Times New Roman"/>
        </w:rPr>
        <w:t xml:space="preserve">3 </w:t>
      </w:r>
      <w:r>
        <w:rPr>
          <w:rFonts w:cs="Times New Roman"/>
        </w:rPr>
        <w:t>管道荷载：管道补偿器的弹性力或不平衡力</w:t>
      </w:r>
      <w:r>
        <w:rPr>
          <w:rFonts w:cs="Times New Roman" w:hint="eastAsia"/>
        </w:rPr>
        <w:t>、</w:t>
      </w:r>
      <w:r>
        <w:rPr>
          <w:rFonts w:cs="Times New Roman"/>
        </w:rPr>
        <w:t>活动管道支架的管道摩擦力或位移反弹力</w:t>
      </w:r>
      <w:r>
        <w:rPr>
          <w:rFonts w:cs="Times New Roman" w:hint="eastAsia"/>
        </w:rPr>
        <w:t>、</w:t>
      </w:r>
      <w:r>
        <w:rPr>
          <w:rFonts w:cs="Times New Roman"/>
        </w:rPr>
        <w:t>管道</w:t>
      </w:r>
      <w:r>
        <w:rPr>
          <w:rFonts w:cs="Times New Roman" w:hint="eastAsia"/>
        </w:rPr>
        <w:t>纵向</w:t>
      </w:r>
      <w:r>
        <w:rPr>
          <w:rFonts w:cs="Times New Roman"/>
        </w:rPr>
        <w:t>位移的摩擦力。</w:t>
      </w:r>
    </w:p>
    <w:p w14:paraId="56F085AE" w14:textId="77777777" w:rsidR="00302C2D" w:rsidRDefault="00000000">
      <w:pPr>
        <w:adjustRightInd/>
        <w:snapToGrid/>
        <w:spacing w:beforeLines="0" w:before="0"/>
        <w:ind w:firstLineChars="135" w:firstLine="283"/>
        <w:rPr>
          <w:rFonts w:cs="Times New Roman"/>
        </w:rPr>
      </w:pPr>
      <w:r>
        <w:rPr>
          <w:rFonts w:cs="Times New Roman"/>
        </w:rPr>
        <w:t xml:space="preserve">4 </w:t>
      </w:r>
      <w:r>
        <w:rPr>
          <w:rFonts w:cs="Times New Roman"/>
        </w:rPr>
        <w:t>管道振动荷载。</w:t>
      </w:r>
    </w:p>
    <w:p w14:paraId="673075B3" w14:textId="77777777" w:rsidR="00202FF9" w:rsidRDefault="00000000">
      <w:pPr>
        <w:adjustRightInd/>
        <w:snapToGrid/>
        <w:spacing w:beforeLines="0" w:before="0"/>
        <w:ind w:firstLineChars="135" w:firstLine="283"/>
        <w:rPr>
          <w:rFonts w:cs="Times New Roman"/>
        </w:rPr>
      </w:pPr>
      <w:r>
        <w:rPr>
          <w:rFonts w:cs="Times New Roman"/>
        </w:rPr>
        <w:t xml:space="preserve">5 </w:t>
      </w:r>
      <w:r>
        <w:rPr>
          <w:rFonts w:cs="Times New Roman"/>
        </w:rPr>
        <w:t>管道中的事故水或其他事故状态下产生作用的偶然荷载。</w:t>
      </w:r>
    </w:p>
    <w:p w14:paraId="7F914660" w14:textId="77777777" w:rsidR="005712E7" w:rsidRDefault="005712E7" w:rsidP="005712E7">
      <w:pPr>
        <w:adjustRightInd/>
        <w:snapToGrid/>
        <w:spacing w:beforeLines="0" w:before="0"/>
        <w:rPr>
          <w:rFonts w:cs="Times New Roman"/>
          <w:b/>
          <w:bCs/>
        </w:rPr>
      </w:pPr>
      <w:bookmarkStart w:id="94" w:name="_Toc34641874"/>
      <w:r w:rsidRPr="00A92E2E">
        <w:rPr>
          <w:rFonts w:cs="Times New Roman" w:hint="eastAsia"/>
          <w:b/>
          <w:bCs/>
        </w:rPr>
        <w:t>4.2.</w:t>
      </w:r>
      <w:r>
        <w:rPr>
          <w:rFonts w:cs="Times New Roman"/>
          <w:b/>
          <w:bCs/>
        </w:rPr>
        <w:t>3</w:t>
      </w:r>
      <w:r w:rsidRPr="00A92E2E">
        <w:rPr>
          <w:rFonts w:cs="Times New Roman" w:hint="eastAsia"/>
          <w:b/>
          <w:bCs/>
        </w:rPr>
        <w:t xml:space="preserve"> </w:t>
      </w:r>
      <w:r w:rsidRPr="00642160">
        <w:rPr>
          <w:rFonts w:cs="Times New Roman" w:hint="eastAsia"/>
        </w:rPr>
        <w:t>工业管道支架上的作用应按下列规定取值：</w:t>
      </w:r>
    </w:p>
    <w:p w14:paraId="0345BFFF" w14:textId="77777777" w:rsidR="005712E7" w:rsidRPr="00642160" w:rsidRDefault="005712E7" w:rsidP="005712E7">
      <w:pPr>
        <w:adjustRightInd/>
        <w:snapToGrid/>
        <w:spacing w:beforeLines="0" w:before="0"/>
        <w:ind w:firstLine="420"/>
        <w:rPr>
          <w:rFonts w:cs="Times New Roman"/>
        </w:rPr>
      </w:pPr>
      <w:r w:rsidRPr="00642160">
        <w:rPr>
          <w:rFonts w:cs="Times New Roman" w:hint="eastAsia"/>
        </w:rPr>
        <w:t xml:space="preserve">1 </w:t>
      </w:r>
      <w:r w:rsidRPr="00642160">
        <w:rPr>
          <w:rFonts w:cs="Times New Roman" w:hint="eastAsia"/>
        </w:rPr>
        <w:t>经调查符合现行国家有关通用规范、现行国家标准《建筑结构荷载规范》</w:t>
      </w:r>
      <w:r w:rsidRPr="00642160">
        <w:rPr>
          <w:rFonts w:cs="Times New Roman" w:hint="eastAsia"/>
        </w:rPr>
        <w:t>GB 50009</w:t>
      </w:r>
      <w:r w:rsidRPr="00642160">
        <w:rPr>
          <w:rFonts w:cs="Times New Roman" w:hint="eastAsia"/>
        </w:rPr>
        <w:t>及相关行业标准等规定取值时，应按相应标准选用。</w:t>
      </w:r>
    </w:p>
    <w:p w14:paraId="25E35B80" w14:textId="77777777" w:rsidR="005712E7" w:rsidRPr="00642160" w:rsidRDefault="005712E7" w:rsidP="005712E7">
      <w:pPr>
        <w:adjustRightInd/>
        <w:snapToGrid/>
        <w:spacing w:beforeLines="0" w:before="0"/>
        <w:ind w:firstLine="420"/>
        <w:rPr>
          <w:rFonts w:cs="Times New Roman"/>
        </w:rPr>
      </w:pPr>
      <w:r w:rsidRPr="00642160">
        <w:rPr>
          <w:rFonts w:cs="Times New Roman" w:hint="eastAsia"/>
        </w:rPr>
        <w:t xml:space="preserve">2 </w:t>
      </w:r>
      <w:r w:rsidRPr="00642160">
        <w:rPr>
          <w:rFonts w:cs="Times New Roman" w:hint="eastAsia"/>
        </w:rPr>
        <w:t>结构上的作用与现行国家有关通用规范、现行国家标准《建筑结构荷载规范》</w:t>
      </w:r>
      <w:r w:rsidRPr="00642160">
        <w:rPr>
          <w:rFonts w:cs="Times New Roman" w:hint="eastAsia"/>
        </w:rPr>
        <w:t xml:space="preserve"> GB 50009</w:t>
      </w:r>
      <w:r w:rsidRPr="00642160">
        <w:rPr>
          <w:rFonts w:cs="Times New Roman" w:hint="eastAsia"/>
        </w:rPr>
        <w:t>及相关行业标准规定取值偏差较大者，应按实际情况确定。</w:t>
      </w:r>
    </w:p>
    <w:p w14:paraId="1E3A0A62" w14:textId="77777777" w:rsidR="005712E7" w:rsidRPr="00642160" w:rsidRDefault="005712E7" w:rsidP="005712E7">
      <w:pPr>
        <w:adjustRightInd/>
        <w:snapToGrid/>
        <w:spacing w:beforeLines="0" w:before="0"/>
        <w:ind w:firstLine="420"/>
        <w:rPr>
          <w:rFonts w:cs="Times New Roman"/>
        </w:rPr>
      </w:pPr>
      <w:r w:rsidRPr="00642160">
        <w:rPr>
          <w:rFonts w:cs="Times New Roman" w:hint="eastAsia"/>
        </w:rPr>
        <w:t xml:space="preserve">3 </w:t>
      </w:r>
      <w:r w:rsidRPr="00642160">
        <w:rPr>
          <w:rFonts w:cs="Times New Roman" w:hint="eastAsia"/>
        </w:rPr>
        <w:t>当现行国家有关通用规范、现行国家标准《建筑结构荷载规范》</w:t>
      </w:r>
      <w:r w:rsidRPr="00642160">
        <w:rPr>
          <w:rFonts w:cs="Times New Roman" w:hint="eastAsia"/>
        </w:rPr>
        <w:t xml:space="preserve"> GB 50009</w:t>
      </w:r>
      <w:r w:rsidRPr="00642160">
        <w:rPr>
          <w:rFonts w:cs="Times New Roman" w:hint="eastAsia"/>
        </w:rPr>
        <w:t>及相关行业标准等未规定或按实际情况难以直接选用时，可按现行国家标准《工程结构可靠性</w:t>
      </w:r>
      <w:r w:rsidRPr="00642160">
        <w:rPr>
          <w:rFonts w:cs="Times New Roman" w:hint="eastAsia"/>
        </w:rPr>
        <w:lastRenderedPageBreak/>
        <w:t>设计统一标准》</w:t>
      </w:r>
      <w:r w:rsidRPr="00642160">
        <w:rPr>
          <w:rFonts w:cs="Times New Roman" w:hint="eastAsia"/>
        </w:rPr>
        <w:t>GB 50153</w:t>
      </w:r>
      <w:r w:rsidRPr="00642160">
        <w:rPr>
          <w:rFonts w:cs="Times New Roman" w:hint="eastAsia"/>
        </w:rPr>
        <w:t>、《建筑结构可靠性设计统一标准》</w:t>
      </w:r>
      <w:r w:rsidRPr="00642160">
        <w:rPr>
          <w:rFonts w:cs="Times New Roman" w:hint="eastAsia"/>
        </w:rPr>
        <w:t xml:space="preserve">GB 50068 </w:t>
      </w:r>
      <w:r w:rsidRPr="00642160">
        <w:rPr>
          <w:rFonts w:cs="Times New Roman" w:hint="eastAsia"/>
        </w:rPr>
        <w:t>有关规定确定。</w:t>
      </w:r>
    </w:p>
    <w:p w14:paraId="4F3A02FB" w14:textId="77777777" w:rsidR="005712E7" w:rsidRPr="005712E7" w:rsidRDefault="005712E7">
      <w:pPr>
        <w:adjustRightInd/>
        <w:snapToGrid/>
        <w:spacing w:beforeLines="0" w:before="0"/>
        <w:rPr>
          <w:rFonts w:cs="Times New Roman"/>
        </w:rPr>
      </w:pPr>
    </w:p>
    <w:bookmarkEnd w:id="94"/>
    <w:p w14:paraId="319B3890" w14:textId="67AAA467" w:rsidR="00302C2D" w:rsidRDefault="00000000">
      <w:pPr>
        <w:adjustRightInd/>
        <w:snapToGrid/>
        <w:spacing w:beforeLines="0" w:before="0"/>
        <w:rPr>
          <w:rFonts w:cs="Times New Roman"/>
        </w:rPr>
      </w:pPr>
      <w:r>
        <w:rPr>
          <w:rFonts w:cs="Times New Roman"/>
          <w:b/>
          <w:bCs/>
        </w:rPr>
        <w:t>5.1.</w:t>
      </w:r>
      <w:r>
        <w:rPr>
          <w:rFonts w:cs="Times New Roman" w:hint="eastAsia"/>
          <w:b/>
          <w:bCs/>
        </w:rPr>
        <w:t>3</w:t>
      </w:r>
      <w:r>
        <w:rPr>
          <w:rFonts w:cs="Times New Roman"/>
          <w:b/>
          <w:bCs/>
        </w:rPr>
        <w:t xml:space="preserve">  </w:t>
      </w:r>
      <w:r>
        <w:rPr>
          <w:rFonts w:cs="Times New Roman"/>
        </w:rPr>
        <w:t>积灰荷载、冰雪荷载、风荷载、温度作用</w:t>
      </w:r>
      <w:r>
        <w:rPr>
          <w:rFonts w:cs="Times New Roman" w:hint="eastAsia"/>
        </w:rPr>
        <w:t>、水平荷载</w:t>
      </w:r>
      <w:r>
        <w:rPr>
          <w:rFonts w:cs="Times New Roman"/>
        </w:rPr>
        <w:t>及荷载效应组合，应</w:t>
      </w:r>
      <w:r>
        <w:rPr>
          <w:rFonts w:cs="Times New Roman" w:hint="eastAsia"/>
        </w:rPr>
        <w:t>根据实际调查情况，结合</w:t>
      </w:r>
      <w:r>
        <w:rPr>
          <w:rFonts w:cs="Times New Roman"/>
        </w:rPr>
        <w:t>现行国家标准《建筑结构荷载规范》</w:t>
      </w:r>
      <w:r>
        <w:rPr>
          <w:rFonts w:cs="Times New Roman"/>
        </w:rPr>
        <w:t>GB 50009</w:t>
      </w:r>
      <w:r>
        <w:rPr>
          <w:rFonts w:cs="Times New Roman" w:hint="eastAsia"/>
        </w:rPr>
        <w:t>、</w:t>
      </w:r>
      <w:r>
        <w:rPr>
          <w:rFonts w:cs="Times New Roman"/>
        </w:rPr>
        <w:t>《化工工程管道支架、管墩设计规范》</w:t>
      </w:r>
      <w:r>
        <w:rPr>
          <w:rFonts w:cs="Times New Roman"/>
        </w:rPr>
        <w:t>GB 51019</w:t>
      </w:r>
      <w:r>
        <w:rPr>
          <w:rFonts w:cs="Times New Roman"/>
        </w:rPr>
        <w:t>及</w:t>
      </w:r>
      <w:r>
        <w:rPr>
          <w:rFonts w:cs="Times New Roman" w:hint="eastAsia"/>
        </w:rPr>
        <w:t>《</w:t>
      </w:r>
      <w:r>
        <w:rPr>
          <w:rFonts w:cs="Times New Roman"/>
        </w:rPr>
        <w:t>钢铁企业管道支架设计规范》</w:t>
      </w:r>
      <w:r>
        <w:rPr>
          <w:rFonts w:cs="Times New Roman"/>
        </w:rPr>
        <w:t>GB 50709</w:t>
      </w:r>
      <w:r>
        <w:rPr>
          <w:rFonts w:cs="Times New Roman"/>
        </w:rPr>
        <w:t>的有关规定</w:t>
      </w:r>
      <w:r>
        <w:rPr>
          <w:rFonts w:cs="Times New Roman" w:hint="eastAsia"/>
        </w:rPr>
        <w:t>进行取值</w:t>
      </w:r>
      <w:r>
        <w:rPr>
          <w:rFonts w:cs="Times New Roman"/>
        </w:rPr>
        <w:t>。</w:t>
      </w:r>
    </w:p>
    <w:p w14:paraId="2AD5B8D1" w14:textId="3013633B" w:rsidR="00302C2D" w:rsidRDefault="00000000">
      <w:pPr>
        <w:adjustRightInd/>
        <w:snapToGrid/>
        <w:spacing w:beforeLines="0" w:before="0"/>
        <w:rPr>
          <w:rFonts w:cs="Times New Roman"/>
        </w:rPr>
      </w:pPr>
      <w:r>
        <w:rPr>
          <w:rFonts w:cs="Times New Roman"/>
          <w:b/>
          <w:bCs/>
        </w:rPr>
        <w:t>5.1.</w:t>
      </w:r>
      <w:r>
        <w:rPr>
          <w:rFonts w:cs="Times New Roman" w:hint="eastAsia"/>
          <w:b/>
          <w:bCs/>
        </w:rPr>
        <w:t>4</w:t>
      </w:r>
      <w:r>
        <w:rPr>
          <w:rFonts w:cs="Times New Roman"/>
          <w:b/>
          <w:bCs/>
        </w:rPr>
        <w:t xml:space="preserve">  </w:t>
      </w:r>
      <w:r w:rsidRPr="003823F4">
        <w:rPr>
          <w:rFonts w:cs="Times New Roman" w:hint="eastAsia"/>
        </w:rPr>
        <w:t>当支架上作用多个管道时，</w:t>
      </w:r>
      <w:r>
        <w:rPr>
          <w:rFonts w:cs="Times New Roman" w:hint="eastAsia"/>
        </w:rPr>
        <w:t>结构上的实际荷载</w:t>
      </w:r>
      <w:r>
        <w:rPr>
          <w:rFonts w:cs="Times New Roman"/>
        </w:rPr>
        <w:t>可根据支架类型、管道数量及布置，按现行国家标准《化工工程管道支架、管墩设计规范》</w:t>
      </w:r>
      <w:r>
        <w:rPr>
          <w:rFonts w:cs="Times New Roman"/>
        </w:rPr>
        <w:t>GB 51019</w:t>
      </w:r>
      <w:r>
        <w:rPr>
          <w:rFonts w:cs="Times New Roman"/>
        </w:rPr>
        <w:t>和《钢铁企业管道支架设计规范》</w:t>
      </w:r>
      <w:r>
        <w:rPr>
          <w:rFonts w:cs="Times New Roman"/>
        </w:rPr>
        <w:t>GB 50709</w:t>
      </w:r>
      <w:r>
        <w:rPr>
          <w:rFonts w:cs="Times New Roman"/>
        </w:rPr>
        <w:t>的有关规定计算。管道</w:t>
      </w:r>
      <w:r>
        <w:rPr>
          <w:rFonts w:cs="Times New Roman" w:hint="eastAsia"/>
        </w:rPr>
        <w:t>原设计</w:t>
      </w:r>
      <w:r>
        <w:rPr>
          <w:rFonts w:cs="Times New Roman"/>
        </w:rPr>
        <w:t>荷载应由委托方或原工艺专业提供</w:t>
      </w:r>
      <w:r w:rsidR="00B5453A">
        <w:rPr>
          <w:rFonts w:cs="Times New Roman" w:hint="eastAsia"/>
        </w:rPr>
        <w:t>，</w:t>
      </w:r>
      <w:proofErr w:type="gramStart"/>
      <w:r w:rsidR="00B5453A">
        <w:rPr>
          <w:rFonts w:cs="Times New Roman" w:hint="eastAsia"/>
        </w:rPr>
        <w:t>当无法</w:t>
      </w:r>
      <w:proofErr w:type="gramEnd"/>
      <w:r w:rsidR="00B5453A">
        <w:rPr>
          <w:rFonts w:cs="Times New Roman" w:hint="eastAsia"/>
        </w:rPr>
        <w:t>获取委托方和工艺专业提供时，应根据实测管道类型、节段划分</w:t>
      </w:r>
      <w:r w:rsidR="00205DD8">
        <w:rPr>
          <w:rFonts w:cs="Times New Roman" w:hint="eastAsia"/>
        </w:rPr>
        <w:t>、压力、流量等</w:t>
      </w:r>
      <w:r w:rsidR="00B5453A">
        <w:rPr>
          <w:rFonts w:cs="Times New Roman" w:hint="eastAsia"/>
        </w:rPr>
        <w:t>，</w:t>
      </w:r>
      <w:r w:rsidR="00205DD8">
        <w:rPr>
          <w:rFonts w:cs="Times New Roman" w:hint="eastAsia"/>
        </w:rPr>
        <w:t>进行计算</w:t>
      </w:r>
      <w:r>
        <w:rPr>
          <w:rFonts w:cs="Times New Roman" w:hint="eastAsia"/>
        </w:rPr>
        <w:t>。</w:t>
      </w:r>
    </w:p>
    <w:p w14:paraId="0A3DCE46" w14:textId="40CFA1DA" w:rsidR="00302C2D" w:rsidRDefault="00205DD8">
      <w:pPr>
        <w:adjustRightInd/>
        <w:snapToGrid/>
        <w:spacing w:beforeLines="0" w:before="0"/>
        <w:rPr>
          <w:rFonts w:cs="Times New Roman"/>
        </w:rPr>
      </w:pPr>
      <w:r w:rsidRPr="00205DD8">
        <w:rPr>
          <w:rFonts w:cs="Times New Roman"/>
          <w:b/>
          <w:bCs/>
        </w:rPr>
        <w:t>5.1.5</w:t>
      </w:r>
      <w:r>
        <w:rPr>
          <w:rFonts w:cs="Times New Roman"/>
        </w:rPr>
        <w:t xml:space="preserve">  </w:t>
      </w:r>
      <w:r>
        <w:rPr>
          <w:rFonts w:cs="Times New Roman"/>
        </w:rPr>
        <w:t>活动管道支架的管道摩擦力和位移反弹力等水平荷载按现行国家标准《钢铁企业管道支架设计规范》</w:t>
      </w:r>
      <w:r>
        <w:rPr>
          <w:rFonts w:cs="Times New Roman"/>
        </w:rPr>
        <w:t>GB 50709</w:t>
      </w:r>
      <w:r>
        <w:rPr>
          <w:rFonts w:cs="Times New Roman"/>
        </w:rPr>
        <w:t>、《化工工程管道支架、管墩设计规范》</w:t>
      </w:r>
      <w:r>
        <w:rPr>
          <w:rFonts w:cs="Times New Roman"/>
        </w:rPr>
        <w:t>GB 51019</w:t>
      </w:r>
      <w:r>
        <w:rPr>
          <w:rFonts w:cs="Times New Roman"/>
        </w:rPr>
        <w:t>的有关规定计算，并应</w:t>
      </w:r>
      <w:r>
        <w:rPr>
          <w:rFonts w:cs="Times New Roman" w:hint="eastAsia"/>
        </w:rPr>
        <w:t>根据</w:t>
      </w:r>
      <w:proofErr w:type="gramStart"/>
      <w:r>
        <w:rPr>
          <w:rFonts w:cs="Times New Roman"/>
        </w:rPr>
        <w:t>管托类型</w:t>
      </w:r>
      <w:proofErr w:type="gramEnd"/>
      <w:r>
        <w:rPr>
          <w:rFonts w:cs="Times New Roman"/>
        </w:rPr>
        <w:t>确定水平荷载作用点。</w:t>
      </w:r>
    </w:p>
    <w:p w14:paraId="001F05DC" w14:textId="77777777" w:rsidR="00302C2D" w:rsidRDefault="00000000">
      <w:pPr>
        <w:adjustRightInd/>
        <w:snapToGrid/>
        <w:spacing w:beforeLines="0" w:before="0"/>
        <w:rPr>
          <w:rFonts w:cs="Times New Roman"/>
        </w:rPr>
      </w:pPr>
      <w:r>
        <w:rPr>
          <w:rFonts w:cs="Times New Roman" w:hint="eastAsia"/>
          <w:b/>
          <w:bCs/>
        </w:rPr>
        <w:t>5</w:t>
      </w:r>
      <w:r>
        <w:rPr>
          <w:rFonts w:cs="Times New Roman"/>
          <w:b/>
          <w:bCs/>
        </w:rPr>
        <w:t>.</w:t>
      </w:r>
      <w:r>
        <w:rPr>
          <w:rFonts w:cs="Times New Roman" w:hint="eastAsia"/>
          <w:b/>
          <w:bCs/>
        </w:rPr>
        <w:t>1</w:t>
      </w:r>
      <w:r>
        <w:rPr>
          <w:rFonts w:cs="Times New Roman"/>
          <w:b/>
          <w:bCs/>
        </w:rPr>
        <w:t xml:space="preserve">.5  </w:t>
      </w:r>
      <w:r>
        <w:rPr>
          <w:rFonts w:cs="Times New Roman"/>
        </w:rPr>
        <w:t>振动管道对支架的作用</w:t>
      </w:r>
      <w:r>
        <w:rPr>
          <w:rFonts w:cs="Times New Roman" w:hint="eastAsia"/>
        </w:rPr>
        <w:t>、动力系数应</w:t>
      </w:r>
      <w:r>
        <w:rPr>
          <w:rFonts w:cs="Times New Roman"/>
        </w:rPr>
        <w:t>按现行国家标准《钢铁企业管道支架设计规范》</w:t>
      </w:r>
      <w:r>
        <w:rPr>
          <w:rFonts w:cs="Times New Roman"/>
        </w:rPr>
        <w:t>GB 50709</w:t>
      </w:r>
      <w:r>
        <w:rPr>
          <w:rFonts w:cs="Times New Roman"/>
        </w:rPr>
        <w:t>、《化工工程管道支架、管墩设计规范》</w:t>
      </w:r>
      <w:r>
        <w:rPr>
          <w:rFonts w:cs="Times New Roman"/>
        </w:rPr>
        <w:t>GB 51019</w:t>
      </w:r>
      <w:r>
        <w:rPr>
          <w:rFonts w:cs="Times New Roman" w:hint="eastAsia"/>
        </w:rPr>
        <w:t>、《石油化工管架设计规范》</w:t>
      </w:r>
      <w:r>
        <w:rPr>
          <w:rFonts w:cs="Times New Roman" w:hint="eastAsia"/>
        </w:rPr>
        <w:t>SHT 3055</w:t>
      </w:r>
      <w:r>
        <w:rPr>
          <w:rFonts w:cs="Times New Roman"/>
        </w:rPr>
        <w:t>的有关规定执行</w:t>
      </w:r>
      <w:r>
        <w:rPr>
          <w:rFonts w:cs="Times New Roman" w:hint="eastAsia"/>
        </w:rPr>
        <w:t>，计算基础时可不计及振动影响。</w:t>
      </w:r>
    </w:p>
    <w:p w14:paraId="413085C4" w14:textId="13351FB6" w:rsidR="00302C2D" w:rsidRDefault="00000000">
      <w:pPr>
        <w:adjustRightInd/>
        <w:snapToGrid/>
        <w:spacing w:beforeLines="0" w:before="0"/>
        <w:rPr>
          <w:rFonts w:cs="Times New Roman"/>
        </w:rPr>
      </w:pPr>
      <w:r>
        <w:rPr>
          <w:rFonts w:cs="Times New Roman"/>
          <w:b/>
          <w:bCs/>
        </w:rPr>
        <w:t>5.1.</w:t>
      </w:r>
      <w:r>
        <w:rPr>
          <w:rFonts w:cs="Times New Roman" w:hint="eastAsia"/>
          <w:b/>
          <w:bCs/>
        </w:rPr>
        <w:t>6</w:t>
      </w:r>
      <w:r>
        <w:rPr>
          <w:rFonts w:cs="Times New Roman"/>
          <w:b/>
          <w:bCs/>
        </w:rPr>
        <w:t xml:space="preserve">  </w:t>
      </w:r>
      <w:r>
        <w:rPr>
          <w:rFonts w:cs="Times New Roman" w:hint="eastAsia"/>
        </w:rPr>
        <w:t>存</w:t>
      </w:r>
      <w:r>
        <w:rPr>
          <w:rFonts w:cs="Times New Roman"/>
        </w:rPr>
        <w:t>在明显振动</w:t>
      </w:r>
      <w:r>
        <w:rPr>
          <w:rFonts w:cs="Times New Roman" w:hint="eastAsia"/>
        </w:rPr>
        <w:t>管道</w:t>
      </w:r>
      <w:r>
        <w:rPr>
          <w:rFonts w:cs="Times New Roman"/>
        </w:rPr>
        <w:t>，</w:t>
      </w:r>
      <w:r>
        <w:rPr>
          <w:rFonts w:cs="Times New Roman" w:hint="eastAsia"/>
        </w:rPr>
        <w:t>可</w:t>
      </w:r>
      <w:r>
        <w:rPr>
          <w:rFonts w:cs="Times New Roman"/>
        </w:rPr>
        <w:t>按照附录</w:t>
      </w:r>
      <w:r>
        <w:rPr>
          <w:rFonts w:cs="Times New Roman"/>
        </w:rPr>
        <w:t>B</w:t>
      </w:r>
      <w:r>
        <w:rPr>
          <w:rFonts w:cs="Times New Roman"/>
        </w:rPr>
        <w:t>进行振动测试</w:t>
      </w:r>
      <w:r w:rsidR="00AA6320">
        <w:rPr>
          <w:rFonts w:cs="Times New Roman" w:hint="eastAsia"/>
        </w:rPr>
        <w:t>，计算时，考虑管道振动对管架的影响</w:t>
      </w:r>
      <w:r>
        <w:rPr>
          <w:rFonts w:cs="Times New Roman"/>
        </w:rPr>
        <w:t>。</w:t>
      </w:r>
    </w:p>
    <w:p w14:paraId="7D88768F" w14:textId="0129FBC5" w:rsidR="00302C2D" w:rsidRDefault="00000000">
      <w:pPr>
        <w:adjustRightInd/>
        <w:snapToGrid/>
        <w:spacing w:beforeLines="0" w:before="0"/>
        <w:rPr>
          <w:rFonts w:cs="Times New Roman"/>
        </w:rPr>
      </w:pPr>
      <w:r>
        <w:rPr>
          <w:rFonts w:cs="Times New Roman" w:hint="eastAsia"/>
        </w:rPr>
        <w:t>【条文说明】</w:t>
      </w:r>
      <w:r>
        <w:rPr>
          <w:rFonts w:cs="Times New Roman"/>
        </w:rPr>
        <w:t>原设计动力系数</w:t>
      </w:r>
      <w:r>
        <w:rPr>
          <w:rFonts w:cs="Times New Roman" w:hint="eastAsia"/>
        </w:rPr>
        <w:t>可以</w:t>
      </w:r>
      <w:r>
        <w:rPr>
          <w:rFonts w:cs="Times New Roman"/>
        </w:rPr>
        <w:t>由委托方或原工艺专业提供，</w:t>
      </w:r>
      <w:proofErr w:type="gramStart"/>
      <w:r>
        <w:rPr>
          <w:rFonts w:cs="Times New Roman" w:hint="eastAsia"/>
        </w:rPr>
        <w:t>当无法</w:t>
      </w:r>
      <w:proofErr w:type="gramEnd"/>
      <w:r>
        <w:rPr>
          <w:rFonts w:cs="Times New Roman" w:hint="eastAsia"/>
        </w:rPr>
        <w:t>获取时，可</w:t>
      </w:r>
      <w:r>
        <w:rPr>
          <w:rFonts w:cs="Times New Roman"/>
        </w:rPr>
        <w:t>按照现行国家标准《化工工程管道支架、管墩设计规范》</w:t>
      </w:r>
      <w:r>
        <w:rPr>
          <w:rFonts w:cs="Times New Roman"/>
        </w:rPr>
        <w:t>GB 51019</w:t>
      </w:r>
      <w:r>
        <w:rPr>
          <w:rFonts w:cs="Times New Roman" w:hint="eastAsia"/>
        </w:rPr>
        <w:t>或</w:t>
      </w:r>
      <w:r>
        <w:rPr>
          <w:rFonts w:cs="Times New Roman"/>
        </w:rPr>
        <w:t>《钢铁企业管道支架设计规范》</w:t>
      </w:r>
      <w:r>
        <w:rPr>
          <w:rFonts w:cs="Times New Roman"/>
        </w:rPr>
        <w:t>GB 50709</w:t>
      </w:r>
      <w:r>
        <w:rPr>
          <w:rFonts w:cs="Times New Roman"/>
        </w:rPr>
        <w:t>的有关规定采用</w:t>
      </w:r>
      <w:r>
        <w:rPr>
          <w:rFonts w:cs="Times New Roman" w:hint="eastAsia"/>
        </w:rPr>
        <w:t>，当振动量不正常时，可进行实测，</w:t>
      </w:r>
      <w:r w:rsidR="00080FBC">
        <w:rPr>
          <w:rFonts w:cs="Times New Roman" w:hint="eastAsia"/>
        </w:rPr>
        <w:t>将</w:t>
      </w:r>
      <w:r w:rsidR="00AA6320">
        <w:rPr>
          <w:rFonts w:cs="Times New Roman" w:hint="eastAsia"/>
        </w:rPr>
        <w:t>实测</w:t>
      </w:r>
      <w:proofErr w:type="gramStart"/>
      <w:r>
        <w:rPr>
          <w:rFonts w:cs="Times New Roman" w:hint="eastAsia"/>
        </w:rPr>
        <w:t>测</w:t>
      </w:r>
      <w:proofErr w:type="gramEnd"/>
      <w:r w:rsidR="00AA6320">
        <w:rPr>
          <w:rFonts w:cs="Times New Roman" w:hint="eastAsia"/>
        </w:rPr>
        <w:t>振动时程曲线</w:t>
      </w:r>
      <w:r w:rsidR="00080FBC">
        <w:rPr>
          <w:rFonts w:cs="Times New Roman" w:hint="eastAsia"/>
        </w:rPr>
        <w:t>输入模型，考虑其对管道支架的影响</w:t>
      </w:r>
      <w:r>
        <w:rPr>
          <w:rFonts w:cs="Times New Roman"/>
        </w:rPr>
        <w:t>。</w:t>
      </w:r>
    </w:p>
    <w:p w14:paraId="773949AD" w14:textId="77777777" w:rsidR="00302C2D" w:rsidRDefault="00000000">
      <w:pPr>
        <w:adjustRightInd/>
        <w:snapToGrid/>
        <w:spacing w:beforeLines="0" w:before="0"/>
        <w:rPr>
          <w:rFonts w:cs="Times New Roman"/>
        </w:rPr>
      </w:pPr>
      <w:r>
        <w:rPr>
          <w:rFonts w:cs="Times New Roman"/>
          <w:b/>
          <w:bCs/>
        </w:rPr>
        <w:t>5.1.</w:t>
      </w:r>
      <w:r>
        <w:rPr>
          <w:rFonts w:cs="Times New Roman" w:hint="eastAsia"/>
          <w:b/>
          <w:bCs/>
        </w:rPr>
        <w:t>7</w:t>
      </w:r>
      <w:r>
        <w:rPr>
          <w:rFonts w:cs="Times New Roman"/>
          <w:b/>
          <w:bCs/>
        </w:rPr>
        <w:t xml:space="preserve">  </w:t>
      </w:r>
      <w:r>
        <w:rPr>
          <w:rFonts w:cs="Times New Roman"/>
        </w:rPr>
        <w:t>偶然荷载应按委托方或工艺专业提供的荷载资料采用。</w:t>
      </w:r>
    </w:p>
    <w:p w14:paraId="6BCC6A41" w14:textId="77777777" w:rsidR="00302C2D" w:rsidRDefault="00000000">
      <w:pPr>
        <w:keepNext/>
        <w:keepLines/>
        <w:adjustRightInd/>
        <w:snapToGrid/>
        <w:spacing w:beforeLines="0" w:before="0" w:line="480" w:lineRule="auto"/>
        <w:jc w:val="center"/>
        <w:outlineLvl w:val="1"/>
        <w:rPr>
          <w:rFonts w:cs="Times New Roman"/>
          <w:b/>
          <w:bCs/>
          <w:sz w:val="28"/>
          <w:szCs w:val="32"/>
        </w:rPr>
      </w:pPr>
      <w:bookmarkStart w:id="95" w:name="_Toc10040"/>
      <w:bookmarkStart w:id="96" w:name="_Toc136092239"/>
      <w:r>
        <w:rPr>
          <w:rFonts w:cs="Times New Roman"/>
          <w:b/>
          <w:bCs/>
          <w:sz w:val="28"/>
          <w:szCs w:val="32"/>
        </w:rPr>
        <w:lastRenderedPageBreak/>
        <w:t xml:space="preserve">5.2  </w:t>
      </w:r>
      <w:r>
        <w:rPr>
          <w:rFonts w:cs="Times New Roman"/>
          <w:b/>
          <w:bCs/>
          <w:sz w:val="28"/>
          <w:szCs w:val="32"/>
        </w:rPr>
        <w:t>结构分析及校核</w:t>
      </w:r>
      <w:bookmarkEnd w:id="95"/>
      <w:bookmarkEnd w:id="96"/>
    </w:p>
    <w:p w14:paraId="61073771" w14:textId="6BB898D0" w:rsidR="00302C2D" w:rsidRDefault="00000000">
      <w:pPr>
        <w:adjustRightInd/>
        <w:snapToGrid/>
        <w:spacing w:beforeLines="0" w:before="0"/>
        <w:rPr>
          <w:rFonts w:cs="Times New Roman"/>
        </w:rPr>
      </w:pPr>
      <w:bookmarkStart w:id="97" w:name="_Hlk118146547"/>
      <w:r>
        <w:rPr>
          <w:rFonts w:cs="Times New Roman"/>
          <w:b/>
          <w:bCs/>
        </w:rPr>
        <w:t>5.2.</w:t>
      </w:r>
      <w:r w:rsidR="00080FBC">
        <w:rPr>
          <w:rFonts w:cs="Times New Roman"/>
          <w:b/>
          <w:bCs/>
        </w:rPr>
        <w:t>1</w:t>
      </w:r>
      <w:r>
        <w:rPr>
          <w:rFonts w:cs="Times New Roman"/>
          <w:b/>
          <w:bCs/>
        </w:rPr>
        <w:t xml:space="preserve">  </w:t>
      </w:r>
      <w:r>
        <w:rPr>
          <w:rFonts w:cs="Times New Roman"/>
        </w:rPr>
        <w:t>管道支架应按承载能力极限状态和正常使用极限状态进行分析与校核，并应取各自最不利的效应组合。</w:t>
      </w:r>
    </w:p>
    <w:p w14:paraId="6CE6C41D" w14:textId="76F1F074" w:rsidR="00302C2D" w:rsidRDefault="00000000">
      <w:pPr>
        <w:adjustRightInd/>
        <w:snapToGrid/>
        <w:spacing w:beforeLines="0" w:before="0"/>
        <w:rPr>
          <w:rFonts w:cs="Times New Roman"/>
        </w:rPr>
      </w:pPr>
      <w:r w:rsidRPr="0066600A">
        <w:rPr>
          <w:rFonts w:cs="Times New Roman"/>
          <w:b/>
          <w:bCs/>
        </w:rPr>
        <w:t>5.2.</w:t>
      </w:r>
      <w:r w:rsidR="00080FBC" w:rsidRPr="0066600A">
        <w:rPr>
          <w:rFonts w:cs="Times New Roman"/>
          <w:b/>
          <w:bCs/>
        </w:rPr>
        <w:t>2</w:t>
      </w:r>
      <w:r w:rsidRPr="0066600A">
        <w:rPr>
          <w:rFonts w:cs="Times New Roman"/>
          <w:b/>
          <w:bCs/>
        </w:rPr>
        <w:t xml:space="preserve">  </w:t>
      </w:r>
      <w:r w:rsidRPr="0066600A">
        <w:rPr>
          <w:rFonts w:cs="Times New Roman"/>
        </w:rPr>
        <w:t>管道支架结构或构件分析与校核方法，应结合</w:t>
      </w:r>
      <w:r w:rsidR="00172188" w:rsidRPr="0066600A">
        <w:rPr>
          <w:rFonts w:cs="Times New Roman" w:hint="eastAsia"/>
        </w:rPr>
        <w:t>目标使用年限</w:t>
      </w:r>
      <w:r w:rsidRPr="0066600A">
        <w:rPr>
          <w:rFonts w:cs="Times New Roman"/>
        </w:rPr>
        <w:t>，符合现行国家标准</w:t>
      </w:r>
      <w:r>
        <w:rPr>
          <w:rFonts w:cs="Times New Roman"/>
        </w:rPr>
        <w:t>《混凝土结构设计规范》</w:t>
      </w:r>
      <w:r>
        <w:rPr>
          <w:rFonts w:cs="Times New Roman"/>
        </w:rPr>
        <w:t>GB 50010</w:t>
      </w:r>
      <w:r>
        <w:rPr>
          <w:rFonts w:cs="Times New Roman"/>
        </w:rPr>
        <w:t>、《钢结构设计标准》</w:t>
      </w:r>
      <w:r>
        <w:rPr>
          <w:rFonts w:cs="Times New Roman"/>
        </w:rPr>
        <w:t>GB 50017</w:t>
      </w:r>
      <w:r>
        <w:rPr>
          <w:rFonts w:cs="Times New Roman" w:hint="eastAsia"/>
        </w:rPr>
        <w:t>、《化工工程管道支架、管墩设计规范》</w:t>
      </w:r>
      <w:r>
        <w:rPr>
          <w:rFonts w:cs="Times New Roman" w:hint="eastAsia"/>
        </w:rPr>
        <w:t>G</w:t>
      </w:r>
      <w:r>
        <w:rPr>
          <w:rFonts w:cs="Times New Roman"/>
        </w:rPr>
        <w:t>B 51019</w:t>
      </w:r>
      <w:r>
        <w:rPr>
          <w:rFonts w:cs="Times New Roman" w:hint="eastAsia"/>
        </w:rPr>
        <w:t>及《钢铁企业管道支架设计规范》</w:t>
      </w:r>
      <w:r>
        <w:rPr>
          <w:rFonts w:cs="Times New Roman" w:hint="eastAsia"/>
        </w:rPr>
        <w:t>G</w:t>
      </w:r>
      <w:r>
        <w:rPr>
          <w:rFonts w:cs="Times New Roman"/>
        </w:rPr>
        <w:t>B 50709</w:t>
      </w:r>
      <w:r>
        <w:rPr>
          <w:rFonts w:cs="Times New Roman" w:hint="eastAsia"/>
        </w:rPr>
        <w:t>等相关行业标准</w:t>
      </w:r>
      <w:r>
        <w:rPr>
          <w:rFonts w:cs="Times New Roman"/>
        </w:rPr>
        <w:t>规定。</w:t>
      </w:r>
    </w:p>
    <w:p w14:paraId="6BFE731C" w14:textId="3AA276F4" w:rsidR="00302C2D" w:rsidRDefault="00000000">
      <w:pPr>
        <w:adjustRightInd/>
        <w:snapToGrid/>
        <w:spacing w:beforeLines="0" w:before="0"/>
        <w:rPr>
          <w:rFonts w:cs="Times New Roman"/>
        </w:rPr>
      </w:pPr>
      <w:r>
        <w:rPr>
          <w:rFonts w:cs="Times New Roman"/>
          <w:b/>
          <w:bCs/>
        </w:rPr>
        <w:t>5.2.</w:t>
      </w:r>
      <w:r w:rsidR="00080FBC">
        <w:rPr>
          <w:rFonts w:cs="Times New Roman"/>
          <w:b/>
          <w:bCs/>
        </w:rPr>
        <w:t>3</w:t>
      </w:r>
      <w:r>
        <w:rPr>
          <w:rFonts w:cs="Times New Roman"/>
          <w:b/>
          <w:bCs/>
        </w:rPr>
        <w:t xml:space="preserve">  </w:t>
      </w:r>
      <w:r>
        <w:rPr>
          <w:rFonts w:cs="Times New Roman"/>
        </w:rPr>
        <w:t>管道支架结构分析与校核所采用的计算模型，应与结构实际所受作用、构造状况和边界条件相符。结构抗力分析时应考虑结构与构件的变形、损伤缺陷的影响。</w:t>
      </w:r>
    </w:p>
    <w:p w14:paraId="1B92ECA4" w14:textId="24ADBC4A" w:rsidR="00302C2D" w:rsidRDefault="00000000">
      <w:pPr>
        <w:adjustRightInd/>
        <w:snapToGrid/>
        <w:spacing w:beforeLines="0" w:before="0"/>
        <w:rPr>
          <w:rFonts w:cs="Times New Roman"/>
        </w:rPr>
      </w:pPr>
      <w:r>
        <w:rPr>
          <w:rFonts w:cs="Times New Roman"/>
          <w:b/>
          <w:bCs/>
        </w:rPr>
        <w:t>5.2.</w:t>
      </w:r>
      <w:r w:rsidR="00080FBC">
        <w:rPr>
          <w:rFonts w:cs="Times New Roman"/>
          <w:b/>
          <w:bCs/>
        </w:rPr>
        <w:t>4</w:t>
      </w:r>
      <w:r>
        <w:rPr>
          <w:rFonts w:cs="Times New Roman"/>
          <w:b/>
          <w:bCs/>
        </w:rPr>
        <w:t xml:space="preserve">  </w:t>
      </w:r>
      <w:r>
        <w:rPr>
          <w:rFonts w:cs="Times New Roman"/>
        </w:rPr>
        <w:t>管道支架构件和节点的几何参数应根据检测结果，符合原设计和现行国家标准《混凝土结构工程施工质量验收规范》</w:t>
      </w:r>
      <w:r>
        <w:rPr>
          <w:rFonts w:cs="Times New Roman"/>
        </w:rPr>
        <w:t>GB 50204</w:t>
      </w:r>
      <w:r>
        <w:rPr>
          <w:rFonts w:cs="Times New Roman"/>
        </w:rPr>
        <w:t>、《钢结构工程施工质量验收标准》</w:t>
      </w:r>
      <w:r>
        <w:rPr>
          <w:rFonts w:cs="Times New Roman"/>
        </w:rPr>
        <w:t>GB 50205</w:t>
      </w:r>
      <w:r>
        <w:rPr>
          <w:rFonts w:cs="Times New Roman"/>
        </w:rPr>
        <w:t>等要求的</w:t>
      </w:r>
      <w:r>
        <w:rPr>
          <w:rFonts w:cs="Times New Roman" w:hint="eastAsia"/>
        </w:rPr>
        <w:t>，</w:t>
      </w:r>
      <w:r>
        <w:rPr>
          <w:rFonts w:cs="Times New Roman"/>
        </w:rPr>
        <w:t>按原设计取值</w:t>
      </w:r>
      <w:r>
        <w:rPr>
          <w:rFonts w:cs="Times New Roman" w:hint="eastAsia"/>
        </w:rPr>
        <w:t>；</w:t>
      </w:r>
      <w:r>
        <w:rPr>
          <w:rFonts w:cs="Times New Roman"/>
        </w:rPr>
        <w:t>不符合要求的，应取实测值，并应考虑结构实际的变形、施工偏差以及裂缝、缺陷、损伤、腐蚀等影响。</w:t>
      </w:r>
    </w:p>
    <w:p w14:paraId="6E8CFF9B" w14:textId="51C118A2" w:rsidR="00302C2D" w:rsidRDefault="00000000">
      <w:pPr>
        <w:adjustRightInd/>
        <w:snapToGrid/>
        <w:spacing w:beforeLines="0" w:before="0"/>
        <w:rPr>
          <w:rFonts w:cs="Times New Roman"/>
        </w:rPr>
      </w:pPr>
      <w:r>
        <w:rPr>
          <w:rFonts w:cs="Times New Roman"/>
          <w:b/>
          <w:bCs/>
        </w:rPr>
        <w:t>5.2.</w:t>
      </w:r>
      <w:r w:rsidR="00080FBC">
        <w:rPr>
          <w:rFonts w:cs="Times New Roman"/>
          <w:b/>
          <w:bCs/>
        </w:rPr>
        <w:t>5</w:t>
      </w:r>
      <w:r>
        <w:rPr>
          <w:rFonts w:cs="Times New Roman"/>
          <w:b/>
          <w:bCs/>
        </w:rPr>
        <w:t xml:space="preserve">  </w:t>
      </w:r>
      <w:r>
        <w:rPr>
          <w:rFonts w:cs="Times New Roman"/>
        </w:rPr>
        <w:t>材料强度的标准值，应根据管道支架的实际状况和已获得的检测数据按下列原则取值：</w:t>
      </w:r>
    </w:p>
    <w:p w14:paraId="3236C7B5" w14:textId="77777777" w:rsidR="00302C2D" w:rsidRDefault="00000000">
      <w:pPr>
        <w:pStyle w:val="affb"/>
        <w:ind w:firstLine="422"/>
        <w:rPr>
          <w:szCs w:val="21"/>
        </w:rPr>
      </w:pPr>
      <w:r>
        <w:rPr>
          <w:b/>
          <w:szCs w:val="21"/>
        </w:rPr>
        <w:t>1</w:t>
      </w:r>
      <w:r>
        <w:rPr>
          <w:szCs w:val="21"/>
        </w:rPr>
        <w:t xml:space="preserve"> </w:t>
      </w:r>
      <w:r>
        <w:rPr>
          <w:szCs w:val="21"/>
        </w:rPr>
        <w:t>当材料的种类和性能符合原设计要求时，应按原设计标准值取值；</w:t>
      </w:r>
    </w:p>
    <w:p w14:paraId="7A9841E4" w14:textId="77777777" w:rsidR="00302C2D" w:rsidRDefault="00000000">
      <w:pPr>
        <w:pStyle w:val="affb"/>
        <w:ind w:firstLine="422"/>
      </w:pPr>
      <w:r>
        <w:rPr>
          <w:b/>
          <w:szCs w:val="21"/>
        </w:rPr>
        <w:t>2</w:t>
      </w:r>
      <w:r>
        <w:rPr>
          <w:szCs w:val="21"/>
        </w:rPr>
        <w:t xml:space="preserve"> </w:t>
      </w:r>
      <w:r>
        <w:rPr>
          <w:szCs w:val="21"/>
        </w:rPr>
        <w:t>当材料的种类和性能低于原设计等级或材料性能已显著退化时，应根据实测数据按国家现行</w:t>
      </w:r>
      <w:r>
        <w:t>标准《建筑结构检测技术标准》</w:t>
      </w:r>
      <w:r>
        <w:t>GB/T 50344</w:t>
      </w:r>
      <w:r>
        <w:t>、《钢结构现场检测技术标准》</w:t>
      </w:r>
      <w:r>
        <w:t>GB/T 50621</w:t>
      </w:r>
      <w:r>
        <w:t>、《回弹法检测混凝土抗压强度技术规程》</w:t>
      </w:r>
      <w:r>
        <w:t>JGJ/T 23</w:t>
      </w:r>
      <w:r>
        <w:t>、《钻芯法检测混凝土强度技术规程》</w:t>
      </w:r>
      <w:r>
        <w:t>JGJ/T 384</w:t>
      </w:r>
      <w:r>
        <w:t>等的规定确定。</w:t>
      </w:r>
    </w:p>
    <w:p w14:paraId="2587BC4E" w14:textId="21DD2E4B" w:rsidR="00302C2D" w:rsidRDefault="00000000">
      <w:pPr>
        <w:adjustRightInd/>
        <w:snapToGrid/>
        <w:spacing w:beforeLines="0" w:before="0"/>
        <w:rPr>
          <w:rFonts w:cs="Times New Roman"/>
        </w:rPr>
      </w:pPr>
      <w:r>
        <w:rPr>
          <w:rFonts w:cs="Times New Roman"/>
          <w:b/>
          <w:bCs/>
        </w:rPr>
        <w:t>5.2.</w:t>
      </w:r>
      <w:r w:rsidR="00080FBC">
        <w:rPr>
          <w:rFonts w:cs="Times New Roman"/>
          <w:b/>
          <w:bCs/>
        </w:rPr>
        <w:t>6</w:t>
      </w:r>
      <w:r>
        <w:rPr>
          <w:rFonts w:cs="Times New Roman"/>
        </w:rPr>
        <w:t xml:space="preserve">  </w:t>
      </w:r>
      <w:r>
        <w:rPr>
          <w:rFonts w:cs="Times New Roman"/>
        </w:rPr>
        <w:t>管道支架可分别对平面内、平面外进行内力分析，但应考虑平面结构的空间协调效应。</w:t>
      </w:r>
    </w:p>
    <w:p w14:paraId="634FCB02" w14:textId="71725103" w:rsidR="00302C2D" w:rsidRDefault="00000000">
      <w:pPr>
        <w:adjustRightInd/>
        <w:snapToGrid/>
        <w:spacing w:beforeLines="0" w:before="0"/>
        <w:rPr>
          <w:rFonts w:cs="Times New Roman"/>
          <w:b/>
          <w:bCs/>
        </w:rPr>
      </w:pPr>
      <w:r>
        <w:rPr>
          <w:rFonts w:cs="Times New Roman"/>
          <w:b/>
          <w:bCs/>
        </w:rPr>
        <w:t>5.2.</w:t>
      </w:r>
      <w:r w:rsidR="00080FBC">
        <w:rPr>
          <w:rFonts w:cs="Times New Roman"/>
          <w:b/>
          <w:bCs/>
        </w:rPr>
        <w:t>7</w:t>
      </w:r>
      <w:r>
        <w:rPr>
          <w:rFonts w:cs="Times New Roman"/>
          <w:b/>
          <w:bCs/>
        </w:rPr>
        <w:t xml:space="preserve">  </w:t>
      </w:r>
      <w:r>
        <w:rPr>
          <w:rFonts w:cs="Times New Roman" w:hint="eastAsia"/>
        </w:rPr>
        <w:t>管道支架横梁应按</w:t>
      </w:r>
      <w:proofErr w:type="gramStart"/>
      <w:r>
        <w:rPr>
          <w:rFonts w:cs="Times New Roman" w:hint="eastAsia"/>
        </w:rPr>
        <w:t>双向受弯构件</w:t>
      </w:r>
      <w:proofErr w:type="gramEnd"/>
      <w:r>
        <w:rPr>
          <w:rFonts w:cs="Times New Roman" w:hint="eastAsia"/>
        </w:rPr>
        <w:t>计算，</w:t>
      </w:r>
      <w:proofErr w:type="gramStart"/>
      <w:r>
        <w:rPr>
          <w:rFonts w:cs="Times New Roman" w:hint="eastAsia"/>
        </w:rPr>
        <w:t>支架柱应按</w:t>
      </w:r>
      <w:proofErr w:type="gramEnd"/>
      <w:r>
        <w:rPr>
          <w:rFonts w:cs="Times New Roman" w:hint="eastAsia"/>
        </w:rPr>
        <w:t>双向偏心受压构件计算。</w:t>
      </w:r>
    </w:p>
    <w:p w14:paraId="072C014B" w14:textId="77777777" w:rsidR="00302C2D" w:rsidRDefault="00000000">
      <w:pPr>
        <w:keepNext/>
        <w:keepLines/>
        <w:adjustRightInd/>
        <w:snapToGrid/>
        <w:spacing w:beforeLines="0" w:before="0" w:line="578" w:lineRule="auto"/>
        <w:jc w:val="center"/>
        <w:outlineLvl w:val="0"/>
        <w:rPr>
          <w:rFonts w:cs="Times New Roman"/>
          <w:b/>
          <w:sz w:val="30"/>
          <w:szCs w:val="30"/>
        </w:rPr>
      </w:pPr>
      <w:bookmarkStart w:id="98" w:name="_Toc5420"/>
      <w:bookmarkStart w:id="99" w:name="_Toc136092240"/>
      <w:bookmarkEnd w:id="97"/>
      <w:r>
        <w:rPr>
          <w:rFonts w:cs="Times New Roman"/>
          <w:b/>
          <w:sz w:val="30"/>
          <w:szCs w:val="30"/>
        </w:rPr>
        <w:lastRenderedPageBreak/>
        <w:t xml:space="preserve">6  </w:t>
      </w:r>
      <w:r>
        <w:rPr>
          <w:rFonts w:cs="Times New Roman"/>
          <w:b/>
          <w:sz w:val="30"/>
          <w:szCs w:val="30"/>
        </w:rPr>
        <w:t>鉴定评级</w:t>
      </w:r>
      <w:bookmarkEnd w:id="98"/>
      <w:bookmarkEnd w:id="99"/>
    </w:p>
    <w:p w14:paraId="3E3A4D7F"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100" w:name="_Toc51250858"/>
      <w:bookmarkStart w:id="101" w:name="_Toc9108"/>
      <w:bookmarkStart w:id="102" w:name="_Toc136092241"/>
      <w:r>
        <w:rPr>
          <w:rFonts w:ascii="Times New Roman" w:eastAsia="宋体" w:hAnsi="Times New Roman" w:cs="Times New Roman"/>
          <w:bCs w:val="0"/>
          <w:kern w:val="24"/>
          <w:szCs w:val="21"/>
        </w:rPr>
        <w:t xml:space="preserve">6.1  </w:t>
      </w:r>
      <w:r>
        <w:rPr>
          <w:rFonts w:ascii="Times New Roman" w:eastAsia="宋体" w:hAnsi="Times New Roman" w:cs="Times New Roman"/>
          <w:bCs w:val="0"/>
          <w:kern w:val="24"/>
          <w:szCs w:val="21"/>
        </w:rPr>
        <w:t>一般规定</w:t>
      </w:r>
      <w:bookmarkEnd w:id="100"/>
      <w:bookmarkEnd w:id="101"/>
      <w:bookmarkEnd w:id="102"/>
    </w:p>
    <w:p w14:paraId="5DBBE444" w14:textId="6EF9899E" w:rsidR="00302C2D" w:rsidRDefault="00000000">
      <w:pPr>
        <w:adjustRightInd/>
        <w:snapToGrid/>
        <w:spacing w:beforeLines="0" w:before="0"/>
        <w:rPr>
          <w:rFonts w:cs="Times New Roman"/>
        </w:rPr>
      </w:pPr>
      <w:r>
        <w:rPr>
          <w:rFonts w:cs="Times New Roman"/>
          <w:b/>
          <w:bCs/>
        </w:rPr>
        <w:t>6.1.1</w:t>
      </w:r>
      <w:r>
        <w:rPr>
          <w:rFonts w:cs="Times New Roman"/>
        </w:rPr>
        <w:t xml:space="preserve">  </w:t>
      </w:r>
      <w:r>
        <w:rPr>
          <w:rFonts w:cs="Times New Roman"/>
        </w:rPr>
        <w:t>管道支架结构系统的可靠性鉴定，应分为地基基础、上部结构两个结构系统进行评定。</w:t>
      </w:r>
    </w:p>
    <w:p w14:paraId="0C30EA76" w14:textId="433EC3B1" w:rsidR="00302C2D" w:rsidRDefault="00000000">
      <w:pPr>
        <w:pStyle w:val="affb"/>
        <w:spacing w:before="156"/>
        <w:ind w:firstLineChars="0" w:firstLine="0"/>
      </w:pPr>
      <w:r>
        <w:rPr>
          <w:b/>
          <w:bCs/>
        </w:rPr>
        <w:t xml:space="preserve">6.1.2  </w:t>
      </w:r>
      <w:r>
        <w:t>工业管道支架的上部结构</w:t>
      </w:r>
      <w:r>
        <w:rPr>
          <w:rFonts w:hint="eastAsia"/>
        </w:rPr>
        <w:t>评级</w:t>
      </w:r>
      <w:r>
        <w:t>应包括支架结构、纵向结构</w:t>
      </w:r>
      <w:r>
        <w:rPr>
          <w:rFonts w:hint="eastAsia"/>
        </w:rPr>
        <w:t>评级</w:t>
      </w:r>
      <w:r>
        <w:t>。</w:t>
      </w:r>
    </w:p>
    <w:p w14:paraId="4B9F579B" w14:textId="77777777" w:rsidR="00302C2D" w:rsidRDefault="00000000">
      <w:pPr>
        <w:pStyle w:val="affb"/>
        <w:spacing w:before="156"/>
        <w:ind w:firstLineChars="0" w:firstLine="0"/>
      </w:pPr>
      <w:r>
        <w:t>【条文解释】支承管道的纵向联系结构指：跨越管道支架的纵梁和桁架等，吊索桁架的吊索和横梁等。</w:t>
      </w:r>
    </w:p>
    <w:p w14:paraId="3AF0ABA0" w14:textId="59E63AE3" w:rsidR="00302C2D" w:rsidRDefault="00000000">
      <w:pPr>
        <w:adjustRightInd/>
        <w:snapToGrid/>
        <w:spacing w:beforeLines="0" w:before="0"/>
        <w:rPr>
          <w:rFonts w:cs="Times New Roman"/>
        </w:rPr>
      </w:pPr>
      <w:r>
        <w:rPr>
          <w:rFonts w:cs="Times New Roman"/>
          <w:b/>
          <w:bCs/>
        </w:rPr>
        <w:t>6.1.</w:t>
      </w:r>
      <w:r>
        <w:rPr>
          <w:rFonts w:cs="Times New Roman" w:hint="eastAsia"/>
          <w:b/>
          <w:bCs/>
        </w:rPr>
        <w:t>3</w:t>
      </w:r>
      <w:r>
        <w:rPr>
          <w:rFonts w:cs="Times New Roman"/>
          <w:b/>
          <w:bCs/>
        </w:rPr>
        <w:t xml:space="preserve"> </w:t>
      </w:r>
      <w:r>
        <w:rPr>
          <w:rFonts w:cs="Times New Roman"/>
        </w:rPr>
        <w:t>当振动对管道支架整体或局部的安全、正常使用有明显影响时，</w:t>
      </w:r>
      <w:r>
        <w:rPr>
          <w:rFonts w:cs="Times New Roman" w:hint="eastAsia"/>
        </w:rPr>
        <w:t>应</w:t>
      </w:r>
      <w:r>
        <w:rPr>
          <w:rFonts w:cs="Times New Roman"/>
        </w:rPr>
        <w:t>进行专项鉴定。</w:t>
      </w:r>
    </w:p>
    <w:p w14:paraId="7A89AED8"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103" w:name="_Toc1917"/>
      <w:bookmarkStart w:id="104" w:name="_Toc136092242"/>
      <w:r>
        <w:rPr>
          <w:rFonts w:ascii="Times New Roman" w:eastAsia="宋体" w:hAnsi="Times New Roman" w:cs="Times New Roman"/>
          <w:bCs w:val="0"/>
          <w:kern w:val="24"/>
          <w:szCs w:val="21"/>
        </w:rPr>
        <w:t xml:space="preserve">6.2  </w:t>
      </w:r>
      <w:r>
        <w:rPr>
          <w:rFonts w:ascii="Times New Roman" w:eastAsia="宋体" w:hAnsi="Times New Roman" w:cs="Times New Roman"/>
          <w:bCs w:val="0"/>
          <w:kern w:val="24"/>
          <w:szCs w:val="21"/>
        </w:rPr>
        <w:t>构件</w:t>
      </w:r>
      <w:bookmarkEnd w:id="103"/>
      <w:bookmarkEnd w:id="104"/>
    </w:p>
    <w:p w14:paraId="0F059DD1" w14:textId="77777777" w:rsidR="00302C2D" w:rsidRDefault="00000000">
      <w:pPr>
        <w:adjustRightInd/>
        <w:snapToGrid/>
        <w:spacing w:beforeLines="0" w:before="0"/>
        <w:rPr>
          <w:rFonts w:cs="Times New Roman"/>
        </w:rPr>
      </w:pPr>
      <w:r>
        <w:rPr>
          <w:rFonts w:cs="Times New Roman"/>
          <w:b/>
          <w:bCs/>
        </w:rPr>
        <w:t>6.2.1</w:t>
      </w:r>
      <w:r>
        <w:rPr>
          <w:rFonts w:cs="Times New Roman"/>
        </w:rPr>
        <w:t xml:space="preserve"> </w:t>
      </w:r>
      <w:r>
        <w:rPr>
          <w:rFonts w:cs="Times New Roman"/>
        </w:rPr>
        <w:t>管道支架构件的鉴定评级，应对其安全性等级和使用性等级进行评定管道支架构件安全性、使用性和可靠性的鉴定评级，应按现行国家标准《工业建筑可靠性鉴定标准》</w:t>
      </w:r>
      <w:r>
        <w:rPr>
          <w:rFonts w:cs="Times New Roman"/>
        </w:rPr>
        <w:t>GB 50144</w:t>
      </w:r>
      <w:r>
        <w:rPr>
          <w:rFonts w:cs="Times New Roman"/>
        </w:rPr>
        <w:t>的相关规定进行评定。</w:t>
      </w:r>
    </w:p>
    <w:p w14:paraId="768EB0C3" w14:textId="2EDE23D5" w:rsidR="00A0342E" w:rsidRPr="002476E2" w:rsidRDefault="00080FBC" w:rsidP="00A0342E">
      <w:pPr>
        <w:spacing w:before="156"/>
        <w:rPr>
          <w:rFonts w:cs="Times New Roman"/>
        </w:rPr>
      </w:pPr>
      <w:r>
        <w:rPr>
          <w:rFonts w:cs="Times New Roman"/>
          <w:b/>
          <w:bCs/>
        </w:rPr>
        <w:t>6.2.2</w:t>
      </w:r>
      <w:r w:rsidR="00A0342E" w:rsidRPr="002476E2">
        <w:rPr>
          <w:rFonts w:cs="Times New Roman"/>
          <w:b/>
          <w:bCs/>
        </w:rPr>
        <w:t xml:space="preserve">  </w:t>
      </w:r>
      <w:r w:rsidR="000A4B1D" w:rsidRPr="002476E2">
        <w:rPr>
          <w:rFonts w:cs="Times New Roman" w:hint="eastAsia"/>
        </w:rPr>
        <w:t>对于以下类型的</w:t>
      </w:r>
      <w:r w:rsidR="00046F47" w:rsidRPr="002476E2">
        <w:rPr>
          <w:rFonts w:cs="Times New Roman" w:hint="eastAsia"/>
        </w:rPr>
        <w:t>管道，其</w:t>
      </w:r>
      <w:r w:rsidR="000A4B1D" w:rsidRPr="002476E2">
        <w:rPr>
          <w:rFonts w:cs="Times New Roman" w:hint="eastAsia"/>
        </w:rPr>
        <w:t>支架</w:t>
      </w:r>
      <w:r w:rsidR="00046F47" w:rsidRPr="002476E2">
        <w:rPr>
          <w:rFonts w:cs="Times New Roman" w:hint="eastAsia"/>
        </w:rPr>
        <w:t>类型为四柱式现浇混凝土框架结构、有支撑的空间钢框架结构或墩式支架</w:t>
      </w:r>
      <w:r w:rsidR="000A4B1D" w:rsidRPr="002476E2">
        <w:rPr>
          <w:rFonts w:cs="Times New Roman" w:hint="eastAsia"/>
        </w:rPr>
        <w:t>，无明显损伤和缺陷时，其</w:t>
      </w:r>
      <w:r w:rsidR="00FF6DD1">
        <w:rPr>
          <w:rFonts w:cs="Times New Roman" w:hint="eastAsia"/>
        </w:rPr>
        <w:t>支架形式</w:t>
      </w:r>
      <w:r w:rsidR="000A4B1D" w:rsidRPr="002476E2">
        <w:rPr>
          <w:rFonts w:cs="Times New Roman" w:hint="eastAsia"/>
        </w:rPr>
        <w:t>构造可评为</w:t>
      </w:r>
      <w:r w:rsidR="000A4B1D" w:rsidRPr="002476E2">
        <w:rPr>
          <w:rFonts w:cs="Times New Roman" w:hint="eastAsia"/>
        </w:rPr>
        <w:t>a</w:t>
      </w:r>
      <w:r w:rsidR="000A4B1D" w:rsidRPr="002476E2">
        <w:rPr>
          <w:rFonts w:cs="Times New Roman" w:hint="eastAsia"/>
        </w:rPr>
        <w:t>或</w:t>
      </w:r>
      <w:r w:rsidR="000A4B1D" w:rsidRPr="002476E2">
        <w:rPr>
          <w:rFonts w:cs="Times New Roman" w:hint="eastAsia"/>
        </w:rPr>
        <w:t>b</w:t>
      </w:r>
      <w:r w:rsidR="00046F47" w:rsidRPr="002476E2">
        <w:rPr>
          <w:rFonts w:cs="Times New Roman" w:hint="eastAsia"/>
        </w:rPr>
        <w:t>，</w:t>
      </w:r>
      <w:r w:rsidR="002476E2" w:rsidRPr="002476E2">
        <w:rPr>
          <w:rFonts w:cs="Times New Roman" w:hint="eastAsia"/>
        </w:rPr>
        <w:t>支架类型非上述种类且</w:t>
      </w:r>
      <w:proofErr w:type="gramStart"/>
      <w:r w:rsidR="002476E2" w:rsidRPr="002476E2">
        <w:rPr>
          <w:rFonts w:cs="Times New Roman" w:hint="eastAsia"/>
        </w:rPr>
        <w:t>抗侧能力</w:t>
      </w:r>
      <w:proofErr w:type="gramEnd"/>
      <w:r w:rsidR="002476E2" w:rsidRPr="002476E2">
        <w:rPr>
          <w:rFonts w:cs="Times New Roman" w:hint="eastAsia"/>
        </w:rPr>
        <w:t>较弱时，可评为</w:t>
      </w:r>
      <w:r w:rsidR="002476E2" w:rsidRPr="002476E2">
        <w:rPr>
          <w:rFonts w:cs="Times New Roman" w:hint="eastAsia"/>
        </w:rPr>
        <w:t>c</w:t>
      </w:r>
      <w:r w:rsidR="002476E2" w:rsidRPr="002476E2">
        <w:rPr>
          <w:rFonts w:cs="Times New Roman" w:hint="eastAsia"/>
        </w:rPr>
        <w:t>或</w:t>
      </w:r>
      <w:r w:rsidR="002476E2" w:rsidRPr="002476E2">
        <w:rPr>
          <w:rFonts w:cs="Times New Roman" w:hint="eastAsia"/>
        </w:rPr>
        <w:t>d</w:t>
      </w:r>
      <w:r w:rsidR="00A0342E" w:rsidRPr="002476E2">
        <w:rPr>
          <w:rFonts w:cs="Times New Roman" w:hint="eastAsia"/>
        </w:rPr>
        <w:t>：</w:t>
      </w:r>
    </w:p>
    <w:p w14:paraId="5B200F6A" w14:textId="77777777" w:rsidR="00A0342E" w:rsidRPr="002476E2" w:rsidRDefault="00A0342E" w:rsidP="00A0342E">
      <w:pPr>
        <w:spacing w:before="156"/>
        <w:ind w:firstLineChars="300" w:firstLine="630"/>
        <w:rPr>
          <w:rFonts w:cs="Times New Roman"/>
        </w:rPr>
      </w:pPr>
      <w:r w:rsidRPr="002476E2">
        <w:rPr>
          <w:rFonts w:cs="Times New Roman"/>
        </w:rPr>
        <w:t xml:space="preserve">1 </w:t>
      </w:r>
      <w:r w:rsidRPr="002476E2">
        <w:rPr>
          <w:rFonts w:cs="Times New Roman" w:hint="eastAsia"/>
        </w:rPr>
        <w:t>支承输送液体介质公称直径大于或等于</w:t>
      </w:r>
      <w:r w:rsidRPr="002476E2">
        <w:rPr>
          <w:rFonts w:cs="Times New Roman"/>
        </w:rPr>
        <w:t>500mm</w:t>
      </w:r>
      <w:r w:rsidRPr="002476E2">
        <w:rPr>
          <w:rFonts w:cs="Times New Roman" w:hint="eastAsia"/>
        </w:rPr>
        <w:t>的管道；</w:t>
      </w:r>
    </w:p>
    <w:p w14:paraId="77FC48F8" w14:textId="77777777" w:rsidR="00A0342E" w:rsidRPr="002476E2" w:rsidRDefault="00A0342E" w:rsidP="00A0342E">
      <w:pPr>
        <w:spacing w:before="156"/>
        <w:ind w:firstLineChars="300" w:firstLine="630"/>
        <w:rPr>
          <w:rFonts w:cs="Times New Roman"/>
        </w:rPr>
      </w:pPr>
      <w:r w:rsidRPr="002476E2">
        <w:rPr>
          <w:rFonts w:cs="Times New Roman"/>
        </w:rPr>
        <w:t xml:space="preserve">2 </w:t>
      </w:r>
      <w:r w:rsidRPr="002476E2">
        <w:rPr>
          <w:rFonts w:cs="Times New Roman" w:hint="eastAsia"/>
        </w:rPr>
        <w:t>支承输送气体介质公称直径大于或等于</w:t>
      </w:r>
      <w:r w:rsidRPr="002476E2">
        <w:rPr>
          <w:rFonts w:cs="Times New Roman"/>
        </w:rPr>
        <w:t>600mm</w:t>
      </w:r>
      <w:r w:rsidRPr="002476E2">
        <w:rPr>
          <w:rFonts w:cs="Times New Roman" w:hint="eastAsia"/>
        </w:rPr>
        <w:t>的管道；</w:t>
      </w:r>
    </w:p>
    <w:p w14:paraId="24884EC7" w14:textId="77777777" w:rsidR="00A0342E" w:rsidRPr="002476E2" w:rsidRDefault="00A0342E" w:rsidP="00A0342E">
      <w:pPr>
        <w:spacing w:before="156"/>
        <w:ind w:firstLineChars="300" w:firstLine="630"/>
        <w:rPr>
          <w:rFonts w:cs="Times New Roman"/>
          <w:b/>
          <w:bCs/>
        </w:rPr>
      </w:pPr>
      <w:r w:rsidRPr="002476E2">
        <w:rPr>
          <w:rFonts w:cs="Times New Roman"/>
        </w:rPr>
        <w:t xml:space="preserve">3 </w:t>
      </w:r>
      <w:r w:rsidRPr="002476E2">
        <w:rPr>
          <w:rFonts w:cs="Times New Roman" w:hint="eastAsia"/>
        </w:rPr>
        <w:t>支承输送易燃、易爆、剧毒、高温、高压介质的管道。</w:t>
      </w:r>
    </w:p>
    <w:p w14:paraId="1C42E55D" w14:textId="1F647022" w:rsidR="00A0342E" w:rsidRPr="002476E2" w:rsidRDefault="00A0342E" w:rsidP="00A0342E">
      <w:pPr>
        <w:adjustRightInd/>
        <w:snapToGrid/>
        <w:spacing w:beforeLines="0" w:before="0"/>
        <w:rPr>
          <w:rFonts w:cs="Times New Roman"/>
        </w:rPr>
      </w:pPr>
      <w:r w:rsidRPr="002476E2">
        <w:rPr>
          <w:rFonts w:cs="Times New Roman" w:hint="eastAsia"/>
        </w:rPr>
        <w:t>【条文说明】所列条件的</w:t>
      </w:r>
      <w:r w:rsidR="00046F47" w:rsidRPr="002476E2">
        <w:rPr>
          <w:rFonts w:cs="Times New Roman" w:hint="eastAsia"/>
        </w:rPr>
        <w:t>管道对支架应由足够的侧向刚度，</w:t>
      </w:r>
      <w:r w:rsidR="0035391A" w:rsidRPr="002476E2">
        <w:rPr>
          <w:rFonts w:cs="Times New Roman" w:hint="eastAsia"/>
        </w:rPr>
        <w:t>按照</w:t>
      </w:r>
      <w:proofErr w:type="gramStart"/>
      <w:r w:rsidR="0035391A" w:rsidRPr="002476E2">
        <w:rPr>
          <w:rFonts w:cs="Times New Roman" w:hint="eastAsia"/>
        </w:rPr>
        <w:t>设计强条规定</w:t>
      </w:r>
      <w:proofErr w:type="gramEnd"/>
      <w:r w:rsidR="0035391A" w:rsidRPr="002476E2">
        <w:rPr>
          <w:rFonts w:cs="Times New Roman" w:hint="eastAsia"/>
        </w:rPr>
        <w:t>支架</w:t>
      </w:r>
      <w:r w:rsidRPr="002476E2">
        <w:rPr>
          <w:rFonts w:cs="Times New Roman" w:hint="eastAsia"/>
        </w:rPr>
        <w:t>结构形式需采用四柱式现浇混凝土框架结构、有支撑的空间钢框架结构或墩式支架</w:t>
      </w:r>
      <w:r w:rsidR="0035391A" w:rsidRPr="002476E2">
        <w:rPr>
          <w:rFonts w:cs="Times New Roman" w:hint="eastAsia"/>
        </w:rPr>
        <w:t>，当按规范进行设计时，可评为</w:t>
      </w:r>
      <w:r w:rsidR="0035391A" w:rsidRPr="002476E2">
        <w:rPr>
          <w:rFonts w:cs="Times New Roman" w:hint="eastAsia"/>
        </w:rPr>
        <w:t>a</w:t>
      </w:r>
      <w:r w:rsidR="0035391A" w:rsidRPr="002476E2">
        <w:rPr>
          <w:rFonts w:cs="Times New Roman" w:hint="eastAsia"/>
        </w:rPr>
        <w:t>，当未按规范要求的结构形式设计，但其</w:t>
      </w:r>
      <w:proofErr w:type="gramStart"/>
      <w:r w:rsidR="0035391A" w:rsidRPr="002476E2">
        <w:rPr>
          <w:rFonts w:cs="Times New Roman" w:hint="eastAsia"/>
        </w:rPr>
        <w:t>抗侧能力</w:t>
      </w:r>
      <w:proofErr w:type="gramEnd"/>
      <w:r w:rsidR="0035391A" w:rsidRPr="002476E2">
        <w:rPr>
          <w:rFonts w:cs="Times New Roman" w:hint="eastAsia"/>
        </w:rPr>
        <w:t>可以满足要求，可评为</w:t>
      </w:r>
      <w:r w:rsidR="0035391A" w:rsidRPr="002476E2">
        <w:rPr>
          <w:rFonts w:cs="Times New Roman" w:hint="eastAsia"/>
        </w:rPr>
        <w:t>b</w:t>
      </w:r>
      <w:r w:rsidR="0035391A" w:rsidRPr="002476E2">
        <w:rPr>
          <w:rFonts w:cs="Times New Roman" w:hint="eastAsia"/>
        </w:rPr>
        <w:t>，</w:t>
      </w:r>
      <w:proofErr w:type="gramStart"/>
      <w:r w:rsidR="0035391A" w:rsidRPr="002476E2">
        <w:rPr>
          <w:rFonts w:cs="Times New Roman" w:hint="eastAsia"/>
        </w:rPr>
        <w:t>当即未</w:t>
      </w:r>
      <w:proofErr w:type="gramEnd"/>
      <w:r w:rsidR="0035391A" w:rsidRPr="002476E2">
        <w:rPr>
          <w:rFonts w:cs="Times New Roman" w:hint="eastAsia"/>
        </w:rPr>
        <w:t>按规范要求的结构形式设计，</w:t>
      </w:r>
      <w:proofErr w:type="gramStart"/>
      <w:r w:rsidR="0035391A" w:rsidRPr="002476E2">
        <w:rPr>
          <w:rFonts w:cs="Times New Roman" w:hint="eastAsia"/>
        </w:rPr>
        <w:t>抗侧能力</w:t>
      </w:r>
      <w:proofErr w:type="gramEnd"/>
      <w:r w:rsidR="0035391A" w:rsidRPr="002476E2">
        <w:rPr>
          <w:rFonts w:cs="Times New Roman" w:hint="eastAsia"/>
        </w:rPr>
        <w:t>又较弱时，评为</w:t>
      </w:r>
      <w:r w:rsidR="0035391A" w:rsidRPr="002476E2">
        <w:rPr>
          <w:rFonts w:cs="Times New Roman" w:hint="eastAsia"/>
        </w:rPr>
        <w:t>c</w:t>
      </w:r>
      <w:r w:rsidR="0035391A" w:rsidRPr="002476E2">
        <w:rPr>
          <w:rFonts w:cs="Times New Roman" w:hint="eastAsia"/>
        </w:rPr>
        <w:t>或</w:t>
      </w:r>
      <w:r w:rsidR="0035391A" w:rsidRPr="002476E2">
        <w:rPr>
          <w:rFonts w:cs="Times New Roman" w:hint="eastAsia"/>
        </w:rPr>
        <w:t>d</w:t>
      </w:r>
      <w:r w:rsidRPr="002476E2">
        <w:rPr>
          <w:rFonts w:cs="Times New Roman" w:hint="eastAsia"/>
        </w:rPr>
        <w:t>。</w:t>
      </w:r>
    </w:p>
    <w:p w14:paraId="17D82597" w14:textId="729A323B" w:rsidR="00302C2D" w:rsidRDefault="00000000">
      <w:pPr>
        <w:adjustRightInd/>
        <w:snapToGrid/>
        <w:spacing w:beforeLines="0" w:before="0"/>
        <w:rPr>
          <w:rFonts w:cs="Times New Roman"/>
        </w:rPr>
      </w:pPr>
      <w:r>
        <w:rPr>
          <w:rFonts w:cs="Times New Roman"/>
          <w:b/>
          <w:bCs/>
        </w:rPr>
        <w:t>6.2.</w:t>
      </w:r>
      <w:r w:rsidR="00080FBC">
        <w:rPr>
          <w:rFonts w:cs="Times New Roman"/>
          <w:b/>
          <w:bCs/>
        </w:rPr>
        <w:t>3</w:t>
      </w:r>
      <w:r>
        <w:rPr>
          <w:rFonts w:cs="Times New Roman"/>
        </w:rPr>
        <w:t xml:space="preserve"> </w:t>
      </w:r>
      <w:r>
        <w:rPr>
          <w:rFonts w:cs="Times New Roman"/>
        </w:rPr>
        <w:t>评定其可靠性等级时，支架柱、支承横梁、桁架、吊索等构件，按安全性等级和使</w:t>
      </w:r>
      <w:r>
        <w:rPr>
          <w:rFonts w:cs="Times New Roman"/>
        </w:rPr>
        <w:lastRenderedPageBreak/>
        <w:t>用性等级中的较低等级确定。其余构件应根据安全性等级和使用性等级评定结果按下列原则确定：</w:t>
      </w:r>
    </w:p>
    <w:p w14:paraId="5A26D657" w14:textId="77777777" w:rsidR="00302C2D" w:rsidRDefault="00000000">
      <w:pPr>
        <w:adjustRightInd/>
        <w:snapToGrid/>
        <w:spacing w:beforeLines="0" w:before="0"/>
        <w:ind w:firstLineChars="200" w:firstLine="420"/>
        <w:rPr>
          <w:rFonts w:cs="Times New Roman"/>
        </w:rPr>
      </w:pPr>
      <w:bookmarkStart w:id="105" w:name="_Toc9874"/>
      <w:r>
        <w:rPr>
          <w:rFonts w:cs="Times New Roman"/>
        </w:rPr>
        <w:t xml:space="preserve">1 </w:t>
      </w:r>
      <w:r>
        <w:rPr>
          <w:rFonts w:cs="Times New Roman"/>
        </w:rPr>
        <w:t>当构件的使用性等级为</w:t>
      </w:r>
      <w:r>
        <w:rPr>
          <w:rFonts w:cs="Times New Roman"/>
        </w:rPr>
        <w:t>a</w:t>
      </w:r>
      <w:r>
        <w:rPr>
          <w:rFonts w:cs="Times New Roman"/>
        </w:rPr>
        <w:t>级或</w:t>
      </w:r>
      <w:r>
        <w:rPr>
          <w:rFonts w:cs="Times New Roman"/>
        </w:rPr>
        <w:t>b</w:t>
      </w:r>
      <w:r>
        <w:rPr>
          <w:rFonts w:cs="Times New Roman"/>
        </w:rPr>
        <w:t>级时，应按安全性等级确定：</w:t>
      </w:r>
      <w:bookmarkEnd w:id="105"/>
    </w:p>
    <w:p w14:paraId="1EF9A232" w14:textId="77777777" w:rsidR="00302C2D" w:rsidRDefault="00000000">
      <w:pPr>
        <w:adjustRightInd/>
        <w:snapToGrid/>
        <w:spacing w:beforeLines="0" w:before="0"/>
        <w:ind w:firstLineChars="200" w:firstLine="420"/>
        <w:rPr>
          <w:rFonts w:cs="Times New Roman"/>
        </w:rPr>
      </w:pPr>
      <w:r>
        <w:rPr>
          <w:rFonts w:cs="Times New Roman"/>
        </w:rPr>
        <w:t xml:space="preserve">2 </w:t>
      </w:r>
      <w:r>
        <w:rPr>
          <w:rFonts w:cs="Times New Roman"/>
        </w:rPr>
        <w:t>当构件的使用性等级为</w:t>
      </w:r>
      <w:r>
        <w:rPr>
          <w:rFonts w:cs="Times New Roman"/>
        </w:rPr>
        <w:t>c</w:t>
      </w:r>
      <w:r>
        <w:rPr>
          <w:rFonts w:cs="Times New Roman"/>
        </w:rPr>
        <w:t>级、安全性等级不低于</w:t>
      </w:r>
      <w:r>
        <w:rPr>
          <w:rFonts w:cs="Times New Roman"/>
        </w:rPr>
        <w:t>b</w:t>
      </w:r>
      <w:r>
        <w:rPr>
          <w:rFonts w:cs="Times New Roman"/>
        </w:rPr>
        <w:t>级时，宜定为</w:t>
      </w:r>
      <w:r>
        <w:rPr>
          <w:rFonts w:cs="Times New Roman"/>
        </w:rPr>
        <w:t>c</w:t>
      </w:r>
      <w:r>
        <w:rPr>
          <w:rFonts w:cs="Times New Roman"/>
        </w:rPr>
        <w:t>级；</w:t>
      </w:r>
    </w:p>
    <w:p w14:paraId="69D022CA" w14:textId="77777777" w:rsidR="00302C2D" w:rsidRDefault="00000000">
      <w:pPr>
        <w:adjustRightInd/>
        <w:snapToGrid/>
        <w:spacing w:beforeLines="0" w:before="0"/>
        <w:ind w:firstLineChars="200" w:firstLine="420"/>
        <w:rPr>
          <w:rFonts w:cs="Times New Roman"/>
        </w:rPr>
      </w:pPr>
      <w:bookmarkStart w:id="106" w:name="_Toc16470"/>
      <w:r>
        <w:rPr>
          <w:rFonts w:cs="Times New Roman"/>
        </w:rPr>
        <w:t xml:space="preserve">3 </w:t>
      </w:r>
      <w:r>
        <w:rPr>
          <w:rFonts w:cs="Times New Roman"/>
        </w:rPr>
        <w:t>其余情况按安全性最低等级确定。</w:t>
      </w:r>
      <w:bookmarkEnd w:id="106"/>
    </w:p>
    <w:p w14:paraId="70D39C49" w14:textId="77777777" w:rsidR="00302C2D" w:rsidRDefault="00000000">
      <w:pPr>
        <w:adjustRightInd/>
        <w:snapToGrid/>
        <w:spacing w:beforeLines="0" w:before="0"/>
        <w:rPr>
          <w:rFonts w:cs="Times New Roman"/>
        </w:rPr>
      </w:pPr>
      <w:r>
        <w:rPr>
          <w:rFonts w:cs="Times New Roman"/>
          <w:b/>
          <w:bCs/>
        </w:rPr>
        <w:t>6.2.3</w:t>
      </w:r>
      <w:r>
        <w:rPr>
          <w:rFonts w:cs="Times New Roman"/>
        </w:rPr>
        <w:t xml:space="preserve"> </w:t>
      </w:r>
      <w:r>
        <w:rPr>
          <w:rFonts w:cs="Times New Roman"/>
        </w:rPr>
        <w:t>管道支架构件的安全性和使用性等级应按下列规定评定：</w:t>
      </w:r>
    </w:p>
    <w:p w14:paraId="011F94DC" w14:textId="77777777" w:rsidR="00302C2D" w:rsidRDefault="00000000">
      <w:pPr>
        <w:adjustRightInd/>
        <w:snapToGrid/>
        <w:spacing w:beforeLines="0" w:before="0"/>
        <w:ind w:firstLineChars="200" w:firstLine="420"/>
        <w:rPr>
          <w:rFonts w:cs="Times New Roman"/>
        </w:rPr>
      </w:pPr>
      <w:r>
        <w:rPr>
          <w:rFonts w:cs="Times New Roman"/>
        </w:rPr>
        <w:t xml:space="preserve">1 </w:t>
      </w:r>
      <w:r>
        <w:rPr>
          <w:rFonts w:cs="Times New Roman"/>
        </w:rPr>
        <w:t>构件的安全性等级应通过承载能力项目的校核、构造和连接项目分析评定；构件的使用性等级应通过裂缝、变形或偏差、缺陷和损伤、腐蚀、老化等项目分析评定；</w:t>
      </w:r>
    </w:p>
    <w:p w14:paraId="5E868059" w14:textId="5121AEB7" w:rsidR="00302C2D" w:rsidRDefault="00E63188">
      <w:pPr>
        <w:adjustRightInd/>
        <w:snapToGrid/>
        <w:spacing w:beforeLines="0" w:before="0"/>
        <w:ind w:firstLineChars="200" w:firstLine="420"/>
        <w:rPr>
          <w:rFonts w:cs="Times New Roman"/>
        </w:rPr>
      </w:pPr>
      <w:r>
        <w:rPr>
          <w:rFonts w:cs="Times New Roman"/>
        </w:rPr>
        <w:t xml:space="preserve">2 </w:t>
      </w:r>
      <w:r>
        <w:rPr>
          <w:rFonts w:cs="Times New Roman"/>
        </w:rPr>
        <w:t>当构件的变形过大、裂缝过宽、腐蚀以及缺陷和损伤严重时，其使用性等级应评为</w:t>
      </w:r>
      <w:r>
        <w:rPr>
          <w:rFonts w:cs="Times New Roman"/>
        </w:rPr>
        <w:t>c</w:t>
      </w:r>
      <w:r>
        <w:rPr>
          <w:rFonts w:cs="Times New Roman"/>
        </w:rPr>
        <w:t>级并应考虑其不利情况对构件安全性评级的影响。</w:t>
      </w:r>
    </w:p>
    <w:p w14:paraId="68F6CD34" w14:textId="77777777" w:rsidR="00302C2D" w:rsidRDefault="00000000">
      <w:pPr>
        <w:adjustRightInd/>
        <w:snapToGrid/>
        <w:spacing w:beforeLines="0" w:before="0"/>
        <w:rPr>
          <w:rFonts w:cs="Times New Roman"/>
        </w:rPr>
      </w:pPr>
      <w:r>
        <w:rPr>
          <w:rFonts w:cs="Times New Roman"/>
          <w:b/>
          <w:bCs/>
        </w:rPr>
        <w:t>6.2.4</w:t>
      </w:r>
      <w:r>
        <w:rPr>
          <w:rFonts w:cs="Times New Roman"/>
        </w:rPr>
        <w:t xml:space="preserve"> </w:t>
      </w:r>
      <w:r>
        <w:rPr>
          <w:rFonts w:cs="Times New Roman"/>
        </w:rPr>
        <w:t>当构件的状态或条件出现下列情况之一时，可直接评定其安全性等级为</w:t>
      </w:r>
      <w:r>
        <w:rPr>
          <w:rFonts w:cs="Times New Roman"/>
        </w:rPr>
        <w:t>d</w:t>
      </w:r>
      <w:r>
        <w:rPr>
          <w:rFonts w:cs="Times New Roman"/>
        </w:rPr>
        <w:t>级：</w:t>
      </w:r>
    </w:p>
    <w:p w14:paraId="5F2B3794" w14:textId="4905BFEF" w:rsidR="00302C2D" w:rsidRDefault="00000000">
      <w:pPr>
        <w:adjustRightInd/>
        <w:snapToGrid/>
        <w:spacing w:beforeLines="0" w:before="0"/>
        <w:ind w:firstLineChars="200" w:firstLine="420"/>
        <w:rPr>
          <w:rFonts w:cs="Times New Roman"/>
        </w:rPr>
      </w:pPr>
      <w:r>
        <w:rPr>
          <w:rFonts w:cs="Times New Roman"/>
        </w:rPr>
        <w:t xml:space="preserve">1 </w:t>
      </w:r>
      <w:r>
        <w:rPr>
          <w:rFonts w:cs="Times New Roman"/>
        </w:rPr>
        <w:t>钢结构支架中，支架柱、直接支承管道的横纵梁、桁架、吊索等主要受力构件发生严重锈蚀或柱脚与地面交界处无混凝土承台防护且柱脚严重锈蚀、截面明显削弱或锈穿。</w:t>
      </w:r>
    </w:p>
    <w:p w14:paraId="180013FE" w14:textId="352481F7" w:rsidR="00302C2D" w:rsidRDefault="00000000">
      <w:pPr>
        <w:adjustRightInd/>
        <w:snapToGrid/>
        <w:spacing w:beforeLines="0" w:before="0"/>
        <w:ind w:firstLineChars="200" w:firstLine="420"/>
        <w:rPr>
          <w:rFonts w:cs="Times New Roman"/>
        </w:rPr>
      </w:pPr>
      <w:r>
        <w:rPr>
          <w:rFonts w:cs="Times New Roman"/>
        </w:rPr>
        <w:t xml:space="preserve">2 </w:t>
      </w:r>
      <w:r>
        <w:rPr>
          <w:rFonts w:cs="Times New Roman"/>
        </w:rPr>
        <w:t>混凝土支架中，支架立柱或直接支</w:t>
      </w:r>
      <w:r>
        <w:rPr>
          <w:rFonts w:cs="Times New Roman" w:hint="eastAsia"/>
        </w:rPr>
        <w:t>承</w:t>
      </w:r>
      <w:r>
        <w:rPr>
          <w:rFonts w:cs="Times New Roman"/>
        </w:rPr>
        <w:t>管道的横纵梁出现严重保护层脱落露筋，且主筋严重锈蚀、截面明显削弱或锈断。</w:t>
      </w:r>
    </w:p>
    <w:p w14:paraId="560BA7FA" w14:textId="77777777" w:rsidR="00302C2D" w:rsidRDefault="00000000">
      <w:pPr>
        <w:adjustRightInd/>
        <w:snapToGrid/>
        <w:spacing w:beforeLines="0" w:before="0"/>
        <w:ind w:firstLineChars="200" w:firstLine="420"/>
        <w:rPr>
          <w:rFonts w:cs="Times New Roman"/>
        </w:rPr>
      </w:pPr>
      <w:r>
        <w:rPr>
          <w:rFonts w:cs="Times New Roman"/>
        </w:rPr>
        <w:t xml:space="preserve">3 </w:t>
      </w:r>
      <w:r>
        <w:rPr>
          <w:rFonts w:cs="Times New Roman"/>
        </w:rPr>
        <w:t>钢桁架的受力杆件或节点板出现严重锈蚀、纵向联系结构的支座出现明显移位、变形、滑脱、损坏或其他严重影响支架结构与纵向联系结构连接可靠性的损伤。</w:t>
      </w:r>
    </w:p>
    <w:p w14:paraId="1837FE36" w14:textId="77777777" w:rsidR="00302C2D" w:rsidRDefault="00000000">
      <w:pPr>
        <w:adjustRightInd/>
        <w:snapToGrid/>
        <w:spacing w:beforeLines="0" w:before="0"/>
        <w:ind w:firstLineChars="200" w:firstLine="420"/>
        <w:rPr>
          <w:rFonts w:cs="Times New Roman"/>
        </w:rPr>
      </w:pPr>
      <w:r>
        <w:rPr>
          <w:rFonts w:cs="Times New Roman"/>
        </w:rPr>
        <w:t xml:space="preserve">4 </w:t>
      </w:r>
      <w:r>
        <w:rPr>
          <w:rFonts w:cs="Times New Roman"/>
        </w:rPr>
        <w:t>吊索主缆变形较严重，吊索钢丝大量严重锈蚀或损坏、断丝，索夹有错位、开裂，索夹填料开裂剥落，锚头破损。</w:t>
      </w:r>
    </w:p>
    <w:p w14:paraId="37200FAC" w14:textId="77777777" w:rsidR="00302C2D" w:rsidRDefault="00000000">
      <w:pPr>
        <w:adjustRightInd/>
        <w:snapToGrid/>
        <w:spacing w:beforeLines="0" w:before="0"/>
        <w:ind w:firstLineChars="200" w:firstLine="420"/>
        <w:rPr>
          <w:rFonts w:cs="Times New Roman"/>
        </w:rPr>
      </w:pPr>
      <w:bookmarkStart w:id="107" w:name="_Toc18352"/>
      <w:r>
        <w:rPr>
          <w:rFonts w:cs="Times New Roman"/>
        </w:rPr>
        <w:t xml:space="preserve">5 </w:t>
      </w:r>
      <w:r>
        <w:rPr>
          <w:rFonts w:cs="Times New Roman"/>
        </w:rPr>
        <w:t>其他已确定处于危险状态的缺陷和损伤。</w:t>
      </w:r>
      <w:bookmarkEnd w:id="107"/>
    </w:p>
    <w:p w14:paraId="6405F9D9" w14:textId="28B5297F" w:rsidR="00302C2D" w:rsidRDefault="00E63188" w:rsidP="00FF6DD1">
      <w:pPr>
        <w:adjustRightInd/>
        <w:snapToGrid/>
        <w:spacing w:beforeLines="0" w:before="0"/>
        <w:rPr>
          <w:rFonts w:cs="Times New Roman"/>
        </w:rPr>
      </w:pPr>
      <w:r>
        <w:rPr>
          <w:rFonts w:cs="Times New Roman" w:hint="eastAsia"/>
        </w:rPr>
        <w:t>【条文说明】严重锈蚀，</w:t>
      </w:r>
      <w:proofErr w:type="gramStart"/>
      <w:r w:rsidR="00592356">
        <w:rPr>
          <w:rFonts w:cs="Times New Roman" w:hint="eastAsia"/>
        </w:rPr>
        <w:t>一般指钢构件</w:t>
      </w:r>
      <w:proofErr w:type="gramEnd"/>
      <w:r w:rsidR="00592356">
        <w:rPr>
          <w:rFonts w:cs="Times New Roman" w:hint="eastAsia"/>
        </w:rPr>
        <w:t>壁厚方向锈蚀分层、锈穿，壁厚</w:t>
      </w:r>
      <w:r>
        <w:rPr>
          <w:rFonts w:cs="Times New Roman" w:hint="eastAsia"/>
        </w:rPr>
        <w:t>减薄</w:t>
      </w:r>
      <w:r>
        <w:rPr>
          <w:rFonts w:cs="Times New Roman" w:hint="eastAsia"/>
        </w:rPr>
        <w:t>1/</w:t>
      </w:r>
      <w:r>
        <w:rPr>
          <w:rFonts w:cs="Times New Roman"/>
        </w:rPr>
        <w:t>3</w:t>
      </w:r>
      <w:r w:rsidR="00592356">
        <w:rPr>
          <w:rFonts w:cs="Times New Roman" w:hint="eastAsia"/>
        </w:rPr>
        <w:t>以上。</w:t>
      </w:r>
    </w:p>
    <w:p w14:paraId="544ED4CB" w14:textId="77777777" w:rsidR="00302C2D" w:rsidRDefault="00000000">
      <w:pPr>
        <w:adjustRightInd/>
        <w:snapToGrid/>
        <w:spacing w:beforeLines="0" w:before="0"/>
        <w:rPr>
          <w:rFonts w:cs="Times New Roman"/>
        </w:rPr>
      </w:pPr>
      <w:r>
        <w:rPr>
          <w:rFonts w:cs="Times New Roman"/>
          <w:b/>
          <w:bCs/>
        </w:rPr>
        <w:t>6.2.5</w:t>
      </w:r>
      <w:r>
        <w:rPr>
          <w:rFonts w:cs="Times New Roman"/>
        </w:rPr>
        <w:t xml:space="preserve"> </w:t>
      </w:r>
      <w:r>
        <w:rPr>
          <w:rFonts w:cs="Times New Roman"/>
        </w:rPr>
        <w:t>当同时符合下列条件时，构件的使用性等级可根据实际使用状况评定为</w:t>
      </w:r>
      <w:r>
        <w:rPr>
          <w:rFonts w:cs="Times New Roman"/>
        </w:rPr>
        <w:t>a</w:t>
      </w:r>
      <w:r>
        <w:rPr>
          <w:rFonts w:cs="Times New Roman"/>
        </w:rPr>
        <w:t>级或</w:t>
      </w:r>
      <w:r>
        <w:rPr>
          <w:rFonts w:cs="Times New Roman"/>
        </w:rPr>
        <w:t>b</w:t>
      </w:r>
      <w:r>
        <w:rPr>
          <w:rFonts w:cs="Times New Roman"/>
        </w:rPr>
        <w:t>级：</w:t>
      </w:r>
    </w:p>
    <w:p w14:paraId="6F465D37" w14:textId="77777777" w:rsidR="00302C2D" w:rsidRDefault="00000000">
      <w:pPr>
        <w:adjustRightInd/>
        <w:snapToGrid/>
        <w:spacing w:beforeLines="0" w:before="0"/>
        <w:ind w:firstLineChars="200" w:firstLine="420"/>
        <w:rPr>
          <w:rFonts w:cs="Times New Roman"/>
        </w:rPr>
      </w:pPr>
      <w:r>
        <w:rPr>
          <w:rFonts w:cs="Times New Roman"/>
        </w:rPr>
        <w:t xml:space="preserve">1 </w:t>
      </w:r>
      <w:r>
        <w:rPr>
          <w:rFonts w:cs="Times New Roman"/>
        </w:rPr>
        <w:t>经详细检查未发现构件有明显的变形、缺陷、损伤、腐蚀、裂缝、老化，也没有累积损伤问题，构件状态良好或基本良好；</w:t>
      </w:r>
    </w:p>
    <w:p w14:paraId="7972EF47" w14:textId="71ED4A6C" w:rsidR="00302C2D" w:rsidRDefault="00000000">
      <w:pPr>
        <w:adjustRightInd/>
        <w:snapToGrid/>
        <w:spacing w:beforeLines="0" w:before="0"/>
        <w:ind w:firstLineChars="200" w:firstLine="420"/>
        <w:rPr>
          <w:rFonts w:cs="Times New Roman"/>
        </w:rPr>
      </w:pPr>
      <w:r>
        <w:rPr>
          <w:rFonts w:cs="Times New Roman"/>
        </w:rPr>
        <w:t xml:space="preserve">2 </w:t>
      </w:r>
      <w:r>
        <w:rPr>
          <w:rFonts w:cs="Times New Roman"/>
        </w:rPr>
        <w:t>在</w:t>
      </w:r>
      <w:r w:rsidR="00172188">
        <w:rPr>
          <w:rFonts w:cs="Times New Roman"/>
        </w:rPr>
        <w:t>目标使用年限</w:t>
      </w:r>
      <w:r>
        <w:rPr>
          <w:rFonts w:cs="Times New Roman"/>
        </w:rPr>
        <w:t>内，构件上的作用和环境条件与过去相比不会发生明显变化；构</w:t>
      </w:r>
      <w:r>
        <w:rPr>
          <w:rFonts w:cs="Times New Roman"/>
        </w:rPr>
        <w:lastRenderedPageBreak/>
        <w:t>件有足够的耐久性，能够满足正常使用要求。</w:t>
      </w:r>
    </w:p>
    <w:p w14:paraId="49527100"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108" w:name="_Toc18075"/>
      <w:bookmarkStart w:id="109" w:name="_Toc136092243"/>
      <w:r>
        <w:rPr>
          <w:rFonts w:ascii="Times New Roman" w:eastAsia="宋体" w:hAnsi="Times New Roman" w:cs="Times New Roman"/>
          <w:bCs w:val="0"/>
          <w:kern w:val="24"/>
          <w:szCs w:val="21"/>
        </w:rPr>
        <w:t xml:space="preserve">6.3  </w:t>
      </w:r>
      <w:r>
        <w:rPr>
          <w:rFonts w:ascii="Times New Roman" w:eastAsia="宋体" w:hAnsi="Times New Roman" w:cs="Times New Roman"/>
          <w:bCs w:val="0"/>
          <w:kern w:val="24"/>
          <w:szCs w:val="21"/>
        </w:rPr>
        <w:t>结构系统评级</w:t>
      </w:r>
      <w:bookmarkEnd w:id="108"/>
      <w:bookmarkEnd w:id="109"/>
    </w:p>
    <w:p w14:paraId="7AC5F0BA" w14:textId="77777777" w:rsidR="00302C2D" w:rsidRDefault="00000000">
      <w:pPr>
        <w:adjustRightInd/>
        <w:snapToGrid/>
        <w:spacing w:beforeLines="0" w:before="0"/>
        <w:rPr>
          <w:rFonts w:cs="Times New Roman"/>
        </w:rPr>
      </w:pPr>
      <w:r>
        <w:rPr>
          <w:rFonts w:cs="Times New Roman"/>
          <w:b/>
          <w:bCs/>
        </w:rPr>
        <w:t>6.3.1</w:t>
      </w:r>
      <w:r>
        <w:rPr>
          <w:rFonts w:cs="Times New Roman"/>
        </w:rPr>
        <w:t xml:space="preserve">  </w:t>
      </w:r>
      <w:r>
        <w:rPr>
          <w:rFonts w:cs="Times New Roman"/>
        </w:rPr>
        <w:t>管道支架结构系统的可靠性鉴定等级，应根据其安全性等级和使用性等级评定结果，按各结构系统的安全性和使用性等级中的较低等级确定。</w:t>
      </w:r>
    </w:p>
    <w:p w14:paraId="16B106B6" w14:textId="77777777" w:rsidR="00302C2D" w:rsidRDefault="00000000">
      <w:pPr>
        <w:adjustRightInd/>
        <w:snapToGrid/>
        <w:spacing w:beforeLines="0" w:before="0"/>
        <w:rPr>
          <w:rFonts w:cs="Times New Roman"/>
        </w:rPr>
      </w:pPr>
      <w:r>
        <w:rPr>
          <w:rFonts w:cs="Times New Roman"/>
          <w:b/>
          <w:bCs/>
        </w:rPr>
        <w:t xml:space="preserve">6.3.2 </w:t>
      </w:r>
      <w:r>
        <w:rPr>
          <w:rFonts w:cs="Times New Roman"/>
        </w:rPr>
        <w:t xml:space="preserve"> </w:t>
      </w:r>
      <w:r>
        <w:rPr>
          <w:rFonts w:cs="Times New Roman"/>
        </w:rPr>
        <w:t>地基基础的安全性评级宜根据地基变形观测资料和管道支架现状进行评定，需要时也可按地基基础的承载能力或场地地基基础检测结果进行评定，但当管道支架附近存在新建施工、开挖、</w:t>
      </w:r>
      <w:proofErr w:type="gramStart"/>
      <w:r>
        <w:rPr>
          <w:rFonts w:cs="Times New Roman"/>
        </w:rPr>
        <w:t>堆填等地基</w:t>
      </w:r>
      <w:proofErr w:type="gramEnd"/>
      <w:r>
        <w:rPr>
          <w:rFonts w:cs="Times New Roman"/>
        </w:rPr>
        <w:t>基础使用环境发生有较大改变时，应考虑其改变产生的不利影响。</w:t>
      </w:r>
    </w:p>
    <w:p w14:paraId="205B2067" w14:textId="77777777" w:rsidR="00302C2D" w:rsidRDefault="00000000">
      <w:pPr>
        <w:adjustRightInd/>
        <w:snapToGrid/>
        <w:spacing w:beforeLines="0" w:before="0"/>
        <w:rPr>
          <w:rFonts w:cs="Times New Roman"/>
        </w:rPr>
      </w:pPr>
      <w:r>
        <w:rPr>
          <w:rFonts w:cs="Times New Roman"/>
          <w:b/>
          <w:bCs/>
        </w:rPr>
        <w:t>6.3.3</w:t>
      </w:r>
      <w:r>
        <w:rPr>
          <w:rFonts w:cs="Times New Roman"/>
        </w:rPr>
        <w:t xml:space="preserve">  </w:t>
      </w:r>
      <w:r>
        <w:rPr>
          <w:rFonts w:cs="Times New Roman"/>
        </w:rPr>
        <w:t>当地基基础的安全性按承载功能项目、地基变形观测资料和管道支架现状的检测结果评定时，应根据现行国家标准《工业建筑可靠性鉴定标准》（</w:t>
      </w:r>
      <w:r>
        <w:rPr>
          <w:rFonts w:cs="Times New Roman"/>
        </w:rPr>
        <w:t>GB50144</w:t>
      </w:r>
      <w:r>
        <w:rPr>
          <w:rFonts w:cs="Times New Roman"/>
        </w:rPr>
        <w:t>）的有关规定执行。</w:t>
      </w:r>
    </w:p>
    <w:p w14:paraId="62F6D04E" w14:textId="3CA4F7C4" w:rsidR="00302C2D" w:rsidRDefault="00000000">
      <w:pPr>
        <w:adjustRightInd/>
        <w:snapToGrid/>
        <w:spacing w:beforeLines="0" w:before="0"/>
        <w:rPr>
          <w:rFonts w:cs="Times New Roman"/>
        </w:rPr>
      </w:pPr>
      <w:r>
        <w:rPr>
          <w:rFonts w:cs="Times New Roman"/>
          <w:b/>
          <w:bCs/>
        </w:rPr>
        <w:t>6.3.4</w:t>
      </w:r>
      <w:r>
        <w:rPr>
          <w:rFonts w:cs="Times New Roman"/>
        </w:rPr>
        <w:t xml:space="preserve">  </w:t>
      </w:r>
      <w:r>
        <w:rPr>
          <w:rFonts w:cs="Times New Roman"/>
        </w:rPr>
        <w:t>当管道支架上部结构主要连接部位出现因地基基础不均匀沉降导致的严重变形开裂、钢桁架支座或管道两端支座连接部位出现严重滑移错动现象时，应根据潜在的危害程度，地基基础的安全性等级评定为</w:t>
      </w:r>
      <w:r>
        <w:rPr>
          <w:rFonts w:cs="Times New Roman"/>
        </w:rPr>
        <w:t>C</w:t>
      </w:r>
      <w:r>
        <w:rPr>
          <w:rFonts w:cs="Times New Roman"/>
        </w:rPr>
        <w:t>级或</w:t>
      </w:r>
      <w:r>
        <w:rPr>
          <w:rFonts w:cs="Times New Roman"/>
        </w:rPr>
        <w:t>D</w:t>
      </w:r>
      <w:r>
        <w:rPr>
          <w:rFonts w:cs="Times New Roman"/>
        </w:rPr>
        <w:t>级。</w:t>
      </w:r>
    </w:p>
    <w:p w14:paraId="31A225B7" w14:textId="77777777" w:rsidR="00302C2D" w:rsidRDefault="00000000">
      <w:pPr>
        <w:adjustRightInd/>
        <w:snapToGrid/>
        <w:spacing w:beforeLines="0" w:before="0"/>
        <w:rPr>
          <w:rFonts w:cs="Times New Roman"/>
        </w:rPr>
      </w:pPr>
      <w:bookmarkStart w:id="110" w:name="_Toc34641918"/>
      <w:r>
        <w:rPr>
          <w:rFonts w:cs="Times New Roman"/>
          <w:b/>
          <w:bCs/>
        </w:rPr>
        <w:t>6.3.5</w:t>
      </w:r>
      <w:r>
        <w:rPr>
          <w:rFonts w:cs="Times New Roman"/>
        </w:rPr>
        <w:t xml:space="preserve">  </w:t>
      </w:r>
      <w:r>
        <w:rPr>
          <w:rFonts w:cs="Times New Roman"/>
        </w:rPr>
        <w:t>地基基础的使用性等级，宜根据上部支承结构使用状况按表</w:t>
      </w:r>
      <w:r>
        <w:rPr>
          <w:rFonts w:cs="Times New Roman"/>
        </w:rPr>
        <w:t>6.3.6</w:t>
      </w:r>
      <w:r>
        <w:rPr>
          <w:rFonts w:cs="Times New Roman"/>
        </w:rPr>
        <w:t>的规定评级。</w:t>
      </w:r>
      <w:bookmarkEnd w:id="110"/>
    </w:p>
    <w:p w14:paraId="348DAE1B" w14:textId="77777777" w:rsidR="00302C2D" w:rsidRDefault="00000000">
      <w:pPr>
        <w:pStyle w:val="aff0"/>
        <w:adjustRightInd/>
        <w:snapToGrid/>
        <w:spacing w:beforeLines="0" w:before="0"/>
        <w:rPr>
          <w:sz w:val="20"/>
          <w:szCs w:val="22"/>
        </w:rPr>
      </w:pPr>
      <w:r>
        <w:rPr>
          <w:sz w:val="20"/>
          <w:szCs w:val="22"/>
        </w:rPr>
        <w:t>表</w:t>
      </w:r>
      <w:r>
        <w:rPr>
          <w:sz w:val="20"/>
          <w:szCs w:val="22"/>
        </w:rPr>
        <w:t xml:space="preserve">6.3.6 </w:t>
      </w:r>
      <w:r>
        <w:rPr>
          <w:sz w:val="20"/>
          <w:szCs w:val="22"/>
        </w:rPr>
        <w:t>地基基础的使用性评定等级</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29"/>
        <w:gridCol w:w="6912"/>
      </w:tblGrid>
      <w:tr w:rsidR="00302C2D" w14:paraId="6F155742" w14:textId="77777777">
        <w:trPr>
          <w:trHeight w:val="340"/>
        </w:trPr>
        <w:tc>
          <w:tcPr>
            <w:tcW w:w="1129" w:type="dxa"/>
            <w:vAlign w:val="center"/>
          </w:tcPr>
          <w:p w14:paraId="3A5D065E" w14:textId="77777777" w:rsidR="00302C2D" w:rsidRDefault="00000000" w:rsidP="0066600A">
            <w:pPr>
              <w:pStyle w:val="aff2"/>
              <w:adjustRightInd/>
              <w:snapToGrid/>
              <w:rPr>
                <w:rFonts w:cs="Times New Roman"/>
                <w:sz w:val="16"/>
                <w:szCs w:val="22"/>
              </w:rPr>
            </w:pPr>
            <w:r>
              <w:rPr>
                <w:rFonts w:cs="Times New Roman"/>
                <w:sz w:val="16"/>
                <w:szCs w:val="22"/>
              </w:rPr>
              <w:t>评定等级</w:t>
            </w:r>
          </w:p>
        </w:tc>
        <w:tc>
          <w:tcPr>
            <w:tcW w:w="6912" w:type="dxa"/>
            <w:vAlign w:val="center"/>
          </w:tcPr>
          <w:p w14:paraId="1DCA25B5" w14:textId="77777777" w:rsidR="00302C2D" w:rsidRDefault="00000000" w:rsidP="0066600A">
            <w:pPr>
              <w:pStyle w:val="aff2"/>
              <w:adjustRightInd/>
              <w:snapToGrid/>
              <w:rPr>
                <w:rFonts w:cs="Times New Roman"/>
                <w:sz w:val="16"/>
                <w:szCs w:val="22"/>
              </w:rPr>
            </w:pPr>
            <w:r>
              <w:rPr>
                <w:rFonts w:cs="Times New Roman"/>
                <w:sz w:val="16"/>
                <w:szCs w:val="22"/>
              </w:rPr>
              <w:t>评定标准</w:t>
            </w:r>
          </w:p>
        </w:tc>
      </w:tr>
      <w:tr w:rsidR="00302C2D" w14:paraId="653E3C41" w14:textId="77777777">
        <w:trPr>
          <w:trHeight w:val="340"/>
        </w:trPr>
        <w:tc>
          <w:tcPr>
            <w:tcW w:w="1129" w:type="dxa"/>
            <w:vAlign w:val="center"/>
          </w:tcPr>
          <w:p w14:paraId="20C17C42" w14:textId="77777777" w:rsidR="00302C2D" w:rsidRDefault="00000000" w:rsidP="0066600A">
            <w:pPr>
              <w:pStyle w:val="aff2"/>
              <w:adjustRightInd/>
              <w:snapToGrid/>
              <w:rPr>
                <w:rFonts w:cs="Times New Roman"/>
                <w:sz w:val="16"/>
                <w:szCs w:val="22"/>
              </w:rPr>
            </w:pPr>
            <w:r>
              <w:rPr>
                <w:rFonts w:cs="Times New Roman"/>
                <w:sz w:val="16"/>
                <w:szCs w:val="22"/>
              </w:rPr>
              <w:t>A</w:t>
            </w:r>
          </w:p>
        </w:tc>
        <w:tc>
          <w:tcPr>
            <w:tcW w:w="6912" w:type="dxa"/>
            <w:vAlign w:val="center"/>
          </w:tcPr>
          <w:p w14:paraId="39C8BE6D" w14:textId="77777777" w:rsidR="00302C2D" w:rsidRDefault="00000000" w:rsidP="0066600A">
            <w:pPr>
              <w:pStyle w:val="aff2"/>
              <w:adjustRightInd/>
              <w:snapToGrid/>
              <w:ind w:firstLineChars="200" w:firstLine="320"/>
              <w:jc w:val="both"/>
              <w:rPr>
                <w:rFonts w:cs="Times New Roman"/>
                <w:sz w:val="16"/>
                <w:szCs w:val="22"/>
              </w:rPr>
            </w:pPr>
            <w:r>
              <w:rPr>
                <w:rFonts w:cs="Times New Roman"/>
                <w:sz w:val="16"/>
                <w:szCs w:val="22"/>
              </w:rPr>
              <w:t>上部支承结构的使用状况良好，或所出现的问题与地基基础无关</w:t>
            </w:r>
          </w:p>
        </w:tc>
      </w:tr>
      <w:tr w:rsidR="00302C2D" w14:paraId="6194493D" w14:textId="77777777">
        <w:trPr>
          <w:trHeight w:val="340"/>
        </w:trPr>
        <w:tc>
          <w:tcPr>
            <w:tcW w:w="1129" w:type="dxa"/>
            <w:vAlign w:val="center"/>
          </w:tcPr>
          <w:p w14:paraId="1F9A6F98" w14:textId="77777777" w:rsidR="00302C2D" w:rsidRDefault="00000000" w:rsidP="0066600A">
            <w:pPr>
              <w:pStyle w:val="aff2"/>
              <w:adjustRightInd/>
              <w:snapToGrid/>
              <w:rPr>
                <w:rFonts w:cs="Times New Roman"/>
                <w:sz w:val="16"/>
                <w:szCs w:val="22"/>
              </w:rPr>
            </w:pPr>
            <w:r>
              <w:rPr>
                <w:rFonts w:cs="Times New Roman"/>
                <w:sz w:val="16"/>
                <w:szCs w:val="22"/>
              </w:rPr>
              <w:t>B</w:t>
            </w:r>
          </w:p>
        </w:tc>
        <w:tc>
          <w:tcPr>
            <w:tcW w:w="6912" w:type="dxa"/>
            <w:vAlign w:val="center"/>
          </w:tcPr>
          <w:p w14:paraId="02B7D5DE" w14:textId="77777777" w:rsidR="00302C2D" w:rsidRDefault="00000000" w:rsidP="0066600A">
            <w:pPr>
              <w:pStyle w:val="aff2"/>
              <w:adjustRightInd/>
              <w:snapToGrid/>
              <w:ind w:firstLineChars="200" w:firstLine="320"/>
              <w:jc w:val="both"/>
              <w:rPr>
                <w:rFonts w:cs="Times New Roman"/>
                <w:sz w:val="16"/>
                <w:szCs w:val="22"/>
              </w:rPr>
            </w:pPr>
            <w:r>
              <w:rPr>
                <w:rFonts w:cs="Times New Roman"/>
                <w:sz w:val="16"/>
                <w:szCs w:val="22"/>
              </w:rPr>
              <w:t>上部支承结构的使用状况基本正常，结构或</w:t>
            </w:r>
            <w:proofErr w:type="gramStart"/>
            <w:r>
              <w:rPr>
                <w:rFonts w:cs="Times New Roman"/>
                <w:sz w:val="16"/>
                <w:szCs w:val="22"/>
              </w:rPr>
              <w:t>连接因</w:t>
            </w:r>
            <w:proofErr w:type="gramEnd"/>
            <w:r>
              <w:rPr>
                <w:rFonts w:cs="Times New Roman"/>
                <w:sz w:val="16"/>
                <w:szCs w:val="22"/>
              </w:rPr>
              <w:t>地基基础变形有个别损伤</w:t>
            </w:r>
          </w:p>
        </w:tc>
      </w:tr>
      <w:tr w:rsidR="00302C2D" w14:paraId="61540689" w14:textId="77777777">
        <w:trPr>
          <w:trHeight w:val="340"/>
        </w:trPr>
        <w:tc>
          <w:tcPr>
            <w:tcW w:w="1129" w:type="dxa"/>
            <w:vAlign w:val="center"/>
          </w:tcPr>
          <w:p w14:paraId="10CA8DB8" w14:textId="77777777" w:rsidR="00302C2D" w:rsidRDefault="00000000" w:rsidP="0066600A">
            <w:pPr>
              <w:pStyle w:val="aff2"/>
              <w:adjustRightInd/>
              <w:snapToGrid/>
              <w:rPr>
                <w:rFonts w:cs="Times New Roman"/>
                <w:sz w:val="16"/>
                <w:szCs w:val="22"/>
              </w:rPr>
            </w:pPr>
            <w:r>
              <w:rPr>
                <w:rFonts w:cs="Times New Roman"/>
                <w:sz w:val="16"/>
                <w:szCs w:val="22"/>
              </w:rPr>
              <w:t>C</w:t>
            </w:r>
          </w:p>
        </w:tc>
        <w:tc>
          <w:tcPr>
            <w:tcW w:w="6912" w:type="dxa"/>
            <w:vAlign w:val="center"/>
          </w:tcPr>
          <w:p w14:paraId="45AB8D2E" w14:textId="77777777" w:rsidR="00302C2D" w:rsidRDefault="00000000" w:rsidP="0066600A">
            <w:pPr>
              <w:pStyle w:val="aff2"/>
              <w:adjustRightInd/>
              <w:snapToGrid/>
              <w:ind w:firstLineChars="200" w:firstLine="320"/>
              <w:jc w:val="both"/>
              <w:rPr>
                <w:rFonts w:cs="Times New Roman"/>
                <w:sz w:val="16"/>
                <w:szCs w:val="22"/>
              </w:rPr>
            </w:pPr>
            <w:r>
              <w:rPr>
                <w:rFonts w:cs="Times New Roman"/>
                <w:sz w:val="16"/>
                <w:szCs w:val="22"/>
              </w:rPr>
              <w:t>上部支承结构的使用状况不正常，结构或</w:t>
            </w:r>
            <w:proofErr w:type="gramStart"/>
            <w:r>
              <w:rPr>
                <w:rFonts w:cs="Times New Roman"/>
                <w:sz w:val="16"/>
                <w:szCs w:val="22"/>
              </w:rPr>
              <w:t>连接因</w:t>
            </w:r>
            <w:proofErr w:type="gramEnd"/>
            <w:r>
              <w:rPr>
                <w:rFonts w:cs="Times New Roman"/>
                <w:sz w:val="16"/>
                <w:szCs w:val="22"/>
              </w:rPr>
              <w:t>地基变形有局部或大面积损伤</w:t>
            </w:r>
          </w:p>
        </w:tc>
      </w:tr>
    </w:tbl>
    <w:p w14:paraId="6F8B9407" w14:textId="77777777" w:rsidR="00302C2D" w:rsidRDefault="00302C2D">
      <w:pPr>
        <w:adjustRightInd/>
        <w:snapToGrid/>
        <w:spacing w:beforeLines="0" w:before="0" w:line="240" w:lineRule="auto"/>
        <w:ind w:firstLineChars="200" w:firstLine="420"/>
        <w:rPr>
          <w:rFonts w:cs="Times New Roman"/>
        </w:rPr>
      </w:pPr>
    </w:p>
    <w:p w14:paraId="58BABDB6" w14:textId="14E3FDFC" w:rsidR="00302C2D" w:rsidRDefault="00000000">
      <w:pPr>
        <w:adjustRightInd/>
        <w:snapToGrid/>
        <w:spacing w:beforeLines="0" w:before="0"/>
        <w:rPr>
          <w:rFonts w:cs="Times New Roman"/>
        </w:rPr>
      </w:pPr>
      <w:r>
        <w:rPr>
          <w:rFonts w:cs="Times New Roman"/>
          <w:b/>
          <w:bCs/>
        </w:rPr>
        <w:t>6.3.6</w:t>
      </w:r>
      <w:r>
        <w:rPr>
          <w:rFonts w:cs="Times New Roman"/>
        </w:rPr>
        <w:t xml:space="preserve">  </w:t>
      </w:r>
      <w:r>
        <w:rPr>
          <w:rFonts w:cs="Times New Roman"/>
        </w:rPr>
        <w:t>支架、纵向</w:t>
      </w:r>
      <w:r>
        <w:rPr>
          <w:rFonts w:cs="Times New Roman" w:hint="eastAsia"/>
        </w:rPr>
        <w:t>结构</w:t>
      </w:r>
      <w:r>
        <w:rPr>
          <w:rFonts w:cs="Times New Roman"/>
        </w:rPr>
        <w:t>两个子系统的安全性等级，应按结构整体性和承载功能两个项目评定，并取其中较低的评定等级作为上部承重结构的安全性等级，必要时应考虑支架的过大水平位移、桁架过大挠度或明显振动对该结构系统或其中部分结构安全性的影响。当支架为独立支架、无纵向联系时，仅对支架结构一个系统进行安全性评级。当管道支架</w:t>
      </w:r>
      <w:r>
        <w:rPr>
          <w:rFonts w:cs="Times New Roman"/>
        </w:rPr>
        <w:lastRenderedPageBreak/>
        <w:t>结构主要连接部位有严重变形开裂或</w:t>
      </w:r>
      <w:proofErr w:type="gramStart"/>
      <w:r>
        <w:rPr>
          <w:rFonts w:cs="Times New Roman"/>
        </w:rPr>
        <w:t>高架斜管道</w:t>
      </w:r>
      <w:proofErr w:type="gramEnd"/>
      <w:r>
        <w:rPr>
          <w:rFonts w:cs="Times New Roman"/>
        </w:rPr>
        <w:t>支架两端连接部位出现滑移错动现象时，应根据潜在的危害程度安全性等级评定为</w:t>
      </w:r>
      <w:r>
        <w:rPr>
          <w:rFonts w:cs="Times New Roman"/>
        </w:rPr>
        <w:t>C</w:t>
      </w:r>
      <w:r>
        <w:rPr>
          <w:rFonts w:cs="Times New Roman"/>
        </w:rPr>
        <w:t>级或</w:t>
      </w:r>
      <w:r>
        <w:rPr>
          <w:rFonts w:cs="Times New Roman"/>
        </w:rPr>
        <w:t>D</w:t>
      </w:r>
      <w:r>
        <w:rPr>
          <w:rFonts w:cs="Times New Roman"/>
        </w:rPr>
        <w:t>级。</w:t>
      </w:r>
    </w:p>
    <w:p w14:paraId="0F0CE1FC" w14:textId="77777777" w:rsidR="00302C2D" w:rsidRDefault="00000000">
      <w:pPr>
        <w:adjustRightInd/>
        <w:snapToGrid/>
        <w:spacing w:beforeLines="0" w:before="0"/>
        <w:rPr>
          <w:rFonts w:cs="Times New Roman"/>
        </w:rPr>
      </w:pPr>
      <w:bookmarkStart w:id="111" w:name="_Toc34641922"/>
      <w:r>
        <w:rPr>
          <w:rFonts w:cs="Times New Roman"/>
          <w:b/>
          <w:bCs/>
        </w:rPr>
        <w:t>6.3.7</w:t>
      </w:r>
      <w:r>
        <w:rPr>
          <w:rFonts w:cs="Times New Roman"/>
        </w:rPr>
        <w:t xml:space="preserve">  </w:t>
      </w:r>
      <w:r>
        <w:rPr>
          <w:rFonts w:cs="Times New Roman"/>
        </w:rPr>
        <w:t>上部承重结构各子系统整体性等级应按表</w:t>
      </w:r>
      <w:r>
        <w:rPr>
          <w:rFonts w:cs="Times New Roman"/>
        </w:rPr>
        <w:t>6.3.7</w:t>
      </w:r>
      <w:r>
        <w:rPr>
          <w:rFonts w:cs="Times New Roman"/>
        </w:rPr>
        <w:t>的规定评定，并取各评定项目中的较低等级作为子系统整体性的评定等级。纵向联系结构中，</w:t>
      </w:r>
      <w:proofErr w:type="gramStart"/>
      <w:r>
        <w:rPr>
          <w:rFonts w:cs="Times New Roman"/>
        </w:rPr>
        <w:t>当结构</w:t>
      </w:r>
      <w:proofErr w:type="gramEnd"/>
      <w:r>
        <w:rPr>
          <w:rFonts w:cs="Times New Roman"/>
        </w:rPr>
        <w:t>整体刚度严重不足时，纵向联系系统整体性可评为</w:t>
      </w:r>
      <w:r>
        <w:rPr>
          <w:rFonts w:cs="Times New Roman"/>
        </w:rPr>
        <w:t>D</w:t>
      </w:r>
      <w:r>
        <w:rPr>
          <w:rFonts w:cs="Times New Roman"/>
        </w:rPr>
        <w:t>级；支架系统和纵向联系系统，水平支撑杆件锈</w:t>
      </w:r>
      <w:proofErr w:type="gramStart"/>
      <w:r>
        <w:rPr>
          <w:rFonts w:cs="Times New Roman"/>
        </w:rPr>
        <w:t>断数量</w:t>
      </w:r>
      <w:proofErr w:type="gramEnd"/>
      <w:r>
        <w:rPr>
          <w:rFonts w:cs="Times New Roman"/>
        </w:rPr>
        <w:t>超过</w:t>
      </w:r>
      <w:r>
        <w:rPr>
          <w:rFonts w:cs="Times New Roman"/>
        </w:rPr>
        <w:t>20%</w:t>
      </w:r>
      <w:r>
        <w:rPr>
          <w:rFonts w:cs="Times New Roman"/>
        </w:rPr>
        <w:t>时，支架系统和纵向联系系统整体性可评为</w:t>
      </w:r>
      <w:r>
        <w:rPr>
          <w:rFonts w:cs="Times New Roman"/>
        </w:rPr>
        <w:t>D</w:t>
      </w:r>
      <w:r>
        <w:rPr>
          <w:rFonts w:cs="Times New Roman"/>
        </w:rPr>
        <w:t>级。</w:t>
      </w:r>
      <w:bookmarkEnd w:id="111"/>
    </w:p>
    <w:p w14:paraId="2EE45DB8" w14:textId="77777777" w:rsidR="00302C2D" w:rsidRDefault="00302C2D">
      <w:pPr>
        <w:adjustRightInd/>
        <w:snapToGrid/>
        <w:spacing w:beforeLines="0" w:before="0"/>
        <w:rPr>
          <w:rFonts w:cs="Times New Roman"/>
        </w:rPr>
      </w:pPr>
    </w:p>
    <w:p w14:paraId="09EC3430" w14:textId="77777777" w:rsidR="00302C2D" w:rsidRDefault="00000000">
      <w:pPr>
        <w:pStyle w:val="aff0"/>
        <w:adjustRightInd/>
        <w:snapToGrid/>
        <w:spacing w:beforeLines="0" w:before="0"/>
      </w:pPr>
      <w:r>
        <w:t>表</w:t>
      </w:r>
      <w:r>
        <w:t xml:space="preserve">6.3.7  </w:t>
      </w:r>
      <w:r>
        <w:t>各子系统整体性评定等级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981"/>
        <w:gridCol w:w="3415"/>
      </w:tblGrid>
      <w:tr w:rsidR="00302C2D" w14:paraId="3494B831" w14:textId="77777777">
        <w:trPr>
          <w:jc w:val="center"/>
        </w:trPr>
        <w:tc>
          <w:tcPr>
            <w:tcW w:w="1696" w:type="dxa"/>
            <w:vAlign w:val="center"/>
          </w:tcPr>
          <w:p w14:paraId="459ACED5" w14:textId="77777777" w:rsidR="00302C2D" w:rsidRDefault="00000000" w:rsidP="0066600A">
            <w:pPr>
              <w:pStyle w:val="aff2"/>
              <w:adjustRightInd/>
              <w:snapToGrid/>
              <w:rPr>
                <w:rFonts w:cs="Times New Roman"/>
              </w:rPr>
            </w:pPr>
            <w:r>
              <w:rPr>
                <w:rFonts w:cs="Times New Roman"/>
              </w:rPr>
              <w:t>评定等级</w:t>
            </w:r>
          </w:p>
        </w:tc>
        <w:tc>
          <w:tcPr>
            <w:tcW w:w="3074" w:type="dxa"/>
            <w:vAlign w:val="center"/>
          </w:tcPr>
          <w:p w14:paraId="5EFDA076" w14:textId="77777777" w:rsidR="00302C2D" w:rsidRDefault="00000000" w:rsidP="0066600A">
            <w:pPr>
              <w:pStyle w:val="aff2"/>
              <w:adjustRightInd/>
              <w:snapToGrid/>
              <w:rPr>
                <w:rFonts w:cs="Times New Roman"/>
              </w:rPr>
            </w:pPr>
            <w:r>
              <w:rPr>
                <w:rFonts w:cs="Times New Roman"/>
              </w:rPr>
              <w:t>A</w:t>
            </w:r>
            <w:r>
              <w:rPr>
                <w:rFonts w:cs="Times New Roman"/>
              </w:rPr>
              <w:t>或</w:t>
            </w:r>
            <w:r>
              <w:rPr>
                <w:rFonts w:cs="Times New Roman"/>
              </w:rPr>
              <w:t>B</w:t>
            </w:r>
          </w:p>
        </w:tc>
        <w:tc>
          <w:tcPr>
            <w:tcW w:w="3526" w:type="dxa"/>
            <w:vAlign w:val="center"/>
          </w:tcPr>
          <w:p w14:paraId="4301BBF7" w14:textId="77777777" w:rsidR="00302C2D" w:rsidRDefault="00000000" w:rsidP="0066600A">
            <w:pPr>
              <w:pStyle w:val="aff2"/>
              <w:adjustRightInd/>
              <w:snapToGrid/>
              <w:rPr>
                <w:rFonts w:cs="Times New Roman"/>
              </w:rPr>
            </w:pPr>
            <w:r>
              <w:rPr>
                <w:rFonts w:cs="Times New Roman"/>
              </w:rPr>
              <w:t>C</w:t>
            </w:r>
            <w:r>
              <w:rPr>
                <w:rFonts w:cs="Times New Roman"/>
              </w:rPr>
              <w:t>或</w:t>
            </w:r>
            <w:r>
              <w:rPr>
                <w:rFonts w:cs="Times New Roman"/>
              </w:rPr>
              <w:t>D</w:t>
            </w:r>
          </w:p>
        </w:tc>
      </w:tr>
      <w:tr w:rsidR="00302C2D" w14:paraId="6C793B86" w14:textId="77777777">
        <w:trPr>
          <w:jc w:val="center"/>
        </w:trPr>
        <w:tc>
          <w:tcPr>
            <w:tcW w:w="1696" w:type="dxa"/>
            <w:vAlign w:val="center"/>
          </w:tcPr>
          <w:p w14:paraId="486AF1E3" w14:textId="77777777" w:rsidR="00302C2D" w:rsidRDefault="00000000" w:rsidP="0066600A">
            <w:pPr>
              <w:pStyle w:val="aff2"/>
              <w:adjustRightInd/>
              <w:snapToGrid/>
              <w:rPr>
                <w:rFonts w:cs="Times New Roman"/>
              </w:rPr>
            </w:pPr>
            <w:r>
              <w:rPr>
                <w:rFonts w:cs="Times New Roman"/>
              </w:rPr>
              <w:t>结构布置和构造</w:t>
            </w:r>
          </w:p>
        </w:tc>
        <w:tc>
          <w:tcPr>
            <w:tcW w:w="3074" w:type="dxa"/>
            <w:vAlign w:val="center"/>
          </w:tcPr>
          <w:p w14:paraId="49CE733F" w14:textId="77777777" w:rsidR="00302C2D" w:rsidRDefault="00000000" w:rsidP="0066600A">
            <w:pPr>
              <w:pStyle w:val="aff2"/>
              <w:adjustRightInd/>
              <w:snapToGrid/>
              <w:ind w:firstLineChars="200" w:firstLine="360"/>
              <w:jc w:val="both"/>
              <w:rPr>
                <w:rFonts w:cs="Times New Roman"/>
              </w:rPr>
            </w:pPr>
            <w:r>
              <w:rPr>
                <w:rFonts w:cs="Times New Roman"/>
              </w:rPr>
              <w:t>结构布置合理，体系完整；</w:t>
            </w:r>
            <w:proofErr w:type="gramStart"/>
            <w:r>
              <w:rPr>
                <w:rFonts w:cs="Times New Roman"/>
              </w:rPr>
              <w:t>传力路径</w:t>
            </w:r>
            <w:proofErr w:type="gramEnd"/>
            <w:r>
              <w:rPr>
                <w:rFonts w:cs="Times New Roman"/>
              </w:rPr>
              <w:t>明确或基本明确；结构形式和构件选型、整体性构造和连接等符合或基本符合国家现行标准的规定，满足安全要求或不影响安全</w:t>
            </w:r>
          </w:p>
        </w:tc>
        <w:tc>
          <w:tcPr>
            <w:tcW w:w="3526" w:type="dxa"/>
            <w:vAlign w:val="center"/>
          </w:tcPr>
          <w:p w14:paraId="1028134D" w14:textId="77777777" w:rsidR="00302C2D" w:rsidRDefault="00000000" w:rsidP="0066600A">
            <w:pPr>
              <w:pStyle w:val="aff2"/>
              <w:adjustRightInd/>
              <w:snapToGrid/>
              <w:ind w:firstLineChars="200" w:firstLine="360"/>
              <w:jc w:val="both"/>
              <w:rPr>
                <w:rFonts w:cs="Times New Roman"/>
              </w:rPr>
            </w:pPr>
            <w:r>
              <w:rPr>
                <w:rFonts w:cs="Times New Roman"/>
              </w:rPr>
              <w:t>结构布置不合理，体系不完整；</w:t>
            </w:r>
            <w:proofErr w:type="gramStart"/>
            <w:r>
              <w:rPr>
                <w:rFonts w:cs="Times New Roman"/>
              </w:rPr>
              <w:t>传力路径</w:t>
            </w:r>
            <w:proofErr w:type="gramEnd"/>
            <w:r>
              <w:rPr>
                <w:rFonts w:cs="Times New Roman"/>
              </w:rPr>
              <w:t>不明确或不当；结构形式和构件选型、整体性构造和连接等不符合或严重不符合国家现行标准的规定，影响或严重影响安全</w:t>
            </w:r>
          </w:p>
        </w:tc>
      </w:tr>
      <w:tr w:rsidR="00302C2D" w14:paraId="52D55E05" w14:textId="77777777">
        <w:trPr>
          <w:jc w:val="center"/>
        </w:trPr>
        <w:tc>
          <w:tcPr>
            <w:tcW w:w="1696" w:type="dxa"/>
            <w:vAlign w:val="center"/>
          </w:tcPr>
          <w:p w14:paraId="01ED799F" w14:textId="77777777" w:rsidR="00302C2D" w:rsidRDefault="00000000" w:rsidP="0066600A">
            <w:pPr>
              <w:pStyle w:val="aff2"/>
              <w:adjustRightInd/>
              <w:snapToGrid/>
              <w:rPr>
                <w:rFonts w:cs="Times New Roman"/>
              </w:rPr>
            </w:pPr>
            <w:r>
              <w:rPr>
                <w:rFonts w:cs="Times New Roman"/>
              </w:rPr>
              <w:t>支撑系统</w:t>
            </w:r>
          </w:p>
        </w:tc>
        <w:tc>
          <w:tcPr>
            <w:tcW w:w="3074" w:type="dxa"/>
            <w:vAlign w:val="center"/>
          </w:tcPr>
          <w:p w14:paraId="0E5F78A5" w14:textId="77777777" w:rsidR="00302C2D" w:rsidRDefault="00000000" w:rsidP="0066600A">
            <w:pPr>
              <w:pStyle w:val="aff2"/>
              <w:adjustRightInd/>
              <w:snapToGrid/>
              <w:ind w:firstLineChars="200" w:firstLine="360"/>
              <w:jc w:val="both"/>
              <w:rPr>
                <w:rFonts w:cs="Times New Roman"/>
              </w:rPr>
            </w:pPr>
            <w:r>
              <w:rPr>
                <w:rFonts w:cs="Times New Roman"/>
              </w:rPr>
              <w:t>支撑系统布置合理，</w:t>
            </w:r>
            <w:proofErr w:type="gramStart"/>
            <w:r>
              <w:rPr>
                <w:rFonts w:cs="Times New Roman"/>
              </w:rPr>
              <w:t>传力体系</w:t>
            </w:r>
            <w:proofErr w:type="gramEnd"/>
            <w:r>
              <w:rPr>
                <w:rFonts w:cs="Times New Roman"/>
              </w:rPr>
              <w:t>完整，能有效传递各种侧向作用；支撑杆件长细比及节点构造符合或基本符合现行国家标准的规定，无明显缺陷或损伤</w:t>
            </w:r>
          </w:p>
        </w:tc>
        <w:tc>
          <w:tcPr>
            <w:tcW w:w="3526" w:type="dxa"/>
            <w:vAlign w:val="center"/>
          </w:tcPr>
          <w:p w14:paraId="7FA4080A" w14:textId="77777777" w:rsidR="00302C2D" w:rsidRDefault="00000000" w:rsidP="0066600A">
            <w:pPr>
              <w:pStyle w:val="aff2"/>
              <w:adjustRightInd/>
              <w:snapToGrid/>
              <w:ind w:firstLineChars="200" w:firstLine="360"/>
              <w:jc w:val="both"/>
              <w:rPr>
                <w:rFonts w:cs="Times New Roman"/>
              </w:rPr>
            </w:pPr>
            <w:r>
              <w:rPr>
                <w:rFonts w:cs="Times New Roman"/>
              </w:rPr>
              <w:t>支撑系统布置不合理，</w:t>
            </w:r>
            <w:proofErr w:type="gramStart"/>
            <w:r>
              <w:rPr>
                <w:rFonts w:cs="Times New Roman"/>
              </w:rPr>
              <w:t>传力体系</w:t>
            </w:r>
            <w:proofErr w:type="gramEnd"/>
            <w:r>
              <w:rPr>
                <w:rFonts w:cs="Times New Roman"/>
              </w:rPr>
              <w:t>不完整，不能有效传递各种侧向作用；支撑杆件长细比及节点构造不符合或严重不符合现行国家标准的规定，有明显缺陷或损坏</w:t>
            </w:r>
          </w:p>
        </w:tc>
      </w:tr>
    </w:tbl>
    <w:p w14:paraId="5E84BF5B" w14:textId="77777777" w:rsidR="00302C2D" w:rsidRDefault="00000000">
      <w:pPr>
        <w:adjustRightInd/>
        <w:snapToGrid/>
        <w:spacing w:beforeLines="0" w:before="0"/>
        <w:rPr>
          <w:rFonts w:cs="Times New Roman"/>
          <w:sz w:val="18"/>
        </w:rPr>
      </w:pPr>
      <w:r>
        <w:rPr>
          <w:rFonts w:cs="Times New Roman"/>
          <w:sz w:val="18"/>
        </w:rPr>
        <w:t>注：对表中的各项目评定时，可根据其实际完好程度评为</w:t>
      </w:r>
      <w:r>
        <w:rPr>
          <w:rFonts w:cs="Times New Roman"/>
          <w:sz w:val="18"/>
        </w:rPr>
        <w:t>A</w:t>
      </w:r>
      <w:r>
        <w:rPr>
          <w:rFonts w:cs="Times New Roman"/>
          <w:sz w:val="18"/>
        </w:rPr>
        <w:t>级或</w:t>
      </w:r>
      <w:r>
        <w:rPr>
          <w:rFonts w:cs="Times New Roman"/>
          <w:sz w:val="18"/>
        </w:rPr>
        <w:t>B</w:t>
      </w:r>
      <w:r>
        <w:rPr>
          <w:rFonts w:cs="Times New Roman"/>
          <w:sz w:val="18"/>
        </w:rPr>
        <w:t>级，根据其实际严重程度评为</w:t>
      </w:r>
      <w:r>
        <w:rPr>
          <w:rFonts w:cs="Times New Roman"/>
          <w:sz w:val="18"/>
        </w:rPr>
        <w:t>C</w:t>
      </w:r>
      <w:r>
        <w:rPr>
          <w:rFonts w:cs="Times New Roman"/>
          <w:sz w:val="18"/>
        </w:rPr>
        <w:t>级或</w:t>
      </w:r>
      <w:r>
        <w:rPr>
          <w:rFonts w:cs="Times New Roman"/>
          <w:sz w:val="18"/>
        </w:rPr>
        <w:t>D</w:t>
      </w:r>
      <w:r>
        <w:rPr>
          <w:rFonts w:cs="Times New Roman"/>
          <w:sz w:val="18"/>
        </w:rPr>
        <w:t>级。</w:t>
      </w:r>
    </w:p>
    <w:p w14:paraId="25ADE239" w14:textId="77777777" w:rsidR="00302C2D" w:rsidRDefault="00000000">
      <w:pPr>
        <w:adjustRightInd/>
        <w:snapToGrid/>
        <w:spacing w:beforeLines="0" w:before="0"/>
        <w:rPr>
          <w:rFonts w:cs="Times New Roman"/>
        </w:rPr>
      </w:pPr>
      <w:bookmarkStart w:id="112" w:name="_Toc34641924"/>
      <w:r>
        <w:rPr>
          <w:rFonts w:cs="Times New Roman"/>
          <w:b/>
          <w:bCs/>
        </w:rPr>
        <w:t>6.3.</w:t>
      </w:r>
      <w:r>
        <w:rPr>
          <w:rFonts w:cs="Times New Roman" w:hint="eastAsia"/>
          <w:b/>
          <w:bCs/>
        </w:rPr>
        <w:t>8</w:t>
      </w:r>
      <w:r>
        <w:rPr>
          <w:rFonts w:cs="Times New Roman"/>
          <w:b/>
          <w:bCs/>
        </w:rPr>
        <w:t xml:space="preserve">  </w:t>
      </w:r>
      <w:r>
        <w:rPr>
          <w:rFonts w:cs="Times New Roman"/>
        </w:rPr>
        <w:t>上部承重结构各子系统承载功能的等级可按下列规定评定：</w:t>
      </w:r>
      <w:bookmarkEnd w:id="112"/>
    </w:p>
    <w:p w14:paraId="1ACC6838" w14:textId="77777777" w:rsidR="00302C2D" w:rsidRDefault="00000000">
      <w:pPr>
        <w:pStyle w:val="affb"/>
        <w:ind w:firstLine="422"/>
        <w:rPr>
          <w:szCs w:val="21"/>
        </w:rPr>
      </w:pPr>
      <w:bookmarkStart w:id="113" w:name="_Toc4644"/>
      <w:r>
        <w:rPr>
          <w:b/>
          <w:szCs w:val="21"/>
        </w:rPr>
        <w:t xml:space="preserve">1 </w:t>
      </w:r>
      <w:r>
        <w:rPr>
          <w:szCs w:val="21"/>
        </w:rPr>
        <w:t>将支架子系统中整个支架</w:t>
      </w:r>
      <w:r>
        <w:rPr>
          <w:rFonts w:hint="eastAsia"/>
          <w:szCs w:val="21"/>
        </w:rPr>
        <w:t>柱</w:t>
      </w:r>
      <w:r>
        <w:rPr>
          <w:szCs w:val="21"/>
        </w:rPr>
        <w:t>和支撑划分为重要构件集。</w:t>
      </w:r>
      <w:bookmarkEnd w:id="113"/>
    </w:p>
    <w:p w14:paraId="2EC6F912" w14:textId="77777777" w:rsidR="00302C2D" w:rsidRDefault="00000000">
      <w:pPr>
        <w:pStyle w:val="affb"/>
        <w:spacing w:before="156"/>
        <w:ind w:firstLine="422"/>
      </w:pPr>
      <w:r>
        <w:rPr>
          <w:b/>
          <w:szCs w:val="21"/>
        </w:rPr>
        <w:t xml:space="preserve">2 </w:t>
      </w:r>
      <w:r>
        <w:rPr>
          <w:bCs/>
          <w:szCs w:val="21"/>
        </w:rPr>
        <w:t>纵向联系子系统为桁架结构时，</w:t>
      </w:r>
      <w:r>
        <w:rPr>
          <w:szCs w:val="21"/>
        </w:rPr>
        <w:t>将桁架中的支座、桁架（或支承梁）和门式刚架划分为重要构件集。</w:t>
      </w:r>
    </w:p>
    <w:p w14:paraId="224E0161" w14:textId="77777777" w:rsidR="00302C2D" w:rsidRDefault="00000000">
      <w:pPr>
        <w:pStyle w:val="affb"/>
        <w:spacing w:before="156"/>
        <w:ind w:firstLine="422"/>
        <w:rPr>
          <w:bCs/>
        </w:rPr>
      </w:pPr>
      <w:r>
        <w:rPr>
          <w:b/>
          <w:bCs/>
        </w:rPr>
        <w:t xml:space="preserve">3 </w:t>
      </w:r>
      <w:r>
        <w:rPr>
          <w:bCs/>
          <w:szCs w:val="21"/>
        </w:rPr>
        <w:t>纵向联系子系统为纵梁结构时，将纵梁、横梁划分为重要构件集。</w:t>
      </w:r>
    </w:p>
    <w:p w14:paraId="2597B7E9" w14:textId="77777777" w:rsidR="00302C2D" w:rsidRDefault="00000000">
      <w:pPr>
        <w:pStyle w:val="affb"/>
        <w:spacing w:before="156"/>
        <w:ind w:firstLine="422"/>
      </w:pPr>
      <w:r>
        <w:rPr>
          <w:b/>
          <w:bCs/>
        </w:rPr>
        <w:lastRenderedPageBreak/>
        <w:t xml:space="preserve">4 </w:t>
      </w:r>
      <w:r>
        <w:rPr>
          <w:bCs/>
          <w:szCs w:val="21"/>
        </w:rPr>
        <w:t>纵向联系子系统为吊索结构时，</w:t>
      </w:r>
      <w:r>
        <w:rPr>
          <w:bCs/>
        </w:rPr>
        <w:t>将</w:t>
      </w:r>
      <w:r>
        <w:t>主索、吊杆、系杆梁、横梁划分为重要构件集。</w:t>
      </w:r>
    </w:p>
    <w:p w14:paraId="48773F09" w14:textId="77777777" w:rsidR="00302C2D" w:rsidRDefault="00000000">
      <w:pPr>
        <w:pStyle w:val="affb"/>
        <w:ind w:firstLine="422"/>
      </w:pPr>
      <w:bookmarkStart w:id="114" w:name="_Toc289"/>
      <w:r>
        <w:rPr>
          <w:b/>
          <w:bCs/>
          <w:szCs w:val="21"/>
        </w:rPr>
        <w:t xml:space="preserve">5 </w:t>
      </w:r>
      <w:r>
        <w:rPr>
          <w:szCs w:val="21"/>
        </w:rPr>
        <w:t>上部承重结构中的走道和平台板、支撑系统</w:t>
      </w:r>
      <w:r>
        <w:t>一般为次要构件集。</w:t>
      </w:r>
      <w:bookmarkEnd w:id="114"/>
    </w:p>
    <w:p w14:paraId="21BA0A7F" w14:textId="77777777" w:rsidR="00302C2D" w:rsidRDefault="00000000">
      <w:pPr>
        <w:pStyle w:val="affb"/>
        <w:spacing w:before="156"/>
        <w:ind w:firstLine="420"/>
      </w:pPr>
      <w:r>
        <w:t>每种构件集的安全性等级，可按表</w:t>
      </w:r>
      <w:r>
        <w:t>6.3.9</w:t>
      </w:r>
      <w:r>
        <w:t>的规定评定。</w:t>
      </w:r>
    </w:p>
    <w:p w14:paraId="793175E3" w14:textId="77777777" w:rsidR="00302C2D" w:rsidRDefault="00000000">
      <w:pPr>
        <w:pStyle w:val="aff0"/>
        <w:adjustRightInd/>
        <w:snapToGrid/>
        <w:spacing w:beforeLines="0" w:before="0"/>
      </w:pPr>
      <w:r>
        <w:t>表</w:t>
      </w:r>
      <w:r>
        <w:t>6.</w:t>
      </w:r>
      <w:r>
        <w:rPr>
          <w:rFonts w:hint="eastAsia"/>
        </w:rPr>
        <w:t>3</w:t>
      </w:r>
      <w:r>
        <w:t>.</w:t>
      </w:r>
      <w:r>
        <w:rPr>
          <w:rFonts w:hint="eastAsia"/>
        </w:rPr>
        <w:t>9</w:t>
      </w:r>
      <w:r>
        <w:t xml:space="preserve">  </w:t>
      </w:r>
      <w:r>
        <w:t>构件集的安全性评定等级</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75"/>
        <w:gridCol w:w="1256"/>
        <w:gridCol w:w="4810"/>
      </w:tblGrid>
      <w:tr w:rsidR="00302C2D" w14:paraId="688C2E14" w14:textId="77777777">
        <w:trPr>
          <w:jc w:val="center"/>
        </w:trPr>
        <w:tc>
          <w:tcPr>
            <w:tcW w:w="1228" w:type="pct"/>
            <w:shd w:val="clear" w:color="auto" w:fill="auto"/>
          </w:tcPr>
          <w:p w14:paraId="798477CD" w14:textId="77777777" w:rsidR="00302C2D" w:rsidRDefault="00000000">
            <w:pPr>
              <w:pStyle w:val="aff2"/>
              <w:adjustRightInd/>
              <w:snapToGrid/>
              <w:rPr>
                <w:rFonts w:cs="Times New Roman"/>
              </w:rPr>
            </w:pPr>
            <w:r>
              <w:rPr>
                <w:rFonts w:cs="Times New Roman"/>
              </w:rPr>
              <w:t>集合类别</w:t>
            </w:r>
          </w:p>
        </w:tc>
        <w:tc>
          <w:tcPr>
            <w:tcW w:w="781" w:type="pct"/>
            <w:shd w:val="clear" w:color="auto" w:fill="auto"/>
          </w:tcPr>
          <w:p w14:paraId="69F4FADE" w14:textId="77777777" w:rsidR="00302C2D" w:rsidRDefault="00000000">
            <w:pPr>
              <w:pStyle w:val="aff2"/>
              <w:adjustRightInd/>
              <w:snapToGrid/>
              <w:rPr>
                <w:rFonts w:cs="Times New Roman"/>
              </w:rPr>
            </w:pPr>
            <w:r>
              <w:rPr>
                <w:rFonts w:cs="Times New Roman"/>
              </w:rPr>
              <w:t>评定等级</w:t>
            </w:r>
          </w:p>
        </w:tc>
        <w:tc>
          <w:tcPr>
            <w:tcW w:w="2991" w:type="pct"/>
            <w:shd w:val="clear" w:color="auto" w:fill="auto"/>
          </w:tcPr>
          <w:p w14:paraId="7648F92D" w14:textId="77777777" w:rsidR="00302C2D" w:rsidRDefault="00000000">
            <w:pPr>
              <w:pStyle w:val="aff2"/>
              <w:adjustRightInd/>
              <w:snapToGrid/>
              <w:rPr>
                <w:rFonts w:cs="Times New Roman"/>
              </w:rPr>
            </w:pPr>
            <w:r>
              <w:rPr>
                <w:rFonts w:cs="Times New Roman"/>
              </w:rPr>
              <w:t>评定标准</w:t>
            </w:r>
          </w:p>
        </w:tc>
      </w:tr>
      <w:tr w:rsidR="00302C2D" w14:paraId="76635647" w14:textId="77777777">
        <w:trPr>
          <w:jc w:val="center"/>
        </w:trPr>
        <w:tc>
          <w:tcPr>
            <w:tcW w:w="1228" w:type="pct"/>
            <w:vMerge w:val="restart"/>
            <w:shd w:val="clear" w:color="auto" w:fill="auto"/>
            <w:vAlign w:val="center"/>
          </w:tcPr>
          <w:p w14:paraId="64D0A37C" w14:textId="77777777" w:rsidR="00302C2D" w:rsidRDefault="00000000">
            <w:pPr>
              <w:pStyle w:val="aff2"/>
              <w:adjustRightInd/>
              <w:snapToGrid/>
              <w:rPr>
                <w:rFonts w:cs="Times New Roman"/>
              </w:rPr>
            </w:pPr>
            <w:r>
              <w:rPr>
                <w:rFonts w:cs="Times New Roman"/>
              </w:rPr>
              <w:t>重要构件集</w:t>
            </w:r>
          </w:p>
        </w:tc>
        <w:tc>
          <w:tcPr>
            <w:tcW w:w="781" w:type="pct"/>
            <w:shd w:val="clear" w:color="auto" w:fill="auto"/>
          </w:tcPr>
          <w:p w14:paraId="331CAD4E" w14:textId="77777777" w:rsidR="00302C2D" w:rsidRDefault="00000000">
            <w:pPr>
              <w:pStyle w:val="aff2"/>
              <w:adjustRightInd/>
              <w:snapToGrid/>
              <w:rPr>
                <w:rFonts w:cs="Times New Roman"/>
              </w:rPr>
            </w:pPr>
            <w:r>
              <w:rPr>
                <w:rFonts w:cs="Times New Roman"/>
              </w:rPr>
              <w:t>A</w:t>
            </w:r>
            <w:r>
              <w:rPr>
                <w:rFonts w:cs="Times New Roman"/>
              </w:rPr>
              <w:t>级</w:t>
            </w:r>
          </w:p>
        </w:tc>
        <w:tc>
          <w:tcPr>
            <w:tcW w:w="2991" w:type="pct"/>
            <w:shd w:val="clear" w:color="auto" w:fill="auto"/>
          </w:tcPr>
          <w:p w14:paraId="6E315A55" w14:textId="77777777" w:rsidR="00302C2D" w:rsidRDefault="00000000">
            <w:pPr>
              <w:pStyle w:val="aff2"/>
              <w:adjustRightInd/>
              <w:snapToGrid/>
              <w:rPr>
                <w:rFonts w:cs="Times New Roman"/>
              </w:rPr>
            </w:pPr>
            <w:r>
              <w:rPr>
                <w:rFonts w:cs="Times New Roman"/>
              </w:rPr>
              <w:t>不含</w:t>
            </w:r>
            <w:r>
              <w:rPr>
                <w:rFonts w:cs="Times New Roman"/>
              </w:rPr>
              <w:t>c</w:t>
            </w:r>
            <w:r>
              <w:rPr>
                <w:rFonts w:cs="Times New Roman"/>
              </w:rPr>
              <w:t>级、</w:t>
            </w:r>
            <w:r>
              <w:rPr>
                <w:rFonts w:cs="Times New Roman"/>
              </w:rPr>
              <w:t>d</w:t>
            </w:r>
            <w:r>
              <w:rPr>
                <w:rFonts w:cs="Times New Roman"/>
              </w:rPr>
              <w:t>级构件，含</w:t>
            </w:r>
            <w:r>
              <w:rPr>
                <w:rFonts w:cs="Times New Roman"/>
              </w:rPr>
              <w:t>b</w:t>
            </w:r>
            <w:r>
              <w:rPr>
                <w:rFonts w:cs="Times New Roman"/>
              </w:rPr>
              <w:t>级构件且不多于</w:t>
            </w:r>
            <w:r>
              <w:rPr>
                <w:rFonts w:cs="Times New Roman"/>
              </w:rPr>
              <w:t>30</w:t>
            </w:r>
            <w:r>
              <w:rPr>
                <w:rFonts w:cs="Times New Roman"/>
              </w:rPr>
              <w:t>％</w:t>
            </w:r>
          </w:p>
        </w:tc>
      </w:tr>
      <w:tr w:rsidR="00302C2D" w14:paraId="0AA36499" w14:textId="77777777">
        <w:trPr>
          <w:jc w:val="center"/>
        </w:trPr>
        <w:tc>
          <w:tcPr>
            <w:tcW w:w="1228" w:type="pct"/>
            <w:vMerge/>
            <w:shd w:val="clear" w:color="auto" w:fill="auto"/>
            <w:vAlign w:val="center"/>
          </w:tcPr>
          <w:p w14:paraId="5BF1D51B" w14:textId="77777777" w:rsidR="00302C2D" w:rsidRDefault="00302C2D">
            <w:pPr>
              <w:pStyle w:val="aff2"/>
              <w:adjustRightInd/>
              <w:snapToGrid/>
              <w:rPr>
                <w:rFonts w:cs="Times New Roman"/>
              </w:rPr>
            </w:pPr>
          </w:p>
        </w:tc>
        <w:tc>
          <w:tcPr>
            <w:tcW w:w="781" w:type="pct"/>
            <w:shd w:val="clear" w:color="auto" w:fill="auto"/>
          </w:tcPr>
          <w:p w14:paraId="67895BA0" w14:textId="77777777" w:rsidR="00302C2D" w:rsidRDefault="00000000">
            <w:pPr>
              <w:pStyle w:val="aff2"/>
              <w:adjustRightInd/>
              <w:snapToGrid/>
              <w:rPr>
                <w:rFonts w:cs="Times New Roman"/>
              </w:rPr>
            </w:pPr>
            <w:r>
              <w:rPr>
                <w:rFonts w:cs="Times New Roman"/>
              </w:rPr>
              <w:t>B</w:t>
            </w:r>
            <w:r>
              <w:rPr>
                <w:rFonts w:cs="Times New Roman"/>
              </w:rPr>
              <w:t>级</w:t>
            </w:r>
          </w:p>
        </w:tc>
        <w:tc>
          <w:tcPr>
            <w:tcW w:w="2991" w:type="pct"/>
            <w:shd w:val="clear" w:color="auto" w:fill="auto"/>
          </w:tcPr>
          <w:p w14:paraId="1B8CFBC5" w14:textId="77777777" w:rsidR="00302C2D" w:rsidRDefault="00000000">
            <w:pPr>
              <w:pStyle w:val="aff2"/>
              <w:adjustRightInd/>
              <w:snapToGrid/>
              <w:rPr>
                <w:rFonts w:cs="Times New Roman"/>
              </w:rPr>
            </w:pPr>
            <w:r>
              <w:rPr>
                <w:rFonts w:cs="Times New Roman"/>
              </w:rPr>
              <w:t>不含</w:t>
            </w:r>
            <w:r>
              <w:rPr>
                <w:rFonts w:cs="Times New Roman"/>
              </w:rPr>
              <w:t>d</w:t>
            </w:r>
            <w:r>
              <w:rPr>
                <w:rFonts w:cs="Times New Roman"/>
              </w:rPr>
              <w:t>级构件，含</w:t>
            </w:r>
            <w:r>
              <w:rPr>
                <w:rFonts w:cs="Times New Roman"/>
              </w:rPr>
              <w:t>c</w:t>
            </w:r>
            <w:r>
              <w:rPr>
                <w:rFonts w:cs="Times New Roman"/>
              </w:rPr>
              <w:t>级构件且不多于</w:t>
            </w:r>
            <w:r>
              <w:rPr>
                <w:rFonts w:cs="Times New Roman"/>
              </w:rPr>
              <w:t>20</w:t>
            </w:r>
            <w:r>
              <w:rPr>
                <w:rFonts w:cs="Times New Roman"/>
              </w:rPr>
              <w:t>％</w:t>
            </w:r>
          </w:p>
        </w:tc>
      </w:tr>
      <w:tr w:rsidR="00302C2D" w14:paraId="6C91F9B4" w14:textId="77777777">
        <w:trPr>
          <w:jc w:val="center"/>
        </w:trPr>
        <w:tc>
          <w:tcPr>
            <w:tcW w:w="1228" w:type="pct"/>
            <w:vMerge/>
            <w:shd w:val="clear" w:color="auto" w:fill="auto"/>
            <w:vAlign w:val="center"/>
          </w:tcPr>
          <w:p w14:paraId="3957059E" w14:textId="77777777" w:rsidR="00302C2D" w:rsidRDefault="00302C2D">
            <w:pPr>
              <w:pStyle w:val="aff2"/>
              <w:adjustRightInd/>
              <w:snapToGrid/>
              <w:rPr>
                <w:rFonts w:cs="Times New Roman"/>
              </w:rPr>
            </w:pPr>
          </w:p>
        </w:tc>
        <w:tc>
          <w:tcPr>
            <w:tcW w:w="781" w:type="pct"/>
            <w:shd w:val="clear" w:color="auto" w:fill="auto"/>
          </w:tcPr>
          <w:p w14:paraId="5A7F558A" w14:textId="77777777" w:rsidR="00302C2D" w:rsidRDefault="00000000">
            <w:pPr>
              <w:pStyle w:val="aff2"/>
              <w:adjustRightInd/>
              <w:snapToGrid/>
              <w:rPr>
                <w:rFonts w:cs="Times New Roman"/>
              </w:rPr>
            </w:pPr>
            <w:r>
              <w:rPr>
                <w:rFonts w:cs="Times New Roman"/>
              </w:rPr>
              <w:t>C</w:t>
            </w:r>
            <w:r>
              <w:rPr>
                <w:rFonts w:cs="Times New Roman"/>
              </w:rPr>
              <w:t>级</w:t>
            </w:r>
          </w:p>
        </w:tc>
        <w:tc>
          <w:tcPr>
            <w:tcW w:w="2991" w:type="pct"/>
            <w:shd w:val="clear" w:color="auto" w:fill="auto"/>
          </w:tcPr>
          <w:p w14:paraId="6201727C" w14:textId="77777777" w:rsidR="00302C2D" w:rsidRDefault="00000000">
            <w:pPr>
              <w:pStyle w:val="aff2"/>
              <w:adjustRightInd/>
              <w:snapToGrid/>
              <w:rPr>
                <w:rFonts w:cs="Times New Roman"/>
              </w:rPr>
            </w:pPr>
            <w:r>
              <w:rPr>
                <w:rFonts w:cs="Times New Roman"/>
              </w:rPr>
              <w:t>不含</w:t>
            </w:r>
            <w:r>
              <w:rPr>
                <w:rFonts w:cs="Times New Roman"/>
              </w:rPr>
              <w:t>d</w:t>
            </w:r>
            <w:r>
              <w:rPr>
                <w:rFonts w:cs="Times New Roman"/>
              </w:rPr>
              <w:t>级构件，含</w:t>
            </w:r>
            <w:r>
              <w:rPr>
                <w:rFonts w:cs="Times New Roman"/>
              </w:rPr>
              <w:t>c</w:t>
            </w:r>
            <w:r>
              <w:rPr>
                <w:rFonts w:cs="Times New Roman"/>
              </w:rPr>
              <w:t>级构件多于</w:t>
            </w:r>
            <w:r>
              <w:rPr>
                <w:rFonts w:cs="Times New Roman"/>
              </w:rPr>
              <w:t>20%</w:t>
            </w:r>
          </w:p>
        </w:tc>
      </w:tr>
      <w:tr w:rsidR="00302C2D" w14:paraId="1EBA30A5" w14:textId="77777777">
        <w:trPr>
          <w:jc w:val="center"/>
        </w:trPr>
        <w:tc>
          <w:tcPr>
            <w:tcW w:w="1228" w:type="pct"/>
            <w:vMerge/>
            <w:shd w:val="clear" w:color="auto" w:fill="auto"/>
            <w:vAlign w:val="center"/>
          </w:tcPr>
          <w:p w14:paraId="3725557E" w14:textId="77777777" w:rsidR="00302C2D" w:rsidRDefault="00302C2D">
            <w:pPr>
              <w:pStyle w:val="aff2"/>
              <w:adjustRightInd/>
              <w:snapToGrid/>
              <w:rPr>
                <w:rFonts w:cs="Times New Roman"/>
              </w:rPr>
            </w:pPr>
          </w:p>
        </w:tc>
        <w:tc>
          <w:tcPr>
            <w:tcW w:w="781" w:type="pct"/>
            <w:shd w:val="clear" w:color="auto" w:fill="auto"/>
          </w:tcPr>
          <w:p w14:paraId="2E4D9A37" w14:textId="77777777" w:rsidR="00302C2D" w:rsidRDefault="00000000">
            <w:pPr>
              <w:pStyle w:val="aff2"/>
              <w:adjustRightInd/>
              <w:snapToGrid/>
              <w:rPr>
                <w:rFonts w:cs="Times New Roman"/>
              </w:rPr>
            </w:pPr>
            <w:r>
              <w:rPr>
                <w:rFonts w:cs="Times New Roman"/>
              </w:rPr>
              <w:t>D</w:t>
            </w:r>
            <w:r>
              <w:rPr>
                <w:rFonts w:cs="Times New Roman"/>
              </w:rPr>
              <w:t>级</w:t>
            </w:r>
          </w:p>
        </w:tc>
        <w:tc>
          <w:tcPr>
            <w:tcW w:w="2991" w:type="pct"/>
            <w:shd w:val="clear" w:color="auto" w:fill="auto"/>
          </w:tcPr>
          <w:p w14:paraId="722208D8" w14:textId="77777777" w:rsidR="00302C2D" w:rsidRDefault="00000000">
            <w:pPr>
              <w:pStyle w:val="aff2"/>
              <w:adjustRightInd/>
              <w:snapToGrid/>
              <w:rPr>
                <w:rFonts w:cs="Times New Roman"/>
              </w:rPr>
            </w:pPr>
            <w:r>
              <w:rPr>
                <w:rFonts w:cs="Times New Roman"/>
              </w:rPr>
              <w:t>含</w:t>
            </w:r>
            <w:r>
              <w:rPr>
                <w:rFonts w:cs="Times New Roman"/>
              </w:rPr>
              <w:t>d</w:t>
            </w:r>
            <w:r>
              <w:rPr>
                <w:rFonts w:cs="Times New Roman"/>
              </w:rPr>
              <w:t>级构件</w:t>
            </w:r>
          </w:p>
        </w:tc>
      </w:tr>
      <w:tr w:rsidR="00302C2D" w14:paraId="5AEC2EE9" w14:textId="77777777">
        <w:trPr>
          <w:jc w:val="center"/>
        </w:trPr>
        <w:tc>
          <w:tcPr>
            <w:tcW w:w="1228" w:type="pct"/>
            <w:vMerge w:val="restart"/>
            <w:shd w:val="clear" w:color="auto" w:fill="auto"/>
            <w:vAlign w:val="center"/>
          </w:tcPr>
          <w:p w14:paraId="67E8EC40" w14:textId="77777777" w:rsidR="00302C2D" w:rsidRDefault="00000000">
            <w:pPr>
              <w:pStyle w:val="aff2"/>
              <w:adjustRightInd/>
              <w:snapToGrid/>
              <w:rPr>
                <w:rFonts w:cs="Times New Roman"/>
              </w:rPr>
            </w:pPr>
            <w:r>
              <w:rPr>
                <w:rFonts w:cs="Times New Roman"/>
              </w:rPr>
              <w:t>次要构件集</w:t>
            </w:r>
          </w:p>
        </w:tc>
        <w:tc>
          <w:tcPr>
            <w:tcW w:w="781" w:type="pct"/>
            <w:shd w:val="clear" w:color="auto" w:fill="auto"/>
          </w:tcPr>
          <w:p w14:paraId="6DBC49EF" w14:textId="77777777" w:rsidR="00302C2D" w:rsidRDefault="00000000">
            <w:pPr>
              <w:pStyle w:val="aff2"/>
              <w:adjustRightInd/>
              <w:snapToGrid/>
              <w:rPr>
                <w:rFonts w:cs="Times New Roman"/>
              </w:rPr>
            </w:pPr>
            <w:r>
              <w:rPr>
                <w:rFonts w:cs="Times New Roman"/>
              </w:rPr>
              <w:t>A</w:t>
            </w:r>
            <w:r>
              <w:rPr>
                <w:rFonts w:cs="Times New Roman"/>
              </w:rPr>
              <w:t>级</w:t>
            </w:r>
          </w:p>
        </w:tc>
        <w:tc>
          <w:tcPr>
            <w:tcW w:w="2991" w:type="pct"/>
            <w:shd w:val="clear" w:color="auto" w:fill="auto"/>
          </w:tcPr>
          <w:p w14:paraId="6B6D4B3C" w14:textId="77777777" w:rsidR="00302C2D" w:rsidRDefault="00000000">
            <w:pPr>
              <w:pStyle w:val="aff2"/>
              <w:adjustRightInd/>
              <w:snapToGrid/>
              <w:rPr>
                <w:rFonts w:cs="Times New Roman"/>
              </w:rPr>
            </w:pPr>
            <w:r>
              <w:rPr>
                <w:rFonts w:cs="Times New Roman"/>
              </w:rPr>
              <w:t>不含</w:t>
            </w:r>
            <w:r>
              <w:rPr>
                <w:rFonts w:cs="Times New Roman"/>
              </w:rPr>
              <w:t>c</w:t>
            </w:r>
            <w:r>
              <w:rPr>
                <w:rFonts w:cs="Times New Roman"/>
              </w:rPr>
              <w:t>级、</w:t>
            </w:r>
            <w:r>
              <w:rPr>
                <w:rFonts w:cs="Times New Roman"/>
              </w:rPr>
              <w:t>d</w:t>
            </w:r>
            <w:r>
              <w:rPr>
                <w:rFonts w:cs="Times New Roman"/>
              </w:rPr>
              <w:t>级构件，含</w:t>
            </w:r>
            <w:r>
              <w:rPr>
                <w:rFonts w:cs="Times New Roman"/>
              </w:rPr>
              <w:t>b</w:t>
            </w:r>
            <w:r>
              <w:rPr>
                <w:rFonts w:cs="Times New Roman"/>
              </w:rPr>
              <w:t>级构件且不多于</w:t>
            </w:r>
            <w:r>
              <w:rPr>
                <w:rFonts w:cs="Times New Roman"/>
              </w:rPr>
              <w:t>35</w:t>
            </w:r>
            <w:r>
              <w:rPr>
                <w:rFonts w:cs="Times New Roman"/>
              </w:rPr>
              <w:t>％</w:t>
            </w:r>
          </w:p>
        </w:tc>
      </w:tr>
      <w:tr w:rsidR="00302C2D" w14:paraId="2CEB4288" w14:textId="77777777">
        <w:trPr>
          <w:jc w:val="center"/>
        </w:trPr>
        <w:tc>
          <w:tcPr>
            <w:tcW w:w="1228" w:type="pct"/>
            <w:vMerge/>
            <w:shd w:val="clear" w:color="auto" w:fill="auto"/>
          </w:tcPr>
          <w:p w14:paraId="31D09310" w14:textId="77777777" w:rsidR="00302C2D" w:rsidRDefault="00302C2D">
            <w:pPr>
              <w:pStyle w:val="aff2"/>
              <w:adjustRightInd/>
              <w:snapToGrid/>
              <w:rPr>
                <w:rFonts w:cs="Times New Roman"/>
              </w:rPr>
            </w:pPr>
          </w:p>
        </w:tc>
        <w:tc>
          <w:tcPr>
            <w:tcW w:w="781" w:type="pct"/>
            <w:shd w:val="clear" w:color="auto" w:fill="auto"/>
          </w:tcPr>
          <w:p w14:paraId="29A68E4D" w14:textId="77777777" w:rsidR="00302C2D" w:rsidRDefault="00000000">
            <w:pPr>
              <w:pStyle w:val="aff2"/>
              <w:adjustRightInd/>
              <w:snapToGrid/>
              <w:rPr>
                <w:rFonts w:cs="Times New Roman"/>
              </w:rPr>
            </w:pPr>
            <w:r>
              <w:rPr>
                <w:rFonts w:cs="Times New Roman"/>
              </w:rPr>
              <w:t>B</w:t>
            </w:r>
            <w:r>
              <w:rPr>
                <w:rFonts w:cs="Times New Roman"/>
              </w:rPr>
              <w:t>级</w:t>
            </w:r>
          </w:p>
        </w:tc>
        <w:tc>
          <w:tcPr>
            <w:tcW w:w="2991" w:type="pct"/>
            <w:shd w:val="clear" w:color="auto" w:fill="auto"/>
          </w:tcPr>
          <w:p w14:paraId="75ADF05E" w14:textId="77777777" w:rsidR="00302C2D" w:rsidRDefault="00000000">
            <w:pPr>
              <w:pStyle w:val="aff2"/>
              <w:adjustRightInd/>
              <w:snapToGrid/>
              <w:rPr>
                <w:rFonts w:cs="Times New Roman"/>
              </w:rPr>
            </w:pPr>
            <w:r>
              <w:rPr>
                <w:rFonts w:cs="Times New Roman"/>
              </w:rPr>
              <w:t>不含</w:t>
            </w:r>
            <w:r>
              <w:rPr>
                <w:rFonts w:cs="Times New Roman"/>
              </w:rPr>
              <w:t>d</w:t>
            </w:r>
            <w:r>
              <w:rPr>
                <w:rFonts w:cs="Times New Roman"/>
              </w:rPr>
              <w:t>级构件，含</w:t>
            </w:r>
            <w:r>
              <w:rPr>
                <w:rFonts w:cs="Times New Roman"/>
              </w:rPr>
              <w:t>c</w:t>
            </w:r>
            <w:r>
              <w:rPr>
                <w:rFonts w:cs="Times New Roman"/>
              </w:rPr>
              <w:t>级构件且不多于</w:t>
            </w:r>
            <w:r>
              <w:rPr>
                <w:rFonts w:cs="Times New Roman"/>
              </w:rPr>
              <w:t>25</w:t>
            </w:r>
            <w:r>
              <w:rPr>
                <w:rFonts w:cs="Times New Roman"/>
              </w:rPr>
              <w:t>％</w:t>
            </w:r>
          </w:p>
        </w:tc>
      </w:tr>
      <w:tr w:rsidR="00302C2D" w14:paraId="0BEC0C5C" w14:textId="77777777">
        <w:trPr>
          <w:jc w:val="center"/>
        </w:trPr>
        <w:tc>
          <w:tcPr>
            <w:tcW w:w="1228" w:type="pct"/>
            <w:vMerge/>
            <w:shd w:val="clear" w:color="auto" w:fill="auto"/>
          </w:tcPr>
          <w:p w14:paraId="586422F6" w14:textId="77777777" w:rsidR="00302C2D" w:rsidRDefault="00302C2D">
            <w:pPr>
              <w:pStyle w:val="aff2"/>
              <w:adjustRightInd/>
              <w:snapToGrid/>
              <w:rPr>
                <w:rFonts w:cs="Times New Roman"/>
              </w:rPr>
            </w:pPr>
          </w:p>
        </w:tc>
        <w:tc>
          <w:tcPr>
            <w:tcW w:w="781" w:type="pct"/>
            <w:shd w:val="clear" w:color="auto" w:fill="auto"/>
          </w:tcPr>
          <w:p w14:paraId="149E231E" w14:textId="77777777" w:rsidR="00302C2D" w:rsidRDefault="00000000">
            <w:pPr>
              <w:pStyle w:val="aff2"/>
              <w:adjustRightInd/>
              <w:snapToGrid/>
              <w:rPr>
                <w:rFonts w:cs="Times New Roman"/>
              </w:rPr>
            </w:pPr>
            <w:r>
              <w:rPr>
                <w:rFonts w:cs="Times New Roman"/>
              </w:rPr>
              <w:t>C</w:t>
            </w:r>
            <w:r>
              <w:rPr>
                <w:rFonts w:cs="Times New Roman"/>
              </w:rPr>
              <w:t>级</w:t>
            </w:r>
          </w:p>
        </w:tc>
        <w:tc>
          <w:tcPr>
            <w:tcW w:w="2991" w:type="pct"/>
            <w:shd w:val="clear" w:color="auto" w:fill="auto"/>
          </w:tcPr>
          <w:p w14:paraId="11B5F105" w14:textId="77777777" w:rsidR="00302C2D" w:rsidRDefault="00000000">
            <w:pPr>
              <w:pStyle w:val="aff2"/>
              <w:adjustRightInd/>
              <w:snapToGrid/>
              <w:rPr>
                <w:rFonts w:cs="Times New Roman"/>
              </w:rPr>
            </w:pPr>
            <w:r>
              <w:rPr>
                <w:rFonts w:cs="Times New Roman"/>
              </w:rPr>
              <w:t>含</w:t>
            </w:r>
            <w:r>
              <w:rPr>
                <w:rFonts w:cs="Times New Roman"/>
              </w:rPr>
              <w:t>d</w:t>
            </w:r>
            <w:r>
              <w:rPr>
                <w:rFonts w:cs="Times New Roman"/>
              </w:rPr>
              <w:t>级构件且少于</w:t>
            </w:r>
            <w:r>
              <w:rPr>
                <w:rFonts w:cs="Times New Roman"/>
              </w:rPr>
              <w:t>20</w:t>
            </w:r>
            <w:r>
              <w:rPr>
                <w:rFonts w:cs="Times New Roman"/>
              </w:rPr>
              <w:t>％</w:t>
            </w:r>
          </w:p>
        </w:tc>
      </w:tr>
      <w:tr w:rsidR="00302C2D" w14:paraId="322BEB27" w14:textId="77777777">
        <w:trPr>
          <w:jc w:val="center"/>
        </w:trPr>
        <w:tc>
          <w:tcPr>
            <w:tcW w:w="1228" w:type="pct"/>
            <w:vMerge/>
            <w:shd w:val="clear" w:color="auto" w:fill="auto"/>
          </w:tcPr>
          <w:p w14:paraId="79A2DA18" w14:textId="77777777" w:rsidR="00302C2D" w:rsidRDefault="00302C2D">
            <w:pPr>
              <w:pStyle w:val="aff2"/>
              <w:adjustRightInd/>
              <w:snapToGrid/>
              <w:rPr>
                <w:rFonts w:cs="Times New Roman"/>
              </w:rPr>
            </w:pPr>
          </w:p>
        </w:tc>
        <w:tc>
          <w:tcPr>
            <w:tcW w:w="781" w:type="pct"/>
            <w:shd w:val="clear" w:color="auto" w:fill="auto"/>
          </w:tcPr>
          <w:p w14:paraId="7795BF27" w14:textId="77777777" w:rsidR="00302C2D" w:rsidRDefault="00000000">
            <w:pPr>
              <w:pStyle w:val="aff2"/>
              <w:adjustRightInd/>
              <w:snapToGrid/>
              <w:rPr>
                <w:rFonts w:cs="Times New Roman"/>
              </w:rPr>
            </w:pPr>
            <w:r>
              <w:rPr>
                <w:rFonts w:cs="Times New Roman"/>
              </w:rPr>
              <w:t>D</w:t>
            </w:r>
            <w:r>
              <w:rPr>
                <w:rFonts w:cs="Times New Roman"/>
              </w:rPr>
              <w:t>级</w:t>
            </w:r>
          </w:p>
        </w:tc>
        <w:tc>
          <w:tcPr>
            <w:tcW w:w="2991" w:type="pct"/>
            <w:shd w:val="clear" w:color="auto" w:fill="auto"/>
          </w:tcPr>
          <w:p w14:paraId="46D345DC" w14:textId="77777777" w:rsidR="00302C2D" w:rsidRDefault="00000000">
            <w:pPr>
              <w:pStyle w:val="aff2"/>
              <w:adjustRightInd/>
              <w:snapToGrid/>
              <w:rPr>
                <w:rFonts w:cs="Times New Roman"/>
              </w:rPr>
            </w:pPr>
            <w:r>
              <w:rPr>
                <w:rFonts w:cs="Times New Roman"/>
              </w:rPr>
              <w:t>含</w:t>
            </w:r>
            <w:r>
              <w:rPr>
                <w:rFonts w:cs="Times New Roman"/>
              </w:rPr>
              <w:t>d</w:t>
            </w:r>
            <w:r>
              <w:rPr>
                <w:rFonts w:cs="Times New Roman"/>
              </w:rPr>
              <w:t>级构件且不少于</w:t>
            </w:r>
            <w:r>
              <w:rPr>
                <w:rFonts w:cs="Times New Roman"/>
              </w:rPr>
              <w:t>20</w:t>
            </w:r>
            <w:r>
              <w:rPr>
                <w:rFonts w:cs="Times New Roman"/>
              </w:rPr>
              <w:t>％</w:t>
            </w:r>
          </w:p>
        </w:tc>
      </w:tr>
    </w:tbl>
    <w:p w14:paraId="59E91607" w14:textId="77777777" w:rsidR="00302C2D" w:rsidRDefault="00302C2D">
      <w:pPr>
        <w:adjustRightInd/>
        <w:snapToGrid/>
        <w:spacing w:beforeLines="0" w:before="0"/>
        <w:rPr>
          <w:rFonts w:cs="Times New Roman"/>
        </w:rPr>
      </w:pPr>
    </w:p>
    <w:p w14:paraId="5DFEE2BB" w14:textId="77777777" w:rsidR="00302C2D" w:rsidRDefault="00000000">
      <w:pPr>
        <w:adjustRightInd/>
        <w:snapToGrid/>
        <w:spacing w:beforeLines="0" w:before="0"/>
        <w:rPr>
          <w:rFonts w:cs="Times New Roman"/>
        </w:rPr>
      </w:pPr>
      <w:bookmarkStart w:id="115" w:name="_Toc34641925"/>
      <w:r>
        <w:rPr>
          <w:rFonts w:cs="Times New Roman"/>
          <w:b/>
          <w:bCs/>
        </w:rPr>
        <w:t>6.3.</w:t>
      </w:r>
      <w:r>
        <w:rPr>
          <w:rFonts w:cs="Times New Roman" w:hint="eastAsia"/>
          <w:b/>
          <w:bCs/>
        </w:rPr>
        <w:t>9</w:t>
      </w:r>
      <w:r>
        <w:rPr>
          <w:rFonts w:cs="Times New Roman"/>
          <w:b/>
          <w:bCs/>
        </w:rPr>
        <w:t xml:space="preserve">  </w:t>
      </w:r>
      <w:r>
        <w:rPr>
          <w:rFonts w:cs="Times New Roman"/>
        </w:rPr>
        <w:t>支架、纵向联系子系统的安全性等级，应按重要构件集中的最低等级确定。当次要构件集的最低安全性等级比重要构件集的最低安全性等级低二级或三级时，其安全性等级可按重要构件集的最低安全性等级降一级或降二级确定。</w:t>
      </w:r>
      <w:bookmarkEnd w:id="115"/>
    </w:p>
    <w:p w14:paraId="164D181F" w14:textId="77777777" w:rsidR="00302C2D" w:rsidRDefault="00000000">
      <w:pPr>
        <w:adjustRightInd/>
        <w:snapToGrid/>
        <w:spacing w:beforeLines="0" w:before="0"/>
        <w:rPr>
          <w:rFonts w:cs="Times New Roman"/>
        </w:rPr>
      </w:pPr>
      <w:bookmarkStart w:id="116" w:name="_Toc34641926"/>
      <w:r>
        <w:rPr>
          <w:rFonts w:cs="Times New Roman"/>
          <w:b/>
          <w:bCs/>
        </w:rPr>
        <w:t>6.3.1</w:t>
      </w:r>
      <w:r>
        <w:rPr>
          <w:rFonts w:cs="Times New Roman" w:hint="eastAsia"/>
          <w:b/>
          <w:bCs/>
        </w:rPr>
        <w:t>0</w:t>
      </w:r>
      <w:r>
        <w:rPr>
          <w:rFonts w:cs="Times New Roman"/>
          <w:b/>
          <w:bCs/>
        </w:rPr>
        <w:t xml:space="preserve">  </w:t>
      </w:r>
      <w:r>
        <w:rPr>
          <w:rFonts w:cs="Times New Roman"/>
        </w:rPr>
        <w:t>支架、纵向联系子系统的使用性等级应分别按使用状况和结构水平位移、竖向挠度三个项目评定，并取其中较低的评定等级作为其使用性等级，且应考虑振动对结构系统或其中部分结构正常使用性的影响。</w:t>
      </w:r>
      <w:bookmarkEnd w:id="116"/>
    </w:p>
    <w:p w14:paraId="26A31E3A" w14:textId="77777777" w:rsidR="00302C2D" w:rsidRDefault="00000000">
      <w:pPr>
        <w:adjustRightInd/>
        <w:snapToGrid/>
        <w:spacing w:beforeLines="0" w:before="0"/>
        <w:rPr>
          <w:rFonts w:cs="Times New Roman"/>
        </w:rPr>
      </w:pPr>
      <w:bookmarkStart w:id="117" w:name="_Toc34641927"/>
      <w:r>
        <w:rPr>
          <w:rFonts w:cs="Times New Roman"/>
          <w:b/>
          <w:bCs/>
        </w:rPr>
        <w:t>6.3.1</w:t>
      </w:r>
      <w:r>
        <w:rPr>
          <w:rFonts w:cs="Times New Roman" w:hint="eastAsia"/>
          <w:b/>
          <w:bCs/>
        </w:rPr>
        <w:t>1</w:t>
      </w:r>
      <w:r>
        <w:rPr>
          <w:rFonts w:cs="Times New Roman"/>
          <w:b/>
          <w:bCs/>
        </w:rPr>
        <w:t xml:space="preserve">  </w:t>
      </w:r>
      <w:r>
        <w:rPr>
          <w:rFonts w:cs="Times New Roman"/>
        </w:rPr>
        <w:t>上部承重结构使用状况的等级可按支架、纵向联系子系统中的最低使用性等级确定。每个子系统的使用状况等级应根据其所含构件百分比按表</w:t>
      </w:r>
      <w:r>
        <w:rPr>
          <w:rFonts w:cs="Times New Roman"/>
        </w:rPr>
        <w:t>6.3.12</w:t>
      </w:r>
      <w:r>
        <w:rPr>
          <w:rFonts w:cs="Times New Roman"/>
        </w:rPr>
        <w:t>的规定评定。</w:t>
      </w:r>
      <w:bookmarkEnd w:id="117"/>
    </w:p>
    <w:p w14:paraId="5ACB5D0D" w14:textId="77777777" w:rsidR="00302C2D" w:rsidRDefault="00000000">
      <w:pPr>
        <w:pStyle w:val="aff0"/>
        <w:adjustRightInd/>
        <w:snapToGrid/>
        <w:spacing w:beforeLines="0" w:before="0"/>
        <w:rPr>
          <w:sz w:val="20"/>
          <w:szCs w:val="22"/>
        </w:rPr>
      </w:pPr>
      <w:r>
        <w:rPr>
          <w:sz w:val="20"/>
          <w:szCs w:val="22"/>
        </w:rPr>
        <w:t>表</w:t>
      </w:r>
      <w:r>
        <w:rPr>
          <w:sz w:val="20"/>
          <w:szCs w:val="22"/>
        </w:rPr>
        <w:t xml:space="preserve">6.3.12  </w:t>
      </w:r>
      <w:r>
        <w:rPr>
          <w:sz w:val="20"/>
          <w:szCs w:val="22"/>
        </w:rPr>
        <w:t>子系统的使用状况评定等级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6695"/>
      </w:tblGrid>
      <w:tr w:rsidR="00302C2D" w14:paraId="1E68726C" w14:textId="77777777">
        <w:trPr>
          <w:jc w:val="center"/>
        </w:trPr>
        <w:tc>
          <w:tcPr>
            <w:tcW w:w="837" w:type="pct"/>
            <w:shd w:val="clear" w:color="auto" w:fill="auto"/>
          </w:tcPr>
          <w:p w14:paraId="46BDAE96" w14:textId="77777777" w:rsidR="00302C2D" w:rsidRDefault="00000000" w:rsidP="0066600A">
            <w:pPr>
              <w:pStyle w:val="aff2"/>
              <w:adjustRightInd/>
              <w:snapToGrid/>
              <w:rPr>
                <w:rFonts w:cs="Times New Roman"/>
              </w:rPr>
            </w:pPr>
            <w:r>
              <w:rPr>
                <w:rFonts w:cs="Times New Roman"/>
              </w:rPr>
              <w:t>评定等级</w:t>
            </w:r>
          </w:p>
        </w:tc>
        <w:tc>
          <w:tcPr>
            <w:tcW w:w="4163" w:type="pct"/>
            <w:shd w:val="clear" w:color="auto" w:fill="auto"/>
          </w:tcPr>
          <w:p w14:paraId="75DF9BC9" w14:textId="77777777" w:rsidR="00302C2D" w:rsidRDefault="00000000" w:rsidP="0066600A">
            <w:pPr>
              <w:pStyle w:val="aff2"/>
              <w:adjustRightInd/>
              <w:snapToGrid/>
              <w:rPr>
                <w:rFonts w:cs="Times New Roman"/>
              </w:rPr>
            </w:pPr>
            <w:r>
              <w:rPr>
                <w:rFonts w:cs="Times New Roman"/>
              </w:rPr>
              <w:t>评定标准</w:t>
            </w:r>
          </w:p>
        </w:tc>
      </w:tr>
      <w:tr w:rsidR="00302C2D" w14:paraId="3046DFF6" w14:textId="77777777">
        <w:trPr>
          <w:jc w:val="center"/>
        </w:trPr>
        <w:tc>
          <w:tcPr>
            <w:tcW w:w="837" w:type="pct"/>
            <w:shd w:val="clear" w:color="auto" w:fill="auto"/>
          </w:tcPr>
          <w:p w14:paraId="27FA4B37" w14:textId="77777777" w:rsidR="00302C2D" w:rsidRDefault="00000000" w:rsidP="0066600A">
            <w:pPr>
              <w:pStyle w:val="aff2"/>
              <w:adjustRightInd/>
              <w:snapToGrid/>
              <w:rPr>
                <w:rFonts w:cs="Times New Roman"/>
              </w:rPr>
            </w:pPr>
            <w:r>
              <w:rPr>
                <w:rFonts w:cs="Times New Roman"/>
              </w:rPr>
              <w:t>A</w:t>
            </w:r>
            <w:r>
              <w:rPr>
                <w:rFonts w:cs="Times New Roman"/>
              </w:rPr>
              <w:t>级</w:t>
            </w:r>
          </w:p>
        </w:tc>
        <w:tc>
          <w:tcPr>
            <w:tcW w:w="4163" w:type="pct"/>
            <w:shd w:val="clear" w:color="auto" w:fill="auto"/>
          </w:tcPr>
          <w:p w14:paraId="48243660" w14:textId="77777777" w:rsidR="00302C2D" w:rsidRDefault="00000000" w:rsidP="0066600A">
            <w:pPr>
              <w:pStyle w:val="aff2"/>
              <w:adjustRightInd/>
              <w:snapToGrid/>
              <w:rPr>
                <w:rFonts w:cs="Times New Roman"/>
              </w:rPr>
            </w:pPr>
            <w:r>
              <w:rPr>
                <w:rFonts w:cs="Times New Roman"/>
              </w:rPr>
              <w:t>不含</w:t>
            </w:r>
            <w:r>
              <w:rPr>
                <w:rFonts w:cs="Times New Roman"/>
              </w:rPr>
              <w:t>c</w:t>
            </w:r>
            <w:r>
              <w:rPr>
                <w:rFonts w:cs="Times New Roman"/>
              </w:rPr>
              <w:t>级构件，可含</w:t>
            </w:r>
            <w:r>
              <w:rPr>
                <w:rFonts w:cs="Times New Roman"/>
              </w:rPr>
              <w:t>b</w:t>
            </w:r>
            <w:r>
              <w:rPr>
                <w:rFonts w:cs="Times New Roman"/>
              </w:rPr>
              <w:t>级构件且少于</w:t>
            </w:r>
            <w:r>
              <w:rPr>
                <w:rFonts w:cs="Times New Roman"/>
              </w:rPr>
              <w:t>35%</w:t>
            </w:r>
          </w:p>
        </w:tc>
      </w:tr>
      <w:tr w:rsidR="00302C2D" w14:paraId="6221675E" w14:textId="77777777">
        <w:trPr>
          <w:jc w:val="center"/>
        </w:trPr>
        <w:tc>
          <w:tcPr>
            <w:tcW w:w="837" w:type="pct"/>
            <w:shd w:val="clear" w:color="auto" w:fill="auto"/>
          </w:tcPr>
          <w:p w14:paraId="2A0AA71A" w14:textId="77777777" w:rsidR="00302C2D" w:rsidRDefault="00000000" w:rsidP="0066600A">
            <w:pPr>
              <w:pStyle w:val="aff2"/>
              <w:adjustRightInd/>
              <w:snapToGrid/>
              <w:rPr>
                <w:rFonts w:cs="Times New Roman"/>
              </w:rPr>
            </w:pPr>
            <w:r>
              <w:rPr>
                <w:rFonts w:cs="Times New Roman"/>
              </w:rPr>
              <w:t>B</w:t>
            </w:r>
            <w:r>
              <w:rPr>
                <w:rFonts w:cs="Times New Roman"/>
              </w:rPr>
              <w:t>级</w:t>
            </w:r>
          </w:p>
        </w:tc>
        <w:tc>
          <w:tcPr>
            <w:tcW w:w="4163" w:type="pct"/>
            <w:shd w:val="clear" w:color="auto" w:fill="auto"/>
          </w:tcPr>
          <w:p w14:paraId="75B955E7" w14:textId="77777777" w:rsidR="00302C2D" w:rsidRDefault="00000000" w:rsidP="0066600A">
            <w:pPr>
              <w:pStyle w:val="aff2"/>
              <w:adjustRightInd/>
              <w:snapToGrid/>
              <w:rPr>
                <w:rFonts w:cs="Times New Roman"/>
              </w:rPr>
            </w:pPr>
            <w:r>
              <w:rPr>
                <w:rFonts w:cs="Times New Roman"/>
              </w:rPr>
              <w:t>含</w:t>
            </w:r>
            <w:r>
              <w:rPr>
                <w:rFonts w:cs="Times New Roman"/>
              </w:rPr>
              <w:t>b</w:t>
            </w:r>
            <w:r>
              <w:rPr>
                <w:rFonts w:cs="Times New Roman"/>
              </w:rPr>
              <w:t>级构件不少于</w:t>
            </w:r>
            <w:r>
              <w:rPr>
                <w:rFonts w:cs="Times New Roman"/>
              </w:rPr>
              <w:t>35%</w:t>
            </w:r>
            <w:r>
              <w:rPr>
                <w:rFonts w:cs="Times New Roman"/>
              </w:rPr>
              <w:t>或含</w:t>
            </w:r>
            <w:r>
              <w:rPr>
                <w:rFonts w:cs="Times New Roman"/>
              </w:rPr>
              <w:t>c</w:t>
            </w:r>
            <w:r>
              <w:rPr>
                <w:rFonts w:cs="Times New Roman"/>
              </w:rPr>
              <w:t>级构件且不多于</w:t>
            </w:r>
            <w:r>
              <w:rPr>
                <w:rFonts w:cs="Times New Roman"/>
              </w:rPr>
              <w:t>25</w:t>
            </w:r>
            <w:r>
              <w:rPr>
                <w:rFonts w:cs="Times New Roman"/>
              </w:rPr>
              <w:t>％</w:t>
            </w:r>
          </w:p>
        </w:tc>
      </w:tr>
      <w:tr w:rsidR="00302C2D" w14:paraId="6DBF72B5" w14:textId="77777777">
        <w:trPr>
          <w:jc w:val="center"/>
        </w:trPr>
        <w:tc>
          <w:tcPr>
            <w:tcW w:w="837" w:type="pct"/>
            <w:shd w:val="clear" w:color="auto" w:fill="auto"/>
          </w:tcPr>
          <w:p w14:paraId="36876315" w14:textId="77777777" w:rsidR="00302C2D" w:rsidRDefault="00000000" w:rsidP="0066600A">
            <w:pPr>
              <w:pStyle w:val="aff2"/>
              <w:adjustRightInd/>
              <w:snapToGrid/>
              <w:rPr>
                <w:rFonts w:cs="Times New Roman"/>
              </w:rPr>
            </w:pPr>
            <w:r>
              <w:rPr>
                <w:rFonts w:cs="Times New Roman"/>
              </w:rPr>
              <w:lastRenderedPageBreak/>
              <w:t>C</w:t>
            </w:r>
            <w:r>
              <w:rPr>
                <w:rFonts w:cs="Times New Roman"/>
              </w:rPr>
              <w:t>级</w:t>
            </w:r>
          </w:p>
        </w:tc>
        <w:tc>
          <w:tcPr>
            <w:tcW w:w="4163" w:type="pct"/>
            <w:shd w:val="clear" w:color="auto" w:fill="auto"/>
          </w:tcPr>
          <w:p w14:paraId="02F0DF9E" w14:textId="77777777" w:rsidR="00302C2D" w:rsidRDefault="00000000" w:rsidP="0066600A">
            <w:pPr>
              <w:pStyle w:val="aff2"/>
              <w:adjustRightInd/>
              <w:snapToGrid/>
              <w:rPr>
                <w:rFonts w:cs="Times New Roman"/>
              </w:rPr>
            </w:pPr>
            <w:r>
              <w:rPr>
                <w:rFonts w:cs="Times New Roman"/>
              </w:rPr>
              <w:t>含</w:t>
            </w:r>
            <w:r>
              <w:rPr>
                <w:rFonts w:cs="Times New Roman"/>
              </w:rPr>
              <w:t>c</w:t>
            </w:r>
            <w:r>
              <w:rPr>
                <w:rFonts w:cs="Times New Roman"/>
              </w:rPr>
              <w:t>级构件且多于</w:t>
            </w:r>
            <w:r>
              <w:rPr>
                <w:rFonts w:cs="Times New Roman"/>
              </w:rPr>
              <w:t>25</w:t>
            </w:r>
            <w:r>
              <w:rPr>
                <w:rFonts w:cs="Times New Roman"/>
              </w:rPr>
              <w:t>％</w:t>
            </w:r>
          </w:p>
        </w:tc>
      </w:tr>
    </w:tbl>
    <w:p w14:paraId="64A08071" w14:textId="77777777" w:rsidR="00302C2D" w:rsidRDefault="00000000">
      <w:pPr>
        <w:adjustRightInd/>
        <w:snapToGrid/>
        <w:spacing w:beforeLines="0" w:before="0"/>
        <w:rPr>
          <w:rFonts w:cs="Times New Roman"/>
        </w:rPr>
      </w:pPr>
      <w:bookmarkStart w:id="118" w:name="_Toc34641928"/>
      <w:r>
        <w:rPr>
          <w:rFonts w:cs="Times New Roman"/>
          <w:b/>
          <w:bCs/>
        </w:rPr>
        <w:t>6.3.1</w:t>
      </w:r>
      <w:r>
        <w:rPr>
          <w:rFonts w:cs="Times New Roman" w:hint="eastAsia"/>
          <w:b/>
          <w:bCs/>
        </w:rPr>
        <w:t>2</w:t>
      </w:r>
      <w:r>
        <w:rPr>
          <w:rFonts w:cs="Times New Roman"/>
          <w:b/>
          <w:bCs/>
        </w:rPr>
        <w:t xml:space="preserve">  </w:t>
      </w:r>
      <w:r>
        <w:rPr>
          <w:rFonts w:cs="Times New Roman"/>
        </w:rPr>
        <w:t>当支架和纵向联系子系统的使用性等级按支架顶部位移或钢桁架挠度影响评定时，按表</w:t>
      </w:r>
      <w:r>
        <w:rPr>
          <w:rFonts w:cs="Times New Roman"/>
        </w:rPr>
        <w:t>6.</w:t>
      </w:r>
      <w:r>
        <w:rPr>
          <w:rFonts w:cs="Times New Roman" w:hint="eastAsia"/>
        </w:rPr>
        <w:t>3</w:t>
      </w:r>
      <w:r>
        <w:rPr>
          <w:rFonts w:cs="Times New Roman"/>
        </w:rPr>
        <w:t>.</w:t>
      </w:r>
      <w:r>
        <w:rPr>
          <w:rFonts w:cs="Times New Roman" w:hint="eastAsia"/>
        </w:rPr>
        <w:t>13</w:t>
      </w:r>
      <w:r>
        <w:rPr>
          <w:rFonts w:cs="Times New Roman"/>
        </w:rPr>
        <w:t>规定评定。</w:t>
      </w:r>
      <w:bookmarkEnd w:id="118"/>
    </w:p>
    <w:p w14:paraId="7C6C552D" w14:textId="77777777" w:rsidR="00302C2D" w:rsidRDefault="00000000">
      <w:pPr>
        <w:pStyle w:val="aff0"/>
        <w:adjustRightInd/>
        <w:snapToGrid/>
        <w:spacing w:beforeLines="0" w:before="0"/>
      </w:pPr>
      <w:r>
        <w:t>表</w:t>
      </w:r>
      <w:r>
        <w:t>6.3.1</w:t>
      </w:r>
      <w:r>
        <w:rPr>
          <w:rFonts w:hint="eastAsia"/>
        </w:rPr>
        <w:t>3</w:t>
      </w:r>
      <w:r>
        <w:t xml:space="preserve">  </w:t>
      </w:r>
      <w:r>
        <w:t>支架顶部位移或</w:t>
      </w:r>
      <w:r>
        <w:rPr>
          <w:rFonts w:hint="eastAsia"/>
        </w:rPr>
        <w:t>纵向联系</w:t>
      </w:r>
      <w:r>
        <w:t>挠度评定等级</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83"/>
        <w:gridCol w:w="6548"/>
      </w:tblGrid>
      <w:tr w:rsidR="00302C2D" w14:paraId="3E11E90C" w14:textId="77777777">
        <w:trPr>
          <w:jc w:val="center"/>
        </w:trPr>
        <w:tc>
          <w:tcPr>
            <w:tcW w:w="923" w:type="pct"/>
            <w:shd w:val="clear" w:color="auto" w:fill="auto"/>
            <w:vAlign w:val="center"/>
          </w:tcPr>
          <w:p w14:paraId="630C8F4A" w14:textId="77777777" w:rsidR="00302C2D" w:rsidRDefault="00000000" w:rsidP="0066600A">
            <w:pPr>
              <w:pStyle w:val="aff2"/>
              <w:adjustRightInd/>
              <w:snapToGrid/>
              <w:rPr>
                <w:rFonts w:cs="Times New Roman"/>
              </w:rPr>
            </w:pPr>
            <w:r>
              <w:rPr>
                <w:rFonts w:cs="Times New Roman"/>
              </w:rPr>
              <w:t>评定等级</w:t>
            </w:r>
          </w:p>
        </w:tc>
        <w:tc>
          <w:tcPr>
            <w:tcW w:w="4077" w:type="pct"/>
            <w:shd w:val="clear" w:color="auto" w:fill="auto"/>
            <w:vAlign w:val="center"/>
          </w:tcPr>
          <w:p w14:paraId="73E1F21B" w14:textId="77777777" w:rsidR="00302C2D" w:rsidRDefault="00000000" w:rsidP="0066600A">
            <w:pPr>
              <w:pStyle w:val="aff2"/>
              <w:adjustRightInd/>
              <w:snapToGrid/>
              <w:rPr>
                <w:rFonts w:cs="Times New Roman"/>
              </w:rPr>
            </w:pPr>
            <w:r>
              <w:rPr>
                <w:rFonts w:cs="Times New Roman"/>
              </w:rPr>
              <w:t>评定标准</w:t>
            </w:r>
          </w:p>
        </w:tc>
      </w:tr>
      <w:tr w:rsidR="00302C2D" w14:paraId="1F2D025D" w14:textId="77777777">
        <w:trPr>
          <w:jc w:val="center"/>
        </w:trPr>
        <w:tc>
          <w:tcPr>
            <w:tcW w:w="923" w:type="pct"/>
            <w:shd w:val="clear" w:color="auto" w:fill="auto"/>
            <w:vAlign w:val="center"/>
          </w:tcPr>
          <w:p w14:paraId="50265949" w14:textId="77777777" w:rsidR="00302C2D" w:rsidRDefault="00000000" w:rsidP="0066600A">
            <w:pPr>
              <w:pStyle w:val="aff2"/>
              <w:adjustRightInd/>
              <w:snapToGrid/>
              <w:rPr>
                <w:rFonts w:cs="Times New Roman"/>
              </w:rPr>
            </w:pPr>
            <w:r>
              <w:rPr>
                <w:rFonts w:cs="Times New Roman"/>
              </w:rPr>
              <w:t>A</w:t>
            </w:r>
            <w:r>
              <w:rPr>
                <w:rFonts w:cs="Times New Roman"/>
              </w:rPr>
              <w:t>级</w:t>
            </w:r>
          </w:p>
        </w:tc>
        <w:tc>
          <w:tcPr>
            <w:tcW w:w="4077" w:type="pct"/>
            <w:shd w:val="clear" w:color="auto" w:fill="auto"/>
            <w:vAlign w:val="center"/>
          </w:tcPr>
          <w:p w14:paraId="6A3C1CE2" w14:textId="77777777" w:rsidR="00302C2D" w:rsidRDefault="00000000" w:rsidP="0066600A">
            <w:pPr>
              <w:pStyle w:val="aff2"/>
              <w:adjustRightInd/>
              <w:snapToGrid/>
              <w:ind w:firstLineChars="200" w:firstLine="360"/>
              <w:jc w:val="both"/>
              <w:rPr>
                <w:rFonts w:cs="Times New Roman"/>
              </w:rPr>
            </w:pPr>
            <w:r>
              <w:rPr>
                <w:rFonts w:cs="Times New Roman"/>
              </w:rPr>
              <w:t>支架顶部位移或</w:t>
            </w:r>
            <w:r>
              <w:rPr>
                <w:rFonts w:cs="Times New Roman" w:hint="eastAsia"/>
              </w:rPr>
              <w:t>纵向联系</w:t>
            </w:r>
            <w:r>
              <w:rPr>
                <w:rFonts w:cs="Times New Roman"/>
              </w:rPr>
              <w:t>挠度满足国家现行相关标准限值要求</w:t>
            </w:r>
          </w:p>
        </w:tc>
      </w:tr>
      <w:tr w:rsidR="00302C2D" w14:paraId="6ACC29A1" w14:textId="77777777">
        <w:trPr>
          <w:jc w:val="center"/>
        </w:trPr>
        <w:tc>
          <w:tcPr>
            <w:tcW w:w="923" w:type="pct"/>
            <w:shd w:val="clear" w:color="auto" w:fill="auto"/>
            <w:vAlign w:val="center"/>
          </w:tcPr>
          <w:p w14:paraId="1CC071B8" w14:textId="77777777" w:rsidR="00302C2D" w:rsidRDefault="00000000" w:rsidP="0066600A">
            <w:pPr>
              <w:pStyle w:val="aff2"/>
              <w:adjustRightInd/>
              <w:snapToGrid/>
              <w:rPr>
                <w:rFonts w:cs="Times New Roman"/>
              </w:rPr>
            </w:pPr>
            <w:r>
              <w:rPr>
                <w:rFonts w:cs="Times New Roman"/>
              </w:rPr>
              <w:t>B</w:t>
            </w:r>
            <w:r>
              <w:rPr>
                <w:rFonts w:cs="Times New Roman"/>
              </w:rPr>
              <w:t>级</w:t>
            </w:r>
          </w:p>
        </w:tc>
        <w:tc>
          <w:tcPr>
            <w:tcW w:w="4077" w:type="pct"/>
            <w:shd w:val="clear" w:color="auto" w:fill="auto"/>
            <w:vAlign w:val="center"/>
          </w:tcPr>
          <w:p w14:paraId="1DD761B5" w14:textId="77777777" w:rsidR="00302C2D" w:rsidRDefault="00000000" w:rsidP="0066600A">
            <w:pPr>
              <w:pStyle w:val="aff2"/>
              <w:adjustRightInd/>
              <w:snapToGrid/>
              <w:ind w:firstLineChars="200" w:firstLine="360"/>
              <w:jc w:val="both"/>
              <w:rPr>
                <w:rFonts w:cs="Times New Roman"/>
              </w:rPr>
            </w:pPr>
            <w:r>
              <w:rPr>
                <w:rFonts w:cs="Times New Roman"/>
              </w:rPr>
              <w:t>支架顶部位移或</w:t>
            </w:r>
            <w:r>
              <w:rPr>
                <w:rFonts w:cs="Times New Roman" w:hint="eastAsia"/>
              </w:rPr>
              <w:t>纵向联系</w:t>
            </w:r>
            <w:r>
              <w:rPr>
                <w:rFonts w:cs="Times New Roman"/>
              </w:rPr>
              <w:t>挠度超过国家现行相关标准限值要求，尚不明显影响正常使用</w:t>
            </w:r>
          </w:p>
        </w:tc>
      </w:tr>
      <w:tr w:rsidR="00302C2D" w14:paraId="5B89B95C" w14:textId="77777777">
        <w:trPr>
          <w:jc w:val="center"/>
        </w:trPr>
        <w:tc>
          <w:tcPr>
            <w:tcW w:w="923" w:type="pct"/>
            <w:shd w:val="clear" w:color="auto" w:fill="auto"/>
            <w:vAlign w:val="center"/>
          </w:tcPr>
          <w:p w14:paraId="3565ED44" w14:textId="77777777" w:rsidR="00302C2D" w:rsidRDefault="00000000" w:rsidP="0066600A">
            <w:pPr>
              <w:pStyle w:val="aff2"/>
              <w:adjustRightInd/>
              <w:snapToGrid/>
              <w:rPr>
                <w:rFonts w:cs="Times New Roman"/>
              </w:rPr>
            </w:pPr>
            <w:r>
              <w:rPr>
                <w:rFonts w:cs="Times New Roman"/>
              </w:rPr>
              <w:t>C</w:t>
            </w:r>
            <w:r>
              <w:rPr>
                <w:rFonts w:cs="Times New Roman"/>
              </w:rPr>
              <w:t>级</w:t>
            </w:r>
          </w:p>
        </w:tc>
        <w:tc>
          <w:tcPr>
            <w:tcW w:w="4077" w:type="pct"/>
            <w:shd w:val="clear" w:color="auto" w:fill="auto"/>
            <w:vAlign w:val="center"/>
          </w:tcPr>
          <w:p w14:paraId="224C1336" w14:textId="77777777" w:rsidR="00302C2D" w:rsidRDefault="00000000" w:rsidP="0066600A">
            <w:pPr>
              <w:pStyle w:val="aff2"/>
              <w:adjustRightInd/>
              <w:snapToGrid/>
              <w:ind w:firstLineChars="200" w:firstLine="360"/>
              <w:jc w:val="both"/>
              <w:rPr>
                <w:rFonts w:cs="Times New Roman"/>
              </w:rPr>
            </w:pPr>
            <w:r>
              <w:rPr>
                <w:rFonts w:cs="Times New Roman"/>
              </w:rPr>
              <w:t>支架顶部位移或</w:t>
            </w:r>
            <w:r>
              <w:rPr>
                <w:rFonts w:cs="Times New Roman" w:hint="eastAsia"/>
              </w:rPr>
              <w:t>纵向联系</w:t>
            </w:r>
            <w:r>
              <w:rPr>
                <w:rFonts w:cs="Times New Roman"/>
              </w:rPr>
              <w:t>挠度超过国家现行相关标准限值要求，对正常使用有明显影响</w:t>
            </w:r>
          </w:p>
        </w:tc>
      </w:tr>
    </w:tbl>
    <w:p w14:paraId="4D98E7D8" w14:textId="77777777" w:rsidR="00302C2D" w:rsidRDefault="00000000">
      <w:pPr>
        <w:adjustRightInd/>
        <w:snapToGrid/>
        <w:spacing w:beforeLines="0" w:before="0"/>
        <w:rPr>
          <w:rFonts w:cs="Times New Roman"/>
        </w:rPr>
      </w:pPr>
      <w:r>
        <w:rPr>
          <w:rFonts w:cs="Times New Roman"/>
          <w:sz w:val="16"/>
          <w:szCs w:val="22"/>
        </w:rPr>
        <w:t>注：</w:t>
      </w:r>
      <w:proofErr w:type="gramStart"/>
      <w:r>
        <w:rPr>
          <w:rFonts w:cs="Times New Roman"/>
          <w:sz w:val="16"/>
          <w:szCs w:val="22"/>
        </w:rPr>
        <w:t>当结构</w:t>
      </w:r>
      <w:proofErr w:type="gramEnd"/>
      <w:r>
        <w:rPr>
          <w:rFonts w:cs="Times New Roman"/>
          <w:sz w:val="16"/>
          <w:szCs w:val="22"/>
        </w:rPr>
        <w:t>水平位移或下挠过大达到</w:t>
      </w:r>
      <w:r>
        <w:rPr>
          <w:rFonts w:cs="Times New Roman"/>
          <w:sz w:val="16"/>
          <w:szCs w:val="22"/>
        </w:rPr>
        <w:t>C</w:t>
      </w:r>
      <w:r>
        <w:rPr>
          <w:rFonts w:cs="Times New Roman"/>
          <w:sz w:val="16"/>
          <w:szCs w:val="22"/>
        </w:rPr>
        <w:t>级标准时，尚应考虑水平位移或挠度引起的附加内力对结构承载能力的影响，并参与相关结构的承载功能等级评定。</w:t>
      </w:r>
    </w:p>
    <w:p w14:paraId="7E03391C" w14:textId="77777777" w:rsidR="00302C2D" w:rsidRDefault="00000000">
      <w:pPr>
        <w:pStyle w:val="2"/>
        <w:adjustRightInd/>
        <w:snapToGrid/>
        <w:spacing w:beforeLines="0" w:before="0" w:after="0"/>
        <w:rPr>
          <w:rFonts w:ascii="Times New Roman" w:eastAsia="宋体" w:hAnsi="Times New Roman" w:cs="Times New Roman"/>
          <w:bCs w:val="0"/>
          <w:kern w:val="24"/>
          <w:szCs w:val="21"/>
        </w:rPr>
      </w:pPr>
      <w:bookmarkStart w:id="119" w:name="_Toc14"/>
      <w:bookmarkStart w:id="120" w:name="_Toc136092244"/>
      <w:r>
        <w:rPr>
          <w:rFonts w:ascii="Times New Roman" w:eastAsia="宋体" w:hAnsi="Times New Roman" w:cs="Times New Roman"/>
          <w:bCs w:val="0"/>
          <w:kern w:val="24"/>
          <w:szCs w:val="21"/>
        </w:rPr>
        <w:t xml:space="preserve">6.4  </w:t>
      </w:r>
      <w:r>
        <w:rPr>
          <w:rFonts w:ascii="Times New Roman" w:eastAsia="宋体" w:hAnsi="Times New Roman" w:cs="Times New Roman"/>
          <w:bCs w:val="0"/>
          <w:kern w:val="24"/>
          <w:szCs w:val="21"/>
        </w:rPr>
        <w:t>鉴定单元</w:t>
      </w:r>
      <w:bookmarkEnd w:id="119"/>
      <w:bookmarkEnd w:id="120"/>
    </w:p>
    <w:p w14:paraId="5CB2D9BC" w14:textId="77777777" w:rsidR="00302C2D" w:rsidRDefault="00000000">
      <w:pPr>
        <w:adjustRightInd/>
        <w:snapToGrid/>
        <w:spacing w:beforeLines="0" w:before="0"/>
        <w:rPr>
          <w:rFonts w:cs="Times New Roman"/>
          <w:szCs w:val="21"/>
        </w:rPr>
      </w:pPr>
      <w:r>
        <w:rPr>
          <w:rFonts w:cs="Times New Roman"/>
          <w:b/>
          <w:bCs/>
        </w:rPr>
        <w:t xml:space="preserve">6.4.1 </w:t>
      </w:r>
      <w:r>
        <w:rPr>
          <w:rFonts w:cs="Times New Roman"/>
        </w:rPr>
        <w:t>管道支架鉴定单元的可靠性鉴定评级，应按地基基础、管道支架承重结构两个结构系统中可靠性等级的较低等级确定，附属设施评级不参与鉴定单元的可靠性鉴定评级，但当附属设施评定为</w:t>
      </w:r>
      <w:r>
        <w:rPr>
          <w:rFonts w:cs="Times New Roman"/>
        </w:rPr>
        <w:t>C</w:t>
      </w:r>
      <w:r>
        <w:rPr>
          <w:rFonts w:cs="Times New Roman"/>
        </w:rPr>
        <w:t>级或</w:t>
      </w:r>
      <w:r>
        <w:rPr>
          <w:rFonts w:cs="Times New Roman"/>
        </w:rPr>
        <w:t>D</w:t>
      </w:r>
      <w:r>
        <w:rPr>
          <w:rFonts w:cs="Times New Roman"/>
        </w:rPr>
        <w:t>级时，应当进行处理。</w:t>
      </w:r>
    </w:p>
    <w:p w14:paraId="5457F728" w14:textId="77777777" w:rsidR="00302C2D" w:rsidRDefault="00000000">
      <w:pPr>
        <w:adjustRightInd/>
        <w:snapToGrid/>
        <w:spacing w:beforeLines="0" w:before="0"/>
        <w:rPr>
          <w:rFonts w:cs="Times New Roman"/>
        </w:rPr>
      </w:pPr>
      <w:r>
        <w:rPr>
          <w:rFonts w:cs="Times New Roman"/>
          <w:b/>
          <w:bCs/>
        </w:rPr>
        <w:t>6.4.2</w:t>
      </w:r>
      <w:r>
        <w:rPr>
          <w:rFonts w:cs="Times New Roman"/>
        </w:rPr>
        <w:t xml:space="preserve"> </w:t>
      </w:r>
      <w:r>
        <w:rPr>
          <w:rFonts w:cs="Times New Roman"/>
        </w:rPr>
        <w:t>管道支架鉴定单元的安全性鉴定评级，应按地基基础、管道支架承重结构两个结构系统中安全性等级的较低等级确定，附属设施评级不参与安全单元的可靠性鉴定评级，但当附属设施评定为</w:t>
      </w:r>
      <w:r>
        <w:rPr>
          <w:rFonts w:cs="Times New Roman"/>
        </w:rPr>
        <w:t>C</w:t>
      </w:r>
      <w:r>
        <w:rPr>
          <w:rFonts w:cs="Times New Roman"/>
        </w:rPr>
        <w:t>级或</w:t>
      </w:r>
      <w:r>
        <w:rPr>
          <w:rFonts w:cs="Times New Roman"/>
        </w:rPr>
        <w:t>D</w:t>
      </w:r>
      <w:r>
        <w:rPr>
          <w:rFonts w:cs="Times New Roman"/>
        </w:rPr>
        <w:t>级时，应当进行处理。</w:t>
      </w:r>
    </w:p>
    <w:p w14:paraId="4DB1AF05" w14:textId="77777777" w:rsidR="00302C2D" w:rsidRDefault="00000000">
      <w:pPr>
        <w:adjustRightInd/>
        <w:snapToGrid/>
        <w:spacing w:beforeLines="0" w:before="0"/>
        <w:rPr>
          <w:rFonts w:cs="Times New Roman"/>
        </w:rPr>
      </w:pPr>
      <w:r>
        <w:rPr>
          <w:rFonts w:cs="Times New Roman"/>
          <w:b/>
          <w:bCs/>
        </w:rPr>
        <w:t>6.4.3</w:t>
      </w:r>
      <w:r>
        <w:rPr>
          <w:rFonts w:cs="Times New Roman"/>
        </w:rPr>
        <w:t xml:space="preserve"> </w:t>
      </w:r>
      <w:r>
        <w:rPr>
          <w:rFonts w:cs="Times New Roman"/>
        </w:rPr>
        <w:t>无鉴定单元安全性评级结果时，不单独评定鉴定单元的使用性等级。</w:t>
      </w:r>
    </w:p>
    <w:p w14:paraId="326E071F" w14:textId="77777777" w:rsidR="00302C2D" w:rsidRDefault="00000000">
      <w:pPr>
        <w:keepNext/>
        <w:keepLines/>
        <w:adjustRightInd/>
        <w:snapToGrid/>
        <w:spacing w:beforeLines="0" w:before="0" w:line="578" w:lineRule="auto"/>
        <w:jc w:val="center"/>
        <w:outlineLvl w:val="0"/>
        <w:rPr>
          <w:rFonts w:cs="Times New Roman"/>
          <w:b/>
          <w:sz w:val="30"/>
          <w:szCs w:val="30"/>
        </w:rPr>
      </w:pPr>
      <w:bookmarkStart w:id="121" w:name="_Toc7556"/>
      <w:bookmarkStart w:id="122" w:name="_Toc136092245"/>
      <w:r>
        <w:rPr>
          <w:rFonts w:cs="Times New Roman"/>
          <w:b/>
          <w:sz w:val="30"/>
          <w:szCs w:val="30"/>
        </w:rPr>
        <w:t xml:space="preserve">7  </w:t>
      </w:r>
      <w:r>
        <w:rPr>
          <w:rFonts w:cs="Times New Roman"/>
          <w:b/>
          <w:sz w:val="30"/>
          <w:szCs w:val="30"/>
        </w:rPr>
        <w:t>鉴定报告</w:t>
      </w:r>
      <w:bookmarkEnd w:id="121"/>
      <w:bookmarkEnd w:id="122"/>
    </w:p>
    <w:p w14:paraId="4213EF47" w14:textId="77777777" w:rsidR="00302C2D" w:rsidRDefault="00000000">
      <w:pPr>
        <w:adjustRightInd/>
        <w:snapToGrid/>
        <w:spacing w:beforeLines="0" w:before="0"/>
        <w:rPr>
          <w:rFonts w:cs="Times New Roman"/>
          <w:szCs w:val="21"/>
        </w:rPr>
      </w:pPr>
      <w:bookmarkStart w:id="123" w:name="_Toc15521"/>
      <w:r>
        <w:rPr>
          <w:rFonts w:cs="Times New Roman"/>
          <w:b/>
          <w:bCs/>
          <w:szCs w:val="21"/>
        </w:rPr>
        <w:t>7.0.1</w:t>
      </w:r>
      <w:r>
        <w:rPr>
          <w:rFonts w:cs="Times New Roman"/>
          <w:szCs w:val="21"/>
        </w:rPr>
        <w:t xml:space="preserve">  </w:t>
      </w:r>
      <w:bookmarkStart w:id="124" w:name="_Hlk83311588"/>
      <w:r>
        <w:rPr>
          <w:rFonts w:cs="Times New Roman"/>
          <w:szCs w:val="21"/>
        </w:rPr>
        <w:t>工业管道支架</w:t>
      </w:r>
      <w:bookmarkEnd w:id="124"/>
      <w:r>
        <w:rPr>
          <w:rFonts w:cs="Times New Roman"/>
          <w:szCs w:val="21"/>
        </w:rPr>
        <w:t>检测鉴定报告应包括下列内容：</w:t>
      </w:r>
      <w:bookmarkEnd w:id="123"/>
    </w:p>
    <w:p w14:paraId="11CF476B" w14:textId="77777777" w:rsidR="00302C2D" w:rsidRDefault="00000000">
      <w:pPr>
        <w:adjustRightInd/>
        <w:snapToGrid/>
        <w:spacing w:beforeLines="0" w:before="0"/>
        <w:ind w:firstLineChars="200" w:firstLine="420"/>
        <w:rPr>
          <w:rFonts w:cs="Times New Roman"/>
          <w:szCs w:val="21"/>
        </w:rPr>
      </w:pPr>
      <w:r>
        <w:rPr>
          <w:rFonts w:cs="Times New Roman"/>
          <w:szCs w:val="21"/>
        </w:rPr>
        <w:t xml:space="preserve">1  </w:t>
      </w:r>
      <w:r>
        <w:rPr>
          <w:rFonts w:cs="Times New Roman"/>
          <w:szCs w:val="21"/>
        </w:rPr>
        <w:t>工程概况；</w:t>
      </w:r>
    </w:p>
    <w:p w14:paraId="57F3986E" w14:textId="77777777" w:rsidR="00302C2D" w:rsidRDefault="00000000">
      <w:pPr>
        <w:adjustRightInd/>
        <w:snapToGrid/>
        <w:spacing w:beforeLines="0" w:before="0"/>
        <w:ind w:firstLineChars="200" w:firstLine="420"/>
        <w:rPr>
          <w:rFonts w:cs="Times New Roman"/>
          <w:szCs w:val="21"/>
        </w:rPr>
      </w:pPr>
      <w:r>
        <w:rPr>
          <w:rFonts w:cs="Times New Roman"/>
          <w:szCs w:val="21"/>
        </w:rPr>
        <w:t xml:space="preserve">2  </w:t>
      </w:r>
      <w:r>
        <w:rPr>
          <w:rFonts w:cs="Times New Roman"/>
          <w:szCs w:val="21"/>
        </w:rPr>
        <w:t>鉴定的目的、内容、范围及依据；</w:t>
      </w:r>
    </w:p>
    <w:p w14:paraId="372B9585" w14:textId="77777777" w:rsidR="00302C2D" w:rsidRDefault="00000000">
      <w:pPr>
        <w:adjustRightInd/>
        <w:snapToGrid/>
        <w:spacing w:beforeLines="0" w:before="0"/>
        <w:ind w:firstLineChars="200" w:firstLine="420"/>
        <w:rPr>
          <w:rFonts w:cs="Times New Roman"/>
          <w:szCs w:val="21"/>
        </w:rPr>
      </w:pPr>
      <w:r>
        <w:rPr>
          <w:rFonts w:cs="Times New Roman"/>
          <w:szCs w:val="21"/>
        </w:rPr>
        <w:t xml:space="preserve">3  </w:t>
      </w:r>
      <w:r>
        <w:rPr>
          <w:rFonts w:cs="Times New Roman"/>
          <w:szCs w:val="21"/>
        </w:rPr>
        <w:t>调查、检测、分析结果；</w:t>
      </w:r>
    </w:p>
    <w:p w14:paraId="1E13D5D4" w14:textId="77777777" w:rsidR="00302C2D" w:rsidRDefault="00000000">
      <w:pPr>
        <w:adjustRightInd/>
        <w:snapToGrid/>
        <w:spacing w:beforeLines="0" w:before="0"/>
        <w:ind w:firstLineChars="200" w:firstLine="420"/>
        <w:rPr>
          <w:rFonts w:cs="Times New Roman"/>
          <w:szCs w:val="21"/>
        </w:rPr>
      </w:pPr>
      <w:r>
        <w:rPr>
          <w:rFonts w:cs="Times New Roman"/>
          <w:szCs w:val="21"/>
        </w:rPr>
        <w:lastRenderedPageBreak/>
        <w:t xml:space="preserve">4  </w:t>
      </w:r>
      <w:r>
        <w:rPr>
          <w:rFonts w:cs="Times New Roman"/>
          <w:szCs w:val="21"/>
        </w:rPr>
        <w:t>评定等级或评定结果；</w:t>
      </w:r>
    </w:p>
    <w:p w14:paraId="79FED691" w14:textId="77777777" w:rsidR="00302C2D" w:rsidRDefault="00000000">
      <w:pPr>
        <w:adjustRightInd/>
        <w:snapToGrid/>
        <w:spacing w:beforeLines="0" w:before="0"/>
        <w:ind w:firstLineChars="200" w:firstLine="420"/>
        <w:rPr>
          <w:rFonts w:cs="Times New Roman"/>
          <w:szCs w:val="21"/>
        </w:rPr>
      </w:pPr>
      <w:r>
        <w:rPr>
          <w:rFonts w:cs="Times New Roman"/>
          <w:szCs w:val="21"/>
        </w:rPr>
        <w:t xml:space="preserve">5  </w:t>
      </w:r>
      <w:r>
        <w:rPr>
          <w:rFonts w:cs="Times New Roman"/>
          <w:szCs w:val="21"/>
        </w:rPr>
        <w:t>结论与建议。</w:t>
      </w:r>
    </w:p>
    <w:p w14:paraId="407A6D7D" w14:textId="77777777" w:rsidR="00302C2D" w:rsidRDefault="00000000">
      <w:pPr>
        <w:adjustRightInd/>
        <w:snapToGrid/>
        <w:spacing w:beforeLines="0" w:before="0"/>
        <w:rPr>
          <w:rFonts w:cs="Times New Roman"/>
          <w:szCs w:val="21"/>
        </w:rPr>
      </w:pPr>
      <w:r>
        <w:rPr>
          <w:rFonts w:cs="Times New Roman"/>
          <w:b/>
          <w:bCs/>
          <w:szCs w:val="21"/>
        </w:rPr>
        <w:t>7.0.2</w:t>
      </w:r>
      <w:r>
        <w:rPr>
          <w:rFonts w:cs="Times New Roman"/>
          <w:szCs w:val="21"/>
        </w:rPr>
        <w:t xml:space="preserve">  </w:t>
      </w:r>
      <w:r>
        <w:rPr>
          <w:rFonts w:cs="Times New Roman"/>
          <w:szCs w:val="21"/>
        </w:rPr>
        <w:t>工业管道支架专项鉴定报告除应符合本标准第</w:t>
      </w:r>
      <w:r>
        <w:rPr>
          <w:rFonts w:cs="Times New Roman"/>
          <w:szCs w:val="21"/>
        </w:rPr>
        <w:t>7.0.1</w:t>
      </w:r>
      <w:r>
        <w:rPr>
          <w:rFonts w:cs="Times New Roman"/>
          <w:szCs w:val="21"/>
        </w:rPr>
        <w:t>条规定外，尚应包括有关专项问题或特定要求的检测评定内容。</w:t>
      </w:r>
    </w:p>
    <w:p w14:paraId="33C73525" w14:textId="77777777" w:rsidR="00302C2D" w:rsidRDefault="00000000">
      <w:pPr>
        <w:adjustRightInd/>
        <w:snapToGrid/>
        <w:spacing w:beforeLines="0" w:before="0"/>
        <w:rPr>
          <w:rFonts w:cs="Times New Roman"/>
          <w:szCs w:val="21"/>
        </w:rPr>
      </w:pPr>
      <w:bookmarkStart w:id="125" w:name="_Toc26179"/>
      <w:r>
        <w:rPr>
          <w:rFonts w:cs="Times New Roman"/>
          <w:b/>
          <w:bCs/>
          <w:szCs w:val="21"/>
        </w:rPr>
        <w:t>7.0.3</w:t>
      </w:r>
      <w:r>
        <w:rPr>
          <w:rFonts w:cs="Times New Roman"/>
          <w:szCs w:val="21"/>
        </w:rPr>
        <w:t xml:space="preserve">  </w:t>
      </w:r>
      <w:r>
        <w:rPr>
          <w:rFonts w:cs="Times New Roman"/>
          <w:szCs w:val="21"/>
        </w:rPr>
        <w:t>鉴定报告编写应符合下列规定：</w:t>
      </w:r>
      <w:bookmarkEnd w:id="125"/>
    </w:p>
    <w:p w14:paraId="7C4E9305" w14:textId="1FFC65F5" w:rsidR="00302C2D" w:rsidRDefault="00000000">
      <w:pPr>
        <w:adjustRightInd/>
        <w:snapToGrid/>
        <w:spacing w:beforeLines="0" w:before="0"/>
        <w:ind w:firstLineChars="200" w:firstLine="420"/>
        <w:rPr>
          <w:rFonts w:cs="Times New Roman"/>
          <w:szCs w:val="21"/>
        </w:rPr>
      </w:pPr>
      <w:r>
        <w:rPr>
          <w:rFonts w:cs="Times New Roman"/>
          <w:szCs w:val="21"/>
        </w:rPr>
        <w:t xml:space="preserve">1  </w:t>
      </w:r>
      <w:r>
        <w:rPr>
          <w:rFonts w:cs="Times New Roman"/>
          <w:szCs w:val="21"/>
        </w:rPr>
        <w:t>鉴定报告中宜根据需要明确</w:t>
      </w:r>
      <w:r w:rsidR="00172188">
        <w:rPr>
          <w:rFonts w:cs="Times New Roman"/>
          <w:szCs w:val="21"/>
        </w:rPr>
        <w:t>目标使用年限</w:t>
      </w:r>
      <w:r>
        <w:rPr>
          <w:rFonts w:cs="Times New Roman"/>
          <w:szCs w:val="21"/>
        </w:rPr>
        <w:t>，指出被鉴定的工业管道支架各鉴定单元所存在的问题并分析其产生的原因。</w:t>
      </w:r>
    </w:p>
    <w:p w14:paraId="6D6B2B10" w14:textId="77777777" w:rsidR="00302C2D" w:rsidRDefault="00000000">
      <w:pPr>
        <w:adjustRightInd/>
        <w:snapToGrid/>
        <w:spacing w:beforeLines="0" w:before="0"/>
        <w:ind w:firstLineChars="200" w:firstLine="420"/>
        <w:rPr>
          <w:rFonts w:cs="Times New Roman"/>
          <w:szCs w:val="21"/>
        </w:rPr>
      </w:pPr>
      <w:r>
        <w:rPr>
          <w:rFonts w:cs="Times New Roman"/>
          <w:szCs w:val="21"/>
        </w:rPr>
        <w:t xml:space="preserve">2  </w:t>
      </w:r>
      <w:r>
        <w:rPr>
          <w:rFonts w:cs="Times New Roman"/>
          <w:szCs w:val="21"/>
        </w:rPr>
        <w:t>鉴定报告中应明确总体鉴定结论，指明被鉴定工业管道支架各鉴定单元的最终评定等级或评定结果。</w:t>
      </w:r>
    </w:p>
    <w:p w14:paraId="435FF594" w14:textId="77777777" w:rsidR="00302C2D" w:rsidRDefault="00000000">
      <w:pPr>
        <w:adjustRightInd/>
        <w:snapToGrid/>
        <w:spacing w:beforeLines="0" w:before="0"/>
        <w:ind w:firstLineChars="200" w:firstLine="420"/>
        <w:rPr>
          <w:rFonts w:cs="Times New Roman"/>
        </w:rPr>
      </w:pPr>
      <w:r>
        <w:rPr>
          <w:rFonts w:cs="Times New Roman"/>
          <w:szCs w:val="21"/>
        </w:rPr>
        <w:t xml:space="preserve">3  </w:t>
      </w:r>
      <w:r>
        <w:rPr>
          <w:rFonts w:cs="Times New Roman"/>
          <w:szCs w:val="21"/>
        </w:rPr>
        <w:t>鉴定报告中应对各鉴定单元安全性评为</w:t>
      </w:r>
      <w:r>
        <w:rPr>
          <w:rFonts w:cs="Times New Roman"/>
          <w:szCs w:val="21"/>
        </w:rPr>
        <w:t>c</w:t>
      </w:r>
      <w:r>
        <w:rPr>
          <w:rFonts w:cs="Times New Roman"/>
          <w:szCs w:val="21"/>
        </w:rPr>
        <w:t>级或</w:t>
      </w:r>
      <w:r>
        <w:rPr>
          <w:rFonts w:cs="Times New Roman"/>
          <w:szCs w:val="21"/>
        </w:rPr>
        <w:t>d</w:t>
      </w:r>
      <w:r>
        <w:rPr>
          <w:rFonts w:cs="Times New Roman"/>
          <w:szCs w:val="21"/>
        </w:rPr>
        <w:t>级构件和</w:t>
      </w:r>
      <w:r>
        <w:rPr>
          <w:rFonts w:cs="Times New Roman"/>
          <w:szCs w:val="21"/>
        </w:rPr>
        <w:t>C</w:t>
      </w:r>
      <w:r>
        <w:rPr>
          <w:rFonts w:cs="Times New Roman"/>
          <w:szCs w:val="21"/>
        </w:rPr>
        <w:t>级或</w:t>
      </w:r>
      <w:r>
        <w:rPr>
          <w:rFonts w:cs="Times New Roman"/>
          <w:szCs w:val="21"/>
        </w:rPr>
        <w:t>D</w:t>
      </w:r>
      <w:proofErr w:type="gramStart"/>
      <w:r>
        <w:rPr>
          <w:rFonts w:cs="Times New Roman"/>
          <w:szCs w:val="21"/>
        </w:rPr>
        <w:t>级结构</w:t>
      </w:r>
      <w:proofErr w:type="gramEnd"/>
      <w:r>
        <w:rPr>
          <w:rFonts w:cs="Times New Roman"/>
          <w:szCs w:val="21"/>
        </w:rPr>
        <w:t>系统、正常使用性评为</w:t>
      </w:r>
      <w:r>
        <w:rPr>
          <w:rFonts w:cs="Times New Roman"/>
          <w:szCs w:val="21"/>
        </w:rPr>
        <w:t>c</w:t>
      </w:r>
      <w:r>
        <w:rPr>
          <w:rFonts w:cs="Times New Roman"/>
          <w:szCs w:val="21"/>
        </w:rPr>
        <w:t>级构件和</w:t>
      </w:r>
      <w:r>
        <w:rPr>
          <w:rFonts w:cs="Times New Roman"/>
          <w:szCs w:val="21"/>
        </w:rPr>
        <w:t>C</w:t>
      </w:r>
      <w:proofErr w:type="gramStart"/>
      <w:r>
        <w:rPr>
          <w:rFonts w:cs="Times New Roman"/>
          <w:szCs w:val="21"/>
        </w:rPr>
        <w:t>级结构</w:t>
      </w:r>
      <w:proofErr w:type="gramEnd"/>
      <w:r>
        <w:rPr>
          <w:rFonts w:cs="Times New Roman"/>
          <w:szCs w:val="21"/>
        </w:rPr>
        <w:t>系统的数量和所处位置</w:t>
      </w:r>
      <w:proofErr w:type="gramStart"/>
      <w:r>
        <w:rPr>
          <w:rFonts w:cs="Times New Roman"/>
          <w:szCs w:val="21"/>
        </w:rPr>
        <w:t>作出</w:t>
      </w:r>
      <w:proofErr w:type="gramEnd"/>
      <w:r>
        <w:rPr>
          <w:rFonts w:cs="Times New Roman"/>
          <w:szCs w:val="21"/>
        </w:rPr>
        <w:t>详细说明，并应提出处理措施建议。</w:t>
      </w:r>
      <w:r>
        <w:rPr>
          <w:rFonts w:cs="Times New Roman"/>
        </w:rPr>
        <w:br w:type="page"/>
      </w:r>
    </w:p>
    <w:p w14:paraId="535D16D7" w14:textId="77777777" w:rsidR="00302C2D" w:rsidRDefault="00000000">
      <w:pPr>
        <w:pStyle w:val="1"/>
        <w:adjustRightInd/>
        <w:snapToGrid/>
        <w:spacing w:beforeLines="0" w:before="0" w:after="0"/>
        <w:rPr>
          <w:rFonts w:cs="Times New Roman"/>
        </w:rPr>
      </w:pPr>
      <w:bookmarkStart w:id="126" w:name="_Toc19485"/>
      <w:bookmarkStart w:id="127" w:name="_Toc136092246"/>
      <w:r>
        <w:rPr>
          <w:rFonts w:cs="Times New Roman" w:hint="eastAsia"/>
        </w:rPr>
        <w:lastRenderedPageBreak/>
        <w:t>附录</w:t>
      </w:r>
      <w:r>
        <w:rPr>
          <w:rFonts w:cs="Times New Roman" w:hint="eastAsia"/>
        </w:rPr>
        <w:t>A</w:t>
      </w:r>
      <w:r>
        <w:rPr>
          <w:rFonts w:cs="Times New Roman"/>
        </w:rPr>
        <w:t xml:space="preserve"> </w:t>
      </w:r>
      <w:r>
        <w:rPr>
          <w:rFonts w:cs="Times New Roman" w:hint="eastAsia"/>
        </w:rPr>
        <w:t>单个构件划分</w:t>
      </w:r>
      <w:bookmarkEnd w:id="126"/>
      <w:bookmarkEnd w:id="127"/>
    </w:p>
    <w:p w14:paraId="35421B69" w14:textId="5FB78F55" w:rsidR="00302C2D" w:rsidRDefault="00000000">
      <w:pPr>
        <w:spacing w:before="156" w:afterLines="50" w:after="156" w:line="500" w:lineRule="exact"/>
      </w:pPr>
      <w:r>
        <w:rPr>
          <w:b/>
        </w:rPr>
        <w:t>A.0.1</w:t>
      </w:r>
      <w:r>
        <w:rPr>
          <w:rFonts w:hint="eastAsia"/>
          <w:b/>
        </w:rPr>
        <w:t xml:space="preserve">  </w:t>
      </w:r>
      <w:r>
        <w:rPr>
          <w:rFonts w:hint="eastAsia"/>
        </w:rPr>
        <w:t>管道支架结构单个构件的划分，应符合表</w:t>
      </w:r>
      <w:r>
        <w:rPr>
          <w:rFonts w:hint="eastAsia"/>
        </w:rPr>
        <w:t>A.0.1</w:t>
      </w:r>
      <w:r>
        <w:rPr>
          <w:rFonts w:hint="eastAsia"/>
        </w:rPr>
        <w:t>规定：</w:t>
      </w:r>
      <w:r>
        <w:rPr>
          <w:rFonts w:cs="Times New Roman" w:hint="eastAsia"/>
          <w:b/>
          <w:sz w:val="18"/>
        </w:rPr>
        <w:t xml:space="preserve"> </w:t>
      </w:r>
    </w:p>
    <w:p w14:paraId="442254CD" w14:textId="77777777" w:rsidR="00302C2D" w:rsidRDefault="00000000">
      <w:pPr>
        <w:spacing w:before="156" w:line="500" w:lineRule="exact"/>
        <w:jc w:val="center"/>
        <w:rPr>
          <w:rFonts w:cs="Times New Roman"/>
        </w:rPr>
      </w:pPr>
      <w:r>
        <w:rPr>
          <w:rFonts w:cs="Times New Roman" w:hint="eastAsia"/>
          <w:b/>
          <w:sz w:val="18"/>
        </w:rPr>
        <w:t>表</w:t>
      </w:r>
      <w:r>
        <w:rPr>
          <w:rFonts w:cs="Times New Roman"/>
          <w:b/>
          <w:sz w:val="18"/>
        </w:rPr>
        <w:t xml:space="preserve">A.0.1  </w:t>
      </w:r>
      <w:r>
        <w:rPr>
          <w:rFonts w:cs="Times New Roman" w:hint="eastAsia"/>
          <w:b/>
          <w:sz w:val="18"/>
        </w:rPr>
        <w:t>单个构件的划分</w:t>
      </w:r>
    </w:p>
    <w:tbl>
      <w:tblPr>
        <w:tblStyle w:val="afb"/>
        <w:tblW w:w="8075" w:type="dxa"/>
        <w:jc w:val="center"/>
        <w:tblLayout w:type="fixed"/>
        <w:tblLook w:val="04A0" w:firstRow="1" w:lastRow="0" w:firstColumn="1" w:lastColumn="0" w:noHBand="0" w:noVBand="1"/>
      </w:tblPr>
      <w:tblGrid>
        <w:gridCol w:w="711"/>
        <w:gridCol w:w="1129"/>
        <w:gridCol w:w="2411"/>
        <w:gridCol w:w="3824"/>
      </w:tblGrid>
      <w:tr w:rsidR="00302C2D" w14:paraId="3CD74CAD" w14:textId="77777777" w:rsidTr="00521E8C">
        <w:trPr>
          <w:trHeight w:val="20"/>
          <w:jc w:val="center"/>
        </w:trPr>
        <w:tc>
          <w:tcPr>
            <w:tcW w:w="711" w:type="dxa"/>
            <w:vAlign w:val="center"/>
          </w:tcPr>
          <w:p w14:paraId="741C0526" w14:textId="77777777" w:rsidR="00302C2D" w:rsidRDefault="00000000" w:rsidP="00521E8C">
            <w:pPr>
              <w:adjustRightInd/>
              <w:snapToGrid/>
              <w:spacing w:beforeLines="0" w:before="0"/>
              <w:jc w:val="center"/>
              <w:rPr>
                <w:rFonts w:cs="Times New Roman"/>
                <w:kern w:val="0"/>
                <w:sz w:val="18"/>
                <w:szCs w:val="18"/>
              </w:rPr>
            </w:pPr>
            <w:r>
              <w:rPr>
                <w:rFonts w:cs="Times New Roman" w:hint="eastAsia"/>
                <w:kern w:val="0"/>
                <w:sz w:val="18"/>
                <w:szCs w:val="18"/>
              </w:rPr>
              <w:t>序号</w:t>
            </w:r>
          </w:p>
        </w:tc>
        <w:tc>
          <w:tcPr>
            <w:tcW w:w="3540" w:type="dxa"/>
            <w:gridSpan w:val="2"/>
            <w:vAlign w:val="center"/>
          </w:tcPr>
          <w:p w14:paraId="71FE8A59" w14:textId="77777777" w:rsidR="00302C2D" w:rsidRDefault="00000000" w:rsidP="00521E8C">
            <w:pPr>
              <w:adjustRightInd/>
              <w:snapToGrid/>
              <w:spacing w:beforeLines="0" w:before="0"/>
              <w:jc w:val="center"/>
              <w:rPr>
                <w:rFonts w:cs="Times New Roman"/>
                <w:kern w:val="0"/>
                <w:sz w:val="18"/>
                <w:szCs w:val="18"/>
              </w:rPr>
            </w:pPr>
            <w:r>
              <w:rPr>
                <w:rFonts w:cs="Times New Roman" w:hint="eastAsia"/>
                <w:kern w:val="0"/>
                <w:sz w:val="18"/>
                <w:szCs w:val="18"/>
              </w:rPr>
              <w:t>构件类型</w:t>
            </w:r>
          </w:p>
        </w:tc>
        <w:tc>
          <w:tcPr>
            <w:tcW w:w="3824" w:type="dxa"/>
            <w:vAlign w:val="center"/>
          </w:tcPr>
          <w:p w14:paraId="4D0E68CD" w14:textId="77777777" w:rsidR="00302C2D" w:rsidRDefault="00000000" w:rsidP="00521E8C">
            <w:pPr>
              <w:adjustRightInd/>
              <w:snapToGrid/>
              <w:spacing w:beforeLines="0" w:before="0"/>
              <w:jc w:val="center"/>
              <w:rPr>
                <w:rFonts w:cs="Times New Roman"/>
                <w:kern w:val="0"/>
                <w:sz w:val="18"/>
                <w:szCs w:val="18"/>
              </w:rPr>
            </w:pPr>
            <w:r>
              <w:rPr>
                <w:rFonts w:cs="Times New Roman" w:hint="eastAsia"/>
                <w:kern w:val="0"/>
                <w:sz w:val="18"/>
                <w:szCs w:val="18"/>
              </w:rPr>
              <w:t>构件划分方法</w:t>
            </w:r>
          </w:p>
        </w:tc>
      </w:tr>
      <w:tr w:rsidR="00EB67BD" w14:paraId="10B9C019" w14:textId="77777777" w:rsidTr="00521E8C">
        <w:trPr>
          <w:trHeight w:val="20"/>
          <w:jc w:val="center"/>
        </w:trPr>
        <w:tc>
          <w:tcPr>
            <w:tcW w:w="711" w:type="dxa"/>
            <w:vMerge w:val="restart"/>
            <w:vAlign w:val="center"/>
          </w:tcPr>
          <w:p w14:paraId="2AA55846" w14:textId="77777777" w:rsidR="00EB67BD" w:rsidRDefault="00EB67BD" w:rsidP="00521E8C">
            <w:pPr>
              <w:adjustRightInd/>
              <w:snapToGrid/>
              <w:spacing w:beforeLines="0" w:before="0"/>
              <w:jc w:val="center"/>
              <w:rPr>
                <w:rFonts w:cs="Times New Roman"/>
                <w:kern w:val="0"/>
                <w:sz w:val="18"/>
                <w:szCs w:val="18"/>
              </w:rPr>
            </w:pPr>
            <w:r>
              <w:rPr>
                <w:rFonts w:cs="Times New Roman" w:hint="eastAsia"/>
                <w:kern w:val="0"/>
                <w:sz w:val="18"/>
                <w:szCs w:val="18"/>
              </w:rPr>
              <w:t>1</w:t>
            </w:r>
          </w:p>
        </w:tc>
        <w:tc>
          <w:tcPr>
            <w:tcW w:w="1129" w:type="dxa"/>
            <w:vMerge w:val="restart"/>
            <w:vAlign w:val="center"/>
          </w:tcPr>
          <w:p w14:paraId="24383D96" w14:textId="77777777" w:rsidR="00EB67BD" w:rsidRDefault="00EB67BD" w:rsidP="00521E8C">
            <w:pPr>
              <w:adjustRightInd/>
              <w:snapToGrid/>
              <w:spacing w:beforeLines="0" w:before="0"/>
              <w:jc w:val="center"/>
              <w:rPr>
                <w:rFonts w:cs="Times New Roman"/>
                <w:kern w:val="0"/>
                <w:sz w:val="18"/>
                <w:szCs w:val="18"/>
              </w:rPr>
            </w:pPr>
            <w:r>
              <w:rPr>
                <w:rFonts w:cs="Times New Roman" w:hint="eastAsia"/>
                <w:kern w:val="0"/>
                <w:sz w:val="18"/>
                <w:szCs w:val="18"/>
              </w:rPr>
              <w:t>基础</w:t>
            </w:r>
          </w:p>
        </w:tc>
        <w:tc>
          <w:tcPr>
            <w:tcW w:w="2411" w:type="dxa"/>
            <w:vAlign w:val="center"/>
          </w:tcPr>
          <w:p w14:paraId="1C9F7A43" w14:textId="77777777" w:rsidR="00EB67BD" w:rsidRDefault="00EB67BD"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独立基础</w:t>
            </w:r>
          </w:p>
        </w:tc>
        <w:tc>
          <w:tcPr>
            <w:tcW w:w="3824" w:type="dxa"/>
            <w:vAlign w:val="center"/>
          </w:tcPr>
          <w:p w14:paraId="2D221CDB" w14:textId="77777777" w:rsidR="00EB67BD" w:rsidRDefault="00EB67BD"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一个基础为一个构件</w:t>
            </w:r>
          </w:p>
        </w:tc>
      </w:tr>
      <w:tr w:rsidR="00EB67BD" w14:paraId="2CAFFE88" w14:textId="77777777" w:rsidTr="00521E8C">
        <w:trPr>
          <w:trHeight w:val="20"/>
          <w:jc w:val="center"/>
        </w:trPr>
        <w:tc>
          <w:tcPr>
            <w:tcW w:w="711" w:type="dxa"/>
            <w:vMerge/>
            <w:vAlign w:val="center"/>
          </w:tcPr>
          <w:p w14:paraId="410B3DF2" w14:textId="77777777" w:rsidR="00EB67BD" w:rsidRDefault="00EB67BD" w:rsidP="00521E8C">
            <w:pPr>
              <w:adjustRightInd/>
              <w:snapToGrid/>
              <w:spacing w:beforeLines="0" w:before="0"/>
              <w:jc w:val="center"/>
              <w:rPr>
                <w:rFonts w:cs="Times New Roman"/>
                <w:kern w:val="0"/>
                <w:sz w:val="18"/>
                <w:szCs w:val="18"/>
              </w:rPr>
            </w:pPr>
          </w:p>
        </w:tc>
        <w:tc>
          <w:tcPr>
            <w:tcW w:w="1129" w:type="dxa"/>
            <w:vMerge/>
            <w:vAlign w:val="center"/>
          </w:tcPr>
          <w:p w14:paraId="675455F6" w14:textId="77777777" w:rsidR="00EB67BD" w:rsidRDefault="00EB67BD" w:rsidP="00521E8C">
            <w:pPr>
              <w:adjustRightInd/>
              <w:snapToGrid/>
              <w:spacing w:beforeLines="0" w:before="0"/>
              <w:jc w:val="center"/>
              <w:rPr>
                <w:rFonts w:cs="Times New Roman"/>
                <w:kern w:val="0"/>
                <w:sz w:val="18"/>
                <w:szCs w:val="18"/>
              </w:rPr>
            </w:pPr>
          </w:p>
        </w:tc>
        <w:tc>
          <w:tcPr>
            <w:tcW w:w="2411" w:type="dxa"/>
            <w:vAlign w:val="center"/>
          </w:tcPr>
          <w:p w14:paraId="2972B189" w14:textId="77777777" w:rsidR="00EB67BD" w:rsidRDefault="00EB67BD"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柱下条形基础</w:t>
            </w:r>
          </w:p>
        </w:tc>
        <w:tc>
          <w:tcPr>
            <w:tcW w:w="3824" w:type="dxa"/>
            <w:vAlign w:val="center"/>
          </w:tcPr>
          <w:p w14:paraId="30118F37" w14:textId="77777777" w:rsidR="00EB67BD" w:rsidRDefault="00EB67BD"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一个支架柱间的基础为一个构件</w:t>
            </w:r>
          </w:p>
        </w:tc>
      </w:tr>
      <w:tr w:rsidR="00521E8C" w14:paraId="21305785" w14:textId="77777777" w:rsidTr="00521E8C">
        <w:trPr>
          <w:trHeight w:val="20"/>
          <w:jc w:val="center"/>
        </w:trPr>
        <w:tc>
          <w:tcPr>
            <w:tcW w:w="711" w:type="dxa"/>
            <w:vMerge/>
            <w:vAlign w:val="center"/>
          </w:tcPr>
          <w:p w14:paraId="76C4812B" w14:textId="77777777" w:rsidR="00521E8C" w:rsidRDefault="00521E8C" w:rsidP="00521E8C">
            <w:pPr>
              <w:adjustRightInd/>
              <w:snapToGrid/>
              <w:spacing w:beforeLines="0" w:before="0"/>
              <w:jc w:val="center"/>
              <w:rPr>
                <w:rFonts w:cs="Times New Roman"/>
                <w:kern w:val="0"/>
                <w:sz w:val="18"/>
                <w:szCs w:val="18"/>
              </w:rPr>
            </w:pPr>
          </w:p>
        </w:tc>
        <w:tc>
          <w:tcPr>
            <w:tcW w:w="1129" w:type="dxa"/>
            <w:vMerge/>
            <w:vAlign w:val="center"/>
          </w:tcPr>
          <w:p w14:paraId="6B9C3FB0" w14:textId="77777777" w:rsidR="00521E8C" w:rsidRDefault="00521E8C" w:rsidP="00521E8C">
            <w:pPr>
              <w:adjustRightInd/>
              <w:snapToGrid/>
              <w:spacing w:beforeLines="0" w:before="0"/>
              <w:jc w:val="center"/>
              <w:rPr>
                <w:rFonts w:cs="Times New Roman"/>
                <w:kern w:val="0"/>
                <w:sz w:val="18"/>
                <w:szCs w:val="18"/>
              </w:rPr>
            </w:pPr>
          </w:p>
        </w:tc>
        <w:tc>
          <w:tcPr>
            <w:tcW w:w="2411" w:type="dxa"/>
            <w:vAlign w:val="center"/>
          </w:tcPr>
          <w:p w14:paraId="53FD166D"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桩基础</w:t>
            </w:r>
          </w:p>
          <w:p w14:paraId="24A08993" w14:textId="2F5247F6"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筏形基础</w:t>
            </w:r>
          </w:p>
        </w:tc>
        <w:tc>
          <w:tcPr>
            <w:tcW w:w="3824" w:type="dxa"/>
            <w:vAlign w:val="center"/>
          </w:tcPr>
          <w:p w14:paraId="3DCA9E86"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一根为一个构件</w:t>
            </w:r>
          </w:p>
        </w:tc>
      </w:tr>
      <w:tr w:rsidR="00521E8C" w14:paraId="7A85756E" w14:textId="77777777" w:rsidTr="00521E8C">
        <w:trPr>
          <w:trHeight w:val="20"/>
          <w:jc w:val="center"/>
        </w:trPr>
        <w:tc>
          <w:tcPr>
            <w:tcW w:w="711" w:type="dxa"/>
            <w:vAlign w:val="center"/>
          </w:tcPr>
          <w:p w14:paraId="57D9FC55"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2</w:t>
            </w:r>
          </w:p>
        </w:tc>
        <w:tc>
          <w:tcPr>
            <w:tcW w:w="1129" w:type="dxa"/>
            <w:vAlign w:val="center"/>
          </w:tcPr>
          <w:p w14:paraId="60B23EE4"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独立式支架</w:t>
            </w:r>
          </w:p>
        </w:tc>
        <w:tc>
          <w:tcPr>
            <w:tcW w:w="2411" w:type="dxa"/>
            <w:vAlign w:val="center"/>
          </w:tcPr>
          <w:p w14:paraId="5C172B4B" w14:textId="77777777" w:rsidR="00521E8C" w:rsidRDefault="00521E8C" w:rsidP="00521E8C">
            <w:pPr>
              <w:tabs>
                <w:tab w:val="right" w:leader="dot" w:pos="8495"/>
              </w:tabs>
              <w:adjustRightInd/>
              <w:snapToGrid/>
              <w:spacing w:beforeLines="0" w:before="0"/>
              <w:jc w:val="center"/>
              <w:rPr>
                <w:rFonts w:cs="Times New Roman"/>
                <w:kern w:val="0"/>
                <w:sz w:val="20"/>
              </w:rPr>
            </w:pPr>
            <w:r>
              <w:rPr>
                <w:rFonts w:cs="Times New Roman"/>
                <w:kern w:val="0"/>
                <w:sz w:val="20"/>
              </w:rPr>
              <w:t>T</w:t>
            </w:r>
            <w:r>
              <w:rPr>
                <w:rFonts w:cs="Times New Roman"/>
                <w:kern w:val="0"/>
                <w:sz w:val="20"/>
              </w:rPr>
              <w:t>形、</w:t>
            </w:r>
            <w:r>
              <w:rPr>
                <w:rFonts w:cs="Times New Roman"/>
                <w:kern w:val="0"/>
                <w:sz w:val="20"/>
              </w:rPr>
              <w:t>A</w:t>
            </w:r>
            <w:r>
              <w:rPr>
                <w:rFonts w:cs="Times New Roman"/>
                <w:kern w:val="0"/>
                <w:sz w:val="20"/>
              </w:rPr>
              <w:t>形、</w:t>
            </w:r>
            <w:r>
              <w:rPr>
                <w:rFonts w:cs="Times New Roman"/>
                <w:kern w:val="0"/>
                <w:sz w:val="20"/>
              </w:rPr>
              <w:t>H</w:t>
            </w:r>
            <w:r>
              <w:rPr>
                <w:rFonts w:cs="Times New Roman"/>
                <w:kern w:val="0"/>
                <w:sz w:val="20"/>
              </w:rPr>
              <w:t>形、</w:t>
            </w:r>
            <w:r>
              <w:rPr>
                <w:rFonts w:cs="Times New Roman"/>
                <w:b/>
                <w:bCs/>
                <w:kern w:val="0"/>
                <w:sz w:val="20"/>
              </w:rPr>
              <w:t>Π</w:t>
            </w:r>
            <w:r>
              <w:rPr>
                <w:rFonts w:cs="Times New Roman"/>
                <w:kern w:val="0"/>
                <w:sz w:val="20"/>
              </w:rPr>
              <w:t>形</w:t>
            </w:r>
            <w:r>
              <w:rPr>
                <w:rFonts w:cs="Times New Roman" w:hint="eastAsia"/>
                <w:kern w:val="0"/>
                <w:sz w:val="20"/>
              </w:rPr>
              <w:t>单</w:t>
            </w:r>
            <w:proofErr w:type="gramStart"/>
            <w:r>
              <w:rPr>
                <w:rFonts w:cs="Times New Roman" w:hint="eastAsia"/>
                <w:kern w:val="0"/>
                <w:sz w:val="20"/>
              </w:rPr>
              <w:t>榀</w:t>
            </w:r>
            <w:proofErr w:type="gramEnd"/>
            <w:r>
              <w:rPr>
                <w:rFonts w:cs="Times New Roman" w:hint="eastAsia"/>
                <w:kern w:val="0"/>
                <w:sz w:val="20"/>
              </w:rPr>
              <w:t>支架和框架式支架</w:t>
            </w:r>
          </w:p>
          <w:p w14:paraId="31238DE4" w14:textId="6A5241AA"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20"/>
              </w:rPr>
              <w:t>固定支架</w:t>
            </w:r>
          </w:p>
        </w:tc>
        <w:tc>
          <w:tcPr>
            <w:tcW w:w="3824" w:type="dxa"/>
            <w:vAlign w:val="center"/>
          </w:tcPr>
          <w:p w14:paraId="3C072E3C"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一个独立支架为一个构件</w:t>
            </w:r>
          </w:p>
        </w:tc>
      </w:tr>
      <w:tr w:rsidR="00521E8C" w14:paraId="6E47616D" w14:textId="77777777" w:rsidTr="00521E8C">
        <w:trPr>
          <w:trHeight w:val="20"/>
          <w:jc w:val="center"/>
        </w:trPr>
        <w:tc>
          <w:tcPr>
            <w:tcW w:w="711" w:type="dxa"/>
            <w:vMerge w:val="restart"/>
            <w:vAlign w:val="center"/>
          </w:tcPr>
          <w:p w14:paraId="5E6002D8"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3</w:t>
            </w:r>
          </w:p>
        </w:tc>
        <w:tc>
          <w:tcPr>
            <w:tcW w:w="1129" w:type="dxa"/>
            <w:vMerge w:val="restart"/>
            <w:vAlign w:val="center"/>
          </w:tcPr>
          <w:p w14:paraId="245A04E4"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支承梁或桁架（包括纵、横向）</w:t>
            </w:r>
          </w:p>
        </w:tc>
        <w:tc>
          <w:tcPr>
            <w:tcW w:w="2411" w:type="dxa"/>
            <w:vAlign w:val="center"/>
          </w:tcPr>
          <w:p w14:paraId="2C7A724D" w14:textId="1F159E5A" w:rsidR="00521E8C" w:rsidRDefault="00521E8C" w:rsidP="00521E8C">
            <w:pPr>
              <w:tabs>
                <w:tab w:val="right" w:leader="dot" w:pos="8495"/>
              </w:tabs>
              <w:adjustRightInd/>
              <w:snapToGrid/>
              <w:spacing w:beforeLines="0" w:before="0"/>
              <w:jc w:val="center"/>
              <w:rPr>
                <w:rFonts w:cs="Times New Roman"/>
                <w:kern w:val="0"/>
                <w:sz w:val="20"/>
              </w:rPr>
            </w:pPr>
            <w:r>
              <w:rPr>
                <w:rFonts w:cs="Times New Roman" w:hint="eastAsia"/>
                <w:kern w:val="0"/>
                <w:sz w:val="18"/>
                <w:szCs w:val="18"/>
              </w:rPr>
              <w:t>简支梁</w:t>
            </w:r>
          </w:p>
        </w:tc>
        <w:tc>
          <w:tcPr>
            <w:tcW w:w="3824" w:type="dxa"/>
            <w:vAlign w:val="center"/>
          </w:tcPr>
          <w:p w14:paraId="707FB4C8" w14:textId="1B68A05D"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一跨、一根为一个构件</w:t>
            </w:r>
          </w:p>
        </w:tc>
      </w:tr>
      <w:tr w:rsidR="00521E8C" w14:paraId="1AD67DEB" w14:textId="77777777" w:rsidTr="00521E8C">
        <w:trPr>
          <w:trHeight w:val="20"/>
          <w:jc w:val="center"/>
        </w:trPr>
        <w:tc>
          <w:tcPr>
            <w:tcW w:w="711" w:type="dxa"/>
            <w:vMerge/>
            <w:vAlign w:val="center"/>
          </w:tcPr>
          <w:p w14:paraId="43718DB4"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1129" w:type="dxa"/>
            <w:vMerge/>
            <w:vAlign w:val="center"/>
          </w:tcPr>
          <w:p w14:paraId="76561D03"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2411" w:type="dxa"/>
            <w:vAlign w:val="center"/>
          </w:tcPr>
          <w:p w14:paraId="60A3E823" w14:textId="17DCD612" w:rsidR="00521E8C" w:rsidRDefault="00521E8C" w:rsidP="00521E8C">
            <w:pPr>
              <w:tabs>
                <w:tab w:val="right" w:leader="dot" w:pos="8495"/>
              </w:tabs>
              <w:adjustRightInd/>
              <w:snapToGrid/>
              <w:spacing w:beforeLines="0" w:before="0"/>
              <w:jc w:val="center"/>
              <w:rPr>
                <w:rFonts w:cs="Times New Roman"/>
                <w:kern w:val="0"/>
                <w:sz w:val="20"/>
              </w:rPr>
            </w:pPr>
            <w:r>
              <w:rPr>
                <w:rFonts w:cs="Times New Roman" w:hint="eastAsia"/>
                <w:kern w:val="0"/>
                <w:sz w:val="18"/>
                <w:szCs w:val="18"/>
              </w:rPr>
              <w:t>连续梁</w:t>
            </w:r>
          </w:p>
        </w:tc>
        <w:tc>
          <w:tcPr>
            <w:tcW w:w="3824" w:type="dxa"/>
            <w:vAlign w:val="center"/>
          </w:tcPr>
          <w:p w14:paraId="0B0D5DDC" w14:textId="0E0D328E"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一根为一个构件</w:t>
            </w:r>
          </w:p>
        </w:tc>
      </w:tr>
      <w:tr w:rsidR="00521E8C" w14:paraId="216FD08E" w14:textId="77777777" w:rsidTr="00521E8C">
        <w:trPr>
          <w:trHeight w:val="20"/>
          <w:jc w:val="center"/>
        </w:trPr>
        <w:tc>
          <w:tcPr>
            <w:tcW w:w="711" w:type="dxa"/>
            <w:vMerge/>
            <w:vAlign w:val="center"/>
          </w:tcPr>
          <w:p w14:paraId="31A94E4E"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1129" w:type="dxa"/>
            <w:vMerge/>
            <w:vAlign w:val="center"/>
          </w:tcPr>
          <w:p w14:paraId="472DC713"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2411" w:type="dxa"/>
            <w:vAlign w:val="center"/>
          </w:tcPr>
          <w:p w14:paraId="423AFB58" w14:textId="2B59260A" w:rsidR="00521E8C" w:rsidRDefault="00521E8C" w:rsidP="00521E8C">
            <w:pPr>
              <w:tabs>
                <w:tab w:val="right" w:leader="dot" w:pos="8495"/>
              </w:tabs>
              <w:adjustRightInd/>
              <w:snapToGrid/>
              <w:spacing w:beforeLines="0" w:before="0"/>
              <w:jc w:val="center"/>
              <w:rPr>
                <w:rFonts w:cs="Times New Roman"/>
                <w:kern w:val="0"/>
                <w:sz w:val="20"/>
              </w:rPr>
            </w:pPr>
            <w:r>
              <w:rPr>
                <w:rFonts w:cs="Times New Roman" w:hint="eastAsia"/>
                <w:kern w:val="0"/>
                <w:sz w:val="18"/>
                <w:szCs w:val="18"/>
              </w:rPr>
              <w:t>桁架</w:t>
            </w:r>
          </w:p>
        </w:tc>
        <w:tc>
          <w:tcPr>
            <w:tcW w:w="3824" w:type="dxa"/>
            <w:vAlign w:val="center"/>
          </w:tcPr>
          <w:p w14:paraId="6BC937D5" w14:textId="161506CE" w:rsidR="00521E8C" w:rsidRDefault="00521E8C" w:rsidP="00521E8C">
            <w:pPr>
              <w:tabs>
                <w:tab w:val="right" w:leader="dot" w:pos="8495"/>
              </w:tabs>
              <w:adjustRightInd/>
              <w:snapToGrid/>
              <w:spacing w:beforeLines="0" w:before="0"/>
              <w:jc w:val="center"/>
              <w:rPr>
                <w:rFonts w:cs="Times New Roman"/>
                <w:kern w:val="0"/>
                <w:sz w:val="18"/>
                <w:szCs w:val="18"/>
              </w:rPr>
            </w:pPr>
            <w:proofErr w:type="gramStart"/>
            <w:r>
              <w:rPr>
                <w:rFonts w:cs="Times New Roman" w:hint="eastAsia"/>
                <w:kern w:val="0"/>
                <w:sz w:val="18"/>
                <w:szCs w:val="18"/>
              </w:rPr>
              <w:t>一榀</w:t>
            </w:r>
            <w:proofErr w:type="gramEnd"/>
            <w:r>
              <w:rPr>
                <w:rFonts w:cs="Times New Roman" w:hint="eastAsia"/>
                <w:kern w:val="0"/>
                <w:sz w:val="18"/>
                <w:szCs w:val="18"/>
              </w:rPr>
              <w:t>为一个构件</w:t>
            </w:r>
          </w:p>
        </w:tc>
      </w:tr>
      <w:tr w:rsidR="00521E8C" w14:paraId="6EBFE552" w14:textId="77777777" w:rsidTr="00521E8C">
        <w:trPr>
          <w:trHeight w:val="20"/>
          <w:jc w:val="center"/>
        </w:trPr>
        <w:tc>
          <w:tcPr>
            <w:tcW w:w="711" w:type="dxa"/>
            <w:vMerge/>
            <w:vAlign w:val="center"/>
          </w:tcPr>
          <w:p w14:paraId="59A099E5"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1129" w:type="dxa"/>
            <w:vMerge/>
            <w:vAlign w:val="center"/>
          </w:tcPr>
          <w:p w14:paraId="013CDCE2"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2411" w:type="dxa"/>
            <w:vAlign w:val="center"/>
          </w:tcPr>
          <w:p w14:paraId="16F272CA" w14:textId="3FB2D704" w:rsidR="00521E8C" w:rsidRDefault="00521E8C" w:rsidP="00521E8C">
            <w:pPr>
              <w:tabs>
                <w:tab w:val="right" w:leader="dot" w:pos="8495"/>
              </w:tabs>
              <w:adjustRightInd/>
              <w:snapToGrid/>
              <w:spacing w:beforeLines="0" w:before="0"/>
              <w:jc w:val="center"/>
              <w:rPr>
                <w:rFonts w:cs="Times New Roman"/>
                <w:kern w:val="0"/>
                <w:sz w:val="20"/>
              </w:rPr>
            </w:pPr>
            <w:r>
              <w:rPr>
                <w:rFonts w:cs="Times New Roman" w:hint="eastAsia"/>
                <w:kern w:val="0"/>
                <w:sz w:val="18"/>
                <w:szCs w:val="18"/>
              </w:rPr>
              <w:t>水平支撑</w:t>
            </w:r>
          </w:p>
        </w:tc>
        <w:tc>
          <w:tcPr>
            <w:tcW w:w="3824" w:type="dxa"/>
            <w:vAlign w:val="center"/>
          </w:tcPr>
          <w:p w14:paraId="6E2A7B0F" w14:textId="4AEF878C"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一个水平桁架的支撑构件为一个构件</w:t>
            </w:r>
          </w:p>
        </w:tc>
      </w:tr>
      <w:tr w:rsidR="00521E8C" w14:paraId="0ABD6174" w14:textId="77777777" w:rsidTr="00521E8C">
        <w:trPr>
          <w:trHeight w:val="20"/>
          <w:jc w:val="center"/>
        </w:trPr>
        <w:tc>
          <w:tcPr>
            <w:tcW w:w="711" w:type="dxa"/>
            <w:vMerge w:val="restart"/>
            <w:vAlign w:val="center"/>
          </w:tcPr>
          <w:p w14:paraId="16DECF0E"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4</w:t>
            </w:r>
          </w:p>
        </w:tc>
        <w:tc>
          <w:tcPr>
            <w:tcW w:w="1129" w:type="dxa"/>
            <w:vMerge w:val="restart"/>
            <w:vAlign w:val="center"/>
          </w:tcPr>
          <w:p w14:paraId="7CBA1450"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吊索式管道支架</w:t>
            </w:r>
          </w:p>
        </w:tc>
        <w:tc>
          <w:tcPr>
            <w:tcW w:w="2411" w:type="dxa"/>
            <w:vAlign w:val="center"/>
          </w:tcPr>
          <w:p w14:paraId="09AA452A" w14:textId="0DC331B3"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水平支撑</w:t>
            </w:r>
          </w:p>
        </w:tc>
        <w:tc>
          <w:tcPr>
            <w:tcW w:w="3824" w:type="dxa"/>
            <w:vAlign w:val="center"/>
          </w:tcPr>
          <w:p w14:paraId="642C18B9" w14:textId="145662B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一个水平支撑为一个构件</w:t>
            </w:r>
          </w:p>
        </w:tc>
      </w:tr>
      <w:tr w:rsidR="00521E8C" w14:paraId="6F4F6423" w14:textId="77777777" w:rsidTr="00521E8C">
        <w:trPr>
          <w:trHeight w:val="20"/>
          <w:jc w:val="center"/>
        </w:trPr>
        <w:tc>
          <w:tcPr>
            <w:tcW w:w="711" w:type="dxa"/>
            <w:vMerge/>
            <w:vAlign w:val="center"/>
          </w:tcPr>
          <w:p w14:paraId="1E50565D"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1129" w:type="dxa"/>
            <w:vMerge/>
            <w:vAlign w:val="center"/>
          </w:tcPr>
          <w:p w14:paraId="0B0E029C"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2411" w:type="dxa"/>
            <w:vAlign w:val="center"/>
          </w:tcPr>
          <w:p w14:paraId="3386BF76" w14:textId="5115D348"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斜拉索</w:t>
            </w:r>
          </w:p>
        </w:tc>
        <w:tc>
          <w:tcPr>
            <w:tcW w:w="3824" w:type="dxa"/>
            <w:vAlign w:val="center"/>
          </w:tcPr>
          <w:p w14:paraId="536BF2D3" w14:textId="4D5751F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一根为一个构件</w:t>
            </w:r>
          </w:p>
        </w:tc>
      </w:tr>
      <w:tr w:rsidR="00521E8C" w14:paraId="5E9C6B98" w14:textId="77777777" w:rsidTr="00521E8C">
        <w:trPr>
          <w:trHeight w:val="20"/>
          <w:jc w:val="center"/>
        </w:trPr>
        <w:tc>
          <w:tcPr>
            <w:tcW w:w="711" w:type="dxa"/>
            <w:vMerge/>
            <w:vAlign w:val="center"/>
          </w:tcPr>
          <w:p w14:paraId="53C18A99"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1129" w:type="dxa"/>
            <w:vMerge/>
            <w:vAlign w:val="center"/>
          </w:tcPr>
          <w:p w14:paraId="42EF0166"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2411" w:type="dxa"/>
            <w:vAlign w:val="center"/>
          </w:tcPr>
          <w:p w14:paraId="66157C85" w14:textId="29F03E48"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吊杆和吊索</w:t>
            </w:r>
          </w:p>
        </w:tc>
        <w:tc>
          <w:tcPr>
            <w:tcW w:w="3824" w:type="dxa"/>
            <w:vAlign w:val="center"/>
          </w:tcPr>
          <w:p w14:paraId="6156EBAE" w14:textId="009229ED" w:rsidR="00521E8C" w:rsidRDefault="00521E8C" w:rsidP="00521E8C">
            <w:pPr>
              <w:tabs>
                <w:tab w:val="right" w:leader="dot" w:pos="8495"/>
              </w:tabs>
              <w:adjustRightInd/>
              <w:snapToGrid/>
              <w:spacing w:beforeLines="0" w:before="0"/>
              <w:jc w:val="center"/>
              <w:rPr>
                <w:rFonts w:cs="Times New Roman"/>
                <w:kern w:val="0"/>
                <w:sz w:val="18"/>
                <w:szCs w:val="18"/>
              </w:rPr>
            </w:pPr>
            <w:r w:rsidRPr="0066600A">
              <w:rPr>
                <w:rFonts w:cs="Times New Roman" w:hint="eastAsia"/>
                <w:kern w:val="0"/>
                <w:sz w:val="18"/>
                <w:szCs w:val="18"/>
              </w:rPr>
              <w:t>一跨、一个扇面为一个构件</w:t>
            </w:r>
          </w:p>
        </w:tc>
      </w:tr>
      <w:tr w:rsidR="00521E8C" w14:paraId="49E9F0A7" w14:textId="77777777" w:rsidTr="00521E8C">
        <w:trPr>
          <w:trHeight w:val="20"/>
          <w:jc w:val="center"/>
        </w:trPr>
        <w:tc>
          <w:tcPr>
            <w:tcW w:w="711" w:type="dxa"/>
            <w:vMerge/>
            <w:vAlign w:val="center"/>
          </w:tcPr>
          <w:p w14:paraId="31D889F3"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1129" w:type="dxa"/>
            <w:vMerge/>
            <w:vAlign w:val="center"/>
          </w:tcPr>
          <w:p w14:paraId="5B31000C"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2411" w:type="dxa"/>
            <w:vAlign w:val="center"/>
          </w:tcPr>
          <w:p w14:paraId="01DBC539" w14:textId="025F0D71"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横梁</w:t>
            </w:r>
          </w:p>
        </w:tc>
        <w:tc>
          <w:tcPr>
            <w:tcW w:w="3824" w:type="dxa"/>
            <w:vAlign w:val="center"/>
          </w:tcPr>
          <w:p w14:paraId="6729CEA8" w14:textId="13935F34"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一根为一个构件</w:t>
            </w:r>
          </w:p>
        </w:tc>
      </w:tr>
      <w:tr w:rsidR="00521E8C" w14:paraId="63FA7909" w14:textId="77777777" w:rsidTr="00521E8C">
        <w:trPr>
          <w:trHeight w:val="20"/>
          <w:jc w:val="center"/>
        </w:trPr>
        <w:tc>
          <w:tcPr>
            <w:tcW w:w="711" w:type="dxa"/>
            <w:vMerge/>
            <w:vAlign w:val="center"/>
          </w:tcPr>
          <w:p w14:paraId="2EC21D8C"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1129" w:type="dxa"/>
            <w:vMerge/>
            <w:vAlign w:val="center"/>
          </w:tcPr>
          <w:p w14:paraId="67F44665"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2411" w:type="dxa"/>
            <w:vAlign w:val="center"/>
          </w:tcPr>
          <w:p w14:paraId="213D75EC" w14:textId="17B800E1"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纵向</w:t>
            </w:r>
            <w:proofErr w:type="gramStart"/>
            <w:r>
              <w:rPr>
                <w:rFonts w:cs="Times New Roman" w:hint="eastAsia"/>
                <w:kern w:val="0"/>
                <w:sz w:val="18"/>
                <w:szCs w:val="18"/>
              </w:rPr>
              <w:t>系杆梁</w:t>
            </w:r>
            <w:proofErr w:type="gramEnd"/>
          </w:p>
        </w:tc>
        <w:tc>
          <w:tcPr>
            <w:tcW w:w="3824" w:type="dxa"/>
            <w:vAlign w:val="center"/>
          </w:tcPr>
          <w:p w14:paraId="4DE1A16C" w14:textId="09067EA9"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一跨、一根为一个构件</w:t>
            </w:r>
          </w:p>
        </w:tc>
      </w:tr>
      <w:tr w:rsidR="00521E8C" w14:paraId="370CB26F" w14:textId="77777777" w:rsidTr="00521E8C">
        <w:trPr>
          <w:trHeight w:val="20"/>
          <w:jc w:val="center"/>
        </w:trPr>
        <w:tc>
          <w:tcPr>
            <w:tcW w:w="711" w:type="dxa"/>
            <w:vMerge w:val="restart"/>
            <w:vAlign w:val="center"/>
          </w:tcPr>
          <w:p w14:paraId="1FFDF53A"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5</w:t>
            </w:r>
          </w:p>
        </w:tc>
        <w:tc>
          <w:tcPr>
            <w:tcW w:w="1129" w:type="dxa"/>
            <w:vMerge w:val="restart"/>
            <w:vAlign w:val="center"/>
          </w:tcPr>
          <w:p w14:paraId="6CB58158"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管廊式管道支架</w:t>
            </w:r>
          </w:p>
        </w:tc>
        <w:tc>
          <w:tcPr>
            <w:tcW w:w="2411" w:type="dxa"/>
            <w:vAlign w:val="center"/>
          </w:tcPr>
          <w:p w14:paraId="0A2FED8E" w14:textId="2E9003FA"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柱</w:t>
            </w:r>
          </w:p>
        </w:tc>
        <w:tc>
          <w:tcPr>
            <w:tcW w:w="3824" w:type="dxa"/>
            <w:vAlign w:val="center"/>
          </w:tcPr>
          <w:p w14:paraId="6BB9194E" w14:textId="65F55DFE"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一根为一个构件</w:t>
            </w:r>
          </w:p>
        </w:tc>
      </w:tr>
      <w:tr w:rsidR="00521E8C" w14:paraId="41BC5C67" w14:textId="77777777" w:rsidTr="00521E8C">
        <w:trPr>
          <w:trHeight w:val="20"/>
          <w:jc w:val="center"/>
        </w:trPr>
        <w:tc>
          <w:tcPr>
            <w:tcW w:w="711" w:type="dxa"/>
            <w:vMerge/>
            <w:vAlign w:val="center"/>
          </w:tcPr>
          <w:p w14:paraId="7D2611C8"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1129" w:type="dxa"/>
            <w:vMerge/>
            <w:vAlign w:val="center"/>
          </w:tcPr>
          <w:p w14:paraId="38850E1B" w14:textId="77777777" w:rsidR="00521E8C" w:rsidRDefault="00521E8C" w:rsidP="00521E8C">
            <w:pPr>
              <w:tabs>
                <w:tab w:val="right" w:leader="dot" w:pos="8495"/>
              </w:tabs>
              <w:adjustRightInd/>
              <w:snapToGrid/>
              <w:spacing w:beforeLines="0" w:before="0"/>
              <w:jc w:val="center"/>
              <w:rPr>
                <w:rFonts w:cs="Times New Roman"/>
                <w:kern w:val="0"/>
                <w:sz w:val="18"/>
                <w:szCs w:val="18"/>
              </w:rPr>
            </w:pPr>
          </w:p>
        </w:tc>
        <w:tc>
          <w:tcPr>
            <w:tcW w:w="2411" w:type="dxa"/>
            <w:vAlign w:val="center"/>
          </w:tcPr>
          <w:p w14:paraId="637B03BD"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梁或桁架</w:t>
            </w:r>
          </w:p>
        </w:tc>
        <w:tc>
          <w:tcPr>
            <w:tcW w:w="3824" w:type="dxa"/>
            <w:vAlign w:val="center"/>
          </w:tcPr>
          <w:p w14:paraId="014B5303" w14:textId="77777777" w:rsidR="00521E8C" w:rsidRDefault="00521E8C" w:rsidP="00521E8C">
            <w:pPr>
              <w:tabs>
                <w:tab w:val="right" w:leader="dot" w:pos="8495"/>
              </w:tabs>
              <w:adjustRightInd/>
              <w:snapToGrid/>
              <w:spacing w:beforeLines="0" w:before="0"/>
              <w:jc w:val="center"/>
              <w:rPr>
                <w:rFonts w:cs="Times New Roman"/>
                <w:kern w:val="0"/>
                <w:sz w:val="18"/>
                <w:szCs w:val="18"/>
              </w:rPr>
            </w:pPr>
            <w:r>
              <w:rPr>
                <w:rFonts w:cs="Times New Roman" w:hint="eastAsia"/>
                <w:kern w:val="0"/>
                <w:sz w:val="18"/>
                <w:szCs w:val="18"/>
              </w:rPr>
              <w:t>一根或</w:t>
            </w:r>
            <w:proofErr w:type="gramStart"/>
            <w:r>
              <w:rPr>
                <w:rFonts w:cs="Times New Roman" w:hint="eastAsia"/>
                <w:kern w:val="0"/>
                <w:sz w:val="18"/>
                <w:szCs w:val="18"/>
              </w:rPr>
              <w:t>一榀</w:t>
            </w:r>
            <w:proofErr w:type="gramEnd"/>
            <w:r>
              <w:rPr>
                <w:rFonts w:cs="Times New Roman" w:hint="eastAsia"/>
                <w:kern w:val="0"/>
                <w:sz w:val="18"/>
                <w:szCs w:val="18"/>
              </w:rPr>
              <w:t>为一个构件</w:t>
            </w:r>
          </w:p>
        </w:tc>
      </w:tr>
    </w:tbl>
    <w:p w14:paraId="02EACE9E" w14:textId="77777777" w:rsidR="00302C2D" w:rsidRDefault="00000000">
      <w:pPr>
        <w:spacing w:before="156" w:line="500" w:lineRule="exact"/>
      </w:pPr>
      <w:r>
        <w:rPr>
          <w:b/>
        </w:rPr>
        <w:t>A.0.2</w:t>
      </w:r>
      <w:r>
        <w:rPr>
          <w:rFonts w:hint="eastAsia"/>
          <w:b/>
        </w:rPr>
        <w:t xml:space="preserve">  </w:t>
      </w:r>
      <w:r>
        <w:rPr>
          <w:rFonts w:hint="eastAsia"/>
        </w:rPr>
        <w:t>本附录所划分的单个构件，应包括构件本身及其连接、节点。</w:t>
      </w:r>
    </w:p>
    <w:p w14:paraId="05052B57" w14:textId="77777777" w:rsidR="00302C2D" w:rsidRDefault="00000000">
      <w:pPr>
        <w:pStyle w:val="1"/>
        <w:adjustRightInd/>
        <w:snapToGrid/>
        <w:spacing w:beforeLines="0" w:before="0" w:after="0"/>
        <w:rPr>
          <w:rFonts w:cs="Times New Roman"/>
        </w:rPr>
      </w:pPr>
      <w:bookmarkStart w:id="128" w:name="_Toc19258"/>
      <w:bookmarkStart w:id="129" w:name="_Toc136092247"/>
      <w:r>
        <w:rPr>
          <w:rFonts w:cs="Times New Roman"/>
        </w:rPr>
        <w:lastRenderedPageBreak/>
        <w:t>附录</w:t>
      </w:r>
      <w:r>
        <w:rPr>
          <w:rFonts w:cs="Times New Roman"/>
        </w:rPr>
        <w:t xml:space="preserve">B  </w:t>
      </w:r>
      <w:r>
        <w:rPr>
          <w:rFonts w:cs="Times New Roman"/>
        </w:rPr>
        <w:t>振动</w:t>
      </w:r>
      <w:r>
        <w:rPr>
          <w:rFonts w:cs="Times New Roman" w:hint="eastAsia"/>
        </w:rPr>
        <w:t>测试</w:t>
      </w:r>
      <w:bookmarkEnd w:id="128"/>
      <w:bookmarkEnd w:id="129"/>
    </w:p>
    <w:p w14:paraId="325C54F7" w14:textId="77777777" w:rsidR="00302C2D" w:rsidRDefault="00000000">
      <w:pPr>
        <w:adjustRightInd/>
        <w:snapToGrid/>
        <w:spacing w:beforeLines="0" w:before="0"/>
        <w:rPr>
          <w:rFonts w:cs="Times New Roman"/>
        </w:rPr>
      </w:pPr>
      <w:r>
        <w:rPr>
          <w:rFonts w:cs="Times New Roman"/>
          <w:b/>
          <w:bCs/>
        </w:rPr>
        <w:t>B.0.1</w:t>
      </w:r>
      <w:r>
        <w:rPr>
          <w:rFonts w:cs="Times New Roman"/>
        </w:rPr>
        <w:t xml:space="preserve"> </w:t>
      </w:r>
      <w:r>
        <w:rPr>
          <w:rFonts w:cs="Times New Roman"/>
        </w:rPr>
        <w:t>在下列情况下，应进行振动</w:t>
      </w:r>
      <w:r>
        <w:rPr>
          <w:rFonts w:cs="Times New Roman" w:hint="eastAsia"/>
        </w:rPr>
        <w:t>测试</w:t>
      </w:r>
      <w:r>
        <w:rPr>
          <w:rFonts w:cs="Times New Roman"/>
        </w:rPr>
        <w:t>：</w:t>
      </w:r>
    </w:p>
    <w:p w14:paraId="1B346695" w14:textId="77777777" w:rsidR="00302C2D" w:rsidRDefault="00000000">
      <w:pPr>
        <w:pStyle w:val="affb"/>
        <w:spacing w:before="156"/>
        <w:ind w:firstLine="420"/>
      </w:pPr>
      <w:r>
        <w:t xml:space="preserve">1  </w:t>
      </w:r>
      <w:r>
        <w:t>结构振动响应较大，或可能产生共振现象；</w:t>
      </w:r>
    </w:p>
    <w:p w14:paraId="44502B12" w14:textId="77777777" w:rsidR="00302C2D" w:rsidRDefault="00000000">
      <w:pPr>
        <w:pStyle w:val="affb"/>
        <w:spacing w:before="156"/>
        <w:ind w:firstLine="420"/>
      </w:pPr>
      <w:r>
        <w:t xml:space="preserve">2  </w:t>
      </w:r>
      <w:r>
        <w:t>结构振动产生较大的位移时。</w:t>
      </w:r>
    </w:p>
    <w:p w14:paraId="529137EE" w14:textId="77777777" w:rsidR="00302C2D" w:rsidRDefault="00000000">
      <w:pPr>
        <w:pStyle w:val="affb"/>
        <w:spacing w:before="156"/>
        <w:ind w:firstLine="420"/>
      </w:pPr>
      <w:r>
        <w:t xml:space="preserve">3  </w:t>
      </w:r>
      <w:r>
        <w:t>振动导致结构构件、管道开裂或其他损坏；</w:t>
      </w:r>
    </w:p>
    <w:p w14:paraId="281B744A" w14:textId="77777777" w:rsidR="00302C2D" w:rsidRDefault="00000000">
      <w:pPr>
        <w:pStyle w:val="affb"/>
        <w:spacing w:before="156"/>
        <w:ind w:firstLine="420"/>
      </w:pPr>
      <w:r>
        <w:t xml:space="preserve">4  </w:t>
      </w:r>
      <w:r>
        <w:t>结构振动明显且引起使用者对结构安全产生怀疑时；</w:t>
      </w:r>
    </w:p>
    <w:p w14:paraId="4048F1A8" w14:textId="77777777" w:rsidR="00302C2D" w:rsidRDefault="00000000">
      <w:pPr>
        <w:pStyle w:val="affb"/>
        <w:spacing w:before="156"/>
        <w:ind w:firstLine="420"/>
      </w:pPr>
      <w:r>
        <w:t xml:space="preserve">5  </w:t>
      </w:r>
      <w:proofErr w:type="gramStart"/>
      <w:r>
        <w:t>当结构</w:t>
      </w:r>
      <w:proofErr w:type="gramEnd"/>
      <w:r>
        <w:t>振动对人体舒适度、设备仪器正常工作以及结构正常使用产生不利影响时；</w:t>
      </w:r>
    </w:p>
    <w:p w14:paraId="496B8B67" w14:textId="77777777" w:rsidR="00302C2D" w:rsidRDefault="00000000">
      <w:pPr>
        <w:pStyle w:val="affb"/>
        <w:ind w:firstLine="420"/>
      </w:pPr>
      <w:bookmarkStart w:id="130" w:name="_Toc28945"/>
      <w:r>
        <w:t xml:space="preserve">6 </w:t>
      </w:r>
      <w:r>
        <w:t>其他需要进行振动</w:t>
      </w:r>
      <w:r>
        <w:rPr>
          <w:rFonts w:hint="eastAsia"/>
        </w:rPr>
        <w:t>测试</w:t>
      </w:r>
      <w:r>
        <w:t>的情况。</w:t>
      </w:r>
      <w:bookmarkEnd w:id="130"/>
    </w:p>
    <w:p w14:paraId="3DCFD24C" w14:textId="77777777" w:rsidR="00302C2D" w:rsidRDefault="00000000">
      <w:pPr>
        <w:adjustRightInd/>
        <w:snapToGrid/>
        <w:spacing w:beforeLines="0" w:before="0"/>
        <w:rPr>
          <w:rFonts w:cs="Times New Roman"/>
        </w:rPr>
      </w:pPr>
      <w:r>
        <w:rPr>
          <w:rFonts w:cs="Times New Roman"/>
          <w:b/>
          <w:bCs/>
        </w:rPr>
        <w:t xml:space="preserve">B.0.2 </w:t>
      </w:r>
      <w:r>
        <w:rPr>
          <w:rFonts w:cs="Times New Roman" w:hint="eastAsia"/>
        </w:rPr>
        <w:t>振动测试</w:t>
      </w:r>
      <w:r>
        <w:rPr>
          <w:rFonts w:cs="Times New Roman"/>
        </w:rPr>
        <w:t>对象可以是整个支架，也可是结构系统或结构构件。</w:t>
      </w:r>
    </w:p>
    <w:p w14:paraId="68C38C51" w14:textId="77777777" w:rsidR="00302C2D" w:rsidRDefault="00000000">
      <w:pPr>
        <w:adjustRightInd/>
        <w:snapToGrid/>
        <w:spacing w:beforeLines="0" w:before="0"/>
        <w:rPr>
          <w:rFonts w:cs="Times New Roman"/>
        </w:rPr>
      </w:pPr>
      <w:r>
        <w:rPr>
          <w:rFonts w:cs="Times New Roman"/>
          <w:b/>
        </w:rPr>
        <w:t xml:space="preserve">B.0.3 </w:t>
      </w:r>
      <w:r>
        <w:rPr>
          <w:rFonts w:cs="Times New Roman" w:hint="eastAsia"/>
          <w:bCs/>
        </w:rPr>
        <w:t>振动测试前</w:t>
      </w:r>
      <w:r>
        <w:rPr>
          <w:rFonts w:cs="Times New Roman"/>
        </w:rPr>
        <w:t>应按下列要求进行现场调查检测：</w:t>
      </w:r>
    </w:p>
    <w:p w14:paraId="30EAF00B" w14:textId="77777777" w:rsidR="00302C2D" w:rsidRDefault="00000000">
      <w:pPr>
        <w:pStyle w:val="affb"/>
        <w:spacing w:before="156"/>
        <w:ind w:firstLine="420"/>
      </w:pPr>
      <w:r>
        <w:t>1</w:t>
      </w:r>
      <w:r>
        <w:t>详细调查相关技术档案资料；</w:t>
      </w:r>
    </w:p>
    <w:p w14:paraId="4007B00F" w14:textId="77777777" w:rsidR="00302C2D" w:rsidRDefault="00000000">
      <w:pPr>
        <w:pStyle w:val="affb"/>
        <w:spacing w:before="156"/>
        <w:ind w:firstLine="420"/>
      </w:pPr>
      <w:r>
        <w:t>2</w:t>
      </w:r>
      <w:r>
        <w:t>调查结构上的作用和环境中的不利因素；</w:t>
      </w:r>
    </w:p>
    <w:p w14:paraId="01FA1608" w14:textId="77777777" w:rsidR="00302C2D" w:rsidRDefault="00000000">
      <w:pPr>
        <w:pStyle w:val="affb"/>
        <w:spacing w:before="156"/>
        <w:ind w:firstLine="420"/>
      </w:pPr>
      <w:r>
        <w:t>3</w:t>
      </w:r>
      <w:r>
        <w:t>调查振动对支架的影响范围；</w:t>
      </w:r>
    </w:p>
    <w:p w14:paraId="722BD791" w14:textId="77777777" w:rsidR="00302C2D" w:rsidRDefault="00000000">
      <w:pPr>
        <w:pStyle w:val="affb"/>
        <w:spacing w:before="156"/>
        <w:ind w:firstLine="420"/>
      </w:pPr>
      <w:r>
        <w:t>4</w:t>
      </w:r>
      <w:r>
        <w:t>调查振源的位置、分布、数量、特征及激振频率；</w:t>
      </w:r>
    </w:p>
    <w:p w14:paraId="16F9CB65" w14:textId="77777777" w:rsidR="00302C2D" w:rsidRDefault="00000000">
      <w:pPr>
        <w:pStyle w:val="affb"/>
        <w:spacing w:before="156"/>
        <w:ind w:firstLine="420"/>
      </w:pPr>
      <w:r>
        <w:t>5</w:t>
      </w:r>
      <w:r>
        <w:t>调查或测量地基的变形，检查地基变形对上部承重结构的影响；</w:t>
      </w:r>
    </w:p>
    <w:p w14:paraId="07FC9386" w14:textId="77777777" w:rsidR="00302C2D" w:rsidRDefault="00000000">
      <w:pPr>
        <w:pStyle w:val="affb"/>
        <w:spacing w:before="156"/>
        <w:ind w:firstLine="420"/>
      </w:pPr>
      <w:r>
        <w:t>6</w:t>
      </w:r>
      <w:r>
        <w:t>检测上部承重结构或构件、支撑杆件及其连接存在的缺陷和损伤、裂缝、变形或偏差、腐蚀、老化等；</w:t>
      </w:r>
    </w:p>
    <w:p w14:paraId="7FB42722" w14:textId="77777777" w:rsidR="00302C2D" w:rsidRDefault="00000000">
      <w:pPr>
        <w:pStyle w:val="affb"/>
        <w:spacing w:before="156"/>
        <w:ind w:firstLine="420"/>
      </w:pPr>
      <w:r>
        <w:t>7</w:t>
      </w:r>
      <w:r>
        <w:t>调查</w:t>
      </w:r>
      <w:r>
        <w:rPr>
          <w:rFonts w:hint="eastAsia"/>
        </w:rPr>
        <w:t>附属结构</w:t>
      </w:r>
      <w:r>
        <w:t>的安全状况和使用功能；</w:t>
      </w:r>
    </w:p>
    <w:p w14:paraId="3D4E510B" w14:textId="77777777" w:rsidR="00302C2D" w:rsidRDefault="00000000">
      <w:pPr>
        <w:pStyle w:val="affb"/>
        <w:spacing w:before="156"/>
        <w:ind w:firstLine="420"/>
      </w:pPr>
      <w:r>
        <w:t>8</w:t>
      </w:r>
      <w:r>
        <w:t>调查设备相关参数及运行状况；</w:t>
      </w:r>
    </w:p>
    <w:p w14:paraId="0087D90F" w14:textId="77777777" w:rsidR="00302C2D" w:rsidRDefault="00000000">
      <w:pPr>
        <w:pStyle w:val="affb"/>
        <w:spacing w:before="156"/>
        <w:ind w:firstLine="420"/>
      </w:pPr>
      <w:r>
        <w:lastRenderedPageBreak/>
        <w:t>9</w:t>
      </w:r>
      <w:r>
        <w:t>其他需要掌握的工作内容。</w:t>
      </w:r>
    </w:p>
    <w:p w14:paraId="769EC18E" w14:textId="77777777" w:rsidR="00302C2D" w:rsidRDefault="00000000">
      <w:pPr>
        <w:pStyle w:val="affb"/>
        <w:spacing w:before="156"/>
        <w:ind w:firstLineChars="0" w:firstLine="0"/>
      </w:pPr>
      <w:r>
        <w:rPr>
          <w:rFonts w:hint="eastAsia"/>
          <w:b/>
          <w:bCs/>
        </w:rPr>
        <w:t>B.0.</w:t>
      </w:r>
      <w:r>
        <w:rPr>
          <w:b/>
          <w:bCs/>
        </w:rPr>
        <w:t>4</w:t>
      </w:r>
      <w:r>
        <w:t xml:space="preserve"> </w:t>
      </w:r>
      <w:r>
        <w:rPr>
          <w:rFonts w:hint="eastAsia"/>
        </w:rPr>
        <w:t>振动测试结构或构件的动力特性和动力响应，主要包括：频率（周期）、振幅、振型以及应力大小等。</w:t>
      </w:r>
    </w:p>
    <w:p w14:paraId="43744BC3" w14:textId="77777777" w:rsidR="00302C2D" w:rsidRDefault="00000000">
      <w:pPr>
        <w:pStyle w:val="affb"/>
        <w:spacing w:before="156"/>
        <w:ind w:firstLineChars="0" w:firstLine="0"/>
      </w:pPr>
      <w:r>
        <w:rPr>
          <w:rFonts w:hint="eastAsia"/>
          <w:b/>
          <w:bCs/>
        </w:rPr>
        <w:t>B.0.</w:t>
      </w:r>
      <w:r>
        <w:rPr>
          <w:b/>
          <w:bCs/>
        </w:rPr>
        <w:t>5</w:t>
      </w:r>
      <w:r>
        <w:t xml:space="preserve"> </w:t>
      </w:r>
      <w:r>
        <w:rPr>
          <w:rFonts w:hint="eastAsia"/>
        </w:rPr>
        <w:t>振动测试采用的设备性能和信号传输需稳定，传感器和放大器的频率需适配。</w:t>
      </w:r>
    </w:p>
    <w:p w14:paraId="5F8B61DD" w14:textId="77777777" w:rsidR="00302C2D" w:rsidRDefault="00000000">
      <w:pPr>
        <w:pStyle w:val="affb"/>
        <w:spacing w:before="156"/>
        <w:ind w:firstLineChars="0" w:firstLine="0"/>
      </w:pPr>
      <w:r>
        <w:rPr>
          <w:rFonts w:hint="eastAsia"/>
          <w:b/>
          <w:bCs/>
        </w:rPr>
        <w:t>B.0.</w:t>
      </w:r>
      <w:r>
        <w:rPr>
          <w:b/>
          <w:bCs/>
        </w:rPr>
        <w:t>6</w:t>
      </w:r>
      <w:r>
        <w:t xml:space="preserve"> </w:t>
      </w:r>
      <w:r>
        <w:rPr>
          <w:rFonts w:hint="eastAsia"/>
        </w:rPr>
        <w:t>振动测试测点选择</w:t>
      </w:r>
      <w:proofErr w:type="gramStart"/>
      <w:r>
        <w:rPr>
          <w:rFonts w:hint="eastAsia"/>
        </w:rPr>
        <w:t>宜符合</w:t>
      </w:r>
      <w:proofErr w:type="gramEnd"/>
      <w:r>
        <w:rPr>
          <w:rFonts w:hint="eastAsia"/>
        </w:rPr>
        <w:t>下列要求：</w:t>
      </w:r>
    </w:p>
    <w:p w14:paraId="013635F4" w14:textId="77777777" w:rsidR="00302C2D" w:rsidRDefault="00000000">
      <w:pPr>
        <w:pStyle w:val="affb"/>
        <w:ind w:firstLine="420"/>
      </w:pPr>
      <w:r>
        <w:t>1</w:t>
      </w:r>
      <w:r>
        <w:rPr>
          <w:rFonts w:hint="eastAsia"/>
        </w:rPr>
        <w:t xml:space="preserve"> </w:t>
      </w:r>
      <w:r>
        <w:rPr>
          <w:rFonts w:hint="eastAsia"/>
        </w:rPr>
        <w:t>水平向振动测点：一般布置在结构的刚度中心。当现场条件受限或刚度中心不好确定时，可选择平面位置的几何中心布置测点。</w:t>
      </w:r>
    </w:p>
    <w:p w14:paraId="17C07CE1" w14:textId="77777777" w:rsidR="00302C2D" w:rsidRDefault="00000000">
      <w:pPr>
        <w:pStyle w:val="affb"/>
        <w:ind w:firstLine="420"/>
      </w:pPr>
      <w:bookmarkStart w:id="131" w:name="_Toc13940"/>
      <w:r>
        <w:rPr>
          <w:rFonts w:hint="eastAsia"/>
        </w:rPr>
        <w:t>2</w:t>
      </w:r>
      <w:r>
        <w:t xml:space="preserve"> </w:t>
      </w:r>
      <w:r>
        <w:rPr>
          <w:rFonts w:hint="eastAsia"/>
        </w:rPr>
        <w:t>竖向振动测点：一般</w:t>
      </w:r>
      <w:proofErr w:type="gramStart"/>
      <w:r>
        <w:rPr>
          <w:rFonts w:hint="eastAsia"/>
        </w:rPr>
        <w:t>选择跨中或</w:t>
      </w:r>
      <w:proofErr w:type="gramEnd"/>
      <w:r>
        <w:rPr>
          <w:rFonts w:hint="eastAsia"/>
        </w:rPr>
        <w:t>悬挑端等振动强烈部位。</w:t>
      </w:r>
      <w:bookmarkEnd w:id="131"/>
    </w:p>
    <w:p w14:paraId="4E836FCC" w14:textId="77777777" w:rsidR="00302C2D" w:rsidRDefault="00000000">
      <w:pPr>
        <w:pStyle w:val="affb"/>
        <w:ind w:firstLine="420"/>
      </w:pPr>
      <w:r>
        <w:rPr>
          <w:rFonts w:hint="eastAsia"/>
        </w:rPr>
        <w:t>3</w:t>
      </w:r>
      <w:r>
        <w:t xml:space="preserve"> </w:t>
      </w:r>
      <w:r>
        <w:rPr>
          <w:rFonts w:hint="eastAsia"/>
        </w:rPr>
        <w:t>扭转测点：选择远离刚度中心位置布置。如：整体结构两侧或平面双向对称布置等。</w:t>
      </w:r>
    </w:p>
    <w:p w14:paraId="2364C2F6" w14:textId="77777777" w:rsidR="00302C2D" w:rsidRDefault="00000000">
      <w:pPr>
        <w:pStyle w:val="affb"/>
        <w:ind w:firstLine="420"/>
      </w:pPr>
      <w:bookmarkStart w:id="132" w:name="_Toc8259"/>
      <w:r>
        <w:t xml:space="preserve">4 </w:t>
      </w:r>
      <w:r>
        <w:rPr>
          <w:rFonts w:hint="eastAsia"/>
        </w:rPr>
        <w:t>其他位置：结构刚度突变处、基础两侧、振动明显强烈位置等。</w:t>
      </w:r>
      <w:bookmarkEnd w:id="132"/>
    </w:p>
    <w:p w14:paraId="6B980B11" w14:textId="77777777" w:rsidR="00302C2D" w:rsidRDefault="00000000">
      <w:pPr>
        <w:pStyle w:val="affb"/>
        <w:ind w:firstLineChars="0" w:firstLine="0"/>
      </w:pPr>
      <w:r>
        <w:rPr>
          <w:rFonts w:hint="eastAsia"/>
          <w:b/>
          <w:bCs/>
        </w:rPr>
        <w:t>B.0.</w:t>
      </w:r>
      <w:r>
        <w:rPr>
          <w:b/>
          <w:bCs/>
        </w:rPr>
        <w:t>7</w:t>
      </w:r>
      <w:r>
        <w:t xml:space="preserve"> </w:t>
      </w:r>
      <w:r>
        <w:rPr>
          <w:rFonts w:hint="eastAsia"/>
        </w:rPr>
        <w:t>由于振动产生的动力系数和动力荷载，可通过实测结构动力响应，得到动态应力谱。并对其进行统计分析，根据实测最大应力与静力计算最大应力做比进行确定。以此进行结构分析和验算。</w:t>
      </w:r>
    </w:p>
    <w:p w14:paraId="42ED71C1" w14:textId="77777777" w:rsidR="00302C2D" w:rsidRDefault="00000000">
      <w:pPr>
        <w:pStyle w:val="affb"/>
        <w:spacing w:before="156"/>
        <w:ind w:firstLineChars="0" w:firstLine="0"/>
      </w:pPr>
      <w:r>
        <w:rPr>
          <w:b/>
          <w:bCs/>
        </w:rPr>
        <w:t>B.0.8</w:t>
      </w:r>
      <w:r>
        <w:t xml:space="preserve"> </w:t>
      </w:r>
      <w:r>
        <w:rPr>
          <w:rFonts w:hint="eastAsia"/>
        </w:rPr>
        <w:t>振动影响下，结构或构件安全性评估，宜计入动力荷载进行时</w:t>
      </w:r>
      <w:proofErr w:type="gramStart"/>
      <w:r>
        <w:rPr>
          <w:rFonts w:hint="eastAsia"/>
        </w:rPr>
        <w:t>程分析</w:t>
      </w:r>
      <w:proofErr w:type="gramEnd"/>
      <w:r>
        <w:rPr>
          <w:rFonts w:hint="eastAsia"/>
        </w:rPr>
        <w:t>和承载力验算。</w:t>
      </w:r>
    </w:p>
    <w:p w14:paraId="528E024C" w14:textId="77777777" w:rsidR="00302C2D" w:rsidRDefault="00000000">
      <w:pPr>
        <w:adjustRightInd/>
        <w:snapToGrid/>
        <w:spacing w:beforeLines="0" w:before="0" w:line="240" w:lineRule="auto"/>
        <w:rPr>
          <w:rFonts w:cs="Times New Roman"/>
        </w:rPr>
      </w:pPr>
      <w:r>
        <w:rPr>
          <w:rFonts w:cs="Times New Roman" w:hint="eastAsia"/>
        </w:rPr>
        <w:t>【条文说明】</w:t>
      </w:r>
    </w:p>
    <w:p w14:paraId="2CFB010A" w14:textId="77777777" w:rsidR="00302C2D" w:rsidRDefault="00000000">
      <w:pPr>
        <w:adjustRightInd/>
        <w:snapToGrid/>
        <w:spacing w:beforeLines="0" w:before="0" w:line="480" w:lineRule="auto"/>
        <w:rPr>
          <w:rFonts w:cs="Times New Roman"/>
        </w:rPr>
      </w:pPr>
      <w:r>
        <w:rPr>
          <w:rFonts w:cs="Times New Roman"/>
        </w:rPr>
        <w:t xml:space="preserve">B.0.1 </w:t>
      </w:r>
      <w:r>
        <w:rPr>
          <w:rFonts w:cs="Times New Roman" w:hint="eastAsia"/>
        </w:rPr>
        <w:t>本条规定了管道支架应进行振动测试的情况。</w:t>
      </w:r>
    </w:p>
    <w:p w14:paraId="3463B7E6" w14:textId="77777777" w:rsidR="00302C2D" w:rsidRDefault="00000000">
      <w:pPr>
        <w:adjustRightInd/>
        <w:snapToGrid/>
        <w:spacing w:beforeLines="0" w:before="0" w:line="480" w:lineRule="auto"/>
        <w:rPr>
          <w:rFonts w:cs="Times New Roman"/>
        </w:rPr>
      </w:pPr>
      <w:r>
        <w:rPr>
          <w:rFonts w:cs="Times New Roman" w:hint="eastAsia"/>
        </w:rPr>
        <w:t>B.0.</w:t>
      </w:r>
      <w:r>
        <w:rPr>
          <w:rFonts w:cs="Times New Roman"/>
        </w:rPr>
        <w:t xml:space="preserve">3 </w:t>
      </w:r>
      <w:r>
        <w:rPr>
          <w:rFonts w:cs="Times New Roman" w:hint="eastAsia"/>
        </w:rPr>
        <w:t>振动测试前应对结构进行检查评估，确定结构工作性能和结构现状。重点查明与振动测试相关的各种参数情况，如振</w:t>
      </w:r>
      <w:proofErr w:type="gramStart"/>
      <w:r>
        <w:rPr>
          <w:rFonts w:cs="Times New Roman" w:hint="eastAsia"/>
        </w:rPr>
        <w:t>源及振源</w:t>
      </w:r>
      <w:proofErr w:type="gramEnd"/>
      <w:r>
        <w:rPr>
          <w:rFonts w:cs="Times New Roman" w:hint="eastAsia"/>
        </w:rPr>
        <w:t>参数、振动影响范围、结构振动损伤现状等。</w:t>
      </w:r>
    </w:p>
    <w:p w14:paraId="7092AF2B" w14:textId="77777777" w:rsidR="00302C2D" w:rsidRDefault="00000000">
      <w:pPr>
        <w:adjustRightInd/>
        <w:snapToGrid/>
        <w:spacing w:beforeLines="0" w:before="0" w:line="480" w:lineRule="auto"/>
        <w:rPr>
          <w:rFonts w:cs="Times New Roman"/>
        </w:rPr>
      </w:pPr>
      <w:r>
        <w:rPr>
          <w:rFonts w:cs="Times New Roman" w:hint="eastAsia"/>
        </w:rPr>
        <w:t>B.0.</w:t>
      </w:r>
      <w:r>
        <w:rPr>
          <w:rFonts w:cs="Times New Roman"/>
        </w:rPr>
        <w:t>4</w:t>
      </w:r>
      <w:r>
        <w:rPr>
          <w:rFonts w:cs="Times New Roman" w:hint="eastAsia"/>
        </w:rPr>
        <w:t>、</w:t>
      </w:r>
      <w:r>
        <w:rPr>
          <w:rFonts w:cs="Times New Roman" w:hint="eastAsia"/>
        </w:rPr>
        <w:t>B.0.</w:t>
      </w:r>
      <w:r>
        <w:rPr>
          <w:rFonts w:cs="Times New Roman"/>
        </w:rPr>
        <w:t>5</w:t>
      </w:r>
      <w:r>
        <w:rPr>
          <w:rFonts w:cs="Times New Roman" w:hint="eastAsia"/>
        </w:rPr>
        <w:t>、</w:t>
      </w:r>
      <w:r>
        <w:rPr>
          <w:rFonts w:cs="Times New Roman" w:hint="eastAsia"/>
        </w:rPr>
        <w:t>B.0.</w:t>
      </w:r>
      <w:r>
        <w:rPr>
          <w:rFonts w:cs="Times New Roman"/>
        </w:rPr>
        <w:t xml:space="preserve">6 </w:t>
      </w:r>
      <w:r>
        <w:rPr>
          <w:rFonts w:cs="Times New Roman" w:hint="eastAsia"/>
        </w:rPr>
        <w:t>规定了振动测试的主要内容、测前准备工作、测点布置原则等。</w:t>
      </w:r>
    </w:p>
    <w:p w14:paraId="465702CD" w14:textId="77777777" w:rsidR="00302C2D" w:rsidRDefault="00000000">
      <w:pPr>
        <w:adjustRightInd/>
        <w:snapToGrid/>
        <w:spacing w:beforeLines="0" w:before="0" w:line="480" w:lineRule="auto"/>
        <w:rPr>
          <w:rFonts w:cs="Times New Roman"/>
        </w:rPr>
      </w:pPr>
      <w:r>
        <w:rPr>
          <w:rFonts w:cs="Times New Roman" w:hint="eastAsia"/>
        </w:rPr>
        <w:t>B.0.</w:t>
      </w:r>
      <w:r>
        <w:rPr>
          <w:rFonts w:cs="Times New Roman"/>
        </w:rPr>
        <w:t xml:space="preserve">7 </w:t>
      </w:r>
      <w:r>
        <w:rPr>
          <w:rFonts w:cs="Times New Roman" w:hint="eastAsia"/>
        </w:rPr>
        <w:t>本条给出了动力系数和动力荷载的确定方法。通过确定实测动力响应和理论计算值做比得出。</w:t>
      </w:r>
    </w:p>
    <w:p w14:paraId="7DECEDC1" w14:textId="77777777" w:rsidR="003823F4" w:rsidRPr="005C1BFA" w:rsidRDefault="003823F4" w:rsidP="003823F4">
      <w:pPr>
        <w:spacing w:before="156"/>
        <w:ind w:firstLineChars="1200" w:firstLine="3855"/>
        <w:rPr>
          <w:b/>
          <w:sz w:val="32"/>
          <w:szCs w:val="32"/>
        </w:rPr>
      </w:pPr>
      <w:r w:rsidRPr="005C1BFA">
        <w:rPr>
          <w:b/>
          <w:sz w:val="32"/>
          <w:szCs w:val="32"/>
        </w:rPr>
        <w:lastRenderedPageBreak/>
        <w:t>引用标准名录</w:t>
      </w:r>
    </w:p>
    <w:p w14:paraId="4D219FC7" w14:textId="2760B240" w:rsidR="003823F4" w:rsidRPr="005C1BFA" w:rsidRDefault="003823F4" w:rsidP="00FE51B4">
      <w:pPr>
        <w:spacing w:before="156"/>
        <w:ind w:firstLineChars="200" w:firstLine="482"/>
        <w:jc w:val="left"/>
        <w:rPr>
          <w:b/>
          <w:sz w:val="24"/>
        </w:rPr>
      </w:pPr>
      <w:r w:rsidRPr="005C1BFA">
        <w:rPr>
          <w:b/>
          <w:sz w:val="24"/>
        </w:rPr>
        <w:t>本规程引用下列标准。其中，注日期的，仅对该日期对应的版本适用于本规程；不注日期的，其最新版适用于本规程。</w:t>
      </w:r>
    </w:p>
    <w:p w14:paraId="0EFE3867" w14:textId="77777777" w:rsidR="003823F4" w:rsidRDefault="003823F4" w:rsidP="003823F4">
      <w:pPr>
        <w:spacing w:before="156" w:line="440" w:lineRule="exact"/>
        <w:ind w:firstLineChars="300" w:firstLine="630"/>
        <w:rPr>
          <w:rFonts w:cs="Times New Roman"/>
        </w:rPr>
      </w:pPr>
      <w:r>
        <w:rPr>
          <w:rFonts w:cs="Times New Roman"/>
        </w:rPr>
        <w:t>《构筑物抗震鉴定标准》</w:t>
      </w:r>
      <w:r>
        <w:rPr>
          <w:rFonts w:cs="Times New Roman"/>
        </w:rPr>
        <w:t>GB 50117</w:t>
      </w:r>
    </w:p>
    <w:p w14:paraId="78EF27DF" w14:textId="77777777" w:rsidR="003823F4" w:rsidRDefault="003823F4" w:rsidP="003823F4">
      <w:pPr>
        <w:spacing w:before="156" w:line="440" w:lineRule="exact"/>
        <w:ind w:firstLineChars="300" w:firstLine="630"/>
        <w:rPr>
          <w:rFonts w:cs="Times New Roman"/>
        </w:rPr>
      </w:pPr>
      <w:r>
        <w:rPr>
          <w:rFonts w:cs="Times New Roman"/>
        </w:rPr>
        <w:t>《工业建筑可靠性鉴定标准》</w:t>
      </w:r>
      <w:r>
        <w:rPr>
          <w:rFonts w:cs="Times New Roman"/>
        </w:rPr>
        <w:t>GB 50144</w:t>
      </w:r>
    </w:p>
    <w:p w14:paraId="78B58C8F" w14:textId="6AD1A125" w:rsidR="003823F4" w:rsidRDefault="003823F4" w:rsidP="003823F4">
      <w:pPr>
        <w:spacing w:before="156" w:line="440" w:lineRule="exact"/>
        <w:ind w:firstLineChars="300" w:firstLine="630"/>
        <w:rPr>
          <w:rFonts w:cs="Times New Roman"/>
        </w:rPr>
      </w:pPr>
      <w:r>
        <w:rPr>
          <w:rFonts w:cs="Times New Roman" w:hint="eastAsia"/>
        </w:rPr>
        <w:t>《建筑结构检测技术标准》</w:t>
      </w:r>
      <w:r>
        <w:rPr>
          <w:rFonts w:cs="Times New Roman" w:hint="eastAsia"/>
        </w:rPr>
        <w:t>G</w:t>
      </w:r>
      <w:r>
        <w:rPr>
          <w:rFonts w:cs="Times New Roman"/>
        </w:rPr>
        <w:t>B 50344</w:t>
      </w:r>
    </w:p>
    <w:p w14:paraId="53DE425D" w14:textId="52D02EF0" w:rsidR="003823F4" w:rsidRDefault="003823F4" w:rsidP="003823F4">
      <w:pPr>
        <w:spacing w:before="156" w:line="440" w:lineRule="exact"/>
        <w:ind w:firstLineChars="300" w:firstLine="630"/>
        <w:rPr>
          <w:rFonts w:cs="Times New Roman"/>
        </w:rPr>
      </w:pPr>
      <w:r w:rsidRPr="003F048A">
        <w:rPr>
          <w:rFonts w:cs="Times New Roman" w:hint="eastAsia"/>
        </w:rPr>
        <w:t>《建筑结构荷载规范》</w:t>
      </w:r>
      <w:r w:rsidRPr="003F048A">
        <w:rPr>
          <w:rFonts w:cs="Times New Roman" w:hint="eastAsia"/>
        </w:rPr>
        <w:t xml:space="preserve"> GB 50009</w:t>
      </w:r>
    </w:p>
    <w:p w14:paraId="1D62C133" w14:textId="77777777" w:rsidR="003823F4" w:rsidRDefault="003823F4" w:rsidP="003823F4">
      <w:pPr>
        <w:spacing w:before="156" w:line="440" w:lineRule="exact"/>
        <w:ind w:firstLineChars="300" w:firstLine="630"/>
      </w:pPr>
      <w:r>
        <w:t>《钢结构工程施工质量验收</w:t>
      </w:r>
      <w:r>
        <w:rPr>
          <w:rFonts w:hint="eastAsia"/>
        </w:rPr>
        <w:t>标准</w:t>
      </w:r>
      <w:r>
        <w:t>》</w:t>
      </w:r>
      <w:r>
        <w:t>GB50205</w:t>
      </w:r>
    </w:p>
    <w:p w14:paraId="71ED2FA2" w14:textId="77777777" w:rsidR="003823F4" w:rsidRDefault="003823F4" w:rsidP="003823F4">
      <w:pPr>
        <w:spacing w:before="156" w:line="440" w:lineRule="exact"/>
        <w:ind w:firstLineChars="300" w:firstLine="630"/>
      </w:pPr>
      <w:r>
        <w:rPr>
          <w:rFonts w:hint="eastAsia"/>
        </w:rPr>
        <w:t>《混凝土</w:t>
      </w:r>
      <w:r>
        <w:t>结构工程施工质量验收规范》</w:t>
      </w:r>
      <w:r>
        <w:t>GB50204</w:t>
      </w:r>
    </w:p>
    <w:p w14:paraId="468FCE51" w14:textId="1E2410EC" w:rsidR="003823F4" w:rsidRDefault="003823F4" w:rsidP="003823F4">
      <w:pPr>
        <w:spacing w:before="156" w:line="440" w:lineRule="exact"/>
        <w:ind w:firstLineChars="300" w:firstLine="630"/>
        <w:rPr>
          <w:rFonts w:cs="Times New Roman"/>
        </w:rPr>
      </w:pPr>
      <w:r>
        <w:rPr>
          <w:rFonts w:hint="eastAsia"/>
        </w:rPr>
        <w:t>《钢结构工程施工规范》</w:t>
      </w:r>
      <w:r w:rsidRPr="009F4624">
        <w:t>GB50755</w:t>
      </w:r>
    </w:p>
    <w:p w14:paraId="6AAC80E9" w14:textId="4FC4B15E" w:rsidR="003823F4" w:rsidRDefault="003823F4" w:rsidP="003823F4">
      <w:pPr>
        <w:spacing w:before="156" w:line="440" w:lineRule="exact"/>
        <w:ind w:firstLineChars="300" w:firstLine="630"/>
        <w:rPr>
          <w:rFonts w:cs="Times New Roman"/>
        </w:rPr>
      </w:pPr>
      <w:r>
        <w:rPr>
          <w:rFonts w:cs="Times New Roman" w:hint="eastAsia"/>
        </w:rPr>
        <w:t>《混凝土结构现场检测技术标准》</w:t>
      </w:r>
      <w:r w:rsidRPr="00335FE9">
        <w:rPr>
          <w:rFonts w:cs="Times New Roman"/>
        </w:rPr>
        <w:t>GBT 50784</w:t>
      </w:r>
    </w:p>
    <w:p w14:paraId="319B7707" w14:textId="20173ADD" w:rsidR="003823F4" w:rsidRDefault="003823F4" w:rsidP="003823F4">
      <w:pPr>
        <w:spacing w:before="156" w:line="440" w:lineRule="exact"/>
        <w:ind w:firstLineChars="300" w:firstLine="630"/>
        <w:rPr>
          <w:rFonts w:cs="Times New Roman"/>
        </w:rPr>
      </w:pPr>
      <w:r>
        <w:rPr>
          <w:rFonts w:cs="Times New Roman" w:hint="eastAsia"/>
        </w:rPr>
        <w:t>《钢结构现场检测技术标准》</w:t>
      </w:r>
      <w:r w:rsidRPr="00335FE9">
        <w:rPr>
          <w:rFonts w:cs="Times New Roman" w:hint="eastAsia"/>
        </w:rPr>
        <w:t>T</w:t>
      </w:r>
      <w:r>
        <w:rPr>
          <w:rFonts w:cs="Times New Roman"/>
        </w:rPr>
        <w:t>/</w:t>
      </w:r>
      <w:r w:rsidRPr="00335FE9">
        <w:rPr>
          <w:rFonts w:cs="Times New Roman" w:hint="eastAsia"/>
        </w:rPr>
        <w:t>CECS 1009</w:t>
      </w:r>
    </w:p>
    <w:p w14:paraId="7E71A9B9" w14:textId="405A0EA7" w:rsidR="003823F4" w:rsidRDefault="003823F4" w:rsidP="003823F4">
      <w:pPr>
        <w:spacing w:before="156" w:line="440" w:lineRule="exact"/>
        <w:ind w:firstLineChars="300" w:firstLine="630"/>
        <w:rPr>
          <w:rFonts w:cs="Times New Roman"/>
        </w:rPr>
      </w:pPr>
      <w:r>
        <w:rPr>
          <w:rFonts w:cs="Times New Roman" w:hint="eastAsia"/>
        </w:rPr>
        <w:t>《钢结构高强度螺栓连接技术规程》</w:t>
      </w:r>
      <w:r>
        <w:rPr>
          <w:rFonts w:cs="Times New Roman"/>
        </w:rPr>
        <w:t>JGJ 82</w:t>
      </w:r>
    </w:p>
    <w:p w14:paraId="11BBA8F9" w14:textId="52A9CA09" w:rsidR="003823F4" w:rsidRDefault="003823F4" w:rsidP="003823F4">
      <w:pPr>
        <w:spacing w:before="156" w:line="440" w:lineRule="exact"/>
        <w:ind w:firstLineChars="300" w:firstLine="630"/>
        <w:rPr>
          <w:rFonts w:cs="Times New Roman"/>
        </w:rPr>
      </w:pPr>
      <w:r>
        <w:rPr>
          <w:rFonts w:cs="Times New Roman"/>
        </w:rPr>
        <w:t>《工业建筑防腐蚀设计规范》</w:t>
      </w:r>
      <w:r>
        <w:rPr>
          <w:rFonts w:cs="Times New Roman"/>
        </w:rPr>
        <w:t>GB 50046</w:t>
      </w:r>
    </w:p>
    <w:p w14:paraId="6734A4B9" w14:textId="69A0352B" w:rsidR="003823F4" w:rsidRDefault="003823F4" w:rsidP="003823F4">
      <w:pPr>
        <w:spacing w:before="156" w:line="440" w:lineRule="exact"/>
        <w:ind w:firstLineChars="300" w:firstLine="630"/>
        <w:rPr>
          <w:szCs w:val="21"/>
        </w:rPr>
      </w:pPr>
      <w:r>
        <w:rPr>
          <w:szCs w:val="21"/>
        </w:rPr>
        <w:t>《岩土工程勘察规范》</w:t>
      </w:r>
      <w:r>
        <w:rPr>
          <w:szCs w:val="21"/>
        </w:rPr>
        <w:t>GB 50021</w:t>
      </w:r>
    </w:p>
    <w:p w14:paraId="0EC0D18E" w14:textId="77777777" w:rsidR="003823F4" w:rsidRDefault="003823F4" w:rsidP="003823F4">
      <w:pPr>
        <w:spacing w:before="156" w:line="440" w:lineRule="exact"/>
        <w:ind w:firstLineChars="300" w:firstLine="630"/>
        <w:rPr>
          <w:rFonts w:cs="Times New Roman"/>
        </w:rPr>
      </w:pPr>
      <w:r w:rsidRPr="00642160">
        <w:rPr>
          <w:rFonts w:cs="Times New Roman" w:hint="eastAsia"/>
        </w:rPr>
        <w:t>《工程结构可靠性设计统一标准》</w:t>
      </w:r>
      <w:r w:rsidRPr="00642160">
        <w:rPr>
          <w:rFonts w:cs="Times New Roman" w:hint="eastAsia"/>
        </w:rPr>
        <w:t>GB 50153</w:t>
      </w:r>
    </w:p>
    <w:p w14:paraId="73127072" w14:textId="29A08952" w:rsidR="003823F4" w:rsidRDefault="003823F4" w:rsidP="003823F4">
      <w:pPr>
        <w:spacing w:before="156" w:line="440" w:lineRule="exact"/>
        <w:ind w:firstLineChars="300" w:firstLine="630"/>
        <w:rPr>
          <w:rFonts w:cs="Times New Roman"/>
        </w:rPr>
      </w:pPr>
      <w:r w:rsidRPr="00642160">
        <w:rPr>
          <w:rFonts w:cs="Times New Roman" w:hint="eastAsia"/>
        </w:rPr>
        <w:t>《建筑结构可靠性设计统一标准》</w:t>
      </w:r>
      <w:r w:rsidRPr="00642160">
        <w:rPr>
          <w:rFonts w:cs="Times New Roman" w:hint="eastAsia"/>
        </w:rPr>
        <w:t>GB 50068</w:t>
      </w:r>
    </w:p>
    <w:p w14:paraId="08D96FF3" w14:textId="77777777" w:rsidR="003823F4" w:rsidRDefault="003823F4" w:rsidP="003823F4">
      <w:pPr>
        <w:spacing w:before="156" w:line="440" w:lineRule="exact"/>
        <w:ind w:firstLineChars="300" w:firstLine="630"/>
        <w:rPr>
          <w:rFonts w:cs="Times New Roman"/>
        </w:rPr>
      </w:pPr>
      <w:r>
        <w:rPr>
          <w:rFonts w:cs="Times New Roman"/>
        </w:rPr>
        <w:t>《化工工程管道支架、管墩设计规范》</w:t>
      </w:r>
      <w:r>
        <w:rPr>
          <w:rFonts w:cs="Times New Roman"/>
        </w:rPr>
        <w:t>GB 51019</w:t>
      </w:r>
    </w:p>
    <w:p w14:paraId="4C87E37D" w14:textId="6230E54C" w:rsidR="003823F4" w:rsidRDefault="003823F4" w:rsidP="003823F4">
      <w:pPr>
        <w:spacing w:before="156" w:line="440" w:lineRule="exact"/>
        <w:ind w:firstLineChars="300" w:firstLine="630"/>
        <w:rPr>
          <w:rFonts w:cs="Times New Roman"/>
        </w:rPr>
      </w:pPr>
      <w:r>
        <w:rPr>
          <w:rFonts w:cs="Times New Roman" w:hint="eastAsia"/>
        </w:rPr>
        <w:t>《</w:t>
      </w:r>
      <w:r>
        <w:rPr>
          <w:rFonts w:cs="Times New Roman"/>
        </w:rPr>
        <w:t>钢铁企业管道支架设计规范》</w:t>
      </w:r>
      <w:r>
        <w:rPr>
          <w:rFonts w:cs="Times New Roman"/>
        </w:rPr>
        <w:t>GB 50709</w:t>
      </w:r>
    </w:p>
    <w:p w14:paraId="2BAFB609" w14:textId="0EE740B4" w:rsidR="00FE51B4" w:rsidRDefault="00FE51B4" w:rsidP="003823F4">
      <w:pPr>
        <w:spacing w:before="156" w:line="440" w:lineRule="exact"/>
        <w:ind w:firstLineChars="300" w:firstLine="630"/>
        <w:rPr>
          <w:rFonts w:cs="Times New Roman"/>
        </w:rPr>
      </w:pPr>
      <w:r>
        <w:rPr>
          <w:rFonts w:cs="Times New Roman" w:hint="eastAsia"/>
        </w:rPr>
        <w:lastRenderedPageBreak/>
        <w:t>《石油化工管架设计规范》</w:t>
      </w:r>
      <w:r>
        <w:rPr>
          <w:rFonts w:cs="Times New Roman" w:hint="eastAsia"/>
        </w:rPr>
        <w:t>SHT 3055</w:t>
      </w:r>
    </w:p>
    <w:p w14:paraId="02B78CC0" w14:textId="569F5F6A" w:rsidR="00FE51B4" w:rsidRDefault="00FE51B4" w:rsidP="003823F4">
      <w:pPr>
        <w:spacing w:before="156" w:line="440" w:lineRule="exact"/>
        <w:ind w:firstLineChars="300" w:firstLine="630"/>
        <w:rPr>
          <w:rFonts w:cs="Times New Roman"/>
        </w:rPr>
      </w:pPr>
      <w:r>
        <w:rPr>
          <w:rFonts w:cs="Times New Roman"/>
        </w:rPr>
        <w:t>《钢结构设计标准》</w:t>
      </w:r>
      <w:r>
        <w:rPr>
          <w:rFonts w:cs="Times New Roman"/>
        </w:rPr>
        <w:t>GB 50017</w:t>
      </w:r>
    </w:p>
    <w:p w14:paraId="78D53BB6" w14:textId="77777777" w:rsidR="00FE51B4" w:rsidRDefault="00FE51B4" w:rsidP="003823F4">
      <w:pPr>
        <w:spacing w:before="156" w:line="440" w:lineRule="exact"/>
        <w:ind w:firstLineChars="300" w:firstLine="630"/>
      </w:pPr>
      <w:r>
        <w:t>《回弹法检测混凝土抗压强度技术规程》</w:t>
      </w:r>
      <w:r>
        <w:t>JGJ/T 23</w:t>
      </w:r>
    </w:p>
    <w:p w14:paraId="6BD69FAA" w14:textId="3A480ADB" w:rsidR="00FE51B4" w:rsidRPr="005C1BFA" w:rsidRDefault="00FE51B4" w:rsidP="003823F4">
      <w:pPr>
        <w:spacing w:before="156" w:line="440" w:lineRule="exact"/>
        <w:ind w:firstLineChars="300" w:firstLine="630"/>
        <w:rPr>
          <w:kern w:val="0"/>
          <w:szCs w:val="21"/>
        </w:rPr>
      </w:pPr>
      <w:r>
        <w:t>《钻芯法检测混凝土强度技术规程》</w:t>
      </w:r>
      <w:r>
        <w:t>JGJ/T 384</w:t>
      </w:r>
    </w:p>
    <w:p w14:paraId="0A9B2BD3" w14:textId="77777777" w:rsidR="003823F4" w:rsidRPr="003823F4" w:rsidRDefault="003823F4">
      <w:pPr>
        <w:adjustRightInd/>
        <w:snapToGrid/>
        <w:spacing w:beforeLines="0" w:before="0" w:line="480" w:lineRule="auto"/>
        <w:rPr>
          <w:rFonts w:cs="Times New Roman" w:hint="eastAsia"/>
        </w:rPr>
      </w:pPr>
    </w:p>
    <w:sectPr w:rsidR="003823F4" w:rsidRPr="003823F4">
      <w:pgSz w:w="10319" w:h="14572"/>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BA6A" w14:textId="77777777" w:rsidR="00A87DAA" w:rsidRDefault="00A87DAA">
      <w:pPr>
        <w:spacing w:before="120" w:line="240" w:lineRule="auto"/>
      </w:pPr>
      <w:r>
        <w:separator/>
      </w:r>
    </w:p>
  </w:endnote>
  <w:endnote w:type="continuationSeparator" w:id="0">
    <w:p w14:paraId="51D60EF6" w14:textId="77777777" w:rsidR="00A87DAA" w:rsidRDefault="00A87DAA">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iddenHorzOCR-Identity-H">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A7A3" w14:textId="77777777" w:rsidR="00302C2D" w:rsidRDefault="00000000">
    <w:pPr>
      <w:pStyle w:val="af4"/>
      <w:spacing w:before="120"/>
    </w:pPr>
    <w:r>
      <w:rPr>
        <w:rFonts w:hint="eastAsia"/>
      </w:rPr>
      <w:t>·</w:t>
    </w:r>
    <w:r>
      <w:fldChar w:fldCharType="begin"/>
    </w:r>
    <w:r>
      <w:instrText>PAGE   \* MERGEFORMAT</w:instrText>
    </w:r>
    <w:r>
      <w:fldChar w:fldCharType="separate"/>
    </w:r>
    <w:r>
      <w:rPr>
        <w:lang w:val="zh-CN"/>
      </w:rPr>
      <w:t>1</w:t>
    </w:r>
    <w: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7899" w14:textId="77777777" w:rsidR="00302C2D" w:rsidRDefault="00302C2D">
    <w:pPr>
      <w:pStyle w:val="af4"/>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E060" w14:textId="77777777" w:rsidR="00302C2D" w:rsidRDefault="00302C2D">
    <w:pPr>
      <w:pStyle w:val="af4"/>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C168" w14:textId="77777777" w:rsidR="00302C2D" w:rsidRDefault="00000000">
    <w:pPr>
      <w:pStyle w:val="af4"/>
      <w:spacing w:before="120"/>
    </w:pPr>
    <w:r>
      <w:rPr>
        <w:rFonts w:hint="eastAsia"/>
      </w:rPr>
      <w:t>·</w:t>
    </w:r>
    <w:r>
      <w:fldChar w:fldCharType="begin"/>
    </w:r>
    <w:r>
      <w:instrText>PAGE   \* MERGEFORMAT</w:instrText>
    </w:r>
    <w:r>
      <w:fldChar w:fldCharType="separate"/>
    </w:r>
    <w:r>
      <w:rPr>
        <w:lang w:val="zh-CN"/>
      </w:rPr>
      <w:t>1</w:t>
    </w:r>
    <w:r>
      <w:fldChar w:fldCharType="end"/>
    </w:r>
    <w:r>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0211"/>
    </w:sdtPr>
    <w:sdtContent>
      <w:p w14:paraId="10C62D8B" w14:textId="77777777" w:rsidR="00302C2D" w:rsidRDefault="00000000">
        <w:pPr>
          <w:pStyle w:val="af4"/>
          <w:spacing w:before="120" w:after="120"/>
          <w:jc w:val="right"/>
        </w:pPr>
        <w:r>
          <w:rPr>
            <w:rFonts w:hint="eastAsia"/>
          </w:rPr>
          <w:t>·</w:t>
        </w:r>
        <w:r>
          <w:fldChar w:fldCharType="begin"/>
        </w:r>
        <w:r>
          <w:instrText>PAGE   \* MERGEFORMAT</w:instrText>
        </w:r>
        <w:r>
          <w:fldChar w:fldCharType="separate"/>
        </w:r>
        <w:r>
          <w:rPr>
            <w:lang w:val="zh-CN"/>
          </w:rPr>
          <w:t>1</w:t>
        </w:r>
        <w:r>
          <w:fldChar w:fldCharType="end"/>
        </w:r>
        <w:r>
          <w:rPr>
            <w:rFonts w:hint="eastAsia"/>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BF5E" w14:textId="77777777" w:rsidR="00302C2D" w:rsidRDefault="00000000">
    <w:pPr>
      <w:pStyle w:val="af4"/>
      <w:spacing w:before="120" w:after="120"/>
    </w:pPr>
    <w:r>
      <w:rPr>
        <w:vanish/>
        <w:highlight w:val="yellow"/>
      </w:rPr>
      <w:t>&lt;</w:t>
    </w:r>
    <w:r>
      <w:rPr>
        <w:lang w:val="zh-CN"/>
      </w:rPr>
      <w:t>[</w:t>
    </w:r>
    <w:r>
      <w:rPr>
        <w:lang w:val="zh-CN"/>
      </w:rPr>
      <w:t>键入文字</w:t>
    </w:r>
    <w:r>
      <w:rPr>
        <w:lang w:val="zh-CN"/>
      </w:rPr>
      <w:t>]</w:t>
    </w:r>
    <w:r>
      <w:rPr>
        <w:vanish/>
        <w:highlight w:val="yellow"/>
      </w:rPr>
      <w:t>&gt;</w:t>
    </w:r>
    <w:r>
      <w:tab/>
    </w:r>
    <w:r>
      <w:rPr>
        <w:vanish/>
        <w:highlight w:val="yellow"/>
      </w:rPr>
      <w:t>&lt;</w:t>
    </w:r>
    <w:r>
      <w:rPr>
        <w:lang w:val="zh-CN"/>
      </w:rPr>
      <w:t>[</w:t>
    </w:r>
    <w:r>
      <w:rPr>
        <w:lang w:val="zh-CN"/>
      </w:rPr>
      <w:t>键入文字</w:t>
    </w:r>
    <w:r>
      <w:rPr>
        <w:lang w:val="zh-CN"/>
      </w:rPr>
      <w:t>]</w:t>
    </w:r>
    <w:r>
      <w:rPr>
        <w:vanish/>
        <w:highlight w:val="yellow"/>
      </w:rPr>
      <w:t>&gt;&lt;&gt;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2999" w14:textId="77777777" w:rsidR="00A87DAA" w:rsidRDefault="00A87DAA">
      <w:pPr>
        <w:spacing w:before="120"/>
      </w:pPr>
      <w:r>
        <w:separator/>
      </w:r>
    </w:p>
  </w:footnote>
  <w:footnote w:type="continuationSeparator" w:id="0">
    <w:p w14:paraId="508E79B0" w14:textId="77777777" w:rsidR="00A87DAA" w:rsidRDefault="00A87DAA">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8C11" w14:textId="77777777" w:rsidR="00302C2D" w:rsidRDefault="00302C2D">
    <w:pPr>
      <w:pStyle w:val="af6"/>
      <w:pBdr>
        <w:bottom w:val="none" w:sz="0" w:space="0" w:color="auto"/>
      </w:pBd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54F" w14:textId="77777777" w:rsidR="00302C2D" w:rsidRDefault="00302C2D">
    <w:pPr>
      <w:pStyle w:val="af6"/>
      <w:pBdr>
        <w:bottom w:val="none" w:sz="0" w:space="0" w:color="auto"/>
      </w:pBdr>
      <w:spacing w:before="120" w:after="12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1319" w14:textId="77777777" w:rsidR="00302C2D" w:rsidRDefault="00302C2D">
    <w:pPr>
      <w:pStyle w:val="af6"/>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B367" w14:textId="77777777" w:rsidR="00302C2D" w:rsidRDefault="00302C2D">
    <w:pPr>
      <w:pStyle w:val="af6"/>
      <w:pBdr>
        <w:bottom w:val="none" w:sz="0" w:space="0" w:color="auto"/>
      </w:pBdr>
      <w:tabs>
        <w:tab w:val="left" w:pos="4483"/>
      </w:tabs>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zYjQ5MTI3OTUzZDhlYmQzYTQ4ODIwY2QxOWVlY2YifQ=="/>
  </w:docVars>
  <w:rsids>
    <w:rsidRoot w:val="004B06FC"/>
    <w:rsid w:val="000002A5"/>
    <w:rsid w:val="00000D39"/>
    <w:rsid w:val="0000189D"/>
    <w:rsid w:val="00001CB8"/>
    <w:rsid w:val="00002308"/>
    <w:rsid w:val="000038A0"/>
    <w:rsid w:val="000038E2"/>
    <w:rsid w:val="00004115"/>
    <w:rsid w:val="00005666"/>
    <w:rsid w:val="00005959"/>
    <w:rsid w:val="00006BB0"/>
    <w:rsid w:val="00006D3C"/>
    <w:rsid w:val="00007622"/>
    <w:rsid w:val="00007F5A"/>
    <w:rsid w:val="000100C5"/>
    <w:rsid w:val="000116A8"/>
    <w:rsid w:val="00011A7D"/>
    <w:rsid w:val="00011FD0"/>
    <w:rsid w:val="00012710"/>
    <w:rsid w:val="000128E1"/>
    <w:rsid w:val="00012B0A"/>
    <w:rsid w:val="00013630"/>
    <w:rsid w:val="000136FA"/>
    <w:rsid w:val="0001422F"/>
    <w:rsid w:val="000145E6"/>
    <w:rsid w:val="00014614"/>
    <w:rsid w:val="000153E2"/>
    <w:rsid w:val="000155F2"/>
    <w:rsid w:val="0001572F"/>
    <w:rsid w:val="00015B06"/>
    <w:rsid w:val="000160B4"/>
    <w:rsid w:val="00016B00"/>
    <w:rsid w:val="00016E5C"/>
    <w:rsid w:val="00017FD6"/>
    <w:rsid w:val="0002028D"/>
    <w:rsid w:val="00020BC4"/>
    <w:rsid w:val="000210C3"/>
    <w:rsid w:val="00021463"/>
    <w:rsid w:val="0002171B"/>
    <w:rsid w:val="00021805"/>
    <w:rsid w:val="00021B33"/>
    <w:rsid w:val="00022710"/>
    <w:rsid w:val="00022EBF"/>
    <w:rsid w:val="000234AB"/>
    <w:rsid w:val="000243A9"/>
    <w:rsid w:val="000243CC"/>
    <w:rsid w:val="00024F84"/>
    <w:rsid w:val="00025559"/>
    <w:rsid w:val="00026076"/>
    <w:rsid w:val="000265F0"/>
    <w:rsid w:val="00026EA2"/>
    <w:rsid w:val="000279F6"/>
    <w:rsid w:val="00027D45"/>
    <w:rsid w:val="00030004"/>
    <w:rsid w:val="00030B3E"/>
    <w:rsid w:val="00030C42"/>
    <w:rsid w:val="00031C27"/>
    <w:rsid w:val="00033024"/>
    <w:rsid w:val="000333D0"/>
    <w:rsid w:val="00033C2B"/>
    <w:rsid w:val="00033C98"/>
    <w:rsid w:val="00034393"/>
    <w:rsid w:val="000346FD"/>
    <w:rsid w:val="000347B4"/>
    <w:rsid w:val="00034D50"/>
    <w:rsid w:val="00034F54"/>
    <w:rsid w:val="0003557A"/>
    <w:rsid w:val="000355B4"/>
    <w:rsid w:val="000360AD"/>
    <w:rsid w:val="0003767A"/>
    <w:rsid w:val="00040047"/>
    <w:rsid w:val="00040931"/>
    <w:rsid w:val="00040C15"/>
    <w:rsid w:val="00040F52"/>
    <w:rsid w:val="000418C8"/>
    <w:rsid w:val="00041EE3"/>
    <w:rsid w:val="00042002"/>
    <w:rsid w:val="0004205F"/>
    <w:rsid w:val="00043599"/>
    <w:rsid w:val="00043FB5"/>
    <w:rsid w:val="00044BF1"/>
    <w:rsid w:val="000450D7"/>
    <w:rsid w:val="00045E03"/>
    <w:rsid w:val="00046D64"/>
    <w:rsid w:val="00046F47"/>
    <w:rsid w:val="00050705"/>
    <w:rsid w:val="00052C28"/>
    <w:rsid w:val="00053718"/>
    <w:rsid w:val="0005432B"/>
    <w:rsid w:val="00054F12"/>
    <w:rsid w:val="0005513D"/>
    <w:rsid w:val="00055235"/>
    <w:rsid w:val="0005561D"/>
    <w:rsid w:val="00055E01"/>
    <w:rsid w:val="0005697F"/>
    <w:rsid w:val="00056EEC"/>
    <w:rsid w:val="00057899"/>
    <w:rsid w:val="00057C3A"/>
    <w:rsid w:val="0006053B"/>
    <w:rsid w:val="00060BB1"/>
    <w:rsid w:val="00061553"/>
    <w:rsid w:val="0006189C"/>
    <w:rsid w:val="00061B18"/>
    <w:rsid w:val="00061C78"/>
    <w:rsid w:val="00062367"/>
    <w:rsid w:val="00062BBF"/>
    <w:rsid w:val="00063924"/>
    <w:rsid w:val="00063BB3"/>
    <w:rsid w:val="00063F39"/>
    <w:rsid w:val="000640BB"/>
    <w:rsid w:val="000644DF"/>
    <w:rsid w:val="000645D2"/>
    <w:rsid w:val="00064EF1"/>
    <w:rsid w:val="00065755"/>
    <w:rsid w:val="00067D4C"/>
    <w:rsid w:val="0007049C"/>
    <w:rsid w:val="0007092A"/>
    <w:rsid w:val="0007114E"/>
    <w:rsid w:val="000729B1"/>
    <w:rsid w:val="000730A3"/>
    <w:rsid w:val="0007313B"/>
    <w:rsid w:val="00073736"/>
    <w:rsid w:val="00073C45"/>
    <w:rsid w:val="00074093"/>
    <w:rsid w:val="00075CB5"/>
    <w:rsid w:val="00076AF2"/>
    <w:rsid w:val="00077B32"/>
    <w:rsid w:val="00080FBC"/>
    <w:rsid w:val="0008158D"/>
    <w:rsid w:val="000825FB"/>
    <w:rsid w:val="000827CB"/>
    <w:rsid w:val="0008281E"/>
    <w:rsid w:val="000830EA"/>
    <w:rsid w:val="00083F11"/>
    <w:rsid w:val="0008411C"/>
    <w:rsid w:val="000842C8"/>
    <w:rsid w:val="0008485A"/>
    <w:rsid w:val="00085514"/>
    <w:rsid w:val="00085F95"/>
    <w:rsid w:val="0008644C"/>
    <w:rsid w:val="00086AD9"/>
    <w:rsid w:val="0008716E"/>
    <w:rsid w:val="00087216"/>
    <w:rsid w:val="0008768D"/>
    <w:rsid w:val="00087956"/>
    <w:rsid w:val="00090221"/>
    <w:rsid w:val="00091465"/>
    <w:rsid w:val="000923EA"/>
    <w:rsid w:val="0009249D"/>
    <w:rsid w:val="00092958"/>
    <w:rsid w:val="000936FB"/>
    <w:rsid w:val="000938AE"/>
    <w:rsid w:val="000938C6"/>
    <w:rsid w:val="00093E6F"/>
    <w:rsid w:val="00094058"/>
    <w:rsid w:val="0009412E"/>
    <w:rsid w:val="00094648"/>
    <w:rsid w:val="00094649"/>
    <w:rsid w:val="00094A38"/>
    <w:rsid w:val="00094CA3"/>
    <w:rsid w:val="00095840"/>
    <w:rsid w:val="00096D08"/>
    <w:rsid w:val="000976A4"/>
    <w:rsid w:val="000A2334"/>
    <w:rsid w:val="000A25E4"/>
    <w:rsid w:val="000A290E"/>
    <w:rsid w:val="000A2C6F"/>
    <w:rsid w:val="000A2E1E"/>
    <w:rsid w:val="000A3365"/>
    <w:rsid w:val="000A3FB5"/>
    <w:rsid w:val="000A4392"/>
    <w:rsid w:val="000A4746"/>
    <w:rsid w:val="000A4912"/>
    <w:rsid w:val="000A49C9"/>
    <w:rsid w:val="000A4B1D"/>
    <w:rsid w:val="000A59B7"/>
    <w:rsid w:val="000A5AE0"/>
    <w:rsid w:val="000A5BF6"/>
    <w:rsid w:val="000A5E23"/>
    <w:rsid w:val="000A5F13"/>
    <w:rsid w:val="000A6742"/>
    <w:rsid w:val="000A7968"/>
    <w:rsid w:val="000A7B45"/>
    <w:rsid w:val="000A7CE7"/>
    <w:rsid w:val="000B08FD"/>
    <w:rsid w:val="000B0A87"/>
    <w:rsid w:val="000B1893"/>
    <w:rsid w:val="000B1D07"/>
    <w:rsid w:val="000B24A3"/>
    <w:rsid w:val="000B2DAE"/>
    <w:rsid w:val="000B3DF4"/>
    <w:rsid w:val="000B439E"/>
    <w:rsid w:val="000B4CAC"/>
    <w:rsid w:val="000B5211"/>
    <w:rsid w:val="000B5365"/>
    <w:rsid w:val="000B5614"/>
    <w:rsid w:val="000B6564"/>
    <w:rsid w:val="000B687D"/>
    <w:rsid w:val="000B69D0"/>
    <w:rsid w:val="000B768A"/>
    <w:rsid w:val="000B79CB"/>
    <w:rsid w:val="000B7DB8"/>
    <w:rsid w:val="000B7E24"/>
    <w:rsid w:val="000C0959"/>
    <w:rsid w:val="000C0D97"/>
    <w:rsid w:val="000C147F"/>
    <w:rsid w:val="000C1BFD"/>
    <w:rsid w:val="000C1D32"/>
    <w:rsid w:val="000C202C"/>
    <w:rsid w:val="000C214A"/>
    <w:rsid w:val="000C238E"/>
    <w:rsid w:val="000C295C"/>
    <w:rsid w:val="000C48AC"/>
    <w:rsid w:val="000C566D"/>
    <w:rsid w:val="000C63F2"/>
    <w:rsid w:val="000C6D9A"/>
    <w:rsid w:val="000C719B"/>
    <w:rsid w:val="000D105E"/>
    <w:rsid w:val="000D12C6"/>
    <w:rsid w:val="000D1675"/>
    <w:rsid w:val="000D16FE"/>
    <w:rsid w:val="000D1EB4"/>
    <w:rsid w:val="000D221E"/>
    <w:rsid w:val="000D2789"/>
    <w:rsid w:val="000D29BE"/>
    <w:rsid w:val="000D2D2A"/>
    <w:rsid w:val="000D2FE8"/>
    <w:rsid w:val="000D4084"/>
    <w:rsid w:val="000D437E"/>
    <w:rsid w:val="000D49F5"/>
    <w:rsid w:val="000D51AC"/>
    <w:rsid w:val="000D556F"/>
    <w:rsid w:val="000D567B"/>
    <w:rsid w:val="000D5685"/>
    <w:rsid w:val="000D5805"/>
    <w:rsid w:val="000D5B77"/>
    <w:rsid w:val="000D62CA"/>
    <w:rsid w:val="000D69B2"/>
    <w:rsid w:val="000D6AEB"/>
    <w:rsid w:val="000D70D3"/>
    <w:rsid w:val="000E02BC"/>
    <w:rsid w:val="000E0A5B"/>
    <w:rsid w:val="000E0AA2"/>
    <w:rsid w:val="000E0DE4"/>
    <w:rsid w:val="000E1727"/>
    <w:rsid w:val="000E1C64"/>
    <w:rsid w:val="000E267B"/>
    <w:rsid w:val="000E297E"/>
    <w:rsid w:val="000E2E0E"/>
    <w:rsid w:val="000E390F"/>
    <w:rsid w:val="000E4332"/>
    <w:rsid w:val="000E4985"/>
    <w:rsid w:val="000E4C40"/>
    <w:rsid w:val="000E553E"/>
    <w:rsid w:val="000E56DD"/>
    <w:rsid w:val="000E5811"/>
    <w:rsid w:val="000E5D74"/>
    <w:rsid w:val="000E60F9"/>
    <w:rsid w:val="000E63F5"/>
    <w:rsid w:val="000F0077"/>
    <w:rsid w:val="000F10BD"/>
    <w:rsid w:val="000F1939"/>
    <w:rsid w:val="000F1FB1"/>
    <w:rsid w:val="000F233B"/>
    <w:rsid w:val="000F2DA5"/>
    <w:rsid w:val="000F38BA"/>
    <w:rsid w:val="000F3BB9"/>
    <w:rsid w:val="000F3FFE"/>
    <w:rsid w:val="000F499F"/>
    <w:rsid w:val="000F4FEB"/>
    <w:rsid w:val="000F5818"/>
    <w:rsid w:val="000F5F24"/>
    <w:rsid w:val="000F67AA"/>
    <w:rsid w:val="000F68EF"/>
    <w:rsid w:val="000F748E"/>
    <w:rsid w:val="000F74C1"/>
    <w:rsid w:val="000F7546"/>
    <w:rsid w:val="00100158"/>
    <w:rsid w:val="001001BC"/>
    <w:rsid w:val="00100B75"/>
    <w:rsid w:val="00100D1E"/>
    <w:rsid w:val="00100F09"/>
    <w:rsid w:val="0010124E"/>
    <w:rsid w:val="0010150C"/>
    <w:rsid w:val="00101E68"/>
    <w:rsid w:val="001031ED"/>
    <w:rsid w:val="0010355C"/>
    <w:rsid w:val="00103773"/>
    <w:rsid w:val="0010433C"/>
    <w:rsid w:val="00104864"/>
    <w:rsid w:val="001048FB"/>
    <w:rsid w:val="001054AF"/>
    <w:rsid w:val="00106132"/>
    <w:rsid w:val="00107407"/>
    <w:rsid w:val="001076AB"/>
    <w:rsid w:val="00110516"/>
    <w:rsid w:val="001105C6"/>
    <w:rsid w:val="0011065B"/>
    <w:rsid w:val="00111A2C"/>
    <w:rsid w:val="00111D79"/>
    <w:rsid w:val="00112183"/>
    <w:rsid w:val="00112195"/>
    <w:rsid w:val="00113889"/>
    <w:rsid w:val="001153E6"/>
    <w:rsid w:val="00115A8E"/>
    <w:rsid w:val="00115B93"/>
    <w:rsid w:val="001175BF"/>
    <w:rsid w:val="00117815"/>
    <w:rsid w:val="00117BEC"/>
    <w:rsid w:val="00117CF9"/>
    <w:rsid w:val="0012013B"/>
    <w:rsid w:val="00120A40"/>
    <w:rsid w:val="00120A7D"/>
    <w:rsid w:val="001211D8"/>
    <w:rsid w:val="00121306"/>
    <w:rsid w:val="0012149F"/>
    <w:rsid w:val="001219AA"/>
    <w:rsid w:val="00121CDE"/>
    <w:rsid w:val="001222A0"/>
    <w:rsid w:val="00123529"/>
    <w:rsid w:val="00124522"/>
    <w:rsid w:val="001247B7"/>
    <w:rsid w:val="00125D7D"/>
    <w:rsid w:val="00125EAD"/>
    <w:rsid w:val="00125FAE"/>
    <w:rsid w:val="00127401"/>
    <w:rsid w:val="00131299"/>
    <w:rsid w:val="0013137A"/>
    <w:rsid w:val="001314AB"/>
    <w:rsid w:val="0013171F"/>
    <w:rsid w:val="001320B0"/>
    <w:rsid w:val="00132569"/>
    <w:rsid w:val="001335AB"/>
    <w:rsid w:val="0013386A"/>
    <w:rsid w:val="00133E73"/>
    <w:rsid w:val="00134909"/>
    <w:rsid w:val="00134D97"/>
    <w:rsid w:val="001353E4"/>
    <w:rsid w:val="001354E8"/>
    <w:rsid w:val="00135577"/>
    <w:rsid w:val="00137234"/>
    <w:rsid w:val="0014019D"/>
    <w:rsid w:val="001402AF"/>
    <w:rsid w:val="00142C5D"/>
    <w:rsid w:val="00143C7D"/>
    <w:rsid w:val="00144298"/>
    <w:rsid w:val="00145235"/>
    <w:rsid w:val="00146E9B"/>
    <w:rsid w:val="00150938"/>
    <w:rsid w:val="00150CB8"/>
    <w:rsid w:val="0015235D"/>
    <w:rsid w:val="0015263C"/>
    <w:rsid w:val="00152EA6"/>
    <w:rsid w:val="00153B5B"/>
    <w:rsid w:val="0015510A"/>
    <w:rsid w:val="00155906"/>
    <w:rsid w:val="00156431"/>
    <w:rsid w:val="00160830"/>
    <w:rsid w:val="00160924"/>
    <w:rsid w:val="0016137B"/>
    <w:rsid w:val="0016146E"/>
    <w:rsid w:val="00161C52"/>
    <w:rsid w:val="00162008"/>
    <w:rsid w:val="00162471"/>
    <w:rsid w:val="00162D81"/>
    <w:rsid w:val="00163A3E"/>
    <w:rsid w:val="001646B2"/>
    <w:rsid w:val="0016474E"/>
    <w:rsid w:val="00164A85"/>
    <w:rsid w:val="00164DC0"/>
    <w:rsid w:val="00164EAE"/>
    <w:rsid w:val="00165E31"/>
    <w:rsid w:val="00166393"/>
    <w:rsid w:val="001665A5"/>
    <w:rsid w:val="001669FA"/>
    <w:rsid w:val="00166E0D"/>
    <w:rsid w:val="001702FF"/>
    <w:rsid w:val="00170ABB"/>
    <w:rsid w:val="00170C2B"/>
    <w:rsid w:val="00170F8D"/>
    <w:rsid w:val="00171328"/>
    <w:rsid w:val="0017145E"/>
    <w:rsid w:val="00171483"/>
    <w:rsid w:val="00171867"/>
    <w:rsid w:val="00172092"/>
    <w:rsid w:val="00172188"/>
    <w:rsid w:val="001726DE"/>
    <w:rsid w:val="00172967"/>
    <w:rsid w:val="001731FF"/>
    <w:rsid w:val="001735CE"/>
    <w:rsid w:val="00174567"/>
    <w:rsid w:val="00174A39"/>
    <w:rsid w:val="00174AA8"/>
    <w:rsid w:val="00174DF0"/>
    <w:rsid w:val="001755F8"/>
    <w:rsid w:val="00175D85"/>
    <w:rsid w:val="00175E65"/>
    <w:rsid w:val="001768AB"/>
    <w:rsid w:val="00176967"/>
    <w:rsid w:val="00176AA4"/>
    <w:rsid w:val="00176D62"/>
    <w:rsid w:val="001773D4"/>
    <w:rsid w:val="0017764B"/>
    <w:rsid w:val="00180779"/>
    <w:rsid w:val="001807E1"/>
    <w:rsid w:val="001808BE"/>
    <w:rsid w:val="00181FBF"/>
    <w:rsid w:val="00182BFC"/>
    <w:rsid w:val="00183442"/>
    <w:rsid w:val="0018344E"/>
    <w:rsid w:val="00183836"/>
    <w:rsid w:val="0018386A"/>
    <w:rsid w:val="00183987"/>
    <w:rsid w:val="00183F85"/>
    <w:rsid w:val="00184872"/>
    <w:rsid w:val="001859FA"/>
    <w:rsid w:val="00185ACD"/>
    <w:rsid w:val="001861A2"/>
    <w:rsid w:val="00186479"/>
    <w:rsid w:val="0018677B"/>
    <w:rsid w:val="00186974"/>
    <w:rsid w:val="00186CEA"/>
    <w:rsid w:val="00186D1E"/>
    <w:rsid w:val="001879AE"/>
    <w:rsid w:val="00187BAC"/>
    <w:rsid w:val="00187E42"/>
    <w:rsid w:val="0019088F"/>
    <w:rsid w:val="001908F7"/>
    <w:rsid w:val="00190D86"/>
    <w:rsid w:val="00190F55"/>
    <w:rsid w:val="001914D0"/>
    <w:rsid w:val="00191B5A"/>
    <w:rsid w:val="00191B61"/>
    <w:rsid w:val="00191B62"/>
    <w:rsid w:val="00191EED"/>
    <w:rsid w:val="001929F8"/>
    <w:rsid w:val="00195533"/>
    <w:rsid w:val="00195B75"/>
    <w:rsid w:val="0019601D"/>
    <w:rsid w:val="001966C6"/>
    <w:rsid w:val="00197283"/>
    <w:rsid w:val="001A0E9F"/>
    <w:rsid w:val="001A1044"/>
    <w:rsid w:val="001A1EF6"/>
    <w:rsid w:val="001A225F"/>
    <w:rsid w:val="001A249A"/>
    <w:rsid w:val="001A364E"/>
    <w:rsid w:val="001A3FB0"/>
    <w:rsid w:val="001A3FE1"/>
    <w:rsid w:val="001A5306"/>
    <w:rsid w:val="001A54B3"/>
    <w:rsid w:val="001A5A84"/>
    <w:rsid w:val="001A5F54"/>
    <w:rsid w:val="001A63A8"/>
    <w:rsid w:val="001A6759"/>
    <w:rsid w:val="001A692D"/>
    <w:rsid w:val="001A6C68"/>
    <w:rsid w:val="001A6E45"/>
    <w:rsid w:val="001B0635"/>
    <w:rsid w:val="001B0C6B"/>
    <w:rsid w:val="001B10AE"/>
    <w:rsid w:val="001B1E24"/>
    <w:rsid w:val="001B2720"/>
    <w:rsid w:val="001B29D6"/>
    <w:rsid w:val="001B2C79"/>
    <w:rsid w:val="001B31F7"/>
    <w:rsid w:val="001B3316"/>
    <w:rsid w:val="001B3E11"/>
    <w:rsid w:val="001B4CF7"/>
    <w:rsid w:val="001B517B"/>
    <w:rsid w:val="001B5685"/>
    <w:rsid w:val="001B5D75"/>
    <w:rsid w:val="001B5F76"/>
    <w:rsid w:val="001B7EF2"/>
    <w:rsid w:val="001C007C"/>
    <w:rsid w:val="001C09A7"/>
    <w:rsid w:val="001C0C10"/>
    <w:rsid w:val="001C1E7F"/>
    <w:rsid w:val="001C252D"/>
    <w:rsid w:val="001C3A88"/>
    <w:rsid w:val="001C4CC4"/>
    <w:rsid w:val="001C5042"/>
    <w:rsid w:val="001C50BD"/>
    <w:rsid w:val="001C5169"/>
    <w:rsid w:val="001C5409"/>
    <w:rsid w:val="001C5C5C"/>
    <w:rsid w:val="001C5EAF"/>
    <w:rsid w:val="001C6716"/>
    <w:rsid w:val="001C693F"/>
    <w:rsid w:val="001C6981"/>
    <w:rsid w:val="001C7294"/>
    <w:rsid w:val="001C768C"/>
    <w:rsid w:val="001D0131"/>
    <w:rsid w:val="001D1226"/>
    <w:rsid w:val="001D22BA"/>
    <w:rsid w:val="001D24BD"/>
    <w:rsid w:val="001D27C4"/>
    <w:rsid w:val="001D2F05"/>
    <w:rsid w:val="001D3071"/>
    <w:rsid w:val="001D3415"/>
    <w:rsid w:val="001D3668"/>
    <w:rsid w:val="001D37E3"/>
    <w:rsid w:val="001D3B06"/>
    <w:rsid w:val="001D4EBF"/>
    <w:rsid w:val="001D4F5B"/>
    <w:rsid w:val="001D5B89"/>
    <w:rsid w:val="001D5C30"/>
    <w:rsid w:val="001D6F6C"/>
    <w:rsid w:val="001D7216"/>
    <w:rsid w:val="001D7400"/>
    <w:rsid w:val="001D75B3"/>
    <w:rsid w:val="001D7717"/>
    <w:rsid w:val="001D7B03"/>
    <w:rsid w:val="001D7D48"/>
    <w:rsid w:val="001E0569"/>
    <w:rsid w:val="001E0A3B"/>
    <w:rsid w:val="001E104F"/>
    <w:rsid w:val="001E13D0"/>
    <w:rsid w:val="001E18F4"/>
    <w:rsid w:val="001E1B7A"/>
    <w:rsid w:val="001E2012"/>
    <w:rsid w:val="001E232A"/>
    <w:rsid w:val="001E243D"/>
    <w:rsid w:val="001E2FC2"/>
    <w:rsid w:val="001E3486"/>
    <w:rsid w:val="001E3EF0"/>
    <w:rsid w:val="001E451A"/>
    <w:rsid w:val="001E4EE8"/>
    <w:rsid w:val="001E54A2"/>
    <w:rsid w:val="001E55B8"/>
    <w:rsid w:val="001E56AD"/>
    <w:rsid w:val="001E617D"/>
    <w:rsid w:val="001E6EA8"/>
    <w:rsid w:val="001E6F66"/>
    <w:rsid w:val="001F051A"/>
    <w:rsid w:val="001F1042"/>
    <w:rsid w:val="001F15BC"/>
    <w:rsid w:val="001F18F4"/>
    <w:rsid w:val="001F1D03"/>
    <w:rsid w:val="001F2DF6"/>
    <w:rsid w:val="001F3248"/>
    <w:rsid w:val="001F34CE"/>
    <w:rsid w:val="001F3969"/>
    <w:rsid w:val="001F3B86"/>
    <w:rsid w:val="001F4217"/>
    <w:rsid w:val="001F43DE"/>
    <w:rsid w:val="001F475D"/>
    <w:rsid w:val="001F50B6"/>
    <w:rsid w:val="001F5235"/>
    <w:rsid w:val="001F5E9C"/>
    <w:rsid w:val="001F5F86"/>
    <w:rsid w:val="001F6002"/>
    <w:rsid w:val="001F6812"/>
    <w:rsid w:val="001F6B08"/>
    <w:rsid w:val="001F7FB0"/>
    <w:rsid w:val="00200392"/>
    <w:rsid w:val="00200CED"/>
    <w:rsid w:val="002014AE"/>
    <w:rsid w:val="00201E78"/>
    <w:rsid w:val="00202B6C"/>
    <w:rsid w:val="00202FF9"/>
    <w:rsid w:val="0020351A"/>
    <w:rsid w:val="00203811"/>
    <w:rsid w:val="002038DC"/>
    <w:rsid w:val="00204476"/>
    <w:rsid w:val="00204DB5"/>
    <w:rsid w:val="00204F02"/>
    <w:rsid w:val="00205DD8"/>
    <w:rsid w:val="00206CB2"/>
    <w:rsid w:val="00206F51"/>
    <w:rsid w:val="0020705C"/>
    <w:rsid w:val="00207444"/>
    <w:rsid w:val="002100B5"/>
    <w:rsid w:val="0021019C"/>
    <w:rsid w:val="002102BE"/>
    <w:rsid w:val="00211604"/>
    <w:rsid w:val="0021182F"/>
    <w:rsid w:val="00211BA7"/>
    <w:rsid w:val="002125A7"/>
    <w:rsid w:val="00212AD0"/>
    <w:rsid w:val="00212F37"/>
    <w:rsid w:val="00212F79"/>
    <w:rsid w:val="002134DD"/>
    <w:rsid w:val="00213940"/>
    <w:rsid w:val="00213BDB"/>
    <w:rsid w:val="0021433C"/>
    <w:rsid w:val="00214616"/>
    <w:rsid w:val="0021472B"/>
    <w:rsid w:val="002148C9"/>
    <w:rsid w:val="00216800"/>
    <w:rsid w:val="00216E1E"/>
    <w:rsid w:val="00216E8D"/>
    <w:rsid w:val="00220EA7"/>
    <w:rsid w:val="002215C1"/>
    <w:rsid w:val="002215EC"/>
    <w:rsid w:val="00221E29"/>
    <w:rsid w:val="002220FE"/>
    <w:rsid w:val="002221AF"/>
    <w:rsid w:val="0022290B"/>
    <w:rsid w:val="00222A33"/>
    <w:rsid w:val="00222C95"/>
    <w:rsid w:val="00222CF6"/>
    <w:rsid w:val="00223619"/>
    <w:rsid w:val="00225897"/>
    <w:rsid w:val="00225B91"/>
    <w:rsid w:val="002261F9"/>
    <w:rsid w:val="0022683E"/>
    <w:rsid w:val="00226BE4"/>
    <w:rsid w:val="00226E1B"/>
    <w:rsid w:val="00227499"/>
    <w:rsid w:val="00227999"/>
    <w:rsid w:val="00231BB4"/>
    <w:rsid w:val="002323E5"/>
    <w:rsid w:val="002326D0"/>
    <w:rsid w:val="00232CA6"/>
    <w:rsid w:val="002330CE"/>
    <w:rsid w:val="002333B7"/>
    <w:rsid w:val="00233D81"/>
    <w:rsid w:val="00234057"/>
    <w:rsid w:val="00234229"/>
    <w:rsid w:val="002346EA"/>
    <w:rsid w:val="0023481D"/>
    <w:rsid w:val="00234CA3"/>
    <w:rsid w:val="00234E78"/>
    <w:rsid w:val="002351A9"/>
    <w:rsid w:val="00235B27"/>
    <w:rsid w:val="00235B81"/>
    <w:rsid w:val="00236591"/>
    <w:rsid w:val="002409CC"/>
    <w:rsid w:val="002416E1"/>
    <w:rsid w:val="00242BBB"/>
    <w:rsid w:val="00242E23"/>
    <w:rsid w:val="002431A2"/>
    <w:rsid w:val="0024442E"/>
    <w:rsid w:val="0024489A"/>
    <w:rsid w:val="002454AC"/>
    <w:rsid w:val="0024666B"/>
    <w:rsid w:val="002472EA"/>
    <w:rsid w:val="002476E2"/>
    <w:rsid w:val="002477DA"/>
    <w:rsid w:val="00250B34"/>
    <w:rsid w:val="0025230C"/>
    <w:rsid w:val="002534E0"/>
    <w:rsid w:val="00253B93"/>
    <w:rsid w:val="00253D45"/>
    <w:rsid w:val="002541B5"/>
    <w:rsid w:val="00254399"/>
    <w:rsid w:val="002543C0"/>
    <w:rsid w:val="00254ABA"/>
    <w:rsid w:val="00255975"/>
    <w:rsid w:val="002560F6"/>
    <w:rsid w:val="00256F1A"/>
    <w:rsid w:val="00256FB1"/>
    <w:rsid w:val="00257B3F"/>
    <w:rsid w:val="00257E93"/>
    <w:rsid w:val="002600BF"/>
    <w:rsid w:val="00261154"/>
    <w:rsid w:val="00261AD7"/>
    <w:rsid w:val="0026205B"/>
    <w:rsid w:val="00262CDE"/>
    <w:rsid w:val="00262D1F"/>
    <w:rsid w:val="00262F78"/>
    <w:rsid w:val="00263061"/>
    <w:rsid w:val="00263ACD"/>
    <w:rsid w:val="002666BF"/>
    <w:rsid w:val="002675A2"/>
    <w:rsid w:val="002679A1"/>
    <w:rsid w:val="00270037"/>
    <w:rsid w:val="00270F67"/>
    <w:rsid w:val="00271092"/>
    <w:rsid w:val="00271101"/>
    <w:rsid w:val="00271653"/>
    <w:rsid w:val="00271FAB"/>
    <w:rsid w:val="00272028"/>
    <w:rsid w:val="00272484"/>
    <w:rsid w:val="00272726"/>
    <w:rsid w:val="002728E0"/>
    <w:rsid w:val="00272EC5"/>
    <w:rsid w:val="0027346B"/>
    <w:rsid w:val="0027393D"/>
    <w:rsid w:val="00273BAB"/>
    <w:rsid w:val="00273BAE"/>
    <w:rsid w:val="00273C34"/>
    <w:rsid w:val="00273DA6"/>
    <w:rsid w:val="00274EB6"/>
    <w:rsid w:val="00275444"/>
    <w:rsid w:val="002756B7"/>
    <w:rsid w:val="00275D76"/>
    <w:rsid w:val="00277DEB"/>
    <w:rsid w:val="00280866"/>
    <w:rsid w:val="00280C98"/>
    <w:rsid w:val="00280E6B"/>
    <w:rsid w:val="00282546"/>
    <w:rsid w:val="00282625"/>
    <w:rsid w:val="002826DE"/>
    <w:rsid w:val="002845D9"/>
    <w:rsid w:val="002857CF"/>
    <w:rsid w:val="00286F90"/>
    <w:rsid w:val="002900BE"/>
    <w:rsid w:val="002913F3"/>
    <w:rsid w:val="00292385"/>
    <w:rsid w:val="00292748"/>
    <w:rsid w:val="00293563"/>
    <w:rsid w:val="002935DE"/>
    <w:rsid w:val="002941F4"/>
    <w:rsid w:val="002965AC"/>
    <w:rsid w:val="002A092C"/>
    <w:rsid w:val="002A1284"/>
    <w:rsid w:val="002A1512"/>
    <w:rsid w:val="002A1D7D"/>
    <w:rsid w:val="002A322C"/>
    <w:rsid w:val="002A6D18"/>
    <w:rsid w:val="002A6F49"/>
    <w:rsid w:val="002B03E3"/>
    <w:rsid w:val="002B0B4A"/>
    <w:rsid w:val="002B0CD6"/>
    <w:rsid w:val="002B0CEB"/>
    <w:rsid w:val="002B13A8"/>
    <w:rsid w:val="002B1A74"/>
    <w:rsid w:val="002B1AF9"/>
    <w:rsid w:val="002B1E79"/>
    <w:rsid w:val="002B20AD"/>
    <w:rsid w:val="002B26B6"/>
    <w:rsid w:val="002B2FA4"/>
    <w:rsid w:val="002B3129"/>
    <w:rsid w:val="002B3E1B"/>
    <w:rsid w:val="002B4429"/>
    <w:rsid w:val="002B60E9"/>
    <w:rsid w:val="002B624B"/>
    <w:rsid w:val="002B7097"/>
    <w:rsid w:val="002B76AC"/>
    <w:rsid w:val="002C1CB7"/>
    <w:rsid w:val="002C22D6"/>
    <w:rsid w:val="002C3D94"/>
    <w:rsid w:val="002C3DDF"/>
    <w:rsid w:val="002C3F6B"/>
    <w:rsid w:val="002C4340"/>
    <w:rsid w:val="002C5D89"/>
    <w:rsid w:val="002C6CE1"/>
    <w:rsid w:val="002C725D"/>
    <w:rsid w:val="002C7730"/>
    <w:rsid w:val="002C7AD0"/>
    <w:rsid w:val="002C7D98"/>
    <w:rsid w:val="002D0150"/>
    <w:rsid w:val="002D1BE6"/>
    <w:rsid w:val="002D35B0"/>
    <w:rsid w:val="002D37E9"/>
    <w:rsid w:val="002D3ABD"/>
    <w:rsid w:val="002D3C87"/>
    <w:rsid w:val="002D52C2"/>
    <w:rsid w:val="002D5926"/>
    <w:rsid w:val="002D612E"/>
    <w:rsid w:val="002D6F42"/>
    <w:rsid w:val="002E019F"/>
    <w:rsid w:val="002E08F1"/>
    <w:rsid w:val="002E0E51"/>
    <w:rsid w:val="002E3042"/>
    <w:rsid w:val="002E308F"/>
    <w:rsid w:val="002E35C5"/>
    <w:rsid w:val="002E3B36"/>
    <w:rsid w:val="002E3CE7"/>
    <w:rsid w:val="002E4960"/>
    <w:rsid w:val="002E5801"/>
    <w:rsid w:val="002E5E6C"/>
    <w:rsid w:val="002E68A8"/>
    <w:rsid w:val="002E6D18"/>
    <w:rsid w:val="002E6E50"/>
    <w:rsid w:val="002F0276"/>
    <w:rsid w:val="002F0A3D"/>
    <w:rsid w:val="002F0A57"/>
    <w:rsid w:val="002F1E82"/>
    <w:rsid w:val="002F2A2B"/>
    <w:rsid w:val="002F3E3B"/>
    <w:rsid w:val="002F4084"/>
    <w:rsid w:val="002F419C"/>
    <w:rsid w:val="002F452A"/>
    <w:rsid w:val="002F45EE"/>
    <w:rsid w:val="002F4825"/>
    <w:rsid w:val="002F4EA5"/>
    <w:rsid w:val="002F524F"/>
    <w:rsid w:val="002F709F"/>
    <w:rsid w:val="002F7464"/>
    <w:rsid w:val="0030006D"/>
    <w:rsid w:val="00300A66"/>
    <w:rsid w:val="00300B26"/>
    <w:rsid w:val="00302975"/>
    <w:rsid w:val="00302C2D"/>
    <w:rsid w:val="00302E5F"/>
    <w:rsid w:val="00303889"/>
    <w:rsid w:val="00303B6B"/>
    <w:rsid w:val="00303C69"/>
    <w:rsid w:val="00304251"/>
    <w:rsid w:val="0030555E"/>
    <w:rsid w:val="0030587E"/>
    <w:rsid w:val="0030592C"/>
    <w:rsid w:val="00306E5F"/>
    <w:rsid w:val="0030798E"/>
    <w:rsid w:val="00307D49"/>
    <w:rsid w:val="003103AB"/>
    <w:rsid w:val="00310B68"/>
    <w:rsid w:val="003112F0"/>
    <w:rsid w:val="003119E3"/>
    <w:rsid w:val="003125E4"/>
    <w:rsid w:val="00313853"/>
    <w:rsid w:val="003145A5"/>
    <w:rsid w:val="003145D6"/>
    <w:rsid w:val="00314C66"/>
    <w:rsid w:val="00314D4D"/>
    <w:rsid w:val="003165CE"/>
    <w:rsid w:val="0031705B"/>
    <w:rsid w:val="003173F2"/>
    <w:rsid w:val="00317635"/>
    <w:rsid w:val="00320352"/>
    <w:rsid w:val="003205B9"/>
    <w:rsid w:val="00321386"/>
    <w:rsid w:val="0032223D"/>
    <w:rsid w:val="00323174"/>
    <w:rsid w:val="003237C8"/>
    <w:rsid w:val="00323A8E"/>
    <w:rsid w:val="00323AC7"/>
    <w:rsid w:val="00323CE3"/>
    <w:rsid w:val="00324167"/>
    <w:rsid w:val="00324856"/>
    <w:rsid w:val="00324DB5"/>
    <w:rsid w:val="003252C5"/>
    <w:rsid w:val="00325AAF"/>
    <w:rsid w:val="0032645C"/>
    <w:rsid w:val="003267AE"/>
    <w:rsid w:val="003269A8"/>
    <w:rsid w:val="0032727D"/>
    <w:rsid w:val="0033036C"/>
    <w:rsid w:val="003310C4"/>
    <w:rsid w:val="003310E7"/>
    <w:rsid w:val="00331D3A"/>
    <w:rsid w:val="003324E3"/>
    <w:rsid w:val="003326C9"/>
    <w:rsid w:val="003329C1"/>
    <w:rsid w:val="0033313D"/>
    <w:rsid w:val="003332A7"/>
    <w:rsid w:val="003332EB"/>
    <w:rsid w:val="0033330E"/>
    <w:rsid w:val="00333D31"/>
    <w:rsid w:val="00335E17"/>
    <w:rsid w:val="00335FE9"/>
    <w:rsid w:val="0033628D"/>
    <w:rsid w:val="0033643D"/>
    <w:rsid w:val="003372F0"/>
    <w:rsid w:val="00337334"/>
    <w:rsid w:val="00337351"/>
    <w:rsid w:val="0033792E"/>
    <w:rsid w:val="00337969"/>
    <w:rsid w:val="00340F4B"/>
    <w:rsid w:val="00341892"/>
    <w:rsid w:val="00342146"/>
    <w:rsid w:val="003428B2"/>
    <w:rsid w:val="00343826"/>
    <w:rsid w:val="0034489C"/>
    <w:rsid w:val="00344B5E"/>
    <w:rsid w:val="00344F99"/>
    <w:rsid w:val="003455C4"/>
    <w:rsid w:val="00345F28"/>
    <w:rsid w:val="00346564"/>
    <w:rsid w:val="00346817"/>
    <w:rsid w:val="003502C8"/>
    <w:rsid w:val="00350403"/>
    <w:rsid w:val="003504BB"/>
    <w:rsid w:val="003506C7"/>
    <w:rsid w:val="003512D2"/>
    <w:rsid w:val="0035166B"/>
    <w:rsid w:val="00351EC2"/>
    <w:rsid w:val="0035201F"/>
    <w:rsid w:val="00352834"/>
    <w:rsid w:val="00352A32"/>
    <w:rsid w:val="00352AE8"/>
    <w:rsid w:val="00352D65"/>
    <w:rsid w:val="00353598"/>
    <w:rsid w:val="0035391A"/>
    <w:rsid w:val="0035437C"/>
    <w:rsid w:val="00354559"/>
    <w:rsid w:val="00354698"/>
    <w:rsid w:val="00354ABE"/>
    <w:rsid w:val="00354AEF"/>
    <w:rsid w:val="00354CBA"/>
    <w:rsid w:val="00355436"/>
    <w:rsid w:val="00355D32"/>
    <w:rsid w:val="0035680C"/>
    <w:rsid w:val="00356D4B"/>
    <w:rsid w:val="00357176"/>
    <w:rsid w:val="00357343"/>
    <w:rsid w:val="00357710"/>
    <w:rsid w:val="0035793F"/>
    <w:rsid w:val="003606D2"/>
    <w:rsid w:val="00360E2F"/>
    <w:rsid w:val="00362CC1"/>
    <w:rsid w:val="00362DF9"/>
    <w:rsid w:val="00363048"/>
    <w:rsid w:val="00364012"/>
    <w:rsid w:val="0036437A"/>
    <w:rsid w:val="00365858"/>
    <w:rsid w:val="00365FF4"/>
    <w:rsid w:val="0036631C"/>
    <w:rsid w:val="00371066"/>
    <w:rsid w:val="003716C6"/>
    <w:rsid w:val="00371AB5"/>
    <w:rsid w:val="00371D34"/>
    <w:rsid w:val="003720C8"/>
    <w:rsid w:val="0037235F"/>
    <w:rsid w:val="0037322F"/>
    <w:rsid w:val="00373CCA"/>
    <w:rsid w:val="00373F00"/>
    <w:rsid w:val="00374B40"/>
    <w:rsid w:val="00375145"/>
    <w:rsid w:val="00375715"/>
    <w:rsid w:val="00375784"/>
    <w:rsid w:val="00375F40"/>
    <w:rsid w:val="00375F4B"/>
    <w:rsid w:val="003767C3"/>
    <w:rsid w:val="00377621"/>
    <w:rsid w:val="00377D44"/>
    <w:rsid w:val="003803DC"/>
    <w:rsid w:val="00380C89"/>
    <w:rsid w:val="003811AB"/>
    <w:rsid w:val="00381A74"/>
    <w:rsid w:val="00381A76"/>
    <w:rsid w:val="003823F4"/>
    <w:rsid w:val="00383818"/>
    <w:rsid w:val="003855F5"/>
    <w:rsid w:val="00390CA3"/>
    <w:rsid w:val="003915C9"/>
    <w:rsid w:val="003917E7"/>
    <w:rsid w:val="00391DDC"/>
    <w:rsid w:val="003929DB"/>
    <w:rsid w:val="00392F05"/>
    <w:rsid w:val="003939B4"/>
    <w:rsid w:val="0039409B"/>
    <w:rsid w:val="00395347"/>
    <w:rsid w:val="00395E08"/>
    <w:rsid w:val="003969E2"/>
    <w:rsid w:val="0039716F"/>
    <w:rsid w:val="00397950"/>
    <w:rsid w:val="00397BC7"/>
    <w:rsid w:val="003A0CEA"/>
    <w:rsid w:val="003A0FA1"/>
    <w:rsid w:val="003A1290"/>
    <w:rsid w:val="003A1CA2"/>
    <w:rsid w:val="003A2848"/>
    <w:rsid w:val="003A2C71"/>
    <w:rsid w:val="003A3102"/>
    <w:rsid w:val="003A31D3"/>
    <w:rsid w:val="003A3701"/>
    <w:rsid w:val="003A4838"/>
    <w:rsid w:val="003A517A"/>
    <w:rsid w:val="003A537A"/>
    <w:rsid w:val="003A55C9"/>
    <w:rsid w:val="003A5EF5"/>
    <w:rsid w:val="003A6F76"/>
    <w:rsid w:val="003A73FA"/>
    <w:rsid w:val="003A7618"/>
    <w:rsid w:val="003A78A9"/>
    <w:rsid w:val="003A7C43"/>
    <w:rsid w:val="003A7D11"/>
    <w:rsid w:val="003A7FDF"/>
    <w:rsid w:val="003B0D20"/>
    <w:rsid w:val="003B2720"/>
    <w:rsid w:val="003B2ADD"/>
    <w:rsid w:val="003B2EF7"/>
    <w:rsid w:val="003B39AD"/>
    <w:rsid w:val="003B3A64"/>
    <w:rsid w:val="003B3C9C"/>
    <w:rsid w:val="003B4544"/>
    <w:rsid w:val="003B482A"/>
    <w:rsid w:val="003B4F14"/>
    <w:rsid w:val="003B5419"/>
    <w:rsid w:val="003B5719"/>
    <w:rsid w:val="003B57ED"/>
    <w:rsid w:val="003B606D"/>
    <w:rsid w:val="003B6666"/>
    <w:rsid w:val="003B69B9"/>
    <w:rsid w:val="003B6ECD"/>
    <w:rsid w:val="003B6F60"/>
    <w:rsid w:val="003B7242"/>
    <w:rsid w:val="003B79C0"/>
    <w:rsid w:val="003B79E1"/>
    <w:rsid w:val="003C0453"/>
    <w:rsid w:val="003C09D4"/>
    <w:rsid w:val="003C1EEF"/>
    <w:rsid w:val="003C1F96"/>
    <w:rsid w:val="003C2039"/>
    <w:rsid w:val="003C382B"/>
    <w:rsid w:val="003C3840"/>
    <w:rsid w:val="003C3D4B"/>
    <w:rsid w:val="003C4789"/>
    <w:rsid w:val="003C4FDD"/>
    <w:rsid w:val="003C6936"/>
    <w:rsid w:val="003C693B"/>
    <w:rsid w:val="003C7072"/>
    <w:rsid w:val="003C73B1"/>
    <w:rsid w:val="003C7634"/>
    <w:rsid w:val="003C79B2"/>
    <w:rsid w:val="003C7EAE"/>
    <w:rsid w:val="003D02B3"/>
    <w:rsid w:val="003D1D00"/>
    <w:rsid w:val="003D23BB"/>
    <w:rsid w:val="003D252E"/>
    <w:rsid w:val="003D259B"/>
    <w:rsid w:val="003D2672"/>
    <w:rsid w:val="003D2C3F"/>
    <w:rsid w:val="003D2FDE"/>
    <w:rsid w:val="003D33A1"/>
    <w:rsid w:val="003D36CD"/>
    <w:rsid w:val="003D501F"/>
    <w:rsid w:val="003D5DF2"/>
    <w:rsid w:val="003D6913"/>
    <w:rsid w:val="003D6C73"/>
    <w:rsid w:val="003D798A"/>
    <w:rsid w:val="003D7BC9"/>
    <w:rsid w:val="003D7D67"/>
    <w:rsid w:val="003E0EED"/>
    <w:rsid w:val="003E0F65"/>
    <w:rsid w:val="003E0F90"/>
    <w:rsid w:val="003E1187"/>
    <w:rsid w:val="003E12F9"/>
    <w:rsid w:val="003E1CC3"/>
    <w:rsid w:val="003E1F50"/>
    <w:rsid w:val="003E2E51"/>
    <w:rsid w:val="003E2E59"/>
    <w:rsid w:val="003E38D7"/>
    <w:rsid w:val="003E5825"/>
    <w:rsid w:val="003E5848"/>
    <w:rsid w:val="003E5E94"/>
    <w:rsid w:val="003E6530"/>
    <w:rsid w:val="003E65D7"/>
    <w:rsid w:val="003E6BBA"/>
    <w:rsid w:val="003F033A"/>
    <w:rsid w:val="003F048A"/>
    <w:rsid w:val="003F0540"/>
    <w:rsid w:val="003F10C2"/>
    <w:rsid w:val="003F16FE"/>
    <w:rsid w:val="003F2FD2"/>
    <w:rsid w:val="003F3476"/>
    <w:rsid w:val="003F3735"/>
    <w:rsid w:val="003F3F69"/>
    <w:rsid w:val="003F450A"/>
    <w:rsid w:val="003F5F5F"/>
    <w:rsid w:val="003F63D1"/>
    <w:rsid w:val="003F67A1"/>
    <w:rsid w:val="003F6B10"/>
    <w:rsid w:val="003F7482"/>
    <w:rsid w:val="003F7717"/>
    <w:rsid w:val="0040199A"/>
    <w:rsid w:val="00401EC8"/>
    <w:rsid w:val="004021B1"/>
    <w:rsid w:val="00402D78"/>
    <w:rsid w:val="00403206"/>
    <w:rsid w:val="00403761"/>
    <w:rsid w:val="00403A77"/>
    <w:rsid w:val="00403E07"/>
    <w:rsid w:val="00403FFD"/>
    <w:rsid w:val="004044B9"/>
    <w:rsid w:val="004049F3"/>
    <w:rsid w:val="00404ECF"/>
    <w:rsid w:val="004057F3"/>
    <w:rsid w:val="00405CFA"/>
    <w:rsid w:val="00406E5C"/>
    <w:rsid w:val="004117CE"/>
    <w:rsid w:val="00412724"/>
    <w:rsid w:val="00412B93"/>
    <w:rsid w:val="00412EF4"/>
    <w:rsid w:val="0041346D"/>
    <w:rsid w:val="004135F4"/>
    <w:rsid w:val="00414B0C"/>
    <w:rsid w:val="004163EB"/>
    <w:rsid w:val="0041658A"/>
    <w:rsid w:val="00416591"/>
    <w:rsid w:val="00417360"/>
    <w:rsid w:val="00417767"/>
    <w:rsid w:val="00417AED"/>
    <w:rsid w:val="00420AC3"/>
    <w:rsid w:val="00420EC1"/>
    <w:rsid w:val="00421141"/>
    <w:rsid w:val="004212D2"/>
    <w:rsid w:val="004216EF"/>
    <w:rsid w:val="00422BAE"/>
    <w:rsid w:val="004233D3"/>
    <w:rsid w:val="004235DB"/>
    <w:rsid w:val="0042463F"/>
    <w:rsid w:val="004247B5"/>
    <w:rsid w:val="00424DC7"/>
    <w:rsid w:val="00424FDA"/>
    <w:rsid w:val="00426E67"/>
    <w:rsid w:val="004270E6"/>
    <w:rsid w:val="0042719D"/>
    <w:rsid w:val="00427312"/>
    <w:rsid w:val="00427D45"/>
    <w:rsid w:val="00431EB6"/>
    <w:rsid w:val="00433318"/>
    <w:rsid w:val="00433534"/>
    <w:rsid w:val="00433E58"/>
    <w:rsid w:val="00433FD9"/>
    <w:rsid w:val="00434250"/>
    <w:rsid w:val="004342F3"/>
    <w:rsid w:val="00435336"/>
    <w:rsid w:val="0043639B"/>
    <w:rsid w:val="00437227"/>
    <w:rsid w:val="0043765B"/>
    <w:rsid w:val="00437779"/>
    <w:rsid w:val="004379C8"/>
    <w:rsid w:val="004408B0"/>
    <w:rsid w:val="00440DE2"/>
    <w:rsid w:val="00440E71"/>
    <w:rsid w:val="0044145B"/>
    <w:rsid w:val="00442293"/>
    <w:rsid w:val="004437DC"/>
    <w:rsid w:val="00443A8C"/>
    <w:rsid w:val="00443AC4"/>
    <w:rsid w:val="00444630"/>
    <w:rsid w:val="0044500D"/>
    <w:rsid w:val="00445116"/>
    <w:rsid w:val="0044604A"/>
    <w:rsid w:val="00446337"/>
    <w:rsid w:val="0044676B"/>
    <w:rsid w:val="00446C33"/>
    <w:rsid w:val="004500D0"/>
    <w:rsid w:val="0045127A"/>
    <w:rsid w:val="004515B3"/>
    <w:rsid w:val="004524AC"/>
    <w:rsid w:val="00453814"/>
    <w:rsid w:val="004539BE"/>
    <w:rsid w:val="00454609"/>
    <w:rsid w:val="00454BA4"/>
    <w:rsid w:val="004554B2"/>
    <w:rsid w:val="004554C1"/>
    <w:rsid w:val="00455F76"/>
    <w:rsid w:val="00456893"/>
    <w:rsid w:val="00456929"/>
    <w:rsid w:val="00456A54"/>
    <w:rsid w:val="00456E6C"/>
    <w:rsid w:val="00456EFF"/>
    <w:rsid w:val="004570B0"/>
    <w:rsid w:val="004607BF"/>
    <w:rsid w:val="00460FA0"/>
    <w:rsid w:val="004611A1"/>
    <w:rsid w:val="004613A4"/>
    <w:rsid w:val="004613B9"/>
    <w:rsid w:val="00461420"/>
    <w:rsid w:val="00461C4F"/>
    <w:rsid w:val="004621B8"/>
    <w:rsid w:val="0046226F"/>
    <w:rsid w:val="00462856"/>
    <w:rsid w:val="00463368"/>
    <w:rsid w:val="00464519"/>
    <w:rsid w:val="00465143"/>
    <w:rsid w:val="00465EDA"/>
    <w:rsid w:val="00466829"/>
    <w:rsid w:val="00467BA6"/>
    <w:rsid w:val="00467BEB"/>
    <w:rsid w:val="00467CB3"/>
    <w:rsid w:val="0047008C"/>
    <w:rsid w:val="00470298"/>
    <w:rsid w:val="00470E89"/>
    <w:rsid w:val="004710A4"/>
    <w:rsid w:val="00471281"/>
    <w:rsid w:val="004715D2"/>
    <w:rsid w:val="0047165A"/>
    <w:rsid w:val="004716B7"/>
    <w:rsid w:val="00472C78"/>
    <w:rsid w:val="004736EC"/>
    <w:rsid w:val="00473D29"/>
    <w:rsid w:val="004748AE"/>
    <w:rsid w:val="00475695"/>
    <w:rsid w:val="00475811"/>
    <w:rsid w:val="0047711D"/>
    <w:rsid w:val="004776F3"/>
    <w:rsid w:val="00480ACC"/>
    <w:rsid w:val="00480BED"/>
    <w:rsid w:val="00481D6B"/>
    <w:rsid w:val="00482171"/>
    <w:rsid w:val="004822B2"/>
    <w:rsid w:val="004826A9"/>
    <w:rsid w:val="00482C1A"/>
    <w:rsid w:val="00482E4C"/>
    <w:rsid w:val="00483A4F"/>
    <w:rsid w:val="00484AE0"/>
    <w:rsid w:val="00484BDA"/>
    <w:rsid w:val="00484F3E"/>
    <w:rsid w:val="004851CD"/>
    <w:rsid w:val="0048562D"/>
    <w:rsid w:val="00486F04"/>
    <w:rsid w:val="0048718C"/>
    <w:rsid w:val="00487358"/>
    <w:rsid w:val="00487D14"/>
    <w:rsid w:val="00487D5D"/>
    <w:rsid w:val="00487E14"/>
    <w:rsid w:val="00490E92"/>
    <w:rsid w:val="0049183C"/>
    <w:rsid w:val="00491DCF"/>
    <w:rsid w:val="004925BE"/>
    <w:rsid w:val="00492721"/>
    <w:rsid w:val="00492CE0"/>
    <w:rsid w:val="00493135"/>
    <w:rsid w:val="00493239"/>
    <w:rsid w:val="00493B2B"/>
    <w:rsid w:val="00493B31"/>
    <w:rsid w:val="00493DFC"/>
    <w:rsid w:val="00493E52"/>
    <w:rsid w:val="00494130"/>
    <w:rsid w:val="00494DD5"/>
    <w:rsid w:val="00495491"/>
    <w:rsid w:val="0049598B"/>
    <w:rsid w:val="00495E71"/>
    <w:rsid w:val="0049609F"/>
    <w:rsid w:val="0049613C"/>
    <w:rsid w:val="0049777A"/>
    <w:rsid w:val="00497AA0"/>
    <w:rsid w:val="00497EFA"/>
    <w:rsid w:val="004A056D"/>
    <w:rsid w:val="004A0F7D"/>
    <w:rsid w:val="004A1001"/>
    <w:rsid w:val="004A1620"/>
    <w:rsid w:val="004A1783"/>
    <w:rsid w:val="004A1FC4"/>
    <w:rsid w:val="004A24C3"/>
    <w:rsid w:val="004A2786"/>
    <w:rsid w:val="004A2787"/>
    <w:rsid w:val="004A2C30"/>
    <w:rsid w:val="004A2F66"/>
    <w:rsid w:val="004A3305"/>
    <w:rsid w:val="004A3427"/>
    <w:rsid w:val="004A3B3C"/>
    <w:rsid w:val="004A3C6F"/>
    <w:rsid w:val="004A3FC0"/>
    <w:rsid w:val="004A4231"/>
    <w:rsid w:val="004A4708"/>
    <w:rsid w:val="004A48DA"/>
    <w:rsid w:val="004A529A"/>
    <w:rsid w:val="004A5384"/>
    <w:rsid w:val="004A5777"/>
    <w:rsid w:val="004A5A02"/>
    <w:rsid w:val="004A5D72"/>
    <w:rsid w:val="004A5E60"/>
    <w:rsid w:val="004A6865"/>
    <w:rsid w:val="004A6A5C"/>
    <w:rsid w:val="004A7901"/>
    <w:rsid w:val="004A7D9B"/>
    <w:rsid w:val="004B06FC"/>
    <w:rsid w:val="004B12A9"/>
    <w:rsid w:val="004B1912"/>
    <w:rsid w:val="004B19F0"/>
    <w:rsid w:val="004B1F64"/>
    <w:rsid w:val="004B200E"/>
    <w:rsid w:val="004B2046"/>
    <w:rsid w:val="004B24B6"/>
    <w:rsid w:val="004B3398"/>
    <w:rsid w:val="004B3606"/>
    <w:rsid w:val="004B38D2"/>
    <w:rsid w:val="004B3C60"/>
    <w:rsid w:val="004B4002"/>
    <w:rsid w:val="004B43E8"/>
    <w:rsid w:val="004B4F36"/>
    <w:rsid w:val="004B62CB"/>
    <w:rsid w:val="004B69E1"/>
    <w:rsid w:val="004B6C99"/>
    <w:rsid w:val="004B77AF"/>
    <w:rsid w:val="004B78DF"/>
    <w:rsid w:val="004C044E"/>
    <w:rsid w:val="004C047F"/>
    <w:rsid w:val="004C056E"/>
    <w:rsid w:val="004C16F3"/>
    <w:rsid w:val="004C1FB1"/>
    <w:rsid w:val="004C27B2"/>
    <w:rsid w:val="004C29BF"/>
    <w:rsid w:val="004C48B2"/>
    <w:rsid w:val="004C5276"/>
    <w:rsid w:val="004C707A"/>
    <w:rsid w:val="004C7471"/>
    <w:rsid w:val="004C7918"/>
    <w:rsid w:val="004D1174"/>
    <w:rsid w:val="004D15C2"/>
    <w:rsid w:val="004D23D0"/>
    <w:rsid w:val="004D2577"/>
    <w:rsid w:val="004D34E2"/>
    <w:rsid w:val="004D3B76"/>
    <w:rsid w:val="004D5151"/>
    <w:rsid w:val="004D588B"/>
    <w:rsid w:val="004D5F88"/>
    <w:rsid w:val="004D630D"/>
    <w:rsid w:val="004D783F"/>
    <w:rsid w:val="004E0A2B"/>
    <w:rsid w:val="004E155F"/>
    <w:rsid w:val="004E15A6"/>
    <w:rsid w:val="004E1BEB"/>
    <w:rsid w:val="004E2C89"/>
    <w:rsid w:val="004E2C8E"/>
    <w:rsid w:val="004E419B"/>
    <w:rsid w:val="004E45A8"/>
    <w:rsid w:val="004E5731"/>
    <w:rsid w:val="004E69C8"/>
    <w:rsid w:val="004E6C57"/>
    <w:rsid w:val="004E6F17"/>
    <w:rsid w:val="004E7932"/>
    <w:rsid w:val="004E7944"/>
    <w:rsid w:val="004F00D1"/>
    <w:rsid w:val="004F04E5"/>
    <w:rsid w:val="004F05B7"/>
    <w:rsid w:val="004F0C30"/>
    <w:rsid w:val="004F0E69"/>
    <w:rsid w:val="004F1988"/>
    <w:rsid w:val="004F205C"/>
    <w:rsid w:val="004F20B2"/>
    <w:rsid w:val="004F270A"/>
    <w:rsid w:val="004F2BA5"/>
    <w:rsid w:val="004F3923"/>
    <w:rsid w:val="004F3B11"/>
    <w:rsid w:val="004F3D5A"/>
    <w:rsid w:val="004F4E0A"/>
    <w:rsid w:val="004F6191"/>
    <w:rsid w:val="004F66AA"/>
    <w:rsid w:val="004F7099"/>
    <w:rsid w:val="004F75D0"/>
    <w:rsid w:val="005008B3"/>
    <w:rsid w:val="005017E3"/>
    <w:rsid w:val="00502880"/>
    <w:rsid w:val="00502E82"/>
    <w:rsid w:val="005035DB"/>
    <w:rsid w:val="005040F1"/>
    <w:rsid w:val="005047C1"/>
    <w:rsid w:val="0050525B"/>
    <w:rsid w:val="0050574C"/>
    <w:rsid w:val="00505BD5"/>
    <w:rsid w:val="00506DD3"/>
    <w:rsid w:val="005076DA"/>
    <w:rsid w:val="00507CD2"/>
    <w:rsid w:val="00507EC6"/>
    <w:rsid w:val="005102FF"/>
    <w:rsid w:val="00512108"/>
    <w:rsid w:val="005125D1"/>
    <w:rsid w:val="0051281C"/>
    <w:rsid w:val="005131DE"/>
    <w:rsid w:val="0051338C"/>
    <w:rsid w:val="00513716"/>
    <w:rsid w:val="005138FE"/>
    <w:rsid w:val="00515B34"/>
    <w:rsid w:val="00520789"/>
    <w:rsid w:val="0052144D"/>
    <w:rsid w:val="0052179C"/>
    <w:rsid w:val="00521805"/>
    <w:rsid w:val="00521E8C"/>
    <w:rsid w:val="00521FCC"/>
    <w:rsid w:val="00522770"/>
    <w:rsid w:val="00522BAF"/>
    <w:rsid w:val="00522DC5"/>
    <w:rsid w:val="00522E95"/>
    <w:rsid w:val="00523594"/>
    <w:rsid w:val="005235A5"/>
    <w:rsid w:val="00523D9E"/>
    <w:rsid w:val="005245E8"/>
    <w:rsid w:val="005245EA"/>
    <w:rsid w:val="0052475F"/>
    <w:rsid w:val="00524C91"/>
    <w:rsid w:val="00524F80"/>
    <w:rsid w:val="0052578C"/>
    <w:rsid w:val="0052586F"/>
    <w:rsid w:val="00525A3A"/>
    <w:rsid w:val="00526CA2"/>
    <w:rsid w:val="00527E5B"/>
    <w:rsid w:val="005303BE"/>
    <w:rsid w:val="005308B4"/>
    <w:rsid w:val="00530BF7"/>
    <w:rsid w:val="00531E78"/>
    <w:rsid w:val="005329C0"/>
    <w:rsid w:val="00532B49"/>
    <w:rsid w:val="0053394E"/>
    <w:rsid w:val="005346C8"/>
    <w:rsid w:val="0053532F"/>
    <w:rsid w:val="00535AF6"/>
    <w:rsid w:val="00536E17"/>
    <w:rsid w:val="00536F65"/>
    <w:rsid w:val="00540EAE"/>
    <w:rsid w:val="005419C5"/>
    <w:rsid w:val="00541BC0"/>
    <w:rsid w:val="00541E2D"/>
    <w:rsid w:val="00541ED9"/>
    <w:rsid w:val="0054301C"/>
    <w:rsid w:val="005431A9"/>
    <w:rsid w:val="00543305"/>
    <w:rsid w:val="005437E4"/>
    <w:rsid w:val="00543E87"/>
    <w:rsid w:val="00544473"/>
    <w:rsid w:val="00544653"/>
    <w:rsid w:val="00544872"/>
    <w:rsid w:val="00544DE3"/>
    <w:rsid w:val="0054518F"/>
    <w:rsid w:val="00547C00"/>
    <w:rsid w:val="00550779"/>
    <w:rsid w:val="005518D2"/>
    <w:rsid w:val="0055194C"/>
    <w:rsid w:val="00551F5F"/>
    <w:rsid w:val="00552BBE"/>
    <w:rsid w:val="00553C67"/>
    <w:rsid w:val="005543AA"/>
    <w:rsid w:val="00554E5B"/>
    <w:rsid w:val="005550EC"/>
    <w:rsid w:val="005551E7"/>
    <w:rsid w:val="005553F2"/>
    <w:rsid w:val="00555632"/>
    <w:rsid w:val="00555F34"/>
    <w:rsid w:val="0056018C"/>
    <w:rsid w:val="0056080C"/>
    <w:rsid w:val="0056086A"/>
    <w:rsid w:val="00560C27"/>
    <w:rsid w:val="00560CED"/>
    <w:rsid w:val="0056136D"/>
    <w:rsid w:val="0056150D"/>
    <w:rsid w:val="0056199C"/>
    <w:rsid w:val="00561C61"/>
    <w:rsid w:val="00562437"/>
    <w:rsid w:val="00562699"/>
    <w:rsid w:val="005628C1"/>
    <w:rsid w:val="00562B3C"/>
    <w:rsid w:val="0056354C"/>
    <w:rsid w:val="00563569"/>
    <w:rsid w:val="005636F2"/>
    <w:rsid w:val="00563FE8"/>
    <w:rsid w:val="00564B3B"/>
    <w:rsid w:val="00564CF9"/>
    <w:rsid w:val="00565586"/>
    <w:rsid w:val="00565F97"/>
    <w:rsid w:val="00567765"/>
    <w:rsid w:val="00567780"/>
    <w:rsid w:val="005678C8"/>
    <w:rsid w:val="00567DDD"/>
    <w:rsid w:val="00570161"/>
    <w:rsid w:val="005709E1"/>
    <w:rsid w:val="00570C3D"/>
    <w:rsid w:val="005712E7"/>
    <w:rsid w:val="0057147E"/>
    <w:rsid w:val="00571545"/>
    <w:rsid w:val="005717E7"/>
    <w:rsid w:val="005719A8"/>
    <w:rsid w:val="00571C50"/>
    <w:rsid w:val="00572733"/>
    <w:rsid w:val="00573487"/>
    <w:rsid w:val="00573713"/>
    <w:rsid w:val="00573D21"/>
    <w:rsid w:val="00573DC3"/>
    <w:rsid w:val="005741B6"/>
    <w:rsid w:val="00574833"/>
    <w:rsid w:val="00574D21"/>
    <w:rsid w:val="00576077"/>
    <w:rsid w:val="00580036"/>
    <w:rsid w:val="005807D1"/>
    <w:rsid w:val="005818E4"/>
    <w:rsid w:val="00581C12"/>
    <w:rsid w:val="00582411"/>
    <w:rsid w:val="005837C2"/>
    <w:rsid w:val="005846A7"/>
    <w:rsid w:val="00585DD9"/>
    <w:rsid w:val="00585FC4"/>
    <w:rsid w:val="00586268"/>
    <w:rsid w:val="0058693D"/>
    <w:rsid w:val="00586A44"/>
    <w:rsid w:val="00587146"/>
    <w:rsid w:val="00587891"/>
    <w:rsid w:val="00590019"/>
    <w:rsid w:val="00590CED"/>
    <w:rsid w:val="00590E8E"/>
    <w:rsid w:val="00591C9B"/>
    <w:rsid w:val="00592291"/>
    <w:rsid w:val="00592356"/>
    <w:rsid w:val="0059268E"/>
    <w:rsid w:val="0059274D"/>
    <w:rsid w:val="005933B8"/>
    <w:rsid w:val="005943A7"/>
    <w:rsid w:val="00594617"/>
    <w:rsid w:val="0059549B"/>
    <w:rsid w:val="00595911"/>
    <w:rsid w:val="00595E3E"/>
    <w:rsid w:val="005965C0"/>
    <w:rsid w:val="005979A3"/>
    <w:rsid w:val="00597A4B"/>
    <w:rsid w:val="00597B8E"/>
    <w:rsid w:val="00597C09"/>
    <w:rsid w:val="005A0208"/>
    <w:rsid w:val="005A0C8B"/>
    <w:rsid w:val="005A13A0"/>
    <w:rsid w:val="005A3C9E"/>
    <w:rsid w:val="005A3DE1"/>
    <w:rsid w:val="005A4335"/>
    <w:rsid w:val="005A4B12"/>
    <w:rsid w:val="005A512C"/>
    <w:rsid w:val="005A5F04"/>
    <w:rsid w:val="005A7DFE"/>
    <w:rsid w:val="005B05CB"/>
    <w:rsid w:val="005B0655"/>
    <w:rsid w:val="005B105F"/>
    <w:rsid w:val="005B1B9B"/>
    <w:rsid w:val="005B2754"/>
    <w:rsid w:val="005B2EFF"/>
    <w:rsid w:val="005B32F6"/>
    <w:rsid w:val="005B4372"/>
    <w:rsid w:val="005B4B70"/>
    <w:rsid w:val="005B613C"/>
    <w:rsid w:val="005B6175"/>
    <w:rsid w:val="005B6A9E"/>
    <w:rsid w:val="005B6F21"/>
    <w:rsid w:val="005B715A"/>
    <w:rsid w:val="005B71FF"/>
    <w:rsid w:val="005B7BD8"/>
    <w:rsid w:val="005C0B34"/>
    <w:rsid w:val="005C1644"/>
    <w:rsid w:val="005C1897"/>
    <w:rsid w:val="005C2470"/>
    <w:rsid w:val="005C2F39"/>
    <w:rsid w:val="005C48E9"/>
    <w:rsid w:val="005C4FE3"/>
    <w:rsid w:val="005C5C78"/>
    <w:rsid w:val="005C5EA4"/>
    <w:rsid w:val="005C6C36"/>
    <w:rsid w:val="005C784E"/>
    <w:rsid w:val="005C7C98"/>
    <w:rsid w:val="005D007C"/>
    <w:rsid w:val="005D06EA"/>
    <w:rsid w:val="005D1A23"/>
    <w:rsid w:val="005D33D7"/>
    <w:rsid w:val="005D347E"/>
    <w:rsid w:val="005D407E"/>
    <w:rsid w:val="005D4356"/>
    <w:rsid w:val="005D4A01"/>
    <w:rsid w:val="005D5A9C"/>
    <w:rsid w:val="005D5FE3"/>
    <w:rsid w:val="005D7080"/>
    <w:rsid w:val="005E2808"/>
    <w:rsid w:val="005E3248"/>
    <w:rsid w:val="005E35A5"/>
    <w:rsid w:val="005E4A2B"/>
    <w:rsid w:val="005E55FA"/>
    <w:rsid w:val="005E596E"/>
    <w:rsid w:val="005E5B78"/>
    <w:rsid w:val="005E6C40"/>
    <w:rsid w:val="005E6C92"/>
    <w:rsid w:val="005E7282"/>
    <w:rsid w:val="005E790A"/>
    <w:rsid w:val="005F0DA0"/>
    <w:rsid w:val="005F0E54"/>
    <w:rsid w:val="005F140A"/>
    <w:rsid w:val="005F1975"/>
    <w:rsid w:val="005F1BC6"/>
    <w:rsid w:val="005F1D6F"/>
    <w:rsid w:val="005F1D96"/>
    <w:rsid w:val="005F1E67"/>
    <w:rsid w:val="005F209B"/>
    <w:rsid w:val="005F20D1"/>
    <w:rsid w:val="005F2DC9"/>
    <w:rsid w:val="005F2EB3"/>
    <w:rsid w:val="005F3C60"/>
    <w:rsid w:val="005F42B3"/>
    <w:rsid w:val="005F4B88"/>
    <w:rsid w:val="005F4D03"/>
    <w:rsid w:val="005F4E4A"/>
    <w:rsid w:val="005F5075"/>
    <w:rsid w:val="005F688E"/>
    <w:rsid w:val="005F704F"/>
    <w:rsid w:val="005F73A6"/>
    <w:rsid w:val="005F7707"/>
    <w:rsid w:val="00601042"/>
    <w:rsid w:val="006026C0"/>
    <w:rsid w:val="0060503A"/>
    <w:rsid w:val="00605111"/>
    <w:rsid w:val="006055E4"/>
    <w:rsid w:val="00605946"/>
    <w:rsid w:val="00605E3C"/>
    <w:rsid w:val="00606663"/>
    <w:rsid w:val="0060785A"/>
    <w:rsid w:val="0061010A"/>
    <w:rsid w:val="006102FE"/>
    <w:rsid w:val="006106E8"/>
    <w:rsid w:val="006107E9"/>
    <w:rsid w:val="006110AF"/>
    <w:rsid w:val="00612FD8"/>
    <w:rsid w:val="0061334A"/>
    <w:rsid w:val="00613D38"/>
    <w:rsid w:val="0061431D"/>
    <w:rsid w:val="0061449C"/>
    <w:rsid w:val="0061471D"/>
    <w:rsid w:val="00614748"/>
    <w:rsid w:val="00615475"/>
    <w:rsid w:val="00615FDA"/>
    <w:rsid w:val="0061609E"/>
    <w:rsid w:val="006168BC"/>
    <w:rsid w:val="00616D61"/>
    <w:rsid w:val="00616D81"/>
    <w:rsid w:val="00617131"/>
    <w:rsid w:val="00617236"/>
    <w:rsid w:val="00617D1B"/>
    <w:rsid w:val="006205B8"/>
    <w:rsid w:val="006206AF"/>
    <w:rsid w:val="006206D6"/>
    <w:rsid w:val="006209B6"/>
    <w:rsid w:val="00620E39"/>
    <w:rsid w:val="006212EB"/>
    <w:rsid w:val="00621744"/>
    <w:rsid w:val="006218ED"/>
    <w:rsid w:val="00621B2A"/>
    <w:rsid w:val="00622737"/>
    <w:rsid w:val="00622A54"/>
    <w:rsid w:val="00622AAE"/>
    <w:rsid w:val="00623556"/>
    <w:rsid w:val="00623A14"/>
    <w:rsid w:val="00623E07"/>
    <w:rsid w:val="00623E50"/>
    <w:rsid w:val="0062419D"/>
    <w:rsid w:val="0062513D"/>
    <w:rsid w:val="00625199"/>
    <w:rsid w:val="0062609A"/>
    <w:rsid w:val="0063124D"/>
    <w:rsid w:val="006316BB"/>
    <w:rsid w:val="0063173D"/>
    <w:rsid w:val="00631B2A"/>
    <w:rsid w:val="00633328"/>
    <w:rsid w:val="006339F4"/>
    <w:rsid w:val="00633CFE"/>
    <w:rsid w:val="00633D63"/>
    <w:rsid w:val="00634330"/>
    <w:rsid w:val="00634333"/>
    <w:rsid w:val="00634BA6"/>
    <w:rsid w:val="00634FC3"/>
    <w:rsid w:val="006355E7"/>
    <w:rsid w:val="00635BB4"/>
    <w:rsid w:val="006369D4"/>
    <w:rsid w:val="00636D8C"/>
    <w:rsid w:val="00636E55"/>
    <w:rsid w:val="0063775A"/>
    <w:rsid w:val="006379DF"/>
    <w:rsid w:val="00637B7D"/>
    <w:rsid w:val="0064055A"/>
    <w:rsid w:val="0064058C"/>
    <w:rsid w:val="00640863"/>
    <w:rsid w:val="006416A0"/>
    <w:rsid w:val="00642160"/>
    <w:rsid w:val="00642168"/>
    <w:rsid w:val="00642CB7"/>
    <w:rsid w:val="00643BE7"/>
    <w:rsid w:val="00643C07"/>
    <w:rsid w:val="006441B4"/>
    <w:rsid w:val="0064464B"/>
    <w:rsid w:val="006455FA"/>
    <w:rsid w:val="00646845"/>
    <w:rsid w:val="006468C8"/>
    <w:rsid w:val="006469E4"/>
    <w:rsid w:val="00647837"/>
    <w:rsid w:val="00651BDA"/>
    <w:rsid w:val="00651EF9"/>
    <w:rsid w:val="0065248E"/>
    <w:rsid w:val="00652506"/>
    <w:rsid w:val="00652A9F"/>
    <w:rsid w:val="00654288"/>
    <w:rsid w:val="0065432A"/>
    <w:rsid w:val="00654B49"/>
    <w:rsid w:val="00655E17"/>
    <w:rsid w:val="00655F77"/>
    <w:rsid w:val="0065677E"/>
    <w:rsid w:val="006576A3"/>
    <w:rsid w:val="00657CA3"/>
    <w:rsid w:val="00660524"/>
    <w:rsid w:val="0066165D"/>
    <w:rsid w:val="00661E81"/>
    <w:rsid w:val="0066268A"/>
    <w:rsid w:val="00663885"/>
    <w:rsid w:val="00663CA5"/>
    <w:rsid w:val="00664025"/>
    <w:rsid w:val="00664301"/>
    <w:rsid w:val="00664949"/>
    <w:rsid w:val="00665506"/>
    <w:rsid w:val="00665760"/>
    <w:rsid w:val="00665770"/>
    <w:rsid w:val="006657D3"/>
    <w:rsid w:val="0066600A"/>
    <w:rsid w:val="00667688"/>
    <w:rsid w:val="00667E70"/>
    <w:rsid w:val="006702EB"/>
    <w:rsid w:val="00670B27"/>
    <w:rsid w:val="00671104"/>
    <w:rsid w:val="00671299"/>
    <w:rsid w:val="006714B6"/>
    <w:rsid w:val="006714FD"/>
    <w:rsid w:val="006746D2"/>
    <w:rsid w:val="00674851"/>
    <w:rsid w:val="00675922"/>
    <w:rsid w:val="00675E99"/>
    <w:rsid w:val="006769EF"/>
    <w:rsid w:val="0067786A"/>
    <w:rsid w:val="00677D40"/>
    <w:rsid w:val="0068011A"/>
    <w:rsid w:val="00680C0A"/>
    <w:rsid w:val="00681530"/>
    <w:rsid w:val="00681AE6"/>
    <w:rsid w:val="0068217F"/>
    <w:rsid w:val="0068260F"/>
    <w:rsid w:val="00682B78"/>
    <w:rsid w:val="00683D31"/>
    <w:rsid w:val="0068409B"/>
    <w:rsid w:val="006842F6"/>
    <w:rsid w:val="00684B7F"/>
    <w:rsid w:val="006851A1"/>
    <w:rsid w:val="0068555C"/>
    <w:rsid w:val="006855A0"/>
    <w:rsid w:val="00685BFF"/>
    <w:rsid w:val="00685E6B"/>
    <w:rsid w:val="006864C8"/>
    <w:rsid w:val="0068694F"/>
    <w:rsid w:val="006873F1"/>
    <w:rsid w:val="006876BD"/>
    <w:rsid w:val="006879B6"/>
    <w:rsid w:val="00687C90"/>
    <w:rsid w:val="00687DBD"/>
    <w:rsid w:val="00687EFF"/>
    <w:rsid w:val="0069225F"/>
    <w:rsid w:val="00692704"/>
    <w:rsid w:val="0069281A"/>
    <w:rsid w:val="00692ABE"/>
    <w:rsid w:val="00694B34"/>
    <w:rsid w:val="00694CF2"/>
    <w:rsid w:val="00694D01"/>
    <w:rsid w:val="00695694"/>
    <w:rsid w:val="006956ED"/>
    <w:rsid w:val="00695722"/>
    <w:rsid w:val="00695BCA"/>
    <w:rsid w:val="00696437"/>
    <w:rsid w:val="00696869"/>
    <w:rsid w:val="00696B75"/>
    <w:rsid w:val="00696CD0"/>
    <w:rsid w:val="00697501"/>
    <w:rsid w:val="00697C0D"/>
    <w:rsid w:val="006A0F14"/>
    <w:rsid w:val="006A0F53"/>
    <w:rsid w:val="006A1302"/>
    <w:rsid w:val="006A1654"/>
    <w:rsid w:val="006A1F48"/>
    <w:rsid w:val="006A1FD7"/>
    <w:rsid w:val="006A358E"/>
    <w:rsid w:val="006A3FF2"/>
    <w:rsid w:val="006A4377"/>
    <w:rsid w:val="006A45FD"/>
    <w:rsid w:val="006A47F0"/>
    <w:rsid w:val="006A4CCA"/>
    <w:rsid w:val="006A52BB"/>
    <w:rsid w:val="006A5996"/>
    <w:rsid w:val="006A664E"/>
    <w:rsid w:val="006A6694"/>
    <w:rsid w:val="006A6729"/>
    <w:rsid w:val="006A6B0D"/>
    <w:rsid w:val="006A72EF"/>
    <w:rsid w:val="006B1A46"/>
    <w:rsid w:val="006B1D00"/>
    <w:rsid w:val="006B34DC"/>
    <w:rsid w:val="006B35A7"/>
    <w:rsid w:val="006B38FE"/>
    <w:rsid w:val="006B3BAA"/>
    <w:rsid w:val="006B42F6"/>
    <w:rsid w:val="006B4DE0"/>
    <w:rsid w:val="006B703A"/>
    <w:rsid w:val="006B7AAD"/>
    <w:rsid w:val="006B7FF9"/>
    <w:rsid w:val="006C09B4"/>
    <w:rsid w:val="006C0CDA"/>
    <w:rsid w:val="006C0E8C"/>
    <w:rsid w:val="006C1E6C"/>
    <w:rsid w:val="006C23BB"/>
    <w:rsid w:val="006C2A00"/>
    <w:rsid w:val="006C3139"/>
    <w:rsid w:val="006C3228"/>
    <w:rsid w:val="006C34D5"/>
    <w:rsid w:val="006C3EED"/>
    <w:rsid w:val="006C3F46"/>
    <w:rsid w:val="006C4157"/>
    <w:rsid w:val="006C4494"/>
    <w:rsid w:val="006C4DF7"/>
    <w:rsid w:val="006C5357"/>
    <w:rsid w:val="006C56C3"/>
    <w:rsid w:val="006C5878"/>
    <w:rsid w:val="006C5CC9"/>
    <w:rsid w:val="006C6311"/>
    <w:rsid w:val="006C6528"/>
    <w:rsid w:val="006C6C09"/>
    <w:rsid w:val="006C717C"/>
    <w:rsid w:val="006C7E8F"/>
    <w:rsid w:val="006D043B"/>
    <w:rsid w:val="006D0695"/>
    <w:rsid w:val="006D0A4D"/>
    <w:rsid w:val="006D0F5D"/>
    <w:rsid w:val="006D1C39"/>
    <w:rsid w:val="006D2D12"/>
    <w:rsid w:val="006D328F"/>
    <w:rsid w:val="006D40CD"/>
    <w:rsid w:val="006D4826"/>
    <w:rsid w:val="006D4A62"/>
    <w:rsid w:val="006D5428"/>
    <w:rsid w:val="006D5572"/>
    <w:rsid w:val="006D6453"/>
    <w:rsid w:val="006D6C07"/>
    <w:rsid w:val="006D6E20"/>
    <w:rsid w:val="006D70B4"/>
    <w:rsid w:val="006D78D4"/>
    <w:rsid w:val="006D7BD7"/>
    <w:rsid w:val="006E15BE"/>
    <w:rsid w:val="006E17DE"/>
    <w:rsid w:val="006E1991"/>
    <w:rsid w:val="006E2110"/>
    <w:rsid w:val="006E28A6"/>
    <w:rsid w:val="006E2C6C"/>
    <w:rsid w:val="006E2F30"/>
    <w:rsid w:val="006E2F89"/>
    <w:rsid w:val="006E32D4"/>
    <w:rsid w:val="006E3F02"/>
    <w:rsid w:val="006E471D"/>
    <w:rsid w:val="006E486F"/>
    <w:rsid w:val="006E4956"/>
    <w:rsid w:val="006E4A30"/>
    <w:rsid w:val="006E4E18"/>
    <w:rsid w:val="006E600A"/>
    <w:rsid w:val="006E753E"/>
    <w:rsid w:val="006E7C22"/>
    <w:rsid w:val="006F0A4F"/>
    <w:rsid w:val="006F1FB1"/>
    <w:rsid w:val="006F28F7"/>
    <w:rsid w:val="006F2BF9"/>
    <w:rsid w:val="006F33CE"/>
    <w:rsid w:val="006F4B55"/>
    <w:rsid w:val="006F582F"/>
    <w:rsid w:val="006F665D"/>
    <w:rsid w:val="006F68BB"/>
    <w:rsid w:val="006F68DD"/>
    <w:rsid w:val="006F7119"/>
    <w:rsid w:val="006F7577"/>
    <w:rsid w:val="00700079"/>
    <w:rsid w:val="00701B52"/>
    <w:rsid w:val="0070319A"/>
    <w:rsid w:val="007046C3"/>
    <w:rsid w:val="00704A92"/>
    <w:rsid w:val="00704DE3"/>
    <w:rsid w:val="0070507F"/>
    <w:rsid w:val="0070521D"/>
    <w:rsid w:val="007057BE"/>
    <w:rsid w:val="00705B01"/>
    <w:rsid w:val="00706343"/>
    <w:rsid w:val="0070753D"/>
    <w:rsid w:val="00707C49"/>
    <w:rsid w:val="0071082B"/>
    <w:rsid w:val="00710B17"/>
    <w:rsid w:val="00710C35"/>
    <w:rsid w:val="00710EED"/>
    <w:rsid w:val="0071328C"/>
    <w:rsid w:val="00713FF0"/>
    <w:rsid w:val="0071478A"/>
    <w:rsid w:val="00714ABC"/>
    <w:rsid w:val="00715A53"/>
    <w:rsid w:val="00715B71"/>
    <w:rsid w:val="00716B1E"/>
    <w:rsid w:val="00717473"/>
    <w:rsid w:val="00717B63"/>
    <w:rsid w:val="00720071"/>
    <w:rsid w:val="00721378"/>
    <w:rsid w:val="00721C4B"/>
    <w:rsid w:val="00721D10"/>
    <w:rsid w:val="0072228F"/>
    <w:rsid w:val="00722330"/>
    <w:rsid w:val="00722CFA"/>
    <w:rsid w:val="00722D53"/>
    <w:rsid w:val="00723E0D"/>
    <w:rsid w:val="007251FD"/>
    <w:rsid w:val="00725656"/>
    <w:rsid w:val="0072603E"/>
    <w:rsid w:val="007264ED"/>
    <w:rsid w:val="00726A3C"/>
    <w:rsid w:val="00727500"/>
    <w:rsid w:val="00727D0B"/>
    <w:rsid w:val="007304CC"/>
    <w:rsid w:val="007316BA"/>
    <w:rsid w:val="00731723"/>
    <w:rsid w:val="00731782"/>
    <w:rsid w:val="00731E89"/>
    <w:rsid w:val="00732A8B"/>
    <w:rsid w:val="007332DB"/>
    <w:rsid w:val="007335D9"/>
    <w:rsid w:val="00735118"/>
    <w:rsid w:val="0073596E"/>
    <w:rsid w:val="00735E0F"/>
    <w:rsid w:val="00737C23"/>
    <w:rsid w:val="00740872"/>
    <w:rsid w:val="00740AFA"/>
    <w:rsid w:val="007424CB"/>
    <w:rsid w:val="007430D9"/>
    <w:rsid w:val="007438AE"/>
    <w:rsid w:val="00743B09"/>
    <w:rsid w:val="007453E9"/>
    <w:rsid w:val="007455DB"/>
    <w:rsid w:val="007459D7"/>
    <w:rsid w:val="00745B8C"/>
    <w:rsid w:val="00745BB1"/>
    <w:rsid w:val="007462FD"/>
    <w:rsid w:val="00751102"/>
    <w:rsid w:val="0075127F"/>
    <w:rsid w:val="00751728"/>
    <w:rsid w:val="00753133"/>
    <w:rsid w:val="00753C5C"/>
    <w:rsid w:val="00754EE3"/>
    <w:rsid w:val="007557A9"/>
    <w:rsid w:val="007557AC"/>
    <w:rsid w:val="007561A4"/>
    <w:rsid w:val="007564CC"/>
    <w:rsid w:val="0075678A"/>
    <w:rsid w:val="00756A99"/>
    <w:rsid w:val="00756B6B"/>
    <w:rsid w:val="00756C7E"/>
    <w:rsid w:val="00760198"/>
    <w:rsid w:val="0076023F"/>
    <w:rsid w:val="007614A2"/>
    <w:rsid w:val="00761530"/>
    <w:rsid w:val="00761853"/>
    <w:rsid w:val="00762381"/>
    <w:rsid w:val="007625DF"/>
    <w:rsid w:val="00762890"/>
    <w:rsid w:val="00762A03"/>
    <w:rsid w:val="00764468"/>
    <w:rsid w:val="00764E4C"/>
    <w:rsid w:val="00765071"/>
    <w:rsid w:val="00765C75"/>
    <w:rsid w:val="00766297"/>
    <w:rsid w:val="00766621"/>
    <w:rsid w:val="00766D2D"/>
    <w:rsid w:val="00767106"/>
    <w:rsid w:val="00767594"/>
    <w:rsid w:val="00767745"/>
    <w:rsid w:val="0076782C"/>
    <w:rsid w:val="007679EB"/>
    <w:rsid w:val="00767AE5"/>
    <w:rsid w:val="0077024C"/>
    <w:rsid w:val="00770E16"/>
    <w:rsid w:val="00771818"/>
    <w:rsid w:val="00772364"/>
    <w:rsid w:val="00772403"/>
    <w:rsid w:val="007728D1"/>
    <w:rsid w:val="007735C6"/>
    <w:rsid w:val="007742D6"/>
    <w:rsid w:val="007744F9"/>
    <w:rsid w:val="00774739"/>
    <w:rsid w:val="00775D69"/>
    <w:rsid w:val="00776140"/>
    <w:rsid w:val="00776240"/>
    <w:rsid w:val="00776C27"/>
    <w:rsid w:val="00776C7A"/>
    <w:rsid w:val="007775CA"/>
    <w:rsid w:val="00777FD6"/>
    <w:rsid w:val="007805F2"/>
    <w:rsid w:val="0078075B"/>
    <w:rsid w:val="00781867"/>
    <w:rsid w:val="00782165"/>
    <w:rsid w:val="00782360"/>
    <w:rsid w:val="00782D4C"/>
    <w:rsid w:val="00782F59"/>
    <w:rsid w:val="00783429"/>
    <w:rsid w:val="007837DE"/>
    <w:rsid w:val="00783E71"/>
    <w:rsid w:val="00784225"/>
    <w:rsid w:val="007843EA"/>
    <w:rsid w:val="00784532"/>
    <w:rsid w:val="00784A5A"/>
    <w:rsid w:val="00786951"/>
    <w:rsid w:val="00786B09"/>
    <w:rsid w:val="00786CE3"/>
    <w:rsid w:val="00786DA1"/>
    <w:rsid w:val="00786F32"/>
    <w:rsid w:val="007872A5"/>
    <w:rsid w:val="007875DB"/>
    <w:rsid w:val="00790121"/>
    <w:rsid w:val="007901C0"/>
    <w:rsid w:val="00790464"/>
    <w:rsid w:val="00790532"/>
    <w:rsid w:val="007918D3"/>
    <w:rsid w:val="00791D17"/>
    <w:rsid w:val="00791F44"/>
    <w:rsid w:val="00792C34"/>
    <w:rsid w:val="007936EF"/>
    <w:rsid w:val="00793908"/>
    <w:rsid w:val="00796223"/>
    <w:rsid w:val="00796375"/>
    <w:rsid w:val="0079671B"/>
    <w:rsid w:val="00796F4C"/>
    <w:rsid w:val="00797391"/>
    <w:rsid w:val="007973D4"/>
    <w:rsid w:val="00797BF9"/>
    <w:rsid w:val="007A0005"/>
    <w:rsid w:val="007A01D7"/>
    <w:rsid w:val="007A10EF"/>
    <w:rsid w:val="007A1139"/>
    <w:rsid w:val="007A1AB9"/>
    <w:rsid w:val="007A2042"/>
    <w:rsid w:val="007A2257"/>
    <w:rsid w:val="007A2497"/>
    <w:rsid w:val="007A256C"/>
    <w:rsid w:val="007A279D"/>
    <w:rsid w:val="007A482A"/>
    <w:rsid w:val="007A5815"/>
    <w:rsid w:val="007A7069"/>
    <w:rsid w:val="007A7379"/>
    <w:rsid w:val="007A7C61"/>
    <w:rsid w:val="007A7C89"/>
    <w:rsid w:val="007B0ABE"/>
    <w:rsid w:val="007B0B9D"/>
    <w:rsid w:val="007B0E76"/>
    <w:rsid w:val="007B1601"/>
    <w:rsid w:val="007B1A09"/>
    <w:rsid w:val="007B1CD9"/>
    <w:rsid w:val="007B2851"/>
    <w:rsid w:val="007B286F"/>
    <w:rsid w:val="007B3207"/>
    <w:rsid w:val="007B36AD"/>
    <w:rsid w:val="007B38CB"/>
    <w:rsid w:val="007B3FF9"/>
    <w:rsid w:val="007B544B"/>
    <w:rsid w:val="007B655F"/>
    <w:rsid w:val="007B6AA3"/>
    <w:rsid w:val="007C07F4"/>
    <w:rsid w:val="007C21FD"/>
    <w:rsid w:val="007C2717"/>
    <w:rsid w:val="007C2A2D"/>
    <w:rsid w:val="007C4709"/>
    <w:rsid w:val="007C533D"/>
    <w:rsid w:val="007C7BB3"/>
    <w:rsid w:val="007D0265"/>
    <w:rsid w:val="007D03C3"/>
    <w:rsid w:val="007D04FE"/>
    <w:rsid w:val="007D0747"/>
    <w:rsid w:val="007D0FA7"/>
    <w:rsid w:val="007D137D"/>
    <w:rsid w:val="007D14D4"/>
    <w:rsid w:val="007D1649"/>
    <w:rsid w:val="007D2EB2"/>
    <w:rsid w:val="007D34A9"/>
    <w:rsid w:val="007D3782"/>
    <w:rsid w:val="007D3F08"/>
    <w:rsid w:val="007D4847"/>
    <w:rsid w:val="007D4D88"/>
    <w:rsid w:val="007D5997"/>
    <w:rsid w:val="007D6599"/>
    <w:rsid w:val="007D6DE6"/>
    <w:rsid w:val="007D709B"/>
    <w:rsid w:val="007D7F32"/>
    <w:rsid w:val="007E0B10"/>
    <w:rsid w:val="007E126A"/>
    <w:rsid w:val="007E2302"/>
    <w:rsid w:val="007E25A5"/>
    <w:rsid w:val="007E2888"/>
    <w:rsid w:val="007E5335"/>
    <w:rsid w:val="007E6093"/>
    <w:rsid w:val="007E6120"/>
    <w:rsid w:val="007E62C1"/>
    <w:rsid w:val="007E6A15"/>
    <w:rsid w:val="007E7477"/>
    <w:rsid w:val="007E7874"/>
    <w:rsid w:val="007F01D9"/>
    <w:rsid w:val="007F1C61"/>
    <w:rsid w:val="007F1F73"/>
    <w:rsid w:val="007F3EAC"/>
    <w:rsid w:val="007F4771"/>
    <w:rsid w:val="007F5E25"/>
    <w:rsid w:val="007F6325"/>
    <w:rsid w:val="007F690C"/>
    <w:rsid w:val="007F6B90"/>
    <w:rsid w:val="007F6BD6"/>
    <w:rsid w:val="007F70F3"/>
    <w:rsid w:val="007F78C9"/>
    <w:rsid w:val="0080006E"/>
    <w:rsid w:val="008009FB"/>
    <w:rsid w:val="00800FFE"/>
    <w:rsid w:val="008021E3"/>
    <w:rsid w:val="008029F9"/>
    <w:rsid w:val="00802CA8"/>
    <w:rsid w:val="0080363C"/>
    <w:rsid w:val="00803C7B"/>
    <w:rsid w:val="00803E96"/>
    <w:rsid w:val="0080475A"/>
    <w:rsid w:val="008048BF"/>
    <w:rsid w:val="00804A1E"/>
    <w:rsid w:val="00804DAF"/>
    <w:rsid w:val="00806B0A"/>
    <w:rsid w:val="0081017B"/>
    <w:rsid w:val="00810982"/>
    <w:rsid w:val="00811359"/>
    <w:rsid w:val="00811E51"/>
    <w:rsid w:val="0081252F"/>
    <w:rsid w:val="00813517"/>
    <w:rsid w:val="008137E8"/>
    <w:rsid w:val="0081427C"/>
    <w:rsid w:val="008142CE"/>
    <w:rsid w:val="008145D7"/>
    <w:rsid w:val="00814A00"/>
    <w:rsid w:val="00814DDF"/>
    <w:rsid w:val="00815D2E"/>
    <w:rsid w:val="008168AF"/>
    <w:rsid w:val="00816E61"/>
    <w:rsid w:val="00817182"/>
    <w:rsid w:val="00817C20"/>
    <w:rsid w:val="00820254"/>
    <w:rsid w:val="008202D5"/>
    <w:rsid w:val="00820C80"/>
    <w:rsid w:val="00821258"/>
    <w:rsid w:val="008213B4"/>
    <w:rsid w:val="008226B4"/>
    <w:rsid w:val="00822C1E"/>
    <w:rsid w:val="00823B06"/>
    <w:rsid w:val="0082401F"/>
    <w:rsid w:val="008241D3"/>
    <w:rsid w:val="00826219"/>
    <w:rsid w:val="00826357"/>
    <w:rsid w:val="00826A6E"/>
    <w:rsid w:val="00826AC6"/>
    <w:rsid w:val="00827DD9"/>
    <w:rsid w:val="008310A9"/>
    <w:rsid w:val="00831B67"/>
    <w:rsid w:val="008321A6"/>
    <w:rsid w:val="0083221C"/>
    <w:rsid w:val="008337B2"/>
    <w:rsid w:val="00834102"/>
    <w:rsid w:val="008344A6"/>
    <w:rsid w:val="008347A2"/>
    <w:rsid w:val="00835446"/>
    <w:rsid w:val="008358F0"/>
    <w:rsid w:val="00835FF4"/>
    <w:rsid w:val="00836244"/>
    <w:rsid w:val="00836DC0"/>
    <w:rsid w:val="00840E3F"/>
    <w:rsid w:val="008413CD"/>
    <w:rsid w:val="00841851"/>
    <w:rsid w:val="00841D74"/>
    <w:rsid w:val="00841EC0"/>
    <w:rsid w:val="00842933"/>
    <w:rsid w:val="00843628"/>
    <w:rsid w:val="00843C55"/>
    <w:rsid w:val="008452B3"/>
    <w:rsid w:val="0084637A"/>
    <w:rsid w:val="00846ED2"/>
    <w:rsid w:val="008507DD"/>
    <w:rsid w:val="00850AE5"/>
    <w:rsid w:val="008511DE"/>
    <w:rsid w:val="00851539"/>
    <w:rsid w:val="00851916"/>
    <w:rsid w:val="00851EBE"/>
    <w:rsid w:val="00852311"/>
    <w:rsid w:val="00852666"/>
    <w:rsid w:val="00852884"/>
    <w:rsid w:val="008529CE"/>
    <w:rsid w:val="00852D79"/>
    <w:rsid w:val="008531FA"/>
    <w:rsid w:val="00853B87"/>
    <w:rsid w:val="00853FD0"/>
    <w:rsid w:val="00854B90"/>
    <w:rsid w:val="00854DE8"/>
    <w:rsid w:val="00854FCB"/>
    <w:rsid w:val="0085651F"/>
    <w:rsid w:val="00857443"/>
    <w:rsid w:val="008577AA"/>
    <w:rsid w:val="00857DE7"/>
    <w:rsid w:val="00857ED7"/>
    <w:rsid w:val="008602E7"/>
    <w:rsid w:val="0086118B"/>
    <w:rsid w:val="00861D56"/>
    <w:rsid w:val="00862260"/>
    <w:rsid w:val="00862959"/>
    <w:rsid w:val="008631A1"/>
    <w:rsid w:val="00864439"/>
    <w:rsid w:val="00864513"/>
    <w:rsid w:val="00864946"/>
    <w:rsid w:val="00864B51"/>
    <w:rsid w:val="008655E7"/>
    <w:rsid w:val="00865779"/>
    <w:rsid w:val="00866DD4"/>
    <w:rsid w:val="00870581"/>
    <w:rsid w:val="0087109C"/>
    <w:rsid w:val="00871402"/>
    <w:rsid w:val="00871682"/>
    <w:rsid w:val="00872670"/>
    <w:rsid w:val="00872736"/>
    <w:rsid w:val="00873249"/>
    <w:rsid w:val="00875892"/>
    <w:rsid w:val="008760C3"/>
    <w:rsid w:val="00877B35"/>
    <w:rsid w:val="00877CCF"/>
    <w:rsid w:val="00880D5A"/>
    <w:rsid w:val="008821C9"/>
    <w:rsid w:val="00882837"/>
    <w:rsid w:val="008839F0"/>
    <w:rsid w:val="00884478"/>
    <w:rsid w:val="00884B7D"/>
    <w:rsid w:val="00885F63"/>
    <w:rsid w:val="00886587"/>
    <w:rsid w:val="00886F73"/>
    <w:rsid w:val="00887295"/>
    <w:rsid w:val="00887296"/>
    <w:rsid w:val="0088756B"/>
    <w:rsid w:val="008878E1"/>
    <w:rsid w:val="00887AA2"/>
    <w:rsid w:val="00887F74"/>
    <w:rsid w:val="008906CF"/>
    <w:rsid w:val="00890718"/>
    <w:rsid w:val="00890A9F"/>
    <w:rsid w:val="0089163E"/>
    <w:rsid w:val="00891DC1"/>
    <w:rsid w:val="008923E8"/>
    <w:rsid w:val="00892490"/>
    <w:rsid w:val="008929F0"/>
    <w:rsid w:val="00892A64"/>
    <w:rsid w:val="0089385E"/>
    <w:rsid w:val="00893A91"/>
    <w:rsid w:val="008945D3"/>
    <w:rsid w:val="00894E0E"/>
    <w:rsid w:val="00895B3E"/>
    <w:rsid w:val="0089609D"/>
    <w:rsid w:val="008972EC"/>
    <w:rsid w:val="0089769E"/>
    <w:rsid w:val="008A0AD0"/>
    <w:rsid w:val="008A13E8"/>
    <w:rsid w:val="008A1651"/>
    <w:rsid w:val="008A16FE"/>
    <w:rsid w:val="008A1A55"/>
    <w:rsid w:val="008A26CE"/>
    <w:rsid w:val="008A27AF"/>
    <w:rsid w:val="008A28CF"/>
    <w:rsid w:val="008A3048"/>
    <w:rsid w:val="008A325F"/>
    <w:rsid w:val="008A3556"/>
    <w:rsid w:val="008A37F6"/>
    <w:rsid w:val="008A43A6"/>
    <w:rsid w:val="008A4C6B"/>
    <w:rsid w:val="008A4E9F"/>
    <w:rsid w:val="008A6237"/>
    <w:rsid w:val="008A6B99"/>
    <w:rsid w:val="008A7B8E"/>
    <w:rsid w:val="008A7DA3"/>
    <w:rsid w:val="008A7EB5"/>
    <w:rsid w:val="008B05D3"/>
    <w:rsid w:val="008B071D"/>
    <w:rsid w:val="008B1E08"/>
    <w:rsid w:val="008B2352"/>
    <w:rsid w:val="008B3568"/>
    <w:rsid w:val="008B3E18"/>
    <w:rsid w:val="008B4A8E"/>
    <w:rsid w:val="008B4AF5"/>
    <w:rsid w:val="008B4CA5"/>
    <w:rsid w:val="008B5FFE"/>
    <w:rsid w:val="008B6E91"/>
    <w:rsid w:val="008C054E"/>
    <w:rsid w:val="008C15E7"/>
    <w:rsid w:val="008C196D"/>
    <w:rsid w:val="008C1CC1"/>
    <w:rsid w:val="008C213A"/>
    <w:rsid w:val="008C23E6"/>
    <w:rsid w:val="008C24C4"/>
    <w:rsid w:val="008C2EB1"/>
    <w:rsid w:val="008C3644"/>
    <w:rsid w:val="008C36E6"/>
    <w:rsid w:val="008C4269"/>
    <w:rsid w:val="008C43CF"/>
    <w:rsid w:val="008C46BA"/>
    <w:rsid w:val="008C4C31"/>
    <w:rsid w:val="008C5D6C"/>
    <w:rsid w:val="008C64FD"/>
    <w:rsid w:val="008C6AD6"/>
    <w:rsid w:val="008C6E1A"/>
    <w:rsid w:val="008C7205"/>
    <w:rsid w:val="008C7D2D"/>
    <w:rsid w:val="008D0CD3"/>
    <w:rsid w:val="008D1387"/>
    <w:rsid w:val="008D16E8"/>
    <w:rsid w:val="008D1841"/>
    <w:rsid w:val="008D1B1E"/>
    <w:rsid w:val="008D1E12"/>
    <w:rsid w:val="008D363D"/>
    <w:rsid w:val="008D3C28"/>
    <w:rsid w:val="008D3CFB"/>
    <w:rsid w:val="008D3D5C"/>
    <w:rsid w:val="008D4175"/>
    <w:rsid w:val="008D487E"/>
    <w:rsid w:val="008D49F1"/>
    <w:rsid w:val="008D50A2"/>
    <w:rsid w:val="008D52DC"/>
    <w:rsid w:val="008D5656"/>
    <w:rsid w:val="008D5891"/>
    <w:rsid w:val="008D7B22"/>
    <w:rsid w:val="008D7E27"/>
    <w:rsid w:val="008E0D35"/>
    <w:rsid w:val="008E0F7E"/>
    <w:rsid w:val="008E15D2"/>
    <w:rsid w:val="008E1A33"/>
    <w:rsid w:val="008E1C25"/>
    <w:rsid w:val="008E212D"/>
    <w:rsid w:val="008E299A"/>
    <w:rsid w:val="008E2DFB"/>
    <w:rsid w:val="008E3758"/>
    <w:rsid w:val="008E3E57"/>
    <w:rsid w:val="008E3EE5"/>
    <w:rsid w:val="008E44BE"/>
    <w:rsid w:val="008E4BAD"/>
    <w:rsid w:val="008E4DF0"/>
    <w:rsid w:val="008E51DA"/>
    <w:rsid w:val="008E5405"/>
    <w:rsid w:val="008E5797"/>
    <w:rsid w:val="008E58DE"/>
    <w:rsid w:val="008E6EBD"/>
    <w:rsid w:val="008E7231"/>
    <w:rsid w:val="008E7474"/>
    <w:rsid w:val="008E7839"/>
    <w:rsid w:val="008E7D5D"/>
    <w:rsid w:val="008E7F6F"/>
    <w:rsid w:val="008F089D"/>
    <w:rsid w:val="008F12B8"/>
    <w:rsid w:val="008F15D9"/>
    <w:rsid w:val="008F2BF3"/>
    <w:rsid w:val="008F2CA5"/>
    <w:rsid w:val="008F41C6"/>
    <w:rsid w:val="008F43EC"/>
    <w:rsid w:val="008F48E0"/>
    <w:rsid w:val="008F5CD0"/>
    <w:rsid w:val="008F7257"/>
    <w:rsid w:val="008F7601"/>
    <w:rsid w:val="008F7DF7"/>
    <w:rsid w:val="009004BB"/>
    <w:rsid w:val="00900A36"/>
    <w:rsid w:val="00900E86"/>
    <w:rsid w:val="00901062"/>
    <w:rsid w:val="009014C2"/>
    <w:rsid w:val="00901FE3"/>
    <w:rsid w:val="00902049"/>
    <w:rsid w:val="009023B9"/>
    <w:rsid w:val="009023EA"/>
    <w:rsid w:val="009024A8"/>
    <w:rsid w:val="00902768"/>
    <w:rsid w:val="00902876"/>
    <w:rsid w:val="00903FAB"/>
    <w:rsid w:val="009042A6"/>
    <w:rsid w:val="00904651"/>
    <w:rsid w:val="00904AA5"/>
    <w:rsid w:val="00904ED2"/>
    <w:rsid w:val="0090555A"/>
    <w:rsid w:val="00905C48"/>
    <w:rsid w:val="00906723"/>
    <w:rsid w:val="00906CD2"/>
    <w:rsid w:val="00906EEF"/>
    <w:rsid w:val="009100E8"/>
    <w:rsid w:val="00910B04"/>
    <w:rsid w:val="00910DE8"/>
    <w:rsid w:val="0091103C"/>
    <w:rsid w:val="00911382"/>
    <w:rsid w:val="00912626"/>
    <w:rsid w:val="009126FD"/>
    <w:rsid w:val="00912D04"/>
    <w:rsid w:val="00912FA9"/>
    <w:rsid w:val="00913365"/>
    <w:rsid w:val="00913426"/>
    <w:rsid w:val="009137C5"/>
    <w:rsid w:val="00914049"/>
    <w:rsid w:val="009143BD"/>
    <w:rsid w:val="00914504"/>
    <w:rsid w:val="00914593"/>
    <w:rsid w:val="00914A17"/>
    <w:rsid w:val="0091571E"/>
    <w:rsid w:val="00915E69"/>
    <w:rsid w:val="00915F7B"/>
    <w:rsid w:val="009160A7"/>
    <w:rsid w:val="00917FC0"/>
    <w:rsid w:val="00920835"/>
    <w:rsid w:val="00921845"/>
    <w:rsid w:val="009240A8"/>
    <w:rsid w:val="0092470E"/>
    <w:rsid w:val="0092495F"/>
    <w:rsid w:val="0092531F"/>
    <w:rsid w:val="00925608"/>
    <w:rsid w:val="00926181"/>
    <w:rsid w:val="009261D6"/>
    <w:rsid w:val="009264F3"/>
    <w:rsid w:val="00926849"/>
    <w:rsid w:val="00927181"/>
    <w:rsid w:val="00927A90"/>
    <w:rsid w:val="00931B30"/>
    <w:rsid w:val="009345C3"/>
    <w:rsid w:val="00934775"/>
    <w:rsid w:val="00934AD3"/>
    <w:rsid w:val="00936508"/>
    <w:rsid w:val="00936BD8"/>
    <w:rsid w:val="00936FC5"/>
    <w:rsid w:val="00937CA1"/>
    <w:rsid w:val="009402BB"/>
    <w:rsid w:val="00940909"/>
    <w:rsid w:val="0094200A"/>
    <w:rsid w:val="00942FB9"/>
    <w:rsid w:val="00943E5F"/>
    <w:rsid w:val="0094443C"/>
    <w:rsid w:val="0094444B"/>
    <w:rsid w:val="00944AB0"/>
    <w:rsid w:val="00944C05"/>
    <w:rsid w:val="00945296"/>
    <w:rsid w:val="00945591"/>
    <w:rsid w:val="00945977"/>
    <w:rsid w:val="00946320"/>
    <w:rsid w:val="00946783"/>
    <w:rsid w:val="00946E68"/>
    <w:rsid w:val="00950711"/>
    <w:rsid w:val="00950CBE"/>
    <w:rsid w:val="00950E4F"/>
    <w:rsid w:val="00951265"/>
    <w:rsid w:val="00954789"/>
    <w:rsid w:val="009549C8"/>
    <w:rsid w:val="009549F1"/>
    <w:rsid w:val="00955100"/>
    <w:rsid w:val="00955ABD"/>
    <w:rsid w:val="009561E3"/>
    <w:rsid w:val="00956C42"/>
    <w:rsid w:val="00956DC2"/>
    <w:rsid w:val="00957664"/>
    <w:rsid w:val="00957E7F"/>
    <w:rsid w:val="00960327"/>
    <w:rsid w:val="00960FB2"/>
    <w:rsid w:val="0096136E"/>
    <w:rsid w:val="00961817"/>
    <w:rsid w:val="00962147"/>
    <w:rsid w:val="00962251"/>
    <w:rsid w:val="009628A3"/>
    <w:rsid w:val="009632A2"/>
    <w:rsid w:val="00963651"/>
    <w:rsid w:val="00963A71"/>
    <w:rsid w:val="00963BCC"/>
    <w:rsid w:val="00963BF7"/>
    <w:rsid w:val="00963C0F"/>
    <w:rsid w:val="00964A47"/>
    <w:rsid w:val="00964C62"/>
    <w:rsid w:val="00966E70"/>
    <w:rsid w:val="00967805"/>
    <w:rsid w:val="00967813"/>
    <w:rsid w:val="00967D68"/>
    <w:rsid w:val="00971982"/>
    <w:rsid w:val="00971CCA"/>
    <w:rsid w:val="009724C6"/>
    <w:rsid w:val="00972FD5"/>
    <w:rsid w:val="00973150"/>
    <w:rsid w:val="009731B0"/>
    <w:rsid w:val="0097332A"/>
    <w:rsid w:val="009741E1"/>
    <w:rsid w:val="00974FB8"/>
    <w:rsid w:val="009750FB"/>
    <w:rsid w:val="0097512E"/>
    <w:rsid w:val="0097547C"/>
    <w:rsid w:val="00975804"/>
    <w:rsid w:val="009770AD"/>
    <w:rsid w:val="00980280"/>
    <w:rsid w:val="009814AF"/>
    <w:rsid w:val="00981ECE"/>
    <w:rsid w:val="009820E2"/>
    <w:rsid w:val="00982414"/>
    <w:rsid w:val="00982846"/>
    <w:rsid w:val="00983A32"/>
    <w:rsid w:val="00983CC7"/>
    <w:rsid w:val="00983E9B"/>
    <w:rsid w:val="0098464D"/>
    <w:rsid w:val="00985659"/>
    <w:rsid w:val="00985FDE"/>
    <w:rsid w:val="009864CD"/>
    <w:rsid w:val="00986BA1"/>
    <w:rsid w:val="00987042"/>
    <w:rsid w:val="009902D5"/>
    <w:rsid w:val="00990690"/>
    <w:rsid w:val="00991CD8"/>
    <w:rsid w:val="00992220"/>
    <w:rsid w:val="0099371A"/>
    <w:rsid w:val="00995341"/>
    <w:rsid w:val="00997252"/>
    <w:rsid w:val="00997469"/>
    <w:rsid w:val="00997832"/>
    <w:rsid w:val="009A02EB"/>
    <w:rsid w:val="009A109B"/>
    <w:rsid w:val="009A1D0A"/>
    <w:rsid w:val="009A1FA6"/>
    <w:rsid w:val="009A200C"/>
    <w:rsid w:val="009A239E"/>
    <w:rsid w:val="009A23B9"/>
    <w:rsid w:val="009A25FD"/>
    <w:rsid w:val="009A36D6"/>
    <w:rsid w:val="009A4342"/>
    <w:rsid w:val="009A60EF"/>
    <w:rsid w:val="009A62C0"/>
    <w:rsid w:val="009A70F8"/>
    <w:rsid w:val="009A7774"/>
    <w:rsid w:val="009A79F4"/>
    <w:rsid w:val="009B058F"/>
    <w:rsid w:val="009B1CA6"/>
    <w:rsid w:val="009B1F25"/>
    <w:rsid w:val="009B26C0"/>
    <w:rsid w:val="009B2798"/>
    <w:rsid w:val="009B2A5F"/>
    <w:rsid w:val="009B2B28"/>
    <w:rsid w:val="009B2B72"/>
    <w:rsid w:val="009B30E5"/>
    <w:rsid w:val="009B35F3"/>
    <w:rsid w:val="009B3798"/>
    <w:rsid w:val="009B3D96"/>
    <w:rsid w:val="009B3E26"/>
    <w:rsid w:val="009B485A"/>
    <w:rsid w:val="009B502E"/>
    <w:rsid w:val="009B5F1B"/>
    <w:rsid w:val="009B6005"/>
    <w:rsid w:val="009B73A4"/>
    <w:rsid w:val="009B7ED0"/>
    <w:rsid w:val="009C00A9"/>
    <w:rsid w:val="009C020B"/>
    <w:rsid w:val="009C1A1B"/>
    <w:rsid w:val="009C1CB0"/>
    <w:rsid w:val="009C2614"/>
    <w:rsid w:val="009C28A1"/>
    <w:rsid w:val="009C2D1A"/>
    <w:rsid w:val="009C3B6B"/>
    <w:rsid w:val="009C3D71"/>
    <w:rsid w:val="009C49C4"/>
    <w:rsid w:val="009C4B33"/>
    <w:rsid w:val="009C4BFE"/>
    <w:rsid w:val="009C4C65"/>
    <w:rsid w:val="009C5E6F"/>
    <w:rsid w:val="009C5EB8"/>
    <w:rsid w:val="009C6798"/>
    <w:rsid w:val="009C682F"/>
    <w:rsid w:val="009C703E"/>
    <w:rsid w:val="009C7204"/>
    <w:rsid w:val="009C750F"/>
    <w:rsid w:val="009C7727"/>
    <w:rsid w:val="009D166F"/>
    <w:rsid w:val="009D19FA"/>
    <w:rsid w:val="009D2A4B"/>
    <w:rsid w:val="009D2B41"/>
    <w:rsid w:val="009D3390"/>
    <w:rsid w:val="009D3493"/>
    <w:rsid w:val="009D3502"/>
    <w:rsid w:val="009D3747"/>
    <w:rsid w:val="009D3DA4"/>
    <w:rsid w:val="009D4510"/>
    <w:rsid w:val="009D5696"/>
    <w:rsid w:val="009D5B8D"/>
    <w:rsid w:val="009D670D"/>
    <w:rsid w:val="009D71EE"/>
    <w:rsid w:val="009D74DE"/>
    <w:rsid w:val="009D758B"/>
    <w:rsid w:val="009E11AC"/>
    <w:rsid w:val="009E17EB"/>
    <w:rsid w:val="009E1E1A"/>
    <w:rsid w:val="009E30C8"/>
    <w:rsid w:val="009E35D7"/>
    <w:rsid w:val="009E390A"/>
    <w:rsid w:val="009E531D"/>
    <w:rsid w:val="009E53B2"/>
    <w:rsid w:val="009E5552"/>
    <w:rsid w:val="009E56FB"/>
    <w:rsid w:val="009E6CF5"/>
    <w:rsid w:val="009F0041"/>
    <w:rsid w:val="009F0E18"/>
    <w:rsid w:val="009F14F0"/>
    <w:rsid w:val="009F205B"/>
    <w:rsid w:val="009F2304"/>
    <w:rsid w:val="009F241A"/>
    <w:rsid w:val="009F2771"/>
    <w:rsid w:val="009F3118"/>
    <w:rsid w:val="009F337F"/>
    <w:rsid w:val="009F412A"/>
    <w:rsid w:val="009F4232"/>
    <w:rsid w:val="009F4624"/>
    <w:rsid w:val="009F4C1B"/>
    <w:rsid w:val="009F4CFC"/>
    <w:rsid w:val="009F574E"/>
    <w:rsid w:val="009F5873"/>
    <w:rsid w:val="009F6DF1"/>
    <w:rsid w:val="009F75AC"/>
    <w:rsid w:val="00A019EA"/>
    <w:rsid w:val="00A026EA"/>
    <w:rsid w:val="00A030F0"/>
    <w:rsid w:val="00A03149"/>
    <w:rsid w:val="00A0342E"/>
    <w:rsid w:val="00A03A88"/>
    <w:rsid w:val="00A040A2"/>
    <w:rsid w:val="00A044B7"/>
    <w:rsid w:val="00A054C4"/>
    <w:rsid w:val="00A0591F"/>
    <w:rsid w:val="00A06366"/>
    <w:rsid w:val="00A063D6"/>
    <w:rsid w:val="00A07326"/>
    <w:rsid w:val="00A11A02"/>
    <w:rsid w:val="00A12768"/>
    <w:rsid w:val="00A12A9C"/>
    <w:rsid w:val="00A131D9"/>
    <w:rsid w:val="00A13234"/>
    <w:rsid w:val="00A1385C"/>
    <w:rsid w:val="00A13991"/>
    <w:rsid w:val="00A141B0"/>
    <w:rsid w:val="00A14CA8"/>
    <w:rsid w:val="00A1540B"/>
    <w:rsid w:val="00A155CC"/>
    <w:rsid w:val="00A16240"/>
    <w:rsid w:val="00A16ADD"/>
    <w:rsid w:val="00A17066"/>
    <w:rsid w:val="00A176D4"/>
    <w:rsid w:val="00A17A0D"/>
    <w:rsid w:val="00A17F00"/>
    <w:rsid w:val="00A2026A"/>
    <w:rsid w:val="00A20BCD"/>
    <w:rsid w:val="00A2216F"/>
    <w:rsid w:val="00A228AC"/>
    <w:rsid w:val="00A22C0E"/>
    <w:rsid w:val="00A22C7F"/>
    <w:rsid w:val="00A22F30"/>
    <w:rsid w:val="00A2385B"/>
    <w:rsid w:val="00A25085"/>
    <w:rsid w:val="00A25E1F"/>
    <w:rsid w:val="00A25EE5"/>
    <w:rsid w:val="00A25EE9"/>
    <w:rsid w:val="00A25FED"/>
    <w:rsid w:val="00A263E2"/>
    <w:rsid w:val="00A26A1C"/>
    <w:rsid w:val="00A27DC7"/>
    <w:rsid w:val="00A30469"/>
    <w:rsid w:val="00A30864"/>
    <w:rsid w:val="00A309D9"/>
    <w:rsid w:val="00A30DA7"/>
    <w:rsid w:val="00A31FC7"/>
    <w:rsid w:val="00A3296F"/>
    <w:rsid w:val="00A32BB9"/>
    <w:rsid w:val="00A3307C"/>
    <w:rsid w:val="00A33B83"/>
    <w:rsid w:val="00A34456"/>
    <w:rsid w:val="00A347E4"/>
    <w:rsid w:val="00A35316"/>
    <w:rsid w:val="00A35407"/>
    <w:rsid w:val="00A3541F"/>
    <w:rsid w:val="00A35494"/>
    <w:rsid w:val="00A35CEC"/>
    <w:rsid w:val="00A360B4"/>
    <w:rsid w:val="00A36366"/>
    <w:rsid w:val="00A37E49"/>
    <w:rsid w:val="00A4015E"/>
    <w:rsid w:val="00A413E7"/>
    <w:rsid w:val="00A413EE"/>
    <w:rsid w:val="00A416E4"/>
    <w:rsid w:val="00A419D0"/>
    <w:rsid w:val="00A42950"/>
    <w:rsid w:val="00A44195"/>
    <w:rsid w:val="00A44558"/>
    <w:rsid w:val="00A4507F"/>
    <w:rsid w:val="00A451BE"/>
    <w:rsid w:val="00A45610"/>
    <w:rsid w:val="00A4582B"/>
    <w:rsid w:val="00A45DEB"/>
    <w:rsid w:val="00A47717"/>
    <w:rsid w:val="00A479F9"/>
    <w:rsid w:val="00A51480"/>
    <w:rsid w:val="00A514E8"/>
    <w:rsid w:val="00A51DF4"/>
    <w:rsid w:val="00A520B2"/>
    <w:rsid w:val="00A52518"/>
    <w:rsid w:val="00A52655"/>
    <w:rsid w:val="00A52A20"/>
    <w:rsid w:val="00A53266"/>
    <w:rsid w:val="00A537CC"/>
    <w:rsid w:val="00A5407A"/>
    <w:rsid w:val="00A5454B"/>
    <w:rsid w:val="00A54621"/>
    <w:rsid w:val="00A547EB"/>
    <w:rsid w:val="00A5498C"/>
    <w:rsid w:val="00A5513D"/>
    <w:rsid w:val="00A551C2"/>
    <w:rsid w:val="00A554BE"/>
    <w:rsid w:val="00A55DC7"/>
    <w:rsid w:val="00A56DC2"/>
    <w:rsid w:val="00A575D4"/>
    <w:rsid w:val="00A601BA"/>
    <w:rsid w:val="00A6048B"/>
    <w:rsid w:val="00A605FE"/>
    <w:rsid w:val="00A6060F"/>
    <w:rsid w:val="00A60A08"/>
    <w:rsid w:val="00A614AC"/>
    <w:rsid w:val="00A62652"/>
    <w:rsid w:val="00A6283F"/>
    <w:rsid w:val="00A62894"/>
    <w:rsid w:val="00A62A16"/>
    <w:rsid w:val="00A62D79"/>
    <w:rsid w:val="00A63217"/>
    <w:rsid w:val="00A63E16"/>
    <w:rsid w:val="00A63E96"/>
    <w:rsid w:val="00A64209"/>
    <w:rsid w:val="00A6445E"/>
    <w:rsid w:val="00A64E8C"/>
    <w:rsid w:val="00A64F30"/>
    <w:rsid w:val="00A64F51"/>
    <w:rsid w:val="00A65273"/>
    <w:rsid w:val="00A65646"/>
    <w:rsid w:val="00A656F5"/>
    <w:rsid w:val="00A65967"/>
    <w:rsid w:val="00A66039"/>
    <w:rsid w:val="00A702C9"/>
    <w:rsid w:val="00A70623"/>
    <w:rsid w:val="00A71A7C"/>
    <w:rsid w:val="00A724E5"/>
    <w:rsid w:val="00A72E51"/>
    <w:rsid w:val="00A732EB"/>
    <w:rsid w:val="00A73519"/>
    <w:rsid w:val="00A73854"/>
    <w:rsid w:val="00A73A94"/>
    <w:rsid w:val="00A73C8D"/>
    <w:rsid w:val="00A74005"/>
    <w:rsid w:val="00A74C37"/>
    <w:rsid w:val="00A753D6"/>
    <w:rsid w:val="00A75A30"/>
    <w:rsid w:val="00A76A81"/>
    <w:rsid w:val="00A775DF"/>
    <w:rsid w:val="00A77DEC"/>
    <w:rsid w:val="00A77F56"/>
    <w:rsid w:val="00A81036"/>
    <w:rsid w:val="00A8368A"/>
    <w:rsid w:val="00A83969"/>
    <w:rsid w:val="00A854C1"/>
    <w:rsid w:val="00A85724"/>
    <w:rsid w:val="00A85878"/>
    <w:rsid w:val="00A859CB"/>
    <w:rsid w:val="00A85D3E"/>
    <w:rsid w:val="00A862A9"/>
    <w:rsid w:val="00A8685E"/>
    <w:rsid w:val="00A86ED2"/>
    <w:rsid w:val="00A8747A"/>
    <w:rsid w:val="00A87DAA"/>
    <w:rsid w:val="00A904B9"/>
    <w:rsid w:val="00A907AA"/>
    <w:rsid w:val="00A90AF4"/>
    <w:rsid w:val="00A90D98"/>
    <w:rsid w:val="00A91627"/>
    <w:rsid w:val="00A91C82"/>
    <w:rsid w:val="00A922B7"/>
    <w:rsid w:val="00A92B30"/>
    <w:rsid w:val="00A92E2E"/>
    <w:rsid w:val="00A92F67"/>
    <w:rsid w:val="00A9421F"/>
    <w:rsid w:val="00A958E1"/>
    <w:rsid w:val="00A959B2"/>
    <w:rsid w:val="00A95AA9"/>
    <w:rsid w:val="00A95B41"/>
    <w:rsid w:val="00A95CCE"/>
    <w:rsid w:val="00A96DEF"/>
    <w:rsid w:val="00A971CD"/>
    <w:rsid w:val="00A97444"/>
    <w:rsid w:val="00AA0381"/>
    <w:rsid w:val="00AA070D"/>
    <w:rsid w:val="00AA07E2"/>
    <w:rsid w:val="00AA0EA4"/>
    <w:rsid w:val="00AA2459"/>
    <w:rsid w:val="00AA2DE2"/>
    <w:rsid w:val="00AA363C"/>
    <w:rsid w:val="00AA3E52"/>
    <w:rsid w:val="00AA4A4C"/>
    <w:rsid w:val="00AA5A0F"/>
    <w:rsid w:val="00AA5C79"/>
    <w:rsid w:val="00AA5E94"/>
    <w:rsid w:val="00AA6320"/>
    <w:rsid w:val="00AA6CCC"/>
    <w:rsid w:val="00AA7408"/>
    <w:rsid w:val="00AA741D"/>
    <w:rsid w:val="00AA7563"/>
    <w:rsid w:val="00AA7814"/>
    <w:rsid w:val="00AA7EF1"/>
    <w:rsid w:val="00AB0E9E"/>
    <w:rsid w:val="00AB1379"/>
    <w:rsid w:val="00AB19C3"/>
    <w:rsid w:val="00AB1E8D"/>
    <w:rsid w:val="00AB1F8D"/>
    <w:rsid w:val="00AB2469"/>
    <w:rsid w:val="00AB2647"/>
    <w:rsid w:val="00AB2C78"/>
    <w:rsid w:val="00AB3EBB"/>
    <w:rsid w:val="00AB3FCB"/>
    <w:rsid w:val="00AB4066"/>
    <w:rsid w:val="00AB427B"/>
    <w:rsid w:val="00AB4362"/>
    <w:rsid w:val="00AB4689"/>
    <w:rsid w:val="00AB556D"/>
    <w:rsid w:val="00AB55F6"/>
    <w:rsid w:val="00AB5B03"/>
    <w:rsid w:val="00AB6128"/>
    <w:rsid w:val="00AB633C"/>
    <w:rsid w:val="00AB67FF"/>
    <w:rsid w:val="00AB697C"/>
    <w:rsid w:val="00AB7145"/>
    <w:rsid w:val="00AB7516"/>
    <w:rsid w:val="00AC0B95"/>
    <w:rsid w:val="00AC1262"/>
    <w:rsid w:val="00AC1CB1"/>
    <w:rsid w:val="00AC2611"/>
    <w:rsid w:val="00AC2723"/>
    <w:rsid w:val="00AC2897"/>
    <w:rsid w:val="00AC48B7"/>
    <w:rsid w:val="00AC55B4"/>
    <w:rsid w:val="00AC6432"/>
    <w:rsid w:val="00AC6664"/>
    <w:rsid w:val="00AC6CD8"/>
    <w:rsid w:val="00AC71F2"/>
    <w:rsid w:val="00AC7E94"/>
    <w:rsid w:val="00AD0FD1"/>
    <w:rsid w:val="00AD13B9"/>
    <w:rsid w:val="00AD14AC"/>
    <w:rsid w:val="00AD2863"/>
    <w:rsid w:val="00AD2F2A"/>
    <w:rsid w:val="00AD309C"/>
    <w:rsid w:val="00AD3591"/>
    <w:rsid w:val="00AD36D5"/>
    <w:rsid w:val="00AD39D0"/>
    <w:rsid w:val="00AD39EA"/>
    <w:rsid w:val="00AD406F"/>
    <w:rsid w:val="00AD460F"/>
    <w:rsid w:val="00AD4A66"/>
    <w:rsid w:val="00AD4BC5"/>
    <w:rsid w:val="00AD5244"/>
    <w:rsid w:val="00AD5399"/>
    <w:rsid w:val="00AD58DF"/>
    <w:rsid w:val="00AD626F"/>
    <w:rsid w:val="00AD6475"/>
    <w:rsid w:val="00AD6C0F"/>
    <w:rsid w:val="00AD7DBF"/>
    <w:rsid w:val="00AE1049"/>
    <w:rsid w:val="00AE137B"/>
    <w:rsid w:val="00AE22C1"/>
    <w:rsid w:val="00AE2369"/>
    <w:rsid w:val="00AE3776"/>
    <w:rsid w:val="00AE3EF3"/>
    <w:rsid w:val="00AE4B70"/>
    <w:rsid w:val="00AE4E76"/>
    <w:rsid w:val="00AE6225"/>
    <w:rsid w:val="00AE6D88"/>
    <w:rsid w:val="00AE6DCE"/>
    <w:rsid w:val="00AE7350"/>
    <w:rsid w:val="00AE7543"/>
    <w:rsid w:val="00AE76EF"/>
    <w:rsid w:val="00AF0289"/>
    <w:rsid w:val="00AF0326"/>
    <w:rsid w:val="00AF1145"/>
    <w:rsid w:val="00AF188E"/>
    <w:rsid w:val="00AF2476"/>
    <w:rsid w:val="00AF2748"/>
    <w:rsid w:val="00AF2A23"/>
    <w:rsid w:val="00AF2FF1"/>
    <w:rsid w:val="00AF32AD"/>
    <w:rsid w:val="00AF33C5"/>
    <w:rsid w:val="00AF36B5"/>
    <w:rsid w:val="00AF3D95"/>
    <w:rsid w:val="00AF539E"/>
    <w:rsid w:val="00AF589D"/>
    <w:rsid w:val="00AF5957"/>
    <w:rsid w:val="00AF5F66"/>
    <w:rsid w:val="00AF62DB"/>
    <w:rsid w:val="00AF633D"/>
    <w:rsid w:val="00AF670A"/>
    <w:rsid w:val="00AF70EB"/>
    <w:rsid w:val="00B005C4"/>
    <w:rsid w:val="00B00862"/>
    <w:rsid w:val="00B0355D"/>
    <w:rsid w:val="00B039B9"/>
    <w:rsid w:val="00B03EC0"/>
    <w:rsid w:val="00B04606"/>
    <w:rsid w:val="00B04707"/>
    <w:rsid w:val="00B049BF"/>
    <w:rsid w:val="00B049C6"/>
    <w:rsid w:val="00B0518B"/>
    <w:rsid w:val="00B05586"/>
    <w:rsid w:val="00B06464"/>
    <w:rsid w:val="00B06574"/>
    <w:rsid w:val="00B06F74"/>
    <w:rsid w:val="00B076B2"/>
    <w:rsid w:val="00B07872"/>
    <w:rsid w:val="00B1055B"/>
    <w:rsid w:val="00B106BD"/>
    <w:rsid w:val="00B11BA2"/>
    <w:rsid w:val="00B11C3D"/>
    <w:rsid w:val="00B1201A"/>
    <w:rsid w:val="00B12101"/>
    <w:rsid w:val="00B1244D"/>
    <w:rsid w:val="00B12714"/>
    <w:rsid w:val="00B131F4"/>
    <w:rsid w:val="00B138CF"/>
    <w:rsid w:val="00B14372"/>
    <w:rsid w:val="00B154C4"/>
    <w:rsid w:val="00B157E6"/>
    <w:rsid w:val="00B1667F"/>
    <w:rsid w:val="00B17B27"/>
    <w:rsid w:val="00B17D39"/>
    <w:rsid w:val="00B17D72"/>
    <w:rsid w:val="00B20845"/>
    <w:rsid w:val="00B2181F"/>
    <w:rsid w:val="00B21895"/>
    <w:rsid w:val="00B21E89"/>
    <w:rsid w:val="00B22678"/>
    <w:rsid w:val="00B241C6"/>
    <w:rsid w:val="00B2448D"/>
    <w:rsid w:val="00B247D7"/>
    <w:rsid w:val="00B24E17"/>
    <w:rsid w:val="00B24F19"/>
    <w:rsid w:val="00B2582C"/>
    <w:rsid w:val="00B26080"/>
    <w:rsid w:val="00B2609E"/>
    <w:rsid w:val="00B26267"/>
    <w:rsid w:val="00B26754"/>
    <w:rsid w:val="00B26B05"/>
    <w:rsid w:val="00B26B08"/>
    <w:rsid w:val="00B26B0C"/>
    <w:rsid w:val="00B26D36"/>
    <w:rsid w:val="00B26FF1"/>
    <w:rsid w:val="00B2712E"/>
    <w:rsid w:val="00B27BB4"/>
    <w:rsid w:val="00B300B7"/>
    <w:rsid w:val="00B31116"/>
    <w:rsid w:val="00B3114D"/>
    <w:rsid w:val="00B32304"/>
    <w:rsid w:val="00B325F6"/>
    <w:rsid w:val="00B3353E"/>
    <w:rsid w:val="00B33B93"/>
    <w:rsid w:val="00B34DF1"/>
    <w:rsid w:val="00B355B3"/>
    <w:rsid w:val="00B36183"/>
    <w:rsid w:val="00B36265"/>
    <w:rsid w:val="00B37947"/>
    <w:rsid w:val="00B4115F"/>
    <w:rsid w:val="00B4138C"/>
    <w:rsid w:val="00B419ED"/>
    <w:rsid w:val="00B41F6B"/>
    <w:rsid w:val="00B42D9B"/>
    <w:rsid w:val="00B4301D"/>
    <w:rsid w:val="00B4342E"/>
    <w:rsid w:val="00B43452"/>
    <w:rsid w:val="00B434FB"/>
    <w:rsid w:val="00B43B8B"/>
    <w:rsid w:val="00B44291"/>
    <w:rsid w:val="00B4437E"/>
    <w:rsid w:val="00B44833"/>
    <w:rsid w:val="00B44B88"/>
    <w:rsid w:val="00B44FC4"/>
    <w:rsid w:val="00B4589C"/>
    <w:rsid w:val="00B45F2E"/>
    <w:rsid w:val="00B462EF"/>
    <w:rsid w:val="00B46AF7"/>
    <w:rsid w:val="00B4730B"/>
    <w:rsid w:val="00B47906"/>
    <w:rsid w:val="00B479A7"/>
    <w:rsid w:val="00B47E31"/>
    <w:rsid w:val="00B503FE"/>
    <w:rsid w:val="00B51F03"/>
    <w:rsid w:val="00B529EA"/>
    <w:rsid w:val="00B53265"/>
    <w:rsid w:val="00B53468"/>
    <w:rsid w:val="00B53B17"/>
    <w:rsid w:val="00B5453A"/>
    <w:rsid w:val="00B54A84"/>
    <w:rsid w:val="00B54DCC"/>
    <w:rsid w:val="00B54EFE"/>
    <w:rsid w:val="00B5646D"/>
    <w:rsid w:val="00B57A3E"/>
    <w:rsid w:val="00B57A66"/>
    <w:rsid w:val="00B57B28"/>
    <w:rsid w:val="00B607EB"/>
    <w:rsid w:val="00B60B08"/>
    <w:rsid w:val="00B610FF"/>
    <w:rsid w:val="00B61786"/>
    <w:rsid w:val="00B61CF1"/>
    <w:rsid w:val="00B62554"/>
    <w:rsid w:val="00B62AEA"/>
    <w:rsid w:val="00B633FB"/>
    <w:rsid w:val="00B63B73"/>
    <w:rsid w:val="00B63EE9"/>
    <w:rsid w:val="00B640CE"/>
    <w:rsid w:val="00B643D4"/>
    <w:rsid w:val="00B650DB"/>
    <w:rsid w:val="00B6533E"/>
    <w:rsid w:val="00B65AE3"/>
    <w:rsid w:val="00B65FE7"/>
    <w:rsid w:val="00B668FD"/>
    <w:rsid w:val="00B66AE0"/>
    <w:rsid w:val="00B66C73"/>
    <w:rsid w:val="00B67219"/>
    <w:rsid w:val="00B67234"/>
    <w:rsid w:val="00B6737A"/>
    <w:rsid w:val="00B673FF"/>
    <w:rsid w:val="00B67520"/>
    <w:rsid w:val="00B7078F"/>
    <w:rsid w:val="00B7081B"/>
    <w:rsid w:val="00B71CCD"/>
    <w:rsid w:val="00B71E64"/>
    <w:rsid w:val="00B71F68"/>
    <w:rsid w:val="00B721C8"/>
    <w:rsid w:val="00B722A0"/>
    <w:rsid w:val="00B734C6"/>
    <w:rsid w:val="00B7441B"/>
    <w:rsid w:val="00B760C1"/>
    <w:rsid w:val="00B771F7"/>
    <w:rsid w:val="00B776AE"/>
    <w:rsid w:val="00B77B97"/>
    <w:rsid w:val="00B80461"/>
    <w:rsid w:val="00B80E3D"/>
    <w:rsid w:val="00B8109B"/>
    <w:rsid w:val="00B8134B"/>
    <w:rsid w:val="00B81ACA"/>
    <w:rsid w:val="00B81B8E"/>
    <w:rsid w:val="00B824A9"/>
    <w:rsid w:val="00B83095"/>
    <w:rsid w:val="00B846A2"/>
    <w:rsid w:val="00B847E2"/>
    <w:rsid w:val="00B853B7"/>
    <w:rsid w:val="00B871BC"/>
    <w:rsid w:val="00B872AB"/>
    <w:rsid w:val="00B87ABA"/>
    <w:rsid w:val="00B90ABE"/>
    <w:rsid w:val="00B90DE2"/>
    <w:rsid w:val="00B90EF8"/>
    <w:rsid w:val="00B91944"/>
    <w:rsid w:val="00B92817"/>
    <w:rsid w:val="00B928F8"/>
    <w:rsid w:val="00B92AFC"/>
    <w:rsid w:val="00B92D7F"/>
    <w:rsid w:val="00B9357C"/>
    <w:rsid w:val="00B939F3"/>
    <w:rsid w:val="00B93AFB"/>
    <w:rsid w:val="00B947DE"/>
    <w:rsid w:val="00B94E92"/>
    <w:rsid w:val="00B95A12"/>
    <w:rsid w:val="00B95BF7"/>
    <w:rsid w:val="00B95D89"/>
    <w:rsid w:val="00B95DEE"/>
    <w:rsid w:val="00B96403"/>
    <w:rsid w:val="00B97173"/>
    <w:rsid w:val="00B97C14"/>
    <w:rsid w:val="00B97F25"/>
    <w:rsid w:val="00BA0C57"/>
    <w:rsid w:val="00BA1118"/>
    <w:rsid w:val="00BA1B61"/>
    <w:rsid w:val="00BA1C19"/>
    <w:rsid w:val="00BA1EC7"/>
    <w:rsid w:val="00BA20CA"/>
    <w:rsid w:val="00BA2164"/>
    <w:rsid w:val="00BA25B8"/>
    <w:rsid w:val="00BA2DC4"/>
    <w:rsid w:val="00BA37DD"/>
    <w:rsid w:val="00BA5154"/>
    <w:rsid w:val="00BA57BC"/>
    <w:rsid w:val="00BA5EEF"/>
    <w:rsid w:val="00BA64D1"/>
    <w:rsid w:val="00BA6830"/>
    <w:rsid w:val="00BA764B"/>
    <w:rsid w:val="00BA7D63"/>
    <w:rsid w:val="00BA7DFA"/>
    <w:rsid w:val="00BB0CB9"/>
    <w:rsid w:val="00BB0E43"/>
    <w:rsid w:val="00BB1E2A"/>
    <w:rsid w:val="00BB221B"/>
    <w:rsid w:val="00BB24EC"/>
    <w:rsid w:val="00BB2B87"/>
    <w:rsid w:val="00BB4528"/>
    <w:rsid w:val="00BB4E75"/>
    <w:rsid w:val="00BB63F6"/>
    <w:rsid w:val="00BB68BC"/>
    <w:rsid w:val="00BB6947"/>
    <w:rsid w:val="00BB6DA2"/>
    <w:rsid w:val="00BB7111"/>
    <w:rsid w:val="00BB726D"/>
    <w:rsid w:val="00BB7285"/>
    <w:rsid w:val="00BB7409"/>
    <w:rsid w:val="00BB743D"/>
    <w:rsid w:val="00BC0822"/>
    <w:rsid w:val="00BC1FF8"/>
    <w:rsid w:val="00BC2F0F"/>
    <w:rsid w:val="00BC30F7"/>
    <w:rsid w:val="00BC345C"/>
    <w:rsid w:val="00BC3650"/>
    <w:rsid w:val="00BC401C"/>
    <w:rsid w:val="00BC4083"/>
    <w:rsid w:val="00BC469B"/>
    <w:rsid w:val="00BC5C22"/>
    <w:rsid w:val="00BC64B5"/>
    <w:rsid w:val="00BC7328"/>
    <w:rsid w:val="00BC748F"/>
    <w:rsid w:val="00BD01BD"/>
    <w:rsid w:val="00BD02C1"/>
    <w:rsid w:val="00BD1C7E"/>
    <w:rsid w:val="00BD1E38"/>
    <w:rsid w:val="00BD24C1"/>
    <w:rsid w:val="00BD27C4"/>
    <w:rsid w:val="00BD32F6"/>
    <w:rsid w:val="00BD3374"/>
    <w:rsid w:val="00BD3697"/>
    <w:rsid w:val="00BD3D1C"/>
    <w:rsid w:val="00BD48EF"/>
    <w:rsid w:val="00BD579C"/>
    <w:rsid w:val="00BD58B7"/>
    <w:rsid w:val="00BD6088"/>
    <w:rsid w:val="00BD71B4"/>
    <w:rsid w:val="00BD7813"/>
    <w:rsid w:val="00BD7AFD"/>
    <w:rsid w:val="00BE05AA"/>
    <w:rsid w:val="00BE0F4B"/>
    <w:rsid w:val="00BE10D7"/>
    <w:rsid w:val="00BE1402"/>
    <w:rsid w:val="00BE1489"/>
    <w:rsid w:val="00BE15EE"/>
    <w:rsid w:val="00BE2BE6"/>
    <w:rsid w:val="00BE3250"/>
    <w:rsid w:val="00BE42FA"/>
    <w:rsid w:val="00BE47ED"/>
    <w:rsid w:val="00BE4B10"/>
    <w:rsid w:val="00BE553F"/>
    <w:rsid w:val="00BE56DB"/>
    <w:rsid w:val="00BE67F3"/>
    <w:rsid w:val="00BE6DDC"/>
    <w:rsid w:val="00BF069A"/>
    <w:rsid w:val="00BF13D0"/>
    <w:rsid w:val="00BF18BF"/>
    <w:rsid w:val="00BF19E3"/>
    <w:rsid w:val="00BF252E"/>
    <w:rsid w:val="00BF2B86"/>
    <w:rsid w:val="00BF3317"/>
    <w:rsid w:val="00BF3BBC"/>
    <w:rsid w:val="00BF48F3"/>
    <w:rsid w:val="00BF50AB"/>
    <w:rsid w:val="00BF56FD"/>
    <w:rsid w:val="00BF65D1"/>
    <w:rsid w:val="00BF6AA1"/>
    <w:rsid w:val="00BF736F"/>
    <w:rsid w:val="00BF73F8"/>
    <w:rsid w:val="00BF7434"/>
    <w:rsid w:val="00BF7A86"/>
    <w:rsid w:val="00C00230"/>
    <w:rsid w:val="00C004CB"/>
    <w:rsid w:val="00C01415"/>
    <w:rsid w:val="00C01ACC"/>
    <w:rsid w:val="00C01DB0"/>
    <w:rsid w:val="00C0213B"/>
    <w:rsid w:val="00C02656"/>
    <w:rsid w:val="00C02851"/>
    <w:rsid w:val="00C02C24"/>
    <w:rsid w:val="00C032A9"/>
    <w:rsid w:val="00C03BAF"/>
    <w:rsid w:val="00C03FF3"/>
    <w:rsid w:val="00C040D3"/>
    <w:rsid w:val="00C040E8"/>
    <w:rsid w:val="00C04C26"/>
    <w:rsid w:val="00C056C1"/>
    <w:rsid w:val="00C0591F"/>
    <w:rsid w:val="00C05C93"/>
    <w:rsid w:val="00C05D5F"/>
    <w:rsid w:val="00C0601B"/>
    <w:rsid w:val="00C062E8"/>
    <w:rsid w:val="00C0675B"/>
    <w:rsid w:val="00C06775"/>
    <w:rsid w:val="00C06C26"/>
    <w:rsid w:val="00C07C7A"/>
    <w:rsid w:val="00C10E66"/>
    <w:rsid w:val="00C110CA"/>
    <w:rsid w:val="00C1117F"/>
    <w:rsid w:val="00C112BE"/>
    <w:rsid w:val="00C115C8"/>
    <w:rsid w:val="00C1170F"/>
    <w:rsid w:val="00C118E9"/>
    <w:rsid w:val="00C11D0B"/>
    <w:rsid w:val="00C12826"/>
    <w:rsid w:val="00C14234"/>
    <w:rsid w:val="00C14536"/>
    <w:rsid w:val="00C15573"/>
    <w:rsid w:val="00C15604"/>
    <w:rsid w:val="00C16BAE"/>
    <w:rsid w:val="00C202C9"/>
    <w:rsid w:val="00C20D0E"/>
    <w:rsid w:val="00C21268"/>
    <w:rsid w:val="00C21477"/>
    <w:rsid w:val="00C21EEB"/>
    <w:rsid w:val="00C23311"/>
    <w:rsid w:val="00C2482A"/>
    <w:rsid w:val="00C25418"/>
    <w:rsid w:val="00C25AAF"/>
    <w:rsid w:val="00C261E7"/>
    <w:rsid w:val="00C26982"/>
    <w:rsid w:val="00C30F12"/>
    <w:rsid w:val="00C3260B"/>
    <w:rsid w:val="00C32665"/>
    <w:rsid w:val="00C34126"/>
    <w:rsid w:val="00C3437E"/>
    <w:rsid w:val="00C3449E"/>
    <w:rsid w:val="00C34AE4"/>
    <w:rsid w:val="00C356F2"/>
    <w:rsid w:val="00C35775"/>
    <w:rsid w:val="00C36E85"/>
    <w:rsid w:val="00C36EB7"/>
    <w:rsid w:val="00C40BE2"/>
    <w:rsid w:val="00C40EC0"/>
    <w:rsid w:val="00C411E3"/>
    <w:rsid w:val="00C41761"/>
    <w:rsid w:val="00C420C6"/>
    <w:rsid w:val="00C42C92"/>
    <w:rsid w:val="00C43722"/>
    <w:rsid w:val="00C45026"/>
    <w:rsid w:val="00C45516"/>
    <w:rsid w:val="00C464B9"/>
    <w:rsid w:val="00C46D07"/>
    <w:rsid w:val="00C46DFA"/>
    <w:rsid w:val="00C46F3A"/>
    <w:rsid w:val="00C507D5"/>
    <w:rsid w:val="00C50D0D"/>
    <w:rsid w:val="00C50E3D"/>
    <w:rsid w:val="00C50FF0"/>
    <w:rsid w:val="00C51530"/>
    <w:rsid w:val="00C5155C"/>
    <w:rsid w:val="00C51CA5"/>
    <w:rsid w:val="00C521B4"/>
    <w:rsid w:val="00C52872"/>
    <w:rsid w:val="00C52BF6"/>
    <w:rsid w:val="00C532FD"/>
    <w:rsid w:val="00C539B3"/>
    <w:rsid w:val="00C53B10"/>
    <w:rsid w:val="00C53C2D"/>
    <w:rsid w:val="00C541D6"/>
    <w:rsid w:val="00C543F8"/>
    <w:rsid w:val="00C54A82"/>
    <w:rsid w:val="00C54C88"/>
    <w:rsid w:val="00C55928"/>
    <w:rsid w:val="00C55EF7"/>
    <w:rsid w:val="00C5660F"/>
    <w:rsid w:val="00C57AB7"/>
    <w:rsid w:val="00C60122"/>
    <w:rsid w:val="00C60E83"/>
    <w:rsid w:val="00C61559"/>
    <w:rsid w:val="00C61958"/>
    <w:rsid w:val="00C61B73"/>
    <w:rsid w:val="00C61FFD"/>
    <w:rsid w:val="00C6281F"/>
    <w:rsid w:val="00C63308"/>
    <w:rsid w:val="00C6370C"/>
    <w:rsid w:val="00C638C1"/>
    <w:rsid w:val="00C6469E"/>
    <w:rsid w:val="00C64A48"/>
    <w:rsid w:val="00C65510"/>
    <w:rsid w:val="00C65762"/>
    <w:rsid w:val="00C666D2"/>
    <w:rsid w:val="00C67124"/>
    <w:rsid w:val="00C67187"/>
    <w:rsid w:val="00C6789C"/>
    <w:rsid w:val="00C70570"/>
    <w:rsid w:val="00C70CEE"/>
    <w:rsid w:val="00C712CC"/>
    <w:rsid w:val="00C71387"/>
    <w:rsid w:val="00C7212C"/>
    <w:rsid w:val="00C7213D"/>
    <w:rsid w:val="00C72280"/>
    <w:rsid w:val="00C7242D"/>
    <w:rsid w:val="00C732F1"/>
    <w:rsid w:val="00C73543"/>
    <w:rsid w:val="00C73E4C"/>
    <w:rsid w:val="00C7439B"/>
    <w:rsid w:val="00C7554F"/>
    <w:rsid w:val="00C7593C"/>
    <w:rsid w:val="00C75B54"/>
    <w:rsid w:val="00C77423"/>
    <w:rsid w:val="00C7768D"/>
    <w:rsid w:val="00C77A7C"/>
    <w:rsid w:val="00C8089A"/>
    <w:rsid w:val="00C80D6C"/>
    <w:rsid w:val="00C8125E"/>
    <w:rsid w:val="00C812FF"/>
    <w:rsid w:val="00C81904"/>
    <w:rsid w:val="00C81C8C"/>
    <w:rsid w:val="00C81CA2"/>
    <w:rsid w:val="00C81EEC"/>
    <w:rsid w:val="00C8240A"/>
    <w:rsid w:val="00C825A4"/>
    <w:rsid w:val="00C82786"/>
    <w:rsid w:val="00C838DA"/>
    <w:rsid w:val="00C84143"/>
    <w:rsid w:val="00C8430A"/>
    <w:rsid w:val="00C85154"/>
    <w:rsid w:val="00C8526C"/>
    <w:rsid w:val="00C86CF1"/>
    <w:rsid w:val="00C86FF1"/>
    <w:rsid w:val="00C87354"/>
    <w:rsid w:val="00C87EAC"/>
    <w:rsid w:val="00C91077"/>
    <w:rsid w:val="00C91107"/>
    <w:rsid w:val="00C9206F"/>
    <w:rsid w:val="00C92660"/>
    <w:rsid w:val="00C93484"/>
    <w:rsid w:val="00C94098"/>
    <w:rsid w:val="00C94A69"/>
    <w:rsid w:val="00C957EE"/>
    <w:rsid w:val="00C9599E"/>
    <w:rsid w:val="00C95E53"/>
    <w:rsid w:val="00C96B06"/>
    <w:rsid w:val="00C97617"/>
    <w:rsid w:val="00CA12E0"/>
    <w:rsid w:val="00CA1B64"/>
    <w:rsid w:val="00CA210E"/>
    <w:rsid w:val="00CA223F"/>
    <w:rsid w:val="00CA2F88"/>
    <w:rsid w:val="00CA321B"/>
    <w:rsid w:val="00CA3437"/>
    <w:rsid w:val="00CA3677"/>
    <w:rsid w:val="00CA39CB"/>
    <w:rsid w:val="00CA461A"/>
    <w:rsid w:val="00CA46AE"/>
    <w:rsid w:val="00CA4D9F"/>
    <w:rsid w:val="00CA4FE2"/>
    <w:rsid w:val="00CA571A"/>
    <w:rsid w:val="00CA5D50"/>
    <w:rsid w:val="00CA6238"/>
    <w:rsid w:val="00CA77FA"/>
    <w:rsid w:val="00CB0428"/>
    <w:rsid w:val="00CB076A"/>
    <w:rsid w:val="00CB0E0B"/>
    <w:rsid w:val="00CB0E20"/>
    <w:rsid w:val="00CB13BF"/>
    <w:rsid w:val="00CB1575"/>
    <w:rsid w:val="00CB1789"/>
    <w:rsid w:val="00CB1D01"/>
    <w:rsid w:val="00CB2090"/>
    <w:rsid w:val="00CB2892"/>
    <w:rsid w:val="00CB37C7"/>
    <w:rsid w:val="00CB471A"/>
    <w:rsid w:val="00CB47FB"/>
    <w:rsid w:val="00CB508D"/>
    <w:rsid w:val="00CB5667"/>
    <w:rsid w:val="00CB5D42"/>
    <w:rsid w:val="00CB6239"/>
    <w:rsid w:val="00CB6400"/>
    <w:rsid w:val="00CB672C"/>
    <w:rsid w:val="00CB698E"/>
    <w:rsid w:val="00CB6B87"/>
    <w:rsid w:val="00CB76A6"/>
    <w:rsid w:val="00CC05F8"/>
    <w:rsid w:val="00CC126E"/>
    <w:rsid w:val="00CC1A75"/>
    <w:rsid w:val="00CC1AF9"/>
    <w:rsid w:val="00CC28AF"/>
    <w:rsid w:val="00CC30E9"/>
    <w:rsid w:val="00CC3B03"/>
    <w:rsid w:val="00CC4B56"/>
    <w:rsid w:val="00CC5275"/>
    <w:rsid w:val="00CC53F3"/>
    <w:rsid w:val="00CC63F3"/>
    <w:rsid w:val="00CC6C28"/>
    <w:rsid w:val="00CC75A0"/>
    <w:rsid w:val="00CD02EF"/>
    <w:rsid w:val="00CD058F"/>
    <w:rsid w:val="00CD12C6"/>
    <w:rsid w:val="00CD1466"/>
    <w:rsid w:val="00CD1956"/>
    <w:rsid w:val="00CD19DD"/>
    <w:rsid w:val="00CD2ABB"/>
    <w:rsid w:val="00CD3B50"/>
    <w:rsid w:val="00CD502F"/>
    <w:rsid w:val="00CD528D"/>
    <w:rsid w:val="00CD54E9"/>
    <w:rsid w:val="00CD55B9"/>
    <w:rsid w:val="00CD5FC5"/>
    <w:rsid w:val="00CD5FCA"/>
    <w:rsid w:val="00CD60C0"/>
    <w:rsid w:val="00CD6465"/>
    <w:rsid w:val="00CD67E6"/>
    <w:rsid w:val="00CD6803"/>
    <w:rsid w:val="00CE1394"/>
    <w:rsid w:val="00CE158D"/>
    <w:rsid w:val="00CE1BBF"/>
    <w:rsid w:val="00CE2650"/>
    <w:rsid w:val="00CE29EF"/>
    <w:rsid w:val="00CE2FE0"/>
    <w:rsid w:val="00CE3638"/>
    <w:rsid w:val="00CE41FC"/>
    <w:rsid w:val="00CE5B61"/>
    <w:rsid w:val="00CE5F56"/>
    <w:rsid w:val="00CE60C1"/>
    <w:rsid w:val="00CE65D2"/>
    <w:rsid w:val="00CE747B"/>
    <w:rsid w:val="00CE74A4"/>
    <w:rsid w:val="00CF15E4"/>
    <w:rsid w:val="00CF1783"/>
    <w:rsid w:val="00CF21EF"/>
    <w:rsid w:val="00CF2478"/>
    <w:rsid w:val="00CF2499"/>
    <w:rsid w:val="00CF2576"/>
    <w:rsid w:val="00CF2899"/>
    <w:rsid w:val="00CF30BC"/>
    <w:rsid w:val="00CF3D46"/>
    <w:rsid w:val="00CF44CF"/>
    <w:rsid w:val="00CF5C51"/>
    <w:rsid w:val="00CF700F"/>
    <w:rsid w:val="00CF748A"/>
    <w:rsid w:val="00CF79E2"/>
    <w:rsid w:val="00CF7C1E"/>
    <w:rsid w:val="00D019D2"/>
    <w:rsid w:val="00D01CCE"/>
    <w:rsid w:val="00D02377"/>
    <w:rsid w:val="00D023D5"/>
    <w:rsid w:val="00D03592"/>
    <w:rsid w:val="00D03AA9"/>
    <w:rsid w:val="00D03AFD"/>
    <w:rsid w:val="00D04489"/>
    <w:rsid w:val="00D04B6C"/>
    <w:rsid w:val="00D0517F"/>
    <w:rsid w:val="00D05387"/>
    <w:rsid w:val="00D05800"/>
    <w:rsid w:val="00D05E81"/>
    <w:rsid w:val="00D05F23"/>
    <w:rsid w:val="00D0616E"/>
    <w:rsid w:val="00D063EB"/>
    <w:rsid w:val="00D07E4D"/>
    <w:rsid w:val="00D10503"/>
    <w:rsid w:val="00D12871"/>
    <w:rsid w:val="00D12BAB"/>
    <w:rsid w:val="00D13B41"/>
    <w:rsid w:val="00D13DE0"/>
    <w:rsid w:val="00D157C9"/>
    <w:rsid w:val="00D1595B"/>
    <w:rsid w:val="00D15E5C"/>
    <w:rsid w:val="00D1628E"/>
    <w:rsid w:val="00D17022"/>
    <w:rsid w:val="00D173F8"/>
    <w:rsid w:val="00D206E4"/>
    <w:rsid w:val="00D213AB"/>
    <w:rsid w:val="00D21A8C"/>
    <w:rsid w:val="00D21D52"/>
    <w:rsid w:val="00D2246E"/>
    <w:rsid w:val="00D22B46"/>
    <w:rsid w:val="00D22DE4"/>
    <w:rsid w:val="00D2316B"/>
    <w:rsid w:val="00D2371F"/>
    <w:rsid w:val="00D23DE8"/>
    <w:rsid w:val="00D23EF1"/>
    <w:rsid w:val="00D240BF"/>
    <w:rsid w:val="00D24408"/>
    <w:rsid w:val="00D24647"/>
    <w:rsid w:val="00D24793"/>
    <w:rsid w:val="00D248D1"/>
    <w:rsid w:val="00D2521E"/>
    <w:rsid w:val="00D26284"/>
    <w:rsid w:val="00D271E5"/>
    <w:rsid w:val="00D275CD"/>
    <w:rsid w:val="00D30A4E"/>
    <w:rsid w:val="00D30C2D"/>
    <w:rsid w:val="00D30D86"/>
    <w:rsid w:val="00D317AC"/>
    <w:rsid w:val="00D324D4"/>
    <w:rsid w:val="00D32A52"/>
    <w:rsid w:val="00D3393C"/>
    <w:rsid w:val="00D34213"/>
    <w:rsid w:val="00D349C1"/>
    <w:rsid w:val="00D36272"/>
    <w:rsid w:val="00D37D06"/>
    <w:rsid w:val="00D37D85"/>
    <w:rsid w:val="00D40057"/>
    <w:rsid w:val="00D40664"/>
    <w:rsid w:val="00D40D6F"/>
    <w:rsid w:val="00D40FE0"/>
    <w:rsid w:val="00D412D2"/>
    <w:rsid w:val="00D422E7"/>
    <w:rsid w:val="00D42C39"/>
    <w:rsid w:val="00D43797"/>
    <w:rsid w:val="00D44B33"/>
    <w:rsid w:val="00D44C6E"/>
    <w:rsid w:val="00D44E6F"/>
    <w:rsid w:val="00D458AE"/>
    <w:rsid w:val="00D4592D"/>
    <w:rsid w:val="00D477EC"/>
    <w:rsid w:val="00D501E4"/>
    <w:rsid w:val="00D515DC"/>
    <w:rsid w:val="00D5213C"/>
    <w:rsid w:val="00D52F54"/>
    <w:rsid w:val="00D53861"/>
    <w:rsid w:val="00D542A8"/>
    <w:rsid w:val="00D54913"/>
    <w:rsid w:val="00D54932"/>
    <w:rsid w:val="00D55697"/>
    <w:rsid w:val="00D56235"/>
    <w:rsid w:val="00D563F7"/>
    <w:rsid w:val="00D5708B"/>
    <w:rsid w:val="00D602E2"/>
    <w:rsid w:val="00D616F0"/>
    <w:rsid w:val="00D617FA"/>
    <w:rsid w:val="00D61C03"/>
    <w:rsid w:val="00D621F5"/>
    <w:rsid w:val="00D62711"/>
    <w:rsid w:val="00D627BC"/>
    <w:rsid w:val="00D62D33"/>
    <w:rsid w:val="00D6338B"/>
    <w:rsid w:val="00D63525"/>
    <w:rsid w:val="00D635C6"/>
    <w:rsid w:val="00D643C1"/>
    <w:rsid w:val="00D644AC"/>
    <w:rsid w:val="00D64876"/>
    <w:rsid w:val="00D6532B"/>
    <w:rsid w:val="00D65343"/>
    <w:rsid w:val="00D65589"/>
    <w:rsid w:val="00D66896"/>
    <w:rsid w:val="00D66EDE"/>
    <w:rsid w:val="00D702D9"/>
    <w:rsid w:val="00D70765"/>
    <w:rsid w:val="00D707C5"/>
    <w:rsid w:val="00D709B1"/>
    <w:rsid w:val="00D714FA"/>
    <w:rsid w:val="00D71F31"/>
    <w:rsid w:val="00D7208A"/>
    <w:rsid w:val="00D72144"/>
    <w:rsid w:val="00D7276A"/>
    <w:rsid w:val="00D73791"/>
    <w:rsid w:val="00D73931"/>
    <w:rsid w:val="00D74753"/>
    <w:rsid w:val="00D75981"/>
    <w:rsid w:val="00D75BD8"/>
    <w:rsid w:val="00D766DC"/>
    <w:rsid w:val="00D768F6"/>
    <w:rsid w:val="00D76ACF"/>
    <w:rsid w:val="00D76F17"/>
    <w:rsid w:val="00D772E9"/>
    <w:rsid w:val="00D77612"/>
    <w:rsid w:val="00D77719"/>
    <w:rsid w:val="00D77A2E"/>
    <w:rsid w:val="00D80457"/>
    <w:rsid w:val="00D813C6"/>
    <w:rsid w:val="00D81887"/>
    <w:rsid w:val="00D826E4"/>
    <w:rsid w:val="00D831D5"/>
    <w:rsid w:val="00D83365"/>
    <w:rsid w:val="00D83789"/>
    <w:rsid w:val="00D8463D"/>
    <w:rsid w:val="00D8484B"/>
    <w:rsid w:val="00D84850"/>
    <w:rsid w:val="00D84B16"/>
    <w:rsid w:val="00D85FC4"/>
    <w:rsid w:val="00D865B4"/>
    <w:rsid w:val="00D86811"/>
    <w:rsid w:val="00D86B87"/>
    <w:rsid w:val="00D8710D"/>
    <w:rsid w:val="00D9171B"/>
    <w:rsid w:val="00D9225F"/>
    <w:rsid w:val="00D92472"/>
    <w:rsid w:val="00D93C55"/>
    <w:rsid w:val="00D93C56"/>
    <w:rsid w:val="00D93CD5"/>
    <w:rsid w:val="00D93CEA"/>
    <w:rsid w:val="00D94087"/>
    <w:rsid w:val="00D94979"/>
    <w:rsid w:val="00D94A87"/>
    <w:rsid w:val="00D94B78"/>
    <w:rsid w:val="00D9541F"/>
    <w:rsid w:val="00D95579"/>
    <w:rsid w:val="00D95DB5"/>
    <w:rsid w:val="00D95F90"/>
    <w:rsid w:val="00D97203"/>
    <w:rsid w:val="00D97EE5"/>
    <w:rsid w:val="00DA0A59"/>
    <w:rsid w:val="00DA1E6E"/>
    <w:rsid w:val="00DA272D"/>
    <w:rsid w:val="00DA2D17"/>
    <w:rsid w:val="00DA2FEA"/>
    <w:rsid w:val="00DA34EA"/>
    <w:rsid w:val="00DA367B"/>
    <w:rsid w:val="00DA47E7"/>
    <w:rsid w:val="00DA4F95"/>
    <w:rsid w:val="00DA5740"/>
    <w:rsid w:val="00DA5FDD"/>
    <w:rsid w:val="00DA6DAC"/>
    <w:rsid w:val="00DA6EEF"/>
    <w:rsid w:val="00DB0770"/>
    <w:rsid w:val="00DB089D"/>
    <w:rsid w:val="00DB1242"/>
    <w:rsid w:val="00DB168E"/>
    <w:rsid w:val="00DB3417"/>
    <w:rsid w:val="00DB3C02"/>
    <w:rsid w:val="00DB3EF7"/>
    <w:rsid w:val="00DB3F2D"/>
    <w:rsid w:val="00DB42C1"/>
    <w:rsid w:val="00DB4F5E"/>
    <w:rsid w:val="00DB504B"/>
    <w:rsid w:val="00DB5816"/>
    <w:rsid w:val="00DB58E9"/>
    <w:rsid w:val="00DB5A31"/>
    <w:rsid w:val="00DB608A"/>
    <w:rsid w:val="00DB62E2"/>
    <w:rsid w:val="00DB678B"/>
    <w:rsid w:val="00DB7213"/>
    <w:rsid w:val="00DB72AF"/>
    <w:rsid w:val="00DB769E"/>
    <w:rsid w:val="00DB7733"/>
    <w:rsid w:val="00DB7B5A"/>
    <w:rsid w:val="00DB7FB8"/>
    <w:rsid w:val="00DC02D2"/>
    <w:rsid w:val="00DC0816"/>
    <w:rsid w:val="00DC0C3D"/>
    <w:rsid w:val="00DC1616"/>
    <w:rsid w:val="00DC2121"/>
    <w:rsid w:val="00DC31D6"/>
    <w:rsid w:val="00DC3582"/>
    <w:rsid w:val="00DC3C15"/>
    <w:rsid w:val="00DC3CBF"/>
    <w:rsid w:val="00DC3E39"/>
    <w:rsid w:val="00DC3F5C"/>
    <w:rsid w:val="00DC44AC"/>
    <w:rsid w:val="00DC50C9"/>
    <w:rsid w:val="00DC5950"/>
    <w:rsid w:val="00DC667D"/>
    <w:rsid w:val="00DC7036"/>
    <w:rsid w:val="00DC7102"/>
    <w:rsid w:val="00DC7558"/>
    <w:rsid w:val="00DC7D61"/>
    <w:rsid w:val="00DD0047"/>
    <w:rsid w:val="00DD0514"/>
    <w:rsid w:val="00DD080F"/>
    <w:rsid w:val="00DD17BA"/>
    <w:rsid w:val="00DD1B53"/>
    <w:rsid w:val="00DD22D2"/>
    <w:rsid w:val="00DD2BA1"/>
    <w:rsid w:val="00DD3BF3"/>
    <w:rsid w:val="00DD3C84"/>
    <w:rsid w:val="00DD40EB"/>
    <w:rsid w:val="00DD42CE"/>
    <w:rsid w:val="00DD46BE"/>
    <w:rsid w:val="00DD473A"/>
    <w:rsid w:val="00DD47AE"/>
    <w:rsid w:val="00DD48AF"/>
    <w:rsid w:val="00DD526A"/>
    <w:rsid w:val="00DD53C7"/>
    <w:rsid w:val="00DD6CC6"/>
    <w:rsid w:val="00DD777A"/>
    <w:rsid w:val="00DE01CC"/>
    <w:rsid w:val="00DE1515"/>
    <w:rsid w:val="00DE19C4"/>
    <w:rsid w:val="00DE2D66"/>
    <w:rsid w:val="00DE3179"/>
    <w:rsid w:val="00DE3348"/>
    <w:rsid w:val="00DE3607"/>
    <w:rsid w:val="00DE383A"/>
    <w:rsid w:val="00DE41BB"/>
    <w:rsid w:val="00DE7A40"/>
    <w:rsid w:val="00DF070C"/>
    <w:rsid w:val="00DF091A"/>
    <w:rsid w:val="00DF09B7"/>
    <w:rsid w:val="00DF0DEE"/>
    <w:rsid w:val="00DF164F"/>
    <w:rsid w:val="00DF171D"/>
    <w:rsid w:val="00DF19F4"/>
    <w:rsid w:val="00DF1C19"/>
    <w:rsid w:val="00DF2FA9"/>
    <w:rsid w:val="00DF4927"/>
    <w:rsid w:val="00DF4DD4"/>
    <w:rsid w:val="00DF4E84"/>
    <w:rsid w:val="00DF6B42"/>
    <w:rsid w:val="00DF78A5"/>
    <w:rsid w:val="00DF7B48"/>
    <w:rsid w:val="00DF7EE8"/>
    <w:rsid w:val="00E0119E"/>
    <w:rsid w:val="00E018D3"/>
    <w:rsid w:val="00E01C19"/>
    <w:rsid w:val="00E01E53"/>
    <w:rsid w:val="00E02746"/>
    <w:rsid w:val="00E03CA2"/>
    <w:rsid w:val="00E03FDC"/>
    <w:rsid w:val="00E0504E"/>
    <w:rsid w:val="00E053E4"/>
    <w:rsid w:val="00E05EBC"/>
    <w:rsid w:val="00E07416"/>
    <w:rsid w:val="00E107D1"/>
    <w:rsid w:val="00E10A76"/>
    <w:rsid w:val="00E11395"/>
    <w:rsid w:val="00E1196D"/>
    <w:rsid w:val="00E1202D"/>
    <w:rsid w:val="00E123E6"/>
    <w:rsid w:val="00E13C05"/>
    <w:rsid w:val="00E13D5B"/>
    <w:rsid w:val="00E13E7A"/>
    <w:rsid w:val="00E15134"/>
    <w:rsid w:val="00E15AFA"/>
    <w:rsid w:val="00E16FE1"/>
    <w:rsid w:val="00E173B8"/>
    <w:rsid w:val="00E176B4"/>
    <w:rsid w:val="00E17872"/>
    <w:rsid w:val="00E20594"/>
    <w:rsid w:val="00E21640"/>
    <w:rsid w:val="00E216C4"/>
    <w:rsid w:val="00E22D3D"/>
    <w:rsid w:val="00E22D64"/>
    <w:rsid w:val="00E236EA"/>
    <w:rsid w:val="00E23853"/>
    <w:rsid w:val="00E23930"/>
    <w:rsid w:val="00E24A1D"/>
    <w:rsid w:val="00E25582"/>
    <w:rsid w:val="00E25B2E"/>
    <w:rsid w:val="00E265B9"/>
    <w:rsid w:val="00E268EC"/>
    <w:rsid w:val="00E27E64"/>
    <w:rsid w:val="00E3030D"/>
    <w:rsid w:val="00E313D0"/>
    <w:rsid w:val="00E314B5"/>
    <w:rsid w:val="00E32626"/>
    <w:rsid w:val="00E33BA7"/>
    <w:rsid w:val="00E33CC8"/>
    <w:rsid w:val="00E351A5"/>
    <w:rsid w:val="00E36281"/>
    <w:rsid w:val="00E36611"/>
    <w:rsid w:val="00E36A7A"/>
    <w:rsid w:val="00E37941"/>
    <w:rsid w:val="00E37AD4"/>
    <w:rsid w:val="00E37B01"/>
    <w:rsid w:val="00E40BCE"/>
    <w:rsid w:val="00E40D87"/>
    <w:rsid w:val="00E41CE2"/>
    <w:rsid w:val="00E420DF"/>
    <w:rsid w:val="00E427B1"/>
    <w:rsid w:val="00E4385A"/>
    <w:rsid w:val="00E43F06"/>
    <w:rsid w:val="00E44716"/>
    <w:rsid w:val="00E448CF"/>
    <w:rsid w:val="00E45851"/>
    <w:rsid w:val="00E45DD3"/>
    <w:rsid w:val="00E46016"/>
    <w:rsid w:val="00E472A3"/>
    <w:rsid w:val="00E474CA"/>
    <w:rsid w:val="00E47510"/>
    <w:rsid w:val="00E47762"/>
    <w:rsid w:val="00E477AD"/>
    <w:rsid w:val="00E50F9F"/>
    <w:rsid w:val="00E51121"/>
    <w:rsid w:val="00E513CC"/>
    <w:rsid w:val="00E51F5C"/>
    <w:rsid w:val="00E520D5"/>
    <w:rsid w:val="00E52108"/>
    <w:rsid w:val="00E52E11"/>
    <w:rsid w:val="00E53646"/>
    <w:rsid w:val="00E539DF"/>
    <w:rsid w:val="00E54230"/>
    <w:rsid w:val="00E54BC0"/>
    <w:rsid w:val="00E5501B"/>
    <w:rsid w:val="00E55470"/>
    <w:rsid w:val="00E55788"/>
    <w:rsid w:val="00E56B20"/>
    <w:rsid w:val="00E56C5C"/>
    <w:rsid w:val="00E56E87"/>
    <w:rsid w:val="00E56F1C"/>
    <w:rsid w:val="00E57451"/>
    <w:rsid w:val="00E57908"/>
    <w:rsid w:val="00E57E2A"/>
    <w:rsid w:val="00E60824"/>
    <w:rsid w:val="00E61EDA"/>
    <w:rsid w:val="00E62438"/>
    <w:rsid w:val="00E62C17"/>
    <w:rsid w:val="00E63188"/>
    <w:rsid w:val="00E643C1"/>
    <w:rsid w:val="00E643D8"/>
    <w:rsid w:val="00E64DC1"/>
    <w:rsid w:val="00E659F0"/>
    <w:rsid w:val="00E661D4"/>
    <w:rsid w:val="00E673FA"/>
    <w:rsid w:val="00E67744"/>
    <w:rsid w:val="00E67A29"/>
    <w:rsid w:val="00E67A3B"/>
    <w:rsid w:val="00E70BBB"/>
    <w:rsid w:val="00E714F9"/>
    <w:rsid w:val="00E71569"/>
    <w:rsid w:val="00E71681"/>
    <w:rsid w:val="00E71C67"/>
    <w:rsid w:val="00E7215B"/>
    <w:rsid w:val="00E7241F"/>
    <w:rsid w:val="00E729D8"/>
    <w:rsid w:val="00E73B76"/>
    <w:rsid w:val="00E73B92"/>
    <w:rsid w:val="00E7649B"/>
    <w:rsid w:val="00E76B4C"/>
    <w:rsid w:val="00E77144"/>
    <w:rsid w:val="00E77540"/>
    <w:rsid w:val="00E77659"/>
    <w:rsid w:val="00E77CDF"/>
    <w:rsid w:val="00E77FBC"/>
    <w:rsid w:val="00E80098"/>
    <w:rsid w:val="00E80E2E"/>
    <w:rsid w:val="00E81361"/>
    <w:rsid w:val="00E814B8"/>
    <w:rsid w:val="00E8170C"/>
    <w:rsid w:val="00E8222B"/>
    <w:rsid w:val="00E832A1"/>
    <w:rsid w:val="00E83A23"/>
    <w:rsid w:val="00E83DD6"/>
    <w:rsid w:val="00E84284"/>
    <w:rsid w:val="00E84B88"/>
    <w:rsid w:val="00E84C14"/>
    <w:rsid w:val="00E85320"/>
    <w:rsid w:val="00E853B5"/>
    <w:rsid w:val="00E857F4"/>
    <w:rsid w:val="00E85B6E"/>
    <w:rsid w:val="00E867FB"/>
    <w:rsid w:val="00E869B6"/>
    <w:rsid w:val="00E87096"/>
    <w:rsid w:val="00E904FD"/>
    <w:rsid w:val="00E90531"/>
    <w:rsid w:val="00E90EA6"/>
    <w:rsid w:val="00E90F8C"/>
    <w:rsid w:val="00E91450"/>
    <w:rsid w:val="00E91744"/>
    <w:rsid w:val="00E944C8"/>
    <w:rsid w:val="00E949A6"/>
    <w:rsid w:val="00E95480"/>
    <w:rsid w:val="00E969D1"/>
    <w:rsid w:val="00E96BF6"/>
    <w:rsid w:val="00E96C02"/>
    <w:rsid w:val="00E96E12"/>
    <w:rsid w:val="00E977A8"/>
    <w:rsid w:val="00E979E3"/>
    <w:rsid w:val="00E97D3E"/>
    <w:rsid w:val="00EA0BA3"/>
    <w:rsid w:val="00EA1179"/>
    <w:rsid w:val="00EA1269"/>
    <w:rsid w:val="00EA2643"/>
    <w:rsid w:val="00EA2962"/>
    <w:rsid w:val="00EA2AF4"/>
    <w:rsid w:val="00EA35C6"/>
    <w:rsid w:val="00EA3D4B"/>
    <w:rsid w:val="00EA3E92"/>
    <w:rsid w:val="00EA4472"/>
    <w:rsid w:val="00EA47F0"/>
    <w:rsid w:val="00EA50DF"/>
    <w:rsid w:val="00EA5962"/>
    <w:rsid w:val="00EA5B29"/>
    <w:rsid w:val="00EA623E"/>
    <w:rsid w:val="00EA6592"/>
    <w:rsid w:val="00EA6AEE"/>
    <w:rsid w:val="00EA6B7F"/>
    <w:rsid w:val="00EA6D25"/>
    <w:rsid w:val="00EA6FED"/>
    <w:rsid w:val="00EA72EE"/>
    <w:rsid w:val="00EB0094"/>
    <w:rsid w:val="00EB02B2"/>
    <w:rsid w:val="00EB0F7B"/>
    <w:rsid w:val="00EB1169"/>
    <w:rsid w:val="00EB12E8"/>
    <w:rsid w:val="00EB2374"/>
    <w:rsid w:val="00EB37F3"/>
    <w:rsid w:val="00EB3A5E"/>
    <w:rsid w:val="00EB457C"/>
    <w:rsid w:val="00EB45F3"/>
    <w:rsid w:val="00EB482C"/>
    <w:rsid w:val="00EB4A83"/>
    <w:rsid w:val="00EB5215"/>
    <w:rsid w:val="00EB5A73"/>
    <w:rsid w:val="00EB5B93"/>
    <w:rsid w:val="00EB67BD"/>
    <w:rsid w:val="00EB6E13"/>
    <w:rsid w:val="00EB788A"/>
    <w:rsid w:val="00EB7C08"/>
    <w:rsid w:val="00EB7C93"/>
    <w:rsid w:val="00EC02CC"/>
    <w:rsid w:val="00EC0944"/>
    <w:rsid w:val="00EC1755"/>
    <w:rsid w:val="00EC17CD"/>
    <w:rsid w:val="00EC1FEA"/>
    <w:rsid w:val="00EC2C2D"/>
    <w:rsid w:val="00EC2DD3"/>
    <w:rsid w:val="00EC3601"/>
    <w:rsid w:val="00EC4017"/>
    <w:rsid w:val="00EC4C0F"/>
    <w:rsid w:val="00EC5061"/>
    <w:rsid w:val="00EC5324"/>
    <w:rsid w:val="00EC559E"/>
    <w:rsid w:val="00EC5A85"/>
    <w:rsid w:val="00EC6689"/>
    <w:rsid w:val="00EC6B12"/>
    <w:rsid w:val="00EC6E86"/>
    <w:rsid w:val="00EC7753"/>
    <w:rsid w:val="00EC77C8"/>
    <w:rsid w:val="00ED046A"/>
    <w:rsid w:val="00ED18CA"/>
    <w:rsid w:val="00ED2ABD"/>
    <w:rsid w:val="00ED30EB"/>
    <w:rsid w:val="00ED334F"/>
    <w:rsid w:val="00ED44D6"/>
    <w:rsid w:val="00ED4792"/>
    <w:rsid w:val="00ED487D"/>
    <w:rsid w:val="00ED4886"/>
    <w:rsid w:val="00ED4B94"/>
    <w:rsid w:val="00ED4BF9"/>
    <w:rsid w:val="00ED51C6"/>
    <w:rsid w:val="00ED5593"/>
    <w:rsid w:val="00ED7653"/>
    <w:rsid w:val="00ED7AD4"/>
    <w:rsid w:val="00ED7B93"/>
    <w:rsid w:val="00EE0A63"/>
    <w:rsid w:val="00EE12EA"/>
    <w:rsid w:val="00EE1CE8"/>
    <w:rsid w:val="00EE2446"/>
    <w:rsid w:val="00EE2ADB"/>
    <w:rsid w:val="00EE31DF"/>
    <w:rsid w:val="00EE5169"/>
    <w:rsid w:val="00EE5259"/>
    <w:rsid w:val="00EE5263"/>
    <w:rsid w:val="00EE63CA"/>
    <w:rsid w:val="00EE64E2"/>
    <w:rsid w:val="00EE6EF2"/>
    <w:rsid w:val="00EE781C"/>
    <w:rsid w:val="00EE7C83"/>
    <w:rsid w:val="00EF04FF"/>
    <w:rsid w:val="00EF14AF"/>
    <w:rsid w:val="00EF1DBB"/>
    <w:rsid w:val="00EF1E03"/>
    <w:rsid w:val="00EF3288"/>
    <w:rsid w:val="00EF4073"/>
    <w:rsid w:val="00EF444E"/>
    <w:rsid w:val="00EF48A1"/>
    <w:rsid w:val="00EF4A65"/>
    <w:rsid w:val="00EF4B88"/>
    <w:rsid w:val="00EF548D"/>
    <w:rsid w:val="00EF609C"/>
    <w:rsid w:val="00EF7463"/>
    <w:rsid w:val="00EF7B4B"/>
    <w:rsid w:val="00F00533"/>
    <w:rsid w:val="00F0084E"/>
    <w:rsid w:val="00F00B74"/>
    <w:rsid w:val="00F00F92"/>
    <w:rsid w:val="00F012D4"/>
    <w:rsid w:val="00F015AA"/>
    <w:rsid w:val="00F0161B"/>
    <w:rsid w:val="00F0294E"/>
    <w:rsid w:val="00F02D4E"/>
    <w:rsid w:val="00F04529"/>
    <w:rsid w:val="00F04AA8"/>
    <w:rsid w:val="00F05169"/>
    <w:rsid w:val="00F051EB"/>
    <w:rsid w:val="00F06806"/>
    <w:rsid w:val="00F07173"/>
    <w:rsid w:val="00F07B69"/>
    <w:rsid w:val="00F10514"/>
    <w:rsid w:val="00F110B3"/>
    <w:rsid w:val="00F11F85"/>
    <w:rsid w:val="00F1203D"/>
    <w:rsid w:val="00F1259B"/>
    <w:rsid w:val="00F12E30"/>
    <w:rsid w:val="00F12F25"/>
    <w:rsid w:val="00F13050"/>
    <w:rsid w:val="00F14BDC"/>
    <w:rsid w:val="00F15055"/>
    <w:rsid w:val="00F150DF"/>
    <w:rsid w:val="00F161F0"/>
    <w:rsid w:val="00F1653D"/>
    <w:rsid w:val="00F16A37"/>
    <w:rsid w:val="00F16D0A"/>
    <w:rsid w:val="00F17185"/>
    <w:rsid w:val="00F1761D"/>
    <w:rsid w:val="00F20A7F"/>
    <w:rsid w:val="00F2223B"/>
    <w:rsid w:val="00F2279B"/>
    <w:rsid w:val="00F242C4"/>
    <w:rsid w:val="00F24957"/>
    <w:rsid w:val="00F24F2A"/>
    <w:rsid w:val="00F2526A"/>
    <w:rsid w:val="00F254F1"/>
    <w:rsid w:val="00F25FA7"/>
    <w:rsid w:val="00F30CBA"/>
    <w:rsid w:val="00F3121E"/>
    <w:rsid w:val="00F31ABA"/>
    <w:rsid w:val="00F3246D"/>
    <w:rsid w:val="00F32F38"/>
    <w:rsid w:val="00F3339B"/>
    <w:rsid w:val="00F33A08"/>
    <w:rsid w:val="00F34A89"/>
    <w:rsid w:val="00F34BEF"/>
    <w:rsid w:val="00F355A0"/>
    <w:rsid w:val="00F35729"/>
    <w:rsid w:val="00F3574B"/>
    <w:rsid w:val="00F35B52"/>
    <w:rsid w:val="00F35B74"/>
    <w:rsid w:val="00F35D69"/>
    <w:rsid w:val="00F36549"/>
    <w:rsid w:val="00F36EBC"/>
    <w:rsid w:val="00F3704F"/>
    <w:rsid w:val="00F37915"/>
    <w:rsid w:val="00F40B34"/>
    <w:rsid w:val="00F41093"/>
    <w:rsid w:val="00F4152E"/>
    <w:rsid w:val="00F41A5B"/>
    <w:rsid w:val="00F42490"/>
    <w:rsid w:val="00F427E7"/>
    <w:rsid w:val="00F435CC"/>
    <w:rsid w:val="00F44DA4"/>
    <w:rsid w:val="00F457AF"/>
    <w:rsid w:val="00F47318"/>
    <w:rsid w:val="00F478E7"/>
    <w:rsid w:val="00F50154"/>
    <w:rsid w:val="00F50765"/>
    <w:rsid w:val="00F50D17"/>
    <w:rsid w:val="00F514A3"/>
    <w:rsid w:val="00F52D57"/>
    <w:rsid w:val="00F5465D"/>
    <w:rsid w:val="00F54707"/>
    <w:rsid w:val="00F5533B"/>
    <w:rsid w:val="00F569C8"/>
    <w:rsid w:val="00F572DF"/>
    <w:rsid w:val="00F604B5"/>
    <w:rsid w:val="00F60F87"/>
    <w:rsid w:val="00F6167A"/>
    <w:rsid w:val="00F631F6"/>
    <w:rsid w:val="00F63439"/>
    <w:rsid w:val="00F635D5"/>
    <w:rsid w:val="00F63D89"/>
    <w:rsid w:val="00F64A65"/>
    <w:rsid w:val="00F64AC3"/>
    <w:rsid w:val="00F64B69"/>
    <w:rsid w:val="00F65B36"/>
    <w:rsid w:val="00F65BAA"/>
    <w:rsid w:val="00F660C4"/>
    <w:rsid w:val="00F66D09"/>
    <w:rsid w:val="00F700DC"/>
    <w:rsid w:val="00F700DD"/>
    <w:rsid w:val="00F706E8"/>
    <w:rsid w:val="00F70817"/>
    <w:rsid w:val="00F7083F"/>
    <w:rsid w:val="00F71483"/>
    <w:rsid w:val="00F7199E"/>
    <w:rsid w:val="00F71CB5"/>
    <w:rsid w:val="00F71EF4"/>
    <w:rsid w:val="00F72095"/>
    <w:rsid w:val="00F7251E"/>
    <w:rsid w:val="00F7265B"/>
    <w:rsid w:val="00F72953"/>
    <w:rsid w:val="00F734B0"/>
    <w:rsid w:val="00F744A8"/>
    <w:rsid w:val="00F74BC1"/>
    <w:rsid w:val="00F755AA"/>
    <w:rsid w:val="00F75F2C"/>
    <w:rsid w:val="00F76E6B"/>
    <w:rsid w:val="00F77032"/>
    <w:rsid w:val="00F777EB"/>
    <w:rsid w:val="00F77FC0"/>
    <w:rsid w:val="00F802FA"/>
    <w:rsid w:val="00F80301"/>
    <w:rsid w:val="00F80830"/>
    <w:rsid w:val="00F80873"/>
    <w:rsid w:val="00F80AAC"/>
    <w:rsid w:val="00F82267"/>
    <w:rsid w:val="00F825C1"/>
    <w:rsid w:val="00F82B46"/>
    <w:rsid w:val="00F82C62"/>
    <w:rsid w:val="00F83AFD"/>
    <w:rsid w:val="00F83C27"/>
    <w:rsid w:val="00F84FF6"/>
    <w:rsid w:val="00F865C4"/>
    <w:rsid w:val="00F86FF2"/>
    <w:rsid w:val="00F87A7F"/>
    <w:rsid w:val="00F87E28"/>
    <w:rsid w:val="00F90E7E"/>
    <w:rsid w:val="00F90FD0"/>
    <w:rsid w:val="00F9181D"/>
    <w:rsid w:val="00F93B11"/>
    <w:rsid w:val="00F94300"/>
    <w:rsid w:val="00F94C8C"/>
    <w:rsid w:val="00F94F52"/>
    <w:rsid w:val="00F952C2"/>
    <w:rsid w:val="00F95944"/>
    <w:rsid w:val="00F95F17"/>
    <w:rsid w:val="00F95FFC"/>
    <w:rsid w:val="00F96E48"/>
    <w:rsid w:val="00F9725D"/>
    <w:rsid w:val="00F978AF"/>
    <w:rsid w:val="00F97CF5"/>
    <w:rsid w:val="00FA0AF0"/>
    <w:rsid w:val="00FA1792"/>
    <w:rsid w:val="00FA1824"/>
    <w:rsid w:val="00FA1941"/>
    <w:rsid w:val="00FA2843"/>
    <w:rsid w:val="00FA3147"/>
    <w:rsid w:val="00FA4254"/>
    <w:rsid w:val="00FA468B"/>
    <w:rsid w:val="00FA5AEE"/>
    <w:rsid w:val="00FA61D3"/>
    <w:rsid w:val="00FA6C19"/>
    <w:rsid w:val="00FA7BBA"/>
    <w:rsid w:val="00FA7F46"/>
    <w:rsid w:val="00FB07D6"/>
    <w:rsid w:val="00FB10E8"/>
    <w:rsid w:val="00FB164F"/>
    <w:rsid w:val="00FB19BC"/>
    <w:rsid w:val="00FB1A2E"/>
    <w:rsid w:val="00FB1B4C"/>
    <w:rsid w:val="00FB2968"/>
    <w:rsid w:val="00FB2B67"/>
    <w:rsid w:val="00FB2C77"/>
    <w:rsid w:val="00FB3FC0"/>
    <w:rsid w:val="00FB4DE3"/>
    <w:rsid w:val="00FB4DF9"/>
    <w:rsid w:val="00FB6DC8"/>
    <w:rsid w:val="00FB7101"/>
    <w:rsid w:val="00FB7952"/>
    <w:rsid w:val="00FB7F45"/>
    <w:rsid w:val="00FC077B"/>
    <w:rsid w:val="00FC0BF0"/>
    <w:rsid w:val="00FC1D31"/>
    <w:rsid w:val="00FC2502"/>
    <w:rsid w:val="00FC2F6F"/>
    <w:rsid w:val="00FC3893"/>
    <w:rsid w:val="00FC39EF"/>
    <w:rsid w:val="00FC3A7E"/>
    <w:rsid w:val="00FC3F61"/>
    <w:rsid w:val="00FC442D"/>
    <w:rsid w:val="00FC4D77"/>
    <w:rsid w:val="00FC5399"/>
    <w:rsid w:val="00FC5698"/>
    <w:rsid w:val="00FC5A76"/>
    <w:rsid w:val="00FC5BAA"/>
    <w:rsid w:val="00FC5F77"/>
    <w:rsid w:val="00FC6373"/>
    <w:rsid w:val="00FC660F"/>
    <w:rsid w:val="00FC6B08"/>
    <w:rsid w:val="00FC6C53"/>
    <w:rsid w:val="00FC6CD3"/>
    <w:rsid w:val="00FC6D3B"/>
    <w:rsid w:val="00FC6D9D"/>
    <w:rsid w:val="00FD0DE1"/>
    <w:rsid w:val="00FD11F5"/>
    <w:rsid w:val="00FD12F2"/>
    <w:rsid w:val="00FD1B65"/>
    <w:rsid w:val="00FD2923"/>
    <w:rsid w:val="00FD2A12"/>
    <w:rsid w:val="00FD323C"/>
    <w:rsid w:val="00FD3B3E"/>
    <w:rsid w:val="00FD682A"/>
    <w:rsid w:val="00FD684B"/>
    <w:rsid w:val="00FD6E22"/>
    <w:rsid w:val="00FD758A"/>
    <w:rsid w:val="00FD781F"/>
    <w:rsid w:val="00FD7A1C"/>
    <w:rsid w:val="00FD7CC3"/>
    <w:rsid w:val="00FE063A"/>
    <w:rsid w:val="00FE0C41"/>
    <w:rsid w:val="00FE0D21"/>
    <w:rsid w:val="00FE2728"/>
    <w:rsid w:val="00FE3B16"/>
    <w:rsid w:val="00FE3CEB"/>
    <w:rsid w:val="00FE51B4"/>
    <w:rsid w:val="00FE5297"/>
    <w:rsid w:val="00FE5779"/>
    <w:rsid w:val="00FE58F7"/>
    <w:rsid w:val="00FE5E1C"/>
    <w:rsid w:val="00FE614A"/>
    <w:rsid w:val="00FE678A"/>
    <w:rsid w:val="00FE6AC6"/>
    <w:rsid w:val="00FE74E0"/>
    <w:rsid w:val="00FE7650"/>
    <w:rsid w:val="00FE7C27"/>
    <w:rsid w:val="00FF01FD"/>
    <w:rsid w:val="00FF0E8A"/>
    <w:rsid w:val="00FF1213"/>
    <w:rsid w:val="00FF142B"/>
    <w:rsid w:val="00FF2B85"/>
    <w:rsid w:val="00FF2BA1"/>
    <w:rsid w:val="00FF2DE4"/>
    <w:rsid w:val="00FF48D3"/>
    <w:rsid w:val="00FF4BAD"/>
    <w:rsid w:val="00FF4FA3"/>
    <w:rsid w:val="00FF66E8"/>
    <w:rsid w:val="00FF67E3"/>
    <w:rsid w:val="00FF6DD1"/>
    <w:rsid w:val="00FF79E0"/>
    <w:rsid w:val="19E55098"/>
    <w:rsid w:val="3AFB234D"/>
    <w:rsid w:val="565D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BEC2CE"/>
  <w15:docId w15:val="{B2095F24-F9EC-4BCF-9BAC-11D6F12B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iPriority="0"/>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spacing w:beforeLines="50" w:before="50" w:line="360" w:lineRule="auto"/>
      <w:jc w:val="both"/>
    </w:pPr>
    <w:rPr>
      <w:rFonts w:cstheme="minorBidi"/>
      <w:kern w:val="2"/>
      <w:sz w:val="21"/>
      <w:szCs w:val="24"/>
    </w:rPr>
  </w:style>
  <w:style w:type="paragraph" w:styleId="1">
    <w:name w:val="heading 1"/>
    <w:basedOn w:val="a"/>
    <w:next w:val="a"/>
    <w:link w:val="10"/>
    <w:qFormat/>
    <w:pPr>
      <w:keepNext/>
      <w:keepLines/>
      <w:spacing w:before="360" w:after="360"/>
      <w:jc w:val="center"/>
      <w:outlineLvl w:val="0"/>
    </w:pPr>
    <w:rPr>
      <w:b/>
      <w:bCs/>
      <w:kern w:val="44"/>
      <w:sz w:val="30"/>
    </w:rPr>
  </w:style>
  <w:style w:type="paragraph" w:styleId="2">
    <w:name w:val="heading 2"/>
    <w:basedOn w:val="a"/>
    <w:next w:val="a"/>
    <w:link w:val="21"/>
    <w:unhideWhenUsed/>
    <w:qFormat/>
    <w:pPr>
      <w:keepNext/>
      <w:keepLines/>
      <w:spacing w:before="120" w:after="120"/>
      <w:jc w:val="center"/>
      <w:outlineLvl w:val="1"/>
    </w:pPr>
    <w:rPr>
      <w:rFonts w:asciiTheme="majorHAnsi" w:eastAsia="黑体" w:hAnsiTheme="majorHAnsi" w:cstheme="majorBidi"/>
      <w:b/>
      <w:bCs/>
      <w:sz w:val="24"/>
      <w:szCs w:val="32"/>
    </w:rPr>
  </w:style>
  <w:style w:type="paragraph" w:styleId="3">
    <w:name w:val="heading 3"/>
    <w:basedOn w:val="a"/>
    <w:next w:val="a"/>
    <w:link w:val="30"/>
    <w:unhideWhenUsed/>
    <w:qFormat/>
    <w:pPr>
      <w:keepNext/>
      <w:keepLines/>
      <w:spacing w:after="120"/>
      <w:outlineLvl w:val="2"/>
    </w:pPr>
    <w:rPr>
      <w:bCs/>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adjustRightInd/>
      <w:snapToGrid/>
      <w:spacing w:beforeLines="0" w:before="0" w:line="240" w:lineRule="auto"/>
    </w:pPr>
    <w:rPr>
      <w:rFonts w:asciiTheme="majorHAnsi" w:eastAsia="黑体" w:hAnsiTheme="majorHAnsi" w:cstheme="majorBidi"/>
      <w:sz w:val="20"/>
      <w:szCs w:val="20"/>
    </w:rPr>
  </w:style>
  <w:style w:type="paragraph" w:styleId="a4">
    <w:name w:val="Document Map"/>
    <w:basedOn w:val="a"/>
    <w:link w:val="a5"/>
    <w:uiPriority w:val="99"/>
    <w:semiHidden/>
    <w:unhideWhenUsed/>
    <w:qFormat/>
    <w:rPr>
      <w:rFonts w:ascii="宋体" w:cs="Times New Roman"/>
      <w:sz w:val="18"/>
      <w:szCs w:val="18"/>
    </w:rPr>
  </w:style>
  <w:style w:type="paragraph" w:styleId="a6">
    <w:name w:val="annotation text"/>
    <w:basedOn w:val="a"/>
    <w:link w:val="a7"/>
    <w:uiPriority w:val="99"/>
    <w:unhideWhenUsed/>
    <w:qFormat/>
    <w:pPr>
      <w:jc w:val="left"/>
    </w:pPr>
  </w:style>
  <w:style w:type="paragraph" w:styleId="31">
    <w:name w:val="Body Text 3"/>
    <w:basedOn w:val="a"/>
    <w:link w:val="32"/>
    <w:pPr>
      <w:spacing w:after="120"/>
    </w:pPr>
    <w:rPr>
      <w:rFonts w:cs="Times New Roman"/>
      <w:sz w:val="16"/>
      <w:szCs w:val="16"/>
    </w:rPr>
  </w:style>
  <w:style w:type="paragraph" w:styleId="a8">
    <w:name w:val="Closing"/>
    <w:basedOn w:val="a"/>
    <w:link w:val="a9"/>
    <w:qFormat/>
    <w:pPr>
      <w:ind w:leftChars="2100" w:left="100"/>
    </w:pPr>
    <w:rPr>
      <w:rFonts w:eastAsia="楷体_GB2312" w:cs="Times New Roman"/>
    </w:rPr>
  </w:style>
  <w:style w:type="paragraph" w:styleId="aa">
    <w:name w:val="Body Text"/>
    <w:basedOn w:val="a"/>
    <w:link w:val="ab"/>
    <w:qFormat/>
    <w:pPr>
      <w:spacing w:after="120"/>
    </w:pPr>
    <w:rPr>
      <w:rFonts w:cs="Times New Roman"/>
    </w:rPr>
  </w:style>
  <w:style w:type="paragraph" w:styleId="ac">
    <w:name w:val="Body Text Indent"/>
    <w:basedOn w:val="a"/>
    <w:link w:val="ad"/>
    <w:qFormat/>
    <w:pPr>
      <w:spacing w:after="120"/>
      <w:ind w:leftChars="200" w:left="420"/>
    </w:pPr>
    <w:rPr>
      <w:rFonts w:cs="Times New Roman"/>
    </w:rPr>
  </w:style>
  <w:style w:type="paragraph" w:styleId="TOC3">
    <w:name w:val="toc 3"/>
    <w:basedOn w:val="a"/>
    <w:next w:val="a"/>
    <w:uiPriority w:val="39"/>
    <w:unhideWhenUsed/>
    <w:qFormat/>
    <w:rsid w:val="00B4301D"/>
    <w:pPr>
      <w:widowControl/>
      <w:adjustRightInd/>
      <w:snapToGrid/>
      <w:spacing w:beforeLines="0" w:before="0"/>
      <w:ind w:left="442"/>
      <w:jc w:val="left"/>
    </w:pPr>
    <w:rPr>
      <w:kern w:val="0"/>
      <w:szCs w:val="22"/>
    </w:rPr>
  </w:style>
  <w:style w:type="paragraph" w:styleId="ae">
    <w:name w:val="Plain Text"/>
    <w:basedOn w:val="a"/>
    <w:link w:val="af"/>
    <w:qFormat/>
    <w:pPr>
      <w:adjustRightInd/>
      <w:snapToGrid/>
      <w:spacing w:line="240" w:lineRule="auto"/>
    </w:pPr>
    <w:rPr>
      <w:rFonts w:ascii="宋体" w:hAnsi="Courier New" w:cs="Courier New"/>
      <w:szCs w:val="21"/>
    </w:rPr>
  </w:style>
  <w:style w:type="paragraph" w:styleId="af0">
    <w:name w:val="Date"/>
    <w:basedOn w:val="a"/>
    <w:next w:val="a"/>
    <w:link w:val="af1"/>
    <w:qFormat/>
    <w:pPr>
      <w:ind w:leftChars="2500" w:left="100"/>
    </w:pPr>
    <w:rPr>
      <w:rFonts w:cs="Times New Roman"/>
    </w:rPr>
  </w:style>
  <w:style w:type="paragraph" w:styleId="20">
    <w:name w:val="Body Text Indent 2"/>
    <w:basedOn w:val="a"/>
    <w:link w:val="22"/>
    <w:pPr>
      <w:spacing w:after="120" w:line="480" w:lineRule="auto"/>
      <w:ind w:leftChars="200" w:left="420"/>
    </w:pPr>
    <w:rPr>
      <w:rFonts w:cs="Times New Roman"/>
    </w:rPr>
  </w:style>
  <w:style w:type="paragraph" w:styleId="af2">
    <w:name w:val="Balloon Text"/>
    <w:basedOn w:val="a"/>
    <w:link w:val="af3"/>
    <w:unhideWhenUsed/>
    <w:qFormat/>
    <w:rPr>
      <w:rFonts w:cs="Times New Roman"/>
      <w:sz w:val="18"/>
      <w:szCs w:val="18"/>
    </w:rPr>
  </w:style>
  <w:style w:type="paragraph" w:styleId="af4">
    <w:name w:val="footer"/>
    <w:basedOn w:val="a"/>
    <w:link w:val="af5"/>
    <w:uiPriority w:val="99"/>
    <w:unhideWhenUsed/>
    <w:pPr>
      <w:tabs>
        <w:tab w:val="center" w:pos="4153"/>
        <w:tab w:val="right" w:pos="8306"/>
      </w:tabs>
      <w:jc w:val="left"/>
    </w:pPr>
    <w:rPr>
      <w:rFonts w:cs="Times New Roman"/>
      <w:sz w:val="18"/>
      <w:szCs w:val="18"/>
    </w:rPr>
  </w:style>
  <w:style w:type="paragraph" w:styleId="af6">
    <w:name w:val="header"/>
    <w:basedOn w:val="a"/>
    <w:link w:val="af7"/>
    <w:uiPriority w:val="99"/>
    <w:unhideWhenUsed/>
    <w:pPr>
      <w:pBdr>
        <w:bottom w:val="single" w:sz="6" w:space="1" w:color="auto"/>
      </w:pBdr>
      <w:tabs>
        <w:tab w:val="center" w:pos="4153"/>
        <w:tab w:val="right" w:pos="8306"/>
      </w:tabs>
      <w:jc w:val="center"/>
    </w:pPr>
    <w:rPr>
      <w:rFonts w:cs="Times New Roman"/>
      <w:sz w:val="18"/>
      <w:szCs w:val="18"/>
    </w:rPr>
  </w:style>
  <w:style w:type="paragraph" w:styleId="TOC1">
    <w:name w:val="toc 1"/>
    <w:basedOn w:val="a"/>
    <w:next w:val="a"/>
    <w:uiPriority w:val="39"/>
    <w:unhideWhenUsed/>
    <w:qFormat/>
    <w:rsid w:val="00B4301D"/>
    <w:pPr>
      <w:adjustRightInd/>
      <w:snapToGrid/>
      <w:spacing w:beforeLines="0" w:before="0"/>
    </w:pPr>
  </w:style>
  <w:style w:type="paragraph" w:styleId="TOC2">
    <w:name w:val="toc 2"/>
    <w:basedOn w:val="a"/>
    <w:next w:val="a"/>
    <w:uiPriority w:val="39"/>
    <w:unhideWhenUsed/>
    <w:qFormat/>
    <w:rsid w:val="00B4301D"/>
    <w:pPr>
      <w:tabs>
        <w:tab w:val="right" w:leader="dot" w:pos="8041"/>
      </w:tabs>
      <w:adjustRightInd/>
      <w:snapToGrid/>
      <w:spacing w:beforeLines="0" w:before="0"/>
      <w:ind w:leftChars="200" w:left="200"/>
    </w:pPr>
  </w:style>
  <w:style w:type="paragraph" w:styleId="23">
    <w:name w:val="Body Text 2"/>
    <w:basedOn w:val="a"/>
    <w:link w:val="24"/>
    <w:uiPriority w:val="99"/>
    <w:unhideWhenUsed/>
    <w:qFormat/>
    <w:pPr>
      <w:spacing w:after="120" w:line="480" w:lineRule="auto"/>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宋体" w:hAnsi="宋体" w:cs="宋体"/>
      <w:kern w:val="0"/>
      <w:sz w:val="24"/>
    </w:rPr>
  </w:style>
  <w:style w:type="paragraph" w:styleId="af8">
    <w:name w:val="Normal (Web)"/>
    <w:basedOn w:val="a"/>
    <w:unhideWhenUsed/>
    <w:qFormat/>
    <w:pPr>
      <w:widowControl/>
      <w:spacing w:before="100" w:beforeAutospacing="1" w:after="100" w:afterAutospacing="1" w:line="330" w:lineRule="atLeast"/>
      <w:jc w:val="left"/>
    </w:pPr>
    <w:rPr>
      <w:rFonts w:ascii="宋体" w:hAnsi="宋体" w:cs="宋体"/>
      <w:kern w:val="0"/>
      <w:sz w:val="22"/>
    </w:rPr>
  </w:style>
  <w:style w:type="paragraph" w:styleId="af9">
    <w:name w:val="annotation subject"/>
    <w:basedOn w:val="a6"/>
    <w:next w:val="a6"/>
    <w:link w:val="afa"/>
    <w:uiPriority w:val="99"/>
    <w:semiHidden/>
    <w:unhideWhenUsed/>
    <w:qFormat/>
    <w:rPr>
      <w:b/>
      <w:bCs/>
    </w:rPr>
  </w:style>
  <w:style w:type="table" w:styleId="af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qFormat/>
  </w:style>
  <w:style w:type="character" w:styleId="afd">
    <w:name w:val="Hyperlink"/>
    <w:uiPriority w:val="99"/>
    <w:qFormat/>
    <w:rPr>
      <w:color w:val="0000FF"/>
      <w:u w:val="single"/>
    </w:rPr>
  </w:style>
  <w:style w:type="character" w:styleId="afe">
    <w:name w:val="annotation reference"/>
    <w:uiPriority w:val="99"/>
    <w:qFormat/>
    <w:rPr>
      <w:sz w:val="21"/>
    </w:rPr>
  </w:style>
  <w:style w:type="character" w:customStyle="1" w:styleId="10">
    <w:name w:val="标题 1 字符"/>
    <w:basedOn w:val="a0"/>
    <w:link w:val="1"/>
    <w:rPr>
      <w:rFonts w:ascii="Times New Roman" w:eastAsia="宋体" w:hAnsi="Times New Roman"/>
      <w:b/>
      <w:bCs/>
      <w:kern w:val="44"/>
      <w:sz w:val="30"/>
      <w:szCs w:val="24"/>
    </w:rPr>
  </w:style>
  <w:style w:type="character" w:customStyle="1" w:styleId="21">
    <w:name w:val="标题 2 字符1"/>
    <w:basedOn w:val="a0"/>
    <w:link w:val="2"/>
    <w:qFormat/>
    <w:rPr>
      <w:rFonts w:asciiTheme="majorHAnsi" w:eastAsia="黑体" w:hAnsiTheme="majorHAnsi" w:cstheme="majorBidi"/>
      <w:b/>
      <w:bCs/>
      <w:sz w:val="24"/>
      <w:szCs w:val="32"/>
    </w:rPr>
  </w:style>
  <w:style w:type="character" w:customStyle="1" w:styleId="30">
    <w:name w:val="标题 3 字符"/>
    <w:basedOn w:val="a0"/>
    <w:link w:val="3"/>
    <w:qFormat/>
    <w:rPr>
      <w:rFonts w:ascii="Times New Roman" w:eastAsia="宋体" w:hAnsi="Times New Roman"/>
      <w:bCs/>
      <w:szCs w:val="32"/>
    </w:rPr>
  </w:style>
  <w:style w:type="paragraph" w:styleId="aff">
    <w:name w:val="List Paragraph"/>
    <w:basedOn w:val="a"/>
    <w:uiPriority w:val="34"/>
    <w:qFormat/>
    <w:pPr>
      <w:ind w:firstLineChars="200" w:firstLine="420"/>
    </w:pPr>
    <w:rPr>
      <w:rFonts w:cs="Times New Roman"/>
    </w:rPr>
  </w:style>
  <w:style w:type="character" w:customStyle="1" w:styleId="af7">
    <w:name w:val="页眉 字符"/>
    <w:basedOn w:val="a0"/>
    <w:link w:val="af6"/>
    <w:uiPriority w:val="99"/>
    <w:qFormat/>
    <w:rPr>
      <w:rFonts w:ascii="Times New Roman" w:eastAsia="宋体" w:hAnsi="Times New Roman" w:cs="Times New Roman"/>
      <w:sz w:val="18"/>
      <w:szCs w:val="18"/>
    </w:rPr>
  </w:style>
  <w:style w:type="character" w:customStyle="1" w:styleId="af5">
    <w:name w:val="页脚 字符"/>
    <w:basedOn w:val="a0"/>
    <w:link w:val="af4"/>
    <w:uiPriority w:val="99"/>
    <w:qFormat/>
    <w:rPr>
      <w:rFonts w:ascii="Times New Roman" w:eastAsia="宋体" w:hAnsi="Times New Roman" w:cs="Times New Roman"/>
      <w:sz w:val="18"/>
      <w:szCs w:val="18"/>
    </w:rPr>
  </w:style>
  <w:style w:type="character" w:customStyle="1" w:styleId="ad">
    <w:name w:val="正文文本缩进 字符"/>
    <w:basedOn w:val="a0"/>
    <w:link w:val="ac"/>
    <w:qFormat/>
    <w:rPr>
      <w:rFonts w:ascii="Times New Roman" w:eastAsia="宋体" w:hAnsi="Times New Roman" w:cs="Times New Roman"/>
      <w:szCs w:val="24"/>
    </w:rPr>
  </w:style>
  <w:style w:type="character" w:customStyle="1" w:styleId="a9">
    <w:name w:val="结束语 字符"/>
    <w:basedOn w:val="a0"/>
    <w:link w:val="a8"/>
    <w:qFormat/>
    <w:rPr>
      <w:rFonts w:ascii="Times New Roman" w:eastAsia="楷体_GB2312" w:hAnsi="Times New Roman" w:cs="Times New Roman"/>
      <w:sz w:val="24"/>
      <w:szCs w:val="24"/>
    </w:rPr>
  </w:style>
  <w:style w:type="character" w:customStyle="1" w:styleId="ab">
    <w:name w:val="正文文本 字符"/>
    <w:basedOn w:val="a0"/>
    <w:link w:val="aa"/>
    <w:qFormat/>
    <w:rPr>
      <w:rFonts w:ascii="Times New Roman" w:eastAsia="宋体" w:hAnsi="Times New Roman" w:cs="Times New Roman"/>
      <w:szCs w:val="24"/>
    </w:rPr>
  </w:style>
  <w:style w:type="character" w:customStyle="1" w:styleId="32">
    <w:name w:val="正文文本 3 字符"/>
    <w:basedOn w:val="a0"/>
    <w:link w:val="31"/>
    <w:qFormat/>
    <w:rPr>
      <w:rFonts w:ascii="Times New Roman" w:eastAsia="宋体" w:hAnsi="Times New Roman" w:cs="Times New Roman"/>
      <w:sz w:val="16"/>
      <w:szCs w:val="16"/>
    </w:rPr>
  </w:style>
  <w:style w:type="character" w:customStyle="1" w:styleId="22">
    <w:name w:val="正文文本缩进 2 字符"/>
    <w:basedOn w:val="a0"/>
    <w:link w:val="20"/>
    <w:qFormat/>
    <w:rPr>
      <w:rFonts w:ascii="Times New Roman" w:eastAsia="宋体" w:hAnsi="Times New Roman" w:cs="Times New Roman"/>
      <w:szCs w:val="24"/>
    </w:rPr>
  </w:style>
  <w:style w:type="character" w:customStyle="1" w:styleId="af1">
    <w:name w:val="日期 字符"/>
    <w:basedOn w:val="a0"/>
    <w:link w:val="af0"/>
    <w:qFormat/>
    <w:rPr>
      <w:rFonts w:ascii="Times New Roman" w:eastAsia="宋体" w:hAnsi="Times New Roman" w:cs="Times New Roman"/>
      <w:szCs w:val="24"/>
    </w:rPr>
  </w:style>
  <w:style w:type="table" w:customStyle="1" w:styleId="11">
    <w:name w:val="浅色列表1"/>
    <w:basedOn w:val="a1"/>
    <w:uiPriority w:val="61"/>
    <w:qFormat/>
    <w:rPr>
      <w:rFonts w:ascii="Calibri" w:hAnsi="Calibri"/>
      <w:sz w:val="22"/>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f3">
    <w:name w:val="批注框文本 字符"/>
    <w:basedOn w:val="a0"/>
    <w:link w:val="af2"/>
    <w:qFormat/>
    <w:rPr>
      <w:rFonts w:ascii="Times New Roman" w:eastAsia="宋体" w:hAnsi="Times New Roman" w:cs="Times New Roman"/>
      <w:sz w:val="18"/>
      <w:szCs w:val="18"/>
    </w:rPr>
  </w:style>
  <w:style w:type="character" w:customStyle="1" w:styleId="a5">
    <w:name w:val="文档结构图 字符"/>
    <w:basedOn w:val="a0"/>
    <w:link w:val="a4"/>
    <w:uiPriority w:val="99"/>
    <w:semiHidden/>
    <w:qFormat/>
    <w:rPr>
      <w:rFonts w:ascii="宋体" w:eastAsia="宋体" w:hAnsi="Times New Roman" w:cs="Times New Roman"/>
      <w:sz w:val="18"/>
      <w:szCs w:val="18"/>
    </w:rPr>
  </w:style>
  <w:style w:type="character" w:customStyle="1" w:styleId="24">
    <w:name w:val="正文文本 2 字符"/>
    <w:basedOn w:val="a0"/>
    <w:link w:val="23"/>
    <w:uiPriority w:val="99"/>
    <w:qFormat/>
  </w:style>
  <w:style w:type="paragraph" w:customStyle="1" w:styleId="aff0">
    <w:name w:val="表头"/>
    <w:basedOn w:val="a"/>
    <w:qFormat/>
    <w:pPr>
      <w:spacing w:before="156"/>
      <w:jc w:val="center"/>
    </w:pPr>
    <w:rPr>
      <w:rFonts w:eastAsia="黑体" w:cs="Times New Roman"/>
      <w:b/>
    </w:rPr>
  </w:style>
  <w:style w:type="paragraph" w:customStyle="1" w:styleId="aff1">
    <w:name w:val="图名"/>
    <w:basedOn w:val="aff0"/>
    <w:qFormat/>
    <w:rPr>
      <w:rFonts w:eastAsia="宋体"/>
      <w:b w:val="0"/>
    </w:rPr>
  </w:style>
  <w:style w:type="paragraph" w:customStyle="1" w:styleId="aff2">
    <w:name w:val="表格内容"/>
    <w:basedOn w:val="a"/>
    <w:qFormat/>
    <w:pPr>
      <w:spacing w:beforeLines="0" w:before="0" w:line="300" w:lineRule="auto"/>
      <w:jc w:val="center"/>
    </w:pPr>
    <w:rPr>
      <w:sz w:val="18"/>
    </w:rPr>
  </w:style>
  <w:style w:type="paragraph" w:customStyle="1" w:styleId="TOC10">
    <w:name w:val="TOC 标题1"/>
    <w:basedOn w:val="1"/>
    <w:next w:val="a"/>
    <w:uiPriority w:val="39"/>
    <w:unhideWhenUsed/>
    <w:qFormat/>
    <w:pPr>
      <w:widowControl/>
      <w:adjustRightInd/>
      <w:snapToGrid/>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styleId="aff3">
    <w:name w:val="Placeholder Text"/>
    <w:basedOn w:val="a0"/>
    <w:uiPriority w:val="99"/>
    <w:semiHidden/>
    <w:qFormat/>
    <w:rPr>
      <w:color w:val="808080"/>
    </w:rPr>
  </w:style>
  <w:style w:type="character" w:customStyle="1" w:styleId="a7">
    <w:name w:val="批注文字 字符"/>
    <w:basedOn w:val="a0"/>
    <w:link w:val="a6"/>
    <w:uiPriority w:val="99"/>
    <w:qFormat/>
    <w:rPr>
      <w:rFonts w:ascii="Times New Roman" w:eastAsia="宋体" w:hAnsi="Times New Roman"/>
      <w:szCs w:val="24"/>
    </w:rPr>
  </w:style>
  <w:style w:type="character" w:customStyle="1" w:styleId="afa">
    <w:name w:val="批注主题 字符"/>
    <w:basedOn w:val="a7"/>
    <w:link w:val="af9"/>
    <w:uiPriority w:val="99"/>
    <w:semiHidden/>
    <w:qFormat/>
    <w:rPr>
      <w:rFonts w:ascii="Times New Roman" w:eastAsia="宋体" w:hAnsi="Times New Roman"/>
      <w:b/>
      <w:bCs/>
      <w:szCs w:val="24"/>
    </w:rPr>
  </w:style>
  <w:style w:type="paragraph" w:customStyle="1" w:styleId="MTDisplayEquation">
    <w:name w:val="MTDisplayEquation"/>
    <w:basedOn w:val="a"/>
    <w:next w:val="a"/>
    <w:link w:val="MTDisplayEquationChar"/>
    <w:qFormat/>
    <w:pPr>
      <w:tabs>
        <w:tab w:val="center" w:pos="4160"/>
        <w:tab w:val="right" w:pos="8300"/>
      </w:tabs>
      <w:adjustRightInd/>
      <w:snapToGrid/>
      <w:spacing w:line="240" w:lineRule="auto"/>
    </w:pPr>
    <w:rPr>
      <w:rFonts w:asciiTheme="minorHAnsi" w:eastAsiaTheme="minorEastAsia" w:hAnsiTheme="minorHAnsi" w:cs="Times New Roman"/>
      <w:szCs w:val="22"/>
    </w:rPr>
  </w:style>
  <w:style w:type="character" w:customStyle="1" w:styleId="MTDisplayEquationChar">
    <w:name w:val="MTDisplayEquation Char"/>
    <w:basedOn w:val="a0"/>
    <w:link w:val="MTDisplayEquation"/>
    <w:qFormat/>
    <w:rPr>
      <w:rFonts w:cs="Times New Roman"/>
    </w:rPr>
  </w:style>
  <w:style w:type="paragraph" w:customStyle="1" w:styleId="aff4">
    <w:name w:val="条文说明"/>
    <w:basedOn w:val="a"/>
    <w:link w:val="aff5"/>
    <w:qFormat/>
    <w:pPr>
      <w:adjustRightInd/>
      <w:spacing w:beforeLines="0" w:before="0"/>
      <w:ind w:firstLineChars="200" w:firstLine="200"/>
    </w:pPr>
    <w:rPr>
      <w:rFonts w:eastAsia="楷体" w:cs="Times New Roman"/>
      <w:szCs w:val="20"/>
    </w:rPr>
  </w:style>
  <w:style w:type="character" w:customStyle="1" w:styleId="aff5">
    <w:name w:val="条文说明 字符"/>
    <w:link w:val="aff4"/>
    <w:qFormat/>
    <w:rPr>
      <w:rFonts w:ascii="Times New Roman" w:eastAsia="楷体" w:hAnsi="Times New Roman" w:cs="Times New Roman"/>
      <w:szCs w:val="20"/>
    </w:rPr>
  </w:style>
  <w:style w:type="paragraph" w:customStyle="1" w:styleId="p">
    <w:name w:val="p"/>
    <w:basedOn w:val="a"/>
    <w:qFormat/>
    <w:pPr>
      <w:widowControl/>
      <w:adjustRightInd/>
      <w:snapToGrid/>
      <w:spacing w:before="100" w:beforeAutospacing="1" w:after="100" w:afterAutospacing="1" w:line="240" w:lineRule="auto"/>
      <w:jc w:val="left"/>
    </w:pPr>
    <w:rPr>
      <w:rFonts w:ascii="宋体" w:hAnsi="宋体" w:cs="宋体"/>
      <w:kern w:val="0"/>
      <w:sz w:val="24"/>
    </w:rPr>
  </w:style>
  <w:style w:type="character" w:customStyle="1" w:styleId="af">
    <w:name w:val="纯文本 字符"/>
    <w:basedOn w:val="a0"/>
    <w:link w:val="ae"/>
    <w:qFormat/>
    <w:rPr>
      <w:rFonts w:ascii="宋体" w:eastAsia="宋体" w:hAnsi="Courier New" w:cs="Courier New"/>
      <w:szCs w:val="21"/>
    </w:rPr>
  </w:style>
  <w:style w:type="character" w:customStyle="1" w:styleId="Char1">
    <w:name w:val="批注文字 Char1"/>
    <w:qFormat/>
    <w:rPr>
      <w:rFonts w:ascii="Times New Roman" w:eastAsia="宋体" w:hAnsi="Times New Roman" w:cs="Times New Roman"/>
      <w:szCs w:val="24"/>
    </w:rPr>
  </w:style>
  <w:style w:type="character" w:customStyle="1" w:styleId="aff6">
    <w:name w:val="条文号"/>
    <w:qFormat/>
    <w:rPr>
      <w:rFonts w:ascii="Times New Roman" w:eastAsia="Times New Roman" w:hAnsi="Times New Roman"/>
      <w:b/>
      <w:sz w:val="21"/>
      <w:szCs w:val="21"/>
    </w:rPr>
  </w:style>
  <w:style w:type="paragraph" w:customStyle="1" w:styleId="aff7">
    <w:name w:val="表名"/>
    <w:basedOn w:val="a"/>
    <w:qFormat/>
    <w:pPr>
      <w:adjustRightInd/>
      <w:snapToGrid/>
      <w:spacing w:line="240" w:lineRule="auto"/>
      <w:jc w:val="left"/>
    </w:pPr>
    <w:rPr>
      <w:rFonts w:eastAsia="黑体" w:cs="Times New Roman"/>
      <w:sz w:val="18"/>
      <w:szCs w:val="21"/>
    </w:rPr>
  </w:style>
  <w:style w:type="paragraph" w:customStyle="1" w:styleId="aff8">
    <w:name w:val="表内容"/>
    <w:basedOn w:val="a"/>
    <w:qFormat/>
    <w:pPr>
      <w:adjustRightInd/>
      <w:snapToGrid/>
      <w:spacing w:line="240" w:lineRule="auto"/>
      <w:jc w:val="center"/>
    </w:pPr>
    <w:rPr>
      <w:rFonts w:cs="Times New Roman"/>
      <w:bCs/>
      <w:sz w:val="15"/>
      <w:szCs w:val="15"/>
    </w:rPr>
  </w:style>
  <w:style w:type="paragraph" w:customStyle="1" w:styleId="aff9">
    <w:name w:val="注"/>
    <w:basedOn w:val="a"/>
    <w:qFormat/>
    <w:pPr>
      <w:adjustRightInd/>
      <w:snapToGrid/>
      <w:spacing w:line="260" w:lineRule="exact"/>
    </w:pPr>
    <w:rPr>
      <w:rFonts w:cs="Times New Roman"/>
      <w:sz w:val="15"/>
      <w:szCs w:val="15"/>
    </w:rPr>
  </w:style>
  <w:style w:type="paragraph" w:customStyle="1" w:styleId="affa">
    <w:name w:val="公式"/>
    <w:basedOn w:val="a"/>
    <w:qFormat/>
    <w:pPr>
      <w:adjustRightInd/>
      <w:snapToGrid/>
      <w:spacing w:line="240" w:lineRule="auto"/>
      <w:jc w:val="right"/>
    </w:pPr>
    <w:rPr>
      <w:rFonts w:cs="Times New Roman"/>
      <w:szCs w:val="21"/>
    </w:rPr>
  </w:style>
  <w:style w:type="character" w:customStyle="1" w:styleId="Char">
    <w:name w:val="表名 Char"/>
    <w:qFormat/>
    <w:rPr>
      <w:rFonts w:eastAsia="黑体"/>
      <w:sz w:val="18"/>
    </w:rPr>
  </w:style>
  <w:style w:type="paragraph" w:customStyle="1" w:styleId="12">
    <w:name w:val="修订1"/>
    <w:hidden/>
    <w:uiPriority w:val="99"/>
    <w:semiHidden/>
    <w:qFormat/>
    <w:rPr>
      <w:kern w:val="2"/>
      <w:sz w:val="21"/>
      <w:szCs w:val="24"/>
    </w:rPr>
  </w:style>
  <w:style w:type="paragraph" w:styleId="affb">
    <w:name w:val="No Spacing"/>
    <w:uiPriority w:val="1"/>
    <w:qFormat/>
    <w:pPr>
      <w:widowControl w:val="0"/>
      <w:spacing w:line="360" w:lineRule="auto"/>
      <w:ind w:firstLineChars="200" w:firstLine="200"/>
      <w:jc w:val="both"/>
    </w:pPr>
    <w:rPr>
      <w:kern w:val="2"/>
      <w:sz w:val="21"/>
      <w:szCs w:val="24"/>
    </w:rPr>
  </w:style>
  <w:style w:type="character" w:customStyle="1" w:styleId="CharChar">
    <w:name w:val="条款号 Char Char"/>
    <w:basedOn w:val="a0"/>
    <w:qFormat/>
    <w:rPr>
      <w:rFonts w:eastAsia="宋体"/>
      <w:b/>
      <w:kern w:val="2"/>
      <w:sz w:val="21"/>
      <w:szCs w:val="24"/>
      <w:lang w:val="en-US" w:eastAsia="zh-CN" w:bidi="ar-SA"/>
    </w:rPr>
  </w:style>
  <w:style w:type="paragraph" w:customStyle="1" w:styleId="13">
    <w:name w:val="列出段落1"/>
    <w:basedOn w:val="a"/>
    <w:uiPriority w:val="99"/>
    <w:qFormat/>
    <w:pPr>
      <w:adjustRightInd/>
      <w:snapToGrid/>
      <w:spacing w:line="240" w:lineRule="auto"/>
      <w:ind w:firstLineChars="200" w:firstLine="420"/>
    </w:pPr>
    <w:rPr>
      <w:rFonts w:cs="Times New Roman"/>
    </w:rPr>
  </w:style>
  <w:style w:type="paragraph" w:customStyle="1" w:styleId="110">
    <w:name w:val="列出段落11"/>
    <w:basedOn w:val="a"/>
    <w:uiPriority w:val="99"/>
    <w:qFormat/>
    <w:pPr>
      <w:adjustRightInd/>
      <w:snapToGrid/>
      <w:spacing w:line="240" w:lineRule="auto"/>
      <w:ind w:firstLineChars="200" w:firstLine="420"/>
    </w:pPr>
    <w:rPr>
      <w:rFonts w:cs="Times New Roman"/>
    </w:rPr>
  </w:style>
  <w:style w:type="paragraph" w:customStyle="1" w:styleId="Style72">
    <w:name w:val="_Style 72"/>
    <w:basedOn w:val="a"/>
    <w:next w:val="a"/>
    <w:uiPriority w:val="39"/>
    <w:qFormat/>
    <w:pPr>
      <w:tabs>
        <w:tab w:val="right" w:leader="dot" w:pos="8495"/>
      </w:tabs>
      <w:adjustRightInd/>
      <w:snapToGrid/>
      <w:spacing w:line="240" w:lineRule="auto"/>
    </w:pPr>
    <w:rPr>
      <w:rFonts w:cs="Times New Roman"/>
    </w:rPr>
  </w:style>
  <w:style w:type="character" w:customStyle="1" w:styleId="25">
    <w:name w:val="标题 2 字符"/>
    <w:qFormat/>
    <w:rPr>
      <w:b/>
      <w:kern w:val="24"/>
      <w:sz w:val="24"/>
      <w:szCs w:val="21"/>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qFormat/>
    <w:pPr>
      <w:widowControl/>
      <w:adjustRightInd/>
      <w:snapToGrid/>
      <w:spacing w:after="160" w:line="240" w:lineRule="exact"/>
      <w:jc w:val="left"/>
    </w:pPr>
    <w:rPr>
      <w:rFonts w:ascii="Verdana" w:hAnsi="Verdana" w:cs="Times New Roman"/>
      <w:kern w:val="0"/>
      <w:sz w:val="20"/>
      <w:szCs w:val="20"/>
      <w:lang w:eastAsia="en-US"/>
    </w:rPr>
  </w:style>
  <w:style w:type="character" w:customStyle="1" w:styleId="14">
    <w:name w:val="页脚 字符1"/>
    <w:uiPriority w:val="99"/>
    <w:qFormat/>
    <w:rPr>
      <w:kern w:val="2"/>
      <w:sz w:val="18"/>
      <w:szCs w:val="18"/>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customStyle="1" w:styleId="hu">
    <w:name w:val="hu正文"/>
    <w:basedOn w:val="a"/>
    <w:link w:val="huChar"/>
    <w:qFormat/>
    <w:pPr>
      <w:adjustRightInd/>
      <w:snapToGrid/>
      <w:spacing w:beforeLines="0" w:before="0"/>
      <w:ind w:firstLineChars="200" w:firstLine="200"/>
    </w:pPr>
    <w:rPr>
      <w:rFonts w:cs="Times New Roman"/>
      <w:sz w:val="24"/>
      <w:szCs w:val="20"/>
    </w:rPr>
  </w:style>
  <w:style w:type="character" w:customStyle="1" w:styleId="huChar">
    <w:name w:val="hu正文 Char"/>
    <w:link w:val="hu"/>
    <w:qFormat/>
    <w:rPr>
      <w:rFonts w:ascii="Times New Roman" w:eastAsia="宋体" w:hAnsi="Times New Roman" w:cs="Times New Roman"/>
      <w:sz w:val="24"/>
      <w:szCs w:val="20"/>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6">
    <w:name w:val="修订2"/>
    <w:hidden/>
    <w:uiPriority w:val="99"/>
    <w:semiHidden/>
    <w:qFormat/>
    <w:rPr>
      <w:rFonts w:cstheme="minorBidi"/>
      <w:kern w:val="2"/>
      <w:sz w:val="21"/>
      <w:szCs w:val="24"/>
    </w:rPr>
  </w:style>
  <w:style w:type="paragraph" w:styleId="affc">
    <w:name w:val="Revision"/>
    <w:hidden/>
    <w:uiPriority w:val="99"/>
    <w:semiHidden/>
    <w:rsid w:val="001768AB"/>
    <w:rPr>
      <w:rFonts w:cstheme="minorBidi"/>
      <w:kern w:val="2"/>
      <w:sz w:val="21"/>
      <w:szCs w:val="24"/>
    </w:rPr>
  </w:style>
  <w:style w:type="character" w:customStyle="1" w:styleId="fontstyle01">
    <w:name w:val="fontstyle01"/>
    <w:basedOn w:val="a0"/>
    <w:rsid w:val="00F3574B"/>
    <w:rPr>
      <w:rFonts w:ascii="HiddenHorzOCR-Identity-H" w:hAnsi="HiddenHorzOCR-Identity-H" w:hint="default"/>
      <w:b w:val="0"/>
      <w:bCs w:val="0"/>
      <w:i w:val="0"/>
      <w:iCs w:val="0"/>
      <w:color w:val="41414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5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javascript:showjdsw('showjd_0','j_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9CED3C2-3472-4311-9DDF-88549EA3B8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39</Pages>
  <Words>3588</Words>
  <Characters>20453</Characters>
  <Application>Microsoft Office Word</Application>
  <DocSecurity>0</DocSecurity>
  <Lines>170</Lines>
  <Paragraphs>47</Paragraphs>
  <ScaleCrop>false</ScaleCrop>
  <Company>微软中国</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 绍攀</cp:lastModifiedBy>
  <cp:revision>14</cp:revision>
  <cp:lastPrinted>2023-03-15T00:59:00Z</cp:lastPrinted>
  <dcterms:created xsi:type="dcterms:W3CDTF">2023-04-27T13:03:00Z</dcterms:created>
  <dcterms:modified xsi:type="dcterms:W3CDTF">2023-06-17T12:28:00Z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2E2DA41B54604617BE16103192DE9C74</vt:lpwstr>
  </property>
</Properties>
</file>