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rPr>
      </w:pPr>
      <w:bookmarkStart w:id="0" w:name="_Hlk93995005"/>
      <w:bookmarkEnd w:id="0"/>
      <w:bookmarkStart w:id="1" w:name="_Hlk88295722"/>
      <w:bookmarkStart w:id="2" w:name="_Hlk132893095"/>
      <w:r>
        <w:rPr>
          <w:rFonts w:ascii="Times New Roman" w:hAnsi="Times New Roman"/>
        </w:rPr>
        <w:drawing>
          <wp:inline distT="0" distB="0" distL="0" distR="0">
            <wp:extent cx="1549400" cy="1016000"/>
            <wp:effectExtent l="0" t="0" r="0" b="0"/>
            <wp:docPr id="15" name="图片 15" descr="CECS新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ECS新LOGO（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49400" cy="1016000"/>
                    </a:xfrm>
                    <a:prstGeom prst="rect">
                      <a:avLst/>
                    </a:prstGeom>
                    <a:noFill/>
                    <a:ln>
                      <a:noFill/>
                    </a:ln>
                  </pic:spPr>
                </pic:pic>
              </a:graphicData>
            </a:graphic>
          </wp:inline>
        </w:drawing>
      </w:r>
    </w:p>
    <w:p>
      <w:pPr>
        <w:jc w:val="right"/>
        <w:rPr>
          <w:rFonts w:ascii="Times New Roman" w:hAnsi="Times New Roman" w:eastAsia="黑体"/>
          <w:bCs/>
          <w:spacing w:val="20"/>
          <w:sz w:val="32"/>
          <w:szCs w:val="32"/>
        </w:rPr>
      </w:pPr>
      <w:r>
        <w:rPr>
          <w:rFonts w:ascii="Times New Roman" w:hAnsi="Times New Roman" w:eastAsia="黑体"/>
          <w:b/>
          <w:bCs/>
          <w:spacing w:val="20"/>
          <w:sz w:val="32"/>
          <w:szCs w:val="32"/>
        </w:rPr>
        <w:t xml:space="preserve">T/CECS </w:t>
      </w:r>
      <w:r>
        <w:rPr>
          <w:rFonts w:ascii="Times New Roman" w:hAnsi="Times New Roman" w:eastAsia="仿宋"/>
          <w:b/>
          <w:bCs/>
          <w:spacing w:val="20"/>
          <w:sz w:val="30"/>
          <w:szCs w:val="30"/>
        </w:rPr>
        <w:t>XXXX</w:t>
      </w:r>
      <w:r>
        <w:rPr>
          <w:rFonts w:ascii="Times New Roman" w:hAnsi="Times New Roman" w:eastAsia="黑体"/>
          <w:b/>
          <w:bCs/>
          <w:spacing w:val="20"/>
          <w:sz w:val="32"/>
          <w:szCs w:val="32"/>
        </w:rPr>
        <w:t>－2023</w:t>
      </w:r>
    </w:p>
    <w:p>
      <w:pPr>
        <w:rPr>
          <w:rFonts w:ascii="Times New Roman" w:hAnsi="Times New Roman" w:eastAsia="黑体"/>
          <w:sz w:val="28"/>
          <w:szCs w:val="28"/>
        </w:rPr>
      </w:pPr>
      <w:r>
        <w:rPr>
          <w:rFonts w:ascii="Times New Roman" w:hAnsi="Times New Roman"/>
          <w:sz w:val="28"/>
          <w:szCs w:val="28"/>
        </w:rPr>
        <mc:AlternateContent>
          <mc:Choice Requires="wps">
            <w:drawing>
              <wp:anchor distT="0" distB="0" distL="114300" distR="114300" simplePos="0" relativeHeight="251659264" behindDoc="0" locked="0" layoutInCell="1" allowOverlap="1">
                <wp:simplePos x="0" y="0"/>
                <wp:positionH relativeFrom="column">
                  <wp:posOffset>-333375</wp:posOffset>
                </wp:positionH>
                <wp:positionV relativeFrom="paragraph">
                  <wp:posOffset>86360</wp:posOffset>
                </wp:positionV>
                <wp:extent cx="6172200" cy="0"/>
                <wp:effectExtent l="0" t="0" r="0" b="0"/>
                <wp:wrapNone/>
                <wp:docPr id="42" name="直接连接符 42"/>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6.25pt;margin-top:6.8pt;height:0pt;width:486pt;z-index:251659264;mso-width-relative:page;mso-height-relative:page;" filled="f" stroked="t" coordsize="21600,21600" o:gfxdata="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0hccT&#10;1gAAAAkBAAAPAAAAAAAAAAEAIAAAACIAAABkcnMvZG93bnJldi54bWxQSwECFAAUAAAACACHTuJA&#10;FCUV2+oBAAC6AwAADgAAAAAAAAABACAAAAAlAQAAZHJzL2Uyb0RvYy54bWxQSwUGAAAAAAYABgBZ&#10;AQAAgQUAAAAA&#10;">
                <v:fill on="f" focussize="0,0"/>
                <v:stroke color="#000000" joinstyle="round"/>
                <v:imagedata o:title=""/>
                <o:lock v:ext="edit" aspectratio="f"/>
              </v:line>
            </w:pict>
          </mc:Fallback>
        </mc:AlternateContent>
      </w:r>
    </w:p>
    <w:p>
      <w:pPr>
        <w:tabs>
          <w:tab w:val="left" w:pos="8280"/>
        </w:tabs>
        <w:adjustRightInd w:val="0"/>
        <w:snapToGrid w:val="0"/>
        <w:jc w:val="center"/>
        <w:rPr>
          <w:rFonts w:ascii="Times New Roman" w:hAnsi="Times New Roman"/>
          <w:bCs/>
          <w:sz w:val="36"/>
          <w:szCs w:val="36"/>
        </w:rPr>
      </w:pPr>
      <w:r>
        <w:rPr>
          <w:rFonts w:hint="eastAsia" w:ascii="Times New Roman" w:hAnsi="Times New Roman"/>
          <w:bCs/>
          <w:sz w:val="36"/>
          <w:szCs w:val="36"/>
        </w:rPr>
        <w:t>中国工程建设标准化协会标准</w:t>
      </w:r>
    </w:p>
    <w:p>
      <w:pPr>
        <w:pStyle w:val="2"/>
        <w:rPr>
          <w:rFonts w:hint="eastAsia"/>
        </w:rPr>
      </w:pPr>
    </w:p>
    <w:p>
      <w:pPr>
        <w:tabs>
          <w:tab w:val="left" w:pos="8280"/>
        </w:tabs>
        <w:adjustRightInd w:val="0"/>
        <w:snapToGrid w:val="0"/>
        <w:spacing w:before="158" w:beforeLines="50" w:after="158" w:afterLines="50"/>
        <w:jc w:val="center"/>
        <w:rPr>
          <w:rFonts w:ascii="黑体" w:hAnsi="黑体" w:eastAsia="黑体"/>
          <w:b/>
          <w:bCs/>
          <w:kern w:val="0"/>
          <w:sz w:val="44"/>
          <w:szCs w:val="44"/>
        </w:rPr>
      </w:pPr>
      <w:r>
        <w:rPr>
          <w:rFonts w:hint="eastAsia" w:ascii="黑体" w:hAnsi="黑体" w:eastAsia="黑体"/>
          <w:b/>
          <w:bCs/>
          <w:kern w:val="0"/>
          <w:sz w:val="44"/>
          <w:szCs w:val="44"/>
        </w:rPr>
        <w:t>《自粘型热塑性聚烯烃（TPO)复合防水卷材应用技术规程》</w:t>
      </w:r>
    </w:p>
    <w:p>
      <w:pPr>
        <w:pStyle w:val="175"/>
        <w:shd w:val="clear" w:color="auto" w:fill="FCFDFE"/>
        <w:spacing w:before="0" w:beforeAutospacing="0" w:after="0" w:afterAutospacing="0" w:line="360" w:lineRule="auto"/>
        <w:jc w:val="center"/>
        <w:rPr>
          <w:rFonts w:cs="Arial"/>
          <w:b/>
          <w:bCs/>
          <w:sz w:val="21"/>
          <w:szCs w:val="21"/>
          <w:shd w:val="clear" w:color="auto" w:fill="FFFFFF"/>
        </w:rPr>
      </w:pPr>
      <w:r>
        <w:rPr>
          <w:rFonts w:cs="Arial"/>
          <w:b/>
          <w:bCs/>
          <w:sz w:val="21"/>
          <w:szCs w:val="21"/>
          <w:shd w:val="clear" w:color="auto" w:fill="FFFFFF"/>
        </w:rPr>
        <w:t>Technical specification for application of self-adhesive thermoplastic polyolefin (TPO) composite waterproof coi</w:t>
      </w:r>
    </w:p>
    <w:p>
      <w:pPr>
        <w:pStyle w:val="2"/>
        <w:spacing w:before="158" w:beforeLines="50"/>
        <w:rPr>
          <w:rFonts w:hint="eastAsia" w:hAnsi="宋体"/>
          <w:b/>
          <w:bCs/>
          <w:sz w:val="48"/>
          <w:szCs w:val="44"/>
        </w:rPr>
      </w:pPr>
    </w:p>
    <w:p>
      <w:pPr>
        <w:adjustRightInd w:val="0"/>
        <w:snapToGrid w:val="0"/>
        <w:spacing w:before="317" w:beforeLines="100" w:after="317" w:afterLines="100"/>
        <w:jc w:val="center"/>
        <w:rPr>
          <w:rFonts w:ascii="Times New Roman" w:hAnsi="Times New Roman"/>
          <w:sz w:val="36"/>
          <w:szCs w:val="36"/>
        </w:rPr>
      </w:pPr>
      <w:r>
        <w:rPr>
          <w:rFonts w:ascii="Times New Roman" w:hAnsi="Times New Roman"/>
          <w:sz w:val="36"/>
          <w:szCs w:val="36"/>
        </w:rPr>
        <w:t>（</w:t>
      </w:r>
      <w:r>
        <w:rPr>
          <w:rFonts w:hint="eastAsia" w:ascii="Times New Roman" w:hAnsi="Times New Roman"/>
          <w:sz w:val="36"/>
          <w:szCs w:val="36"/>
        </w:rPr>
        <w:t>征求意见</w:t>
      </w:r>
      <w:r>
        <w:rPr>
          <w:rFonts w:ascii="Times New Roman" w:hAnsi="Times New Roman"/>
          <w:sz w:val="36"/>
          <w:szCs w:val="36"/>
        </w:rPr>
        <w:t>稿）</w:t>
      </w:r>
    </w:p>
    <w:p>
      <w:pPr>
        <w:jc w:val="center"/>
        <w:rPr>
          <w:rFonts w:ascii="Times New Roman" w:hAnsi="Times New Roman" w:eastAsia="黑体"/>
          <w:bCs/>
          <w:spacing w:val="20"/>
          <w:sz w:val="30"/>
          <w:szCs w:val="30"/>
        </w:rPr>
      </w:pPr>
    </w:p>
    <w:p>
      <w:pPr>
        <w:jc w:val="center"/>
        <w:rPr>
          <w:rFonts w:ascii="Times New Roman" w:hAnsi="Times New Roman" w:eastAsia="黑体"/>
          <w:bCs/>
          <w:spacing w:val="20"/>
          <w:sz w:val="30"/>
          <w:szCs w:val="30"/>
        </w:rPr>
      </w:pPr>
    </w:p>
    <w:p>
      <w:pPr>
        <w:jc w:val="center"/>
        <w:rPr>
          <w:rFonts w:ascii="Times New Roman" w:hAnsi="Times New Roman" w:eastAsia="黑体"/>
          <w:bCs/>
          <w:spacing w:val="20"/>
          <w:sz w:val="30"/>
          <w:szCs w:val="30"/>
        </w:rPr>
      </w:pPr>
    </w:p>
    <w:p>
      <w:pPr>
        <w:jc w:val="center"/>
        <w:rPr>
          <w:rFonts w:ascii="Times New Roman" w:hAnsi="Times New Roman" w:eastAsia="黑体"/>
          <w:bCs/>
          <w:spacing w:val="20"/>
          <w:sz w:val="30"/>
          <w:szCs w:val="30"/>
        </w:rPr>
      </w:pPr>
    </w:p>
    <w:p>
      <w:pPr>
        <w:jc w:val="center"/>
        <w:rPr>
          <w:rFonts w:ascii="Times New Roman" w:hAnsi="Times New Roman" w:eastAsia="黑体"/>
          <w:bCs/>
          <w:spacing w:val="20"/>
          <w:sz w:val="30"/>
          <w:szCs w:val="30"/>
        </w:rPr>
      </w:pPr>
    </w:p>
    <w:p>
      <w:pPr>
        <w:rPr>
          <w:rFonts w:ascii="Times New Roman" w:hAnsi="Times New Roman" w:eastAsia="黑体"/>
          <w:bCs/>
          <w:spacing w:val="20"/>
          <w:sz w:val="30"/>
          <w:szCs w:val="30"/>
        </w:rPr>
      </w:pPr>
    </w:p>
    <w:p>
      <w:pPr>
        <w:jc w:val="center"/>
        <w:rPr>
          <w:rFonts w:ascii="Times New Roman" w:hAnsi="Times New Roman" w:eastAsia="仿宋"/>
          <w:b/>
          <w:bCs/>
          <w:spacing w:val="20"/>
          <w:sz w:val="30"/>
          <w:szCs w:val="30"/>
        </w:rPr>
      </w:pPr>
      <w:r>
        <w:rPr>
          <w:rFonts w:ascii="Times New Roman" w:hAnsi="Times New Roman" w:eastAsia="仿宋"/>
          <w:b/>
          <w:bCs/>
          <w:spacing w:val="20"/>
          <w:sz w:val="30"/>
          <w:szCs w:val="30"/>
        </w:rPr>
        <w:t>XX出版社</w:t>
      </w:r>
    </w:p>
    <w:bookmarkEnd w:id="1"/>
    <w:p>
      <w:pPr>
        <w:tabs>
          <w:tab w:val="left" w:pos="8280"/>
        </w:tabs>
        <w:adjustRightInd w:val="0"/>
        <w:snapToGrid w:val="0"/>
        <w:spacing w:before="317" w:beforeLines="100"/>
        <w:jc w:val="center"/>
        <w:rPr>
          <w:rFonts w:ascii="Times New Roman" w:hAnsi="Times New Roman" w:eastAsia="黑体"/>
          <w:sz w:val="32"/>
          <w:szCs w:val="36"/>
        </w:rPr>
      </w:pPr>
    </w:p>
    <w:p>
      <w:pPr>
        <w:tabs>
          <w:tab w:val="left" w:pos="8280"/>
        </w:tabs>
        <w:adjustRightInd w:val="0"/>
        <w:snapToGrid w:val="0"/>
        <w:jc w:val="center"/>
        <w:rPr>
          <w:rFonts w:hint="eastAsia" w:ascii="Times New Roman" w:hAnsi="Times New Roman"/>
          <w:bCs/>
          <w:sz w:val="36"/>
          <w:szCs w:val="36"/>
        </w:rPr>
      </w:pPr>
    </w:p>
    <w:p>
      <w:pPr>
        <w:tabs>
          <w:tab w:val="left" w:pos="8280"/>
        </w:tabs>
        <w:adjustRightInd w:val="0"/>
        <w:snapToGrid w:val="0"/>
        <w:jc w:val="center"/>
        <w:rPr>
          <w:rFonts w:ascii="Times New Roman" w:hAnsi="Times New Roman"/>
          <w:bCs/>
          <w:sz w:val="36"/>
          <w:szCs w:val="36"/>
        </w:rPr>
      </w:pPr>
      <w:r>
        <w:rPr>
          <w:rFonts w:ascii="Times New Roman" w:hAnsi="Times New Roman"/>
          <w:bCs/>
          <w:sz w:val="36"/>
          <w:szCs w:val="36"/>
        </w:rPr>
        <w:t>中国工程建设标准化协会标准</w:t>
      </w:r>
    </w:p>
    <w:p>
      <w:pPr>
        <w:tabs>
          <w:tab w:val="left" w:pos="8280"/>
        </w:tabs>
        <w:adjustRightInd w:val="0"/>
        <w:snapToGrid w:val="0"/>
        <w:spacing w:before="158" w:beforeLines="50" w:after="158" w:afterLines="50"/>
        <w:jc w:val="center"/>
        <w:rPr>
          <w:rFonts w:ascii="Times New Roman" w:hAnsi="Times New Roman" w:eastAsia="黑体"/>
          <w:kern w:val="0"/>
          <w:sz w:val="28"/>
          <w:szCs w:val="28"/>
        </w:rPr>
      </w:pPr>
    </w:p>
    <w:p>
      <w:pPr>
        <w:tabs>
          <w:tab w:val="left" w:pos="8280"/>
        </w:tabs>
        <w:adjustRightInd w:val="0"/>
        <w:snapToGrid w:val="0"/>
        <w:spacing w:before="158" w:beforeLines="50" w:after="158" w:afterLines="50"/>
        <w:jc w:val="center"/>
        <w:rPr>
          <w:rFonts w:ascii="黑体" w:hAnsi="黑体" w:eastAsia="黑体"/>
          <w:b/>
          <w:bCs/>
          <w:kern w:val="0"/>
          <w:sz w:val="44"/>
          <w:szCs w:val="44"/>
        </w:rPr>
      </w:pPr>
      <w:r>
        <w:rPr>
          <w:rFonts w:hint="eastAsia" w:ascii="黑体" w:hAnsi="黑体" w:eastAsia="黑体"/>
          <w:b/>
          <w:bCs/>
          <w:kern w:val="0"/>
          <w:sz w:val="44"/>
          <w:szCs w:val="44"/>
        </w:rPr>
        <w:t>《自粘型热塑性聚烯烃（TPO)复合防水卷材应用技术规程》</w:t>
      </w:r>
    </w:p>
    <w:p>
      <w:pPr>
        <w:pStyle w:val="175"/>
        <w:shd w:val="clear" w:color="auto" w:fill="FCFDFE"/>
        <w:spacing w:before="0" w:beforeAutospacing="0" w:after="0" w:afterAutospacing="0" w:line="360" w:lineRule="auto"/>
        <w:jc w:val="center"/>
        <w:rPr>
          <w:rFonts w:cs="Arial"/>
          <w:b/>
          <w:bCs/>
          <w:sz w:val="21"/>
          <w:szCs w:val="21"/>
          <w:shd w:val="clear" w:color="auto" w:fill="FFFFFF"/>
        </w:rPr>
      </w:pPr>
      <w:r>
        <w:rPr>
          <w:rFonts w:cs="Arial"/>
          <w:b/>
          <w:bCs/>
          <w:sz w:val="21"/>
          <w:szCs w:val="21"/>
          <w:shd w:val="clear" w:color="auto" w:fill="FFFFFF"/>
        </w:rPr>
        <w:t>Technical specification for application of self-adhesive thermoplastic polyolefin (TPO) composite waterproof coi</w:t>
      </w:r>
    </w:p>
    <w:p>
      <w:pPr>
        <w:pStyle w:val="2"/>
        <w:spacing w:before="158" w:beforeLines="50"/>
        <w:jc w:val="center"/>
        <w:rPr>
          <w:rFonts w:ascii="Times New Roman" w:hAnsi="Times New Roman" w:eastAsia="黑体"/>
          <w:sz w:val="48"/>
          <w:szCs w:val="44"/>
        </w:rPr>
      </w:pPr>
    </w:p>
    <w:p>
      <w:pPr>
        <w:adjustRightInd w:val="0"/>
        <w:snapToGrid w:val="0"/>
        <w:spacing w:before="317" w:beforeLines="100" w:after="317" w:afterLines="100"/>
        <w:jc w:val="center"/>
        <w:rPr>
          <w:rFonts w:ascii="Times New Roman" w:hAnsi="Times New Roman" w:eastAsia="黑体"/>
          <w:sz w:val="36"/>
          <w:szCs w:val="36"/>
        </w:rPr>
      </w:pPr>
      <w:r>
        <w:rPr>
          <w:rFonts w:ascii="Times New Roman" w:hAnsi="Times New Roman" w:eastAsia="黑体"/>
          <w:b/>
          <w:bCs/>
          <w:spacing w:val="20"/>
          <w:sz w:val="32"/>
          <w:szCs w:val="32"/>
        </w:rPr>
        <w:t>T/CECS</w:t>
      </w:r>
      <w:r>
        <w:rPr>
          <w:rFonts w:hint="eastAsia" w:ascii="Times New Roman" w:hAnsi="Times New Roman" w:eastAsia="仿宋"/>
          <w:b/>
          <w:sz w:val="30"/>
          <w:szCs w:val="30"/>
        </w:rPr>
        <w:t>X</w:t>
      </w:r>
      <w:r>
        <w:rPr>
          <w:rFonts w:ascii="Times New Roman" w:hAnsi="Times New Roman" w:eastAsia="仿宋"/>
          <w:b/>
          <w:sz w:val="30"/>
          <w:szCs w:val="30"/>
        </w:rPr>
        <w:t>X</w:t>
      </w:r>
      <w:r>
        <w:rPr>
          <w:rFonts w:hint="eastAsia" w:ascii="Times New Roman" w:hAnsi="Times New Roman" w:eastAsia="仿宋"/>
          <w:b/>
          <w:sz w:val="30"/>
          <w:szCs w:val="30"/>
        </w:rPr>
        <w:t>X</w:t>
      </w:r>
      <w:r>
        <w:rPr>
          <w:rFonts w:ascii="Times New Roman" w:hAnsi="Times New Roman" w:eastAsia="仿宋"/>
          <w:b/>
          <w:sz w:val="30"/>
          <w:szCs w:val="30"/>
        </w:rPr>
        <w:t>X</w:t>
      </w:r>
      <w:r>
        <w:rPr>
          <w:rFonts w:ascii="Times New Roman" w:hAnsi="Times New Roman" w:eastAsia="黑体"/>
          <w:b/>
          <w:bCs/>
          <w:spacing w:val="20"/>
          <w:sz w:val="32"/>
          <w:szCs w:val="32"/>
        </w:rPr>
        <w:t>－2023</w:t>
      </w:r>
    </w:p>
    <w:p>
      <w:pPr>
        <w:rPr>
          <w:rFonts w:ascii="Times New Roman" w:hAnsi="Times New Roman"/>
          <w:sz w:val="30"/>
          <w:szCs w:val="30"/>
        </w:rPr>
      </w:pPr>
    </w:p>
    <w:p>
      <w:pPr>
        <w:pStyle w:val="2"/>
        <w:rPr>
          <w:rFonts w:ascii="Times New Roman" w:hAnsi="Times New Roman"/>
          <w:sz w:val="30"/>
          <w:szCs w:val="30"/>
        </w:rPr>
      </w:pPr>
    </w:p>
    <w:p>
      <w:pPr>
        <w:pStyle w:val="2"/>
        <w:rPr>
          <w:rFonts w:ascii="Times New Roman" w:hAnsi="Times New Roman"/>
          <w:sz w:val="30"/>
          <w:szCs w:val="30"/>
        </w:rPr>
      </w:pPr>
    </w:p>
    <w:p>
      <w:pPr>
        <w:widowControl/>
        <w:spacing w:line="360" w:lineRule="auto"/>
        <w:ind w:firstLine="1285" w:firstLineChars="400"/>
        <w:jc w:val="left"/>
        <w:rPr>
          <w:rFonts w:ascii="宋体" w:hAnsi="宋体"/>
          <w:sz w:val="32"/>
          <w:szCs w:val="32"/>
        </w:rPr>
      </w:pPr>
      <w:r>
        <w:rPr>
          <w:rFonts w:ascii="宋体" w:hAnsi="宋体"/>
          <w:b/>
          <w:bCs/>
          <w:sz w:val="32"/>
          <w:szCs w:val="32"/>
        </w:rPr>
        <w:t>主编单位：</w:t>
      </w:r>
      <w:r>
        <w:rPr>
          <w:rFonts w:hint="eastAsia" w:ascii="宋体" w:hAnsi="宋体"/>
          <w:sz w:val="32"/>
          <w:szCs w:val="32"/>
        </w:rPr>
        <w:t>河南中原防水防腐保温工程有限公司</w:t>
      </w:r>
    </w:p>
    <w:p>
      <w:pPr>
        <w:widowControl/>
        <w:spacing w:line="360" w:lineRule="auto"/>
        <w:ind w:firstLine="2880" w:firstLineChars="900"/>
        <w:jc w:val="left"/>
        <w:rPr>
          <w:rFonts w:ascii="宋体" w:hAnsi="宋体"/>
          <w:sz w:val="32"/>
          <w:szCs w:val="32"/>
        </w:rPr>
      </w:pPr>
      <w:r>
        <w:rPr>
          <w:rFonts w:hint="eastAsia" w:ascii="宋体" w:hAnsi="宋体"/>
          <w:sz w:val="32"/>
          <w:szCs w:val="32"/>
        </w:rPr>
        <w:t>中国建筑科学研究院有限公司</w:t>
      </w:r>
    </w:p>
    <w:p>
      <w:pPr>
        <w:spacing w:line="360" w:lineRule="auto"/>
        <w:ind w:firstLine="1285" w:firstLineChars="400"/>
        <w:jc w:val="left"/>
        <w:rPr>
          <w:rFonts w:ascii="宋体" w:hAnsi="宋体"/>
          <w:sz w:val="32"/>
          <w:szCs w:val="32"/>
        </w:rPr>
      </w:pPr>
      <w:r>
        <w:rPr>
          <w:rFonts w:ascii="宋体" w:hAnsi="宋体"/>
          <w:b/>
          <w:bCs/>
          <w:sz w:val="32"/>
          <w:szCs w:val="32"/>
        </w:rPr>
        <w:t>批准</w:t>
      </w:r>
      <w:r>
        <w:rPr>
          <w:rFonts w:hint="eastAsia" w:ascii="宋体" w:hAnsi="宋体"/>
          <w:b/>
          <w:bCs/>
          <w:sz w:val="32"/>
          <w:szCs w:val="32"/>
        </w:rPr>
        <w:t>单位</w:t>
      </w:r>
      <w:r>
        <w:rPr>
          <w:rFonts w:ascii="宋体" w:hAnsi="宋体"/>
          <w:b/>
          <w:bCs/>
          <w:sz w:val="32"/>
          <w:szCs w:val="32"/>
        </w:rPr>
        <w:t>：</w:t>
      </w:r>
      <w:r>
        <w:rPr>
          <w:rFonts w:ascii="宋体" w:hAnsi="宋体"/>
          <w:sz w:val="32"/>
          <w:szCs w:val="32"/>
        </w:rPr>
        <w:t>中国工程建设标准化协会</w:t>
      </w:r>
    </w:p>
    <w:p>
      <w:pPr>
        <w:spacing w:line="360" w:lineRule="auto"/>
        <w:ind w:firstLine="1285" w:firstLineChars="400"/>
        <w:jc w:val="left"/>
        <w:rPr>
          <w:rFonts w:ascii="宋体" w:hAnsi="宋体"/>
          <w:sz w:val="32"/>
          <w:szCs w:val="32"/>
        </w:rPr>
      </w:pPr>
      <w:r>
        <w:rPr>
          <w:rFonts w:ascii="宋体" w:hAnsi="宋体"/>
          <w:b/>
          <w:bCs/>
          <w:sz w:val="32"/>
          <w:szCs w:val="32"/>
        </w:rPr>
        <w:t>施行日期：</w:t>
      </w:r>
      <w:r>
        <w:rPr>
          <w:rFonts w:hint="eastAsia" w:ascii="宋体" w:hAnsi="宋体"/>
          <w:sz w:val="32"/>
          <w:szCs w:val="32"/>
        </w:rPr>
        <w:t>2023年</w:t>
      </w:r>
      <w:r>
        <w:rPr>
          <w:rFonts w:ascii="宋体" w:hAnsi="宋体"/>
          <w:sz w:val="32"/>
          <w:szCs w:val="32"/>
        </w:rPr>
        <w:t>XX</w:t>
      </w:r>
      <w:r>
        <w:rPr>
          <w:rFonts w:hint="eastAsia" w:ascii="宋体" w:hAnsi="宋体"/>
          <w:sz w:val="32"/>
          <w:szCs w:val="32"/>
        </w:rPr>
        <w:t>月</w:t>
      </w:r>
      <w:r>
        <w:rPr>
          <w:rFonts w:ascii="宋体" w:hAnsi="宋体"/>
          <w:sz w:val="32"/>
          <w:szCs w:val="32"/>
        </w:rPr>
        <w:t>XX</w:t>
      </w:r>
      <w:r>
        <w:rPr>
          <w:rFonts w:hint="eastAsia" w:ascii="宋体" w:hAnsi="宋体"/>
          <w:sz w:val="32"/>
          <w:szCs w:val="32"/>
        </w:rPr>
        <w:t>日</w:t>
      </w:r>
    </w:p>
    <w:p>
      <w:pPr>
        <w:jc w:val="center"/>
        <w:rPr>
          <w:rFonts w:ascii="Times New Roman" w:hAnsi="Times New Roman" w:eastAsia="仿宋"/>
          <w:b/>
          <w:sz w:val="30"/>
          <w:szCs w:val="30"/>
        </w:rPr>
      </w:pPr>
    </w:p>
    <w:p>
      <w:pPr>
        <w:jc w:val="center"/>
        <w:rPr>
          <w:rFonts w:ascii="Times New Roman" w:hAnsi="Times New Roman" w:eastAsia="仿宋"/>
          <w:b/>
          <w:sz w:val="30"/>
          <w:szCs w:val="30"/>
        </w:rPr>
      </w:pPr>
    </w:p>
    <w:p>
      <w:pPr>
        <w:jc w:val="center"/>
        <w:rPr>
          <w:rFonts w:ascii="Times New Roman" w:hAnsi="Times New Roman" w:eastAsia="仿宋"/>
          <w:b/>
          <w:sz w:val="30"/>
          <w:szCs w:val="30"/>
        </w:rPr>
      </w:pPr>
      <w:r>
        <w:rPr>
          <w:rFonts w:hint="eastAsia" w:ascii="Times New Roman" w:hAnsi="Times New Roman" w:eastAsia="仿宋"/>
          <w:b/>
          <w:sz w:val="30"/>
          <w:szCs w:val="30"/>
        </w:rPr>
        <w:t>X</w:t>
      </w:r>
      <w:r>
        <w:rPr>
          <w:rFonts w:ascii="Times New Roman" w:hAnsi="Times New Roman" w:eastAsia="仿宋"/>
          <w:b/>
          <w:sz w:val="30"/>
          <w:szCs w:val="30"/>
        </w:rPr>
        <w:t>X出版社</w:t>
      </w:r>
    </w:p>
    <w:p>
      <w:pPr>
        <w:jc w:val="center"/>
        <w:rPr>
          <w:rFonts w:ascii="Times New Roman" w:hAnsi="Times New Roman" w:eastAsia="黑体"/>
          <w:sz w:val="30"/>
          <w:szCs w:val="30"/>
        </w:rPr>
      </w:pPr>
      <w:r>
        <w:rPr>
          <w:rFonts w:ascii="Times New Roman" w:hAnsi="Times New Roman" w:eastAsia="黑体"/>
          <w:sz w:val="30"/>
          <w:szCs w:val="30"/>
        </w:rPr>
        <w:t xml:space="preserve">2023北    </w:t>
      </w:r>
      <w:r>
        <w:rPr>
          <w:rFonts w:hint="eastAsia" w:ascii="Times New Roman" w:hAnsi="Times New Roman" w:eastAsia="黑体"/>
          <w:sz w:val="30"/>
          <w:szCs w:val="30"/>
        </w:rPr>
        <w:t>京</w:t>
      </w:r>
    </w:p>
    <w:p>
      <w:pPr>
        <w:pStyle w:val="2"/>
      </w:pPr>
    </w:p>
    <w:p>
      <w:pPr>
        <w:pStyle w:val="2"/>
      </w:pPr>
    </w:p>
    <w:p>
      <w:pPr>
        <w:pStyle w:val="2"/>
      </w:pPr>
    </w:p>
    <w:p>
      <w:pPr>
        <w:pStyle w:val="2"/>
      </w:pPr>
    </w:p>
    <w:p>
      <w:pPr>
        <w:pStyle w:val="2"/>
      </w:pPr>
    </w:p>
    <w:p>
      <w:pPr>
        <w:pStyle w:val="2"/>
        <w:sectPr>
          <w:footerReference r:id="rId3" w:type="first"/>
          <w:pgSz w:w="11907" w:h="16840"/>
          <w:pgMar w:top="1440" w:right="1474" w:bottom="1440" w:left="1474" w:header="851" w:footer="992" w:gutter="0"/>
          <w:pgNumType w:start="1"/>
          <w:cols w:space="0" w:num="1"/>
          <w:docGrid w:type="lines" w:linePitch="317" w:charSpace="1699"/>
        </w:sectPr>
      </w:pPr>
    </w:p>
    <w:p>
      <w:pPr>
        <w:widowControl/>
        <w:jc w:val="center"/>
        <w:rPr>
          <w:rFonts w:ascii="Times New Roman" w:hAnsi="Times New Roman" w:eastAsia="黑体"/>
          <w:sz w:val="36"/>
          <w:szCs w:val="36"/>
        </w:rPr>
      </w:pPr>
      <w:bookmarkStart w:id="3" w:name="_Toc76022302"/>
      <w:bookmarkStart w:id="4" w:name="_Toc82007129"/>
      <w:r>
        <w:rPr>
          <w:rFonts w:ascii="Times New Roman" w:hAnsi="Times New Roman" w:eastAsia="黑体"/>
          <w:sz w:val="36"/>
          <w:szCs w:val="36"/>
        </w:rPr>
        <w:t>前</w:t>
      </w:r>
      <w:r>
        <w:rPr>
          <w:rFonts w:hint="eastAsia" w:ascii="黑体" w:hAnsi="黑体" w:eastAsia="黑体"/>
          <w:sz w:val="36"/>
          <w:szCs w:val="36"/>
        </w:rPr>
        <w:t xml:space="preserve"> </w:t>
      </w:r>
      <w:r>
        <w:rPr>
          <w:rFonts w:ascii="黑体" w:hAnsi="黑体" w:eastAsia="黑体"/>
          <w:sz w:val="36"/>
          <w:szCs w:val="36"/>
        </w:rPr>
        <w:t xml:space="preserve">   </w:t>
      </w:r>
      <w:r>
        <w:rPr>
          <w:rFonts w:ascii="Times New Roman" w:hAnsi="Times New Roman" w:eastAsia="黑体"/>
          <w:sz w:val="36"/>
          <w:szCs w:val="36"/>
        </w:rPr>
        <w:t>言</w:t>
      </w:r>
      <w:bookmarkEnd w:id="3"/>
      <w:bookmarkEnd w:id="4"/>
    </w:p>
    <w:p>
      <w:pPr>
        <w:widowControl/>
        <w:rPr>
          <w:rFonts w:ascii="Times New Roman" w:hAnsi="Times New Roman" w:eastAsia="黑体"/>
          <w:sz w:val="24"/>
        </w:rPr>
      </w:pPr>
    </w:p>
    <w:p>
      <w:pPr>
        <w:widowControl/>
        <w:spacing w:line="360" w:lineRule="auto"/>
        <w:ind w:firstLine="480" w:firstLineChars="200"/>
        <w:jc w:val="left"/>
        <w:rPr>
          <w:rFonts w:ascii="Times New Roman" w:hAnsi="Times New Roman"/>
          <w:kern w:val="24"/>
          <w:sz w:val="24"/>
          <w:szCs w:val="22"/>
        </w:rPr>
      </w:pPr>
      <w:r>
        <w:rPr>
          <w:rFonts w:ascii="Times New Roman" w:hAnsi="Times New Roman"/>
          <w:kern w:val="24"/>
          <w:sz w:val="24"/>
          <w:szCs w:val="22"/>
        </w:rPr>
        <w:t>根据中国工程建设标准化协会</w:t>
      </w:r>
      <w:r>
        <w:rPr>
          <w:rFonts w:hint="eastAsia" w:ascii="宋体" w:hAnsi="宋体"/>
          <w:bCs/>
          <w:sz w:val="24"/>
        </w:rPr>
        <w:t>《关于印发2021年第二批协会标准制订、修订计划&gt;的通知》（建标协字[2021]20号）的要求</w:t>
      </w:r>
      <w:r>
        <w:rPr>
          <w:rFonts w:ascii="Times New Roman" w:hAnsi="Times New Roman"/>
          <w:kern w:val="24"/>
          <w:sz w:val="24"/>
          <w:szCs w:val="22"/>
        </w:rPr>
        <w:t>，编制组经广泛调查研究，认真总结实践经验，参考有关标准，并在广泛征求意见的基础上，制定本规程。</w:t>
      </w:r>
    </w:p>
    <w:p>
      <w:pPr>
        <w:pStyle w:val="24"/>
        <w:autoSpaceDE/>
        <w:autoSpaceDN/>
        <w:spacing w:line="360" w:lineRule="auto"/>
        <w:ind w:firstLine="480"/>
        <w:jc w:val="left"/>
        <w:rPr>
          <w:rFonts w:asciiTheme="minorEastAsia" w:hAnsiTheme="minorEastAsia"/>
          <w:kern w:val="0"/>
          <w:sz w:val="24"/>
          <w:szCs w:val="24"/>
        </w:rPr>
      </w:pPr>
      <w:r>
        <w:rPr>
          <w:rFonts w:hint="eastAsia" w:asciiTheme="minorEastAsia" w:hAnsiTheme="minorEastAsia"/>
          <w:sz w:val="24"/>
          <w:szCs w:val="24"/>
        </w:rPr>
        <w:t>本规程共分</w:t>
      </w:r>
      <w:r>
        <w:rPr>
          <w:rFonts w:asciiTheme="minorEastAsia" w:hAnsiTheme="minorEastAsia"/>
          <w:sz w:val="24"/>
          <w:szCs w:val="24"/>
        </w:rPr>
        <w:t>7</w:t>
      </w:r>
      <w:r>
        <w:rPr>
          <w:rFonts w:hint="eastAsia" w:asciiTheme="minorEastAsia" w:hAnsiTheme="minorEastAsia"/>
          <w:sz w:val="24"/>
          <w:szCs w:val="24"/>
        </w:rPr>
        <w:t>章，主要内容包括：总则、术语、基本规定、材料、设计、施工、验收。</w:t>
      </w:r>
    </w:p>
    <w:p>
      <w:pPr>
        <w:pStyle w:val="24"/>
        <w:autoSpaceDE/>
        <w:autoSpaceDN/>
        <w:spacing w:line="360" w:lineRule="auto"/>
        <w:ind w:firstLine="480"/>
        <w:jc w:val="left"/>
        <w:rPr>
          <w:rFonts w:asciiTheme="minorEastAsia" w:hAnsiTheme="minorEastAsia"/>
          <w:sz w:val="24"/>
          <w:szCs w:val="24"/>
        </w:rPr>
      </w:pPr>
      <w:r>
        <w:rPr>
          <w:rFonts w:hint="eastAsia" w:asciiTheme="minorEastAsia" w:hAnsiTheme="minorEastAsia"/>
          <w:sz w:val="24"/>
          <w:szCs w:val="24"/>
        </w:rPr>
        <w:t>本规程的某些内容涉及ZL 2015 2 0186988.5、ZL 2015 1 0365176.1、ZL 2018 1 0093863.6 等相关专利及核心技术，涉及专利的具体技术问题，使用者可直接与本规程主编单位协商处理，本规程的发布机构不承担识别这些专利的责任。</w:t>
      </w:r>
    </w:p>
    <w:p>
      <w:pPr>
        <w:widowControl/>
        <w:spacing w:line="360" w:lineRule="auto"/>
        <w:ind w:firstLine="470" w:firstLineChars="196"/>
        <w:jc w:val="left"/>
        <w:rPr>
          <w:rFonts w:ascii="宋体" w:hAnsi="宋体" w:cs="宋体"/>
          <w:sz w:val="24"/>
        </w:rPr>
      </w:pPr>
      <w:r>
        <w:rPr>
          <w:rFonts w:ascii="Times New Roman" w:hAnsi="Times New Roman"/>
          <w:kern w:val="24"/>
          <w:sz w:val="24"/>
          <w:szCs w:val="22"/>
        </w:rPr>
        <w:t>本规程由中国工程建设标准化协会防水防护与修复</w:t>
      </w:r>
      <w:r>
        <w:rPr>
          <w:rFonts w:hint="eastAsia" w:ascii="Times New Roman" w:hAnsi="Times New Roman"/>
          <w:kern w:val="24"/>
          <w:sz w:val="24"/>
          <w:szCs w:val="22"/>
        </w:rPr>
        <w:t>专业委员会</w:t>
      </w:r>
      <w:r>
        <w:rPr>
          <w:rFonts w:ascii="Times New Roman" w:hAnsi="Times New Roman"/>
          <w:kern w:val="24"/>
          <w:sz w:val="24"/>
          <w:szCs w:val="22"/>
        </w:rPr>
        <w:t>归口管理，由</w:t>
      </w:r>
      <w:r>
        <w:rPr>
          <w:rFonts w:hint="eastAsia" w:ascii="Times New Roman" w:hAnsi="Times New Roman"/>
          <w:kern w:val="24"/>
          <w:sz w:val="24"/>
          <w:szCs w:val="22"/>
        </w:rPr>
        <w:t>河南中原防水防腐保温工程有限公司</w:t>
      </w:r>
      <w:r>
        <w:rPr>
          <w:rFonts w:ascii="Times New Roman" w:hAnsi="Times New Roman"/>
          <w:kern w:val="24"/>
          <w:sz w:val="24"/>
          <w:szCs w:val="22"/>
        </w:rPr>
        <w:t>负责具体技术内容的解释</w:t>
      </w:r>
      <w:r>
        <w:rPr>
          <w:rFonts w:hint="eastAsia" w:ascii="Times New Roman" w:hAnsi="Times New Roman"/>
          <w:kern w:val="24"/>
          <w:sz w:val="24"/>
          <w:szCs w:val="22"/>
        </w:rPr>
        <w:t>。</w:t>
      </w:r>
      <w:r>
        <w:rPr>
          <w:rFonts w:ascii="Times New Roman" w:hAnsi="Times New Roman"/>
          <w:kern w:val="24"/>
          <w:sz w:val="24"/>
          <w:szCs w:val="22"/>
        </w:rPr>
        <w:t>执行过程中</w:t>
      </w:r>
      <w:r>
        <w:rPr>
          <w:rFonts w:hint="eastAsia" w:ascii="Times New Roman" w:hAnsi="Times New Roman"/>
          <w:kern w:val="24"/>
          <w:sz w:val="24"/>
          <w:szCs w:val="22"/>
        </w:rPr>
        <w:t>，</w:t>
      </w:r>
      <w:r>
        <w:rPr>
          <w:rFonts w:ascii="Times New Roman" w:hAnsi="Times New Roman"/>
          <w:kern w:val="24"/>
          <w:sz w:val="24"/>
          <w:szCs w:val="22"/>
        </w:rPr>
        <w:t>如有意见或建议，请</w:t>
      </w:r>
      <w:r>
        <w:rPr>
          <w:rFonts w:hint="eastAsia" w:ascii="Times New Roman" w:hAnsi="Times New Roman"/>
          <w:kern w:val="24"/>
          <w:sz w:val="24"/>
          <w:szCs w:val="22"/>
        </w:rPr>
        <w:t>反馈给</w:t>
      </w:r>
      <w:r>
        <w:rPr>
          <w:rFonts w:hint="eastAsia" w:ascii="宋体" w:hAnsi="宋体" w:cs="宋体"/>
          <w:sz w:val="24"/>
        </w:rPr>
        <w:t>河南中原防水防腐保温工程有限公司</w:t>
      </w:r>
      <w:r>
        <w:rPr>
          <w:rFonts w:ascii="Times New Roman" w:hAnsi="Times New Roman"/>
          <w:kern w:val="24"/>
          <w:sz w:val="24"/>
          <w:szCs w:val="22"/>
        </w:rPr>
        <w:t>（</w:t>
      </w:r>
      <w:bookmarkStart w:id="5" w:name="_Hlk81839023"/>
      <w:r>
        <w:rPr>
          <w:rFonts w:ascii="Times New Roman" w:hAnsi="Times New Roman"/>
          <w:kern w:val="24"/>
          <w:sz w:val="24"/>
          <w:szCs w:val="22"/>
        </w:rPr>
        <w:t>地址：</w:t>
      </w:r>
      <w:r>
        <w:rPr>
          <w:rFonts w:hint="eastAsia" w:ascii="Times New Roman" w:hAnsi="Times New Roman"/>
          <w:kern w:val="24"/>
          <w:sz w:val="24"/>
          <w:szCs w:val="22"/>
        </w:rPr>
        <w:t>湖南省岳阳市岳阳楼区中建岳阳中心3A栋30楼</w:t>
      </w:r>
      <w:r>
        <w:rPr>
          <w:rFonts w:ascii="Times New Roman" w:hAnsi="Times New Roman"/>
          <w:kern w:val="24"/>
          <w:sz w:val="24"/>
          <w:szCs w:val="22"/>
        </w:rPr>
        <w:t>，邮</w:t>
      </w:r>
      <w:r>
        <w:rPr>
          <w:rFonts w:ascii="宋体" w:hAnsi="宋体"/>
          <w:kern w:val="24"/>
          <w:sz w:val="24"/>
          <w:szCs w:val="22"/>
        </w:rPr>
        <w:t>编：</w:t>
      </w:r>
      <w:r>
        <w:rPr>
          <w:rFonts w:hint="eastAsia" w:ascii="宋体" w:hAnsi="宋体"/>
          <w:kern w:val="24"/>
          <w:sz w:val="24"/>
          <w:szCs w:val="22"/>
        </w:rPr>
        <w:t>414100</w:t>
      </w:r>
      <w:r>
        <w:rPr>
          <w:rFonts w:ascii="宋体" w:hAnsi="宋体"/>
          <w:kern w:val="24"/>
          <w:sz w:val="24"/>
          <w:szCs w:val="22"/>
        </w:rPr>
        <w:t>，邮箱：</w:t>
      </w:r>
      <w:bookmarkEnd w:id="5"/>
      <w:r>
        <w:rPr>
          <w:rFonts w:hint="eastAsia" w:ascii="宋体" w:hAnsi="宋体"/>
          <w:kern w:val="24"/>
          <w:sz w:val="24"/>
          <w:szCs w:val="22"/>
        </w:rPr>
        <w:t>2238659821@qq.com</w:t>
      </w:r>
      <w:r>
        <w:rPr>
          <w:rFonts w:ascii="宋体" w:hAnsi="宋体"/>
          <w:kern w:val="24"/>
          <w:sz w:val="24"/>
          <w:szCs w:val="22"/>
        </w:rPr>
        <w:t>）。</w:t>
      </w:r>
    </w:p>
    <w:p>
      <w:pPr>
        <w:widowControl/>
        <w:spacing w:line="360" w:lineRule="auto"/>
        <w:ind w:firstLine="482" w:firstLineChars="200"/>
        <w:jc w:val="left"/>
        <w:rPr>
          <w:rFonts w:ascii="宋体" w:hAnsi="宋体"/>
          <w:kern w:val="24"/>
          <w:sz w:val="24"/>
        </w:rPr>
      </w:pPr>
      <w:bookmarkStart w:id="6" w:name="_Hlk88579263"/>
      <w:r>
        <w:rPr>
          <w:rFonts w:hint="eastAsia" w:ascii="宋体" w:hAnsi="宋体"/>
          <w:b/>
          <w:bCs/>
          <w:kern w:val="24"/>
          <w:sz w:val="24"/>
        </w:rPr>
        <w:t>主编单位：</w:t>
      </w:r>
      <w:bookmarkStart w:id="7" w:name="_Hlk93515147"/>
      <w:bookmarkStart w:id="8" w:name="_Hlk81839049"/>
      <w:r>
        <w:rPr>
          <w:rFonts w:hint="eastAsia" w:ascii="宋体" w:hAnsi="宋体"/>
          <w:kern w:val="24"/>
          <w:sz w:val="24"/>
        </w:rPr>
        <w:t>河南中原防水防腐保温工程有限公司</w:t>
      </w:r>
    </w:p>
    <w:p>
      <w:pPr>
        <w:widowControl/>
        <w:spacing w:line="360" w:lineRule="auto"/>
        <w:ind w:firstLine="1680" w:firstLineChars="700"/>
        <w:jc w:val="left"/>
        <w:rPr>
          <w:rFonts w:ascii="宋体" w:hAnsi="宋体"/>
          <w:kern w:val="24"/>
          <w:sz w:val="24"/>
        </w:rPr>
      </w:pPr>
      <w:r>
        <w:rPr>
          <w:rFonts w:hint="eastAsia" w:ascii="宋体" w:hAnsi="宋体"/>
          <w:kern w:val="24"/>
          <w:sz w:val="24"/>
        </w:rPr>
        <w:t>中国建筑科学研究院有限公司</w:t>
      </w:r>
    </w:p>
    <w:bookmarkEnd w:id="7"/>
    <w:bookmarkEnd w:id="8"/>
    <w:p>
      <w:pPr>
        <w:spacing w:line="360" w:lineRule="auto"/>
        <w:ind w:firstLine="482" w:firstLineChars="200"/>
        <w:jc w:val="left"/>
        <w:rPr>
          <w:rFonts w:ascii="宋体" w:hAnsi="宋体" w:cs="宋体"/>
          <w:sz w:val="24"/>
        </w:rPr>
      </w:pPr>
      <w:r>
        <w:rPr>
          <w:rFonts w:hint="eastAsia" w:ascii="宋体" w:hAnsi="宋体"/>
          <w:b/>
          <w:bCs/>
          <w:kern w:val="24"/>
          <w:sz w:val="24"/>
        </w:rPr>
        <w:t>参编单位：</w:t>
      </w:r>
      <w:r>
        <w:rPr>
          <w:rFonts w:hint="eastAsia" w:ascii="宋体" w:hAnsi="宋体" w:cs="宋体"/>
          <w:sz w:val="24"/>
        </w:rPr>
        <w:t>中国建筑学会建筑防水学术委员会</w:t>
      </w:r>
    </w:p>
    <w:p>
      <w:pPr>
        <w:spacing w:line="360" w:lineRule="auto"/>
        <w:ind w:firstLine="1680" w:firstLineChars="700"/>
        <w:jc w:val="left"/>
        <w:rPr>
          <w:rFonts w:ascii="宋体" w:hAnsi="宋体" w:cs="宋体"/>
          <w:sz w:val="24"/>
        </w:rPr>
      </w:pPr>
      <w:r>
        <w:rPr>
          <w:rFonts w:hint="eastAsia" w:ascii="宋体" w:hAnsi="宋体" w:cs="宋体"/>
          <w:sz w:val="24"/>
        </w:rPr>
        <w:t>中国建筑防水协会</w:t>
      </w:r>
    </w:p>
    <w:p>
      <w:pPr>
        <w:spacing w:line="360" w:lineRule="auto"/>
        <w:ind w:firstLine="1680" w:firstLineChars="700"/>
        <w:jc w:val="left"/>
        <w:rPr>
          <w:rFonts w:ascii="宋体" w:hAnsi="宋体" w:cs="宋体"/>
          <w:sz w:val="24"/>
        </w:rPr>
      </w:pPr>
      <w:r>
        <w:rPr>
          <w:rFonts w:hint="eastAsia" w:ascii="宋体" w:hAnsi="宋体" w:cs="宋体"/>
          <w:sz w:val="24"/>
        </w:rPr>
        <w:t>中国人民解放军海军后勤部工程质量监督站</w:t>
      </w:r>
    </w:p>
    <w:p>
      <w:pPr>
        <w:spacing w:line="360" w:lineRule="auto"/>
        <w:ind w:firstLine="1680" w:firstLineChars="700"/>
        <w:jc w:val="left"/>
        <w:rPr>
          <w:rFonts w:ascii="宋体" w:hAnsi="宋体" w:cs="宋体"/>
          <w:sz w:val="24"/>
        </w:rPr>
      </w:pPr>
      <w:r>
        <w:rPr>
          <w:rFonts w:hint="eastAsia" w:ascii="宋体" w:hAnsi="宋体" w:cs="宋体"/>
          <w:sz w:val="24"/>
        </w:rPr>
        <w:t>中国建筑第五工程局有限公司</w:t>
      </w:r>
    </w:p>
    <w:p>
      <w:pPr>
        <w:spacing w:line="360" w:lineRule="auto"/>
        <w:ind w:firstLine="1680" w:firstLineChars="700"/>
        <w:jc w:val="left"/>
        <w:rPr>
          <w:rFonts w:ascii="宋体" w:hAnsi="宋体" w:cs="宋体"/>
          <w:sz w:val="24"/>
        </w:rPr>
      </w:pPr>
      <w:r>
        <w:rPr>
          <w:rFonts w:hint="eastAsia" w:ascii="宋体" w:hAnsi="宋体" w:cs="宋体"/>
          <w:sz w:val="24"/>
        </w:rPr>
        <w:t>中建五局总承包公司</w:t>
      </w:r>
    </w:p>
    <w:p>
      <w:pPr>
        <w:spacing w:line="360" w:lineRule="auto"/>
        <w:ind w:firstLine="1680" w:firstLineChars="700"/>
        <w:jc w:val="left"/>
        <w:rPr>
          <w:rFonts w:ascii="宋体" w:hAnsi="宋体" w:cs="宋体"/>
          <w:sz w:val="24"/>
        </w:rPr>
      </w:pPr>
      <w:r>
        <w:rPr>
          <w:rFonts w:hint="eastAsia" w:ascii="宋体" w:hAnsi="宋体" w:cs="宋体"/>
          <w:sz w:val="24"/>
        </w:rPr>
        <w:t>中建五局建筑设计院</w:t>
      </w:r>
    </w:p>
    <w:p>
      <w:pPr>
        <w:spacing w:line="360" w:lineRule="auto"/>
        <w:ind w:firstLine="1680" w:firstLineChars="700"/>
        <w:jc w:val="left"/>
        <w:rPr>
          <w:rFonts w:ascii="宋体" w:hAnsi="宋体" w:cs="宋体"/>
          <w:sz w:val="24"/>
        </w:rPr>
      </w:pPr>
      <w:r>
        <w:rPr>
          <w:rFonts w:hint="eastAsia" w:ascii="宋体" w:hAnsi="宋体" w:cs="宋体"/>
          <w:sz w:val="24"/>
        </w:rPr>
        <w:t>中建信和地产有限公司</w:t>
      </w:r>
    </w:p>
    <w:p>
      <w:pPr>
        <w:spacing w:line="360" w:lineRule="auto"/>
        <w:ind w:firstLine="1680" w:firstLineChars="700"/>
        <w:jc w:val="left"/>
        <w:rPr>
          <w:rFonts w:ascii="宋体" w:hAnsi="宋体" w:cs="宋体"/>
          <w:sz w:val="24"/>
        </w:rPr>
      </w:pPr>
      <w:r>
        <w:rPr>
          <w:rFonts w:hint="eastAsia" w:ascii="宋体" w:hAnsi="宋体" w:cs="宋体"/>
          <w:sz w:val="24"/>
        </w:rPr>
        <w:t>中建五局土木工程有限公司</w:t>
      </w:r>
    </w:p>
    <w:p>
      <w:pPr>
        <w:spacing w:line="360" w:lineRule="auto"/>
        <w:ind w:firstLine="1680" w:firstLineChars="700"/>
        <w:jc w:val="left"/>
        <w:rPr>
          <w:rFonts w:ascii="宋体" w:hAnsi="宋体" w:cs="宋体"/>
          <w:sz w:val="24"/>
        </w:rPr>
      </w:pPr>
      <w:r>
        <w:rPr>
          <w:rFonts w:hint="eastAsia" w:ascii="宋体" w:hAnsi="宋体" w:cs="宋体"/>
          <w:sz w:val="24"/>
        </w:rPr>
        <w:t>中建五局第二建设有限公司</w:t>
      </w:r>
    </w:p>
    <w:p>
      <w:pPr>
        <w:spacing w:line="360" w:lineRule="auto"/>
        <w:ind w:firstLine="1680" w:firstLineChars="700"/>
        <w:jc w:val="left"/>
      </w:pPr>
      <w:r>
        <w:rPr>
          <w:rFonts w:hint="eastAsia" w:ascii="宋体" w:hAnsi="宋体" w:cs="宋体"/>
          <w:sz w:val="24"/>
        </w:rPr>
        <w:t>中建五局第三建设有限公司</w:t>
      </w:r>
    </w:p>
    <w:p>
      <w:pPr>
        <w:spacing w:line="360" w:lineRule="auto"/>
        <w:ind w:firstLine="1680" w:firstLineChars="700"/>
        <w:jc w:val="left"/>
        <w:rPr>
          <w:rFonts w:ascii="宋体" w:hAnsi="宋体" w:cs="宋体"/>
          <w:sz w:val="24"/>
        </w:rPr>
      </w:pPr>
      <w:r>
        <w:rPr>
          <w:rFonts w:hint="eastAsia" w:ascii="宋体" w:hAnsi="宋体" w:cs="宋体"/>
          <w:sz w:val="24"/>
        </w:rPr>
        <w:t>中建五局第三建设钢结构公司</w:t>
      </w:r>
    </w:p>
    <w:p>
      <w:pPr>
        <w:spacing w:line="360" w:lineRule="auto"/>
        <w:ind w:firstLine="1680" w:firstLineChars="700"/>
        <w:jc w:val="left"/>
        <w:rPr>
          <w:rFonts w:ascii="宋体" w:hAnsi="宋体" w:cs="宋体"/>
          <w:sz w:val="24"/>
        </w:rPr>
      </w:pPr>
      <w:r>
        <w:rPr>
          <w:rFonts w:hint="eastAsia" w:ascii="宋体" w:hAnsi="宋体" w:cs="宋体"/>
          <w:sz w:val="24"/>
        </w:rPr>
        <w:t>中建五局（山东）投资建设有限公司</w:t>
      </w:r>
    </w:p>
    <w:p>
      <w:pPr>
        <w:spacing w:line="360" w:lineRule="auto"/>
        <w:ind w:firstLine="1680" w:firstLineChars="700"/>
        <w:jc w:val="left"/>
        <w:rPr>
          <w:rFonts w:ascii="宋体" w:hAnsi="宋体" w:cs="宋体"/>
          <w:sz w:val="24"/>
        </w:rPr>
      </w:pPr>
      <w:r>
        <w:rPr>
          <w:rFonts w:hint="eastAsia" w:ascii="宋体" w:hAnsi="宋体" w:cs="宋体"/>
          <w:sz w:val="24"/>
        </w:rPr>
        <w:t>中国建筑第八工程局有限公司</w:t>
      </w:r>
    </w:p>
    <w:p>
      <w:pPr>
        <w:spacing w:line="360" w:lineRule="auto"/>
        <w:ind w:firstLine="1680" w:firstLineChars="700"/>
        <w:jc w:val="left"/>
        <w:rPr>
          <w:rFonts w:ascii="宋体" w:hAnsi="宋体" w:cs="宋体"/>
          <w:sz w:val="24"/>
        </w:rPr>
      </w:pPr>
      <w:r>
        <w:rPr>
          <w:rFonts w:hint="eastAsia" w:ascii="宋体" w:hAnsi="宋体" w:cs="宋体"/>
          <w:sz w:val="24"/>
        </w:rPr>
        <w:t>中建二局第二建筑有限公司</w:t>
      </w:r>
    </w:p>
    <w:p>
      <w:pPr>
        <w:spacing w:line="360" w:lineRule="auto"/>
        <w:ind w:firstLine="1680" w:firstLineChars="700"/>
        <w:jc w:val="left"/>
        <w:rPr>
          <w:rFonts w:ascii="宋体" w:hAnsi="宋体" w:cs="宋体"/>
          <w:sz w:val="24"/>
        </w:rPr>
      </w:pPr>
      <w:r>
        <w:rPr>
          <w:rFonts w:hint="eastAsia" w:ascii="宋体" w:hAnsi="宋体" w:cs="宋体"/>
          <w:sz w:val="24"/>
        </w:rPr>
        <w:t>湖南省第六建设有限公司</w:t>
      </w:r>
    </w:p>
    <w:p>
      <w:pPr>
        <w:spacing w:line="360" w:lineRule="auto"/>
        <w:ind w:firstLine="1680" w:firstLineChars="700"/>
        <w:jc w:val="left"/>
        <w:rPr>
          <w:rFonts w:ascii="宋体" w:hAnsi="宋体" w:cs="宋体"/>
          <w:sz w:val="24"/>
        </w:rPr>
      </w:pPr>
      <w:r>
        <w:rPr>
          <w:rFonts w:hint="eastAsia" w:ascii="宋体" w:hAnsi="宋体" w:cs="宋体"/>
          <w:sz w:val="24"/>
        </w:rPr>
        <w:t>平安建设集团有限公司</w:t>
      </w:r>
    </w:p>
    <w:p>
      <w:pPr>
        <w:spacing w:line="360" w:lineRule="auto"/>
        <w:ind w:firstLine="1680" w:firstLineChars="700"/>
        <w:jc w:val="left"/>
        <w:rPr>
          <w:rFonts w:ascii="宋体" w:hAnsi="宋体" w:cs="宋体"/>
          <w:sz w:val="24"/>
        </w:rPr>
      </w:pPr>
      <w:r>
        <w:rPr>
          <w:rFonts w:hint="eastAsia" w:ascii="宋体" w:hAnsi="宋体" w:cs="宋体"/>
          <w:sz w:val="24"/>
        </w:rPr>
        <w:t>广东腾越建筑工程有限公司</w:t>
      </w:r>
    </w:p>
    <w:p>
      <w:pPr>
        <w:spacing w:line="360" w:lineRule="auto"/>
        <w:ind w:firstLine="1680" w:firstLineChars="700"/>
        <w:jc w:val="left"/>
        <w:rPr>
          <w:rFonts w:ascii="宋体" w:hAnsi="宋体"/>
          <w:sz w:val="24"/>
        </w:rPr>
      </w:pPr>
      <w:r>
        <w:rPr>
          <w:rFonts w:hint="eastAsia" w:ascii="宋体" w:hAnsi="宋体"/>
          <w:sz w:val="24"/>
        </w:rPr>
        <w:t>湖南港晨建设工程有限公司</w:t>
      </w:r>
    </w:p>
    <w:p>
      <w:pPr>
        <w:spacing w:line="360" w:lineRule="auto"/>
        <w:ind w:firstLine="1680" w:firstLineChars="700"/>
        <w:jc w:val="left"/>
        <w:rPr>
          <w:rFonts w:ascii="宋体" w:hAnsi="宋体" w:cs="宋体"/>
          <w:sz w:val="24"/>
        </w:rPr>
      </w:pPr>
      <w:r>
        <w:rPr>
          <w:rFonts w:hint="eastAsia" w:ascii="宋体" w:hAnsi="宋体" w:cs="宋体"/>
          <w:sz w:val="24"/>
        </w:rPr>
        <w:t>河南省建筑防水协会</w:t>
      </w:r>
    </w:p>
    <w:p>
      <w:pPr>
        <w:spacing w:line="360" w:lineRule="auto"/>
        <w:ind w:firstLine="1680" w:firstLineChars="700"/>
        <w:jc w:val="left"/>
        <w:rPr>
          <w:rFonts w:ascii="宋体" w:hAnsi="宋体" w:cs="宋体"/>
          <w:sz w:val="24"/>
        </w:rPr>
      </w:pPr>
      <w:r>
        <w:rPr>
          <w:rFonts w:hint="eastAsia" w:ascii="宋体" w:hAnsi="宋体" w:cs="宋体"/>
          <w:sz w:val="24"/>
        </w:rPr>
        <w:t>平舆县建筑防水协会</w:t>
      </w:r>
    </w:p>
    <w:p>
      <w:pPr>
        <w:spacing w:line="360" w:lineRule="auto"/>
        <w:ind w:firstLine="1680" w:firstLineChars="700"/>
        <w:jc w:val="left"/>
        <w:rPr>
          <w:rFonts w:ascii="宋体" w:hAnsi="宋体" w:cs="宋体"/>
          <w:sz w:val="24"/>
        </w:rPr>
      </w:pPr>
      <w:r>
        <w:rPr>
          <w:rFonts w:hint="eastAsia" w:ascii="宋体" w:hAnsi="宋体" w:cs="宋体"/>
          <w:sz w:val="24"/>
        </w:rPr>
        <w:t>岳阳市建筑防水保温节能行业协会</w:t>
      </w:r>
    </w:p>
    <w:p>
      <w:pPr>
        <w:spacing w:line="360" w:lineRule="auto"/>
        <w:ind w:firstLine="1680" w:firstLineChars="700"/>
        <w:jc w:val="left"/>
        <w:rPr>
          <w:rFonts w:ascii="宋体" w:hAnsi="宋体" w:cs="宋体"/>
          <w:sz w:val="24"/>
        </w:rPr>
      </w:pPr>
      <w:r>
        <w:rPr>
          <w:rFonts w:hint="eastAsia" w:ascii="宋体" w:hAnsi="宋体" w:cs="宋体"/>
          <w:sz w:val="24"/>
        </w:rPr>
        <w:t>济南市建筑防水防腐保温行业协会</w:t>
      </w:r>
    </w:p>
    <w:p>
      <w:pPr>
        <w:spacing w:line="360" w:lineRule="auto"/>
        <w:ind w:firstLine="1680" w:firstLineChars="700"/>
        <w:jc w:val="left"/>
        <w:rPr>
          <w:rFonts w:ascii="宋体" w:hAnsi="宋体" w:cs="宋体"/>
          <w:sz w:val="24"/>
        </w:rPr>
      </w:pPr>
      <w:r>
        <w:rPr>
          <w:rFonts w:hint="eastAsia" w:ascii="宋体" w:hAnsi="宋体" w:cs="宋体"/>
          <w:sz w:val="24"/>
        </w:rPr>
        <w:t>湖南省建筑防水协会</w:t>
      </w:r>
    </w:p>
    <w:p>
      <w:pPr>
        <w:spacing w:line="360" w:lineRule="auto"/>
        <w:ind w:firstLine="1680" w:firstLineChars="700"/>
        <w:jc w:val="left"/>
        <w:rPr>
          <w:rFonts w:ascii="宋体" w:hAnsi="宋体" w:cs="宋体"/>
          <w:sz w:val="24"/>
        </w:rPr>
      </w:pPr>
      <w:r>
        <w:rPr>
          <w:rFonts w:hint="eastAsia" w:ascii="宋体" w:hAnsi="宋体" w:cs="宋体"/>
          <w:sz w:val="24"/>
        </w:rPr>
        <w:t>上海同济检测技术有限公司</w:t>
      </w:r>
    </w:p>
    <w:p>
      <w:pPr>
        <w:spacing w:line="360" w:lineRule="auto"/>
        <w:ind w:firstLine="1680" w:firstLineChars="700"/>
        <w:jc w:val="left"/>
        <w:rPr>
          <w:rFonts w:ascii="宋体" w:hAnsi="宋体" w:cs="宋体"/>
          <w:sz w:val="24"/>
        </w:rPr>
      </w:pPr>
      <w:r>
        <w:rPr>
          <w:rFonts w:hint="eastAsia" w:ascii="宋体" w:hAnsi="宋体" w:cs="宋体"/>
          <w:sz w:val="24"/>
        </w:rPr>
        <w:t>北京东方雨虹防水工程有限公司</w:t>
      </w:r>
    </w:p>
    <w:p>
      <w:pPr>
        <w:spacing w:line="360" w:lineRule="auto"/>
        <w:ind w:firstLine="1680" w:firstLineChars="700"/>
        <w:jc w:val="left"/>
        <w:rPr>
          <w:rFonts w:ascii="宋体" w:hAnsi="宋体" w:cs="宋体"/>
          <w:sz w:val="24"/>
        </w:rPr>
      </w:pPr>
      <w:r>
        <w:rPr>
          <w:rFonts w:hint="eastAsia" w:ascii="宋体" w:hAnsi="宋体" w:cs="宋体"/>
          <w:sz w:val="24"/>
        </w:rPr>
        <w:t>北新防水有限公司</w:t>
      </w:r>
    </w:p>
    <w:p>
      <w:pPr>
        <w:spacing w:line="360" w:lineRule="auto"/>
        <w:ind w:firstLine="1680" w:firstLineChars="700"/>
        <w:jc w:val="left"/>
        <w:rPr>
          <w:rFonts w:ascii="宋体" w:hAnsi="宋体" w:cs="宋体"/>
          <w:sz w:val="24"/>
        </w:rPr>
      </w:pPr>
      <w:r>
        <w:rPr>
          <w:rFonts w:hint="eastAsia" w:ascii="宋体" w:hAnsi="宋体" w:cs="宋体"/>
          <w:sz w:val="24"/>
        </w:rPr>
        <w:t>三棵树涂料股份有限公司</w:t>
      </w:r>
    </w:p>
    <w:p>
      <w:pPr>
        <w:spacing w:line="360" w:lineRule="auto"/>
        <w:ind w:firstLine="1680" w:firstLineChars="700"/>
        <w:jc w:val="left"/>
        <w:rPr>
          <w:rFonts w:ascii="宋体" w:hAnsi="宋体" w:cs="宋体"/>
          <w:sz w:val="24"/>
        </w:rPr>
      </w:pPr>
      <w:r>
        <w:rPr>
          <w:rFonts w:hint="eastAsia" w:ascii="宋体" w:hAnsi="宋体" w:cs="宋体"/>
          <w:sz w:val="24"/>
        </w:rPr>
        <w:t>湖北卓宝建筑节能科技有限公司</w:t>
      </w:r>
    </w:p>
    <w:p>
      <w:pPr>
        <w:spacing w:line="360" w:lineRule="auto"/>
        <w:ind w:firstLine="1680" w:firstLineChars="700"/>
        <w:jc w:val="left"/>
        <w:rPr>
          <w:rFonts w:ascii="宋体" w:hAnsi="宋体" w:cs="宋体"/>
          <w:sz w:val="24"/>
        </w:rPr>
      </w:pPr>
      <w:r>
        <w:rPr>
          <w:rFonts w:hint="eastAsia" w:ascii="宋体" w:hAnsi="宋体" w:cs="宋体"/>
          <w:sz w:val="24"/>
        </w:rPr>
        <w:t>宏源防水科技集团有限公司</w:t>
      </w:r>
    </w:p>
    <w:p>
      <w:pPr>
        <w:spacing w:line="360" w:lineRule="auto"/>
        <w:ind w:firstLine="1680" w:firstLineChars="700"/>
        <w:jc w:val="left"/>
        <w:rPr>
          <w:rFonts w:ascii="宋体" w:hAnsi="宋体" w:cs="宋体"/>
          <w:sz w:val="24"/>
        </w:rPr>
      </w:pPr>
      <w:r>
        <w:rPr>
          <w:rFonts w:hint="eastAsia" w:ascii="宋体" w:hAnsi="宋体" w:cs="宋体"/>
          <w:sz w:val="24"/>
        </w:rPr>
        <w:t>阿尔法新材料江苏有限公司</w:t>
      </w:r>
    </w:p>
    <w:p>
      <w:pPr>
        <w:pStyle w:val="2"/>
      </w:pPr>
      <w:r>
        <w:rPr>
          <w:rFonts w:hint="eastAsia" w:hAnsi="宋体" w:cs="宋体"/>
          <w:sz w:val="24"/>
        </w:rPr>
        <w:t xml:space="preserve">              岳阳市大地防水保温建材有限公司</w:t>
      </w:r>
    </w:p>
    <w:p>
      <w:pPr>
        <w:spacing w:line="360" w:lineRule="auto"/>
        <w:ind w:firstLine="1680" w:firstLineChars="700"/>
        <w:jc w:val="left"/>
        <w:rPr>
          <w:rFonts w:ascii="宋体" w:hAnsi="宋体" w:cs="宋体"/>
          <w:sz w:val="24"/>
        </w:rPr>
      </w:pPr>
      <w:r>
        <w:rPr>
          <w:rFonts w:hint="eastAsia" w:ascii="宋体" w:hAnsi="宋体" w:cs="宋体"/>
          <w:sz w:val="24"/>
        </w:rPr>
        <w:t>河南驼峰防水科技有限公司</w:t>
      </w:r>
    </w:p>
    <w:p>
      <w:pPr>
        <w:spacing w:line="360" w:lineRule="auto"/>
        <w:ind w:firstLine="1680" w:firstLineChars="700"/>
        <w:jc w:val="left"/>
        <w:rPr>
          <w:rFonts w:ascii="宋体" w:hAnsi="宋体" w:cs="宋体"/>
          <w:sz w:val="24"/>
        </w:rPr>
      </w:pPr>
      <w:r>
        <w:rPr>
          <w:rFonts w:hint="eastAsia" w:ascii="宋体" w:hAnsi="宋体" w:cs="宋体"/>
          <w:sz w:val="24"/>
        </w:rPr>
        <w:t>湖南同远新材料科技有限公司</w:t>
      </w:r>
    </w:p>
    <w:p>
      <w:pPr>
        <w:spacing w:line="360" w:lineRule="auto"/>
        <w:ind w:firstLine="1680" w:firstLineChars="700"/>
        <w:jc w:val="left"/>
        <w:rPr>
          <w:rFonts w:ascii="宋体" w:hAnsi="宋体" w:cs="宋体"/>
          <w:sz w:val="24"/>
        </w:rPr>
      </w:pPr>
      <w:r>
        <w:rPr>
          <w:rFonts w:hint="eastAsia" w:ascii="宋体" w:hAnsi="宋体" w:cs="宋体"/>
          <w:sz w:val="24"/>
        </w:rPr>
        <w:t>山东海立德防水防腐有限公司</w:t>
      </w:r>
    </w:p>
    <w:p>
      <w:pPr>
        <w:spacing w:line="360" w:lineRule="auto"/>
        <w:ind w:firstLine="1680" w:firstLineChars="700"/>
        <w:jc w:val="left"/>
        <w:rPr>
          <w:rFonts w:ascii="宋体" w:hAnsi="宋体" w:cs="宋体"/>
          <w:sz w:val="24"/>
        </w:rPr>
      </w:pPr>
      <w:r>
        <w:rPr>
          <w:rFonts w:hint="eastAsia" w:ascii="宋体" w:hAnsi="宋体" w:cs="宋体"/>
          <w:sz w:val="24"/>
        </w:rPr>
        <w:t>湖南卓宝中筑建筑科技有限公司</w:t>
      </w:r>
    </w:p>
    <w:p>
      <w:pPr>
        <w:spacing w:line="360" w:lineRule="auto"/>
        <w:ind w:firstLine="1680" w:firstLineChars="700"/>
        <w:jc w:val="left"/>
        <w:rPr>
          <w:rFonts w:ascii="宋体" w:hAnsi="宋体" w:cs="宋体"/>
          <w:sz w:val="24"/>
        </w:rPr>
      </w:pPr>
      <w:r>
        <w:rPr>
          <w:rFonts w:hint="eastAsia" w:ascii="宋体" w:hAnsi="宋体" w:cs="宋体"/>
          <w:sz w:val="24"/>
        </w:rPr>
        <w:t>湖南五九易贸科技有限公司</w:t>
      </w:r>
    </w:p>
    <w:p>
      <w:pPr>
        <w:spacing w:line="360" w:lineRule="auto"/>
        <w:ind w:firstLine="1680" w:firstLineChars="700"/>
        <w:jc w:val="left"/>
        <w:rPr>
          <w:rFonts w:ascii="宋体" w:hAnsi="宋体" w:cs="宋体"/>
          <w:sz w:val="24"/>
        </w:rPr>
      </w:pPr>
      <w:r>
        <w:rPr>
          <w:rFonts w:hint="eastAsia" w:ascii="宋体" w:hAnsi="宋体" w:cs="宋体"/>
          <w:sz w:val="24"/>
        </w:rPr>
        <w:t>湖南中原防水防腐保温建材有限公司</w:t>
      </w:r>
    </w:p>
    <w:p>
      <w:pPr>
        <w:spacing w:line="360" w:lineRule="auto"/>
        <w:ind w:firstLine="1680" w:firstLineChars="700"/>
        <w:jc w:val="left"/>
        <w:rPr>
          <w:rFonts w:ascii="宋体" w:hAnsi="宋体" w:cs="宋体"/>
          <w:sz w:val="24"/>
        </w:rPr>
      </w:pPr>
      <w:r>
        <w:rPr>
          <w:rFonts w:hint="eastAsia" w:ascii="宋体" w:hAnsi="宋体" w:cs="宋体"/>
          <w:sz w:val="24"/>
        </w:rPr>
        <w:t>驻马店中原世家防水防腐保温建材科技有限公司</w:t>
      </w:r>
    </w:p>
    <w:p>
      <w:pPr>
        <w:widowControl/>
        <w:spacing w:line="360" w:lineRule="auto"/>
        <w:jc w:val="left"/>
        <w:rPr>
          <w:rFonts w:ascii="宋体" w:hAnsi="宋体"/>
          <w:color w:val="FF0000"/>
          <w:kern w:val="24"/>
          <w:sz w:val="24"/>
        </w:rPr>
      </w:pPr>
      <w:r>
        <w:rPr>
          <w:rFonts w:hint="eastAsia" w:ascii="宋体" w:hAnsi="宋体"/>
          <w:b/>
          <w:bCs/>
          <w:kern w:val="24"/>
          <w:sz w:val="24"/>
        </w:rPr>
        <w:t>主要起草人：</w:t>
      </w:r>
      <w:r>
        <w:rPr>
          <w:rFonts w:hint="eastAsia" w:ascii="宋体" w:hAnsi="宋体"/>
          <w:kern w:val="24"/>
          <w:sz w:val="24"/>
        </w:rPr>
        <w:t>李志强</w:t>
      </w:r>
      <w:r>
        <w:rPr>
          <w:rFonts w:ascii="宋体" w:hAnsi="宋体"/>
          <w:kern w:val="24"/>
          <w:sz w:val="24"/>
        </w:rPr>
        <w:t xml:space="preserve"> </w:t>
      </w:r>
      <w:r>
        <w:rPr>
          <w:rFonts w:hint="eastAsia" w:ascii="宋体" w:hAnsi="宋体"/>
          <w:kern w:val="24"/>
          <w:sz w:val="24"/>
        </w:rPr>
        <w:t>曹征富</w:t>
      </w:r>
      <w:r>
        <w:rPr>
          <w:rFonts w:ascii="宋体" w:hAnsi="宋体"/>
          <w:kern w:val="24"/>
          <w:sz w:val="24"/>
        </w:rPr>
        <w:t xml:space="preserve"> </w:t>
      </w:r>
      <w:r>
        <w:rPr>
          <w:rFonts w:hint="eastAsia" w:ascii="宋体" w:hAnsi="宋体"/>
          <w:kern w:val="24"/>
          <w:sz w:val="24"/>
        </w:rPr>
        <w:t>张孟霞</w:t>
      </w:r>
      <w:r>
        <w:rPr>
          <w:rFonts w:ascii="宋体" w:hAnsi="宋体"/>
          <w:kern w:val="24"/>
          <w:sz w:val="24"/>
        </w:rPr>
        <w:t xml:space="preserve"> </w:t>
      </w:r>
      <w:r>
        <w:rPr>
          <w:rFonts w:hint="eastAsia" w:ascii="宋体" w:hAnsi="宋体"/>
          <w:kern w:val="24"/>
          <w:sz w:val="24"/>
        </w:rPr>
        <w:t>尚华胜</w:t>
      </w:r>
      <w:r>
        <w:rPr>
          <w:rFonts w:hint="eastAsia" w:ascii="宋体" w:hAnsi="宋体"/>
          <w:kern w:val="24"/>
          <w:sz w:val="24"/>
          <w:lang w:val="en-US" w:eastAsia="zh-CN"/>
        </w:rPr>
        <w:t xml:space="preserve"> </w:t>
      </w:r>
      <w:r>
        <w:rPr>
          <w:rFonts w:hint="eastAsia" w:ascii="宋体" w:hAnsi="宋体"/>
          <w:kern w:val="24"/>
          <w:sz w:val="24"/>
        </w:rPr>
        <w:t xml:space="preserve">吴文星 何昌杰 蒋 </w:t>
      </w:r>
      <w:r>
        <w:rPr>
          <w:rFonts w:ascii="宋体" w:hAnsi="宋体"/>
          <w:kern w:val="24"/>
          <w:sz w:val="24"/>
        </w:rPr>
        <w:t xml:space="preserve"> </w:t>
      </w:r>
      <w:r>
        <w:rPr>
          <w:rFonts w:hint="eastAsia" w:ascii="宋体" w:hAnsi="宋体"/>
          <w:kern w:val="24"/>
          <w:sz w:val="24"/>
        </w:rPr>
        <w:t xml:space="preserve">琪 陈孟鸿 陈 </w:t>
      </w:r>
      <w:r>
        <w:rPr>
          <w:rFonts w:ascii="宋体" w:hAnsi="宋体"/>
          <w:kern w:val="24"/>
          <w:sz w:val="24"/>
        </w:rPr>
        <w:t xml:space="preserve"> </w:t>
      </w:r>
      <w:r>
        <w:rPr>
          <w:rFonts w:hint="eastAsia" w:ascii="宋体" w:hAnsi="宋体"/>
          <w:kern w:val="24"/>
          <w:sz w:val="24"/>
        </w:rPr>
        <w:t>阳</w:t>
      </w:r>
      <w:r>
        <w:rPr>
          <w:rFonts w:hint="eastAsia" w:ascii="宋体" w:hAnsi="宋体"/>
          <w:kern w:val="24"/>
          <w:sz w:val="24"/>
          <w:lang w:val="en-US" w:eastAsia="zh-CN"/>
        </w:rPr>
        <w:t xml:space="preserve"> </w:t>
      </w:r>
      <w:r>
        <w:rPr>
          <w:rFonts w:hint="eastAsia" w:ascii="宋体" w:hAnsi="宋体"/>
          <w:kern w:val="24"/>
          <w:sz w:val="24"/>
        </w:rPr>
        <w:t xml:space="preserve">戴 </w:t>
      </w:r>
      <w:r>
        <w:rPr>
          <w:rFonts w:ascii="宋体" w:hAnsi="宋体"/>
          <w:kern w:val="24"/>
          <w:sz w:val="24"/>
        </w:rPr>
        <w:t xml:space="preserve"> </w:t>
      </w:r>
      <w:r>
        <w:rPr>
          <w:rFonts w:hint="eastAsia" w:ascii="宋体" w:hAnsi="宋体"/>
          <w:kern w:val="24"/>
          <w:sz w:val="24"/>
        </w:rPr>
        <w:t xml:space="preserve">飞 曹志阳 陆 </w:t>
      </w:r>
      <w:r>
        <w:rPr>
          <w:rFonts w:ascii="宋体" w:hAnsi="宋体"/>
          <w:kern w:val="24"/>
          <w:sz w:val="24"/>
        </w:rPr>
        <w:t xml:space="preserve"> </w:t>
      </w:r>
      <w:r>
        <w:rPr>
          <w:rFonts w:hint="eastAsia" w:ascii="宋体" w:hAnsi="宋体"/>
          <w:kern w:val="24"/>
          <w:sz w:val="24"/>
        </w:rPr>
        <w:t>赟</w:t>
      </w:r>
      <w:r>
        <w:rPr>
          <w:rFonts w:ascii="宋体" w:hAnsi="宋体"/>
          <w:kern w:val="24"/>
          <w:sz w:val="24"/>
        </w:rPr>
        <w:t xml:space="preserve"> </w:t>
      </w:r>
      <w:r>
        <w:rPr>
          <w:rFonts w:hint="eastAsia" w:ascii="宋体" w:hAnsi="宋体"/>
          <w:kern w:val="24"/>
          <w:sz w:val="24"/>
        </w:rPr>
        <w:t xml:space="preserve">游 </w:t>
      </w:r>
      <w:r>
        <w:rPr>
          <w:rFonts w:ascii="宋体" w:hAnsi="宋体"/>
          <w:kern w:val="24"/>
          <w:sz w:val="24"/>
        </w:rPr>
        <w:t xml:space="preserve"> </w:t>
      </w:r>
      <w:r>
        <w:rPr>
          <w:rFonts w:hint="eastAsia" w:ascii="宋体" w:hAnsi="宋体"/>
          <w:kern w:val="24"/>
          <w:sz w:val="24"/>
        </w:rPr>
        <w:t>广</w:t>
      </w:r>
      <w:r>
        <w:rPr>
          <w:rFonts w:hint="eastAsia" w:ascii="宋体" w:hAnsi="宋体"/>
          <w:kern w:val="24"/>
          <w:sz w:val="24"/>
          <w:lang w:val="en-US" w:eastAsia="zh-CN"/>
        </w:rPr>
        <w:t xml:space="preserve"> 胡石卫 曾  波 </w:t>
      </w:r>
      <w:r>
        <w:rPr>
          <w:rFonts w:hint="eastAsia" w:ascii="宋体" w:hAnsi="宋体"/>
          <w:kern w:val="24"/>
          <w:sz w:val="24"/>
        </w:rPr>
        <w:t xml:space="preserve">戴超虎 许 </w:t>
      </w:r>
      <w:r>
        <w:rPr>
          <w:rFonts w:ascii="宋体" w:hAnsi="宋体"/>
          <w:kern w:val="24"/>
          <w:sz w:val="24"/>
        </w:rPr>
        <w:t xml:space="preserve"> </w:t>
      </w:r>
      <w:r>
        <w:rPr>
          <w:rFonts w:hint="eastAsia" w:ascii="宋体" w:hAnsi="宋体"/>
          <w:kern w:val="24"/>
          <w:sz w:val="24"/>
        </w:rPr>
        <w:t>政 陈留春 詹进生</w:t>
      </w:r>
      <w:r>
        <w:rPr>
          <w:rFonts w:hint="eastAsia" w:ascii="宋体" w:hAnsi="宋体"/>
          <w:kern w:val="24"/>
          <w:sz w:val="24"/>
          <w:lang w:val="en-US" w:eastAsia="zh-CN"/>
        </w:rPr>
        <w:t xml:space="preserve"> </w:t>
      </w:r>
      <w:r>
        <w:rPr>
          <w:rFonts w:hint="eastAsia" w:ascii="宋体" w:hAnsi="宋体"/>
          <w:kern w:val="24"/>
          <w:sz w:val="24"/>
        </w:rPr>
        <w:t xml:space="preserve">吴 </w:t>
      </w:r>
      <w:r>
        <w:rPr>
          <w:rFonts w:ascii="宋体" w:hAnsi="宋体"/>
          <w:kern w:val="24"/>
          <w:sz w:val="24"/>
        </w:rPr>
        <w:t xml:space="preserve"> </w:t>
      </w:r>
      <w:r>
        <w:rPr>
          <w:rFonts w:hint="eastAsia" w:ascii="宋体" w:hAnsi="宋体"/>
          <w:kern w:val="24"/>
          <w:sz w:val="24"/>
        </w:rPr>
        <w:t xml:space="preserve">平 朱正远 江 </w:t>
      </w:r>
      <w:r>
        <w:rPr>
          <w:rFonts w:ascii="宋体" w:hAnsi="宋体"/>
          <w:kern w:val="24"/>
          <w:sz w:val="24"/>
        </w:rPr>
        <w:t xml:space="preserve"> </w:t>
      </w:r>
      <w:r>
        <w:rPr>
          <w:rFonts w:hint="eastAsia" w:ascii="宋体" w:hAnsi="宋体"/>
          <w:kern w:val="24"/>
          <w:sz w:val="24"/>
        </w:rPr>
        <w:t>波 陈全齐</w:t>
      </w:r>
      <w:r>
        <w:rPr>
          <w:rFonts w:hint="eastAsia" w:ascii="宋体" w:hAnsi="宋体"/>
          <w:kern w:val="24"/>
          <w:sz w:val="24"/>
          <w:lang w:val="en-US" w:eastAsia="zh-CN"/>
        </w:rPr>
        <w:t xml:space="preserve"> </w:t>
      </w:r>
      <w:r>
        <w:rPr>
          <w:rFonts w:hint="eastAsia" w:ascii="宋体" w:hAnsi="宋体"/>
          <w:kern w:val="24"/>
          <w:sz w:val="24"/>
        </w:rPr>
        <w:t>秦仁杰</w:t>
      </w:r>
      <w:r>
        <w:rPr>
          <w:rFonts w:ascii="宋体" w:hAnsi="宋体"/>
          <w:kern w:val="24"/>
          <w:sz w:val="24"/>
        </w:rPr>
        <w:t xml:space="preserve"> </w:t>
      </w:r>
      <w:r>
        <w:rPr>
          <w:rFonts w:hint="eastAsia" w:ascii="宋体" w:hAnsi="宋体"/>
          <w:kern w:val="24"/>
          <w:sz w:val="24"/>
        </w:rPr>
        <w:t xml:space="preserve">王爱民 邓晓泉 </w:t>
      </w:r>
      <w:r>
        <w:rPr>
          <w:rFonts w:hint="eastAsia" w:ascii="宋体" w:hAnsi="宋体"/>
          <w:kern w:val="24"/>
          <w:sz w:val="24"/>
          <w:lang w:val="en-US" w:eastAsia="zh-CN"/>
        </w:rPr>
        <w:t xml:space="preserve">张青元 </w:t>
      </w:r>
      <w:r>
        <w:rPr>
          <w:rFonts w:hint="eastAsia" w:ascii="宋体" w:hAnsi="宋体"/>
          <w:kern w:val="24"/>
          <w:sz w:val="24"/>
        </w:rPr>
        <w:t xml:space="preserve">高 </w:t>
      </w:r>
      <w:r>
        <w:rPr>
          <w:rFonts w:ascii="宋体" w:hAnsi="宋体"/>
          <w:kern w:val="24"/>
          <w:sz w:val="24"/>
        </w:rPr>
        <w:t xml:space="preserve"> </w:t>
      </w:r>
      <w:r>
        <w:rPr>
          <w:rFonts w:hint="eastAsia" w:ascii="宋体" w:hAnsi="宋体"/>
          <w:kern w:val="24"/>
          <w:sz w:val="24"/>
        </w:rPr>
        <w:t xml:space="preserve">伟 史素洁 李 </w:t>
      </w:r>
      <w:r>
        <w:rPr>
          <w:rFonts w:ascii="宋体" w:hAnsi="宋体"/>
          <w:kern w:val="24"/>
          <w:sz w:val="24"/>
        </w:rPr>
        <w:t xml:space="preserve"> </w:t>
      </w:r>
      <w:r>
        <w:rPr>
          <w:rFonts w:hint="eastAsia" w:ascii="宋体" w:hAnsi="宋体"/>
          <w:kern w:val="24"/>
          <w:sz w:val="24"/>
        </w:rPr>
        <w:t xml:space="preserve">伟 李 </w:t>
      </w:r>
      <w:r>
        <w:rPr>
          <w:rFonts w:ascii="宋体" w:hAnsi="宋体"/>
          <w:kern w:val="24"/>
          <w:sz w:val="24"/>
        </w:rPr>
        <w:t xml:space="preserve"> </w:t>
      </w:r>
      <w:r>
        <w:rPr>
          <w:rFonts w:hint="eastAsia" w:ascii="宋体" w:hAnsi="宋体"/>
          <w:kern w:val="24"/>
          <w:sz w:val="24"/>
        </w:rPr>
        <w:t>帮 苏进兵</w:t>
      </w:r>
      <w:r>
        <w:rPr>
          <w:rFonts w:ascii="宋体" w:hAnsi="宋体"/>
          <w:kern w:val="24"/>
          <w:sz w:val="24"/>
        </w:rPr>
        <w:t xml:space="preserve"> </w:t>
      </w:r>
      <w:r>
        <w:rPr>
          <w:rFonts w:hint="eastAsia" w:ascii="宋体" w:hAnsi="宋体"/>
          <w:kern w:val="24"/>
          <w:sz w:val="24"/>
          <w:lang w:val="en-US" w:eastAsia="zh-CN"/>
        </w:rPr>
        <w:t xml:space="preserve">崔景焘 甘  露 郑贤国 </w:t>
      </w:r>
      <w:r>
        <w:rPr>
          <w:rFonts w:hint="eastAsia" w:ascii="宋体" w:hAnsi="宋体"/>
          <w:kern w:val="24"/>
          <w:sz w:val="24"/>
        </w:rPr>
        <w:t>卫向阳 邢建华 刘志坚 田现中</w:t>
      </w:r>
      <w:r>
        <w:rPr>
          <w:rFonts w:hint="eastAsia" w:ascii="宋体" w:hAnsi="宋体"/>
          <w:kern w:val="24"/>
          <w:sz w:val="24"/>
          <w:lang w:val="en-US" w:eastAsia="zh-CN"/>
        </w:rPr>
        <w:t xml:space="preserve"> </w:t>
      </w:r>
      <w:r>
        <w:rPr>
          <w:rFonts w:hint="eastAsia" w:ascii="宋体" w:hAnsi="宋体"/>
          <w:kern w:val="24"/>
          <w:sz w:val="24"/>
        </w:rPr>
        <w:t xml:space="preserve">罗 </w:t>
      </w:r>
      <w:r>
        <w:rPr>
          <w:rFonts w:ascii="宋体" w:hAnsi="宋体"/>
          <w:kern w:val="24"/>
          <w:sz w:val="24"/>
        </w:rPr>
        <w:t xml:space="preserve"> </w:t>
      </w:r>
      <w:r>
        <w:rPr>
          <w:rFonts w:hint="eastAsia" w:ascii="宋体" w:hAnsi="宋体"/>
          <w:kern w:val="24"/>
          <w:sz w:val="24"/>
        </w:rPr>
        <w:t>琴</w:t>
      </w:r>
    </w:p>
    <w:p>
      <w:pPr>
        <w:widowControl/>
        <w:spacing w:line="360" w:lineRule="auto"/>
        <w:ind w:firstLine="482" w:firstLineChars="200"/>
        <w:jc w:val="left"/>
        <w:rPr>
          <w:lang w:bidi="ar"/>
        </w:rPr>
      </w:pPr>
      <w:r>
        <w:rPr>
          <w:rFonts w:hint="eastAsia" w:ascii="宋体" w:hAnsi="宋体"/>
          <w:b/>
          <w:bCs/>
          <w:kern w:val="24"/>
          <w:sz w:val="24"/>
        </w:rPr>
        <w:t>主要审查人：</w:t>
      </w:r>
      <w:bookmarkEnd w:id="6"/>
      <w:bookmarkStart w:id="9" w:name="_Toc515442376"/>
      <w:bookmarkStart w:id="10" w:name="_Toc515442524"/>
      <w:bookmarkStart w:id="143" w:name="_GoBack"/>
      <w:bookmarkEnd w:id="143"/>
    </w:p>
    <w:p>
      <w:pPr>
        <w:pStyle w:val="2"/>
        <w:rPr>
          <w:lang w:bidi="ar"/>
        </w:rPr>
      </w:pPr>
    </w:p>
    <w:p>
      <w:pPr>
        <w:pStyle w:val="2"/>
        <w:rPr>
          <w:lang w:bidi="ar"/>
        </w:rPr>
      </w:pPr>
    </w:p>
    <w:sdt>
      <w:sdtPr>
        <w:rPr>
          <w:rFonts w:ascii="Calibri" w:hAnsi="Calibri"/>
          <w:b w:val="0"/>
          <w:bCs w:val="0"/>
          <w:color w:val="auto"/>
          <w:kern w:val="2"/>
          <w:sz w:val="21"/>
          <w:szCs w:val="24"/>
          <w:lang w:val="zh-CN"/>
        </w:rPr>
        <w:id w:val="-2021923647"/>
        <w:docPartObj>
          <w:docPartGallery w:val="Table of Contents"/>
          <w:docPartUnique/>
        </w:docPartObj>
      </w:sdtPr>
      <w:sdtEndPr>
        <w:rPr>
          <w:rFonts w:asciiTheme="minorEastAsia" w:hAnsiTheme="minorEastAsia" w:eastAsiaTheme="minorEastAsia"/>
          <w:b w:val="0"/>
          <w:bCs w:val="0"/>
          <w:color w:val="auto"/>
          <w:kern w:val="2"/>
          <w:sz w:val="24"/>
          <w:szCs w:val="24"/>
          <w:lang w:val="zh-CN"/>
        </w:rPr>
      </w:sdtEndPr>
      <w:sdtContent>
        <w:p>
          <w:pPr>
            <w:pStyle w:val="160"/>
            <w:spacing w:before="0"/>
            <w:ind w:left="188"/>
            <w:jc w:val="center"/>
            <w:rPr>
              <w:rFonts w:ascii="宋体" w:hAnsi="宋体"/>
              <w:b w:val="0"/>
              <w:bCs w:val="0"/>
              <w:color w:val="auto"/>
              <w:sz w:val="24"/>
              <w:szCs w:val="24"/>
              <w:lang w:val="zh-CN"/>
            </w:rPr>
          </w:pPr>
          <w:r>
            <w:rPr>
              <w:rFonts w:hint="eastAsia" w:ascii="宋体" w:hAnsi="宋体"/>
              <w:b w:val="0"/>
              <w:bCs w:val="0"/>
              <w:color w:val="auto"/>
              <w:sz w:val="24"/>
              <w:szCs w:val="24"/>
              <w:lang w:val="zh-CN"/>
            </w:rPr>
            <w:t>目</w:t>
          </w:r>
          <w:r>
            <w:rPr>
              <w:rFonts w:hint="eastAsia" w:ascii="宋体" w:hAnsi="宋体"/>
              <w:b w:val="0"/>
              <w:bCs w:val="0"/>
              <w:color w:val="auto"/>
              <w:sz w:val="24"/>
              <w:szCs w:val="24"/>
            </w:rPr>
            <w:t>　　次</w:t>
          </w:r>
        </w:p>
        <w:p>
          <w:pPr>
            <w:pStyle w:val="21"/>
            <w:spacing w:beforeLines="0" w:afterLines="0" w:line="360" w:lineRule="auto"/>
            <w:ind w:right="-424" w:rightChars="-202"/>
            <w:rPr>
              <w:rFonts w:hAnsi="宋体"/>
              <w:sz w:val="24"/>
            </w:rPr>
          </w:pPr>
          <w:r>
            <w:rPr>
              <w:rFonts w:hAnsi="宋体"/>
              <w:sz w:val="24"/>
            </w:rPr>
            <w:t>1</w:t>
          </w:r>
          <w:r>
            <w:rPr>
              <w:rFonts w:hint="eastAsia" w:hAnsi="宋体"/>
              <w:sz w:val="24"/>
            </w:rPr>
            <w:t>　总　　则</w:t>
          </w:r>
          <w:r>
            <w:rPr>
              <w:rFonts w:hAnsi="宋体"/>
              <w:sz w:val="24"/>
            </w:rPr>
            <w:ptab w:relativeTo="margin" w:alignment="right" w:leader="dot"/>
          </w:r>
          <w:r>
            <w:rPr>
              <w:rFonts w:hint="eastAsia" w:hAnsi="宋体"/>
              <w:spacing w:val="60"/>
              <w:kern w:val="0"/>
              <w:sz w:val="24"/>
              <w:fitText w:val="720" w:id="-1264343040"/>
            </w:rPr>
            <w:t>（</w:t>
          </w:r>
          <w:r>
            <w:rPr>
              <w:rFonts w:hAnsi="宋体"/>
              <w:spacing w:val="60"/>
              <w:kern w:val="0"/>
              <w:sz w:val="24"/>
              <w:fitText w:val="720" w:id="-1264343040"/>
            </w:rPr>
            <w:t>1</w:t>
          </w:r>
          <w:r>
            <w:rPr>
              <w:rFonts w:hint="eastAsia" w:hAnsi="宋体"/>
              <w:spacing w:val="0"/>
              <w:kern w:val="0"/>
              <w:sz w:val="24"/>
              <w:fitText w:val="720" w:id="-1264343040"/>
            </w:rPr>
            <w:t>）</w:t>
          </w:r>
        </w:p>
        <w:p>
          <w:pPr>
            <w:pStyle w:val="21"/>
            <w:spacing w:beforeLines="0" w:afterLines="0" w:line="360" w:lineRule="auto"/>
            <w:rPr>
              <w:rFonts w:hAnsi="宋体"/>
              <w:sz w:val="24"/>
            </w:rPr>
          </w:pPr>
          <w:r>
            <w:rPr>
              <w:rFonts w:hAnsi="宋体"/>
              <w:sz w:val="24"/>
            </w:rPr>
            <w:t>2</w:t>
          </w:r>
          <w:r>
            <w:rPr>
              <w:rFonts w:hint="eastAsia" w:hAnsi="宋体"/>
              <w:sz w:val="24"/>
            </w:rPr>
            <w:t>　术　　语</w:t>
          </w:r>
          <w:r>
            <w:rPr>
              <w:rFonts w:hAnsi="宋体"/>
              <w:sz w:val="24"/>
            </w:rPr>
            <w:ptab w:relativeTo="margin" w:alignment="right" w:leader="dot"/>
          </w:r>
          <w:r>
            <w:rPr>
              <w:rFonts w:hint="eastAsia" w:hAnsi="宋体"/>
              <w:spacing w:val="60"/>
              <w:kern w:val="0"/>
              <w:sz w:val="24"/>
              <w:fitText w:val="720" w:id="-1264343039"/>
            </w:rPr>
            <w:t>（</w:t>
          </w:r>
          <w:r>
            <w:rPr>
              <w:rFonts w:hAnsi="宋体"/>
              <w:spacing w:val="60"/>
              <w:kern w:val="0"/>
              <w:sz w:val="24"/>
              <w:fitText w:val="720" w:id="-1264343039"/>
            </w:rPr>
            <w:t>2</w:t>
          </w:r>
          <w:r>
            <w:rPr>
              <w:rFonts w:hint="eastAsia" w:hAnsi="宋体"/>
              <w:spacing w:val="0"/>
              <w:kern w:val="0"/>
              <w:sz w:val="24"/>
              <w:fitText w:val="720" w:id="-1264343039"/>
            </w:rPr>
            <w:t>）</w:t>
          </w:r>
        </w:p>
        <w:p>
          <w:pPr>
            <w:pStyle w:val="21"/>
            <w:spacing w:beforeLines="0" w:afterLines="0" w:line="360" w:lineRule="auto"/>
            <w:rPr>
              <w:rFonts w:hAnsi="宋体"/>
              <w:sz w:val="24"/>
            </w:rPr>
          </w:pPr>
          <w:r>
            <w:rPr>
              <w:rFonts w:hAnsi="宋体"/>
              <w:sz w:val="24"/>
            </w:rPr>
            <w:t>3</w:t>
          </w:r>
          <w:r>
            <w:rPr>
              <w:rFonts w:hint="eastAsia" w:hAnsi="宋体"/>
              <w:sz w:val="24"/>
            </w:rPr>
            <w:t>　基本规定</w:t>
          </w:r>
          <w:r>
            <w:rPr>
              <w:rFonts w:hAnsi="宋体"/>
              <w:sz w:val="24"/>
            </w:rPr>
            <w:ptab w:relativeTo="margin" w:alignment="right" w:leader="dot"/>
          </w:r>
          <w:r>
            <w:rPr>
              <w:rFonts w:hint="eastAsia" w:hAnsi="宋体"/>
              <w:spacing w:val="60"/>
              <w:kern w:val="0"/>
              <w:sz w:val="24"/>
              <w:fitText w:val="720" w:id="-1264343038"/>
            </w:rPr>
            <w:t>（</w:t>
          </w:r>
          <w:r>
            <w:rPr>
              <w:rFonts w:hAnsi="宋体"/>
              <w:spacing w:val="60"/>
              <w:kern w:val="0"/>
              <w:sz w:val="24"/>
              <w:fitText w:val="720" w:id="-1264343038"/>
            </w:rPr>
            <w:t>3</w:t>
          </w:r>
          <w:r>
            <w:rPr>
              <w:rFonts w:hint="eastAsia" w:hAnsi="宋体"/>
              <w:spacing w:val="0"/>
              <w:kern w:val="0"/>
              <w:sz w:val="24"/>
              <w:fitText w:val="720" w:id="-1264343038"/>
            </w:rPr>
            <w:t>）</w:t>
          </w:r>
        </w:p>
        <w:p>
          <w:pPr>
            <w:pStyle w:val="21"/>
            <w:spacing w:beforeLines="0" w:afterLines="0" w:line="360" w:lineRule="auto"/>
            <w:rPr>
              <w:rFonts w:hAnsi="宋体"/>
              <w:sz w:val="24"/>
            </w:rPr>
          </w:pPr>
          <w:r>
            <w:rPr>
              <w:rFonts w:hAnsi="宋体"/>
              <w:sz w:val="24"/>
            </w:rPr>
            <w:t>4</w:t>
          </w:r>
          <w:r>
            <w:rPr>
              <w:rFonts w:hint="eastAsia" w:hAnsi="宋体"/>
              <w:sz w:val="24"/>
            </w:rPr>
            <w:t>　材　　料</w:t>
          </w:r>
          <w:r>
            <w:rPr>
              <w:rFonts w:hAnsi="宋体"/>
              <w:sz w:val="24"/>
            </w:rPr>
            <w:ptab w:relativeTo="margin" w:alignment="right" w:leader="dot"/>
          </w:r>
          <w:r>
            <w:rPr>
              <w:rFonts w:hint="eastAsia" w:hAnsi="宋体"/>
              <w:spacing w:val="60"/>
              <w:kern w:val="0"/>
              <w:sz w:val="24"/>
              <w:fitText w:val="720" w:id="-1264343037"/>
            </w:rPr>
            <w:t>（</w:t>
          </w:r>
          <w:r>
            <w:rPr>
              <w:rFonts w:hAnsi="宋体"/>
              <w:spacing w:val="60"/>
              <w:kern w:val="0"/>
              <w:sz w:val="24"/>
              <w:fitText w:val="720" w:id="-1264343037"/>
            </w:rPr>
            <w:t>4</w:t>
          </w:r>
          <w:r>
            <w:rPr>
              <w:rFonts w:hint="eastAsia" w:hAnsi="宋体"/>
              <w:spacing w:val="0"/>
              <w:kern w:val="0"/>
              <w:sz w:val="24"/>
              <w:fitText w:val="720" w:id="-1264343037"/>
            </w:rPr>
            <w:t>）</w:t>
          </w:r>
        </w:p>
        <w:p>
          <w:pPr>
            <w:pStyle w:val="21"/>
            <w:spacing w:beforeLines="0" w:afterLines="0" w:line="360" w:lineRule="auto"/>
            <w:rPr>
              <w:rFonts w:hAnsi="宋体"/>
              <w:sz w:val="24"/>
            </w:rPr>
          </w:pPr>
          <w:r>
            <w:rPr>
              <w:rFonts w:hAnsi="宋体"/>
              <w:sz w:val="24"/>
            </w:rPr>
            <w:t>5</w:t>
          </w:r>
          <w:r>
            <w:rPr>
              <w:rFonts w:hint="eastAsia" w:hAnsi="宋体"/>
              <w:sz w:val="24"/>
            </w:rPr>
            <w:t>　设　　计</w:t>
          </w:r>
          <w:r>
            <w:rPr>
              <w:rFonts w:hAnsi="宋体"/>
              <w:sz w:val="24"/>
            </w:rPr>
            <w:ptab w:relativeTo="margin" w:alignment="right" w:leader="dot"/>
          </w:r>
          <w:r>
            <w:rPr>
              <w:rFonts w:hint="eastAsia" w:hAnsi="宋体"/>
              <w:spacing w:val="60"/>
              <w:kern w:val="0"/>
              <w:sz w:val="24"/>
              <w:fitText w:val="720" w:id="-1264343036"/>
            </w:rPr>
            <w:t>（</w:t>
          </w:r>
          <w:r>
            <w:rPr>
              <w:rFonts w:hAnsi="宋体"/>
              <w:spacing w:val="60"/>
              <w:kern w:val="0"/>
              <w:sz w:val="24"/>
              <w:fitText w:val="720" w:id="-1264343036"/>
            </w:rPr>
            <w:t>7</w:t>
          </w:r>
          <w:r>
            <w:rPr>
              <w:rFonts w:hint="eastAsia" w:hAnsi="宋体"/>
              <w:spacing w:val="0"/>
              <w:kern w:val="0"/>
              <w:sz w:val="24"/>
              <w:fitText w:val="720" w:id="-1264343036"/>
            </w:rPr>
            <w:t>）</w:t>
          </w:r>
        </w:p>
        <w:p>
          <w:pPr>
            <w:pStyle w:val="28"/>
            <w:spacing w:line="360" w:lineRule="auto"/>
            <w:jc w:val="left"/>
            <w:rPr>
              <w:rFonts w:ascii="宋体" w:hAnsi="宋体"/>
              <w:sz w:val="24"/>
            </w:rPr>
          </w:pPr>
          <w:r>
            <w:rPr>
              <w:rFonts w:ascii="宋体" w:hAnsi="宋体"/>
              <w:sz w:val="24"/>
            </w:rPr>
            <w:t>5.1</w:t>
          </w:r>
          <w:r>
            <w:rPr>
              <w:rFonts w:hint="eastAsia" w:ascii="宋体" w:hAnsi="宋体"/>
              <w:sz w:val="24"/>
            </w:rPr>
            <w:t>　一般规定</w:t>
          </w:r>
          <w:r>
            <w:rPr>
              <w:rFonts w:ascii="宋体" w:hAnsi="宋体"/>
              <w:sz w:val="24"/>
            </w:rPr>
            <w:ptab w:relativeTo="margin" w:alignment="right" w:leader="dot"/>
          </w:r>
          <w:r>
            <w:rPr>
              <w:rFonts w:hint="eastAsia" w:ascii="宋体" w:hAnsi="宋体"/>
              <w:spacing w:val="60"/>
              <w:kern w:val="0"/>
              <w:sz w:val="24"/>
              <w:fitText w:val="720" w:id="-1264343035"/>
            </w:rPr>
            <w:t>（</w:t>
          </w:r>
          <w:r>
            <w:rPr>
              <w:rFonts w:ascii="宋体" w:hAnsi="宋体"/>
              <w:spacing w:val="60"/>
              <w:kern w:val="0"/>
              <w:sz w:val="24"/>
              <w:fitText w:val="720" w:id="-1264343035"/>
            </w:rPr>
            <w:t>7</w:t>
          </w:r>
          <w:r>
            <w:rPr>
              <w:rFonts w:hint="eastAsia" w:ascii="宋体" w:hAnsi="宋体"/>
              <w:spacing w:val="0"/>
              <w:kern w:val="0"/>
              <w:sz w:val="24"/>
              <w:fitText w:val="720" w:id="-1264343035"/>
            </w:rPr>
            <w:t>）</w:t>
          </w:r>
        </w:p>
        <w:p>
          <w:pPr>
            <w:pStyle w:val="28"/>
            <w:spacing w:line="360" w:lineRule="auto"/>
            <w:jc w:val="left"/>
            <w:rPr>
              <w:rFonts w:ascii="宋体" w:hAnsi="宋体"/>
              <w:sz w:val="24"/>
            </w:rPr>
          </w:pPr>
          <w:r>
            <w:rPr>
              <w:rFonts w:ascii="宋体" w:hAnsi="宋体"/>
              <w:sz w:val="24"/>
            </w:rPr>
            <w:t>5.2</w:t>
          </w:r>
          <w:r>
            <w:rPr>
              <w:rFonts w:hint="eastAsia" w:ascii="宋体" w:hAnsi="宋体"/>
              <w:sz w:val="24"/>
            </w:rPr>
            <w:t>　屋面防水工程</w:t>
          </w:r>
          <w:r>
            <w:rPr>
              <w:rFonts w:ascii="宋体" w:hAnsi="宋体"/>
              <w:sz w:val="24"/>
            </w:rPr>
            <w:ptab w:relativeTo="margin" w:alignment="right" w:leader="dot"/>
          </w:r>
          <w:r>
            <w:rPr>
              <w:rFonts w:hint="eastAsia" w:ascii="宋体" w:hAnsi="宋体"/>
              <w:spacing w:val="60"/>
              <w:kern w:val="0"/>
              <w:sz w:val="24"/>
              <w:fitText w:val="720" w:id="-1264343034"/>
            </w:rPr>
            <w:t>（</w:t>
          </w:r>
          <w:r>
            <w:rPr>
              <w:rFonts w:ascii="宋体" w:hAnsi="宋体"/>
              <w:spacing w:val="60"/>
              <w:kern w:val="0"/>
              <w:sz w:val="24"/>
              <w:fitText w:val="720" w:id="-1264343034"/>
            </w:rPr>
            <w:t>7</w:t>
          </w:r>
          <w:r>
            <w:rPr>
              <w:rFonts w:hint="eastAsia" w:ascii="宋体" w:hAnsi="宋体"/>
              <w:spacing w:val="0"/>
              <w:kern w:val="0"/>
              <w:sz w:val="24"/>
              <w:fitText w:val="720" w:id="-1264343034"/>
            </w:rPr>
            <w:t>）</w:t>
          </w:r>
        </w:p>
        <w:p>
          <w:pPr>
            <w:pStyle w:val="28"/>
            <w:spacing w:line="360" w:lineRule="auto"/>
            <w:jc w:val="left"/>
            <w:rPr>
              <w:rFonts w:ascii="宋体" w:hAnsi="宋体"/>
              <w:sz w:val="24"/>
            </w:rPr>
          </w:pPr>
          <w:r>
            <w:rPr>
              <w:rFonts w:ascii="宋体" w:hAnsi="宋体"/>
              <w:sz w:val="24"/>
            </w:rPr>
            <w:t>5.3</w:t>
          </w:r>
          <w:r>
            <w:rPr>
              <w:rFonts w:hint="eastAsia" w:ascii="宋体" w:hAnsi="宋体"/>
              <w:sz w:val="24"/>
            </w:rPr>
            <w:t>　地下防水工程</w:t>
          </w:r>
          <w:r>
            <w:rPr>
              <w:rFonts w:ascii="宋体" w:hAnsi="宋体"/>
              <w:sz w:val="24"/>
            </w:rPr>
            <w:ptab w:relativeTo="margin" w:alignment="right" w:leader="dot"/>
          </w:r>
          <w:r>
            <w:rPr>
              <w:rFonts w:hint="eastAsia" w:ascii="宋体" w:hAnsi="宋体"/>
              <w:sz w:val="24"/>
            </w:rPr>
            <w:t>（</w:t>
          </w:r>
          <w:r>
            <w:rPr>
              <w:rFonts w:ascii="宋体" w:hAnsi="宋体"/>
              <w:sz w:val="24"/>
            </w:rPr>
            <w:t>15</w:t>
          </w:r>
          <w:r>
            <w:rPr>
              <w:rFonts w:hint="eastAsia" w:ascii="宋体" w:hAnsi="宋体"/>
              <w:sz w:val="24"/>
            </w:rPr>
            <w:t>）</w:t>
          </w:r>
        </w:p>
        <w:p>
          <w:pPr>
            <w:pStyle w:val="21"/>
            <w:spacing w:beforeLines="0" w:afterLines="0" w:line="360" w:lineRule="auto"/>
            <w:rPr>
              <w:rFonts w:hAnsi="宋体"/>
              <w:sz w:val="24"/>
            </w:rPr>
          </w:pPr>
          <w:r>
            <w:rPr>
              <w:rFonts w:hAnsi="宋体"/>
              <w:sz w:val="24"/>
            </w:rPr>
            <w:t>6</w:t>
          </w:r>
          <w:r>
            <w:rPr>
              <w:rFonts w:hint="eastAsia" w:hAnsi="宋体"/>
              <w:sz w:val="24"/>
            </w:rPr>
            <w:t>　施　　工</w:t>
          </w:r>
          <w:r>
            <w:rPr>
              <w:rFonts w:hAnsi="宋体"/>
              <w:sz w:val="24"/>
            </w:rPr>
            <w:ptab w:relativeTo="margin" w:alignment="right" w:leader="dot"/>
          </w:r>
          <w:r>
            <w:rPr>
              <w:rFonts w:hint="eastAsia" w:hAnsi="宋体"/>
              <w:sz w:val="24"/>
            </w:rPr>
            <w:t>（2</w:t>
          </w:r>
          <w:r>
            <w:rPr>
              <w:rFonts w:hAnsi="宋体"/>
              <w:sz w:val="24"/>
            </w:rPr>
            <w:t>2</w:t>
          </w:r>
          <w:r>
            <w:rPr>
              <w:rFonts w:hint="eastAsia" w:hAnsi="宋体"/>
              <w:sz w:val="24"/>
            </w:rPr>
            <w:t>）</w:t>
          </w:r>
        </w:p>
        <w:p>
          <w:pPr>
            <w:pStyle w:val="28"/>
            <w:spacing w:line="360" w:lineRule="auto"/>
            <w:jc w:val="left"/>
            <w:rPr>
              <w:rFonts w:ascii="宋体" w:hAnsi="宋体"/>
              <w:sz w:val="24"/>
            </w:rPr>
          </w:pPr>
          <w:r>
            <w:rPr>
              <w:rFonts w:ascii="宋体" w:hAnsi="宋体"/>
              <w:sz w:val="24"/>
            </w:rPr>
            <w:t>6.1</w:t>
          </w:r>
          <w:r>
            <w:rPr>
              <w:rFonts w:hint="eastAsia" w:ascii="宋体" w:hAnsi="宋体"/>
              <w:sz w:val="24"/>
            </w:rPr>
            <w:t>　一般规定</w:t>
          </w:r>
          <w:r>
            <w:rPr>
              <w:rFonts w:ascii="宋体" w:hAnsi="宋体"/>
              <w:sz w:val="24"/>
            </w:rPr>
            <w:ptab w:relativeTo="margin" w:alignment="right" w:leader="dot"/>
          </w:r>
          <w:r>
            <w:rPr>
              <w:rFonts w:hint="eastAsia" w:ascii="宋体" w:hAnsi="宋体"/>
              <w:sz w:val="24"/>
            </w:rPr>
            <w:t>（2</w:t>
          </w:r>
          <w:r>
            <w:rPr>
              <w:rFonts w:ascii="宋体" w:hAnsi="宋体"/>
              <w:sz w:val="24"/>
            </w:rPr>
            <w:t>2</w:t>
          </w:r>
          <w:r>
            <w:rPr>
              <w:rFonts w:hint="eastAsia" w:ascii="宋体" w:hAnsi="宋体"/>
              <w:sz w:val="24"/>
            </w:rPr>
            <w:t>）</w:t>
          </w:r>
        </w:p>
        <w:p>
          <w:pPr>
            <w:pStyle w:val="28"/>
            <w:spacing w:line="360" w:lineRule="auto"/>
            <w:jc w:val="left"/>
            <w:rPr>
              <w:rFonts w:ascii="宋体" w:hAnsi="宋体"/>
              <w:sz w:val="24"/>
            </w:rPr>
          </w:pPr>
          <w:r>
            <w:rPr>
              <w:rFonts w:ascii="宋体" w:hAnsi="宋体"/>
              <w:sz w:val="24"/>
            </w:rPr>
            <w:t>6.2</w:t>
          </w:r>
          <w:r>
            <w:rPr>
              <w:rFonts w:hint="eastAsia" w:ascii="宋体" w:hAnsi="宋体"/>
              <w:sz w:val="24"/>
            </w:rPr>
            <w:t>　屋面防水工程</w:t>
          </w:r>
          <w:r>
            <w:rPr>
              <w:rFonts w:ascii="宋体" w:hAnsi="宋体"/>
              <w:sz w:val="24"/>
            </w:rPr>
            <w:ptab w:relativeTo="margin" w:alignment="right" w:leader="dot"/>
          </w:r>
          <w:r>
            <w:rPr>
              <w:rFonts w:hint="eastAsia" w:ascii="宋体" w:hAnsi="宋体"/>
              <w:sz w:val="24"/>
            </w:rPr>
            <w:t>（</w:t>
          </w:r>
          <w:r>
            <w:rPr>
              <w:rFonts w:ascii="宋体" w:hAnsi="宋体"/>
              <w:sz w:val="24"/>
            </w:rPr>
            <w:t>25</w:t>
          </w:r>
          <w:r>
            <w:rPr>
              <w:rFonts w:hint="eastAsia" w:ascii="宋体" w:hAnsi="宋体"/>
              <w:sz w:val="24"/>
            </w:rPr>
            <w:t>）</w:t>
          </w:r>
        </w:p>
        <w:p>
          <w:pPr>
            <w:pStyle w:val="28"/>
            <w:spacing w:line="360" w:lineRule="auto"/>
            <w:jc w:val="left"/>
            <w:rPr>
              <w:rFonts w:ascii="宋体" w:hAnsi="宋体"/>
              <w:sz w:val="24"/>
            </w:rPr>
          </w:pPr>
          <w:r>
            <w:rPr>
              <w:rFonts w:ascii="宋体" w:hAnsi="宋体"/>
              <w:sz w:val="24"/>
            </w:rPr>
            <w:t>6.3</w:t>
          </w:r>
          <w:r>
            <w:rPr>
              <w:rFonts w:hint="eastAsia" w:ascii="宋体" w:hAnsi="宋体"/>
              <w:sz w:val="24"/>
            </w:rPr>
            <w:t>　地下防水工程</w:t>
          </w:r>
          <w:r>
            <w:rPr>
              <w:rFonts w:ascii="宋体" w:hAnsi="宋体"/>
              <w:sz w:val="24"/>
            </w:rPr>
            <w:ptab w:relativeTo="margin" w:alignment="right" w:leader="dot"/>
          </w:r>
          <w:r>
            <w:rPr>
              <w:rFonts w:hint="eastAsia" w:ascii="宋体" w:hAnsi="宋体"/>
              <w:sz w:val="24"/>
            </w:rPr>
            <w:t>（</w:t>
          </w:r>
          <w:r>
            <w:rPr>
              <w:rFonts w:ascii="宋体" w:hAnsi="宋体"/>
              <w:sz w:val="24"/>
            </w:rPr>
            <w:t>25</w:t>
          </w:r>
          <w:r>
            <w:rPr>
              <w:rFonts w:hint="eastAsia" w:ascii="宋体" w:hAnsi="宋体"/>
              <w:sz w:val="24"/>
            </w:rPr>
            <w:t>）</w:t>
          </w:r>
        </w:p>
        <w:p>
          <w:pPr>
            <w:pStyle w:val="21"/>
            <w:spacing w:beforeLines="0" w:afterLines="0" w:line="360" w:lineRule="auto"/>
            <w:rPr>
              <w:rFonts w:hAnsi="宋体"/>
              <w:sz w:val="24"/>
            </w:rPr>
          </w:pPr>
          <w:r>
            <w:rPr>
              <w:rFonts w:hAnsi="宋体"/>
              <w:sz w:val="24"/>
            </w:rPr>
            <w:t>7</w:t>
          </w:r>
          <w:r>
            <w:rPr>
              <w:rFonts w:hint="eastAsia" w:hAnsi="宋体"/>
              <w:sz w:val="24"/>
            </w:rPr>
            <w:t>　验　　收</w:t>
          </w:r>
          <w:r>
            <w:rPr>
              <w:rFonts w:hAnsi="宋体"/>
              <w:sz w:val="24"/>
            </w:rPr>
            <w:ptab w:relativeTo="margin" w:alignment="right" w:leader="dot"/>
          </w:r>
          <w:r>
            <w:rPr>
              <w:rFonts w:hint="eastAsia" w:hAnsi="宋体"/>
              <w:sz w:val="24"/>
            </w:rPr>
            <w:t>（</w:t>
          </w:r>
          <w:r>
            <w:rPr>
              <w:rFonts w:hAnsi="宋体"/>
              <w:sz w:val="24"/>
            </w:rPr>
            <w:t>27</w:t>
          </w:r>
          <w:r>
            <w:rPr>
              <w:rFonts w:hint="eastAsia" w:hAnsi="宋体"/>
              <w:sz w:val="24"/>
            </w:rPr>
            <w:t>）</w:t>
          </w:r>
        </w:p>
        <w:p>
          <w:pPr>
            <w:pStyle w:val="28"/>
            <w:spacing w:line="360" w:lineRule="auto"/>
            <w:jc w:val="left"/>
            <w:rPr>
              <w:rFonts w:ascii="宋体" w:hAnsi="宋体"/>
              <w:sz w:val="24"/>
            </w:rPr>
          </w:pPr>
          <w:r>
            <w:rPr>
              <w:rFonts w:ascii="宋体" w:hAnsi="宋体"/>
              <w:sz w:val="24"/>
            </w:rPr>
            <w:t>7.1</w:t>
          </w:r>
          <w:r>
            <w:rPr>
              <w:rFonts w:hint="eastAsia" w:ascii="宋体" w:hAnsi="宋体"/>
              <w:sz w:val="24"/>
            </w:rPr>
            <w:t>　一般规定</w:t>
          </w:r>
          <w:r>
            <w:rPr>
              <w:rFonts w:ascii="宋体" w:hAnsi="宋体"/>
              <w:sz w:val="24"/>
            </w:rPr>
            <w:ptab w:relativeTo="margin" w:alignment="right" w:leader="dot"/>
          </w:r>
          <w:r>
            <w:rPr>
              <w:rFonts w:hint="eastAsia" w:ascii="宋体" w:hAnsi="宋体"/>
              <w:sz w:val="24"/>
            </w:rPr>
            <w:t>（</w:t>
          </w:r>
          <w:r>
            <w:rPr>
              <w:rFonts w:ascii="宋体" w:hAnsi="宋体"/>
              <w:sz w:val="24"/>
            </w:rPr>
            <w:t>27</w:t>
          </w:r>
          <w:r>
            <w:rPr>
              <w:rFonts w:hint="eastAsia" w:ascii="宋体" w:hAnsi="宋体"/>
              <w:sz w:val="24"/>
            </w:rPr>
            <w:t>）</w:t>
          </w:r>
        </w:p>
        <w:p>
          <w:pPr>
            <w:pStyle w:val="28"/>
            <w:spacing w:line="360" w:lineRule="auto"/>
            <w:jc w:val="left"/>
            <w:rPr>
              <w:rFonts w:ascii="宋体" w:hAnsi="宋体"/>
              <w:sz w:val="24"/>
            </w:rPr>
          </w:pPr>
          <w:r>
            <w:rPr>
              <w:rFonts w:ascii="宋体" w:hAnsi="宋体"/>
              <w:sz w:val="24"/>
            </w:rPr>
            <w:t>7.2</w:t>
          </w:r>
          <w:r>
            <w:rPr>
              <w:rFonts w:hint="eastAsia" w:ascii="宋体" w:hAnsi="宋体"/>
              <w:sz w:val="24"/>
            </w:rPr>
            <w:t>　屋面防水工程</w:t>
          </w:r>
          <w:r>
            <w:rPr>
              <w:rFonts w:ascii="宋体" w:hAnsi="宋体"/>
              <w:sz w:val="24"/>
            </w:rPr>
            <w:ptab w:relativeTo="margin" w:alignment="right" w:leader="dot"/>
          </w:r>
          <w:r>
            <w:rPr>
              <w:rFonts w:hint="eastAsia" w:ascii="宋体" w:hAnsi="宋体"/>
              <w:sz w:val="24"/>
            </w:rPr>
            <w:t>（</w:t>
          </w:r>
          <w:r>
            <w:rPr>
              <w:rFonts w:ascii="宋体" w:hAnsi="宋体"/>
              <w:sz w:val="24"/>
            </w:rPr>
            <w:t>27</w:t>
          </w:r>
          <w:r>
            <w:rPr>
              <w:rFonts w:hint="eastAsia" w:ascii="宋体" w:hAnsi="宋体"/>
              <w:sz w:val="24"/>
            </w:rPr>
            <w:t>）</w:t>
          </w:r>
        </w:p>
        <w:p>
          <w:pPr>
            <w:pStyle w:val="28"/>
            <w:spacing w:line="360" w:lineRule="auto"/>
            <w:jc w:val="left"/>
            <w:rPr>
              <w:rFonts w:ascii="宋体" w:hAnsi="宋体"/>
              <w:sz w:val="24"/>
            </w:rPr>
          </w:pPr>
          <w:r>
            <w:rPr>
              <w:rFonts w:ascii="宋体" w:hAnsi="宋体"/>
              <w:sz w:val="24"/>
            </w:rPr>
            <w:t>7.3</w:t>
          </w:r>
          <w:r>
            <w:rPr>
              <w:rFonts w:hint="eastAsia" w:ascii="宋体" w:hAnsi="宋体"/>
              <w:sz w:val="24"/>
            </w:rPr>
            <w:t>　地下防水工程</w:t>
          </w:r>
          <w:r>
            <w:rPr>
              <w:rFonts w:ascii="宋体" w:hAnsi="宋体"/>
              <w:sz w:val="24"/>
            </w:rPr>
            <w:ptab w:relativeTo="margin" w:alignment="right" w:leader="dot"/>
          </w:r>
          <w:r>
            <w:rPr>
              <w:rFonts w:hint="eastAsia" w:ascii="宋体" w:hAnsi="宋体"/>
              <w:sz w:val="24"/>
            </w:rPr>
            <w:t>（</w:t>
          </w:r>
          <w:r>
            <w:rPr>
              <w:rFonts w:ascii="宋体" w:hAnsi="宋体"/>
              <w:sz w:val="24"/>
            </w:rPr>
            <w:t>28</w:t>
          </w:r>
          <w:r>
            <w:rPr>
              <w:rFonts w:hint="eastAsia" w:ascii="宋体" w:hAnsi="宋体"/>
              <w:sz w:val="24"/>
            </w:rPr>
            <w:t>）</w:t>
          </w:r>
        </w:p>
        <w:p>
          <w:pPr>
            <w:pStyle w:val="21"/>
            <w:spacing w:beforeLines="0" w:afterLines="0" w:line="360" w:lineRule="auto"/>
            <w:rPr>
              <w:rFonts w:hAnsi="宋体"/>
              <w:sz w:val="24"/>
            </w:rPr>
          </w:pPr>
          <w:r>
            <w:rPr>
              <w:rFonts w:hint="eastAsia" w:hAnsi="宋体"/>
              <w:sz w:val="24"/>
            </w:rPr>
            <w:t>用词说明</w:t>
          </w:r>
          <w:r>
            <w:rPr>
              <w:rFonts w:hAnsi="宋体"/>
              <w:sz w:val="24"/>
            </w:rPr>
            <w:ptab w:relativeTo="margin" w:alignment="right" w:leader="dot"/>
          </w:r>
          <w:r>
            <w:rPr>
              <w:rFonts w:hint="eastAsia" w:hAnsi="宋体"/>
              <w:sz w:val="24"/>
            </w:rPr>
            <w:t>（3</w:t>
          </w:r>
          <w:r>
            <w:rPr>
              <w:rFonts w:hAnsi="宋体"/>
              <w:sz w:val="24"/>
            </w:rPr>
            <w:t>0</w:t>
          </w:r>
          <w:r>
            <w:rPr>
              <w:rFonts w:hint="eastAsia" w:hAnsi="宋体"/>
              <w:sz w:val="24"/>
            </w:rPr>
            <w:t>）</w:t>
          </w:r>
        </w:p>
        <w:p>
          <w:pPr>
            <w:pStyle w:val="28"/>
            <w:spacing w:line="360" w:lineRule="auto"/>
            <w:ind w:left="0" w:leftChars="0"/>
            <w:jc w:val="left"/>
            <w:rPr>
              <w:rFonts w:ascii="宋体" w:hAnsi="宋体"/>
              <w:sz w:val="24"/>
            </w:rPr>
          </w:pPr>
          <w:r>
            <w:rPr>
              <w:rFonts w:hint="eastAsia" w:ascii="宋体" w:hAnsi="宋体"/>
              <w:sz w:val="24"/>
            </w:rPr>
            <w:t>引用标准名录</w:t>
          </w:r>
          <w:r>
            <w:rPr>
              <w:rFonts w:ascii="宋体" w:hAnsi="宋体"/>
              <w:sz w:val="24"/>
            </w:rPr>
            <w:ptab w:relativeTo="margin" w:alignment="right" w:leader="dot"/>
          </w:r>
          <w:r>
            <w:rPr>
              <w:rFonts w:hint="eastAsia" w:ascii="宋体" w:hAnsi="宋体"/>
              <w:sz w:val="24"/>
            </w:rPr>
            <w:t>（3</w:t>
          </w:r>
          <w:r>
            <w:rPr>
              <w:rFonts w:ascii="宋体" w:hAnsi="宋体"/>
              <w:sz w:val="24"/>
            </w:rPr>
            <w:t>1</w:t>
          </w:r>
          <w:r>
            <w:rPr>
              <w:rFonts w:hint="eastAsia" w:ascii="宋体" w:hAnsi="宋体"/>
              <w:sz w:val="24"/>
            </w:rPr>
            <w:t>）</w:t>
          </w:r>
        </w:p>
        <w:p>
          <w:pPr>
            <w:pStyle w:val="28"/>
            <w:spacing w:line="360" w:lineRule="auto"/>
            <w:ind w:left="0" w:leftChars="0"/>
            <w:jc w:val="left"/>
            <w:rPr>
              <w:rFonts w:asciiTheme="minorEastAsia" w:hAnsiTheme="minorEastAsia" w:eastAsiaTheme="minorEastAsia"/>
              <w:sz w:val="24"/>
            </w:rPr>
          </w:pPr>
          <w:r>
            <w:rPr>
              <w:rFonts w:hint="eastAsia" w:ascii="宋体" w:hAnsi="宋体"/>
              <w:sz w:val="24"/>
            </w:rPr>
            <w:t>附</w:t>
          </w:r>
          <w:r>
            <w:rPr>
              <w:rFonts w:ascii="宋体" w:hAnsi="宋体"/>
              <w:sz w:val="24"/>
            </w:rPr>
            <w:t>:</w:t>
          </w:r>
          <w:r>
            <w:rPr>
              <w:rFonts w:hint="eastAsia" w:ascii="宋体" w:hAnsi="宋体"/>
              <w:sz w:val="24"/>
            </w:rPr>
            <w:t>条文说明</w:t>
          </w:r>
          <w:r>
            <w:rPr>
              <w:rFonts w:ascii="宋体" w:hAnsi="宋体"/>
              <w:sz w:val="24"/>
            </w:rPr>
            <w:ptab w:relativeTo="margin" w:alignment="right" w:leader="dot"/>
          </w:r>
          <w:r>
            <w:rPr>
              <w:rFonts w:hint="eastAsia" w:ascii="宋体" w:hAnsi="宋体"/>
              <w:sz w:val="24"/>
            </w:rPr>
            <w:t>（3</w:t>
          </w:r>
          <w:r>
            <w:rPr>
              <w:rFonts w:ascii="宋体" w:hAnsi="宋体"/>
              <w:sz w:val="24"/>
            </w:rPr>
            <w:t>2</w:t>
          </w:r>
          <w:r>
            <w:rPr>
              <w:rFonts w:hint="eastAsia" w:ascii="宋体" w:hAnsi="宋体"/>
              <w:sz w:val="24"/>
            </w:rPr>
            <w:t>）</w:t>
          </w:r>
        </w:p>
      </w:sdtContent>
    </w:sdt>
    <w:p>
      <w:pPr>
        <w:pStyle w:val="2"/>
        <w:rPr>
          <w:lang w:bidi="ar"/>
        </w:rPr>
      </w:pPr>
    </w:p>
    <w:p>
      <w:pPr>
        <w:pStyle w:val="2"/>
        <w:rPr>
          <w:lang w:bidi="ar"/>
        </w:rPr>
      </w:pPr>
    </w:p>
    <w:p>
      <w:pPr>
        <w:widowControl/>
        <w:adjustRightInd w:val="0"/>
        <w:snapToGrid w:val="0"/>
        <w:spacing w:before="156" w:beforeLines="50" w:after="156" w:afterLines="50" w:line="360" w:lineRule="auto"/>
        <w:jc w:val="center"/>
        <w:rPr>
          <w:rFonts w:ascii="Times New Roman" w:hAnsi="Times New Roman"/>
          <w:b/>
          <w:sz w:val="32"/>
          <w:szCs w:val="32"/>
          <w:lang w:bidi="ar"/>
        </w:rPr>
      </w:pPr>
    </w:p>
    <w:p>
      <w:pPr>
        <w:pStyle w:val="2"/>
        <w:rPr>
          <w:lang w:bidi="ar"/>
        </w:rPr>
      </w:pPr>
    </w:p>
    <w:p>
      <w:pPr>
        <w:pStyle w:val="2"/>
        <w:rPr>
          <w:lang w:bidi="ar"/>
        </w:rPr>
      </w:pPr>
    </w:p>
    <w:p>
      <w:pPr>
        <w:pStyle w:val="2"/>
        <w:rPr>
          <w:lang w:bidi="ar"/>
        </w:rPr>
      </w:pPr>
    </w:p>
    <w:p>
      <w:pPr>
        <w:pStyle w:val="2"/>
        <w:rPr>
          <w:lang w:bidi="ar"/>
        </w:rPr>
      </w:pPr>
    </w:p>
    <w:p>
      <w:pPr>
        <w:pStyle w:val="2"/>
        <w:rPr>
          <w:lang w:bidi="ar"/>
        </w:rPr>
      </w:pPr>
    </w:p>
    <w:p>
      <w:pPr>
        <w:pStyle w:val="2"/>
        <w:rPr>
          <w:lang w:bidi="ar"/>
        </w:rPr>
      </w:pPr>
    </w:p>
    <w:p>
      <w:pPr>
        <w:pStyle w:val="2"/>
        <w:rPr>
          <w:lang w:bidi="ar"/>
        </w:rPr>
      </w:pPr>
    </w:p>
    <w:p>
      <w:pPr>
        <w:pStyle w:val="2"/>
        <w:rPr>
          <w:lang w:bidi="ar"/>
        </w:rPr>
      </w:pPr>
    </w:p>
    <w:p>
      <w:pPr>
        <w:pStyle w:val="2"/>
        <w:rPr>
          <w:rFonts w:hint="eastAsia"/>
          <w:lang w:bidi="ar"/>
        </w:rPr>
      </w:pPr>
    </w:p>
    <w:p>
      <w:pPr>
        <w:widowControl/>
        <w:adjustRightInd w:val="0"/>
        <w:snapToGrid w:val="0"/>
        <w:spacing w:before="156" w:beforeLines="50" w:after="156" w:afterLines="50" w:line="360" w:lineRule="auto"/>
        <w:jc w:val="center"/>
        <w:rPr>
          <w:rFonts w:ascii="Times New Roman" w:hAnsi="Times New Roman"/>
          <w:b/>
          <w:sz w:val="32"/>
          <w:szCs w:val="32"/>
          <w:lang w:bidi="ar"/>
        </w:rPr>
      </w:pPr>
      <w:r>
        <w:rPr>
          <w:rFonts w:ascii="Times New Roman" w:hAnsi="Times New Roman"/>
          <w:b/>
          <w:sz w:val="32"/>
          <w:szCs w:val="32"/>
          <w:lang w:bidi="ar"/>
        </w:rPr>
        <w:t>Contents</w:t>
      </w:r>
    </w:p>
    <w:p>
      <w:pPr>
        <w:pStyle w:val="21"/>
        <w:tabs>
          <w:tab w:val="right" w:leader="dot" w:pos="8779"/>
        </w:tabs>
        <w:spacing w:beforeLines="0" w:afterLines="0" w:line="360" w:lineRule="auto"/>
        <w:rPr>
          <w:rFonts w:ascii="Times New Roman" w:hAnsi="Times New Roman"/>
          <w:szCs w:val="21"/>
        </w:rPr>
      </w:pPr>
      <w:r>
        <w:fldChar w:fldCharType="begin"/>
      </w:r>
      <w:r>
        <w:instrText xml:space="preserve"> HYPERLINK \l "_Toc122790598" </w:instrText>
      </w:r>
      <w:r>
        <w:fldChar w:fldCharType="separate"/>
      </w:r>
      <w:r>
        <w:rPr>
          <w:rStyle w:val="39"/>
          <w:rFonts w:ascii="Times New Roman" w:hAnsi="Times New Roman"/>
          <w:color w:val="auto"/>
          <w:u w:val="none"/>
        </w:rPr>
        <w:t>1</w:t>
      </w:r>
      <w:r>
        <w:rPr>
          <w:rStyle w:val="39"/>
          <w:rFonts w:hint="eastAsia" w:ascii="Times New Roman" w:hAnsi="Times New Roman"/>
          <w:b/>
          <w:bCs/>
          <w:color w:val="auto"/>
          <w:u w:val="none"/>
        </w:rPr>
        <w:t xml:space="preserve"> </w:t>
      </w:r>
      <w:r>
        <w:rPr>
          <w:rStyle w:val="39"/>
          <w:rFonts w:ascii="Times New Roman" w:hAnsi="Times New Roman"/>
          <w:b/>
          <w:bCs/>
          <w:color w:val="auto"/>
          <w:u w:val="none"/>
        </w:rPr>
        <w:t xml:space="preserve">  General provisions</w:t>
      </w:r>
      <w:r>
        <w:rPr>
          <w:rFonts w:ascii="Times New Roman" w:hAnsi="Times New Roman"/>
          <w:szCs w:val="21"/>
        </w:rPr>
        <w:tab/>
      </w:r>
      <w:r>
        <w:rPr>
          <w:rFonts w:ascii="Times New Roman" w:hAnsi="Times New Roman"/>
          <w:szCs w:val="21"/>
        </w:rPr>
        <w:fldChar w:fldCharType="end"/>
      </w:r>
      <w:r>
        <w:rPr>
          <w:rFonts w:hint="eastAsia" w:ascii="Times New Roman" w:hAnsi="Times New Roman"/>
          <w:szCs w:val="21"/>
        </w:rPr>
        <w:t>（1）</w:t>
      </w:r>
    </w:p>
    <w:p>
      <w:pPr>
        <w:pStyle w:val="21"/>
        <w:tabs>
          <w:tab w:val="right" w:leader="dot" w:pos="8779"/>
        </w:tabs>
        <w:spacing w:beforeLines="0" w:afterLines="0" w:line="360" w:lineRule="auto"/>
        <w:rPr>
          <w:rFonts w:ascii="Times New Roman" w:hAnsi="Times New Roman"/>
          <w:szCs w:val="21"/>
        </w:rPr>
      </w:pPr>
      <w:r>
        <w:fldChar w:fldCharType="begin"/>
      </w:r>
      <w:r>
        <w:instrText xml:space="preserve"> HYPERLINK \l "_Toc122790599" </w:instrText>
      </w:r>
      <w:r>
        <w:fldChar w:fldCharType="separate"/>
      </w:r>
      <w:r>
        <w:rPr>
          <w:rStyle w:val="39"/>
          <w:rFonts w:ascii="Times New Roman" w:hAnsi="Times New Roman"/>
          <w:color w:val="auto"/>
          <w:u w:val="none"/>
        </w:rPr>
        <w:t>2　</w:t>
      </w:r>
      <w:r>
        <w:rPr>
          <w:rStyle w:val="39"/>
          <w:rFonts w:ascii="Times New Roman" w:hAnsi="Times New Roman"/>
          <w:b/>
          <w:bCs/>
          <w:color w:val="auto"/>
          <w:u w:val="none"/>
        </w:rPr>
        <w:t>Terms</w:t>
      </w:r>
      <w:r>
        <w:rPr>
          <w:rFonts w:ascii="Times New Roman" w:hAnsi="Times New Roman"/>
          <w:szCs w:val="21"/>
        </w:rPr>
        <w:tab/>
      </w:r>
      <w:r>
        <w:rPr>
          <w:rFonts w:ascii="Times New Roman" w:hAnsi="Times New Roman"/>
          <w:szCs w:val="21"/>
        </w:rPr>
        <w:fldChar w:fldCharType="end"/>
      </w:r>
      <w:r>
        <w:rPr>
          <w:rFonts w:hint="eastAsia" w:ascii="Times New Roman" w:hAnsi="Times New Roman"/>
          <w:szCs w:val="21"/>
        </w:rPr>
        <w:t>（2）</w:t>
      </w:r>
    </w:p>
    <w:p>
      <w:pPr>
        <w:pStyle w:val="21"/>
        <w:tabs>
          <w:tab w:val="right" w:leader="dot" w:pos="8779"/>
        </w:tabs>
        <w:spacing w:beforeLines="0" w:afterLines="0" w:line="360" w:lineRule="auto"/>
        <w:rPr>
          <w:rFonts w:ascii="Times New Roman" w:hAnsi="Times New Roman"/>
          <w:szCs w:val="21"/>
        </w:rPr>
      </w:pPr>
      <w:r>
        <w:fldChar w:fldCharType="begin"/>
      </w:r>
      <w:r>
        <w:instrText xml:space="preserve"> HYPERLINK \l "_Toc122790600" </w:instrText>
      </w:r>
      <w:r>
        <w:fldChar w:fldCharType="separate"/>
      </w:r>
      <w:r>
        <w:rPr>
          <w:rStyle w:val="39"/>
          <w:rFonts w:ascii="Times New Roman" w:hAnsi="Times New Roman" w:eastAsiaTheme="majorEastAsia"/>
          <w:color w:val="auto"/>
          <w:u w:val="none"/>
        </w:rPr>
        <w:t>3　</w:t>
      </w:r>
      <w:r>
        <w:rPr>
          <w:rStyle w:val="39"/>
          <w:rFonts w:ascii="Times New Roman" w:hAnsi="Times New Roman" w:eastAsiaTheme="majorEastAsia"/>
          <w:b/>
          <w:bCs/>
          <w:color w:val="auto"/>
          <w:u w:val="none"/>
        </w:rPr>
        <w:t>Basic regulations</w:t>
      </w:r>
      <w:r>
        <w:rPr>
          <w:rFonts w:ascii="Times New Roman" w:hAnsi="Times New Roman"/>
          <w:szCs w:val="21"/>
        </w:rPr>
        <w:tab/>
      </w:r>
      <w:r>
        <w:rPr>
          <w:rFonts w:ascii="Times New Roman" w:hAnsi="Times New Roman"/>
          <w:szCs w:val="21"/>
        </w:rPr>
        <w:fldChar w:fldCharType="end"/>
      </w:r>
      <w:r>
        <w:rPr>
          <w:rFonts w:hint="eastAsia" w:ascii="Times New Roman" w:hAnsi="Times New Roman"/>
          <w:szCs w:val="21"/>
        </w:rPr>
        <w:t>（3）</w:t>
      </w:r>
    </w:p>
    <w:p>
      <w:pPr>
        <w:pStyle w:val="21"/>
        <w:tabs>
          <w:tab w:val="right" w:leader="dot" w:pos="8779"/>
        </w:tabs>
        <w:spacing w:beforeLines="0" w:afterLines="0" w:line="360" w:lineRule="auto"/>
        <w:rPr>
          <w:rFonts w:ascii="Times New Roman" w:hAnsi="Times New Roman"/>
          <w:szCs w:val="21"/>
        </w:rPr>
      </w:pPr>
      <w:r>
        <w:fldChar w:fldCharType="begin"/>
      </w:r>
      <w:r>
        <w:instrText xml:space="preserve"> HYPERLINK \l "_Toc122790601" </w:instrText>
      </w:r>
      <w:r>
        <w:fldChar w:fldCharType="separate"/>
      </w:r>
      <w:r>
        <w:rPr>
          <w:rStyle w:val="39"/>
          <w:rFonts w:ascii="Times New Roman" w:hAnsi="Times New Roman" w:eastAsiaTheme="majorEastAsia"/>
          <w:color w:val="auto"/>
          <w:u w:val="none"/>
        </w:rPr>
        <w:t>4　</w:t>
      </w:r>
      <w:r>
        <w:rPr>
          <w:rStyle w:val="39"/>
          <w:rFonts w:ascii="Times New Roman" w:hAnsi="Times New Roman" w:eastAsiaTheme="majorEastAsia"/>
          <w:b/>
          <w:bCs/>
          <w:color w:val="auto"/>
          <w:u w:val="none"/>
        </w:rPr>
        <w:t>Materias</w:t>
      </w:r>
      <w:r>
        <w:rPr>
          <w:rFonts w:ascii="Times New Roman" w:hAnsi="Times New Roman"/>
          <w:szCs w:val="21"/>
        </w:rPr>
        <w:tab/>
      </w:r>
      <w:r>
        <w:rPr>
          <w:rFonts w:ascii="Times New Roman" w:hAnsi="Times New Roman"/>
          <w:szCs w:val="21"/>
        </w:rPr>
        <w:fldChar w:fldCharType="end"/>
      </w:r>
      <w:r>
        <w:rPr>
          <w:rFonts w:hint="eastAsia" w:ascii="Times New Roman" w:hAnsi="Times New Roman"/>
          <w:szCs w:val="21"/>
        </w:rPr>
        <w:t>（3）</w:t>
      </w:r>
    </w:p>
    <w:p>
      <w:pPr>
        <w:pStyle w:val="21"/>
        <w:tabs>
          <w:tab w:val="right" w:leader="dot" w:pos="8779"/>
        </w:tabs>
        <w:spacing w:beforeLines="0" w:afterLines="0" w:line="360" w:lineRule="auto"/>
        <w:rPr>
          <w:rFonts w:ascii="Times New Roman" w:hAnsi="Times New Roman"/>
          <w:szCs w:val="21"/>
        </w:rPr>
      </w:pPr>
      <w:r>
        <w:fldChar w:fldCharType="begin"/>
      </w:r>
      <w:r>
        <w:instrText xml:space="preserve"> HYPERLINK \l "_Toc122790602" </w:instrText>
      </w:r>
      <w:r>
        <w:fldChar w:fldCharType="separate"/>
      </w:r>
      <w:r>
        <w:rPr>
          <w:rStyle w:val="39"/>
          <w:rFonts w:ascii="Times New Roman" w:hAnsi="Times New Roman" w:eastAsiaTheme="majorEastAsia"/>
          <w:color w:val="auto"/>
          <w:u w:val="none"/>
        </w:rPr>
        <w:t>5　</w:t>
      </w:r>
      <w:r>
        <w:rPr>
          <w:rStyle w:val="39"/>
          <w:rFonts w:ascii="Times New Roman" w:hAnsi="Times New Roman" w:eastAsiaTheme="majorEastAsia"/>
          <w:b/>
          <w:bCs/>
          <w:color w:val="auto"/>
          <w:u w:val="none"/>
        </w:rPr>
        <w:t>Desig</w:t>
      </w:r>
      <w:r>
        <w:rPr>
          <w:rStyle w:val="39"/>
          <w:rFonts w:ascii="Times New Roman" w:hAnsi="Times New Roman" w:eastAsiaTheme="majorEastAsia"/>
          <w:color w:val="auto"/>
          <w:u w:val="none"/>
        </w:rPr>
        <w:t>n</w:t>
      </w:r>
      <w:r>
        <w:rPr>
          <w:rFonts w:ascii="Times New Roman" w:hAnsi="Times New Roman"/>
          <w:szCs w:val="21"/>
        </w:rPr>
        <w:tab/>
      </w:r>
      <w:r>
        <w:rPr>
          <w:rFonts w:ascii="Times New Roman" w:hAnsi="Times New Roman"/>
          <w:szCs w:val="21"/>
        </w:rPr>
        <w:fldChar w:fldCharType="end"/>
      </w:r>
      <w:r>
        <w:rPr>
          <w:rFonts w:hint="eastAsia" w:ascii="Times New Roman" w:hAnsi="Times New Roman"/>
          <w:szCs w:val="21"/>
        </w:rPr>
        <w:t>（7）</w:t>
      </w:r>
    </w:p>
    <w:p>
      <w:pPr>
        <w:pStyle w:val="28"/>
        <w:tabs>
          <w:tab w:val="right" w:leader="dot" w:pos="8779"/>
        </w:tabs>
        <w:spacing w:line="360" w:lineRule="auto"/>
        <w:ind w:left="0" w:leftChars="0" w:firstLine="315" w:firstLineChars="150"/>
        <w:jc w:val="left"/>
        <w:rPr>
          <w:rFonts w:ascii="Times New Roman" w:hAnsi="Times New Roman"/>
          <w:szCs w:val="21"/>
        </w:rPr>
      </w:pPr>
      <w:r>
        <w:fldChar w:fldCharType="begin"/>
      </w:r>
      <w:r>
        <w:instrText xml:space="preserve"> HYPERLINK \l "_Toc122790603" </w:instrText>
      </w:r>
      <w:r>
        <w:fldChar w:fldCharType="separate"/>
      </w:r>
      <w:r>
        <w:rPr>
          <w:rStyle w:val="39"/>
          <w:rFonts w:ascii="Times New Roman" w:hAnsi="Times New Roman"/>
          <w:color w:val="auto"/>
          <w:u w:val="none"/>
        </w:rPr>
        <w:t>5.1　</w:t>
      </w:r>
      <w:r>
        <w:rPr>
          <w:rStyle w:val="39"/>
          <w:rFonts w:ascii="Times New Roman" w:hAnsi="Times New Roman" w:eastAsia="黑体"/>
          <w:color w:val="auto"/>
          <w:u w:val="none"/>
        </w:rPr>
        <w:t>General requirements</w:t>
      </w:r>
      <w:r>
        <w:rPr>
          <w:rFonts w:ascii="Times New Roman" w:hAnsi="Times New Roman"/>
          <w:szCs w:val="21"/>
        </w:rPr>
        <w:tab/>
      </w:r>
      <w:r>
        <w:rPr>
          <w:rFonts w:ascii="Times New Roman" w:hAnsi="Times New Roman"/>
          <w:szCs w:val="21"/>
        </w:rPr>
        <w:fldChar w:fldCharType="end"/>
      </w:r>
      <w:r>
        <w:rPr>
          <w:rFonts w:hint="eastAsia" w:ascii="Times New Roman" w:hAnsi="Times New Roman"/>
          <w:szCs w:val="21"/>
        </w:rPr>
        <w:t>（7）</w:t>
      </w:r>
    </w:p>
    <w:p>
      <w:pPr>
        <w:pStyle w:val="28"/>
        <w:tabs>
          <w:tab w:val="right" w:leader="dot" w:pos="8779"/>
        </w:tabs>
        <w:spacing w:line="360" w:lineRule="auto"/>
        <w:ind w:left="0" w:leftChars="0" w:firstLine="315" w:firstLineChars="150"/>
        <w:jc w:val="left"/>
        <w:rPr>
          <w:rFonts w:ascii="Times New Roman" w:hAnsi="Times New Roman"/>
          <w:szCs w:val="21"/>
        </w:rPr>
      </w:pPr>
      <w:r>
        <w:fldChar w:fldCharType="begin"/>
      </w:r>
      <w:r>
        <w:instrText xml:space="preserve"> HYPERLINK \l "_Toc122790604" </w:instrText>
      </w:r>
      <w:r>
        <w:fldChar w:fldCharType="separate"/>
      </w:r>
      <w:r>
        <w:rPr>
          <w:rStyle w:val="39"/>
          <w:rFonts w:ascii="Times New Roman" w:hAnsi="Times New Roman"/>
          <w:color w:val="auto"/>
          <w:u w:val="none"/>
        </w:rPr>
        <w:t>5.2　</w:t>
      </w:r>
      <w:r>
        <w:rPr>
          <w:rStyle w:val="39"/>
          <w:rFonts w:ascii="Times New Roman" w:hAnsi="Times New Roman" w:eastAsia="黑体"/>
          <w:color w:val="auto"/>
          <w:u w:val="none"/>
        </w:rPr>
        <w:t>Roof waterproofing works</w:t>
      </w:r>
      <w:r>
        <w:rPr>
          <w:rFonts w:ascii="Times New Roman" w:hAnsi="Times New Roman"/>
          <w:szCs w:val="21"/>
        </w:rPr>
        <w:tab/>
      </w:r>
      <w:r>
        <w:rPr>
          <w:rFonts w:ascii="Times New Roman" w:hAnsi="Times New Roman"/>
          <w:szCs w:val="21"/>
        </w:rPr>
        <w:fldChar w:fldCharType="end"/>
      </w:r>
      <w:r>
        <w:rPr>
          <w:rFonts w:hint="eastAsia" w:ascii="Times New Roman" w:hAnsi="Times New Roman"/>
          <w:szCs w:val="21"/>
        </w:rPr>
        <w:t>（7）</w:t>
      </w:r>
    </w:p>
    <w:p>
      <w:pPr>
        <w:pStyle w:val="28"/>
        <w:tabs>
          <w:tab w:val="right" w:leader="dot" w:pos="8779"/>
        </w:tabs>
        <w:spacing w:line="360" w:lineRule="auto"/>
        <w:ind w:left="0" w:leftChars="0" w:firstLine="315" w:firstLineChars="150"/>
        <w:jc w:val="left"/>
        <w:rPr>
          <w:rFonts w:ascii="Times New Roman" w:hAnsi="Times New Roman" w:eastAsiaTheme="minorEastAsia"/>
          <w:szCs w:val="21"/>
        </w:rPr>
      </w:pPr>
      <w:r>
        <w:fldChar w:fldCharType="begin"/>
      </w:r>
      <w:r>
        <w:instrText xml:space="preserve"> HYPERLINK \l "_Toc122790605" </w:instrText>
      </w:r>
      <w:r>
        <w:fldChar w:fldCharType="separate"/>
      </w:r>
      <w:r>
        <w:rPr>
          <w:rStyle w:val="39"/>
          <w:rFonts w:ascii="Times New Roman" w:hAnsi="Times New Roman" w:eastAsia="黑体"/>
          <w:color w:val="auto"/>
          <w:u w:val="none"/>
        </w:rPr>
        <w:t>5.3　Underground waterproofing works</w:t>
      </w:r>
      <w:r>
        <w:rPr>
          <w:rStyle w:val="39"/>
          <w:rFonts w:ascii="Times New Roman" w:hAnsi="Times New Roman" w:eastAsia="黑体"/>
          <w:color w:val="auto"/>
          <w:u w:val="none"/>
        </w:rPr>
        <w:tab/>
      </w:r>
      <w:r>
        <w:rPr>
          <w:rStyle w:val="39"/>
          <w:rFonts w:ascii="Times New Roman" w:hAnsi="Times New Roman" w:eastAsia="黑体"/>
          <w:color w:val="auto"/>
          <w:u w:val="none"/>
        </w:rPr>
        <w:fldChar w:fldCharType="end"/>
      </w:r>
      <w:r>
        <w:rPr>
          <w:rStyle w:val="39"/>
          <w:rFonts w:hint="eastAsia" w:ascii="Times New Roman" w:hAnsi="Times New Roman" w:eastAsia="黑体"/>
          <w:color w:val="auto"/>
          <w:u w:val="none"/>
        </w:rPr>
        <w:t>（1</w:t>
      </w:r>
      <w:r>
        <w:rPr>
          <w:rStyle w:val="39"/>
          <w:rFonts w:ascii="Times New Roman" w:hAnsi="Times New Roman" w:eastAsia="黑体"/>
          <w:color w:val="auto"/>
          <w:u w:val="none"/>
        </w:rPr>
        <w:t>5</w:t>
      </w:r>
      <w:r>
        <w:rPr>
          <w:rStyle w:val="39"/>
          <w:rFonts w:hint="eastAsia" w:ascii="Times New Roman" w:hAnsi="Times New Roman" w:eastAsia="黑体"/>
          <w:color w:val="auto"/>
          <w:u w:val="none"/>
        </w:rPr>
        <w:t>）</w:t>
      </w:r>
    </w:p>
    <w:p>
      <w:pPr>
        <w:pStyle w:val="21"/>
        <w:tabs>
          <w:tab w:val="right" w:leader="dot" w:pos="8779"/>
        </w:tabs>
        <w:spacing w:beforeLines="0" w:afterLines="0" w:line="360" w:lineRule="auto"/>
        <w:rPr>
          <w:rFonts w:ascii="Times New Roman" w:hAnsi="Times New Roman"/>
          <w:szCs w:val="21"/>
        </w:rPr>
      </w:pPr>
      <w:r>
        <w:fldChar w:fldCharType="begin"/>
      </w:r>
      <w:r>
        <w:instrText xml:space="preserve"> HYPERLINK \l "_Toc122790608" </w:instrText>
      </w:r>
      <w:r>
        <w:fldChar w:fldCharType="separate"/>
      </w:r>
      <w:r>
        <w:rPr>
          <w:rStyle w:val="39"/>
          <w:rFonts w:ascii="Times New Roman" w:hAnsi="Times New Roman" w:eastAsiaTheme="majorEastAsia"/>
          <w:color w:val="auto"/>
          <w:u w:val="none"/>
        </w:rPr>
        <w:t>6　</w:t>
      </w:r>
      <w:r>
        <w:rPr>
          <w:rStyle w:val="39"/>
          <w:rFonts w:ascii="Times New Roman" w:hAnsi="Times New Roman" w:eastAsiaTheme="majorEastAsia"/>
          <w:b/>
          <w:bCs/>
          <w:color w:val="auto"/>
          <w:u w:val="none"/>
        </w:rPr>
        <w:t>Construction</w:t>
      </w:r>
      <w:r>
        <w:rPr>
          <w:rFonts w:ascii="Times New Roman" w:hAnsi="Times New Roman"/>
          <w:szCs w:val="21"/>
        </w:rPr>
        <w:tab/>
      </w:r>
      <w:r>
        <w:rPr>
          <w:rFonts w:ascii="Times New Roman" w:hAnsi="Times New Roman"/>
          <w:szCs w:val="21"/>
        </w:rPr>
        <w:fldChar w:fldCharType="end"/>
      </w:r>
      <w:r>
        <w:rPr>
          <w:rFonts w:hint="eastAsia" w:ascii="Times New Roman" w:hAnsi="Times New Roman"/>
          <w:szCs w:val="21"/>
        </w:rPr>
        <w:t>（2</w:t>
      </w:r>
      <w:r>
        <w:rPr>
          <w:rFonts w:ascii="Times New Roman" w:hAnsi="Times New Roman"/>
          <w:szCs w:val="21"/>
        </w:rPr>
        <w:t>2</w:t>
      </w:r>
      <w:r>
        <w:rPr>
          <w:rFonts w:hint="eastAsia" w:ascii="Times New Roman" w:hAnsi="Times New Roman"/>
          <w:szCs w:val="21"/>
        </w:rPr>
        <w:t>）</w:t>
      </w:r>
    </w:p>
    <w:p>
      <w:pPr>
        <w:pStyle w:val="28"/>
        <w:tabs>
          <w:tab w:val="right" w:leader="dot" w:pos="8779"/>
        </w:tabs>
        <w:spacing w:line="360" w:lineRule="auto"/>
        <w:ind w:left="0" w:leftChars="0" w:firstLine="315" w:firstLineChars="150"/>
        <w:jc w:val="left"/>
        <w:rPr>
          <w:rStyle w:val="39"/>
          <w:rFonts w:ascii="Times New Roman" w:hAnsi="Times New Roman" w:eastAsia="黑体"/>
          <w:color w:val="auto"/>
          <w:u w:val="none"/>
        </w:rPr>
      </w:pPr>
      <w:r>
        <w:fldChar w:fldCharType="begin"/>
      </w:r>
      <w:r>
        <w:instrText xml:space="preserve"> HYPERLINK \l "_Toc122790609" </w:instrText>
      </w:r>
      <w:r>
        <w:fldChar w:fldCharType="separate"/>
      </w:r>
      <w:r>
        <w:rPr>
          <w:rStyle w:val="39"/>
          <w:rFonts w:ascii="Times New Roman" w:hAnsi="Times New Roman" w:eastAsia="黑体"/>
          <w:color w:val="auto"/>
          <w:u w:val="none"/>
        </w:rPr>
        <w:t>6.1　General requirements</w:t>
      </w:r>
      <w:r>
        <w:rPr>
          <w:rStyle w:val="39"/>
          <w:rFonts w:ascii="Times New Roman" w:hAnsi="Times New Roman" w:eastAsia="黑体"/>
          <w:color w:val="auto"/>
          <w:u w:val="none"/>
        </w:rPr>
        <w:tab/>
      </w:r>
      <w:r>
        <w:rPr>
          <w:rStyle w:val="39"/>
          <w:rFonts w:ascii="Times New Roman" w:hAnsi="Times New Roman" w:eastAsia="黑体"/>
          <w:color w:val="auto"/>
          <w:u w:val="none"/>
        </w:rPr>
        <w:fldChar w:fldCharType="end"/>
      </w:r>
      <w:r>
        <w:rPr>
          <w:rStyle w:val="39"/>
          <w:rFonts w:hint="eastAsia" w:ascii="Times New Roman" w:hAnsi="Times New Roman" w:eastAsia="黑体"/>
          <w:color w:val="auto"/>
          <w:u w:val="none"/>
        </w:rPr>
        <w:t>（2</w:t>
      </w:r>
      <w:r>
        <w:rPr>
          <w:rStyle w:val="39"/>
          <w:rFonts w:ascii="Times New Roman" w:hAnsi="Times New Roman" w:eastAsia="黑体"/>
          <w:color w:val="auto"/>
          <w:u w:val="none"/>
        </w:rPr>
        <w:t>2</w:t>
      </w:r>
      <w:r>
        <w:rPr>
          <w:rStyle w:val="39"/>
          <w:rFonts w:hint="eastAsia" w:ascii="Times New Roman" w:hAnsi="Times New Roman" w:eastAsia="黑体"/>
          <w:color w:val="auto"/>
          <w:u w:val="none"/>
        </w:rPr>
        <w:t>）</w:t>
      </w:r>
    </w:p>
    <w:p>
      <w:pPr>
        <w:pStyle w:val="28"/>
        <w:tabs>
          <w:tab w:val="right" w:leader="dot" w:pos="8779"/>
        </w:tabs>
        <w:spacing w:line="360" w:lineRule="auto"/>
        <w:ind w:left="0" w:leftChars="0" w:firstLine="315" w:firstLineChars="150"/>
        <w:jc w:val="left"/>
        <w:rPr>
          <w:rStyle w:val="39"/>
          <w:rFonts w:ascii="Times New Roman" w:hAnsi="Times New Roman" w:eastAsia="黑体"/>
          <w:color w:val="auto"/>
          <w:u w:val="none"/>
        </w:rPr>
      </w:pPr>
      <w:r>
        <w:fldChar w:fldCharType="begin"/>
      </w:r>
      <w:r>
        <w:instrText xml:space="preserve"> HYPERLINK \l "_Toc122790610" </w:instrText>
      </w:r>
      <w:r>
        <w:fldChar w:fldCharType="separate"/>
      </w:r>
      <w:r>
        <w:rPr>
          <w:rStyle w:val="39"/>
          <w:rFonts w:ascii="Times New Roman" w:hAnsi="Times New Roman" w:eastAsia="黑体"/>
          <w:color w:val="auto"/>
          <w:u w:val="none"/>
        </w:rPr>
        <w:t>6.2　Roof waterproofing works</w:t>
      </w:r>
      <w:r>
        <w:rPr>
          <w:rStyle w:val="39"/>
          <w:rFonts w:ascii="Times New Roman" w:hAnsi="Times New Roman" w:eastAsia="黑体"/>
          <w:color w:val="auto"/>
          <w:u w:val="none"/>
        </w:rPr>
        <w:tab/>
      </w:r>
      <w:r>
        <w:rPr>
          <w:rStyle w:val="39"/>
          <w:rFonts w:ascii="Times New Roman" w:hAnsi="Times New Roman" w:eastAsia="黑体"/>
          <w:color w:val="auto"/>
          <w:u w:val="none"/>
        </w:rPr>
        <w:fldChar w:fldCharType="end"/>
      </w:r>
      <w:r>
        <w:rPr>
          <w:rStyle w:val="39"/>
          <w:rFonts w:hint="eastAsia" w:ascii="Times New Roman" w:hAnsi="Times New Roman" w:eastAsia="黑体"/>
          <w:color w:val="auto"/>
          <w:u w:val="none"/>
        </w:rPr>
        <w:t>（2</w:t>
      </w:r>
      <w:r>
        <w:rPr>
          <w:rStyle w:val="39"/>
          <w:rFonts w:ascii="Times New Roman" w:hAnsi="Times New Roman" w:eastAsia="黑体"/>
          <w:color w:val="auto"/>
          <w:u w:val="none"/>
        </w:rPr>
        <w:t>5</w:t>
      </w:r>
      <w:r>
        <w:rPr>
          <w:rStyle w:val="39"/>
          <w:rFonts w:hint="eastAsia" w:ascii="Times New Roman" w:hAnsi="Times New Roman" w:eastAsia="黑体"/>
          <w:color w:val="auto"/>
          <w:u w:val="none"/>
        </w:rPr>
        <w:t>）</w:t>
      </w:r>
    </w:p>
    <w:p>
      <w:pPr>
        <w:pStyle w:val="28"/>
        <w:tabs>
          <w:tab w:val="right" w:leader="dot" w:pos="8779"/>
        </w:tabs>
        <w:spacing w:line="360" w:lineRule="auto"/>
        <w:ind w:left="0" w:leftChars="0" w:firstLine="315" w:firstLineChars="150"/>
        <w:jc w:val="left"/>
        <w:rPr>
          <w:rFonts w:ascii="Times New Roman" w:hAnsi="Times New Roman" w:eastAsiaTheme="minorEastAsia"/>
          <w:szCs w:val="21"/>
        </w:rPr>
      </w:pPr>
      <w:r>
        <w:fldChar w:fldCharType="begin"/>
      </w:r>
      <w:r>
        <w:instrText xml:space="preserve"> HYPERLINK \l "_Toc122790611" </w:instrText>
      </w:r>
      <w:r>
        <w:fldChar w:fldCharType="separate"/>
      </w:r>
      <w:r>
        <w:rPr>
          <w:rStyle w:val="39"/>
          <w:rFonts w:ascii="Times New Roman" w:hAnsi="Times New Roman" w:eastAsia="黑体"/>
          <w:color w:val="auto"/>
          <w:u w:val="none"/>
        </w:rPr>
        <w:t>6.3　Underground waterproofing works</w:t>
      </w:r>
      <w:r>
        <w:rPr>
          <w:rStyle w:val="39"/>
          <w:rFonts w:ascii="Times New Roman" w:hAnsi="Times New Roman" w:eastAsia="黑体"/>
          <w:color w:val="auto"/>
          <w:u w:val="none"/>
        </w:rPr>
        <w:tab/>
      </w:r>
      <w:r>
        <w:rPr>
          <w:rStyle w:val="39"/>
          <w:rFonts w:ascii="Times New Roman" w:hAnsi="Times New Roman" w:eastAsia="黑体"/>
          <w:color w:val="auto"/>
          <w:u w:val="none"/>
        </w:rPr>
        <w:fldChar w:fldCharType="end"/>
      </w:r>
      <w:r>
        <w:rPr>
          <w:rStyle w:val="39"/>
          <w:rFonts w:hint="eastAsia" w:ascii="Times New Roman" w:hAnsi="Times New Roman" w:eastAsia="黑体"/>
          <w:color w:val="auto"/>
          <w:u w:val="none"/>
        </w:rPr>
        <w:t>（2</w:t>
      </w:r>
      <w:r>
        <w:rPr>
          <w:rStyle w:val="39"/>
          <w:rFonts w:ascii="Times New Roman" w:hAnsi="Times New Roman" w:eastAsia="黑体"/>
          <w:color w:val="auto"/>
          <w:u w:val="none"/>
        </w:rPr>
        <w:t>5</w:t>
      </w:r>
      <w:r>
        <w:rPr>
          <w:rStyle w:val="39"/>
          <w:rFonts w:hint="eastAsia" w:ascii="Times New Roman" w:hAnsi="Times New Roman" w:eastAsia="黑体"/>
          <w:color w:val="auto"/>
          <w:u w:val="none"/>
        </w:rPr>
        <w:t>）</w:t>
      </w:r>
    </w:p>
    <w:p>
      <w:pPr>
        <w:pStyle w:val="21"/>
        <w:tabs>
          <w:tab w:val="right" w:leader="dot" w:pos="8779"/>
        </w:tabs>
        <w:spacing w:beforeLines="0" w:afterLines="0" w:line="360" w:lineRule="auto"/>
        <w:rPr>
          <w:rFonts w:ascii="Times New Roman" w:hAnsi="Times New Roman"/>
          <w:szCs w:val="21"/>
        </w:rPr>
      </w:pPr>
      <w:r>
        <w:fldChar w:fldCharType="begin"/>
      </w:r>
      <w:r>
        <w:instrText xml:space="preserve"> HYPERLINK \l "_Toc122790614" </w:instrText>
      </w:r>
      <w:r>
        <w:fldChar w:fldCharType="separate"/>
      </w:r>
      <w:r>
        <w:rPr>
          <w:rStyle w:val="39"/>
          <w:rFonts w:ascii="Times New Roman" w:hAnsi="Times New Roman"/>
          <w:color w:val="auto"/>
          <w:u w:val="none"/>
        </w:rPr>
        <w:t>7　</w:t>
      </w:r>
      <w:r>
        <w:rPr>
          <w:rStyle w:val="39"/>
          <w:rFonts w:ascii="Times New Roman" w:hAnsi="Times New Roman"/>
          <w:b/>
          <w:bCs/>
          <w:color w:val="auto"/>
          <w:u w:val="none"/>
        </w:rPr>
        <w:t>Acceptance</w:t>
      </w:r>
      <w:r>
        <w:rPr>
          <w:rFonts w:ascii="Times New Roman" w:hAnsi="Times New Roman"/>
          <w:szCs w:val="21"/>
        </w:rPr>
        <w:tab/>
      </w:r>
      <w:r>
        <w:rPr>
          <w:rFonts w:ascii="Times New Roman" w:hAnsi="Times New Roman"/>
          <w:szCs w:val="21"/>
        </w:rPr>
        <w:fldChar w:fldCharType="end"/>
      </w:r>
      <w:r>
        <w:rPr>
          <w:rFonts w:hint="eastAsia" w:ascii="Times New Roman" w:hAnsi="Times New Roman"/>
          <w:szCs w:val="21"/>
        </w:rPr>
        <w:t>（2</w:t>
      </w:r>
      <w:r>
        <w:rPr>
          <w:rFonts w:ascii="Times New Roman" w:hAnsi="Times New Roman"/>
          <w:szCs w:val="21"/>
        </w:rPr>
        <w:t>7</w:t>
      </w:r>
      <w:r>
        <w:rPr>
          <w:rFonts w:hint="eastAsia" w:ascii="Times New Roman" w:hAnsi="Times New Roman"/>
          <w:szCs w:val="21"/>
        </w:rPr>
        <w:t>）</w:t>
      </w:r>
    </w:p>
    <w:p>
      <w:pPr>
        <w:pStyle w:val="28"/>
        <w:tabs>
          <w:tab w:val="right" w:leader="dot" w:pos="8779"/>
        </w:tabs>
        <w:spacing w:line="360" w:lineRule="auto"/>
        <w:ind w:left="0" w:leftChars="0" w:firstLine="315" w:firstLineChars="150"/>
        <w:jc w:val="left"/>
        <w:rPr>
          <w:rStyle w:val="39"/>
          <w:rFonts w:ascii="Times New Roman" w:hAnsi="Times New Roman" w:eastAsia="黑体"/>
          <w:color w:val="auto"/>
          <w:u w:val="none"/>
        </w:rPr>
      </w:pPr>
      <w:r>
        <w:fldChar w:fldCharType="begin"/>
      </w:r>
      <w:r>
        <w:instrText xml:space="preserve"> HYPERLINK \l "_Toc122790615" </w:instrText>
      </w:r>
      <w:r>
        <w:fldChar w:fldCharType="separate"/>
      </w:r>
      <w:r>
        <w:rPr>
          <w:rStyle w:val="39"/>
          <w:rFonts w:ascii="Times New Roman" w:hAnsi="Times New Roman" w:eastAsia="黑体"/>
          <w:color w:val="auto"/>
          <w:u w:val="none"/>
        </w:rPr>
        <w:t>7.1　General requirements</w:t>
      </w:r>
      <w:r>
        <w:rPr>
          <w:rStyle w:val="39"/>
          <w:rFonts w:ascii="Times New Roman" w:hAnsi="Times New Roman" w:eastAsia="黑体"/>
          <w:color w:val="auto"/>
          <w:u w:val="none"/>
        </w:rPr>
        <w:tab/>
      </w:r>
      <w:r>
        <w:rPr>
          <w:rStyle w:val="39"/>
          <w:rFonts w:ascii="Times New Roman" w:hAnsi="Times New Roman" w:eastAsia="黑体"/>
          <w:color w:val="auto"/>
          <w:u w:val="none"/>
        </w:rPr>
        <w:fldChar w:fldCharType="end"/>
      </w:r>
      <w:r>
        <w:rPr>
          <w:rStyle w:val="39"/>
          <w:rFonts w:hint="eastAsia" w:ascii="Times New Roman" w:hAnsi="Times New Roman" w:eastAsia="黑体"/>
          <w:color w:val="auto"/>
          <w:u w:val="none"/>
        </w:rPr>
        <w:t>（2</w:t>
      </w:r>
      <w:r>
        <w:rPr>
          <w:rStyle w:val="39"/>
          <w:rFonts w:ascii="Times New Roman" w:hAnsi="Times New Roman" w:eastAsia="黑体"/>
          <w:color w:val="auto"/>
          <w:u w:val="none"/>
        </w:rPr>
        <w:t>7</w:t>
      </w:r>
      <w:r>
        <w:rPr>
          <w:rStyle w:val="39"/>
          <w:rFonts w:hint="eastAsia" w:ascii="Times New Roman" w:hAnsi="Times New Roman" w:eastAsia="黑体"/>
          <w:color w:val="auto"/>
          <w:u w:val="none"/>
        </w:rPr>
        <w:t>）</w:t>
      </w:r>
    </w:p>
    <w:p>
      <w:pPr>
        <w:pStyle w:val="28"/>
        <w:tabs>
          <w:tab w:val="right" w:leader="dot" w:pos="8779"/>
        </w:tabs>
        <w:spacing w:line="360" w:lineRule="auto"/>
        <w:ind w:left="0" w:leftChars="0" w:firstLine="315" w:firstLineChars="150"/>
        <w:jc w:val="left"/>
        <w:rPr>
          <w:rStyle w:val="39"/>
          <w:rFonts w:ascii="Times New Roman" w:hAnsi="Times New Roman" w:eastAsia="黑体"/>
          <w:color w:val="auto"/>
          <w:u w:val="none"/>
        </w:rPr>
      </w:pPr>
      <w:r>
        <w:fldChar w:fldCharType="begin"/>
      </w:r>
      <w:r>
        <w:instrText xml:space="preserve"> HYPERLINK \l "_Toc122790616" </w:instrText>
      </w:r>
      <w:r>
        <w:fldChar w:fldCharType="separate"/>
      </w:r>
      <w:r>
        <w:rPr>
          <w:rStyle w:val="39"/>
          <w:rFonts w:ascii="Times New Roman" w:hAnsi="Times New Roman" w:eastAsia="黑体"/>
          <w:color w:val="auto"/>
          <w:u w:val="none"/>
        </w:rPr>
        <w:t>7.2　Roof waterproofing works</w:t>
      </w:r>
      <w:r>
        <w:rPr>
          <w:rStyle w:val="39"/>
          <w:rFonts w:ascii="Times New Roman" w:hAnsi="Times New Roman" w:eastAsia="黑体"/>
          <w:color w:val="auto"/>
          <w:u w:val="none"/>
        </w:rPr>
        <w:tab/>
      </w:r>
      <w:r>
        <w:rPr>
          <w:rStyle w:val="39"/>
          <w:rFonts w:ascii="Times New Roman" w:hAnsi="Times New Roman" w:eastAsia="黑体"/>
          <w:color w:val="auto"/>
          <w:u w:val="none"/>
        </w:rPr>
        <w:fldChar w:fldCharType="end"/>
      </w:r>
      <w:r>
        <w:rPr>
          <w:rStyle w:val="39"/>
          <w:rFonts w:hint="eastAsia" w:ascii="Times New Roman" w:hAnsi="Times New Roman" w:eastAsia="黑体"/>
          <w:color w:val="auto"/>
          <w:u w:val="none"/>
        </w:rPr>
        <w:t>（2</w:t>
      </w:r>
      <w:r>
        <w:rPr>
          <w:rStyle w:val="39"/>
          <w:rFonts w:ascii="Times New Roman" w:hAnsi="Times New Roman" w:eastAsia="黑体"/>
          <w:color w:val="auto"/>
          <w:u w:val="none"/>
        </w:rPr>
        <w:t>7</w:t>
      </w:r>
      <w:r>
        <w:rPr>
          <w:rStyle w:val="39"/>
          <w:rFonts w:hint="eastAsia" w:ascii="Times New Roman" w:hAnsi="Times New Roman" w:eastAsia="黑体"/>
          <w:color w:val="auto"/>
          <w:u w:val="none"/>
        </w:rPr>
        <w:t>）</w:t>
      </w:r>
    </w:p>
    <w:p>
      <w:pPr>
        <w:pStyle w:val="28"/>
        <w:tabs>
          <w:tab w:val="right" w:leader="dot" w:pos="8779"/>
        </w:tabs>
        <w:spacing w:line="360" w:lineRule="auto"/>
        <w:ind w:left="0" w:leftChars="0" w:firstLine="315" w:firstLineChars="150"/>
        <w:jc w:val="left"/>
        <w:rPr>
          <w:rStyle w:val="39"/>
          <w:rFonts w:ascii="Times New Roman" w:hAnsi="Times New Roman" w:eastAsia="黑体"/>
          <w:color w:val="auto"/>
          <w:u w:val="none"/>
        </w:rPr>
      </w:pPr>
      <w:r>
        <w:fldChar w:fldCharType="begin"/>
      </w:r>
      <w:r>
        <w:instrText xml:space="preserve"> HYPERLINK \l "_Toc122790617" </w:instrText>
      </w:r>
      <w:r>
        <w:fldChar w:fldCharType="separate"/>
      </w:r>
      <w:r>
        <w:rPr>
          <w:rStyle w:val="39"/>
          <w:rFonts w:ascii="Times New Roman" w:hAnsi="Times New Roman" w:eastAsia="黑体"/>
          <w:color w:val="auto"/>
          <w:u w:val="none"/>
        </w:rPr>
        <w:t>7.3　Underground waterproofing works</w:t>
      </w:r>
      <w:r>
        <w:rPr>
          <w:rStyle w:val="39"/>
          <w:rFonts w:ascii="Times New Roman" w:hAnsi="Times New Roman" w:eastAsia="黑体"/>
          <w:color w:val="auto"/>
          <w:u w:val="none"/>
        </w:rPr>
        <w:tab/>
      </w:r>
      <w:r>
        <w:rPr>
          <w:rStyle w:val="39"/>
          <w:rFonts w:ascii="Times New Roman" w:hAnsi="Times New Roman" w:eastAsia="黑体"/>
          <w:color w:val="auto"/>
          <w:u w:val="none"/>
        </w:rPr>
        <w:fldChar w:fldCharType="end"/>
      </w:r>
      <w:r>
        <w:rPr>
          <w:rStyle w:val="39"/>
          <w:rFonts w:hint="eastAsia" w:ascii="Times New Roman" w:hAnsi="Times New Roman" w:eastAsia="黑体"/>
          <w:color w:val="auto"/>
          <w:u w:val="none"/>
        </w:rPr>
        <w:t>（2</w:t>
      </w:r>
      <w:r>
        <w:rPr>
          <w:rStyle w:val="39"/>
          <w:rFonts w:ascii="Times New Roman" w:hAnsi="Times New Roman" w:eastAsia="黑体"/>
          <w:color w:val="auto"/>
          <w:u w:val="none"/>
        </w:rPr>
        <w:t>8</w:t>
      </w:r>
      <w:r>
        <w:rPr>
          <w:rStyle w:val="39"/>
          <w:rFonts w:hint="eastAsia" w:ascii="Times New Roman" w:hAnsi="Times New Roman" w:eastAsia="黑体"/>
          <w:color w:val="auto"/>
          <w:u w:val="none"/>
        </w:rPr>
        <w:t>）</w:t>
      </w:r>
    </w:p>
    <w:p>
      <w:pPr>
        <w:pStyle w:val="21"/>
        <w:tabs>
          <w:tab w:val="right" w:leader="dot" w:pos="8779"/>
        </w:tabs>
        <w:spacing w:beforeLines="0" w:afterLines="0" w:line="360" w:lineRule="auto"/>
        <w:rPr>
          <w:rFonts w:ascii="Times New Roman" w:hAnsi="Times New Roman"/>
          <w:szCs w:val="21"/>
        </w:rPr>
      </w:pPr>
      <w:r>
        <w:fldChar w:fldCharType="begin"/>
      </w:r>
      <w:r>
        <w:instrText xml:space="preserve"> HYPERLINK \l "_Toc122790620" </w:instrText>
      </w:r>
      <w:r>
        <w:fldChar w:fldCharType="separate"/>
      </w:r>
      <w:r>
        <w:rPr>
          <w:rFonts w:ascii="Times New Roman" w:hAnsi="Times New Roman"/>
          <w:b/>
          <w:bCs/>
          <w:kern w:val="0"/>
          <w:szCs w:val="21"/>
        </w:rPr>
        <w:t>Explanation of wording</w:t>
      </w:r>
      <w:r>
        <w:rPr>
          <w:rFonts w:ascii="Times New Roman" w:hAnsi="Times New Roman"/>
          <w:szCs w:val="21"/>
        </w:rPr>
        <w:tab/>
      </w:r>
      <w:r>
        <w:rPr>
          <w:rFonts w:ascii="Times New Roman" w:hAnsi="Times New Roman"/>
          <w:szCs w:val="21"/>
        </w:rPr>
        <w:fldChar w:fldCharType="end"/>
      </w:r>
      <w:r>
        <w:rPr>
          <w:rFonts w:hint="eastAsia" w:ascii="Times New Roman" w:hAnsi="Times New Roman"/>
          <w:szCs w:val="21"/>
        </w:rPr>
        <w:t>（3</w:t>
      </w:r>
      <w:r>
        <w:rPr>
          <w:rFonts w:ascii="Times New Roman" w:hAnsi="Times New Roman"/>
          <w:szCs w:val="21"/>
        </w:rPr>
        <w:t>0</w:t>
      </w:r>
      <w:r>
        <w:rPr>
          <w:rFonts w:hint="eastAsia" w:ascii="Times New Roman" w:hAnsi="Times New Roman"/>
          <w:szCs w:val="21"/>
        </w:rPr>
        <w:t>）</w:t>
      </w:r>
    </w:p>
    <w:p>
      <w:pPr>
        <w:pStyle w:val="21"/>
        <w:tabs>
          <w:tab w:val="right" w:leader="dot" w:pos="8779"/>
        </w:tabs>
        <w:spacing w:beforeLines="0" w:afterLines="0" w:line="360" w:lineRule="auto"/>
        <w:rPr>
          <w:rFonts w:ascii="Times New Roman" w:hAnsi="Times New Roman"/>
          <w:szCs w:val="21"/>
        </w:rPr>
      </w:pPr>
      <w:r>
        <w:fldChar w:fldCharType="begin"/>
      </w:r>
      <w:r>
        <w:instrText xml:space="preserve"> HYPERLINK \l "_Toc122790621" </w:instrText>
      </w:r>
      <w:r>
        <w:fldChar w:fldCharType="separate"/>
      </w:r>
      <w:r>
        <w:rPr>
          <w:rFonts w:ascii="Times New Roman" w:hAnsi="Times New Roman"/>
          <w:b/>
          <w:bCs/>
          <w:kern w:val="0"/>
          <w:szCs w:val="21"/>
        </w:rPr>
        <w:t>List of quoted standards</w:t>
      </w:r>
      <w:r>
        <w:rPr>
          <w:rFonts w:ascii="Times New Roman" w:hAnsi="Times New Roman"/>
          <w:szCs w:val="21"/>
        </w:rPr>
        <w:tab/>
      </w:r>
      <w:r>
        <w:rPr>
          <w:rFonts w:ascii="Times New Roman" w:hAnsi="Times New Roman"/>
          <w:szCs w:val="21"/>
        </w:rPr>
        <w:fldChar w:fldCharType="end"/>
      </w:r>
      <w:r>
        <w:rPr>
          <w:rFonts w:hint="eastAsia" w:ascii="Times New Roman" w:hAnsi="Times New Roman"/>
          <w:szCs w:val="21"/>
        </w:rPr>
        <w:t>（3</w:t>
      </w:r>
      <w:r>
        <w:rPr>
          <w:rFonts w:ascii="Times New Roman" w:hAnsi="Times New Roman"/>
          <w:szCs w:val="21"/>
        </w:rPr>
        <w:t>1</w:t>
      </w:r>
      <w:r>
        <w:rPr>
          <w:rFonts w:hint="eastAsia" w:ascii="Times New Roman" w:hAnsi="Times New Roman"/>
          <w:szCs w:val="21"/>
        </w:rPr>
        <w:t>）</w:t>
      </w:r>
    </w:p>
    <w:p>
      <w:pPr>
        <w:pStyle w:val="21"/>
        <w:tabs>
          <w:tab w:val="right" w:leader="dot" w:pos="8664"/>
        </w:tabs>
        <w:spacing w:beforeLines="0" w:afterLines="0" w:line="360" w:lineRule="auto"/>
      </w:pPr>
      <w:r>
        <w:rPr>
          <w:rFonts w:ascii="Times New Roman" w:hAnsi="Times New Roman"/>
          <w:b/>
          <w:bCs/>
          <w:kern w:val="0"/>
          <w:szCs w:val="21"/>
        </w:rPr>
        <w:t>Addition</w:t>
      </w:r>
      <w:r>
        <w:rPr>
          <w:rFonts w:ascii="Times New Roman" w:hAnsi="Times New Roman"/>
          <w:b/>
          <w:bCs/>
          <w:szCs w:val="21"/>
        </w:rPr>
        <w:t>：</w:t>
      </w:r>
      <w:r>
        <w:fldChar w:fldCharType="begin"/>
      </w:r>
      <w:r>
        <w:instrText xml:space="preserve">HYPERLINK \l "_Toc122790622"</w:instrText>
      </w:r>
      <w:r>
        <w:fldChar w:fldCharType="separate"/>
      </w:r>
      <w:r>
        <w:rPr>
          <w:rFonts w:ascii="Times New Roman" w:hAnsi="Times New Roman"/>
          <w:b/>
          <w:bCs/>
          <w:kern w:val="0"/>
          <w:szCs w:val="21"/>
        </w:rPr>
        <w:t>Explanation of provisions</w:t>
      </w:r>
      <w:r>
        <w:rPr>
          <w:rFonts w:ascii="Times New Roman" w:hAnsi="Times New Roman"/>
          <w:szCs w:val="21"/>
        </w:rPr>
        <w:tab/>
      </w:r>
      <w:r>
        <w:rPr>
          <w:rFonts w:ascii="Times New Roman" w:hAnsi="Times New Roman"/>
          <w:szCs w:val="21"/>
        </w:rPr>
        <w:fldChar w:fldCharType="end"/>
      </w:r>
      <w:r>
        <w:rPr>
          <w:rFonts w:hint="eastAsia" w:ascii="Times New Roman" w:hAnsi="Times New Roman"/>
          <w:szCs w:val="21"/>
        </w:rPr>
        <w:t>（3</w:t>
      </w:r>
      <w:r>
        <w:rPr>
          <w:rFonts w:ascii="Times New Roman" w:hAnsi="Times New Roman"/>
          <w:szCs w:val="21"/>
        </w:rPr>
        <w:t>2</w:t>
      </w:r>
      <w:r>
        <w:rPr>
          <w:rFonts w:hint="eastAsia" w:ascii="Times New Roman" w:hAnsi="Times New Roman"/>
          <w:szCs w:val="21"/>
        </w:rPr>
        <w:t>）</w:t>
      </w:r>
      <w:r>
        <w:rPr>
          <w:rFonts w:ascii="Times New Roman" w:hAnsi="Times New Roman"/>
          <w:szCs w:val="21"/>
        </w:rPr>
        <w:fldChar w:fldCharType="begin"/>
      </w:r>
      <w:r>
        <w:rPr>
          <w:rFonts w:ascii="Times New Roman" w:hAnsi="Times New Roman"/>
          <w:szCs w:val="21"/>
        </w:rPr>
        <w:instrText xml:space="preserve"> TOC \o "1-2" \h \z \u </w:instrText>
      </w:r>
      <w:r>
        <w:rPr>
          <w:rFonts w:ascii="Times New Roman" w:hAnsi="Times New Roman"/>
          <w:szCs w:val="21"/>
        </w:rPr>
        <w:fldChar w:fldCharType="separate"/>
      </w:r>
    </w:p>
    <w:p>
      <w:pPr>
        <w:pStyle w:val="21"/>
        <w:tabs>
          <w:tab w:val="right" w:leader="dot" w:pos="8664"/>
        </w:tabs>
        <w:spacing w:beforeLines="0" w:afterLines="0" w:line="360" w:lineRule="auto"/>
        <w:rPr>
          <w:rFonts w:ascii="Times New Roman" w:hAnsi="Times New Roman"/>
          <w:szCs w:val="21"/>
        </w:rPr>
        <w:sectPr>
          <w:headerReference r:id="rId4" w:type="default"/>
          <w:footerReference r:id="rId5" w:type="default"/>
          <w:footerReference r:id="rId6" w:type="even"/>
          <w:pgSz w:w="11850" w:h="16783"/>
          <w:pgMar w:top="1440" w:right="1588" w:bottom="1440" w:left="1588" w:header="851" w:footer="992" w:gutter="0"/>
          <w:pgNumType w:start="1"/>
          <w:cols w:space="0" w:num="1"/>
          <w:docGrid w:type="lines" w:linePitch="312" w:charSpace="0"/>
        </w:sectPr>
      </w:pPr>
      <w:r>
        <w:rPr>
          <w:rFonts w:ascii="Times New Roman" w:hAnsi="Times New Roman"/>
          <w:szCs w:val="21"/>
        </w:rPr>
        <w:fldChar w:fldCharType="end"/>
      </w:r>
      <w:bookmarkEnd w:id="9"/>
      <w:bookmarkEnd w:id="10"/>
      <w:bookmarkStart w:id="11" w:name="_Toc5818"/>
      <w:bookmarkStart w:id="12" w:name="_Toc82007130"/>
      <w:bookmarkStart w:id="13" w:name="_Toc23174"/>
      <w:bookmarkStart w:id="14" w:name="_Toc5696"/>
      <w:bookmarkStart w:id="15" w:name="_Toc93517350"/>
    </w:p>
    <w:p>
      <w:pPr>
        <w:jc w:val="center"/>
        <w:rPr>
          <w:rFonts w:ascii="宋体" w:hAnsi="宋体"/>
          <w:b/>
          <w:bCs/>
          <w:sz w:val="32"/>
          <w:szCs w:val="32"/>
        </w:rPr>
      </w:pPr>
      <w:r>
        <w:rPr>
          <w:rFonts w:ascii="宋体" w:hAnsi="宋体"/>
          <w:b/>
          <w:bCs/>
          <w:sz w:val="32"/>
          <w:szCs w:val="32"/>
        </w:rPr>
        <w:t>1</w:t>
      </w:r>
      <w:r>
        <w:rPr>
          <w:rFonts w:hint="eastAsia" w:ascii="宋体" w:hAnsi="宋体"/>
          <w:b/>
          <w:bCs/>
          <w:sz w:val="32"/>
          <w:szCs w:val="32"/>
        </w:rPr>
        <w:t>　总　　则</w:t>
      </w:r>
      <w:bookmarkEnd w:id="11"/>
      <w:bookmarkEnd w:id="12"/>
      <w:bookmarkEnd w:id="13"/>
      <w:bookmarkEnd w:id="14"/>
      <w:bookmarkEnd w:id="15"/>
    </w:p>
    <w:p>
      <w:pPr>
        <w:pStyle w:val="2"/>
        <w:spacing w:line="360" w:lineRule="auto"/>
        <w:jc w:val="left"/>
        <w:rPr>
          <w:rFonts w:ascii="Times New Roman" w:hAnsi="Times New Roman"/>
          <w:b/>
          <w:sz w:val="24"/>
          <w:szCs w:val="24"/>
        </w:rPr>
      </w:pPr>
      <w:bookmarkStart w:id="16" w:name="_Toc515544204"/>
    </w:p>
    <w:p>
      <w:pPr>
        <w:pStyle w:val="2"/>
        <w:spacing w:line="360" w:lineRule="auto"/>
        <w:jc w:val="left"/>
        <w:rPr>
          <w:rFonts w:ascii="Times New Roman" w:hAnsi="Times New Roman"/>
          <w:sz w:val="24"/>
          <w:szCs w:val="22"/>
        </w:rPr>
      </w:pPr>
      <w:r>
        <w:rPr>
          <w:rFonts w:ascii="Times New Roman" w:hAnsi="Times New Roman"/>
          <w:b/>
          <w:sz w:val="24"/>
          <w:szCs w:val="24"/>
        </w:rPr>
        <w:t>1.0.1</w:t>
      </w:r>
      <w:r>
        <w:rPr>
          <w:rFonts w:hAnsi="宋体"/>
          <w:b/>
          <w:sz w:val="24"/>
          <w:szCs w:val="24"/>
        </w:rPr>
        <w:t xml:space="preserve"> </w:t>
      </w:r>
      <w:r>
        <w:rPr>
          <w:rFonts w:ascii="Times New Roman" w:hAnsi="Times New Roman"/>
          <w:sz w:val="24"/>
          <w:szCs w:val="22"/>
        </w:rPr>
        <w:t>为规范</w:t>
      </w:r>
      <w:r>
        <w:rPr>
          <w:rFonts w:hint="eastAsia" w:hAnsi="宋体"/>
          <w:kern w:val="0"/>
          <w:sz w:val="24"/>
        </w:rPr>
        <w:t>自粘型热塑性聚烯烃（TPO)复合防水卷材</w:t>
      </w:r>
      <w:r>
        <w:rPr>
          <w:rFonts w:hint="eastAsia" w:hAnsi="宋体"/>
          <w:sz w:val="24"/>
          <w:szCs w:val="24"/>
        </w:rPr>
        <w:t>应用</w:t>
      </w:r>
      <w:r>
        <w:rPr>
          <w:rFonts w:ascii="Times New Roman" w:hAnsi="Times New Roman"/>
          <w:sz w:val="24"/>
          <w:szCs w:val="22"/>
        </w:rPr>
        <w:t>，做到技术先进、安全耐久、</w:t>
      </w:r>
      <w:r>
        <w:rPr>
          <w:rFonts w:hint="eastAsia" w:ascii="Times New Roman" w:hAnsi="Times New Roman"/>
          <w:sz w:val="24"/>
          <w:szCs w:val="22"/>
        </w:rPr>
        <w:t>低碳环保、</w:t>
      </w:r>
      <w:r>
        <w:rPr>
          <w:rFonts w:ascii="Times New Roman" w:hAnsi="Times New Roman"/>
          <w:sz w:val="24"/>
          <w:szCs w:val="22"/>
        </w:rPr>
        <w:t>经济</w:t>
      </w:r>
      <w:r>
        <w:rPr>
          <w:rFonts w:hint="eastAsia" w:ascii="Times New Roman" w:hAnsi="Times New Roman"/>
          <w:sz w:val="24"/>
          <w:szCs w:val="22"/>
        </w:rPr>
        <w:t>合理</w:t>
      </w:r>
      <w:r>
        <w:rPr>
          <w:rFonts w:ascii="Times New Roman" w:hAnsi="Times New Roman"/>
          <w:sz w:val="24"/>
          <w:szCs w:val="22"/>
        </w:rPr>
        <w:t>，保证防水工程质量，制定本规程</w:t>
      </w:r>
      <w:r>
        <w:rPr>
          <w:rFonts w:hint="eastAsia" w:ascii="Times New Roman" w:hAnsi="Times New Roman"/>
          <w:sz w:val="24"/>
          <w:szCs w:val="22"/>
        </w:rPr>
        <w:t>。</w:t>
      </w:r>
      <w:bookmarkEnd w:id="16"/>
    </w:p>
    <w:p>
      <w:pPr>
        <w:pStyle w:val="46"/>
        <w:tabs>
          <w:tab w:val="clear" w:pos="1440"/>
        </w:tabs>
        <w:spacing w:beforeLines="0" w:afterLines="0" w:line="360" w:lineRule="auto"/>
        <w:ind w:left="0" w:firstLine="0"/>
        <w:outlineLvl w:val="9"/>
        <w:rPr>
          <w:rFonts w:ascii="Times New Roman" w:hAnsi="Times New Roman" w:eastAsia="宋体"/>
          <w:bCs/>
          <w:kern w:val="2"/>
          <w:sz w:val="24"/>
          <w:szCs w:val="24"/>
        </w:rPr>
      </w:pPr>
      <w:bookmarkStart w:id="17" w:name="_Toc515544205"/>
      <w:r>
        <w:rPr>
          <w:rFonts w:ascii="Times New Roman" w:hAnsi="Times New Roman" w:eastAsia="宋体"/>
          <w:b/>
          <w:kern w:val="2"/>
          <w:sz w:val="24"/>
          <w:szCs w:val="24"/>
        </w:rPr>
        <w:t>1.0.2</w:t>
      </w:r>
      <w:r>
        <w:rPr>
          <w:rFonts w:hint="eastAsia" w:ascii="宋体" w:hAnsi="宋体" w:eastAsia="宋体"/>
          <w:sz w:val="24"/>
          <w:szCs w:val="24"/>
        </w:rPr>
        <w:t xml:space="preserve"> </w:t>
      </w:r>
      <w:r>
        <w:rPr>
          <w:rFonts w:ascii="Times New Roman" w:hAnsi="Times New Roman" w:eastAsia="宋体"/>
          <w:bCs/>
          <w:kern w:val="2"/>
          <w:sz w:val="24"/>
          <w:szCs w:val="24"/>
        </w:rPr>
        <w:t>本规程适用于采用</w:t>
      </w:r>
      <w:r>
        <w:rPr>
          <w:rFonts w:hint="eastAsia" w:ascii="宋体" w:hAnsi="宋体" w:eastAsia="宋体"/>
          <w:sz w:val="24"/>
        </w:rPr>
        <w:t>自粘型热塑性聚烯烃（TPO)复合防水卷材</w:t>
      </w:r>
      <w:r>
        <w:rPr>
          <w:rFonts w:ascii="Times New Roman" w:hAnsi="Times New Roman" w:eastAsia="宋体"/>
          <w:bCs/>
          <w:kern w:val="2"/>
          <w:sz w:val="24"/>
          <w:szCs w:val="24"/>
        </w:rPr>
        <w:t>的工业与民用建筑、地铁、隧道及地下综合管廊等防水工程的设计、施工与验收。</w:t>
      </w:r>
      <w:bookmarkEnd w:id="17"/>
    </w:p>
    <w:p>
      <w:pPr>
        <w:pStyle w:val="46"/>
        <w:tabs>
          <w:tab w:val="clear" w:pos="1440"/>
        </w:tabs>
        <w:spacing w:beforeLines="0" w:afterLines="0" w:line="360" w:lineRule="auto"/>
        <w:ind w:left="0" w:firstLine="0"/>
        <w:outlineLvl w:val="9"/>
        <w:rPr>
          <w:rFonts w:ascii="宋体" w:hAnsi="宋体" w:eastAsia="宋体"/>
          <w:bCs/>
          <w:kern w:val="2"/>
          <w:sz w:val="24"/>
          <w:szCs w:val="24"/>
        </w:rPr>
      </w:pPr>
      <w:r>
        <w:rPr>
          <w:rFonts w:ascii="Times New Roman" w:hAnsi="Times New Roman" w:eastAsia="宋体"/>
          <w:b/>
          <w:kern w:val="2"/>
          <w:sz w:val="24"/>
          <w:szCs w:val="24"/>
        </w:rPr>
        <w:t>1.0.3</w:t>
      </w:r>
      <w:r>
        <w:rPr>
          <w:rFonts w:hint="eastAsia" w:ascii="宋体" w:hAnsi="宋体" w:eastAsia="宋体"/>
          <w:sz w:val="24"/>
          <w:szCs w:val="24"/>
        </w:rPr>
        <w:t xml:space="preserve"> </w:t>
      </w:r>
      <w:r>
        <w:rPr>
          <w:rFonts w:hint="eastAsia" w:ascii="宋体" w:hAnsi="宋体" w:eastAsia="宋体"/>
          <w:sz w:val="24"/>
        </w:rPr>
        <w:t>自粘型热塑性聚烯烃（TPO)复合防水卷材</w:t>
      </w:r>
      <w:r>
        <w:rPr>
          <w:rFonts w:ascii="宋体" w:hAnsi="宋体" w:eastAsia="宋体"/>
          <w:bCs/>
          <w:kern w:val="2"/>
          <w:sz w:val="24"/>
          <w:szCs w:val="24"/>
        </w:rPr>
        <w:t>的应用除应符合本规程</w:t>
      </w:r>
      <w:r>
        <w:rPr>
          <w:rFonts w:hint="eastAsia" w:ascii="宋体" w:hAnsi="宋体" w:eastAsia="宋体"/>
          <w:bCs/>
          <w:kern w:val="2"/>
          <w:sz w:val="24"/>
          <w:szCs w:val="24"/>
        </w:rPr>
        <w:t>规定</w:t>
      </w:r>
      <w:r>
        <w:rPr>
          <w:rFonts w:ascii="宋体" w:hAnsi="宋体" w:eastAsia="宋体"/>
          <w:bCs/>
          <w:kern w:val="2"/>
          <w:sz w:val="24"/>
          <w:szCs w:val="24"/>
        </w:rPr>
        <w:t>外，尚应符合国家现行有关标准</w:t>
      </w:r>
      <w:r>
        <w:rPr>
          <w:rFonts w:hint="eastAsia" w:ascii="宋体" w:hAnsi="宋体" w:eastAsia="宋体"/>
          <w:bCs/>
          <w:kern w:val="2"/>
          <w:sz w:val="24"/>
          <w:szCs w:val="24"/>
        </w:rPr>
        <w:t>和现行中国工程建设标准化协会有关标准</w:t>
      </w:r>
      <w:r>
        <w:rPr>
          <w:rFonts w:ascii="宋体" w:hAnsi="宋体" w:eastAsia="宋体"/>
          <w:bCs/>
          <w:kern w:val="2"/>
          <w:sz w:val="24"/>
          <w:szCs w:val="24"/>
        </w:rPr>
        <w:t>的规定。</w:t>
      </w:r>
    </w:p>
    <w:p>
      <w:pPr>
        <w:widowControl/>
        <w:jc w:val="left"/>
        <w:rPr>
          <w:rFonts w:ascii="Times New Roman" w:hAnsi="Times New Roman" w:eastAsiaTheme="minorEastAsia"/>
          <w:szCs w:val="22"/>
        </w:rPr>
      </w:pPr>
      <w:r>
        <w:rPr>
          <w:rFonts w:ascii="Times New Roman" w:hAnsi="Times New Roman" w:eastAsiaTheme="minorEastAsia"/>
          <w:b/>
          <w:bCs/>
          <w:szCs w:val="22"/>
        </w:rPr>
        <w:br w:type="page"/>
      </w:r>
    </w:p>
    <w:p>
      <w:pPr>
        <w:jc w:val="center"/>
        <w:rPr>
          <w:rFonts w:ascii="宋体" w:hAnsi="宋体"/>
          <w:b/>
          <w:bCs/>
          <w:sz w:val="32"/>
          <w:szCs w:val="32"/>
        </w:rPr>
      </w:pPr>
      <w:bookmarkStart w:id="18" w:name="_Toc93517351"/>
      <w:r>
        <w:rPr>
          <w:rFonts w:ascii="宋体" w:hAnsi="宋体"/>
          <w:b/>
          <w:bCs/>
          <w:sz w:val="32"/>
          <w:szCs w:val="32"/>
        </w:rPr>
        <w:t>2</w:t>
      </w:r>
      <w:r>
        <w:rPr>
          <w:rFonts w:hint="eastAsia" w:ascii="宋体" w:hAnsi="宋体"/>
          <w:b/>
          <w:bCs/>
          <w:sz w:val="32"/>
          <w:szCs w:val="32"/>
        </w:rPr>
        <w:t>　术　　语</w:t>
      </w:r>
      <w:bookmarkEnd w:id="18"/>
    </w:p>
    <w:p>
      <w:pPr>
        <w:pStyle w:val="46"/>
        <w:tabs>
          <w:tab w:val="clear" w:pos="1440"/>
        </w:tabs>
        <w:spacing w:beforeLines="0" w:afterLines="0" w:line="360" w:lineRule="auto"/>
        <w:ind w:left="0" w:firstLine="0"/>
        <w:outlineLvl w:val="9"/>
        <w:rPr>
          <w:rFonts w:ascii="宋体" w:hAnsi="宋体" w:eastAsia="宋体"/>
          <w:bCs/>
          <w:kern w:val="2"/>
          <w:sz w:val="24"/>
          <w:szCs w:val="24"/>
        </w:rPr>
      </w:pPr>
    </w:p>
    <w:p>
      <w:pPr>
        <w:pStyle w:val="46"/>
        <w:tabs>
          <w:tab w:val="left" w:pos="420"/>
        </w:tabs>
        <w:spacing w:beforeLines="0" w:afterLines="0" w:line="360" w:lineRule="auto"/>
        <w:ind w:left="0" w:firstLine="0"/>
        <w:outlineLvl w:val="9"/>
        <w:rPr>
          <w:rFonts w:ascii="宋体" w:hAnsi="宋体" w:eastAsia="宋体"/>
          <w:bCs/>
          <w:kern w:val="2"/>
          <w:sz w:val="24"/>
          <w:szCs w:val="24"/>
        </w:rPr>
      </w:pPr>
      <w:r>
        <w:rPr>
          <w:rFonts w:ascii="Times New Roman" w:eastAsia="宋体"/>
          <w:b/>
          <w:kern w:val="2"/>
          <w:sz w:val="24"/>
          <w:szCs w:val="24"/>
        </w:rPr>
        <w:t>2.0.1</w:t>
      </w:r>
      <w:r>
        <w:rPr>
          <w:rFonts w:hint="eastAsia" w:ascii="宋体" w:hAnsi="宋体" w:eastAsia="宋体"/>
          <w:bCs/>
          <w:kern w:val="2"/>
          <w:sz w:val="24"/>
          <w:szCs w:val="24"/>
        </w:rPr>
        <w:t xml:space="preserve"> </w:t>
      </w:r>
      <w:r>
        <w:rPr>
          <w:rFonts w:hint="eastAsia" w:ascii="宋体" w:hAnsi="宋体" w:eastAsia="宋体"/>
          <w:sz w:val="24"/>
          <w:szCs w:val="24"/>
        </w:rPr>
        <w:t>自粘型热塑性聚烯烃（TPO)复合防水卷材</w:t>
      </w:r>
      <w:r>
        <w:rPr>
          <w:rFonts w:hint="eastAsia" w:ascii="宋体" w:hAnsi="宋体" w:eastAsia="宋体"/>
          <w:bCs/>
          <w:color w:val="FF0000"/>
          <w:kern w:val="2"/>
          <w:sz w:val="24"/>
          <w:szCs w:val="24"/>
        </w:rPr>
        <w:t xml:space="preserve"> </w:t>
      </w:r>
      <w:r>
        <w:rPr>
          <w:rFonts w:hint="eastAsia" w:ascii="宋体" w:hAnsi="宋体" w:eastAsia="宋体"/>
          <w:bCs/>
          <w:kern w:val="2"/>
          <w:sz w:val="24"/>
          <w:szCs w:val="24"/>
        </w:rPr>
        <w:t xml:space="preserve">     </w:t>
      </w:r>
    </w:p>
    <w:p>
      <w:pPr>
        <w:pStyle w:val="181"/>
        <w:shd w:val="clear" w:color="auto" w:fill="FFFFFF"/>
        <w:spacing w:before="0" w:beforeAutospacing="0" w:after="0" w:afterAutospacing="0" w:line="360" w:lineRule="auto"/>
        <w:ind w:firstLine="480" w:firstLineChars="200"/>
        <w:rPr>
          <w:rFonts w:cs="Segoe UI"/>
          <w:color w:val="2A2B2E"/>
        </w:rPr>
      </w:pPr>
      <w:r>
        <w:rPr>
          <w:rFonts w:cs="Segoe UI"/>
          <w:color w:val="2A2B2E"/>
        </w:rPr>
        <w:t>self-adhesive thermoplastic polyolefin (TPO) composite waterproof coil</w:t>
      </w:r>
    </w:p>
    <w:p>
      <w:pPr>
        <w:spacing w:line="360" w:lineRule="auto"/>
        <w:ind w:firstLine="480" w:firstLineChars="200"/>
        <w:jc w:val="left"/>
        <w:rPr>
          <w:rFonts w:ascii="等线" w:hAnsi="等线" w:eastAsia="等线" w:cs="等线"/>
          <w:color w:val="FF0000"/>
          <w:sz w:val="24"/>
        </w:rPr>
      </w:pPr>
      <w:r>
        <w:rPr>
          <w:rFonts w:hint="eastAsia" w:ascii="宋体" w:hAnsi="宋体"/>
          <w:bCs/>
          <w:sz w:val="24"/>
        </w:rPr>
        <w:t>以</w:t>
      </w:r>
      <w:r>
        <w:rPr>
          <w:rFonts w:hint="eastAsia" w:ascii="宋体" w:hAnsi="宋体"/>
          <w:sz w:val="24"/>
        </w:rPr>
        <w:t>高分子（TPO）纳米胎体面膜，与纳米合金反射膜、橡胶沥青基自粘胶膜层内夹聚酚玻纤网格布、聚乙烯防粘硅油隔离膜构成的一种多层叠加、具有防水、防腐、增强等多重功能的卷材</w:t>
      </w:r>
      <w:r>
        <w:rPr>
          <w:rFonts w:hint="eastAsia" w:ascii="等线" w:hAnsi="等线" w:eastAsia="等线" w:cs="等线"/>
          <w:sz w:val="24"/>
        </w:rPr>
        <w:t>。</w:t>
      </w:r>
    </w:p>
    <w:p>
      <w:pPr>
        <w:pStyle w:val="181"/>
        <w:shd w:val="clear" w:color="auto" w:fill="FFFFFF"/>
        <w:spacing w:before="0" w:beforeAutospacing="0" w:after="0" w:afterAutospacing="0" w:line="360" w:lineRule="auto"/>
        <w:rPr>
          <w:rFonts w:ascii="Segoe UI" w:hAnsi="Segoe UI" w:cs="Segoe UI"/>
          <w:color w:val="2A2B2E"/>
          <w:sz w:val="21"/>
          <w:szCs w:val="21"/>
        </w:rPr>
      </w:pPr>
      <w:r>
        <w:rPr>
          <w:rFonts w:ascii="Times New Roman"/>
          <w:b/>
          <w:kern w:val="2"/>
        </w:rPr>
        <w:t>2.0.2</w:t>
      </w:r>
      <w:r>
        <w:rPr>
          <w:rFonts w:hint="eastAsia"/>
        </w:rPr>
        <w:t xml:space="preserve"> </w:t>
      </w:r>
      <w:r>
        <w:rPr>
          <w:rFonts w:hint="eastAsia" w:cs="Segoe UI"/>
          <w:color w:val="2A2B2E"/>
        </w:rPr>
        <w:t>湿铺法　</w:t>
      </w:r>
      <w:r>
        <w:rPr>
          <w:rFonts w:cs="Segoe UI"/>
          <w:color w:val="2A2B2E"/>
        </w:rPr>
        <w:t>Wet lay method</w:t>
      </w:r>
    </w:p>
    <w:p>
      <w:pPr>
        <w:spacing w:line="360" w:lineRule="auto"/>
        <w:ind w:firstLine="480" w:firstLineChars="200"/>
        <w:jc w:val="left"/>
        <w:rPr>
          <w:rFonts w:ascii="等线" w:hAnsi="等线" w:cs="等线"/>
          <w:sz w:val="24"/>
        </w:rPr>
      </w:pPr>
      <w:r>
        <w:rPr>
          <w:rFonts w:hint="eastAsia" w:ascii="宋体" w:hAnsi="宋体"/>
          <w:kern w:val="0"/>
          <w:sz w:val="24"/>
        </w:rPr>
        <w:t>自粘型热塑性聚烯烃（TPO)复合防水卷材铺设</w:t>
      </w:r>
      <w:r>
        <w:rPr>
          <w:rFonts w:hint="eastAsia" w:ascii="等线" w:hAnsi="等线" w:cs="等线"/>
          <w:sz w:val="24"/>
        </w:rPr>
        <w:t>采用聚合物水泥</w:t>
      </w:r>
      <w:r>
        <w:rPr>
          <w:rFonts w:hint="eastAsia" w:ascii="宋体" w:hAnsi="宋体"/>
          <w:sz w:val="24"/>
        </w:rPr>
        <w:t>粘结浆料</w:t>
      </w:r>
      <w:r>
        <w:rPr>
          <w:rFonts w:hint="eastAsia" w:ascii="等线" w:hAnsi="等线" w:cs="等线"/>
          <w:sz w:val="24"/>
        </w:rPr>
        <w:t>粘结的施工工艺。</w:t>
      </w:r>
    </w:p>
    <w:p>
      <w:pPr>
        <w:pStyle w:val="181"/>
        <w:shd w:val="clear" w:color="auto" w:fill="FFFFFF"/>
        <w:spacing w:before="0" w:beforeAutospacing="0" w:after="0" w:afterAutospacing="0" w:line="360" w:lineRule="auto"/>
        <w:rPr>
          <w:rFonts w:cs="Segoe UI"/>
          <w:color w:val="2A2B2E"/>
        </w:rPr>
      </w:pPr>
      <w:r>
        <w:rPr>
          <w:rFonts w:ascii="Times New Roman"/>
          <w:b/>
          <w:kern w:val="2"/>
        </w:rPr>
        <w:t>2.0.3</w:t>
      </w:r>
      <w:r>
        <w:rPr>
          <w:rFonts w:hint="eastAsia"/>
          <w:b/>
          <w:kern w:val="2"/>
        </w:rPr>
        <w:t xml:space="preserve"> </w:t>
      </w:r>
      <w:r>
        <w:rPr>
          <w:rFonts w:hint="eastAsia" w:cs="Segoe UI"/>
          <w:color w:val="2A2B2E"/>
        </w:rPr>
        <w:t xml:space="preserve">预铺反粘法  </w:t>
      </w:r>
      <w:r>
        <w:rPr>
          <w:rFonts w:cs="Segoe UI"/>
          <w:color w:val="2A2B2E"/>
        </w:rPr>
        <w:t>Prelay backsticking method</w:t>
      </w:r>
    </w:p>
    <w:p>
      <w:pPr>
        <w:spacing w:line="360" w:lineRule="auto"/>
        <w:ind w:firstLine="480" w:firstLineChars="200"/>
        <w:jc w:val="left"/>
        <w:rPr>
          <w:rFonts w:ascii="等线" w:hAnsi="等线" w:cs="等线"/>
          <w:sz w:val="24"/>
        </w:rPr>
      </w:pPr>
      <w:r>
        <w:rPr>
          <w:rFonts w:hint="eastAsia" w:ascii="宋体" w:hAnsi="宋体"/>
          <w:kern w:val="21"/>
          <w:sz w:val="24"/>
        </w:rPr>
        <w:t xml:space="preserve"> </w:t>
      </w:r>
      <w:r>
        <w:rPr>
          <w:rFonts w:hint="eastAsia" w:ascii="等线" w:hAnsi="等线" w:cs="等线"/>
          <w:sz w:val="24"/>
        </w:rPr>
        <w:t>在底板垫层或侧墙支护结构上先铺设</w:t>
      </w:r>
      <w:r>
        <w:rPr>
          <w:rFonts w:hint="eastAsia" w:ascii="宋体" w:hAnsi="宋体"/>
          <w:kern w:val="0"/>
          <w:sz w:val="24"/>
        </w:rPr>
        <w:t>自粘型热塑性聚烯烃（TPO)复合防水卷材</w:t>
      </w:r>
      <w:r>
        <w:rPr>
          <w:rFonts w:hint="eastAsia" w:ascii="等线" w:hAnsi="等线" w:cs="等线"/>
          <w:sz w:val="24"/>
        </w:rPr>
        <w:t>，与后浇筑的结构防水混凝土紧密粘结的施工工艺。</w:t>
      </w:r>
    </w:p>
    <w:p>
      <w:pPr>
        <w:pStyle w:val="46"/>
        <w:tabs>
          <w:tab w:val="left" w:pos="420"/>
        </w:tabs>
        <w:spacing w:beforeLines="0" w:afterLines="0" w:line="360" w:lineRule="auto"/>
        <w:ind w:left="0" w:firstLine="0"/>
        <w:outlineLvl w:val="9"/>
        <w:rPr>
          <w:rFonts w:ascii="Times New Roman"/>
          <w:sz w:val="24"/>
          <w:szCs w:val="24"/>
        </w:rPr>
      </w:pPr>
      <w:r>
        <w:rPr>
          <w:rFonts w:ascii="Times New Roman" w:eastAsia="宋体"/>
          <w:b/>
          <w:kern w:val="2"/>
          <w:sz w:val="24"/>
          <w:szCs w:val="24"/>
        </w:rPr>
        <w:t>2.0.4</w:t>
      </w:r>
      <w:r>
        <w:rPr>
          <w:rFonts w:hint="eastAsia" w:ascii="宋体" w:hAnsi="宋体" w:eastAsia="宋体"/>
          <w:b/>
          <w:kern w:val="2"/>
          <w:sz w:val="24"/>
          <w:szCs w:val="24"/>
        </w:rPr>
        <w:t xml:space="preserve"> </w:t>
      </w:r>
      <w:r>
        <w:rPr>
          <w:rFonts w:hint="eastAsia" w:ascii="宋体" w:hAnsi="宋体" w:eastAsia="宋体" w:cs="Segoe UI"/>
          <w:color w:val="2A2B2E"/>
          <w:sz w:val="24"/>
          <w:szCs w:val="24"/>
        </w:rPr>
        <w:t xml:space="preserve">自粘法  </w:t>
      </w:r>
      <w:r>
        <w:rPr>
          <w:rFonts w:ascii="宋体" w:hAnsi="宋体" w:eastAsia="宋体" w:cs="Segoe UI"/>
          <w:color w:val="2A2B2E"/>
          <w:sz w:val="24"/>
          <w:szCs w:val="24"/>
        </w:rPr>
        <w:t>self-adhibiting method</w:t>
      </w:r>
    </w:p>
    <w:p>
      <w:pPr>
        <w:spacing w:line="360" w:lineRule="auto"/>
        <w:ind w:firstLine="480" w:firstLineChars="200"/>
        <w:jc w:val="left"/>
        <w:rPr>
          <w:rFonts w:ascii="等线" w:hAnsi="等线" w:cs="等线"/>
          <w:sz w:val="24"/>
        </w:rPr>
      </w:pPr>
      <w:r>
        <w:rPr>
          <w:rFonts w:hint="eastAsia" w:ascii="宋体" w:hAnsi="宋体"/>
          <w:kern w:val="0"/>
          <w:sz w:val="24"/>
        </w:rPr>
        <w:t>自粘型热塑性聚烯烃（TPO)复合防水卷材</w:t>
      </w:r>
      <w:r>
        <w:rPr>
          <w:rFonts w:hint="eastAsia" w:ascii="等线" w:hAnsi="等线" w:cs="等线"/>
          <w:sz w:val="24"/>
        </w:rPr>
        <w:t xml:space="preserve">直接铺贴在防水基层上，采用卷材自粘胶层与防水基层粘结的施工工艺。      </w:t>
      </w:r>
    </w:p>
    <w:p>
      <w:pPr>
        <w:pStyle w:val="181"/>
        <w:shd w:val="clear" w:color="auto" w:fill="FFFFFF"/>
        <w:spacing w:before="0" w:beforeAutospacing="0" w:after="0" w:afterAutospacing="0" w:line="360" w:lineRule="auto"/>
        <w:rPr>
          <w:rFonts w:ascii="Segoe UI" w:hAnsi="Segoe UI" w:cs="Segoe UI"/>
          <w:color w:val="2A2B2E"/>
          <w:sz w:val="21"/>
          <w:szCs w:val="21"/>
        </w:rPr>
      </w:pPr>
      <w:r>
        <w:rPr>
          <w:rFonts w:ascii="Times New Roman"/>
          <w:b/>
          <w:kern w:val="2"/>
        </w:rPr>
        <w:t>2.0.5</w:t>
      </w:r>
      <w:r>
        <w:rPr>
          <w:rFonts w:hint="eastAsia"/>
          <w:b/>
          <w:kern w:val="2"/>
        </w:rPr>
        <w:t xml:space="preserve"> </w:t>
      </w:r>
      <w:r>
        <w:rPr>
          <w:rFonts w:hint="eastAsia" w:cs="Segoe UI"/>
          <w:color w:val="2A2B2E"/>
        </w:rPr>
        <w:t xml:space="preserve">热粘结法  </w:t>
      </w:r>
      <w:r>
        <w:rPr>
          <w:rFonts w:cs="Segoe UI"/>
          <w:color w:val="2A2B2E"/>
        </w:rPr>
        <w:t>hot bonding technique</w:t>
      </w:r>
    </w:p>
    <w:p>
      <w:pPr>
        <w:spacing w:line="360" w:lineRule="auto"/>
        <w:ind w:firstLine="480" w:firstLineChars="200"/>
        <w:jc w:val="left"/>
        <w:rPr>
          <w:rFonts w:ascii="等线" w:hAnsi="等线" w:cs="等线"/>
          <w:sz w:val="24"/>
        </w:rPr>
      </w:pPr>
      <w:r>
        <w:rPr>
          <w:rFonts w:hint="eastAsia" w:ascii="宋体" w:hAnsi="宋体"/>
          <w:kern w:val="0"/>
          <w:sz w:val="24"/>
        </w:rPr>
        <w:t>自粘型热塑性聚烯烃（TPO)复合防水卷材</w:t>
      </w:r>
      <w:r>
        <w:rPr>
          <w:rFonts w:hint="eastAsia" w:ascii="等线" w:hAnsi="等线" w:cs="等线"/>
          <w:sz w:val="24"/>
        </w:rPr>
        <w:t>与非固化橡胶沥青等防水涂料热熔后粘结的施工工艺。</w:t>
      </w:r>
    </w:p>
    <w:p>
      <w:pPr>
        <w:pStyle w:val="181"/>
        <w:shd w:val="clear" w:color="auto" w:fill="FFFFFF"/>
        <w:spacing w:before="0" w:beforeAutospacing="0" w:after="0" w:afterAutospacing="0" w:line="360" w:lineRule="auto"/>
        <w:rPr>
          <w:rFonts w:ascii="Segoe UI" w:hAnsi="Segoe UI" w:cs="Segoe UI"/>
          <w:color w:val="2A2B2E"/>
          <w:sz w:val="21"/>
          <w:szCs w:val="21"/>
        </w:rPr>
      </w:pPr>
      <w:r>
        <w:rPr>
          <w:rFonts w:ascii="Times New Roman"/>
          <w:b/>
          <w:kern w:val="2"/>
        </w:rPr>
        <w:t>2.0.6</w:t>
      </w:r>
      <w:r>
        <w:rPr>
          <w:rFonts w:hint="eastAsia" w:cs="Segoe UI"/>
          <w:color w:val="2A2B2E"/>
        </w:rPr>
        <w:t xml:space="preserve">机械固定法 </w:t>
      </w:r>
      <w:r>
        <w:rPr>
          <w:rFonts w:cs="Segoe UI"/>
          <w:color w:val="2A2B2E"/>
        </w:rPr>
        <w:t xml:space="preserve"> Mechanical fixation method</w:t>
      </w:r>
    </w:p>
    <w:p>
      <w:pPr>
        <w:spacing w:line="360" w:lineRule="auto"/>
        <w:ind w:firstLine="480" w:firstLineChars="200"/>
        <w:jc w:val="left"/>
        <w:rPr>
          <w:rFonts w:ascii="等线" w:hAnsi="等线" w:cs="等线"/>
          <w:sz w:val="24"/>
        </w:rPr>
      </w:pPr>
      <w:r>
        <w:rPr>
          <w:rFonts w:hint="eastAsia" w:ascii="宋体" w:hAnsi="宋体"/>
          <w:kern w:val="0"/>
          <w:sz w:val="24"/>
        </w:rPr>
        <w:t>自粘型热塑性聚烯烃（TPO)复合防水卷材</w:t>
      </w:r>
      <w:r>
        <w:rPr>
          <w:rFonts w:hint="eastAsia" w:ascii="等线" w:hAnsi="等线" w:cs="等线"/>
          <w:sz w:val="24"/>
        </w:rPr>
        <w:t>空铺在金属屋面保温层上，卷材采用机械固定、搭接缝采用自粘或焊接的施工工艺。</w:t>
      </w:r>
    </w:p>
    <w:p>
      <w:pPr>
        <w:spacing w:line="360" w:lineRule="auto"/>
        <w:ind w:firstLine="480" w:firstLineChars="200"/>
        <w:jc w:val="left"/>
        <w:rPr>
          <w:rFonts w:asciiTheme="minorEastAsia" w:hAnsiTheme="minorEastAsia" w:cstheme="minorEastAsia"/>
          <w:sz w:val="24"/>
        </w:rPr>
      </w:pPr>
    </w:p>
    <w:p>
      <w:pPr>
        <w:spacing w:line="360" w:lineRule="auto"/>
        <w:ind w:firstLine="480" w:firstLineChars="200"/>
        <w:jc w:val="left"/>
        <w:rPr>
          <w:rFonts w:asciiTheme="minorEastAsia" w:hAnsiTheme="minorEastAsia" w:cstheme="minorEastAsia"/>
          <w:sz w:val="24"/>
        </w:rPr>
      </w:pPr>
    </w:p>
    <w:p>
      <w:pPr>
        <w:spacing w:line="360" w:lineRule="auto"/>
        <w:rPr>
          <w:rFonts w:ascii="Times New Roman" w:hAnsi="Times New Roman"/>
        </w:rPr>
      </w:pPr>
    </w:p>
    <w:p>
      <w:pPr>
        <w:spacing w:line="360" w:lineRule="auto"/>
        <w:rPr>
          <w:rFonts w:ascii="Times New Roman" w:hAnsi="Times New Roman"/>
        </w:rPr>
      </w:pPr>
    </w:p>
    <w:p>
      <w:pPr>
        <w:rPr>
          <w:rFonts w:hint="eastAsia" w:ascii="宋体" w:hAnsi="宋体"/>
          <w:b/>
          <w:bCs/>
          <w:sz w:val="32"/>
          <w:szCs w:val="32"/>
        </w:rPr>
      </w:pPr>
      <w:bookmarkStart w:id="19" w:name="_Toc20173"/>
      <w:bookmarkStart w:id="20" w:name="_Toc32386"/>
      <w:bookmarkStart w:id="21" w:name="_Toc14410"/>
      <w:bookmarkStart w:id="22" w:name="_Toc515442527"/>
      <w:bookmarkStart w:id="23" w:name="_Toc93517352"/>
      <w:bookmarkStart w:id="24" w:name="_Toc515443247"/>
      <w:bookmarkStart w:id="25" w:name="_Toc82007132"/>
    </w:p>
    <w:p>
      <w:pPr>
        <w:jc w:val="center"/>
        <w:rPr>
          <w:rFonts w:ascii="宋体" w:hAnsi="宋体"/>
          <w:b/>
          <w:bCs/>
          <w:sz w:val="32"/>
          <w:szCs w:val="32"/>
        </w:rPr>
      </w:pPr>
      <w:r>
        <w:rPr>
          <w:rFonts w:ascii="宋体" w:hAnsi="宋体"/>
          <w:b/>
          <w:bCs/>
          <w:sz w:val="32"/>
          <w:szCs w:val="32"/>
        </w:rPr>
        <w:t>3</w:t>
      </w:r>
      <w:r>
        <w:rPr>
          <w:rFonts w:hint="eastAsia" w:ascii="宋体" w:hAnsi="宋体"/>
          <w:b/>
          <w:bCs/>
          <w:sz w:val="32"/>
          <w:szCs w:val="32"/>
        </w:rPr>
        <w:t>　</w:t>
      </w:r>
      <w:r>
        <w:rPr>
          <w:rFonts w:ascii="宋体" w:hAnsi="宋体"/>
          <w:b/>
          <w:bCs/>
          <w:sz w:val="32"/>
          <w:szCs w:val="32"/>
        </w:rPr>
        <w:t>基本规定</w:t>
      </w:r>
      <w:bookmarkEnd w:id="19"/>
      <w:bookmarkEnd w:id="20"/>
      <w:bookmarkEnd w:id="21"/>
      <w:bookmarkEnd w:id="22"/>
      <w:bookmarkEnd w:id="23"/>
      <w:bookmarkEnd w:id="24"/>
      <w:bookmarkEnd w:id="25"/>
    </w:p>
    <w:p>
      <w:pPr>
        <w:pStyle w:val="12"/>
        <w:spacing w:after="0" w:line="500" w:lineRule="exact"/>
        <w:rPr>
          <w:rFonts w:ascii="Times New Roman" w:hAnsi="Times New Roman" w:eastAsia="宋体"/>
          <w:b/>
          <w:bCs/>
          <w:sz w:val="24"/>
          <w:szCs w:val="24"/>
        </w:rPr>
      </w:pPr>
    </w:p>
    <w:p>
      <w:pPr>
        <w:pStyle w:val="12"/>
        <w:spacing w:after="0" w:line="360" w:lineRule="auto"/>
        <w:jc w:val="left"/>
        <w:rPr>
          <w:rFonts w:ascii="宋体" w:hAnsi="宋体" w:cs="宋体"/>
          <w:sz w:val="24"/>
        </w:rPr>
      </w:pPr>
      <w:r>
        <w:rPr>
          <w:rFonts w:ascii="Times New Roman" w:hAnsi="Times New Roman" w:eastAsia="宋体"/>
          <w:b/>
          <w:bCs/>
          <w:sz w:val="24"/>
          <w:szCs w:val="24"/>
        </w:rPr>
        <w:t>3.0.1</w:t>
      </w:r>
      <w:r>
        <w:rPr>
          <w:rFonts w:hint="eastAsia" w:ascii="宋体" w:hAnsi="宋体" w:eastAsia="宋体"/>
        </w:rPr>
        <w:t xml:space="preserve"> </w:t>
      </w:r>
      <w:r>
        <w:rPr>
          <w:rFonts w:hint="eastAsia" w:ascii="宋体" w:hAnsi="宋体" w:eastAsia="宋体"/>
          <w:kern w:val="0"/>
          <w:sz w:val="24"/>
          <w:szCs w:val="24"/>
        </w:rPr>
        <w:t>自粘型热塑性聚烯烃（TPO)复合防水卷材</w:t>
      </w:r>
      <w:r>
        <w:rPr>
          <w:rFonts w:hint="eastAsia" w:ascii="宋体" w:hAnsi="宋体"/>
          <w:bCs/>
          <w:sz w:val="24"/>
        </w:rPr>
        <w:t>应</w:t>
      </w:r>
      <w:r>
        <w:rPr>
          <w:rFonts w:hint="eastAsia" w:ascii="宋体" w:hAnsi="宋体" w:cs="宋体"/>
          <w:sz w:val="24"/>
        </w:rPr>
        <w:t>根据工程防水等级、重要程度、所处环境、使用要求等因素，因地制宜地选用。</w:t>
      </w:r>
    </w:p>
    <w:p>
      <w:pPr>
        <w:spacing w:line="360" w:lineRule="auto"/>
        <w:jc w:val="left"/>
        <w:rPr>
          <w:b/>
          <w:sz w:val="24"/>
        </w:rPr>
      </w:pPr>
      <w:bookmarkStart w:id="26" w:name="_Toc141779722"/>
      <w:bookmarkStart w:id="27" w:name="_Toc132894297"/>
      <w:r>
        <w:rPr>
          <w:rStyle w:val="173"/>
          <w:rFonts w:ascii="Times New Roman" w:hAnsi="Times New Roman" w:eastAsiaTheme="minorEastAsia"/>
          <w:color w:val="auto"/>
          <w:sz w:val="24"/>
        </w:rPr>
        <w:t>3.0.2</w:t>
      </w:r>
      <w:bookmarkEnd w:id="26"/>
      <w:bookmarkEnd w:id="27"/>
      <w:r>
        <w:rPr>
          <w:rFonts w:ascii="宋体" w:hAnsi="宋体"/>
          <w:b/>
          <w:sz w:val="24"/>
        </w:rPr>
        <w:t xml:space="preserve"> </w:t>
      </w:r>
      <w:r>
        <w:rPr>
          <w:rFonts w:hint="eastAsia"/>
          <w:sz w:val="24"/>
        </w:rPr>
        <w:t>混凝土结构有自防水要求时，结构自防水质量应符合设计要求。</w:t>
      </w:r>
    </w:p>
    <w:p>
      <w:pPr>
        <w:pStyle w:val="46"/>
        <w:tabs>
          <w:tab w:val="left" w:pos="851"/>
          <w:tab w:val="clear" w:pos="1440"/>
        </w:tabs>
        <w:spacing w:beforeLines="0" w:afterLines="0" w:line="360" w:lineRule="auto"/>
        <w:ind w:left="0" w:firstLine="0"/>
        <w:outlineLvl w:val="9"/>
        <w:rPr>
          <w:rFonts w:ascii="Times New Roman" w:hAnsi="Times New Roman" w:eastAsia="宋体"/>
          <w:dstrike/>
          <w:kern w:val="2"/>
          <w:sz w:val="24"/>
          <w:szCs w:val="24"/>
        </w:rPr>
      </w:pPr>
      <w:r>
        <w:rPr>
          <w:rFonts w:ascii="Times New Roman" w:hAnsi="Times New Roman" w:eastAsia="宋体"/>
          <w:b/>
          <w:bCs/>
          <w:kern w:val="2"/>
          <w:sz w:val="24"/>
          <w:szCs w:val="24"/>
        </w:rPr>
        <w:t>3.0.3</w:t>
      </w:r>
      <w:r>
        <w:rPr>
          <w:rFonts w:hint="eastAsia" w:ascii="宋体" w:hAnsi="宋体" w:eastAsia="宋体"/>
          <w:kern w:val="2"/>
          <w:sz w:val="24"/>
          <w:szCs w:val="24"/>
        </w:rPr>
        <w:t xml:space="preserve"> </w:t>
      </w:r>
      <w:r>
        <w:rPr>
          <w:rFonts w:hint="eastAsia" w:ascii="宋体" w:hAnsi="宋体" w:eastAsia="宋体"/>
          <w:sz w:val="24"/>
          <w:szCs w:val="24"/>
        </w:rPr>
        <w:t>自粘型热塑性聚烯烃（TPO)复合防水卷材</w:t>
      </w:r>
      <w:r>
        <w:rPr>
          <w:rFonts w:ascii="Times New Roman" w:hAnsi="Times New Roman" w:eastAsia="宋体"/>
          <w:kern w:val="2"/>
          <w:sz w:val="24"/>
          <w:szCs w:val="24"/>
        </w:rPr>
        <w:t>应设置在防水</w:t>
      </w:r>
      <w:r>
        <w:rPr>
          <w:rFonts w:hint="eastAsia" w:ascii="Times New Roman" w:hAnsi="Times New Roman" w:eastAsia="宋体"/>
          <w:kern w:val="2"/>
          <w:sz w:val="24"/>
          <w:szCs w:val="24"/>
        </w:rPr>
        <w:t>工程的</w:t>
      </w:r>
      <w:r>
        <w:rPr>
          <w:rFonts w:ascii="Times New Roman" w:hAnsi="Times New Roman" w:eastAsia="宋体"/>
          <w:kern w:val="2"/>
          <w:sz w:val="24"/>
          <w:szCs w:val="24"/>
        </w:rPr>
        <w:t xml:space="preserve">迎水面。 </w:t>
      </w:r>
    </w:p>
    <w:p>
      <w:pPr>
        <w:spacing w:line="360" w:lineRule="auto"/>
        <w:jc w:val="left"/>
        <w:rPr>
          <w:rFonts w:ascii="Times New Roman" w:hAnsi="Times New Roman"/>
          <w:sz w:val="24"/>
        </w:rPr>
      </w:pPr>
      <w:r>
        <w:rPr>
          <w:rFonts w:ascii="Times New Roman" w:hAnsi="Times New Roman"/>
          <w:b/>
          <w:bCs/>
          <w:sz w:val="24"/>
        </w:rPr>
        <w:t>3.0.4</w:t>
      </w:r>
      <w:r>
        <w:rPr>
          <w:rFonts w:hint="eastAsia" w:ascii="Times New Roman" w:hAnsi="Times New Roman"/>
          <w:b/>
          <w:bCs/>
          <w:sz w:val="24"/>
        </w:rPr>
        <w:t xml:space="preserve"> </w:t>
      </w:r>
      <w:r>
        <w:rPr>
          <w:rFonts w:ascii="Times New Roman" w:hAnsi="Times New Roman"/>
          <w:kern w:val="0"/>
        </w:rPr>
        <w:t xml:space="preserve"> </w:t>
      </w:r>
      <w:r>
        <w:rPr>
          <w:rFonts w:hint="eastAsia" w:ascii="宋体" w:hAnsi="宋体"/>
          <w:kern w:val="0"/>
          <w:sz w:val="24"/>
        </w:rPr>
        <w:t>自粘型热塑性聚烯烃（TPO)复合防水卷材</w:t>
      </w:r>
      <w:r>
        <w:rPr>
          <w:rFonts w:ascii="Times New Roman" w:hAnsi="Times New Roman"/>
          <w:bCs/>
          <w:sz w:val="24"/>
        </w:rPr>
        <w:t>与</w:t>
      </w:r>
      <w:r>
        <w:rPr>
          <w:bCs/>
          <w:sz w:val="24"/>
        </w:rPr>
        <w:t>其他防水材料</w:t>
      </w:r>
      <w:r>
        <w:rPr>
          <w:rFonts w:hint="eastAsia" w:ascii="Times New Roman" w:hAnsi="Times New Roman" w:eastAsiaTheme="minorEastAsia"/>
          <w:kern w:val="21"/>
          <w:sz w:val="24"/>
        </w:rPr>
        <w:t>复合</w:t>
      </w:r>
      <w:r>
        <w:rPr>
          <w:rFonts w:hint="eastAsia"/>
          <w:bCs/>
          <w:sz w:val="24"/>
        </w:rPr>
        <w:t>施工时</w:t>
      </w:r>
      <w:r>
        <w:rPr>
          <w:bCs/>
          <w:sz w:val="24"/>
        </w:rPr>
        <w:t>，</w:t>
      </w:r>
      <w:bookmarkStart w:id="28" w:name="_Hlk93599107"/>
      <w:r>
        <w:rPr>
          <w:rFonts w:hint="eastAsia"/>
          <w:bCs/>
          <w:sz w:val="24"/>
        </w:rPr>
        <w:t>材料及施工工艺应相容</w:t>
      </w:r>
      <w:r>
        <w:rPr>
          <w:rFonts w:hint="eastAsia" w:asciiTheme="minorEastAsia" w:hAnsiTheme="minorEastAsia" w:eastAsiaTheme="minorEastAsia"/>
          <w:bCs/>
          <w:sz w:val="24"/>
        </w:rPr>
        <w:t>。</w:t>
      </w:r>
      <w:bookmarkEnd w:id="28"/>
    </w:p>
    <w:p>
      <w:pPr>
        <w:pStyle w:val="12"/>
        <w:spacing w:after="0" w:line="360" w:lineRule="auto"/>
        <w:jc w:val="left"/>
        <w:rPr>
          <w:rFonts w:hAnsi="宋体" w:eastAsia="宋体"/>
          <w:kern w:val="21"/>
          <w:sz w:val="24"/>
          <w:szCs w:val="24"/>
        </w:rPr>
      </w:pPr>
      <w:bookmarkStart w:id="29" w:name="_Toc515443249"/>
      <w:r>
        <w:rPr>
          <w:rFonts w:ascii="Times New Roman" w:hAnsi="Times New Roman"/>
          <w:b/>
          <w:bCs/>
          <w:sz w:val="24"/>
        </w:rPr>
        <w:t>3.0.</w:t>
      </w:r>
      <w:r>
        <w:rPr>
          <w:rFonts w:hint="eastAsia" w:ascii="Times New Roman" w:hAnsi="Times New Roman"/>
          <w:b/>
          <w:bCs/>
          <w:sz w:val="24"/>
        </w:rPr>
        <w:t>5</w:t>
      </w:r>
      <w:r>
        <w:rPr>
          <w:rFonts w:hint="eastAsia" w:ascii="宋体" w:hAnsi="宋体" w:eastAsia="宋体"/>
          <w:b/>
          <w:bCs/>
          <w:sz w:val="24"/>
        </w:rPr>
        <w:t xml:space="preserve"> </w:t>
      </w:r>
      <w:r>
        <w:rPr>
          <w:rFonts w:hint="eastAsia" w:ascii="宋体" w:hAnsi="宋体" w:eastAsia="宋体"/>
          <w:kern w:val="0"/>
          <w:sz w:val="24"/>
          <w:szCs w:val="24"/>
        </w:rPr>
        <w:t>自粘型热塑性聚烯烃（TPO)复合防水卷材</w:t>
      </w:r>
      <w:r>
        <w:rPr>
          <w:rFonts w:hint="eastAsia" w:ascii="宋体" w:hAnsi="宋体" w:eastAsia="宋体"/>
          <w:kern w:val="21"/>
          <w:sz w:val="24"/>
          <w:szCs w:val="24"/>
        </w:rPr>
        <w:t>在</w:t>
      </w:r>
      <w:r>
        <w:rPr>
          <w:rFonts w:hint="eastAsia" w:hAnsi="宋体" w:eastAsia="宋体"/>
          <w:kern w:val="21"/>
          <w:sz w:val="24"/>
          <w:szCs w:val="24"/>
        </w:rPr>
        <w:t>金属屋面保温层上采用空铺机械固定安装法施工时，安装后应满足抗风揭要求。</w:t>
      </w:r>
    </w:p>
    <w:p>
      <w:pPr>
        <w:pStyle w:val="12"/>
        <w:spacing w:after="0" w:line="360" w:lineRule="auto"/>
        <w:jc w:val="left"/>
        <w:rPr>
          <w:rFonts w:hAnsi="宋体" w:eastAsia="宋体"/>
          <w:kern w:val="21"/>
          <w:sz w:val="24"/>
          <w:szCs w:val="24"/>
        </w:rPr>
      </w:pPr>
    </w:p>
    <w:p>
      <w:pPr>
        <w:pStyle w:val="12"/>
        <w:spacing w:after="0" w:line="360" w:lineRule="auto"/>
        <w:jc w:val="left"/>
        <w:rPr>
          <w:rFonts w:hAnsi="宋体" w:eastAsia="宋体"/>
          <w:kern w:val="21"/>
          <w:sz w:val="24"/>
          <w:szCs w:val="24"/>
        </w:rPr>
      </w:pPr>
    </w:p>
    <w:p>
      <w:pPr>
        <w:pStyle w:val="12"/>
        <w:spacing w:after="0" w:line="360" w:lineRule="auto"/>
        <w:jc w:val="left"/>
        <w:rPr>
          <w:rFonts w:hAnsi="宋体" w:eastAsia="宋体"/>
          <w:kern w:val="21"/>
          <w:sz w:val="24"/>
          <w:szCs w:val="24"/>
        </w:rPr>
      </w:pPr>
    </w:p>
    <w:p>
      <w:pPr>
        <w:pStyle w:val="12"/>
        <w:spacing w:after="0" w:line="360" w:lineRule="auto"/>
        <w:jc w:val="left"/>
        <w:rPr>
          <w:rFonts w:ascii="宋体" w:hAnsi="宋体" w:cs="宋体"/>
          <w:sz w:val="24"/>
        </w:rPr>
      </w:pPr>
      <w:r>
        <w:rPr>
          <w:rFonts w:ascii="Times New Roman" w:hAnsi="Times New Roman" w:eastAsia="黑体"/>
          <w:kern w:val="0"/>
          <w:szCs w:val="20"/>
        </w:rPr>
        <w:br w:type="page"/>
      </w:r>
    </w:p>
    <w:p>
      <w:pPr>
        <w:jc w:val="center"/>
        <w:rPr>
          <w:rFonts w:ascii="宋体" w:hAnsi="宋体"/>
          <w:b/>
          <w:bCs/>
          <w:sz w:val="32"/>
          <w:szCs w:val="32"/>
        </w:rPr>
      </w:pPr>
      <w:bookmarkStart w:id="30" w:name="_Toc4487"/>
      <w:bookmarkStart w:id="31" w:name="_Toc93517353"/>
      <w:bookmarkStart w:id="32" w:name="_Toc25492"/>
      <w:bookmarkStart w:id="33" w:name="_Toc82007133"/>
      <w:bookmarkStart w:id="34" w:name="_Toc9218"/>
      <w:r>
        <w:rPr>
          <w:rFonts w:ascii="宋体" w:hAnsi="宋体"/>
          <w:b/>
          <w:bCs/>
          <w:sz w:val="32"/>
          <w:szCs w:val="32"/>
        </w:rPr>
        <w:t>4</w:t>
      </w:r>
      <w:r>
        <w:rPr>
          <w:rFonts w:hint="eastAsia" w:ascii="宋体" w:hAnsi="宋体"/>
          <w:b/>
          <w:bCs/>
          <w:sz w:val="32"/>
          <w:szCs w:val="32"/>
        </w:rPr>
        <w:t>　</w:t>
      </w:r>
      <w:r>
        <w:rPr>
          <w:rFonts w:ascii="宋体" w:hAnsi="宋体"/>
          <w:b/>
          <w:bCs/>
          <w:sz w:val="32"/>
          <w:szCs w:val="32"/>
        </w:rPr>
        <w:t>材</w:t>
      </w:r>
      <w:r>
        <w:rPr>
          <w:rFonts w:hint="eastAsia" w:ascii="宋体" w:hAnsi="宋体"/>
          <w:b/>
          <w:bCs/>
          <w:sz w:val="32"/>
          <w:szCs w:val="32"/>
        </w:rPr>
        <w:t>　　</w:t>
      </w:r>
      <w:r>
        <w:rPr>
          <w:rFonts w:ascii="宋体" w:hAnsi="宋体"/>
          <w:b/>
          <w:bCs/>
          <w:sz w:val="32"/>
          <w:szCs w:val="32"/>
        </w:rPr>
        <w:t>料</w:t>
      </w:r>
      <w:bookmarkEnd w:id="30"/>
      <w:bookmarkEnd w:id="31"/>
      <w:bookmarkEnd w:id="32"/>
      <w:bookmarkEnd w:id="33"/>
      <w:bookmarkEnd w:id="34"/>
      <w:bookmarkStart w:id="35" w:name="_Toc515442383"/>
    </w:p>
    <w:p>
      <w:pPr>
        <w:widowControl/>
        <w:spacing w:before="120" w:after="120" w:line="360" w:lineRule="auto"/>
        <w:rPr>
          <w:rFonts w:ascii="Times New Roman" w:hAnsi="Times New Roman"/>
          <w:b/>
          <w:bCs/>
          <w:sz w:val="24"/>
        </w:rPr>
      </w:pPr>
    </w:p>
    <w:p>
      <w:pPr>
        <w:widowControl/>
        <w:spacing w:line="360" w:lineRule="auto"/>
        <w:jc w:val="left"/>
        <w:rPr>
          <w:rFonts w:ascii="宋体" w:hAnsi="宋体"/>
          <w:sz w:val="24"/>
        </w:rPr>
      </w:pPr>
      <w:r>
        <w:rPr>
          <w:rFonts w:ascii="Times New Roman" w:hAnsi="Times New Roman"/>
          <w:b/>
          <w:bCs/>
          <w:sz w:val="24"/>
        </w:rPr>
        <w:t>4.0.1</w:t>
      </w:r>
      <w:r>
        <w:rPr>
          <w:rFonts w:ascii="宋体" w:hAnsi="宋体"/>
          <w:kern w:val="0"/>
          <w:sz w:val="24"/>
        </w:rPr>
        <w:t xml:space="preserve"> </w:t>
      </w:r>
      <w:r>
        <w:rPr>
          <w:rFonts w:hint="eastAsia" w:ascii="宋体" w:hAnsi="宋体"/>
          <w:kern w:val="0"/>
          <w:sz w:val="24"/>
        </w:rPr>
        <w:t>自粘型热塑性聚烯烃（TPO)复合防水卷材</w:t>
      </w:r>
      <w:r>
        <w:rPr>
          <w:rFonts w:hint="eastAsia" w:ascii="宋体" w:hAnsi="宋体"/>
          <w:bCs/>
          <w:sz w:val="24"/>
        </w:rPr>
        <w:t>分为</w:t>
      </w:r>
      <w:r>
        <w:rPr>
          <w:rFonts w:hint="eastAsia" w:ascii="宋体" w:hAnsi="宋体"/>
          <w:sz w:val="24"/>
        </w:rPr>
        <w:t>P类、N类、H类、R类、耐根穿刺等类型，性能指标</w:t>
      </w:r>
      <w:r>
        <w:rPr>
          <w:rFonts w:hint="eastAsia" w:ascii="宋体" w:hAnsi="宋体"/>
          <w:spacing w:val="4"/>
          <w:kern w:val="0"/>
          <w:sz w:val="24"/>
        </w:rPr>
        <w:t>应符合现行协会标准《</w:t>
      </w:r>
      <w:r>
        <w:rPr>
          <w:rFonts w:hint="eastAsia" w:ascii="宋体" w:hAnsi="宋体"/>
          <w:bCs/>
          <w:sz w:val="24"/>
        </w:rPr>
        <w:t>自粘型</w:t>
      </w:r>
      <w:r>
        <w:rPr>
          <w:rFonts w:hint="eastAsia" w:ascii="宋体" w:hAnsi="宋体"/>
          <w:kern w:val="0"/>
          <w:sz w:val="24"/>
        </w:rPr>
        <w:t>热塑性聚烯烃（TPO)复合</w:t>
      </w:r>
      <w:r>
        <w:rPr>
          <w:rFonts w:ascii="宋体" w:hAnsi="宋体"/>
          <w:kern w:val="21"/>
          <w:sz w:val="24"/>
        </w:rPr>
        <w:t>防水卷材</w:t>
      </w:r>
      <w:r>
        <w:rPr>
          <w:rFonts w:hint="eastAsia" w:ascii="宋体" w:hAnsi="宋体"/>
          <w:spacing w:val="4"/>
          <w:kern w:val="0"/>
          <w:sz w:val="24"/>
        </w:rPr>
        <w:t>》</w:t>
      </w:r>
      <w:r>
        <w:rPr>
          <w:rFonts w:ascii="宋体" w:hAnsi="宋体"/>
          <w:spacing w:val="4"/>
          <w:kern w:val="0"/>
          <w:sz w:val="24"/>
        </w:rPr>
        <w:t>T/CECS</w:t>
      </w:r>
      <w:r>
        <w:rPr>
          <w:rFonts w:hint="eastAsia" w:ascii="宋体" w:hAnsi="宋体"/>
          <w:bCs/>
          <w:spacing w:val="4"/>
          <w:kern w:val="0"/>
          <w:sz w:val="24"/>
        </w:rPr>
        <w:t xml:space="preserve"> </w:t>
      </w:r>
      <w:r>
        <w:rPr>
          <w:rFonts w:hint="eastAsia" w:ascii="宋体" w:hAnsi="宋体"/>
          <w:bCs/>
          <w:sz w:val="24"/>
        </w:rPr>
        <w:t>X</w:t>
      </w:r>
      <w:r>
        <w:rPr>
          <w:rFonts w:ascii="宋体" w:hAnsi="宋体"/>
          <w:bCs/>
          <w:sz w:val="24"/>
        </w:rPr>
        <w:t>X</w:t>
      </w:r>
      <w:r>
        <w:rPr>
          <w:rFonts w:hint="eastAsia" w:ascii="宋体" w:hAnsi="宋体"/>
          <w:bCs/>
          <w:sz w:val="24"/>
        </w:rPr>
        <w:t>X</w:t>
      </w:r>
      <w:r>
        <w:rPr>
          <w:rFonts w:hint="eastAsia" w:ascii="宋体" w:hAnsi="宋体"/>
          <w:spacing w:val="4"/>
          <w:kern w:val="0"/>
          <w:sz w:val="24"/>
        </w:rPr>
        <w:t>的有关规定</w:t>
      </w:r>
      <w:bookmarkEnd w:id="35"/>
      <w:bookmarkStart w:id="36" w:name="_Toc515442384"/>
      <w:r>
        <w:rPr>
          <w:rFonts w:hint="eastAsia" w:ascii="宋体" w:hAnsi="宋体"/>
          <w:sz w:val="24"/>
        </w:rPr>
        <w:t>。</w:t>
      </w:r>
      <w:bookmarkEnd w:id="36"/>
    </w:p>
    <w:p>
      <w:pPr>
        <w:widowControl/>
        <w:spacing w:line="360" w:lineRule="auto"/>
        <w:jc w:val="left"/>
        <w:rPr>
          <w:rFonts w:ascii="宋体" w:hAnsi="宋体"/>
          <w:sz w:val="24"/>
        </w:rPr>
      </w:pPr>
      <w:r>
        <w:rPr>
          <w:rFonts w:ascii="Times New Roman" w:hAnsi="Times New Roman"/>
          <w:b/>
          <w:bCs/>
          <w:sz w:val="24"/>
        </w:rPr>
        <w:t>4.0.2</w:t>
      </w:r>
      <w:r>
        <w:rPr>
          <w:rFonts w:ascii="宋体" w:hAnsi="宋体"/>
          <w:b/>
          <w:bCs/>
          <w:sz w:val="24"/>
        </w:rPr>
        <w:t xml:space="preserve"> </w:t>
      </w:r>
      <w:r>
        <w:rPr>
          <w:rFonts w:hint="eastAsia" w:ascii="宋体" w:hAnsi="宋体"/>
          <w:sz w:val="24"/>
        </w:rPr>
        <w:t>外露型</w:t>
      </w:r>
      <w:r>
        <w:rPr>
          <w:rFonts w:hint="eastAsia" w:ascii="宋体" w:hAnsi="宋体"/>
          <w:kern w:val="0"/>
          <w:sz w:val="24"/>
        </w:rPr>
        <w:t>自粘型热塑性聚烯烃（TPO)复合防水卷材</w:t>
      </w:r>
      <w:r>
        <w:rPr>
          <w:rFonts w:hint="eastAsia" w:ascii="宋体" w:hAnsi="宋体"/>
          <w:sz w:val="24"/>
        </w:rPr>
        <w:t xml:space="preserve">性能指标应符合 </w:t>
      </w:r>
      <w:r>
        <w:rPr>
          <w:rFonts w:hint="eastAsia" w:ascii="宋体" w:hAnsi="宋体"/>
          <w:spacing w:val="4"/>
          <w:kern w:val="0"/>
          <w:sz w:val="24"/>
        </w:rPr>
        <w:t>表</w:t>
      </w:r>
      <w:r>
        <w:rPr>
          <w:rFonts w:ascii="宋体" w:hAnsi="宋体"/>
          <w:spacing w:val="4"/>
          <w:kern w:val="0"/>
          <w:sz w:val="24"/>
        </w:rPr>
        <w:t>4.0.2</w:t>
      </w:r>
      <w:r>
        <w:rPr>
          <w:rFonts w:hint="eastAsia" w:ascii="宋体" w:hAnsi="宋体"/>
          <w:sz w:val="24"/>
        </w:rPr>
        <w:t>的要求。</w:t>
      </w:r>
    </w:p>
    <w:p>
      <w:pPr>
        <w:widowControl/>
        <w:spacing w:line="360" w:lineRule="auto"/>
        <w:jc w:val="center"/>
        <w:rPr>
          <w:rFonts w:ascii="宋体" w:hAnsi="宋体"/>
          <w:b/>
          <w:bCs/>
          <w:szCs w:val="21"/>
        </w:rPr>
      </w:pPr>
      <w:r>
        <w:rPr>
          <w:rFonts w:hint="eastAsia" w:ascii="宋体" w:hAnsi="宋体"/>
          <w:b/>
          <w:bCs/>
          <w:szCs w:val="21"/>
        </w:rPr>
        <w:t>表</w:t>
      </w:r>
      <w:r>
        <w:rPr>
          <w:rFonts w:ascii="宋体" w:hAnsi="宋体"/>
          <w:b/>
          <w:bCs/>
          <w:szCs w:val="21"/>
        </w:rPr>
        <w:t xml:space="preserve">4.0.2  </w:t>
      </w:r>
      <w:r>
        <w:rPr>
          <w:rFonts w:hint="eastAsia" w:ascii="宋体" w:hAnsi="宋体"/>
          <w:b/>
          <w:bCs/>
          <w:szCs w:val="21"/>
        </w:rPr>
        <w:t>外露型</w:t>
      </w:r>
      <w:r>
        <w:rPr>
          <w:rFonts w:ascii="宋体" w:hAnsi="宋体"/>
          <w:b/>
          <w:bCs/>
          <w:szCs w:val="21"/>
        </w:rPr>
        <w:t>自粘型</w:t>
      </w:r>
      <w:r>
        <w:rPr>
          <w:rFonts w:hint="eastAsia" w:ascii="宋体" w:hAnsi="宋体"/>
          <w:b/>
          <w:bCs/>
          <w:kern w:val="0"/>
          <w:szCs w:val="21"/>
        </w:rPr>
        <w:t>热塑性聚烯烃（TPO)复合</w:t>
      </w:r>
      <w:r>
        <w:rPr>
          <w:rFonts w:ascii="宋体" w:hAnsi="宋体"/>
          <w:b/>
          <w:bCs/>
          <w:kern w:val="21"/>
          <w:szCs w:val="21"/>
        </w:rPr>
        <w:t>防水卷材</w:t>
      </w:r>
      <w:r>
        <w:rPr>
          <w:rFonts w:hint="eastAsia" w:ascii="宋体" w:hAnsi="宋体"/>
          <w:b/>
          <w:bCs/>
          <w:szCs w:val="21"/>
        </w:rPr>
        <w:t>性能</w:t>
      </w:r>
    </w:p>
    <w:tbl>
      <w:tblPr>
        <w:tblStyle w:val="33"/>
        <w:tblW w:w="9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673"/>
        <w:gridCol w:w="2692"/>
        <w:gridCol w:w="1512"/>
        <w:gridCol w:w="1512"/>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restart"/>
            <w:vAlign w:val="center"/>
          </w:tcPr>
          <w:p>
            <w:pPr>
              <w:jc w:val="center"/>
              <w:rPr>
                <w:rFonts w:ascii="宋体" w:hAnsi="宋体"/>
                <w:b/>
                <w:bCs/>
                <w:szCs w:val="21"/>
              </w:rPr>
            </w:pPr>
            <w:r>
              <w:rPr>
                <w:rFonts w:hint="eastAsia" w:ascii="宋体" w:hAnsi="宋体"/>
                <w:b/>
                <w:bCs/>
                <w:szCs w:val="21"/>
              </w:rPr>
              <w:t>序号</w:t>
            </w:r>
          </w:p>
        </w:tc>
        <w:tc>
          <w:tcPr>
            <w:tcW w:w="4365" w:type="dxa"/>
            <w:gridSpan w:val="2"/>
            <w:vMerge w:val="restart"/>
            <w:vAlign w:val="center"/>
          </w:tcPr>
          <w:p>
            <w:pPr>
              <w:jc w:val="center"/>
              <w:rPr>
                <w:rFonts w:ascii="宋体" w:hAnsi="宋体"/>
                <w:b/>
                <w:bCs/>
                <w:szCs w:val="21"/>
              </w:rPr>
            </w:pPr>
            <w:r>
              <w:rPr>
                <w:rFonts w:hint="eastAsia" w:ascii="宋体" w:hAnsi="宋体"/>
                <w:b/>
                <w:bCs/>
                <w:szCs w:val="21"/>
              </w:rPr>
              <w:t>项目</w:t>
            </w:r>
          </w:p>
        </w:tc>
        <w:tc>
          <w:tcPr>
            <w:tcW w:w="4399" w:type="dxa"/>
            <w:gridSpan w:val="3"/>
            <w:vAlign w:val="center"/>
          </w:tcPr>
          <w:p>
            <w:pPr>
              <w:jc w:val="center"/>
              <w:rPr>
                <w:rFonts w:ascii="宋体" w:hAnsi="宋体"/>
                <w:b/>
                <w:bCs/>
                <w:szCs w:val="21"/>
              </w:rPr>
            </w:pPr>
            <w:r>
              <w:rPr>
                <w:rFonts w:hint="eastAsia" w:ascii="宋体" w:hAnsi="宋体"/>
                <w:b/>
                <w:bCs/>
                <w:szCs w:val="21"/>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b/>
                <w:bCs/>
                <w:szCs w:val="21"/>
              </w:rPr>
            </w:pPr>
          </w:p>
        </w:tc>
        <w:tc>
          <w:tcPr>
            <w:tcW w:w="4365" w:type="dxa"/>
            <w:gridSpan w:val="2"/>
            <w:vMerge w:val="continue"/>
            <w:vAlign w:val="center"/>
          </w:tcPr>
          <w:p>
            <w:pPr>
              <w:jc w:val="center"/>
              <w:rPr>
                <w:rFonts w:ascii="宋体" w:hAnsi="宋体"/>
                <w:b/>
                <w:bCs/>
                <w:szCs w:val="21"/>
              </w:rPr>
            </w:pPr>
          </w:p>
        </w:tc>
        <w:tc>
          <w:tcPr>
            <w:tcW w:w="1512" w:type="dxa"/>
            <w:vAlign w:val="center"/>
          </w:tcPr>
          <w:p>
            <w:pPr>
              <w:jc w:val="center"/>
              <w:rPr>
                <w:rFonts w:ascii="宋体" w:hAnsi="宋体"/>
                <w:b/>
                <w:bCs/>
                <w:szCs w:val="21"/>
              </w:rPr>
            </w:pPr>
            <w:r>
              <w:rPr>
                <w:rFonts w:hint="eastAsia" w:ascii="宋体" w:hAnsi="宋体"/>
                <w:b/>
                <w:bCs/>
                <w:szCs w:val="21"/>
              </w:rPr>
              <w:t>TPO P类</w:t>
            </w:r>
          </w:p>
        </w:tc>
        <w:tc>
          <w:tcPr>
            <w:tcW w:w="1512" w:type="dxa"/>
            <w:vAlign w:val="center"/>
          </w:tcPr>
          <w:p>
            <w:pPr>
              <w:jc w:val="center"/>
              <w:rPr>
                <w:rFonts w:ascii="宋体" w:hAnsi="宋体"/>
                <w:b/>
                <w:bCs/>
                <w:szCs w:val="21"/>
              </w:rPr>
            </w:pPr>
            <w:r>
              <w:rPr>
                <w:rFonts w:hint="eastAsia" w:ascii="宋体" w:hAnsi="宋体"/>
                <w:b/>
                <w:bCs/>
                <w:szCs w:val="21"/>
              </w:rPr>
              <w:t>自粘 N类</w:t>
            </w:r>
          </w:p>
        </w:tc>
        <w:tc>
          <w:tcPr>
            <w:tcW w:w="1375" w:type="dxa"/>
            <w:vAlign w:val="center"/>
          </w:tcPr>
          <w:p>
            <w:pPr>
              <w:jc w:val="center"/>
              <w:rPr>
                <w:rFonts w:ascii="宋体" w:hAnsi="宋体"/>
                <w:b/>
                <w:bCs/>
                <w:szCs w:val="21"/>
              </w:rPr>
            </w:pPr>
            <w:r>
              <w:rPr>
                <w:rFonts w:hint="eastAsia" w:ascii="宋体" w:hAnsi="宋体"/>
                <w:b/>
                <w:bCs/>
                <w:szCs w:val="21"/>
              </w:rPr>
              <w:t>湿铺 H类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dxa"/>
            <w:vAlign w:val="center"/>
          </w:tcPr>
          <w:p>
            <w:pPr>
              <w:jc w:val="center"/>
              <w:rPr>
                <w:rFonts w:ascii="宋体" w:hAnsi="宋体" w:cs="宋体"/>
                <w:szCs w:val="21"/>
              </w:rPr>
            </w:pPr>
            <w:r>
              <w:rPr>
                <w:rFonts w:hint="eastAsia" w:ascii="宋体" w:hAnsi="宋体" w:cs="宋体"/>
                <w:szCs w:val="21"/>
              </w:rPr>
              <w:t>1</w:t>
            </w:r>
          </w:p>
        </w:tc>
        <w:tc>
          <w:tcPr>
            <w:tcW w:w="4365" w:type="dxa"/>
            <w:gridSpan w:val="2"/>
            <w:vAlign w:val="center"/>
          </w:tcPr>
          <w:p>
            <w:pPr>
              <w:jc w:val="center"/>
              <w:rPr>
                <w:rFonts w:ascii="宋体" w:hAnsi="宋体" w:cs="宋体"/>
                <w:szCs w:val="21"/>
              </w:rPr>
            </w:pPr>
            <w:r>
              <w:rPr>
                <w:rFonts w:hint="eastAsia" w:ascii="宋体" w:hAnsi="宋体" w:cs="宋体"/>
                <w:szCs w:val="21"/>
              </w:rPr>
              <w:t>高分子TPO膜基厚度/mm≥</w:t>
            </w:r>
          </w:p>
        </w:tc>
        <w:tc>
          <w:tcPr>
            <w:tcW w:w="1512" w:type="dxa"/>
            <w:vAlign w:val="center"/>
          </w:tcPr>
          <w:p>
            <w:pPr>
              <w:jc w:val="center"/>
              <w:rPr>
                <w:rFonts w:ascii="宋体" w:hAnsi="宋体" w:cs="宋体"/>
                <w:szCs w:val="21"/>
              </w:rPr>
            </w:pPr>
            <w:r>
              <w:rPr>
                <w:rFonts w:hint="eastAsia" w:ascii="宋体" w:hAnsi="宋体" w:cs="宋体"/>
                <w:szCs w:val="21"/>
              </w:rPr>
              <w:t>≥0.5</w:t>
            </w:r>
          </w:p>
        </w:tc>
        <w:tc>
          <w:tcPr>
            <w:tcW w:w="1512" w:type="dxa"/>
            <w:vAlign w:val="center"/>
          </w:tcPr>
          <w:p>
            <w:pPr>
              <w:jc w:val="center"/>
              <w:rPr>
                <w:rFonts w:ascii="宋体" w:hAnsi="宋体" w:cs="宋体"/>
                <w:szCs w:val="21"/>
              </w:rPr>
            </w:pPr>
            <w:r>
              <w:rPr>
                <w:rFonts w:hint="eastAsia" w:ascii="宋体" w:hAnsi="宋体" w:cs="宋体"/>
                <w:szCs w:val="21"/>
              </w:rPr>
              <w:t>≥0.5</w:t>
            </w:r>
          </w:p>
        </w:tc>
        <w:tc>
          <w:tcPr>
            <w:tcW w:w="1375" w:type="dxa"/>
            <w:vAlign w:val="center"/>
          </w:tcPr>
          <w:p>
            <w:pPr>
              <w:jc w:val="center"/>
              <w:rPr>
                <w:rFonts w:ascii="宋体" w:hAnsi="宋体" w:cs="宋体"/>
                <w:szCs w:val="21"/>
              </w:rPr>
            </w:pPr>
            <w:r>
              <w:rPr>
                <w:rFonts w:hint="eastAsia" w:ascii="宋体" w:hAnsi="宋体" w:cs="宋体"/>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restart"/>
            <w:vAlign w:val="center"/>
          </w:tcPr>
          <w:p>
            <w:pPr>
              <w:jc w:val="center"/>
              <w:rPr>
                <w:rFonts w:ascii="宋体" w:hAnsi="宋体" w:cs="宋体"/>
                <w:szCs w:val="21"/>
              </w:rPr>
            </w:pPr>
            <w:r>
              <w:rPr>
                <w:rFonts w:hint="eastAsia" w:ascii="宋体" w:hAnsi="宋体" w:cs="宋体"/>
                <w:szCs w:val="21"/>
              </w:rPr>
              <w:t>2</w:t>
            </w:r>
          </w:p>
        </w:tc>
        <w:tc>
          <w:tcPr>
            <w:tcW w:w="1673" w:type="dxa"/>
            <w:vMerge w:val="restart"/>
            <w:vAlign w:val="center"/>
          </w:tcPr>
          <w:p>
            <w:pPr>
              <w:jc w:val="center"/>
              <w:rPr>
                <w:rFonts w:ascii="宋体" w:hAnsi="宋体" w:cs="宋体"/>
                <w:szCs w:val="21"/>
              </w:rPr>
            </w:pPr>
            <w:r>
              <w:rPr>
                <w:rFonts w:hint="eastAsia" w:ascii="宋体" w:hAnsi="宋体" w:cs="宋体"/>
                <w:szCs w:val="21"/>
              </w:rPr>
              <w:t>拉伸性能</w:t>
            </w:r>
          </w:p>
        </w:tc>
        <w:tc>
          <w:tcPr>
            <w:tcW w:w="2692" w:type="dxa"/>
            <w:vAlign w:val="center"/>
          </w:tcPr>
          <w:p>
            <w:pPr>
              <w:jc w:val="center"/>
              <w:rPr>
                <w:rFonts w:ascii="宋体" w:hAnsi="宋体" w:cs="宋体"/>
                <w:szCs w:val="21"/>
              </w:rPr>
            </w:pPr>
            <w:r>
              <w:rPr>
                <w:rFonts w:hint="eastAsia" w:ascii="宋体" w:hAnsi="宋体" w:cs="宋体"/>
                <w:szCs w:val="21"/>
              </w:rPr>
              <w:t>拉力/（N/50mm）      ≥</w:t>
            </w:r>
          </w:p>
        </w:tc>
        <w:tc>
          <w:tcPr>
            <w:tcW w:w="1512" w:type="dxa"/>
            <w:vAlign w:val="center"/>
          </w:tcPr>
          <w:p>
            <w:pPr>
              <w:jc w:val="center"/>
              <w:rPr>
                <w:rFonts w:ascii="宋体" w:hAnsi="宋体" w:cs="宋体"/>
                <w:szCs w:val="21"/>
              </w:rPr>
            </w:pPr>
            <w:r>
              <w:rPr>
                <w:rFonts w:hint="eastAsia" w:ascii="宋体" w:hAnsi="宋体" w:cs="宋体"/>
                <w:szCs w:val="21"/>
              </w:rPr>
              <w:t>500</w:t>
            </w:r>
          </w:p>
        </w:tc>
        <w:tc>
          <w:tcPr>
            <w:tcW w:w="1512" w:type="dxa"/>
            <w:vAlign w:val="center"/>
          </w:tcPr>
          <w:p>
            <w:pPr>
              <w:jc w:val="center"/>
              <w:rPr>
                <w:rFonts w:ascii="宋体" w:hAnsi="宋体" w:cs="宋体"/>
                <w:szCs w:val="21"/>
              </w:rPr>
            </w:pPr>
            <w:r>
              <w:rPr>
                <w:rFonts w:hint="eastAsia" w:ascii="宋体" w:hAnsi="宋体" w:cs="宋体"/>
                <w:szCs w:val="21"/>
              </w:rPr>
              <w:t>250</w:t>
            </w:r>
          </w:p>
        </w:tc>
        <w:tc>
          <w:tcPr>
            <w:tcW w:w="1375" w:type="dxa"/>
            <w:vAlign w:val="center"/>
          </w:tcPr>
          <w:p>
            <w:pPr>
              <w:jc w:val="center"/>
              <w:rPr>
                <w:rFonts w:ascii="宋体" w:hAnsi="宋体" w:cs="宋体"/>
                <w:szCs w:val="21"/>
              </w:rPr>
            </w:pPr>
            <w:r>
              <w:rPr>
                <w:rFonts w:hint="eastAsia" w:ascii="宋体" w:hAnsi="宋体" w:cs="宋体"/>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ind w:left="210" w:hanging="210" w:hangingChars="100"/>
              <w:jc w:val="center"/>
              <w:rPr>
                <w:rFonts w:ascii="宋体" w:hAnsi="宋体" w:cs="宋体"/>
                <w:szCs w:val="21"/>
              </w:rPr>
            </w:pPr>
            <w:r>
              <w:rPr>
                <w:rFonts w:hint="eastAsia" w:ascii="宋体" w:hAnsi="宋体" w:cs="宋体"/>
                <w:szCs w:val="21"/>
              </w:rPr>
              <w:t>拉伸强度/MPa         ≥</w:t>
            </w:r>
          </w:p>
        </w:tc>
        <w:tc>
          <w:tcPr>
            <w:tcW w:w="1512" w:type="dxa"/>
            <w:vAlign w:val="center"/>
          </w:tcPr>
          <w:p>
            <w:pPr>
              <w:jc w:val="center"/>
              <w:rPr>
                <w:rFonts w:ascii="宋体" w:hAnsi="宋体" w:cs="宋体"/>
                <w:szCs w:val="21"/>
              </w:rPr>
            </w:pPr>
            <w:r>
              <w:rPr>
                <w:rFonts w:hint="eastAsia" w:ascii="宋体" w:hAnsi="宋体" w:cs="宋体"/>
                <w:szCs w:val="21"/>
              </w:rPr>
              <w:t>10</w:t>
            </w:r>
          </w:p>
        </w:tc>
        <w:tc>
          <w:tcPr>
            <w:tcW w:w="1512" w:type="dxa"/>
            <w:vAlign w:val="center"/>
          </w:tcPr>
          <w:p>
            <w:pPr>
              <w:jc w:val="center"/>
              <w:rPr>
                <w:rFonts w:ascii="宋体" w:hAnsi="宋体" w:cs="宋体"/>
                <w:szCs w:val="21"/>
              </w:rPr>
            </w:pPr>
            <w:r>
              <w:rPr>
                <w:rFonts w:hint="eastAsia" w:ascii="宋体" w:hAnsi="宋体" w:cs="宋体"/>
                <w:szCs w:val="21"/>
              </w:rPr>
              <w:t>5</w:t>
            </w:r>
          </w:p>
        </w:tc>
        <w:tc>
          <w:tcPr>
            <w:tcW w:w="1375" w:type="dxa"/>
            <w:vAlign w:val="center"/>
          </w:tcPr>
          <w:p>
            <w:pPr>
              <w:jc w:val="center"/>
              <w:rPr>
                <w:rFonts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jc w:val="center"/>
              <w:rPr>
                <w:rFonts w:ascii="宋体" w:hAnsi="宋体" w:cs="宋体"/>
                <w:szCs w:val="21"/>
              </w:rPr>
            </w:pPr>
            <w:r>
              <w:rPr>
                <w:rFonts w:hint="eastAsia" w:ascii="宋体" w:hAnsi="宋体" w:cs="宋体"/>
                <w:szCs w:val="21"/>
              </w:rPr>
              <w:t>膜断裂伸长率/%       ≥</w:t>
            </w:r>
          </w:p>
        </w:tc>
        <w:tc>
          <w:tcPr>
            <w:tcW w:w="1512" w:type="dxa"/>
            <w:vAlign w:val="center"/>
          </w:tcPr>
          <w:p>
            <w:pPr>
              <w:jc w:val="center"/>
              <w:rPr>
                <w:rFonts w:ascii="宋体" w:hAnsi="宋体" w:cs="宋体"/>
                <w:szCs w:val="21"/>
              </w:rPr>
            </w:pPr>
            <w:r>
              <w:rPr>
                <w:rFonts w:hint="eastAsia" w:ascii="宋体" w:hAnsi="宋体" w:cs="宋体"/>
                <w:szCs w:val="21"/>
              </w:rPr>
              <w:t>200</w:t>
            </w:r>
          </w:p>
        </w:tc>
        <w:tc>
          <w:tcPr>
            <w:tcW w:w="1512" w:type="dxa"/>
            <w:vAlign w:val="center"/>
          </w:tcPr>
          <w:p>
            <w:pPr>
              <w:jc w:val="center"/>
              <w:rPr>
                <w:rFonts w:ascii="宋体" w:hAnsi="宋体" w:cs="宋体"/>
                <w:szCs w:val="21"/>
              </w:rPr>
            </w:pPr>
            <w:r>
              <w:rPr>
                <w:rFonts w:hint="eastAsia" w:ascii="宋体" w:hAnsi="宋体" w:cs="宋体"/>
                <w:szCs w:val="21"/>
              </w:rPr>
              <w:t>200</w:t>
            </w:r>
          </w:p>
        </w:tc>
        <w:tc>
          <w:tcPr>
            <w:tcW w:w="1375" w:type="dxa"/>
            <w:vAlign w:val="center"/>
          </w:tcPr>
          <w:p>
            <w:pPr>
              <w:jc w:val="center"/>
              <w:rPr>
                <w:rFonts w:ascii="宋体" w:hAnsi="宋体" w:cs="宋体"/>
                <w:szCs w:val="21"/>
              </w:rPr>
            </w:pPr>
            <w:r>
              <w:rPr>
                <w:rFonts w:hint="eastAsia" w:ascii="宋体" w:hAnsi="宋体" w:cs="宋体"/>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jc w:val="center"/>
              <w:rPr>
                <w:rFonts w:ascii="宋体" w:hAnsi="宋体" w:cs="宋体"/>
                <w:szCs w:val="21"/>
              </w:rPr>
            </w:pPr>
            <w:r>
              <w:rPr>
                <w:rFonts w:hint="eastAsia" w:ascii="宋体" w:hAnsi="宋体" w:cs="宋体"/>
                <w:szCs w:val="21"/>
              </w:rPr>
              <w:t>最大拉力时伸长率/%   ≥</w:t>
            </w:r>
          </w:p>
        </w:tc>
        <w:tc>
          <w:tcPr>
            <w:tcW w:w="1512" w:type="dxa"/>
            <w:vAlign w:val="center"/>
          </w:tcPr>
          <w:p>
            <w:pPr>
              <w:jc w:val="center"/>
              <w:rPr>
                <w:rFonts w:ascii="宋体" w:hAnsi="宋体" w:cs="宋体"/>
                <w:szCs w:val="21"/>
              </w:rPr>
            </w:pPr>
            <w:r>
              <w:rPr>
                <w:rFonts w:hint="eastAsia" w:ascii="宋体" w:hAnsi="宋体" w:cs="宋体"/>
                <w:szCs w:val="21"/>
              </w:rPr>
              <w:t>聚酯纤胎20</w:t>
            </w:r>
          </w:p>
        </w:tc>
        <w:tc>
          <w:tcPr>
            <w:tcW w:w="1512" w:type="dxa"/>
            <w:vAlign w:val="center"/>
          </w:tcPr>
          <w:p>
            <w:pPr>
              <w:jc w:val="center"/>
              <w:rPr>
                <w:rFonts w:ascii="宋体" w:hAnsi="宋体" w:cs="宋体"/>
                <w:szCs w:val="21"/>
              </w:rPr>
            </w:pPr>
            <w:r>
              <w:rPr>
                <w:rFonts w:hint="eastAsia" w:ascii="宋体" w:hAnsi="宋体" w:cs="宋体"/>
                <w:szCs w:val="21"/>
              </w:rPr>
              <w:t>TPO胎体膜200</w:t>
            </w:r>
          </w:p>
        </w:tc>
        <w:tc>
          <w:tcPr>
            <w:tcW w:w="1375" w:type="dxa"/>
            <w:vAlign w:val="center"/>
          </w:tcPr>
          <w:p>
            <w:pPr>
              <w:jc w:val="center"/>
              <w:rPr>
                <w:rFonts w:ascii="宋体" w:hAnsi="宋体" w:cs="宋体"/>
                <w:szCs w:val="21"/>
              </w:rPr>
            </w:pPr>
            <w:r>
              <w:rPr>
                <w:rFonts w:hint="eastAsia" w:ascii="宋体" w:hAnsi="宋体" w:cs="宋体"/>
                <w:szCs w:val="21"/>
              </w:rPr>
              <w:t>聚酯纤胎20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jc w:val="center"/>
              <w:rPr>
                <w:rFonts w:ascii="宋体" w:hAnsi="宋体" w:cs="宋体"/>
                <w:szCs w:val="21"/>
              </w:rPr>
            </w:pPr>
            <w:r>
              <w:rPr>
                <w:rFonts w:hint="eastAsia" w:ascii="宋体" w:hAnsi="宋体" w:cs="宋体"/>
                <w:szCs w:val="21"/>
              </w:rPr>
              <w:t>拉伸时现象</w:t>
            </w:r>
          </w:p>
        </w:tc>
        <w:tc>
          <w:tcPr>
            <w:tcW w:w="4399" w:type="dxa"/>
            <w:gridSpan w:val="3"/>
            <w:vAlign w:val="center"/>
          </w:tcPr>
          <w:p>
            <w:pPr>
              <w:jc w:val="center"/>
              <w:rPr>
                <w:rFonts w:ascii="宋体" w:hAnsi="宋体" w:cs="宋体"/>
                <w:szCs w:val="21"/>
              </w:rPr>
            </w:pPr>
            <w:r>
              <w:rPr>
                <w:rFonts w:hint="eastAsia" w:ascii="宋体" w:hAnsi="宋体" w:cs="宋体"/>
                <w:szCs w:val="21"/>
              </w:rPr>
              <w:t>胶层与主体材料或胎基无分离现象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3</w:t>
            </w:r>
          </w:p>
        </w:tc>
        <w:tc>
          <w:tcPr>
            <w:tcW w:w="4365" w:type="dxa"/>
            <w:gridSpan w:val="2"/>
            <w:vAlign w:val="center"/>
          </w:tcPr>
          <w:p>
            <w:pPr>
              <w:spacing w:line="240" w:lineRule="exact"/>
              <w:jc w:val="center"/>
              <w:rPr>
                <w:rFonts w:ascii="宋体" w:hAnsi="宋体" w:cs="宋体"/>
                <w:szCs w:val="21"/>
              </w:rPr>
            </w:pPr>
            <w:r>
              <w:rPr>
                <w:rFonts w:hint="eastAsia" w:ascii="宋体" w:hAnsi="宋体" w:cs="宋体"/>
                <w:szCs w:val="21"/>
              </w:rPr>
              <w:t>钉杆撕裂强度/N                       ≥</w:t>
            </w:r>
          </w:p>
        </w:tc>
        <w:tc>
          <w:tcPr>
            <w:tcW w:w="1512" w:type="dxa"/>
            <w:vAlign w:val="center"/>
          </w:tcPr>
          <w:p>
            <w:pPr>
              <w:jc w:val="center"/>
              <w:rPr>
                <w:rFonts w:ascii="宋体" w:hAnsi="宋体" w:cs="宋体"/>
                <w:szCs w:val="21"/>
              </w:rPr>
            </w:pPr>
            <w:r>
              <w:rPr>
                <w:rFonts w:hint="eastAsia" w:ascii="宋体" w:hAnsi="宋体" w:cs="宋体"/>
                <w:szCs w:val="21"/>
              </w:rPr>
              <w:t>80</w:t>
            </w:r>
          </w:p>
        </w:tc>
        <w:tc>
          <w:tcPr>
            <w:tcW w:w="1512" w:type="dxa"/>
            <w:vAlign w:val="center"/>
          </w:tcPr>
          <w:p>
            <w:pPr>
              <w:jc w:val="center"/>
              <w:rPr>
                <w:rFonts w:ascii="宋体" w:hAnsi="宋体" w:cs="宋体"/>
                <w:szCs w:val="21"/>
              </w:rPr>
            </w:pPr>
            <w:r>
              <w:rPr>
                <w:rFonts w:hint="eastAsia" w:ascii="宋体" w:hAnsi="宋体" w:cs="宋体"/>
                <w:szCs w:val="21"/>
              </w:rPr>
              <w:t>60</w:t>
            </w:r>
          </w:p>
        </w:tc>
        <w:tc>
          <w:tcPr>
            <w:tcW w:w="1375" w:type="dxa"/>
            <w:vAlign w:val="center"/>
          </w:tcPr>
          <w:p>
            <w:pPr>
              <w:jc w:val="center"/>
              <w:rPr>
                <w:rFonts w:ascii="宋体" w:hAnsi="宋体" w:cs="宋体"/>
                <w:szCs w:val="21"/>
              </w:rPr>
            </w:pPr>
            <w:r>
              <w:rPr>
                <w:rFonts w:hint="eastAsia" w:ascii="宋体" w:hAnsi="宋体" w:cs="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4</w:t>
            </w:r>
          </w:p>
        </w:tc>
        <w:tc>
          <w:tcPr>
            <w:tcW w:w="4365" w:type="dxa"/>
            <w:gridSpan w:val="2"/>
            <w:vAlign w:val="center"/>
          </w:tcPr>
          <w:p>
            <w:pPr>
              <w:spacing w:line="240" w:lineRule="exact"/>
              <w:jc w:val="center"/>
              <w:rPr>
                <w:rFonts w:ascii="宋体" w:hAnsi="宋体" w:cs="宋体"/>
                <w:szCs w:val="21"/>
              </w:rPr>
            </w:pPr>
            <w:r>
              <w:rPr>
                <w:rFonts w:hint="eastAsia" w:ascii="宋体" w:hAnsi="宋体" w:cs="宋体"/>
                <w:szCs w:val="21"/>
              </w:rPr>
              <w:t>耐热性</w:t>
            </w:r>
          </w:p>
        </w:tc>
        <w:tc>
          <w:tcPr>
            <w:tcW w:w="4399" w:type="dxa"/>
            <w:gridSpan w:val="3"/>
            <w:vAlign w:val="center"/>
          </w:tcPr>
          <w:p>
            <w:pPr>
              <w:jc w:val="center"/>
              <w:rPr>
                <w:rFonts w:ascii="宋体" w:hAnsi="宋体" w:cs="宋体"/>
                <w:szCs w:val="21"/>
              </w:rPr>
            </w:pPr>
            <w:r>
              <w:rPr>
                <w:rFonts w:hint="eastAsia" w:ascii="宋体" w:hAnsi="宋体" w:cs="宋体"/>
                <w:szCs w:val="21"/>
              </w:rPr>
              <w:t>沥青胶涂层90℃，2h无流淌、滴落、胎体膜120℃无变化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5</w:t>
            </w:r>
          </w:p>
        </w:tc>
        <w:tc>
          <w:tcPr>
            <w:tcW w:w="4365" w:type="dxa"/>
            <w:gridSpan w:val="2"/>
            <w:vAlign w:val="center"/>
          </w:tcPr>
          <w:p>
            <w:pPr>
              <w:spacing w:line="240" w:lineRule="exact"/>
              <w:jc w:val="center"/>
              <w:rPr>
                <w:rFonts w:ascii="宋体" w:hAnsi="宋体" w:cs="宋体"/>
                <w:szCs w:val="21"/>
              </w:rPr>
            </w:pPr>
            <w:r>
              <w:rPr>
                <w:rFonts w:hint="eastAsia" w:ascii="宋体" w:hAnsi="宋体" w:cs="宋体"/>
                <w:szCs w:val="21"/>
              </w:rPr>
              <w:t>低温柔性</w:t>
            </w:r>
          </w:p>
        </w:tc>
        <w:tc>
          <w:tcPr>
            <w:tcW w:w="4399" w:type="dxa"/>
            <w:gridSpan w:val="3"/>
            <w:vAlign w:val="center"/>
          </w:tcPr>
          <w:p>
            <w:pPr>
              <w:jc w:val="center"/>
              <w:rPr>
                <w:rFonts w:ascii="宋体" w:hAnsi="宋体" w:cs="宋体"/>
                <w:szCs w:val="21"/>
              </w:rPr>
            </w:pPr>
            <w:r>
              <w:rPr>
                <w:rFonts w:hint="eastAsia" w:ascii="宋体" w:hAnsi="宋体" w:cs="宋体"/>
                <w:szCs w:val="21"/>
              </w:rPr>
              <w:t>沥青胶涂层-25℃无裂纹；TPO胎体膜-40℃无裂纹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6</w:t>
            </w:r>
          </w:p>
        </w:tc>
        <w:tc>
          <w:tcPr>
            <w:tcW w:w="4365" w:type="dxa"/>
            <w:gridSpan w:val="2"/>
            <w:vAlign w:val="center"/>
          </w:tcPr>
          <w:p>
            <w:pPr>
              <w:spacing w:line="240" w:lineRule="exact"/>
              <w:jc w:val="center"/>
              <w:rPr>
                <w:rFonts w:ascii="宋体" w:hAnsi="宋体" w:cs="宋体"/>
                <w:szCs w:val="21"/>
              </w:rPr>
            </w:pPr>
            <w:r>
              <w:rPr>
                <w:rFonts w:hint="eastAsia" w:ascii="宋体" w:hAnsi="宋体" w:cs="宋体"/>
                <w:szCs w:val="21"/>
              </w:rPr>
              <w:t>不透水性（0.3 MPa，120 min）</w:t>
            </w:r>
          </w:p>
        </w:tc>
        <w:tc>
          <w:tcPr>
            <w:tcW w:w="4399" w:type="dxa"/>
            <w:gridSpan w:val="3"/>
            <w:vAlign w:val="center"/>
          </w:tcPr>
          <w:p>
            <w:pPr>
              <w:jc w:val="center"/>
              <w:rPr>
                <w:rFonts w:ascii="宋体" w:hAnsi="宋体" w:cs="宋体"/>
                <w:szCs w:val="21"/>
              </w:rPr>
            </w:pPr>
            <w:r>
              <w:rPr>
                <w:rFonts w:hint="eastAsia" w:ascii="宋体" w:hAnsi="宋体" w:cs="宋体"/>
                <w:szCs w:val="21"/>
              </w:rPr>
              <w:t>不透水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76" w:type="dxa"/>
            <w:vMerge w:val="restart"/>
            <w:vAlign w:val="center"/>
          </w:tcPr>
          <w:p>
            <w:pPr>
              <w:jc w:val="center"/>
              <w:rPr>
                <w:rFonts w:ascii="宋体" w:hAnsi="宋体" w:cs="宋体"/>
                <w:szCs w:val="21"/>
              </w:rPr>
            </w:pPr>
            <w:r>
              <w:rPr>
                <w:rFonts w:hint="eastAsia" w:ascii="宋体" w:hAnsi="宋体" w:cs="宋体"/>
                <w:szCs w:val="21"/>
              </w:rPr>
              <w:t>7</w:t>
            </w:r>
          </w:p>
        </w:tc>
        <w:tc>
          <w:tcPr>
            <w:tcW w:w="1673" w:type="dxa"/>
            <w:vMerge w:val="restart"/>
            <w:vAlign w:val="center"/>
          </w:tcPr>
          <w:p>
            <w:pPr>
              <w:jc w:val="center"/>
              <w:rPr>
                <w:rFonts w:ascii="宋体" w:hAnsi="宋体" w:cs="宋体"/>
                <w:szCs w:val="21"/>
              </w:rPr>
            </w:pPr>
            <w:r>
              <w:rPr>
                <w:rFonts w:hint="eastAsia" w:ascii="宋体" w:hAnsi="宋体" w:cs="宋体"/>
                <w:szCs w:val="21"/>
              </w:rPr>
              <w:t>卷材与卷材剥离强度（搭接边）/（N/mm），胎体膜热熔焊接</w:t>
            </w:r>
          </w:p>
        </w:tc>
        <w:tc>
          <w:tcPr>
            <w:tcW w:w="2692" w:type="dxa"/>
            <w:vAlign w:val="center"/>
          </w:tcPr>
          <w:p>
            <w:pPr>
              <w:spacing w:line="240" w:lineRule="exact"/>
              <w:jc w:val="center"/>
              <w:rPr>
                <w:rFonts w:ascii="宋体" w:hAnsi="宋体" w:cs="宋体"/>
                <w:szCs w:val="21"/>
              </w:rPr>
            </w:pPr>
            <w:r>
              <w:rPr>
                <w:rFonts w:hint="eastAsia" w:ascii="宋体" w:hAnsi="宋体" w:cs="宋体"/>
                <w:szCs w:val="21"/>
              </w:rPr>
              <w:t>无处理               ≥</w:t>
            </w:r>
          </w:p>
        </w:tc>
        <w:tc>
          <w:tcPr>
            <w:tcW w:w="1512" w:type="dxa"/>
            <w:vAlign w:val="center"/>
          </w:tcPr>
          <w:p>
            <w:pPr>
              <w:jc w:val="center"/>
              <w:rPr>
                <w:rFonts w:ascii="宋体" w:hAnsi="宋体" w:cs="宋体"/>
                <w:szCs w:val="21"/>
              </w:rPr>
            </w:pPr>
            <w:r>
              <w:rPr>
                <w:rFonts w:hint="eastAsia" w:ascii="宋体" w:hAnsi="宋体" w:cs="宋体"/>
                <w:szCs w:val="21"/>
              </w:rPr>
              <w:t>1.0</w:t>
            </w:r>
          </w:p>
        </w:tc>
        <w:tc>
          <w:tcPr>
            <w:tcW w:w="1512" w:type="dxa"/>
            <w:vAlign w:val="center"/>
          </w:tcPr>
          <w:p>
            <w:pPr>
              <w:jc w:val="center"/>
              <w:rPr>
                <w:rFonts w:ascii="宋体" w:hAnsi="宋体" w:cs="宋体"/>
                <w:szCs w:val="21"/>
              </w:rPr>
            </w:pPr>
            <w:r>
              <w:rPr>
                <w:rFonts w:hint="eastAsia" w:ascii="宋体" w:hAnsi="宋体" w:cs="宋体"/>
                <w:szCs w:val="21"/>
              </w:rPr>
              <w:t>1.0</w:t>
            </w:r>
          </w:p>
        </w:tc>
        <w:tc>
          <w:tcPr>
            <w:tcW w:w="1375" w:type="dxa"/>
            <w:vAlign w:val="center"/>
          </w:tcPr>
          <w:p>
            <w:pPr>
              <w:jc w:val="center"/>
              <w:rPr>
                <w:rFonts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spacing w:line="240" w:lineRule="exact"/>
              <w:jc w:val="center"/>
              <w:rPr>
                <w:rFonts w:ascii="宋体" w:hAnsi="宋体" w:cs="宋体"/>
                <w:szCs w:val="21"/>
              </w:rPr>
            </w:pPr>
            <w:r>
              <w:rPr>
                <w:rFonts w:hint="eastAsia" w:ascii="宋体" w:hAnsi="宋体" w:cs="宋体"/>
                <w:szCs w:val="21"/>
              </w:rPr>
              <w:t>浸水处理             ≥</w:t>
            </w:r>
          </w:p>
        </w:tc>
        <w:tc>
          <w:tcPr>
            <w:tcW w:w="1512" w:type="dxa"/>
            <w:vAlign w:val="center"/>
          </w:tcPr>
          <w:p>
            <w:pPr>
              <w:jc w:val="center"/>
              <w:rPr>
                <w:rFonts w:ascii="宋体" w:hAnsi="宋体" w:cs="宋体"/>
                <w:szCs w:val="21"/>
              </w:rPr>
            </w:pPr>
            <w:r>
              <w:rPr>
                <w:rFonts w:hint="eastAsia" w:ascii="宋体" w:hAnsi="宋体" w:cs="宋体"/>
                <w:szCs w:val="21"/>
              </w:rPr>
              <w:t>1.0</w:t>
            </w:r>
          </w:p>
        </w:tc>
        <w:tc>
          <w:tcPr>
            <w:tcW w:w="1512" w:type="dxa"/>
            <w:vAlign w:val="center"/>
          </w:tcPr>
          <w:p>
            <w:pPr>
              <w:jc w:val="center"/>
              <w:rPr>
                <w:rFonts w:ascii="宋体" w:hAnsi="宋体" w:cs="宋体"/>
                <w:szCs w:val="21"/>
              </w:rPr>
            </w:pPr>
            <w:r>
              <w:rPr>
                <w:rFonts w:hint="eastAsia" w:ascii="宋体" w:hAnsi="宋体" w:cs="宋体"/>
                <w:szCs w:val="21"/>
              </w:rPr>
              <w:t>1.0</w:t>
            </w:r>
          </w:p>
        </w:tc>
        <w:tc>
          <w:tcPr>
            <w:tcW w:w="1375" w:type="dxa"/>
            <w:vAlign w:val="center"/>
          </w:tcPr>
          <w:p>
            <w:pPr>
              <w:jc w:val="center"/>
              <w:rPr>
                <w:rFonts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spacing w:line="240" w:lineRule="exact"/>
              <w:jc w:val="center"/>
              <w:rPr>
                <w:rFonts w:ascii="宋体" w:hAnsi="宋体" w:cs="宋体"/>
                <w:szCs w:val="21"/>
              </w:rPr>
            </w:pPr>
            <w:r>
              <w:rPr>
                <w:rFonts w:hint="eastAsia" w:ascii="宋体" w:hAnsi="宋体" w:cs="宋体"/>
                <w:szCs w:val="21"/>
              </w:rPr>
              <w:t>热处理               ≥</w:t>
            </w:r>
          </w:p>
        </w:tc>
        <w:tc>
          <w:tcPr>
            <w:tcW w:w="1512" w:type="dxa"/>
            <w:vAlign w:val="center"/>
          </w:tcPr>
          <w:p>
            <w:pPr>
              <w:jc w:val="center"/>
              <w:rPr>
                <w:rFonts w:ascii="宋体" w:hAnsi="宋体" w:cs="宋体"/>
                <w:szCs w:val="21"/>
              </w:rPr>
            </w:pPr>
            <w:r>
              <w:rPr>
                <w:rFonts w:hint="eastAsia" w:ascii="宋体" w:hAnsi="宋体" w:cs="宋体"/>
                <w:szCs w:val="21"/>
              </w:rPr>
              <w:t>0.8</w:t>
            </w:r>
          </w:p>
        </w:tc>
        <w:tc>
          <w:tcPr>
            <w:tcW w:w="1512" w:type="dxa"/>
            <w:vAlign w:val="center"/>
          </w:tcPr>
          <w:p>
            <w:pPr>
              <w:jc w:val="center"/>
              <w:rPr>
                <w:rFonts w:ascii="宋体" w:hAnsi="宋体" w:cs="宋体"/>
                <w:szCs w:val="21"/>
              </w:rPr>
            </w:pPr>
            <w:r>
              <w:rPr>
                <w:rFonts w:hint="eastAsia" w:ascii="宋体" w:hAnsi="宋体" w:cs="宋体"/>
                <w:szCs w:val="21"/>
              </w:rPr>
              <w:t>0.8</w:t>
            </w:r>
          </w:p>
        </w:tc>
        <w:tc>
          <w:tcPr>
            <w:tcW w:w="1375" w:type="dxa"/>
            <w:vAlign w:val="center"/>
          </w:tcPr>
          <w:p>
            <w:pPr>
              <w:jc w:val="center"/>
              <w:rPr>
                <w:rFonts w:ascii="宋体" w:hAnsi="宋体" w:cs="宋体"/>
                <w:szCs w:val="21"/>
              </w:rPr>
            </w:pPr>
            <w:r>
              <w:rPr>
                <w:rFonts w:hint="eastAsia" w:ascii="宋体" w:hAnsi="宋体" w:cs="宋体"/>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8</w:t>
            </w:r>
          </w:p>
        </w:tc>
        <w:tc>
          <w:tcPr>
            <w:tcW w:w="4365" w:type="dxa"/>
            <w:gridSpan w:val="2"/>
            <w:vAlign w:val="center"/>
          </w:tcPr>
          <w:p>
            <w:pPr>
              <w:spacing w:line="240" w:lineRule="exact"/>
              <w:jc w:val="center"/>
              <w:rPr>
                <w:rFonts w:ascii="宋体" w:hAnsi="宋体" w:cs="宋体"/>
                <w:szCs w:val="21"/>
              </w:rPr>
            </w:pPr>
            <w:r>
              <w:rPr>
                <w:rFonts w:hint="eastAsia" w:ascii="宋体" w:hAnsi="宋体" w:cs="宋体"/>
                <w:szCs w:val="21"/>
              </w:rPr>
              <w:t>渗油性/张数                          ≤</w:t>
            </w:r>
          </w:p>
        </w:tc>
        <w:tc>
          <w:tcPr>
            <w:tcW w:w="1512" w:type="dxa"/>
            <w:vAlign w:val="center"/>
          </w:tcPr>
          <w:p>
            <w:pPr>
              <w:jc w:val="center"/>
              <w:rPr>
                <w:rFonts w:ascii="宋体" w:hAnsi="宋体" w:cs="宋体"/>
                <w:szCs w:val="21"/>
              </w:rPr>
            </w:pPr>
            <w:r>
              <w:rPr>
                <w:rFonts w:hint="eastAsia" w:ascii="宋体" w:hAnsi="宋体" w:cs="宋体"/>
                <w:szCs w:val="21"/>
              </w:rPr>
              <w:t>2</w:t>
            </w:r>
          </w:p>
        </w:tc>
        <w:tc>
          <w:tcPr>
            <w:tcW w:w="1512" w:type="dxa"/>
            <w:vAlign w:val="center"/>
          </w:tcPr>
          <w:p>
            <w:pPr>
              <w:jc w:val="center"/>
              <w:rPr>
                <w:rFonts w:ascii="宋体" w:hAnsi="宋体" w:cs="宋体"/>
                <w:szCs w:val="21"/>
              </w:rPr>
            </w:pPr>
            <w:r>
              <w:rPr>
                <w:rFonts w:hint="eastAsia" w:ascii="宋体" w:hAnsi="宋体" w:cs="宋体"/>
                <w:szCs w:val="21"/>
              </w:rPr>
              <w:t>2</w:t>
            </w:r>
          </w:p>
        </w:tc>
        <w:tc>
          <w:tcPr>
            <w:tcW w:w="1375" w:type="dxa"/>
            <w:vAlign w:val="center"/>
          </w:tcPr>
          <w:p>
            <w:pPr>
              <w:jc w:val="center"/>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9</w:t>
            </w:r>
          </w:p>
        </w:tc>
        <w:tc>
          <w:tcPr>
            <w:tcW w:w="4365" w:type="dxa"/>
            <w:gridSpan w:val="2"/>
            <w:vAlign w:val="center"/>
          </w:tcPr>
          <w:p>
            <w:pPr>
              <w:spacing w:line="240" w:lineRule="exact"/>
              <w:jc w:val="center"/>
              <w:rPr>
                <w:rFonts w:ascii="宋体" w:hAnsi="宋体" w:cs="宋体"/>
                <w:szCs w:val="21"/>
              </w:rPr>
            </w:pPr>
            <w:r>
              <w:rPr>
                <w:rFonts w:hint="eastAsia" w:ascii="宋体" w:hAnsi="宋体" w:cs="宋体"/>
                <w:szCs w:val="21"/>
              </w:rPr>
              <w:t>持粘性/min                           ≥</w:t>
            </w:r>
          </w:p>
        </w:tc>
        <w:tc>
          <w:tcPr>
            <w:tcW w:w="1512" w:type="dxa"/>
            <w:vAlign w:val="center"/>
          </w:tcPr>
          <w:p>
            <w:pPr>
              <w:jc w:val="center"/>
              <w:rPr>
                <w:rFonts w:ascii="宋体" w:hAnsi="宋体" w:cs="宋体"/>
                <w:szCs w:val="21"/>
              </w:rPr>
            </w:pPr>
            <w:r>
              <w:rPr>
                <w:rFonts w:hint="eastAsia" w:ascii="宋体" w:hAnsi="宋体" w:cs="宋体"/>
                <w:szCs w:val="21"/>
              </w:rPr>
              <w:t>20</w:t>
            </w:r>
          </w:p>
        </w:tc>
        <w:tc>
          <w:tcPr>
            <w:tcW w:w="1512" w:type="dxa"/>
            <w:vAlign w:val="center"/>
          </w:tcPr>
          <w:p>
            <w:pPr>
              <w:jc w:val="center"/>
              <w:rPr>
                <w:rFonts w:ascii="宋体" w:hAnsi="宋体" w:cs="宋体"/>
                <w:szCs w:val="21"/>
              </w:rPr>
            </w:pPr>
            <w:r>
              <w:rPr>
                <w:rFonts w:hint="eastAsia" w:ascii="宋体" w:hAnsi="宋体" w:cs="宋体"/>
                <w:szCs w:val="21"/>
              </w:rPr>
              <w:t>20</w:t>
            </w:r>
          </w:p>
        </w:tc>
        <w:tc>
          <w:tcPr>
            <w:tcW w:w="1375" w:type="dxa"/>
            <w:vAlign w:val="center"/>
          </w:tcPr>
          <w:p>
            <w:pPr>
              <w:jc w:val="center"/>
              <w:rPr>
                <w:rFonts w:ascii="宋体" w:hAnsi="宋体" w:cs="宋体"/>
                <w:szCs w:val="21"/>
              </w:rPr>
            </w:pPr>
            <w:r>
              <w:rPr>
                <w:rFonts w:hint="eastAsia" w:ascii="宋体" w:hAnsi="宋体" w:cs="宋体"/>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restart"/>
            <w:vAlign w:val="center"/>
          </w:tcPr>
          <w:p>
            <w:pPr>
              <w:jc w:val="center"/>
              <w:rPr>
                <w:rFonts w:ascii="宋体" w:hAnsi="宋体" w:cs="宋体"/>
                <w:szCs w:val="21"/>
              </w:rPr>
            </w:pPr>
            <w:r>
              <w:rPr>
                <w:rFonts w:hint="eastAsia" w:ascii="宋体" w:hAnsi="宋体" w:cs="宋体"/>
                <w:szCs w:val="21"/>
              </w:rPr>
              <w:t>10</w:t>
            </w:r>
          </w:p>
        </w:tc>
        <w:tc>
          <w:tcPr>
            <w:tcW w:w="1673" w:type="dxa"/>
            <w:vMerge w:val="restart"/>
            <w:vAlign w:val="center"/>
          </w:tcPr>
          <w:p>
            <w:pPr>
              <w:jc w:val="center"/>
              <w:rPr>
                <w:rFonts w:ascii="宋体" w:hAnsi="宋体" w:cs="宋体"/>
                <w:szCs w:val="21"/>
              </w:rPr>
            </w:pPr>
            <w:r>
              <w:rPr>
                <w:rFonts w:hint="eastAsia" w:ascii="宋体" w:hAnsi="宋体" w:cs="宋体"/>
                <w:szCs w:val="21"/>
              </w:rPr>
              <w:t>粘结剥离强度（N/mm）</w:t>
            </w:r>
          </w:p>
        </w:tc>
        <w:tc>
          <w:tcPr>
            <w:tcW w:w="2692" w:type="dxa"/>
            <w:vAlign w:val="center"/>
          </w:tcPr>
          <w:p>
            <w:pPr>
              <w:spacing w:line="240" w:lineRule="exact"/>
              <w:jc w:val="center"/>
              <w:rPr>
                <w:rFonts w:ascii="宋体" w:hAnsi="宋体" w:cs="宋体"/>
                <w:szCs w:val="21"/>
              </w:rPr>
            </w:pPr>
            <w:r>
              <w:rPr>
                <w:rFonts w:hint="eastAsia" w:ascii="宋体" w:hAnsi="宋体" w:cs="宋体"/>
                <w:szCs w:val="21"/>
              </w:rPr>
              <w:t>无处理               ≥</w:t>
            </w:r>
          </w:p>
        </w:tc>
        <w:tc>
          <w:tcPr>
            <w:tcW w:w="1512" w:type="dxa"/>
            <w:vAlign w:val="center"/>
          </w:tcPr>
          <w:p>
            <w:pPr>
              <w:jc w:val="center"/>
              <w:rPr>
                <w:rFonts w:ascii="宋体" w:hAnsi="宋体" w:cs="宋体"/>
                <w:szCs w:val="21"/>
              </w:rPr>
            </w:pPr>
            <w:r>
              <w:rPr>
                <w:rFonts w:hint="eastAsia" w:ascii="宋体" w:hAnsi="宋体" w:cs="宋体"/>
                <w:szCs w:val="21"/>
              </w:rPr>
              <w:t>自粘1.0</w:t>
            </w:r>
          </w:p>
        </w:tc>
        <w:tc>
          <w:tcPr>
            <w:tcW w:w="1512" w:type="dxa"/>
            <w:vAlign w:val="center"/>
          </w:tcPr>
          <w:p>
            <w:pPr>
              <w:jc w:val="center"/>
              <w:rPr>
                <w:rFonts w:ascii="宋体" w:hAnsi="宋体" w:cs="宋体"/>
                <w:szCs w:val="21"/>
              </w:rPr>
            </w:pPr>
            <w:r>
              <w:rPr>
                <w:rFonts w:hint="eastAsia" w:ascii="宋体" w:hAnsi="宋体" w:cs="宋体"/>
                <w:szCs w:val="21"/>
              </w:rPr>
              <w:t>自粘1.0</w:t>
            </w:r>
          </w:p>
        </w:tc>
        <w:tc>
          <w:tcPr>
            <w:tcW w:w="1375" w:type="dxa"/>
            <w:vAlign w:val="center"/>
          </w:tcPr>
          <w:p>
            <w:pPr>
              <w:jc w:val="center"/>
              <w:rPr>
                <w:rFonts w:ascii="宋体" w:hAnsi="宋体" w:cs="宋体"/>
                <w:szCs w:val="21"/>
              </w:rPr>
            </w:pPr>
            <w:r>
              <w:rPr>
                <w:rFonts w:hint="eastAsia" w:ascii="宋体" w:hAnsi="宋体" w:cs="宋体"/>
                <w:szCs w:val="21"/>
              </w:rPr>
              <w:t>水泥砂浆1.5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spacing w:line="240" w:lineRule="exact"/>
              <w:jc w:val="center"/>
              <w:rPr>
                <w:rFonts w:ascii="宋体" w:hAnsi="宋体" w:cs="宋体"/>
                <w:szCs w:val="21"/>
              </w:rPr>
            </w:pPr>
            <w:r>
              <w:rPr>
                <w:rFonts w:hint="eastAsia" w:ascii="宋体" w:hAnsi="宋体" w:cs="宋体"/>
                <w:szCs w:val="21"/>
              </w:rPr>
              <w:t>紫外线处理           ≥</w:t>
            </w:r>
          </w:p>
        </w:tc>
        <w:tc>
          <w:tcPr>
            <w:tcW w:w="1512" w:type="dxa"/>
            <w:vAlign w:val="center"/>
          </w:tcPr>
          <w:p>
            <w:pPr>
              <w:jc w:val="center"/>
              <w:rPr>
                <w:rFonts w:ascii="宋体" w:hAnsi="宋体" w:cs="宋体"/>
                <w:szCs w:val="21"/>
              </w:rPr>
            </w:pPr>
            <w:r>
              <w:rPr>
                <w:rFonts w:hint="eastAsia" w:ascii="宋体" w:hAnsi="宋体" w:cs="宋体"/>
                <w:szCs w:val="21"/>
              </w:rPr>
              <w:t>自粘0.8</w:t>
            </w:r>
          </w:p>
        </w:tc>
        <w:tc>
          <w:tcPr>
            <w:tcW w:w="1512" w:type="dxa"/>
            <w:vAlign w:val="center"/>
          </w:tcPr>
          <w:p>
            <w:pPr>
              <w:jc w:val="center"/>
              <w:rPr>
                <w:rFonts w:ascii="宋体" w:hAnsi="宋体" w:cs="宋体"/>
                <w:szCs w:val="21"/>
              </w:rPr>
            </w:pPr>
            <w:r>
              <w:rPr>
                <w:rFonts w:hint="eastAsia" w:ascii="宋体" w:hAnsi="宋体" w:cs="宋体"/>
                <w:szCs w:val="21"/>
              </w:rPr>
              <w:t>自粘0.8</w:t>
            </w:r>
          </w:p>
        </w:tc>
        <w:tc>
          <w:tcPr>
            <w:tcW w:w="1375" w:type="dxa"/>
            <w:vAlign w:val="center"/>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spacing w:line="240" w:lineRule="exact"/>
              <w:jc w:val="center"/>
              <w:rPr>
                <w:rFonts w:ascii="宋体" w:hAnsi="宋体" w:cs="宋体"/>
                <w:szCs w:val="21"/>
              </w:rPr>
            </w:pPr>
            <w:r>
              <w:rPr>
                <w:rFonts w:hint="eastAsia" w:ascii="宋体" w:hAnsi="宋体" w:cs="宋体"/>
                <w:szCs w:val="21"/>
              </w:rPr>
              <w:t>热处理               ≥</w:t>
            </w:r>
          </w:p>
        </w:tc>
        <w:tc>
          <w:tcPr>
            <w:tcW w:w="1512" w:type="dxa"/>
            <w:vAlign w:val="center"/>
          </w:tcPr>
          <w:p>
            <w:pPr>
              <w:jc w:val="center"/>
              <w:rPr>
                <w:rFonts w:ascii="宋体" w:hAnsi="宋体" w:cs="宋体"/>
                <w:szCs w:val="21"/>
              </w:rPr>
            </w:pPr>
            <w:r>
              <w:rPr>
                <w:rFonts w:hint="eastAsia" w:ascii="宋体" w:hAnsi="宋体" w:cs="宋体"/>
                <w:szCs w:val="21"/>
              </w:rPr>
              <w:t>-</w:t>
            </w:r>
          </w:p>
        </w:tc>
        <w:tc>
          <w:tcPr>
            <w:tcW w:w="1512" w:type="dxa"/>
            <w:vAlign w:val="center"/>
          </w:tcPr>
          <w:p>
            <w:pPr>
              <w:jc w:val="center"/>
              <w:rPr>
                <w:rFonts w:ascii="宋体" w:hAnsi="宋体" w:cs="宋体"/>
                <w:szCs w:val="21"/>
              </w:rPr>
            </w:pPr>
            <w:r>
              <w:rPr>
                <w:rFonts w:hint="eastAsia" w:ascii="宋体" w:hAnsi="宋体" w:cs="宋体"/>
                <w:szCs w:val="21"/>
              </w:rPr>
              <w:t>-</w:t>
            </w:r>
          </w:p>
        </w:tc>
        <w:tc>
          <w:tcPr>
            <w:tcW w:w="1375" w:type="dxa"/>
            <w:vAlign w:val="center"/>
          </w:tcPr>
          <w:p>
            <w:pPr>
              <w:jc w:val="center"/>
              <w:rPr>
                <w:rFonts w:ascii="宋体" w:hAnsi="宋体" w:cs="宋体"/>
                <w:szCs w:val="21"/>
              </w:rPr>
            </w:pPr>
            <w:r>
              <w:rPr>
                <w:rFonts w:hint="eastAsia" w:ascii="宋体" w:hAnsi="宋体" w:cs="宋体"/>
                <w:szCs w:val="21"/>
              </w:rPr>
              <w:t>水泥砂浆1.0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11</w:t>
            </w:r>
          </w:p>
        </w:tc>
        <w:tc>
          <w:tcPr>
            <w:tcW w:w="4365" w:type="dxa"/>
            <w:gridSpan w:val="2"/>
            <w:vAlign w:val="center"/>
          </w:tcPr>
          <w:p>
            <w:pPr>
              <w:jc w:val="center"/>
              <w:rPr>
                <w:rFonts w:ascii="宋体" w:hAnsi="宋体" w:cs="宋体"/>
                <w:szCs w:val="21"/>
              </w:rPr>
            </w:pPr>
            <w:r>
              <w:rPr>
                <w:rFonts w:hint="eastAsia" w:ascii="宋体" w:hAnsi="宋体" w:cs="宋体"/>
                <w:szCs w:val="21"/>
              </w:rPr>
              <w:t>与后浇混凝土浸水后剥离强度/（N/mm）  ≥</w:t>
            </w:r>
          </w:p>
        </w:tc>
        <w:tc>
          <w:tcPr>
            <w:tcW w:w="1512" w:type="dxa"/>
            <w:vAlign w:val="center"/>
          </w:tcPr>
          <w:p>
            <w:pPr>
              <w:jc w:val="center"/>
              <w:rPr>
                <w:rFonts w:ascii="宋体" w:hAnsi="宋体" w:cs="宋体"/>
                <w:szCs w:val="21"/>
              </w:rPr>
            </w:pPr>
            <w:r>
              <w:rPr>
                <w:rFonts w:hint="eastAsia" w:ascii="宋体" w:hAnsi="宋体" w:cs="宋体"/>
                <w:szCs w:val="21"/>
              </w:rPr>
              <w:t>-</w:t>
            </w:r>
          </w:p>
        </w:tc>
        <w:tc>
          <w:tcPr>
            <w:tcW w:w="1512" w:type="dxa"/>
            <w:vAlign w:val="center"/>
          </w:tcPr>
          <w:p>
            <w:pPr>
              <w:jc w:val="center"/>
              <w:rPr>
                <w:rFonts w:ascii="宋体" w:hAnsi="宋体" w:cs="宋体"/>
                <w:szCs w:val="21"/>
              </w:rPr>
            </w:pPr>
            <w:r>
              <w:rPr>
                <w:rFonts w:hint="eastAsia" w:ascii="宋体" w:hAnsi="宋体" w:cs="宋体"/>
                <w:szCs w:val="21"/>
              </w:rPr>
              <w:t>-</w:t>
            </w:r>
          </w:p>
        </w:tc>
        <w:tc>
          <w:tcPr>
            <w:tcW w:w="1375" w:type="dxa"/>
            <w:vAlign w:val="center"/>
          </w:tcPr>
          <w:p>
            <w:pPr>
              <w:jc w:val="center"/>
              <w:rPr>
                <w:rFonts w:ascii="宋体" w:hAnsi="宋体" w:cs="宋体"/>
                <w:szCs w:val="21"/>
              </w:rPr>
            </w:pPr>
            <w:r>
              <w:rPr>
                <w:rFonts w:hint="eastAsia" w:ascii="宋体" w:hAnsi="宋体" w:cs="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restart"/>
            <w:vAlign w:val="center"/>
          </w:tcPr>
          <w:p>
            <w:pPr>
              <w:jc w:val="center"/>
              <w:rPr>
                <w:rFonts w:ascii="宋体" w:hAnsi="宋体" w:cs="宋体"/>
                <w:szCs w:val="21"/>
              </w:rPr>
            </w:pPr>
            <w:r>
              <w:rPr>
                <w:rFonts w:hint="eastAsia" w:ascii="宋体" w:hAnsi="宋体" w:cs="宋体"/>
                <w:szCs w:val="21"/>
              </w:rPr>
              <w:t>12</w:t>
            </w:r>
          </w:p>
        </w:tc>
        <w:tc>
          <w:tcPr>
            <w:tcW w:w="1673" w:type="dxa"/>
            <w:vMerge w:val="restart"/>
            <w:vAlign w:val="center"/>
          </w:tcPr>
          <w:p>
            <w:pPr>
              <w:spacing w:line="240" w:lineRule="exact"/>
              <w:jc w:val="center"/>
              <w:rPr>
                <w:rFonts w:ascii="宋体" w:hAnsi="宋体" w:cs="宋体"/>
                <w:szCs w:val="21"/>
              </w:rPr>
            </w:pPr>
            <w:r>
              <w:rPr>
                <w:rFonts w:hint="eastAsia" w:ascii="宋体" w:hAnsi="宋体" w:cs="宋体"/>
                <w:szCs w:val="21"/>
              </w:rPr>
              <w:t>热老化（80℃168h）</w:t>
            </w:r>
          </w:p>
        </w:tc>
        <w:tc>
          <w:tcPr>
            <w:tcW w:w="2692" w:type="dxa"/>
            <w:vAlign w:val="center"/>
          </w:tcPr>
          <w:p>
            <w:pPr>
              <w:spacing w:line="240" w:lineRule="exact"/>
              <w:jc w:val="center"/>
              <w:rPr>
                <w:rFonts w:ascii="宋体" w:hAnsi="宋体" w:cs="宋体"/>
                <w:szCs w:val="21"/>
              </w:rPr>
            </w:pPr>
            <w:r>
              <w:rPr>
                <w:rFonts w:hint="eastAsia" w:ascii="宋体" w:hAnsi="宋体" w:cs="宋体"/>
                <w:szCs w:val="21"/>
              </w:rPr>
              <w:t>拉力保持率/%         ≥</w:t>
            </w:r>
          </w:p>
        </w:tc>
        <w:tc>
          <w:tcPr>
            <w:tcW w:w="1512" w:type="dxa"/>
            <w:vAlign w:val="center"/>
          </w:tcPr>
          <w:p>
            <w:pPr>
              <w:jc w:val="center"/>
              <w:rPr>
                <w:rFonts w:ascii="宋体" w:hAnsi="宋体" w:cs="宋体"/>
                <w:szCs w:val="21"/>
              </w:rPr>
            </w:pPr>
            <w:r>
              <w:rPr>
                <w:rFonts w:hint="eastAsia" w:ascii="宋体" w:hAnsi="宋体" w:cs="宋体"/>
                <w:szCs w:val="21"/>
              </w:rPr>
              <w:t>90</w:t>
            </w:r>
          </w:p>
        </w:tc>
        <w:tc>
          <w:tcPr>
            <w:tcW w:w="1512" w:type="dxa"/>
            <w:vAlign w:val="center"/>
          </w:tcPr>
          <w:p>
            <w:pPr>
              <w:jc w:val="center"/>
              <w:rPr>
                <w:rFonts w:ascii="宋体" w:hAnsi="宋体" w:cs="宋体"/>
                <w:szCs w:val="21"/>
              </w:rPr>
            </w:pPr>
            <w:r>
              <w:rPr>
                <w:rFonts w:hint="eastAsia" w:ascii="宋体" w:hAnsi="宋体" w:cs="宋体"/>
                <w:szCs w:val="21"/>
              </w:rPr>
              <w:t>80</w:t>
            </w:r>
          </w:p>
        </w:tc>
        <w:tc>
          <w:tcPr>
            <w:tcW w:w="1375" w:type="dxa"/>
            <w:vAlign w:val="center"/>
          </w:tcPr>
          <w:p>
            <w:pPr>
              <w:jc w:val="center"/>
              <w:rPr>
                <w:rFonts w:ascii="宋体" w:hAnsi="宋体" w:cs="宋体"/>
                <w:szCs w:val="21"/>
              </w:rPr>
            </w:pPr>
            <w:r>
              <w:rPr>
                <w:rFonts w:hint="eastAsia" w:ascii="宋体" w:hAnsi="宋体" w:cs="宋体"/>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spacing w:line="240" w:lineRule="exact"/>
              <w:jc w:val="center"/>
              <w:rPr>
                <w:rFonts w:ascii="宋体" w:hAnsi="宋体" w:cs="宋体"/>
                <w:szCs w:val="21"/>
              </w:rPr>
            </w:pPr>
            <w:r>
              <w:rPr>
                <w:rFonts w:hint="eastAsia" w:ascii="宋体" w:hAnsi="宋体" w:cs="宋体"/>
                <w:szCs w:val="21"/>
              </w:rPr>
              <w:t>伸长率保持率/%       ≥</w:t>
            </w:r>
          </w:p>
        </w:tc>
        <w:tc>
          <w:tcPr>
            <w:tcW w:w="4399" w:type="dxa"/>
            <w:gridSpan w:val="3"/>
            <w:vAlign w:val="center"/>
          </w:tcPr>
          <w:p>
            <w:pPr>
              <w:jc w:val="center"/>
              <w:rPr>
                <w:rFonts w:ascii="宋体" w:hAnsi="宋体" w:cs="宋体"/>
                <w:szCs w:val="21"/>
              </w:rPr>
            </w:pPr>
            <w:r>
              <w:rPr>
                <w:rFonts w:hint="eastAsia" w:ascii="宋体" w:hAnsi="宋体" w:cs="宋体"/>
                <w:szCs w:val="21"/>
              </w:rPr>
              <w:t>聚酯纤胎20；TPO胎体膜200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13</w:t>
            </w:r>
          </w:p>
        </w:tc>
        <w:tc>
          <w:tcPr>
            <w:tcW w:w="4365" w:type="dxa"/>
            <w:gridSpan w:val="2"/>
            <w:vAlign w:val="center"/>
          </w:tcPr>
          <w:p>
            <w:pPr>
              <w:jc w:val="center"/>
              <w:rPr>
                <w:rFonts w:ascii="宋体" w:hAnsi="宋体" w:cs="宋体"/>
                <w:szCs w:val="21"/>
              </w:rPr>
            </w:pPr>
            <w:r>
              <w:rPr>
                <w:rFonts w:hint="eastAsia" w:ascii="宋体" w:hAnsi="宋体" w:cs="宋体"/>
                <w:szCs w:val="21"/>
              </w:rPr>
              <w:t>抗冲击性能</w:t>
            </w:r>
          </w:p>
        </w:tc>
        <w:tc>
          <w:tcPr>
            <w:tcW w:w="4399" w:type="dxa"/>
            <w:gridSpan w:val="3"/>
            <w:vAlign w:val="center"/>
          </w:tcPr>
          <w:p>
            <w:pPr>
              <w:jc w:val="center"/>
              <w:rPr>
                <w:rFonts w:ascii="宋体" w:hAnsi="宋体" w:cs="宋体"/>
                <w:szCs w:val="21"/>
              </w:rPr>
            </w:pPr>
            <w:r>
              <w:rPr>
                <w:rFonts w:hint="eastAsia" w:ascii="宋体" w:hAnsi="宋体" w:cs="宋体"/>
                <w:szCs w:val="21"/>
              </w:rPr>
              <w:t>0.5Kg·m  不渗水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14</w:t>
            </w:r>
          </w:p>
        </w:tc>
        <w:tc>
          <w:tcPr>
            <w:tcW w:w="4365" w:type="dxa"/>
            <w:gridSpan w:val="2"/>
            <w:vAlign w:val="center"/>
          </w:tcPr>
          <w:p>
            <w:pPr>
              <w:spacing w:line="240" w:lineRule="exact"/>
              <w:jc w:val="center"/>
              <w:rPr>
                <w:rFonts w:ascii="宋体" w:hAnsi="宋体" w:cs="宋体"/>
                <w:szCs w:val="21"/>
              </w:rPr>
            </w:pPr>
            <w:r>
              <w:rPr>
                <w:rFonts w:hint="eastAsia" w:ascii="宋体" w:hAnsi="宋体" w:cs="宋体"/>
                <w:szCs w:val="21"/>
              </w:rPr>
              <w:t>尺寸变化率/%(90 ℃，48 h)</w:t>
            </w:r>
          </w:p>
        </w:tc>
        <w:tc>
          <w:tcPr>
            <w:tcW w:w="4399" w:type="dxa"/>
            <w:gridSpan w:val="3"/>
            <w:vAlign w:val="center"/>
          </w:tcPr>
          <w:p>
            <w:pPr>
              <w:jc w:val="center"/>
              <w:rPr>
                <w:rFonts w:ascii="宋体" w:hAnsi="宋体" w:cs="宋体"/>
                <w:szCs w:val="21"/>
              </w:rPr>
            </w:pPr>
            <w:r>
              <w:rPr>
                <w:rFonts w:hint="eastAsia" w:ascii="宋体" w:hAnsi="宋体" w:cs="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15</w:t>
            </w:r>
          </w:p>
        </w:tc>
        <w:tc>
          <w:tcPr>
            <w:tcW w:w="4365" w:type="dxa"/>
            <w:gridSpan w:val="2"/>
            <w:vAlign w:val="center"/>
          </w:tcPr>
          <w:p>
            <w:pPr>
              <w:spacing w:line="240" w:lineRule="exact"/>
              <w:jc w:val="center"/>
              <w:rPr>
                <w:rFonts w:ascii="宋体" w:hAnsi="宋体" w:cs="宋体"/>
                <w:szCs w:val="21"/>
              </w:rPr>
            </w:pPr>
            <w:r>
              <w:rPr>
                <w:rFonts w:hint="eastAsia" w:ascii="宋体" w:hAnsi="宋体" w:cs="宋体"/>
                <w:szCs w:val="21"/>
              </w:rPr>
              <w:t>热稳定性</w:t>
            </w:r>
          </w:p>
        </w:tc>
        <w:tc>
          <w:tcPr>
            <w:tcW w:w="4399" w:type="dxa"/>
            <w:gridSpan w:val="3"/>
            <w:vAlign w:val="center"/>
          </w:tcPr>
          <w:p>
            <w:pPr>
              <w:jc w:val="center"/>
              <w:rPr>
                <w:rFonts w:ascii="宋体" w:hAnsi="宋体" w:cs="宋体"/>
                <w:szCs w:val="21"/>
              </w:rPr>
            </w:pPr>
            <w:r>
              <w:rPr>
                <w:rFonts w:hint="eastAsia" w:ascii="宋体" w:hAnsi="宋体" w:cs="宋体"/>
                <w:szCs w:val="21"/>
              </w:rPr>
              <w:t>无起鼓流淌，高分子胎基边缘卷曲最大不超过边长1/4</w:t>
            </w:r>
          </w:p>
        </w:tc>
      </w:tr>
    </w:tbl>
    <w:p>
      <w:pPr>
        <w:widowControl/>
        <w:spacing w:line="360" w:lineRule="auto"/>
        <w:jc w:val="left"/>
        <w:rPr>
          <w:rFonts w:ascii="宋体" w:hAnsi="宋体"/>
          <w:sz w:val="24"/>
        </w:rPr>
      </w:pPr>
      <w:r>
        <w:rPr>
          <w:rFonts w:ascii="Times New Roman" w:hAnsi="Times New Roman"/>
          <w:b/>
          <w:bCs/>
          <w:sz w:val="24"/>
        </w:rPr>
        <w:t>4.0.3</w:t>
      </w:r>
      <w:r>
        <w:rPr>
          <w:rFonts w:ascii="宋体" w:hAnsi="宋体"/>
          <w:b/>
          <w:bCs/>
          <w:sz w:val="24"/>
        </w:rPr>
        <w:t xml:space="preserve"> </w:t>
      </w:r>
      <w:r>
        <w:rPr>
          <w:rFonts w:hint="eastAsia" w:ascii="宋体" w:hAnsi="宋体"/>
          <w:sz w:val="24"/>
        </w:rPr>
        <w:t>非外露型自粘型</w:t>
      </w:r>
      <w:r>
        <w:rPr>
          <w:rFonts w:hint="eastAsia" w:ascii="宋体" w:hAnsi="宋体"/>
          <w:kern w:val="0"/>
          <w:sz w:val="24"/>
        </w:rPr>
        <w:t>热塑性聚烯烃（TPO)复合防水卷材</w:t>
      </w:r>
      <w:r>
        <w:rPr>
          <w:rFonts w:hint="eastAsia" w:ascii="宋体" w:hAnsi="宋体"/>
          <w:sz w:val="24"/>
        </w:rPr>
        <w:t>性能指标应符合表4</w:t>
      </w:r>
      <w:r>
        <w:rPr>
          <w:rFonts w:ascii="宋体" w:hAnsi="宋体"/>
          <w:sz w:val="24"/>
        </w:rPr>
        <w:t>.0.3</w:t>
      </w:r>
      <w:r>
        <w:rPr>
          <w:rFonts w:hint="eastAsia" w:ascii="宋体" w:hAnsi="宋体"/>
          <w:sz w:val="24"/>
        </w:rPr>
        <w:t>的要求。</w:t>
      </w:r>
    </w:p>
    <w:p>
      <w:pPr>
        <w:widowControl/>
        <w:spacing w:line="360" w:lineRule="auto"/>
        <w:jc w:val="center"/>
        <w:rPr>
          <w:rFonts w:ascii="宋体" w:hAnsi="宋体"/>
          <w:b/>
          <w:bCs/>
          <w:szCs w:val="21"/>
        </w:rPr>
      </w:pPr>
      <w:r>
        <w:rPr>
          <w:rFonts w:hint="eastAsia" w:ascii="宋体" w:hAnsi="宋体"/>
          <w:b/>
          <w:bCs/>
          <w:szCs w:val="21"/>
        </w:rPr>
        <w:t>表4</w:t>
      </w:r>
      <w:r>
        <w:rPr>
          <w:rFonts w:ascii="宋体" w:hAnsi="宋体"/>
          <w:b/>
          <w:bCs/>
          <w:szCs w:val="21"/>
        </w:rPr>
        <w:t>.0.3</w:t>
      </w:r>
      <w:r>
        <w:rPr>
          <w:rFonts w:hint="eastAsia" w:ascii="宋体" w:hAnsi="宋体"/>
          <w:b/>
          <w:bCs/>
          <w:szCs w:val="21"/>
        </w:rPr>
        <w:t xml:space="preserve"> 非外露型</w:t>
      </w:r>
      <w:r>
        <w:rPr>
          <w:rFonts w:ascii="宋体" w:hAnsi="宋体"/>
          <w:b/>
          <w:bCs/>
          <w:szCs w:val="21"/>
        </w:rPr>
        <w:t>自粘型</w:t>
      </w:r>
      <w:r>
        <w:rPr>
          <w:rFonts w:hint="eastAsia" w:ascii="宋体" w:hAnsi="宋体"/>
          <w:b/>
          <w:bCs/>
          <w:kern w:val="0"/>
          <w:szCs w:val="21"/>
        </w:rPr>
        <w:t>热塑性聚烯烃（TPO)复合</w:t>
      </w:r>
      <w:r>
        <w:rPr>
          <w:rFonts w:ascii="宋体" w:hAnsi="宋体"/>
          <w:b/>
          <w:bCs/>
          <w:kern w:val="21"/>
          <w:szCs w:val="21"/>
        </w:rPr>
        <w:t>防水卷</w:t>
      </w:r>
      <w:r>
        <w:rPr>
          <w:rFonts w:hint="eastAsia" w:ascii="宋体" w:hAnsi="宋体"/>
          <w:b/>
          <w:bCs/>
          <w:szCs w:val="21"/>
        </w:rPr>
        <w:t>性能</w:t>
      </w:r>
    </w:p>
    <w:tbl>
      <w:tblPr>
        <w:tblStyle w:val="33"/>
        <w:tblW w:w="9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673"/>
        <w:gridCol w:w="2692"/>
        <w:gridCol w:w="2268"/>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restart"/>
            <w:vAlign w:val="center"/>
          </w:tcPr>
          <w:p>
            <w:pPr>
              <w:jc w:val="center"/>
              <w:rPr>
                <w:rFonts w:ascii="宋体" w:hAnsi="宋体"/>
                <w:b/>
                <w:bCs/>
                <w:szCs w:val="21"/>
              </w:rPr>
            </w:pPr>
            <w:r>
              <w:rPr>
                <w:rFonts w:hint="eastAsia" w:ascii="宋体" w:hAnsi="宋体"/>
                <w:b/>
                <w:bCs/>
                <w:szCs w:val="21"/>
              </w:rPr>
              <w:t>序号</w:t>
            </w:r>
          </w:p>
        </w:tc>
        <w:tc>
          <w:tcPr>
            <w:tcW w:w="4365" w:type="dxa"/>
            <w:gridSpan w:val="2"/>
            <w:vMerge w:val="restart"/>
            <w:vAlign w:val="center"/>
          </w:tcPr>
          <w:p>
            <w:pPr>
              <w:jc w:val="center"/>
              <w:rPr>
                <w:rFonts w:ascii="宋体" w:hAnsi="宋体"/>
                <w:b/>
                <w:bCs/>
                <w:szCs w:val="21"/>
              </w:rPr>
            </w:pPr>
            <w:r>
              <w:rPr>
                <w:rFonts w:hint="eastAsia" w:ascii="宋体" w:hAnsi="宋体"/>
                <w:b/>
                <w:bCs/>
                <w:szCs w:val="21"/>
              </w:rPr>
              <w:t>项目</w:t>
            </w:r>
          </w:p>
        </w:tc>
        <w:tc>
          <w:tcPr>
            <w:tcW w:w="4399" w:type="dxa"/>
            <w:gridSpan w:val="2"/>
            <w:vAlign w:val="center"/>
          </w:tcPr>
          <w:p>
            <w:pPr>
              <w:jc w:val="center"/>
              <w:rPr>
                <w:rFonts w:ascii="宋体" w:hAnsi="宋体"/>
                <w:b/>
                <w:bCs/>
                <w:szCs w:val="21"/>
              </w:rPr>
            </w:pPr>
            <w:r>
              <w:rPr>
                <w:rFonts w:hint="eastAsia" w:ascii="宋体" w:hAnsi="宋体"/>
                <w:b/>
                <w:bCs/>
                <w:szCs w:val="21"/>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b/>
                <w:bCs/>
                <w:szCs w:val="21"/>
              </w:rPr>
            </w:pPr>
          </w:p>
        </w:tc>
        <w:tc>
          <w:tcPr>
            <w:tcW w:w="4365" w:type="dxa"/>
            <w:gridSpan w:val="2"/>
            <w:vMerge w:val="continue"/>
            <w:vAlign w:val="center"/>
          </w:tcPr>
          <w:p>
            <w:pPr>
              <w:jc w:val="center"/>
              <w:rPr>
                <w:rFonts w:ascii="宋体" w:hAnsi="宋体"/>
                <w:b/>
                <w:bCs/>
                <w:szCs w:val="21"/>
              </w:rPr>
            </w:pPr>
          </w:p>
        </w:tc>
        <w:tc>
          <w:tcPr>
            <w:tcW w:w="2268" w:type="dxa"/>
            <w:vAlign w:val="center"/>
          </w:tcPr>
          <w:p>
            <w:pPr>
              <w:jc w:val="center"/>
              <w:rPr>
                <w:rFonts w:ascii="宋体" w:hAnsi="宋体"/>
                <w:b/>
                <w:bCs/>
                <w:szCs w:val="21"/>
              </w:rPr>
            </w:pPr>
            <w:r>
              <w:rPr>
                <w:rFonts w:hint="eastAsia" w:ascii="宋体" w:hAnsi="宋体"/>
                <w:b/>
                <w:bCs/>
                <w:szCs w:val="21"/>
              </w:rPr>
              <w:t>耐根穿刺 TPO P类</w:t>
            </w:r>
          </w:p>
        </w:tc>
        <w:tc>
          <w:tcPr>
            <w:tcW w:w="2131" w:type="dxa"/>
            <w:vAlign w:val="center"/>
          </w:tcPr>
          <w:p>
            <w:pPr>
              <w:jc w:val="center"/>
              <w:rPr>
                <w:rFonts w:ascii="宋体" w:hAnsi="宋体"/>
                <w:b/>
                <w:bCs/>
                <w:szCs w:val="21"/>
              </w:rPr>
            </w:pPr>
            <w:r>
              <w:rPr>
                <w:rFonts w:hint="eastAsia" w:ascii="宋体" w:hAnsi="宋体"/>
                <w:b/>
                <w:bCs/>
                <w:szCs w:val="21"/>
              </w:rPr>
              <w:t>预铺 R类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1</w:t>
            </w:r>
          </w:p>
        </w:tc>
        <w:tc>
          <w:tcPr>
            <w:tcW w:w="4365" w:type="dxa"/>
            <w:gridSpan w:val="2"/>
            <w:vAlign w:val="center"/>
          </w:tcPr>
          <w:p>
            <w:pPr>
              <w:jc w:val="center"/>
              <w:rPr>
                <w:rFonts w:ascii="宋体" w:hAnsi="宋体" w:cs="宋体"/>
                <w:szCs w:val="21"/>
              </w:rPr>
            </w:pPr>
            <w:r>
              <w:rPr>
                <w:rFonts w:hint="eastAsia" w:ascii="宋体" w:hAnsi="宋体" w:cs="宋体"/>
                <w:szCs w:val="21"/>
              </w:rPr>
              <w:t>高分子膜基厚度mm                     ≥</w:t>
            </w:r>
          </w:p>
        </w:tc>
        <w:tc>
          <w:tcPr>
            <w:tcW w:w="2268" w:type="dxa"/>
            <w:vAlign w:val="center"/>
          </w:tcPr>
          <w:p>
            <w:pPr>
              <w:jc w:val="center"/>
              <w:rPr>
                <w:rFonts w:ascii="宋体" w:hAnsi="宋体" w:cs="宋体"/>
                <w:sz w:val="18"/>
                <w:szCs w:val="18"/>
              </w:rPr>
            </w:pPr>
            <w:r>
              <w:rPr>
                <w:rFonts w:hint="eastAsia" w:ascii="宋体" w:hAnsi="宋体" w:cs="宋体"/>
                <w:sz w:val="18"/>
                <w:szCs w:val="18"/>
              </w:rPr>
              <w:t>0.8</w:t>
            </w:r>
          </w:p>
        </w:tc>
        <w:tc>
          <w:tcPr>
            <w:tcW w:w="2131" w:type="dxa"/>
            <w:vAlign w:val="center"/>
          </w:tcPr>
          <w:p>
            <w:pPr>
              <w:jc w:val="center"/>
              <w:rPr>
                <w:rFonts w:ascii="宋体" w:hAnsi="宋体" w:cs="宋体"/>
                <w:sz w:val="18"/>
                <w:szCs w:val="18"/>
              </w:rPr>
            </w:pPr>
            <w:r>
              <w:rPr>
                <w:rFonts w:hint="eastAsia" w:ascii="宋体" w:hAnsi="宋体" w:cs="宋体"/>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restart"/>
            <w:vAlign w:val="center"/>
          </w:tcPr>
          <w:p>
            <w:pPr>
              <w:jc w:val="center"/>
              <w:rPr>
                <w:rFonts w:ascii="宋体" w:hAnsi="宋体" w:cs="宋体"/>
                <w:szCs w:val="21"/>
              </w:rPr>
            </w:pPr>
            <w:r>
              <w:rPr>
                <w:rFonts w:hint="eastAsia" w:ascii="宋体" w:hAnsi="宋体" w:cs="宋体"/>
                <w:szCs w:val="21"/>
              </w:rPr>
              <w:t>2</w:t>
            </w:r>
          </w:p>
        </w:tc>
        <w:tc>
          <w:tcPr>
            <w:tcW w:w="1673" w:type="dxa"/>
            <w:vMerge w:val="restart"/>
            <w:vAlign w:val="center"/>
          </w:tcPr>
          <w:p>
            <w:pPr>
              <w:jc w:val="center"/>
              <w:rPr>
                <w:rFonts w:ascii="宋体" w:hAnsi="宋体" w:cs="宋体"/>
                <w:szCs w:val="21"/>
              </w:rPr>
            </w:pPr>
            <w:r>
              <w:rPr>
                <w:rFonts w:hint="eastAsia" w:ascii="宋体" w:hAnsi="宋体" w:cs="宋体"/>
                <w:szCs w:val="21"/>
              </w:rPr>
              <w:t>拉伸性能</w:t>
            </w:r>
          </w:p>
        </w:tc>
        <w:tc>
          <w:tcPr>
            <w:tcW w:w="2692" w:type="dxa"/>
            <w:vAlign w:val="center"/>
          </w:tcPr>
          <w:p>
            <w:pPr>
              <w:jc w:val="center"/>
              <w:rPr>
                <w:rFonts w:ascii="宋体" w:hAnsi="宋体" w:cs="宋体"/>
                <w:szCs w:val="21"/>
              </w:rPr>
            </w:pPr>
            <w:r>
              <w:rPr>
                <w:rFonts w:hint="eastAsia" w:ascii="宋体" w:hAnsi="宋体" w:cs="宋体"/>
                <w:szCs w:val="21"/>
              </w:rPr>
              <w:t>拉力/（N/50mm）      ≥</w:t>
            </w:r>
          </w:p>
        </w:tc>
        <w:tc>
          <w:tcPr>
            <w:tcW w:w="2268" w:type="dxa"/>
            <w:vAlign w:val="center"/>
          </w:tcPr>
          <w:p>
            <w:pPr>
              <w:jc w:val="center"/>
              <w:rPr>
                <w:rFonts w:ascii="宋体" w:hAnsi="宋体" w:cs="宋体"/>
                <w:sz w:val="18"/>
                <w:szCs w:val="18"/>
              </w:rPr>
            </w:pPr>
            <w:r>
              <w:rPr>
                <w:rFonts w:hint="eastAsia" w:ascii="宋体" w:hAnsi="宋体" w:cs="宋体"/>
                <w:sz w:val="18"/>
                <w:szCs w:val="18"/>
              </w:rPr>
              <w:t>600</w:t>
            </w:r>
          </w:p>
        </w:tc>
        <w:tc>
          <w:tcPr>
            <w:tcW w:w="2131" w:type="dxa"/>
            <w:vAlign w:val="center"/>
          </w:tcPr>
          <w:p>
            <w:pPr>
              <w:jc w:val="center"/>
              <w:rPr>
                <w:rFonts w:ascii="宋体" w:hAnsi="宋体" w:cs="宋体"/>
                <w:sz w:val="18"/>
                <w:szCs w:val="18"/>
              </w:rPr>
            </w:pPr>
            <w:r>
              <w:rPr>
                <w:rFonts w:hint="eastAsia" w:ascii="宋体" w:hAnsi="宋体" w:cs="宋体"/>
                <w:sz w:val="18"/>
                <w:szCs w:val="18"/>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ind w:left="210" w:hanging="210" w:hangingChars="100"/>
              <w:jc w:val="center"/>
              <w:rPr>
                <w:rFonts w:ascii="宋体" w:hAnsi="宋体" w:cs="宋体"/>
                <w:szCs w:val="21"/>
              </w:rPr>
            </w:pPr>
            <w:r>
              <w:rPr>
                <w:rFonts w:hint="eastAsia" w:ascii="宋体" w:hAnsi="宋体" w:cs="宋体"/>
                <w:szCs w:val="21"/>
              </w:rPr>
              <w:t>拉伸强度             ≥</w:t>
            </w:r>
          </w:p>
        </w:tc>
        <w:tc>
          <w:tcPr>
            <w:tcW w:w="2268" w:type="dxa"/>
            <w:vAlign w:val="center"/>
          </w:tcPr>
          <w:p>
            <w:pPr>
              <w:jc w:val="center"/>
              <w:rPr>
                <w:rFonts w:ascii="宋体" w:hAnsi="宋体" w:cs="宋体"/>
                <w:sz w:val="18"/>
                <w:szCs w:val="18"/>
              </w:rPr>
            </w:pPr>
            <w:r>
              <w:rPr>
                <w:rFonts w:hint="eastAsia" w:ascii="宋体" w:hAnsi="宋体" w:cs="宋体"/>
                <w:sz w:val="18"/>
                <w:szCs w:val="18"/>
              </w:rPr>
              <w:t>16</w:t>
            </w:r>
          </w:p>
        </w:tc>
        <w:tc>
          <w:tcPr>
            <w:tcW w:w="2131" w:type="dxa"/>
            <w:vAlign w:val="center"/>
          </w:tcPr>
          <w:p>
            <w:pPr>
              <w:jc w:val="center"/>
              <w:rPr>
                <w:rFonts w:ascii="宋体" w:hAnsi="宋体" w:cs="宋体"/>
                <w:sz w:val="18"/>
                <w:szCs w:val="18"/>
              </w:rPr>
            </w:pPr>
            <w:r>
              <w:rPr>
                <w:rFonts w:hint="eastAsia" w:ascii="宋体" w:hAnsi="宋体" w:cs="宋体"/>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jc w:val="center"/>
              <w:rPr>
                <w:rFonts w:ascii="宋体" w:hAnsi="宋体" w:cs="宋体"/>
                <w:szCs w:val="21"/>
              </w:rPr>
            </w:pPr>
            <w:r>
              <w:rPr>
                <w:rFonts w:hint="eastAsia" w:ascii="宋体" w:hAnsi="宋体" w:cs="宋体"/>
                <w:szCs w:val="21"/>
              </w:rPr>
              <w:t>膜断裂伸长率/%       ≥</w:t>
            </w:r>
          </w:p>
        </w:tc>
        <w:tc>
          <w:tcPr>
            <w:tcW w:w="2268" w:type="dxa"/>
            <w:vAlign w:val="center"/>
          </w:tcPr>
          <w:p>
            <w:pPr>
              <w:jc w:val="center"/>
              <w:rPr>
                <w:rFonts w:ascii="宋体" w:hAnsi="宋体" w:cs="宋体"/>
                <w:sz w:val="18"/>
                <w:szCs w:val="18"/>
              </w:rPr>
            </w:pPr>
            <w:r>
              <w:rPr>
                <w:rFonts w:hint="eastAsia" w:ascii="宋体" w:hAnsi="宋体" w:cs="宋体"/>
                <w:sz w:val="18"/>
                <w:szCs w:val="18"/>
              </w:rPr>
              <w:t>300</w:t>
            </w:r>
          </w:p>
        </w:tc>
        <w:tc>
          <w:tcPr>
            <w:tcW w:w="2131" w:type="dxa"/>
            <w:vAlign w:val="center"/>
          </w:tcPr>
          <w:p>
            <w:pPr>
              <w:jc w:val="center"/>
              <w:rPr>
                <w:rFonts w:ascii="宋体" w:hAnsi="宋体" w:cs="宋体"/>
                <w:sz w:val="18"/>
                <w:szCs w:val="18"/>
              </w:rPr>
            </w:pPr>
            <w:r>
              <w:rPr>
                <w:rFonts w:hint="eastAsia" w:ascii="宋体" w:hAnsi="宋体" w:cs="宋体"/>
                <w:sz w:val="18"/>
                <w:szCs w:val="1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jc w:val="center"/>
              <w:rPr>
                <w:rFonts w:ascii="宋体" w:hAnsi="宋体" w:cs="宋体"/>
                <w:szCs w:val="21"/>
              </w:rPr>
            </w:pPr>
            <w:r>
              <w:rPr>
                <w:rFonts w:hint="eastAsia" w:ascii="宋体" w:hAnsi="宋体" w:cs="宋体"/>
                <w:szCs w:val="21"/>
              </w:rPr>
              <w:t>最大拉力时伸长率/%   ≥</w:t>
            </w:r>
          </w:p>
        </w:tc>
        <w:tc>
          <w:tcPr>
            <w:tcW w:w="4399" w:type="dxa"/>
            <w:gridSpan w:val="2"/>
            <w:vAlign w:val="center"/>
          </w:tcPr>
          <w:p>
            <w:pPr>
              <w:jc w:val="center"/>
              <w:rPr>
                <w:rFonts w:ascii="宋体" w:hAnsi="宋体" w:cs="宋体"/>
                <w:sz w:val="18"/>
                <w:szCs w:val="18"/>
              </w:rPr>
            </w:pPr>
            <w:r>
              <w:rPr>
                <w:rFonts w:hint="eastAsia" w:ascii="宋体" w:hAnsi="宋体" w:cs="宋体"/>
                <w:sz w:val="18"/>
                <w:szCs w:val="18"/>
              </w:rPr>
              <w:t>聚酯纤胎20；TPO胎体膜200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jc w:val="center"/>
              <w:rPr>
                <w:rFonts w:ascii="宋体" w:hAnsi="宋体" w:cs="宋体"/>
                <w:szCs w:val="21"/>
              </w:rPr>
            </w:pPr>
            <w:r>
              <w:rPr>
                <w:rFonts w:hint="eastAsia" w:ascii="宋体" w:hAnsi="宋体" w:cs="宋体"/>
                <w:szCs w:val="21"/>
              </w:rPr>
              <w:t>拉伸现象</w:t>
            </w:r>
          </w:p>
        </w:tc>
        <w:tc>
          <w:tcPr>
            <w:tcW w:w="4399" w:type="dxa"/>
            <w:gridSpan w:val="2"/>
            <w:vAlign w:val="center"/>
          </w:tcPr>
          <w:p>
            <w:pPr>
              <w:jc w:val="center"/>
              <w:rPr>
                <w:rFonts w:ascii="宋体" w:hAnsi="宋体" w:cs="宋体"/>
                <w:sz w:val="18"/>
                <w:szCs w:val="18"/>
              </w:rPr>
            </w:pPr>
            <w:r>
              <w:rPr>
                <w:rFonts w:hint="eastAsia" w:ascii="宋体" w:hAnsi="宋体" w:cs="宋体"/>
                <w:sz w:val="18"/>
                <w:szCs w:val="18"/>
              </w:rPr>
              <w:t>沥青胶层与主体材料或胎基无分离现象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3</w:t>
            </w:r>
          </w:p>
        </w:tc>
        <w:tc>
          <w:tcPr>
            <w:tcW w:w="4365" w:type="dxa"/>
            <w:gridSpan w:val="2"/>
            <w:vAlign w:val="center"/>
          </w:tcPr>
          <w:p>
            <w:pPr>
              <w:jc w:val="center"/>
              <w:rPr>
                <w:rFonts w:ascii="宋体" w:hAnsi="宋体" w:cs="宋体"/>
                <w:szCs w:val="21"/>
              </w:rPr>
            </w:pPr>
            <w:r>
              <w:rPr>
                <w:rFonts w:hint="eastAsia" w:ascii="宋体" w:hAnsi="宋体" w:cs="宋体"/>
                <w:szCs w:val="21"/>
              </w:rPr>
              <w:t>钉杆撕裂强度/N                       ≥</w:t>
            </w:r>
          </w:p>
        </w:tc>
        <w:tc>
          <w:tcPr>
            <w:tcW w:w="2268" w:type="dxa"/>
            <w:vAlign w:val="center"/>
          </w:tcPr>
          <w:p>
            <w:pPr>
              <w:jc w:val="center"/>
              <w:rPr>
                <w:rFonts w:ascii="宋体" w:hAnsi="宋体" w:cs="宋体"/>
                <w:sz w:val="18"/>
                <w:szCs w:val="18"/>
              </w:rPr>
            </w:pPr>
            <w:r>
              <w:rPr>
                <w:rFonts w:hint="eastAsia" w:ascii="宋体" w:hAnsi="宋体" w:cs="宋体"/>
                <w:sz w:val="18"/>
                <w:szCs w:val="18"/>
              </w:rPr>
              <w:t>130</w:t>
            </w:r>
          </w:p>
        </w:tc>
        <w:tc>
          <w:tcPr>
            <w:tcW w:w="2131" w:type="dxa"/>
            <w:vAlign w:val="center"/>
          </w:tcPr>
          <w:p>
            <w:pPr>
              <w:jc w:val="center"/>
              <w:rPr>
                <w:rFonts w:ascii="宋体" w:hAnsi="宋体" w:cs="宋体"/>
                <w:sz w:val="18"/>
                <w:szCs w:val="18"/>
              </w:rPr>
            </w:pPr>
            <w:r>
              <w:rPr>
                <w:rFonts w:hint="eastAsia" w:ascii="宋体" w:hAnsi="宋体" w:cs="宋体"/>
                <w:sz w:val="18"/>
                <w:szCs w:val="18"/>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4</w:t>
            </w:r>
          </w:p>
        </w:tc>
        <w:tc>
          <w:tcPr>
            <w:tcW w:w="4365" w:type="dxa"/>
            <w:gridSpan w:val="2"/>
            <w:vAlign w:val="center"/>
          </w:tcPr>
          <w:p>
            <w:pPr>
              <w:jc w:val="center"/>
              <w:rPr>
                <w:rFonts w:ascii="宋体" w:hAnsi="宋体" w:cs="宋体"/>
                <w:szCs w:val="21"/>
              </w:rPr>
            </w:pPr>
            <w:r>
              <w:rPr>
                <w:rFonts w:hint="eastAsia" w:ascii="宋体" w:hAnsi="宋体" w:cs="宋体"/>
                <w:szCs w:val="21"/>
              </w:rPr>
              <w:t>耐热性</w:t>
            </w:r>
          </w:p>
        </w:tc>
        <w:tc>
          <w:tcPr>
            <w:tcW w:w="4399" w:type="dxa"/>
            <w:gridSpan w:val="2"/>
            <w:vAlign w:val="center"/>
          </w:tcPr>
          <w:p>
            <w:pPr>
              <w:jc w:val="center"/>
              <w:rPr>
                <w:rFonts w:ascii="宋体" w:hAnsi="宋体" w:cs="宋体"/>
                <w:sz w:val="18"/>
                <w:szCs w:val="18"/>
              </w:rPr>
            </w:pPr>
            <w:r>
              <w:rPr>
                <w:rFonts w:hint="eastAsia" w:ascii="宋体" w:hAnsi="宋体" w:cs="宋体"/>
                <w:sz w:val="18"/>
                <w:szCs w:val="18"/>
              </w:rPr>
              <w:t>沥青胶涂层90℃，TPO胎体膜120℃，2h无滑移、流淌、滴落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5</w:t>
            </w:r>
          </w:p>
        </w:tc>
        <w:tc>
          <w:tcPr>
            <w:tcW w:w="4365" w:type="dxa"/>
            <w:gridSpan w:val="2"/>
            <w:vAlign w:val="center"/>
          </w:tcPr>
          <w:p>
            <w:pPr>
              <w:jc w:val="center"/>
              <w:rPr>
                <w:rFonts w:ascii="宋体" w:hAnsi="宋体" w:cs="宋体"/>
                <w:szCs w:val="21"/>
              </w:rPr>
            </w:pPr>
            <w:r>
              <w:rPr>
                <w:rFonts w:hint="eastAsia" w:ascii="宋体" w:hAnsi="宋体" w:cs="宋体"/>
                <w:szCs w:val="21"/>
              </w:rPr>
              <w:t>低温柔性</w:t>
            </w:r>
          </w:p>
        </w:tc>
        <w:tc>
          <w:tcPr>
            <w:tcW w:w="4399" w:type="dxa"/>
            <w:gridSpan w:val="2"/>
            <w:vAlign w:val="center"/>
          </w:tcPr>
          <w:p>
            <w:pPr>
              <w:jc w:val="center"/>
              <w:rPr>
                <w:rFonts w:ascii="宋体" w:hAnsi="宋体" w:cs="宋体"/>
                <w:sz w:val="18"/>
                <w:szCs w:val="18"/>
              </w:rPr>
            </w:pPr>
            <w:r>
              <w:rPr>
                <w:rFonts w:hint="eastAsia" w:ascii="宋体" w:hAnsi="宋体" w:cs="宋体"/>
                <w:sz w:val="18"/>
                <w:szCs w:val="18"/>
              </w:rPr>
              <w:t>沥青胶涂层-25℃无裂纹；TPO胎体膜-40℃无裂纹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6</w:t>
            </w:r>
          </w:p>
        </w:tc>
        <w:tc>
          <w:tcPr>
            <w:tcW w:w="4365" w:type="dxa"/>
            <w:gridSpan w:val="2"/>
            <w:vAlign w:val="center"/>
          </w:tcPr>
          <w:p>
            <w:pPr>
              <w:jc w:val="center"/>
              <w:rPr>
                <w:rFonts w:ascii="宋体" w:hAnsi="宋体" w:cs="宋体"/>
                <w:szCs w:val="21"/>
              </w:rPr>
            </w:pPr>
            <w:r>
              <w:rPr>
                <w:rFonts w:hint="eastAsia" w:ascii="宋体" w:hAnsi="宋体" w:cs="宋体"/>
                <w:szCs w:val="21"/>
              </w:rPr>
              <w:t>不透水性（0.3 MPa，120 min）</w:t>
            </w:r>
          </w:p>
        </w:tc>
        <w:tc>
          <w:tcPr>
            <w:tcW w:w="2268" w:type="dxa"/>
            <w:vAlign w:val="center"/>
          </w:tcPr>
          <w:p>
            <w:pPr>
              <w:jc w:val="center"/>
              <w:rPr>
                <w:rFonts w:ascii="宋体" w:hAnsi="宋体" w:cs="宋体"/>
                <w:sz w:val="18"/>
                <w:szCs w:val="18"/>
              </w:rPr>
            </w:pPr>
            <w:r>
              <w:rPr>
                <w:rFonts w:hint="eastAsia" w:ascii="宋体" w:hAnsi="宋体" w:cs="宋体"/>
                <w:sz w:val="18"/>
                <w:szCs w:val="18"/>
              </w:rPr>
              <w:t>不透水</w:t>
            </w:r>
          </w:p>
        </w:tc>
        <w:tc>
          <w:tcPr>
            <w:tcW w:w="2131" w:type="dxa"/>
            <w:vAlign w:val="center"/>
          </w:tcPr>
          <w:p>
            <w:pPr>
              <w:jc w:val="center"/>
              <w:rPr>
                <w:rFonts w:ascii="宋体" w:hAnsi="宋体" w:cs="宋体"/>
                <w:sz w:val="18"/>
                <w:szCs w:val="18"/>
              </w:rPr>
            </w:pPr>
            <w:r>
              <w:rPr>
                <w:rFonts w:hint="eastAsia" w:ascii="宋体" w:hAnsi="宋体" w:cs="宋体"/>
                <w:sz w:val="18"/>
                <w:szCs w:val="18"/>
              </w:rPr>
              <w:t>不透水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7</w:t>
            </w:r>
          </w:p>
        </w:tc>
        <w:tc>
          <w:tcPr>
            <w:tcW w:w="4365" w:type="dxa"/>
            <w:gridSpan w:val="2"/>
            <w:vAlign w:val="center"/>
          </w:tcPr>
          <w:p>
            <w:pPr>
              <w:jc w:val="center"/>
              <w:rPr>
                <w:rFonts w:ascii="宋体" w:hAnsi="宋体" w:cs="宋体"/>
                <w:szCs w:val="21"/>
              </w:rPr>
            </w:pPr>
            <w:r>
              <w:rPr>
                <w:rFonts w:hint="eastAsia" w:ascii="宋体" w:hAnsi="宋体" w:cs="宋体"/>
                <w:szCs w:val="21"/>
              </w:rPr>
              <w:t>抗冲击性能</w:t>
            </w:r>
          </w:p>
        </w:tc>
        <w:tc>
          <w:tcPr>
            <w:tcW w:w="4399" w:type="dxa"/>
            <w:gridSpan w:val="2"/>
            <w:vAlign w:val="center"/>
          </w:tcPr>
          <w:p>
            <w:pPr>
              <w:jc w:val="center"/>
              <w:rPr>
                <w:rFonts w:ascii="宋体" w:hAnsi="宋体" w:cs="宋体"/>
                <w:sz w:val="18"/>
                <w:szCs w:val="18"/>
              </w:rPr>
            </w:pPr>
            <w:r>
              <w:rPr>
                <w:rFonts w:hint="eastAsia" w:ascii="宋体" w:hAnsi="宋体" w:cs="宋体"/>
                <w:sz w:val="18"/>
                <w:szCs w:val="18"/>
              </w:rPr>
              <w:t>0.5Kg·m  不渗水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8</w:t>
            </w:r>
          </w:p>
        </w:tc>
        <w:tc>
          <w:tcPr>
            <w:tcW w:w="4365" w:type="dxa"/>
            <w:gridSpan w:val="2"/>
            <w:vAlign w:val="center"/>
          </w:tcPr>
          <w:p>
            <w:pPr>
              <w:jc w:val="center"/>
              <w:rPr>
                <w:rFonts w:ascii="宋体" w:hAnsi="宋体" w:cs="宋体"/>
                <w:szCs w:val="21"/>
              </w:rPr>
            </w:pPr>
            <w:r>
              <w:rPr>
                <w:rFonts w:hint="eastAsia" w:ascii="宋体" w:hAnsi="宋体" w:cs="宋体"/>
                <w:szCs w:val="21"/>
              </w:rPr>
              <w:t>抗穿刺强度/N                         ≥</w:t>
            </w:r>
          </w:p>
        </w:tc>
        <w:tc>
          <w:tcPr>
            <w:tcW w:w="2268" w:type="dxa"/>
            <w:vAlign w:val="center"/>
          </w:tcPr>
          <w:p>
            <w:pPr>
              <w:jc w:val="center"/>
              <w:rPr>
                <w:rFonts w:ascii="宋体" w:hAnsi="宋体" w:cs="宋体"/>
                <w:sz w:val="18"/>
                <w:szCs w:val="18"/>
              </w:rPr>
            </w:pPr>
            <w:r>
              <w:rPr>
                <w:rFonts w:hint="eastAsia" w:ascii="宋体" w:hAnsi="宋体" w:cs="宋体"/>
                <w:sz w:val="18"/>
                <w:szCs w:val="18"/>
              </w:rPr>
              <w:t>100</w:t>
            </w:r>
          </w:p>
        </w:tc>
        <w:tc>
          <w:tcPr>
            <w:tcW w:w="2131" w:type="dxa"/>
            <w:vAlign w:val="center"/>
          </w:tcPr>
          <w:p>
            <w:pPr>
              <w:jc w:val="center"/>
              <w:rPr>
                <w:rFonts w:ascii="宋体" w:hAnsi="宋体" w:cs="宋体"/>
                <w:sz w:val="18"/>
                <w:szCs w:val="18"/>
              </w:rPr>
            </w:pPr>
            <w:r>
              <w:rPr>
                <w:rFonts w:hint="eastAsia" w:ascii="宋体" w:hAnsi="宋体" w:cs="宋体"/>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restart"/>
            <w:vAlign w:val="center"/>
          </w:tcPr>
          <w:p>
            <w:pPr>
              <w:jc w:val="center"/>
              <w:rPr>
                <w:rFonts w:ascii="宋体" w:hAnsi="宋体" w:cs="宋体"/>
                <w:szCs w:val="21"/>
              </w:rPr>
            </w:pPr>
            <w:r>
              <w:rPr>
                <w:rFonts w:hint="eastAsia" w:ascii="宋体" w:hAnsi="宋体" w:cs="宋体"/>
                <w:szCs w:val="21"/>
              </w:rPr>
              <w:t>9</w:t>
            </w:r>
          </w:p>
        </w:tc>
        <w:tc>
          <w:tcPr>
            <w:tcW w:w="1673" w:type="dxa"/>
            <w:vMerge w:val="restart"/>
            <w:vAlign w:val="center"/>
          </w:tcPr>
          <w:p>
            <w:pPr>
              <w:jc w:val="center"/>
              <w:rPr>
                <w:rFonts w:ascii="宋体" w:hAnsi="宋体" w:cs="宋体"/>
                <w:szCs w:val="21"/>
              </w:rPr>
            </w:pPr>
            <w:r>
              <w:rPr>
                <w:rFonts w:hint="eastAsia" w:ascii="宋体" w:hAnsi="宋体" w:cs="宋体"/>
                <w:szCs w:val="21"/>
              </w:rPr>
              <w:t>卷材与卷材剥离强度（搭接边）/（N/mm），胎体膜热熔焊接</w:t>
            </w:r>
          </w:p>
        </w:tc>
        <w:tc>
          <w:tcPr>
            <w:tcW w:w="2692" w:type="dxa"/>
            <w:vAlign w:val="center"/>
          </w:tcPr>
          <w:p>
            <w:pPr>
              <w:jc w:val="center"/>
              <w:rPr>
                <w:rFonts w:ascii="宋体" w:hAnsi="宋体" w:cs="宋体"/>
                <w:szCs w:val="21"/>
              </w:rPr>
            </w:pPr>
            <w:r>
              <w:rPr>
                <w:rFonts w:hint="eastAsia" w:ascii="宋体" w:hAnsi="宋体" w:cs="宋体"/>
                <w:szCs w:val="21"/>
              </w:rPr>
              <w:t>无处理               ≥</w:t>
            </w:r>
          </w:p>
        </w:tc>
        <w:tc>
          <w:tcPr>
            <w:tcW w:w="2268" w:type="dxa"/>
            <w:vAlign w:val="center"/>
          </w:tcPr>
          <w:p>
            <w:pPr>
              <w:jc w:val="center"/>
              <w:rPr>
                <w:rFonts w:ascii="宋体" w:hAnsi="宋体" w:cs="宋体"/>
                <w:sz w:val="18"/>
                <w:szCs w:val="18"/>
              </w:rPr>
            </w:pPr>
            <w:r>
              <w:rPr>
                <w:rFonts w:hint="eastAsia" w:ascii="宋体" w:hAnsi="宋体" w:cs="宋体"/>
                <w:sz w:val="18"/>
                <w:szCs w:val="18"/>
              </w:rPr>
              <w:t>沥青涂层</w:t>
            </w:r>
            <w:r>
              <w:rPr>
                <w:rFonts w:ascii="宋体" w:hAnsi="宋体" w:cs="宋体"/>
                <w:sz w:val="18"/>
                <w:szCs w:val="18"/>
              </w:rPr>
              <w:t>0.6</w:t>
            </w:r>
            <w:r>
              <w:rPr>
                <w:rFonts w:hint="eastAsia" w:ascii="宋体" w:hAnsi="宋体" w:cs="宋体"/>
                <w:sz w:val="18"/>
                <w:szCs w:val="18"/>
              </w:rPr>
              <w:t>，胎体膜焊接缝1.5</w:t>
            </w:r>
          </w:p>
        </w:tc>
        <w:tc>
          <w:tcPr>
            <w:tcW w:w="2131" w:type="dxa"/>
            <w:vAlign w:val="center"/>
          </w:tcPr>
          <w:p>
            <w:pPr>
              <w:jc w:val="center"/>
              <w:rPr>
                <w:rFonts w:ascii="宋体" w:hAnsi="宋体" w:cs="宋体"/>
                <w:sz w:val="18"/>
                <w:szCs w:val="18"/>
              </w:rPr>
            </w:pPr>
            <w:r>
              <w:rPr>
                <w:rFonts w:hint="eastAsia" w:ascii="宋体" w:hAnsi="宋体" w:cs="宋体"/>
                <w:sz w:val="18"/>
                <w:szCs w:val="18"/>
              </w:rPr>
              <w:t>沥青涂层</w:t>
            </w:r>
            <w:r>
              <w:rPr>
                <w:rFonts w:ascii="宋体" w:hAnsi="宋体" w:cs="宋体"/>
                <w:sz w:val="18"/>
                <w:szCs w:val="18"/>
              </w:rPr>
              <w:t>0.6</w:t>
            </w:r>
            <w:r>
              <w:rPr>
                <w:rFonts w:hint="eastAsia" w:ascii="宋体" w:hAnsi="宋体" w:cs="宋体"/>
                <w:sz w:val="18"/>
                <w:szCs w:val="18"/>
              </w:rPr>
              <w:t>，胎体膜焊接缝1.5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jc w:val="center"/>
              <w:rPr>
                <w:rFonts w:ascii="宋体" w:hAnsi="宋体" w:cs="宋体"/>
                <w:szCs w:val="21"/>
              </w:rPr>
            </w:pPr>
            <w:r>
              <w:rPr>
                <w:rFonts w:hint="eastAsia" w:ascii="宋体" w:hAnsi="宋体" w:cs="宋体"/>
                <w:szCs w:val="21"/>
              </w:rPr>
              <w:t>浸水处理             ≥</w:t>
            </w:r>
          </w:p>
        </w:tc>
        <w:tc>
          <w:tcPr>
            <w:tcW w:w="2268" w:type="dxa"/>
            <w:vAlign w:val="center"/>
          </w:tcPr>
          <w:p>
            <w:pPr>
              <w:jc w:val="center"/>
              <w:rPr>
                <w:rFonts w:ascii="宋体" w:hAnsi="宋体" w:cs="宋体"/>
                <w:sz w:val="18"/>
                <w:szCs w:val="18"/>
              </w:rPr>
            </w:pPr>
            <w:r>
              <w:rPr>
                <w:rFonts w:hint="eastAsia" w:ascii="宋体" w:hAnsi="宋体" w:cs="宋体"/>
                <w:sz w:val="18"/>
                <w:szCs w:val="18"/>
              </w:rPr>
              <w:t>沥青涂层</w:t>
            </w:r>
            <w:r>
              <w:rPr>
                <w:rFonts w:ascii="宋体" w:hAnsi="宋体" w:cs="宋体"/>
                <w:sz w:val="18"/>
                <w:szCs w:val="18"/>
              </w:rPr>
              <w:t>0.6</w:t>
            </w:r>
            <w:r>
              <w:rPr>
                <w:rFonts w:hint="eastAsia" w:ascii="宋体" w:hAnsi="宋体" w:cs="宋体"/>
                <w:sz w:val="18"/>
                <w:szCs w:val="18"/>
              </w:rPr>
              <w:t>，胎体膜焊接缝1.5</w:t>
            </w:r>
          </w:p>
        </w:tc>
        <w:tc>
          <w:tcPr>
            <w:tcW w:w="2131" w:type="dxa"/>
            <w:vAlign w:val="center"/>
          </w:tcPr>
          <w:p>
            <w:pPr>
              <w:jc w:val="center"/>
              <w:rPr>
                <w:rFonts w:ascii="宋体" w:hAnsi="宋体" w:cs="宋体"/>
                <w:sz w:val="18"/>
                <w:szCs w:val="18"/>
              </w:rPr>
            </w:pPr>
            <w:r>
              <w:rPr>
                <w:rFonts w:hint="eastAsia" w:ascii="宋体" w:hAnsi="宋体" w:cs="宋体"/>
                <w:sz w:val="18"/>
                <w:szCs w:val="18"/>
              </w:rPr>
              <w:t>沥青涂层0.6，胎体膜焊接缝1.5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10</w:t>
            </w:r>
          </w:p>
        </w:tc>
        <w:tc>
          <w:tcPr>
            <w:tcW w:w="4365" w:type="dxa"/>
            <w:gridSpan w:val="2"/>
            <w:vAlign w:val="center"/>
          </w:tcPr>
          <w:p>
            <w:pPr>
              <w:jc w:val="center"/>
              <w:rPr>
                <w:rFonts w:ascii="宋体" w:hAnsi="宋体" w:cs="宋体"/>
                <w:szCs w:val="21"/>
              </w:rPr>
            </w:pPr>
            <w:r>
              <w:rPr>
                <w:rFonts w:hint="eastAsia" w:ascii="宋体" w:hAnsi="宋体" w:cs="宋体"/>
                <w:szCs w:val="21"/>
              </w:rPr>
              <w:t>渗油性/张数                          ≤</w:t>
            </w:r>
          </w:p>
        </w:tc>
        <w:tc>
          <w:tcPr>
            <w:tcW w:w="2268" w:type="dxa"/>
            <w:vAlign w:val="center"/>
          </w:tcPr>
          <w:p>
            <w:pPr>
              <w:jc w:val="center"/>
              <w:rPr>
                <w:rFonts w:ascii="宋体" w:hAnsi="宋体" w:cs="宋体"/>
                <w:sz w:val="18"/>
                <w:szCs w:val="18"/>
              </w:rPr>
            </w:pPr>
            <w:r>
              <w:rPr>
                <w:rFonts w:hint="eastAsia" w:ascii="宋体" w:hAnsi="宋体" w:cs="宋体"/>
                <w:sz w:val="18"/>
                <w:szCs w:val="18"/>
              </w:rPr>
              <w:t>1</w:t>
            </w:r>
          </w:p>
        </w:tc>
        <w:tc>
          <w:tcPr>
            <w:tcW w:w="2131" w:type="dxa"/>
            <w:vAlign w:val="center"/>
          </w:tcPr>
          <w:p>
            <w:pPr>
              <w:jc w:val="center"/>
              <w:rPr>
                <w:rFonts w:ascii="宋体" w:hAnsi="宋体" w:cs="宋体"/>
                <w:sz w:val="18"/>
                <w:szCs w:val="18"/>
              </w:rPr>
            </w:pPr>
            <w:r>
              <w:rPr>
                <w:rFonts w:hint="eastAsia" w:ascii="宋体" w:hAnsi="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restart"/>
            <w:vAlign w:val="center"/>
          </w:tcPr>
          <w:p>
            <w:pPr>
              <w:jc w:val="center"/>
              <w:rPr>
                <w:rFonts w:ascii="宋体" w:hAnsi="宋体" w:cs="宋体"/>
                <w:szCs w:val="21"/>
              </w:rPr>
            </w:pPr>
            <w:r>
              <w:rPr>
                <w:rFonts w:hint="eastAsia" w:ascii="宋体" w:hAnsi="宋体" w:cs="宋体"/>
                <w:szCs w:val="21"/>
              </w:rPr>
              <w:t>11</w:t>
            </w:r>
          </w:p>
        </w:tc>
        <w:tc>
          <w:tcPr>
            <w:tcW w:w="1673" w:type="dxa"/>
            <w:vMerge w:val="restart"/>
            <w:vAlign w:val="center"/>
          </w:tcPr>
          <w:p>
            <w:pPr>
              <w:jc w:val="center"/>
              <w:rPr>
                <w:rFonts w:ascii="宋体" w:hAnsi="宋体" w:cs="宋体"/>
                <w:szCs w:val="21"/>
              </w:rPr>
            </w:pPr>
            <w:r>
              <w:rPr>
                <w:rFonts w:hint="eastAsia" w:ascii="宋体" w:hAnsi="宋体" w:cs="宋体"/>
                <w:szCs w:val="21"/>
              </w:rPr>
              <w:t>与后浇混泥土剥离强度（N/mm）</w:t>
            </w:r>
          </w:p>
        </w:tc>
        <w:tc>
          <w:tcPr>
            <w:tcW w:w="2692" w:type="dxa"/>
            <w:vAlign w:val="center"/>
          </w:tcPr>
          <w:p>
            <w:pPr>
              <w:jc w:val="center"/>
              <w:rPr>
                <w:rFonts w:ascii="宋体" w:hAnsi="宋体" w:cs="宋体"/>
                <w:szCs w:val="21"/>
              </w:rPr>
            </w:pPr>
            <w:r>
              <w:rPr>
                <w:rFonts w:hint="eastAsia" w:ascii="宋体" w:hAnsi="宋体" w:cs="宋体"/>
                <w:szCs w:val="21"/>
              </w:rPr>
              <w:t>无处理               ≥</w:t>
            </w:r>
          </w:p>
        </w:tc>
        <w:tc>
          <w:tcPr>
            <w:tcW w:w="2268" w:type="dxa"/>
            <w:vAlign w:val="center"/>
          </w:tcPr>
          <w:p>
            <w:pPr>
              <w:jc w:val="center"/>
              <w:rPr>
                <w:rFonts w:ascii="宋体" w:hAnsi="宋体" w:cs="宋体"/>
                <w:sz w:val="18"/>
                <w:szCs w:val="18"/>
              </w:rPr>
            </w:pPr>
            <w:r>
              <w:rPr>
                <w:rFonts w:hint="eastAsia" w:ascii="宋体" w:hAnsi="宋体" w:cs="宋体"/>
                <w:sz w:val="18"/>
                <w:szCs w:val="18"/>
              </w:rPr>
              <w:t>-</w:t>
            </w:r>
          </w:p>
        </w:tc>
        <w:tc>
          <w:tcPr>
            <w:tcW w:w="2131" w:type="dxa"/>
            <w:vAlign w:val="center"/>
          </w:tcPr>
          <w:p>
            <w:pPr>
              <w:jc w:val="center"/>
              <w:rPr>
                <w:rFonts w:ascii="宋体" w:hAnsi="宋体" w:cs="宋体"/>
                <w:sz w:val="18"/>
                <w:szCs w:val="18"/>
              </w:rPr>
            </w:pPr>
            <w:r>
              <w:rPr>
                <w:rFonts w:hint="eastAsia" w:ascii="宋体" w:hAnsi="宋体" w:cs="宋体"/>
                <w:sz w:val="18"/>
                <w:szCs w:val="18"/>
              </w:rPr>
              <w:t>0.8（内聚破坏）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jc w:val="center"/>
              <w:rPr>
                <w:rFonts w:ascii="宋体" w:hAnsi="宋体" w:cs="宋体"/>
                <w:szCs w:val="21"/>
              </w:rPr>
            </w:pPr>
            <w:r>
              <w:rPr>
                <w:rFonts w:hint="eastAsia" w:ascii="宋体" w:hAnsi="宋体" w:cs="宋体"/>
                <w:szCs w:val="21"/>
              </w:rPr>
              <w:t>浸水处理             ≥</w:t>
            </w:r>
          </w:p>
        </w:tc>
        <w:tc>
          <w:tcPr>
            <w:tcW w:w="2268" w:type="dxa"/>
            <w:vAlign w:val="center"/>
          </w:tcPr>
          <w:p>
            <w:pPr>
              <w:jc w:val="center"/>
              <w:rPr>
                <w:rFonts w:ascii="宋体" w:hAnsi="宋体" w:cs="宋体"/>
                <w:sz w:val="18"/>
                <w:szCs w:val="18"/>
              </w:rPr>
            </w:pPr>
            <w:r>
              <w:rPr>
                <w:rFonts w:hint="eastAsia" w:ascii="宋体" w:hAnsi="宋体" w:cs="宋体"/>
                <w:sz w:val="18"/>
                <w:szCs w:val="18"/>
              </w:rPr>
              <w:t>-</w:t>
            </w:r>
          </w:p>
        </w:tc>
        <w:tc>
          <w:tcPr>
            <w:tcW w:w="2131" w:type="dxa"/>
            <w:vAlign w:val="center"/>
          </w:tcPr>
          <w:p>
            <w:pPr>
              <w:jc w:val="center"/>
              <w:rPr>
                <w:rFonts w:ascii="宋体" w:hAnsi="宋体" w:cs="宋体"/>
                <w:sz w:val="18"/>
                <w:szCs w:val="18"/>
              </w:rPr>
            </w:pPr>
            <w:r>
              <w:rPr>
                <w:rFonts w:hint="eastAsia" w:ascii="宋体" w:hAnsi="宋体" w:cs="宋体"/>
                <w:sz w:val="18"/>
                <w:szCs w:val="18"/>
              </w:rPr>
              <w:t>0.5（内聚破坏）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jc w:val="center"/>
              <w:rPr>
                <w:rFonts w:ascii="宋体" w:hAnsi="宋体" w:cs="宋体"/>
                <w:szCs w:val="21"/>
              </w:rPr>
            </w:pPr>
            <w:r>
              <w:rPr>
                <w:rFonts w:hint="eastAsia" w:ascii="宋体" w:hAnsi="宋体" w:cs="宋体"/>
                <w:szCs w:val="21"/>
              </w:rPr>
              <w:t>泥沙污染表面         ≥</w:t>
            </w:r>
          </w:p>
        </w:tc>
        <w:tc>
          <w:tcPr>
            <w:tcW w:w="2268" w:type="dxa"/>
            <w:vAlign w:val="center"/>
          </w:tcPr>
          <w:p>
            <w:pPr>
              <w:jc w:val="center"/>
              <w:rPr>
                <w:rFonts w:ascii="宋体" w:hAnsi="宋体" w:cs="宋体"/>
                <w:sz w:val="18"/>
                <w:szCs w:val="18"/>
              </w:rPr>
            </w:pPr>
            <w:r>
              <w:rPr>
                <w:rFonts w:hint="eastAsia" w:ascii="宋体" w:hAnsi="宋体" w:cs="宋体"/>
                <w:sz w:val="18"/>
                <w:szCs w:val="18"/>
              </w:rPr>
              <w:t>-</w:t>
            </w:r>
          </w:p>
        </w:tc>
        <w:tc>
          <w:tcPr>
            <w:tcW w:w="2131" w:type="dxa"/>
            <w:vAlign w:val="center"/>
          </w:tcPr>
          <w:p>
            <w:pPr>
              <w:jc w:val="center"/>
              <w:rPr>
                <w:rFonts w:ascii="宋体" w:hAnsi="宋体" w:cs="宋体"/>
                <w:sz w:val="18"/>
                <w:szCs w:val="18"/>
              </w:rPr>
            </w:pPr>
            <w:r>
              <w:rPr>
                <w:rFonts w:hint="eastAsia" w:ascii="宋体" w:hAnsi="宋体" w:cs="宋体"/>
                <w:sz w:val="18"/>
                <w:szCs w:val="18"/>
              </w:rPr>
              <w:t>0.5（内聚破坏）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jc w:val="center"/>
              <w:rPr>
                <w:rFonts w:ascii="宋体" w:hAnsi="宋体" w:cs="宋体"/>
                <w:szCs w:val="21"/>
              </w:rPr>
            </w:pPr>
            <w:r>
              <w:rPr>
                <w:rFonts w:hint="eastAsia" w:ascii="宋体" w:hAnsi="宋体" w:cs="宋体"/>
                <w:szCs w:val="21"/>
              </w:rPr>
              <w:t>紫外线处理           ≥</w:t>
            </w:r>
          </w:p>
        </w:tc>
        <w:tc>
          <w:tcPr>
            <w:tcW w:w="2268" w:type="dxa"/>
            <w:vAlign w:val="center"/>
          </w:tcPr>
          <w:p>
            <w:pPr>
              <w:jc w:val="center"/>
              <w:rPr>
                <w:rFonts w:ascii="宋体" w:hAnsi="宋体" w:cs="宋体"/>
                <w:sz w:val="18"/>
                <w:szCs w:val="18"/>
              </w:rPr>
            </w:pPr>
            <w:r>
              <w:rPr>
                <w:rFonts w:hint="eastAsia" w:ascii="宋体" w:hAnsi="宋体" w:cs="宋体"/>
                <w:sz w:val="18"/>
                <w:szCs w:val="18"/>
              </w:rPr>
              <w:t>-</w:t>
            </w:r>
          </w:p>
        </w:tc>
        <w:tc>
          <w:tcPr>
            <w:tcW w:w="2131" w:type="dxa"/>
            <w:vAlign w:val="center"/>
          </w:tcPr>
          <w:p>
            <w:pPr>
              <w:jc w:val="center"/>
              <w:rPr>
                <w:rFonts w:ascii="宋体" w:hAnsi="宋体" w:cs="宋体"/>
                <w:sz w:val="18"/>
                <w:szCs w:val="18"/>
              </w:rPr>
            </w:pPr>
            <w:r>
              <w:rPr>
                <w:rFonts w:hint="eastAsia" w:ascii="宋体" w:hAnsi="宋体" w:cs="宋体"/>
                <w:sz w:val="18"/>
                <w:szCs w:val="18"/>
              </w:rPr>
              <w:t>0.5（内聚破坏）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jc w:val="center"/>
              <w:rPr>
                <w:rFonts w:ascii="宋体" w:hAnsi="宋体" w:cs="宋体"/>
                <w:szCs w:val="21"/>
              </w:rPr>
            </w:pPr>
            <w:r>
              <w:rPr>
                <w:rFonts w:hint="eastAsia" w:ascii="宋体" w:hAnsi="宋体" w:cs="宋体"/>
                <w:szCs w:val="21"/>
              </w:rPr>
              <w:t>热处理               ≥</w:t>
            </w:r>
          </w:p>
        </w:tc>
        <w:tc>
          <w:tcPr>
            <w:tcW w:w="2268" w:type="dxa"/>
            <w:vAlign w:val="center"/>
          </w:tcPr>
          <w:p>
            <w:pPr>
              <w:jc w:val="center"/>
              <w:rPr>
                <w:rFonts w:ascii="宋体" w:hAnsi="宋体" w:cs="宋体"/>
                <w:sz w:val="18"/>
                <w:szCs w:val="18"/>
              </w:rPr>
            </w:pPr>
            <w:r>
              <w:rPr>
                <w:rFonts w:hint="eastAsia" w:ascii="宋体" w:hAnsi="宋体" w:cs="宋体"/>
                <w:sz w:val="18"/>
                <w:szCs w:val="18"/>
              </w:rPr>
              <w:t>-</w:t>
            </w:r>
          </w:p>
        </w:tc>
        <w:tc>
          <w:tcPr>
            <w:tcW w:w="2131" w:type="dxa"/>
            <w:vAlign w:val="center"/>
          </w:tcPr>
          <w:p>
            <w:pPr>
              <w:jc w:val="center"/>
              <w:rPr>
                <w:rFonts w:ascii="宋体" w:hAnsi="宋体" w:cs="宋体"/>
                <w:sz w:val="18"/>
                <w:szCs w:val="18"/>
              </w:rPr>
            </w:pPr>
            <w:r>
              <w:rPr>
                <w:rFonts w:hint="eastAsia" w:ascii="宋体" w:hAnsi="宋体" w:cs="宋体"/>
                <w:sz w:val="18"/>
                <w:szCs w:val="18"/>
              </w:rPr>
              <w:t>0.5（内聚破坏）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12</w:t>
            </w:r>
          </w:p>
        </w:tc>
        <w:tc>
          <w:tcPr>
            <w:tcW w:w="4365" w:type="dxa"/>
            <w:gridSpan w:val="2"/>
            <w:vAlign w:val="center"/>
          </w:tcPr>
          <w:p>
            <w:pPr>
              <w:jc w:val="center"/>
              <w:rPr>
                <w:rFonts w:ascii="宋体" w:hAnsi="宋体" w:cs="宋体"/>
                <w:szCs w:val="21"/>
              </w:rPr>
            </w:pPr>
            <w:r>
              <w:rPr>
                <w:rFonts w:hint="eastAsia" w:ascii="宋体" w:hAnsi="宋体" w:cs="宋体"/>
                <w:szCs w:val="21"/>
              </w:rPr>
              <w:t>与后浇混凝土浸水后剥离强度/（N/mm）  ≥</w:t>
            </w:r>
          </w:p>
        </w:tc>
        <w:tc>
          <w:tcPr>
            <w:tcW w:w="2268" w:type="dxa"/>
            <w:vAlign w:val="center"/>
          </w:tcPr>
          <w:p>
            <w:pPr>
              <w:jc w:val="center"/>
              <w:rPr>
                <w:rFonts w:ascii="宋体" w:hAnsi="宋体" w:cs="宋体"/>
                <w:sz w:val="18"/>
                <w:szCs w:val="18"/>
              </w:rPr>
            </w:pPr>
            <w:r>
              <w:rPr>
                <w:rFonts w:hint="eastAsia" w:ascii="宋体" w:hAnsi="宋体" w:cs="宋体"/>
                <w:sz w:val="18"/>
                <w:szCs w:val="18"/>
              </w:rPr>
              <w:t>-</w:t>
            </w:r>
          </w:p>
        </w:tc>
        <w:tc>
          <w:tcPr>
            <w:tcW w:w="2131" w:type="dxa"/>
            <w:vAlign w:val="center"/>
          </w:tcPr>
          <w:p>
            <w:pPr>
              <w:jc w:val="center"/>
              <w:rPr>
                <w:rFonts w:ascii="宋体" w:hAnsi="宋体" w:cs="宋体"/>
                <w:sz w:val="18"/>
                <w:szCs w:val="18"/>
              </w:rPr>
            </w:pPr>
            <w:r>
              <w:rPr>
                <w:rFonts w:hint="eastAsia" w:ascii="宋体" w:hAnsi="宋体" w:cs="宋体"/>
                <w:sz w:val="18"/>
                <w:szCs w:val="18"/>
              </w:rPr>
              <w:t>0.5（内聚破坏）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restart"/>
            <w:vAlign w:val="center"/>
          </w:tcPr>
          <w:p>
            <w:pPr>
              <w:jc w:val="center"/>
              <w:rPr>
                <w:rFonts w:ascii="宋体" w:hAnsi="宋体" w:cs="宋体"/>
                <w:szCs w:val="21"/>
              </w:rPr>
            </w:pPr>
            <w:r>
              <w:rPr>
                <w:rFonts w:hint="eastAsia" w:ascii="宋体" w:hAnsi="宋体" w:cs="宋体"/>
                <w:szCs w:val="21"/>
              </w:rPr>
              <w:t>13</w:t>
            </w:r>
          </w:p>
        </w:tc>
        <w:tc>
          <w:tcPr>
            <w:tcW w:w="1673" w:type="dxa"/>
            <w:vMerge w:val="restart"/>
            <w:vAlign w:val="center"/>
          </w:tcPr>
          <w:p>
            <w:pPr>
              <w:jc w:val="center"/>
              <w:rPr>
                <w:rFonts w:ascii="宋体" w:hAnsi="宋体" w:cs="宋体"/>
                <w:szCs w:val="21"/>
              </w:rPr>
            </w:pPr>
            <w:r>
              <w:rPr>
                <w:rFonts w:hint="eastAsia" w:ascii="宋体" w:hAnsi="宋体" w:cs="宋体"/>
                <w:szCs w:val="21"/>
              </w:rPr>
              <w:t>热老化（80℃168h）</w:t>
            </w:r>
          </w:p>
        </w:tc>
        <w:tc>
          <w:tcPr>
            <w:tcW w:w="2692" w:type="dxa"/>
            <w:vAlign w:val="center"/>
          </w:tcPr>
          <w:p>
            <w:pPr>
              <w:jc w:val="center"/>
              <w:rPr>
                <w:rFonts w:ascii="宋体" w:hAnsi="宋体" w:cs="宋体"/>
                <w:szCs w:val="21"/>
              </w:rPr>
            </w:pPr>
            <w:r>
              <w:rPr>
                <w:rFonts w:hint="eastAsia" w:ascii="宋体" w:hAnsi="宋体" w:cs="宋体"/>
                <w:szCs w:val="21"/>
              </w:rPr>
              <w:t>拉力保持率/%         ≥</w:t>
            </w:r>
          </w:p>
        </w:tc>
        <w:tc>
          <w:tcPr>
            <w:tcW w:w="2268" w:type="dxa"/>
            <w:vAlign w:val="center"/>
          </w:tcPr>
          <w:p>
            <w:pPr>
              <w:jc w:val="center"/>
              <w:rPr>
                <w:rFonts w:ascii="宋体" w:hAnsi="宋体" w:cs="宋体"/>
                <w:sz w:val="18"/>
                <w:szCs w:val="18"/>
              </w:rPr>
            </w:pPr>
            <w:r>
              <w:rPr>
                <w:rFonts w:hint="eastAsia" w:ascii="宋体" w:hAnsi="宋体" w:cs="宋体"/>
                <w:sz w:val="18"/>
                <w:szCs w:val="18"/>
              </w:rPr>
              <w:t>90</w:t>
            </w:r>
          </w:p>
        </w:tc>
        <w:tc>
          <w:tcPr>
            <w:tcW w:w="2131" w:type="dxa"/>
            <w:vAlign w:val="center"/>
          </w:tcPr>
          <w:p>
            <w:pPr>
              <w:jc w:val="center"/>
              <w:rPr>
                <w:rFonts w:ascii="宋体" w:hAnsi="宋体" w:cs="宋体"/>
                <w:sz w:val="18"/>
                <w:szCs w:val="18"/>
              </w:rPr>
            </w:pPr>
            <w:r>
              <w:rPr>
                <w:rFonts w:hint="eastAsia" w:ascii="宋体" w:hAnsi="宋体" w:cs="宋体"/>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jc w:val="center"/>
              <w:rPr>
                <w:rFonts w:ascii="宋体" w:hAnsi="宋体" w:cs="宋体"/>
                <w:szCs w:val="21"/>
              </w:rPr>
            </w:pPr>
            <w:r>
              <w:rPr>
                <w:rFonts w:hint="eastAsia" w:ascii="宋体" w:hAnsi="宋体" w:cs="宋体"/>
                <w:szCs w:val="21"/>
              </w:rPr>
              <w:t>伸长率保持率/%       ≥</w:t>
            </w:r>
          </w:p>
        </w:tc>
        <w:tc>
          <w:tcPr>
            <w:tcW w:w="4399" w:type="dxa"/>
            <w:gridSpan w:val="2"/>
            <w:vAlign w:val="center"/>
          </w:tcPr>
          <w:p>
            <w:pPr>
              <w:jc w:val="center"/>
              <w:rPr>
                <w:rFonts w:ascii="宋体" w:hAnsi="宋体" w:cs="宋体"/>
                <w:sz w:val="18"/>
                <w:szCs w:val="18"/>
              </w:rPr>
            </w:pPr>
            <w:r>
              <w:rPr>
                <w:rFonts w:hint="eastAsia" w:ascii="宋体" w:hAnsi="宋体" w:cs="宋体"/>
                <w:sz w:val="18"/>
                <w:szCs w:val="18"/>
              </w:rPr>
              <w:t>聚酯纤胎20；TPO胎体膜200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Merge w:val="continue"/>
            <w:vAlign w:val="center"/>
          </w:tcPr>
          <w:p>
            <w:pPr>
              <w:jc w:val="center"/>
              <w:rPr>
                <w:rFonts w:ascii="宋体" w:hAnsi="宋体" w:cs="宋体"/>
                <w:szCs w:val="21"/>
              </w:rPr>
            </w:pPr>
          </w:p>
        </w:tc>
        <w:tc>
          <w:tcPr>
            <w:tcW w:w="1673" w:type="dxa"/>
            <w:vMerge w:val="continue"/>
            <w:vAlign w:val="center"/>
          </w:tcPr>
          <w:p>
            <w:pPr>
              <w:jc w:val="center"/>
              <w:rPr>
                <w:rFonts w:ascii="宋体" w:hAnsi="宋体" w:cs="宋体"/>
                <w:szCs w:val="21"/>
              </w:rPr>
            </w:pPr>
          </w:p>
        </w:tc>
        <w:tc>
          <w:tcPr>
            <w:tcW w:w="2692" w:type="dxa"/>
            <w:vAlign w:val="center"/>
          </w:tcPr>
          <w:p>
            <w:pPr>
              <w:jc w:val="center"/>
              <w:rPr>
                <w:rFonts w:ascii="宋体" w:hAnsi="宋体" w:cs="宋体"/>
                <w:szCs w:val="21"/>
              </w:rPr>
            </w:pPr>
            <w:r>
              <w:rPr>
                <w:rFonts w:hint="eastAsia" w:ascii="宋体" w:hAnsi="宋体" w:cs="宋体"/>
                <w:szCs w:val="21"/>
              </w:rPr>
              <w:t>低温柔性</w:t>
            </w:r>
          </w:p>
        </w:tc>
        <w:tc>
          <w:tcPr>
            <w:tcW w:w="4399" w:type="dxa"/>
            <w:gridSpan w:val="2"/>
            <w:vAlign w:val="center"/>
          </w:tcPr>
          <w:p>
            <w:pPr>
              <w:jc w:val="center"/>
              <w:rPr>
                <w:rFonts w:ascii="宋体" w:hAnsi="宋体" w:cs="宋体"/>
                <w:sz w:val="18"/>
                <w:szCs w:val="18"/>
              </w:rPr>
            </w:pPr>
            <w:r>
              <w:rPr>
                <w:rFonts w:hint="eastAsia" w:ascii="宋体" w:hAnsi="宋体" w:cs="宋体"/>
                <w:sz w:val="18"/>
                <w:szCs w:val="18"/>
              </w:rPr>
              <w:t>沥青胶涂层-25℃无裂纹；TPO胎体膜-40℃无裂纹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14</w:t>
            </w:r>
          </w:p>
        </w:tc>
        <w:tc>
          <w:tcPr>
            <w:tcW w:w="4365" w:type="dxa"/>
            <w:gridSpan w:val="2"/>
            <w:vAlign w:val="center"/>
          </w:tcPr>
          <w:p>
            <w:pPr>
              <w:jc w:val="center"/>
              <w:rPr>
                <w:rFonts w:ascii="宋体" w:hAnsi="宋体" w:cs="宋体"/>
                <w:szCs w:val="21"/>
              </w:rPr>
            </w:pPr>
            <w:r>
              <w:rPr>
                <w:rFonts w:hint="eastAsia" w:ascii="宋体" w:hAnsi="宋体" w:cs="宋体"/>
                <w:szCs w:val="21"/>
              </w:rPr>
              <w:t>尺寸变化率/%</w:t>
            </w:r>
          </w:p>
        </w:tc>
        <w:tc>
          <w:tcPr>
            <w:tcW w:w="4399" w:type="dxa"/>
            <w:gridSpan w:val="2"/>
            <w:vAlign w:val="center"/>
          </w:tcPr>
          <w:p>
            <w:pPr>
              <w:jc w:val="center"/>
              <w:rPr>
                <w:rFonts w:ascii="宋体" w:hAnsi="宋体" w:cs="宋体"/>
                <w:sz w:val="18"/>
                <w:szCs w:val="18"/>
              </w:rPr>
            </w:pPr>
            <w:r>
              <w:rPr>
                <w:rFonts w:hint="eastAsia" w:ascii="宋体" w:hAnsi="宋体" w:cs="宋体"/>
                <w:sz w:val="18"/>
                <w:szCs w:val="18"/>
              </w:rPr>
              <w:t>沥青胶涂层±1.5；TPO胎体膜0.5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vAlign w:val="center"/>
          </w:tcPr>
          <w:p>
            <w:pPr>
              <w:jc w:val="center"/>
              <w:rPr>
                <w:rFonts w:ascii="宋体" w:hAnsi="宋体" w:cs="宋体"/>
                <w:szCs w:val="21"/>
              </w:rPr>
            </w:pPr>
            <w:r>
              <w:rPr>
                <w:rFonts w:hint="eastAsia" w:ascii="宋体" w:hAnsi="宋体" w:cs="宋体"/>
                <w:szCs w:val="21"/>
              </w:rPr>
              <w:t>15</w:t>
            </w:r>
          </w:p>
        </w:tc>
        <w:tc>
          <w:tcPr>
            <w:tcW w:w="4365" w:type="dxa"/>
            <w:gridSpan w:val="2"/>
            <w:vAlign w:val="center"/>
          </w:tcPr>
          <w:p>
            <w:pPr>
              <w:jc w:val="center"/>
              <w:rPr>
                <w:rFonts w:ascii="宋体" w:hAnsi="宋体" w:cs="宋体"/>
                <w:szCs w:val="21"/>
              </w:rPr>
            </w:pPr>
            <w:r>
              <w:rPr>
                <w:rFonts w:hint="eastAsia" w:ascii="宋体" w:hAnsi="宋体" w:cs="宋体"/>
                <w:szCs w:val="21"/>
              </w:rPr>
              <w:t>热稳定性</w:t>
            </w:r>
          </w:p>
        </w:tc>
        <w:tc>
          <w:tcPr>
            <w:tcW w:w="4399" w:type="dxa"/>
            <w:gridSpan w:val="2"/>
            <w:vAlign w:val="center"/>
          </w:tcPr>
          <w:p>
            <w:pPr>
              <w:jc w:val="center"/>
              <w:rPr>
                <w:rFonts w:ascii="宋体" w:hAnsi="宋体" w:cs="宋体"/>
                <w:sz w:val="18"/>
                <w:szCs w:val="18"/>
              </w:rPr>
            </w:pPr>
            <w:r>
              <w:rPr>
                <w:rFonts w:hint="eastAsia" w:ascii="宋体" w:hAnsi="宋体" w:cs="宋体"/>
                <w:sz w:val="18"/>
                <w:szCs w:val="18"/>
              </w:rPr>
              <w:t>无起鼓流淌，高分子胎基边缘卷曲最大不超过边长1/4</w:t>
            </w:r>
          </w:p>
        </w:tc>
      </w:tr>
    </w:tbl>
    <w:p>
      <w:pPr>
        <w:widowControl/>
        <w:spacing w:line="360" w:lineRule="auto"/>
        <w:jc w:val="left"/>
        <w:rPr>
          <w:rFonts w:ascii="宋体" w:hAnsi="宋体"/>
          <w:sz w:val="24"/>
        </w:rPr>
      </w:pPr>
      <w:r>
        <w:rPr>
          <w:rFonts w:ascii="Times New Roman" w:hAnsi="Times New Roman"/>
          <w:b/>
          <w:bCs/>
          <w:sz w:val="24"/>
        </w:rPr>
        <w:t>4.0.4</w:t>
      </w:r>
      <w:r>
        <w:rPr>
          <w:rFonts w:ascii="宋体" w:hAnsi="宋体"/>
          <w:sz w:val="24"/>
        </w:rPr>
        <w:t xml:space="preserve"> </w:t>
      </w:r>
      <w:r>
        <w:rPr>
          <w:rFonts w:hint="eastAsia" w:ascii="宋体" w:hAnsi="宋体"/>
          <w:sz w:val="24"/>
        </w:rPr>
        <w:t>种植屋面用耐根穿刺自粘型</w:t>
      </w:r>
      <w:r>
        <w:rPr>
          <w:rFonts w:hint="eastAsia" w:ascii="宋体" w:hAnsi="宋体"/>
          <w:kern w:val="0"/>
          <w:sz w:val="24"/>
        </w:rPr>
        <w:t>热塑性聚烯烃（TPO)复合防水卷材</w:t>
      </w:r>
      <w:r>
        <w:rPr>
          <w:rFonts w:hint="eastAsia" w:ascii="宋体" w:hAnsi="宋体"/>
          <w:sz w:val="24"/>
        </w:rPr>
        <w:t>性能指标应符合表4</w:t>
      </w:r>
      <w:r>
        <w:rPr>
          <w:rFonts w:ascii="宋体" w:hAnsi="宋体"/>
          <w:sz w:val="24"/>
        </w:rPr>
        <w:t>.0.4</w:t>
      </w:r>
      <w:r>
        <w:rPr>
          <w:rFonts w:hint="eastAsia" w:ascii="宋体" w:hAnsi="宋体"/>
          <w:sz w:val="24"/>
        </w:rPr>
        <w:t>的要求。</w:t>
      </w:r>
    </w:p>
    <w:p>
      <w:pPr>
        <w:widowControl/>
        <w:spacing w:line="360" w:lineRule="auto"/>
        <w:jc w:val="center"/>
        <w:rPr>
          <w:rFonts w:ascii="宋体" w:hAnsi="宋体"/>
          <w:b/>
          <w:bCs/>
          <w:szCs w:val="21"/>
        </w:rPr>
      </w:pPr>
      <w:r>
        <w:rPr>
          <w:rFonts w:hint="eastAsia" w:ascii="宋体" w:hAnsi="宋体"/>
          <w:b/>
          <w:bCs/>
          <w:szCs w:val="21"/>
        </w:rPr>
        <w:t>表4</w:t>
      </w:r>
      <w:r>
        <w:rPr>
          <w:rFonts w:ascii="宋体" w:hAnsi="宋体"/>
          <w:b/>
          <w:bCs/>
          <w:szCs w:val="21"/>
        </w:rPr>
        <w:t xml:space="preserve">.0.4 </w:t>
      </w:r>
      <w:r>
        <w:rPr>
          <w:rFonts w:hint="eastAsia" w:ascii="宋体" w:hAnsi="宋体"/>
          <w:b/>
          <w:bCs/>
          <w:szCs w:val="21"/>
        </w:rPr>
        <w:t xml:space="preserve"> 耐根穿刺</w:t>
      </w:r>
      <w:r>
        <w:rPr>
          <w:rFonts w:ascii="宋体" w:hAnsi="宋体"/>
          <w:b/>
          <w:bCs/>
          <w:szCs w:val="21"/>
        </w:rPr>
        <w:t>自粘型</w:t>
      </w:r>
      <w:r>
        <w:rPr>
          <w:rFonts w:hint="eastAsia" w:ascii="宋体" w:hAnsi="宋体"/>
          <w:b/>
          <w:bCs/>
          <w:kern w:val="0"/>
          <w:szCs w:val="21"/>
        </w:rPr>
        <w:t>热塑性聚烯烃（TPO)复合</w:t>
      </w:r>
      <w:r>
        <w:rPr>
          <w:rFonts w:ascii="宋体" w:hAnsi="宋体"/>
          <w:b/>
          <w:bCs/>
          <w:kern w:val="21"/>
          <w:szCs w:val="21"/>
        </w:rPr>
        <w:t>防水卷</w:t>
      </w:r>
      <w:r>
        <w:rPr>
          <w:rFonts w:hint="eastAsia" w:ascii="宋体" w:hAnsi="宋体"/>
          <w:b/>
          <w:bCs/>
          <w:szCs w:val="21"/>
        </w:rPr>
        <w:t>性能</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2595"/>
        <w:gridCol w:w="2490"/>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vAlign w:val="center"/>
          </w:tcPr>
          <w:p>
            <w:pPr>
              <w:pStyle w:val="24"/>
              <w:widowControl w:val="0"/>
              <w:ind w:firstLine="0" w:firstLineChars="0"/>
              <w:jc w:val="center"/>
              <w:rPr>
                <w:szCs w:val="21"/>
              </w:rPr>
            </w:pPr>
            <w:r>
              <w:rPr>
                <w:rFonts w:hint="eastAsia"/>
                <w:szCs w:val="21"/>
              </w:rPr>
              <w:t>序号</w:t>
            </w:r>
          </w:p>
        </w:tc>
        <w:tc>
          <w:tcPr>
            <w:tcW w:w="5085" w:type="dxa"/>
            <w:gridSpan w:val="2"/>
            <w:vAlign w:val="center"/>
          </w:tcPr>
          <w:p>
            <w:pPr>
              <w:pStyle w:val="24"/>
              <w:widowControl w:val="0"/>
              <w:ind w:firstLine="0" w:firstLineChars="0"/>
              <w:jc w:val="center"/>
              <w:rPr>
                <w:szCs w:val="21"/>
              </w:rPr>
            </w:pPr>
            <w:r>
              <w:rPr>
                <w:rFonts w:hint="eastAsia"/>
                <w:szCs w:val="21"/>
              </w:rPr>
              <w:t>项目</w:t>
            </w:r>
          </w:p>
        </w:tc>
        <w:tc>
          <w:tcPr>
            <w:tcW w:w="2605" w:type="dxa"/>
            <w:vAlign w:val="center"/>
          </w:tcPr>
          <w:p>
            <w:pPr>
              <w:pStyle w:val="24"/>
              <w:widowControl w:val="0"/>
              <w:ind w:firstLine="0" w:firstLineChars="0"/>
              <w:jc w:val="center"/>
              <w:rPr>
                <w:szCs w:val="21"/>
              </w:rPr>
            </w:pPr>
            <w:r>
              <w:rPr>
                <w:rFonts w:hint="eastAsia"/>
                <w:szCs w:val="21"/>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vAlign w:val="center"/>
          </w:tcPr>
          <w:p>
            <w:pPr>
              <w:pStyle w:val="24"/>
              <w:widowControl w:val="0"/>
              <w:ind w:firstLine="0" w:firstLineChars="0"/>
              <w:jc w:val="center"/>
              <w:rPr>
                <w:szCs w:val="21"/>
              </w:rPr>
            </w:pPr>
            <w:r>
              <w:rPr>
                <w:rFonts w:hint="eastAsia"/>
                <w:szCs w:val="21"/>
              </w:rPr>
              <w:t>1</w:t>
            </w:r>
          </w:p>
        </w:tc>
        <w:tc>
          <w:tcPr>
            <w:tcW w:w="5085" w:type="dxa"/>
            <w:gridSpan w:val="2"/>
            <w:vAlign w:val="center"/>
          </w:tcPr>
          <w:p>
            <w:pPr>
              <w:pStyle w:val="24"/>
              <w:widowControl w:val="0"/>
              <w:ind w:firstLine="0" w:firstLineChars="0"/>
              <w:jc w:val="center"/>
              <w:rPr>
                <w:szCs w:val="21"/>
              </w:rPr>
            </w:pPr>
            <w:r>
              <w:rPr>
                <w:rFonts w:hint="eastAsia"/>
                <w:szCs w:val="21"/>
              </w:rPr>
              <w:t>耐根穿刺性能</w:t>
            </w:r>
          </w:p>
        </w:tc>
        <w:tc>
          <w:tcPr>
            <w:tcW w:w="2605" w:type="dxa"/>
            <w:vAlign w:val="center"/>
          </w:tcPr>
          <w:p>
            <w:pPr>
              <w:pStyle w:val="24"/>
              <w:widowControl w:val="0"/>
              <w:ind w:firstLine="0" w:firstLineChars="0"/>
              <w:jc w:val="center"/>
              <w:rPr>
                <w:szCs w:val="21"/>
              </w:rPr>
            </w:pPr>
            <w:r>
              <w:rPr>
                <w:rFonts w:hint="eastAsia"/>
                <w:szCs w:val="21"/>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vMerge w:val="restart"/>
            <w:vAlign w:val="center"/>
          </w:tcPr>
          <w:p>
            <w:pPr>
              <w:pStyle w:val="24"/>
              <w:widowControl w:val="0"/>
              <w:ind w:firstLine="0" w:firstLineChars="0"/>
              <w:jc w:val="center"/>
              <w:rPr>
                <w:szCs w:val="21"/>
              </w:rPr>
            </w:pPr>
            <w:r>
              <w:rPr>
                <w:rFonts w:hint="eastAsia"/>
                <w:szCs w:val="21"/>
              </w:rPr>
              <w:t>2</w:t>
            </w:r>
          </w:p>
        </w:tc>
        <w:tc>
          <w:tcPr>
            <w:tcW w:w="2595" w:type="dxa"/>
            <w:vMerge w:val="restart"/>
            <w:vAlign w:val="center"/>
          </w:tcPr>
          <w:p>
            <w:pPr>
              <w:pStyle w:val="24"/>
              <w:widowControl w:val="0"/>
              <w:ind w:firstLine="0" w:firstLineChars="0"/>
              <w:jc w:val="center"/>
              <w:rPr>
                <w:szCs w:val="21"/>
              </w:rPr>
            </w:pPr>
            <w:r>
              <w:rPr>
                <w:rFonts w:hint="eastAsia"/>
                <w:szCs w:val="21"/>
              </w:rPr>
              <w:t>耐霉菌腐蚀性</w:t>
            </w:r>
          </w:p>
        </w:tc>
        <w:tc>
          <w:tcPr>
            <w:tcW w:w="2490" w:type="dxa"/>
            <w:vAlign w:val="center"/>
          </w:tcPr>
          <w:p>
            <w:pPr>
              <w:pStyle w:val="24"/>
              <w:widowControl w:val="0"/>
              <w:ind w:firstLine="0" w:firstLineChars="0"/>
              <w:jc w:val="center"/>
              <w:rPr>
                <w:szCs w:val="21"/>
              </w:rPr>
            </w:pPr>
            <w:r>
              <w:rPr>
                <w:rFonts w:hint="eastAsia"/>
                <w:szCs w:val="21"/>
              </w:rPr>
              <w:t>防霉等级</w:t>
            </w:r>
          </w:p>
        </w:tc>
        <w:tc>
          <w:tcPr>
            <w:tcW w:w="2605" w:type="dxa"/>
            <w:vAlign w:val="center"/>
          </w:tcPr>
          <w:p>
            <w:pPr>
              <w:pStyle w:val="24"/>
              <w:widowControl w:val="0"/>
              <w:ind w:firstLine="0" w:firstLineChars="0"/>
              <w:jc w:val="center"/>
              <w:rPr>
                <w:szCs w:val="21"/>
              </w:rPr>
            </w:pPr>
            <w:r>
              <w:rPr>
                <w:rFonts w:hint="eastAsia"/>
                <w:szCs w:val="21"/>
              </w:rPr>
              <w:t>0级或1级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vMerge w:val="continue"/>
            <w:vAlign w:val="center"/>
          </w:tcPr>
          <w:p>
            <w:pPr>
              <w:pStyle w:val="24"/>
              <w:widowControl w:val="0"/>
              <w:ind w:firstLine="0" w:firstLineChars="0"/>
              <w:jc w:val="center"/>
              <w:rPr>
                <w:szCs w:val="21"/>
              </w:rPr>
            </w:pPr>
          </w:p>
        </w:tc>
        <w:tc>
          <w:tcPr>
            <w:tcW w:w="2595" w:type="dxa"/>
            <w:vMerge w:val="continue"/>
            <w:vAlign w:val="center"/>
          </w:tcPr>
          <w:p>
            <w:pPr>
              <w:pStyle w:val="24"/>
              <w:widowControl w:val="0"/>
              <w:ind w:firstLine="0" w:firstLineChars="0"/>
              <w:jc w:val="center"/>
              <w:rPr>
                <w:szCs w:val="21"/>
              </w:rPr>
            </w:pPr>
          </w:p>
        </w:tc>
        <w:tc>
          <w:tcPr>
            <w:tcW w:w="2490" w:type="dxa"/>
            <w:vAlign w:val="center"/>
          </w:tcPr>
          <w:p>
            <w:pPr>
              <w:pStyle w:val="24"/>
              <w:widowControl w:val="0"/>
              <w:ind w:firstLine="0" w:firstLineChars="0"/>
              <w:jc w:val="center"/>
              <w:rPr>
                <w:szCs w:val="21"/>
              </w:rPr>
            </w:pPr>
            <w:r>
              <w:rPr>
                <w:rFonts w:hint="eastAsia"/>
                <w:szCs w:val="21"/>
              </w:rPr>
              <w:t>拉力保持率%</w:t>
            </w:r>
            <w:r>
              <w:rPr>
                <w:rFonts w:hint="eastAsia"/>
                <w:kern w:val="0"/>
                <w:szCs w:val="21"/>
              </w:rPr>
              <w:t>≥</w:t>
            </w:r>
          </w:p>
        </w:tc>
        <w:tc>
          <w:tcPr>
            <w:tcW w:w="2605" w:type="dxa"/>
            <w:vAlign w:val="center"/>
          </w:tcPr>
          <w:p>
            <w:pPr>
              <w:pStyle w:val="24"/>
              <w:widowControl w:val="0"/>
              <w:ind w:firstLine="0" w:firstLineChars="0"/>
              <w:jc w:val="center"/>
              <w:rPr>
                <w:szCs w:val="21"/>
              </w:rPr>
            </w:pPr>
            <w:r>
              <w:rPr>
                <w:rFonts w:hint="eastAsia"/>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vAlign w:val="center"/>
          </w:tcPr>
          <w:p>
            <w:pPr>
              <w:pStyle w:val="24"/>
              <w:widowControl w:val="0"/>
              <w:ind w:firstLine="0" w:firstLineChars="0"/>
              <w:jc w:val="center"/>
              <w:rPr>
                <w:szCs w:val="21"/>
              </w:rPr>
            </w:pPr>
            <w:r>
              <w:rPr>
                <w:rFonts w:hint="eastAsia"/>
                <w:szCs w:val="21"/>
              </w:rPr>
              <w:t>3</w:t>
            </w:r>
          </w:p>
        </w:tc>
        <w:tc>
          <w:tcPr>
            <w:tcW w:w="5085" w:type="dxa"/>
            <w:gridSpan w:val="2"/>
            <w:vAlign w:val="center"/>
          </w:tcPr>
          <w:p>
            <w:pPr>
              <w:pStyle w:val="24"/>
              <w:widowControl w:val="0"/>
              <w:ind w:firstLine="0" w:firstLineChars="0"/>
              <w:jc w:val="center"/>
              <w:rPr>
                <w:szCs w:val="21"/>
              </w:rPr>
            </w:pPr>
            <w:r>
              <w:rPr>
                <w:rFonts w:hint="eastAsia"/>
                <w:szCs w:val="21"/>
              </w:rPr>
              <w:t>尺寸变化率%</w:t>
            </w:r>
          </w:p>
        </w:tc>
        <w:tc>
          <w:tcPr>
            <w:tcW w:w="2605" w:type="dxa"/>
            <w:vAlign w:val="center"/>
          </w:tcPr>
          <w:p>
            <w:pPr>
              <w:pStyle w:val="24"/>
              <w:widowControl w:val="0"/>
              <w:ind w:firstLine="0" w:firstLineChars="0"/>
              <w:jc w:val="center"/>
              <w:rPr>
                <w:szCs w:val="21"/>
              </w:rPr>
            </w:pPr>
            <w:r>
              <w:rPr>
                <w:rFonts w:hint="eastAsia" w:hAnsi="宋体" w:cs="宋体"/>
                <w:szCs w:val="21"/>
              </w:rPr>
              <w:t>沥青</w:t>
            </w:r>
            <w:r>
              <w:rPr>
                <w:rFonts w:hint="eastAsia" w:hAnsi="宋体" w:eastAsia="宋体" w:cs="宋体"/>
                <w:szCs w:val="21"/>
              </w:rPr>
              <w:t>胶</w:t>
            </w:r>
            <w:r>
              <w:rPr>
                <w:rFonts w:hint="eastAsia" w:hAnsi="宋体" w:cs="宋体"/>
                <w:szCs w:val="21"/>
              </w:rPr>
              <w:t>涂</w:t>
            </w:r>
            <w:r>
              <w:rPr>
                <w:rFonts w:hint="eastAsia" w:hAnsi="宋体" w:eastAsia="宋体" w:cs="宋体"/>
                <w:szCs w:val="21"/>
              </w:rPr>
              <w:t>层±</w:t>
            </w:r>
            <w:r>
              <w:rPr>
                <w:rFonts w:hint="eastAsia" w:hAnsi="宋体" w:cs="宋体"/>
                <w:szCs w:val="21"/>
              </w:rPr>
              <w:t>1.5；TPO胎体膜0.5</w:t>
            </w:r>
          </w:p>
        </w:tc>
      </w:tr>
    </w:tbl>
    <w:p>
      <w:pPr>
        <w:pStyle w:val="24"/>
      </w:pPr>
    </w:p>
    <w:p>
      <w:pPr>
        <w:spacing w:line="360" w:lineRule="auto"/>
        <w:jc w:val="left"/>
      </w:pPr>
      <w:r>
        <w:rPr>
          <w:rFonts w:ascii="Times New Roman" w:hAnsi="Times New Roman"/>
          <w:b/>
          <w:bCs/>
          <w:sz w:val="24"/>
        </w:rPr>
        <w:t>4.0.5</w:t>
      </w:r>
      <w:r>
        <w:rPr>
          <w:rFonts w:ascii="宋体" w:hAnsi="宋体"/>
          <w:b/>
          <w:bCs/>
          <w:sz w:val="24"/>
        </w:rPr>
        <w:t xml:space="preserve"> </w:t>
      </w:r>
      <w:r>
        <w:rPr>
          <w:rFonts w:hint="eastAsia" w:ascii="Times New Roman" w:hAnsi="Times New Roman"/>
          <w:sz w:val="24"/>
        </w:rPr>
        <w:t>自粘卷材用</w:t>
      </w:r>
      <w:r>
        <w:rPr>
          <w:rFonts w:hint="eastAsia" w:asciiTheme="minorEastAsia" w:hAnsiTheme="minorEastAsia" w:eastAsiaTheme="minorEastAsia" w:cstheme="minorEastAsia"/>
          <w:sz w:val="24"/>
        </w:rPr>
        <w:t>氯丁胶乳沥青基层处理剂</w:t>
      </w:r>
      <w:r>
        <w:rPr>
          <w:rFonts w:ascii="Times New Roman" w:hAnsi="Times New Roman"/>
          <w:spacing w:val="4"/>
          <w:kern w:val="0"/>
          <w:sz w:val="24"/>
        </w:rPr>
        <w:t>主要物理性能应符</w:t>
      </w:r>
      <w:r>
        <w:rPr>
          <w:rFonts w:hint="eastAsia" w:ascii="宋体" w:hAnsi="宋体"/>
          <w:spacing w:val="4"/>
          <w:kern w:val="0"/>
          <w:sz w:val="24"/>
        </w:rPr>
        <w:t>合现行行业标准《</w:t>
      </w:r>
      <w:r>
        <w:rPr>
          <w:rFonts w:hint="eastAsia" w:asciiTheme="minorEastAsia" w:hAnsiTheme="minorEastAsia" w:eastAsiaTheme="minorEastAsia" w:cstheme="minorEastAsia"/>
          <w:sz w:val="24"/>
        </w:rPr>
        <w:t>道桥用防水涂料</w:t>
      </w:r>
      <w:r>
        <w:rPr>
          <w:rFonts w:hint="eastAsia" w:ascii="宋体" w:hAnsi="宋体"/>
          <w:spacing w:val="4"/>
          <w:kern w:val="0"/>
          <w:sz w:val="24"/>
        </w:rPr>
        <w:t>》</w:t>
      </w:r>
      <w:r>
        <w:rPr>
          <w:rFonts w:hint="eastAsia" w:asciiTheme="minorEastAsia" w:hAnsiTheme="minorEastAsia" w:eastAsiaTheme="minorEastAsia" w:cstheme="minorEastAsia"/>
          <w:sz w:val="24"/>
        </w:rPr>
        <w:t>JC/T</w:t>
      </w:r>
      <w:r>
        <w:rPr>
          <w:rFonts w:asciiTheme="minorEastAsia" w:hAnsiTheme="minorEastAsia" w:eastAsiaTheme="minorEastAsia" w:cstheme="minorEastAsia"/>
          <w:sz w:val="24"/>
        </w:rPr>
        <w:t xml:space="preserve"> </w:t>
      </w:r>
      <w:r>
        <w:rPr>
          <w:rFonts w:hint="eastAsia" w:asciiTheme="minorEastAsia" w:hAnsiTheme="minorEastAsia" w:eastAsiaTheme="minorEastAsia" w:cstheme="minorEastAsia"/>
          <w:sz w:val="24"/>
        </w:rPr>
        <w:t>975的规定</w:t>
      </w:r>
      <w:r>
        <w:rPr>
          <w:rFonts w:ascii="Times New Roman" w:hAnsi="Times New Roman"/>
          <w:spacing w:val="4"/>
          <w:kern w:val="0"/>
          <w:sz w:val="24"/>
        </w:rPr>
        <w:t>。</w:t>
      </w:r>
    </w:p>
    <w:p>
      <w:pPr>
        <w:spacing w:line="360" w:lineRule="auto"/>
        <w:jc w:val="left"/>
      </w:pPr>
      <w:r>
        <w:rPr>
          <w:rFonts w:ascii="Times New Roman" w:hAnsi="Times New Roman"/>
          <w:b/>
          <w:bCs/>
          <w:sz w:val="24"/>
        </w:rPr>
        <w:t>4.0.6</w:t>
      </w:r>
      <w:r>
        <w:rPr>
          <w:rFonts w:ascii="宋体" w:hAnsi="宋体"/>
          <w:b/>
          <w:bCs/>
          <w:sz w:val="24"/>
        </w:rPr>
        <w:t xml:space="preserve"> </w:t>
      </w:r>
      <w:r>
        <w:rPr>
          <w:rFonts w:hint="eastAsia" w:ascii="Times New Roman" w:hAnsi="Times New Roman"/>
          <w:sz w:val="24"/>
        </w:rPr>
        <w:t>湿铺卷材用</w:t>
      </w:r>
      <w:r>
        <w:rPr>
          <w:rFonts w:hint="eastAsia" w:asciiTheme="minorEastAsia" w:hAnsiTheme="minorEastAsia" w:eastAsiaTheme="minorEastAsia" w:cstheme="minorEastAsia"/>
          <w:sz w:val="24"/>
        </w:rPr>
        <w:t>聚合物粘结胶浆料</w:t>
      </w:r>
      <w:r>
        <w:rPr>
          <w:rFonts w:ascii="Times New Roman" w:hAnsi="Times New Roman"/>
          <w:spacing w:val="4"/>
          <w:kern w:val="0"/>
          <w:sz w:val="24"/>
        </w:rPr>
        <w:t>主要物理性能应符</w:t>
      </w:r>
      <w:r>
        <w:rPr>
          <w:rFonts w:hint="eastAsia" w:ascii="宋体" w:hAnsi="宋体"/>
          <w:spacing w:val="4"/>
          <w:kern w:val="0"/>
          <w:sz w:val="24"/>
        </w:rPr>
        <w:t>合现行行业标准《</w:t>
      </w:r>
      <w:r>
        <w:rPr>
          <w:rFonts w:hint="eastAsia" w:asciiTheme="minorEastAsia" w:hAnsiTheme="minorEastAsia" w:eastAsiaTheme="minorEastAsia" w:cstheme="minorEastAsia"/>
          <w:sz w:val="24"/>
        </w:rPr>
        <w:t>聚合物水泥防水砂浆</w:t>
      </w:r>
      <w:r>
        <w:rPr>
          <w:rFonts w:hint="eastAsia" w:ascii="宋体" w:hAnsi="宋体"/>
          <w:spacing w:val="4"/>
          <w:kern w:val="0"/>
          <w:sz w:val="24"/>
        </w:rPr>
        <w:t>》JC/T</w:t>
      </w:r>
      <w:r>
        <w:rPr>
          <w:rFonts w:ascii="宋体" w:hAnsi="宋体"/>
          <w:spacing w:val="4"/>
          <w:kern w:val="0"/>
          <w:sz w:val="24"/>
        </w:rPr>
        <w:t xml:space="preserve"> </w:t>
      </w:r>
      <w:r>
        <w:rPr>
          <w:rFonts w:hint="eastAsia" w:ascii="宋体" w:hAnsi="宋体"/>
          <w:spacing w:val="4"/>
          <w:kern w:val="0"/>
          <w:sz w:val="24"/>
        </w:rPr>
        <w:t>984-的规定</w:t>
      </w:r>
      <w:r>
        <w:rPr>
          <w:rFonts w:ascii="Times New Roman" w:hAnsi="Times New Roman"/>
          <w:spacing w:val="4"/>
          <w:kern w:val="0"/>
          <w:sz w:val="24"/>
        </w:rPr>
        <w:t>。</w:t>
      </w:r>
    </w:p>
    <w:p>
      <w:pPr>
        <w:autoSpaceDE w:val="0"/>
        <w:autoSpaceDN w:val="0"/>
        <w:adjustRightInd w:val="0"/>
        <w:spacing w:line="360" w:lineRule="auto"/>
        <w:jc w:val="left"/>
        <w:rPr>
          <w:rFonts w:asciiTheme="minorEastAsia" w:hAnsiTheme="minorEastAsia" w:eastAsiaTheme="minorEastAsia" w:cstheme="minorEastAsia"/>
          <w:sz w:val="24"/>
        </w:rPr>
      </w:pPr>
      <w:r>
        <w:rPr>
          <w:rFonts w:ascii="Times New Roman" w:hAnsi="Times New Roman"/>
          <w:b/>
          <w:bCs/>
          <w:sz w:val="24"/>
        </w:rPr>
        <w:t>4.0.7</w:t>
      </w:r>
      <w:r>
        <w:rPr>
          <w:rFonts w:ascii="宋体" w:hAnsi="宋体"/>
          <w:b/>
          <w:bCs/>
          <w:sz w:val="24"/>
        </w:rPr>
        <w:t xml:space="preserve"> </w:t>
      </w:r>
      <w:r>
        <w:rPr>
          <w:rFonts w:hint="eastAsia" w:asciiTheme="minorEastAsia" w:hAnsiTheme="minorEastAsia" w:eastAsiaTheme="minorEastAsia" w:cstheme="minorEastAsia"/>
          <w:sz w:val="24"/>
        </w:rPr>
        <w:t>非固化橡胶沥青防水涂料</w:t>
      </w:r>
      <w:r>
        <w:rPr>
          <w:rFonts w:ascii="Times New Roman" w:hAnsi="Times New Roman"/>
          <w:spacing w:val="4"/>
          <w:kern w:val="0"/>
          <w:sz w:val="24"/>
        </w:rPr>
        <w:t>主要物理性能应符</w:t>
      </w:r>
      <w:r>
        <w:rPr>
          <w:rFonts w:hint="eastAsia" w:ascii="宋体" w:hAnsi="宋体"/>
          <w:spacing w:val="4"/>
          <w:kern w:val="0"/>
          <w:sz w:val="24"/>
        </w:rPr>
        <w:t>合现行行业标准</w:t>
      </w:r>
      <w:r>
        <w:rPr>
          <w:rFonts w:hint="eastAsia" w:ascii="宋体" w:hAnsi="宋体" w:cs="宋体"/>
          <w:sz w:val="24"/>
        </w:rPr>
        <w:t>《非固化橡胶沥青防水涂料》</w:t>
      </w:r>
      <w:r>
        <w:rPr>
          <w:rFonts w:ascii="宋体" w:hAnsi="宋体" w:cs="宋体"/>
          <w:sz w:val="24"/>
        </w:rPr>
        <w:t xml:space="preserve">JC/T </w:t>
      </w:r>
      <w:r>
        <w:rPr>
          <w:rFonts w:hint="eastAsia" w:ascii="宋体" w:hAnsi="宋体" w:cs="宋体"/>
          <w:sz w:val="24"/>
        </w:rPr>
        <w:t>2216的规定，聚氨酯防水涂料应符合国家现行标准《聚氨酯防水涂料》GB-T19250的规定，聚合物水泥防水涂料</w:t>
      </w:r>
      <w:r>
        <w:rPr>
          <w:rFonts w:ascii="Times New Roman" w:hAnsi="Times New Roman"/>
          <w:spacing w:val="4"/>
          <w:kern w:val="0"/>
          <w:sz w:val="24"/>
        </w:rPr>
        <w:t>主要物理性能</w:t>
      </w:r>
      <w:r>
        <w:rPr>
          <w:rFonts w:hint="eastAsia" w:ascii="宋体" w:hAnsi="宋体" w:cs="宋体"/>
          <w:sz w:val="24"/>
        </w:rPr>
        <w:t>应符合现行国家标准《聚合物水泥防水涂料》GB/</w:t>
      </w:r>
      <w:r>
        <w:rPr>
          <w:rFonts w:ascii="宋体" w:hAnsi="宋体" w:cs="宋体"/>
          <w:sz w:val="24"/>
        </w:rPr>
        <w:t xml:space="preserve"> T</w:t>
      </w:r>
      <w:r>
        <w:rPr>
          <w:rFonts w:hint="eastAsia" w:ascii="宋体" w:hAnsi="宋体" w:cs="宋体"/>
          <w:sz w:val="24"/>
        </w:rPr>
        <w:t xml:space="preserve"> -23445的规定，聚合物水泥防水砂浆</w:t>
      </w:r>
      <w:r>
        <w:rPr>
          <w:rFonts w:ascii="Times New Roman" w:hAnsi="Times New Roman"/>
          <w:spacing w:val="4"/>
          <w:kern w:val="0"/>
          <w:sz w:val="24"/>
        </w:rPr>
        <w:t>主要物理性</w:t>
      </w:r>
      <w:r>
        <w:rPr>
          <w:rFonts w:asciiTheme="minorEastAsia" w:hAnsiTheme="minorEastAsia" w:eastAsiaTheme="minorEastAsia" w:cstheme="minorEastAsia"/>
          <w:sz w:val="24"/>
        </w:rPr>
        <w:t>能</w:t>
      </w:r>
      <w:r>
        <w:rPr>
          <w:rFonts w:hint="eastAsia" w:asciiTheme="minorEastAsia" w:hAnsiTheme="minorEastAsia" w:eastAsiaTheme="minorEastAsia" w:cstheme="minorEastAsia"/>
          <w:sz w:val="24"/>
        </w:rPr>
        <w:t>应符合现行行业标准《聚合物水泥防水砂浆》JC/T</w:t>
      </w:r>
      <w:r>
        <w:rPr>
          <w:rFonts w:asciiTheme="minorEastAsia" w:hAnsiTheme="minorEastAsia" w:eastAsiaTheme="minorEastAsia" w:cstheme="minorEastAsia"/>
          <w:sz w:val="24"/>
        </w:rPr>
        <w:t xml:space="preserve"> </w:t>
      </w:r>
      <w:r>
        <w:rPr>
          <w:rFonts w:hint="eastAsia" w:asciiTheme="minorEastAsia" w:hAnsiTheme="minorEastAsia" w:eastAsiaTheme="minorEastAsia" w:cstheme="minorEastAsia"/>
          <w:sz w:val="24"/>
        </w:rPr>
        <w:t>984的规定</w:t>
      </w:r>
      <w:r>
        <w:rPr>
          <w:rFonts w:asciiTheme="minorEastAsia" w:hAnsiTheme="minorEastAsia" w:eastAsiaTheme="minorEastAsia" w:cstheme="minorEastAsia"/>
          <w:sz w:val="24"/>
        </w:rPr>
        <w:t>。</w:t>
      </w:r>
    </w:p>
    <w:p>
      <w:pPr>
        <w:autoSpaceDE w:val="0"/>
        <w:autoSpaceDN w:val="0"/>
        <w:adjustRightInd w:val="0"/>
        <w:spacing w:line="360" w:lineRule="auto"/>
        <w:jc w:val="left"/>
        <w:rPr>
          <w:rFonts w:asciiTheme="minorEastAsia" w:hAnsiTheme="minorEastAsia" w:eastAsiaTheme="minorEastAsia" w:cstheme="minorEastAsia"/>
          <w:sz w:val="24"/>
        </w:rPr>
      </w:pPr>
      <w:bookmarkStart w:id="37" w:name="_Toc141779723"/>
      <w:r>
        <w:rPr>
          <w:rFonts w:hint="eastAsia" w:ascii="Times New Roman" w:hAnsi="Times New Roman"/>
          <w:b/>
          <w:bCs/>
          <w:sz w:val="24"/>
        </w:rPr>
        <w:t>4.0.8</w:t>
      </w:r>
      <w:r>
        <w:rPr>
          <w:rFonts w:hint="eastAsia" w:asciiTheme="minorEastAsia" w:hAnsiTheme="minorEastAsia" w:eastAsiaTheme="minorEastAsia" w:cstheme="minorEastAsia"/>
          <w:sz w:val="24"/>
        </w:rPr>
        <w:t xml:space="preserve"> 预铺反粘用普通复合硅酸盐水泥，应选用符合现行国家标准《复合硅酸盐水泥》</w:t>
      </w:r>
      <w:r>
        <w:rPr>
          <w:rFonts w:asciiTheme="minorEastAsia" w:hAnsiTheme="minorEastAsia" w:eastAsiaTheme="minorEastAsia" w:cstheme="minorEastAsia"/>
          <w:sz w:val="24"/>
        </w:rPr>
        <w:t>GB 12958</w:t>
      </w:r>
      <w:r>
        <w:rPr>
          <w:rFonts w:hint="eastAsia" w:asciiTheme="minorEastAsia" w:hAnsiTheme="minorEastAsia" w:eastAsiaTheme="minorEastAsia" w:cstheme="minorEastAsia"/>
          <w:sz w:val="24"/>
        </w:rPr>
        <w:t>中强度等级不应小于4</w:t>
      </w:r>
      <w:r>
        <w:rPr>
          <w:rFonts w:asciiTheme="minorEastAsia" w:hAnsiTheme="minorEastAsia" w:eastAsiaTheme="minorEastAsia" w:cstheme="minorEastAsia"/>
          <w:sz w:val="24"/>
        </w:rPr>
        <w:t>2.5R</w:t>
      </w:r>
      <w:r>
        <w:rPr>
          <w:rFonts w:hint="eastAsia" w:asciiTheme="minorEastAsia" w:hAnsiTheme="minorEastAsia" w:eastAsiaTheme="minorEastAsia" w:cstheme="minorEastAsia"/>
          <w:sz w:val="24"/>
        </w:rPr>
        <w:t>的水泥。</w:t>
      </w:r>
      <w:bookmarkEnd w:id="37"/>
    </w:p>
    <w:p>
      <w:pPr>
        <w:pStyle w:val="2"/>
        <w:spacing w:line="360" w:lineRule="auto"/>
        <w:jc w:val="left"/>
        <w:rPr>
          <w:rFonts w:hAnsi="宋体" w:cs="宋体"/>
          <w:sz w:val="24"/>
          <w:szCs w:val="24"/>
        </w:rPr>
      </w:pPr>
      <w:r>
        <w:rPr>
          <w:rFonts w:hint="eastAsia" w:ascii="Times New Roman" w:hAnsi="Times New Roman"/>
          <w:b/>
          <w:bCs/>
          <w:sz w:val="24"/>
          <w:szCs w:val="24"/>
        </w:rPr>
        <w:t>4.0.9</w:t>
      </w:r>
      <w:r>
        <w:rPr>
          <w:rFonts w:hint="eastAsia" w:hAnsi="宋体" w:cs="宋体"/>
          <w:sz w:val="24"/>
          <w:szCs w:val="24"/>
        </w:rPr>
        <w:t xml:space="preserve"> 预铺反粘采用聚合物水泥防水砂浆作保护层时，水灰比、强度应符合设计要求，厚度宜为5mm。</w:t>
      </w:r>
    </w:p>
    <w:p>
      <w:pPr>
        <w:autoSpaceDE w:val="0"/>
        <w:autoSpaceDN w:val="0"/>
        <w:adjustRightInd w:val="0"/>
        <w:spacing w:line="360" w:lineRule="auto"/>
        <w:jc w:val="left"/>
        <w:rPr>
          <w:rFonts w:ascii="Times New Roman" w:hAnsi="Times New Roman"/>
          <w:spacing w:val="4"/>
          <w:kern w:val="0"/>
          <w:sz w:val="24"/>
        </w:rPr>
      </w:pPr>
      <w:r>
        <w:rPr>
          <w:rFonts w:ascii="Times New Roman" w:hAnsi="Times New Roman"/>
          <w:b/>
          <w:bCs/>
          <w:sz w:val="24"/>
        </w:rPr>
        <w:t>4.0.1</w:t>
      </w:r>
      <w:r>
        <w:rPr>
          <w:rFonts w:hint="eastAsia" w:ascii="Times New Roman" w:hAnsi="Times New Roman"/>
          <w:b/>
          <w:bCs/>
          <w:sz w:val="24"/>
        </w:rPr>
        <w:t>0</w:t>
      </w:r>
      <w:r>
        <w:rPr>
          <w:rFonts w:hint="eastAsia" w:ascii="宋体" w:hAnsi="宋体" w:cs="宋体"/>
          <w:sz w:val="24"/>
        </w:rPr>
        <w:t xml:space="preserve"> </w:t>
      </w:r>
      <w:r>
        <w:rPr>
          <w:rFonts w:ascii="宋体" w:hAnsi="宋体" w:cs="宋体"/>
          <w:sz w:val="24"/>
        </w:rPr>
        <w:t>密封材料的主要物理性能应符</w:t>
      </w:r>
      <w:r>
        <w:rPr>
          <w:rFonts w:hint="eastAsia" w:ascii="宋体" w:hAnsi="宋体" w:cs="宋体"/>
          <w:sz w:val="24"/>
        </w:rPr>
        <w:t>合表</w:t>
      </w:r>
      <w:r>
        <w:rPr>
          <w:rFonts w:ascii="宋体" w:hAnsi="宋体" w:cs="宋体"/>
          <w:sz w:val="24"/>
        </w:rPr>
        <w:t>4.</w:t>
      </w:r>
      <w:r>
        <w:rPr>
          <w:rFonts w:hint="eastAsia" w:ascii="宋体" w:hAnsi="宋体" w:cs="宋体"/>
          <w:sz w:val="24"/>
        </w:rPr>
        <w:t>1</w:t>
      </w:r>
      <w:r>
        <w:rPr>
          <w:rFonts w:ascii="宋体" w:hAnsi="宋体" w:cs="宋体"/>
          <w:sz w:val="24"/>
        </w:rPr>
        <w:t>.</w:t>
      </w:r>
      <w:r>
        <w:rPr>
          <w:rFonts w:hint="eastAsia" w:ascii="宋体" w:hAnsi="宋体" w:cs="宋体"/>
          <w:sz w:val="24"/>
        </w:rPr>
        <w:t>0的规定</w:t>
      </w:r>
      <w:r>
        <w:rPr>
          <w:rFonts w:ascii="宋体" w:hAnsi="宋体" w:cs="宋体"/>
          <w:sz w:val="24"/>
        </w:rPr>
        <w:t>。</w:t>
      </w:r>
    </w:p>
    <w:p>
      <w:pPr>
        <w:spacing w:line="360" w:lineRule="auto"/>
        <w:jc w:val="center"/>
        <w:rPr>
          <w:rFonts w:ascii="宋体" w:hAnsi="宋体"/>
          <w:b/>
          <w:spacing w:val="4"/>
          <w:kern w:val="0"/>
          <w:szCs w:val="21"/>
        </w:rPr>
      </w:pPr>
      <w:r>
        <w:rPr>
          <w:rFonts w:hint="eastAsia" w:ascii="宋体" w:hAnsi="宋体"/>
          <w:b/>
          <w:spacing w:val="4"/>
          <w:kern w:val="0"/>
          <w:szCs w:val="21"/>
        </w:rPr>
        <w:t>表</w:t>
      </w:r>
      <w:r>
        <w:rPr>
          <w:rFonts w:ascii="宋体" w:hAnsi="宋体"/>
          <w:b/>
          <w:spacing w:val="4"/>
          <w:kern w:val="0"/>
          <w:szCs w:val="21"/>
        </w:rPr>
        <w:t>4.0.1</w:t>
      </w:r>
      <w:r>
        <w:rPr>
          <w:rFonts w:hint="eastAsia" w:ascii="宋体" w:hAnsi="宋体"/>
          <w:b/>
          <w:spacing w:val="4"/>
          <w:kern w:val="0"/>
          <w:szCs w:val="21"/>
        </w:rPr>
        <w:t>0　密封材料的主要物理性能</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5"/>
        <w:gridCol w:w="3350"/>
        <w:gridCol w:w="2369"/>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0" w:type="dxa"/>
            <w:vAlign w:val="center"/>
          </w:tcPr>
          <w:p>
            <w:pPr>
              <w:widowControl/>
              <w:jc w:val="center"/>
              <w:rPr>
                <w:rFonts w:ascii="宋体" w:hAnsi="宋体"/>
                <w:szCs w:val="21"/>
              </w:rPr>
            </w:pPr>
            <w:r>
              <w:rPr>
                <w:rFonts w:hint="eastAsia" w:ascii="宋体" w:hAnsi="宋体"/>
                <w:szCs w:val="21"/>
              </w:rPr>
              <w:t>序号</w:t>
            </w:r>
          </w:p>
        </w:tc>
        <w:tc>
          <w:tcPr>
            <w:tcW w:w="3379" w:type="dxa"/>
            <w:vAlign w:val="center"/>
          </w:tcPr>
          <w:p>
            <w:pPr>
              <w:widowControl/>
              <w:jc w:val="center"/>
              <w:rPr>
                <w:rFonts w:ascii="宋体" w:hAnsi="宋体"/>
                <w:szCs w:val="21"/>
              </w:rPr>
            </w:pPr>
            <w:r>
              <w:rPr>
                <w:rFonts w:hint="eastAsia" w:ascii="宋体" w:hAnsi="宋体"/>
                <w:szCs w:val="21"/>
              </w:rPr>
              <w:t>项目</w:t>
            </w:r>
          </w:p>
        </w:tc>
        <w:tc>
          <w:tcPr>
            <w:tcW w:w="2390" w:type="dxa"/>
            <w:vAlign w:val="center"/>
          </w:tcPr>
          <w:p>
            <w:pPr>
              <w:widowControl/>
              <w:jc w:val="center"/>
              <w:rPr>
                <w:rFonts w:ascii="宋体" w:hAnsi="宋体"/>
                <w:szCs w:val="21"/>
              </w:rPr>
            </w:pPr>
            <w:r>
              <w:rPr>
                <w:rFonts w:hint="eastAsia" w:ascii="宋体" w:hAnsi="宋体"/>
                <w:szCs w:val="21"/>
              </w:rPr>
              <w:t>技术指标</w:t>
            </w:r>
          </w:p>
        </w:tc>
        <w:tc>
          <w:tcPr>
            <w:tcW w:w="2390" w:type="dxa"/>
            <w:vAlign w:val="center"/>
          </w:tcPr>
          <w:p>
            <w:pPr>
              <w:widowControl/>
              <w:jc w:val="center"/>
              <w:rPr>
                <w:rFonts w:ascii="宋体" w:hAnsi="宋体"/>
                <w:szCs w:val="21"/>
              </w:rPr>
            </w:pPr>
            <w:r>
              <w:rPr>
                <w:rFonts w:hint="eastAsia" w:ascii="宋体" w:hAnsi="宋体"/>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0" w:type="dxa"/>
            <w:vAlign w:val="center"/>
          </w:tcPr>
          <w:p>
            <w:pPr>
              <w:widowControl/>
              <w:jc w:val="center"/>
              <w:rPr>
                <w:rFonts w:ascii="宋体" w:hAnsi="宋体"/>
                <w:szCs w:val="21"/>
              </w:rPr>
            </w:pPr>
            <w:r>
              <w:rPr>
                <w:rFonts w:ascii="宋体" w:hAnsi="宋体"/>
                <w:szCs w:val="21"/>
              </w:rPr>
              <w:t>1</w:t>
            </w:r>
          </w:p>
        </w:tc>
        <w:tc>
          <w:tcPr>
            <w:tcW w:w="3379" w:type="dxa"/>
            <w:vAlign w:val="center"/>
          </w:tcPr>
          <w:p>
            <w:pPr>
              <w:jc w:val="center"/>
              <w:rPr>
                <w:rFonts w:ascii="宋体" w:hAnsi="宋体"/>
                <w:szCs w:val="21"/>
              </w:rPr>
            </w:pPr>
            <w:r>
              <w:rPr>
                <w:rFonts w:hint="eastAsia" w:ascii="宋体" w:hAnsi="宋体"/>
                <w:szCs w:val="21"/>
              </w:rPr>
              <w:t>表干时间（</w:t>
            </w:r>
            <w:r>
              <w:rPr>
                <w:rFonts w:ascii="宋体" w:hAnsi="宋体"/>
                <w:szCs w:val="21"/>
              </w:rPr>
              <w:t>h</w:t>
            </w:r>
            <w:r>
              <w:rPr>
                <w:rFonts w:hint="eastAsia" w:ascii="宋体" w:hAnsi="宋体"/>
                <w:szCs w:val="21"/>
              </w:rPr>
              <w:t>）</w:t>
            </w:r>
          </w:p>
        </w:tc>
        <w:tc>
          <w:tcPr>
            <w:tcW w:w="2390" w:type="dxa"/>
            <w:vAlign w:val="center"/>
          </w:tcPr>
          <w:p>
            <w:pPr>
              <w:jc w:val="center"/>
              <w:rPr>
                <w:rFonts w:ascii="宋体" w:hAnsi="宋体"/>
                <w:szCs w:val="21"/>
              </w:rPr>
            </w:pPr>
            <w:r>
              <w:rPr>
                <w:rFonts w:ascii="宋体" w:hAnsi="宋体"/>
                <w:szCs w:val="21"/>
              </w:rPr>
              <w:t>≤2.0</w:t>
            </w:r>
          </w:p>
        </w:tc>
        <w:tc>
          <w:tcPr>
            <w:tcW w:w="2390" w:type="dxa"/>
            <w:vMerge w:val="restart"/>
            <w:vAlign w:val="center"/>
          </w:tcPr>
          <w:p>
            <w:pPr>
              <w:jc w:val="center"/>
              <w:rPr>
                <w:rFonts w:ascii="宋体" w:hAnsi="宋体"/>
              </w:rPr>
            </w:pPr>
            <w:r>
              <w:rPr>
                <w:rFonts w:hint="eastAsia" w:ascii="宋体" w:hAnsi="宋体"/>
              </w:rPr>
              <w:t>《建筑防水涂料试验方法》</w:t>
            </w:r>
          </w:p>
          <w:p>
            <w:pPr>
              <w:jc w:val="center"/>
              <w:rPr>
                <w:rFonts w:ascii="宋体" w:hAnsi="宋体"/>
                <w:szCs w:val="21"/>
              </w:rPr>
            </w:pPr>
            <w:r>
              <w:rPr>
                <w:rFonts w:hint="eastAsia" w:ascii="宋体" w:hAnsi="宋体"/>
              </w:rPr>
              <w:t>GB/T 16777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0" w:type="dxa"/>
            <w:vAlign w:val="center"/>
          </w:tcPr>
          <w:p>
            <w:pPr>
              <w:widowControl/>
              <w:jc w:val="center"/>
              <w:rPr>
                <w:rFonts w:ascii="宋体" w:hAnsi="宋体"/>
                <w:szCs w:val="21"/>
              </w:rPr>
            </w:pPr>
            <w:r>
              <w:rPr>
                <w:rFonts w:ascii="宋体" w:hAnsi="宋体"/>
                <w:szCs w:val="21"/>
              </w:rPr>
              <w:t>2</w:t>
            </w:r>
          </w:p>
        </w:tc>
        <w:tc>
          <w:tcPr>
            <w:tcW w:w="3379" w:type="dxa"/>
            <w:vAlign w:val="center"/>
          </w:tcPr>
          <w:p>
            <w:pPr>
              <w:jc w:val="center"/>
              <w:rPr>
                <w:rFonts w:ascii="宋体" w:hAnsi="宋体"/>
                <w:szCs w:val="21"/>
              </w:rPr>
            </w:pPr>
            <w:r>
              <w:rPr>
                <w:rFonts w:hint="eastAsia" w:ascii="宋体" w:hAnsi="宋体"/>
                <w:szCs w:val="21"/>
              </w:rPr>
              <w:t>实干时间（</w:t>
            </w:r>
            <w:r>
              <w:rPr>
                <w:rFonts w:ascii="宋体" w:hAnsi="宋体"/>
                <w:szCs w:val="21"/>
              </w:rPr>
              <w:t>h</w:t>
            </w:r>
            <w:r>
              <w:rPr>
                <w:rFonts w:hint="eastAsia" w:ascii="宋体" w:hAnsi="宋体"/>
                <w:szCs w:val="21"/>
              </w:rPr>
              <w:t>）</w:t>
            </w:r>
          </w:p>
        </w:tc>
        <w:tc>
          <w:tcPr>
            <w:tcW w:w="2390" w:type="dxa"/>
            <w:vAlign w:val="center"/>
          </w:tcPr>
          <w:p>
            <w:pPr>
              <w:jc w:val="center"/>
              <w:rPr>
                <w:rFonts w:ascii="宋体" w:hAnsi="宋体"/>
                <w:szCs w:val="21"/>
              </w:rPr>
            </w:pPr>
            <w:r>
              <w:rPr>
                <w:rFonts w:ascii="宋体" w:hAnsi="宋体"/>
                <w:szCs w:val="21"/>
              </w:rPr>
              <w:t>≤5.0</w:t>
            </w:r>
          </w:p>
        </w:tc>
        <w:tc>
          <w:tcPr>
            <w:tcW w:w="2390"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0" w:type="dxa"/>
            <w:vAlign w:val="center"/>
          </w:tcPr>
          <w:p>
            <w:pPr>
              <w:widowControl/>
              <w:jc w:val="center"/>
              <w:rPr>
                <w:rFonts w:ascii="宋体" w:hAnsi="宋体"/>
                <w:szCs w:val="21"/>
              </w:rPr>
            </w:pPr>
            <w:r>
              <w:rPr>
                <w:rFonts w:ascii="宋体" w:hAnsi="宋体"/>
                <w:szCs w:val="21"/>
              </w:rPr>
              <w:t>3</w:t>
            </w:r>
          </w:p>
        </w:tc>
        <w:tc>
          <w:tcPr>
            <w:tcW w:w="3379" w:type="dxa"/>
            <w:vAlign w:val="center"/>
          </w:tcPr>
          <w:p>
            <w:pPr>
              <w:widowControl/>
              <w:jc w:val="center"/>
              <w:rPr>
                <w:rFonts w:ascii="宋体" w:hAnsi="宋体"/>
                <w:szCs w:val="21"/>
              </w:rPr>
            </w:pPr>
            <w:r>
              <w:rPr>
                <w:rFonts w:hint="eastAsia" w:ascii="宋体" w:hAnsi="宋体"/>
                <w:szCs w:val="21"/>
              </w:rPr>
              <w:t>不透水性（</w:t>
            </w:r>
            <w:r>
              <w:rPr>
                <w:rFonts w:ascii="宋体" w:hAnsi="宋体"/>
                <w:szCs w:val="21"/>
              </w:rPr>
              <w:t>0.3MPa</w:t>
            </w:r>
            <w:r>
              <w:rPr>
                <w:rFonts w:hint="eastAsia" w:ascii="宋体" w:hAnsi="宋体"/>
                <w:szCs w:val="21"/>
              </w:rPr>
              <w:t>，</w:t>
            </w:r>
            <w:r>
              <w:rPr>
                <w:rFonts w:ascii="宋体" w:hAnsi="宋体"/>
                <w:szCs w:val="21"/>
              </w:rPr>
              <w:t>30min</w:t>
            </w:r>
            <w:r>
              <w:rPr>
                <w:rFonts w:hint="eastAsia" w:ascii="宋体" w:hAnsi="宋体"/>
                <w:szCs w:val="21"/>
              </w:rPr>
              <w:t>）</w:t>
            </w:r>
          </w:p>
        </w:tc>
        <w:tc>
          <w:tcPr>
            <w:tcW w:w="2390" w:type="dxa"/>
            <w:vAlign w:val="center"/>
          </w:tcPr>
          <w:p>
            <w:pPr>
              <w:widowControl/>
              <w:jc w:val="center"/>
              <w:rPr>
                <w:rFonts w:ascii="宋体" w:hAnsi="宋体"/>
                <w:szCs w:val="21"/>
              </w:rPr>
            </w:pPr>
            <w:r>
              <w:rPr>
                <w:rFonts w:hint="eastAsia" w:ascii="宋体" w:hAnsi="宋体"/>
                <w:szCs w:val="21"/>
              </w:rPr>
              <w:t>不透水</w:t>
            </w:r>
          </w:p>
        </w:tc>
        <w:tc>
          <w:tcPr>
            <w:tcW w:w="2390" w:type="dxa"/>
            <w:vMerge w:val="continue"/>
            <w:vAlign w:val="center"/>
          </w:tcPr>
          <w:p>
            <w:pPr>
              <w:widowControl/>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0" w:type="dxa"/>
            <w:vAlign w:val="center"/>
          </w:tcPr>
          <w:p>
            <w:pPr>
              <w:widowControl/>
              <w:jc w:val="center"/>
              <w:rPr>
                <w:rFonts w:ascii="宋体" w:hAnsi="宋体"/>
                <w:szCs w:val="21"/>
              </w:rPr>
            </w:pPr>
            <w:r>
              <w:rPr>
                <w:rFonts w:ascii="宋体" w:hAnsi="宋体"/>
                <w:szCs w:val="21"/>
              </w:rPr>
              <w:t>4</w:t>
            </w:r>
          </w:p>
        </w:tc>
        <w:tc>
          <w:tcPr>
            <w:tcW w:w="3379" w:type="dxa"/>
            <w:vAlign w:val="center"/>
          </w:tcPr>
          <w:p>
            <w:pPr>
              <w:widowControl/>
              <w:jc w:val="center"/>
              <w:rPr>
                <w:rFonts w:ascii="宋体" w:hAnsi="宋体"/>
                <w:szCs w:val="21"/>
              </w:rPr>
            </w:pPr>
            <w:r>
              <w:rPr>
                <w:rFonts w:hint="eastAsia" w:ascii="宋体" w:hAnsi="宋体"/>
                <w:szCs w:val="21"/>
              </w:rPr>
              <w:t>抗窜水性（</w:t>
            </w:r>
            <w:r>
              <w:rPr>
                <w:rFonts w:ascii="宋体" w:hAnsi="宋体"/>
                <w:szCs w:val="21"/>
              </w:rPr>
              <w:t>0.6 MPa</w:t>
            </w:r>
            <w:r>
              <w:rPr>
                <w:rFonts w:hint="eastAsia" w:ascii="宋体" w:hAnsi="宋体"/>
                <w:szCs w:val="21"/>
              </w:rPr>
              <w:t>）</w:t>
            </w:r>
          </w:p>
        </w:tc>
        <w:tc>
          <w:tcPr>
            <w:tcW w:w="2390" w:type="dxa"/>
            <w:vAlign w:val="center"/>
          </w:tcPr>
          <w:p>
            <w:pPr>
              <w:widowControl/>
              <w:jc w:val="center"/>
              <w:rPr>
                <w:rFonts w:ascii="宋体" w:hAnsi="宋体"/>
                <w:szCs w:val="21"/>
              </w:rPr>
            </w:pPr>
            <w:r>
              <w:rPr>
                <w:rFonts w:hint="eastAsia" w:ascii="宋体" w:hAnsi="宋体"/>
                <w:szCs w:val="21"/>
              </w:rPr>
              <w:t>无窜水</w:t>
            </w:r>
          </w:p>
        </w:tc>
        <w:tc>
          <w:tcPr>
            <w:tcW w:w="2390" w:type="dxa"/>
            <w:vAlign w:val="center"/>
          </w:tcPr>
          <w:p>
            <w:pPr>
              <w:widowControl/>
              <w:jc w:val="center"/>
              <w:rPr>
                <w:rFonts w:ascii="宋体" w:hAnsi="宋体"/>
                <w:szCs w:val="21"/>
              </w:rPr>
            </w:pPr>
            <w:r>
              <w:rPr>
                <w:rFonts w:hint="eastAsia" w:ascii="宋体" w:hAnsi="宋体"/>
              </w:rPr>
              <w:t>《建筑构件连接处防水密封膏》JG/T 501</w:t>
            </w:r>
          </w:p>
        </w:tc>
      </w:tr>
      <w:bookmarkEnd w:id="29"/>
    </w:tbl>
    <w:p>
      <w:pPr>
        <w:jc w:val="center"/>
        <w:rPr>
          <w:rFonts w:ascii="Times New Roman" w:hAnsi="Times New Roman" w:eastAsiaTheme="majorEastAsia"/>
          <w:sz w:val="32"/>
          <w:szCs w:val="32"/>
        </w:rPr>
      </w:pPr>
      <w:bookmarkStart w:id="38" w:name="_Toc93517354"/>
      <w:bookmarkStart w:id="39" w:name="_Toc7844"/>
      <w:bookmarkStart w:id="40" w:name="_Toc82007135"/>
      <w:bookmarkStart w:id="41" w:name="_Toc7253"/>
      <w:bookmarkStart w:id="42" w:name="_Toc14158"/>
      <w:r>
        <w:rPr>
          <w:rFonts w:ascii="Times New Roman" w:hAnsi="Times New Roman" w:eastAsiaTheme="majorEastAsia"/>
          <w:sz w:val="32"/>
          <w:szCs w:val="32"/>
        </w:rPr>
        <w:br w:type="page"/>
      </w:r>
    </w:p>
    <w:p>
      <w:pPr>
        <w:jc w:val="center"/>
        <w:rPr>
          <w:rFonts w:ascii="宋体" w:hAnsi="宋体"/>
          <w:b/>
          <w:bCs/>
          <w:sz w:val="32"/>
          <w:szCs w:val="32"/>
        </w:rPr>
      </w:pPr>
      <w:r>
        <w:rPr>
          <w:rFonts w:ascii="宋体" w:hAnsi="宋体"/>
          <w:b/>
          <w:bCs/>
          <w:sz w:val="32"/>
          <w:szCs w:val="32"/>
        </w:rPr>
        <w:t>5</w:t>
      </w:r>
      <w:r>
        <w:rPr>
          <w:rFonts w:hint="eastAsia" w:ascii="宋体" w:hAnsi="宋体"/>
          <w:b/>
          <w:bCs/>
          <w:sz w:val="32"/>
          <w:szCs w:val="32"/>
        </w:rPr>
        <w:t>　设　　计</w:t>
      </w:r>
      <w:bookmarkEnd w:id="38"/>
    </w:p>
    <w:p>
      <w:pPr>
        <w:spacing w:line="360" w:lineRule="auto"/>
        <w:jc w:val="center"/>
        <w:rPr>
          <w:rFonts w:ascii="Times New Roman" w:hAnsi="Times New Roman"/>
          <w:b/>
          <w:bCs/>
          <w:sz w:val="24"/>
        </w:rPr>
      </w:pPr>
      <w:bookmarkStart w:id="43" w:name="_Toc93517355"/>
    </w:p>
    <w:p>
      <w:pPr>
        <w:spacing w:line="360" w:lineRule="auto"/>
        <w:jc w:val="center"/>
        <w:rPr>
          <w:rFonts w:ascii="宋体" w:hAnsi="宋体"/>
          <w:b/>
          <w:bCs/>
          <w:sz w:val="24"/>
        </w:rPr>
      </w:pPr>
      <w:r>
        <w:rPr>
          <w:rFonts w:ascii="宋体" w:hAnsi="宋体"/>
          <w:b/>
          <w:bCs/>
          <w:sz w:val="24"/>
        </w:rPr>
        <w:t>5.1</w:t>
      </w:r>
      <w:r>
        <w:rPr>
          <w:rFonts w:hint="eastAsia" w:ascii="宋体" w:hAnsi="宋体"/>
          <w:b/>
          <w:bCs/>
          <w:sz w:val="24"/>
        </w:rPr>
        <w:t>　</w:t>
      </w:r>
      <w:r>
        <w:rPr>
          <w:rFonts w:ascii="宋体" w:hAnsi="宋体"/>
          <w:b/>
          <w:bCs/>
          <w:sz w:val="24"/>
        </w:rPr>
        <w:t>一般规定</w:t>
      </w:r>
      <w:bookmarkEnd w:id="39"/>
      <w:bookmarkEnd w:id="40"/>
      <w:bookmarkEnd w:id="41"/>
      <w:bookmarkEnd w:id="42"/>
      <w:bookmarkEnd w:id="43"/>
    </w:p>
    <w:p>
      <w:pPr>
        <w:pStyle w:val="2"/>
      </w:pPr>
    </w:p>
    <w:p>
      <w:pPr>
        <w:spacing w:line="360" w:lineRule="auto"/>
        <w:jc w:val="left"/>
        <w:rPr>
          <w:rFonts w:ascii="Times New Roman" w:hAnsi="Times New Roman"/>
          <w:sz w:val="24"/>
        </w:rPr>
      </w:pPr>
      <w:r>
        <w:rPr>
          <w:rFonts w:ascii="Times New Roman" w:hAnsi="Times New Roman"/>
          <w:b/>
          <w:bCs/>
          <w:sz w:val="24"/>
        </w:rPr>
        <w:t>5.1.1</w:t>
      </w:r>
      <w:r>
        <w:rPr>
          <w:rFonts w:hint="eastAsia" w:ascii="宋体" w:hAnsi="宋体"/>
          <w:kern w:val="0"/>
          <w:szCs w:val="21"/>
        </w:rPr>
        <w:t xml:space="preserve"> </w:t>
      </w:r>
      <w:r>
        <w:rPr>
          <w:rFonts w:hint="eastAsia" w:ascii="宋体" w:hAnsi="宋体"/>
          <w:sz w:val="24"/>
        </w:rPr>
        <w:t>自粘型</w:t>
      </w:r>
      <w:r>
        <w:rPr>
          <w:rFonts w:hint="eastAsia" w:ascii="宋体" w:hAnsi="宋体"/>
          <w:kern w:val="0"/>
          <w:sz w:val="24"/>
        </w:rPr>
        <w:t>热塑性聚烯烃（TPO)复合防水卷材</w:t>
      </w:r>
      <w:r>
        <w:rPr>
          <w:rFonts w:ascii="Times New Roman" w:hAnsi="Times New Roman"/>
          <w:sz w:val="24"/>
        </w:rPr>
        <w:t>工程</w:t>
      </w:r>
      <w:r>
        <w:rPr>
          <w:rFonts w:hint="eastAsia" w:ascii="Times New Roman" w:hAnsi="Times New Roman"/>
          <w:sz w:val="24"/>
        </w:rPr>
        <w:t>设计</w:t>
      </w:r>
      <w:r>
        <w:rPr>
          <w:rFonts w:ascii="Times New Roman" w:hAnsi="Times New Roman"/>
          <w:sz w:val="24"/>
        </w:rPr>
        <w:t>应遵循因地制宜、</w:t>
      </w:r>
      <w:r>
        <w:rPr>
          <w:rFonts w:hint="eastAsia" w:ascii="Times New Roman" w:hAnsi="Times New Roman"/>
          <w:sz w:val="24"/>
        </w:rPr>
        <w:t>以防为主、</w:t>
      </w:r>
      <w:r>
        <w:rPr>
          <w:rFonts w:ascii="Times New Roman" w:hAnsi="Times New Roman"/>
          <w:sz w:val="24"/>
        </w:rPr>
        <w:t>防排结合、综合治理的原则。</w:t>
      </w:r>
    </w:p>
    <w:p>
      <w:pPr>
        <w:spacing w:line="360" w:lineRule="auto"/>
        <w:jc w:val="left"/>
        <w:rPr>
          <w:rFonts w:asciiTheme="minorEastAsia" w:hAnsiTheme="minorEastAsia" w:cstheme="minorEastAsia"/>
          <w:sz w:val="24"/>
        </w:rPr>
      </w:pPr>
      <w:r>
        <w:rPr>
          <w:rFonts w:ascii="Times New Roman" w:hAnsi="Times New Roman"/>
          <w:b/>
          <w:bCs/>
          <w:sz w:val="24"/>
        </w:rPr>
        <w:t>5.1.2</w:t>
      </w:r>
      <w:r>
        <w:rPr>
          <w:rFonts w:hint="eastAsia" w:asciiTheme="minorEastAsia" w:hAnsiTheme="minorEastAsia" w:eastAsiaTheme="minorEastAsia" w:cstheme="minorEastAsia"/>
          <w:sz w:val="24"/>
        </w:rPr>
        <w:t xml:space="preserve"> 工业、民用建筑与基础设施的外露屋面应选用</w:t>
      </w:r>
      <w:r>
        <w:rPr>
          <w:rFonts w:hint="eastAsia" w:ascii="宋体" w:hAnsi="宋体"/>
          <w:bCs/>
          <w:sz w:val="24"/>
        </w:rPr>
        <w:t>外露型</w:t>
      </w:r>
      <w:r>
        <w:rPr>
          <w:rFonts w:hint="eastAsia" w:ascii="宋体" w:hAnsi="宋体"/>
          <w:sz w:val="24"/>
        </w:rPr>
        <w:t>自粘型</w:t>
      </w:r>
      <w:r>
        <w:rPr>
          <w:rFonts w:hint="eastAsia" w:ascii="宋体" w:hAnsi="宋体"/>
          <w:kern w:val="0"/>
          <w:sz w:val="24"/>
        </w:rPr>
        <w:t>热塑性聚烯烃（TPO)复合防水卷材</w:t>
      </w:r>
      <w:r>
        <w:rPr>
          <w:rFonts w:hint="eastAsia" w:asciiTheme="minorEastAsia" w:hAnsiTheme="minorEastAsia" w:eastAsiaTheme="minorEastAsia" w:cstheme="minorEastAsia"/>
          <w:sz w:val="24"/>
        </w:rPr>
        <w:t>P类</w:t>
      </w:r>
      <w:r>
        <w:rPr>
          <w:rFonts w:hint="eastAsia" w:asciiTheme="minorEastAsia" w:hAnsiTheme="minorEastAsia" w:cstheme="minorEastAsia"/>
          <w:sz w:val="24"/>
        </w:rPr>
        <w:t>，</w:t>
      </w:r>
      <w:r>
        <w:rPr>
          <w:rFonts w:hint="eastAsia" w:asciiTheme="minorEastAsia" w:hAnsiTheme="minorEastAsia" w:eastAsiaTheme="minorEastAsia" w:cstheme="minorEastAsia"/>
          <w:sz w:val="24"/>
        </w:rPr>
        <w:t>地下室、种植广场、地铁、隧道、堤坝、轻轨、高架桥、污水处理厂、防腐池防水工程等可选用</w:t>
      </w:r>
      <w:r>
        <w:rPr>
          <w:rFonts w:hint="eastAsia" w:ascii="宋体" w:hAnsi="宋体"/>
          <w:sz w:val="24"/>
        </w:rPr>
        <w:t>自粘型</w:t>
      </w:r>
      <w:r>
        <w:rPr>
          <w:rFonts w:hint="eastAsia" w:ascii="宋体" w:hAnsi="宋体"/>
          <w:kern w:val="0"/>
          <w:sz w:val="24"/>
        </w:rPr>
        <w:t>热塑性聚烯烃（TPO)复合防水卷材</w:t>
      </w:r>
      <w:r>
        <w:rPr>
          <w:rFonts w:hint="eastAsia" w:asciiTheme="minorEastAsia" w:hAnsiTheme="minorEastAsia" w:eastAsiaTheme="minorEastAsia" w:cstheme="minorEastAsia"/>
          <w:sz w:val="24"/>
        </w:rPr>
        <w:t>P类、H类、R类</w:t>
      </w:r>
      <w:r>
        <w:rPr>
          <w:rFonts w:hint="eastAsia" w:asciiTheme="minorEastAsia" w:hAnsiTheme="minorEastAsia" w:cstheme="minorEastAsia"/>
          <w:sz w:val="24"/>
        </w:rPr>
        <w:t>、N类、耐根穿刺型等，使用时可根据产品性能及工程应用分类选用。</w:t>
      </w:r>
    </w:p>
    <w:p>
      <w:pPr>
        <w:spacing w:line="360" w:lineRule="auto"/>
        <w:jc w:val="left"/>
        <w:rPr>
          <w:rFonts w:ascii="Times New Roman" w:hAnsi="Times New Roman"/>
          <w:sz w:val="24"/>
        </w:rPr>
      </w:pPr>
      <w:r>
        <w:rPr>
          <w:rFonts w:ascii="Times New Roman" w:hAnsi="Times New Roman"/>
          <w:b/>
          <w:bCs/>
          <w:sz w:val="24"/>
        </w:rPr>
        <w:t>5.1.3</w:t>
      </w:r>
      <w:r>
        <w:rPr>
          <w:rFonts w:ascii="宋体" w:hAnsi="宋体"/>
          <w:b/>
          <w:bCs/>
          <w:sz w:val="24"/>
        </w:rPr>
        <w:t xml:space="preserve"> </w:t>
      </w:r>
      <w:r>
        <w:rPr>
          <w:rFonts w:hint="eastAsia" w:ascii="宋体" w:hAnsi="宋体"/>
          <w:sz w:val="24"/>
        </w:rPr>
        <w:t>自粘型</w:t>
      </w:r>
      <w:r>
        <w:rPr>
          <w:rFonts w:hint="eastAsia" w:ascii="宋体" w:hAnsi="宋体"/>
          <w:kern w:val="0"/>
          <w:sz w:val="24"/>
        </w:rPr>
        <w:t>热塑性聚烯烃（TPO)复合防水卷材</w:t>
      </w:r>
      <w:r>
        <w:rPr>
          <w:rFonts w:hint="eastAsia" w:ascii="Times New Roman" w:hAnsi="Times New Roman" w:eastAsiaTheme="minorEastAsia"/>
          <w:kern w:val="21"/>
          <w:sz w:val="24"/>
        </w:rPr>
        <w:t>防水层最小</w:t>
      </w:r>
      <w:r>
        <w:rPr>
          <w:rFonts w:ascii="Times New Roman" w:hAnsi="Times New Roman"/>
          <w:sz w:val="24"/>
        </w:rPr>
        <w:t>厚度应符合表</w:t>
      </w:r>
      <w:r>
        <w:rPr>
          <w:rFonts w:asciiTheme="minorEastAsia" w:hAnsiTheme="minorEastAsia" w:eastAsiaTheme="minorEastAsia"/>
          <w:sz w:val="24"/>
        </w:rPr>
        <w:t>5.1.3</w:t>
      </w:r>
      <w:r>
        <w:rPr>
          <w:rFonts w:ascii="Times New Roman" w:hAnsi="Times New Roman"/>
          <w:sz w:val="24"/>
        </w:rPr>
        <w:t>的规定</w:t>
      </w:r>
      <w:r>
        <w:rPr>
          <w:rFonts w:hint="eastAsia" w:ascii="Times New Roman" w:hAnsi="Times New Roman"/>
          <w:sz w:val="24"/>
        </w:rPr>
        <w:t>。</w:t>
      </w:r>
    </w:p>
    <w:p>
      <w:pPr>
        <w:spacing w:line="360" w:lineRule="auto"/>
        <w:jc w:val="center"/>
        <w:rPr>
          <w:rFonts w:ascii="宋体" w:hAnsi="宋体"/>
          <w:b/>
          <w:bCs/>
        </w:rPr>
      </w:pPr>
      <w:r>
        <w:rPr>
          <w:rFonts w:hint="eastAsia" w:ascii="宋体" w:hAnsi="宋体"/>
          <w:b/>
          <w:bCs/>
        </w:rPr>
        <w:t>表</w:t>
      </w:r>
      <w:r>
        <w:rPr>
          <w:rFonts w:ascii="Times New Roman" w:hAnsi="Times New Roman"/>
          <w:b/>
          <w:bCs/>
        </w:rPr>
        <w:t>5.1.3</w:t>
      </w:r>
      <w:r>
        <w:rPr>
          <w:rFonts w:hint="eastAsia" w:ascii="宋体" w:hAnsi="宋体"/>
          <w:b/>
          <w:bCs/>
        </w:rPr>
        <w:t>　</w:t>
      </w:r>
      <w:r>
        <w:rPr>
          <w:rFonts w:hint="eastAsia" w:ascii="宋体" w:hAnsi="宋体"/>
          <w:b/>
          <w:bCs/>
          <w:szCs w:val="21"/>
        </w:rPr>
        <w:t>自粘型</w:t>
      </w:r>
      <w:r>
        <w:rPr>
          <w:rFonts w:hint="eastAsia" w:ascii="宋体" w:hAnsi="宋体"/>
          <w:b/>
          <w:bCs/>
          <w:kern w:val="0"/>
          <w:szCs w:val="21"/>
        </w:rPr>
        <w:t>热塑性聚烯烃（TPO)复合防水卷材</w:t>
      </w:r>
      <w:r>
        <w:rPr>
          <w:rFonts w:hint="eastAsia" w:ascii="宋体" w:hAnsi="宋体"/>
          <w:b/>
          <w:bCs/>
        </w:rPr>
        <w:t>防水层最小厚度（㎜）</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92"/>
        <w:gridCol w:w="2387"/>
        <w:gridCol w:w="1643"/>
        <w:gridCol w:w="1643"/>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16" w:type="dxa"/>
            <w:vAlign w:val="center"/>
          </w:tcPr>
          <w:p>
            <w:pPr>
              <w:jc w:val="center"/>
              <w:rPr>
                <w:rFonts w:ascii="Times New Roman" w:hAnsi="Times New Roman"/>
              </w:rPr>
            </w:pPr>
            <w:r>
              <w:rPr>
                <w:rFonts w:hint="eastAsia" w:ascii="Times New Roman" w:hAnsi="Times New Roman"/>
              </w:rPr>
              <w:t>施工部位</w:t>
            </w:r>
          </w:p>
        </w:tc>
        <w:tc>
          <w:tcPr>
            <w:tcW w:w="2265" w:type="dxa"/>
            <w:vAlign w:val="center"/>
          </w:tcPr>
          <w:p>
            <w:pPr>
              <w:jc w:val="center"/>
              <w:rPr>
                <w:rFonts w:ascii="Times New Roman" w:hAnsi="Times New Roman"/>
              </w:rPr>
            </w:pPr>
            <w:r>
              <w:rPr>
                <w:rFonts w:hint="eastAsia" w:ascii="Times New Roman" w:hAnsi="Times New Roman"/>
              </w:rPr>
              <w:t>屋面及车库顶板工程</w:t>
            </w:r>
          </w:p>
        </w:tc>
        <w:tc>
          <w:tcPr>
            <w:tcW w:w="1559" w:type="dxa"/>
            <w:vAlign w:val="center"/>
          </w:tcPr>
          <w:p>
            <w:pPr>
              <w:jc w:val="center"/>
              <w:rPr>
                <w:rFonts w:ascii="Times New Roman" w:hAnsi="Times New Roman"/>
              </w:rPr>
            </w:pPr>
            <w:r>
              <w:rPr>
                <w:rFonts w:hint="eastAsia" w:ascii="Times New Roman" w:hAnsi="Times New Roman"/>
              </w:rPr>
              <w:t>地下工程</w:t>
            </w:r>
          </w:p>
        </w:tc>
        <w:tc>
          <w:tcPr>
            <w:tcW w:w="1559" w:type="dxa"/>
            <w:vAlign w:val="center"/>
          </w:tcPr>
          <w:p>
            <w:pPr>
              <w:jc w:val="center"/>
              <w:rPr>
                <w:rFonts w:ascii="Times New Roman" w:hAnsi="Times New Roman"/>
              </w:rPr>
            </w:pPr>
            <w:r>
              <w:rPr>
                <w:rFonts w:ascii="Times New Roman" w:hAnsi="Times New Roman"/>
              </w:rPr>
              <w:t>室内</w:t>
            </w:r>
            <w:r>
              <w:rPr>
                <w:rFonts w:hint="eastAsia" w:ascii="Times New Roman" w:hAnsi="Times New Roman"/>
              </w:rPr>
              <w:t>工程</w:t>
            </w:r>
          </w:p>
        </w:tc>
        <w:tc>
          <w:tcPr>
            <w:tcW w:w="1441" w:type="dxa"/>
            <w:vAlign w:val="center"/>
          </w:tcPr>
          <w:p>
            <w:pPr>
              <w:jc w:val="center"/>
              <w:rPr>
                <w:rFonts w:ascii="Times New Roman" w:hAnsi="Times New Roman"/>
              </w:rPr>
            </w:pPr>
            <w:r>
              <w:rPr>
                <w:rFonts w:ascii="Times New Roman" w:hAnsi="Times New Roman"/>
              </w:rPr>
              <w:t>水池</w:t>
            </w:r>
            <w:r>
              <w:rPr>
                <w:rFonts w:hint="eastAsia" w:ascii="Times New Roman" w:hAnsi="Times New Roman"/>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16" w:type="dxa"/>
            <w:vAlign w:val="center"/>
          </w:tcPr>
          <w:p>
            <w:pPr>
              <w:jc w:val="center"/>
              <w:rPr>
                <w:rFonts w:ascii="Times New Roman" w:hAnsi="Times New Roman"/>
              </w:rPr>
            </w:pPr>
            <w:r>
              <w:rPr>
                <w:rFonts w:ascii="Times New Roman" w:hAnsi="Times New Roman"/>
              </w:rPr>
              <w:t>单道设防</w:t>
            </w:r>
          </w:p>
        </w:tc>
        <w:tc>
          <w:tcPr>
            <w:tcW w:w="2265" w:type="dxa"/>
            <w:vAlign w:val="center"/>
          </w:tcPr>
          <w:p>
            <w:pPr>
              <w:jc w:val="center"/>
              <w:rPr>
                <w:rFonts w:asciiTheme="minorEastAsia" w:hAnsiTheme="minorEastAsia" w:eastAsiaTheme="minorEastAsia"/>
              </w:rPr>
            </w:pPr>
            <w:r>
              <w:rPr>
                <w:rFonts w:asciiTheme="minorEastAsia" w:hAnsiTheme="minorEastAsia" w:eastAsiaTheme="minorEastAsia"/>
              </w:rPr>
              <w:t>2.0</w:t>
            </w:r>
          </w:p>
        </w:tc>
        <w:tc>
          <w:tcPr>
            <w:tcW w:w="1559" w:type="dxa"/>
            <w:vAlign w:val="center"/>
          </w:tcPr>
          <w:p>
            <w:pPr>
              <w:jc w:val="center"/>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7</w:t>
            </w:r>
          </w:p>
        </w:tc>
        <w:tc>
          <w:tcPr>
            <w:tcW w:w="1559" w:type="dxa"/>
            <w:vAlign w:val="center"/>
          </w:tcPr>
          <w:p>
            <w:pPr>
              <w:jc w:val="center"/>
              <w:rPr>
                <w:rFonts w:asciiTheme="minorEastAsia" w:hAnsiTheme="minorEastAsia" w:eastAsiaTheme="minorEastAsia"/>
              </w:rPr>
            </w:pPr>
            <w:r>
              <w:rPr>
                <w:rFonts w:asciiTheme="minorEastAsia" w:hAnsiTheme="minorEastAsia" w:eastAsiaTheme="minorEastAsia"/>
              </w:rPr>
              <w:t>1.5</w:t>
            </w:r>
          </w:p>
        </w:tc>
        <w:tc>
          <w:tcPr>
            <w:tcW w:w="1441" w:type="dxa"/>
            <w:vAlign w:val="center"/>
          </w:tcPr>
          <w:p>
            <w:pPr>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16" w:type="dxa"/>
            <w:vAlign w:val="center"/>
          </w:tcPr>
          <w:p>
            <w:pPr>
              <w:jc w:val="center"/>
              <w:rPr>
                <w:rFonts w:ascii="Times New Roman" w:hAnsi="Times New Roman"/>
              </w:rPr>
            </w:pPr>
            <w:r>
              <w:rPr>
                <w:rFonts w:hint="eastAsia" w:ascii="Times New Roman" w:hAnsi="Times New Roman"/>
              </w:rPr>
              <w:t>多</w:t>
            </w:r>
            <w:r>
              <w:rPr>
                <w:rFonts w:ascii="Times New Roman" w:hAnsi="Times New Roman"/>
              </w:rPr>
              <w:t>道设防</w:t>
            </w:r>
          </w:p>
        </w:tc>
        <w:tc>
          <w:tcPr>
            <w:tcW w:w="2265" w:type="dxa"/>
            <w:vAlign w:val="center"/>
          </w:tcPr>
          <w:p>
            <w:pPr>
              <w:jc w:val="center"/>
              <w:rPr>
                <w:rFonts w:asciiTheme="minorEastAsia" w:hAnsiTheme="minorEastAsia" w:eastAsiaTheme="minorEastAsia"/>
              </w:rPr>
            </w:pPr>
            <w:r>
              <w:rPr>
                <w:rFonts w:asciiTheme="minorEastAsia" w:hAnsiTheme="minorEastAsia" w:eastAsiaTheme="minorEastAsia"/>
              </w:rPr>
              <w:t>1.5</w:t>
            </w:r>
          </w:p>
        </w:tc>
        <w:tc>
          <w:tcPr>
            <w:tcW w:w="1559" w:type="dxa"/>
            <w:vAlign w:val="center"/>
          </w:tcPr>
          <w:p>
            <w:pPr>
              <w:jc w:val="center"/>
              <w:rPr>
                <w:rFonts w:asciiTheme="minorEastAsia" w:hAnsiTheme="minorEastAsia" w:eastAsiaTheme="minorEastAsia"/>
              </w:rPr>
            </w:pPr>
            <w:r>
              <w:rPr>
                <w:rFonts w:asciiTheme="minorEastAsia" w:hAnsiTheme="minorEastAsia" w:eastAsiaTheme="minorEastAsia"/>
              </w:rPr>
              <w:t>1.5</w:t>
            </w:r>
          </w:p>
        </w:tc>
        <w:tc>
          <w:tcPr>
            <w:tcW w:w="1559" w:type="dxa"/>
            <w:vAlign w:val="center"/>
          </w:tcPr>
          <w:p>
            <w:pPr>
              <w:jc w:val="center"/>
              <w:rPr>
                <w:rFonts w:asciiTheme="minorEastAsia" w:hAnsiTheme="minorEastAsia" w:eastAsiaTheme="minorEastAsia"/>
              </w:rPr>
            </w:pPr>
            <w:r>
              <w:rPr>
                <w:rFonts w:asciiTheme="minorEastAsia" w:hAnsiTheme="minorEastAsia" w:eastAsiaTheme="minorEastAsia"/>
              </w:rPr>
              <w:t>1.5</w:t>
            </w:r>
          </w:p>
        </w:tc>
        <w:tc>
          <w:tcPr>
            <w:tcW w:w="1441" w:type="dxa"/>
            <w:vAlign w:val="center"/>
          </w:tcPr>
          <w:p>
            <w:pPr>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.5</w:t>
            </w:r>
          </w:p>
        </w:tc>
      </w:tr>
    </w:tbl>
    <w:p>
      <w:pPr>
        <w:pStyle w:val="46"/>
        <w:tabs>
          <w:tab w:val="left" w:pos="851"/>
          <w:tab w:val="clear" w:pos="1440"/>
        </w:tabs>
        <w:spacing w:beforeLines="0" w:afterLines="0" w:line="360" w:lineRule="auto"/>
        <w:ind w:left="0" w:firstLine="0"/>
        <w:outlineLvl w:val="9"/>
        <w:rPr>
          <w:rFonts w:asciiTheme="minorEastAsia" w:hAnsiTheme="minorEastAsia" w:eastAsiaTheme="minorEastAsia" w:cstheme="minorEastAsia"/>
          <w:sz w:val="24"/>
        </w:rPr>
      </w:pPr>
      <w:r>
        <w:rPr>
          <w:rFonts w:ascii="Times New Roman" w:hAnsi="Times New Roman" w:eastAsia="宋体"/>
          <w:b/>
          <w:bCs/>
          <w:kern w:val="2"/>
          <w:sz w:val="24"/>
          <w:szCs w:val="24"/>
        </w:rPr>
        <w:t>5.1.4</w:t>
      </w:r>
      <w:r>
        <w:rPr>
          <w:rFonts w:hint="eastAsia" w:ascii="宋体" w:hAnsi="宋体" w:eastAsia="宋体"/>
        </w:rPr>
        <w:t xml:space="preserve"> </w:t>
      </w:r>
      <w:r>
        <w:rPr>
          <w:rFonts w:hint="eastAsia" w:asciiTheme="minorEastAsia" w:hAnsiTheme="minorEastAsia" w:eastAsiaTheme="minorEastAsia" w:cstheme="minorEastAsia"/>
          <w:sz w:val="24"/>
        </w:rPr>
        <w:t>卷材铺设方法应根据施工部位和现场环境等因素选择施工方法。</w:t>
      </w:r>
    </w:p>
    <w:p>
      <w:pPr>
        <w:pStyle w:val="46"/>
        <w:tabs>
          <w:tab w:val="left" w:pos="851"/>
          <w:tab w:val="clear" w:pos="1440"/>
        </w:tabs>
        <w:spacing w:beforeLines="0" w:afterLines="0" w:line="360" w:lineRule="auto"/>
        <w:ind w:left="0" w:firstLine="0"/>
        <w:outlineLvl w:val="9"/>
        <w:rPr>
          <w:rFonts w:ascii="Times New Roman" w:hAnsi="Times New Roman" w:eastAsia="宋体"/>
        </w:rPr>
      </w:pPr>
      <w:r>
        <w:rPr>
          <w:rFonts w:ascii="Times New Roman" w:hAnsi="Times New Roman"/>
          <w:b/>
          <w:bCs/>
          <w:sz w:val="24"/>
        </w:rPr>
        <w:t>5.1.5</w:t>
      </w:r>
      <w:r>
        <w:rPr>
          <w:rFonts w:ascii="宋体" w:hAnsi="宋体" w:eastAsia="宋体"/>
          <w:b/>
          <w:bCs/>
          <w:sz w:val="24"/>
        </w:rPr>
        <w:t xml:space="preserve"> </w:t>
      </w:r>
      <w:r>
        <w:rPr>
          <w:rFonts w:hint="eastAsia" w:ascii="宋体" w:hAnsi="宋体" w:eastAsia="宋体"/>
          <w:sz w:val="24"/>
          <w:szCs w:val="24"/>
        </w:rPr>
        <w:t>同层相邻</w:t>
      </w:r>
      <w:r>
        <w:rPr>
          <w:rFonts w:hint="eastAsia" w:ascii="Times New Roman" w:hAnsi="Times New Roman" w:eastAsiaTheme="minorEastAsia"/>
          <w:kern w:val="21"/>
          <w:sz w:val="24"/>
          <w:szCs w:val="24"/>
        </w:rPr>
        <w:t>防水卷材</w:t>
      </w:r>
      <w:r>
        <w:rPr>
          <w:rFonts w:hint="eastAsia" w:ascii="Times New Roman" w:hAnsi="Times New Roman" w:eastAsia="宋体"/>
          <w:kern w:val="2"/>
          <w:sz w:val="24"/>
          <w:szCs w:val="24"/>
        </w:rPr>
        <w:t>应根据</w:t>
      </w:r>
      <w:r>
        <w:rPr>
          <w:rFonts w:hint="eastAsia" w:asciiTheme="minorEastAsia" w:hAnsiTheme="minorEastAsia" w:eastAsiaTheme="minorEastAsia" w:cstheme="minorEastAsia"/>
          <w:sz w:val="24"/>
        </w:rPr>
        <w:t>铺设方法</w:t>
      </w:r>
      <w:r>
        <w:rPr>
          <w:rFonts w:hint="eastAsia" w:ascii="Times New Roman" w:hAnsi="Times New Roman" w:eastAsiaTheme="minorEastAsia"/>
          <w:kern w:val="21"/>
          <w:sz w:val="24"/>
          <w:szCs w:val="24"/>
        </w:rPr>
        <w:t>选用连接</w:t>
      </w:r>
      <w:r>
        <w:rPr>
          <w:rFonts w:hint="eastAsia" w:ascii="Times New Roman" w:hAnsi="Times New Roman" w:eastAsia="宋体"/>
          <w:kern w:val="2"/>
          <w:sz w:val="24"/>
          <w:szCs w:val="24"/>
        </w:rPr>
        <w:t>方法，选用搭接方法连接时，搭接宽度不应小于</w:t>
      </w:r>
      <w:r>
        <w:rPr>
          <w:rFonts w:ascii="Times New Roman" w:hAnsi="Times New Roman" w:eastAsia="宋体"/>
          <w:kern w:val="2"/>
          <w:sz w:val="24"/>
          <w:szCs w:val="24"/>
        </w:rPr>
        <w:t>80mm</w:t>
      </w:r>
      <w:r>
        <w:rPr>
          <w:rFonts w:hint="eastAsia" w:ascii="Times New Roman" w:hAnsi="Times New Roman" w:eastAsia="宋体"/>
          <w:kern w:val="2"/>
          <w:sz w:val="24"/>
          <w:szCs w:val="24"/>
        </w:rPr>
        <w:t>；横向接缝选用平行对接方法连接时，接缝处</w:t>
      </w:r>
      <w:r>
        <w:rPr>
          <w:rFonts w:hint="eastAsia" w:ascii="宋体" w:hAnsi="宋体" w:eastAsia="宋体"/>
          <w:sz w:val="24"/>
        </w:rPr>
        <w:t>自粘型热塑性聚烯烃（TPO)复合防水卷材</w:t>
      </w:r>
      <w:r>
        <w:rPr>
          <w:rFonts w:hint="eastAsia" w:ascii="Times New Roman" w:hAnsi="Times New Roman" w:eastAsia="宋体"/>
          <w:kern w:val="2"/>
          <w:sz w:val="24"/>
          <w:szCs w:val="24"/>
        </w:rPr>
        <w:t>覆盖条宽度不应小于1</w:t>
      </w:r>
      <w:r>
        <w:rPr>
          <w:rFonts w:ascii="Times New Roman" w:hAnsi="Times New Roman" w:eastAsia="宋体"/>
          <w:kern w:val="2"/>
          <w:sz w:val="24"/>
          <w:szCs w:val="24"/>
        </w:rPr>
        <w:t>6</w:t>
      </w:r>
      <w:r>
        <w:rPr>
          <w:rFonts w:hint="eastAsia" w:ascii="Times New Roman" w:hAnsi="Times New Roman" w:eastAsia="宋体"/>
          <w:kern w:val="2"/>
          <w:sz w:val="24"/>
          <w:szCs w:val="24"/>
        </w:rPr>
        <w:t>0</w:t>
      </w:r>
      <w:r>
        <w:rPr>
          <w:rFonts w:ascii="Times New Roman" w:hAnsi="Times New Roman" w:eastAsia="宋体"/>
          <w:kern w:val="2"/>
          <w:sz w:val="24"/>
          <w:szCs w:val="24"/>
        </w:rPr>
        <w:t>mm</w:t>
      </w:r>
      <w:r>
        <w:rPr>
          <w:rFonts w:hint="eastAsia" w:ascii="Times New Roman" w:hAnsi="Times New Roman" w:eastAsia="宋体"/>
          <w:kern w:val="2"/>
          <w:sz w:val="24"/>
          <w:szCs w:val="24"/>
        </w:rPr>
        <w:t>。</w:t>
      </w:r>
    </w:p>
    <w:p>
      <w:pPr>
        <w:spacing w:line="360" w:lineRule="auto"/>
        <w:jc w:val="left"/>
        <w:rPr>
          <w:rFonts w:ascii="宋体" w:hAnsi="宋体"/>
          <w:bCs/>
          <w:sz w:val="24"/>
        </w:rPr>
      </w:pPr>
      <w:r>
        <w:rPr>
          <w:rFonts w:ascii="Times New Roman" w:hAnsi="Times New Roman"/>
          <w:b/>
          <w:bCs/>
          <w:sz w:val="24"/>
        </w:rPr>
        <w:t>5.1.6</w:t>
      </w:r>
      <w:r>
        <w:rPr>
          <w:rFonts w:hint="eastAsia" w:ascii="宋体" w:hAnsi="宋体"/>
        </w:rPr>
        <w:t xml:space="preserve"> </w:t>
      </w:r>
      <w:r>
        <w:rPr>
          <w:rFonts w:hint="eastAsia" w:ascii="宋体" w:hAnsi="宋体"/>
          <w:sz w:val="24"/>
        </w:rPr>
        <w:t>自粘型</w:t>
      </w:r>
      <w:r>
        <w:rPr>
          <w:rFonts w:hint="eastAsia" w:ascii="宋体" w:hAnsi="宋体"/>
          <w:kern w:val="0"/>
          <w:sz w:val="24"/>
        </w:rPr>
        <w:t>热塑性聚烯烃（TPO)复合防水卷材</w:t>
      </w:r>
      <w:r>
        <w:rPr>
          <w:rFonts w:hint="eastAsia" w:ascii="宋体" w:hAnsi="宋体"/>
          <w:bCs/>
          <w:sz w:val="24"/>
        </w:rPr>
        <w:t>与防水涂料的复合防水层的防水涂料，宜采用同厂家配套生产的防水涂料。</w:t>
      </w:r>
    </w:p>
    <w:p>
      <w:pPr>
        <w:spacing w:line="360" w:lineRule="auto"/>
        <w:jc w:val="left"/>
        <w:rPr>
          <w:rFonts w:ascii="宋体" w:hAnsi="宋体"/>
          <w:kern w:val="21"/>
          <w:sz w:val="24"/>
        </w:rPr>
      </w:pPr>
      <w:r>
        <w:rPr>
          <w:rFonts w:ascii="Times New Roman" w:hAnsi="Times New Roman"/>
          <w:b/>
          <w:bCs/>
          <w:sz w:val="24"/>
        </w:rPr>
        <w:t xml:space="preserve">5.1.7  </w:t>
      </w:r>
      <w:r>
        <w:rPr>
          <w:rFonts w:hint="eastAsia" w:ascii="宋体" w:hAnsi="宋体"/>
          <w:sz w:val="24"/>
        </w:rPr>
        <w:t>自粘型</w:t>
      </w:r>
      <w:r>
        <w:rPr>
          <w:rFonts w:hint="eastAsia" w:ascii="宋体" w:hAnsi="宋体"/>
          <w:kern w:val="0"/>
          <w:sz w:val="24"/>
        </w:rPr>
        <w:t>热塑性聚烯烃（TPO)复合防水卷材</w:t>
      </w:r>
      <w:r>
        <w:rPr>
          <w:rFonts w:hint="eastAsia" w:ascii="宋体" w:hAnsi="宋体"/>
          <w:bCs/>
          <w:sz w:val="24"/>
        </w:rPr>
        <w:t>防水层细部构造应设计附加层。选</w:t>
      </w:r>
      <w:r>
        <w:rPr>
          <w:rFonts w:hint="eastAsia" w:ascii="宋体" w:hAnsi="宋体"/>
          <w:kern w:val="21"/>
          <w:sz w:val="24"/>
        </w:rPr>
        <w:t>用</w:t>
      </w:r>
      <w:r>
        <w:rPr>
          <w:rFonts w:hint="eastAsia" w:ascii="宋体" w:hAnsi="宋体"/>
          <w:sz w:val="24"/>
        </w:rPr>
        <w:t>自粘型</w:t>
      </w:r>
      <w:r>
        <w:rPr>
          <w:rFonts w:hint="eastAsia" w:ascii="宋体" w:hAnsi="宋体"/>
          <w:kern w:val="0"/>
          <w:sz w:val="24"/>
        </w:rPr>
        <w:t>热塑性聚烯烃（TPO)复合防水卷材作附加层时，附加层</w:t>
      </w:r>
      <w:r>
        <w:rPr>
          <w:rFonts w:hint="eastAsia" w:ascii="宋体" w:hAnsi="宋体"/>
          <w:bCs/>
          <w:sz w:val="24"/>
        </w:rPr>
        <w:t>宽度不应小于</w:t>
      </w:r>
      <w:r>
        <w:rPr>
          <w:rFonts w:ascii="宋体" w:hAnsi="宋体"/>
          <w:bCs/>
          <w:sz w:val="24"/>
        </w:rPr>
        <w:t>300mm,</w:t>
      </w:r>
      <w:r>
        <w:rPr>
          <w:rFonts w:hint="eastAsia" w:ascii="宋体" w:hAnsi="宋体"/>
          <w:bCs/>
          <w:sz w:val="24"/>
        </w:rPr>
        <w:t>厚度不应小于</w:t>
      </w:r>
      <w:r>
        <w:rPr>
          <w:rFonts w:ascii="宋体" w:hAnsi="宋体"/>
          <w:bCs/>
          <w:sz w:val="24"/>
        </w:rPr>
        <w:t>1.5mm</w:t>
      </w:r>
      <w:r>
        <w:rPr>
          <w:rFonts w:hint="eastAsia" w:ascii="宋体" w:hAnsi="宋体"/>
          <w:bCs/>
          <w:sz w:val="24"/>
        </w:rPr>
        <w:t>；选用防水涂料</w:t>
      </w:r>
      <w:r>
        <w:rPr>
          <w:rFonts w:hint="eastAsia" w:ascii="宋体" w:hAnsi="宋体"/>
          <w:kern w:val="21"/>
          <w:sz w:val="24"/>
        </w:rPr>
        <w:t>作附加层时，附加层宽度不应小于</w:t>
      </w:r>
      <w:r>
        <w:rPr>
          <w:rFonts w:ascii="宋体" w:hAnsi="宋体"/>
          <w:kern w:val="21"/>
          <w:sz w:val="24"/>
        </w:rPr>
        <w:t>500mm,</w:t>
      </w:r>
      <w:r>
        <w:rPr>
          <w:rFonts w:hint="eastAsia" w:ascii="宋体" w:hAnsi="宋体"/>
          <w:kern w:val="21"/>
          <w:sz w:val="24"/>
        </w:rPr>
        <w:t>厚度不应小于1</w:t>
      </w:r>
      <w:r>
        <w:rPr>
          <w:rFonts w:ascii="宋体" w:hAnsi="宋体"/>
          <w:kern w:val="21"/>
          <w:sz w:val="24"/>
        </w:rPr>
        <w:t>.5mm</w:t>
      </w:r>
      <w:r>
        <w:rPr>
          <w:rFonts w:hint="eastAsia" w:ascii="宋体" w:hAnsi="宋体"/>
          <w:kern w:val="21"/>
          <w:sz w:val="24"/>
        </w:rPr>
        <w:t>。</w:t>
      </w:r>
    </w:p>
    <w:p>
      <w:pPr>
        <w:pStyle w:val="2"/>
      </w:pPr>
      <w:bookmarkStart w:id="44" w:name="_Toc82007136"/>
      <w:bookmarkStart w:id="45" w:name="_Toc23306"/>
      <w:bookmarkStart w:id="46" w:name="_Toc93517356"/>
      <w:bookmarkStart w:id="47" w:name="_Toc515443251"/>
      <w:bookmarkStart w:id="48" w:name="_Toc30786"/>
      <w:bookmarkStart w:id="49" w:name="_Toc27374"/>
    </w:p>
    <w:p>
      <w:pPr>
        <w:spacing w:line="360" w:lineRule="auto"/>
        <w:jc w:val="center"/>
        <w:rPr>
          <w:rFonts w:ascii="宋体" w:hAnsi="宋体"/>
          <w:b/>
          <w:bCs/>
          <w:sz w:val="24"/>
        </w:rPr>
      </w:pPr>
      <w:r>
        <w:rPr>
          <w:rFonts w:ascii="宋体" w:hAnsi="宋体"/>
          <w:b/>
          <w:bCs/>
          <w:sz w:val="24"/>
        </w:rPr>
        <w:t>5.2</w:t>
      </w:r>
      <w:r>
        <w:rPr>
          <w:rFonts w:hint="eastAsia" w:ascii="宋体" w:hAnsi="宋体"/>
          <w:b/>
          <w:bCs/>
          <w:sz w:val="24"/>
        </w:rPr>
        <w:t>　</w:t>
      </w:r>
      <w:r>
        <w:rPr>
          <w:rFonts w:ascii="宋体" w:hAnsi="宋体"/>
          <w:b/>
          <w:bCs/>
          <w:sz w:val="24"/>
        </w:rPr>
        <w:t>屋面防水工程</w:t>
      </w:r>
      <w:bookmarkEnd w:id="44"/>
      <w:bookmarkEnd w:id="45"/>
      <w:bookmarkEnd w:id="46"/>
      <w:bookmarkEnd w:id="47"/>
      <w:bookmarkEnd w:id="48"/>
      <w:bookmarkEnd w:id="49"/>
    </w:p>
    <w:p>
      <w:pPr>
        <w:pStyle w:val="2"/>
      </w:pPr>
    </w:p>
    <w:p>
      <w:pPr>
        <w:spacing w:line="360" w:lineRule="auto"/>
        <w:jc w:val="left"/>
        <w:rPr>
          <w:rFonts w:ascii="宋体" w:hAnsi="宋体"/>
          <w:sz w:val="24"/>
        </w:rPr>
      </w:pPr>
      <w:bookmarkStart w:id="50" w:name="_Toc515443252"/>
      <w:r>
        <w:rPr>
          <w:rFonts w:ascii="Times New Roman" w:hAnsi="Times New Roman"/>
          <w:b/>
          <w:bCs/>
          <w:sz w:val="24"/>
        </w:rPr>
        <w:t>5.2.1</w:t>
      </w:r>
      <w:r>
        <w:rPr>
          <w:rFonts w:ascii="宋体" w:hAnsi="宋体"/>
          <w:b/>
          <w:bCs/>
          <w:sz w:val="24"/>
        </w:rPr>
        <w:t xml:space="preserve"> </w:t>
      </w:r>
      <w:r>
        <w:rPr>
          <w:rFonts w:ascii="宋体" w:hAnsi="宋体"/>
          <w:sz w:val="24"/>
        </w:rPr>
        <w:t>屋面工程防水设计工作年限不应低于20年</w:t>
      </w:r>
      <w:r>
        <w:rPr>
          <w:rFonts w:hint="eastAsia" w:ascii="宋体" w:hAnsi="宋体"/>
          <w:sz w:val="24"/>
        </w:rPr>
        <w:t>。</w:t>
      </w:r>
    </w:p>
    <w:p>
      <w:pPr>
        <w:spacing w:line="360" w:lineRule="auto"/>
        <w:jc w:val="left"/>
        <w:rPr>
          <w:rFonts w:ascii="宋体" w:hAnsi="宋体"/>
          <w:sz w:val="24"/>
        </w:rPr>
      </w:pPr>
      <w:r>
        <w:rPr>
          <w:rFonts w:ascii="Times New Roman" w:hAnsi="Times New Roman"/>
          <w:b/>
          <w:bCs/>
          <w:sz w:val="24"/>
        </w:rPr>
        <w:t>5.2.2</w:t>
      </w:r>
      <w:r>
        <w:rPr>
          <w:rFonts w:ascii="宋体" w:hAnsi="宋体"/>
          <w:b/>
          <w:bCs/>
          <w:sz w:val="24"/>
        </w:rPr>
        <w:t xml:space="preserve"> </w:t>
      </w:r>
      <w:r>
        <w:rPr>
          <w:rFonts w:hint="eastAsia" w:ascii="宋体" w:hAnsi="宋体"/>
          <w:sz w:val="24"/>
        </w:rPr>
        <w:t>自粘型</w:t>
      </w:r>
      <w:r>
        <w:rPr>
          <w:rFonts w:hint="eastAsia" w:ascii="宋体" w:hAnsi="宋体"/>
          <w:kern w:val="0"/>
          <w:sz w:val="24"/>
        </w:rPr>
        <w:t>热塑性聚烯烃（TPO)复合防水卷材</w:t>
      </w:r>
      <w:r>
        <w:rPr>
          <w:rFonts w:hint="eastAsia" w:ascii="宋体" w:hAnsi="宋体"/>
          <w:sz w:val="24"/>
        </w:rPr>
        <w:t>平屋面防水构造做法选用见</w:t>
      </w:r>
      <w:r>
        <w:rPr>
          <w:rFonts w:ascii="宋体" w:hAnsi="宋体"/>
          <w:sz w:val="24"/>
        </w:rPr>
        <w:t xml:space="preserve">表 5.2.2。 </w:t>
      </w:r>
    </w:p>
    <w:p>
      <w:pPr>
        <w:spacing w:line="360" w:lineRule="auto"/>
        <w:jc w:val="center"/>
        <w:rPr>
          <w:rFonts w:ascii="宋体" w:hAnsi="宋体"/>
          <w:b/>
          <w:bCs/>
        </w:rPr>
      </w:pPr>
      <w:r>
        <w:rPr>
          <w:rFonts w:ascii="宋体" w:hAnsi="宋体"/>
          <w:b/>
          <w:bCs/>
        </w:rPr>
        <w:t>表 5.2.2  平屋面工程防水</w:t>
      </w:r>
      <w:r>
        <w:rPr>
          <w:rFonts w:hint="eastAsia" w:ascii="宋体" w:hAnsi="宋体"/>
          <w:b/>
          <w:bCs/>
        </w:rPr>
        <w:t>构造</w:t>
      </w:r>
      <w:r>
        <w:rPr>
          <w:rFonts w:ascii="宋体" w:hAnsi="宋体"/>
          <w:b/>
          <w:bCs/>
        </w:rPr>
        <w:t>做法</w:t>
      </w:r>
      <w:r>
        <w:rPr>
          <w:rFonts w:hint="eastAsia" w:ascii="宋体" w:hAnsi="宋体"/>
          <w:b/>
          <w:bCs/>
        </w:rPr>
        <w:t>选用（厚度：m</w:t>
      </w:r>
      <w:r>
        <w:rPr>
          <w:rFonts w:ascii="宋体" w:hAnsi="宋体"/>
          <w:b/>
          <w:bCs/>
        </w:rPr>
        <w:t>m</w:t>
      </w:r>
      <w:r>
        <w:rPr>
          <w:rFonts w:hint="eastAsia" w:ascii="宋体" w:hAnsi="宋体"/>
          <w:b/>
          <w:bCs/>
        </w:rPr>
        <w:t>）</w:t>
      </w:r>
    </w:p>
    <w:tbl>
      <w:tblPr>
        <w:tblStyle w:val="33"/>
        <w:tblW w:w="89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3"/>
        <w:gridCol w:w="688"/>
        <w:gridCol w:w="741"/>
        <w:gridCol w:w="3270"/>
        <w:gridCol w:w="35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9" w:hRule="atLeast"/>
          <w:jc w:val="center"/>
        </w:trPr>
        <w:tc>
          <w:tcPr>
            <w:tcW w:w="683" w:type="dxa"/>
            <w:tcBorders>
              <w:top w:val="single" w:color="auto" w:sz="4" w:space="0"/>
              <w:left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防水等级</w:t>
            </w:r>
          </w:p>
        </w:tc>
        <w:tc>
          <w:tcPr>
            <w:tcW w:w="688" w:type="dxa"/>
            <w:tcBorders>
              <w:top w:val="single" w:color="auto" w:sz="4" w:space="0"/>
              <w:left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防水做法</w:t>
            </w:r>
          </w:p>
        </w:tc>
        <w:tc>
          <w:tcPr>
            <w:tcW w:w="7531" w:type="dxa"/>
            <w:gridSpan w:val="3"/>
            <w:tcBorders>
              <w:top w:val="single" w:color="auto" w:sz="4" w:space="0"/>
              <w:left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防水构造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4" w:hRule="atLeast"/>
          <w:jc w:val="center"/>
        </w:trPr>
        <w:tc>
          <w:tcPr>
            <w:tcW w:w="683" w:type="dxa"/>
            <w:vMerge w:val="restart"/>
            <w:tcBorders>
              <w:top w:val="single" w:color="auto" w:sz="4" w:space="0"/>
              <w:left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一级</w:t>
            </w:r>
          </w:p>
        </w:tc>
        <w:tc>
          <w:tcPr>
            <w:tcW w:w="688" w:type="dxa"/>
            <w:vMerge w:val="restart"/>
            <w:tcBorders>
              <w:top w:val="single" w:color="auto" w:sz="4" w:space="0"/>
              <w:left w:val="single" w:color="auto" w:sz="4" w:space="0"/>
              <w:right w:val="single" w:color="auto" w:sz="4" w:space="0"/>
            </w:tcBorders>
            <w:vAlign w:val="center"/>
          </w:tcPr>
          <w:p>
            <w:pPr>
              <w:autoSpaceDE w:val="0"/>
              <w:autoSpaceDN w:val="0"/>
              <w:jc w:val="center"/>
              <w:rPr>
                <w:rFonts w:ascii="宋体" w:hAnsi="宋体" w:cs="宋体"/>
                <w:szCs w:val="21"/>
              </w:rPr>
            </w:pPr>
          </w:p>
          <w:p>
            <w:pPr>
              <w:autoSpaceDE w:val="0"/>
              <w:autoSpaceDN w:val="0"/>
              <w:jc w:val="center"/>
              <w:rPr>
                <w:rFonts w:ascii="宋体" w:hAnsi="宋体" w:cs="宋体"/>
                <w:szCs w:val="21"/>
              </w:rPr>
            </w:pPr>
            <w:r>
              <w:rPr>
                <w:rFonts w:hint="eastAsia" w:ascii="宋体" w:hAnsi="宋体" w:cs="宋体"/>
                <w:szCs w:val="21"/>
              </w:rPr>
              <w:t>不应少于3道</w:t>
            </w:r>
          </w:p>
        </w:tc>
        <w:tc>
          <w:tcPr>
            <w:tcW w:w="741"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bCs/>
                <w:szCs w:val="21"/>
              </w:rPr>
            </w:pPr>
            <w:r>
              <w:rPr>
                <w:rFonts w:hint="eastAsia" w:ascii="宋体" w:hAnsi="宋体"/>
                <w:bCs/>
                <w:szCs w:val="21"/>
              </w:rPr>
              <w:t>有保温屋面</w:t>
            </w:r>
          </w:p>
        </w:tc>
        <w:tc>
          <w:tcPr>
            <w:tcW w:w="3270"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Cs w:val="21"/>
              </w:rPr>
            </w:pPr>
            <w:r>
              <w:rPr>
                <w:rFonts w:hint="eastAsia" w:ascii="宋体" w:hAnsi="宋体" w:cs="宋体"/>
                <w:szCs w:val="21"/>
              </w:rPr>
              <w:t>结构板上：</w:t>
            </w:r>
          </w:p>
          <w:p>
            <w:pPr>
              <w:autoSpaceDE w:val="0"/>
              <w:autoSpaceDN w:val="0"/>
              <w:jc w:val="left"/>
              <w:rPr>
                <w:rFonts w:ascii="宋体" w:hAnsi="宋体"/>
                <w:bCs/>
                <w:szCs w:val="21"/>
              </w:rPr>
            </w:pPr>
            <w:r>
              <w:rPr>
                <w:rFonts w:ascii="宋体" w:hAnsi="宋体"/>
                <w:bCs/>
                <w:szCs w:val="21"/>
              </w:rPr>
              <w:t>a 1</w:t>
            </w:r>
            <w:r>
              <w:rPr>
                <w:rFonts w:hint="eastAsia" w:ascii="宋体" w:hAnsi="宋体"/>
                <w:bCs/>
                <w:szCs w:val="21"/>
              </w:rPr>
              <w:t>.</w:t>
            </w:r>
            <w:r>
              <w:rPr>
                <w:rFonts w:ascii="宋体" w:hAnsi="宋体"/>
                <w:bCs/>
                <w:szCs w:val="21"/>
              </w:rPr>
              <w:t>5</w:t>
            </w:r>
            <w:r>
              <w:rPr>
                <w:rFonts w:hint="eastAsia" w:ascii="宋体" w:hAnsi="宋体"/>
                <w:bCs/>
                <w:szCs w:val="21"/>
              </w:rPr>
              <w:t>mm聚氨酯防水涂料</w:t>
            </w:r>
          </w:p>
          <w:p>
            <w:pPr>
              <w:autoSpaceDE w:val="0"/>
              <w:autoSpaceDN w:val="0"/>
              <w:jc w:val="left"/>
              <w:rPr>
                <w:rFonts w:ascii="宋体" w:hAnsi="宋体"/>
                <w:bCs/>
                <w:szCs w:val="21"/>
              </w:rPr>
            </w:pPr>
            <w:r>
              <w:rPr>
                <w:rFonts w:ascii="宋体" w:hAnsi="宋体"/>
                <w:bCs/>
                <w:szCs w:val="21"/>
              </w:rPr>
              <w:t>b 1</w:t>
            </w:r>
            <w:r>
              <w:rPr>
                <w:rFonts w:hint="eastAsia" w:ascii="宋体" w:hAnsi="宋体"/>
                <w:bCs/>
                <w:szCs w:val="21"/>
              </w:rPr>
              <w:t>.5mm聚合物水泥复合防水涂料</w:t>
            </w:r>
          </w:p>
        </w:tc>
        <w:tc>
          <w:tcPr>
            <w:tcW w:w="3520"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Cs w:val="21"/>
              </w:rPr>
            </w:pPr>
            <w:r>
              <w:rPr>
                <w:rFonts w:hint="eastAsia" w:ascii="宋体" w:hAnsi="宋体" w:cs="宋体"/>
                <w:szCs w:val="21"/>
              </w:rPr>
              <w:t>保温层的找平层上：</w:t>
            </w:r>
          </w:p>
          <w:p>
            <w:pPr>
              <w:autoSpaceDE w:val="0"/>
              <w:autoSpaceDN w:val="0"/>
              <w:jc w:val="left"/>
              <w:rPr>
                <w:rFonts w:ascii="宋体" w:hAnsi="宋体"/>
                <w:bCs/>
                <w:szCs w:val="21"/>
              </w:rPr>
            </w:pPr>
            <w:r>
              <w:rPr>
                <w:rFonts w:ascii="宋体" w:hAnsi="宋体"/>
                <w:bCs/>
                <w:szCs w:val="21"/>
              </w:rPr>
              <w:t>1</w:t>
            </w:r>
            <w:r>
              <w:rPr>
                <w:rFonts w:hint="eastAsia" w:ascii="宋体" w:hAnsi="宋体"/>
                <w:bCs/>
                <w:szCs w:val="21"/>
              </w:rPr>
              <w:t>.</w:t>
            </w:r>
            <w:r>
              <w:rPr>
                <w:rFonts w:ascii="宋体" w:hAnsi="宋体"/>
                <w:bCs/>
                <w:szCs w:val="21"/>
              </w:rPr>
              <w:t>5</w:t>
            </w:r>
            <w:r>
              <w:rPr>
                <w:rFonts w:hint="eastAsia" w:ascii="宋体" w:hAnsi="宋体"/>
                <w:bCs/>
                <w:szCs w:val="21"/>
              </w:rPr>
              <w:t>mm自粘型</w:t>
            </w:r>
            <w:r>
              <w:rPr>
                <w:rFonts w:hint="eastAsia" w:ascii="宋体" w:hAnsi="宋体"/>
                <w:bCs/>
                <w:kern w:val="0"/>
                <w:szCs w:val="21"/>
              </w:rPr>
              <w:t>热塑性聚烯烃（TPO)复合防水卷材</w:t>
            </w:r>
            <w:r>
              <w:rPr>
                <w:rFonts w:hint="eastAsia" w:ascii="宋体" w:hAnsi="宋体"/>
                <w:bCs/>
                <w:szCs w:val="21"/>
              </w:rPr>
              <w:t>+2.0mm非固化橡胶沥青防水涂料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83" w:type="dxa"/>
            <w:vMerge w:val="continue"/>
            <w:tcBorders>
              <w:left w:val="single" w:color="auto" w:sz="4" w:space="0"/>
              <w:right w:val="single" w:color="auto" w:sz="4" w:space="0"/>
            </w:tcBorders>
            <w:vAlign w:val="center"/>
          </w:tcPr>
          <w:p>
            <w:pPr>
              <w:autoSpaceDE w:val="0"/>
              <w:autoSpaceDN w:val="0"/>
              <w:jc w:val="center"/>
              <w:rPr>
                <w:rFonts w:ascii="宋体" w:hAnsi="宋体" w:cs="宋体"/>
                <w:szCs w:val="21"/>
              </w:rPr>
            </w:pPr>
          </w:p>
        </w:tc>
        <w:tc>
          <w:tcPr>
            <w:tcW w:w="688" w:type="dxa"/>
            <w:vMerge w:val="continue"/>
            <w:tcBorders>
              <w:left w:val="single" w:color="auto" w:sz="4" w:space="0"/>
              <w:right w:val="single" w:color="auto" w:sz="4" w:space="0"/>
            </w:tcBorders>
            <w:vAlign w:val="center"/>
          </w:tcPr>
          <w:p>
            <w:pPr>
              <w:autoSpaceDE w:val="0"/>
              <w:autoSpaceDN w:val="0"/>
              <w:jc w:val="center"/>
              <w:rPr>
                <w:rFonts w:ascii="宋体" w:hAnsi="宋体" w:cs="宋体"/>
                <w:szCs w:val="21"/>
              </w:rPr>
            </w:pPr>
          </w:p>
        </w:tc>
        <w:tc>
          <w:tcPr>
            <w:tcW w:w="741" w:type="dxa"/>
            <w:tcBorders>
              <w:top w:val="single" w:color="auto" w:sz="4" w:space="0"/>
              <w:left w:val="single" w:color="auto" w:sz="4" w:space="0"/>
              <w:right w:val="single" w:color="auto" w:sz="4" w:space="0"/>
            </w:tcBorders>
            <w:vAlign w:val="center"/>
          </w:tcPr>
          <w:p>
            <w:pPr>
              <w:autoSpaceDE w:val="0"/>
              <w:autoSpaceDN w:val="0"/>
              <w:jc w:val="left"/>
              <w:rPr>
                <w:rFonts w:ascii="宋体" w:hAnsi="宋体"/>
                <w:bCs/>
                <w:szCs w:val="21"/>
              </w:rPr>
            </w:pPr>
            <w:r>
              <w:rPr>
                <w:rFonts w:hint="eastAsia" w:ascii="宋体" w:hAnsi="宋体"/>
                <w:bCs/>
                <w:szCs w:val="21"/>
              </w:rPr>
              <w:t>无保温屋面</w:t>
            </w:r>
          </w:p>
        </w:tc>
        <w:tc>
          <w:tcPr>
            <w:tcW w:w="6790" w:type="dxa"/>
            <w:gridSpan w:val="2"/>
            <w:tcBorders>
              <w:top w:val="single" w:color="auto" w:sz="4" w:space="0"/>
              <w:left w:val="single" w:color="auto" w:sz="4" w:space="0"/>
              <w:right w:val="single" w:color="auto" w:sz="4" w:space="0"/>
            </w:tcBorders>
            <w:vAlign w:val="center"/>
          </w:tcPr>
          <w:p>
            <w:pPr>
              <w:autoSpaceDE w:val="0"/>
              <w:autoSpaceDN w:val="0"/>
              <w:jc w:val="left"/>
              <w:rPr>
                <w:rFonts w:ascii="宋体" w:hAnsi="宋体"/>
                <w:bCs/>
                <w:szCs w:val="21"/>
              </w:rPr>
            </w:pPr>
            <w:r>
              <w:rPr>
                <w:rFonts w:ascii="宋体" w:hAnsi="宋体"/>
                <w:bCs/>
                <w:szCs w:val="21"/>
              </w:rPr>
              <w:t>a 1</w:t>
            </w:r>
            <w:r>
              <w:rPr>
                <w:rFonts w:hint="eastAsia" w:ascii="宋体" w:hAnsi="宋体"/>
                <w:bCs/>
                <w:szCs w:val="21"/>
              </w:rPr>
              <w:t>.</w:t>
            </w:r>
            <w:r>
              <w:rPr>
                <w:rFonts w:ascii="宋体" w:hAnsi="宋体"/>
                <w:bCs/>
                <w:szCs w:val="21"/>
              </w:rPr>
              <w:t>5</w:t>
            </w:r>
            <w:r>
              <w:rPr>
                <w:rFonts w:hint="eastAsia" w:ascii="宋体" w:hAnsi="宋体"/>
                <w:bCs/>
                <w:szCs w:val="21"/>
              </w:rPr>
              <w:t>mm自粘型</w:t>
            </w:r>
            <w:r>
              <w:rPr>
                <w:rFonts w:hint="eastAsia" w:ascii="宋体" w:hAnsi="宋体"/>
                <w:bCs/>
                <w:kern w:val="0"/>
                <w:szCs w:val="21"/>
              </w:rPr>
              <w:t>热塑性聚烯烃（TPO)复合防水卷材</w:t>
            </w:r>
            <w:r>
              <w:rPr>
                <w:rFonts w:hint="eastAsia" w:ascii="宋体" w:hAnsi="宋体"/>
                <w:bCs/>
                <w:szCs w:val="21"/>
              </w:rPr>
              <w:t>+2.0mm非固化橡胶沥青防水涂料+</w:t>
            </w:r>
            <w:r>
              <w:rPr>
                <w:rFonts w:ascii="宋体" w:hAnsi="宋体"/>
                <w:bCs/>
                <w:szCs w:val="21"/>
              </w:rPr>
              <w:t>1</w:t>
            </w:r>
            <w:r>
              <w:rPr>
                <w:rFonts w:hint="eastAsia" w:ascii="宋体" w:hAnsi="宋体"/>
                <w:bCs/>
                <w:szCs w:val="21"/>
              </w:rPr>
              <w:t>.</w:t>
            </w:r>
            <w:r>
              <w:rPr>
                <w:rFonts w:ascii="宋体" w:hAnsi="宋体"/>
                <w:bCs/>
                <w:szCs w:val="21"/>
              </w:rPr>
              <w:t>5</w:t>
            </w:r>
            <w:r>
              <w:rPr>
                <w:rFonts w:hint="eastAsia" w:ascii="宋体" w:hAnsi="宋体"/>
                <w:bCs/>
                <w:szCs w:val="21"/>
              </w:rPr>
              <w:t>mm聚氨酯防水涂料</w:t>
            </w:r>
          </w:p>
          <w:p>
            <w:pPr>
              <w:autoSpaceDE w:val="0"/>
              <w:autoSpaceDN w:val="0"/>
              <w:jc w:val="left"/>
              <w:rPr>
                <w:rFonts w:ascii="宋体" w:hAnsi="宋体"/>
                <w:bCs/>
                <w:szCs w:val="21"/>
              </w:rPr>
            </w:pPr>
            <w:r>
              <w:rPr>
                <w:rFonts w:ascii="宋体" w:hAnsi="宋体"/>
                <w:bCs/>
                <w:szCs w:val="21"/>
              </w:rPr>
              <w:t>b 1</w:t>
            </w:r>
            <w:r>
              <w:rPr>
                <w:rFonts w:hint="eastAsia" w:ascii="宋体" w:hAnsi="宋体"/>
                <w:bCs/>
                <w:szCs w:val="21"/>
              </w:rPr>
              <w:t>.</w:t>
            </w:r>
            <w:r>
              <w:rPr>
                <w:rFonts w:ascii="宋体" w:hAnsi="宋体"/>
                <w:bCs/>
                <w:szCs w:val="21"/>
              </w:rPr>
              <w:t>5</w:t>
            </w:r>
            <w:r>
              <w:rPr>
                <w:rFonts w:hint="eastAsia" w:ascii="宋体" w:hAnsi="宋体"/>
                <w:bCs/>
                <w:szCs w:val="21"/>
              </w:rPr>
              <w:t>mm自粘型</w:t>
            </w:r>
            <w:r>
              <w:rPr>
                <w:rFonts w:hint="eastAsia" w:ascii="宋体" w:hAnsi="宋体"/>
                <w:bCs/>
                <w:kern w:val="0"/>
                <w:szCs w:val="21"/>
              </w:rPr>
              <w:t>热塑性聚烯烃（TPO)复合防水卷材</w:t>
            </w:r>
            <w:r>
              <w:rPr>
                <w:rFonts w:hint="eastAsia" w:ascii="宋体" w:hAnsi="宋体"/>
                <w:bCs/>
                <w:szCs w:val="21"/>
              </w:rPr>
              <w:t>+2.0mm非固化橡胶沥青防水涂料+</w:t>
            </w:r>
            <w:r>
              <w:rPr>
                <w:rFonts w:ascii="宋体" w:hAnsi="宋体"/>
                <w:bCs/>
                <w:szCs w:val="21"/>
              </w:rPr>
              <w:t>1</w:t>
            </w:r>
            <w:r>
              <w:rPr>
                <w:rFonts w:hint="eastAsia" w:ascii="宋体" w:hAnsi="宋体"/>
                <w:bCs/>
                <w:szCs w:val="21"/>
              </w:rPr>
              <w:t>.5mm聚合物水泥复合防水涂料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83" w:type="dxa"/>
            <w:vMerge w:val="restart"/>
            <w:tcBorders>
              <w:left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二级</w:t>
            </w:r>
          </w:p>
        </w:tc>
        <w:tc>
          <w:tcPr>
            <w:tcW w:w="688" w:type="dxa"/>
            <w:vMerge w:val="restart"/>
            <w:tcBorders>
              <w:left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不应少于2道</w:t>
            </w:r>
          </w:p>
        </w:tc>
        <w:tc>
          <w:tcPr>
            <w:tcW w:w="741" w:type="dxa"/>
            <w:tcBorders>
              <w:top w:val="single" w:color="auto" w:sz="4" w:space="0"/>
              <w:left w:val="single" w:color="auto" w:sz="4" w:space="0"/>
              <w:right w:val="single" w:color="auto" w:sz="4" w:space="0"/>
            </w:tcBorders>
            <w:vAlign w:val="center"/>
          </w:tcPr>
          <w:p>
            <w:pPr>
              <w:autoSpaceDE w:val="0"/>
              <w:autoSpaceDN w:val="0"/>
              <w:jc w:val="left"/>
              <w:rPr>
                <w:rFonts w:ascii="宋体" w:hAnsi="宋体"/>
                <w:bCs/>
                <w:szCs w:val="21"/>
              </w:rPr>
            </w:pPr>
            <w:r>
              <w:rPr>
                <w:rFonts w:hint="eastAsia" w:ascii="宋体" w:hAnsi="宋体"/>
                <w:bCs/>
                <w:szCs w:val="21"/>
              </w:rPr>
              <w:t>有保温屋面</w:t>
            </w:r>
          </w:p>
        </w:tc>
        <w:tc>
          <w:tcPr>
            <w:tcW w:w="3270" w:type="dxa"/>
            <w:tcBorders>
              <w:top w:val="single" w:color="auto" w:sz="4" w:space="0"/>
              <w:left w:val="single" w:color="auto" w:sz="4" w:space="0"/>
              <w:right w:val="single" w:color="auto" w:sz="4" w:space="0"/>
            </w:tcBorders>
            <w:vAlign w:val="center"/>
          </w:tcPr>
          <w:p>
            <w:pPr>
              <w:autoSpaceDE w:val="0"/>
              <w:autoSpaceDN w:val="0"/>
              <w:jc w:val="left"/>
              <w:rPr>
                <w:rFonts w:ascii="宋体" w:hAnsi="宋体" w:cs="宋体"/>
                <w:szCs w:val="21"/>
              </w:rPr>
            </w:pPr>
            <w:r>
              <w:rPr>
                <w:rFonts w:hint="eastAsia" w:ascii="宋体" w:hAnsi="宋体" w:cs="宋体"/>
                <w:szCs w:val="21"/>
              </w:rPr>
              <w:t>结构板上：</w:t>
            </w:r>
          </w:p>
          <w:p>
            <w:pPr>
              <w:autoSpaceDE w:val="0"/>
              <w:autoSpaceDN w:val="0"/>
              <w:jc w:val="left"/>
              <w:rPr>
                <w:rFonts w:ascii="宋体" w:hAnsi="宋体"/>
                <w:bCs/>
                <w:szCs w:val="21"/>
              </w:rPr>
            </w:pPr>
            <w:r>
              <w:rPr>
                <w:rFonts w:ascii="宋体" w:hAnsi="宋体"/>
                <w:bCs/>
                <w:szCs w:val="21"/>
              </w:rPr>
              <w:t>a 1</w:t>
            </w:r>
            <w:r>
              <w:rPr>
                <w:rFonts w:hint="eastAsia" w:ascii="宋体" w:hAnsi="宋体"/>
                <w:bCs/>
                <w:szCs w:val="21"/>
              </w:rPr>
              <w:t>.</w:t>
            </w:r>
            <w:r>
              <w:rPr>
                <w:rFonts w:ascii="宋体" w:hAnsi="宋体"/>
                <w:bCs/>
                <w:szCs w:val="21"/>
              </w:rPr>
              <w:t>5</w:t>
            </w:r>
            <w:r>
              <w:rPr>
                <w:rFonts w:hint="eastAsia" w:ascii="宋体" w:hAnsi="宋体"/>
                <w:bCs/>
                <w:szCs w:val="21"/>
              </w:rPr>
              <w:t>mm聚氨酯防水涂料</w:t>
            </w:r>
          </w:p>
          <w:p>
            <w:pPr>
              <w:autoSpaceDE w:val="0"/>
              <w:autoSpaceDN w:val="0"/>
              <w:jc w:val="left"/>
              <w:rPr>
                <w:rFonts w:ascii="宋体" w:hAnsi="宋体"/>
                <w:bCs/>
                <w:szCs w:val="21"/>
              </w:rPr>
            </w:pPr>
            <w:r>
              <w:rPr>
                <w:rFonts w:ascii="宋体" w:hAnsi="宋体"/>
                <w:bCs/>
                <w:szCs w:val="21"/>
              </w:rPr>
              <w:t>b 1</w:t>
            </w:r>
            <w:r>
              <w:rPr>
                <w:rFonts w:hint="eastAsia" w:ascii="宋体" w:hAnsi="宋体"/>
                <w:bCs/>
                <w:szCs w:val="21"/>
              </w:rPr>
              <w:t>.5mm聚合物水泥复合防水涂料</w:t>
            </w:r>
          </w:p>
        </w:tc>
        <w:tc>
          <w:tcPr>
            <w:tcW w:w="3520" w:type="dxa"/>
            <w:tcBorders>
              <w:top w:val="single" w:color="auto" w:sz="4" w:space="0"/>
              <w:left w:val="single" w:color="auto" w:sz="4" w:space="0"/>
              <w:right w:val="single" w:color="auto" w:sz="4" w:space="0"/>
            </w:tcBorders>
            <w:vAlign w:val="center"/>
          </w:tcPr>
          <w:p>
            <w:pPr>
              <w:autoSpaceDE w:val="0"/>
              <w:autoSpaceDN w:val="0"/>
              <w:jc w:val="left"/>
              <w:rPr>
                <w:rFonts w:ascii="宋体" w:hAnsi="宋体" w:cs="宋体"/>
                <w:szCs w:val="21"/>
              </w:rPr>
            </w:pPr>
            <w:r>
              <w:rPr>
                <w:rFonts w:hint="eastAsia" w:ascii="宋体" w:hAnsi="宋体" w:cs="宋体"/>
                <w:szCs w:val="21"/>
              </w:rPr>
              <w:t>保温层的找平层上：</w:t>
            </w:r>
          </w:p>
          <w:p>
            <w:pPr>
              <w:autoSpaceDE w:val="0"/>
              <w:autoSpaceDN w:val="0"/>
              <w:jc w:val="left"/>
              <w:rPr>
                <w:rFonts w:ascii="宋体" w:hAnsi="宋体"/>
                <w:bCs/>
                <w:szCs w:val="21"/>
              </w:rPr>
            </w:pPr>
            <w:r>
              <w:rPr>
                <w:rFonts w:ascii="宋体" w:hAnsi="宋体" w:cs="宋体"/>
                <w:bCs/>
                <w:szCs w:val="21"/>
              </w:rPr>
              <w:t>2.0</w:t>
            </w:r>
            <w:r>
              <w:rPr>
                <w:rFonts w:hint="eastAsia" w:ascii="宋体" w:hAnsi="宋体" w:cs="宋体"/>
                <w:bCs/>
                <w:szCs w:val="21"/>
              </w:rPr>
              <w:t>mm</w:t>
            </w:r>
            <w:r>
              <w:rPr>
                <w:rFonts w:hint="eastAsia" w:ascii="宋体" w:hAnsi="宋体"/>
                <w:bCs/>
                <w:szCs w:val="21"/>
              </w:rPr>
              <w:t>自粘型</w:t>
            </w:r>
            <w:r>
              <w:rPr>
                <w:rFonts w:hint="eastAsia" w:ascii="宋体" w:hAnsi="宋体"/>
                <w:bCs/>
                <w:kern w:val="0"/>
                <w:szCs w:val="21"/>
              </w:rPr>
              <w:t>热塑性聚烯烃（TPO)复合防水卷材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83" w:type="dxa"/>
            <w:vMerge w:val="continue"/>
            <w:tcBorders>
              <w:left w:val="single" w:color="auto" w:sz="4" w:space="0"/>
              <w:right w:val="single" w:color="auto" w:sz="4" w:space="0"/>
            </w:tcBorders>
            <w:vAlign w:val="center"/>
          </w:tcPr>
          <w:p>
            <w:pPr>
              <w:autoSpaceDE w:val="0"/>
              <w:autoSpaceDN w:val="0"/>
              <w:jc w:val="center"/>
              <w:rPr>
                <w:rFonts w:ascii="宋体" w:hAnsi="宋体" w:cs="宋体"/>
                <w:szCs w:val="21"/>
              </w:rPr>
            </w:pPr>
          </w:p>
        </w:tc>
        <w:tc>
          <w:tcPr>
            <w:tcW w:w="688" w:type="dxa"/>
            <w:vMerge w:val="continue"/>
            <w:tcBorders>
              <w:left w:val="single" w:color="auto" w:sz="4" w:space="0"/>
              <w:right w:val="single" w:color="auto" w:sz="4" w:space="0"/>
            </w:tcBorders>
            <w:vAlign w:val="center"/>
          </w:tcPr>
          <w:p>
            <w:pPr>
              <w:autoSpaceDE w:val="0"/>
              <w:autoSpaceDN w:val="0"/>
              <w:jc w:val="center"/>
              <w:rPr>
                <w:rFonts w:ascii="宋体" w:hAnsi="宋体" w:cs="宋体"/>
                <w:szCs w:val="21"/>
              </w:rPr>
            </w:pPr>
          </w:p>
        </w:tc>
        <w:tc>
          <w:tcPr>
            <w:tcW w:w="741" w:type="dxa"/>
            <w:tcBorders>
              <w:top w:val="single" w:color="auto" w:sz="4" w:space="0"/>
              <w:left w:val="single" w:color="auto" w:sz="4" w:space="0"/>
              <w:right w:val="single" w:color="auto" w:sz="4" w:space="0"/>
            </w:tcBorders>
            <w:vAlign w:val="center"/>
          </w:tcPr>
          <w:p>
            <w:pPr>
              <w:autoSpaceDE w:val="0"/>
              <w:autoSpaceDN w:val="0"/>
              <w:jc w:val="left"/>
              <w:rPr>
                <w:rFonts w:ascii="宋体" w:hAnsi="宋体"/>
                <w:bCs/>
                <w:szCs w:val="21"/>
              </w:rPr>
            </w:pPr>
            <w:r>
              <w:rPr>
                <w:rFonts w:hint="eastAsia" w:ascii="宋体" w:hAnsi="宋体"/>
                <w:bCs/>
                <w:szCs w:val="21"/>
              </w:rPr>
              <w:t>无保温屋面</w:t>
            </w:r>
          </w:p>
        </w:tc>
        <w:tc>
          <w:tcPr>
            <w:tcW w:w="6790" w:type="dxa"/>
            <w:gridSpan w:val="2"/>
            <w:tcBorders>
              <w:top w:val="single" w:color="auto" w:sz="4" w:space="0"/>
              <w:left w:val="single" w:color="auto" w:sz="4" w:space="0"/>
              <w:right w:val="single" w:color="auto" w:sz="4" w:space="0"/>
            </w:tcBorders>
            <w:vAlign w:val="center"/>
          </w:tcPr>
          <w:p>
            <w:pPr>
              <w:autoSpaceDE w:val="0"/>
              <w:autoSpaceDN w:val="0"/>
              <w:jc w:val="left"/>
              <w:rPr>
                <w:rFonts w:ascii="宋体" w:hAnsi="宋体"/>
                <w:bCs/>
                <w:szCs w:val="21"/>
              </w:rPr>
            </w:pPr>
            <w:r>
              <w:rPr>
                <w:rFonts w:ascii="宋体" w:hAnsi="宋体"/>
                <w:bCs/>
                <w:szCs w:val="21"/>
              </w:rPr>
              <w:t>a 1</w:t>
            </w:r>
            <w:r>
              <w:rPr>
                <w:rFonts w:hint="eastAsia" w:ascii="宋体" w:hAnsi="宋体"/>
                <w:bCs/>
                <w:szCs w:val="21"/>
              </w:rPr>
              <w:t>.</w:t>
            </w:r>
            <w:r>
              <w:rPr>
                <w:rFonts w:ascii="宋体" w:hAnsi="宋体"/>
                <w:bCs/>
                <w:szCs w:val="21"/>
              </w:rPr>
              <w:t>5</w:t>
            </w:r>
            <w:r>
              <w:rPr>
                <w:rFonts w:hint="eastAsia" w:ascii="宋体" w:hAnsi="宋体"/>
                <w:bCs/>
                <w:szCs w:val="21"/>
              </w:rPr>
              <w:t>mm自粘型</w:t>
            </w:r>
            <w:r>
              <w:rPr>
                <w:rFonts w:hint="eastAsia" w:ascii="宋体" w:hAnsi="宋体"/>
                <w:bCs/>
                <w:kern w:val="0"/>
                <w:szCs w:val="21"/>
              </w:rPr>
              <w:t>热塑性聚烯烃（TPO)复合防水卷材</w:t>
            </w:r>
            <w:r>
              <w:rPr>
                <w:rFonts w:hint="eastAsia" w:ascii="宋体" w:hAnsi="宋体"/>
                <w:bCs/>
                <w:szCs w:val="21"/>
              </w:rPr>
              <w:t>+2.0mm非固化橡胶沥青防水涂料</w:t>
            </w:r>
          </w:p>
          <w:p>
            <w:pPr>
              <w:autoSpaceDE w:val="0"/>
              <w:autoSpaceDN w:val="0"/>
              <w:jc w:val="left"/>
              <w:rPr>
                <w:rFonts w:ascii="宋体" w:hAnsi="宋体"/>
                <w:bCs/>
                <w:szCs w:val="21"/>
              </w:rPr>
            </w:pPr>
            <w:r>
              <w:rPr>
                <w:rFonts w:ascii="宋体" w:hAnsi="宋体"/>
                <w:bCs/>
                <w:szCs w:val="21"/>
              </w:rPr>
              <w:t>b 1</w:t>
            </w:r>
            <w:r>
              <w:rPr>
                <w:rFonts w:hint="eastAsia" w:ascii="宋体" w:hAnsi="宋体"/>
                <w:bCs/>
                <w:szCs w:val="21"/>
              </w:rPr>
              <w:t>.</w:t>
            </w:r>
            <w:r>
              <w:rPr>
                <w:rFonts w:ascii="宋体" w:hAnsi="宋体"/>
                <w:bCs/>
                <w:szCs w:val="21"/>
              </w:rPr>
              <w:t>5</w:t>
            </w:r>
            <w:r>
              <w:rPr>
                <w:rFonts w:hint="eastAsia" w:ascii="宋体" w:hAnsi="宋体"/>
                <w:bCs/>
                <w:szCs w:val="21"/>
              </w:rPr>
              <w:t>mm自粘型</w:t>
            </w:r>
            <w:r>
              <w:rPr>
                <w:rFonts w:hint="eastAsia" w:ascii="宋体" w:hAnsi="宋体"/>
                <w:bCs/>
                <w:kern w:val="0"/>
                <w:szCs w:val="21"/>
              </w:rPr>
              <w:t>热塑性聚烯烃（TPO)复合防水卷材</w:t>
            </w:r>
            <w:r>
              <w:rPr>
                <w:rFonts w:hint="eastAsia" w:ascii="宋体" w:hAnsi="宋体"/>
                <w:bCs/>
                <w:szCs w:val="21"/>
              </w:rPr>
              <w:t>+</w:t>
            </w:r>
            <w:r>
              <w:rPr>
                <w:rFonts w:ascii="宋体" w:hAnsi="宋体"/>
                <w:bCs/>
                <w:szCs w:val="21"/>
              </w:rPr>
              <w:t>1</w:t>
            </w:r>
            <w:r>
              <w:rPr>
                <w:rFonts w:hint="eastAsia" w:ascii="宋体" w:hAnsi="宋体"/>
                <w:bCs/>
                <w:szCs w:val="21"/>
              </w:rPr>
              <w:t>.</w:t>
            </w:r>
            <w:r>
              <w:rPr>
                <w:rFonts w:ascii="宋体" w:hAnsi="宋体"/>
                <w:bCs/>
                <w:szCs w:val="21"/>
              </w:rPr>
              <w:t>5</w:t>
            </w:r>
            <w:r>
              <w:rPr>
                <w:rFonts w:hint="eastAsia" w:ascii="宋体" w:hAnsi="宋体"/>
                <w:bCs/>
                <w:szCs w:val="21"/>
              </w:rPr>
              <w:t>mm聚氨酯防水涂料</w:t>
            </w:r>
          </w:p>
          <w:p>
            <w:pPr>
              <w:autoSpaceDE w:val="0"/>
              <w:autoSpaceDN w:val="0"/>
              <w:jc w:val="left"/>
              <w:rPr>
                <w:rFonts w:ascii="宋体" w:hAnsi="宋体"/>
                <w:bCs/>
                <w:szCs w:val="21"/>
              </w:rPr>
            </w:pPr>
            <w:r>
              <w:rPr>
                <w:rFonts w:ascii="宋体" w:hAnsi="宋体"/>
                <w:bCs/>
                <w:szCs w:val="21"/>
              </w:rPr>
              <w:t>c 1</w:t>
            </w:r>
            <w:r>
              <w:rPr>
                <w:rFonts w:hint="eastAsia" w:ascii="宋体" w:hAnsi="宋体"/>
                <w:bCs/>
                <w:szCs w:val="21"/>
              </w:rPr>
              <w:t>.</w:t>
            </w:r>
            <w:r>
              <w:rPr>
                <w:rFonts w:ascii="宋体" w:hAnsi="宋体"/>
                <w:bCs/>
                <w:szCs w:val="21"/>
              </w:rPr>
              <w:t>5</w:t>
            </w:r>
            <w:r>
              <w:rPr>
                <w:rFonts w:hint="eastAsia" w:ascii="宋体" w:hAnsi="宋体"/>
                <w:bCs/>
                <w:szCs w:val="21"/>
              </w:rPr>
              <w:t>mm自粘型</w:t>
            </w:r>
            <w:r>
              <w:rPr>
                <w:rFonts w:hint="eastAsia" w:ascii="宋体" w:hAnsi="宋体"/>
                <w:bCs/>
                <w:kern w:val="0"/>
                <w:szCs w:val="21"/>
              </w:rPr>
              <w:t>热塑性聚烯烃（TPO)复合防水卷材</w:t>
            </w:r>
            <w:r>
              <w:rPr>
                <w:rFonts w:hint="eastAsia" w:ascii="宋体" w:hAnsi="宋体"/>
                <w:bCs/>
                <w:szCs w:val="21"/>
              </w:rPr>
              <w:t>+</w:t>
            </w:r>
            <w:r>
              <w:rPr>
                <w:rFonts w:ascii="宋体" w:hAnsi="宋体"/>
                <w:bCs/>
                <w:szCs w:val="21"/>
              </w:rPr>
              <w:t>1</w:t>
            </w:r>
            <w:r>
              <w:rPr>
                <w:rFonts w:hint="eastAsia" w:ascii="宋体" w:hAnsi="宋体"/>
                <w:bCs/>
                <w:szCs w:val="21"/>
              </w:rPr>
              <w:t>.5mm聚合物水泥复合防水涂料</w:t>
            </w:r>
          </w:p>
          <w:p>
            <w:pPr>
              <w:autoSpaceDE w:val="0"/>
              <w:autoSpaceDN w:val="0"/>
              <w:jc w:val="left"/>
              <w:rPr>
                <w:rFonts w:ascii="宋体" w:hAnsi="宋体"/>
                <w:bCs/>
                <w:szCs w:val="21"/>
              </w:rPr>
            </w:pPr>
            <w:r>
              <w:rPr>
                <w:rFonts w:cs="宋体" w:asciiTheme="minorEastAsia" w:hAnsiTheme="minorEastAsia" w:eastAsiaTheme="minorEastAsia"/>
                <w:bCs/>
                <w:szCs w:val="21"/>
              </w:rPr>
              <w:t xml:space="preserve">d </w:t>
            </w:r>
            <w:r>
              <w:rPr>
                <w:rFonts w:hint="eastAsia" w:cs="宋体" w:asciiTheme="minorEastAsia" w:hAnsiTheme="minorEastAsia" w:eastAsiaTheme="minorEastAsia"/>
                <w:bCs/>
                <w:szCs w:val="21"/>
              </w:rPr>
              <w:t>1.5mm</w:t>
            </w:r>
            <w:r>
              <w:rPr>
                <w:rFonts w:hint="eastAsia" w:ascii="宋体" w:hAnsi="宋体"/>
                <w:bCs/>
                <w:szCs w:val="21"/>
              </w:rPr>
              <w:t>自粘型</w:t>
            </w:r>
            <w:r>
              <w:rPr>
                <w:rFonts w:hint="eastAsia" w:ascii="宋体" w:hAnsi="宋体"/>
                <w:bCs/>
                <w:kern w:val="0"/>
                <w:szCs w:val="21"/>
              </w:rPr>
              <w:t>热塑性聚烯烃（TPO)复合防水卷材</w:t>
            </w:r>
            <w:r>
              <w:rPr>
                <w:rFonts w:ascii="宋体" w:hAnsi="宋体"/>
                <w:bCs/>
                <w:kern w:val="0"/>
                <w:szCs w:val="21"/>
              </w:rPr>
              <w:t>+</w:t>
            </w:r>
            <w:r>
              <w:rPr>
                <w:rFonts w:hint="eastAsia" w:cs="宋体" w:asciiTheme="minorEastAsia" w:hAnsiTheme="minorEastAsia" w:eastAsiaTheme="minorEastAsia"/>
                <w:bCs/>
                <w:szCs w:val="21"/>
              </w:rPr>
              <w:t>3.0mm聚合物水泥防水砂浆</w:t>
            </w:r>
          </w:p>
        </w:tc>
      </w:tr>
    </w:tbl>
    <w:p>
      <w:pPr>
        <w:adjustRightInd w:val="0"/>
        <w:snapToGrid w:val="0"/>
        <w:spacing w:line="360" w:lineRule="auto"/>
        <w:jc w:val="left"/>
        <w:rPr>
          <w:rFonts w:cs="黑体" w:asciiTheme="minorEastAsia" w:hAnsiTheme="minorEastAsia" w:eastAsiaTheme="minorEastAsia"/>
          <w:b/>
          <w:bCs/>
          <w:szCs w:val="21"/>
        </w:rPr>
      </w:pPr>
      <w:r>
        <w:rPr>
          <w:rFonts w:cs="黑体" w:asciiTheme="minorEastAsia" w:hAnsiTheme="minorEastAsia" w:eastAsiaTheme="minorEastAsia"/>
          <w:b/>
          <w:bCs/>
          <w:szCs w:val="21"/>
        </w:rPr>
        <w:t xml:space="preserve"> </w:t>
      </w:r>
    </w:p>
    <w:p>
      <w:pPr>
        <w:spacing w:line="360" w:lineRule="auto"/>
        <w:jc w:val="left"/>
        <w:rPr>
          <w:rFonts w:ascii="宋体" w:hAnsi="宋体"/>
          <w:sz w:val="24"/>
        </w:rPr>
      </w:pPr>
      <w:r>
        <w:rPr>
          <w:rFonts w:ascii="Times New Roman" w:hAnsi="Times New Roman"/>
          <w:b/>
          <w:bCs/>
          <w:sz w:val="24"/>
        </w:rPr>
        <w:t>5.2.</w:t>
      </w:r>
      <w:r>
        <w:rPr>
          <w:rFonts w:hint="eastAsia" w:ascii="Times New Roman" w:hAnsi="Times New Roman"/>
          <w:b/>
          <w:bCs/>
          <w:sz w:val="24"/>
        </w:rPr>
        <w:t>3</w:t>
      </w:r>
      <w:r>
        <w:rPr>
          <w:rFonts w:hint="eastAsia" w:ascii="宋体" w:hAnsi="宋体"/>
          <w:sz w:val="24"/>
        </w:rPr>
        <w:t xml:space="preserve"> 自粘型</w:t>
      </w:r>
      <w:r>
        <w:rPr>
          <w:rFonts w:hint="eastAsia" w:ascii="宋体" w:hAnsi="宋体"/>
          <w:kern w:val="0"/>
          <w:sz w:val="24"/>
        </w:rPr>
        <w:t>热塑性聚烯烃（TPO)复合防水卷材</w:t>
      </w:r>
      <w:r>
        <w:rPr>
          <w:rFonts w:hint="eastAsia" w:ascii="宋体" w:hAnsi="宋体"/>
          <w:sz w:val="24"/>
        </w:rPr>
        <w:t>瓦屋面防水构造选用做法见</w:t>
      </w:r>
      <w:r>
        <w:rPr>
          <w:rFonts w:ascii="宋体" w:hAnsi="宋体"/>
          <w:sz w:val="24"/>
        </w:rPr>
        <w:t>表 5.2.3。</w:t>
      </w:r>
    </w:p>
    <w:p>
      <w:pPr>
        <w:spacing w:line="360" w:lineRule="auto"/>
        <w:jc w:val="center"/>
        <w:rPr>
          <w:rFonts w:ascii="宋体" w:hAnsi="宋体"/>
          <w:b/>
          <w:bCs/>
        </w:rPr>
      </w:pPr>
      <w:r>
        <w:rPr>
          <w:sz w:val="24"/>
        </w:rPr>
        <w:t xml:space="preserve">         </w:t>
      </w:r>
      <w:r>
        <w:rPr>
          <w:b/>
          <w:bCs/>
          <w:szCs w:val="21"/>
        </w:rPr>
        <w:t xml:space="preserve"> </w:t>
      </w:r>
      <w:r>
        <w:rPr>
          <w:rFonts w:ascii="宋体" w:hAnsi="宋体"/>
          <w:b/>
          <w:bCs/>
        </w:rPr>
        <w:t>表 5.2.3 瓦屋面工程防水</w:t>
      </w:r>
      <w:r>
        <w:rPr>
          <w:rFonts w:hint="eastAsia" w:ascii="宋体" w:hAnsi="宋体"/>
          <w:b/>
          <w:bCs/>
        </w:rPr>
        <w:t>构造选用</w:t>
      </w:r>
      <w:r>
        <w:rPr>
          <w:rFonts w:ascii="宋体" w:hAnsi="宋体"/>
          <w:b/>
          <w:bCs/>
        </w:rPr>
        <w:t>做法</w:t>
      </w:r>
      <w:r>
        <w:rPr>
          <w:rFonts w:hint="eastAsia" w:ascii="宋体" w:hAnsi="宋体"/>
          <w:b/>
          <w:bCs/>
        </w:rPr>
        <w:t>（厚度：m</w:t>
      </w:r>
      <w:r>
        <w:rPr>
          <w:rFonts w:ascii="宋体" w:hAnsi="宋体"/>
          <w:b/>
          <w:bCs/>
        </w:rPr>
        <w:t>m</w:t>
      </w:r>
      <w:r>
        <w:rPr>
          <w:rFonts w:hint="eastAsia" w:ascii="宋体" w:hAnsi="宋体"/>
          <w:b/>
          <w:bCs/>
        </w:rPr>
        <w:t>）</w:t>
      </w:r>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4"/>
        <w:gridCol w:w="709"/>
        <w:gridCol w:w="441"/>
        <w:gridCol w:w="976"/>
        <w:gridCol w:w="1843"/>
        <w:gridCol w:w="202"/>
        <w:gridCol w:w="3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704" w:type="dxa"/>
            <w:tcBorders>
              <w:top w:val="single" w:color="auto" w:sz="4" w:space="0"/>
              <w:left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防水等级</w:t>
            </w:r>
          </w:p>
        </w:tc>
        <w:tc>
          <w:tcPr>
            <w:tcW w:w="709" w:type="dxa"/>
            <w:tcBorders>
              <w:top w:val="single" w:color="auto" w:sz="4" w:space="0"/>
              <w:left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防水做法</w:t>
            </w:r>
          </w:p>
        </w:tc>
        <w:tc>
          <w:tcPr>
            <w:tcW w:w="6827" w:type="dxa"/>
            <w:gridSpan w:val="5"/>
            <w:tcBorders>
              <w:top w:val="single" w:color="auto" w:sz="4" w:space="0"/>
              <w:left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防水构造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 w:hRule="atLeast"/>
        </w:trPr>
        <w:tc>
          <w:tcPr>
            <w:tcW w:w="704" w:type="dxa"/>
            <w:vMerge w:val="restart"/>
            <w:tcBorders>
              <w:left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一级</w:t>
            </w:r>
          </w:p>
        </w:tc>
        <w:tc>
          <w:tcPr>
            <w:tcW w:w="709" w:type="dxa"/>
            <w:vMerge w:val="restart"/>
            <w:tcBorders>
              <w:left w:val="single" w:color="auto" w:sz="4" w:space="0"/>
              <w:right w:val="single" w:color="auto" w:sz="4" w:space="0"/>
            </w:tcBorders>
            <w:vAlign w:val="center"/>
          </w:tcPr>
          <w:p>
            <w:pPr>
              <w:autoSpaceDE w:val="0"/>
              <w:autoSpaceDN w:val="0"/>
              <w:jc w:val="center"/>
              <w:rPr>
                <w:rFonts w:ascii="宋体" w:hAnsi="宋体" w:cs="宋体"/>
                <w:szCs w:val="21"/>
              </w:rPr>
            </w:pPr>
          </w:p>
          <w:p>
            <w:pPr>
              <w:autoSpaceDE w:val="0"/>
              <w:autoSpaceDN w:val="0"/>
              <w:jc w:val="center"/>
              <w:rPr>
                <w:rFonts w:ascii="宋体" w:hAnsi="宋体" w:cs="宋体"/>
                <w:szCs w:val="21"/>
              </w:rPr>
            </w:pPr>
            <w:r>
              <w:rPr>
                <w:rFonts w:hint="eastAsia" w:ascii="宋体" w:hAnsi="宋体" w:cs="宋体"/>
                <w:szCs w:val="21"/>
              </w:rPr>
              <w:t>不应少于3道</w:t>
            </w:r>
          </w:p>
        </w:tc>
        <w:tc>
          <w:tcPr>
            <w:tcW w:w="441" w:type="dxa"/>
            <w:vMerge w:val="restart"/>
            <w:tcBorders>
              <w:top w:val="single" w:color="auto" w:sz="4" w:space="0"/>
              <w:left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bCs/>
                <w:szCs w:val="21"/>
              </w:rPr>
              <w:t>有保温屋面</w:t>
            </w:r>
          </w:p>
        </w:tc>
        <w:tc>
          <w:tcPr>
            <w:tcW w:w="976"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宋体" w:hAnsi="宋体" w:cs="宋体"/>
                <w:szCs w:val="21"/>
              </w:rPr>
            </w:pPr>
            <w:r>
              <w:rPr>
                <w:rFonts w:hint="eastAsia" w:ascii="宋体" w:hAnsi="宋体" w:cs="宋体"/>
                <w:color w:val="000000" w:themeColor="text1"/>
                <w:szCs w:val="21"/>
                <w14:textFill>
                  <w14:solidFill>
                    <w14:schemeClr w14:val="tx1"/>
                  </w14:solidFill>
                </w14:textFill>
              </w:rPr>
              <w:t>屋面瓦</w:t>
            </w:r>
          </w:p>
        </w:tc>
        <w:tc>
          <w:tcPr>
            <w:tcW w:w="1843"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结构板上</w:t>
            </w:r>
          </w:p>
        </w:tc>
        <w:tc>
          <w:tcPr>
            <w:tcW w:w="3567"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Cs w:val="21"/>
              </w:rPr>
            </w:pPr>
            <w:r>
              <w:rPr>
                <w:rFonts w:hint="eastAsia" w:ascii="宋体" w:hAnsi="宋体" w:cs="宋体"/>
                <w:szCs w:val="21"/>
              </w:rPr>
              <w:t>保温层的找平层上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2" w:hRule="atLeast"/>
        </w:trPr>
        <w:tc>
          <w:tcPr>
            <w:tcW w:w="704" w:type="dxa"/>
            <w:vMerge w:val="continue"/>
            <w:tcBorders>
              <w:left w:val="single" w:color="auto" w:sz="4" w:space="0"/>
              <w:right w:val="single" w:color="auto" w:sz="4" w:space="0"/>
            </w:tcBorders>
            <w:vAlign w:val="center"/>
          </w:tcPr>
          <w:p>
            <w:pPr>
              <w:autoSpaceDE w:val="0"/>
              <w:autoSpaceDN w:val="0"/>
              <w:jc w:val="center"/>
              <w:rPr>
                <w:rFonts w:ascii="宋体" w:hAnsi="宋体" w:cs="宋体"/>
                <w:szCs w:val="21"/>
              </w:rPr>
            </w:pPr>
          </w:p>
        </w:tc>
        <w:tc>
          <w:tcPr>
            <w:tcW w:w="709" w:type="dxa"/>
            <w:vMerge w:val="continue"/>
            <w:tcBorders>
              <w:left w:val="single" w:color="auto" w:sz="4" w:space="0"/>
              <w:right w:val="single" w:color="auto" w:sz="4" w:space="0"/>
            </w:tcBorders>
            <w:vAlign w:val="center"/>
          </w:tcPr>
          <w:p>
            <w:pPr>
              <w:autoSpaceDE w:val="0"/>
              <w:autoSpaceDN w:val="0"/>
              <w:jc w:val="center"/>
              <w:rPr>
                <w:rFonts w:ascii="宋体" w:hAnsi="宋体" w:cs="宋体"/>
                <w:szCs w:val="21"/>
              </w:rPr>
            </w:pPr>
          </w:p>
        </w:tc>
        <w:tc>
          <w:tcPr>
            <w:tcW w:w="441" w:type="dxa"/>
            <w:vMerge w:val="continue"/>
            <w:tcBorders>
              <w:left w:val="single" w:color="auto" w:sz="4" w:space="0"/>
              <w:bottom w:val="single" w:color="auto" w:sz="4" w:space="0"/>
              <w:right w:val="single" w:color="auto" w:sz="4" w:space="0"/>
            </w:tcBorders>
            <w:vAlign w:val="center"/>
          </w:tcPr>
          <w:p>
            <w:pPr>
              <w:autoSpaceDE w:val="0"/>
              <w:autoSpaceDN w:val="0"/>
              <w:jc w:val="center"/>
              <w:rPr>
                <w:rFonts w:ascii="宋体" w:hAnsi="宋体"/>
                <w:bCs/>
                <w:szCs w:val="21"/>
              </w:rPr>
            </w:pPr>
          </w:p>
        </w:tc>
        <w:tc>
          <w:tcPr>
            <w:tcW w:w="976"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为1道，应选</w:t>
            </w:r>
          </w:p>
        </w:tc>
        <w:tc>
          <w:tcPr>
            <w:tcW w:w="1843"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 xml:space="preserve">a </w:t>
            </w:r>
            <w:r>
              <w:rPr>
                <w:rFonts w:hint="eastAsia" w:ascii="宋体" w:hAnsi="宋体" w:cs="宋体"/>
                <w:color w:val="000000" w:themeColor="text1"/>
                <w:szCs w:val="21"/>
                <w14:textFill>
                  <w14:solidFill>
                    <w14:schemeClr w14:val="tx1"/>
                  </w14:solidFill>
                </w14:textFill>
              </w:rPr>
              <w:t>1.5mm聚氨酯防水涂料</w:t>
            </w:r>
          </w:p>
          <w:p>
            <w:pPr>
              <w:autoSpaceDE w:val="0"/>
              <w:autoSpaceDN w:val="0"/>
              <w:jc w:val="center"/>
              <w:rPr>
                <w:rFonts w:ascii="宋体" w:hAnsi="宋体" w:cs="宋体"/>
                <w:szCs w:val="21"/>
              </w:rPr>
            </w:pPr>
            <w:r>
              <w:rPr>
                <w:rFonts w:ascii="宋体" w:hAnsi="宋体" w:cs="宋体"/>
                <w:color w:val="000000" w:themeColor="text1"/>
                <w:szCs w:val="21"/>
                <w14:textFill>
                  <w14:solidFill>
                    <w14:schemeClr w14:val="tx1"/>
                  </w14:solidFill>
                </w14:textFill>
              </w:rPr>
              <w:t xml:space="preserve">b </w:t>
            </w:r>
            <w:r>
              <w:rPr>
                <w:rFonts w:hint="eastAsia" w:ascii="宋体" w:hAnsi="宋体" w:cs="宋体"/>
                <w:color w:val="000000" w:themeColor="text1"/>
                <w:szCs w:val="21"/>
                <w14:textFill>
                  <w14:solidFill>
                    <w14:schemeClr w14:val="tx1"/>
                  </w14:solidFill>
                </w14:textFill>
              </w:rPr>
              <w:t>1.5</w:t>
            </w:r>
            <w:r>
              <w:rPr>
                <w:rFonts w:hint="eastAsia" w:ascii="宋体" w:hAnsi="宋体"/>
                <w:bCs/>
                <w:color w:val="000000" w:themeColor="text1"/>
                <w:kern w:val="21"/>
                <w:szCs w:val="21"/>
                <w14:textFill>
                  <w14:solidFill>
                    <w14:schemeClr w14:val="tx1"/>
                  </w14:solidFill>
                </w14:textFill>
              </w:rPr>
              <w:t>mm</w:t>
            </w:r>
            <w:r>
              <w:rPr>
                <w:rFonts w:hint="eastAsia" w:ascii="宋体" w:hAnsi="宋体" w:cs="宋体"/>
                <w:color w:val="000000" w:themeColor="text1"/>
                <w:szCs w:val="21"/>
                <w14:textFill>
                  <w14:solidFill>
                    <w14:schemeClr w14:val="tx1"/>
                  </w14:solidFill>
                </w14:textFill>
              </w:rPr>
              <w:t>聚合物水泥防水涂料</w:t>
            </w:r>
          </w:p>
        </w:tc>
        <w:tc>
          <w:tcPr>
            <w:tcW w:w="3567"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0</w:t>
            </w:r>
            <w:r>
              <w:rPr>
                <w:rFonts w:hint="eastAsia" w:ascii="宋体" w:hAnsi="宋体" w:cs="宋体"/>
                <w:color w:val="000000" w:themeColor="text1"/>
                <w:szCs w:val="21"/>
                <w14:textFill>
                  <w14:solidFill>
                    <w14:schemeClr w14:val="tx1"/>
                  </w14:solidFill>
                </w14:textFill>
              </w:rPr>
              <w:t>mm</w:t>
            </w:r>
            <w:r>
              <w:rPr>
                <w:rFonts w:hint="eastAsia" w:ascii="宋体" w:hAnsi="宋体"/>
                <w:color w:val="000000" w:themeColor="text1"/>
                <w:szCs w:val="21"/>
                <w14:textFill>
                  <w14:solidFill>
                    <w14:schemeClr w14:val="tx1"/>
                  </w14:solidFill>
                </w14:textFill>
              </w:rPr>
              <w:t>自粘型</w:t>
            </w:r>
            <w:r>
              <w:rPr>
                <w:rFonts w:hint="eastAsia" w:ascii="宋体" w:hAnsi="宋体"/>
                <w:color w:val="000000" w:themeColor="text1"/>
                <w:kern w:val="0"/>
                <w:szCs w:val="21"/>
                <w14:textFill>
                  <w14:solidFill>
                    <w14:schemeClr w14:val="tx1"/>
                  </w14:solidFill>
                </w14:textFill>
              </w:rPr>
              <w:t>热塑性聚烯烃（TPO)复合防水卷材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2" w:hRule="atLeast"/>
        </w:trPr>
        <w:tc>
          <w:tcPr>
            <w:tcW w:w="704" w:type="dxa"/>
            <w:vMerge w:val="continue"/>
            <w:tcBorders>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p>
        </w:tc>
        <w:tc>
          <w:tcPr>
            <w:tcW w:w="709" w:type="dxa"/>
            <w:vMerge w:val="continue"/>
            <w:tcBorders>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p>
        </w:tc>
        <w:tc>
          <w:tcPr>
            <w:tcW w:w="441" w:type="dxa"/>
            <w:tcBorders>
              <w:left w:val="single" w:color="auto" w:sz="4" w:space="0"/>
              <w:bottom w:val="single" w:color="auto" w:sz="4" w:space="0"/>
              <w:right w:val="single" w:color="auto" w:sz="4" w:space="0"/>
            </w:tcBorders>
            <w:vAlign w:val="center"/>
          </w:tcPr>
          <w:p>
            <w:pPr>
              <w:autoSpaceDE w:val="0"/>
              <w:autoSpaceDN w:val="0"/>
              <w:jc w:val="center"/>
              <w:rPr>
                <w:rFonts w:ascii="宋体" w:hAnsi="宋体"/>
                <w:bCs/>
                <w:szCs w:val="21"/>
              </w:rPr>
            </w:pPr>
            <w:r>
              <w:rPr>
                <w:rFonts w:hint="eastAsia" w:ascii="宋体" w:hAnsi="宋体"/>
                <w:bCs/>
                <w:szCs w:val="21"/>
              </w:rPr>
              <w:t>无保温屋面</w:t>
            </w:r>
          </w:p>
        </w:tc>
        <w:tc>
          <w:tcPr>
            <w:tcW w:w="976"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为1道，应选</w:t>
            </w:r>
          </w:p>
        </w:tc>
        <w:tc>
          <w:tcPr>
            <w:tcW w:w="541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bCs/>
                <w:szCs w:val="21"/>
              </w:rPr>
            </w:pPr>
            <w:r>
              <w:rPr>
                <w:rFonts w:ascii="宋体" w:hAnsi="宋体"/>
                <w:bCs/>
                <w:szCs w:val="21"/>
              </w:rPr>
              <w:t>a 1</w:t>
            </w:r>
            <w:r>
              <w:rPr>
                <w:rFonts w:hint="eastAsia" w:ascii="宋体" w:hAnsi="宋体"/>
                <w:bCs/>
                <w:szCs w:val="21"/>
              </w:rPr>
              <w:t>.</w:t>
            </w:r>
            <w:r>
              <w:rPr>
                <w:rFonts w:ascii="宋体" w:hAnsi="宋体"/>
                <w:bCs/>
                <w:szCs w:val="21"/>
              </w:rPr>
              <w:t>5</w:t>
            </w:r>
            <w:r>
              <w:rPr>
                <w:rFonts w:hint="eastAsia" w:ascii="宋体" w:hAnsi="宋体"/>
                <w:bCs/>
                <w:szCs w:val="21"/>
              </w:rPr>
              <w:t>mm自粘型</w:t>
            </w:r>
            <w:r>
              <w:rPr>
                <w:rFonts w:hint="eastAsia" w:ascii="宋体" w:hAnsi="宋体"/>
                <w:bCs/>
                <w:kern w:val="0"/>
                <w:szCs w:val="21"/>
              </w:rPr>
              <w:t>热塑性聚烯烃（TPO)复合防水卷材</w:t>
            </w:r>
            <w:r>
              <w:rPr>
                <w:rFonts w:hint="eastAsia" w:ascii="宋体" w:hAnsi="宋体"/>
                <w:bCs/>
                <w:szCs w:val="21"/>
              </w:rPr>
              <w:t>+</w:t>
            </w:r>
            <w:r>
              <w:rPr>
                <w:rFonts w:ascii="宋体" w:hAnsi="宋体"/>
                <w:bCs/>
                <w:szCs w:val="21"/>
              </w:rPr>
              <w:t>1</w:t>
            </w:r>
            <w:r>
              <w:rPr>
                <w:rFonts w:hint="eastAsia" w:ascii="宋体" w:hAnsi="宋体"/>
                <w:bCs/>
                <w:szCs w:val="21"/>
              </w:rPr>
              <w:t>.5mm聚合物水泥复合防水涂料</w:t>
            </w:r>
          </w:p>
          <w:p>
            <w:pPr>
              <w:autoSpaceDE w:val="0"/>
              <w:autoSpaceDN w:val="0"/>
              <w:jc w:val="left"/>
              <w:rPr>
                <w:rFonts w:ascii="宋体" w:hAnsi="宋体"/>
                <w:bCs/>
                <w:szCs w:val="21"/>
              </w:rPr>
            </w:pPr>
            <w:r>
              <w:rPr>
                <w:rFonts w:ascii="宋体" w:hAnsi="宋体"/>
                <w:bCs/>
                <w:szCs w:val="21"/>
              </w:rPr>
              <w:t>b 1</w:t>
            </w:r>
            <w:r>
              <w:rPr>
                <w:rFonts w:hint="eastAsia" w:ascii="宋体" w:hAnsi="宋体"/>
                <w:bCs/>
                <w:szCs w:val="21"/>
              </w:rPr>
              <w:t>.</w:t>
            </w:r>
            <w:r>
              <w:rPr>
                <w:rFonts w:ascii="宋体" w:hAnsi="宋体"/>
                <w:bCs/>
                <w:szCs w:val="21"/>
              </w:rPr>
              <w:t>5</w:t>
            </w:r>
            <w:r>
              <w:rPr>
                <w:rFonts w:hint="eastAsia" w:ascii="宋体" w:hAnsi="宋体"/>
                <w:bCs/>
                <w:szCs w:val="21"/>
              </w:rPr>
              <w:t>mm自粘型</w:t>
            </w:r>
            <w:r>
              <w:rPr>
                <w:rFonts w:hint="eastAsia" w:ascii="宋体" w:hAnsi="宋体"/>
                <w:bCs/>
                <w:kern w:val="0"/>
                <w:szCs w:val="21"/>
              </w:rPr>
              <w:t>热塑性聚烯烃（TPO)复合防水卷材</w:t>
            </w:r>
            <w:r>
              <w:rPr>
                <w:rFonts w:hint="eastAsia" w:ascii="宋体" w:hAnsi="宋体"/>
                <w:bCs/>
                <w:szCs w:val="21"/>
              </w:rPr>
              <w:t>+</w:t>
            </w:r>
            <w:r>
              <w:rPr>
                <w:rFonts w:ascii="宋体" w:hAnsi="宋体"/>
                <w:bCs/>
                <w:szCs w:val="21"/>
              </w:rPr>
              <w:t>1</w:t>
            </w:r>
            <w:r>
              <w:rPr>
                <w:rFonts w:hint="eastAsia" w:ascii="宋体" w:hAnsi="宋体"/>
                <w:bCs/>
                <w:szCs w:val="21"/>
              </w:rPr>
              <w:t>.</w:t>
            </w:r>
            <w:r>
              <w:rPr>
                <w:rFonts w:ascii="宋体" w:hAnsi="宋体"/>
                <w:bCs/>
                <w:szCs w:val="21"/>
              </w:rPr>
              <w:t>5</w:t>
            </w:r>
            <w:r>
              <w:rPr>
                <w:rFonts w:hint="eastAsia" w:ascii="宋体" w:hAnsi="宋体"/>
                <w:bCs/>
                <w:szCs w:val="21"/>
              </w:rPr>
              <w:t>mm聚氨酯防水涂料</w:t>
            </w:r>
          </w:p>
          <w:p>
            <w:pPr>
              <w:autoSpaceDE w:val="0"/>
              <w:autoSpaceDN w:val="0"/>
              <w:jc w:val="left"/>
              <w:rPr>
                <w:rFonts w:cs="宋体" w:asciiTheme="minorEastAsia" w:hAnsiTheme="minorEastAsia" w:eastAsiaTheme="minorEastAsia"/>
                <w:bCs/>
                <w:szCs w:val="21"/>
              </w:rPr>
            </w:pPr>
            <w:r>
              <w:rPr>
                <w:rFonts w:ascii="宋体" w:hAnsi="宋体"/>
                <w:bCs/>
                <w:szCs w:val="21"/>
              </w:rPr>
              <w:t xml:space="preserve">c </w:t>
            </w:r>
            <w:r>
              <w:rPr>
                <w:rFonts w:hint="eastAsia" w:cs="宋体" w:asciiTheme="minorEastAsia" w:hAnsiTheme="minorEastAsia" w:eastAsiaTheme="minorEastAsia"/>
                <w:bCs/>
                <w:szCs w:val="21"/>
              </w:rPr>
              <w:t>1.5mm</w:t>
            </w:r>
            <w:r>
              <w:rPr>
                <w:rFonts w:hint="eastAsia" w:ascii="宋体" w:hAnsi="宋体"/>
                <w:bCs/>
                <w:szCs w:val="21"/>
              </w:rPr>
              <w:t>自粘型</w:t>
            </w:r>
            <w:r>
              <w:rPr>
                <w:rFonts w:hint="eastAsia" w:ascii="宋体" w:hAnsi="宋体"/>
                <w:bCs/>
                <w:kern w:val="0"/>
                <w:szCs w:val="21"/>
              </w:rPr>
              <w:t>热塑性聚烯烃（TPO)复合防水卷材</w:t>
            </w:r>
            <w:r>
              <w:rPr>
                <w:rFonts w:ascii="宋体" w:hAnsi="宋体"/>
                <w:bCs/>
                <w:kern w:val="0"/>
                <w:szCs w:val="21"/>
              </w:rPr>
              <w:t>+</w:t>
            </w:r>
            <w:r>
              <w:rPr>
                <w:rFonts w:hint="eastAsia" w:cs="宋体" w:asciiTheme="minorEastAsia" w:hAnsiTheme="minorEastAsia" w:eastAsiaTheme="minorEastAsia"/>
                <w:bCs/>
                <w:szCs w:val="21"/>
              </w:rPr>
              <w:t>3.0mm聚合物水泥防水砂浆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2" w:hRule="atLeast"/>
        </w:trPr>
        <w:tc>
          <w:tcPr>
            <w:tcW w:w="704" w:type="dxa"/>
            <w:vMerge w:val="restart"/>
            <w:tcBorders>
              <w:left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二级</w:t>
            </w:r>
          </w:p>
        </w:tc>
        <w:tc>
          <w:tcPr>
            <w:tcW w:w="709" w:type="dxa"/>
            <w:vMerge w:val="restart"/>
            <w:tcBorders>
              <w:left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不应少于2道</w:t>
            </w:r>
          </w:p>
        </w:tc>
        <w:tc>
          <w:tcPr>
            <w:tcW w:w="441" w:type="dxa"/>
            <w:vMerge w:val="restart"/>
            <w:tcBorders>
              <w:left w:val="single" w:color="auto" w:sz="4" w:space="0"/>
              <w:right w:val="single" w:color="auto" w:sz="4" w:space="0"/>
            </w:tcBorders>
            <w:vAlign w:val="center"/>
          </w:tcPr>
          <w:p>
            <w:pPr>
              <w:autoSpaceDE w:val="0"/>
              <w:autoSpaceDN w:val="0"/>
              <w:jc w:val="center"/>
              <w:rPr>
                <w:rFonts w:ascii="宋体" w:hAnsi="宋体"/>
                <w:bCs/>
                <w:szCs w:val="21"/>
              </w:rPr>
            </w:pPr>
            <w:r>
              <w:rPr>
                <w:rFonts w:hint="eastAsia" w:ascii="宋体" w:hAnsi="宋体"/>
                <w:bCs/>
                <w:szCs w:val="21"/>
              </w:rPr>
              <w:t>有保温屋面</w:t>
            </w:r>
          </w:p>
        </w:tc>
        <w:tc>
          <w:tcPr>
            <w:tcW w:w="976"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屋面瓦</w:t>
            </w:r>
          </w:p>
        </w:tc>
        <w:tc>
          <w:tcPr>
            <w:tcW w:w="204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bCs/>
                <w:szCs w:val="21"/>
              </w:rPr>
            </w:pPr>
            <w:r>
              <w:rPr>
                <w:rFonts w:hint="eastAsia" w:ascii="宋体" w:hAnsi="宋体" w:cs="宋体"/>
                <w:szCs w:val="21"/>
              </w:rPr>
              <w:t>结构板上</w:t>
            </w:r>
          </w:p>
        </w:tc>
        <w:tc>
          <w:tcPr>
            <w:tcW w:w="3365"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bCs/>
                <w:szCs w:val="21"/>
              </w:rPr>
            </w:pPr>
            <w:r>
              <w:rPr>
                <w:rFonts w:hint="eastAsia" w:ascii="宋体" w:hAnsi="宋体" w:cs="宋体"/>
                <w:szCs w:val="21"/>
              </w:rPr>
              <w:t>保温层的找平层上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trPr>
        <w:tc>
          <w:tcPr>
            <w:tcW w:w="704" w:type="dxa"/>
            <w:vMerge w:val="continue"/>
            <w:tcBorders>
              <w:left w:val="single" w:color="auto" w:sz="4" w:space="0"/>
              <w:right w:val="single" w:color="auto" w:sz="4" w:space="0"/>
            </w:tcBorders>
            <w:vAlign w:val="center"/>
          </w:tcPr>
          <w:p>
            <w:pPr>
              <w:autoSpaceDE w:val="0"/>
              <w:autoSpaceDN w:val="0"/>
              <w:jc w:val="center"/>
              <w:rPr>
                <w:rFonts w:ascii="宋体" w:hAnsi="宋体" w:cs="宋体"/>
                <w:szCs w:val="21"/>
              </w:rPr>
            </w:pPr>
          </w:p>
        </w:tc>
        <w:tc>
          <w:tcPr>
            <w:tcW w:w="709" w:type="dxa"/>
            <w:vMerge w:val="continue"/>
            <w:tcBorders>
              <w:left w:val="single" w:color="auto" w:sz="4" w:space="0"/>
              <w:right w:val="single" w:color="auto" w:sz="4" w:space="0"/>
            </w:tcBorders>
            <w:vAlign w:val="center"/>
          </w:tcPr>
          <w:p>
            <w:pPr>
              <w:autoSpaceDE w:val="0"/>
              <w:autoSpaceDN w:val="0"/>
              <w:jc w:val="center"/>
              <w:rPr>
                <w:rFonts w:ascii="宋体" w:hAnsi="宋体" w:cs="宋体"/>
                <w:szCs w:val="21"/>
              </w:rPr>
            </w:pPr>
          </w:p>
        </w:tc>
        <w:tc>
          <w:tcPr>
            <w:tcW w:w="441" w:type="dxa"/>
            <w:vMerge w:val="continue"/>
            <w:tcBorders>
              <w:left w:val="single" w:color="auto" w:sz="4" w:space="0"/>
              <w:bottom w:val="single" w:color="auto" w:sz="4" w:space="0"/>
              <w:right w:val="single" w:color="auto" w:sz="4" w:space="0"/>
            </w:tcBorders>
            <w:vAlign w:val="center"/>
          </w:tcPr>
          <w:p>
            <w:pPr>
              <w:autoSpaceDE w:val="0"/>
              <w:autoSpaceDN w:val="0"/>
              <w:jc w:val="center"/>
              <w:rPr>
                <w:rFonts w:ascii="宋体" w:hAnsi="宋体" w:cs="宋体"/>
                <w:color w:val="000000" w:themeColor="text1"/>
                <w:szCs w:val="21"/>
                <w14:textFill>
                  <w14:solidFill>
                    <w14:schemeClr w14:val="tx1"/>
                  </w14:solidFill>
                </w14:textFill>
              </w:rPr>
            </w:pPr>
          </w:p>
        </w:tc>
        <w:tc>
          <w:tcPr>
            <w:tcW w:w="976"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为1道，应选</w:t>
            </w:r>
          </w:p>
        </w:tc>
        <w:tc>
          <w:tcPr>
            <w:tcW w:w="204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ind w:firstLine="420" w:firstLineChars="200"/>
              <w:jc w:val="left"/>
              <w:rPr>
                <w:rFonts w:ascii="宋体" w:hAnsi="宋体"/>
                <w:bCs/>
                <w:szCs w:val="21"/>
              </w:rPr>
            </w:pPr>
            <w:r>
              <w:rPr>
                <w:rFonts w:hint="eastAsia" w:ascii="宋体" w:hAnsi="宋体"/>
                <w:bCs/>
                <w:szCs w:val="21"/>
              </w:rPr>
              <w:t>—</w:t>
            </w:r>
          </w:p>
        </w:tc>
        <w:tc>
          <w:tcPr>
            <w:tcW w:w="3365"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bCs/>
                <w:szCs w:val="21"/>
              </w:rPr>
            </w:pP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0</w:t>
            </w:r>
            <w:r>
              <w:rPr>
                <w:rFonts w:hint="eastAsia" w:ascii="宋体" w:hAnsi="宋体" w:cs="宋体"/>
                <w:color w:val="000000" w:themeColor="text1"/>
                <w:szCs w:val="21"/>
                <w14:textFill>
                  <w14:solidFill>
                    <w14:schemeClr w14:val="tx1"/>
                  </w14:solidFill>
                </w14:textFill>
              </w:rPr>
              <w:t>mm</w:t>
            </w:r>
            <w:r>
              <w:rPr>
                <w:rFonts w:hint="eastAsia" w:ascii="宋体" w:hAnsi="宋体"/>
                <w:color w:val="000000" w:themeColor="text1"/>
                <w:szCs w:val="21"/>
                <w14:textFill>
                  <w14:solidFill>
                    <w14:schemeClr w14:val="tx1"/>
                  </w14:solidFill>
                </w14:textFill>
              </w:rPr>
              <w:t>自粘型</w:t>
            </w:r>
            <w:r>
              <w:rPr>
                <w:rFonts w:hint="eastAsia" w:ascii="宋体" w:hAnsi="宋体"/>
                <w:color w:val="000000" w:themeColor="text1"/>
                <w:kern w:val="0"/>
                <w:szCs w:val="21"/>
                <w14:textFill>
                  <w14:solidFill>
                    <w14:schemeClr w14:val="tx1"/>
                  </w14:solidFill>
                </w14:textFill>
              </w:rPr>
              <w:t>热塑性聚烯烃（TPO)复合防水卷材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2" w:hRule="atLeast"/>
        </w:trPr>
        <w:tc>
          <w:tcPr>
            <w:tcW w:w="704" w:type="dxa"/>
            <w:vMerge w:val="continue"/>
            <w:tcBorders>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p>
        </w:tc>
        <w:tc>
          <w:tcPr>
            <w:tcW w:w="709" w:type="dxa"/>
            <w:vMerge w:val="continue"/>
            <w:tcBorders>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p>
        </w:tc>
        <w:tc>
          <w:tcPr>
            <w:tcW w:w="441" w:type="dxa"/>
            <w:tcBorders>
              <w:left w:val="single" w:color="auto" w:sz="4" w:space="0"/>
              <w:bottom w:val="single" w:color="auto" w:sz="4" w:space="0"/>
              <w:right w:val="single" w:color="auto" w:sz="4" w:space="0"/>
            </w:tcBorders>
            <w:vAlign w:val="center"/>
          </w:tcPr>
          <w:p>
            <w:pPr>
              <w:autoSpaceDE w:val="0"/>
              <w:autoSpaceDN w:val="0"/>
              <w:jc w:val="center"/>
              <w:rPr>
                <w:rFonts w:ascii="宋体" w:hAnsi="宋体" w:cs="宋体"/>
                <w:color w:val="000000" w:themeColor="text1"/>
                <w:szCs w:val="21"/>
                <w14:textFill>
                  <w14:solidFill>
                    <w14:schemeClr w14:val="tx1"/>
                  </w14:solidFill>
                </w14:textFill>
              </w:rPr>
            </w:pPr>
            <w:r>
              <w:rPr>
                <w:rFonts w:hint="eastAsia" w:ascii="宋体" w:hAnsi="宋体"/>
                <w:bCs/>
                <w:szCs w:val="21"/>
              </w:rPr>
              <w:t>无保温屋面</w:t>
            </w:r>
          </w:p>
        </w:tc>
        <w:tc>
          <w:tcPr>
            <w:tcW w:w="976"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为1道，应选</w:t>
            </w:r>
          </w:p>
        </w:tc>
        <w:tc>
          <w:tcPr>
            <w:tcW w:w="541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0</w:t>
            </w:r>
            <w:r>
              <w:rPr>
                <w:rFonts w:hint="eastAsia" w:ascii="宋体" w:hAnsi="宋体" w:cs="宋体"/>
                <w:color w:val="000000" w:themeColor="text1"/>
                <w:szCs w:val="21"/>
                <w14:textFill>
                  <w14:solidFill>
                    <w14:schemeClr w14:val="tx1"/>
                  </w14:solidFill>
                </w14:textFill>
              </w:rPr>
              <w:t>mm</w:t>
            </w:r>
            <w:r>
              <w:rPr>
                <w:rFonts w:hint="eastAsia" w:ascii="宋体" w:hAnsi="宋体"/>
                <w:color w:val="000000" w:themeColor="text1"/>
                <w:szCs w:val="21"/>
                <w14:textFill>
                  <w14:solidFill>
                    <w14:schemeClr w14:val="tx1"/>
                  </w14:solidFill>
                </w14:textFill>
              </w:rPr>
              <w:t>自粘型</w:t>
            </w:r>
            <w:r>
              <w:rPr>
                <w:rFonts w:hint="eastAsia" w:ascii="宋体" w:hAnsi="宋体"/>
                <w:color w:val="000000" w:themeColor="text1"/>
                <w:kern w:val="0"/>
                <w:szCs w:val="21"/>
                <w14:textFill>
                  <w14:solidFill>
                    <w14:schemeClr w14:val="tx1"/>
                  </w14:solidFill>
                </w14:textFill>
              </w:rPr>
              <w:t>热塑性聚烯烃（TPO)复合防水卷材</w:t>
            </w:r>
          </w:p>
        </w:tc>
      </w:tr>
    </w:tbl>
    <w:p>
      <w:pPr>
        <w:spacing w:line="360" w:lineRule="auto"/>
        <w:jc w:val="left"/>
        <w:rPr>
          <w:sz w:val="24"/>
        </w:rPr>
      </w:pPr>
      <w:r>
        <w:rPr>
          <w:rFonts w:ascii="Times New Roman" w:hAnsi="Times New Roman"/>
          <w:b/>
          <w:bCs/>
          <w:sz w:val="24"/>
        </w:rPr>
        <w:t>5.2.4</w:t>
      </w:r>
      <w:r>
        <w:rPr>
          <w:rFonts w:ascii="宋体" w:hAnsi="宋体"/>
          <w:sz w:val="24"/>
        </w:rPr>
        <w:t xml:space="preserve">  </w:t>
      </w:r>
      <w:r>
        <w:rPr>
          <w:rFonts w:hint="eastAsia" w:ascii="宋体" w:hAnsi="宋体"/>
          <w:sz w:val="24"/>
        </w:rPr>
        <w:t>自粘型</w:t>
      </w:r>
      <w:r>
        <w:rPr>
          <w:rFonts w:hint="eastAsia" w:ascii="宋体" w:hAnsi="宋体"/>
          <w:kern w:val="0"/>
          <w:sz w:val="24"/>
        </w:rPr>
        <w:t>热塑性聚烯烃（TPO)复合防水卷材</w:t>
      </w:r>
      <w:r>
        <w:rPr>
          <w:sz w:val="24"/>
        </w:rPr>
        <w:t>金属屋面工程的防水</w:t>
      </w:r>
      <w:r>
        <w:rPr>
          <w:rFonts w:hint="eastAsia"/>
          <w:sz w:val="24"/>
        </w:rPr>
        <w:t>做法</w:t>
      </w:r>
      <w:r>
        <w:rPr>
          <w:sz w:val="24"/>
        </w:rPr>
        <w:t>应符合</w:t>
      </w:r>
      <w:r>
        <w:rPr>
          <w:rFonts w:hint="eastAsia"/>
          <w:sz w:val="24"/>
        </w:rPr>
        <w:t>下列规定：</w:t>
      </w:r>
    </w:p>
    <w:p>
      <w:pPr>
        <w:spacing w:line="360" w:lineRule="auto"/>
        <w:ind w:firstLine="480" w:firstLineChars="200"/>
        <w:jc w:val="left"/>
        <w:rPr>
          <w:rFonts w:ascii="宋体" w:hAnsi="宋体"/>
          <w:sz w:val="24"/>
        </w:rPr>
      </w:pPr>
      <w:r>
        <w:rPr>
          <w:rFonts w:hint="eastAsia" w:ascii="宋体" w:hAnsi="宋体"/>
          <w:sz w:val="24"/>
        </w:rPr>
        <w:t>1</w:t>
      </w:r>
      <w:r>
        <w:rPr>
          <w:rFonts w:ascii="宋体" w:hAnsi="宋体"/>
          <w:sz w:val="24"/>
        </w:rPr>
        <w:t xml:space="preserve"> 金属屋面工程的防水</w:t>
      </w:r>
      <w:r>
        <w:rPr>
          <w:rFonts w:hint="eastAsia" w:ascii="宋体" w:hAnsi="宋体"/>
          <w:sz w:val="24"/>
        </w:rPr>
        <w:t>做法见</w:t>
      </w:r>
      <w:r>
        <w:rPr>
          <w:rFonts w:ascii="宋体" w:hAnsi="宋体"/>
          <w:sz w:val="24"/>
        </w:rPr>
        <w:t xml:space="preserve"> 表5.2.4 </w:t>
      </w:r>
      <w:r>
        <w:rPr>
          <w:rFonts w:hint="eastAsia" w:ascii="宋体" w:hAnsi="宋体"/>
          <w:sz w:val="24"/>
        </w:rPr>
        <w:t>-</w:t>
      </w:r>
      <w:r>
        <w:rPr>
          <w:rFonts w:ascii="宋体" w:hAnsi="宋体"/>
          <w:sz w:val="24"/>
        </w:rPr>
        <w:t>1的规定。</w:t>
      </w:r>
    </w:p>
    <w:tbl>
      <w:tblPr>
        <w:tblStyle w:val="33"/>
        <w:tblpPr w:leftFromText="180" w:rightFromText="180" w:vertAnchor="text" w:horzAnchor="page" w:tblpX="1856" w:tblpY="4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43"/>
        <w:gridCol w:w="1548"/>
        <w:gridCol w:w="2111"/>
        <w:gridCol w:w="3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43"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防水等级</w:t>
            </w:r>
          </w:p>
        </w:tc>
        <w:tc>
          <w:tcPr>
            <w:tcW w:w="1548"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防水做法</w:t>
            </w:r>
          </w:p>
        </w:tc>
        <w:tc>
          <w:tcPr>
            <w:tcW w:w="514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防水层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4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c>
          <w:tcPr>
            <w:tcW w:w="154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c>
          <w:tcPr>
            <w:tcW w:w="211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金属板</w:t>
            </w:r>
          </w:p>
        </w:tc>
        <w:tc>
          <w:tcPr>
            <w:tcW w:w="303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防水卷材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43"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一级</w:t>
            </w:r>
          </w:p>
        </w:tc>
        <w:tc>
          <w:tcPr>
            <w:tcW w:w="154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不应少于2道</w:t>
            </w:r>
          </w:p>
        </w:tc>
        <w:tc>
          <w:tcPr>
            <w:tcW w:w="211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为1道，应选</w:t>
            </w:r>
          </w:p>
        </w:tc>
        <w:tc>
          <w:tcPr>
            <w:tcW w:w="3038"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宋体" w:hAnsi="宋体" w:cs="宋体"/>
                <w:szCs w:val="21"/>
              </w:rPr>
            </w:pPr>
            <w:r>
              <w:rPr>
                <w:rFonts w:hint="eastAsia" w:ascii="宋体" w:hAnsi="宋体" w:cs="宋体"/>
                <w:szCs w:val="21"/>
              </w:rPr>
              <w:t>2.0mm</w:t>
            </w:r>
            <w:r>
              <w:rPr>
                <w:rFonts w:hint="eastAsia" w:ascii="宋体" w:hAnsi="宋体"/>
                <w:szCs w:val="21"/>
              </w:rPr>
              <w:t>自粘型</w:t>
            </w:r>
            <w:r>
              <w:rPr>
                <w:rFonts w:hint="eastAsia" w:ascii="宋体" w:hAnsi="宋体"/>
                <w:kern w:val="0"/>
                <w:szCs w:val="21"/>
              </w:rPr>
              <w:t>热塑性聚烯烃（TPO)复合防水卷材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43"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二级</w:t>
            </w:r>
          </w:p>
        </w:tc>
        <w:tc>
          <w:tcPr>
            <w:tcW w:w="154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不应少于2道</w:t>
            </w:r>
          </w:p>
        </w:tc>
        <w:tc>
          <w:tcPr>
            <w:tcW w:w="211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为1道，应选</w:t>
            </w:r>
          </w:p>
        </w:tc>
        <w:tc>
          <w:tcPr>
            <w:tcW w:w="3038" w:type="dxa"/>
            <w:tcBorders>
              <w:top w:val="single" w:color="auto" w:sz="4" w:space="0"/>
              <w:left w:val="single" w:color="auto" w:sz="4" w:space="0"/>
              <w:bottom w:val="single" w:color="auto" w:sz="4" w:space="0"/>
              <w:right w:val="single" w:color="auto" w:sz="4" w:space="0"/>
            </w:tcBorders>
            <w:vAlign w:val="center"/>
          </w:tcPr>
          <w:p>
            <w:pPr>
              <w:autoSpaceDE w:val="0"/>
              <w:autoSpaceDN w:val="0"/>
              <w:rPr>
                <w:rFonts w:ascii="宋体" w:hAnsi="宋体" w:cs="宋体"/>
                <w:szCs w:val="21"/>
              </w:rPr>
            </w:pPr>
            <w:r>
              <w:rPr>
                <w:rFonts w:ascii="宋体" w:hAnsi="宋体" w:cs="宋体"/>
                <w:szCs w:val="21"/>
              </w:rPr>
              <w:t>1.</w:t>
            </w:r>
            <w:r>
              <w:rPr>
                <w:rFonts w:hint="eastAsia" w:ascii="宋体" w:hAnsi="宋体" w:cs="宋体"/>
                <w:szCs w:val="21"/>
              </w:rPr>
              <w:t>7mm</w:t>
            </w:r>
            <w:r>
              <w:rPr>
                <w:rFonts w:hint="eastAsia" w:ascii="宋体" w:hAnsi="宋体"/>
                <w:szCs w:val="21"/>
              </w:rPr>
              <w:t>自粘型</w:t>
            </w:r>
            <w:r>
              <w:rPr>
                <w:rFonts w:hint="eastAsia" w:ascii="宋体" w:hAnsi="宋体"/>
                <w:kern w:val="0"/>
                <w:szCs w:val="21"/>
              </w:rPr>
              <w:t>热塑性聚烯烃（TPO)复合防水卷材</w:t>
            </w:r>
          </w:p>
        </w:tc>
      </w:tr>
    </w:tbl>
    <w:p>
      <w:pPr>
        <w:autoSpaceDE w:val="0"/>
        <w:autoSpaceDN w:val="0"/>
        <w:spacing w:line="360" w:lineRule="auto"/>
        <w:jc w:val="center"/>
        <w:rPr>
          <w:rFonts w:ascii="宋体" w:hAnsi="宋体" w:cs="宋体"/>
          <w:sz w:val="24"/>
        </w:rPr>
      </w:pPr>
      <w:r>
        <w:rPr>
          <w:rFonts w:ascii="宋体" w:hAnsi="宋体"/>
          <w:b/>
          <w:bCs/>
        </w:rPr>
        <w:t>表5.2.4</w:t>
      </w:r>
      <w:r>
        <w:rPr>
          <w:rFonts w:hint="eastAsia" w:ascii="宋体" w:hAnsi="宋体"/>
          <w:b/>
          <w:bCs/>
        </w:rPr>
        <w:t>-</w:t>
      </w:r>
      <w:r>
        <w:rPr>
          <w:rFonts w:ascii="宋体" w:hAnsi="宋体"/>
          <w:b/>
          <w:bCs/>
        </w:rPr>
        <w:t>1金属屋面工程防水做法</w:t>
      </w:r>
      <w:r>
        <w:rPr>
          <w:rFonts w:hint="eastAsia" w:ascii="宋体" w:hAnsi="宋体"/>
          <w:b/>
          <w:bCs/>
        </w:rPr>
        <w:t>（厚度：m</w:t>
      </w:r>
      <w:r>
        <w:rPr>
          <w:rFonts w:ascii="宋体" w:hAnsi="宋体"/>
          <w:b/>
          <w:bCs/>
        </w:rPr>
        <w:t>m</w:t>
      </w:r>
      <w:r>
        <w:rPr>
          <w:rFonts w:hint="eastAsia" w:ascii="宋体" w:hAnsi="宋体"/>
          <w:b/>
          <w:bCs/>
        </w:rPr>
        <w:t>）</w:t>
      </w:r>
    </w:p>
    <w:p>
      <w:pPr>
        <w:spacing w:line="360" w:lineRule="auto"/>
        <w:ind w:firstLine="480" w:firstLineChars="200"/>
        <w:jc w:val="left"/>
        <w:rPr>
          <w:rFonts w:ascii="宋体" w:hAnsi="宋体"/>
          <w:sz w:val="24"/>
        </w:rPr>
      </w:pPr>
      <w:r>
        <w:rPr>
          <w:rFonts w:ascii="宋体" w:hAnsi="宋体"/>
          <w:sz w:val="24"/>
        </w:rPr>
        <w:t>2 当在屋面金属板基层上采用外露型单层</w:t>
      </w:r>
      <w:r>
        <w:rPr>
          <w:rFonts w:hint="eastAsia" w:ascii="宋体" w:hAnsi="宋体"/>
          <w:sz w:val="24"/>
        </w:rPr>
        <w:t>自粘型</w:t>
      </w:r>
      <w:r>
        <w:rPr>
          <w:rFonts w:hint="eastAsia" w:ascii="宋体" w:hAnsi="宋体"/>
          <w:kern w:val="0"/>
          <w:sz w:val="24"/>
        </w:rPr>
        <w:t>热塑性聚烯烃（TPO)复合防水卷材</w:t>
      </w:r>
      <w:r>
        <w:rPr>
          <w:rFonts w:ascii="宋体" w:hAnsi="宋体"/>
          <w:sz w:val="24"/>
        </w:rPr>
        <w:t>时，防水卷材的厚度</w:t>
      </w:r>
      <w:r>
        <w:rPr>
          <w:rFonts w:hint="eastAsia" w:ascii="宋体" w:hAnsi="宋体"/>
          <w:sz w:val="24"/>
        </w:rPr>
        <w:t>应</w:t>
      </w:r>
      <w:r>
        <w:rPr>
          <w:rFonts w:ascii="宋体" w:hAnsi="宋体"/>
          <w:sz w:val="24"/>
        </w:rPr>
        <w:t>符合 表5.2.4</w:t>
      </w:r>
      <w:r>
        <w:rPr>
          <w:rFonts w:hint="eastAsia" w:ascii="宋体" w:hAnsi="宋体"/>
          <w:sz w:val="24"/>
        </w:rPr>
        <w:t>-</w:t>
      </w:r>
      <w:r>
        <w:rPr>
          <w:rFonts w:ascii="宋体" w:hAnsi="宋体"/>
          <w:sz w:val="24"/>
        </w:rPr>
        <w:t>2 的规定。</w:t>
      </w:r>
    </w:p>
    <w:p>
      <w:pPr>
        <w:autoSpaceDE w:val="0"/>
        <w:autoSpaceDN w:val="0"/>
        <w:jc w:val="center"/>
        <w:rPr>
          <w:rFonts w:ascii="宋体" w:hAnsi="宋体"/>
          <w:b/>
          <w:bCs/>
        </w:rPr>
      </w:pPr>
      <w:r>
        <w:rPr>
          <w:rFonts w:ascii="宋体" w:hAnsi="宋体"/>
          <w:b/>
          <w:bCs/>
        </w:rPr>
        <w:t>表5.2.4</w:t>
      </w:r>
      <w:r>
        <w:rPr>
          <w:rFonts w:hint="eastAsia" w:ascii="宋体" w:hAnsi="宋体"/>
          <w:b/>
          <w:bCs/>
        </w:rPr>
        <w:t>-</w:t>
      </w:r>
      <w:r>
        <w:rPr>
          <w:rFonts w:ascii="宋体" w:hAnsi="宋体"/>
          <w:b/>
          <w:bCs/>
        </w:rPr>
        <w:t>2 金属屋面外露型单层</w:t>
      </w:r>
      <w:r>
        <w:rPr>
          <w:rFonts w:hint="eastAsia" w:ascii="宋体" w:hAnsi="宋体"/>
          <w:b/>
          <w:bCs/>
          <w:szCs w:val="21"/>
        </w:rPr>
        <w:t>自粘型</w:t>
      </w:r>
      <w:r>
        <w:rPr>
          <w:rFonts w:hint="eastAsia" w:ascii="宋体" w:hAnsi="宋体"/>
          <w:b/>
          <w:bCs/>
          <w:kern w:val="0"/>
          <w:szCs w:val="21"/>
        </w:rPr>
        <w:t>热塑性聚烯烃（TPO)复合防水卷材</w:t>
      </w:r>
      <w:r>
        <w:rPr>
          <w:rFonts w:hint="eastAsia" w:ascii="宋体" w:hAnsi="宋体"/>
          <w:b/>
          <w:bCs/>
          <w:szCs w:val="21"/>
        </w:rPr>
        <w:t>厚度</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687"/>
        <w:gridCol w:w="26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7"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防水等级</w:t>
            </w:r>
          </w:p>
        </w:tc>
        <w:tc>
          <w:tcPr>
            <w:tcW w:w="2687"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厚度</w:t>
            </w:r>
            <w:r>
              <w:rPr>
                <w:rFonts w:hint="eastAsia" w:ascii="宋体" w:hAnsi="宋体"/>
                <w:szCs w:val="21"/>
              </w:rPr>
              <w:t>（</w:t>
            </w:r>
            <w:r>
              <w:rPr>
                <w:rFonts w:hint="eastAsia" w:ascii="宋体" w:hAnsi="宋体"/>
              </w:rPr>
              <w:t>m</w:t>
            </w:r>
            <w:r>
              <w:rPr>
                <w:rFonts w:ascii="宋体" w:hAnsi="宋体"/>
              </w:rPr>
              <w:t>m</w:t>
            </w:r>
            <w:r>
              <w:rPr>
                <w:rFonts w:hint="eastAsia" w:ascii="宋体" w:hAnsi="宋体"/>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368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c>
          <w:tcPr>
            <w:tcW w:w="268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一级</w:t>
            </w:r>
          </w:p>
        </w:tc>
        <w:tc>
          <w:tcPr>
            <w:tcW w:w="268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不应小于2</w:t>
            </w:r>
            <w:r>
              <w:rPr>
                <w:rFonts w:ascii="宋体" w:hAnsi="宋体" w:cs="宋体"/>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二级</w:t>
            </w:r>
          </w:p>
        </w:tc>
        <w:tc>
          <w:tcPr>
            <w:tcW w:w="268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不应小于1</w:t>
            </w:r>
            <w:r>
              <w:rPr>
                <w:rFonts w:ascii="宋体" w:hAnsi="宋体" w:cs="宋体"/>
                <w:szCs w:val="21"/>
              </w:rPr>
              <w:t>.</w:t>
            </w:r>
            <w:r>
              <w:rPr>
                <w:rFonts w:hint="eastAsia" w:ascii="宋体" w:hAnsi="宋体" w:cs="宋体"/>
                <w:szCs w:val="21"/>
              </w:rPr>
              <w:t>7</w:t>
            </w:r>
          </w:p>
        </w:tc>
      </w:tr>
    </w:tbl>
    <w:p>
      <w:pPr>
        <w:spacing w:line="360" w:lineRule="auto"/>
        <w:jc w:val="left"/>
        <w:rPr>
          <w:sz w:val="24"/>
        </w:rPr>
      </w:pPr>
      <w:r>
        <w:rPr>
          <w:rFonts w:ascii="Times New Roman" w:hAnsi="Times New Roman"/>
          <w:b/>
          <w:bCs/>
          <w:sz w:val="24"/>
        </w:rPr>
        <w:t>5.2.5</w:t>
      </w:r>
      <w:r>
        <w:rPr>
          <w:rFonts w:ascii="宋体" w:hAnsi="宋体"/>
          <w:b/>
          <w:bCs/>
          <w:sz w:val="24"/>
        </w:rPr>
        <w:t xml:space="preserve"> </w:t>
      </w:r>
      <w:r>
        <w:rPr>
          <w:sz w:val="24"/>
        </w:rPr>
        <w:t>种植屋面工程的防水做法应符合下列规定：</w:t>
      </w:r>
    </w:p>
    <w:p>
      <w:pPr>
        <w:spacing w:line="360" w:lineRule="auto"/>
        <w:ind w:firstLine="480" w:firstLineChars="200"/>
        <w:jc w:val="left"/>
        <w:rPr>
          <w:rFonts w:ascii="宋体" w:hAnsi="宋体"/>
          <w:sz w:val="24"/>
        </w:rPr>
      </w:pPr>
      <w:r>
        <w:rPr>
          <w:rFonts w:ascii="宋体" w:hAnsi="宋体"/>
          <w:sz w:val="24"/>
        </w:rPr>
        <w:t>1 种植屋面防水等级应为一级</w:t>
      </w:r>
      <w:r>
        <w:rPr>
          <w:rFonts w:hint="eastAsia" w:ascii="宋体" w:hAnsi="宋体"/>
          <w:sz w:val="24"/>
        </w:rPr>
        <w:t>，最上</w:t>
      </w:r>
      <w:r>
        <w:rPr>
          <w:rFonts w:ascii="宋体" w:hAnsi="宋体"/>
          <w:sz w:val="24"/>
        </w:rPr>
        <w:t>一道防水层</w:t>
      </w:r>
      <w:r>
        <w:rPr>
          <w:rFonts w:hint="eastAsia" w:ascii="宋体" w:hAnsi="宋体"/>
          <w:sz w:val="24"/>
        </w:rPr>
        <w:t>应采用2.0mm耐根穿刺自粘型</w:t>
      </w:r>
      <w:r>
        <w:rPr>
          <w:rFonts w:hint="eastAsia" w:ascii="宋体" w:hAnsi="宋体"/>
          <w:kern w:val="0"/>
          <w:sz w:val="24"/>
        </w:rPr>
        <w:t>热塑性聚烯烃（TPO)复合防水卷材</w:t>
      </w:r>
      <w:r>
        <w:rPr>
          <w:rFonts w:hint="eastAsia" w:ascii="宋体" w:hAnsi="宋体"/>
          <w:sz w:val="24"/>
        </w:rPr>
        <w:t>；</w:t>
      </w:r>
    </w:p>
    <w:p>
      <w:pPr>
        <w:spacing w:line="360" w:lineRule="auto"/>
        <w:ind w:firstLine="480" w:firstLineChars="200"/>
        <w:jc w:val="left"/>
        <w:rPr>
          <w:rFonts w:ascii="宋体" w:hAnsi="宋体"/>
          <w:sz w:val="24"/>
        </w:rPr>
      </w:pPr>
      <w:r>
        <w:rPr>
          <w:rFonts w:ascii="宋体" w:hAnsi="宋体"/>
          <w:sz w:val="24"/>
        </w:rPr>
        <w:t xml:space="preserve">2 </w:t>
      </w:r>
      <w:r>
        <w:rPr>
          <w:rFonts w:hint="eastAsia" w:ascii="宋体" w:hAnsi="宋体"/>
          <w:sz w:val="24"/>
        </w:rPr>
        <w:t>设置保温层时，应采用正置式屋面防水构造；</w:t>
      </w:r>
    </w:p>
    <w:p>
      <w:pPr>
        <w:spacing w:line="360" w:lineRule="auto"/>
        <w:ind w:firstLine="480" w:firstLineChars="200"/>
        <w:jc w:val="left"/>
        <w:rPr>
          <w:rFonts w:ascii="宋体" w:hAnsi="宋体"/>
          <w:sz w:val="24"/>
        </w:rPr>
      </w:pPr>
      <w:r>
        <w:rPr>
          <w:rFonts w:ascii="宋体" w:hAnsi="宋体"/>
          <w:sz w:val="24"/>
        </w:rPr>
        <w:t>3 应结合屋面排水系统设计排（蓄）水层</w:t>
      </w:r>
      <w:r>
        <w:rPr>
          <w:rFonts w:hint="eastAsia" w:ascii="宋体" w:hAnsi="宋体"/>
          <w:sz w:val="24"/>
        </w:rPr>
        <w:t>，</w:t>
      </w:r>
      <w:r>
        <w:rPr>
          <w:rFonts w:ascii="宋体" w:hAnsi="宋体"/>
          <w:sz w:val="24"/>
        </w:rPr>
        <w:t>雨水</w:t>
      </w:r>
      <w:r>
        <w:rPr>
          <w:rFonts w:hint="eastAsia" w:ascii="宋体" w:hAnsi="宋体"/>
          <w:sz w:val="24"/>
        </w:rPr>
        <w:t>应采取有组织排水措施；</w:t>
      </w:r>
    </w:p>
    <w:p>
      <w:pPr>
        <w:spacing w:line="360" w:lineRule="auto"/>
        <w:ind w:firstLine="480" w:firstLineChars="200"/>
        <w:jc w:val="left"/>
        <w:rPr>
          <w:rFonts w:ascii="宋体" w:hAnsi="宋体"/>
          <w:sz w:val="24"/>
        </w:rPr>
      </w:pPr>
      <w:r>
        <w:rPr>
          <w:rFonts w:ascii="宋体" w:hAnsi="宋体"/>
          <w:sz w:val="24"/>
        </w:rPr>
        <w:t>4</w:t>
      </w:r>
      <w:r>
        <w:rPr>
          <w:rFonts w:hint="eastAsia" w:ascii="宋体" w:hAnsi="宋体"/>
          <w:sz w:val="24"/>
        </w:rPr>
        <w:t xml:space="preserve"> </w:t>
      </w:r>
      <w:r>
        <w:rPr>
          <w:rFonts w:ascii="宋体" w:hAnsi="宋体"/>
          <w:sz w:val="24"/>
        </w:rPr>
        <w:t>耐根穿刺</w:t>
      </w:r>
      <w:r>
        <w:rPr>
          <w:rFonts w:hint="eastAsia" w:ascii="宋体" w:hAnsi="宋体"/>
          <w:sz w:val="24"/>
        </w:rPr>
        <w:t>防水层</w:t>
      </w:r>
      <w:r>
        <w:rPr>
          <w:rFonts w:ascii="宋体" w:hAnsi="宋体"/>
          <w:sz w:val="24"/>
        </w:rPr>
        <w:t>上应设置保护层</w:t>
      </w:r>
      <w:r>
        <w:rPr>
          <w:rFonts w:hint="eastAsia" w:ascii="宋体" w:hAnsi="宋体"/>
          <w:sz w:val="24"/>
        </w:rPr>
        <w:t>，宜安装橡塑类滤排水板系统；</w:t>
      </w:r>
    </w:p>
    <w:p>
      <w:pPr>
        <w:spacing w:line="360" w:lineRule="auto"/>
        <w:ind w:firstLine="480" w:firstLineChars="200"/>
        <w:jc w:val="left"/>
        <w:rPr>
          <w:rFonts w:ascii="宋体" w:hAnsi="宋体"/>
          <w:sz w:val="24"/>
        </w:rPr>
      </w:pPr>
      <w:r>
        <w:rPr>
          <w:rFonts w:ascii="宋体" w:hAnsi="宋体"/>
          <w:sz w:val="24"/>
        </w:rPr>
        <w:t xml:space="preserve">5 </w:t>
      </w:r>
      <w:r>
        <w:rPr>
          <w:rFonts w:hint="eastAsia" w:ascii="宋体" w:hAnsi="宋体"/>
          <w:sz w:val="24"/>
        </w:rPr>
        <w:t>坡屋面的</w:t>
      </w:r>
      <w:r>
        <w:rPr>
          <w:rFonts w:ascii="宋体" w:hAnsi="宋体"/>
          <w:sz w:val="24"/>
        </w:rPr>
        <w:t>种植</w:t>
      </w:r>
      <w:r>
        <w:rPr>
          <w:rFonts w:hint="eastAsia" w:ascii="宋体" w:hAnsi="宋体"/>
          <w:sz w:val="24"/>
        </w:rPr>
        <w:t>屋面应有</w:t>
      </w:r>
      <w:r>
        <w:rPr>
          <w:rFonts w:ascii="宋体" w:hAnsi="宋体"/>
          <w:sz w:val="24"/>
        </w:rPr>
        <w:t>抗滑</w:t>
      </w:r>
      <w:r>
        <w:rPr>
          <w:rFonts w:hint="eastAsia" w:ascii="宋体" w:hAnsi="宋体"/>
          <w:sz w:val="24"/>
        </w:rPr>
        <w:t>移</w:t>
      </w:r>
      <w:r>
        <w:rPr>
          <w:rFonts w:ascii="宋体" w:hAnsi="宋体"/>
          <w:sz w:val="24"/>
        </w:rPr>
        <w:t xml:space="preserve">的固定措施 </w:t>
      </w:r>
      <w:r>
        <w:rPr>
          <w:rFonts w:hint="eastAsia" w:ascii="宋体" w:hAnsi="宋体"/>
          <w:sz w:val="24"/>
        </w:rPr>
        <w:t>。</w:t>
      </w:r>
    </w:p>
    <w:p>
      <w:pPr>
        <w:pStyle w:val="46"/>
        <w:tabs>
          <w:tab w:val="clear" w:pos="1440"/>
        </w:tabs>
        <w:spacing w:beforeLines="0" w:afterLines="0" w:line="360" w:lineRule="auto"/>
        <w:ind w:left="0" w:firstLine="0"/>
        <w:outlineLvl w:val="9"/>
        <w:rPr>
          <w:rFonts w:ascii="Times New Roman" w:hAnsi="Times New Roman" w:eastAsia="宋体"/>
          <w:spacing w:val="4"/>
          <w:sz w:val="24"/>
          <w:szCs w:val="24"/>
        </w:rPr>
      </w:pPr>
      <w:r>
        <w:rPr>
          <w:rFonts w:ascii="Times New Roman" w:hAnsi="Times New Roman"/>
          <w:b/>
          <w:bCs/>
          <w:sz w:val="24"/>
        </w:rPr>
        <w:t>5.2.6</w:t>
      </w:r>
      <w:r>
        <w:rPr>
          <w:rFonts w:ascii="宋体" w:hAnsi="宋体" w:eastAsia="宋体"/>
          <w:b/>
          <w:bCs/>
          <w:sz w:val="24"/>
        </w:rPr>
        <w:t xml:space="preserve"> </w:t>
      </w:r>
      <w:r>
        <w:rPr>
          <w:rFonts w:ascii="Times New Roman" w:hAnsi="Times New Roman" w:eastAsiaTheme="minorEastAsia"/>
          <w:kern w:val="2"/>
          <w:sz w:val="24"/>
          <w:szCs w:val="24"/>
        </w:rPr>
        <w:t>檐口的防水构造应符合下列规定：</w:t>
      </w:r>
      <w:bookmarkEnd w:id="50"/>
    </w:p>
    <w:p>
      <w:pPr>
        <w:spacing w:line="360" w:lineRule="auto"/>
        <w:ind w:firstLine="480" w:firstLineChars="200"/>
        <w:jc w:val="left"/>
        <w:rPr>
          <w:rFonts w:ascii="宋体" w:hAnsi="宋体"/>
          <w:sz w:val="24"/>
        </w:rPr>
      </w:pPr>
      <w:r>
        <w:rPr>
          <w:rFonts w:ascii="宋体" w:hAnsi="宋体"/>
          <w:sz w:val="24"/>
        </w:rPr>
        <w:t>1</w:t>
      </w:r>
      <w:r>
        <w:rPr>
          <w:rFonts w:hint="eastAsia" w:ascii="宋体" w:hAnsi="宋体"/>
          <w:sz w:val="24"/>
        </w:rPr>
        <w:t xml:space="preserve"> </w:t>
      </w:r>
      <w:r>
        <w:rPr>
          <w:rFonts w:ascii="宋体" w:hAnsi="宋体"/>
          <w:sz w:val="24"/>
        </w:rPr>
        <w:t>檐口部位</w:t>
      </w:r>
      <w:r>
        <w:rPr>
          <w:rFonts w:hint="eastAsia" w:ascii="宋体" w:hAnsi="宋体"/>
          <w:sz w:val="24"/>
        </w:rPr>
        <w:t>应设置涂料</w:t>
      </w:r>
      <w:r>
        <w:rPr>
          <w:rFonts w:ascii="宋体" w:hAnsi="宋体"/>
          <w:sz w:val="24"/>
        </w:rPr>
        <w:t>防水附加层，平屋面檐口部位附加层伸入屋面的宽度不应小</w:t>
      </w:r>
      <w:r>
        <w:rPr>
          <w:rFonts w:hint="eastAsia" w:ascii="宋体" w:hAnsi="宋体"/>
          <w:sz w:val="24"/>
        </w:rPr>
        <w:t>于2</w:t>
      </w:r>
      <w:r>
        <w:rPr>
          <w:rFonts w:ascii="宋体" w:hAnsi="宋体"/>
          <w:sz w:val="24"/>
        </w:rPr>
        <w:t>50</w:t>
      </w:r>
      <w:r>
        <w:rPr>
          <w:rFonts w:hint="eastAsia" w:ascii="宋体" w:hAnsi="宋体"/>
          <w:sz w:val="24"/>
        </w:rPr>
        <w:t>㎜，</w:t>
      </w:r>
      <w:r>
        <w:rPr>
          <w:rFonts w:ascii="宋体" w:hAnsi="宋体"/>
          <w:sz w:val="24"/>
        </w:rPr>
        <w:t>瓦屋面檐口部位附加层伸入屋面的宽度不应小</w:t>
      </w:r>
      <w:r>
        <w:rPr>
          <w:rFonts w:hint="eastAsia" w:ascii="宋体" w:hAnsi="宋体"/>
          <w:sz w:val="24"/>
        </w:rPr>
        <w:t>于</w:t>
      </w:r>
      <w:r>
        <w:rPr>
          <w:rFonts w:ascii="宋体" w:hAnsi="宋体"/>
          <w:sz w:val="24"/>
        </w:rPr>
        <w:t>500</w:t>
      </w:r>
      <w:r>
        <w:rPr>
          <w:rFonts w:hint="eastAsia" w:ascii="宋体" w:hAnsi="宋体"/>
          <w:sz w:val="24"/>
        </w:rPr>
        <w:t xml:space="preserve">㎜； </w:t>
      </w:r>
    </w:p>
    <w:p>
      <w:pPr>
        <w:spacing w:line="360" w:lineRule="auto"/>
        <w:ind w:firstLine="480" w:firstLineChars="200"/>
        <w:jc w:val="left"/>
        <w:rPr>
          <w:rFonts w:ascii="宋体" w:hAnsi="宋体"/>
          <w:sz w:val="24"/>
        </w:rPr>
      </w:pPr>
      <w:r>
        <w:rPr>
          <w:rFonts w:ascii="宋体" w:hAnsi="宋体"/>
          <w:sz w:val="24"/>
        </w:rPr>
        <w:t>2 檐口部位</w:t>
      </w:r>
      <w:r>
        <w:rPr>
          <w:rFonts w:hint="eastAsia" w:ascii="宋体" w:hAnsi="宋体"/>
          <w:sz w:val="24"/>
        </w:rPr>
        <w:t>自粘型</w:t>
      </w:r>
      <w:r>
        <w:rPr>
          <w:rFonts w:hint="eastAsia" w:ascii="宋体" w:hAnsi="宋体"/>
          <w:kern w:val="0"/>
          <w:sz w:val="24"/>
        </w:rPr>
        <w:t>热塑性聚烯烃（TPO)复合防水卷材</w:t>
      </w:r>
      <w:r>
        <w:rPr>
          <w:rFonts w:ascii="宋体" w:hAnsi="宋体"/>
          <w:sz w:val="24"/>
        </w:rPr>
        <w:t>收头应</w:t>
      </w:r>
      <w:r>
        <w:rPr>
          <w:rFonts w:hint="eastAsia" w:ascii="宋体" w:hAnsi="宋体"/>
          <w:sz w:val="24"/>
        </w:rPr>
        <w:t>采用金属压条钉压、固定牢固，</w:t>
      </w:r>
      <w:r>
        <w:rPr>
          <w:rFonts w:ascii="宋体" w:hAnsi="宋体"/>
          <w:sz w:val="24"/>
        </w:rPr>
        <w:t>并用密封材料</w:t>
      </w:r>
      <w:r>
        <w:rPr>
          <w:rFonts w:hint="eastAsia" w:ascii="宋体" w:hAnsi="宋体"/>
          <w:sz w:val="24"/>
        </w:rPr>
        <w:t>封严</w:t>
      </w:r>
      <w:r>
        <w:rPr>
          <w:rFonts w:ascii="宋体" w:hAnsi="宋体"/>
          <w:sz w:val="24"/>
        </w:rPr>
        <w:t xml:space="preserve">； </w:t>
      </w:r>
    </w:p>
    <w:p>
      <w:pPr>
        <w:spacing w:line="360" w:lineRule="auto"/>
        <w:ind w:firstLine="480" w:firstLineChars="200"/>
        <w:jc w:val="left"/>
        <w:rPr>
          <w:rFonts w:ascii="宋体" w:hAnsi="宋体"/>
          <w:sz w:val="24"/>
        </w:rPr>
      </w:pPr>
      <w:r>
        <w:rPr>
          <w:rFonts w:ascii="宋体" w:hAnsi="宋体"/>
          <w:sz w:val="24"/>
        </w:rPr>
        <w:t xml:space="preserve">3 </w:t>
      </w:r>
      <w:r>
        <w:rPr>
          <w:rFonts w:hint="eastAsia" w:ascii="宋体" w:hAnsi="宋体"/>
          <w:sz w:val="24"/>
        </w:rPr>
        <w:t>平屋面</w:t>
      </w:r>
      <w:r>
        <w:rPr>
          <w:rFonts w:ascii="宋体" w:hAnsi="宋体"/>
          <w:sz w:val="24"/>
        </w:rPr>
        <w:t>檐口下端应设鹰嘴或滴水槽</w:t>
      </w:r>
      <w:r>
        <w:rPr>
          <w:rFonts w:hint="eastAsia" w:ascii="宋体" w:hAnsi="宋体"/>
          <w:sz w:val="24"/>
        </w:rPr>
        <w:t>。</w:t>
      </w:r>
    </w:p>
    <w:p>
      <w:pPr>
        <w:pStyle w:val="99"/>
        <w:tabs>
          <w:tab w:val="clear" w:pos="2160"/>
        </w:tabs>
        <w:spacing w:before="0" w:beforeLines="0" w:after="0" w:afterLines="0" w:line="360" w:lineRule="auto"/>
        <w:ind w:left="0" w:firstLine="0"/>
        <w:outlineLvl w:val="9"/>
        <w:rPr>
          <w:rFonts w:ascii="Times New Roman" w:hAnsi="Times New Roman" w:eastAsia="宋体"/>
          <w:spacing w:val="4"/>
          <w:sz w:val="24"/>
          <w:szCs w:val="24"/>
        </w:rPr>
      </w:pPr>
      <w:r>
        <w:rPr>
          <w:rFonts w:ascii="Times New Roman" w:hAnsi="Times New Roman" w:eastAsia="宋体"/>
          <w:b/>
          <w:bCs/>
          <w:kern w:val="2"/>
          <w:sz w:val="24"/>
          <w:szCs w:val="24"/>
        </w:rPr>
        <w:t>5.2.7</w:t>
      </w:r>
      <w:r>
        <w:rPr>
          <w:rFonts w:hint="eastAsia" w:ascii="Times New Roman" w:hAnsi="Times New Roman"/>
        </w:rPr>
        <w:t xml:space="preserve"> </w:t>
      </w:r>
      <w:r>
        <w:rPr>
          <w:rFonts w:ascii="宋体" w:hAnsi="宋体" w:eastAsia="宋体"/>
        </w:rPr>
        <w:t xml:space="preserve"> </w:t>
      </w:r>
      <w:r>
        <w:rPr>
          <w:rFonts w:ascii="Times New Roman" w:hAnsi="Times New Roman" w:eastAsia="宋体"/>
          <w:spacing w:val="4"/>
          <w:sz w:val="24"/>
          <w:szCs w:val="24"/>
        </w:rPr>
        <w:t>天沟和檐沟的防水构造应符合下列规定：</w:t>
      </w:r>
    </w:p>
    <w:p>
      <w:pPr>
        <w:spacing w:line="360" w:lineRule="auto"/>
        <w:ind w:firstLine="480" w:firstLineChars="200"/>
        <w:jc w:val="left"/>
        <w:rPr>
          <w:rFonts w:ascii="宋体" w:hAnsi="宋体"/>
          <w:sz w:val="24"/>
        </w:rPr>
      </w:pPr>
      <w:r>
        <w:rPr>
          <w:rFonts w:ascii="宋体" w:hAnsi="宋体"/>
          <w:sz w:val="24"/>
        </w:rPr>
        <w:t>1</w:t>
      </w:r>
      <w:r>
        <w:rPr>
          <w:rFonts w:hint="eastAsia" w:ascii="宋体" w:hAnsi="宋体"/>
          <w:sz w:val="24"/>
        </w:rPr>
        <w:t xml:space="preserve"> </w:t>
      </w:r>
      <w:r>
        <w:rPr>
          <w:rFonts w:ascii="宋体" w:hAnsi="宋体"/>
          <w:sz w:val="24"/>
        </w:rPr>
        <w:t>平屋面天沟和檐沟的</w:t>
      </w:r>
      <w:r>
        <w:rPr>
          <w:rFonts w:hint="eastAsia" w:ascii="宋体" w:hAnsi="宋体"/>
          <w:sz w:val="24"/>
        </w:rPr>
        <w:t>自粘型</w:t>
      </w:r>
      <w:r>
        <w:rPr>
          <w:rFonts w:hint="eastAsia" w:ascii="宋体" w:hAnsi="宋体"/>
          <w:kern w:val="0"/>
          <w:sz w:val="24"/>
        </w:rPr>
        <w:t>热塑性聚烯烃（TPO)复合防水卷材</w:t>
      </w:r>
      <w:r>
        <w:rPr>
          <w:rFonts w:ascii="宋体" w:hAnsi="宋体"/>
          <w:sz w:val="24"/>
        </w:rPr>
        <w:t>防水层下应</w:t>
      </w:r>
      <w:r>
        <w:rPr>
          <w:rFonts w:hint="eastAsia" w:ascii="宋体" w:hAnsi="宋体"/>
          <w:sz w:val="24"/>
        </w:rPr>
        <w:t>设置涂料</w:t>
      </w:r>
      <w:r>
        <w:rPr>
          <w:rFonts w:ascii="宋体" w:hAnsi="宋体"/>
          <w:sz w:val="24"/>
        </w:rPr>
        <w:t>防水附加层，附加层伸入屋面的宽度不应小</w:t>
      </w:r>
      <w:r>
        <w:rPr>
          <w:rFonts w:hint="eastAsia" w:ascii="宋体" w:hAnsi="宋体"/>
          <w:sz w:val="24"/>
        </w:rPr>
        <w:t>于</w:t>
      </w:r>
      <w:r>
        <w:rPr>
          <w:rFonts w:ascii="宋体" w:hAnsi="宋体"/>
          <w:sz w:val="24"/>
        </w:rPr>
        <w:t>250</w:t>
      </w:r>
      <w:r>
        <w:rPr>
          <w:rFonts w:hint="eastAsia" w:ascii="宋体" w:hAnsi="宋体"/>
          <w:sz w:val="24"/>
        </w:rPr>
        <w:t>㎜。</w:t>
      </w:r>
      <w:r>
        <w:rPr>
          <w:rFonts w:ascii="宋体" w:hAnsi="宋体"/>
          <w:sz w:val="24"/>
        </w:rPr>
        <w:t>檐沟的防水层和附加层应由沟底上翻至外侧顶部，卷材收头应</w:t>
      </w:r>
      <w:r>
        <w:rPr>
          <w:rFonts w:hint="eastAsia" w:ascii="宋体" w:hAnsi="宋体"/>
          <w:sz w:val="24"/>
        </w:rPr>
        <w:t>钉压、固定牢固</w:t>
      </w:r>
      <w:r>
        <w:rPr>
          <w:rFonts w:ascii="宋体" w:hAnsi="宋体"/>
          <w:sz w:val="24"/>
        </w:rPr>
        <w:t>，并用密封材料封严；檐沟的外侧下端应做鹰嘴或滴水槽（</w:t>
      </w:r>
      <w:r>
        <w:rPr>
          <w:rFonts w:hint="eastAsia" w:ascii="宋体" w:hAnsi="宋体"/>
          <w:sz w:val="24"/>
        </w:rPr>
        <w:t>图</w:t>
      </w:r>
      <w:r>
        <w:rPr>
          <w:rFonts w:ascii="宋体" w:hAnsi="宋体"/>
          <w:sz w:val="24"/>
        </w:rPr>
        <w:t>5.2.7－1</w:t>
      </w:r>
      <w:r>
        <w:rPr>
          <w:rFonts w:hint="eastAsia" w:ascii="宋体" w:hAnsi="宋体"/>
          <w:sz w:val="24"/>
        </w:rPr>
        <w:t>）；</w:t>
      </w:r>
    </w:p>
    <w:p>
      <w:pPr>
        <w:jc w:val="center"/>
      </w:pPr>
      <w:r>
        <w:drawing>
          <wp:inline distT="0" distB="0" distL="114300" distR="114300">
            <wp:extent cx="2966085" cy="1960880"/>
            <wp:effectExtent l="0" t="0" r="5715" b="12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a:stretch>
                      <a:fillRect/>
                    </a:stretch>
                  </pic:blipFill>
                  <pic:spPr>
                    <a:xfrm>
                      <a:off x="0" y="0"/>
                      <a:ext cx="2966085" cy="1960880"/>
                    </a:xfrm>
                    <a:prstGeom prst="rect">
                      <a:avLst/>
                    </a:prstGeom>
                    <a:noFill/>
                    <a:ln>
                      <a:noFill/>
                    </a:ln>
                  </pic:spPr>
                </pic:pic>
              </a:graphicData>
            </a:graphic>
          </wp:inline>
        </w:drawing>
      </w:r>
    </w:p>
    <w:p>
      <w:pPr>
        <w:tabs>
          <w:tab w:val="left" w:pos="720"/>
          <w:tab w:val="left" w:pos="2220"/>
        </w:tabs>
        <w:overflowPunct w:val="0"/>
        <w:adjustRightInd w:val="0"/>
        <w:jc w:val="center"/>
        <w:rPr>
          <w:rFonts w:ascii="宋体" w:hAnsi="宋体"/>
          <w:sz w:val="18"/>
          <w:szCs w:val="18"/>
        </w:rPr>
      </w:pPr>
      <w:r>
        <w:rPr>
          <w:rFonts w:ascii="宋体" w:hAnsi="宋体"/>
          <w:sz w:val="18"/>
          <w:szCs w:val="18"/>
        </w:rPr>
        <w:t>1－</w:t>
      </w:r>
      <w:r>
        <w:rPr>
          <w:rFonts w:hint="eastAsia" w:ascii="宋体" w:hAnsi="宋体"/>
          <w:sz w:val="18"/>
          <w:szCs w:val="18"/>
        </w:rPr>
        <w:t>卷材防水层收头</w:t>
      </w:r>
      <w:r>
        <w:rPr>
          <w:rFonts w:ascii="宋体" w:hAnsi="宋体"/>
          <w:sz w:val="18"/>
          <w:szCs w:val="18"/>
        </w:rPr>
        <w:t>；2－保护层；3－防水层；4－</w:t>
      </w:r>
      <w:r>
        <w:rPr>
          <w:rFonts w:hint="eastAsia" w:ascii="宋体" w:hAnsi="宋体"/>
          <w:sz w:val="18"/>
          <w:szCs w:val="18"/>
        </w:rPr>
        <w:t>防水</w:t>
      </w:r>
      <w:r>
        <w:rPr>
          <w:rFonts w:ascii="宋体" w:hAnsi="宋体"/>
          <w:sz w:val="18"/>
          <w:szCs w:val="18"/>
        </w:rPr>
        <w:t>附加层；5－鹰嘴；6－滴水槽</w:t>
      </w:r>
    </w:p>
    <w:p>
      <w:pPr>
        <w:adjustRightInd w:val="0"/>
        <w:jc w:val="center"/>
        <w:rPr>
          <w:rFonts w:ascii="宋体" w:hAnsi="宋体"/>
          <w:b/>
          <w:bCs/>
          <w:szCs w:val="21"/>
        </w:rPr>
      </w:pPr>
      <w:r>
        <w:rPr>
          <w:rFonts w:hint="eastAsia" w:ascii="宋体" w:hAnsi="宋体"/>
          <w:b/>
          <w:bCs/>
          <w:szCs w:val="21"/>
        </w:rPr>
        <w:t>图</w:t>
      </w:r>
      <w:r>
        <w:rPr>
          <w:rFonts w:ascii="宋体" w:hAnsi="宋体"/>
          <w:b/>
          <w:bCs/>
          <w:szCs w:val="21"/>
        </w:rPr>
        <w:t>5.2.7</w:t>
      </w:r>
      <w:r>
        <w:rPr>
          <w:rFonts w:hint="eastAsia" w:ascii="宋体" w:hAnsi="宋体"/>
          <w:b/>
          <w:bCs/>
          <w:szCs w:val="21"/>
        </w:rPr>
        <w:t>-</w:t>
      </w:r>
      <w:r>
        <w:rPr>
          <w:rFonts w:ascii="宋体" w:hAnsi="宋体"/>
          <w:b/>
          <w:bCs/>
          <w:szCs w:val="21"/>
        </w:rPr>
        <w:t>1</w:t>
      </w:r>
      <w:r>
        <w:rPr>
          <w:rFonts w:hint="eastAsia" w:ascii="宋体" w:hAnsi="宋体"/>
          <w:b/>
          <w:bCs/>
          <w:szCs w:val="21"/>
        </w:rPr>
        <w:t>　平屋面檐沟防水构造</w:t>
      </w:r>
    </w:p>
    <w:p>
      <w:pPr>
        <w:spacing w:line="360" w:lineRule="auto"/>
        <w:ind w:firstLine="480" w:firstLineChars="200"/>
        <w:jc w:val="left"/>
        <w:rPr>
          <w:rFonts w:ascii="宋体" w:hAnsi="宋体"/>
        </w:rPr>
      </w:pPr>
      <w:r>
        <w:rPr>
          <w:rFonts w:ascii="宋体" w:hAnsi="宋体"/>
          <w:sz w:val="24"/>
        </w:rPr>
        <w:t>2</w:t>
      </w:r>
      <w:r>
        <w:rPr>
          <w:rFonts w:hint="eastAsia" w:ascii="宋体" w:hAnsi="宋体"/>
          <w:sz w:val="24"/>
        </w:rPr>
        <w:t xml:space="preserve"> </w:t>
      </w:r>
      <w:r>
        <w:rPr>
          <w:rFonts w:ascii="宋体" w:hAnsi="宋体"/>
          <w:sz w:val="24"/>
        </w:rPr>
        <w:t>瓦屋面檐沟的</w:t>
      </w:r>
      <w:r>
        <w:rPr>
          <w:rFonts w:hint="eastAsia" w:ascii="宋体" w:hAnsi="宋体"/>
          <w:sz w:val="24"/>
        </w:rPr>
        <w:t>自粘型</w:t>
      </w:r>
      <w:r>
        <w:rPr>
          <w:rFonts w:hint="eastAsia" w:ascii="宋体" w:hAnsi="宋体"/>
          <w:kern w:val="0"/>
          <w:sz w:val="24"/>
        </w:rPr>
        <w:t>热塑性聚烯烃（TPO)复合防水卷材</w:t>
      </w:r>
      <w:r>
        <w:rPr>
          <w:rFonts w:ascii="宋体" w:hAnsi="宋体"/>
          <w:sz w:val="24"/>
        </w:rPr>
        <w:t>防水层下应设置</w:t>
      </w:r>
      <w:r>
        <w:rPr>
          <w:rFonts w:hint="eastAsia" w:ascii="宋体" w:hAnsi="宋体"/>
          <w:sz w:val="24"/>
        </w:rPr>
        <w:t>涂料</w:t>
      </w:r>
      <w:r>
        <w:rPr>
          <w:rFonts w:ascii="宋体" w:hAnsi="宋体"/>
          <w:sz w:val="24"/>
        </w:rPr>
        <w:t>防水附加层，附加层伸入到屋面的宽度不应小于500</w:t>
      </w:r>
      <w:r>
        <w:rPr>
          <w:rFonts w:hint="eastAsia" w:ascii="宋体" w:hAnsi="宋体"/>
          <w:sz w:val="24"/>
        </w:rPr>
        <w:t>㎜；檐沟防水层伸入瓦的宽度不应小于</w:t>
      </w:r>
      <w:r>
        <w:rPr>
          <w:rFonts w:ascii="宋体" w:hAnsi="宋体"/>
          <w:sz w:val="24"/>
        </w:rPr>
        <w:t>150</w:t>
      </w:r>
      <w:r>
        <w:rPr>
          <w:rFonts w:hint="eastAsia" w:ascii="宋体" w:hAnsi="宋体"/>
          <w:sz w:val="24"/>
        </w:rPr>
        <w:t>㎜，并应与屋面防水层顺流水方向搭接；防水层和附加层应由沟底上翻至外侧顶部，卷材收头应钉压固定牢固，并用密封</w:t>
      </w:r>
      <w:r>
        <w:rPr>
          <w:rFonts w:ascii="宋体" w:hAnsi="宋体"/>
          <w:sz w:val="24"/>
        </w:rPr>
        <w:t>材料</w:t>
      </w:r>
      <w:r>
        <w:rPr>
          <w:rFonts w:hint="eastAsia" w:ascii="宋体" w:hAnsi="宋体"/>
          <w:sz w:val="24"/>
        </w:rPr>
        <w:t>封严（图</w:t>
      </w:r>
      <w:r>
        <w:rPr>
          <w:rFonts w:ascii="宋体" w:hAnsi="宋体"/>
          <w:sz w:val="24"/>
        </w:rPr>
        <w:t>5.2.7－2</w:t>
      </w:r>
      <w:r>
        <w:rPr>
          <w:rFonts w:hint="eastAsia" w:ascii="宋体" w:hAnsi="宋体"/>
          <w:sz w:val="24"/>
        </w:rPr>
        <w:t>）；</w:t>
      </w:r>
      <w:r>
        <w:rPr>
          <w:rFonts w:ascii="宋体" w:hAnsi="宋体"/>
          <w:sz w:val="24"/>
        </w:rPr>
        <w:t xml:space="preserve">  </w:t>
      </w:r>
      <w:r>
        <w:rPr>
          <w:rFonts w:ascii="宋体" w:hAnsi="宋体"/>
          <w:spacing w:val="4"/>
          <w:sz w:val="24"/>
        </w:rPr>
        <w:t xml:space="preserve">     </w:t>
      </w:r>
      <w:r>
        <w:rPr>
          <w:rFonts w:ascii="宋体" w:hAnsi="宋体"/>
        </w:rPr>
        <w:t xml:space="preserve">           </w:t>
      </w:r>
    </w:p>
    <w:p>
      <w:pPr>
        <w:jc w:val="center"/>
      </w:pPr>
      <w:r>
        <w:drawing>
          <wp:inline distT="0" distB="0" distL="114300" distR="114300">
            <wp:extent cx="3018155" cy="2152015"/>
            <wp:effectExtent l="0" t="0" r="10795" b="63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a:stretch>
                      <a:fillRect/>
                    </a:stretch>
                  </pic:blipFill>
                  <pic:spPr>
                    <a:xfrm>
                      <a:off x="0" y="0"/>
                      <a:ext cx="3018155" cy="2152015"/>
                    </a:xfrm>
                    <a:prstGeom prst="rect">
                      <a:avLst/>
                    </a:prstGeom>
                    <a:noFill/>
                    <a:ln>
                      <a:noFill/>
                    </a:ln>
                  </pic:spPr>
                </pic:pic>
              </a:graphicData>
            </a:graphic>
          </wp:inline>
        </w:drawing>
      </w:r>
    </w:p>
    <w:p>
      <w:pPr>
        <w:adjustRightInd w:val="0"/>
        <w:jc w:val="center"/>
        <w:rPr>
          <w:rFonts w:ascii="宋体" w:hAnsi="宋体"/>
          <w:sz w:val="18"/>
          <w:szCs w:val="18"/>
        </w:rPr>
      </w:pPr>
      <w:r>
        <w:rPr>
          <w:rFonts w:ascii="宋体" w:hAnsi="宋体"/>
          <w:sz w:val="18"/>
          <w:szCs w:val="18"/>
        </w:rPr>
        <w:t xml:space="preserve"> 1－</w:t>
      </w:r>
      <w:r>
        <w:rPr>
          <w:rFonts w:hint="eastAsia" w:ascii="宋体" w:hAnsi="宋体"/>
          <w:sz w:val="18"/>
          <w:szCs w:val="18"/>
        </w:rPr>
        <w:t>卷材防水层收头</w:t>
      </w:r>
      <w:r>
        <w:rPr>
          <w:rFonts w:ascii="宋体" w:hAnsi="宋体"/>
          <w:sz w:val="18"/>
          <w:szCs w:val="18"/>
        </w:rPr>
        <w:t>；2－</w:t>
      </w:r>
      <w:r>
        <w:rPr>
          <w:rFonts w:hint="eastAsia" w:ascii="宋体" w:hAnsi="宋体"/>
          <w:sz w:val="18"/>
          <w:szCs w:val="18"/>
        </w:rPr>
        <w:t>瓦</w:t>
      </w:r>
      <w:r>
        <w:rPr>
          <w:rFonts w:ascii="宋体" w:hAnsi="宋体"/>
          <w:sz w:val="18"/>
          <w:szCs w:val="18"/>
        </w:rPr>
        <w:t>；3－持钉层；4－</w:t>
      </w:r>
      <w:r>
        <w:rPr>
          <w:rFonts w:ascii="宋体" w:hAnsi="宋体"/>
          <w:bCs/>
          <w:sz w:val="18"/>
          <w:szCs w:val="18"/>
        </w:rPr>
        <w:t>防水层或防水垫层</w:t>
      </w:r>
      <w:r>
        <w:rPr>
          <w:rFonts w:ascii="宋体" w:hAnsi="宋体"/>
          <w:sz w:val="18"/>
          <w:szCs w:val="18"/>
        </w:rPr>
        <w:t>；</w:t>
      </w:r>
    </w:p>
    <w:p>
      <w:pPr>
        <w:adjustRightInd w:val="0"/>
        <w:ind w:left="5220" w:hanging="5220" w:hangingChars="2900"/>
        <w:jc w:val="center"/>
        <w:rPr>
          <w:rFonts w:ascii="宋体" w:hAnsi="宋体"/>
          <w:sz w:val="18"/>
          <w:szCs w:val="18"/>
        </w:rPr>
      </w:pPr>
      <w:r>
        <w:rPr>
          <w:rFonts w:ascii="宋体" w:hAnsi="宋体"/>
          <w:sz w:val="18"/>
          <w:szCs w:val="18"/>
        </w:rPr>
        <w:t>5－</w:t>
      </w:r>
      <w:r>
        <w:rPr>
          <w:rFonts w:hint="eastAsia" w:ascii="宋体" w:hAnsi="宋体"/>
          <w:sz w:val="18"/>
          <w:szCs w:val="18"/>
        </w:rPr>
        <w:t>防水</w:t>
      </w:r>
      <w:r>
        <w:rPr>
          <w:rFonts w:ascii="宋体" w:hAnsi="宋体"/>
          <w:sz w:val="18"/>
          <w:szCs w:val="18"/>
        </w:rPr>
        <w:t>附加层；6－泄水管；7－滴水槽；8－鹰嘴</w:t>
      </w:r>
    </w:p>
    <w:p>
      <w:pPr>
        <w:adjustRightInd w:val="0"/>
        <w:jc w:val="center"/>
        <w:rPr>
          <w:rFonts w:ascii="宋体" w:hAnsi="宋体"/>
          <w:b/>
          <w:bCs/>
          <w:szCs w:val="21"/>
        </w:rPr>
      </w:pPr>
      <w:r>
        <w:rPr>
          <w:rFonts w:hint="eastAsia" w:ascii="宋体" w:hAnsi="宋体"/>
          <w:b/>
          <w:bCs/>
          <w:szCs w:val="21"/>
        </w:rPr>
        <w:t>图</w:t>
      </w:r>
      <w:r>
        <w:rPr>
          <w:rFonts w:ascii="宋体" w:hAnsi="宋体"/>
          <w:b/>
          <w:bCs/>
          <w:szCs w:val="21"/>
        </w:rPr>
        <w:t>5.2.7</w:t>
      </w:r>
      <w:r>
        <w:rPr>
          <w:rFonts w:hint="eastAsia" w:ascii="宋体" w:hAnsi="宋体"/>
          <w:b/>
          <w:bCs/>
          <w:szCs w:val="21"/>
        </w:rPr>
        <w:t>-</w:t>
      </w:r>
      <w:r>
        <w:rPr>
          <w:rFonts w:ascii="宋体" w:hAnsi="宋体"/>
          <w:b/>
          <w:bCs/>
          <w:szCs w:val="21"/>
        </w:rPr>
        <w:t>2</w:t>
      </w:r>
      <w:r>
        <w:rPr>
          <w:rFonts w:hint="eastAsia" w:ascii="宋体" w:hAnsi="宋体"/>
          <w:b/>
          <w:bCs/>
          <w:szCs w:val="21"/>
        </w:rPr>
        <w:t>　瓦屋面檐沟防水构造</w:t>
      </w:r>
    </w:p>
    <w:p>
      <w:pPr>
        <w:spacing w:line="360" w:lineRule="auto"/>
        <w:ind w:firstLine="480" w:firstLineChars="200"/>
        <w:jc w:val="left"/>
        <w:rPr>
          <w:rFonts w:ascii="宋体" w:hAnsi="宋体"/>
          <w:sz w:val="24"/>
        </w:rPr>
      </w:pPr>
      <w:r>
        <w:rPr>
          <w:rFonts w:ascii="宋体" w:hAnsi="宋体"/>
          <w:sz w:val="24"/>
        </w:rPr>
        <w:t>3</w:t>
      </w:r>
      <w:r>
        <w:rPr>
          <w:rFonts w:hint="eastAsia" w:ascii="宋体" w:hAnsi="宋体"/>
          <w:sz w:val="24"/>
        </w:rPr>
        <w:t xml:space="preserve"> </w:t>
      </w:r>
      <w:r>
        <w:rPr>
          <w:rFonts w:ascii="宋体" w:hAnsi="宋体"/>
          <w:sz w:val="24"/>
        </w:rPr>
        <w:t>沥青瓦屋面天沟</w:t>
      </w:r>
      <w:r>
        <w:rPr>
          <w:rFonts w:hint="eastAsia" w:ascii="宋体" w:hAnsi="宋体"/>
          <w:sz w:val="24"/>
        </w:rPr>
        <w:t>采用搭接或编织式铺设时，沥青瓦下应设置不小于</w:t>
      </w:r>
      <w:r>
        <w:rPr>
          <w:rFonts w:ascii="宋体" w:hAnsi="宋体"/>
          <w:sz w:val="24"/>
        </w:rPr>
        <w:t>1000</w:t>
      </w:r>
      <w:r>
        <w:rPr>
          <w:rFonts w:hint="eastAsia" w:ascii="宋体" w:hAnsi="宋体"/>
          <w:sz w:val="24"/>
        </w:rPr>
        <w:t>㎜宽的防水附加层。（图</w:t>
      </w:r>
      <w:r>
        <w:rPr>
          <w:rFonts w:ascii="宋体" w:hAnsi="宋体"/>
          <w:sz w:val="24"/>
        </w:rPr>
        <w:t>5.2.7－3</w:t>
      </w:r>
      <w:r>
        <w:rPr>
          <w:rFonts w:hint="eastAsia" w:ascii="宋体" w:hAnsi="宋体"/>
          <w:sz w:val="24"/>
        </w:rPr>
        <w:t>）。</w:t>
      </w:r>
    </w:p>
    <w:p>
      <w:pPr>
        <w:tabs>
          <w:tab w:val="left" w:pos="720"/>
          <w:tab w:val="left" w:pos="2220"/>
        </w:tabs>
        <w:overflowPunct w:val="0"/>
        <w:adjustRightInd w:val="0"/>
        <w:spacing w:line="218" w:lineRule="exact"/>
        <w:rPr>
          <w:rFonts w:ascii="Times New Roman" w:hAnsi="Times New Roman"/>
          <w:bCs/>
          <w:szCs w:val="21"/>
        </w:rPr>
      </w:pPr>
    </w:p>
    <w:p>
      <w:pPr>
        <w:jc w:val="center"/>
      </w:pPr>
      <w:r>
        <w:drawing>
          <wp:inline distT="0" distB="0" distL="114300" distR="114300">
            <wp:extent cx="2698750" cy="1296670"/>
            <wp:effectExtent l="0" t="0" r="635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1"/>
                    <a:stretch>
                      <a:fillRect/>
                    </a:stretch>
                  </pic:blipFill>
                  <pic:spPr>
                    <a:xfrm>
                      <a:off x="0" y="0"/>
                      <a:ext cx="2719132" cy="1306702"/>
                    </a:xfrm>
                    <a:prstGeom prst="rect">
                      <a:avLst/>
                    </a:prstGeom>
                    <a:noFill/>
                    <a:ln>
                      <a:noFill/>
                    </a:ln>
                  </pic:spPr>
                </pic:pic>
              </a:graphicData>
            </a:graphic>
          </wp:inline>
        </w:drawing>
      </w:r>
    </w:p>
    <w:p>
      <w:pPr>
        <w:adjustRightInd w:val="0"/>
        <w:ind w:left="5220" w:hanging="5220" w:hangingChars="2900"/>
        <w:jc w:val="center"/>
        <w:rPr>
          <w:rFonts w:ascii="宋体" w:hAnsi="宋体"/>
          <w:sz w:val="18"/>
          <w:szCs w:val="18"/>
        </w:rPr>
      </w:pPr>
      <w:r>
        <w:rPr>
          <w:rFonts w:ascii="宋体" w:hAnsi="宋体"/>
          <w:sz w:val="18"/>
          <w:szCs w:val="18"/>
        </w:rPr>
        <w:t>1－保温层；2－沥青瓦；3－</w:t>
      </w:r>
      <w:r>
        <w:rPr>
          <w:rFonts w:hint="eastAsia" w:ascii="宋体" w:hAnsi="宋体"/>
          <w:sz w:val="18"/>
          <w:szCs w:val="18"/>
        </w:rPr>
        <w:t>防水</w:t>
      </w:r>
      <w:r>
        <w:rPr>
          <w:rFonts w:ascii="宋体" w:hAnsi="宋体"/>
          <w:sz w:val="18"/>
          <w:szCs w:val="18"/>
        </w:rPr>
        <w:t>附加层；4－防水层</w:t>
      </w:r>
    </w:p>
    <w:p>
      <w:pPr>
        <w:adjustRightInd w:val="0"/>
        <w:jc w:val="center"/>
        <w:rPr>
          <w:rFonts w:ascii="宋体" w:hAnsi="宋体"/>
          <w:b/>
          <w:bCs/>
          <w:szCs w:val="21"/>
        </w:rPr>
      </w:pPr>
      <w:r>
        <w:rPr>
          <w:rFonts w:hint="eastAsia" w:ascii="宋体" w:hAnsi="宋体"/>
          <w:b/>
          <w:bCs/>
          <w:szCs w:val="21"/>
        </w:rPr>
        <w:t>图</w:t>
      </w:r>
      <w:r>
        <w:rPr>
          <w:rFonts w:ascii="宋体" w:hAnsi="宋体"/>
          <w:b/>
          <w:bCs/>
          <w:szCs w:val="21"/>
        </w:rPr>
        <w:t>5.2.7</w:t>
      </w:r>
      <w:r>
        <w:rPr>
          <w:rFonts w:hint="eastAsia" w:ascii="宋体" w:hAnsi="宋体"/>
          <w:b/>
          <w:bCs/>
          <w:szCs w:val="21"/>
        </w:rPr>
        <w:t>-</w:t>
      </w:r>
      <w:r>
        <w:rPr>
          <w:rFonts w:ascii="宋体" w:hAnsi="宋体"/>
          <w:b/>
          <w:bCs/>
          <w:szCs w:val="21"/>
        </w:rPr>
        <w:t>3</w:t>
      </w:r>
      <w:r>
        <w:rPr>
          <w:rFonts w:hint="eastAsia" w:ascii="宋体" w:hAnsi="宋体"/>
          <w:b/>
          <w:bCs/>
          <w:szCs w:val="21"/>
        </w:rPr>
        <w:t>　沥青瓦屋面天沟防水构造</w:t>
      </w:r>
    </w:p>
    <w:p>
      <w:pPr>
        <w:pStyle w:val="46"/>
        <w:tabs>
          <w:tab w:val="clear" w:pos="1440"/>
        </w:tabs>
        <w:spacing w:beforeLines="0" w:afterLines="0" w:line="360" w:lineRule="auto"/>
        <w:ind w:left="0" w:firstLine="0"/>
        <w:outlineLvl w:val="9"/>
        <w:rPr>
          <w:rFonts w:ascii="Times New Roman" w:hAnsi="Times New Roman" w:eastAsia="宋体"/>
          <w:spacing w:val="4"/>
          <w:sz w:val="24"/>
          <w:szCs w:val="24"/>
        </w:rPr>
      </w:pPr>
      <w:r>
        <w:rPr>
          <w:rFonts w:ascii="Times New Roman" w:hAnsi="Times New Roman" w:eastAsia="宋体"/>
          <w:b/>
          <w:bCs/>
          <w:kern w:val="2"/>
          <w:sz w:val="24"/>
          <w:szCs w:val="24"/>
        </w:rPr>
        <w:t>5.2.8</w:t>
      </w:r>
      <w:r>
        <w:rPr>
          <w:rFonts w:hint="eastAsia" w:ascii="宋体" w:hAnsi="宋体" w:eastAsia="宋体"/>
        </w:rPr>
        <w:t xml:space="preserve"> </w:t>
      </w:r>
      <w:r>
        <w:rPr>
          <w:rFonts w:ascii="Times New Roman" w:hAnsi="Times New Roman" w:eastAsia="宋体"/>
          <w:spacing w:val="4"/>
          <w:sz w:val="24"/>
          <w:szCs w:val="24"/>
        </w:rPr>
        <w:t>女儿墙防水构造应符合下列规定：</w:t>
      </w:r>
    </w:p>
    <w:p>
      <w:pPr>
        <w:spacing w:line="360" w:lineRule="auto"/>
        <w:ind w:firstLine="480" w:firstLineChars="200"/>
        <w:jc w:val="left"/>
        <w:rPr>
          <w:rFonts w:ascii="宋体" w:hAnsi="宋体"/>
          <w:sz w:val="24"/>
        </w:rPr>
      </w:pPr>
      <w:r>
        <w:rPr>
          <w:rFonts w:ascii="宋体" w:hAnsi="宋体"/>
          <w:sz w:val="24"/>
        </w:rPr>
        <w:t xml:space="preserve">1 </w:t>
      </w:r>
      <w:r>
        <w:rPr>
          <w:rFonts w:hint="eastAsia" w:ascii="宋体" w:hAnsi="宋体"/>
          <w:sz w:val="24"/>
        </w:rPr>
        <w:t>女儿墙防水层应设置在结构墙上或水泥砂浆找平层上；</w:t>
      </w:r>
    </w:p>
    <w:p>
      <w:pPr>
        <w:spacing w:line="360" w:lineRule="auto"/>
        <w:ind w:firstLine="480" w:firstLineChars="200"/>
        <w:jc w:val="left"/>
        <w:rPr>
          <w:rFonts w:ascii="宋体" w:hAnsi="宋体"/>
          <w:sz w:val="24"/>
        </w:rPr>
      </w:pPr>
      <w:r>
        <w:rPr>
          <w:rFonts w:ascii="宋体" w:hAnsi="宋体"/>
          <w:sz w:val="24"/>
        </w:rPr>
        <w:t xml:space="preserve">2 </w:t>
      </w:r>
      <w:r>
        <w:rPr>
          <w:rFonts w:hint="eastAsia" w:ascii="宋体" w:hAnsi="宋体"/>
          <w:sz w:val="24"/>
        </w:rPr>
        <w:t>泛水处防水层下应设置防水附加层，附加层在平面和立面的宽度均不应小于</w:t>
      </w:r>
      <w:r>
        <w:rPr>
          <w:rFonts w:ascii="宋体" w:hAnsi="宋体"/>
          <w:sz w:val="24"/>
        </w:rPr>
        <w:t>250</w:t>
      </w:r>
      <w:r>
        <w:rPr>
          <w:rFonts w:hint="eastAsia" w:ascii="宋体" w:hAnsi="宋体"/>
          <w:sz w:val="24"/>
        </w:rPr>
        <w:t>㎜；</w:t>
      </w:r>
    </w:p>
    <w:p>
      <w:pPr>
        <w:spacing w:line="360" w:lineRule="auto"/>
        <w:ind w:firstLine="480" w:firstLineChars="200"/>
        <w:jc w:val="left"/>
        <w:rPr>
          <w:rFonts w:ascii="宋体" w:hAnsi="宋体"/>
          <w:sz w:val="24"/>
        </w:rPr>
      </w:pPr>
      <w:r>
        <w:rPr>
          <w:rFonts w:ascii="宋体" w:hAnsi="宋体"/>
          <w:sz w:val="24"/>
        </w:rPr>
        <w:t>3 混凝土压顶低</w:t>
      </w:r>
      <w:r>
        <w:rPr>
          <w:rFonts w:hint="eastAsia" w:ascii="宋体" w:hAnsi="宋体"/>
          <w:sz w:val="24"/>
        </w:rPr>
        <w:t>女儿墙（图</w:t>
      </w:r>
      <w:r>
        <w:rPr>
          <w:rFonts w:ascii="宋体" w:hAnsi="宋体"/>
          <w:sz w:val="24"/>
        </w:rPr>
        <w:t>5.2.8－a</w:t>
      </w:r>
      <w:r>
        <w:rPr>
          <w:rFonts w:hint="eastAsia" w:ascii="宋体" w:hAnsi="宋体"/>
          <w:sz w:val="24"/>
        </w:rPr>
        <w:t>）的防水构造应符合下列规定：</w:t>
      </w:r>
    </w:p>
    <w:p>
      <w:pPr>
        <w:spacing w:line="360" w:lineRule="auto"/>
        <w:ind w:firstLine="720" w:firstLineChars="300"/>
        <w:jc w:val="left"/>
        <w:rPr>
          <w:rFonts w:ascii="宋体" w:hAnsi="宋体"/>
          <w:sz w:val="24"/>
        </w:rPr>
      </w:pPr>
      <w:r>
        <w:rPr>
          <w:rFonts w:ascii="宋体" w:hAnsi="宋体"/>
          <w:sz w:val="24"/>
        </w:rPr>
        <w:t>1</w:t>
      </w:r>
      <w:r>
        <w:rPr>
          <w:rFonts w:hint="eastAsia" w:ascii="宋体" w:hAnsi="宋体"/>
          <w:sz w:val="24"/>
        </w:rPr>
        <w:t>）泛水处防水层铺贴至压顶下，收头应钉压、固定牢固，并用密封</w:t>
      </w:r>
      <w:r>
        <w:rPr>
          <w:rFonts w:ascii="宋体" w:hAnsi="宋体"/>
          <w:sz w:val="24"/>
        </w:rPr>
        <w:t>材料</w:t>
      </w:r>
      <w:r>
        <w:rPr>
          <w:rFonts w:hint="eastAsia" w:ascii="宋体" w:hAnsi="宋体"/>
          <w:sz w:val="24"/>
        </w:rPr>
        <w:t>封严；</w:t>
      </w:r>
    </w:p>
    <w:p>
      <w:pPr>
        <w:spacing w:line="360" w:lineRule="auto"/>
        <w:ind w:firstLine="720" w:firstLineChars="300"/>
        <w:jc w:val="left"/>
        <w:rPr>
          <w:rFonts w:ascii="宋体" w:hAnsi="宋体"/>
          <w:sz w:val="24"/>
        </w:rPr>
      </w:pPr>
      <w:r>
        <w:rPr>
          <w:rFonts w:ascii="宋体" w:hAnsi="宋体"/>
          <w:sz w:val="24"/>
        </w:rPr>
        <w:t>2</w:t>
      </w:r>
      <w:r>
        <w:rPr>
          <w:rFonts w:hint="eastAsia" w:ascii="宋体" w:hAnsi="宋体"/>
          <w:sz w:val="24"/>
        </w:rPr>
        <w:t>）泛水处防水层应设置保护层；</w:t>
      </w:r>
    </w:p>
    <w:p>
      <w:pPr>
        <w:spacing w:line="360" w:lineRule="auto"/>
        <w:ind w:firstLine="720" w:firstLineChars="300"/>
        <w:jc w:val="left"/>
        <w:rPr>
          <w:rFonts w:ascii="宋体" w:hAnsi="宋体"/>
          <w:sz w:val="24"/>
        </w:rPr>
      </w:pPr>
      <w:r>
        <w:rPr>
          <w:rFonts w:ascii="宋体" w:hAnsi="宋体"/>
          <w:sz w:val="24"/>
        </w:rPr>
        <w:t>3</w:t>
      </w:r>
      <w:r>
        <w:rPr>
          <w:rFonts w:hint="eastAsia" w:ascii="宋体" w:hAnsi="宋体"/>
          <w:sz w:val="24"/>
        </w:rPr>
        <w:t>）压顶向内排水坡度不应小于</w:t>
      </w:r>
      <w:r>
        <w:rPr>
          <w:rFonts w:ascii="宋体" w:hAnsi="宋体"/>
          <w:sz w:val="24"/>
        </w:rPr>
        <w:t>5%</w:t>
      </w:r>
      <w:r>
        <w:rPr>
          <w:rFonts w:hint="eastAsia" w:ascii="宋体" w:hAnsi="宋体"/>
          <w:sz w:val="24"/>
        </w:rPr>
        <w:t>，内</w:t>
      </w:r>
      <w:r>
        <w:rPr>
          <w:rFonts w:ascii="宋体" w:hAnsi="宋体"/>
          <w:sz w:val="24"/>
        </w:rPr>
        <w:t>侧下端滴水构造应连续、完整。</w:t>
      </w:r>
    </w:p>
    <w:p>
      <w:pPr>
        <w:spacing w:line="360" w:lineRule="auto"/>
        <w:ind w:firstLine="480" w:firstLineChars="200"/>
        <w:jc w:val="left"/>
        <w:rPr>
          <w:rFonts w:ascii="宋体" w:hAnsi="宋体"/>
          <w:sz w:val="24"/>
        </w:rPr>
      </w:pPr>
      <w:r>
        <w:rPr>
          <w:rFonts w:ascii="宋体" w:hAnsi="宋体"/>
          <w:sz w:val="24"/>
        </w:rPr>
        <w:t>4</w:t>
      </w:r>
      <w:r>
        <w:rPr>
          <w:rFonts w:hint="eastAsia" w:ascii="宋体" w:hAnsi="宋体"/>
          <w:sz w:val="24"/>
        </w:rPr>
        <w:t xml:space="preserve"> </w:t>
      </w:r>
      <w:r>
        <w:rPr>
          <w:rFonts w:ascii="宋体" w:hAnsi="宋体"/>
          <w:sz w:val="24"/>
        </w:rPr>
        <w:t>设置金属板压顶或无压顶的低女儿墙，泛水处防水层应全包裹女儿墙；</w:t>
      </w:r>
      <w:r>
        <w:rPr>
          <w:rFonts w:hint="eastAsia" w:ascii="宋体" w:hAnsi="宋体"/>
          <w:sz w:val="24"/>
        </w:rPr>
        <w:t>防水层收头应在女儿墙顶部的外沿端部钉压固定牢固，并用密封</w:t>
      </w:r>
      <w:r>
        <w:rPr>
          <w:rFonts w:ascii="宋体" w:hAnsi="宋体"/>
          <w:sz w:val="24"/>
        </w:rPr>
        <w:t>材料</w:t>
      </w:r>
      <w:r>
        <w:rPr>
          <w:rFonts w:hint="eastAsia" w:ascii="宋体" w:hAnsi="宋体"/>
          <w:sz w:val="24"/>
        </w:rPr>
        <w:t>封严（图</w:t>
      </w:r>
      <w:r>
        <w:rPr>
          <w:rFonts w:ascii="宋体" w:hAnsi="宋体"/>
          <w:sz w:val="24"/>
        </w:rPr>
        <w:t>5.2.8－b)</w:t>
      </w:r>
      <w:r>
        <w:rPr>
          <w:rFonts w:hint="eastAsia" w:ascii="宋体" w:hAnsi="宋体"/>
          <w:sz w:val="24"/>
        </w:rPr>
        <w:t>；</w:t>
      </w:r>
    </w:p>
    <w:p>
      <w:pPr>
        <w:spacing w:line="360" w:lineRule="auto"/>
        <w:ind w:firstLine="480" w:firstLineChars="200"/>
        <w:jc w:val="left"/>
        <w:rPr>
          <w:rFonts w:ascii="宋体" w:hAnsi="宋体"/>
          <w:sz w:val="24"/>
        </w:rPr>
      </w:pPr>
      <w:r>
        <w:rPr>
          <w:rFonts w:ascii="宋体" w:hAnsi="宋体"/>
          <w:sz w:val="24"/>
        </w:rPr>
        <w:t>5</w:t>
      </w:r>
      <w:r>
        <w:rPr>
          <w:rFonts w:hint="eastAsia" w:ascii="宋体" w:hAnsi="宋体"/>
          <w:sz w:val="24"/>
        </w:rPr>
        <w:t xml:space="preserve"> </w:t>
      </w:r>
      <w:r>
        <w:rPr>
          <w:rFonts w:ascii="宋体" w:hAnsi="宋体"/>
          <w:sz w:val="24"/>
        </w:rPr>
        <w:t>高女儿墙</w:t>
      </w:r>
      <w:r>
        <w:rPr>
          <w:rFonts w:hint="eastAsia" w:ascii="宋体" w:hAnsi="宋体"/>
          <w:sz w:val="24"/>
        </w:rPr>
        <w:t>的防水构造（图</w:t>
      </w:r>
      <w:r>
        <w:rPr>
          <w:rFonts w:ascii="宋体" w:hAnsi="宋体"/>
          <w:sz w:val="24"/>
        </w:rPr>
        <w:t>5.2.8－c)</w:t>
      </w:r>
      <w:r>
        <w:rPr>
          <w:rFonts w:hint="eastAsia" w:ascii="宋体" w:hAnsi="宋体"/>
          <w:sz w:val="24"/>
        </w:rPr>
        <w:t>应符合下列规定：</w:t>
      </w:r>
    </w:p>
    <w:p>
      <w:pPr>
        <w:spacing w:line="360" w:lineRule="auto"/>
        <w:ind w:firstLine="720" w:firstLineChars="300"/>
        <w:jc w:val="left"/>
        <w:rPr>
          <w:rFonts w:ascii="宋体" w:hAnsi="宋体"/>
          <w:sz w:val="24"/>
        </w:rPr>
      </w:pPr>
      <w:r>
        <w:rPr>
          <w:rFonts w:ascii="宋体" w:hAnsi="宋体"/>
          <w:sz w:val="24"/>
        </w:rPr>
        <w:t>1）泛水处的防水层高度在屋面完成面上不应小</w:t>
      </w:r>
      <w:r>
        <w:rPr>
          <w:rFonts w:hint="eastAsia" w:ascii="宋体" w:hAnsi="宋体"/>
          <w:sz w:val="24"/>
        </w:rPr>
        <w:t>于</w:t>
      </w:r>
      <w:r>
        <w:rPr>
          <w:rFonts w:ascii="宋体" w:hAnsi="宋体"/>
          <w:sz w:val="24"/>
        </w:rPr>
        <w:t>250</w:t>
      </w:r>
      <w:r>
        <w:rPr>
          <w:rFonts w:hint="eastAsia" w:ascii="宋体" w:hAnsi="宋体"/>
          <w:sz w:val="24"/>
        </w:rPr>
        <w:t>㎜</w:t>
      </w:r>
      <w:r>
        <w:rPr>
          <w:rFonts w:ascii="宋体" w:hAnsi="宋体"/>
          <w:sz w:val="24"/>
        </w:rPr>
        <w:t>；</w:t>
      </w:r>
    </w:p>
    <w:p>
      <w:pPr>
        <w:spacing w:line="360" w:lineRule="auto"/>
        <w:ind w:firstLine="720" w:firstLineChars="300"/>
        <w:jc w:val="left"/>
        <w:rPr>
          <w:rFonts w:ascii="宋体" w:hAnsi="宋体"/>
          <w:sz w:val="24"/>
        </w:rPr>
      </w:pPr>
      <w:r>
        <w:rPr>
          <w:rFonts w:ascii="宋体" w:hAnsi="宋体"/>
          <w:sz w:val="24"/>
        </w:rPr>
        <w:t>2）防水层收头应</w:t>
      </w:r>
      <w:r>
        <w:rPr>
          <w:rFonts w:hint="eastAsia" w:ascii="宋体" w:hAnsi="宋体"/>
          <w:sz w:val="24"/>
        </w:rPr>
        <w:t>钉压、</w:t>
      </w:r>
      <w:r>
        <w:rPr>
          <w:rFonts w:ascii="宋体" w:hAnsi="宋体"/>
          <w:sz w:val="24"/>
        </w:rPr>
        <w:t>固定</w:t>
      </w:r>
      <w:r>
        <w:rPr>
          <w:rFonts w:hint="eastAsia" w:ascii="宋体" w:hAnsi="宋体"/>
          <w:sz w:val="24"/>
        </w:rPr>
        <w:t>牢固</w:t>
      </w:r>
      <w:r>
        <w:rPr>
          <w:rFonts w:ascii="宋体" w:hAnsi="宋体"/>
          <w:sz w:val="24"/>
        </w:rPr>
        <w:t>，</w:t>
      </w:r>
      <w:r>
        <w:rPr>
          <w:rFonts w:hint="eastAsia" w:ascii="宋体" w:hAnsi="宋体"/>
          <w:sz w:val="24"/>
        </w:rPr>
        <w:t>并</w:t>
      </w:r>
      <w:r>
        <w:rPr>
          <w:rFonts w:ascii="宋体" w:hAnsi="宋体"/>
          <w:sz w:val="24"/>
        </w:rPr>
        <w:t>用</w:t>
      </w:r>
      <w:r>
        <w:rPr>
          <w:rFonts w:hint="eastAsia" w:ascii="宋体" w:hAnsi="宋体"/>
          <w:sz w:val="24"/>
        </w:rPr>
        <w:t>密封</w:t>
      </w:r>
      <w:r>
        <w:rPr>
          <w:rFonts w:ascii="宋体" w:hAnsi="宋体"/>
          <w:sz w:val="24"/>
        </w:rPr>
        <w:t>材料封严</w:t>
      </w:r>
      <w:r>
        <w:rPr>
          <w:rFonts w:hint="eastAsia" w:ascii="宋体" w:hAnsi="宋体"/>
          <w:sz w:val="24"/>
        </w:rPr>
        <w:t>；</w:t>
      </w:r>
    </w:p>
    <w:p>
      <w:pPr>
        <w:spacing w:line="360" w:lineRule="auto"/>
        <w:ind w:firstLine="720" w:firstLineChars="300"/>
        <w:jc w:val="left"/>
        <w:rPr>
          <w:rFonts w:ascii="宋体" w:hAnsi="宋体"/>
          <w:sz w:val="24"/>
        </w:rPr>
      </w:pPr>
      <w:r>
        <w:rPr>
          <w:rFonts w:ascii="宋体" w:hAnsi="宋体"/>
          <w:sz w:val="24"/>
        </w:rPr>
        <w:t>3）</w:t>
      </w:r>
      <w:r>
        <w:rPr>
          <w:rFonts w:hint="eastAsia" w:ascii="宋体" w:hAnsi="宋体"/>
          <w:sz w:val="24"/>
        </w:rPr>
        <w:t>泛水处防水层应设置保护层；</w:t>
      </w:r>
    </w:p>
    <w:p>
      <w:pPr>
        <w:spacing w:line="360" w:lineRule="auto"/>
        <w:ind w:firstLine="720" w:firstLineChars="300"/>
        <w:jc w:val="left"/>
        <w:rPr>
          <w:rFonts w:ascii="宋体" w:hAnsi="宋体"/>
          <w:sz w:val="24"/>
        </w:rPr>
      </w:pPr>
      <w:r>
        <w:rPr>
          <w:rFonts w:hint="eastAsia" w:ascii="宋体" w:hAnsi="宋体"/>
          <w:sz w:val="24"/>
        </w:rPr>
        <w:t>4）泛水以上墙体应作防水处理，防水层宜采用防水涂料或聚合物水泥防水砂浆。</w:t>
      </w:r>
    </w:p>
    <w:p>
      <w:pPr>
        <w:spacing w:line="360" w:lineRule="auto"/>
        <w:jc w:val="left"/>
        <w:rPr>
          <w:rFonts w:ascii="宋体" w:hAnsi="宋体"/>
          <w:sz w:val="24"/>
        </w:rPr>
      </w:pPr>
      <w:r>
        <w:rPr>
          <w:rFonts w:hint="eastAsia"/>
        </w:rPr>
        <w:t xml:space="preserve">  </w:t>
      </w:r>
      <w:r>
        <w:drawing>
          <wp:inline distT="0" distB="0" distL="0" distR="0">
            <wp:extent cx="1485265" cy="1439545"/>
            <wp:effectExtent l="0" t="0" r="635" b="8255"/>
            <wp:docPr id="36" name="图片 36" descr="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2.7-1"/>
                    <pic:cNvPicPr>
                      <a:picLocks noChangeAspect="1" noChangeArrowheads="1"/>
                    </pic:cNvPicPr>
                  </pic:nvPicPr>
                  <pic:blipFill>
                    <a:blip r:embed="rId12" cstate="print">
                      <a:extLst>
                        <a:ext uri="{28A0092B-C50C-407E-A947-70E740481C1C}">
                          <a14:useLocalDpi xmlns:a14="http://schemas.microsoft.com/office/drawing/2010/main" val="0"/>
                        </a:ext>
                      </a:extLst>
                    </a:blip>
                    <a:srcRect t="3944" r="13071" b="3944"/>
                    <a:stretch>
                      <a:fillRect/>
                    </a:stretch>
                  </pic:blipFill>
                  <pic:spPr>
                    <a:xfrm>
                      <a:off x="0" y="0"/>
                      <a:ext cx="1485690" cy="1440000"/>
                    </a:xfrm>
                    <a:prstGeom prst="rect">
                      <a:avLst/>
                    </a:prstGeom>
                    <a:noFill/>
                    <a:ln>
                      <a:noFill/>
                    </a:ln>
                    <a:effectLst/>
                  </pic:spPr>
                </pic:pic>
              </a:graphicData>
            </a:graphic>
          </wp:inline>
        </w:drawing>
      </w:r>
      <w:r>
        <w:rPr>
          <w:rFonts w:hint="eastAsia"/>
        </w:rPr>
        <w:t xml:space="preserve">         </w:t>
      </w:r>
      <w:r>
        <w:t xml:space="preserve">    </w:t>
      </w:r>
      <w:r>
        <w:rPr>
          <w:rFonts w:hint="eastAsia"/>
        </w:rPr>
        <w:t xml:space="preserve">   </w:t>
      </w:r>
      <w:r>
        <w:drawing>
          <wp:inline distT="0" distB="0" distL="0" distR="0">
            <wp:extent cx="1251585" cy="1439545"/>
            <wp:effectExtent l="0" t="0" r="5715"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51592" cy="1440000"/>
                    </a:xfrm>
                    <a:prstGeom prst="rect">
                      <a:avLst/>
                    </a:prstGeom>
                    <a:noFill/>
                    <a:ln>
                      <a:noFill/>
                    </a:ln>
                  </pic:spPr>
                </pic:pic>
              </a:graphicData>
            </a:graphic>
          </wp:inline>
        </w:drawing>
      </w:r>
      <w:r>
        <w:rPr>
          <w:rFonts w:hint="eastAsia"/>
        </w:rPr>
        <w:t xml:space="preserve">      </w:t>
      </w:r>
      <w:r>
        <w:rPr>
          <w:rFonts w:ascii="宋体" w:hAnsi="宋体"/>
          <w:sz w:val="24"/>
        </w:rPr>
        <w:drawing>
          <wp:inline distT="0" distB="0" distL="0" distR="0">
            <wp:extent cx="1725930" cy="1439545"/>
            <wp:effectExtent l="0" t="0" r="7620" b="8255"/>
            <wp:docPr id="33" name="图片 33" descr="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2.7-3"/>
                    <pic:cNvPicPr>
                      <a:picLocks noChangeAspect="1" noChangeArrowheads="1"/>
                    </pic:cNvPicPr>
                  </pic:nvPicPr>
                  <pic:blipFill>
                    <a:blip r:embed="rId14" cstate="print">
                      <a:extLst>
                        <a:ext uri="{28A0092B-C50C-407E-A947-70E740481C1C}">
                          <a14:useLocalDpi xmlns:a14="http://schemas.microsoft.com/office/drawing/2010/main" val="0"/>
                        </a:ext>
                      </a:extLst>
                    </a:blip>
                    <a:srcRect t="3914" r="6303" b="9586"/>
                    <a:stretch>
                      <a:fillRect/>
                    </a:stretch>
                  </pic:blipFill>
                  <pic:spPr>
                    <a:xfrm>
                      <a:off x="0" y="0"/>
                      <a:ext cx="1726933" cy="1440000"/>
                    </a:xfrm>
                    <a:prstGeom prst="rect">
                      <a:avLst/>
                    </a:prstGeom>
                    <a:noFill/>
                    <a:ln>
                      <a:noFill/>
                    </a:ln>
                    <a:effectLst/>
                  </pic:spPr>
                </pic:pic>
              </a:graphicData>
            </a:graphic>
          </wp:inline>
        </w:drawing>
      </w:r>
    </w:p>
    <w:p>
      <w:pPr>
        <w:overflowPunct w:val="0"/>
        <w:autoSpaceDE w:val="0"/>
        <w:autoSpaceDN w:val="0"/>
        <w:adjustRightInd w:val="0"/>
        <w:jc w:val="left"/>
        <w:rPr>
          <w:rFonts w:ascii="宋体" w:hAnsi="宋体" w:cs="Arial"/>
          <w:bCs/>
          <w:sz w:val="18"/>
          <w:szCs w:val="18"/>
        </w:rPr>
      </w:pPr>
      <w:r>
        <w:rPr>
          <w:rFonts w:hint="eastAsia" w:ascii="宋体" w:hAnsi="宋体" w:cs="Arial"/>
          <w:bCs/>
          <w:sz w:val="18"/>
          <w:szCs w:val="18"/>
        </w:rPr>
        <w:t xml:space="preserve"> </w:t>
      </w:r>
      <w:r>
        <w:rPr>
          <w:rFonts w:ascii="宋体" w:hAnsi="宋体" w:cs="Arial"/>
          <w:bCs/>
          <w:sz w:val="18"/>
          <w:szCs w:val="18"/>
        </w:rPr>
        <w:t xml:space="preserve">        a </w:t>
      </w:r>
      <w:r>
        <w:rPr>
          <w:rFonts w:hint="eastAsia" w:ascii="宋体" w:hAnsi="宋体"/>
          <w:bCs/>
          <w:sz w:val="18"/>
          <w:szCs w:val="18"/>
        </w:rPr>
        <w:t xml:space="preserve">低女儿墙 </w:t>
      </w:r>
      <w:r>
        <w:rPr>
          <w:rFonts w:ascii="宋体" w:hAnsi="宋体"/>
          <w:bCs/>
          <w:sz w:val="18"/>
          <w:szCs w:val="18"/>
        </w:rPr>
        <w:t xml:space="preserve">                   b </w:t>
      </w:r>
      <w:r>
        <w:rPr>
          <w:rFonts w:hint="eastAsia" w:ascii="宋体" w:hAnsi="宋体" w:cs="Arial"/>
          <w:bCs/>
          <w:sz w:val="18"/>
          <w:szCs w:val="18"/>
        </w:rPr>
        <w:t>无压顶低</w:t>
      </w:r>
      <w:r>
        <w:rPr>
          <w:rFonts w:hint="eastAsia" w:ascii="宋体" w:hAnsi="宋体" w:cs="黑体"/>
          <w:bCs/>
          <w:sz w:val="18"/>
          <w:szCs w:val="18"/>
        </w:rPr>
        <w:t>女儿墙</w:t>
      </w:r>
      <w:r>
        <w:rPr>
          <w:rFonts w:ascii="宋体" w:hAnsi="宋体"/>
          <w:bCs/>
          <w:sz w:val="18"/>
          <w:szCs w:val="18"/>
        </w:rPr>
        <w:t xml:space="preserve">                </w:t>
      </w:r>
      <w:r>
        <w:rPr>
          <w:rFonts w:ascii="宋体" w:hAnsi="宋体" w:cs="Arial"/>
          <w:bCs/>
          <w:sz w:val="18"/>
          <w:szCs w:val="18"/>
        </w:rPr>
        <w:t xml:space="preserve"> c </w:t>
      </w:r>
      <w:r>
        <w:rPr>
          <w:rFonts w:hint="eastAsia" w:ascii="宋体" w:hAnsi="宋体" w:cs="Arial"/>
          <w:bCs/>
          <w:sz w:val="18"/>
          <w:szCs w:val="18"/>
        </w:rPr>
        <w:t>高女儿墙</w:t>
      </w:r>
      <w:r>
        <w:rPr>
          <w:rFonts w:ascii="宋体" w:hAnsi="宋体" w:cs="Arial"/>
          <w:bCs/>
          <w:sz w:val="18"/>
          <w:szCs w:val="18"/>
        </w:rPr>
        <w:t xml:space="preserve">     </w:t>
      </w:r>
      <w:r>
        <w:rPr>
          <w:rFonts w:ascii="宋体" w:hAnsi="宋体"/>
          <w:bCs/>
          <w:sz w:val="18"/>
          <w:szCs w:val="18"/>
        </w:rPr>
        <w:t xml:space="preserve">                                    </w:t>
      </w:r>
    </w:p>
    <w:p>
      <w:pPr>
        <w:overflowPunct w:val="0"/>
        <w:autoSpaceDE w:val="0"/>
        <w:autoSpaceDN w:val="0"/>
        <w:adjustRightInd w:val="0"/>
        <w:jc w:val="left"/>
        <w:rPr>
          <w:rFonts w:ascii="宋体" w:hAnsi="宋体" w:cs="Arial"/>
          <w:bCs/>
          <w:sz w:val="18"/>
          <w:szCs w:val="18"/>
        </w:rPr>
      </w:pPr>
      <w:r>
        <w:rPr>
          <w:rFonts w:hint="eastAsia" w:ascii="宋体" w:hAnsi="宋体" w:cs="Arial"/>
          <w:bCs/>
          <w:sz w:val="18"/>
          <w:szCs w:val="18"/>
        </w:rPr>
        <w:t>1-保护层；2-保温层；3-防水层；</w:t>
      </w:r>
      <w:r>
        <w:rPr>
          <w:rFonts w:ascii="宋体" w:hAnsi="宋体" w:cs="Arial"/>
          <w:bCs/>
          <w:sz w:val="18"/>
          <w:szCs w:val="18"/>
        </w:rPr>
        <w:t xml:space="preserve"> </w:t>
      </w:r>
      <w:r>
        <w:rPr>
          <w:rFonts w:hint="eastAsia" w:ascii="宋体" w:hAnsi="宋体" w:cs="Arial"/>
          <w:bCs/>
          <w:sz w:val="18"/>
          <w:szCs w:val="18"/>
        </w:rPr>
        <w:t xml:space="preserve">1-保护层；2-保温层；3-防水层； </w:t>
      </w:r>
      <w:r>
        <w:rPr>
          <w:rFonts w:ascii="宋体" w:hAnsi="宋体" w:cs="Arial"/>
          <w:bCs/>
          <w:sz w:val="18"/>
          <w:szCs w:val="18"/>
        </w:rPr>
        <w:t xml:space="preserve"> </w:t>
      </w:r>
      <w:r>
        <w:rPr>
          <w:rFonts w:hint="eastAsia" w:ascii="宋体" w:hAnsi="宋体" w:cs="Arial"/>
          <w:bCs/>
          <w:sz w:val="18"/>
          <w:szCs w:val="18"/>
        </w:rPr>
        <w:t>1-保护层；2-保温层；3-防水层；</w:t>
      </w:r>
    </w:p>
    <w:p>
      <w:pPr>
        <w:overflowPunct w:val="0"/>
        <w:autoSpaceDE w:val="0"/>
        <w:autoSpaceDN w:val="0"/>
        <w:adjustRightInd w:val="0"/>
        <w:jc w:val="left"/>
        <w:rPr>
          <w:rFonts w:ascii="宋体" w:hAnsi="宋体" w:cs="Arial"/>
          <w:bCs/>
          <w:sz w:val="18"/>
          <w:szCs w:val="18"/>
        </w:rPr>
      </w:pPr>
      <w:r>
        <w:rPr>
          <w:rFonts w:hint="eastAsia" w:ascii="宋体" w:hAnsi="宋体" w:cs="Arial"/>
          <w:bCs/>
          <w:sz w:val="18"/>
          <w:szCs w:val="18"/>
        </w:rPr>
        <w:t>4-附加层；5结构层；6-嵌缝材料；4-附加层；5结构层；6-嵌缝材料； 4-附加层；5-结构层；6-嵌缝材料；</w:t>
      </w:r>
    </w:p>
    <w:p>
      <w:pPr>
        <w:overflowPunct w:val="0"/>
        <w:autoSpaceDE w:val="0"/>
        <w:autoSpaceDN w:val="0"/>
        <w:adjustRightInd w:val="0"/>
        <w:spacing w:line="300" w:lineRule="exact"/>
        <w:jc w:val="left"/>
        <w:rPr>
          <w:rFonts w:ascii="宋体" w:hAnsi="宋体" w:cs="黑体"/>
          <w:b/>
          <w:bCs/>
          <w:spacing w:val="4"/>
          <w:sz w:val="24"/>
        </w:rPr>
      </w:pPr>
      <w:r>
        <w:rPr>
          <w:rFonts w:hint="eastAsia" w:ascii="宋体" w:hAnsi="宋体" w:cs="Arial"/>
          <w:bCs/>
          <w:sz w:val="18"/>
          <w:szCs w:val="18"/>
        </w:rPr>
        <w:t>7-防水层收头；8-</w:t>
      </w:r>
      <w:r>
        <w:rPr>
          <w:rFonts w:hint="eastAsia" w:ascii="宋体" w:hAnsi="宋体" w:cs="宋体"/>
          <w:bCs/>
          <w:sz w:val="18"/>
          <w:szCs w:val="18"/>
        </w:rPr>
        <w:t xml:space="preserve">鹰嘴；         </w:t>
      </w:r>
      <w:r>
        <w:rPr>
          <w:rFonts w:hint="eastAsia" w:ascii="宋体" w:hAnsi="宋体" w:cs="Arial"/>
          <w:bCs/>
          <w:sz w:val="18"/>
          <w:szCs w:val="18"/>
        </w:rPr>
        <w:t xml:space="preserve">7-防水层收头 </w:t>
      </w:r>
      <w:r>
        <w:rPr>
          <w:rFonts w:ascii="宋体" w:hAnsi="宋体" w:cs="Arial"/>
          <w:bCs/>
          <w:sz w:val="18"/>
          <w:szCs w:val="18"/>
        </w:rPr>
        <w:t xml:space="preserve">                   </w:t>
      </w:r>
      <w:r>
        <w:rPr>
          <w:rFonts w:hint="eastAsia" w:ascii="宋体" w:hAnsi="宋体" w:cs="Arial"/>
          <w:bCs/>
          <w:sz w:val="18"/>
          <w:szCs w:val="18"/>
        </w:rPr>
        <w:t>7-防水层收头；8-墙体防水层</w:t>
      </w:r>
    </w:p>
    <w:p>
      <w:pPr>
        <w:adjustRightInd w:val="0"/>
        <w:jc w:val="center"/>
        <w:rPr>
          <w:rFonts w:ascii="宋体" w:hAnsi="宋体"/>
          <w:b/>
          <w:bCs/>
          <w:szCs w:val="21"/>
        </w:rPr>
      </w:pPr>
      <w:r>
        <w:rPr>
          <w:rFonts w:hint="eastAsia" w:ascii="宋体" w:hAnsi="宋体"/>
          <w:b/>
          <w:bCs/>
          <w:szCs w:val="21"/>
        </w:rPr>
        <w:t>图5.2.</w:t>
      </w:r>
      <w:r>
        <w:rPr>
          <w:rFonts w:ascii="宋体" w:hAnsi="宋体"/>
          <w:b/>
          <w:bCs/>
          <w:szCs w:val="21"/>
        </w:rPr>
        <w:t>8</w:t>
      </w:r>
      <w:r>
        <w:rPr>
          <w:rFonts w:hint="eastAsia" w:ascii="宋体" w:hAnsi="宋体"/>
          <w:b/>
          <w:bCs/>
          <w:szCs w:val="21"/>
        </w:rPr>
        <w:t xml:space="preserve"> 女儿墙防水构造</w:t>
      </w:r>
    </w:p>
    <w:p>
      <w:pPr>
        <w:pStyle w:val="46"/>
        <w:tabs>
          <w:tab w:val="clear" w:pos="1440"/>
        </w:tabs>
        <w:spacing w:beforeLines="0" w:afterLines="0" w:line="360" w:lineRule="auto"/>
        <w:ind w:left="0" w:firstLine="0"/>
        <w:outlineLvl w:val="9"/>
        <w:rPr>
          <w:rFonts w:ascii="Times New Roman" w:hAnsi="Times New Roman" w:eastAsia="宋体"/>
          <w:spacing w:val="4"/>
          <w:sz w:val="24"/>
          <w:szCs w:val="24"/>
        </w:rPr>
      </w:pPr>
      <w:r>
        <w:rPr>
          <w:rFonts w:ascii="Times New Roman" w:hAnsi="Times New Roman" w:eastAsia="宋体"/>
          <w:b/>
          <w:bCs/>
          <w:kern w:val="2"/>
          <w:sz w:val="24"/>
          <w:szCs w:val="24"/>
        </w:rPr>
        <w:t>5.2.9</w:t>
      </w:r>
      <w:r>
        <w:rPr>
          <w:rFonts w:hint="eastAsia" w:ascii="宋体" w:hAnsi="宋体" w:eastAsia="宋体"/>
        </w:rPr>
        <w:t xml:space="preserve"> </w:t>
      </w:r>
      <w:r>
        <w:rPr>
          <w:rFonts w:hint="eastAsia" w:ascii="宋体" w:hAnsi="宋体" w:eastAsia="宋体" w:cs="宋体"/>
          <w:spacing w:val="4"/>
          <w:sz w:val="24"/>
          <w:szCs w:val="24"/>
        </w:rPr>
        <w:t>虹吸式</w:t>
      </w:r>
      <w:r>
        <w:rPr>
          <w:rFonts w:hint="eastAsia" w:ascii="宋体" w:hAnsi="宋体" w:eastAsia="宋体" w:cs="宋体"/>
          <w:sz w:val="24"/>
          <w:szCs w:val="24"/>
        </w:rPr>
        <w:t>的水落口防水构造应进行专项设计，</w:t>
      </w:r>
      <w:r>
        <w:rPr>
          <w:rFonts w:ascii="Times New Roman" w:hAnsi="Times New Roman" w:eastAsia="宋体"/>
          <w:spacing w:val="4"/>
          <w:sz w:val="24"/>
          <w:szCs w:val="24"/>
        </w:rPr>
        <w:t>重力式排水的水落口防水构造应符合下列规定：</w:t>
      </w:r>
    </w:p>
    <w:p>
      <w:pPr>
        <w:spacing w:line="360" w:lineRule="auto"/>
        <w:ind w:firstLine="480" w:firstLineChars="200"/>
        <w:jc w:val="left"/>
        <w:rPr>
          <w:rFonts w:ascii="宋体" w:hAnsi="宋体"/>
          <w:sz w:val="24"/>
        </w:rPr>
      </w:pPr>
      <w:r>
        <w:rPr>
          <w:rFonts w:hint="eastAsia" w:ascii="宋体" w:hAnsi="宋体"/>
          <w:sz w:val="24"/>
        </w:rPr>
        <w:t>1</w:t>
      </w:r>
      <w:r>
        <w:rPr>
          <w:rFonts w:ascii="宋体" w:hAnsi="宋体"/>
          <w:sz w:val="24"/>
        </w:rPr>
        <w:t xml:space="preserve"> </w:t>
      </w:r>
      <w:r>
        <w:rPr>
          <w:rFonts w:hint="eastAsia" w:ascii="宋体" w:hAnsi="宋体"/>
          <w:sz w:val="24"/>
        </w:rPr>
        <w:t>水落口周围直径500mm范围内坡度不应小于5%；</w:t>
      </w:r>
    </w:p>
    <w:p>
      <w:pPr>
        <w:spacing w:line="360" w:lineRule="auto"/>
        <w:ind w:firstLine="480" w:firstLineChars="200"/>
        <w:jc w:val="left"/>
        <w:rPr>
          <w:rFonts w:ascii="宋体" w:hAnsi="宋体"/>
          <w:sz w:val="24"/>
        </w:rPr>
      </w:pPr>
      <w:r>
        <w:rPr>
          <w:rFonts w:ascii="宋体" w:hAnsi="宋体"/>
          <w:sz w:val="24"/>
        </w:rPr>
        <w:t xml:space="preserve">2 </w:t>
      </w:r>
      <w:r>
        <w:rPr>
          <w:rFonts w:hint="eastAsia" w:ascii="宋体" w:hAnsi="宋体"/>
          <w:sz w:val="24"/>
        </w:rPr>
        <w:t>水落口周围应留置3</w:t>
      </w:r>
      <w:r>
        <w:rPr>
          <w:rFonts w:ascii="宋体" w:hAnsi="宋体"/>
          <w:sz w:val="24"/>
        </w:rPr>
        <w:t>0mm</w:t>
      </w:r>
      <w:r>
        <w:rPr>
          <w:rFonts w:hint="eastAsia" w:ascii="宋体" w:hAnsi="宋体"/>
          <w:sz w:val="24"/>
        </w:rPr>
        <w:t>深一面坡凹槽；</w:t>
      </w:r>
    </w:p>
    <w:p>
      <w:pPr>
        <w:spacing w:line="360" w:lineRule="auto"/>
        <w:ind w:firstLine="480" w:firstLineChars="200"/>
        <w:jc w:val="left"/>
        <w:rPr>
          <w:rFonts w:ascii="宋体" w:hAnsi="宋体"/>
          <w:sz w:val="24"/>
        </w:rPr>
      </w:pPr>
      <w:r>
        <w:rPr>
          <w:rFonts w:ascii="宋体" w:hAnsi="宋体"/>
          <w:sz w:val="24"/>
        </w:rPr>
        <w:t xml:space="preserve">3 </w:t>
      </w:r>
      <w:r>
        <w:rPr>
          <w:rFonts w:hint="eastAsia" w:ascii="宋体" w:hAnsi="宋体"/>
          <w:sz w:val="24"/>
        </w:rPr>
        <w:t>防水层下应增设涂料附加层；</w:t>
      </w:r>
    </w:p>
    <w:p>
      <w:pPr>
        <w:spacing w:line="360" w:lineRule="auto"/>
        <w:ind w:firstLine="480" w:firstLineChars="200"/>
        <w:jc w:val="left"/>
        <w:rPr>
          <w:rFonts w:ascii="宋体" w:hAnsi="宋体"/>
          <w:sz w:val="24"/>
        </w:rPr>
      </w:pPr>
      <w:r>
        <w:rPr>
          <w:rFonts w:ascii="宋体" w:hAnsi="宋体"/>
          <w:sz w:val="24"/>
        </w:rPr>
        <w:t xml:space="preserve">4 </w:t>
      </w:r>
      <w:r>
        <w:rPr>
          <w:rFonts w:hint="eastAsia" w:ascii="宋体" w:hAnsi="宋体"/>
          <w:sz w:val="24"/>
        </w:rPr>
        <w:t>防水层及附加层应在水落口周围凹槽内收头，凹槽应采用密封材料嵌填密实（图5.2.</w:t>
      </w:r>
      <w:r>
        <w:rPr>
          <w:rFonts w:ascii="宋体" w:hAnsi="宋体"/>
          <w:sz w:val="24"/>
        </w:rPr>
        <w:t>9</w:t>
      </w:r>
      <w:r>
        <w:rPr>
          <w:rFonts w:hint="eastAsia" w:ascii="宋体" w:hAnsi="宋体"/>
          <w:sz w:val="24"/>
        </w:rPr>
        <w:t>)。</w:t>
      </w:r>
    </w:p>
    <w:p>
      <w:pPr>
        <w:pStyle w:val="144"/>
        <w:spacing w:line="360" w:lineRule="auto"/>
        <w:ind w:left="0" w:firstLine="0"/>
        <w:jc w:val="left"/>
        <w:rPr>
          <w:rFonts w:hAnsi="宋体" w:cs="黑体"/>
          <w:szCs w:val="21"/>
        </w:rPr>
      </w:pPr>
      <w:r>
        <w:rPr>
          <w:rFonts w:hint="eastAsia" w:hAnsi="宋体" w:cs="宋体"/>
          <w:sz w:val="24"/>
          <w:szCs w:val="24"/>
        </w:rPr>
        <w:t xml:space="preserve"> </w:t>
      </w:r>
      <w:r>
        <w:rPr>
          <w:rFonts w:hAnsi="宋体" w:cs="宋体"/>
          <w:sz w:val="24"/>
          <w:szCs w:val="24"/>
        </w:rPr>
        <w:t xml:space="preserve">  </w:t>
      </w:r>
      <w:r>
        <w:rPr>
          <w:rFonts w:hint="eastAsia" w:hAnsi="宋体" w:cs="宋体"/>
          <w:sz w:val="24"/>
          <w:szCs w:val="24"/>
        </w:rPr>
        <w:t xml:space="preserve"> </w:t>
      </w:r>
      <w:r>
        <w:rPr>
          <w:rFonts w:hint="eastAsia" w:hAnsi="宋体"/>
          <w:sz w:val="24"/>
          <w:szCs w:val="24"/>
        </w:rPr>
        <w:t xml:space="preserve"> </w:t>
      </w:r>
      <w:r>
        <w:rPr>
          <w:rFonts w:hAnsi="宋体"/>
          <w:sz w:val="24"/>
          <w:szCs w:val="24"/>
        </w:rPr>
        <w:drawing>
          <wp:inline distT="0" distB="0" distL="0" distR="0">
            <wp:extent cx="2052955" cy="1323975"/>
            <wp:effectExtent l="0" t="0" r="0" b="0"/>
            <wp:docPr id="32" name="图片 32" descr="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2.8-1"/>
                    <pic:cNvPicPr>
                      <a:picLocks noChangeAspect="1" noChangeArrowheads="1"/>
                    </pic:cNvPicPr>
                  </pic:nvPicPr>
                  <pic:blipFill>
                    <a:blip r:embed="rId15">
                      <a:extLst>
                        <a:ext uri="{28A0092B-C50C-407E-A947-70E740481C1C}">
                          <a14:useLocalDpi xmlns:a14="http://schemas.microsoft.com/office/drawing/2010/main" val="0"/>
                        </a:ext>
                      </a:extLst>
                    </a:blip>
                    <a:srcRect l="10883" t="11504" r="8365" b="15402"/>
                    <a:stretch>
                      <a:fillRect/>
                    </a:stretch>
                  </pic:blipFill>
                  <pic:spPr>
                    <a:xfrm>
                      <a:off x="0" y="0"/>
                      <a:ext cx="2052955" cy="1323975"/>
                    </a:xfrm>
                    <a:prstGeom prst="rect">
                      <a:avLst/>
                    </a:prstGeom>
                    <a:noFill/>
                    <a:ln>
                      <a:noFill/>
                    </a:ln>
                    <a:effectLst/>
                  </pic:spPr>
                </pic:pic>
              </a:graphicData>
            </a:graphic>
          </wp:inline>
        </w:drawing>
      </w:r>
      <w:r>
        <w:rPr>
          <w:rFonts w:hint="eastAsia" w:hAnsi="宋体"/>
          <w:sz w:val="24"/>
          <w:szCs w:val="24"/>
        </w:rPr>
        <w:t xml:space="preserve">        </w:t>
      </w:r>
      <w:r>
        <w:rPr>
          <w:rFonts w:hAnsi="宋体"/>
          <w:sz w:val="24"/>
          <w:szCs w:val="24"/>
        </w:rPr>
        <w:drawing>
          <wp:inline distT="0" distB="0" distL="0" distR="0">
            <wp:extent cx="2052955" cy="1393190"/>
            <wp:effectExtent l="0" t="0" r="0" b="0"/>
            <wp:docPr id="20" name="图片 20" descr="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2.8-2"/>
                    <pic:cNvPicPr>
                      <a:picLocks noChangeAspect="1" noChangeArrowheads="1"/>
                    </pic:cNvPicPr>
                  </pic:nvPicPr>
                  <pic:blipFill>
                    <a:blip r:embed="rId16">
                      <a:extLst>
                        <a:ext uri="{28A0092B-C50C-407E-A947-70E740481C1C}">
                          <a14:useLocalDpi xmlns:a14="http://schemas.microsoft.com/office/drawing/2010/main" val="0"/>
                        </a:ext>
                      </a:extLst>
                    </a:blip>
                    <a:srcRect l="12744" t="20187" r="7549" b="16760"/>
                    <a:stretch>
                      <a:fillRect/>
                    </a:stretch>
                  </pic:blipFill>
                  <pic:spPr>
                    <a:xfrm>
                      <a:off x="0" y="0"/>
                      <a:ext cx="2052955" cy="1393190"/>
                    </a:xfrm>
                    <a:prstGeom prst="rect">
                      <a:avLst/>
                    </a:prstGeom>
                    <a:noFill/>
                    <a:ln>
                      <a:noFill/>
                    </a:ln>
                    <a:effectLst/>
                  </pic:spPr>
                </pic:pic>
              </a:graphicData>
            </a:graphic>
          </wp:inline>
        </w:drawing>
      </w:r>
      <w:r>
        <w:rPr>
          <w:rFonts w:hint="eastAsia" w:hAnsi="宋体"/>
          <w:sz w:val="24"/>
          <w:szCs w:val="24"/>
        </w:rPr>
        <w:t xml:space="preserve">  </w:t>
      </w:r>
    </w:p>
    <w:p>
      <w:pPr>
        <w:overflowPunct w:val="0"/>
        <w:autoSpaceDE w:val="0"/>
        <w:autoSpaceDN w:val="0"/>
        <w:adjustRightInd w:val="0"/>
        <w:ind w:firstLine="1710" w:firstLineChars="950"/>
        <w:jc w:val="left"/>
        <w:rPr>
          <w:rFonts w:ascii="宋体" w:hAnsi="宋体"/>
          <w:bCs/>
          <w:sz w:val="18"/>
          <w:szCs w:val="18"/>
        </w:rPr>
      </w:pPr>
      <w:r>
        <w:rPr>
          <w:rFonts w:hint="eastAsia" w:ascii="宋体" w:hAnsi="宋体"/>
          <w:bCs/>
          <w:sz w:val="18"/>
          <w:szCs w:val="18"/>
        </w:rPr>
        <w:t>a</w:t>
      </w:r>
      <w:r>
        <w:rPr>
          <w:rFonts w:ascii="宋体" w:hAnsi="宋体"/>
          <w:bCs/>
          <w:sz w:val="18"/>
          <w:szCs w:val="18"/>
        </w:rPr>
        <w:t xml:space="preserve"> </w:t>
      </w:r>
      <w:r>
        <w:rPr>
          <w:rFonts w:hint="eastAsia" w:ascii="宋体" w:hAnsi="宋体"/>
          <w:bCs/>
          <w:sz w:val="18"/>
          <w:szCs w:val="18"/>
        </w:rPr>
        <w:t xml:space="preserve">直式水落口 </w:t>
      </w:r>
      <w:r>
        <w:rPr>
          <w:rFonts w:ascii="宋体" w:hAnsi="宋体"/>
          <w:bCs/>
          <w:sz w:val="18"/>
          <w:szCs w:val="18"/>
        </w:rPr>
        <w:t xml:space="preserve">                             b </w:t>
      </w:r>
      <w:r>
        <w:rPr>
          <w:rFonts w:hint="eastAsia" w:ascii="宋体" w:hAnsi="宋体"/>
          <w:bCs/>
          <w:sz w:val="18"/>
          <w:szCs w:val="18"/>
        </w:rPr>
        <w:t>横式水落口</w:t>
      </w:r>
    </w:p>
    <w:p>
      <w:pPr>
        <w:overflowPunct w:val="0"/>
        <w:autoSpaceDE w:val="0"/>
        <w:autoSpaceDN w:val="0"/>
        <w:adjustRightInd w:val="0"/>
        <w:ind w:firstLine="990" w:firstLineChars="550"/>
        <w:jc w:val="left"/>
        <w:rPr>
          <w:rFonts w:ascii="宋体" w:hAnsi="宋体" w:cs="Arial"/>
          <w:bCs/>
          <w:sz w:val="18"/>
          <w:szCs w:val="18"/>
        </w:rPr>
      </w:pPr>
      <w:r>
        <w:rPr>
          <w:rFonts w:hint="eastAsia" w:ascii="宋体" w:hAnsi="宋体" w:cs="Arial"/>
          <w:bCs/>
          <w:sz w:val="18"/>
          <w:szCs w:val="18"/>
        </w:rPr>
        <w:t xml:space="preserve">1-保护层；2- 防水层；       </w:t>
      </w:r>
      <w:r>
        <w:rPr>
          <w:rFonts w:ascii="宋体" w:hAnsi="宋体" w:cs="Arial"/>
          <w:bCs/>
          <w:sz w:val="18"/>
          <w:szCs w:val="18"/>
        </w:rPr>
        <w:t xml:space="preserve">                   </w:t>
      </w:r>
      <w:r>
        <w:rPr>
          <w:rFonts w:hint="eastAsia" w:ascii="宋体" w:hAnsi="宋体" w:cs="Arial"/>
          <w:bCs/>
          <w:sz w:val="18"/>
          <w:szCs w:val="18"/>
        </w:rPr>
        <w:t>1-保护层；2- 防水层；</w:t>
      </w:r>
    </w:p>
    <w:p>
      <w:pPr>
        <w:overflowPunct w:val="0"/>
        <w:autoSpaceDE w:val="0"/>
        <w:autoSpaceDN w:val="0"/>
        <w:adjustRightInd w:val="0"/>
        <w:ind w:firstLine="990" w:firstLineChars="550"/>
        <w:jc w:val="left"/>
        <w:rPr>
          <w:rFonts w:ascii="宋体" w:hAnsi="宋体" w:cs="Arial"/>
          <w:bCs/>
          <w:sz w:val="18"/>
          <w:szCs w:val="18"/>
        </w:rPr>
      </w:pPr>
      <w:r>
        <w:rPr>
          <w:rFonts w:hint="eastAsia" w:ascii="宋体" w:hAnsi="宋体" w:cs="Arial"/>
          <w:bCs/>
          <w:sz w:val="18"/>
          <w:szCs w:val="18"/>
        </w:rPr>
        <w:t xml:space="preserve">3-附加层；4-密封材料；5-落水口              </w:t>
      </w:r>
      <w:r>
        <w:rPr>
          <w:rFonts w:ascii="宋体" w:hAnsi="宋体" w:cs="Arial"/>
          <w:bCs/>
          <w:sz w:val="18"/>
          <w:szCs w:val="18"/>
        </w:rPr>
        <w:t xml:space="preserve">  </w:t>
      </w:r>
      <w:r>
        <w:rPr>
          <w:rFonts w:hint="eastAsia" w:ascii="宋体" w:hAnsi="宋体" w:cs="Arial"/>
          <w:bCs/>
          <w:sz w:val="18"/>
          <w:szCs w:val="18"/>
        </w:rPr>
        <w:t xml:space="preserve"> 3-附加层；4-落水口；5-密封材料</w:t>
      </w:r>
    </w:p>
    <w:p>
      <w:pPr>
        <w:adjustRightInd w:val="0"/>
        <w:jc w:val="center"/>
        <w:rPr>
          <w:rFonts w:ascii="宋体" w:hAnsi="宋体" w:cs="黑体"/>
          <w:szCs w:val="21"/>
        </w:rPr>
      </w:pPr>
      <w:r>
        <w:rPr>
          <w:rFonts w:hint="eastAsia" w:ascii="宋体" w:hAnsi="宋体"/>
          <w:b/>
          <w:bCs/>
          <w:szCs w:val="21"/>
        </w:rPr>
        <w:t>图 5.2.</w:t>
      </w:r>
      <w:r>
        <w:rPr>
          <w:rFonts w:ascii="宋体" w:hAnsi="宋体"/>
          <w:b/>
          <w:bCs/>
          <w:szCs w:val="21"/>
        </w:rPr>
        <w:t>9</w:t>
      </w:r>
      <w:r>
        <w:rPr>
          <w:rFonts w:hint="eastAsia" w:ascii="宋体" w:hAnsi="宋体"/>
          <w:b/>
          <w:bCs/>
          <w:szCs w:val="21"/>
        </w:rPr>
        <w:t xml:space="preserve">  水落口防水构造   </w:t>
      </w:r>
      <w:r>
        <w:rPr>
          <w:rFonts w:hint="eastAsia" w:ascii="宋体" w:hAnsi="宋体" w:cs="黑体"/>
          <w:b/>
          <w:bCs/>
          <w:szCs w:val="21"/>
        </w:rPr>
        <w:t xml:space="preserve">      </w:t>
      </w:r>
    </w:p>
    <w:p>
      <w:pPr>
        <w:autoSpaceDE w:val="0"/>
        <w:autoSpaceDN w:val="0"/>
        <w:adjustRightInd w:val="0"/>
        <w:spacing w:line="360" w:lineRule="auto"/>
        <w:jc w:val="left"/>
        <w:rPr>
          <w:rFonts w:ascii="宋体" w:hAnsi="宋体"/>
          <w:sz w:val="24"/>
        </w:rPr>
      </w:pPr>
      <w:r>
        <w:rPr>
          <w:rFonts w:ascii="Times New Roman" w:hAnsi="Times New Roman"/>
          <w:b/>
          <w:bCs/>
          <w:spacing w:val="4"/>
          <w:sz w:val="24"/>
        </w:rPr>
        <w:t>5.2.10</w:t>
      </w:r>
      <w:r>
        <w:rPr>
          <w:rFonts w:hint="eastAsia" w:ascii="宋体" w:hAnsi="宋体" w:cs="黑体"/>
          <w:b/>
          <w:bCs/>
          <w:spacing w:val="4"/>
          <w:sz w:val="24"/>
        </w:rPr>
        <w:t xml:space="preserve"> </w:t>
      </w:r>
      <w:r>
        <w:rPr>
          <w:rFonts w:hint="eastAsia" w:ascii="宋体" w:hAnsi="宋体"/>
          <w:sz w:val="24"/>
        </w:rPr>
        <w:t>变形缝防水构造应符合下列规定：</w:t>
      </w:r>
    </w:p>
    <w:p>
      <w:pPr>
        <w:spacing w:line="360" w:lineRule="auto"/>
        <w:ind w:firstLine="480" w:firstLineChars="200"/>
        <w:jc w:val="left"/>
        <w:rPr>
          <w:rFonts w:ascii="宋体" w:hAnsi="宋体"/>
          <w:sz w:val="24"/>
        </w:rPr>
      </w:pPr>
      <w:r>
        <w:rPr>
          <w:rFonts w:ascii="宋体" w:hAnsi="宋体"/>
          <w:sz w:val="24"/>
        </w:rPr>
        <w:t xml:space="preserve">1 </w:t>
      </w:r>
      <w:r>
        <w:rPr>
          <w:rFonts w:hint="eastAsia" w:ascii="宋体" w:hAnsi="宋体"/>
          <w:sz w:val="24"/>
        </w:rPr>
        <w:t>变形缝泛水处的防水层下应设置卷材附加层，使用同厚度材料，附加层在平面宽度和立面高度均不应小于250mm；</w:t>
      </w:r>
    </w:p>
    <w:p>
      <w:pPr>
        <w:spacing w:line="360" w:lineRule="auto"/>
        <w:ind w:firstLine="480" w:firstLineChars="200"/>
        <w:jc w:val="left"/>
        <w:rPr>
          <w:rFonts w:ascii="宋体" w:hAnsi="宋体"/>
          <w:sz w:val="24"/>
        </w:rPr>
      </w:pPr>
      <w:r>
        <w:rPr>
          <w:rFonts w:ascii="宋体" w:hAnsi="宋体"/>
          <w:sz w:val="24"/>
        </w:rPr>
        <w:t xml:space="preserve">2 </w:t>
      </w:r>
      <w:r>
        <w:rPr>
          <w:rFonts w:hint="eastAsia" w:ascii="宋体" w:hAnsi="宋体"/>
          <w:sz w:val="24"/>
        </w:rPr>
        <w:t>防水层应设置在泛水结构墙上或水泥砂浆找平层上，并应做至泛水墙的顶部；</w:t>
      </w:r>
    </w:p>
    <w:p>
      <w:pPr>
        <w:spacing w:line="360" w:lineRule="auto"/>
        <w:ind w:firstLine="480" w:firstLineChars="200"/>
        <w:jc w:val="left"/>
        <w:rPr>
          <w:rFonts w:ascii="宋体" w:hAnsi="宋体"/>
          <w:sz w:val="24"/>
        </w:rPr>
      </w:pPr>
      <w:r>
        <w:rPr>
          <w:rFonts w:ascii="宋体" w:hAnsi="宋体"/>
          <w:sz w:val="24"/>
        </w:rPr>
        <w:t xml:space="preserve">3 </w:t>
      </w:r>
      <w:r>
        <w:rPr>
          <w:rFonts w:hint="eastAsia" w:ascii="宋体" w:hAnsi="宋体"/>
          <w:sz w:val="24"/>
        </w:rPr>
        <w:t>变形缝内应填充不燃保温材料，缝口应嵌填密封材料，上部应空铺自粘型</w:t>
      </w:r>
      <w:r>
        <w:rPr>
          <w:rFonts w:hint="eastAsia" w:ascii="宋体" w:hAnsi="宋体"/>
          <w:kern w:val="0"/>
          <w:sz w:val="24"/>
        </w:rPr>
        <w:t>热塑性聚烯烃（TPO)复合防水卷材</w:t>
      </w:r>
      <w:r>
        <w:rPr>
          <w:rFonts w:hint="eastAsia" w:ascii="宋体" w:hAnsi="宋体"/>
          <w:sz w:val="24"/>
        </w:rPr>
        <w:t>，并应放置衬垫材料，再在其上覆盖一层卷材；</w:t>
      </w:r>
    </w:p>
    <w:p>
      <w:pPr>
        <w:spacing w:line="360" w:lineRule="auto"/>
        <w:ind w:firstLine="480" w:firstLineChars="200"/>
        <w:jc w:val="left"/>
        <w:rPr>
          <w:rFonts w:ascii="宋体" w:hAnsi="宋体"/>
          <w:sz w:val="24"/>
        </w:rPr>
      </w:pPr>
      <w:r>
        <w:rPr>
          <w:rFonts w:ascii="宋体" w:hAnsi="宋体"/>
          <w:sz w:val="24"/>
        </w:rPr>
        <w:t xml:space="preserve">4 </w:t>
      </w:r>
      <w:r>
        <w:rPr>
          <w:rFonts w:hint="eastAsia" w:ascii="宋体" w:hAnsi="宋体"/>
          <w:sz w:val="24"/>
        </w:rPr>
        <w:t>等高变形缝顶部宜设置混凝土或金属盖板（图5.2.</w:t>
      </w:r>
      <w:r>
        <w:rPr>
          <w:rFonts w:ascii="宋体" w:hAnsi="宋体"/>
          <w:sz w:val="24"/>
        </w:rPr>
        <w:t>10</w:t>
      </w:r>
      <w:r>
        <w:rPr>
          <w:rFonts w:hint="eastAsia" w:ascii="宋体" w:hAnsi="宋体"/>
          <w:sz w:val="24"/>
        </w:rPr>
        <w:t>-</w:t>
      </w:r>
      <w:r>
        <w:rPr>
          <w:rFonts w:ascii="宋体" w:hAnsi="宋体"/>
          <w:sz w:val="24"/>
        </w:rPr>
        <w:t>a</w:t>
      </w:r>
      <w:r>
        <w:rPr>
          <w:rFonts w:hint="eastAsia" w:ascii="宋体" w:hAnsi="宋体"/>
          <w:sz w:val="24"/>
        </w:rPr>
        <w:t>）；</w:t>
      </w:r>
    </w:p>
    <w:p>
      <w:pPr>
        <w:spacing w:line="360" w:lineRule="auto"/>
        <w:ind w:firstLine="480" w:firstLineChars="200"/>
        <w:jc w:val="left"/>
        <w:rPr>
          <w:rFonts w:ascii="宋体" w:hAnsi="宋体"/>
          <w:sz w:val="24"/>
        </w:rPr>
      </w:pPr>
      <w:r>
        <w:rPr>
          <w:rFonts w:ascii="宋体" w:hAnsi="宋体"/>
          <w:sz w:val="24"/>
        </w:rPr>
        <w:t xml:space="preserve">5 </w:t>
      </w:r>
      <w:r>
        <w:rPr>
          <w:rFonts w:hint="eastAsia" w:ascii="宋体" w:hAnsi="宋体"/>
          <w:sz w:val="24"/>
        </w:rPr>
        <w:t>高低跨变形缝的立面泛水处，</w:t>
      </w:r>
      <w:r>
        <w:rPr>
          <w:rFonts w:ascii="宋体" w:hAnsi="宋体"/>
          <w:sz w:val="24"/>
        </w:rPr>
        <w:t>应增设</w:t>
      </w:r>
      <w:r>
        <w:rPr>
          <w:rFonts w:hint="eastAsia" w:ascii="宋体" w:hAnsi="宋体"/>
          <w:sz w:val="24"/>
        </w:rPr>
        <w:t>自粘型</w:t>
      </w:r>
      <w:r>
        <w:rPr>
          <w:rFonts w:hint="eastAsia" w:ascii="宋体" w:hAnsi="宋体"/>
          <w:kern w:val="0"/>
          <w:sz w:val="24"/>
        </w:rPr>
        <w:t>热塑性聚烯烃（TPO)复合防水卷材</w:t>
      </w:r>
      <w:r>
        <w:rPr>
          <w:rFonts w:ascii="宋体" w:hAnsi="宋体"/>
          <w:sz w:val="24"/>
        </w:rPr>
        <w:t>覆盖层</w:t>
      </w:r>
      <w:r>
        <w:rPr>
          <w:rFonts w:hint="eastAsia" w:ascii="宋体" w:hAnsi="宋体"/>
          <w:sz w:val="24"/>
        </w:rPr>
        <w:t>；</w:t>
      </w:r>
      <w:r>
        <w:rPr>
          <w:rFonts w:ascii="宋体" w:hAnsi="宋体"/>
          <w:sz w:val="24"/>
        </w:rPr>
        <w:t>缝</w:t>
      </w:r>
      <w:r>
        <w:rPr>
          <w:rFonts w:hint="eastAsia" w:ascii="宋体" w:hAnsi="宋体"/>
          <w:sz w:val="24"/>
        </w:rPr>
        <w:t>内应</w:t>
      </w:r>
      <w:r>
        <w:rPr>
          <w:rFonts w:ascii="宋体" w:hAnsi="宋体"/>
          <w:sz w:val="24"/>
        </w:rPr>
        <w:t>填</w:t>
      </w:r>
      <w:r>
        <w:rPr>
          <w:rFonts w:hint="eastAsia" w:ascii="宋体" w:hAnsi="宋体"/>
          <w:sz w:val="24"/>
        </w:rPr>
        <w:t>充不燃保温</w:t>
      </w:r>
      <w:r>
        <w:rPr>
          <w:rFonts w:ascii="宋体" w:hAnsi="宋体"/>
          <w:sz w:val="24"/>
        </w:rPr>
        <w:t>材料</w:t>
      </w:r>
      <w:r>
        <w:rPr>
          <w:rFonts w:hint="eastAsia" w:ascii="宋体" w:hAnsi="宋体"/>
          <w:sz w:val="24"/>
        </w:rPr>
        <w:t>，缝口应嵌填密封材料，</w:t>
      </w:r>
      <w:r>
        <w:rPr>
          <w:rFonts w:ascii="宋体" w:hAnsi="宋体"/>
          <w:sz w:val="24"/>
        </w:rPr>
        <w:t>并</w:t>
      </w:r>
      <w:r>
        <w:rPr>
          <w:rFonts w:hint="eastAsia" w:ascii="宋体" w:hAnsi="宋体"/>
          <w:sz w:val="24"/>
        </w:rPr>
        <w:t>应采用金属板封盖</w:t>
      </w:r>
      <w:r>
        <w:rPr>
          <w:rFonts w:ascii="宋体" w:hAnsi="宋体"/>
          <w:sz w:val="24"/>
        </w:rPr>
        <w:t>处理</w:t>
      </w:r>
      <w:r>
        <w:rPr>
          <w:rFonts w:hint="eastAsia" w:ascii="宋体" w:hAnsi="宋体"/>
          <w:sz w:val="24"/>
        </w:rPr>
        <w:t>（图5.2.</w:t>
      </w:r>
      <w:r>
        <w:rPr>
          <w:rFonts w:ascii="宋体" w:hAnsi="宋体"/>
          <w:sz w:val="24"/>
        </w:rPr>
        <w:t>10</w:t>
      </w:r>
      <w:r>
        <w:rPr>
          <w:rFonts w:hint="eastAsia" w:ascii="宋体" w:hAnsi="宋体"/>
          <w:sz w:val="24"/>
        </w:rPr>
        <w:t>-</w:t>
      </w:r>
      <w:r>
        <w:rPr>
          <w:rFonts w:ascii="宋体" w:hAnsi="宋体"/>
          <w:sz w:val="24"/>
        </w:rPr>
        <w:t>b</w:t>
      </w:r>
      <w:r>
        <w:rPr>
          <w:rFonts w:hint="eastAsia" w:ascii="宋体" w:hAnsi="宋体"/>
          <w:sz w:val="24"/>
        </w:rPr>
        <w:t>）。</w:t>
      </w:r>
    </w:p>
    <w:p>
      <w:pPr>
        <w:tabs>
          <w:tab w:val="left" w:pos="720"/>
          <w:tab w:val="left" w:pos="2240"/>
          <w:tab w:val="left" w:pos="2345"/>
        </w:tabs>
        <w:overflowPunct w:val="0"/>
        <w:autoSpaceDE w:val="0"/>
        <w:autoSpaceDN w:val="0"/>
        <w:adjustRightInd w:val="0"/>
        <w:spacing w:line="360" w:lineRule="auto"/>
        <w:jc w:val="left"/>
        <w:rPr>
          <w:rFonts w:ascii="宋体" w:hAnsi="宋体" w:cs="黑体"/>
          <w:szCs w:val="21"/>
        </w:rPr>
      </w:pPr>
      <w:r>
        <w:rPr>
          <w:rFonts w:hint="eastAsia" w:ascii="宋体" w:hAnsi="宋体" w:cs="黑体"/>
          <w:szCs w:val="21"/>
        </w:rPr>
        <w:drawing>
          <wp:inline distT="0" distB="0" distL="0" distR="0">
            <wp:extent cx="2236470" cy="1602740"/>
            <wp:effectExtent l="0" t="0" r="0" b="0"/>
            <wp:docPr id="2" name="图片 2" descr="5.2.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2.10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36470" cy="1602740"/>
                    </a:xfrm>
                    <a:prstGeom prst="rect">
                      <a:avLst/>
                    </a:prstGeom>
                    <a:noFill/>
                    <a:ln>
                      <a:noFill/>
                    </a:ln>
                    <a:effectLst/>
                  </pic:spPr>
                </pic:pic>
              </a:graphicData>
            </a:graphic>
          </wp:inline>
        </w:drawing>
      </w:r>
      <w:r>
        <w:rPr>
          <w:rFonts w:hint="eastAsia" w:ascii="宋体" w:hAnsi="宋体" w:cs="黑体"/>
          <w:szCs w:val="21"/>
        </w:rPr>
        <w:t xml:space="preserve">                  </w:t>
      </w:r>
      <w:r>
        <w:rPr>
          <w:rFonts w:hint="eastAsia" w:ascii="宋体" w:hAnsi="宋体" w:cs="黑体"/>
          <w:szCs w:val="21"/>
        </w:rPr>
        <w:drawing>
          <wp:inline distT="0" distB="0" distL="0" distR="0">
            <wp:extent cx="1525270" cy="1842135"/>
            <wp:effectExtent l="0" t="0" r="0" b="5715"/>
            <wp:docPr id="1" name="图片 1" descr="5.2.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2.10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25270" cy="1842135"/>
                    </a:xfrm>
                    <a:prstGeom prst="rect">
                      <a:avLst/>
                    </a:prstGeom>
                    <a:noFill/>
                    <a:ln>
                      <a:noFill/>
                    </a:ln>
                    <a:effectLst/>
                  </pic:spPr>
                </pic:pic>
              </a:graphicData>
            </a:graphic>
          </wp:inline>
        </w:drawing>
      </w:r>
    </w:p>
    <w:p>
      <w:pPr>
        <w:tabs>
          <w:tab w:val="left" w:pos="720"/>
          <w:tab w:val="left" w:pos="2240"/>
          <w:tab w:val="left" w:pos="2345"/>
        </w:tabs>
        <w:overflowPunct w:val="0"/>
        <w:autoSpaceDE w:val="0"/>
        <w:autoSpaceDN w:val="0"/>
        <w:adjustRightInd w:val="0"/>
        <w:ind w:firstLine="1680" w:firstLineChars="800"/>
        <w:jc w:val="left"/>
        <w:rPr>
          <w:rFonts w:ascii="宋体" w:hAnsi="宋体" w:cs="黑体"/>
          <w:szCs w:val="21"/>
        </w:rPr>
      </w:pPr>
      <w:r>
        <w:rPr>
          <w:rFonts w:ascii="宋体" w:hAnsi="宋体" w:cs="黑体"/>
          <w:szCs w:val="21"/>
        </w:rPr>
        <w:t xml:space="preserve">a </w:t>
      </w:r>
      <w:r>
        <w:rPr>
          <w:rFonts w:hint="eastAsia" w:ascii="宋体" w:hAnsi="宋体" w:cs="黑体"/>
          <w:szCs w:val="21"/>
        </w:rPr>
        <w:t xml:space="preserve">等高变形缝 </w:t>
      </w:r>
      <w:r>
        <w:rPr>
          <w:rFonts w:ascii="宋体" w:hAnsi="宋体" w:cs="黑体"/>
          <w:szCs w:val="21"/>
        </w:rPr>
        <w:t xml:space="preserve">                         b </w:t>
      </w:r>
      <w:r>
        <w:rPr>
          <w:rFonts w:hint="eastAsia" w:ascii="宋体" w:hAnsi="宋体" w:cs="黑体"/>
          <w:szCs w:val="21"/>
        </w:rPr>
        <w:t>高低跨变形缝</w:t>
      </w:r>
    </w:p>
    <w:p>
      <w:pPr>
        <w:tabs>
          <w:tab w:val="left" w:pos="720"/>
          <w:tab w:val="left" w:pos="2240"/>
          <w:tab w:val="left" w:pos="2345"/>
        </w:tabs>
        <w:overflowPunct w:val="0"/>
        <w:autoSpaceDE w:val="0"/>
        <w:autoSpaceDN w:val="0"/>
        <w:adjustRightInd w:val="0"/>
        <w:ind w:firstLine="720" w:firstLineChars="400"/>
        <w:rPr>
          <w:rFonts w:ascii="宋体" w:hAnsi="宋体" w:cs="Arial"/>
          <w:bCs/>
          <w:sz w:val="18"/>
          <w:szCs w:val="18"/>
        </w:rPr>
      </w:pPr>
      <w:r>
        <w:rPr>
          <w:rFonts w:hint="eastAsia" w:ascii="宋体" w:hAnsi="宋体"/>
          <w:sz w:val="18"/>
          <w:szCs w:val="18"/>
        </w:rPr>
        <w:t>1-保护层；2-保温层；3-</w:t>
      </w:r>
      <w:r>
        <w:rPr>
          <w:rFonts w:hint="eastAsia" w:ascii="宋体" w:hAnsi="宋体" w:cs="宋体"/>
          <w:sz w:val="18"/>
          <w:szCs w:val="18"/>
        </w:rPr>
        <w:t xml:space="preserve"> </w:t>
      </w:r>
      <w:r>
        <w:rPr>
          <w:rFonts w:hint="eastAsia" w:ascii="宋体" w:hAnsi="宋体"/>
          <w:sz w:val="18"/>
          <w:szCs w:val="18"/>
        </w:rPr>
        <w:t>防水层；                    1-保护层；2-保温层；3-</w:t>
      </w:r>
      <w:r>
        <w:rPr>
          <w:rFonts w:hint="eastAsia" w:ascii="宋体" w:hAnsi="宋体" w:cs="宋体"/>
          <w:sz w:val="18"/>
          <w:szCs w:val="18"/>
        </w:rPr>
        <w:t xml:space="preserve"> </w:t>
      </w:r>
      <w:r>
        <w:rPr>
          <w:rFonts w:hint="eastAsia" w:ascii="宋体" w:hAnsi="宋体"/>
          <w:sz w:val="18"/>
          <w:szCs w:val="18"/>
        </w:rPr>
        <w:t>防水层；</w:t>
      </w:r>
    </w:p>
    <w:p>
      <w:pPr>
        <w:tabs>
          <w:tab w:val="center" w:pos="3020"/>
        </w:tabs>
        <w:autoSpaceDE w:val="0"/>
        <w:autoSpaceDN w:val="0"/>
        <w:adjustRightInd w:val="0"/>
        <w:ind w:firstLine="720" w:firstLineChars="400"/>
        <w:rPr>
          <w:rFonts w:ascii="宋体" w:hAnsi="宋体"/>
          <w:sz w:val="18"/>
          <w:szCs w:val="18"/>
        </w:rPr>
      </w:pPr>
      <w:r>
        <w:rPr>
          <w:rFonts w:hint="eastAsia" w:ascii="宋体" w:hAnsi="宋体"/>
          <w:sz w:val="18"/>
          <w:szCs w:val="18"/>
        </w:rPr>
        <w:t xml:space="preserve">4-附加层；5-找平（坡）层；6-结构层；               4-附加层；5-找平（坡）层；   </w:t>
      </w:r>
      <w:r>
        <w:rPr>
          <w:rFonts w:ascii="宋体" w:hAnsi="宋体"/>
          <w:sz w:val="18"/>
          <w:szCs w:val="18"/>
        </w:rPr>
        <w:t xml:space="preserve">                  </w:t>
      </w:r>
    </w:p>
    <w:p>
      <w:pPr>
        <w:tabs>
          <w:tab w:val="center" w:pos="3020"/>
        </w:tabs>
        <w:autoSpaceDE w:val="0"/>
        <w:autoSpaceDN w:val="0"/>
        <w:adjustRightInd w:val="0"/>
        <w:ind w:firstLine="720" w:firstLineChars="400"/>
        <w:rPr>
          <w:rFonts w:ascii="宋体" w:hAnsi="宋体"/>
          <w:sz w:val="18"/>
          <w:szCs w:val="18"/>
        </w:rPr>
      </w:pPr>
      <w:r>
        <w:rPr>
          <w:rFonts w:hint="eastAsia" w:ascii="宋体" w:hAnsi="宋体"/>
          <w:sz w:val="18"/>
          <w:szCs w:val="18"/>
        </w:rPr>
        <w:t>7-混凝土盖板；8-衬垫材料；                         6-结构层；7-封盖卷材；</w:t>
      </w:r>
    </w:p>
    <w:p>
      <w:pPr>
        <w:tabs>
          <w:tab w:val="center" w:pos="3020"/>
        </w:tabs>
        <w:autoSpaceDE w:val="0"/>
        <w:autoSpaceDN w:val="0"/>
        <w:adjustRightInd w:val="0"/>
        <w:ind w:firstLine="720" w:firstLineChars="400"/>
        <w:rPr>
          <w:rFonts w:ascii="宋体" w:hAnsi="宋体"/>
          <w:sz w:val="18"/>
          <w:szCs w:val="18"/>
        </w:rPr>
      </w:pPr>
      <w:r>
        <w:rPr>
          <w:rFonts w:hint="eastAsia" w:ascii="宋体" w:hAnsi="宋体"/>
          <w:sz w:val="18"/>
          <w:szCs w:val="18"/>
        </w:rPr>
        <w:t>9-封盖卷材；10-密封材料；</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8-</w:t>
      </w:r>
      <w:r>
        <w:rPr>
          <w:rFonts w:hint="eastAsia" w:ascii="宋体" w:hAnsi="宋体" w:cs="Arial"/>
          <w:bCs/>
          <w:sz w:val="18"/>
          <w:szCs w:val="18"/>
        </w:rPr>
        <w:t>金属盖板</w:t>
      </w:r>
      <w:r>
        <w:rPr>
          <w:rFonts w:hint="eastAsia" w:ascii="宋体" w:hAnsi="宋体" w:cs="宋体"/>
          <w:sz w:val="18"/>
          <w:szCs w:val="18"/>
        </w:rPr>
        <w:t>；9</w:t>
      </w:r>
      <w:r>
        <w:rPr>
          <w:rFonts w:hint="eastAsia" w:ascii="宋体" w:hAnsi="宋体"/>
          <w:sz w:val="18"/>
          <w:szCs w:val="18"/>
        </w:rPr>
        <w:t>-密封材料；</w:t>
      </w:r>
    </w:p>
    <w:p>
      <w:pPr>
        <w:tabs>
          <w:tab w:val="center" w:pos="3020"/>
        </w:tabs>
        <w:autoSpaceDE w:val="0"/>
        <w:autoSpaceDN w:val="0"/>
        <w:adjustRightInd w:val="0"/>
        <w:ind w:left="6114" w:leftChars="340" w:hanging="5400" w:hangingChars="3000"/>
        <w:rPr>
          <w:rFonts w:ascii="宋体" w:hAnsi="宋体"/>
          <w:sz w:val="18"/>
          <w:szCs w:val="18"/>
        </w:rPr>
      </w:pPr>
      <w:r>
        <w:rPr>
          <w:rFonts w:hint="eastAsia" w:ascii="宋体" w:hAnsi="宋体"/>
          <w:sz w:val="18"/>
          <w:szCs w:val="18"/>
        </w:rPr>
        <w:t xml:space="preserve">11-不燃保温材料                          </w:t>
      </w:r>
      <w:r>
        <w:rPr>
          <w:rFonts w:ascii="宋体" w:hAnsi="宋体"/>
          <w:sz w:val="18"/>
          <w:szCs w:val="18"/>
        </w:rPr>
        <w:t xml:space="preserve">          </w:t>
      </w:r>
      <w:r>
        <w:rPr>
          <w:rFonts w:hint="eastAsia" w:ascii="宋体" w:hAnsi="宋体"/>
          <w:sz w:val="18"/>
          <w:szCs w:val="18"/>
        </w:rPr>
        <w:t>10-不燃保温材料</w:t>
      </w:r>
    </w:p>
    <w:p>
      <w:pPr>
        <w:tabs>
          <w:tab w:val="left" w:pos="720"/>
          <w:tab w:val="left" w:pos="2240"/>
          <w:tab w:val="left" w:pos="2345"/>
        </w:tabs>
        <w:overflowPunct w:val="0"/>
        <w:autoSpaceDE w:val="0"/>
        <w:autoSpaceDN w:val="0"/>
        <w:adjustRightInd w:val="0"/>
        <w:jc w:val="center"/>
        <w:rPr>
          <w:rFonts w:ascii="宋体" w:hAnsi="宋体" w:cs="黑体"/>
          <w:b/>
          <w:bCs/>
          <w:szCs w:val="21"/>
        </w:rPr>
      </w:pPr>
      <w:r>
        <w:rPr>
          <w:rFonts w:hint="eastAsia" w:ascii="宋体" w:hAnsi="宋体" w:cs="黑体"/>
          <w:b/>
          <w:bCs/>
          <w:szCs w:val="21"/>
        </w:rPr>
        <w:t xml:space="preserve">图 </w:t>
      </w:r>
      <w:r>
        <w:rPr>
          <w:rFonts w:hint="eastAsia" w:ascii="宋体" w:hAnsi="宋体" w:cs="Arial"/>
          <w:b/>
          <w:bCs/>
          <w:szCs w:val="21"/>
        </w:rPr>
        <w:t>5.2.</w:t>
      </w:r>
      <w:r>
        <w:rPr>
          <w:rFonts w:ascii="宋体" w:hAnsi="宋体" w:cs="Arial"/>
          <w:b/>
          <w:bCs/>
          <w:szCs w:val="21"/>
        </w:rPr>
        <w:t>10</w:t>
      </w:r>
      <w:r>
        <w:rPr>
          <w:rFonts w:hint="eastAsia" w:ascii="宋体" w:hAnsi="宋体" w:cs="黑体"/>
          <w:b/>
          <w:bCs/>
          <w:szCs w:val="21"/>
        </w:rPr>
        <w:t xml:space="preserve"> 变形缝防水构造</w:t>
      </w:r>
    </w:p>
    <w:p>
      <w:pPr>
        <w:spacing w:line="360" w:lineRule="auto"/>
        <w:jc w:val="left"/>
        <w:rPr>
          <w:rFonts w:ascii="宋体" w:hAnsi="宋体"/>
          <w:sz w:val="24"/>
        </w:rPr>
      </w:pPr>
      <w:r>
        <w:rPr>
          <w:rFonts w:ascii="Times New Roman" w:hAnsi="Times New Roman"/>
          <w:b/>
          <w:bCs/>
          <w:spacing w:val="4"/>
          <w:sz w:val="24"/>
        </w:rPr>
        <w:t>5.2.11</w:t>
      </w:r>
      <w:r>
        <w:rPr>
          <w:rFonts w:hint="eastAsia" w:ascii="宋体" w:hAnsi="宋体"/>
          <w:sz w:val="24"/>
        </w:rPr>
        <w:t xml:space="preserve"> 伸出屋面管道防水构造（图5.2.</w:t>
      </w:r>
      <w:r>
        <w:rPr>
          <w:rFonts w:ascii="宋体" w:hAnsi="宋体"/>
          <w:sz w:val="24"/>
        </w:rPr>
        <w:t>11</w:t>
      </w:r>
      <w:r>
        <w:rPr>
          <w:rFonts w:hint="eastAsia" w:ascii="宋体" w:hAnsi="宋体"/>
          <w:sz w:val="24"/>
        </w:rPr>
        <w:t>)应符合下列规定：</w:t>
      </w:r>
    </w:p>
    <w:p>
      <w:pPr>
        <w:spacing w:line="360" w:lineRule="auto"/>
        <w:ind w:firstLine="480" w:firstLineChars="200"/>
        <w:jc w:val="left"/>
        <w:rPr>
          <w:rFonts w:ascii="宋体" w:hAnsi="宋体"/>
          <w:sz w:val="24"/>
        </w:rPr>
      </w:pPr>
      <w:r>
        <w:rPr>
          <w:rFonts w:hint="eastAsia" w:ascii="宋体" w:hAnsi="宋体"/>
          <w:sz w:val="24"/>
        </w:rPr>
        <w:t>1</w:t>
      </w:r>
      <w:r>
        <w:rPr>
          <w:rFonts w:ascii="宋体" w:hAnsi="宋体"/>
          <w:sz w:val="24"/>
        </w:rPr>
        <w:t xml:space="preserve"> </w:t>
      </w:r>
      <w:r>
        <w:rPr>
          <w:rFonts w:hint="eastAsia" w:ascii="宋体" w:hAnsi="宋体"/>
          <w:sz w:val="24"/>
        </w:rPr>
        <w:t>伸出屋面管道周围的找平层应抹出高度不小于30mm的圆锥台；</w:t>
      </w:r>
    </w:p>
    <w:p>
      <w:pPr>
        <w:spacing w:line="360" w:lineRule="auto"/>
        <w:ind w:firstLine="480" w:firstLineChars="200"/>
        <w:jc w:val="left"/>
        <w:rPr>
          <w:rFonts w:ascii="宋体" w:hAnsi="宋体"/>
          <w:sz w:val="24"/>
        </w:rPr>
      </w:pPr>
      <w:r>
        <w:rPr>
          <w:rFonts w:hint="eastAsia" w:ascii="宋体" w:hAnsi="宋体"/>
          <w:sz w:val="24"/>
        </w:rPr>
        <w:t>2</w:t>
      </w:r>
      <w:r>
        <w:rPr>
          <w:rFonts w:ascii="宋体" w:hAnsi="宋体"/>
          <w:sz w:val="24"/>
        </w:rPr>
        <w:t xml:space="preserve"> </w:t>
      </w:r>
      <w:r>
        <w:rPr>
          <w:rFonts w:hint="eastAsia" w:ascii="宋体" w:hAnsi="宋体"/>
          <w:sz w:val="24"/>
        </w:rPr>
        <w:t>管道泛水处的自粘型</w:t>
      </w:r>
      <w:r>
        <w:rPr>
          <w:rFonts w:hint="eastAsia" w:ascii="宋体" w:hAnsi="宋体"/>
          <w:kern w:val="0"/>
          <w:sz w:val="24"/>
        </w:rPr>
        <w:t>热塑性聚烯烃（TPO)复合防水卷材</w:t>
      </w:r>
      <w:r>
        <w:rPr>
          <w:rFonts w:hint="eastAsia" w:ascii="宋体" w:hAnsi="宋体"/>
          <w:sz w:val="24"/>
        </w:rPr>
        <w:t>防水层下应增设涂料附加层，附加层在平面宽度不应小于250mm，在管道上返高度不应小于150mm；</w:t>
      </w:r>
    </w:p>
    <w:p>
      <w:pPr>
        <w:spacing w:line="360" w:lineRule="auto"/>
        <w:ind w:firstLine="480" w:firstLineChars="200"/>
        <w:jc w:val="left"/>
        <w:rPr>
          <w:rFonts w:ascii="宋体" w:hAnsi="宋体"/>
          <w:sz w:val="24"/>
        </w:rPr>
      </w:pPr>
      <w:r>
        <w:rPr>
          <w:rFonts w:hint="eastAsia" w:ascii="宋体" w:hAnsi="宋体"/>
          <w:sz w:val="24"/>
        </w:rPr>
        <w:t>3</w:t>
      </w:r>
      <w:r>
        <w:rPr>
          <w:rFonts w:ascii="宋体" w:hAnsi="宋体"/>
          <w:sz w:val="24"/>
        </w:rPr>
        <w:t xml:space="preserve"> </w:t>
      </w:r>
      <w:r>
        <w:rPr>
          <w:rFonts w:hint="eastAsia" w:ascii="宋体" w:hAnsi="宋体"/>
          <w:sz w:val="24"/>
        </w:rPr>
        <w:t>防水层在管道上返高度不小于</w:t>
      </w:r>
      <w:r>
        <w:rPr>
          <w:rFonts w:ascii="宋体" w:hAnsi="宋体"/>
          <w:sz w:val="24"/>
        </w:rPr>
        <w:t>2</w:t>
      </w:r>
      <w:r>
        <w:rPr>
          <w:rFonts w:hint="eastAsia" w:ascii="宋体" w:hAnsi="宋体"/>
          <w:sz w:val="24"/>
        </w:rPr>
        <w:t>50mm，卷材层收头应用金属箍固定和密封</w:t>
      </w:r>
      <w:r>
        <w:rPr>
          <w:rFonts w:ascii="宋体" w:hAnsi="宋体"/>
          <w:sz w:val="24"/>
        </w:rPr>
        <w:t>材料</w:t>
      </w:r>
      <w:r>
        <w:rPr>
          <w:rFonts w:hint="eastAsia" w:ascii="宋体" w:hAnsi="宋体"/>
          <w:sz w:val="24"/>
        </w:rPr>
        <w:t>密封处理；</w:t>
      </w:r>
    </w:p>
    <w:p>
      <w:pPr>
        <w:spacing w:line="360" w:lineRule="auto"/>
        <w:ind w:firstLine="480" w:firstLineChars="200"/>
        <w:jc w:val="left"/>
        <w:rPr>
          <w:rFonts w:ascii="宋体" w:hAnsi="宋体"/>
          <w:sz w:val="24"/>
        </w:rPr>
      </w:pPr>
      <w:r>
        <w:rPr>
          <w:rFonts w:ascii="宋体" w:hAnsi="宋体"/>
          <w:sz w:val="24"/>
        </w:rPr>
        <w:t xml:space="preserve">4 </w:t>
      </w:r>
      <w:r>
        <w:rPr>
          <w:rFonts w:hint="eastAsia" w:ascii="宋体" w:hAnsi="宋体"/>
          <w:sz w:val="24"/>
        </w:rPr>
        <w:t>管道</w:t>
      </w:r>
      <w:r>
        <w:rPr>
          <w:rFonts w:ascii="宋体" w:hAnsi="宋体"/>
          <w:sz w:val="24"/>
        </w:rPr>
        <w:t>设置套管时，套管</w:t>
      </w:r>
      <w:r>
        <w:rPr>
          <w:rFonts w:hint="eastAsia" w:ascii="宋体" w:hAnsi="宋体"/>
          <w:sz w:val="24"/>
        </w:rPr>
        <w:t>内侧、外侧均</w:t>
      </w:r>
      <w:r>
        <w:rPr>
          <w:rFonts w:ascii="宋体" w:hAnsi="宋体"/>
          <w:sz w:val="24"/>
        </w:rPr>
        <w:t>应</w:t>
      </w:r>
      <w:r>
        <w:rPr>
          <w:rFonts w:hint="eastAsia" w:ascii="宋体" w:hAnsi="宋体"/>
          <w:sz w:val="24"/>
        </w:rPr>
        <w:t>作密封处理</w:t>
      </w:r>
      <w:r>
        <w:rPr>
          <w:rFonts w:ascii="宋体" w:hAnsi="宋体"/>
          <w:sz w:val="24"/>
        </w:rPr>
        <w:t>。</w:t>
      </w:r>
    </w:p>
    <w:p>
      <w:pPr>
        <w:spacing w:line="360" w:lineRule="auto"/>
        <w:ind w:firstLine="360" w:firstLineChars="200"/>
        <w:jc w:val="center"/>
        <w:rPr>
          <w:rFonts w:ascii="宋体" w:hAnsi="宋体" w:cs="Arial"/>
          <w:b/>
          <w:bCs/>
          <w:sz w:val="24"/>
        </w:rPr>
      </w:pPr>
      <w:r>
        <w:rPr>
          <w:rFonts w:hint="eastAsia" w:ascii="宋体" w:hAnsi="宋体"/>
          <w:sz w:val="18"/>
          <w:szCs w:val="18"/>
        </w:rPr>
        <w:drawing>
          <wp:inline distT="0" distB="0" distL="0" distR="0">
            <wp:extent cx="2176780" cy="1474470"/>
            <wp:effectExtent l="0" t="0" r="0" b="0"/>
            <wp:docPr id="3" name="图片 3" descr="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2.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92701" cy="1485051"/>
                    </a:xfrm>
                    <a:prstGeom prst="rect">
                      <a:avLst/>
                    </a:prstGeom>
                    <a:noFill/>
                    <a:ln>
                      <a:noFill/>
                    </a:ln>
                    <a:effectLst/>
                  </pic:spPr>
                </pic:pic>
              </a:graphicData>
            </a:graphic>
          </wp:inline>
        </w:drawing>
      </w:r>
    </w:p>
    <w:p>
      <w:pPr>
        <w:tabs>
          <w:tab w:val="center" w:pos="3020"/>
        </w:tabs>
        <w:autoSpaceDE w:val="0"/>
        <w:autoSpaceDN w:val="0"/>
        <w:adjustRightInd w:val="0"/>
        <w:jc w:val="center"/>
        <w:rPr>
          <w:rFonts w:ascii="宋体" w:hAnsi="宋体"/>
          <w:sz w:val="18"/>
          <w:szCs w:val="18"/>
        </w:rPr>
      </w:pPr>
      <w:r>
        <w:rPr>
          <w:rFonts w:hint="eastAsia" w:ascii="宋体" w:hAnsi="宋体"/>
          <w:sz w:val="18"/>
          <w:szCs w:val="18"/>
        </w:rPr>
        <w:t>1-保护层；2-保温层;3-防水层；4-附加层；</w:t>
      </w:r>
    </w:p>
    <w:p>
      <w:pPr>
        <w:tabs>
          <w:tab w:val="center" w:pos="3020"/>
        </w:tabs>
        <w:autoSpaceDE w:val="0"/>
        <w:autoSpaceDN w:val="0"/>
        <w:adjustRightInd w:val="0"/>
        <w:jc w:val="center"/>
        <w:rPr>
          <w:rFonts w:ascii="宋体" w:hAnsi="宋体"/>
          <w:sz w:val="18"/>
          <w:szCs w:val="18"/>
        </w:rPr>
      </w:pPr>
      <w:r>
        <w:rPr>
          <w:rFonts w:ascii="宋体" w:hAnsi="宋体"/>
          <w:sz w:val="18"/>
          <w:szCs w:val="18"/>
        </w:rPr>
        <w:t>5-</w:t>
      </w:r>
      <w:r>
        <w:rPr>
          <w:rFonts w:hint="eastAsia" w:ascii="宋体" w:hAnsi="宋体"/>
          <w:sz w:val="18"/>
          <w:szCs w:val="18"/>
        </w:rPr>
        <w:t>嵌缝胶泥材料；</w:t>
      </w:r>
      <w:r>
        <w:rPr>
          <w:rFonts w:ascii="宋体" w:hAnsi="宋体"/>
          <w:sz w:val="18"/>
          <w:szCs w:val="18"/>
        </w:rPr>
        <w:t>6</w:t>
      </w:r>
      <w:r>
        <w:rPr>
          <w:rFonts w:hint="eastAsia" w:ascii="宋体" w:hAnsi="宋体"/>
          <w:sz w:val="18"/>
          <w:szCs w:val="18"/>
        </w:rPr>
        <w:t>-防水层收头；</w:t>
      </w:r>
      <w:r>
        <w:rPr>
          <w:rFonts w:ascii="宋体" w:hAnsi="宋体"/>
          <w:sz w:val="18"/>
          <w:szCs w:val="18"/>
        </w:rPr>
        <w:t>7</w:t>
      </w:r>
      <w:r>
        <w:rPr>
          <w:rFonts w:hint="eastAsia" w:ascii="宋体" w:hAnsi="宋体"/>
          <w:sz w:val="18"/>
          <w:szCs w:val="18"/>
        </w:rPr>
        <w:t>-保护层</w:t>
      </w:r>
    </w:p>
    <w:p>
      <w:pPr>
        <w:tabs>
          <w:tab w:val="left" w:pos="720"/>
          <w:tab w:val="left" w:pos="2240"/>
          <w:tab w:val="left" w:pos="2345"/>
        </w:tabs>
        <w:overflowPunct w:val="0"/>
        <w:autoSpaceDE w:val="0"/>
        <w:autoSpaceDN w:val="0"/>
        <w:adjustRightInd w:val="0"/>
        <w:spacing w:line="360" w:lineRule="auto"/>
        <w:jc w:val="center"/>
        <w:rPr>
          <w:rFonts w:ascii="宋体" w:hAnsi="宋体" w:cs="黑体"/>
          <w:b/>
          <w:bCs/>
          <w:szCs w:val="21"/>
        </w:rPr>
      </w:pPr>
      <w:r>
        <w:rPr>
          <w:rFonts w:hint="eastAsia" w:ascii="宋体" w:hAnsi="宋体" w:cs="黑体"/>
          <w:b/>
          <w:bCs/>
          <w:szCs w:val="21"/>
        </w:rPr>
        <w:t>图5.2.</w:t>
      </w:r>
      <w:r>
        <w:rPr>
          <w:rFonts w:ascii="宋体" w:hAnsi="宋体" w:cs="黑体"/>
          <w:b/>
          <w:bCs/>
          <w:szCs w:val="21"/>
        </w:rPr>
        <w:t xml:space="preserve">11 </w:t>
      </w:r>
      <w:r>
        <w:rPr>
          <w:rFonts w:hint="eastAsia" w:ascii="宋体" w:hAnsi="宋体" w:cs="黑体"/>
          <w:b/>
          <w:bCs/>
          <w:szCs w:val="21"/>
        </w:rPr>
        <w:t xml:space="preserve">伸出屋面管道 </w:t>
      </w:r>
    </w:p>
    <w:p>
      <w:pPr>
        <w:pStyle w:val="144"/>
        <w:spacing w:line="360" w:lineRule="auto"/>
        <w:ind w:left="0" w:firstLine="0"/>
        <w:jc w:val="left"/>
        <w:rPr>
          <w:rFonts w:hAnsi="宋体"/>
          <w:sz w:val="24"/>
          <w:szCs w:val="24"/>
        </w:rPr>
      </w:pPr>
      <w:r>
        <w:rPr>
          <w:rFonts w:ascii="Times New Roman" w:hAnsi="Times New Roman"/>
          <w:b/>
          <w:bCs/>
          <w:spacing w:val="4"/>
          <w:sz w:val="24"/>
          <w:szCs w:val="24"/>
        </w:rPr>
        <w:t>5.2.12</w:t>
      </w:r>
      <w:r>
        <w:rPr>
          <w:rFonts w:hint="eastAsia" w:hAnsi="宋体"/>
          <w:sz w:val="24"/>
          <w:szCs w:val="24"/>
        </w:rPr>
        <w:t xml:space="preserve"> 屋面垂直出入口泛水处应增设涂料防水附加层，附加层在平面宽度和立面的高度均不应小于250mm；</w:t>
      </w:r>
      <w:r>
        <w:rPr>
          <w:rFonts w:hint="eastAsia" w:hAnsi="宋体"/>
          <w:sz w:val="24"/>
        </w:rPr>
        <w:t>自粘型热塑性聚烯烃（TPO)复合防水卷材</w:t>
      </w:r>
      <w:r>
        <w:rPr>
          <w:rFonts w:hint="eastAsia" w:hAnsi="宋体"/>
          <w:sz w:val="24"/>
          <w:szCs w:val="24"/>
        </w:rPr>
        <w:t>防水层应设置在泛水结构墙上或水泥砂浆找平层上，并应做至泛水墙的顶部（图5.2.</w:t>
      </w:r>
      <w:r>
        <w:rPr>
          <w:rFonts w:hAnsi="宋体"/>
          <w:sz w:val="24"/>
          <w:szCs w:val="24"/>
        </w:rPr>
        <w:t>11</w:t>
      </w:r>
      <w:r>
        <w:rPr>
          <w:rFonts w:hint="eastAsia" w:hAnsi="宋体"/>
          <w:sz w:val="24"/>
          <w:szCs w:val="24"/>
        </w:rPr>
        <w:t>)。</w:t>
      </w:r>
    </w:p>
    <w:p>
      <w:pPr>
        <w:autoSpaceDE w:val="0"/>
        <w:autoSpaceDN w:val="0"/>
        <w:adjustRightInd w:val="0"/>
        <w:spacing w:line="360" w:lineRule="auto"/>
        <w:jc w:val="left"/>
        <w:rPr>
          <w:rFonts w:ascii="宋体" w:hAnsi="宋体"/>
          <w:sz w:val="24"/>
        </w:rPr>
      </w:pP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ascii="宋体" w:hAnsi="宋体"/>
          <w:sz w:val="24"/>
        </w:rPr>
        <w:drawing>
          <wp:inline distT="0" distB="0" distL="0" distR="0">
            <wp:extent cx="2122170" cy="1419225"/>
            <wp:effectExtent l="0" t="0" r="0" b="0"/>
            <wp:docPr id="24" name="图片 24" descr="5.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2.11-1"/>
                    <pic:cNvPicPr>
                      <a:picLocks noChangeAspect="1" noChangeArrowheads="1"/>
                    </pic:cNvPicPr>
                  </pic:nvPicPr>
                  <pic:blipFill>
                    <a:blip r:embed="rId20">
                      <a:extLst>
                        <a:ext uri="{28A0092B-C50C-407E-A947-70E740481C1C}">
                          <a14:useLocalDpi xmlns:a14="http://schemas.microsoft.com/office/drawing/2010/main" val="0"/>
                        </a:ext>
                      </a:extLst>
                    </a:blip>
                    <a:srcRect l="5351" t="12578" r="2902" b="12671"/>
                    <a:stretch>
                      <a:fillRect/>
                    </a:stretch>
                  </pic:blipFill>
                  <pic:spPr>
                    <a:xfrm>
                      <a:off x="0" y="0"/>
                      <a:ext cx="2122170" cy="1419225"/>
                    </a:xfrm>
                    <a:prstGeom prst="rect">
                      <a:avLst/>
                    </a:prstGeom>
                    <a:noFill/>
                    <a:ln>
                      <a:noFill/>
                    </a:ln>
                    <a:effectLst/>
                  </pic:spPr>
                </pic:pic>
              </a:graphicData>
            </a:graphic>
          </wp:inline>
        </w:drawing>
      </w:r>
      <w:r>
        <w:rPr>
          <w:rFonts w:hint="eastAsia" w:ascii="宋体" w:hAnsi="宋体"/>
          <w:sz w:val="24"/>
        </w:rPr>
        <w:t xml:space="preserve"> </w:t>
      </w:r>
    </w:p>
    <w:p>
      <w:pPr>
        <w:tabs>
          <w:tab w:val="center" w:pos="3020"/>
        </w:tabs>
        <w:autoSpaceDE w:val="0"/>
        <w:autoSpaceDN w:val="0"/>
        <w:adjustRightInd w:val="0"/>
        <w:jc w:val="center"/>
        <w:rPr>
          <w:rFonts w:ascii="宋体" w:hAnsi="宋体" w:cs="宋体"/>
          <w:kern w:val="0"/>
          <w:sz w:val="18"/>
          <w:szCs w:val="18"/>
        </w:rPr>
      </w:pPr>
      <w:r>
        <w:rPr>
          <w:rFonts w:hint="eastAsia" w:ascii="宋体" w:hAnsi="宋体"/>
          <w:sz w:val="18"/>
          <w:szCs w:val="18"/>
        </w:rPr>
        <w:t xml:space="preserve">1-保护层；2-保温层；3-防水层；4-附加层；5-上人孔盖；6-混凝土压顶圈  </w:t>
      </w:r>
      <w:r>
        <w:rPr>
          <w:rFonts w:hint="eastAsia" w:ascii="宋体" w:hAnsi="宋体" w:cs="宋体"/>
          <w:kern w:val="0"/>
          <w:sz w:val="18"/>
          <w:szCs w:val="18"/>
        </w:rPr>
        <w:t xml:space="preserve">                 </w:t>
      </w:r>
    </w:p>
    <w:p>
      <w:pPr>
        <w:tabs>
          <w:tab w:val="left" w:pos="720"/>
          <w:tab w:val="left" w:pos="2240"/>
          <w:tab w:val="left" w:pos="2345"/>
        </w:tabs>
        <w:overflowPunct w:val="0"/>
        <w:autoSpaceDE w:val="0"/>
        <w:autoSpaceDN w:val="0"/>
        <w:adjustRightInd w:val="0"/>
        <w:spacing w:line="360" w:lineRule="auto"/>
        <w:jc w:val="center"/>
        <w:rPr>
          <w:rFonts w:ascii="宋体" w:hAnsi="宋体"/>
          <w:szCs w:val="21"/>
        </w:rPr>
      </w:pPr>
      <w:r>
        <w:rPr>
          <w:rFonts w:hint="eastAsia" w:ascii="宋体" w:hAnsi="宋体" w:cs="黑体"/>
          <w:b/>
          <w:bCs/>
          <w:szCs w:val="21"/>
        </w:rPr>
        <w:t>图5.2.</w:t>
      </w:r>
      <w:r>
        <w:rPr>
          <w:rFonts w:ascii="宋体" w:hAnsi="宋体" w:cs="黑体"/>
          <w:b/>
          <w:bCs/>
          <w:szCs w:val="21"/>
        </w:rPr>
        <w:t xml:space="preserve">11 </w:t>
      </w:r>
      <w:r>
        <w:rPr>
          <w:rFonts w:hint="eastAsia" w:ascii="宋体" w:hAnsi="宋体" w:cs="黑体"/>
          <w:b/>
          <w:bCs/>
          <w:szCs w:val="21"/>
        </w:rPr>
        <w:t xml:space="preserve">垂直出入口防水构造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 xml:space="preserve"> </w:t>
      </w:r>
    </w:p>
    <w:p>
      <w:pPr>
        <w:pStyle w:val="46"/>
        <w:tabs>
          <w:tab w:val="clear" w:pos="1440"/>
        </w:tabs>
        <w:spacing w:beforeLines="0" w:afterLines="0" w:line="360" w:lineRule="auto"/>
        <w:ind w:left="0" w:firstLine="0"/>
        <w:outlineLvl w:val="9"/>
        <w:rPr>
          <w:rFonts w:ascii="Times New Roman" w:hAnsi="Times New Roman" w:eastAsia="宋体"/>
          <w:spacing w:val="4"/>
          <w:sz w:val="24"/>
          <w:szCs w:val="24"/>
        </w:rPr>
      </w:pPr>
      <w:r>
        <w:rPr>
          <w:rFonts w:ascii="Times New Roman" w:hAnsi="Times New Roman" w:eastAsia="宋体"/>
          <w:b/>
          <w:bCs/>
          <w:kern w:val="2"/>
          <w:sz w:val="24"/>
          <w:szCs w:val="24"/>
        </w:rPr>
        <w:t>5.2.13</w:t>
      </w:r>
      <w:r>
        <w:rPr>
          <w:rFonts w:hint="eastAsia" w:ascii="宋体" w:hAnsi="宋体" w:eastAsia="宋体"/>
          <w:sz w:val="24"/>
          <w:szCs w:val="24"/>
        </w:rPr>
        <w:t xml:space="preserve"> </w:t>
      </w:r>
      <w:r>
        <w:rPr>
          <w:rFonts w:ascii="Times New Roman" w:hAnsi="Times New Roman" w:eastAsia="宋体"/>
          <w:spacing w:val="4"/>
          <w:sz w:val="24"/>
          <w:szCs w:val="24"/>
        </w:rPr>
        <w:t>屋脊防水层下应设置宽度不</w:t>
      </w:r>
      <w:r>
        <w:rPr>
          <w:rFonts w:hint="eastAsia" w:ascii="宋体" w:hAnsi="宋体" w:eastAsia="宋体"/>
          <w:spacing w:val="4"/>
          <w:sz w:val="24"/>
          <w:szCs w:val="24"/>
        </w:rPr>
        <w:t>小于</w:t>
      </w:r>
      <w:r>
        <w:rPr>
          <w:rFonts w:ascii="宋体" w:hAnsi="宋体" w:eastAsia="宋体"/>
          <w:spacing w:val="4"/>
          <w:sz w:val="24"/>
          <w:szCs w:val="24"/>
        </w:rPr>
        <w:t>500</w:t>
      </w:r>
      <w:r>
        <w:rPr>
          <w:rFonts w:hint="eastAsia" w:ascii="宋体" w:hAnsi="宋体" w:eastAsia="宋体"/>
          <w:spacing w:val="4"/>
          <w:sz w:val="24"/>
          <w:szCs w:val="24"/>
        </w:rPr>
        <w:t>㎜的</w:t>
      </w:r>
      <w:r>
        <w:rPr>
          <w:rFonts w:hint="eastAsia" w:ascii="宋体" w:hAnsi="宋体" w:eastAsia="宋体"/>
          <w:sz w:val="24"/>
        </w:rPr>
        <w:t>自粘型热塑性聚烯烃（TPO)复合防水卷材防水</w:t>
      </w:r>
      <w:r>
        <w:rPr>
          <w:rFonts w:hint="eastAsia" w:ascii="宋体" w:hAnsi="宋体" w:eastAsia="宋体"/>
          <w:spacing w:val="4"/>
          <w:sz w:val="24"/>
          <w:szCs w:val="24"/>
        </w:rPr>
        <w:t>附加层（图</w:t>
      </w:r>
      <w:r>
        <w:rPr>
          <w:rFonts w:ascii="宋体" w:hAnsi="宋体" w:eastAsia="宋体"/>
          <w:spacing w:val="4"/>
          <w:sz w:val="24"/>
          <w:szCs w:val="24"/>
        </w:rPr>
        <w:t>5.2.12</w:t>
      </w:r>
      <w:r>
        <w:rPr>
          <w:rFonts w:hint="eastAsia" w:ascii="宋体" w:hAnsi="宋体" w:eastAsia="宋体"/>
          <w:spacing w:val="4"/>
          <w:sz w:val="24"/>
          <w:szCs w:val="24"/>
        </w:rPr>
        <w:t>）。</w:t>
      </w:r>
    </w:p>
    <w:p>
      <w:pPr>
        <w:tabs>
          <w:tab w:val="left" w:pos="629"/>
        </w:tabs>
        <w:overflowPunct w:val="0"/>
        <w:adjustRightInd w:val="0"/>
        <w:snapToGrid w:val="0"/>
        <w:jc w:val="center"/>
        <w:rPr>
          <w:rFonts w:ascii="Times New Roman" w:hAnsi="Times New Roman"/>
          <w:szCs w:val="21"/>
        </w:rPr>
      </w:pPr>
    </w:p>
    <w:p>
      <w:pPr>
        <w:jc w:val="center"/>
      </w:pPr>
      <w:r>
        <w:drawing>
          <wp:inline distT="0" distB="0" distL="114300" distR="114300">
            <wp:extent cx="2501265" cy="1440180"/>
            <wp:effectExtent l="0" t="0" r="0" b="762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21"/>
                    <a:stretch>
                      <a:fillRect/>
                    </a:stretch>
                  </pic:blipFill>
                  <pic:spPr>
                    <a:xfrm>
                      <a:off x="0" y="0"/>
                      <a:ext cx="2513348" cy="1447315"/>
                    </a:xfrm>
                    <a:prstGeom prst="rect">
                      <a:avLst/>
                    </a:prstGeom>
                    <a:noFill/>
                    <a:ln>
                      <a:noFill/>
                    </a:ln>
                  </pic:spPr>
                </pic:pic>
              </a:graphicData>
            </a:graphic>
          </wp:inline>
        </w:drawing>
      </w:r>
    </w:p>
    <w:p>
      <w:pPr>
        <w:tabs>
          <w:tab w:val="center" w:pos="3020"/>
        </w:tabs>
        <w:autoSpaceDE w:val="0"/>
        <w:autoSpaceDN w:val="0"/>
        <w:adjustRightInd w:val="0"/>
        <w:jc w:val="center"/>
        <w:rPr>
          <w:rFonts w:ascii="宋体" w:hAnsi="宋体"/>
          <w:sz w:val="18"/>
          <w:szCs w:val="18"/>
        </w:rPr>
      </w:pPr>
      <w:r>
        <w:rPr>
          <w:rFonts w:ascii="宋体" w:hAnsi="宋体"/>
          <w:sz w:val="18"/>
          <w:szCs w:val="18"/>
        </w:rPr>
        <w:t>1－瓦；2－顺水条；3－脊瓦；4－挂瓦条；5－保温层；6－防水层；7－防水附加层</w:t>
      </w:r>
    </w:p>
    <w:p>
      <w:pPr>
        <w:tabs>
          <w:tab w:val="left" w:pos="720"/>
          <w:tab w:val="left" w:pos="2240"/>
          <w:tab w:val="left" w:pos="2345"/>
        </w:tabs>
        <w:overflowPunct w:val="0"/>
        <w:autoSpaceDE w:val="0"/>
        <w:autoSpaceDN w:val="0"/>
        <w:adjustRightInd w:val="0"/>
        <w:spacing w:line="360" w:lineRule="auto"/>
        <w:jc w:val="center"/>
        <w:rPr>
          <w:rFonts w:ascii="宋体" w:hAnsi="宋体" w:cs="黑体"/>
          <w:b/>
          <w:bCs/>
          <w:szCs w:val="21"/>
        </w:rPr>
      </w:pPr>
      <w:r>
        <w:rPr>
          <w:rFonts w:hint="eastAsia" w:ascii="宋体" w:hAnsi="宋体" w:cs="黑体"/>
          <w:b/>
          <w:bCs/>
          <w:szCs w:val="21"/>
        </w:rPr>
        <w:t>图</w:t>
      </w:r>
      <w:r>
        <w:rPr>
          <w:rFonts w:ascii="宋体" w:hAnsi="宋体" w:cs="黑体"/>
          <w:b/>
          <w:bCs/>
          <w:szCs w:val="21"/>
        </w:rPr>
        <w:t>5.2.12</w:t>
      </w:r>
      <w:r>
        <w:rPr>
          <w:rFonts w:hint="eastAsia" w:ascii="宋体" w:hAnsi="宋体" w:cs="黑体"/>
          <w:b/>
          <w:bCs/>
          <w:szCs w:val="21"/>
        </w:rPr>
        <w:t>　瓦屋面屋脊防水构造</w:t>
      </w:r>
    </w:p>
    <w:p>
      <w:pPr>
        <w:pStyle w:val="46"/>
        <w:tabs>
          <w:tab w:val="clear" w:pos="1440"/>
        </w:tabs>
        <w:spacing w:beforeLines="0" w:afterLines="0" w:line="360" w:lineRule="auto"/>
        <w:ind w:left="0" w:firstLine="0"/>
        <w:outlineLvl w:val="9"/>
        <w:rPr>
          <w:rFonts w:ascii="宋体" w:hAnsi="宋体" w:eastAsia="宋体"/>
          <w:spacing w:val="4"/>
          <w:sz w:val="24"/>
          <w:szCs w:val="24"/>
        </w:rPr>
      </w:pPr>
      <w:r>
        <w:rPr>
          <w:rFonts w:ascii="Times New Roman" w:hAnsi="Times New Roman" w:eastAsia="宋体"/>
          <w:b/>
          <w:bCs/>
          <w:spacing w:val="4"/>
          <w:sz w:val="24"/>
          <w:szCs w:val="24"/>
        </w:rPr>
        <w:t>5.2.14</w:t>
      </w:r>
      <w:r>
        <w:rPr>
          <w:rFonts w:ascii="宋体" w:hAnsi="宋体" w:eastAsia="宋体"/>
          <w:spacing w:val="4"/>
          <w:sz w:val="24"/>
          <w:szCs w:val="24"/>
        </w:rPr>
        <w:t xml:space="preserve"> </w:t>
      </w:r>
      <w:r>
        <w:rPr>
          <w:rFonts w:hint="eastAsia" w:ascii="宋体" w:hAnsi="宋体" w:eastAsia="宋体"/>
          <w:spacing w:val="4"/>
          <w:sz w:val="24"/>
          <w:szCs w:val="24"/>
        </w:rPr>
        <w:t>设施基座与结构层相连时，</w:t>
      </w:r>
      <w:r>
        <w:rPr>
          <w:rFonts w:hint="eastAsia" w:ascii="宋体" w:hAnsi="宋体" w:eastAsia="宋体"/>
          <w:sz w:val="24"/>
        </w:rPr>
        <w:t>自粘型热塑性聚烯烃（TPO)复合防水卷材</w:t>
      </w:r>
      <w:r>
        <w:rPr>
          <w:rFonts w:hint="eastAsia" w:ascii="宋体" w:hAnsi="宋体" w:eastAsia="宋体"/>
          <w:spacing w:val="4"/>
          <w:sz w:val="24"/>
          <w:szCs w:val="24"/>
        </w:rPr>
        <w:t>防水层应包裹设施基座的上部，并应在地脚螺栓周围采用密封材料作密封处理（图5.2.</w:t>
      </w:r>
      <w:r>
        <w:rPr>
          <w:rFonts w:ascii="宋体" w:hAnsi="宋体" w:eastAsia="宋体"/>
          <w:spacing w:val="4"/>
          <w:sz w:val="24"/>
          <w:szCs w:val="24"/>
        </w:rPr>
        <w:t>13</w:t>
      </w:r>
      <w:r>
        <w:rPr>
          <w:rFonts w:hint="eastAsia" w:ascii="宋体" w:hAnsi="宋体" w:eastAsia="宋体"/>
          <w:spacing w:val="4"/>
          <w:sz w:val="24"/>
          <w:szCs w:val="24"/>
        </w:rPr>
        <w:t>-</w:t>
      </w:r>
      <w:r>
        <w:rPr>
          <w:rFonts w:ascii="宋体" w:hAnsi="宋体" w:eastAsia="宋体"/>
          <w:spacing w:val="4"/>
          <w:sz w:val="24"/>
          <w:szCs w:val="24"/>
        </w:rPr>
        <w:t>a</w:t>
      </w:r>
      <w:r>
        <w:rPr>
          <w:rFonts w:hint="eastAsia" w:ascii="宋体" w:hAnsi="宋体" w:eastAsia="宋体"/>
          <w:spacing w:val="4"/>
          <w:sz w:val="24"/>
          <w:szCs w:val="24"/>
        </w:rPr>
        <w:t>)；在防水层上放置设施时，防水层上应增设</w:t>
      </w:r>
      <w:r>
        <w:rPr>
          <w:rFonts w:hint="eastAsia" w:ascii="宋体" w:hAnsi="宋体" w:eastAsia="宋体"/>
          <w:sz w:val="24"/>
        </w:rPr>
        <w:t>自粘型热塑性聚烯烃（TPO)复合防水卷材防水</w:t>
      </w:r>
      <w:r>
        <w:rPr>
          <w:rFonts w:hint="eastAsia" w:ascii="宋体" w:hAnsi="宋体" w:eastAsia="宋体"/>
          <w:spacing w:val="4"/>
          <w:sz w:val="24"/>
          <w:szCs w:val="24"/>
        </w:rPr>
        <w:t>附加层，并应在其上浇筑厚度不应小于50mm细石混凝土（图5.2.</w:t>
      </w:r>
      <w:r>
        <w:rPr>
          <w:rFonts w:ascii="宋体" w:hAnsi="宋体" w:eastAsia="宋体"/>
          <w:spacing w:val="4"/>
          <w:sz w:val="24"/>
          <w:szCs w:val="24"/>
        </w:rPr>
        <w:t>13</w:t>
      </w:r>
      <w:r>
        <w:rPr>
          <w:rFonts w:hint="eastAsia" w:ascii="宋体" w:hAnsi="宋体" w:eastAsia="宋体"/>
          <w:spacing w:val="4"/>
          <w:sz w:val="24"/>
          <w:szCs w:val="24"/>
        </w:rPr>
        <w:t>-</w:t>
      </w:r>
      <w:r>
        <w:rPr>
          <w:rFonts w:ascii="宋体" w:hAnsi="宋体" w:eastAsia="宋体"/>
          <w:spacing w:val="4"/>
          <w:sz w:val="24"/>
          <w:szCs w:val="24"/>
        </w:rPr>
        <w:t>b</w:t>
      </w:r>
      <w:r>
        <w:rPr>
          <w:rFonts w:hint="eastAsia" w:ascii="宋体" w:hAnsi="宋体" w:eastAsia="宋体"/>
          <w:spacing w:val="4"/>
          <w:sz w:val="24"/>
          <w:szCs w:val="24"/>
        </w:rPr>
        <w:t>)。</w:t>
      </w:r>
    </w:p>
    <w:p>
      <w:pPr>
        <w:adjustRightInd w:val="0"/>
        <w:snapToGrid w:val="0"/>
        <w:spacing w:line="360" w:lineRule="auto"/>
        <w:ind w:left="630" w:hanging="630" w:hangingChars="300"/>
        <w:jc w:val="left"/>
        <w:rPr>
          <w:rFonts w:ascii="宋体" w:hAnsi="宋体"/>
          <w:szCs w:val="21"/>
        </w:rPr>
      </w:pPr>
      <w:r>
        <w:rPr>
          <w:rFonts w:hint="eastAsia" w:ascii="宋体" w:hAnsi="宋体"/>
        </w:rPr>
        <w:t xml:space="preserve">  </w:t>
      </w:r>
      <w:r>
        <w:rPr>
          <w:rFonts w:ascii="宋体" w:hAnsi="宋体"/>
        </w:rPr>
        <w:drawing>
          <wp:inline distT="0" distB="0" distL="0" distR="0">
            <wp:extent cx="2710815" cy="160083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14655" cy="1603225"/>
                    </a:xfrm>
                    <a:prstGeom prst="rect">
                      <a:avLst/>
                    </a:prstGeom>
                    <a:noFill/>
                    <a:ln>
                      <a:noFill/>
                    </a:ln>
                  </pic:spPr>
                </pic:pic>
              </a:graphicData>
            </a:graphic>
          </wp:inline>
        </w:drawing>
      </w:r>
      <w:r>
        <w:rPr>
          <w:rFonts w:hint="eastAsia" w:ascii="宋体" w:hAnsi="宋体"/>
          <w:szCs w:val="21"/>
        </w:rPr>
        <w:t xml:space="preserve">   </w:t>
      </w:r>
      <w:r>
        <w:rPr>
          <w:rFonts w:ascii="宋体" w:hAnsi="宋体"/>
        </w:rPr>
        <w:drawing>
          <wp:inline distT="0" distB="0" distL="0" distR="0">
            <wp:extent cx="2122170" cy="1419225"/>
            <wp:effectExtent l="0" t="0" r="0" b="0"/>
            <wp:docPr id="29" name="图片 29" descr="5.2.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2.13b"/>
                    <pic:cNvPicPr>
                      <a:picLocks noChangeAspect="1" noChangeArrowheads="1"/>
                    </pic:cNvPicPr>
                  </pic:nvPicPr>
                  <pic:blipFill>
                    <a:blip r:embed="rId23" cstate="print">
                      <a:extLst>
                        <a:ext uri="{28A0092B-C50C-407E-A947-70E740481C1C}">
                          <a14:useLocalDpi xmlns:a14="http://schemas.microsoft.com/office/drawing/2010/main" val="0"/>
                        </a:ext>
                      </a:extLst>
                    </a:blip>
                    <a:srcRect l="9615" t="5009" r="3348" b="6953"/>
                    <a:stretch>
                      <a:fillRect/>
                    </a:stretch>
                  </pic:blipFill>
                  <pic:spPr>
                    <a:xfrm>
                      <a:off x="0" y="0"/>
                      <a:ext cx="2122170" cy="1419225"/>
                    </a:xfrm>
                    <a:prstGeom prst="rect">
                      <a:avLst/>
                    </a:prstGeom>
                    <a:noFill/>
                    <a:ln>
                      <a:noFill/>
                    </a:ln>
                    <a:effectLst/>
                  </pic:spPr>
                </pic:pic>
              </a:graphicData>
            </a:graphic>
          </wp:inline>
        </w:drawing>
      </w:r>
      <w:r>
        <w:rPr>
          <w:rFonts w:hint="eastAsia" w:ascii="宋体" w:hAnsi="宋体"/>
          <w:szCs w:val="21"/>
        </w:rPr>
        <w:t xml:space="preserve">     </w:t>
      </w:r>
      <w:r>
        <w:rPr>
          <w:rFonts w:ascii="宋体" w:hAnsi="宋体"/>
          <w:szCs w:val="21"/>
        </w:rPr>
        <w:t xml:space="preserve"> </w:t>
      </w:r>
    </w:p>
    <w:p>
      <w:pPr>
        <w:tabs>
          <w:tab w:val="center" w:pos="3020"/>
        </w:tabs>
        <w:autoSpaceDE w:val="0"/>
        <w:autoSpaceDN w:val="0"/>
        <w:adjustRightInd w:val="0"/>
        <w:jc w:val="center"/>
        <w:rPr>
          <w:rFonts w:ascii="宋体" w:hAnsi="宋体"/>
          <w:sz w:val="18"/>
          <w:szCs w:val="18"/>
        </w:rPr>
      </w:pPr>
      <w:r>
        <w:rPr>
          <w:rFonts w:ascii="宋体" w:hAnsi="宋体"/>
          <w:sz w:val="18"/>
          <w:szCs w:val="18"/>
        </w:rPr>
        <w:t xml:space="preserve">a </w:t>
      </w:r>
      <w:r>
        <w:rPr>
          <w:rFonts w:hint="eastAsia" w:ascii="宋体" w:hAnsi="宋体"/>
          <w:sz w:val="18"/>
          <w:szCs w:val="18"/>
        </w:rPr>
        <w:t xml:space="preserve">设施基座与结构层相连 </w:t>
      </w:r>
      <w:r>
        <w:rPr>
          <w:rFonts w:ascii="宋体" w:hAnsi="宋体"/>
          <w:sz w:val="18"/>
          <w:szCs w:val="18"/>
        </w:rPr>
        <w:t xml:space="preserve">                          b </w:t>
      </w:r>
      <w:r>
        <w:rPr>
          <w:rFonts w:hint="eastAsia" w:ascii="宋体" w:hAnsi="宋体"/>
          <w:sz w:val="18"/>
          <w:szCs w:val="18"/>
        </w:rPr>
        <w:t>设施基座设置于防水层上</w:t>
      </w:r>
    </w:p>
    <w:p>
      <w:pPr>
        <w:adjustRightInd w:val="0"/>
        <w:snapToGrid w:val="0"/>
        <w:spacing w:line="300" w:lineRule="exact"/>
        <w:ind w:firstLine="810" w:firstLineChars="450"/>
        <w:jc w:val="left"/>
        <w:rPr>
          <w:rFonts w:ascii="宋体" w:hAnsi="宋体" w:cs="宋体"/>
          <w:sz w:val="18"/>
          <w:szCs w:val="18"/>
        </w:rPr>
      </w:pPr>
      <w:r>
        <w:rPr>
          <w:rFonts w:hint="eastAsia" w:ascii="宋体" w:hAnsi="宋体" w:cs="宋体"/>
          <w:sz w:val="18"/>
          <w:szCs w:val="18"/>
        </w:rPr>
        <w:t>1-保护层；2- 隔离层；3-防水层；</w:t>
      </w:r>
      <w:r>
        <w:rPr>
          <w:rFonts w:ascii="宋体" w:hAnsi="宋体" w:cs="宋体"/>
          <w:sz w:val="18"/>
          <w:szCs w:val="18"/>
        </w:rPr>
        <w:t xml:space="preserve">  </w:t>
      </w:r>
      <w:r>
        <w:rPr>
          <w:rFonts w:hint="eastAsia" w:ascii="宋体" w:hAnsi="宋体" w:cs="宋体"/>
          <w:sz w:val="18"/>
          <w:szCs w:val="18"/>
        </w:rPr>
        <w:t xml:space="preserve">  </w:t>
      </w:r>
      <w:r>
        <w:rPr>
          <w:rFonts w:ascii="宋体" w:hAnsi="宋体" w:cs="宋体"/>
          <w:sz w:val="18"/>
          <w:szCs w:val="18"/>
        </w:rPr>
        <w:t xml:space="preserve"> </w:t>
      </w:r>
      <w:r>
        <w:rPr>
          <w:rFonts w:hint="eastAsia" w:ascii="宋体" w:hAnsi="宋体" w:cs="宋体"/>
          <w:sz w:val="18"/>
          <w:szCs w:val="18"/>
        </w:rPr>
        <w:t xml:space="preserve">   </w:t>
      </w:r>
      <w:r>
        <w:rPr>
          <w:rFonts w:ascii="宋体" w:hAnsi="宋体" w:cs="宋体"/>
          <w:sz w:val="18"/>
          <w:szCs w:val="18"/>
        </w:rPr>
        <w:t xml:space="preserve">         </w:t>
      </w:r>
      <w:r>
        <w:rPr>
          <w:rFonts w:hint="eastAsia" w:ascii="宋体" w:hAnsi="宋体" w:cs="宋体"/>
          <w:sz w:val="18"/>
          <w:szCs w:val="18"/>
        </w:rPr>
        <w:t xml:space="preserve"> 1 -保护层；2-附加层；</w:t>
      </w:r>
    </w:p>
    <w:p>
      <w:pPr>
        <w:adjustRightInd w:val="0"/>
        <w:snapToGrid w:val="0"/>
        <w:spacing w:line="300" w:lineRule="exact"/>
        <w:ind w:firstLine="810" w:firstLineChars="450"/>
        <w:jc w:val="left"/>
        <w:rPr>
          <w:rFonts w:ascii="宋体" w:hAnsi="宋体" w:cs="宋体"/>
          <w:sz w:val="18"/>
          <w:szCs w:val="18"/>
        </w:rPr>
      </w:pPr>
      <w:r>
        <w:rPr>
          <w:rFonts w:ascii="宋体" w:hAnsi="宋体" w:cs="宋体"/>
          <w:sz w:val="18"/>
          <w:szCs w:val="18"/>
        </w:rPr>
        <w:t>4</w:t>
      </w:r>
      <w:r>
        <w:rPr>
          <w:rFonts w:hint="eastAsia" w:ascii="宋体" w:hAnsi="宋体" w:cs="宋体"/>
          <w:sz w:val="18"/>
          <w:szCs w:val="18"/>
        </w:rPr>
        <w:t>-找平层；</w:t>
      </w:r>
      <w:r>
        <w:rPr>
          <w:rFonts w:ascii="宋体" w:hAnsi="宋体" w:cs="宋体"/>
          <w:sz w:val="18"/>
          <w:szCs w:val="18"/>
        </w:rPr>
        <w:t>5</w:t>
      </w:r>
      <w:r>
        <w:rPr>
          <w:rFonts w:hint="eastAsia" w:ascii="宋体" w:hAnsi="宋体" w:cs="宋体"/>
          <w:sz w:val="18"/>
          <w:szCs w:val="18"/>
        </w:rPr>
        <w:t xml:space="preserve">-混凝土结构； </w:t>
      </w:r>
      <w:r>
        <w:rPr>
          <w:rFonts w:ascii="宋体" w:hAnsi="宋体" w:cs="宋体"/>
          <w:sz w:val="18"/>
          <w:szCs w:val="18"/>
        </w:rPr>
        <w:t xml:space="preserve">         </w:t>
      </w:r>
      <w:r>
        <w:rPr>
          <w:rFonts w:hint="eastAsia" w:ascii="宋体" w:hAnsi="宋体" w:cs="宋体"/>
          <w:sz w:val="18"/>
          <w:szCs w:val="18"/>
        </w:rPr>
        <w:t xml:space="preserve">  </w:t>
      </w:r>
      <w:r>
        <w:rPr>
          <w:rFonts w:ascii="宋体" w:hAnsi="宋体" w:cs="宋体"/>
          <w:sz w:val="18"/>
          <w:szCs w:val="18"/>
        </w:rPr>
        <w:t xml:space="preserve"> </w:t>
      </w:r>
      <w:r>
        <w:rPr>
          <w:rFonts w:hint="eastAsia" w:ascii="宋体" w:hAnsi="宋体" w:cs="宋体"/>
          <w:sz w:val="18"/>
          <w:szCs w:val="18"/>
        </w:rPr>
        <w:t xml:space="preserve">            3- 防水层；4-找平层;</w:t>
      </w:r>
    </w:p>
    <w:p>
      <w:pPr>
        <w:adjustRightInd w:val="0"/>
        <w:snapToGrid w:val="0"/>
        <w:spacing w:line="300" w:lineRule="exact"/>
        <w:ind w:firstLine="810" w:firstLineChars="450"/>
        <w:jc w:val="left"/>
        <w:rPr>
          <w:rFonts w:ascii="宋体" w:hAnsi="宋体" w:cs="宋体"/>
          <w:sz w:val="18"/>
          <w:szCs w:val="18"/>
        </w:rPr>
      </w:pPr>
      <w:r>
        <w:rPr>
          <w:rFonts w:ascii="宋体" w:hAnsi="宋体" w:cs="宋体"/>
          <w:sz w:val="18"/>
          <w:szCs w:val="18"/>
        </w:rPr>
        <w:t>6</w:t>
      </w:r>
      <w:r>
        <w:rPr>
          <w:rFonts w:hint="eastAsia" w:ascii="宋体" w:hAnsi="宋体" w:cs="宋体"/>
          <w:sz w:val="18"/>
          <w:szCs w:val="18"/>
        </w:rPr>
        <w:t>-地脚螺栓；</w:t>
      </w:r>
      <w:r>
        <w:rPr>
          <w:rFonts w:ascii="宋体" w:hAnsi="宋体" w:cs="宋体"/>
          <w:sz w:val="18"/>
          <w:szCs w:val="18"/>
        </w:rPr>
        <w:t>7</w:t>
      </w:r>
      <w:r>
        <w:rPr>
          <w:rFonts w:hint="eastAsia" w:ascii="宋体" w:hAnsi="宋体" w:cs="宋体"/>
          <w:sz w:val="18"/>
          <w:szCs w:val="18"/>
        </w:rPr>
        <w:t xml:space="preserve">-密封材料；           </w:t>
      </w:r>
      <w:r>
        <w:rPr>
          <w:rFonts w:ascii="宋体" w:hAnsi="宋体" w:cs="宋体"/>
          <w:sz w:val="18"/>
          <w:szCs w:val="18"/>
        </w:rPr>
        <w:t xml:space="preserve"> </w:t>
      </w:r>
      <w:r>
        <w:rPr>
          <w:rFonts w:hint="eastAsia" w:ascii="宋体" w:hAnsi="宋体" w:cs="宋体"/>
          <w:sz w:val="18"/>
          <w:szCs w:val="18"/>
        </w:rPr>
        <w:t xml:space="preserve">           </w:t>
      </w:r>
      <w:r>
        <w:rPr>
          <w:rFonts w:ascii="宋体" w:hAnsi="宋体" w:cs="宋体"/>
          <w:sz w:val="18"/>
          <w:szCs w:val="18"/>
        </w:rPr>
        <w:t xml:space="preserve"> </w:t>
      </w:r>
      <w:r>
        <w:rPr>
          <w:rFonts w:hint="eastAsia" w:ascii="宋体" w:hAnsi="宋体" w:cs="宋体"/>
          <w:sz w:val="18"/>
          <w:szCs w:val="18"/>
        </w:rPr>
        <w:t xml:space="preserve">  5-保温层；6-混凝土结构；</w:t>
      </w:r>
    </w:p>
    <w:p>
      <w:pPr>
        <w:adjustRightInd w:val="0"/>
        <w:snapToGrid w:val="0"/>
        <w:spacing w:line="300" w:lineRule="exact"/>
        <w:ind w:firstLine="810" w:firstLineChars="450"/>
        <w:jc w:val="left"/>
        <w:rPr>
          <w:rFonts w:ascii="宋体" w:hAnsi="宋体" w:cs="宋体"/>
          <w:sz w:val="18"/>
          <w:szCs w:val="18"/>
        </w:rPr>
      </w:pPr>
      <w:r>
        <w:rPr>
          <w:rFonts w:ascii="宋体" w:hAnsi="宋体" w:cs="宋体"/>
          <w:sz w:val="18"/>
          <w:szCs w:val="18"/>
        </w:rPr>
        <w:t>8</w:t>
      </w:r>
      <w:r>
        <w:rPr>
          <w:rFonts w:hint="eastAsia" w:ascii="宋体" w:hAnsi="宋体" w:cs="宋体"/>
          <w:sz w:val="18"/>
          <w:szCs w:val="18"/>
        </w:rPr>
        <w:t>-基座侧面保护层；</w:t>
      </w:r>
      <w:r>
        <w:rPr>
          <w:rFonts w:ascii="宋体" w:hAnsi="宋体" w:cs="宋体"/>
          <w:sz w:val="18"/>
          <w:szCs w:val="18"/>
        </w:rPr>
        <w:t>9</w:t>
      </w:r>
      <w:r>
        <w:rPr>
          <w:rFonts w:hint="eastAsia" w:ascii="宋体" w:hAnsi="宋体" w:cs="宋体"/>
          <w:sz w:val="18"/>
          <w:szCs w:val="18"/>
        </w:rPr>
        <w:t>-设施基座                     7-地脚螺栓</w:t>
      </w:r>
    </w:p>
    <w:p>
      <w:pPr>
        <w:tabs>
          <w:tab w:val="left" w:pos="720"/>
          <w:tab w:val="left" w:pos="2240"/>
          <w:tab w:val="left" w:pos="2345"/>
        </w:tabs>
        <w:overflowPunct w:val="0"/>
        <w:autoSpaceDE w:val="0"/>
        <w:autoSpaceDN w:val="0"/>
        <w:adjustRightInd w:val="0"/>
        <w:spacing w:line="360" w:lineRule="auto"/>
        <w:jc w:val="center"/>
        <w:rPr>
          <w:rFonts w:ascii="宋体" w:hAnsi="宋体" w:cs="黑体"/>
          <w:b/>
          <w:bCs/>
          <w:szCs w:val="21"/>
        </w:rPr>
      </w:pPr>
      <w:r>
        <w:rPr>
          <w:rFonts w:ascii="宋体" w:hAnsi="宋体" w:cs="黑体"/>
          <w:b/>
          <w:bCs/>
          <w:szCs w:val="21"/>
        </w:rPr>
        <w:t>图</w:t>
      </w:r>
      <w:r>
        <w:rPr>
          <w:rFonts w:hint="eastAsia" w:ascii="宋体" w:hAnsi="宋体" w:cs="黑体"/>
          <w:b/>
          <w:bCs/>
          <w:szCs w:val="21"/>
        </w:rPr>
        <w:t>5.2.</w:t>
      </w:r>
      <w:r>
        <w:rPr>
          <w:rFonts w:ascii="宋体" w:hAnsi="宋体" w:cs="黑体"/>
          <w:b/>
          <w:bCs/>
          <w:szCs w:val="21"/>
        </w:rPr>
        <w:t xml:space="preserve">13 </w:t>
      </w:r>
      <w:r>
        <w:rPr>
          <w:rFonts w:hint="eastAsia" w:ascii="宋体" w:hAnsi="宋体" w:cs="黑体"/>
          <w:b/>
          <w:bCs/>
          <w:szCs w:val="21"/>
        </w:rPr>
        <w:t>设施基座防水构造</w:t>
      </w:r>
    </w:p>
    <w:p>
      <w:pPr>
        <w:adjustRightInd w:val="0"/>
        <w:spacing w:line="360" w:lineRule="auto"/>
        <w:jc w:val="left"/>
        <w:rPr>
          <w:rFonts w:ascii="Times New Roman" w:hAnsi="Times New Roman" w:eastAsiaTheme="minorEastAsia"/>
          <w:sz w:val="24"/>
        </w:rPr>
      </w:pPr>
      <w:r>
        <w:rPr>
          <w:rFonts w:ascii="Times New Roman" w:hAnsi="Times New Roman"/>
          <w:b/>
          <w:bCs/>
          <w:sz w:val="24"/>
        </w:rPr>
        <w:t>5.</w:t>
      </w:r>
      <w:r>
        <w:rPr>
          <w:rFonts w:hint="eastAsia" w:ascii="Times New Roman" w:hAnsi="Times New Roman"/>
          <w:b/>
          <w:bCs/>
          <w:sz w:val="24"/>
        </w:rPr>
        <w:t>2</w:t>
      </w:r>
      <w:r>
        <w:rPr>
          <w:rFonts w:ascii="Times New Roman" w:hAnsi="Times New Roman"/>
          <w:b/>
          <w:bCs/>
          <w:sz w:val="24"/>
        </w:rPr>
        <w:t>.</w:t>
      </w:r>
      <w:r>
        <w:rPr>
          <w:rFonts w:hint="eastAsia" w:ascii="Times New Roman" w:hAnsi="Times New Roman"/>
          <w:b/>
          <w:bCs/>
          <w:sz w:val="24"/>
        </w:rPr>
        <w:t>1</w:t>
      </w:r>
      <w:r>
        <w:rPr>
          <w:rFonts w:ascii="Times New Roman" w:hAnsi="Times New Roman"/>
          <w:b/>
          <w:bCs/>
          <w:sz w:val="24"/>
        </w:rPr>
        <w:t>5</w:t>
      </w:r>
      <w:r>
        <w:rPr>
          <w:rFonts w:ascii="宋体" w:hAnsi="宋体"/>
          <w:b/>
          <w:bCs/>
          <w:sz w:val="24"/>
        </w:rPr>
        <w:t xml:space="preserve"> </w:t>
      </w:r>
      <w:r>
        <w:rPr>
          <w:rFonts w:ascii="Times New Roman" w:hAnsi="Times New Roman"/>
          <w:sz w:val="24"/>
        </w:rPr>
        <w:t>平</w:t>
      </w:r>
      <w:r>
        <w:rPr>
          <w:rFonts w:ascii="Times New Roman" w:hAnsi="Times New Roman" w:eastAsiaTheme="minorEastAsia"/>
          <w:sz w:val="24"/>
        </w:rPr>
        <w:t>屋面防水</w:t>
      </w:r>
      <w:r>
        <w:rPr>
          <w:rFonts w:hint="eastAsia" w:ascii="Times New Roman" w:hAnsi="Times New Roman" w:eastAsiaTheme="minorEastAsia"/>
          <w:sz w:val="24"/>
        </w:rPr>
        <w:t>层的</w:t>
      </w:r>
      <w:r>
        <w:rPr>
          <w:rFonts w:ascii="Times New Roman" w:hAnsi="Times New Roman" w:eastAsiaTheme="minorEastAsia"/>
          <w:sz w:val="24"/>
        </w:rPr>
        <w:t>保护层应符合下列规定：</w:t>
      </w:r>
    </w:p>
    <w:p>
      <w:pPr>
        <w:spacing w:line="360" w:lineRule="auto"/>
        <w:ind w:firstLine="480" w:firstLineChars="200"/>
        <w:jc w:val="left"/>
        <w:rPr>
          <w:rFonts w:ascii="宋体" w:hAnsi="宋体"/>
          <w:sz w:val="24"/>
        </w:rPr>
      </w:pPr>
      <w:r>
        <w:rPr>
          <w:rFonts w:ascii="宋体" w:hAnsi="宋体"/>
          <w:sz w:val="24"/>
        </w:rPr>
        <w:t>1 上人屋面保护层可采用块体材料</w:t>
      </w:r>
      <w:r>
        <w:rPr>
          <w:rFonts w:hint="eastAsia" w:ascii="宋体" w:hAnsi="宋体"/>
          <w:sz w:val="24"/>
        </w:rPr>
        <w:t>或</w:t>
      </w:r>
      <w:r>
        <w:rPr>
          <w:rFonts w:ascii="宋体" w:hAnsi="宋体"/>
          <w:sz w:val="24"/>
        </w:rPr>
        <w:t>细石混凝土等材料</w:t>
      </w:r>
      <w:r>
        <w:rPr>
          <w:rFonts w:hint="eastAsia" w:ascii="宋体" w:hAnsi="宋体"/>
          <w:sz w:val="24"/>
        </w:rPr>
        <w:t>，</w:t>
      </w:r>
      <w:r>
        <w:rPr>
          <w:rFonts w:ascii="宋体" w:hAnsi="宋体"/>
          <w:sz w:val="24"/>
        </w:rPr>
        <w:t>非上人屋面</w:t>
      </w:r>
      <w:r>
        <w:rPr>
          <w:rFonts w:hint="eastAsia" w:ascii="宋体" w:hAnsi="宋体"/>
          <w:sz w:val="24"/>
        </w:rPr>
        <w:t>不需要</w:t>
      </w:r>
      <w:r>
        <w:rPr>
          <w:rFonts w:ascii="宋体" w:hAnsi="宋体"/>
          <w:sz w:val="24"/>
        </w:rPr>
        <w:t>保护层</w:t>
      </w:r>
      <w:r>
        <w:rPr>
          <w:rFonts w:hint="eastAsia" w:ascii="宋体" w:hAnsi="宋体"/>
          <w:sz w:val="24"/>
        </w:rPr>
        <w:t>；</w:t>
      </w:r>
    </w:p>
    <w:p>
      <w:pPr>
        <w:spacing w:line="360" w:lineRule="auto"/>
        <w:ind w:firstLine="480" w:firstLineChars="200"/>
        <w:jc w:val="left"/>
        <w:rPr>
          <w:rFonts w:ascii="宋体" w:hAnsi="宋体"/>
          <w:sz w:val="24"/>
        </w:rPr>
      </w:pPr>
      <w:r>
        <w:rPr>
          <w:rFonts w:ascii="宋体" w:hAnsi="宋体"/>
          <w:sz w:val="24"/>
        </w:rPr>
        <w:t>2 刚性保</w:t>
      </w:r>
      <w:r>
        <w:rPr>
          <w:rFonts w:hint="eastAsia" w:ascii="宋体" w:hAnsi="宋体"/>
          <w:sz w:val="24"/>
        </w:rPr>
        <w:t>护层应设置分格缝，细石混凝土分格缝纵横间距宜为</w:t>
      </w:r>
      <w:r>
        <w:rPr>
          <w:rFonts w:ascii="宋体" w:hAnsi="宋体"/>
          <w:sz w:val="24"/>
        </w:rPr>
        <w:t>4m</w:t>
      </w:r>
      <w:r>
        <w:rPr>
          <w:rFonts w:hint="eastAsia" w:ascii="宋体" w:hAnsi="宋体"/>
          <w:sz w:val="24"/>
        </w:rPr>
        <w:t>～6m，分格缝宽度宜为</w:t>
      </w:r>
      <w:r>
        <w:rPr>
          <w:rFonts w:ascii="宋体" w:hAnsi="宋体"/>
          <w:sz w:val="24"/>
        </w:rPr>
        <w:t>10</w:t>
      </w:r>
      <w:r>
        <w:rPr>
          <w:rFonts w:hint="eastAsia" w:ascii="宋体" w:hAnsi="宋体"/>
          <w:sz w:val="24"/>
        </w:rPr>
        <w:t>㎜～</w:t>
      </w:r>
      <w:r>
        <w:rPr>
          <w:rFonts w:ascii="宋体" w:hAnsi="宋体"/>
          <w:sz w:val="24"/>
        </w:rPr>
        <w:t>20</w:t>
      </w:r>
      <w:r>
        <w:rPr>
          <w:rFonts w:hint="eastAsia" w:ascii="宋体" w:hAnsi="宋体"/>
          <w:sz w:val="24"/>
        </w:rPr>
        <w:t>㎜，并应采用柔性密封填缝；块体材料分格缝纵横间距不宜大于</w:t>
      </w:r>
      <w:r>
        <w:rPr>
          <w:rFonts w:ascii="宋体" w:hAnsi="宋体"/>
          <w:sz w:val="24"/>
        </w:rPr>
        <w:t>10m</w:t>
      </w:r>
      <w:r>
        <w:rPr>
          <w:rFonts w:hint="eastAsia" w:ascii="宋体" w:hAnsi="宋体"/>
          <w:sz w:val="24"/>
        </w:rPr>
        <w:t>，分格缝宽度宜为</w:t>
      </w:r>
      <w:r>
        <w:rPr>
          <w:rFonts w:ascii="宋体" w:hAnsi="宋体"/>
          <w:sz w:val="24"/>
        </w:rPr>
        <w:t>20</w:t>
      </w:r>
      <w:r>
        <w:rPr>
          <w:rFonts w:hint="eastAsia" w:ascii="宋体" w:hAnsi="宋体"/>
          <w:sz w:val="24"/>
        </w:rPr>
        <w:t>㎜，缝内应嵌</w:t>
      </w:r>
      <w:r>
        <w:rPr>
          <w:rFonts w:ascii="宋体" w:hAnsi="宋体"/>
          <w:sz w:val="24"/>
        </w:rPr>
        <w:t>填柔性</w:t>
      </w:r>
      <w:r>
        <w:rPr>
          <w:rFonts w:hint="eastAsia" w:ascii="宋体" w:hAnsi="宋体"/>
          <w:sz w:val="24"/>
        </w:rPr>
        <w:t>密封</w:t>
      </w:r>
      <w:r>
        <w:rPr>
          <w:rFonts w:ascii="宋体" w:hAnsi="宋体"/>
          <w:sz w:val="24"/>
        </w:rPr>
        <w:t>材料；</w:t>
      </w:r>
    </w:p>
    <w:p>
      <w:pPr>
        <w:spacing w:line="360" w:lineRule="auto"/>
        <w:ind w:firstLine="480" w:firstLineChars="200"/>
        <w:jc w:val="left"/>
        <w:rPr>
          <w:rFonts w:ascii="宋体" w:hAnsi="宋体"/>
          <w:sz w:val="24"/>
        </w:rPr>
      </w:pPr>
      <w:r>
        <w:rPr>
          <w:rFonts w:ascii="宋体" w:hAnsi="宋体"/>
          <w:sz w:val="24"/>
        </w:rPr>
        <w:t>3</w:t>
      </w:r>
      <w:r>
        <w:rPr>
          <w:rFonts w:hint="eastAsia" w:ascii="宋体" w:hAnsi="宋体"/>
          <w:sz w:val="24"/>
        </w:rPr>
        <w:t xml:space="preserve"> </w:t>
      </w:r>
      <w:r>
        <w:rPr>
          <w:rFonts w:ascii="宋体" w:hAnsi="宋体"/>
          <w:sz w:val="24"/>
        </w:rPr>
        <w:t>刚性保护层与女儿墙、山墙或高</w:t>
      </w:r>
      <w:r>
        <w:rPr>
          <w:rFonts w:hint="eastAsia" w:ascii="宋体" w:hAnsi="宋体"/>
          <w:sz w:val="24"/>
        </w:rPr>
        <w:t>跨墙之间应留置宽度不小于</w:t>
      </w:r>
      <w:r>
        <w:rPr>
          <w:rFonts w:ascii="宋体" w:hAnsi="宋体"/>
          <w:sz w:val="24"/>
        </w:rPr>
        <w:t>30</w:t>
      </w:r>
      <w:r>
        <w:rPr>
          <w:rFonts w:hint="eastAsia" w:ascii="宋体" w:hAnsi="宋体"/>
          <w:sz w:val="24"/>
        </w:rPr>
        <w:t>㎜的缝隙，缝内宜填塞聚苯乙烯泡沫塑料，表面应嵌填厚度不小于</w:t>
      </w:r>
      <w:r>
        <w:rPr>
          <w:rFonts w:ascii="宋体" w:hAnsi="宋体"/>
          <w:sz w:val="24"/>
        </w:rPr>
        <w:t>15</w:t>
      </w:r>
      <w:r>
        <w:rPr>
          <w:rFonts w:hint="eastAsia" w:ascii="宋体" w:hAnsi="宋体"/>
          <w:sz w:val="24"/>
        </w:rPr>
        <w:t>㎜的密封材料，嵌填应连续、饱满、密实；</w:t>
      </w:r>
    </w:p>
    <w:p>
      <w:pPr>
        <w:spacing w:line="360" w:lineRule="auto"/>
        <w:ind w:firstLine="480" w:firstLineChars="200"/>
        <w:jc w:val="left"/>
        <w:rPr>
          <w:rFonts w:ascii="宋体" w:hAnsi="宋体"/>
          <w:sz w:val="24"/>
        </w:rPr>
      </w:pPr>
      <w:bookmarkStart w:id="51" w:name="_Toc17362"/>
      <w:bookmarkStart w:id="52" w:name="_Toc3161"/>
      <w:bookmarkStart w:id="53" w:name="_Toc82007137"/>
      <w:bookmarkStart w:id="54" w:name="_Toc93517357"/>
      <w:bookmarkStart w:id="55" w:name="_Toc6925"/>
      <w:r>
        <w:rPr>
          <w:rFonts w:ascii="宋体" w:hAnsi="宋体"/>
          <w:sz w:val="24"/>
        </w:rPr>
        <w:t xml:space="preserve">4 </w:t>
      </w:r>
      <w:r>
        <w:rPr>
          <w:rFonts w:hint="eastAsia" w:ascii="宋体" w:hAnsi="宋体"/>
          <w:sz w:val="24"/>
        </w:rPr>
        <w:t>种植屋面自粘型</w:t>
      </w:r>
      <w:r>
        <w:rPr>
          <w:rFonts w:hint="eastAsia" w:ascii="宋体" w:hAnsi="宋体"/>
          <w:kern w:val="0"/>
          <w:sz w:val="24"/>
        </w:rPr>
        <w:t>热塑性聚烯烃（TPO)耐根穿刺复合防水卷材</w:t>
      </w:r>
      <w:r>
        <w:rPr>
          <w:rFonts w:hint="eastAsia" w:ascii="宋体" w:hAnsi="宋体"/>
          <w:spacing w:val="4"/>
          <w:sz w:val="24"/>
        </w:rPr>
        <w:t>防水层</w:t>
      </w:r>
      <w:r>
        <w:rPr>
          <w:rFonts w:hint="eastAsia" w:ascii="宋体" w:hAnsi="宋体"/>
          <w:sz w:val="24"/>
        </w:rPr>
        <w:t>上应设置</w:t>
      </w:r>
      <w:r>
        <w:rPr>
          <w:rFonts w:ascii="宋体" w:hAnsi="宋体"/>
          <w:sz w:val="24"/>
        </w:rPr>
        <w:t>细石混凝土</w:t>
      </w:r>
      <w:r>
        <w:rPr>
          <w:rFonts w:hint="eastAsia" w:ascii="宋体" w:hAnsi="宋体"/>
          <w:sz w:val="24"/>
        </w:rPr>
        <w:t>保护层或安装橡塑类滤排水板系统，简单式种植屋面和容器种植宜采用厚度为1</w:t>
      </w:r>
      <w:r>
        <w:rPr>
          <w:rFonts w:ascii="宋体" w:hAnsi="宋体"/>
          <w:sz w:val="24"/>
        </w:rPr>
        <w:t>5mm</w:t>
      </w:r>
      <w:r>
        <w:rPr>
          <w:rFonts w:hint="eastAsia" w:ascii="宋体" w:hAnsi="宋体"/>
          <w:sz w:val="24"/>
        </w:rPr>
        <w:t>～2</w:t>
      </w:r>
      <w:r>
        <w:rPr>
          <w:rFonts w:ascii="宋体" w:hAnsi="宋体"/>
          <w:sz w:val="24"/>
        </w:rPr>
        <w:t>0mm</w:t>
      </w:r>
      <w:r>
        <w:rPr>
          <w:rFonts w:hint="eastAsia" w:ascii="宋体" w:hAnsi="宋体"/>
          <w:sz w:val="24"/>
        </w:rPr>
        <w:t>水泥砂浆作保护层或安装橡塑类滤排水板系统，花园式种植屋面宜采用厚度不小于4</w:t>
      </w:r>
      <w:r>
        <w:rPr>
          <w:rFonts w:ascii="宋体" w:hAnsi="宋体"/>
          <w:sz w:val="24"/>
        </w:rPr>
        <w:t>0mm</w:t>
      </w:r>
      <w:r>
        <w:rPr>
          <w:rFonts w:hint="eastAsia" w:ascii="宋体" w:hAnsi="宋体"/>
          <w:sz w:val="24"/>
        </w:rPr>
        <w:t>细石混凝土作保护层或安装橡塑类滤排水板系统；</w:t>
      </w:r>
    </w:p>
    <w:p>
      <w:pPr>
        <w:spacing w:line="360" w:lineRule="auto"/>
        <w:ind w:firstLine="480" w:firstLineChars="200"/>
        <w:jc w:val="left"/>
        <w:rPr>
          <w:rFonts w:ascii="宋体" w:hAnsi="宋体"/>
          <w:sz w:val="24"/>
        </w:rPr>
      </w:pPr>
      <w:r>
        <w:rPr>
          <w:rFonts w:hint="eastAsia" w:ascii="宋体" w:hAnsi="宋体"/>
          <w:sz w:val="24"/>
        </w:rPr>
        <w:t>5</w:t>
      </w:r>
      <w:r>
        <w:rPr>
          <w:rFonts w:ascii="宋体" w:hAnsi="宋体"/>
          <w:sz w:val="24"/>
        </w:rPr>
        <w:t xml:space="preserve"> 平面</w:t>
      </w:r>
      <w:r>
        <w:rPr>
          <w:rFonts w:hint="eastAsia" w:ascii="宋体" w:hAnsi="宋体"/>
          <w:sz w:val="24"/>
        </w:rPr>
        <w:t>带纳米合金膜的自粘型</w:t>
      </w:r>
      <w:r>
        <w:rPr>
          <w:rFonts w:hint="eastAsia" w:ascii="宋体" w:hAnsi="宋体"/>
          <w:kern w:val="0"/>
          <w:sz w:val="24"/>
        </w:rPr>
        <w:t>热塑性聚烯烃（TPO)复合防水卷材</w:t>
      </w:r>
      <w:r>
        <w:rPr>
          <w:rFonts w:ascii="宋体" w:hAnsi="宋体"/>
          <w:sz w:val="24"/>
        </w:rPr>
        <w:t>防水层和刚性保护层之间</w:t>
      </w:r>
      <w:r>
        <w:rPr>
          <w:rFonts w:hint="eastAsia" w:ascii="宋体" w:hAnsi="宋体"/>
          <w:sz w:val="24"/>
        </w:rPr>
        <w:t>可不</w:t>
      </w:r>
      <w:r>
        <w:rPr>
          <w:rFonts w:ascii="宋体" w:hAnsi="宋体"/>
          <w:sz w:val="24"/>
        </w:rPr>
        <w:t>设置隔离层。</w:t>
      </w:r>
    </w:p>
    <w:p>
      <w:pPr>
        <w:spacing w:line="360" w:lineRule="auto"/>
        <w:jc w:val="left"/>
        <w:rPr>
          <w:rFonts w:ascii="宋体" w:hAnsi="宋体"/>
          <w:sz w:val="24"/>
        </w:rPr>
      </w:pPr>
      <w:r>
        <w:rPr>
          <w:rFonts w:hint="eastAsia" w:ascii="Times New Roman" w:hAnsi="Times New Roman"/>
          <w:b/>
          <w:bCs/>
          <w:sz w:val="24"/>
        </w:rPr>
        <w:t>5.2.1</w:t>
      </w:r>
      <w:r>
        <w:rPr>
          <w:rFonts w:ascii="Times New Roman" w:hAnsi="Times New Roman"/>
          <w:b/>
          <w:bCs/>
          <w:sz w:val="24"/>
        </w:rPr>
        <w:t>6</w:t>
      </w:r>
      <w:r>
        <w:rPr>
          <w:rFonts w:hint="eastAsia" w:ascii="宋体" w:hAnsi="宋体"/>
          <w:sz w:val="24"/>
        </w:rPr>
        <w:t xml:space="preserve"> 钢结构</w:t>
      </w:r>
      <w:r>
        <w:rPr>
          <w:rFonts w:ascii="宋体" w:hAnsi="宋体"/>
          <w:sz w:val="24"/>
        </w:rPr>
        <w:t>屋面防水</w:t>
      </w:r>
      <w:r>
        <w:rPr>
          <w:rFonts w:hint="eastAsia" w:ascii="宋体" w:hAnsi="宋体"/>
          <w:sz w:val="24"/>
        </w:rPr>
        <w:t>层</w:t>
      </w:r>
      <w:r>
        <w:rPr>
          <w:rFonts w:ascii="宋体" w:hAnsi="宋体"/>
          <w:sz w:val="24"/>
        </w:rPr>
        <w:t>应符合下列规定：</w:t>
      </w:r>
    </w:p>
    <w:p>
      <w:pPr>
        <w:spacing w:line="360" w:lineRule="auto"/>
        <w:ind w:firstLine="480" w:firstLineChars="200"/>
        <w:jc w:val="left"/>
        <w:rPr>
          <w:rFonts w:ascii="宋体" w:hAnsi="宋体"/>
          <w:sz w:val="24"/>
        </w:rPr>
      </w:pPr>
      <w:r>
        <w:rPr>
          <w:rFonts w:hint="eastAsia" w:ascii="宋体" w:hAnsi="宋体"/>
          <w:sz w:val="24"/>
        </w:rPr>
        <w:t>1</w:t>
      </w:r>
      <w:r>
        <w:rPr>
          <w:rFonts w:ascii="宋体" w:hAnsi="宋体"/>
          <w:sz w:val="24"/>
        </w:rPr>
        <w:t xml:space="preserve"> </w:t>
      </w:r>
      <w:r>
        <w:rPr>
          <w:rFonts w:hint="eastAsia" w:ascii="宋体" w:hAnsi="宋体"/>
          <w:sz w:val="24"/>
        </w:rPr>
        <w:t>钢结构屋面自粘型</w:t>
      </w:r>
      <w:r>
        <w:rPr>
          <w:rFonts w:hint="eastAsia" w:ascii="宋体" w:hAnsi="宋体"/>
          <w:kern w:val="0"/>
          <w:sz w:val="24"/>
        </w:rPr>
        <w:t>热塑性聚烯烃（TPO)复合防水卷材</w:t>
      </w:r>
      <w:r>
        <w:rPr>
          <w:rFonts w:hint="eastAsia" w:ascii="宋体" w:hAnsi="宋体"/>
          <w:sz w:val="24"/>
        </w:rPr>
        <w:t>机械固定的施工工艺流程主要包括防水层铺设、机械固定、卷材热风焊接、节点处理等；</w:t>
      </w:r>
    </w:p>
    <w:p>
      <w:pPr>
        <w:spacing w:line="360" w:lineRule="auto"/>
        <w:ind w:firstLine="480" w:firstLineChars="200"/>
        <w:jc w:val="left"/>
        <w:rPr>
          <w:rFonts w:ascii="宋体" w:hAnsi="宋体"/>
          <w:sz w:val="24"/>
        </w:rPr>
      </w:pPr>
      <w:r>
        <w:rPr>
          <w:rFonts w:ascii="宋体" w:hAnsi="宋体"/>
          <w:sz w:val="24"/>
        </w:rPr>
        <w:t xml:space="preserve">2 </w:t>
      </w:r>
      <w:r>
        <w:rPr>
          <w:rFonts w:hint="eastAsia" w:ascii="宋体" w:hAnsi="宋体"/>
          <w:sz w:val="24"/>
        </w:rPr>
        <w:t>施工前应进行放样，尽量减少接头；有接头部位，接头相互错开不应小于</w:t>
      </w:r>
      <w:r>
        <w:rPr>
          <w:rFonts w:ascii="宋体" w:hAnsi="宋体"/>
          <w:sz w:val="24"/>
        </w:rPr>
        <w:t>300 mm，屋面周边卷材可以</w:t>
      </w:r>
      <w:r>
        <w:rPr>
          <w:rFonts w:hint="eastAsia" w:ascii="宋体" w:hAnsi="宋体"/>
          <w:sz w:val="24"/>
        </w:rPr>
        <w:t>与檐口</w:t>
      </w:r>
      <w:r>
        <w:rPr>
          <w:rFonts w:ascii="宋体" w:hAnsi="宋体"/>
          <w:sz w:val="24"/>
        </w:rPr>
        <w:t>平行或垂直的方向铺设</w:t>
      </w:r>
      <w:r>
        <w:rPr>
          <w:rFonts w:hint="eastAsia" w:ascii="宋体" w:hAnsi="宋体"/>
          <w:sz w:val="24"/>
        </w:rPr>
        <w:t>；</w:t>
      </w:r>
    </w:p>
    <w:p>
      <w:pPr>
        <w:spacing w:line="360" w:lineRule="auto"/>
        <w:ind w:firstLine="480" w:firstLineChars="200"/>
        <w:jc w:val="left"/>
        <w:rPr>
          <w:rFonts w:ascii="宋体" w:hAnsi="宋体"/>
          <w:sz w:val="24"/>
        </w:rPr>
      </w:pPr>
      <w:r>
        <w:rPr>
          <w:rFonts w:ascii="宋体" w:hAnsi="宋体"/>
          <w:sz w:val="24"/>
        </w:rPr>
        <w:t xml:space="preserve">3 </w:t>
      </w:r>
      <w:r>
        <w:rPr>
          <w:rFonts w:hint="eastAsia" w:ascii="宋体" w:hAnsi="宋体"/>
          <w:sz w:val="24"/>
        </w:rPr>
        <w:t>机械固定时，卷材纵向搭接宽度为</w:t>
      </w:r>
      <w:r>
        <w:rPr>
          <w:rFonts w:ascii="宋体" w:hAnsi="宋体"/>
          <w:sz w:val="24"/>
        </w:rPr>
        <w:t xml:space="preserve">120 mm，其中的50 mm </w:t>
      </w:r>
      <w:r>
        <w:rPr>
          <w:rFonts w:hint="eastAsia" w:ascii="宋体" w:hAnsi="宋体"/>
          <w:sz w:val="24"/>
        </w:rPr>
        <w:t>用于覆盖金属垫片和螺钉固定件。螺钉间距为</w:t>
      </w:r>
      <w:r>
        <w:rPr>
          <w:rFonts w:ascii="宋体" w:hAnsi="宋体"/>
          <w:sz w:val="24"/>
        </w:rPr>
        <w:t>500mm，固定螺钉距卷材边</w:t>
      </w:r>
      <w:r>
        <w:rPr>
          <w:rFonts w:hint="eastAsia" w:ascii="宋体" w:hAnsi="宋体"/>
          <w:sz w:val="24"/>
        </w:rPr>
        <w:t>为</w:t>
      </w:r>
      <w:r>
        <w:rPr>
          <w:rFonts w:ascii="宋体" w:hAnsi="宋体"/>
          <w:sz w:val="24"/>
        </w:rPr>
        <w:t>30 mm</w:t>
      </w:r>
      <w:r>
        <w:rPr>
          <w:rFonts w:hint="eastAsia" w:ascii="宋体" w:hAnsi="宋体"/>
          <w:sz w:val="24"/>
        </w:rPr>
        <w:t>；</w:t>
      </w:r>
    </w:p>
    <w:p>
      <w:pPr>
        <w:spacing w:line="360" w:lineRule="auto"/>
        <w:ind w:firstLine="480" w:firstLineChars="200"/>
        <w:jc w:val="left"/>
        <w:rPr>
          <w:rFonts w:ascii="宋体" w:hAnsi="宋体"/>
          <w:sz w:val="24"/>
        </w:rPr>
      </w:pPr>
      <w:r>
        <w:rPr>
          <w:rFonts w:ascii="宋体" w:hAnsi="宋体"/>
          <w:sz w:val="24"/>
        </w:rPr>
        <w:t xml:space="preserve">4 </w:t>
      </w:r>
      <w:r>
        <w:rPr>
          <w:rFonts w:hint="eastAsia" w:ascii="宋体" w:hAnsi="宋体"/>
          <w:sz w:val="24"/>
        </w:rPr>
        <w:t>自粘型</w:t>
      </w:r>
      <w:r>
        <w:rPr>
          <w:rFonts w:hint="eastAsia" w:ascii="宋体" w:hAnsi="宋体"/>
          <w:kern w:val="0"/>
          <w:sz w:val="24"/>
        </w:rPr>
        <w:t>热塑性聚烯烃（TPO)复合防水卷材</w:t>
      </w:r>
      <w:r>
        <w:rPr>
          <w:rFonts w:hint="eastAsia" w:ascii="宋体" w:hAnsi="宋体"/>
          <w:sz w:val="24"/>
        </w:rPr>
        <w:t>采用自粘搭接。高分子（</w:t>
      </w:r>
      <w:r>
        <w:rPr>
          <w:rFonts w:ascii="宋体" w:hAnsi="宋体"/>
          <w:sz w:val="24"/>
        </w:rPr>
        <w:t>TPO）纳米合金膜</w:t>
      </w:r>
      <w:r>
        <w:rPr>
          <w:rFonts w:hint="eastAsia" w:ascii="宋体" w:hAnsi="宋体"/>
          <w:sz w:val="24"/>
        </w:rPr>
        <w:t>应在搭接边处留有光面部位用于</w:t>
      </w:r>
      <w:r>
        <w:rPr>
          <w:rFonts w:ascii="宋体" w:hAnsi="宋体"/>
          <w:sz w:val="24"/>
        </w:rPr>
        <w:t>热风焊接</w:t>
      </w:r>
      <w:r>
        <w:rPr>
          <w:rFonts w:hint="eastAsia" w:ascii="宋体" w:hAnsi="宋体"/>
          <w:sz w:val="24"/>
        </w:rPr>
        <w:t>。</w:t>
      </w:r>
    </w:p>
    <w:p/>
    <w:p>
      <w:pPr>
        <w:spacing w:line="360" w:lineRule="auto"/>
        <w:jc w:val="center"/>
        <w:rPr>
          <w:rFonts w:ascii="宋体" w:hAnsi="宋体"/>
          <w:b/>
          <w:bCs/>
          <w:sz w:val="24"/>
        </w:rPr>
      </w:pPr>
      <w:r>
        <w:rPr>
          <w:rFonts w:ascii="宋体" w:hAnsi="宋体"/>
          <w:b/>
          <w:bCs/>
          <w:sz w:val="24"/>
        </w:rPr>
        <w:t>5.3</w:t>
      </w:r>
      <w:r>
        <w:rPr>
          <w:rFonts w:hint="eastAsia" w:ascii="宋体" w:hAnsi="宋体"/>
          <w:b/>
          <w:bCs/>
          <w:sz w:val="24"/>
        </w:rPr>
        <w:t>　</w:t>
      </w:r>
      <w:r>
        <w:rPr>
          <w:rFonts w:ascii="宋体" w:hAnsi="宋体"/>
          <w:b/>
          <w:bCs/>
          <w:sz w:val="24"/>
        </w:rPr>
        <w:t>地下防水工程</w:t>
      </w:r>
      <w:bookmarkEnd w:id="51"/>
      <w:bookmarkEnd w:id="52"/>
      <w:bookmarkEnd w:id="53"/>
      <w:bookmarkEnd w:id="54"/>
      <w:bookmarkEnd w:id="55"/>
    </w:p>
    <w:p>
      <w:pPr>
        <w:pStyle w:val="2"/>
      </w:pPr>
    </w:p>
    <w:p>
      <w:pPr>
        <w:spacing w:line="360" w:lineRule="auto"/>
        <w:jc w:val="left"/>
      </w:pPr>
      <w:r>
        <w:rPr>
          <w:rFonts w:ascii="Times New Roman" w:hAnsi="Times New Roman"/>
          <w:b/>
          <w:bCs/>
          <w:sz w:val="24"/>
        </w:rPr>
        <w:t>5.3.1</w:t>
      </w:r>
      <w:r>
        <w:rPr>
          <w:rFonts w:ascii="宋体" w:hAnsi="宋体"/>
          <w:sz w:val="24"/>
        </w:rPr>
        <w:t xml:space="preserve"> </w:t>
      </w:r>
      <w:r>
        <w:rPr>
          <w:rFonts w:hint="eastAsia" w:ascii="宋体" w:hAnsi="宋体"/>
          <w:sz w:val="24"/>
        </w:rPr>
        <w:t>地下工程防水设防措施应根据底板、侧墙、顶板等不同部位分别设计，</w:t>
      </w:r>
      <w:r>
        <w:rPr>
          <w:rFonts w:ascii="宋体" w:hAnsi="宋体"/>
          <w:sz w:val="24"/>
        </w:rPr>
        <w:t>地下工程防水设计工作年限不应低于工程结构设计工作年限</w:t>
      </w:r>
      <w:r>
        <w:rPr>
          <w:rFonts w:hint="eastAsia" w:ascii="宋体" w:hAnsi="宋体"/>
          <w:sz w:val="24"/>
        </w:rPr>
        <w:t>。</w:t>
      </w:r>
      <w:r>
        <w:t xml:space="preserve">  </w:t>
      </w:r>
    </w:p>
    <w:p>
      <w:pPr>
        <w:autoSpaceDE w:val="0"/>
        <w:autoSpaceDN w:val="0"/>
        <w:spacing w:line="360" w:lineRule="auto"/>
        <w:jc w:val="left"/>
        <w:rPr>
          <w:rFonts w:ascii="宋体" w:hAnsi="宋体" w:cs="宋体"/>
          <w:sz w:val="24"/>
        </w:rPr>
      </w:pPr>
      <w:r>
        <w:rPr>
          <w:rFonts w:ascii="Times New Roman" w:hAnsi="Times New Roman"/>
          <w:b/>
          <w:bCs/>
          <w:sz w:val="24"/>
        </w:rPr>
        <w:t>5.3.2</w:t>
      </w:r>
      <w:r>
        <w:rPr>
          <w:rFonts w:ascii="宋体" w:hAnsi="宋体"/>
          <w:b/>
          <w:bCs/>
          <w:sz w:val="24"/>
        </w:rPr>
        <w:t xml:space="preserve"> </w:t>
      </w:r>
      <w:r>
        <w:rPr>
          <w:rFonts w:hint="eastAsia" w:ascii="宋体" w:hAnsi="宋体"/>
          <w:sz w:val="24"/>
        </w:rPr>
        <w:t>自粘型</w:t>
      </w:r>
      <w:r>
        <w:rPr>
          <w:rFonts w:hint="eastAsia" w:ascii="宋体" w:hAnsi="宋体"/>
          <w:kern w:val="0"/>
          <w:sz w:val="24"/>
        </w:rPr>
        <w:t>热塑性聚烯烃（TPO)复合防水卷材</w:t>
      </w:r>
      <w:r>
        <w:rPr>
          <w:rFonts w:hint="eastAsia" w:ascii="宋体" w:hAnsi="宋体"/>
          <w:bCs/>
          <w:kern w:val="21"/>
          <w:sz w:val="24"/>
        </w:rPr>
        <w:t>在</w:t>
      </w:r>
      <w:r>
        <w:rPr>
          <w:rFonts w:hint="eastAsia" w:ascii="宋体" w:hAnsi="宋体" w:cs="宋体"/>
          <w:sz w:val="24"/>
        </w:rPr>
        <w:t>明挖法地下工程防水做法应符合表</w:t>
      </w:r>
      <w:r>
        <w:rPr>
          <w:rFonts w:ascii="宋体" w:hAnsi="宋体" w:cs="宋体"/>
          <w:sz w:val="24"/>
        </w:rPr>
        <w:t>5</w:t>
      </w:r>
      <w:r>
        <w:rPr>
          <w:rFonts w:hint="eastAsia" w:ascii="宋体" w:hAnsi="宋体" w:cs="宋体"/>
          <w:sz w:val="24"/>
        </w:rPr>
        <w:t>.</w:t>
      </w:r>
      <w:r>
        <w:rPr>
          <w:rFonts w:ascii="宋体" w:hAnsi="宋体" w:cs="宋体"/>
          <w:sz w:val="24"/>
        </w:rPr>
        <w:t>3</w:t>
      </w:r>
      <w:r>
        <w:rPr>
          <w:rFonts w:hint="eastAsia" w:ascii="宋体" w:hAnsi="宋体" w:cs="宋体"/>
          <w:sz w:val="24"/>
        </w:rPr>
        <w:t>.</w:t>
      </w:r>
      <w:r>
        <w:rPr>
          <w:rFonts w:ascii="宋体" w:hAnsi="宋体" w:cs="宋体"/>
          <w:sz w:val="24"/>
        </w:rPr>
        <w:t>2</w:t>
      </w:r>
      <w:r>
        <w:rPr>
          <w:rFonts w:hint="eastAsia" w:ascii="宋体" w:hAnsi="宋体" w:cs="宋体"/>
          <w:sz w:val="24"/>
        </w:rPr>
        <w:t>的规定。</w:t>
      </w:r>
    </w:p>
    <w:p>
      <w:pPr>
        <w:autoSpaceDE w:val="0"/>
        <w:autoSpaceDN w:val="0"/>
        <w:spacing w:line="360" w:lineRule="auto"/>
        <w:jc w:val="center"/>
        <w:rPr>
          <w:rFonts w:ascii="宋体" w:hAnsi="宋体"/>
          <w:b/>
          <w:bCs/>
        </w:rPr>
      </w:pPr>
      <w:r>
        <w:rPr>
          <w:rFonts w:hint="eastAsia" w:ascii="宋体" w:hAnsi="宋体"/>
          <w:b/>
          <w:bCs/>
        </w:rPr>
        <w:t>表</w:t>
      </w:r>
      <w:r>
        <w:rPr>
          <w:rFonts w:ascii="宋体" w:hAnsi="宋体"/>
          <w:b/>
          <w:bCs/>
        </w:rPr>
        <w:t>5</w:t>
      </w:r>
      <w:r>
        <w:rPr>
          <w:rFonts w:hint="eastAsia" w:ascii="宋体" w:hAnsi="宋体"/>
          <w:b/>
          <w:bCs/>
        </w:rPr>
        <w:t>.</w:t>
      </w:r>
      <w:r>
        <w:rPr>
          <w:rFonts w:ascii="宋体" w:hAnsi="宋体"/>
          <w:b/>
          <w:bCs/>
        </w:rPr>
        <w:t>3</w:t>
      </w:r>
      <w:r>
        <w:rPr>
          <w:rFonts w:hint="eastAsia" w:ascii="宋体" w:hAnsi="宋体"/>
          <w:b/>
          <w:bCs/>
        </w:rPr>
        <w:t>.</w:t>
      </w:r>
      <w:r>
        <w:rPr>
          <w:rFonts w:ascii="宋体" w:hAnsi="宋体"/>
          <w:b/>
          <w:bCs/>
        </w:rPr>
        <w:t>2</w:t>
      </w:r>
      <w:r>
        <w:rPr>
          <w:rFonts w:hint="eastAsia" w:ascii="宋体" w:hAnsi="宋体"/>
          <w:b/>
          <w:bCs/>
        </w:rPr>
        <w:t xml:space="preserve"> 主体结构防水做法</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530"/>
        <w:gridCol w:w="1418"/>
        <w:gridCol w:w="2580"/>
        <w:gridCol w:w="2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防水等级</w:t>
            </w:r>
          </w:p>
        </w:tc>
        <w:tc>
          <w:tcPr>
            <w:tcW w:w="1530"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防水做法</w:t>
            </w: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防水混凝土</w:t>
            </w:r>
          </w:p>
        </w:tc>
        <w:tc>
          <w:tcPr>
            <w:tcW w:w="4680"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外设防水层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c>
          <w:tcPr>
            <w:tcW w:w="153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Cs w:val="21"/>
              </w:rPr>
            </w:pPr>
          </w:p>
        </w:tc>
        <w:tc>
          <w:tcPr>
            <w:tcW w:w="2580"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Cs w:val="21"/>
              </w:rPr>
            </w:pPr>
            <w:r>
              <w:rPr>
                <w:rFonts w:hint="eastAsia" w:ascii="宋体" w:hAnsi="宋体"/>
                <w:szCs w:val="21"/>
              </w:rPr>
              <w:t>自粘型</w:t>
            </w:r>
            <w:r>
              <w:rPr>
                <w:rFonts w:hint="eastAsia" w:ascii="宋体" w:hAnsi="宋体"/>
                <w:kern w:val="0"/>
                <w:szCs w:val="21"/>
              </w:rPr>
              <w:t>热塑性聚烯烃（TPO)复合防水卷材</w:t>
            </w:r>
            <w:r>
              <w:rPr>
                <w:rFonts w:hint="eastAsia" w:ascii="宋体" w:hAnsi="宋体" w:cs="宋体"/>
                <w:szCs w:val="21"/>
              </w:rPr>
              <w:t>，应选，不少于一道</w:t>
            </w:r>
          </w:p>
        </w:tc>
        <w:tc>
          <w:tcPr>
            <w:tcW w:w="210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cs="宋体" w:asciiTheme="minorEastAsia" w:hAnsiTheme="minorEastAsia" w:eastAsiaTheme="minorEastAsia"/>
                <w:szCs w:val="21"/>
              </w:rPr>
              <w:t>其他防水材料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一级</w:t>
            </w:r>
          </w:p>
        </w:tc>
        <w:tc>
          <w:tcPr>
            <w:tcW w:w="153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不应少于3道</w:t>
            </w:r>
          </w:p>
        </w:tc>
        <w:tc>
          <w:tcPr>
            <w:tcW w:w="141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为1道，应选</w:t>
            </w:r>
          </w:p>
        </w:tc>
        <w:tc>
          <w:tcPr>
            <w:tcW w:w="2580"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Cs w:val="21"/>
              </w:rPr>
            </w:pPr>
            <w:r>
              <w:rPr>
                <w:rFonts w:ascii="宋体" w:hAnsi="宋体" w:cs="宋体"/>
                <w:szCs w:val="21"/>
              </w:rPr>
              <w:t>a 1.7mm</w:t>
            </w:r>
            <w:r>
              <w:rPr>
                <w:rFonts w:hint="eastAsia" w:ascii="宋体" w:hAnsi="宋体" w:cs="宋体"/>
                <w:szCs w:val="21"/>
              </w:rPr>
              <w:t>厚预铺反粘卷材</w:t>
            </w:r>
          </w:p>
          <w:p>
            <w:pPr>
              <w:pStyle w:val="2"/>
              <w:jc w:val="left"/>
            </w:pPr>
            <w:r>
              <w:rPr>
                <w:rFonts w:hAnsi="宋体" w:cs="宋体"/>
              </w:rPr>
              <w:t xml:space="preserve">b </w:t>
            </w:r>
            <w:r>
              <w:rPr>
                <w:rFonts w:hint="eastAsia" w:cs="宋体" w:asciiTheme="minorEastAsia" w:hAnsiTheme="minorEastAsia" w:eastAsiaTheme="minorEastAsia"/>
              </w:rPr>
              <w:t>1.5mm湿铺/自粘防水卷材</w:t>
            </w:r>
          </w:p>
        </w:tc>
        <w:tc>
          <w:tcPr>
            <w:tcW w:w="210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ascii="宋体" w:hAnsi="宋体" w:cs="宋体"/>
                <w:szCs w:val="21"/>
              </w:rPr>
              <w:t xml:space="preserve">a </w:t>
            </w:r>
            <w:r>
              <w:rPr>
                <w:rFonts w:hint="eastAsia" w:ascii="宋体" w:hAnsi="宋体" w:cs="宋体"/>
                <w:szCs w:val="21"/>
              </w:rPr>
              <w:t>任选本规程5</w:t>
            </w:r>
            <w:r>
              <w:rPr>
                <w:rFonts w:ascii="宋体" w:hAnsi="宋体" w:cs="宋体"/>
                <w:szCs w:val="21"/>
              </w:rPr>
              <w:t>.1.6</w:t>
            </w:r>
            <w:r>
              <w:rPr>
                <w:rFonts w:hint="eastAsia" w:ascii="宋体" w:hAnsi="宋体" w:cs="宋体"/>
                <w:szCs w:val="21"/>
              </w:rPr>
              <w:t>条防水涂料中一种；</w:t>
            </w:r>
          </w:p>
          <w:p>
            <w:pPr>
              <w:autoSpaceDE w:val="0"/>
              <w:autoSpaceDN w:val="0"/>
              <w:jc w:val="center"/>
              <w:rPr>
                <w:rFonts w:ascii="宋体" w:hAnsi="宋体" w:cs="宋体"/>
                <w:szCs w:val="21"/>
              </w:rPr>
            </w:pPr>
            <w:r>
              <w:rPr>
                <w:rFonts w:ascii="宋体" w:hAnsi="宋体" w:cs="宋体"/>
                <w:szCs w:val="21"/>
              </w:rPr>
              <w:t>b</w:t>
            </w:r>
            <w:r>
              <w:rPr>
                <w:rFonts w:hint="eastAsia" w:ascii="宋体" w:hAnsi="宋体" w:cs="宋体"/>
                <w:szCs w:val="21"/>
              </w:rPr>
              <w:t xml:space="preserve"> 水泥基渗透结晶型防水材料;</w:t>
            </w:r>
          </w:p>
          <w:p>
            <w:pPr>
              <w:autoSpaceDE w:val="0"/>
              <w:autoSpaceDN w:val="0"/>
              <w:jc w:val="center"/>
              <w:rPr>
                <w:rFonts w:ascii="宋体" w:hAnsi="宋体" w:cs="宋体"/>
                <w:szCs w:val="21"/>
              </w:rPr>
            </w:pPr>
            <w:r>
              <w:rPr>
                <w:rFonts w:ascii="宋体" w:hAnsi="宋体" w:cs="宋体"/>
                <w:szCs w:val="21"/>
              </w:rPr>
              <w:t xml:space="preserve">c </w:t>
            </w:r>
            <w:r>
              <w:rPr>
                <w:rFonts w:hint="eastAsia" w:ascii="宋体" w:hAnsi="宋体" w:cs="宋体"/>
                <w:szCs w:val="21"/>
              </w:rPr>
              <w:t>1.5mm</w:t>
            </w:r>
            <w:r>
              <w:rPr>
                <w:rFonts w:hint="eastAsia" w:ascii="宋体" w:hAnsi="宋体"/>
                <w:szCs w:val="21"/>
              </w:rPr>
              <w:t>自粘型</w:t>
            </w:r>
            <w:r>
              <w:rPr>
                <w:rFonts w:hint="eastAsia" w:ascii="宋体" w:hAnsi="宋体"/>
                <w:kern w:val="0"/>
                <w:szCs w:val="21"/>
              </w:rPr>
              <w:t>热塑性聚烯烃（TPO)复合防水卷材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二级</w:t>
            </w:r>
          </w:p>
        </w:tc>
        <w:tc>
          <w:tcPr>
            <w:tcW w:w="153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不应少于2道</w:t>
            </w:r>
          </w:p>
        </w:tc>
        <w:tc>
          <w:tcPr>
            <w:tcW w:w="141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为1道，应选</w:t>
            </w:r>
          </w:p>
        </w:tc>
        <w:tc>
          <w:tcPr>
            <w:tcW w:w="2580"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宋体" w:hAnsi="宋体" w:cs="宋体"/>
                <w:szCs w:val="21"/>
              </w:rPr>
            </w:pPr>
            <w:r>
              <w:rPr>
                <w:rFonts w:ascii="宋体" w:hAnsi="宋体" w:cs="宋体"/>
                <w:szCs w:val="21"/>
              </w:rPr>
              <w:t xml:space="preserve">a </w:t>
            </w:r>
            <w:r>
              <w:rPr>
                <w:rFonts w:hint="eastAsia" w:ascii="宋体" w:hAnsi="宋体" w:cs="宋体"/>
                <w:szCs w:val="21"/>
              </w:rPr>
              <w:t>1.</w:t>
            </w:r>
            <w:r>
              <w:rPr>
                <w:rFonts w:ascii="宋体" w:hAnsi="宋体" w:cs="宋体"/>
                <w:szCs w:val="21"/>
              </w:rPr>
              <w:t>5</w:t>
            </w:r>
            <w:r>
              <w:rPr>
                <w:rFonts w:hint="eastAsia" w:ascii="宋体" w:hAnsi="宋体" w:cs="宋体"/>
                <w:szCs w:val="21"/>
              </w:rPr>
              <w:t>mm厚预铺反粘卷材；</w:t>
            </w:r>
          </w:p>
          <w:p>
            <w:pPr>
              <w:pStyle w:val="2"/>
              <w:jc w:val="left"/>
            </w:pPr>
            <w:r>
              <w:t xml:space="preserve">b </w:t>
            </w:r>
            <w:r>
              <w:rPr>
                <w:rFonts w:hint="eastAsia" w:cs="宋体" w:asciiTheme="minorEastAsia" w:hAnsiTheme="minorEastAsia" w:eastAsiaTheme="minorEastAsia"/>
              </w:rPr>
              <w:t>1.5mm湿铺/自粘卷材</w:t>
            </w:r>
          </w:p>
        </w:tc>
        <w:tc>
          <w:tcPr>
            <w:tcW w:w="210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szCs w:val="21"/>
              </w:rPr>
            </w:pPr>
            <w:r>
              <w:rPr>
                <w:rFonts w:hint="eastAsia" w:ascii="宋体" w:hAnsi="宋体" w:cs="宋体"/>
                <w:szCs w:val="21"/>
              </w:rPr>
              <w:t>按工程设计。</w:t>
            </w:r>
          </w:p>
        </w:tc>
      </w:tr>
    </w:tbl>
    <w:p>
      <w:pPr>
        <w:pStyle w:val="46"/>
        <w:tabs>
          <w:tab w:val="clear" w:pos="1440"/>
        </w:tabs>
        <w:spacing w:beforeLines="0" w:afterLines="0" w:line="360" w:lineRule="auto"/>
        <w:ind w:left="0" w:firstLine="0"/>
        <w:outlineLvl w:val="9"/>
        <w:rPr>
          <w:rFonts w:ascii="Times New Roman" w:hAnsi="Times New Roman" w:eastAsiaTheme="minorEastAsia"/>
          <w:kern w:val="2"/>
          <w:sz w:val="24"/>
          <w:szCs w:val="24"/>
        </w:rPr>
      </w:pPr>
      <w:r>
        <w:rPr>
          <w:rFonts w:ascii="Times New Roman" w:hAnsi="Times New Roman" w:eastAsia="宋体"/>
          <w:b/>
          <w:kern w:val="2"/>
          <w:sz w:val="24"/>
          <w:szCs w:val="24"/>
        </w:rPr>
        <w:t>5.3.3</w:t>
      </w:r>
      <w:r>
        <w:rPr>
          <w:rFonts w:hint="eastAsia" w:ascii="宋体" w:hAnsi="宋体" w:eastAsia="宋体"/>
          <w:sz w:val="24"/>
          <w:szCs w:val="24"/>
        </w:rPr>
        <w:t xml:space="preserve"> </w:t>
      </w:r>
      <w:r>
        <w:rPr>
          <w:rFonts w:ascii="Times New Roman" w:hAnsi="Times New Roman" w:eastAsiaTheme="minorEastAsia"/>
          <w:kern w:val="2"/>
          <w:sz w:val="24"/>
          <w:szCs w:val="24"/>
        </w:rPr>
        <w:t>底板上</w:t>
      </w:r>
      <w:r>
        <w:rPr>
          <w:rFonts w:hint="eastAsia" w:ascii="Times New Roman" w:hAnsi="Times New Roman" w:eastAsiaTheme="minorEastAsia"/>
          <w:kern w:val="2"/>
          <w:sz w:val="24"/>
          <w:szCs w:val="24"/>
        </w:rPr>
        <w:t>返</w:t>
      </w:r>
      <w:r>
        <w:rPr>
          <w:rFonts w:ascii="Times New Roman" w:hAnsi="Times New Roman" w:eastAsiaTheme="minorEastAsia"/>
          <w:kern w:val="2"/>
          <w:sz w:val="24"/>
          <w:szCs w:val="24"/>
        </w:rPr>
        <w:t>侧墙</w:t>
      </w:r>
      <w:r>
        <w:rPr>
          <w:rFonts w:hint="eastAsia" w:ascii="宋体" w:hAnsi="宋体" w:eastAsia="宋体"/>
          <w:sz w:val="24"/>
        </w:rPr>
        <w:t>自粘型热塑性聚烯烃（TPO)复合防水卷材</w:t>
      </w:r>
      <w:r>
        <w:rPr>
          <w:rFonts w:ascii="Times New Roman" w:hAnsi="Times New Roman" w:eastAsiaTheme="minorEastAsia"/>
          <w:kern w:val="2"/>
          <w:sz w:val="24"/>
          <w:szCs w:val="24"/>
        </w:rPr>
        <w:t>甩槎与接槎</w:t>
      </w:r>
      <w:r>
        <w:rPr>
          <w:rFonts w:hint="eastAsia" w:ascii="Times New Roman" w:hAnsi="Times New Roman" w:eastAsiaTheme="minorEastAsia"/>
          <w:kern w:val="2"/>
          <w:sz w:val="24"/>
          <w:szCs w:val="24"/>
        </w:rPr>
        <w:t>做法</w:t>
      </w:r>
      <w:r>
        <w:rPr>
          <w:rFonts w:ascii="Times New Roman" w:hAnsi="Times New Roman" w:eastAsiaTheme="minorEastAsia"/>
          <w:kern w:val="2"/>
          <w:sz w:val="24"/>
          <w:szCs w:val="24"/>
        </w:rPr>
        <w:t>应符合下列规定：</w:t>
      </w:r>
    </w:p>
    <w:p>
      <w:pPr>
        <w:spacing w:line="360" w:lineRule="auto"/>
        <w:ind w:firstLine="480" w:firstLineChars="200"/>
        <w:jc w:val="left"/>
        <w:rPr>
          <w:rFonts w:ascii="宋体" w:hAnsi="宋体"/>
          <w:sz w:val="24"/>
        </w:rPr>
      </w:pPr>
      <w:r>
        <w:rPr>
          <w:rFonts w:ascii="宋体" w:hAnsi="宋体"/>
          <w:sz w:val="24"/>
        </w:rPr>
        <w:t>1</w:t>
      </w:r>
      <w:r>
        <w:rPr>
          <w:rFonts w:hint="eastAsia" w:ascii="宋体" w:hAnsi="宋体"/>
          <w:sz w:val="24"/>
        </w:rPr>
        <w:t xml:space="preserve"> </w:t>
      </w:r>
      <w:r>
        <w:rPr>
          <w:rFonts w:ascii="宋体" w:hAnsi="宋体"/>
          <w:sz w:val="24"/>
        </w:rPr>
        <w:t>有外挑的结构底板，底板侧端采用模板支模时，防水层甩槎</w:t>
      </w:r>
      <w:r>
        <w:rPr>
          <w:rFonts w:hint="eastAsia" w:ascii="宋体" w:hAnsi="宋体"/>
          <w:sz w:val="24"/>
        </w:rPr>
        <w:t>不宜小于3</w:t>
      </w:r>
      <w:r>
        <w:rPr>
          <w:rFonts w:ascii="宋体" w:hAnsi="宋体"/>
          <w:sz w:val="24"/>
        </w:rPr>
        <w:t>50</w:t>
      </w:r>
      <w:r>
        <w:rPr>
          <w:rFonts w:hint="eastAsia" w:ascii="宋体" w:hAnsi="宋体"/>
          <w:sz w:val="24"/>
        </w:rPr>
        <w:t>㎜，甩槎部位</w:t>
      </w:r>
      <w:r>
        <w:rPr>
          <w:rFonts w:ascii="宋体" w:hAnsi="宋体"/>
          <w:sz w:val="24"/>
        </w:rPr>
        <w:t>应设置</w:t>
      </w:r>
      <w:r>
        <w:rPr>
          <w:rFonts w:hint="eastAsia" w:ascii="宋体" w:hAnsi="宋体"/>
          <w:sz w:val="24"/>
        </w:rPr>
        <w:t>不小于4</w:t>
      </w:r>
      <w:r>
        <w:rPr>
          <w:rFonts w:ascii="宋体" w:hAnsi="宋体"/>
          <w:sz w:val="24"/>
        </w:rPr>
        <w:t>00</w:t>
      </w:r>
      <w:r>
        <w:rPr>
          <w:rFonts w:hint="eastAsia" w:ascii="宋体" w:hAnsi="宋体"/>
          <w:sz w:val="24"/>
        </w:rPr>
        <w:t>㎜</w:t>
      </w:r>
      <w:r>
        <w:rPr>
          <w:rFonts w:ascii="宋体" w:hAnsi="宋体"/>
          <w:sz w:val="24"/>
        </w:rPr>
        <w:t>的隔离层和临时保护层；接槎施工前，应拆除隔离层和临时保护层，将防水层上翻铺贴在混凝土结构上（</w:t>
      </w:r>
      <w:r>
        <w:rPr>
          <w:rFonts w:hint="eastAsia" w:ascii="宋体" w:hAnsi="宋体"/>
          <w:sz w:val="24"/>
        </w:rPr>
        <w:t>图</w:t>
      </w:r>
      <w:r>
        <w:rPr>
          <w:rFonts w:ascii="宋体" w:hAnsi="宋体"/>
          <w:sz w:val="24"/>
        </w:rPr>
        <w:t>5.3.3－1）；</w:t>
      </w:r>
    </w:p>
    <w:p>
      <w:pPr>
        <w:jc w:val="center"/>
      </w:pPr>
      <w:r>
        <w:drawing>
          <wp:inline distT="0" distB="0" distL="114300" distR="114300">
            <wp:extent cx="2406015" cy="1988185"/>
            <wp:effectExtent l="0" t="0" r="13335"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4"/>
                    <a:stretch>
                      <a:fillRect/>
                    </a:stretch>
                  </pic:blipFill>
                  <pic:spPr>
                    <a:xfrm>
                      <a:off x="0" y="0"/>
                      <a:ext cx="2406015" cy="1988185"/>
                    </a:xfrm>
                    <a:prstGeom prst="rect">
                      <a:avLst/>
                    </a:prstGeom>
                    <a:noFill/>
                    <a:ln>
                      <a:noFill/>
                    </a:ln>
                  </pic:spPr>
                </pic:pic>
              </a:graphicData>
            </a:graphic>
          </wp:inline>
        </w:drawing>
      </w:r>
      <w:r>
        <w:rPr>
          <w:rFonts w:hint="eastAsia"/>
        </w:rPr>
        <w:t xml:space="preserve"> </w:t>
      </w:r>
      <w:r>
        <w:t xml:space="preserve">     </w:t>
      </w:r>
      <w:r>
        <w:drawing>
          <wp:inline distT="0" distB="0" distL="114300" distR="114300">
            <wp:extent cx="2486025" cy="2050415"/>
            <wp:effectExtent l="0" t="0" r="9525"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5"/>
                    <a:stretch>
                      <a:fillRect/>
                    </a:stretch>
                  </pic:blipFill>
                  <pic:spPr>
                    <a:xfrm>
                      <a:off x="0" y="0"/>
                      <a:ext cx="2486025" cy="2050415"/>
                    </a:xfrm>
                    <a:prstGeom prst="rect">
                      <a:avLst/>
                    </a:prstGeom>
                    <a:noFill/>
                    <a:ln>
                      <a:noFill/>
                    </a:ln>
                  </pic:spPr>
                </pic:pic>
              </a:graphicData>
            </a:graphic>
          </wp:inline>
        </w:drawing>
      </w:r>
    </w:p>
    <w:p>
      <w:pPr>
        <w:ind w:firstLine="2340" w:firstLineChars="1300"/>
        <w:jc w:val="left"/>
        <w:rPr>
          <w:rFonts w:ascii="Times New Roman" w:hAnsi="Times New Roman"/>
          <w:sz w:val="18"/>
          <w:szCs w:val="18"/>
        </w:rPr>
      </w:pPr>
      <w:r>
        <w:rPr>
          <w:rFonts w:ascii="Times New Roman" w:hAnsi="Times New Roman"/>
          <w:sz w:val="18"/>
          <w:szCs w:val="18"/>
        </w:rPr>
        <w:t xml:space="preserve">a  </w:t>
      </w:r>
      <w:r>
        <w:rPr>
          <w:rFonts w:hint="eastAsia" w:ascii="Times New Roman" w:hAnsi="Times New Roman"/>
          <w:sz w:val="18"/>
          <w:szCs w:val="18"/>
        </w:rPr>
        <w:t xml:space="preserve">甩槎 </w:t>
      </w:r>
      <w:r>
        <w:rPr>
          <w:rFonts w:ascii="Times New Roman" w:hAnsi="Times New Roman"/>
          <w:sz w:val="18"/>
          <w:szCs w:val="18"/>
        </w:rPr>
        <w:t xml:space="preserve">                                                                     </w:t>
      </w:r>
      <w:r>
        <w:rPr>
          <w:rFonts w:hint="eastAsia" w:ascii="Times New Roman" w:hAnsi="Times New Roman"/>
          <w:sz w:val="18"/>
          <w:szCs w:val="18"/>
        </w:rPr>
        <w:t>b</w:t>
      </w:r>
      <w:r>
        <w:rPr>
          <w:rFonts w:ascii="Times New Roman" w:hAnsi="Times New Roman"/>
          <w:sz w:val="18"/>
          <w:szCs w:val="18"/>
        </w:rPr>
        <w:t xml:space="preserve"> </w:t>
      </w:r>
      <w:r>
        <w:rPr>
          <w:rFonts w:hint="eastAsia" w:ascii="Times New Roman" w:hAnsi="Times New Roman"/>
          <w:sz w:val="18"/>
          <w:szCs w:val="18"/>
        </w:rPr>
        <w:t>接槎</w:t>
      </w:r>
    </w:p>
    <w:p>
      <w:pPr>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w:t>
      </w:r>
      <w:r>
        <w:rPr>
          <w:rFonts w:hint="eastAsia" w:ascii="Times New Roman" w:hAnsi="Times New Roman"/>
          <w:sz w:val="18"/>
          <w:szCs w:val="18"/>
        </w:rPr>
        <w:t>临时</w:t>
      </w:r>
      <w:r>
        <w:rPr>
          <w:rFonts w:ascii="Times New Roman" w:hAnsi="Times New Roman"/>
          <w:sz w:val="18"/>
          <w:szCs w:val="18"/>
        </w:rPr>
        <w:t>保护层；</w:t>
      </w:r>
      <w:r>
        <w:rPr>
          <w:rFonts w:hint="eastAsia" w:ascii="Times New Roman" w:hAnsi="Times New Roman"/>
          <w:sz w:val="18"/>
          <w:szCs w:val="18"/>
        </w:rPr>
        <w:t>2</w:t>
      </w:r>
      <w:r>
        <w:rPr>
          <w:rFonts w:ascii="Times New Roman" w:hAnsi="Times New Roman"/>
          <w:sz w:val="18"/>
          <w:szCs w:val="18"/>
        </w:rPr>
        <w:t>－隔离层；</w:t>
      </w:r>
      <w:r>
        <w:rPr>
          <w:rFonts w:hint="eastAsia" w:ascii="Times New Roman" w:hAnsi="Times New Roman"/>
          <w:sz w:val="18"/>
          <w:szCs w:val="18"/>
        </w:rPr>
        <w:t>3</w:t>
      </w:r>
      <w:r>
        <w:rPr>
          <w:rFonts w:ascii="Times New Roman" w:hAnsi="Times New Roman"/>
          <w:sz w:val="18"/>
          <w:szCs w:val="18"/>
        </w:rPr>
        <w:t>－</w:t>
      </w:r>
      <w:r>
        <w:rPr>
          <w:rFonts w:hint="eastAsia" w:ascii="Times New Roman" w:hAnsi="Times New Roman"/>
          <w:sz w:val="18"/>
          <w:szCs w:val="18"/>
        </w:rPr>
        <w:t>混凝土</w:t>
      </w:r>
      <w:r>
        <w:rPr>
          <w:rFonts w:ascii="Times New Roman" w:hAnsi="Times New Roman"/>
          <w:sz w:val="18"/>
          <w:szCs w:val="18"/>
        </w:rPr>
        <w:t>底板；4－垫层；</w:t>
      </w:r>
      <w:r>
        <w:rPr>
          <w:rFonts w:hint="eastAsia" w:ascii="Times New Roman" w:hAnsi="Times New Roman"/>
          <w:sz w:val="18"/>
          <w:szCs w:val="18"/>
        </w:rPr>
        <w:t>5</w:t>
      </w:r>
      <w:r>
        <w:rPr>
          <w:rFonts w:ascii="Times New Roman" w:hAnsi="Times New Roman"/>
          <w:sz w:val="18"/>
          <w:szCs w:val="18"/>
        </w:rPr>
        <w:t>－底板防水层；</w:t>
      </w:r>
    </w:p>
    <w:p>
      <w:pPr>
        <w:jc w:val="center"/>
        <w:rPr>
          <w:rFonts w:ascii="Times New Roman" w:hAnsi="Times New Roman"/>
          <w:sz w:val="18"/>
          <w:szCs w:val="18"/>
        </w:rPr>
      </w:pPr>
      <w:r>
        <w:rPr>
          <w:rFonts w:hint="eastAsia" w:ascii="Times New Roman" w:hAnsi="Times New Roman"/>
          <w:sz w:val="18"/>
          <w:szCs w:val="18"/>
        </w:rPr>
        <w:t>6</w:t>
      </w:r>
      <w:r>
        <w:rPr>
          <w:rFonts w:ascii="Times New Roman" w:hAnsi="Times New Roman"/>
          <w:sz w:val="18"/>
          <w:szCs w:val="18"/>
        </w:rPr>
        <w:t>－保护层；7－侧墙防水层；8－卷材加强层</w:t>
      </w:r>
    </w:p>
    <w:p>
      <w:pPr>
        <w:tabs>
          <w:tab w:val="left" w:pos="720"/>
          <w:tab w:val="left" w:pos="2240"/>
          <w:tab w:val="left" w:pos="2345"/>
        </w:tabs>
        <w:overflowPunct w:val="0"/>
        <w:autoSpaceDE w:val="0"/>
        <w:autoSpaceDN w:val="0"/>
        <w:adjustRightInd w:val="0"/>
        <w:spacing w:line="360" w:lineRule="auto"/>
        <w:jc w:val="center"/>
        <w:rPr>
          <w:rFonts w:ascii="宋体" w:hAnsi="宋体" w:cs="黑体"/>
          <w:b/>
          <w:bCs/>
          <w:szCs w:val="21"/>
        </w:rPr>
      </w:pPr>
      <w:r>
        <w:rPr>
          <w:rFonts w:hint="eastAsia" w:ascii="宋体" w:hAnsi="宋体" w:cs="黑体"/>
          <w:b/>
          <w:bCs/>
          <w:szCs w:val="21"/>
        </w:rPr>
        <w:t>图</w:t>
      </w:r>
      <w:r>
        <w:rPr>
          <w:rFonts w:ascii="宋体" w:hAnsi="宋体" w:cs="黑体"/>
          <w:b/>
          <w:bCs/>
          <w:szCs w:val="21"/>
        </w:rPr>
        <w:t>5.3.3</w:t>
      </w:r>
      <w:r>
        <w:rPr>
          <w:rFonts w:hint="eastAsia" w:ascii="宋体" w:hAnsi="宋体" w:cs="黑体"/>
          <w:b/>
          <w:bCs/>
          <w:szCs w:val="21"/>
        </w:rPr>
        <w:t>-</w:t>
      </w:r>
      <w:r>
        <w:rPr>
          <w:rFonts w:ascii="宋体" w:hAnsi="宋体" w:cs="黑体"/>
          <w:b/>
          <w:bCs/>
          <w:szCs w:val="21"/>
        </w:rPr>
        <w:t xml:space="preserve">1 </w:t>
      </w:r>
      <w:r>
        <w:rPr>
          <w:rFonts w:hint="eastAsia" w:ascii="宋体" w:hAnsi="宋体" w:cs="黑体"/>
          <w:b/>
          <w:bCs/>
          <w:szCs w:val="21"/>
        </w:rPr>
        <w:t>有外挑的结构底板卷材甩槎与接槎防水构造</w:t>
      </w:r>
    </w:p>
    <w:p>
      <w:pPr>
        <w:spacing w:line="360" w:lineRule="auto"/>
        <w:ind w:firstLine="480" w:firstLineChars="200"/>
        <w:jc w:val="left"/>
        <w:rPr>
          <w:rFonts w:ascii="宋体" w:hAnsi="宋体"/>
          <w:sz w:val="24"/>
        </w:rPr>
      </w:pPr>
      <w:r>
        <w:rPr>
          <w:rFonts w:ascii="宋体" w:hAnsi="宋体"/>
          <w:sz w:val="24"/>
        </w:rPr>
        <w:t>2</w:t>
      </w:r>
      <w:r>
        <w:rPr>
          <w:rFonts w:hint="eastAsia" w:ascii="宋体" w:hAnsi="宋体"/>
          <w:sz w:val="24"/>
        </w:rPr>
        <w:t xml:space="preserve"> </w:t>
      </w:r>
      <w:r>
        <w:rPr>
          <w:rFonts w:ascii="宋体" w:hAnsi="宋体"/>
          <w:sz w:val="24"/>
        </w:rPr>
        <w:t>无外挑的结构底板，底板侧端采用砖胎模支模时，防水层甩槎的临时保护墙高出水平施工缝不应小于100</w:t>
      </w:r>
      <w:r>
        <w:rPr>
          <w:rFonts w:hint="eastAsia" w:ascii="宋体" w:hAnsi="宋体"/>
          <w:sz w:val="24"/>
        </w:rPr>
        <w:t>㎜（图</w:t>
      </w:r>
      <w:r>
        <w:rPr>
          <w:rFonts w:ascii="宋体" w:hAnsi="宋体"/>
          <w:sz w:val="24"/>
        </w:rPr>
        <w:t>5.3.3－2</w:t>
      </w:r>
      <w:r>
        <w:rPr>
          <w:rFonts w:hint="eastAsia" w:ascii="宋体" w:hAnsi="宋体"/>
          <w:sz w:val="24"/>
        </w:rPr>
        <w:t>）</w:t>
      </w:r>
      <w:r>
        <w:rPr>
          <w:rFonts w:ascii="宋体" w:hAnsi="宋体"/>
          <w:sz w:val="24"/>
        </w:rPr>
        <w:t>；</w:t>
      </w:r>
    </w:p>
    <w:p>
      <w:pPr>
        <w:jc w:val="center"/>
      </w:pPr>
      <w:r>
        <w:t xml:space="preserve">     </w:t>
      </w:r>
    </w:p>
    <w:p>
      <w:pPr>
        <w:tabs>
          <w:tab w:val="left" w:pos="634"/>
        </w:tabs>
        <w:overflowPunct w:val="0"/>
        <w:autoSpaceDE w:val="0"/>
        <w:autoSpaceDN w:val="0"/>
        <w:adjustRightInd w:val="0"/>
        <w:spacing w:line="360" w:lineRule="auto"/>
        <w:ind w:right="79" w:firstLine="210" w:firstLineChars="100"/>
        <w:jc w:val="center"/>
        <w:rPr>
          <w:rFonts w:ascii="宋体" w:hAnsi="宋体" w:cs="Arial"/>
          <w:szCs w:val="21"/>
        </w:rPr>
      </w:pPr>
    </w:p>
    <w:p>
      <w:pPr>
        <w:tabs>
          <w:tab w:val="left" w:pos="634"/>
        </w:tabs>
        <w:overflowPunct w:val="0"/>
        <w:autoSpaceDE w:val="0"/>
        <w:autoSpaceDN w:val="0"/>
        <w:adjustRightInd w:val="0"/>
        <w:spacing w:line="360" w:lineRule="auto"/>
        <w:ind w:right="79"/>
        <w:jc w:val="left"/>
        <w:rPr>
          <w:rFonts w:ascii="宋体" w:hAnsi="宋体"/>
          <w:sz w:val="24"/>
        </w:rPr>
      </w:pPr>
      <w:r>
        <w:rPr>
          <w:rFonts w:hint="eastAsia" w:ascii="宋体" w:hAnsi="宋体"/>
          <w:sz w:val="24"/>
        </w:rPr>
        <w:t xml:space="preserve">     </w:t>
      </w:r>
      <w:r>
        <w:rPr>
          <w:rFonts w:ascii="宋体" w:hAnsi="宋体"/>
          <w:sz w:val="24"/>
        </w:rPr>
        <w:drawing>
          <wp:inline distT="0" distB="0" distL="0" distR="0">
            <wp:extent cx="2201545" cy="173101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26">
                      <a:extLst>
                        <a:ext uri="{28A0092B-C50C-407E-A947-70E740481C1C}">
                          <a14:useLocalDpi xmlns:a14="http://schemas.microsoft.com/office/drawing/2010/main" val="0"/>
                        </a:ext>
                      </a:extLst>
                    </a:blip>
                    <a:srcRect l="16824" t="13199" r="14388" b="21243"/>
                    <a:stretch>
                      <a:fillRect/>
                    </a:stretch>
                  </pic:blipFill>
                  <pic:spPr>
                    <a:xfrm>
                      <a:off x="0" y="0"/>
                      <a:ext cx="2201545" cy="1731010"/>
                    </a:xfrm>
                    <a:prstGeom prst="rect">
                      <a:avLst/>
                    </a:prstGeom>
                    <a:noFill/>
                    <a:ln>
                      <a:noFill/>
                    </a:ln>
                  </pic:spPr>
                </pic:pic>
              </a:graphicData>
            </a:graphic>
          </wp:inline>
        </w:drawing>
      </w:r>
      <w:r>
        <w:rPr>
          <w:rFonts w:hint="eastAsia" w:ascii="宋体" w:hAnsi="宋体"/>
          <w:sz w:val="24"/>
        </w:rPr>
        <w:t xml:space="preserve">   </w:t>
      </w:r>
      <w:r>
        <w:rPr>
          <w:rFonts w:hint="eastAsia" w:ascii="宋体" w:hAnsi="宋体"/>
          <w:sz w:val="24"/>
        </w:rPr>
        <w:drawing>
          <wp:inline distT="0" distB="0" distL="114300" distR="114300">
            <wp:extent cx="2077720" cy="1814195"/>
            <wp:effectExtent l="0" t="0" r="0" b="0"/>
            <wp:docPr id="35" name="图片 35" descr="5.3.1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3.18-2b"/>
                    <pic:cNvPicPr>
                      <a:picLocks noChangeAspect="1"/>
                    </pic:cNvPicPr>
                  </pic:nvPicPr>
                  <pic:blipFill>
                    <a:blip r:embed="rId27"/>
                    <a:srcRect l="6576" t="5263" r="6842" b="15229"/>
                    <a:stretch>
                      <a:fillRect/>
                    </a:stretch>
                  </pic:blipFill>
                  <pic:spPr>
                    <a:xfrm>
                      <a:off x="0" y="0"/>
                      <a:ext cx="2079568" cy="1816093"/>
                    </a:xfrm>
                    <a:prstGeom prst="rect">
                      <a:avLst/>
                    </a:prstGeom>
                  </pic:spPr>
                </pic:pic>
              </a:graphicData>
            </a:graphic>
          </wp:inline>
        </w:drawing>
      </w:r>
    </w:p>
    <w:p>
      <w:pPr>
        <w:ind w:firstLine="2340" w:firstLineChars="1300"/>
        <w:jc w:val="left"/>
        <w:rPr>
          <w:rFonts w:ascii="Times New Roman" w:hAnsi="Times New Roman"/>
          <w:sz w:val="18"/>
          <w:szCs w:val="18"/>
        </w:rPr>
      </w:pPr>
      <w:r>
        <w:rPr>
          <w:rFonts w:hint="eastAsia" w:ascii="Times New Roman" w:hAnsi="Times New Roman"/>
          <w:sz w:val="18"/>
          <w:szCs w:val="18"/>
        </w:rPr>
        <w:t xml:space="preserve">a </w:t>
      </w:r>
      <w:r>
        <w:rPr>
          <w:rFonts w:ascii="Times New Roman" w:hAnsi="Times New Roman"/>
          <w:sz w:val="18"/>
          <w:szCs w:val="18"/>
        </w:rPr>
        <w:t xml:space="preserve"> </w:t>
      </w:r>
      <w:r>
        <w:rPr>
          <w:rFonts w:hint="eastAsia" w:ascii="Times New Roman" w:hAnsi="Times New Roman"/>
          <w:sz w:val="18"/>
          <w:szCs w:val="18"/>
        </w:rPr>
        <w:t xml:space="preserve">甩槎                      </w:t>
      </w:r>
      <w:r>
        <w:rPr>
          <w:rFonts w:ascii="Times New Roman" w:hAnsi="Times New Roman"/>
          <w:sz w:val="18"/>
          <w:szCs w:val="18"/>
        </w:rPr>
        <w:t xml:space="preserve">                                            </w:t>
      </w:r>
      <w:r>
        <w:rPr>
          <w:rFonts w:hint="eastAsia" w:ascii="Times New Roman" w:hAnsi="Times New Roman"/>
          <w:sz w:val="18"/>
          <w:szCs w:val="18"/>
        </w:rPr>
        <w:t xml:space="preserve"> b </w:t>
      </w:r>
      <w:r>
        <w:rPr>
          <w:rFonts w:ascii="Times New Roman" w:hAnsi="Times New Roman"/>
          <w:sz w:val="18"/>
          <w:szCs w:val="18"/>
        </w:rPr>
        <w:t xml:space="preserve"> </w:t>
      </w:r>
      <w:r>
        <w:rPr>
          <w:rFonts w:hint="eastAsia" w:ascii="Times New Roman" w:hAnsi="Times New Roman"/>
          <w:sz w:val="18"/>
          <w:szCs w:val="18"/>
        </w:rPr>
        <w:t xml:space="preserve">接槎 </w:t>
      </w:r>
    </w:p>
    <w:p>
      <w:pPr>
        <w:tabs>
          <w:tab w:val="left" w:pos="634"/>
        </w:tabs>
        <w:overflowPunct w:val="0"/>
        <w:autoSpaceDE w:val="0"/>
        <w:autoSpaceDN w:val="0"/>
        <w:adjustRightInd w:val="0"/>
        <w:spacing w:line="300" w:lineRule="exact"/>
        <w:ind w:firstLine="360" w:firstLineChars="200"/>
        <w:jc w:val="left"/>
        <w:rPr>
          <w:rFonts w:ascii="宋体" w:hAnsi="宋体" w:cs="Arial"/>
          <w:sz w:val="18"/>
          <w:szCs w:val="18"/>
        </w:rPr>
      </w:pPr>
      <w:r>
        <w:rPr>
          <w:rFonts w:hint="eastAsia" w:ascii="宋体" w:hAnsi="宋体" w:cs="Arial"/>
          <w:sz w:val="18"/>
          <w:szCs w:val="18"/>
        </w:rPr>
        <w:t>1－混凝土结构底板；2－细石混凝土保护层；        1－混凝土结构底板；2－细石混凝土保护层；</w:t>
      </w:r>
    </w:p>
    <w:p>
      <w:pPr>
        <w:tabs>
          <w:tab w:val="left" w:pos="634"/>
        </w:tabs>
        <w:overflowPunct w:val="0"/>
        <w:autoSpaceDE w:val="0"/>
        <w:autoSpaceDN w:val="0"/>
        <w:adjustRightInd w:val="0"/>
        <w:spacing w:line="300" w:lineRule="exact"/>
        <w:ind w:firstLine="360" w:firstLineChars="200"/>
        <w:jc w:val="left"/>
        <w:rPr>
          <w:rFonts w:ascii="宋体" w:hAnsi="宋体" w:cs="Arial"/>
          <w:sz w:val="18"/>
          <w:szCs w:val="18"/>
        </w:rPr>
      </w:pPr>
      <w:r>
        <w:rPr>
          <w:rFonts w:hint="eastAsia" w:ascii="宋体" w:hAnsi="宋体" w:cs="Arial"/>
          <w:sz w:val="18"/>
          <w:szCs w:val="18"/>
        </w:rPr>
        <w:t>3－</w:t>
      </w:r>
      <w:r>
        <w:rPr>
          <w:rFonts w:hint="eastAsia" w:ascii="宋体" w:hAnsi="宋体" w:cs="宋体"/>
          <w:sz w:val="18"/>
          <w:szCs w:val="18"/>
        </w:rPr>
        <w:t>卷材</w:t>
      </w:r>
      <w:r>
        <w:rPr>
          <w:rFonts w:hint="eastAsia" w:ascii="宋体" w:hAnsi="宋体" w:cs="Arial"/>
          <w:sz w:val="18"/>
          <w:szCs w:val="18"/>
        </w:rPr>
        <w:t>防水层；4－随</w:t>
      </w:r>
      <w:r>
        <w:rPr>
          <w:rFonts w:hint="eastAsia" w:ascii="宋体" w:hAnsi="宋体" w:cs="宋体"/>
          <w:sz w:val="18"/>
          <w:szCs w:val="18"/>
        </w:rPr>
        <w:t>浇</w:t>
      </w:r>
      <w:r>
        <w:rPr>
          <w:rFonts w:hint="eastAsia" w:ascii="宋体" w:hAnsi="宋体" w:cs="Arial"/>
          <w:sz w:val="18"/>
          <w:szCs w:val="18"/>
        </w:rPr>
        <w:t>随抹混凝土垫层；          3－</w:t>
      </w:r>
      <w:r>
        <w:rPr>
          <w:rFonts w:hint="eastAsia" w:ascii="宋体" w:hAnsi="宋体" w:cs="宋体"/>
          <w:sz w:val="18"/>
          <w:szCs w:val="18"/>
        </w:rPr>
        <w:t>卷材</w:t>
      </w:r>
      <w:r>
        <w:rPr>
          <w:rFonts w:hint="eastAsia" w:ascii="宋体" w:hAnsi="宋体" w:cs="Arial"/>
          <w:sz w:val="18"/>
          <w:szCs w:val="18"/>
        </w:rPr>
        <w:t>防水层；4－随</w:t>
      </w:r>
      <w:r>
        <w:rPr>
          <w:rFonts w:hint="eastAsia" w:ascii="宋体" w:hAnsi="宋体" w:cs="宋体"/>
          <w:sz w:val="18"/>
          <w:szCs w:val="18"/>
        </w:rPr>
        <w:t>浇</w:t>
      </w:r>
      <w:r>
        <w:rPr>
          <w:rFonts w:hint="eastAsia" w:ascii="宋体" w:hAnsi="宋体" w:cs="Arial"/>
          <w:sz w:val="18"/>
          <w:szCs w:val="18"/>
        </w:rPr>
        <w:t>随抹混凝土垫层；</w:t>
      </w:r>
    </w:p>
    <w:p>
      <w:pPr>
        <w:tabs>
          <w:tab w:val="left" w:pos="634"/>
        </w:tabs>
        <w:overflowPunct w:val="0"/>
        <w:autoSpaceDE w:val="0"/>
        <w:autoSpaceDN w:val="0"/>
        <w:adjustRightInd w:val="0"/>
        <w:spacing w:line="300" w:lineRule="exact"/>
        <w:ind w:firstLine="360" w:firstLineChars="200"/>
        <w:jc w:val="left"/>
        <w:rPr>
          <w:rFonts w:ascii="宋体" w:hAnsi="宋体" w:cs="Arial"/>
          <w:sz w:val="18"/>
          <w:szCs w:val="18"/>
        </w:rPr>
      </w:pPr>
      <w:r>
        <w:rPr>
          <w:rFonts w:hint="eastAsia" w:ascii="宋体" w:hAnsi="宋体" w:cs="Arial"/>
          <w:sz w:val="18"/>
          <w:szCs w:val="18"/>
        </w:rPr>
        <w:t>5－地基土；</w:t>
      </w:r>
      <w:r>
        <w:rPr>
          <w:rFonts w:hint="eastAsia" w:ascii="宋体" w:hAnsi="宋体" w:cs="宋体"/>
          <w:sz w:val="18"/>
          <w:szCs w:val="18"/>
        </w:rPr>
        <w:t>6</w:t>
      </w:r>
      <w:r>
        <w:rPr>
          <w:rFonts w:hint="eastAsia" w:ascii="宋体" w:hAnsi="宋体" w:cs="Arial"/>
          <w:sz w:val="18"/>
          <w:szCs w:val="18"/>
        </w:rPr>
        <w:t>－自粘丁基橡胶钢板止水带；          5－地基土；6－自粘丁基橡胶钢板止水带；</w:t>
      </w:r>
    </w:p>
    <w:p>
      <w:pPr>
        <w:tabs>
          <w:tab w:val="left" w:pos="634"/>
        </w:tabs>
        <w:overflowPunct w:val="0"/>
        <w:autoSpaceDE w:val="0"/>
        <w:autoSpaceDN w:val="0"/>
        <w:adjustRightInd w:val="0"/>
        <w:spacing w:line="300" w:lineRule="exact"/>
        <w:ind w:firstLine="360" w:firstLineChars="200"/>
        <w:jc w:val="left"/>
        <w:rPr>
          <w:rFonts w:ascii="宋体" w:hAnsi="宋体" w:cs="Arial"/>
          <w:sz w:val="18"/>
          <w:szCs w:val="18"/>
        </w:rPr>
      </w:pPr>
      <w:r>
        <w:rPr>
          <w:rFonts w:hint="eastAsia" w:ascii="宋体" w:hAnsi="宋体" w:cs="Arial"/>
          <w:sz w:val="18"/>
          <w:szCs w:val="18"/>
        </w:rPr>
        <w:t>7－临时保护墙；8－附加层；9－</w:t>
      </w:r>
      <w:r>
        <w:rPr>
          <w:rFonts w:hint="eastAsia" w:ascii="宋体" w:hAnsi="宋体" w:cs="宋体"/>
          <w:sz w:val="18"/>
          <w:szCs w:val="18"/>
        </w:rPr>
        <w:t>永久保护墙</w:t>
      </w:r>
      <w:r>
        <w:rPr>
          <w:rFonts w:hint="eastAsia" w:ascii="宋体" w:hAnsi="宋体" w:cs="Arial"/>
          <w:sz w:val="18"/>
          <w:szCs w:val="18"/>
        </w:rPr>
        <w:t xml:space="preserve">        </w:t>
      </w:r>
      <w:r>
        <w:rPr>
          <w:rFonts w:ascii="宋体" w:hAnsi="宋体" w:cs="Arial"/>
          <w:sz w:val="18"/>
          <w:szCs w:val="18"/>
        </w:rPr>
        <w:t xml:space="preserve"> </w:t>
      </w:r>
      <w:r>
        <w:rPr>
          <w:rFonts w:hint="eastAsia" w:ascii="宋体" w:hAnsi="宋体" w:cs="Arial"/>
          <w:sz w:val="18"/>
          <w:szCs w:val="18"/>
        </w:rPr>
        <w:t>7－侧墙防水层；8－附加层；9－</w:t>
      </w:r>
      <w:r>
        <w:rPr>
          <w:rFonts w:hint="eastAsia" w:ascii="宋体" w:hAnsi="宋体" w:cs="宋体"/>
          <w:sz w:val="18"/>
          <w:szCs w:val="18"/>
        </w:rPr>
        <w:t>永久保护墙</w:t>
      </w:r>
    </w:p>
    <w:p>
      <w:pPr>
        <w:tabs>
          <w:tab w:val="left" w:pos="720"/>
          <w:tab w:val="left" w:pos="2240"/>
          <w:tab w:val="left" w:pos="2345"/>
        </w:tabs>
        <w:overflowPunct w:val="0"/>
        <w:autoSpaceDE w:val="0"/>
        <w:autoSpaceDN w:val="0"/>
        <w:adjustRightInd w:val="0"/>
        <w:spacing w:line="360" w:lineRule="auto"/>
        <w:jc w:val="center"/>
        <w:rPr>
          <w:rFonts w:ascii="宋体" w:hAnsi="宋体" w:cs="黑体"/>
          <w:b/>
          <w:bCs/>
          <w:szCs w:val="21"/>
        </w:rPr>
      </w:pPr>
      <w:r>
        <w:rPr>
          <w:rFonts w:hint="eastAsia" w:ascii="宋体" w:hAnsi="宋体" w:cs="黑体"/>
          <w:b/>
          <w:bCs/>
          <w:szCs w:val="21"/>
        </w:rPr>
        <w:t>图</w:t>
      </w:r>
      <w:r>
        <w:rPr>
          <w:rFonts w:ascii="宋体" w:hAnsi="宋体" w:cs="黑体"/>
          <w:b/>
          <w:bCs/>
          <w:szCs w:val="21"/>
        </w:rPr>
        <w:t>5.3.3</w:t>
      </w:r>
      <w:r>
        <w:rPr>
          <w:rFonts w:hint="eastAsia" w:ascii="宋体" w:hAnsi="宋体" w:cs="黑体"/>
          <w:b/>
          <w:bCs/>
          <w:szCs w:val="21"/>
        </w:rPr>
        <w:t>-</w:t>
      </w:r>
      <w:r>
        <w:rPr>
          <w:rFonts w:ascii="宋体" w:hAnsi="宋体" w:cs="黑体"/>
          <w:b/>
          <w:bCs/>
          <w:szCs w:val="21"/>
        </w:rPr>
        <w:t>2</w:t>
      </w:r>
      <w:r>
        <w:rPr>
          <w:rFonts w:hint="eastAsia" w:ascii="宋体" w:hAnsi="宋体" w:cs="黑体"/>
          <w:b/>
          <w:bCs/>
          <w:szCs w:val="21"/>
        </w:rPr>
        <w:t>　无外挑的结构底板卷材甩槎与接槎防水构造</w:t>
      </w:r>
    </w:p>
    <w:p>
      <w:pPr>
        <w:spacing w:line="360" w:lineRule="auto"/>
        <w:ind w:firstLine="480" w:firstLineChars="200"/>
        <w:jc w:val="left"/>
        <w:rPr>
          <w:rFonts w:ascii="宋体" w:hAnsi="宋体"/>
          <w:sz w:val="24"/>
        </w:rPr>
      </w:pPr>
      <w:r>
        <w:rPr>
          <w:rFonts w:ascii="宋体" w:hAnsi="宋体"/>
          <w:sz w:val="24"/>
        </w:rPr>
        <w:t>3</w:t>
      </w:r>
      <w:r>
        <w:rPr>
          <w:rFonts w:hint="eastAsia" w:ascii="宋体" w:hAnsi="宋体"/>
          <w:sz w:val="24"/>
        </w:rPr>
        <w:t xml:space="preserve"> 防水层</w:t>
      </w:r>
      <w:r>
        <w:rPr>
          <w:rFonts w:ascii="宋体" w:hAnsi="宋体"/>
          <w:sz w:val="24"/>
        </w:rPr>
        <w:t>接槎搭接宽度不应小于150</w:t>
      </w:r>
      <w:r>
        <w:rPr>
          <w:rFonts w:hint="eastAsia" w:ascii="宋体" w:hAnsi="宋体"/>
          <w:sz w:val="24"/>
        </w:rPr>
        <w:t>㎜；</w:t>
      </w:r>
    </w:p>
    <w:p>
      <w:pPr>
        <w:spacing w:line="360" w:lineRule="auto"/>
        <w:ind w:firstLine="480" w:firstLineChars="200"/>
        <w:jc w:val="left"/>
        <w:rPr>
          <w:rFonts w:ascii="宋体" w:hAnsi="宋体"/>
          <w:sz w:val="24"/>
        </w:rPr>
      </w:pPr>
      <w:r>
        <w:rPr>
          <w:rFonts w:ascii="宋体" w:hAnsi="宋体"/>
          <w:sz w:val="24"/>
        </w:rPr>
        <w:t xml:space="preserve">4 </w:t>
      </w:r>
      <w:r>
        <w:rPr>
          <w:rFonts w:hint="eastAsia" w:ascii="宋体" w:hAnsi="宋体"/>
          <w:sz w:val="24"/>
        </w:rPr>
        <w:t>底板设置多道卷材防水层时，甩槎长度应错开</w:t>
      </w:r>
      <w:r>
        <w:rPr>
          <w:rFonts w:ascii="宋体" w:hAnsi="宋体"/>
          <w:sz w:val="24"/>
        </w:rPr>
        <w:t>150</w:t>
      </w:r>
      <w:r>
        <w:rPr>
          <w:rFonts w:hint="eastAsia" w:ascii="宋体" w:hAnsi="宋体"/>
          <w:sz w:val="24"/>
        </w:rPr>
        <w:t>㎜。</w:t>
      </w:r>
    </w:p>
    <w:p>
      <w:pPr>
        <w:pStyle w:val="46"/>
        <w:tabs>
          <w:tab w:val="clear" w:pos="1440"/>
        </w:tabs>
        <w:spacing w:beforeLines="0" w:afterLines="0" w:line="360" w:lineRule="auto"/>
        <w:ind w:left="0" w:firstLine="0"/>
        <w:outlineLvl w:val="9"/>
        <w:rPr>
          <w:rFonts w:ascii="Times New Roman" w:hAnsi="Times New Roman" w:eastAsia="宋体"/>
          <w:spacing w:val="4"/>
          <w:sz w:val="24"/>
          <w:szCs w:val="24"/>
        </w:rPr>
      </w:pPr>
      <w:r>
        <w:rPr>
          <w:rFonts w:ascii="Times New Roman" w:hAnsi="Times New Roman" w:eastAsia="宋体"/>
          <w:b/>
          <w:kern w:val="2"/>
          <w:sz w:val="24"/>
          <w:szCs w:val="24"/>
        </w:rPr>
        <w:t>5.3.4</w:t>
      </w:r>
      <w:r>
        <w:rPr>
          <w:rFonts w:hint="eastAsia" w:ascii="宋体" w:hAnsi="宋体" w:eastAsia="宋体"/>
          <w:sz w:val="24"/>
          <w:szCs w:val="24"/>
        </w:rPr>
        <w:t xml:space="preserve"> </w:t>
      </w:r>
      <w:r>
        <w:rPr>
          <w:rFonts w:ascii="Times New Roman" w:hAnsi="Times New Roman" w:eastAsiaTheme="minorEastAsia"/>
          <w:kern w:val="2"/>
          <w:sz w:val="24"/>
          <w:szCs w:val="24"/>
        </w:rPr>
        <w:t>变形缝部位</w:t>
      </w:r>
      <w:r>
        <w:rPr>
          <w:rFonts w:hint="eastAsia" w:ascii="宋体" w:hAnsi="宋体" w:eastAsia="宋体"/>
          <w:kern w:val="2"/>
          <w:sz w:val="24"/>
          <w:szCs w:val="24"/>
        </w:rPr>
        <w:t>防</w:t>
      </w:r>
      <w:r>
        <w:rPr>
          <w:rFonts w:ascii="Times New Roman" w:hAnsi="Times New Roman" w:eastAsiaTheme="minorEastAsia"/>
          <w:kern w:val="2"/>
          <w:sz w:val="24"/>
          <w:szCs w:val="24"/>
        </w:rPr>
        <w:t>水构造应采用多道设防措施，</w:t>
      </w:r>
      <w:r>
        <w:rPr>
          <w:rFonts w:hint="eastAsia" w:ascii="Times New Roman" w:hAnsi="Times New Roman" w:eastAsiaTheme="minorEastAsia"/>
          <w:kern w:val="2"/>
          <w:sz w:val="24"/>
          <w:szCs w:val="24"/>
        </w:rPr>
        <w:t>卷材附加层宽度不应小</w:t>
      </w:r>
      <w:r>
        <w:rPr>
          <w:rFonts w:hint="eastAsia" w:ascii="宋体" w:hAnsi="宋体" w:eastAsia="宋体"/>
          <w:kern w:val="2"/>
          <w:sz w:val="24"/>
          <w:szCs w:val="24"/>
        </w:rPr>
        <w:t>于</w:t>
      </w:r>
      <w:r>
        <w:rPr>
          <w:rFonts w:ascii="宋体" w:hAnsi="宋体" w:eastAsia="宋体"/>
          <w:kern w:val="2"/>
          <w:sz w:val="24"/>
          <w:szCs w:val="24"/>
        </w:rPr>
        <w:t>1000</w:t>
      </w:r>
      <w:r>
        <w:rPr>
          <w:rFonts w:hint="eastAsia" w:ascii="宋体" w:hAnsi="宋体" w:eastAsia="宋体"/>
          <w:kern w:val="2"/>
          <w:sz w:val="24"/>
          <w:szCs w:val="24"/>
        </w:rPr>
        <w:t>㎜（图</w:t>
      </w:r>
      <w:r>
        <w:rPr>
          <w:rFonts w:ascii="宋体" w:hAnsi="宋体" w:eastAsia="宋体"/>
          <w:kern w:val="2"/>
          <w:sz w:val="24"/>
          <w:szCs w:val="24"/>
        </w:rPr>
        <w:t>5.3.4－a</w:t>
      </w:r>
      <w:r>
        <w:rPr>
          <w:rFonts w:hint="eastAsia" w:ascii="宋体" w:hAnsi="宋体" w:eastAsia="宋体"/>
          <w:kern w:val="2"/>
          <w:sz w:val="24"/>
          <w:szCs w:val="24"/>
        </w:rPr>
        <w:t>、图</w:t>
      </w:r>
      <w:r>
        <w:rPr>
          <w:rFonts w:ascii="宋体" w:hAnsi="宋体" w:eastAsia="宋体"/>
          <w:kern w:val="2"/>
          <w:sz w:val="24"/>
          <w:szCs w:val="24"/>
        </w:rPr>
        <w:t>5.3.4－b</w:t>
      </w:r>
      <w:r>
        <w:rPr>
          <w:rFonts w:hint="eastAsia" w:ascii="宋体" w:hAnsi="宋体" w:eastAsia="宋体"/>
          <w:kern w:val="2"/>
          <w:sz w:val="24"/>
          <w:szCs w:val="24"/>
        </w:rPr>
        <w:t>、图</w:t>
      </w:r>
      <w:r>
        <w:rPr>
          <w:rFonts w:ascii="宋体" w:hAnsi="宋体" w:eastAsia="宋体"/>
          <w:kern w:val="2"/>
          <w:sz w:val="24"/>
          <w:szCs w:val="24"/>
        </w:rPr>
        <w:t>5.3.4－c</w:t>
      </w:r>
      <w:r>
        <w:rPr>
          <w:rFonts w:hint="eastAsia" w:ascii="宋体" w:hAnsi="宋体" w:eastAsia="宋体"/>
          <w:kern w:val="2"/>
          <w:sz w:val="24"/>
          <w:szCs w:val="24"/>
        </w:rPr>
        <w:t>）。</w:t>
      </w:r>
    </w:p>
    <w:p>
      <w:pPr>
        <w:jc w:val="center"/>
      </w:pPr>
      <w:r>
        <w:drawing>
          <wp:inline distT="0" distB="0" distL="114300" distR="114300">
            <wp:extent cx="1682750" cy="1353820"/>
            <wp:effectExtent l="0" t="0" r="0" b="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28"/>
                    <a:stretch>
                      <a:fillRect/>
                    </a:stretch>
                  </pic:blipFill>
                  <pic:spPr>
                    <a:xfrm>
                      <a:off x="0" y="0"/>
                      <a:ext cx="1695155" cy="1363495"/>
                    </a:xfrm>
                    <a:prstGeom prst="rect">
                      <a:avLst/>
                    </a:prstGeom>
                    <a:noFill/>
                    <a:ln>
                      <a:noFill/>
                    </a:ln>
                  </pic:spPr>
                </pic:pic>
              </a:graphicData>
            </a:graphic>
          </wp:inline>
        </w:drawing>
      </w:r>
      <w:r>
        <w:rPr>
          <w:rFonts w:hint="eastAsia"/>
        </w:rPr>
        <w:t xml:space="preserve"> </w:t>
      </w:r>
      <w:r>
        <w:t xml:space="preserve">                    </w:t>
      </w:r>
      <w:r>
        <w:drawing>
          <wp:inline distT="0" distB="0" distL="114300" distR="114300">
            <wp:extent cx="1332865" cy="1422400"/>
            <wp:effectExtent l="0" t="0" r="635" b="6350"/>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29"/>
                    <a:stretch>
                      <a:fillRect/>
                    </a:stretch>
                  </pic:blipFill>
                  <pic:spPr>
                    <a:xfrm>
                      <a:off x="0" y="0"/>
                      <a:ext cx="1344031" cy="1434611"/>
                    </a:xfrm>
                    <a:prstGeom prst="rect">
                      <a:avLst/>
                    </a:prstGeom>
                    <a:noFill/>
                    <a:ln>
                      <a:noFill/>
                    </a:ln>
                  </pic:spPr>
                </pic:pic>
              </a:graphicData>
            </a:graphic>
          </wp:inline>
        </w:drawing>
      </w:r>
    </w:p>
    <w:p>
      <w:pPr>
        <w:ind w:firstLine="2340" w:firstLineChars="1300"/>
        <w:jc w:val="left"/>
        <w:rPr>
          <w:rFonts w:ascii="Times New Roman" w:hAnsi="Times New Roman"/>
          <w:sz w:val="18"/>
          <w:szCs w:val="18"/>
        </w:rPr>
      </w:pPr>
      <w:r>
        <w:rPr>
          <w:rFonts w:ascii="Times New Roman" w:hAnsi="Times New Roman"/>
          <w:sz w:val="18"/>
          <w:szCs w:val="18"/>
        </w:rPr>
        <w:t xml:space="preserve"> a</w:t>
      </w:r>
      <w:r>
        <w:rPr>
          <w:rFonts w:hint="eastAsia" w:ascii="Times New Roman" w:hAnsi="Times New Roman"/>
          <w:sz w:val="18"/>
          <w:szCs w:val="18"/>
        </w:rPr>
        <w:t xml:space="preserve">顶板 </w:t>
      </w:r>
      <w:r>
        <w:rPr>
          <w:rFonts w:ascii="Times New Roman" w:hAnsi="Times New Roman"/>
          <w:sz w:val="18"/>
          <w:szCs w:val="18"/>
        </w:rPr>
        <w:t xml:space="preserve">                                                                      b</w:t>
      </w:r>
      <w:r>
        <w:rPr>
          <w:rFonts w:hint="eastAsia" w:ascii="Times New Roman" w:hAnsi="Times New Roman"/>
          <w:sz w:val="18"/>
          <w:szCs w:val="18"/>
        </w:rPr>
        <w:t>侧墙</w:t>
      </w:r>
    </w:p>
    <w:p>
      <w:pPr>
        <w:tabs>
          <w:tab w:val="left" w:pos="629"/>
        </w:tabs>
        <w:overflowPunct w:val="0"/>
        <w:autoSpaceDE w:val="0"/>
        <w:autoSpaceDN w:val="0"/>
        <w:adjustRightInd w:val="0"/>
        <w:spacing w:line="300" w:lineRule="exact"/>
        <w:ind w:firstLine="1080" w:firstLineChars="600"/>
        <w:jc w:val="left"/>
        <w:rPr>
          <w:rFonts w:ascii="宋体" w:hAnsi="宋体" w:cs="Arial"/>
          <w:sz w:val="18"/>
          <w:szCs w:val="18"/>
        </w:rPr>
      </w:pPr>
      <w:r>
        <w:rPr>
          <w:rFonts w:ascii="宋体" w:hAnsi="宋体" w:cs="Arial"/>
          <w:sz w:val="18"/>
          <w:szCs w:val="18"/>
        </w:rPr>
        <w:t>1－混凝土</w:t>
      </w:r>
      <w:r>
        <w:rPr>
          <w:rFonts w:hint="eastAsia" w:ascii="宋体" w:hAnsi="宋体" w:cs="Arial"/>
          <w:sz w:val="18"/>
          <w:szCs w:val="18"/>
        </w:rPr>
        <w:t>顶板</w:t>
      </w:r>
      <w:r>
        <w:rPr>
          <w:rFonts w:ascii="宋体" w:hAnsi="宋体" w:cs="Arial"/>
          <w:sz w:val="18"/>
          <w:szCs w:val="18"/>
        </w:rPr>
        <w:t>；2－中埋式止水带；</w:t>
      </w:r>
      <w:r>
        <w:rPr>
          <w:rFonts w:hint="eastAsia" w:ascii="宋体" w:hAnsi="宋体" w:cs="Arial"/>
          <w:sz w:val="18"/>
          <w:szCs w:val="18"/>
        </w:rPr>
        <w:t xml:space="preserve"> </w:t>
      </w:r>
      <w:r>
        <w:rPr>
          <w:rFonts w:ascii="宋体" w:hAnsi="宋体" w:cs="Arial"/>
          <w:sz w:val="18"/>
          <w:szCs w:val="18"/>
        </w:rPr>
        <w:t xml:space="preserve">  </w:t>
      </w:r>
      <w:r>
        <w:rPr>
          <w:rFonts w:hint="eastAsia" w:ascii="宋体" w:hAnsi="宋体" w:cs="Arial"/>
          <w:sz w:val="18"/>
          <w:szCs w:val="18"/>
        </w:rPr>
        <w:t xml:space="preserve"> </w:t>
      </w:r>
      <w:r>
        <w:rPr>
          <w:rFonts w:ascii="宋体" w:hAnsi="宋体" w:cs="Arial"/>
          <w:sz w:val="18"/>
          <w:szCs w:val="18"/>
        </w:rPr>
        <w:t xml:space="preserve"> </w:t>
      </w:r>
      <w:r>
        <w:rPr>
          <w:rFonts w:hint="eastAsia" w:ascii="宋体" w:hAnsi="宋体" w:cs="Arial"/>
          <w:sz w:val="18"/>
          <w:szCs w:val="18"/>
        </w:rPr>
        <w:t xml:space="preserve"> </w:t>
      </w:r>
      <w:r>
        <w:rPr>
          <w:rFonts w:ascii="宋体" w:hAnsi="宋体" w:cs="Arial"/>
          <w:sz w:val="18"/>
          <w:szCs w:val="18"/>
        </w:rPr>
        <w:t xml:space="preserve">      1－中埋式止水带； </w:t>
      </w:r>
    </w:p>
    <w:p>
      <w:pPr>
        <w:tabs>
          <w:tab w:val="left" w:pos="629"/>
        </w:tabs>
        <w:overflowPunct w:val="0"/>
        <w:autoSpaceDE w:val="0"/>
        <w:autoSpaceDN w:val="0"/>
        <w:adjustRightInd w:val="0"/>
        <w:spacing w:line="300" w:lineRule="exact"/>
        <w:ind w:firstLine="1080" w:firstLineChars="600"/>
        <w:jc w:val="left"/>
        <w:rPr>
          <w:rFonts w:ascii="宋体" w:hAnsi="宋体" w:cs="Arial"/>
          <w:sz w:val="18"/>
          <w:szCs w:val="18"/>
        </w:rPr>
      </w:pPr>
      <w:r>
        <w:rPr>
          <w:rFonts w:ascii="宋体" w:hAnsi="宋体" w:cs="Arial"/>
          <w:sz w:val="18"/>
          <w:szCs w:val="18"/>
        </w:rPr>
        <w:t>3－填缝材料；4－卷材</w:t>
      </w:r>
      <w:r>
        <w:rPr>
          <w:rFonts w:hint="eastAsia" w:ascii="宋体" w:hAnsi="宋体" w:cs="Arial"/>
          <w:sz w:val="18"/>
          <w:szCs w:val="18"/>
        </w:rPr>
        <w:t>附</w:t>
      </w:r>
      <w:r>
        <w:rPr>
          <w:rFonts w:ascii="宋体" w:hAnsi="宋体" w:cs="Arial"/>
          <w:sz w:val="18"/>
          <w:szCs w:val="18"/>
        </w:rPr>
        <w:t>加层；</w:t>
      </w:r>
      <w:r>
        <w:rPr>
          <w:rFonts w:hint="eastAsia" w:ascii="宋体" w:hAnsi="宋体" w:cs="Arial"/>
          <w:sz w:val="18"/>
          <w:szCs w:val="18"/>
        </w:rPr>
        <w:t xml:space="preserve"> </w:t>
      </w:r>
      <w:r>
        <w:rPr>
          <w:rFonts w:ascii="宋体" w:hAnsi="宋体" w:cs="Arial"/>
          <w:sz w:val="18"/>
          <w:szCs w:val="18"/>
        </w:rPr>
        <w:t xml:space="preserve">   </w:t>
      </w:r>
      <w:r>
        <w:rPr>
          <w:rFonts w:hint="eastAsia" w:ascii="宋体" w:hAnsi="宋体" w:cs="Arial"/>
          <w:sz w:val="18"/>
          <w:szCs w:val="18"/>
        </w:rPr>
        <w:t xml:space="preserve"> </w:t>
      </w:r>
      <w:r>
        <w:rPr>
          <w:rFonts w:ascii="宋体" w:hAnsi="宋体" w:cs="Arial"/>
          <w:sz w:val="18"/>
          <w:szCs w:val="18"/>
        </w:rPr>
        <w:t xml:space="preserve">  </w:t>
      </w:r>
      <w:r>
        <w:rPr>
          <w:rFonts w:hint="eastAsia" w:ascii="宋体" w:hAnsi="宋体" w:cs="Arial"/>
          <w:sz w:val="18"/>
          <w:szCs w:val="18"/>
        </w:rPr>
        <w:t xml:space="preserve"> </w:t>
      </w:r>
      <w:r>
        <w:rPr>
          <w:rFonts w:ascii="宋体" w:hAnsi="宋体" w:cs="Arial"/>
          <w:sz w:val="18"/>
          <w:szCs w:val="18"/>
        </w:rPr>
        <w:t xml:space="preserve">        2－填缝材料；3－卷材</w:t>
      </w:r>
      <w:r>
        <w:rPr>
          <w:rFonts w:hint="eastAsia" w:ascii="宋体" w:hAnsi="宋体" w:cs="Arial"/>
          <w:sz w:val="18"/>
          <w:szCs w:val="18"/>
        </w:rPr>
        <w:t>附</w:t>
      </w:r>
      <w:r>
        <w:rPr>
          <w:rFonts w:ascii="宋体" w:hAnsi="宋体" w:cs="Arial"/>
          <w:sz w:val="18"/>
          <w:szCs w:val="18"/>
        </w:rPr>
        <w:t>加层；</w:t>
      </w:r>
    </w:p>
    <w:p>
      <w:pPr>
        <w:tabs>
          <w:tab w:val="left" w:pos="629"/>
        </w:tabs>
        <w:overflowPunct w:val="0"/>
        <w:autoSpaceDE w:val="0"/>
        <w:autoSpaceDN w:val="0"/>
        <w:adjustRightInd w:val="0"/>
        <w:spacing w:line="300" w:lineRule="exact"/>
        <w:ind w:firstLine="1080" w:firstLineChars="600"/>
        <w:jc w:val="left"/>
        <w:rPr>
          <w:rFonts w:ascii="宋体" w:hAnsi="宋体" w:cs="Arial"/>
          <w:sz w:val="18"/>
          <w:szCs w:val="18"/>
        </w:rPr>
      </w:pPr>
      <w:r>
        <w:rPr>
          <w:rFonts w:ascii="宋体" w:hAnsi="宋体" w:cs="Arial"/>
          <w:sz w:val="18"/>
          <w:szCs w:val="18"/>
        </w:rPr>
        <w:t>5－防水层；6－密封材料</w:t>
      </w:r>
      <w:r>
        <w:rPr>
          <w:rFonts w:hint="eastAsia" w:ascii="宋体" w:hAnsi="宋体" w:cs="Arial"/>
          <w:sz w:val="18"/>
          <w:szCs w:val="18"/>
        </w:rPr>
        <w:t xml:space="preserve"> </w:t>
      </w:r>
      <w:r>
        <w:rPr>
          <w:rFonts w:ascii="宋体" w:hAnsi="宋体" w:cs="Arial"/>
          <w:sz w:val="18"/>
          <w:szCs w:val="18"/>
        </w:rPr>
        <w:t xml:space="preserve">                     4－防水层；5－混凝土侧墙；6－密封材料</w:t>
      </w:r>
    </w:p>
    <w:p>
      <w:pPr>
        <w:jc w:val="center"/>
      </w:pPr>
      <w:r>
        <w:drawing>
          <wp:inline distT="0" distB="0" distL="114300" distR="114300">
            <wp:extent cx="2135505" cy="1734820"/>
            <wp:effectExtent l="0" t="0" r="0" b="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30"/>
                    <a:srcRect r="430"/>
                    <a:stretch>
                      <a:fillRect/>
                    </a:stretch>
                  </pic:blipFill>
                  <pic:spPr>
                    <a:xfrm>
                      <a:off x="0" y="0"/>
                      <a:ext cx="2140819" cy="1739075"/>
                    </a:xfrm>
                    <a:prstGeom prst="rect">
                      <a:avLst/>
                    </a:prstGeom>
                    <a:noFill/>
                    <a:ln>
                      <a:noFill/>
                    </a:ln>
                  </pic:spPr>
                </pic:pic>
              </a:graphicData>
            </a:graphic>
          </wp:inline>
        </w:drawing>
      </w:r>
    </w:p>
    <w:p>
      <w:pPr>
        <w:jc w:val="center"/>
        <w:rPr>
          <w:rFonts w:ascii="宋体" w:hAnsi="宋体"/>
          <w:sz w:val="18"/>
          <w:szCs w:val="18"/>
        </w:rPr>
      </w:pPr>
      <w:r>
        <w:rPr>
          <w:rFonts w:ascii="宋体" w:hAnsi="宋体"/>
          <w:sz w:val="18"/>
          <w:szCs w:val="18"/>
        </w:rPr>
        <w:t xml:space="preserve">c </w:t>
      </w:r>
      <w:r>
        <w:rPr>
          <w:rFonts w:hint="eastAsia" w:ascii="宋体" w:hAnsi="宋体"/>
          <w:sz w:val="18"/>
          <w:szCs w:val="18"/>
        </w:rPr>
        <w:t>底板</w:t>
      </w:r>
    </w:p>
    <w:p>
      <w:pPr>
        <w:tabs>
          <w:tab w:val="left" w:pos="629"/>
        </w:tabs>
        <w:overflowPunct w:val="0"/>
        <w:autoSpaceDE w:val="0"/>
        <w:autoSpaceDN w:val="0"/>
        <w:adjustRightInd w:val="0"/>
        <w:spacing w:line="300" w:lineRule="exact"/>
        <w:ind w:firstLine="1080" w:firstLineChars="600"/>
        <w:jc w:val="center"/>
        <w:rPr>
          <w:rFonts w:ascii="宋体" w:hAnsi="宋体" w:cs="Arial"/>
          <w:sz w:val="18"/>
          <w:szCs w:val="18"/>
        </w:rPr>
      </w:pPr>
      <w:r>
        <w:rPr>
          <w:rFonts w:ascii="宋体" w:hAnsi="宋体" w:cs="Arial"/>
          <w:sz w:val="18"/>
          <w:szCs w:val="18"/>
        </w:rPr>
        <w:t>1－混凝土</w:t>
      </w:r>
      <w:r>
        <w:rPr>
          <w:rFonts w:hint="eastAsia" w:ascii="宋体" w:hAnsi="宋体" w:cs="Arial"/>
          <w:sz w:val="18"/>
          <w:szCs w:val="18"/>
        </w:rPr>
        <w:t>底板</w:t>
      </w:r>
      <w:r>
        <w:rPr>
          <w:rFonts w:ascii="宋体" w:hAnsi="宋体" w:cs="Arial"/>
          <w:sz w:val="18"/>
          <w:szCs w:val="18"/>
        </w:rPr>
        <w:t>；2－密封材料；3－中埋式止水带；4－保护层；</w:t>
      </w:r>
    </w:p>
    <w:p>
      <w:pPr>
        <w:tabs>
          <w:tab w:val="left" w:pos="629"/>
        </w:tabs>
        <w:overflowPunct w:val="0"/>
        <w:autoSpaceDE w:val="0"/>
        <w:autoSpaceDN w:val="0"/>
        <w:adjustRightInd w:val="0"/>
        <w:spacing w:line="300" w:lineRule="exact"/>
        <w:ind w:firstLine="1080" w:firstLineChars="600"/>
        <w:jc w:val="center"/>
        <w:rPr>
          <w:rFonts w:ascii="宋体" w:hAnsi="宋体" w:cs="Arial"/>
          <w:sz w:val="18"/>
          <w:szCs w:val="18"/>
        </w:rPr>
      </w:pPr>
      <w:r>
        <w:rPr>
          <w:rFonts w:ascii="宋体" w:hAnsi="宋体" w:cs="Arial"/>
          <w:sz w:val="18"/>
          <w:szCs w:val="18"/>
        </w:rPr>
        <w:t>5－垫层；6－填缝材料；7－卷材</w:t>
      </w:r>
      <w:r>
        <w:rPr>
          <w:rFonts w:hint="eastAsia" w:ascii="宋体" w:hAnsi="宋体" w:cs="Arial"/>
          <w:sz w:val="18"/>
          <w:szCs w:val="18"/>
        </w:rPr>
        <w:t>附</w:t>
      </w:r>
      <w:r>
        <w:rPr>
          <w:rFonts w:ascii="宋体" w:hAnsi="宋体" w:cs="Arial"/>
          <w:sz w:val="18"/>
          <w:szCs w:val="18"/>
        </w:rPr>
        <w:t>加层；8－防水层</w:t>
      </w:r>
    </w:p>
    <w:p>
      <w:pPr>
        <w:tabs>
          <w:tab w:val="left" w:pos="720"/>
          <w:tab w:val="left" w:pos="2240"/>
          <w:tab w:val="left" w:pos="2345"/>
        </w:tabs>
        <w:overflowPunct w:val="0"/>
        <w:autoSpaceDE w:val="0"/>
        <w:autoSpaceDN w:val="0"/>
        <w:adjustRightInd w:val="0"/>
        <w:spacing w:line="360" w:lineRule="auto"/>
        <w:jc w:val="center"/>
        <w:rPr>
          <w:rFonts w:ascii="宋体" w:hAnsi="宋体" w:cs="黑体"/>
          <w:b/>
          <w:bCs/>
          <w:szCs w:val="21"/>
        </w:rPr>
      </w:pPr>
      <w:r>
        <w:rPr>
          <w:rFonts w:hint="eastAsia" w:ascii="宋体" w:hAnsi="宋体" w:cs="黑体"/>
          <w:b/>
          <w:bCs/>
          <w:szCs w:val="21"/>
        </w:rPr>
        <w:t>图</w:t>
      </w:r>
      <w:r>
        <w:rPr>
          <w:rFonts w:ascii="宋体" w:hAnsi="宋体" w:cs="黑体"/>
          <w:b/>
          <w:bCs/>
          <w:szCs w:val="21"/>
        </w:rPr>
        <w:t>5.3.4</w:t>
      </w:r>
      <w:r>
        <w:rPr>
          <w:rFonts w:hint="eastAsia" w:ascii="宋体" w:hAnsi="宋体" w:cs="黑体"/>
          <w:b/>
          <w:bCs/>
          <w:szCs w:val="21"/>
        </w:rPr>
        <w:t xml:space="preserve"> 变形缝防水构造</w:t>
      </w:r>
    </w:p>
    <w:p>
      <w:pPr>
        <w:pStyle w:val="46"/>
        <w:tabs>
          <w:tab w:val="clear" w:pos="1440"/>
        </w:tabs>
        <w:spacing w:beforeLines="0" w:afterLines="0" w:line="360" w:lineRule="auto"/>
        <w:ind w:left="0" w:firstLine="0"/>
        <w:outlineLvl w:val="9"/>
        <w:rPr>
          <w:rFonts w:ascii="Times New Roman" w:hAnsi="Times New Roman" w:eastAsia="宋体"/>
          <w:spacing w:val="4"/>
          <w:sz w:val="24"/>
          <w:szCs w:val="24"/>
        </w:rPr>
      </w:pPr>
      <w:r>
        <w:rPr>
          <w:rFonts w:ascii="Times New Roman" w:hAnsi="Times New Roman" w:eastAsia="宋体"/>
          <w:b/>
          <w:kern w:val="2"/>
          <w:sz w:val="24"/>
          <w:szCs w:val="24"/>
        </w:rPr>
        <w:t>5.3.5</w:t>
      </w:r>
      <w:r>
        <w:rPr>
          <w:rFonts w:hint="eastAsia" w:ascii="宋体" w:hAnsi="宋体" w:eastAsia="宋体"/>
          <w:sz w:val="24"/>
          <w:szCs w:val="24"/>
        </w:rPr>
        <w:t xml:space="preserve"> </w:t>
      </w:r>
      <w:r>
        <w:rPr>
          <w:rFonts w:ascii="Times New Roman" w:hAnsi="Times New Roman" w:eastAsia="宋体"/>
          <w:spacing w:val="4"/>
          <w:sz w:val="24"/>
          <w:szCs w:val="24"/>
        </w:rPr>
        <w:t>后浇带防水构造应符合下列规定：</w:t>
      </w:r>
    </w:p>
    <w:p>
      <w:pPr>
        <w:spacing w:line="360" w:lineRule="auto"/>
        <w:ind w:firstLine="480" w:firstLineChars="200"/>
        <w:jc w:val="left"/>
        <w:rPr>
          <w:rFonts w:ascii="宋体" w:hAnsi="宋体"/>
          <w:sz w:val="24"/>
        </w:rPr>
      </w:pPr>
      <w:r>
        <w:rPr>
          <w:rFonts w:ascii="宋体" w:hAnsi="宋体"/>
          <w:sz w:val="24"/>
        </w:rPr>
        <w:t>1</w:t>
      </w:r>
      <w:bookmarkStart w:id="56" w:name="OLE_LINK1"/>
      <w:r>
        <w:rPr>
          <w:rFonts w:hint="eastAsia" w:ascii="宋体" w:hAnsi="宋体"/>
          <w:sz w:val="24"/>
        </w:rPr>
        <w:t xml:space="preserve"> </w:t>
      </w:r>
      <w:r>
        <w:rPr>
          <w:rFonts w:ascii="宋体" w:hAnsi="宋体"/>
          <w:sz w:val="24"/>
        </w:rPr>
        <w:t>后浇带迎水面应设置卷材</w:t>
      </w:r>
      <w:r>
        <w:rPr>
          <w:rFonts w:hint="eastAsia" w:ascii="宋体" w:hAnsi="宋体"/>
          <w:sz w:val="24"/>
        </w:rPr>
        <w:t>附</w:t>
      </w:r>
      <w:r>
        <w:rPr>
          <w:rFonts w:ascii="宋体" w:hAnsi="宋体"/>
          <w:sz w:val="24"/>
        </w:rPr>
        <w:t>加层</w:t>
      </w:r>
      <w:r>
        <w:rPr>
          <w:rFonts w:hint="eastAsia" w:ascii="宋体" w:hAnsi="宋体"/>
          <w:sz w:val="24"/>
        </w:rPr>
        <w:t>，附加层宽度为后浇带的宽度加两侧施工缝外延伸各不小应于</w:t>
      </w:r>
      <w:r>
        <w:rPr>
          <w:rFonts w:ascii="宋体" w:hAnsi="宋体"/>
          <w:sz w:val="24"/>
        </w:rPr>
        <w:t>300</w:t>
      </w:r>
      <w:r>
        <w:rPr>
          <w:rFonts w:hint="eastAsia" w:ascii="宋体" w:hAnsi="宋体"/>
          <w:sz w:val="24"/>
        </w:rPr>
        <w:t>㎜</w:t>
      </w:r>
      <w:bookmarkEnd w:id="56"/>
      <w:r>
        <w:rPr>
          <w:rFonts w:hint="eastAsia" w:ascii="宋体" w:hAnsi="宋体"/>
          <w:sz w:val="24"/>
        </w:rPr>
        <w:t>（图</w:t>
      </w:r>
      <w:r>
        <w:rPr>
          <w:rFonts w:ascii="宋体" w:hAnsi="宋体"/>
          <w:sz w:val="24"/>
        </w:rPr>
        <w:t>5.3.5－a</w:t>
      </w:r>
      <w:r>
        <w:rPr>
          <w:rFonts w:hint="eastAsia" w:ascii="宋体" w:hAnsi="宋体"/>
          <w:sz w:val="24"/>
        </w:rPr>
        <w:t>）</w:t>
      </w:r>
      <w:r>
        <w:rPr>
          <w:rFonts w:ascii="宋体" w:hAnsi="宋体"/>
          <w:sz w:val="24"/>
        </w:rPr>
        <w:t>；</w:t>
      </w:r>
    </w:p>
    <w:p>
      <w:pPr>
        <w:jc w:val="center"/>
      </w:pPr>
      <w:r>
        <w:drawing>
          <wp:inline distT="0" distB="0" distL="114300" distR="114300">
            <wp:extent cx="3096260" cy="2016125"/>
            <wp:effectExtent l="0" t="0" r="8890" b="3175"/>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pic:cNvPicPr>
                  </pic:nvPicPr>
                  <pic:blipFill>
                    <a:blip r:embed="rId31"/>
                    <a:stretch>
                      <a:fillRect/>
                    </a:stretch>
                  </pic:blipFill>
                  <pic:spPr>
                    <a:xfrm>
                      <a:off x="0" y="0"/>
                      <a:ext cx="3096260" cy="2016125"/>
                    </a:xfrm>
                    <a:prstGeom prst="rect">
                      <a:avLst/>
                    </a:prstGeom>
                    <a:noFill/>
                    <a:ln>
                      <a:noFill/>
                    </a:ln>
                  </pic:spPr>
                </pic:pic>
              </a:graphicData>
            </a:graphic>
          </wp:inline>
        </w:drawing>
      </w:r>
    </w:p>
    <w:p>
      <w:pPr>
        <w:jc w:val="center"/>
        <w:rPr>
          <w:rFonts w:ascii="宋体" w:hAnsi="宋体"/>
          <w:b/>
          <w:bCs/>
          <w:szCs w:val="21"/>
        </w:rPr>
      </w:pPr>
      <w:r>
        <w:rPr>
          <w:rFonts w:hint="eastAsia" w:ascii="宋体" w:hAnsi="宋体"/>
          <w:sz w:val="18"/>
          <w:szCs w:val="18"/>
        </w:rPr>
        <w:t>　</w:t>
      </w:r>
      <w:r>
        <w:rPr>
          <w:rFonts w:ascii="宋体" w:hAnsi="宋体"/>
          <w:sz w:val="18"/>
          <w:szCs w:val="18"/>
        </w:rPr>
        <w:t xml:space="preserve">a </w:t>
      </w:r>
      <w:r>
        <w:rPr>
          <w:rFonts w:hint="eastAsia" w:ascii="宋体" w:hAnsi="宋体"/>
          <w:sz w:val="18"/>
          <w:szCs w:val="18"/>
        </w:rPr>
        <w:t>后浇带两端平直缝防水构造</w:t>
      </w:r>
    </w:p>
    <w:p>
      <w:pPr>
        <w:tabs>
          <w:tab w:val="left" w:pos="629"/>
        </w:tabs>
        <w:overflowPunct w:val="0"/>
        <w:autoSpaceDE w:val="0"/>
        <w:autoSpaceDN w:val="0"/>
        <w:adjustRightInd w:val="0"/>
        <w:jc w:val="center"/>
        <w:rPr>
          <w:rFonts w:ascii="宋体" w:hAnsi="宋体" w:cs="Arial"/>
          <w:sz w:val="18"/>
          <w:szCs w:val="18"/>
        </w:rPr>
      </w:pPr>
      <w:r>
        <w:rPr>
          <w:rFonts w:ascii="宋体" w:hAnsi="宋体" w:cs="Arial"/>
          <w:sz w:val="18"/>
          <w:szCs w:val="18"/>
        </w:rPr>
        <w:t>1－外贴式止水带；2－遇水膨胀止水条（胶）；3－后浇补偿收缩混凝土；</w:t>
      </w:r>
    </w:p>
    <w:p>
      <w:pPr>
        <w:tabs>
          <w:tab w:val="left" w:pos="629"/>
        </w:tabs>
        <w:overflowPunct w:val="0"/>
        <w:autoSpaceDE w:val="0"/>
        <w:autoSpaceDN w:val="0"/>
        <w:adjustRightInd w:val="0"/>
        <w:jc w:val="center"/>
        <w:rPr>
          <w:rFonts w:ascii="宋体" w:hAnsi="宋体" w:cs="Arial"/>
          <w:sz w:val="18"/>
          <w:szCs w:val="18"/>
        </w:rPr>
      </w:pPr>
      <w:r>
        <w:rPr>
          <w:rFonts w:ascii="宋体" w:hAnsi="宋体" w:cs="Arial"/>
          <w:sz w:val="18"/>
          <w:szCs w:val="18"/>
        </w:rPr>
        <w:t>4－防水层；5－垫层；6－卷材</w:t>
      </w:r>
      <w:r>
        <w:rPr>
          <w:rFonts w:hint="eastAsia" w:ascii="宋体" w:hAnsi="宋体" w:cs="Arial"/>
          <w:sz w:val="18"/>
          <w:szCs w:val="18"/>
        </w:rPr>
        <w:t>附</w:t>
      </w:r>
      <w:r>
        <w:rPr>
          <w:rFonts w:ascii="宋体" w:hAnsi="宋体" w:cs="Arial"/>
          <w:sz w:val="18"/>
          <w:szCs w:val="18"/>
        </w:rPr>
        <w:t>加层</w:t>
      </w:r>
    </w:p>
    <w:p>
      <w:pPr>
        <w:spacing w:line="360" w:lineRule="auto"/>
        <w:ind w:firstLine="480" w:firstLineChars="200"/>
        <w:jc w:val="left"/>
        <w:rPr>
          <w:rFonts w:ascii="宋体" w:hAnsi="宋体"/>
          <w:sz w:val="24"/>
        </w:rPr>
      </w:pPr>
      <w:r>
        <w:rPr>
          <w:rFonts w:ascii="宋体" w:hAnsi="宋体"/>
          <w:sz w:val="24"/>
        </w:rPr>
        <w:t>2</w:t>
      </w:r>
      <w:r>
        <w:rPr>
          <w:rFonts w:hint="eastAsia" w:ascii="宋体" w:hAnsi="宋体"/>
          <w:sz w:val="24"/>
        </w:rPr>
        <w:t xml:space="preserve"> </w:t>
      </w:r>
      <w:r>
        <w:rPr>
          <w:rFonts w:ascii="宋体" w:hAnsi="宋体"/>
          <w:sz w:val="24"/>
        </w:rPr>
        <w:t>后浇带须超前止水时，后浇带部位混凝土宜局部加厚</w:t>
      </w:r>
      <w:r>
        <w:rPr>
          <w:rFonts w:hint="eastAsia" w:ascii="宋体" w:hAnsi="宋体"/>
          <w:sz w:val="24"/>
        </w:rPr>
        <w:t>，附加层宽度超出混凝土加厚部位两侧各不应小于3</w:t>
      </w:r>
      <w:r>
        <w:rPr>
          <w:rFonts w:ascii="宋体" w:hAnsi="宋体"/>
          <w:sz w:val="24"/>
        </w:rPr>
        <w:t>00</w:t>
      </w:r>
      <w:r>
        <w:rPr>
          <w:rFonts w:hint="eastAsia" w:ascii="宋体" w:hAnsi="宋体"/>
          <w:sz w:val="24"/>
        </w:rPr>
        <w:t>mm（图</w:t>
      </w:r>
      <w:r>
        <w:rPr>
          <w:rFonts w:ascii="宋体" w:hAnsi="宋体"/>
          <w:sz w:val="24"/>
        </w:rPr>
        <w:t>5.3.5－b</w:t>
      </w:r>
      <w:r>
        <w:rPr>
          <w:rFonts w:hint="eastAsia" w:ascii="宋体" w:hAnsi="宋体"/>
          <w:sz w:val="24"/>
        </w:rPr>
        <w:t>）</w:t>
      </w:r>
      <w:r>
        <w:rPr>
          <w:rFonts w:ascii="宋体" w:hAnsi="宋体"/>
          <w:sz w:val="24"/>
        </w:rPr>
        <w:t>。</w:t>
      </w:r>
    </w:p>
    <w:p>
      <w:pPr>
        <w:jc w:val="center"/>
      </w:pPr>
      <w:r>
        <w:drawing>
          <wp:inline distT="0" distB="0" distL="114300" distR="114300">
            <wp:extent cx="4310380" cy="2087880"/>
            <wp:effectExtent l="0" t="0" r="13970" b="7620"/>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32"/>
                    <a:stretch>
                      <a:fillRect/>
                    </a:stretch>
                  </pic:blipFill>
                  <pic:spPr>
                    <a:xfrm>
                      <a:off x="0" y="0"/>
                      <a:ext cx="4310380" cy="2087880"/>
                    </a:xfrm>
                    <a:prstGeom prst="rect">
                      <a:avLst/>
                    </a:prstGeom>
                    <a:noFill/>
                    <a:ln>
                      <a:noFill/>
                    </a:ln>
                  </pic:spPr>
                </pic:pic>
              </a:graphicData>
            </a:graphic>
          </wp:inline>
        </w:drawing>
      </w:r>
    </w:p>
    <w:p>
      <w:pPr>
        <w:jc w:val="center"/>
        <w:rPr>
          <w:rFonts w:ascii="宋体" w:hAnsi="宋体"/>
          <w:sz w:val="18"/>
          <w:szCs w:val="18"/>
        </w:rPr>
      </w:pPr>
      <w:r>
        <w:rPr>
          <w:rFonts w:ascii="宋体" w:hAnsi="宋体"/>
          <w:sz w:val="18"/>
          <w:szCs w:val="18"/>
        </w:rPr>
        <w:t xml:space="preserve">b </w:t>
      </w:r>
      <w:r>
        <w:rPr>
          <w:rFonts w:hint="eastAsia" w:ascii="宋体" w:hAnsi="宋体"/>
          <w:sz w:val="18"/>
          <w:szCs w:val="18"/>
        </w:rPr>
        <w:t>超前止水后浇带</w:t>
      </w:r>
    </w:p>
    <w:p>
      <w:pPr>
        <w:tabs>
          <w:tab w:val="left" w:pos="629"/>
        </w:tabs>
        <w:overflowPunct w:val="0"/>
        <w:autoSpaceDE w:val="0"/>
        <w:autoSpaceDN w:val="0"/>
        <w:adjustRightInd w:val="0"/>
        <w:jc w:val="center"/>
        <w:rPr>
          <w:rFonts w:ascii="宋体" w:hAnsi="宋体" w:cs="Arial"/>
          <w:sz w:val="18"/>
          <w:szCs w:val="18"/>
        </w:rPr>
      </w:pPr>
      <w:r>
        <w:rPr>
          <w:rFonts w:ascii="宋体" w:hAnsi="宋体" w:cs="Arial"/>
          <w:sz w:val="18"/>
          <w:szCs w:val="18"/>
        </w:rPr>
        <w:t>1－先浇混凝土结构；2－后浇补偿收缩混凝土；3－</w:t>
      </w:r>
      <w:r>
        <w:rPr>
          <w:rFonts w:hint="eastAsia" w:ascii="宋体" w:hAnsi="宋体" w:cs="Arial"/>
          <w:sz w:val="18"/>
          <w:szCs w:val="18"/>
        </w:rPr>
        <w:t>遇水膨胀止水条（胶）</w:t>
      </w:r>
      <w:r>
        <w:rPr>
          <w:rFonts w:ascii="宋体" w:hAnsi="宋体" w:cs="Arial"/>
          <w:sz w:val="18"/>
          <w:szCs w:val="18"/>
        </w:rPr>
        <w:t>；4－卷材加强层；</w:t>
      </w:r>
    </w:p>
    <w:p>
      <w:pPr>
        <w:tabs>
          <w:tab w:val="left" w:pos="629"/>
        </w:tabs>
        <w:overflowPunct w:val="0"/>
        <w:autoSpaceDE w:val="0"/>
        <w:autoSpaceDN w:val="0"/>
        <w:adjustRightInd w:val="0"/>
        <w:jc w:val="center"/>
        <w:rPr>
          <w:rFonts w:ascii="宋体" w:hAnsi="宋体" w:cs="Arial"/>
          <w:sz w:val="18"/>
          <w:szCs w:val="18"/>
        </w:rPr>
      </w:pPr>
      <w:r>
        <w:rPr>
          <w:rFonts w:ascii="宋体" w:hAnsi="宋体" w:cs="Arial"/>
          <w:sz w:val="18"/>
          <w:szCs w:val="18"/>
        </w:rPr>
        <w:t>5－防水层；6－中埋式止水带；7－填缝材料；8－保护层；9－垫层</w:t>
      </w:r>
    </w:p>
    <w:p>
      <w:pPr>
        <w:tabs>
          <w:tab w:val="left" w:pos="720"/>
          <w:tab w:val="left" w:pos="2240"/>
          <w:tab w:val="left" w:pos="2345"/>
        </w:tabs>
        <w:overflowPunct w:val="0"/>
        <w:autoSpaceDE w:val="0"/>
        <w:autoSpaceDN w:val="0"/>
        <w:adjustRightInd w:val="0"/>
        <w:spacing w:line="360" w:lineRule="auto"/>
        <w:jc w:val="center"/>
        <w:rPr>
          <w:rFonts w:ascii="宋体" w:hAnsi="宋体" w:cs="黑体"/>
          <w:b/>
          <w:bCs/>
          <w:szCs w:val="21"/>
        </w:rPr>
      </w:pPr>
      <w:r>
        <w:rPr>
          <w:rFonts w:hint="eastAsia" w:ascii="宋体" w:hAnsi="宋体" w:cs="黑体"/>
          <w:b/>
          <w:bCs/>
          <w:szCs w:val="21"/>
        </w:rPr>
        <w:t>图</w:t>
      </w:r>
      <w:r>
        <w:rPr>
          <w:rFonts w:ascii="宋体" w:hAnsi="宋体" w:cs="黑体"/>
          <w:b/>
          <w:bCs/>
          <w:szCs w:val="21"/>
        </w:rPr>
        <w:t>5.3.5</w:t>
      </w:r>
      <w:r>
        <w:rPr>
          <w:rFonts w:hint="eastAsia" w:ascii="宋体" w:hAnsi="宋体" w:cs="黑体"/>
          <w:b/>
          <w:bCs/>
          <w:szCs w:val="21"/>
        </w:rPr>
        <w:t xml:space="preserve"> 后浇带超前止水防水构造</w:t>
      </w:r>
    </w:p>
    <w:p>
      <w:pPr>
        <w:pStyle w:val="46"/>
        <w:tabs>
          <w:tab w:val="clear" w:pos="1440"/>
        </w:tabs>
        <w:spacing w:beforeLines="0" w:afterLines="0" w:line="360" w:lineRule="auto"/>
        <w:ind w:left="0" w:firstLine="0"/>
        <w:outlineLvl w:val="9"/>
        <w:rPr>
          <w:rFonts w:ascii="宋体" w:hAnsi="宋体" w:eastAsia="宋体"/>
          <w:spacing w:val="4"/>
          <w:sz w:val="24"/>
          <w:szCs w:val="24"/>
        </w:rPr>
      </w:pPr>
      <w:r>
        <w:rPr>
          <w:rFonts w:ascii="Times New Roman" w:hAnsi="Times New Roman" w:eastAsia="宋体"/>
          <w:b/>
          <w:kern w:val="2"/>
          <w:sz w:val="24"/>
          <w:szCs w:val="24"/>
        </w:rPr>
        <w:t>5.3.6</w:t>
      </w:r>
      <w:r>
        <w:rPr>
          <w:rFonts w:hint="eastAsia" w:ascii="宋体" w:hAnsi="宋体" w:eastAsia="宋体"/>
          <w:sz w:val="24"/>
          <w:szCs w:val="24"/>
        </w:rPr>
        <w:t xml:space="preserve"> </w:t>
      </w:r>
      <w:r>
        <w:rPr>
          <w:rFonts w:hint="eastAsia" w:ascii="Times New Roman" w:hAnsi="Times New Roman" w:eastAsiaTheme="minorEastAsia"/>
          <w:sz w:val="24"/>
          <w:szCs w:val="24"/>
        </w:rPr>
        <w:t>水平</w:t>
      </w:r>
      <w:r>
        <w:rPr>
          <w:rFonts w:ascii="Times New Roman" w:hAnsi="Times New Roman" w:eastAsia="宋体"/>
          <w:spacing w:val="4"/>
          <w:sz w:val="24"/>
          <w:szCs w:val="24"/>
        </w:rPr>
        <w:t>施工缝</w:t>
      </w:r>
      <w:r>
        <w:rPr>
          <w:rFonts w:hint="eastAsia" w:ascii="Times New Roman" w:hAnsi="Times New Roman" w:eastAsia="宋体"/>
          <w:spacing w:val="4"/>
          <w:sz w:val="24"/>
          <w:szCs w:val="24"/>
        </w:rPr>
        <w:t>部位，应在</w:t>
      </w:r>
      <w:r>
        <w:rPr>
          <w:rFonts w:ascii="Times New Roman" w:hAnsi="Times New Roman" w:eastAsia="宋体"/>
          <w:spacing w:val="4"/>
          <w:sz w:val="24"/>
          <w:szCs w:val="24"/>
        </w:rPr>
        <w:t>迎水面</w:t>
      </w:r>
      <w:r>
        <w:rPr>
          <w:rFonts w:hint="eastAsia" w:ascii="Times New Roman" w:hAnsi="Times New Roman" w:eastAsia="宋体"/>
          <w:spacing w:val="4"/>
          <w:sz w:val="24"/>
          <w:szCs w:val="24"/>
        </w:rPr>
        <w:t>设置</w:t>
      </w:r>
      <w:r>
        <w:rPr>
          <w:rFonts w:hint="eastAsia" w:ascii="宋体" w:hAnsi="宋体" w:eastAsia="宋体"/>
          <w:sz w:val="24"/>
        </w:rPr>
        <w:t>自粘型热塑性聚烯烃（TPO)复合防水卷材</w:t>
      </w:r>
      <w:r>
        <w:rPr>
          <w:rFonts w:hint="eastAsia" w:ascii="宋体" w:hAnsi="宋体" w:eastAsia="宋体"/>
          <w:bCs/>
          <w:kern w:val="21"/>
          <w:sz w:val="24"/>
        </w:rPr>
        <w:t>附</w:t>
      </w:r>
      <w:r>
        <w:rPr>
          <w:rFonts w:ascii="Times New Roman" w:hAnsi="Times New Roman" w:eastAsia="宋体"/>
          <w:spacing w:val="4"/>
          <w:sz w:val="24"/>
          <w:szCs w:val="24"/>
        </w:rPr>
        <w:t>加层，</w:t>
      </w:r>
      <w:r>
        <w:rPr>
          <w:rFonts w:hint="eastAsia" w:ascii="Times New Roman" w:hAnsi="Times New Roman" w:eastAsia="宋体"/>
          <w:spacing w:val="4"/>
          <w:sz w:val="24"/>
          <w:szCs w:val="24"/>
        </w:rPr>
        <w:t>附</w:t>
      </w:r>
      <w:r>
        <w:rPr>
          <w:rFonts w:ascii="Times New Roman" w:hAnsi="Times New Roman" w:eastAsia="宋体"/>
          <w:spacing w:val="4"/>
          <w:sz w:val="24"/>
          <w:szCs w:val="24"/>
        </w:rPr>
        <w:t>加层宽度不应小</w:t>
      </w:r>
      <w:r>
        <w:rPr>
          <w:rFonts w:hint="eastAsia" w:ascii="宋体" w:hAnsi="宋体" w:eastAsia="宋体"/>
          <w:spacing w:val="4"/>
          <w:sz w:val="24"/>
          <w:szCs w:val="24"/>
        </w:rPr>
        <w:t>于</w:t>
      </w:r>
      <w:r>
        <w:rPr>
          <w:rFonts w:ascii="宋体" w:hAnsi="宋体" w:eastAsia="宋体"/>
          <w:spacing w:val="4"/>
          <w:sz w:val="24"/>
          <w:szCs w:val="24"/>
        </w:rPr>
        <w:t>300</w:t>
      </w:r>
      <w:r>
        <w:rPr>
          <w:rFonts w:hint="eastAsia" w:ascii="宋体" w:hAnsi="宋体" w:eastAsia="宋体"/>
          <w:spacing w:val="4"/>
          <w:sz w:val="24"/>
          <w:szCs w:val="24"/>
        </w:rPr>
        <w:t>㎜（图</w:t>
      </w:r>
      <w:r>
        <w:rPr>
          <w:rFonts w:ascii="宋体" w:hAnsi="宋体" w:eastAsia="宋体"/>
          <w:spacing w:val="4"/>
          <w:sz w:val="24"/>
          <w:szCs w:val="24"/>
        </w:rPr>
        <w:t>5.3.6</w:t>
      </w:r>
      <w:r>
        <w:rPr>
          <w:rFonts w:hint="eastAsia" w:ascii="宋体" w:hAnsi="宋体" w:eastAsia="宋体"/>
          <w:spacing w:val="4"/>
          <w:sz w:val="24"/>
          <w:szCs w:val="24"/>
        </w:rPr>
        <w:t>）。</w:t>
      </w:r>
    </w:p>
    <w:p>
      <w:pPr>
        <w:tabs>
          <w:tab w:val="left" w:pos="629"/>
        </w:tabs>
        <w:overflowPunct w:val="0"/>
        <w:autoSpaceDE w:val="0"/>
        <w:autoSpaceDN w:val="0"/>
        <w:adjustRightInd w:val="0"/>
        <w:jc w:val="center"/>
        <w:rPr>
          <w:rFonts w:ascii="宋体" w:hAnsi="宋体" w:cs="Arial"/>
          <w:sz w:val="18"/>
          <w:szCs w:val="18"/>
        </w:rPr>
      </w:pPr>
      <w:r>
        <w:rPr>
          <w:rFonts w:ascii="宋体" w:hAnsi="宋体" w:cs="Arial"/>
          <w:sz w:val="18"/>
          <w:szCs w:val="18"/>
        </w:rPr>
        <w:drawing>
          <wp:inline distT="0" distB="0" distL="114300" distR="114300">
            <wp:extent cx="2866390" cy="2069465"/>
            <wp:effectExtent l="0" t="0" r="10160" b="6985"/>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33"/>
                    <a:stretch>
                      <a:fillRect/>
                    </a:stretch>
                  </pic:blipFill>
                  <pic:spPr>
                    <a:xfrm>
                      <a:off x="0" y="0"/>
                      <a:ext cx="2866390" cy="2069465"/>
                    </a:xfrm>
                    <a:prstGeom prst="rect">
                      <a:avLst/>
                    </a:prstGeom>
                    <a:noFill/>
                    <a:ln>
                      <a:noFill/>
                    </a:ln>
                  </pic:spPr>
                </pic:pic>
              </a:graphicData>
            </a:graphic>
          </wp:inline>
        </w:drawing>
      </w:r>
    </w:p>
    <w:p>
      <w:pPr>
        <w:tabs>
          <w:tab w:val="left" w:pos="629"/>
        </w:tabs>
        <w:overflowPunct w:val="0"/>
        <w:autoSpaceDE w:val="0"/>
        <w:autoSpaceDN w:val="0"/>
        <w:adjustRightInd w:val="0"/>
        <w:jc w:val="center"/>
        <w:rPr>
          <w:rFonts w:ascii="宋体" w:hAnsi="宋体" w:cs="Arial"/>
          <w:sz w:val="18"/>
          <w:szCs w:val="18"/>
        </w:rPr>
      </w:pPr>
      <w:r>
        <w:rPr>
          <w:rFonts w:ascii="宋体" w:hAnsi="宋体" w:cs="Arial"/>
          <w:sz w:val="18"/>
          <w:szCs w:val="18"/>
        </w:rPr>
        <w:t>1－防水层；2－卷材</w:t>
      </w:r>
      <w:r>
        <w:rPr>
          <w:rFonts w:hint="eastAsia" w:ascii="宋体" w:hAnsi="宋体" w:cs="Arial"/>
          <w:sz w:val="18"/>
          <w:szCs w:val="18"/>
        </w:rPr>
        <w:t>附</w:t>
      </w:r>
      <w:r>
        <w:rPr>
          <w:rFonts w:ascii="宋体" w:hAnsi="宋体" w:cs="Arial"/>
          <w:sz w:val="18"/>
          <w:szCs w:val="18"/>
        </w:rPr>
        <w:t>加层；3－保护层；</w:t>
      </w:r>
    </w:p>
    <w:p>
      <w:pPr>
        <w:tabs>
          <w:tab w:val="left" w:pos="629"/>
        </w:tabs>
        <w:overflowPunct w:val="0"/>
        <w:autoSpaceDE w:val="0"/>
        <w:autoSpaceDN w:val="0"/>
        <w:adjustRightInd w:val="0"/>
        <w:jc w:val="center"/>
        <w:rPr>
          <w:rFonts w:ascii="宋体" w:hAnsi="宋体" w:cs="Arial"/>
          <w:sz w:val="18"/>
          <w:szCs w:val="18"/>
        </w:rPr>
      </w:pPr>
      <w:r>
        <w:rPr>
          <w:rFonts w:ascii="宋体" w:hAnsi="宋体" w:cs="Arial"/>
          <w:sz w:val="18"/>
          <w:szCs w:val="18"/>
        </w:rPr>
        <w:t>4－后浇混凝土结构；5－</w:t>
      </w:r>
      <w:r>
        <w:rPr>
          <w:rFonts w:hint="eastAsia" w:ascii="宋体" w:hAnsi="宋体" w:cs="Arial"/>
          <w:sz w:val="18"/>
          <w:szCs w:val="18"/>
        </w:rPr>
        <w:t>遇水膨胀止水条（胶）</w:t>
      </w:r>
      <w:r>
        <w:rPr>
          <w:rFonts w:ascii="宋体" w:hAnsi="宋体" w:cs="Arial"/>
          <w:sz w:val="18"/>
          <w:szCs w:val="18"/>
        </w:rPr>
        <w:t>；6－先浇混凝土结构</w:t>
      </w:r>
    </w:p>
    <w:p>
      <w:pPr>
        <w:tabs>
          <w:tab w:val="left" w:pos="720"/>
          <w:tab w:val="left" w:pos="2240"/>
          <w:tab w:val="left" w:pos="2345"/>
        </w:tabs>
        <w:overflowPunct w:val="0"/>
        <w:autoSpaceDE w:val="0"/>
        <w:autoSpaceDN w:val="0"/>
        <w:adjustRightInd w:val="0"/>
        <w:spacing w:line="360" w:lineRule="auto"/>
        <w:jc w:val="center"/>
        <w:rPr>
          <w:rFonts w:ascii="宋体" w:hAnsi="宋体"/>
          <w:b/>
          <w:bCs/>
          <w:szCs w:val="21"/>
        </w:rPr>
      </w:pPr>
      <w:r>
        <w:rPr>
          <w:rFonts w:hint="eastAsia" w:ascii="宋体" w:hAnsi="宋体" w:cs="黑体"/>
          <w:b/>
          <w:bCs/>
          <w:szCs w:val="21"/>
        </w:rPr>
        <w:t>图</w:t>
      </w:r>
      <w:r>
        <w:rPr>
          <w:rFonts w:ascii="宋体" w:hAnsi="宋体" w:cs="黑体"/>
          <w:b/>
          <w:bCs/>
          <w:szCs w:val="21"/>
        </w:rPr>
        <w:t>5.3.6</w:t>
      </w:r>
      <w:r>
        <w:rPr>
          <w:rFonts w:hint="eastAsia" w:ascii="宋体" w:hAnsi="宋体" w:cs="黑体"/>
          <w:b/>
          <w:bCs/>
          <w:szCs w:val="21"/>
        </w:rPr>
        <w:t xml:space="preserve"> 水平施工缝防水构造</w:t>
      </w:r>
    </w:p>
    <w:p>
      <w:pPr>
        <w:pStyle w:val="46"/>
        <w:tabs>
          <w:tab w:val="clear" w:pos="1440"/>
        </w:tabs>
        <w:spacing w:beforeLines="0" w:afterLines="0" w:line="360" w:lineRule="auto"/>
        <w:ind w:left="0" w:firstLine="0"/>
        <w:outlineLvl w:val="9"/>
        <w:rPr>
          <w:rFonts w:ascii="Times New Roman" w:hAnsi="Times New Roman" w:eastAsia="宋体"/>
          <w:spacing w:val="4"/>
          <w:sz w:val="24"/>
          <w:szCs w:val="24"/>
        </w:rPr>
      </w:pPr>
      <w:r>
        <w:rPr>
          <w:rFonts w:ascii="Times New Roman" w:hAnsi="Times New Roman" w:eastAsia="宋体"/>
          <w:b/>
          <w:kern w:val="2"/>
          <w:sz w:val="24"/>
          <w:szCs w:val="24"/>
        </w:rPr>
        <w:t>5.3.7</w:t>
      </w:r>
      <w:r>
        <w:rPr>
          <w:rFonts w:ascii="宋体" w:hAnsi="宋体" w:eastAsia="宋体"/>
          <w:spacing w:val="4"/>
          <w:sz w:val="24"/>
          <w:szCs w:val="24"/>
        </w:rPr>
        <w:t xml:space="preserve"> </w:t>
      </w:r>
      <w:r>
        <w:rPr>
          <w:rFonts w:ascii="Times New Roman" w:hAnsi="Times New Roman" w:eastAsia="宋体"/>
          <w:spacing w:val="4"/>
          <w:sz w:val="24"/>
          <w:szCs w:val="24"/>
        </w:rPr>
        <w:t>侧墙穿墙套管</w:t>
      </w:r>
      <w:r>
        <w:rPr>
          <w:rFonts w:hint="eastAsia" w:ascii="Times New Roman" w:hAnsi="Times New Roman" w:eastAsia="宋体"/>
          <w:spacing w:val="4"/>
          <w:sz w:val="24"/>
          <w:szCs w:val="24"/>
        </w:rPr>
        <w:t>部位，</w:t>
      </w:r>
      <w:r>
        <w:rPr>
          <w:rFonts w:hint="eastAsia" w:ascii="宋体" w:hAnsi="宋体" w:eastAsia="宋体"/>
          <w:sz w:val="24"/>
        </w:rPr>
        <w:t>自粘型热塑性聚烯烃（TPO)复合防水卷材应</w:t>
      </w:r>
      <w:r>
        <w:rPr>
          <w:rFonts w:ascii="Times New Roman" w:hAnsi="Times New Roman" w:eastAsia="宋体"/>
          <w:spacing w:val="4"/>
          <w:sz w:val="24"/>
          <w:szCs w:val="24"/>
        </w:rPr>
        <w:t>在穿墙套管周围收头并</w:t>
      </w:r>
      <w:r>
        <w:rPr>
          <w:rFonts w:hint="eastAsia" w:ascii="Times New Roman" w:hAnsi="Times New Roman" w:eastAsia="宋体"/>
          <w:spacing w:val="4"/>
          <w:sz w:val="24"/>
          <w:szCs w:val="24"/>
        </w:rPr>
        <w:t>用密封</w:t>
      </w:r>
      <w:r>
        <w:rPr>
          <w:rFonts w:ascii="Times New Roman" w:hAnsi="Times New Roman" w:eastAsiaTheme="minorEastAsia"/>
          <w:kern w:val="2"/>
          <w:sz w:val="24"/>
          <w:szCs w:val="24"/>
        </w:rPr>
        <w:t>材料</w:t>
      </w:r>
      <w:r>
        <w:rPr>
          <w:rFonts w:hint="eastAsia" w:ascii="Times New Roman" w:hAnsi="Times New Roman" w:eastAsiaTheme="minorEastAsia"/>
          <w:kern w:val="2"/>
          <w:sz w:val="24"/>
          <w:szCs w:val="24"/>
        </w:rPr>
        <w:t>进行</w:t>
      </w:r>
      <w:r>
        <w:rPr>
          <w:rFonts w:ascii="Times New Roman" w:hAnsi="Times New Roman" w:eastAsia="宋体"/>
          <w:spacing w:val="4"/>
          <w:sz w:val="24"/>
          <w:szCs w:val="24"/>
        </w:rPr>
        <w:t>封严</w:t>
      </w:r>
      <w:r>
        <w:rPr>
          <w:rFonts w:hint="eastAsia" w:ascii="Times New Roman" w:hAnsi="Times New Roman" w:eastAsia="宋体"/>
          <w:spacing w:val="4"/>
          <w:sz w:val="24"/>
          <w:szCs w:val="24"/>
        </w:rPr>
        <w:t>；套管与侧墙结构交接处应设置涂料附加层</w:t>
      </w:r>
      <w:r>
        <w:rPr>
          <w:rFonts w:hint="eastAsia" w:hAnsi="宋体"/>
          <w:kern w:val="21"/>
          <w:sz w:val="24"/>
        </w:rPr>
        <w:t>。</w:t>
      </w:r>
      <w:r>
        <w:rPr>
          <w:rFonts w:hint="eastAsia" w:ascii="Times New Roman" w:hAnsi="Times New Roman" w:eastAsia="宋体"/>
          <w:spacing w:val="4"/>
          <w:sz w:val="24"/>
          <w:szCs w:val="24"/>
        </w:rPr>
        <w:t>附加层在侧墙上宽度不应小于2</w:t>
      </w:r>
      <w:r>
        <w:rPr>
          <w:rFonts w:ascii="Times New Roman" w:hAnsi="Times New Roman" w:eastAsia="宋体"/>
          <w:spacing w:val="4"/>
          <w:sz w:val="24"/>
          <w:szCs w:val="24"/>
        </w:rPr>
        <w:t>00</w:t>
      </w:r>
      <w:r>
        <w:rPr>
          <w:rFonts w:hint="eastAsia" w:ascii="Times New Roman" w:hAnsi="Times New Roman" w:eastAsia="宋体"/>
          <w:spacing w:val="4"/>
          <w:sz w:val="24"/>
          <w:szCs w:val="24"/>
        </w:rPr>
        <w:t>mm，在</w:t>
      </w:r>
      <w:r>
        <w:rPr>
          <w:rFonts w:ascii="Times New Roman" w:hAnsi="Times New Roman" w:eastAsia="宋体"/>
          <w:spacing w:val="4"/>
          <w:sz w:val="24"/>
          <w:szCs w:val="24"/>
        </w:rPr>
        <w:t>穿墙</w:t>
      </w:r>
      <w:r>
        <w:rPr>
          <w:rFonts w:hint="eastAsia" w:ascii="Times New Roman" w:hAnsi="Times New Roman" w:eastAsia="宋体"/>
          <w:spacing w:val="4"/>
          <w:sz w:val="24"/>
          <w:szCs w:val="24"/>
        </w:rPr>
        <w:t>管上宽度不应小于1</w:t>
      </w:r>
      <w:r>
        <w:rPr>
          <w:rFonts w:ascii="Times New Roman" w:hAnsi="Times New Roman" w:eastAsia="宋体"/>
          <w:spacing w:val="4"/>
          <w:sz w:val="24"/>
          <w:szCs w:val="24"/>
        </w:rPr>
        <w:t>00</w:t>
      </w:r>
      <w:r>
        <w:rPr>
          <w:rFonts w:hint="eastAsia" w:ascii="Times New Roman" w:hAnsi="Times New Roman" w:eastAsia="宋体"/>
          <w:spacing w:val="4"/>
          <w:sz w:val="24"/>
          <w:szCs w:val="24"/>
        </w:rPr>
        <w:t>mm</w:t>
      </w:r>
      <w:r>
        <w:rPr>
          <w:rFonts w:hint="eastAsia" w:ascii="宋体" w:hAnsi="宋体" w:eastAsia="宋体"/>
          <w:spacing w:val="4"/>
          <w:sz w:val="24"/>
          <w:szCs w:val="24"/>
        </w:rPr>
        <w:t>（图</w:t>
      </w:r>
      <w:r>
        <w:rPr>
          <w:rFonts w:ascii="宋体" w:hAnsi="宋体" w:eastAsia="宋体"/>
          <w:spacing w:val="4"/>
          <w:sz w:val="24"/>
          <w:szCs w:val="24"/>
        </w:rPr>
        <w:t>5.3.5</w:t>
      </w:r>
      <w:r>
        <w:rPr>
          <w:rFonts w:hint="eastAsia" w:ascii="宋体" w:hAnsi="宋体" w:eastAsia="宋体"/>
          <w:spacing w:val="4"/>
          <w:sz w:val="24"/>
          <w:szCs w:val="24"/>
        </w:rPr>
        <w:t>）</w:t>
      </w:r>
      <w:r>
        <w:rPr>
          <w:rFonts w:ascii="Times New Roman" w:hAnsi="Times New Roman" w:eastAsia="宋体"/>
          <w:spacing w:val="4"/>
          <w:sz w:val="24"/>
          <w:szCs w:val="24"/>
        </w:rPr>
        <w:t>。</w:t>
      </w:r>
    </w:p>
    <w:p>
      <w:pPr>
        <w:jc w:val="center"/>
      </w:pPr>
      <w:r>
        <w:drawing>
          <wp:inline distT="0" distB="0" distL="0" distR="0">
            <wp:extent cx="2647950" cy="2665095"/>
            <wp:effectExtent l="0" t="0" r="0" b="1905"/>
            <wp:docPr id="1630310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10761"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55646" cy="2673095"/>
                    </a:xfrm>
                    <a:prstGeom prst="rect">
                      <a:avLst/>
                    </a:prstGeom>
                    <a:noFill/>
                    <a:ln>
                      <a:noFill/>
                    </a:ln>
                  </pic:spPr>
                </pic:pic>
              </a:graphicData>
            </a:graphic>
          </wp:inline>
        </w:drawing>
      </w:r>
    </w:p>
    <w:p>
      <w:pPr>
        <w:tabs>
          <w:tab w:val="left" w:pos="629"/>
        </w:tabs>
        <w:overflowPunct w:val="0"/>
        <w:autoSpaceDE w:val="0"/>
        <w:autoSpaceDN w:val="0"/>
        <w:adjustRightInd w:val="0"/>
        <w:jc w:val="center"/>
        <w:rPr>
          <w:rFonts w:ascii="宋体" w:hAnsi="宋体" w:cs="Arial"/>
          <w:sz w:val="18"/>
          <w:szCs w:val="18"/>
        </w:rPr>
      </w:pPr>
      <w:r>
        <w:rPr>
          <w:rFonts w:ascii="宋体" w:hAnsi="宋体" w:cs="Arial"/>
          <w:sz w:val="18"/>
          <w:szCs w:val="18"/>
        </w:rPr>
        <w:t>1－防水层；2－</w:t>
      </w:r>
      <w:r>
        <w:rPr>
          <w:rFonts w:hint="eastAsia" w:ascii="宋体" w:hAnsi="宋体" w:cs="Arial"/>
          <w:sz w:val="18"/>
          <w:szCs w:val="18"/>
        </w:rPr>
        <w:t>附</w:t>
      </w:r>
      <w:r>
        <w:rPr>
          <w:rFonts w:ascii="宋体" w:hAnsi="宋体" w:cs="Arial"/>
          <w:sz w:val="18"/>
          <w:szCs w:val="18"/>
        </w:rPr>
        <w:t>加层；3－密封材料；4－填充材料；5－翼环；6－</w:t>
      </w:r>
      <w:r>
        <w:rPr>
          <w:rFonts w:hint="eastAsia" w:ascii="宋体" w:hAnsi="宋体" w:cs="Arial"/>
          <w:sz w:val="18"/>
          <w:szCs w:val="18"/>
        </w:rPr>
        <w:t>穿墙</w:t>
      </w:r>
      <w:r>
        <w:rPr>
          <w:rFonts w:ascii="宋体" w:hAnsi="宋体" w:cs="Arial"/>
          <w:sz w:val="18"/>
          <w:szCs w:val="18"/>
        </w:rPr>
        <w:t>套管；7－穿墙管</w:t>
      </w:r>
    </w:p>
    <w:p>
      <w:pPr>
        <w:tabs>
          <w:tab w:val="left" w:pos="720"/>
          <w:tab w:val="left" w:pos="2240"/>
          <w:tab w:val="left" w:pos="2345"/>
        </w:tabs>
        <w:overflowPunct w:val="0"/>
        <w:autoSpaceDE w:val="0"/>
        <w:autoSpaceDN w:val="0"/>
        <w:adjustRightInd w:val="0"/>
        <w:spacing w:line="360" w:lineRule="auto"/>
        <w:jc w:val="center"/>
        <w:rPr>
          <w:rFonts w:ascii="宋体" w:hAnsi="宋体"/>
          <w:b/>
          <w:bCs/>
          <w:szCs w:val="21"/>
        </w:rPr>
      </w:pPr>
      <w:r>
        <w:rPr>
          <w:rFonts w:hint="eastAsia" w:ascii="宋体" w:hAnsi="宋体" w:cs="黑体"/>
          <w:b/>
          <w:bCs/>
          <w:szCs w:val="21"/>
        </w:rPr>
        <w:t>图</w:t>
      </w:r>
      <w:r>
        <w:rPr>
          <w:rFonts w:ascii="宋体" w:hAnsi="宋体" w:cs="黑体"/>
          <w:b/>
          <w:bCs/>
          <w:szCs w:val="21"/>
        </w:rPr>
        <w:t>5.3.7</w:t>
      </w:r>
      <w:r>
        <w:rPr>
          <w:rFonts w:hint="eastAsia" w:ascii="宋体" w:hAnsi="宋体" w:cs="黑体"/>
          <w:b/>
          <w:bCs/>
          <w:szCs w:val="21"/>
        </w:rPr>
        <w:t xml:space="preserve"> 穿墙套管防水构造</w:t>
      </w:r>
    </w:p>
    <w:p>
      <w:pPr>
        <w:pStyle w:val="46"/>
        <w:tabs>
          <w:tab w:val="clear" w:pos="1440"/>
        </w:tabs>
        <w:spacing w:beforeLines="0" w:afterLines="0" w:line="360" w:lineRule="auto"/>
        <w:ind w:left="0" w:firstLine="0"/>
        <w:outlineLvl w:val="9"/>
        <w:rPr>
          <w:rFonts w:ascii="Times New Roman" w:hAnsi="Times New Roman" w:eastAsia="宋体"/>
          <w:spacing w:val="4"/>
          <w:sz w:val="24"/>
          <w:szCs w:val="24"/>
        </w:rPr>
      </w:pPr>
      <w:r>
        <w:rPr>
          <w:rFonts w:ascii="Times New Roman" w:hAnsi="Times New Roman" w:eastAsia="宋体"/>
          <w:b/>
          <w:kern w:val="2"/>
          <w:sz w:val="24"/>
          <w:szCs w:val="24"/>
        </w:rPr>
        <w:t>5.3.8</w:t>
      </w:r>
      <w:r>
        <w:rPr>
          <w:rFonts w:hint="eastAsia" w:ascii="宋体" w:hAnsi="宋体" w:eastAsia="宋体"/>
          <w:sz w:val="24"/>
          <w:szCs w:val="24"/>
        </w:rPr>
        <w:t xml:space="preserve"> </w:t>
      </w:r>
      <w:r>
        <w:rPr>
          <w:rFonts w:ascii="Times New Roman" w:hAnsi="Times New Roman" w:eastAsia="宋体"/>
          <w:spacing w:val="4"/>
          <w:sz w:val="24"/>
          <w:szCs w:val="24"/>
        </w:rPr>
        <w:t>桩头、抗浮锚杆防水构造应符合下列规定：</w:t>
      </w:r>
    </w:p>
    <w:p>
      <w:pPr>
        <w:spacing w:line="360" w:lineRule="auto"/>
        <w:ind w:firstLine="480" w:firstLineChars="200"/>
        <w:jc w:val="left"/>
        <w:rPr>
          <w:rFonts w:ascii="宋体" w:hAnsi="宋体"/>
          <w:sz w:val="24"/>
        </w:rPr>
      </w:pPr>
      <w:r>
        <w:rPr>
          <w:rFonts w:ascii="宋体" w:hAnsi="宋体"/>
          <w:sz w:val="24"/>
        </w:rPr>
        <w:t>1</w:t>
      </w:r>
      <w:r>
        <w:rPr>
          <w:rFonts w:hint="eastAsia" w:ascii="宋体" w:hAnsi="宋体"/>
          <w:sz w:val="24"/>
        </w:rPr>
        <w:t xml:space="preserve"> </w:t>
      </w:r>
      <w:r>
        <w:rPr>
          <w:rFonts w:ascii="宋体" w:hAnsi="宋体"/>
          <w:sz w:val="24"/>
        </w:rPr>
        <w:t>桩头顶面、侧面及桩边的混凝土垫层面300</w:t>
      </w:r>
      <w:r>
        <w:rPr>
          <w:rFonts w:hint="eastAsia" w:ascii="宋体" w:hAnsi="宋体"/>
          <w:sz w:val="24"/>
        </w:rPr>
        <w:t>㎜范围</w:t>
      </w:r>
      <w:r>
        <w:rPr>
          <w:rFonts w:ascii="宋体" w:hAnsi="宋体"/>
          <w:sz w:val="24"/>
        </w:rPr>
        <w:t>，应涂刷水泥基渗透结晶型防水</w:t>
      </w:r>
      <w:r>
        <w:rPr>
          <w:rFonts w:hint="eastAsia" w:ascii="宋体" w:hAnsi="宋体"/>
          <w:sz w:val="24"/>
        </w:rPr>
        <w:t>材料</w:t>
      </w:r>
      <w:r>
        <w:rPr>
          <w:rFonts w:ascii="宋体" w:hAnsi="宋体"/>
          <w:sz w:val="24"/>
        </w:rPr>
        <w:t>，</w:t>
      </w:r>
      <w:r>
        <w:rPr>
          <w:rFonts w:hint="eastAsia" w:ascii="宋体" w:hAnsi="宋体"/>
          <w:sz w:val="24"/>
        </w:rPr>
        <w:t>涂层厚度不应小于</w:t>
      </w:r>
      <w:r>
        <w:rPr>
          <w:rFonts w:ascii="宋体" w:hAnsi="宋体"/>
          <w:sz w:val="24"/>
        </w:rPr>
        <w:t>1</w:t>
      </w:r>
      <w:r>
        <w:rPr>
          <w:rFonts w:hint="eastAsia" w:ascii="宋体" w:hAnsi="宋体"/>
          <w:sz w:val="24"/>
        </w:rPr>
        <w:t>㎜，材料用量不应小于</w:t>
      </w:r>
      <w:r>
        <w:rPr>
          <w:rFonts w:ascii="宋体" w:hAnsi="宋体"/>
          <w:sz w:val="24"/>
        </w:rPr>
        <w:t>1.5kg/</w:t>
      </w:r>
      <w:r>
        <w:rPr>
          <w:rFonts w:hint="eastAsia" w:ascii="宋体" w:hAnsi="宋体"/>
          <w:sz w:val="24"/>
        </w:rPr>
        <w:t>㎡；底板自粘型</w:t>
      </w:r>
      <w:r>
        <w:rPr>
          <w:rFonts w:hint="eastAsia" w:ascii="宋体" w:hAnsi="宋体"/>
          <w:kern w:val="0"/>
          <w:sz w:val="24"/>
        </w:rPr>
        <w:t>热塑性聚烯烃（TPO)复合防水卷材</w:t>
      </w:r>
      <w:r>
        <w:rPr>
          <w:rFonts w:hint="eastAsia" w:ascii="宋体" w:hAnsi="宋体"/>
          <w:sz w:val="24"/>
        </w:rPr>
        <w:t>防水层收头应贴近桩头切割，并用密封</w:t>
      </w:r>
      <w:r>
        <w:rPr>
          <w:rFonts w:ascii="宋体" w:hAnsi="宋体"/>
          <w:sz w:val="24"/>
        </w:rPr>
        <w:t>材料</w:t>
      </w:r>
      <w:r>
        <w:rPr>
          <w:rFonts w:hint="eastAsia" w:ascii="宋体" w:hAnsi="宋体"/>
          <w:sz w:val="24"/>
        </w:rPr>
        <w:t>封严；</w:t>
      </w:r>
    </w:p>
    <w:p>
      <w:pPr>
        <w:spacing w:line="360" w:lineRule="auto"/>
        <w:ind w:firstLine="480" w:firstLineChars="200"/>
        <w:jc w:val="left"/>
        <w:rPr>
          <w:rFonts w:ascii="宋体" w:hAnsi="宋体"/>
          <w:sz w:val="24"/>
        </w:rPr>
      </w:pPr>
      <w:r>
        <w:rPr>
          <w:rFonts w:ascii="宋体" w:hAnsi="宋体"/>
          <w:sz w:val="24"/>
        </w:rPr>
        <w:t>2</w:t>
      </w:r>
      <w:r>
        <w:rPr>
          <w:rFonts w:hint="eastAsia" w:ascii="宋体" w:hAnsi="宋体"/>
          <w:sz w:val="24"/>
        </w:rPr>
        <w:t xml:space="preserve"> 卷材防水层在</w:t>
      </w:r>
      <w:r>
        <w:rPr>
          <w:rFonts w:ascii="宋体" w:hAnsi="宋体"/>
          <w:sz w:val="24"/>
        </w:rPr>
        <w:t>桩头</w:t>
      </w:r>
      <w:r>
        <w:rPr>
          <w:rFonts w:hint="eastAsia" w:ascii="宋体" w:hAnsi="宋体"/>
          <w:sz w:val="24"/>
        </w:rPr>
        <w:t>收头</w:t>
      </w:r>
      <w:r>
        <w:rPr>
          <w:rFonts w:ascii="宋体" w:hAnsi="宋体"/>
          <w:sz w:val="24"/>
        </w:rPr>
        <w:t>部位应设置</w:t>
      </w:r>
      <w:bookmarkStart w:id="57" w:name="_Hlk92186865"/>
      <w:r>
        <w:rPr>
          <w:rFonts w:hint="eastAsia" w:ascii="宋体" w:hAnsi="宋体"/>
          <w:sz w:val="24"/>
        </w:rPr>
        <w:t>涂料附</w:t>
      </w:r>
      <w:r>
        <w:rPr>
          <w:rFonts w:ascii="宋体" w:hAnsi="宋体"/>
          <w:sz w:val="24"/>
        </w:rPr>
        <w:t>加层</w:t>
      </w:r>
      <w:bookmarkEnd w:id="57"/>
      <w:r>
        <w:rPr>
          <w:rFonts w:hint="eastAsia" w:ascii="宋体" w:hAnsi="宋体"/>
          <w:sz w:val="24"/>
        </w:rPr>
        <w:t>，附</w:t>
      </w:r>
      <w:r>
        <w:rPr>
          <w:rFonts w:ascii="宋体" w:hAnsi="宋体"/>
          <w:sz w:val="24"/>
        </w:rPr>
        <w:t>加层与</w:t>
      </w:r>
      <w:r>
        <w:rPr>
          <w:rFonts w:hint="eastAsia" w:ascii="宋体" w:hAnsi="宋体"/>
          <w:sz w:val="24"/>
        </w:rPr>
        <w:t>卷材</w:t>
      </w:r>
      <w:r>
        <w:rPr>
          <w:rFonts w:ascii="宋体" w:hAnsi="宋体"/>
          <w:sz w:val="24"/>
        </w:rPr>
        <w:t>搭接宽度不应小于150㎜，桩侧</w:t>
      </w:r>
      <w:r>
        <w:rPr>
          <w:rFonts w:hint="eastAsia" w:ascii="宋体" w:hAnsi="宋体"/>
          <w:sz w:val="24"/>
        </w:rPr>
        <w:t>面柔性防水层</w:t>
      </w:r>
      <w:r>
        <w:rPr>
          <w:rFonts w:ascii="宋体" w:hAnsi="宋体"/>
          <w:sz w:val="24"/>
        </w:rPr>
        <w:t>高度不得超过</w:t>
      </w:r>
      <w:r>
        <w:rPr>
          <w:rFonts w:hint="eastAsia" w:ascii="宋体" w:hAnsi="宋体"/>
          <w:sz w:val="24"/>
        </w:rPr>
        <w:t>垫层防水层的保护层厚度（图</w:t>
      </w:r>
      <w:r>
        <w:rPr>
          <w:rFonts w:ascii="宋体" w:hAnsi="宋体"/>
          <w:sz w:val="24"/>
        </w:rPr>
        <w:t>5.3.8－</w:t>
      </w:r>
      <w:r>
        <w:rPr>
          <w:rFonts w:hint="eastAsia" w:ascii="宋体" w:hAnsi="宋体"/>
          <w:sz w:val="24"/>
        </w:rPr>
        <w:t>1）；</w:t>
      </w:r>
    </w:p>
    <w:p>
      <w:pPr>
        <w:jc w:val="center"/>
      </w:pPr>
      <w:r>
        <w:drawing>
          <wp:inline distT="0" distB="0" distL="114300" distR="114300">
            <wp:extent cx="2442845" cy="1940560"/>
            <wp:effectExtent l="0" t="0" r="0" b="2540"/>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pic:cNvPicPr>
                      <a:picLocks noChangeAspect="1"/>
                    </pic:cNvPicPr>
                  </pic:nvPicPr>
                  <pic:blipFill>
                    <a:blip r:embed="rId35"/>
                    <a:stretch>
                      <a:fillRect/>
                    </a:stretch>
                  </pic:blipFill>
                  <pic:spPr>
                    <a:xfrm>
                      <a:off x="0" y="0"/>
                      <a:ext cx="2447643" cy="1944469"/>
                    </a:xfrm>
                    <a:prstGeom prst="rect">
                      <a:avLst/>
                    </a:prstGeom>
                    <a:noFill/>
                    <a:ln>
                      <a:noFill/>
                    </a:ln>
                  </pic:spPr>
                </pic:pic>
              </a:graphicData>
            </a:graphic>
          </wp:inline>
        </w:drawing>
      </w:r>
      <w:r>
        <w:rPr>
          <w:rFonts w:hint="eastAsia"/>
        </w:rPr>
        <w:t xml:space="preserve"> </w:t>
      </w:r>
      <w:r>
        <w:t xml:space="preserve">  </w:t>
      </w:r>
      <w:r>
        <w:drawing>
          <wp:inline distT="0" distB="0" distL="114300" distR="114300">
            <wp:extent cx="1661160" cy="1830070"/>
            <wp:effectExtent l="0" t="0" r="0" b="0"/>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pic:cNvPicPr>
                      <a:picLocks noChangeAspect="1"/>
                    </pic:cNvPicPr>
                  </pic:nvPicPr>
                  <pic:blipFill>
                    <a:blip r:embed="rId36"/>
                    <a:stretch>
                      <a:fillRect/>
                    </a:stretch>
                  </pic:blipFill>
                  <pic:spPr>
                    <a:xfrm>
                      <a:off x="0" y="0"/>
                      <a:ext cx="1666701" cy="1836259"/>
                    </a:xfrm>
                    <a:prstGeom prst="rect">
                      <a:avLst/>
                    </a:prstGeom>
                    <a:noFill/>
                    <a:ln>
                      <a:noFill/>
                    </a:ln>
                  </pic:spPr>
                </pic:pic>
              </a:graphicData>
            </a:graphic>
          </wp:inline>
        </w:drawing>
      </w:r>
    </w:p>
    <w:p>
      <w:pPr>
        <w:tabs>
          <w:tab w:val="left" w:pos="629"/>
        </w:tabs>
        <w:overflowPunct w:val="0"/>
        <w:autoSpaceDE w:val="0"/>
        <w:autoSpaceDN w:val="0"/>
        <w:adjustRightInd w:val="0"/>
        <w:jc w:val="center"/>
        <w:rPr>
          <w:rFonts w:ascii="宋体" w:hAnsi="宋体" w:cs="Arial"/>
          <w:sz w:val="18"/>
          <w:szCs w:val="18"/>
        </w:rPr>
      </w:pPr>
      <w:r>
        <w:rPr>
          <w:rFonts w:ascii="宋体" w:hAnsi="宋体" w:cs="Arial"/>
          <w:sz w:val="18"/>
          <w:szCs w:val="18"/>
        </w:rPr>
        <w:t>1－桩基受力筋；2－水泥基渗透结晶型防水涂料</w:t>
      </w:r>
      <w:r>
        <w:rPr>
          <w:rFonts w:hint="eastAsia" w:ascii="宋体" w:hAnsi="宋体" w:cs="Arial"/>
          <w:sz w:val="18"/>
          <w:szCs w:val="18"/>
        </w:rPr>
        <w:t>防水层</w:t>
      </w:r>
      <w:r>
        <w:rPr>
          <w:rFonts w:ascii="宋体" w:hAnsi="宋体" w:cs="Arial"/>
          <w:sz w:val="18"/>
          <w:szCs w:val="18"/>
        </w:rPr>
        <w:t>；3－遇水膨胀止水条（胶）；4－密封材料；</w:t>
      </w:r>
    </w:p>
    <w:p>
      <w:pPr>
        <w:tabs>
          <w:tab w:val="left" w:pos="629"/>
        </w:tabs>
        <w:overflowPunct w:val="0"/>
        <w:autoSpaceDE w:val="0"/>
        <w:autoSpaceDN w:val="0"/>
        <w:adjustRightInd w:val="0"/>
        <w:jc w:val="center"/>
        <w:rPr>
          <w:rFonts w:ascii="宋体" w:hAnsi="宋体" w:cs="Arial"/>
          <w:sz w:val="18"/>
          <w:szCs w:val="18"/>
        </w:rPr>
      </w:pPr>
      <w:r>
        <w:rPr>
          <w:rFonts w:ascii="宋体" w:hAnsi="宋体" w:cs="Arial"/>
          <w:sz w:val="18"/>
          <w:szCs w:val="18"/>
        </w:rPr>
        <w:t>5－桩体；6－卷材防水层；7－垫层；8－混凝土底板；9－保护层；10－</w:t>
      </w:r>
      <w:r>
        <w:rPr>
          <w:rFonts w:hint="eastAsia" w:ascii="宋体" w:hAnsi="宋体" w:cs="Arial"/>
          <w:sz w:val="18"/>
          <w:szCs w:val="18"/>
        </w:rPr>
        <w:t>附加层</w:t>
      </w:r>
    </w:p>
    <w:p>
      <w:pPr>
        <w:tabs>
          <w:tab w:val="left" w:pos="720"/>
          <w:tab w:val="left" w:pos="2240"/>
          <w:tab w:val="left" w:pos="2345"/>
        </w:tabs>
        <w:overflowPunct w:val="0"/>
        <w:autoSpaceDE w:val="0"/>
        <w:autoSpaceDN w:val="0"/>
        <w:adjustRightInd w:val="0"/>
        <w:spacing w:line="360" w:lineRule="auto"/>
        <w:jc w:val="center"/>
        <w:rPr>
          <w:rFonts w:ascii="宋体" w:hAnsi="宋体" w:cs="黑体"/>
          <w:b/>
          <w:bCs/>
          <w:szCs w:val="21"/>
        </w:rPr>
      </w:pPr>
      <w:r>
        <w:rPr>
          <w:rFonts w:hint="eastAsia" w:ascii="宋体" w:hAnsi="宋体" w:cs="黑体"/>
          <w:b/>
          <w:bCs/>
          <w:szCs w:val="21"/>
        </w:rPr>
        <w:t>图</w:t>
      </w:r>
      <w:r>
        <w:rPr>
          <w:rFonts w:ascii="宋体" w:hAnsi="宋体" w:cs="黑体"/>
          <w:b/>
          <w:bCs/>
          <w:szCs w:val="21"/>
        </w:rPr>
        <w:t>5.3.8</w:t>
      </w:r>
      <w:r>
        <w:rPr>
          <w:rFonts w:hint="eastAsia" w:ascii="宋体" w:hAnsi="宋体" w:cs="黑体"/>
          <w:b/>
          <w:bCs/>
          <w:szCs w:val="21"/>
        </w:rPr>
        <w:t>-</w:t>
      </w:r>
      <w:r>
        <w:rPr>
          <w:rFonts w:ascii="宋体" w:hAnsi="宋体" w:cs="黑体"/>
          <w:b/>
          <w:bCs/>
          <w:szCs w:val="21"/>
        </w:rPr>
        <w:t>1</w:t>
      </w:r>
      <w:r>
        <w:rPr>
          <w:rFonts w:hint="eastAsia" w:ascii="宋体" w:hAnsi="宋体" w:cs="黑体"/>
          <w:b/>
          <w:bCs/>
          <w:szCs w:val="21"/>
        </w:rPr>
        <w:t>　桩头防水构造</w:t>
      </w:r>
    </w:p>
    <w:p>
      <w:pPr>
        <w:spacing w:line="360" w:lineRule="auto"/>
        <w:ind w:firstLine="480" w:firstLineChars="200"/>
        <w:jc w:val="left"/>
        <w:rPr>
          <w:rFonts w:ascii="宋体" w:hAnsi="宋体"/>
          <w:sz w:val="24"/>
        </w:rPr>
      </w:pPr>
      <w:r>
        <w:rPr>
          <w:rFonts w:ascii="宋体" w:hAnsi="宋体"/>
          <w:sz w:val="24"/>
        </w:rPr>
        <w:t>3</w:t>
      </w:r>
      <w:r>
        <w:rPr>
          <w:rFonts w:hint="eastAsia" w:ascii="宋体" w:hAnsi="宋体"/>
          <w:sz w:val="24"/>
        </w:rPr>
        <w:t xml:space="preserve"> 自粘型</w:t>
      </w:r>
      <w:r>
        <w:rPr>
          <w:rFonts w:hint="eastAsia" w:ascii="宋体" w:hAnsi="宋体"/>
          <w:kern w:val="0"/>
          <w:sz w:val="24"/>
        </w:rPr>
        <w:t>热塑性聚烯烃（TPO)复合防水卷材</w:t>
      </w:r>
      <w:r>
        <w:rPr>
          <w:rFonts w:ascii="宋体" w:hAnsi="宋体"/>
          <w:sz w:val="24"/>
        </w:rPr>
        <w:t>防水层在抗浮锚杆周围收头</w:t>
      </w:r>
      <w:r>
        <w:rPr>
          <w:rFonts w:hint="eastAsia" w:ascii="宋体" w:hAnsi="宋体"/>
          <w:sz w:val="24"/>
        </w:rPr>
        <w:t>应采用密封</w:t>
      </w:r>
      <w:r>
        <w:rPr>
          <w:rFonts w:ascii="宋体" w:hAnsi="宋体"/>
          <w:sz w:val="24"/>
        </w:rPr>
        <w:t>材料封严，露出混凝土垫层的</w:t>
      </w:r>
      <w:r>
        <w:rPr>
          <w:rFonts w:hint="eastAsia" w:ascii="宋体" w:hAnsi="宋体"/>
          <w:sz w:val="24"/>
        </w:rPr>
        <w:t>锚杆间宜采用与卷材相容的涂料防水层</w:t>
      </w:r>
      <w:r>
        <w:rPr>
          <w:rFonts w:ascii="宋体" w:hAnsi="宋体"/>
          <w:sz w:val="24"/>
        </w:rPr>
        <w:t>，</w:t>
      </w:r>
      <w:r>
        <w:rPr>
          <w:rFonts w:hint="eastAsia" w:ascii="宋体" w:hAnsi="宋体"/>
          <w:sz w:val="24"/>
        </w:rPr>
        <w:t>厚度不应低于2.0mm厚；涂层与底板卷材防水层的搭接宽度不应小于</w:t>
      </w:r>
      <w:r>
        <w:rPr>
          <w:rFonts w:ascii="宋体" w:hAnsi="宋体"/>
          <w:sz w:val="24"/>
        </w:rPr>
        <w:t>150</w:t>
      </w:r>
      <w:r>
        <w:rPr>
          <w:rFonts w:hint="eastAsia" w:ascii="宋体" w:hAnsi="宋体"/>
          <w:sz w:val="24"/>
        </w:rPr>
        <w:t>㎜（图</w:t>
      </w:r>
      <w:r>
        <w:rPr>
          <w:rFonts w:ascii="宋体" w:hAnsi="宋体"/>
          <w:sz w:val="24"/>
        </w:rPr>
        <w:t>5.3.8－2</w:t>
      </w:r>
      <w:r>
        <w:rPr>
          <w:rFonts w:hint="eastAsia" w:ascii="宋体" w:hAnsi="宋体"/>
          <w:sz w:val="24"/>
        </w:rPr>
        <w:t>）</w:t>
      </w:r>
      <w:r>
        <w:rPr>
          <w:rFonts w:ascii="宋体" w:hAnsi="宋体"/>
          <w:sz w:val="24"/>
        </w:rPr>
        <w:t>。</w:t>
      </w:r>
    </w:p>
    <w:p>
      <w:pPr>
        <w:spacing w:line="360" w:lineRule="auto"/>
        <w:jc w:val="center"/>
        <w:rPr>
          <w:rFonts w:ascii="宋体" w:hAnsi="宋体"/>
        </w:rPr>
      </w:pPr>
      <w:r>
        <w:rPr>
          <w:rFonts w:hint="eastAsia" w:ascii="宋体" w:hAnsi="宋体"/>
        </w:rPr>
        <w:t xml:space="preserve"> </w:t>
      </w:r>
      <w:r>
        <w:rPr>
          <w:rFonts w:ascii="宋体" w:hAnsi="宋体"/>
        </w:rPr>
        <w:drawing>
          <wp:inline distT="0" distB="0" distL="0" distR="0">
            <wp:extent cx="2495550" cy="187261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37">
                      <a:extLst>
                        <a:ext uri="{28A0092B-C50C-407E-A947-70E740481C1C}">
                          <a14:useLocalDpi xmlns:a14="http://schemas.microsoft.com/office/drawing/2010/main" val="0"/>
                        </a:ext>
                      </a:extLst>
                    </a:blip>
                    <a:srcRect b="10225"/>
                    <a:stretch>
                      <a:fillRect/>
                    </a:stretch>
                  </pic:blipFill>
                  <pic:spPr>
                    <a:xfrm>
                      <a:off x="0" y="0"/>
                      <a:ext cx="2495550" cy="1872691"/>
                    </a:xfrm>
                    <a:prstGeom prst="rect">
                      <a:avLst/>
                    </a:prstGeom>
                    <a:noFill/>
                    <a:ln>
                      <a:noFill/>
                    </a:ln>
                  </pic:spPr>
                </pic:pic>
              </a:graphicData>
            </a:graphic>
          </wp:inline>
        </w:drawing>
      </w:r>
    </w:p>
    <w:p>
      <w:pPr>
        <w:tabs>
          <w:tab w:val="left" w:pos="629"/>
        </w:tabs>
        <w:overflowPunct w:val="0"/>
        <w:autoSpaceDE w:val="0"/>
        <w:autoSpaceDN w:val="0"/>
        <w:adjustRightInd w:val="0"/>
        <w:jc w:val="center"/>
        <w:rPr>
          <w:rFonts w:ascii="宋体" w:hAnsi="宋体" w:cs="Arial"/>
          <w:sz w:val="18"/>
          <w:szCs w:val="18"/>
        </w:rPr>
      </w:pPr>
      <w:r>
        <w:rPr>
          <w:rFonts w:ascii="宋体" w:hAnsi="宋体" w:cs="Arial"/>
          <w:sz w:val="18"/>
          <w:szCs w:val="18"/>
        </w:rPr>
        <w:t>1－混凝土底板；2－保护层；3－卷材防水层；4－</w:t>
      </w:r>
      <w:r>
        <w:rPr>
          <w:rFonts w:hint="eastAsia" w:ascii="宋体" w:hAnsi="宋体" w:cs="Arial"/>
          <w:sz w:val="18"/>
          <w:szCs w:val="18"/>
        </w:rPr>
        <w:t>涂膜</w:t>
      </w:r>
      <w:r>
        <w:rPr>
          <w:rFonts w:ascii="宋体" w:hAnsi="宋体" w:cs="Arial"/>
          <w:sz w:val="18"/>
          <w:szCs w:val="18"/>
        </w:rPr>
        <w:t>防水层；5－垫层；6－</w:t>
      </w:r>
      <w:r>
        <w:rPr>
          <w:rFonts w:hint="eastAsia" w:ascii="宋体" w:hAnsi="宋体" w:cs="Arial"/>
          <w:sz w:val="18"/>
          <w:szCs w:val="18"/>
        </w:rPr>
        <w:t>地基土</w:t>
      </w:r>
      <w:r>
        <w:rPr>
          <w:rFonts w:ascii="宋体" w:hAnsi="宋体" w:cs="Arial"/>
          <w:sz w:val="18"/>
          <w:szCs w:val="18"/>
        </w:rPr>
        <w:t>；7－锚杆钢筋</w:t>
      </w:r>
    </w:p>
    <w:p>
      <w:pPr>
        <w:tabs>
          <w:tab w:val="left" w:pos="720"/>
          <w:tab w:val="left" w:pos="2240"/>
          <w:tab w:val="left" w:pos="2345"/>
        </w:tabs>
        <w:overflowPunct w:val="0"/>
        <w:autoSpaceDE w:val="0"/>
        <w:autoSpaceDN w:val="0"/>
        <w:adjustRightInd w:val="0"/>
        <w:spacing w:line="360" w:lineRule="auto"/>
        <w:jc w:val="center"/>
        <w:rPr>
          <w:rFonts w:ascii="宋体" w:hAnsi="宋体" w:cs="黑体"/>
          <w:b/>
          <w:bCs/>
          <w:szCs w:val="21"/>
        </w:rPr>
      </w:pPr>
      <w:r>
        <w:rPr>
          <w:rFonts w:hint="eastAsia" w:ascii="宋体" w:hAnsi="宋体" w:cs="黑体"/>
          <w:b/>
          <w:bCs/>
          <w:szCs w:val="21"/>
        </w:rPr>
        <w:t>图</w:t>
      </w:r>
      <w:r>
        <w:rPr>
          <w:rFonts w:ascii="宋体" w:hAnsi="宋体" w:cs="黑体"/>
          <w:b/>
          <w:bCs/>
          <w:szCs w:val="21"/>
        </w:rPr>
        <w:t>5.3.8</w:t>
      </w:r>
      <w:r>
        <w:rPr>
          <w:rFonts w:hint="eastAsia" w:ascii="宋体" w:hAnsi="宋体" w:cs="黑体"/>
          <w:b/>
          <w:bCs/>
          <w:szCs w:val="21"/>
        </w:rPr>
        <w:t>-</w:t>
      </w:r>
      <w:r>
        <w:rPr>
          <w:rFonts w:ascii="宋体" w:hAnsi="宋体" w:cs="黑体"/>
          <w:b/>
          <w:bCs/>
          <w:szCs w:val="21"/>
        </w:rPr>
        <w:t>2</w:t>
      </w:r>
      <w:r>
        <w:rPr>
          <w:rFonts w:hint="eastAsia" w:ascii="宋体" w:hAnsi="宋体" w:cs="黑体"/>
          <w:b/>
          <w:bCs/>
          <w:szCs w:val="21"/>
        </w:rPr>
        <w:t xml:space="preserve"> 抗浮锚杆防水构造</w:t>
      </w:r>
    </w:p>
    <w:p>
      <w:pPr>
        <w:pStyle w:val="46"/>
        <w:tabs>
          <w:tab w:val="clear" w:pos="1440"/>
        </w:tabs>
        <w:spacing w:beforeLines="0" w:afterLines="0" w:line="360" w:lineRule="auto"/>
        <w:ind w:left="0" w:firstLine="0"/>
        <w:outlineLvl w:val="9"/>
        <w:rPr>
          <w:rFonts w:ascii="Times New Roman" w:hAnsi="Times New Roman" w:eastAsia="宋体"/>
          <w:spacing w:val="4"/>
          <w:sz w:val="24"/>
          <w:szCs w:val="24"/>
        </w:rPr>
      </w:pPr>
      <w:r>
        <w:rPr>
          <w:rFonts w:ascii="Times New Roman" w:hAnsi="Times New Roman" w:eastAsia="宋体"/>
          <w:b/>
          <w:kern w:val="2"/>
          <w:sz w:val="24"/>
          <w:szCs w:val="24"/>
        </w:rPr>
        <w:t>5.3.9</w:t>
      </w:r>
      <w:r>
        <w:rPr>
          <w:rFonts w:hint="eastAsia" w:ascii="宋体" w:hAnsi="宋体" w:eastAsia="宋体"/>
          <w:sz w:val="24"/>
          <w:szCs w:val="24"/>
        </w:rPr>
        <w:t xml:space="preserve"> </w:t>
      </w:r>
      <w:r>
        <w:rPr>
          <w:rFonts w:ascii="Times New Roman" w:hAnsi="Times New Roman" w:eastAsia="宋体"/>
          <w:spacing w:val="4"/>
          <w:sz w:val="24"/>
          <w:szCs w:val="24"/>
        </w:rPr>
        <w:t>明挖法隧道、地铁、管廊</w:t>
      </w:r>
      <w:r>
        <w:rPr>
          <w:rFonts w:hint="eastAsia" w:ascii="宋体" w:hAnsi="宋体" w:eastAsia="宋体"/>
          <w:sz w:val="24"/>
        </w:rPr>
        <w:t>自粘型热塑性聚烯烃（TPO)复合防水卷材</w:t>
      </w:r>
      <w:r>
        <w:rPr>
          <w:rFonts w:ascii="Times New Roman" w:hAnsi="Times New Roman" w:eastAsia="宋体"/>
          <w:spacing w:val="4"/>
          <w:sz w:val="24"/>
          <w:szCs w:val="24"/>
        </w:rPr>
        <w:t>防水构造</w:t>
      </w:r>
      <w:r>
        <w:rPr>
          <w:rFonts w:hint="eastAsia" w:ascii="Times New Roman" w:hAnsi="Times New Roman" w:eastAsia="宋体"/>
          <w:spacing w:val="4"/>
          <w:sz w:val="24"/>
          <w:szCs w:val="24"/>
        </w:rPr>
        <w:t>应符合下列规定：</w:t>
      </w:r>
    </w:p>
    <w:p>
      <w:pPr>
        <w:spacing w:line="360" w:lineRule="auto"/>
        <w:ind w:firstLine="480" w:firstLineChars="200"/>
        <w:jc w:val="left"/>
        <w:rPr>
          <w:rFonts w:ascii="宋体" w:hAnsi="宋体"/>
          <w:sz w:val="24"/>
        </w:rPr>
      </w:pPr>
      <w:r>
        <w:rPr>
          <w:rFonts w:ascii="宋体" w:hAnsi="宋体"/>
          <w:sz w:val="24"/>
        </w:rPr>
        <w:t>1</w:t>
      </w:r>
      <w:r>
        <w:rPr>
          <w:rFonts w:hint="eastAsia" w:ascii="宋体" w:hAnsi="宋体"/>
          <w:sz w:val="24"/>
        </w:rPr>
        <w:t xml:space="preserve"> 转</w:t>
      </w:r>
      <w:r>
        <w:rPr>
          <w:rFonts w:ascii="宋体" w:hAnsi="宋体"/>
          <w:sz w:val="24"/>
        </w:rPr>
        <w:t>角</w:t>
      </w:r>
      <w:r>
        <w:rPr>
          <w:rFonts w:hint="eastAsia" w:ascii="宋体" w:hAnsi="宋体"/>
          <w:sz w:val="24"/>
        </w:rPr>
        <w:t>部位应设置防水附加层，附加层在平面和立面的宽度均不应小于</w:t>
      </w:r>
      <w:r>
        <w:rPr>
          <w:rFonts w:ascii="宋体" w:hAnsi="宋体"/>
          <w:sz w:val="24"/>
        </w:rPr>
        <w:t>250</w:t>
      </w:r>
      <w:r>
        <w:rPr>
          <w:rFonts w:hint="eastAsia" w:ascii="宋体" w:hAnsi="宋体"/>
          <w:sz w:val="24"/>
        </w:rPr>
        <w:t>㎜，并应符合本标准5</w:t>
      </w:r>
      <w:r>
        <w:rPr>
          <w:rFonts w:ascii="宋体" w:hAnsi="宋体"/>
          <w:sz w:val="24"/>
        </w:rPr>
        <w:t>.1.7</w:t>
      </w:r>
      <w:r>
        <w:rPr>
          <w:rFonts w:hint="eastAsia" w:ascii="宋体" w:hAnsi="宋体"/>
          <w:sz w:val="24"/>
        </w:rPr>
        <w:t>条的规定。</w:t>
      </w:r>
    </w:p>
    <w:p>
      <w:pPr>
        <w:spacing w:line="360" w:lineRule="auto"/>
        <w:ind w:firstLine="480" w:firstLineChars="200"/>
        <w:jc w:val="left"/>
        <w:rPr>
          <w:rFonts w:ascii="宋体" w:hAnsi="宋体"/>
          <w:sz w:val="24"/>
        </w:rPr>
      </w:pPr>
      <w:r>
        <w:rPr>
          <w:rFonts w:hint="eastAsia" w:ascii="宋体" w:hAnsi="宋体"/>
          <w:sz w:val="24"/>
        </w:rPr>
        <w:t>2防水层应从结构底板垫层铺设至顶板基面，在结构外围形成闭合的卷材防水层</w:t>
      </w:r>
      <w:r>
        <w:rPr>
          <w:rFonts w:hint="eastAsia" w:ascii="宋体" w:hAnsi="宋体"/>
          <w:spacing w:val="4"/>
          <w:sz w:val="24"/>
        </w:rPr>
        <w:t>（图5.3.9）</w:t>
      </w:r>
      <w:r>
        <w:rPr>
          <w:rFonts w:hint="eastAsia" w:ascii="宋体" w:hAnsi="宋体"/>
          <w:sz w:val="24"/>
        </w:rPr>
        <w:t>。</w:t>
      </w:r>
    </w:p>
    <w:p>
      <w:pPr>
        <w:jc w:val="center"/>
      </w:pPr>
      <w:r>
        <w:drawing>
          <wp:inline distT="0" distB="0" distL="114300" distR="114300">
            <wp:extent cx="2706370" cy="2131060"/>
            <wp:effectExtent l="0" t="0" r="0" b="2540"/>
            <wp:docPr id="5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3"/>
                    <pic:cNvPicPr>
                      <a:picLocks noChangeAspect="1"/>
                    </pic:cNvPicPr>
                  </pic:nvPicPr>
                  <pic:blipFill>
                    <a:blip r:embed="rId38"/>
                    <a:stretch>
                      <a:fillRect/>
                    </a:stretch>
                  </pic:blipFill>
                  <pic:spPr>
                    <a:xfrm>
                      <a:off x="0" y="0"/>
                      <a:ext cx="2711312" cy="2134925"/>
                    </a:xfrm>
                    <a:prstGeom prst="rect">
                      <a:avLst/>
                    </a:prstGeom>
                    <a:noFill/>
                    <a:ln>
                      <a:noFill/>
                    </a:ln>
                  </pic:spPr>
                </pic:pic>
              </a:graphicData>
            </a:graphic>
          </wp:inline>
        </w:drawing>
      </w:r>
    </w:p>
    <w:p>
      <w:pPr>
        <w:tabs>
          <w:tab w:val="left" w:pos="629"/>
        </w:tabs>
        <w:overflowPunct w:val="0"/>
        <w:autoSpaceDE w:val="0"/>
        <w:autoSpaceDN w:val="0"/>
        <w:adjustRightInd w:val="0"/>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侧墙保护层</w:t>
      </w:r>
      <w:r>
        <w:rPr>
          <w:rFonts w:ascii="宋体" w:hAnsi="宋体" w:cs="Arial"/>
          <w:sz w:val="18"/>
          <w:szCs w:val="18"/>
        </w:rPr>
        <w:t>；2－</w:t>
      </w:r>
      <w:r>
        <w:rPr>
          <w:rFonts w:hint="eastAsia" w:ascii="宋体" w:hAnsi="宋体" w:cs="Arial"/>
          <w:sz w:val="18"/>
          <w:szCs w:val="18"/>
        </w:rPr>
        <w:t>防水附加层</w:t>
      </w:r>
      <w:r>
        <w:rPr>
          <w:rFonts w:ascii="宋体" w:hAnsi="宋体" w:cs="Arial"/>
          <w:sz w:val="18"/>
          <w:szCs w:val="18"/>
        </w:rPr>
        <w:t>；3－防水层；4－</w:t>
      </w:r>
      <w:r>
        <w:rPr>
          <w:rFonts w:hint="eastAsia" w:ascii="宋体" w:hAnsi="宋体" w:cs="Arial"/>
          <w:sz w:val="18"/>
          <w:szCs w:val="18"/>
        </w:rPr>
        <w:t>顶板</w:t>
      </w:r>
      <w:r>
        <w:rPr>
          <w:rFonts w:ascii="宋体" w:hAnsi="宋体" w:cs="Arial"/>
          <w:sz w:val="18"/>
          <w:szCs w:val="18"/>
        </w:rPr>
        <w:t>保护层；5－混凝土结构；6－</w:t>
      </w:r>
      <w:r>
        <w:rPr>
          <w:rFonts w:hint="eastAsia" w:ascii="宋体" w:hAnsi="宋体" w:cs="Arial"/>
          <w:sz w:val="18"/>
          <w:szCs w:val="18"/>
        </w:rPr>
        <w:t>地基土</w:t>
      </w:r>
      <w:r>
        <w:rPr>
          <w:rFonts w:ascii="宋体" w:hAnsi="宋体" w:cs="Arial"/>
          <w:sz w:val="18"/>
          <w:szCs w:val="18"/>
        </w:rPr>
        <w:t>；7－</w:t>
      </w:r>
      <w:r>
        <w:rPr>
          <w:rFonts w:hint="eastAsia" w:ascii="宋体" w:hAnsi="宋体" w:cs="Arial"/>
          <w:sz w:val="18"/>
          <w:szCs w:val="18"/>
        </w:rPr>
        <w:t>垫层</w:t>
      </w:r>
    </w:p>
    <w:p>
      <w:pPr>
        <w:tabs>
          <w:tab w:val="left" w:pos="720"/>
          <w:tab w:val="left" w:pos="2240"/>
          <w:tab w:val="left" w:pos="2345"/>
        </w:tabs>
        <w:overflowPunct w:val="0"/>
        <w:autoSpaceDE w:val="0"/>
        <w:autoSpaceDN w:val="0"/>
        <w:adjustRightInd w:val="0"/>
        <w:spacing w:line="360" w:lineRule="auto"/>
        <w:jc w:val="center"/>
        <w:rPr>
          <w:rFonts w:ascii="宋体" w:hAnsi="宋体" w:cs="黑体"/>
          <w:b/>
          <w:bCs/>
          <w:szCs w:val="21"/>
        </w:rPr>
      </w:pPr>
      <w:r>
        <w:rPr>
          <w:rFonts w:hint="eastAsia" w:ascii="宋体" w:hAnsi="宋体" w:cs="黑体"/>
          <w:b/>
          <w:bCs/>
          <w:szCs w:val="21"/>
        </w:rPr>
        <w:t>图</w:t>
      </w:r>
      <w:r>
        <w:rPr>
          <w:rFonts w:ascii="宋体" w:hAnsi="宋体" w:cs="黑体"/>
          <w:b/>
          <w:bCs/>
          <w:szCs w:val="21"/>
        </w:rPr>
        <w:t>5.3.9</w:t>
      </w:r>
      <w:r>
        <w:rPr>
          <w:rFonts w:hint="eastAsia" w:ascii="宋体" w:hAnsi="宋体" w:cs="黑体"/>
          <w:b/>
          <w:bCs/>
          <w:szCs w:val="21"/>
        </w:rPr>
        <w:t xml:space="preserve"> 明挖法隧道、地铁、管廊防水构造</w:t>
      </w:r>
    </w:p>
    <w:p>
      <w:pPr>
        <w:spacing w:line="360" w:lineRule="auto"/>
        <w:jc w:val="left"/>
        <w:rPr>
          <w:rFonts w:ascii="Times New Roman" w:hAnsi="Times New Roman"/>
          <w:sz w:val="24"/>
        </w:rPr>
      </w:pPr>
      <w:r>
        <w:rPr>
          <w:rFonts w:ascii="Times New Roman" w:hAnsi="Times New Roman"/>
          <w:b/>
          <w:bCs/>
          <w:sz w:val="24"/>
        </w:rPr>
        <w:t>5.</w:t>
      </w:r>
      <w:r>
        <w:rPr>
          <w:rFonts w:hint="eastAsia" w:ascii="Times New Roman" w:hAnsi="Times New Roman"/>
          <w:b/>
          <w:bCs/>
          <w:sz w:val="24"/>
        </w:rPr>
        <w:t>3</w:t>
      </w:r>
      <w:r>
        <w:rPr>
          <w:rFonts w:ascii="Times New Roman" w:hAnsi="Times New Roman"/>
          <w:b/>
          <w:bCs/>
          <w:sz w:val="24"/>
        </w:rPr>
        <w:t>.</w:t>
      </w:r>
      <w:r>
        <w:rPr>
          <w:rFonts w:hint="eastAsia" w:ascii="Times New Roman" w:hAnsi="Times New Roman"/>
          <w:b/>
          <w:bCs/>
          <w:sz w:val="24"/>
        </w:rPr>
        <w:t>10</w:t>
      </w:r>
      <w:r>
        <w:rPr>
          <w:rFonts w:hint="eastAsia" w:ascii="宋体" w:hAnsi="宋体"/>
          <w:kern w:val="0"/>
          <w:szCs w:val="21"/>
        </w:rPr>
        <w:t xml:space="preserve"> </w:t>
      </w:r>
      <w:r>
        <w:rPr>
          <w:rFonts w:ascii="Times New Roman" w:hAnsi="Times New Roman" w:eastAsiaTheme="minorEastAsia"/>
          <w:sz w:val="24"/>
        </w:rPr>
        <w:t>单建式地下工程宜采用全封闭、部分封闭的防排水设计；附建式全地下或半地下工程的防水设防高度，高出室外地坪完成面不</w:t>
      </w:r>
      <w:r>
        <w:rPr>
          <w:rFonts w:hint="eastAsia" w:ascii="宋体" w:hAnsi="宋体"/>
          <w:sz w:val="24"/>
        </w:rPr>
        <w:t>应小于</w:t>
      </w:r>
      <w:r>
        <w:rPr>
          <w:rFonts w:ascii="宋体" w:hAnsi="宋体"/>
          <w:sz w:val="24"/>
        </w:rPr>
        <w:t>500</w:t>
      </w:r>
      <w:r>
        <w:rPr>
          <w:rFonts w:hint="eastAsia" w:ascii="宋体" w:hAnsi="宋体"/>
          <w:sz w:val="24"/>
        </w:rPr>
        <w:t>㎜。</w:t>
      </w:r>
    </w:p>
    <w:p>
      <w:pPr>
        <w:spacing w:line="360" w:lineRule="auto"/>
        <w:jc w:val="left"/>
        <w:rPr>
          <w:rFonts w:ascii="Times New Roman" w:hAnsi="Times New Roman"/>
          <w:sz w:val="24"/>
        </w:rPr>
      </w:pPr>
      <w:r>
        <w:rPr>
          <w:rFonts w:ascii="Times New Roman" w:hAnsi="Times New Roman"/>
          <w:b/>
          <w:bCs/>
          <w:sz w:val="24"/>
        </w:rPr>
        <w:t>5.</w:t>
      </w:r>
      <w:r>
        <w:rPr>
          <w:rFonts w:hint="eastAsia" w:ascii="Times New Roman" w:hAnsi="Times New Roman"/>
          <w:b/>
          <w:bCs/>
          <w:sz w:val="24"/>
        </w:rPr>
        <w:t>3</w:t>
      </w:r>
      <w:r>
        <w:rPr>
          <w:rFonts w:ascii="Times New Roman" w:hAnsi="Times New Roman"/>
          <w:b/>
          <w:bCs/>
          <w:sz w:val="24"/>
        </w:rPr>
        <w:t>.</w:t>
      </w:r>
      <w:r>
        <w:rPr>
          <w:rFonts w:hint="eastAsia" w:ascii="Times New Roman" w:hAnsi="Times New Roman"/>
          <w:b/>
          <w:bCs/>
          <w:sz w:val="24"/>
        </w:rPr>
        <w:t>11</w:t>
      </w:r>
      <w:r>
        <w:rPr>
          <w:rFonts w:hint="eastAsia" w:ascii="宋体" w:hAnsi="宋体"/>
          <w:kern w:val="0"/>
          <w:szCs w:val="21"/>
        </w:rPr>
        <w:t xml:space="preserve"> </w:t>
      </w:r>
      <w:r>
        <w:rPr>
          <w:rFonts w:ascii="Times New Roman" w:hAnsi="Times New Roman"/>
          <w:sz w:val="24"/>
        </w:rPr>
        <w:t>地下工程防水层的保护层应符合下列规定：</w:t>
      </w:r>
    </w:p>
    <w:p>
      <w:pPr>
        <w:spacing w:line="360" w:lineRule="auto"/>
        <w:ind w:firstLine="480" w:firstLineChars="200"/>
        <w:jc w:val="left"/>
        <w:rPr>
          <w:rFonts w:ascii="宋体" w:hAnsi="宋体"/>
          <w:sz w:val="24"/>
        </w:rPr>
      </w:pPr>
      <w:r>
        <w:rPr>
          <w:rFonts w:ascii="宋体" w:hAnsi="宋体"/>
          <w:sz w:val="24"/>
        </w:rPr>
        <w:t>1</w:t>
      </w:r>
      <w:r>
        <w:rPr>
          <w:rFonts w:hint="eastAsia" w:ascii="宋体" w:hAnsi="宋体"/>
          <w:sz w:val="24"/>
        </w:rPr>
        <w:t xml:space="preserve"> </w:t>
      </w:r>
      <w:r>
        <w:rPr>
          <w:rFonts w:ascii="宋体" w:hAnsi="宋体"/>
          <w:sz w:val="24"/>
        </w:rPr>
        <w:t>底板防水层宜设置不小于50㎜</w:t>
      </w:r>
      <w:r>
        <w:rPr>
          <w:rFonts w:hint="eastAsia" w:ascii="宋体" w:hAnsi="宋体"/>
          <w:sz w:val="24"/>
        </w:rPr>
        <w:t>厚</w:t>
      </w:r>
      <w:r>
        <w:rPr>
          <w:rFonts w:ascii="宋体" w:hAnsi="宋体"/>
          <w:sz w:val="24"/>
        </w:rPr>
        <w:t>的细石混凝土保护层；</w:t>
      </w:r>
      <w:r>
        <w:rPr>
          <w:rFonts w:hint="eastAsia" w:ascii="宋体" w:hAnsi="宋体"/>
          <w:sz w:val="24"/>
        </w:rPr>
        <w:t>采用预铺反粘施工工艺时，不需要</w:t>
      </w:r>
      <w:r>
        <w:rPr>
          <w:rFonts w:ascii="宋体" w:hAnsi="宋体"/>
          <w:sz w:val="24"/>
        </w:rPr>
        <w:t>设置保护层；</w:t>
      </w:r>
    </w:p>
    <w:p>
      <w:pPr>
        <w:spacing w:line="360" w:lineRule="auto"/>
        <w:ind w:firstLine="480" w:firstLineChars="200"/>
        <w:jc w:val="left"/>
        <w:rPr>
          <w:rFonts w:ascii="宋体" w:hAnsi="宋体"/>
          <w:sz w:val="24"/>
        </w:rPr>
      </w:pPr>
      <w:r>
        <w:rPr>
          <w:rFonts w:ascii="宋体" w:hAnsi="宋体"/>
          <w:sz w:val="24"/>
        </w:rPr>
        <w:t>2</w:t>
      </w:r>
      <w:r>
        <w:rPr>
          <w:rFonts w:hint="eastAsia" w:ascii="宋体" w:hAnsi="宋体"/>
          <w:sz w:val="24"/>
        </w:rPr>
        <w:t xml:space="preserve"> </w:t>
      </w:r>
      <w:r>
        <w:rPr>
          <w:rFonts w:ascii="宋体" w:hAnsi="宋体"/>
          <w:sz w:val="24"/>
        </w:rPr>
        <w:t>侧墙</w:t>
      </w:r>
      <w:r>
        <w:rPr>
          <w:rFonts w:hint="eastAsia" w:ascii="宋体" w:hAnsi="宋体"/>
          <w:sz w:val="24"/>
        </w:rPr>
        <w:t>防水层采用外防外贴施工工艺时，</w:t>
      </w:r>
      <w:r>
        <w:rPr>
          <w:rFonts w:ascii="宋体" w:hAnsi="宋体"/>
          <w:sz w:val="24"/>
        </w:rPr>
        <w:t>宜采用砌体、</w:t>
      </w:r>
      <w:r>
        <w:rPr>
          <w:rFonts w:hint="eastAsia" w:ascii="宋体" w:hAnsi="宋体"/>
          <w:sz w:val="24"/>
        </w:rPr>
        <w:t>硬质有强度材料</w:t>
      </w:r>
      <w:r>
        <w:rPr>
          <w:rFonts w:ascii="宋体" w:hAnsi="宋体"/>
          <w:sz w:val="24"/>
        </w:rPr>
        <w:t>等保护层</w:t>
      </w:r>
      <w:r>
        <w:rPr>
          <w:rFonts w:hint="eastAsia" w:ascii="宋体" w:hAnsi="宋体"/>
          <w:sz w:val="24"/>
        </w:rPr>
        <w:t>。采用预铺反粘施工工艺时，是否需要做保护层，应根据工程实际确定；</w:t>
      </w:r>
    </w:p>
    <w:p>
      <w:pPr>
        <w:spacing w:line="360" w:lineRule="auto"/>
        <w:ind w:firstLine="480" w:firstLineChars="200"/>
        <w:jc w:val="left"/>
        <w:rPr>
          <w:rFonts w:ascii="宋体" w:hAnsi="宋体"/>
          <w:sz w:val="24"/>
        </w:rPr>
      </w:pPr>
      <w:r>
        <w:rPr>
          <w:rFonts w:ascii="宋体" w:hAnsi="宋体"/>
          <w:sz w:val="24"/>
        </w:rPr>
        <w:t>3</w:t>
      </w:r>
      <w:r>
        <w:rPr>
          <w:rFonts w:hint="eastAsia" w:ascii="宋体" w:hAnsi="宋体"/>
          <w:sz w:val="24"/>
        </w:rPr>
        <w:t xml:space="preserve"> </w:t>
      </w:r>
      <w:r>
        <w:rPr>
          <w:rFonts w:ascii="宋体" w:hAnsi="宋体"/>
          <w:sz w:val="24"/>
        </w:rPr>
        <w:t>顶板防水层</w:t>
      </w:r>
      <w:r>
        <w:rPr>
          <w:rFonts w:hint="eastAsia" w:ascii="宋体" w:hAnsi="宋体"/>
          <w:sz w:val="24"/>
        </w:rPr>
        <w:t>应</w:t>
      </w:r>
      <w:r>
        <w:rPr>
          <w:rFonts w:ascii="宋体" w:hAnsi="宋体"/>
          <w:sz w:val="24"/>
        </w:rPr>
        <w:t>设置细石混凝土保护层</w:t>
      </w:r>
      <w:r>
        <w:rPr>
          <w:rFonts w:hint="eastAsia" w:ascii="宋体" w:hAnsi="宋体"/>
          <w:sz w:val="24"/>
        </w:rPr>
        <w:t>或安装橡塑类滤排水板系统</w:t>
      </w:r>
      <w:r>
        <w:rPr>
          <w:rFonts w:ascii="宋体" w:hAnsi="宋体"/>
          <w:sz w:val="24"/>
        </w:rPr>
        <w:t>，人工覆土时细石混凝土保护层厚度不应小于50㎜，机械覆土时细石混凝土保护层厚度不应小于70㎜。</w:t>
      </w:r>
    </w:p>
    <w:p>
      <w:pPr>
        <w:spacing w:line="360" w:lineRule="auto"/>
        <w:ind w:firstLine="360" w:firstLineChars="150"/>
        <w:rPr>
          <w:rFonts w:ascii="Times New Roman" w:hAnsi="Times New Roman"/>
          <w:bCs/>
          <w:sz w:val="24"/>
        </w:rPr>
      </w:pPr>
    </w:p>
    <w:p>
      <w:pPr>
        <w:spacing w:line="360" w:lineRule="auto"/>
        <w:ind w:firstLine="360" w:firstLineChars="150"/>
        <w:rPr>
          <w:rFonts w:ascii="Times New Roman" w:hAnsi="Times New Roman"/>
          <w:bCs/>
          <w:sz w:val="24"/>
        </w:rPr>
      </w:pPr>
    </w:p>
    <w:p>
      <w:pPr>
        <w:spacing w:line="360" w:lineRule="auto"/>
        <w:ind w:firstLine="360" w:firstLineChars="150"/>
        <w:rPr>
          <w:rFonts w:ascii="Times New Roman" w:hAnsi="Times New Roman"/>
          <w:bCs/>
          <w:sz w:val="24"/>
        </w:rPr>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Pr>
        <w:jc w:val="center"/>
        <w:rPr>
          <w:rFonts w:ascii="宋体" w:hAnsi="宋体"/>
          <w:b/>
          <w:bCs/>
          <w:sz w:val="32"/>
          <w:szCs w:val="32"/>
        </w:rPr>
      </w:pPr>
      <w:bookmarkStart w:id="58" w:name="_Toc93517360"/>
      <w:bookmarkStart w:id="59" w:name="_Toc22639"/>
      <w:bookmarkStart w:id="60" w:name="_Toc30198"/>
      <w:bookmarkStart w:id="61" w:name="_Toc82007140"/>
      <w:bookmarkStart w:id="62" w:name="_Toc8802"/>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rPr>
          <w:rFonts w:hint="eastAsia" w:ascii="宋体" w:hAnsi="宋体"/>
          <w:b/>
          <w:bCs/>
          <w:sz w:val="32"/>
          <w:szCs w:val="32"/>
        </w:rPr>
      </w:pPr>
    </w:p>
    <w:p>
      <w:pPr>
        <w:jc w:val="center"/>
        <w:rPr>
          <w:rFonts w:ascii="宋体" w:hAnsi="宋体"/>
          <w:b/>
          <w:bCs/>
          <w:sz w:val="32"/>
          <w:szCs w:val="32"/>
        </w:rPr>
      </w:pPr>
      <w:r>
        <w:rPr>
          <w:rFonts w:ascii="宋体" w:hAnsi="宋体"/>
          <w:b/>
          <w:bCs/>
          <w:sz w:val="32"/>
          <w:szCs w:val="32"/>
        </w:rPr>
        <w:t>6</w:t>
      </w:r>
      <w:r>
        <w:rPr>
          <w:rFonts w:hint="eastAsia" w:ascii="宋体" w:hAnsi="宋体"/>
          <w:b/>
          <w:bCs/>
          <w:sz w:val="32"/>
          <w:szCs w:val="32"/>
        </w:rPr>
        <w:t>　施　　工</w:t>
      </w:r>
      <w:bookmarkEnd w:id="58"/>
    </w:p>
    <w:p>
      <w:pPr>
        <w:jc w:val="center"/>
        <w:rPr>
          <w:rFonts w:ascii="宋体" w:hAnsi="宋体"/>
          <w:b/>
          <w:bCs/>
          <w:sz w:val="24"/>
        </w:rPr>
      </w:pPr>
      <w:bookmarkStart w:id="63" w:name="_Toc93517361"/>
    </w:p>
    <w:p>
      <w:pPr>
        <w:jc w:val="center"/>
        <w:rPr>
          <w:rFonts w:ascii="宋体" w:hAnsi="宋体"/>
          <w:b/>
          <w:bCs/>
          <w:sz w:val="24"/>
        </w:rPr>
      </w:pPr>
      <w:r>
        <w:rPr>
          <w:rFonts w:ascii="宋体" w:hAnsi="宋体"/>
          <w:b/>
          <w:bCs/>
          <w:sz w:val="24"/>
        </w:rPr>
        <w:t>6.1</w:t>
      </w:r>
      <w:r>
        <w:rPr>
          <w:rFonts w:hint="eastAsia" w:ascii="宋体" w:hAnsi="宋体"/>
          <w:b/>
          <w:bCs/>
          <w:sz w:val="24"/>
        </w:rPr>
        <w:t>　</w:t>
      </w:r>
      <w:r>
        <w:rPr>
          <w:rFonts w:ascii="宋体" w:hAnsi="宋体"/>
          <w:b/>
          <w:bCs/>
          <w:sz w:val="24"/>
        </w:rPr>
        <w:t>一般规定</w:t>
      </w:r>
      <w:bookmarkEnd w:id="59"/>
      <w:bookmarkEnd w:id="60"/>
      <w:bookmarkEnd w:id="61"/>
      <w:bookmarkEnd w:id="62"/>
      <w:bookmarkEnd w:id="63"/>
    </w:p>
    <w:p>
      <w:pPr>
        <w:pStyle w:val="2"/>
      </w:pPr>
    </w:p>
    <w:p>
      <w:pPr>
        <w:pStyle w:val="46"/>
        <w:tabs>
          <w:tab w:val="clear" w:pos="1440"/>
        </w:tabs>
        <w:spacing w:beforeLines="0" w:afterLines="0" w:line="360" w:lineRule="auto"/>
        <w:ind w:left="0" w:firstLine="0"/>
        <w:outlineLvl w:val="9"/>
        <w:rPr>
          <w:rFonts w:ascii="宋体" w:hAnsi="宋体" w:eastAsia="宋体"/>
          <w:spacing w:val="4"/>
          <w:sz w:val="24"/>
          <w:szCs w:val="24"/>
        </w:rPr>
      </w:pPr>
      <w:r>
        <w:rPr>
          <w:rFonts w:ascii="Times New Roman" w:hAnsi="Times New Roman" w:eastAsia="宋体"/>
          <w:b/>
          <w:bCs/>
          <w:sz w:val="24"/>
          <w:szCs w:val="24"/>
        </w:rPr>
        <w:t>6.1.1</w:t>
      </w:r>
      <w:r>
        <w:rPr>
          <w:rFonts w:hint="eastAsia" w:ascii="宋体" w:hAnsi="宋体" w:eastAsia="宋体"/>
          <w:sz w:val="24"/>
          <w:szCs w:val="24"/>
        </w:rPr>
        <w:t xml:space="preserve"> </w:t>
      </w:r>
      <w:r>
        <w:rPr>
          <w:rFonts w:hint="eastAsia" w:ascii="宋体" w:hAnsi="宋体" w:eastAsia="宋体"/>
          <w:sz w:val="24"/>
        </w:rPr>
        <w:t>自粘型热塑性聚烯烃（TPO)复合防水卷材防水</w:t>
      </w:r>
      <w:r>
        <w:rPr>
          <w:rFonts w:ascii="宋体" w:hAnsi="宋体" w:eastAsia="宋体"/>
          <w:spacing w:val="4"/>
          <w:sz w:val="24"/>
          <w:szCs w:val="24"/>
        </w:rPr>
        <w:t>工程应由专业防水队伍施工，操作人员应经过专业培训后上岗。</w:t>
      </w:r>
    </w:p>
    <w:p>
      <w:pPr>
        <w:pStyle w:val="46"/>
        <w:tabs>
          <w:tab w:val="clear" w:pos="1440"/>
        </w:tabs>
        <w:spacing w:beforeLines="0" w:afterLines="0" w:line="360" w:lineRule="auto"/>
        <w:ind w:left="0" w:firstLine="0"/>
        <w:outlineLvl w:val="9"/>
        <w:rPr>
          <w:rFonts w:ascii="Times New Roman" w:hAnsi="Times New Roman" w:eastAsia="宋体"/>
          <w:spacing w:val="4"/>
          <w:sz w:val="24"/>
          <w:szCs w:val="24"/>
        </w:rPr>
      </w:pPr>
      <w:r>
        <w:rPr>
          <w:rFonts w:ascii="Times New Roman" w:hAnsi="Times New Roman" w:eastAsia="宋体"/>
          <w:b/>
          <w:bCs/>
          <w:sz w:val="24"/>
          <w:szCs w:val="24"/>
        </w:rPr>
        <w:t>6.1.2</w:t>
      </w:r>
      <w:r>
        <w:rPr>
          <w:rFonts w:hint="eastAsia" w:ascii="宋体" w:hAnsi="宋体" w:eastAsia="宋体"/>
          <w:sz w:val="24"/>
          <w:szCs w:val="24"/>
        </w:rPr>
        <w:t xml:space="preserve"> </w:t>
      </w:r>
      <w:r>
        <w:rPr>
          <w:rFonts w:eastAsiaTheme="minorEastAsia"/>
          <w:spacing w:val="4"/>
          <w:sz w:val="24"/>
          <w:szCs w:val="24"/>
        </w:rPr>
        <w:t>防水施工前应对图纸进行会审，应编制防水专项施工方案</w:t>
      </w:r>
      <w:r>
        <w:rPr>
          <w:rFonts w:hint="eastAsia" w:eastAsiaTheme="minorEastAsia"/>
          <w:spacing w:val="4"/>
          <w:sz w:val="24"/>
          <w:szCs w:val="24"/>
        </w:rPr>
        <w:t>，</w:t>
      </w:r>
      <w:r>
        <w:rPr>
          <w:rFonts w:eastAsiaTheme="minorEastAsia"/>
          <w:spacing w:val="4"/>
          <w:sz w:val="24"/>
          <w:szCs w:val="24"/>
        </w:rPr>
        <w:t>应向操作人员进行安全、技术交底。</w:t>
      </w:r>
    </w:p>
    <w:p>
      <w:pPr>
        <w:pStyle w:val="12"/>
        <w:spacing w:after="0" w:line="360" w:lineRule="auto"/>
        <w:jc w:val="left"/>
        <w:rPr>
          <w:rFonts w:ascii="宋体" w:hAnsi="宋体" w:cs="宋体"/>
          <w:sz w:val="24"/>
        </w:rPr>
      </w:pPr>
      <w:r>
        <w:rPr>
          <w:rFonts w:ascii="Times New Roman" w:hAnsi="Times New Roman" w:eastAsia="宋体" w:cs="Times New Roman"/>
          <w:b/>
          <w:bCs/>
          <w:kern w:val="0"/>
          <w:sz w:val="24"/>
          <w:szCs w:val="24"/>
        </w:rPr>
        <w:t>6.1.3</w:t>
      </w:r>
      <w:r>
        <w:rPr>
          <w:rFonts w:hint="eastAsia" w:ascii="宋体" w:hAnsi="宋体"/>
          <w:b/>
          <w:sz w:val="24"/>
        </w:rPr>
        <w:t xml:space="preserve"> </w:t>
      </w:r>
      <w:r>
        <w:rPr>
          <w:rFonts w:ascii="宋体" w:hAnsi="宋体"/>
          <w:sz w:val="24"/>
        </w:rPr>
        <w:t>进入现场的</w:t>
      </w:r>
      <w:r>
        <w:rPr>
          <w:rFonts w:hint="eastAsia" w:ascii="宋体" w:hAnsi="宋体"/>
          <w:sz w:val="24"/>
        </w:rPr>
        <w:t>防水材料</w:t>
      </w:r>
      <w:r>
        <w:rPr>
          <w:rFonts w:hint="eastAsia" w:ascii="宋体" w:hAnsi="宋体" w:cs="宋体"/>
          <w:sz w:val="24"/>
        </w:rPr>
        <w:t>及配套材料</w:t>
      </w:r>
      <w:r>
        <w:rPr>
          <w:rFonts w:ascii="宋体" w:hAnsi="宋体"/>
          <w:sz w:val="24"/>
        </w:rPr>
        <w:t>应</w:t>
      </w:r>
      <w:r>
        <w:rPr>
          <w:rFonts w:hint="eastAsia" w:ascii="宋体" w:hAnsi="宋体"/>
          <w:sz w:val="24"/>
        </w:rPr>
        <w:t>具备出</w:t>
      </w:r>
      <w:r>
        <w:rPr>
          <w:rFonts w:ascii="宋体" w:hAnsi="宋体"/>
          <w:sz w:val="24"/>
        </w:rPr>
        <w:t>厂检验报告、</w:t>
      </w:r>
      <w:r>
        <w:rPr>
          <w:rFonts w:hint="eastAsia" w:ascii="宋体" w:hAnsi="宋体"/>
          <w:spacing w:val="4"/>
          <w:sz w:val="24"/>
        </w:rPr>
        <w:t>产品</w:t>
      </w:r>
      <w:r>
        <w:rPr>
          <w:rFonts w:ascii="宋体" w:hAnsi="宋体"/>
          <w:sz w:val="24"/>
        </w:rPr>
        <w:t>合格证</w:t>
      </w:r>
      <w:r>
        <w:rPr>
          <w:rFonts w:hint="eastAsia" w:ascii="宋体" w:hAnsi="宋体"/>
          <w:sz w:val="24"/>
        </w:rPr>
        <w:t>、使用说明书</w:t>
      </w:r>
      <w:r>
        <w:rPr>
          <w:rFonts w:ascii="宋体" w:hAnsi="宋体"/>
          <w:sz w:val="24"/>
        </w:rPr>
        <w:t>和</w:t>
      </w:r>
      <w:r>
        <w:rPr>
          <w:rFonts w:hint="eastAsia" w:ascii="宋体" w:hAnsi="宋体"/>
          <w:spacing w:val="4"/>
          <w:sz w:val="24"/>
        </w:rPr>
        <w:t>质量检验报告，材料的性能应符合产品标准的规定；</w:t>
      </w:r>
      <w:r>
        <w:rPr>
          <w:rFonts w:ascii="宋体" w:hAnsi="宋体"/>
          <w:sz w:val="24"/>
        </w:rPr>
        <w:t>材料进场后应按</w:t>
      </w:r>
      <w:r>
        <w:rPr>
          <w:rFonts w:hint="eastAsia" w:ascii="宋体" w:hAnsi="宋体"/>
          <w:sz w:val="24"/>
        </w:rPr>
        <w:t>规定</w:t>
      </w:r>
      <w:r>
        <w:rPr>
          <w:rFonts w:ascii="宋体" w:hAnsi="宋体"/>
          <w:sz w:val="24"/>
        </w:rPr>
        <w:t>见证</w:t>
      </w:r>
      <w:r>
        <w:rPr>
          <w:rFonts w:hint="eastAsia" w:ascii="宋体" w:hAnsi="宋体"/>
          <w:sz w:val="24"/>
        </w:rPr>
        <w:t>取</w:t>
      </w:r>
      <w:r>
        <w:rPr>
          <w:rFonts w:ascii="宋体" w:hAnsi="宋体"/>
          <w:sz w:val="24"/>
        </w:rPr>
        <w:t>样，经</w:t>
      </w:r>
      <w:r>
        <w:rPr>
          <w:rFonts w:hint="eastAsia" w:ascii="宋体" w:hAnsi="宋体"/>
          <w:sz w:val="24"/>
        </w:rPr>
        <w:t>复</w:t>
      </w:r>
      <w:r>
        <w:rPr>
          <w:rFonts w:ascii="宋体" w:hAnsi="宋体"/>
          <w:sz w:val="24"/>
        </w:rPr>
        <w:t>验合格后方可使用</w:t>
      </w:r>
      <w:r>
        <w:rPr>
          <w:rFonts w:hint="eastAsia" w:ascii="宋体" w:hAnsi="宋体"/>
          <w:sz w:val="24"/>
        </w:rPr>
        <w:t>；</w:t>
      </w:r>
      <w:r>
        <w:rPr>
          <w:rFonts w:hint="eastAsia" w:ascii="宋体" w:hAnsi="宋体" w:cs="宋体"/>
          <w:sz w:val="24"/>
        </w:rPr>
        <w:t>防水卷材进场复验报告应包含无处理时卷材接缝剥离强度和搭接缝不透水性检测结果。</w:t>
      </w:r>
    </w:p>
    <w:p>
      <w:pPr>
        <w:pStyle w:val="46"/>
        <w:tabs>
          <w:tab w:val="clear" w:pos="1440"/>
        </w:tabs>
        <w:spacing w:beforeLines="0" w:afterLines="0" w:line="360" w:lineRule="auto"/>
        <w:ind w:left="0" w:firstLine="0"/>
        <w:outlineLvl w:val="9"/>
        <w:rPr>
          <w:rFonts w:ascii="宋体" w:hAnsi="宋体"/>
          <w:sz w:val="24"/>
        </w:rPr>
      </w:pPr>
      <w:r>
        <w:rPr>
          <w:rFonts w:ascii="Times New Roman" w:hAnsi="Times New Roman" w:eastAsia="宋体"/>
          <w:b/>
          <w:bCs/>
          <w:sz w:val="24"/>
          <w:szCs w:val="24"/>
        </w:rPr>
        <w:t>6.1.4</w:t>
      </w:r>
      <w:r>
        <w:rPr>
          <w:rFonts w:hint="eastAsia" w:ascii="宋体" w:hAnsi="宋体" w:eastAsia="宋体"/>
          <w:sz w:val="24"/>
          <w:szCs w:val="24"/>
        </w:rPr>
        <w:t xml:space="preserve"> </w:t>
      </w:r>
      <w:r>
        <w:rPr>
          <w:rFonts w:ascii="Times New Roman" w:hAnsi="Times New Roman" w:eastAsia="宋体"/>
          <w:spacing w:val="4"/>
          <w:sz w:val="24"/>
          <w:szCs w:val="24"/>
        </w:rPr>
        <w:t>防水卷材</w:t>
      </w:r>
      <w:r>
        <w:rPr>
          <w:rFonts w:hint="eastAsia" w:ascii="Times New Roman" w:hAnsi="Times New Roman" w:eastAsia="宋体"/>
          <w:spacing w:val="4"/>
          <w:sz w:val="24"/>
          <w:szCs w:val="24"/>
        </w:rPr>
        <w:t>平放贮存时</w:t>
      </w:r>
      <w:r>
        <w:rPr>
          <w:rFonts w:ascii="Times New Roman" w:hAnsi="Times New Roman" w:eastAsia="宋体"/>
          <w:spacing w:val="4"/>
          <w:sz w:val="24"/>
          <w:szCs w:val="24"/>
        </w:rPr>
        <w:t>，</w:t>
      </w:r>
      <w:r>
        <w:rPr>
          <w:rFonts w:hint="eastAsia" w:ascii="Times New Roman" w:hAnsi="Times New Roman" w:eastAsia="宋体"/>
          <w:spacing w:val="4"/>
          <w:sz w:val="24"/>
          <w:szCs w:val="24"/>
        </w:rPr>
        <w:t>码</w:t>
      </w:r>
      <w:r>
        <w:rPr>
          <w:rFonts w:ascii="Times New Roman" w:hAnsi="Times New Roman" w:eastAsia="宋体"/>
          <w:spacing w:val="4"/>
          <w:sz w:val="24"/>
          <w:szCs w:val="24"/>
        </w:rPr>
        <w:t>放</w:t>
      </w:r>
      <w:r>
        <w:rPr>
          <w:rFonts w:hint="eastAsia" w:ascii="Times New Roman" w:hAnsi="Times New Roman" w:eastAsia="宋体"/>
          <w:spacing w:val="4"/>
          <w:sz w:val="24"/>
          <w:szCs w:val="24"/>
        </w:rPr>
        <w:t>高度</w:t>
      </w:r>
      <w:r>
        <w:rPr>
          <w:rFonts w:ascii="Times New Roman" w:hAnsi="Times New Roman" w:eastAsia="宋体"/>
          <w:spacing w:val="4"/>
          <w:sz w:val="24"/>
          <w:szCs w:val="24"/>
        </w:rPr>
        <w:t>不</w:t>
      </w:r>
      <w:r>
        <w:rPr>
          <w:rFonts w:hint="eastAsia" w:ascii="Times New Roman" w:hAnsi="Times New Roman" w:eastAsia="宋体"/>
          <w:spacing w:val="4"/>
          <w:sz w:val="24"/>
          <w:szCs w:val="24"/>
        </w:rPr>
        <w:t>应</w:t>
      </w:r>
      <w:r>
        <w:rPr>
          <w:rFonts w:hint="eastAsia" w:ascii="宋体" w:hAnsi="宋体" w:eastAsia="宋体"/>
          <w:spacing w:val="4"/>
          <w:sz w:val="24"/>
          <w:szCs w:val="24"/>
        </w:rPr>
        <w:t>超过</w:t>
      </w:r>
      <w:r>
        <w:rPr>
          <w:rFonts w:ascii="宋体" w:hAnsi="宋体" w:eastAsia="宋体"/>
          <w:spacing w:val="4"/>
          <w:sz w:val="24"/>
          <w:szCs w:val="24"/>
        </w:rPr>
        <w:t>5</w:t>
      </w:r>
      <w:r>
        <w:rPr>
          <w:rFonts w:hint="eastAsia" w:ascii="宋体" w:hAnsi="宋体" w:eastAsia="宋体"/>
          <w:spacing w:val="4"/>
          <w:sz w:val="24"/>
          <w:szCs w:val="24"/>
        </w:rPr>
        <w:t>层；</w:t>
      </w:r>
      <w:r>
        <w:rPr>
          <w:rFonts w:hint="eastAsia" w:ascii="Times New Roman" w:hAnsi="Times New Roman" w:eastAsia="宋体"/>
          <w:spacing w:val="4"/>
          <w:sz w:val="24"/>
          <w:szCs w:val="24"/>
        </w:rPr>
        <w:t>立放贮存时，应单层堆放</w:t>
      </w:r>
      <w:r>
        <w:rPr>
          <w:rFonts w:ascii="Times New Roman" w:hAnsi="Times New Roman" w:eastAsia="宋体"/>
          <w:spacing w:val="4"/>
          <w:sz w:val="24"/>
          <w:szCs w:val="24"/>
        </w:rPr>
        <w:t>。</w:t>
      </w:r>
    </w:p>
    <w:p>
      <w:pPr>
        <w:adjustRightInd w:val="0"/>
        <w:snapToGrid w:val="0"/>
        <w:spacing w:line="360" w:lineRule="auto"/>
        <w:jc w:val="left"/>
        <w:rPr>
          <w:rFonts w:ascii="宋体" w:hAnsi="宋体"/>
          <w:sz w:val="24"/>
        </w:rPr>
      </w:pPr>
      <w:r>
        <w:rPr>
          <w:rFonts w:ascii="Times New Roman" w:hAnsi="Times New Roman"/>
          <w:b/>
          <w:bCs/>
          <w:kern w:val="0"/>
          <w:sz w:val="24"/>
        </w:rPr>
        <w:t>6.1.</w:t>
      </w:r>
      <w:r>
        <w:rPr>
          <w:rFonts w:hint="eastAsia" w:ascii="Times New Roman" w:hAnsi="Times New Roman"/>
          <w:b/>
          <w:bCs/>
          <w:kern w:val="0"/>
          <w:sz w:val="24"/>
        </w:rPr>
        <w:t>5</w:t>
      </w:r>
      <w:r>
        <w:rPr>
          <w:rFonts w:hint="eastAsia" w:ascii="宋体" w:hAnsi="宋体"/>
          <w:b/>
          <w:sz w:val="24"/>
        </w:rPr>
        <w:t xml:space="preserve"> </w:t>
      </w:r>
      <w:r>
        <w:rPr>
          <w:rFonts w:hint="eastAsia" w:ascii="宋体" w:hAnsi="宋体"/>
          <w:sz w:val="24"/>
        </w:rPr>
        <w:t>防水</w:t>
      </w:r>
      <w:r>
        <w:rPr>
          <w:rFonts w:ascii="宋体" w:hAnsi="宋体"/>
          <w:sz w:val="24"/>
        </w:rPr>
        <w:t>施工</w:t>
      </w:r>
      <w:r>
        <w:rPr>
          <w:rFonts w:hint="eastAsia" w:ascii="宋体" w:hAnsi="宋体"/>
          <w:sz w:val="24"/>
        </w:rPr>
        <w:t>现场</w:t>
      </w:r>
      <w:r>
        <w:rPr>
          <w:rFonts w:ascii="宋体" w:hAnsi="宋体"/>
          <w:sz w:val="24"/>
        </w:rPr>
        <w:t>应</w:t>
      </w:r>
      <w:r>
        <w:rPr>
          <w:rFonts w:hint="eastAsia" w:ascii="宋体" w:hAnsi="宋体"/>
          <w:sz w:val="24"/>
        </w:rPr>
        <w:t>具备以下基本条件：</w:t>
      </w:r>
    </w:p>
    <w:p>
      <w:pPr>
        <w:spacing w:line="360" w:lineRule="auto"/>
        <w:ind w:firstLine="480" w:firstLineChars="200"/>
        <w:jc w:val="left"/>
        <w:rPr>
          <w:rFonts w:ascii="宋体" w:hAnsi="宋体"/>
          <w:sz w:val="24"/>
        </w:rPr>
      </w:pPr>
      <w:r>
        <w:rPr>
          <w:rFonts w:ascii="宋体" w:hAnsi="宋体"/>
          <w:sz w:val="24"/>
        </w:rPr>
        <w:t>1 基层</w:t>
      </w:r>
      <w:r>
        <w:rPr>
          <w:rFonts w:hint="eastAsia" w:ascii="宋体" w:hAnsi="宋体"/>
          <w:sz w:val="24"/>
        </w:rPr>
        <w:t>应坚实、平整、干净，阴阳角部位应做成弧状或进行倒角处理，基层应</w:t>
      </w:r>
      <w:r>
        <w:rPr>
          <w:rFonts w:ascii="宋体" w:hAnsi="宋体"/>
          <w:sz w:val="24"/>
        </w:rPr>
        <w:t>经</w:t>
      </w:r>
      <w:r>
        <w:rPr>
          <w:rFonts w:hint="eastAsia" w:ascii="宋体" w:hAnsi="宋体"/>
          <w:sz w:val="24"/>
        </w:rPr>
        <w:t>专项</w:t>
      </w:r>
      <w:r>
        <w:rPr>
          <w:rFonts w:ascii="宋体" w:hAnsi="宋体"/>
          <w:sz w:val="24"/>
        </w:rPr>
        <w:t>验收合格</w:t>
      </w:r>
      <w:r>
        <w:rPr>
          <w:rFonts w:hint="eastAsia" w:ascii="宋体" w:hAnsi="宋体"/>
          <w:sz w:val="24"/>
        </w:rPr>
        <w:t>；</w:t>
      </w:r>
    </w:p>
    <w:p>
      <w:pPr>
        <w:spacing w:line="360" w:lineRule="auto"/>
        <w:ind w:firstLine="480" w:firstLineChars="200"/>
        <w:jc w:val="left"/>
        <w:rPr>
          <w:rFonts w:ascii="宋体" w:hAnsi="宋体"/>
          <w:sz w:val="24"/>
        </w:rPr>
      </w:pPr>
      <w:r>
        <w:rPr>
          <w:rFonts w:hint="eastAsia" w:ascii="宋体" w:hAnsi="宋体"/>
          <w:sz w:val="24"/>
        </w:rPr>
        <w:t>2</w:t>
      </w:r>
      <w:r>
        <w:rPr>
          <w:rFonts w:ascii="宋体" w:hAnsi="宋体"/>
          <w:sz w:val="24"/>
        </w:rPr>
        <w:t xml:space="preserve"> </w:t>
      </w:r>
      <w:r>
        <w:rPr>
          <w:rFonts w:hint="eastAsia" w:ascii="宋体" w:hAnsi="宋体"/>
          <w:sz w:val="24"/>
        </w:rPr>
        <w:t>基层干燥程度应符合自粘型</w:t>
      </w:r>
      <w:r>
        <w:rPr>
          <w:rFonts w:hint="eastAsia" w:ascii="宋体" w:hAnsi="宋体"/>
          <w:kern w:val="0"/>
          <w:sz w:val="24"/>
        </w:rPr>
        <w:t>热塑性聚烯烃（TPO)复合防水卷材</w:t>
      </w:r>
      <w:r>
        <w:rPr>
          <w:rFonts w:hint="eastAsia" w:ascii="宋体" w:hAnsi="宋体"/>
          <w:sz w:val="24"/>
        </w:rPr>
        <w:t>施工工艺要求；</w:t>
      </w:r>
    </w:p>
    <w:p>
      <w:pPr>
        <w:spacing w:line="360" w:lineRule="auto"/>
        <w:ind w:firstLine="480" w:firstLineChars="200"/>
        <w:jc w:val="left"/>
        <w:rPr>
          <w:rFonts w:ascii="宋体" w:hAnsi="宋体"/>
          <w:sz w:val="24"/>
        </w:rPr>
      </w:pPr>
      <w:r>
        <w:rPr>
          <w:rFonts w:ascii="宋体" w:hAnsi="宋体"/>
          <w:sz w:val="24"/>
        </w:rPr>
        <w:t xml:space="preserve">3 </w:t>
      </w:r>
      <w:r>
        <w:rPr>
          <w:rFonts w:hint="eastAsia" w:ascii="宋体" w:hAnsi="宋体"/>
          <w:sz w:val="24"/>
        </w:rPr>
        <w:t>穿透防水层</w:t>
      </w:r>
      <w:r>
        <w:rPr>
          <w:rFonts w:ascii="宋体" w:hAnsi="宋体"/>
          <w:sz w:val="24"/>
        </w:rPr>
        <w:t>的管道、设施和预埋件等，应在防水层施工前安装牢固</w:t>
      </w:r>
      <w:r>
        <w:rPr>
          <w:rFonts w:hint="eastAsia" w:ascii="宋体" w:hAnsi="宋体"/>
          <w:sz w:val="24"/>
        </w:rPr>
        <w:t>；管件穿越有防水要求的结构时应设置套管，套管止水环与套管应满焊，穿管后应将套管与管道之间的缝隙填塞密实，端口周边应填塞密封材料；</w:t>
      </w:r>
    </w:p>
    <w:p>
      <w:pPr>
        <w:spacing w:line="360" w:lineRule="auto"/>
        <w:ind w:firstLine="480" w:firstLineChars="200"/>
        <w:jc w:val="left"/>
        <w:rPr>
          <w:rFonts w:ascii="宋体" w:hAnsi="宋体"/>
          <w:sz w:val="24"/>
        </w:rPr>
      </w:pPr>
      <w:r>
        <w:rPr>
          <w:rFonts w:ascii="宋体" w:hAnsi="宋体"/>
          <w:sz w:val="24"/>
        </w:rPr>
        <w:t>4</w:t>
      </w:r>
      <w:r>
        <w:rPr>
          <w:rFonts w:hint="eastAsia" w:ascii="宋体" w:hAnsi="宋体"/>
          <w:sz w:val="24"/>
        </w:rPr>
        <w:t xml:space="preserve"> </w:t>
      </w:r>
      <w:r>
        <w:rPr>
          <w:rFonts w:ascii="宋体" w:hAnsi="宋体"/>
          <w:sz w:val="24"/>
        </w:rPr>
        <w:t>对易受施工影响的作业区</w:t>
      </w:r>
      <w:r>
        <w:rPr>
          <w:rFonts w:hint="eastAsia" w:ascii="宋体" w:hAnsi="宋体"/>
          <w:sz w:val="24"/>
        </w:rPr>
        <w:t>域应采取</w:t>
      </w:r>
      <w:r>
        <w:rPr>
          <w:rFonts w:ascii="宋体" w:hAnsi="宋体"/>
          <w:sz w:val="24"/>
        </w:rPr>
        <w:t>遮挡</w:t>
      </w:r>
      <w:r>
        <w:rPr>
          <w:rFonts w:hint="eastAsia" w:ascii="宋体" w:hAnsi="宋体"/>
          <w:sz w:val="24"/>
        </w:rPr>
        <w:t>与防护措施；</w:t>
      </w:r>
    </w:p>
    <w:p>
      <w:pPr>
        <w:spacing w:line="360" w:lineRule="auto"/>
        <w:ind w:firstLine="480" w:firstLineChars="200"/>
        <w:jc w:val="left"/>
        <w:rPr>
          <w:rFonts w:ascii="宋体" w:hAnsi="宋体"/>
          <w:sz w:val="24"/>
        </w:rPr>
      </w:pPr>
      <w:r>
        <w:rPr>
          <w:rFonts w:ascii="宋体" w:hAnsi="宋体"/>
          <w:sz w:val="24"/>
        </w:rPr>
        <w:t>5</w:t>
      </w:r>
      <w:r>
        <w:rPr>
          <w:rFonts w:hint="eastAsia" w:ascii="宋体" w:hAnsi="宋体"/>
          <w:sz w:val="24"/>
        </w:rPr>
        <w:t xml:space="preserve"> 作业区域应有可靠安全的防护措施，</w:t>
      </w:r>
      <w:r>
        <w:rPr>
          <w:rFonts w:ascii="宋体" w:hAnsi="宋体"/>
          <w:sz w:val="24"/>
        </w:rPr>
        <w:t>施工人员应</w:t>
      </w:r>
      <w:r>
        <w:rPr>
          <w:rFonts w:hint="eastAsia" w:ascii="宋体" w:hAnsi="宋体"/>
          <w:sz w:val="24"/>
        </w:rPr>
        <w:t>根据需要穿着相应防护服；</w:t>
      </w:r>
    </w:p>
    <w:p>
      <w:pPr>
        <w:spacing w:line="360" w:lineRule="auto"/>
        <w:ind w:firstLine="480" w:firstLineChars="200"/>
        <w:jc w:val="left"/>
        <w:rPr>
          <w:rFonts w:ascii="宋体" w:hAnsi="宋体"/>
          <w:sz w:val="24"/>
        </w:rPr>
      </w:pPr>
      <w:r>
        <w:rPr>
          <w:rFonts w:ascii="宋体" w:hAnsi="宋体"/>
          <w:sz w:val="24"/>
        </w:rPr>
        <w:t>6</w:t>
      </w:r>
      <w:r>
        <w:rPr>
          <w:rFonts w:hint="eastAsia" w:ascii="宋体" w:hAnsi="宋体"/>
          <w:sz w:val="24"/>
        </w:rPr>
        <w:t xml:space="preserve"> 施工</w:t>
      </w:r>
      <w:r>
        <w:rPr>
          <w:rFonts w:ascii="宋体" w:hAnsi="宋体"/>
          <w:sz w:val="24"/>
        </w:rPr>
        <w:t>环境温度宜为5</w:t>
      </w:r>
      <w:r>
        <w:rPr>
          <w:rFonts w:hint="eastAsia" w:ascii="宋体" w:hAnsi="宋体"/>
          <w:sz w:val="24"/>
        </w:rPr>
        <w:t>℃</w:t>
      </w:r>
      <w:r>
        <w:rPr>
          <w:rFonts w:ascii="宋体" w:hAnsi="宋体"/>
          <w:sz w:val="24"/>
        </w:rPr>
        <w:t>～35</w:t>
      </w:r>
      <w:r>
        <w:rPr>
          <w:rFonts w:hint="eastAsia" w:ascii="宋体" w:hAnsi="宋体"/>
          <w:sz w:val="24"/>
        </w:rPr>
        <w:t>℃，不</w:t>
      </w:r>
      <w:r>
        <w:rPr>
          <w:rFonts w:ascii="宋体" w:hAnsi="宋体"/>
          <w:sz w:val="24"/>
        </w:rPr>
        <w:t>得</w:t>
      </w:r>
      <w:r>
        <w:rPr>
          <w:rFonts w:hint="eastAsia" w:ascii="宋体" w:hAnsi="宋体"/>
          <w:sz w:val="24"/>
        </w:rPr>
        <w:t>在</w:t>
      </w:r>
      <w:r>
        <w:rPr>
          <w:rFonts w:ascii="宋体" w:hAnsi="宋体"/>
          <w:sz w:val="24"/>
        </w:rPr>
        <w:t>雨</w:t>
      </w:r>
      <w:r>
        <w:rPr>
          <w:rFonts w:hint="eastAsia" w:ascii="宋体" w:hAnsi="宋体"/>
          <w:sz w:val="24"/>
        </w:rPr>
        <w:t>、</w:t>
      </w:r>
      <w:r>
        <w:rPr>
          <w:rFonts w:ascii="宋体" w:hAnsi="宋体"/>
          <w:sz w:val="24"/>
        </w:rPr>
        <w:t>雪</w:t>
      </w:r>
      <w:r>
        <w:rPr>
          <w:rFonts w:hint="eastAsia" w:ascii="宋体" w:hAnsi="宋体"/>
          <w:sz w:val="24"/>
        </w:rPr>
        <w:t>天及</w:t>
      </w:r>
      <w:r>
        <w:rPr>
          <w:rFonts w:ascii="宋体" w:hAnsi="宋体"/>
          <w:sz w:val="24"/>
        </w:rPr>
        <w:t>四级风以上天气露天</w:t>
      </w:r>
      <w:r>
        <w:rPr>
          <w:rFonts w:hint="eastAsia" w:ascii="宋体" w:hAnsi="宋体"/>
          <w:sz w:val="24"/>
        </w:rPr>
        <w:t>作业，冬季施工时应采取防护措施；</w:t>
      </w:r>
    </w:p>
    <w:p>
      <w:pPr>
        <w:spacing w:line="360" w:lineRule="auto"/>
        <w:ind w:firstLine="480" w:firstLineChars="200"/>
        <w:jc w:val="left"/>
        <w:rPr>
          <w:rFonts w:ascii="宋体" w:hAnsi="宋体"/>
          <w:sz w:val="24"/>
        </w:rPr>
      </w:pPr>
      <w:r>
        <w:rPr>
          <w:rFonts w:ascii="宋体" w:hAnsi="宋体"/>
          <w:sz w:val="24"/>
        </w:rPr>
        <w:t>7</w:t>
      </w:r>
      <w:r>
        <w:rPr>
          <w:rFonts w:hint="eastAsia" w:ascii="宋体" w:hAnsi="宋体"/>
          <w:sz w:val="24"/>
        </w:rPr>
        <w:t xml:space="preserve"> 施工常用机具应准备就绪，专用机具、设备、仪器应经检查调试合格，处于良好状态。</w:t>
      </w:r>
    </w:p>
    <w:p>
      <w:pPr>
        <w:spacing w:line="360" w:lineRule="auto"/>
        <w:jc w:val="left"/>
        <w:rPr>
          <w:rFonts w:ascii="Times New Roman" w:hAnsi="Times New Roman"/>
          <w:spacing w:val="4"/>
          <w:sz w:val="24"/>
        </w:rPr>
      </w:pPr>
      <w:r>
        <w:rPr>
          <w:rFonts w:ascii="Times New Roman" w:hAnsi="Times New Roman"/>
          <w:b/>
          <w:bCs/>
          <w:sz w:val="24"/>
        </w:rPr>
        <w:t>6.1.6</w:t>
      </w:r>
      <w:r>
        <w:rPr>
          <w:rFonts w:hint="eastAsia" w:ascii="宋体" w:hAnsi="宋体"/>
          <w:sz w:val="24"/>
        </w:rPr>
        <w:t xml:space="preserve"> </w:t>
      </w:r>
      <w:r>
        <w:rPr>
          <w:rFonts w:ascii="Times New Roman" w:hAnsi="Times New Roman"/>
          <w:spacing w:val="4"/>
          <w:sz w:val="24"/>
        </w:rPr>
        <w:t>施工工艺流程</w:t>
      </w:r>
      <w:r>
        <w:rPr>
          <w:rFonts w:hint="eastAsia" w:ascii="Times New Roman" w:hAnsi="Times New Roman"/>
          <w:spacing w:val="4"/>
          <w:sz w:val="24"/>
        </w:rPr>
        <w:t>应按</w:t>
      </w:r>
      <w:r>
        <w:rPr>
          <w:rFonts w:ascii="Times New Roman" w:hAnsi="Times New Roman"/>
          <w:spacing w:val="4"/>
          <w:sz w:val="24"/>
        </w:rPr>
        <w:t>基面处理</w:t>
      </w:r>
      <w:r>
        <w:rPr>
          <w:rFonts w:hint="eastAsia" w:ascii="Times New Roman" w:hAnsi="Times New Roman"/>
          <w:spacing w:val="4"/>
          <w:sz w:val="24"/>
        </w:rPr>
        <w:t>、</w:t>
      </w:r>
      <w:r>
        <w:rPr>
          <w:rFonts w:ascii="Times New Roman" w:hAnsi="Times New Roman"/>
          <w:spacing w:val="4"/>
          <w:sz w:val="24"/>
        </w:rPr>
        <w:t>细部节点防水</w:t>
      </w:r>
      <w:r>
        <w:rPr>
          <w:rFonts w:hint="eastAsia" w:ascii="Times New Roman" w:hAnsi="Times New Roman"/>
          <w:spacing w:val="4"/>
          <w:sz w:val="24"/>
        </w:rPr>
        <w:t>处理、</w:t>
      </w:r>
      <w:r>
        <w:rPr>
          <w:rFonts w:ascii="Times New Roman" w:hAnsi="Times New Roman"/>
          <w:spacing w:val="4"/>
          <w:sz w:val="24"/>
        </w:rPr>
        <w:t>卷材试铺定位</w:t>
      </w:r>
      <w:r>
        <w:rPr>
          <w:rFonts w:hint="eastAsia" w:ascii="Times New Roman" w:hAnsi="Times New Roman"/>
          <w:spacing w:val="4"/>
          <w:sz w:val="24"/>
        </w:rPr>
        <w:t>、</w:t>
      </w:r>
      <w:r>
        <w:rPr>
          <w:rFonts w:ascii="Times New Roman" w:hAnsi="Times New Roman"/>
          <w:spacing w:val="4"/>
          <w:sz w:val="24"/>
        </w:rPr>
        <w:t>铺贴防水卷材</w:t>
      </w:r>
      <w:r>
        <w:rPr>
          <w:rFonts w:hint="eastAsia" w:ascii="Times New Roman" w:hAnsi="Times New Roman"/>
          <w:spacing w:val="4"/>
          <w:sz w:val="24"/>
        </w:rPr>
        <w:t>、</w:t>
      </w:r>
      <w:r>
        <w:rPr>
          <w:rFonts w:ascii="Times New Roman" w:hAnsi="Times New Roman"/>
          <w:spacing w:val="4"/>
          <w:sz w:val="24"/>
        </w:rPr>
        <w:t>检查验收</w:t>
      </w:r>
      <w:r>
        <w:rPr>
          <w:rFonts w:hint="eastAsia" w:ascii="Times New Roman" w:hAnsi="Times New Roman"/>
          <w:spacing w:val="4"/>
          <w:sz w:val="24"/>
        </w:rPr>
        <w:t>的顺序进行</w:t>
      </w:r>
      <w:r>
        <w:rPr>
          <w:rFonts w:ascii="Times New Roman" w:hAnsi="Times New Roman"/>
          <w:spacing w:val="4"/>
          <w:sz w:val="24"/>
        </w:rPr>
        <w:t>。</w:t>
      </w:r>
    </w:p>
    <w:p>
      <w:pPr>
        <w:spacing w:line="360" w:lineRule="auto"/>
        <w:jc w:val="left"/>
        <w:rPr>
          <w:rFonts w:asciiTheme="minorEastAsia" w:hAnsiTheme="minorEastAsia" w:eastAsiaTheme="minorEastAsia" w:cstheme="minorEastAsia"/>
          <w:sz w:val="24"/>
        </w:rPr>
      </w:pPr>
      <w:r>
        <w:rPr>
          <w:rFonts w:ascii="Times New Roman" w:hAnsi="Times New Roman"/>
          <w:b/>
          <w:bCs/>
          <w:kern w:val="0"/>
          <w:sz w:val="24"/>
        </w:rPr>
        <w:t>6.1.7</w:t>
      </w:r>
      <w:r>
        <w:rPr>
          <w:rFonts w:hint="eastAsia" w:ascii="宋体" w:hAnsi="宋体"/>
          <w:sz w:val="24"/>
        </w:rPr>
        <w:t xml:space="preserve"> 自粘型</w:t>
      </w:r>
      <w:r>
        <w:rPr>
          <w:rFonts w:hint="eastAsia" w:ascii="宋体" w:hAnsi="宋体"/>
          <w:kern w:val="0"/>
          <w:sz w:val="24"/>
        </w:rPr>
        <w:t>热塑性聚烯烃（TPO)复合防水卷材</w:t>
      </w:r>
      <w:r>
        <w:rPr>
          <w:rFonts w:hint="eastAsia" w:ascii="宋体" w:hAnsi="宋体" w:cstheme="minorEastAsia"/>
          <w:sz w:val="24"/>
        </w:rPr>
        <w:t>预铺反粘法</w:t>
      </w:r>
      <w:r>
        <w:rPr>
          <w:rFonts w:hint="eastAsia" w:asciiTheme="minorEastAsia" w:hAnsiTheme="minorEastAsia" w:eastAsiaTheme="minorEastAsia" w:cstheme="minorEastAsia"/>
          <w:sz w:val="24"/>
        </w:rPr>
        <w:t>施工应符合下列规定：</w:t>
      </w:r>
    </w:p>
    <w:p>
      <w:pPr>
        <w:spacing w:line="360" w:lineRule="auto"/>
        <w:ind w:firstLine="480" w:firstLineChars="200"/>
        <w:jc w:val="left"/>
        <w:rPr>
          <w:rFonts w:ascii="宋体" w:hAnsi="宋体"/>
          <w:sz w:val="24"/>
        </w:rPr>
      </w:pPr>
      <w:r>
        <w:rPr>
          <w:rFonts w:ascii="宋体" w:hAnsi="宋体"/>
          <w:sz w:val="24"/>
        </w:rPr>
        <w:t xml:space="preserve">1 </w:t>
      </w:r>
      <w:r>
        <w:rPr>
          <w:rFonts w:hint="eastAsia" w:ascii="宋体" w:hAnsi="宋体"/>
          <w:sz w:val="24"/>
        </w:rPr>
        <w:t>基层应清理干净，并应通过验收；</w:t>
      </w:r>
    </w:p>
    <w:p>
      <w:pPr>
        <w:spacing w:line="360" w:lineRule="auto"/>
        <w:ind w:firstLine="480" w:firstLineChars="200"/>
        <w:jc w:val="left"/>
        <w:rPr>
          <w:rFonts w:ascii="宋体" w:hAnsi="宋体"/>
          <w:sz w:val="24"/>
        </w:rPr>
      </w:pPr>
      <w:r>
        <w:rPr>
          <w:rFonts w:ascii="宋体" w:hAnsi="宋体"/>
          <w:sz w:val="24"/>
        </w:rPr>
        <w:t xml:space="preserve">2 </w:t>
      </w:r>
      <w:r>
        <w:rPr>
          <w:rFonts w:hint="eastAsia" w:ascii="宋体" w:hAnsi="宋体"/>
          <w:sz w:val="24"/>
        </w:rPr>
        <w:t>卷材搭接部位应干净、干燥，低温施工时，自粘胶层搭接边宜采用热风适度加热；</w:t>
      </w:r>
    </w:p>
    <w:p>
      <w:pPr>
        <w:spacing w:line="360" w:lineRule="auto"/>
        <w:ind w:firstLine="480" w:firstLineChars="200"/>
        <w:jc w:val="left"/>
        <w:rPr>
          <w:rFonts w:ascii="宋体" w:hAnsi="宋体"/>
          <w:sz w:val="24"/>
        </w:rPr>
      </w:pPr>
      <w:r>
        <w:rPr>
          <w:rFonts w:ascii="宋体" w:hAnsi="宋体"/>
          <w:sz w:val="24"/>
        </w:rPr>
        <w:t xml:space="preserve">3 </w:t>
      </w:r>
      <w:r>
        <w:rPr>
          <w:rFonts w:hint="eastAsia" w:ascii="宋体" w:hAnsi="宋体"/>
          <w:sz w:val="24"/>
        </w:rPr>
        <w:t>卷材纵向接缝采用单缝焊接与自粘相结合方法搭接，有效焊接宽度不应小于30mm，自粘胶层搭接宽度不应小于</w:t>
      </w:r>
      <w:r>
        <w:rPr>
          <w:rFonts w:ascii="宋体" w:hAnsi="宋体"/>
          <w:sz w:val="24"/>
        </w:rPr>
        <w:t>5</w:t>
      </w:r>
      <w:r>
        <w:rPr>
          <w:rFonts w:hint="eastAsia" w:ascii="宋体" w:hAnsi="宋体"/>
          <w:sz w:val="24"/>
        </w:rPr>
        <w:t>0mm。卷材横向接缝采用拼接搭接方式，</w:t>
      </w:r>
      <w:r>
        <w:rPr>
          <w:rFonts w:hint="eastAsia" w:ascii="Times New Roman" w:hAnsi="Times New Roman"/>
          <w:sz w:val="24"/>
        </w:rPr>
        <w:t>上部覆盖宽度不应小于1</w:t>
      </w:r>
      <w:r>
        <w:rPr>
          <w:rFonts w:ascii="Times New Roman" w:hAnsi="Times New Roman"/>
          <w:sz w:val="24"/>
        </w:rPr>
        <w:t>6</w:t>
      </w:r>
      <w:r>
        <w:rPr>
          <w:rFonts w:hint="eastAsia" w:ascii="Times New Roman" w:hAnsi="Times New Roman"/>
          <w:sz w:val="24"/>
        </w:rPr>
        <w:t>0</w:t>
      </w:r>
      <w:r>
        <w:rPr>
          <w:rFonts w:ascii="Times New Roman" w:hAnsi="Times New Roman"/>
          <w:sz w:val="24"/>
        </w:rPr>
        <w:t>mm</w:t>
      </w:r>
      <w:r>
        <w:rPr>
          <w:rFonts w:hint="eastAsia" w:ascii="宋体" w:hAnsi="宋体"/>
          <w:sz w:val="24"/>
        </w:rPr>
        <w:t>自粘型热塑性聚烯烃（TPO)复合防水卷材</w:t>
      </w:r>
      <w:r>
        <w:rPr>
          <w:rFonts w:hint="eastAsia" w:ascii="Times New Roman" w:hAnsi="Times New Roman"/>
          <w:sz w:val="24"/>
        </w:rPr>
        <w:t>条，缝两侧分别</w:t>
      </w:r>
      <w:r>
        <w:rPr>
          <w:rFonts w:hint="eastAsia" w:ascii="宋体" w:hAnsi="宋体"/>
          <w:sz w:val="24"/>
        </w:rPr>
        <w:t>不应小于80mm；</w:t>
      </w:r>
    </w:p>
    <w:p>
      <w:pPr>
        <w:spacing w:line="360" w:lineRule="auto"/>
        <w:ind w:firstLine="480" w:firstLineChars="200"/>
        <w:jc w:val="left"/>
        <w:rPr>
          <w:rFonts w:ascii="宋体" w:hAnsi="宋体"/>
          <w:sz w:val="24"/>
        </w:rPr>
      </w:pPr>
      <w:r>
        <w:rPr>
          <w:rFonts w:ascii="宋体" w:hAnsi="宋体"/>
          <w:sz w:val="24"/>
        </w:rPr>
        <w:t xml:space="preserve">4 </w:t>
      </w:r>
      <w:r>
        <w:rPr>
          <w:rFonts w:hint="eastAsia" w:ascii="宋体" w:hAnsi="宋体"/>
          <w:sz w:val="24"/>
        </w:rPr>
        <w:t>立面卷材应采取机械固定措施，固定点距卷材边距离宜为1</w:t>
      </w:r>
      <w:r>
        <w:rPr>
          <w:rFonts w:ascii="宋体" w:hAnsi="宋体"/>
          <w:sz w:val="24"/>
        </w:rPr>
        <w:t>5</w:t>
      </w:r>
      <w:r>
        <w:rPr>
          <w:rFonts w:hint="eastAsia" w:ascii="宋体" w:hAnsi="宋体"/>
          <w:sz w:val="24"/>
        </w:rPr>
        <w:t>mm，间距宜为</w:t>
      </w:r>
      <w:r>
        <w:rPr>
          <w:rFonts w:ascii="宋体" w:hAnsi="宋体"/>
          <w:sz w:val="24"/>
        </w:rPr>
        <w:t>5</w:t>
      </w:r>
      <w:r>
        <w:rPr>
          <w:rFonts w:hint="eastAsia" w:ascii="宋体" w:hAnsi="宋体"/>
          <w:sz w:val="24"/>
        </w:rPr>
        <w:t>00mm，固定点应被上幅卷材完全覆盖。</w:t>
      </w:r>
    </w:p>
    <w:p>
      <w:pPr>
        <w:spacing w:line="360" w:lineRule="auto"/>
        <w:jc w:val="left"/>
        <w:rPr>
          <w:rFonts w:ascii="宋体" w:hAnsi="宋体" w:cstheme="minorEastAsia"/>
          <w:sz w:val="24"/>
        </w:rPr>
      </w:pPr>
      <w:r>
        <w:rPr>
          <w:rFonts w:ascii="Times New Roman" w:hAnsi="Times New Roman"/>
          <w:b/>
          <w:bCs/>
          <w:kern w:val="0"/>
          <w:sz w:val="24"/>
        </w:rPr>
        <w:t>6.1.8</w:t>
      </w:r>
      <w:r>
        <w:rPr>
          <w:rFonts w:ascii="宋体" w:hAnsi="宋体"/>
          <w:b/>
          <w:bCs/>
          <w:kern w:val="0"/>
          <w:sz w:val="24"/>
        </w:rPr>
        <w:t xml:space="preserve"> </w:t>
      </w:r>
      <w:r>
        <w:rPr>
          <w:rFonts w:hint="eastAsia" w:ascii="宋体" w:hAnsi="宋体"/>
          <w:sz w:val="24"/>
        </w:rPr>
        <w:t>自粘型</w:t>
      </w:r>
      <w:r>
        <w:rPr>
          <w:rFonts w:hint="eastAsia" w:ascii="宋体" w:hAnsi="宋体"/>
          <w:kern w:val="0"/>
          <w:sz w:val="24"/>
        </w:rPr>
        <w:t>热塑性聚烯烃（TPO)复合防水卷材</w:t>
      </w:r>
      <w:r>
        <w:rPr>
          <w:rFonts w:hint="eastAsia" w:ascii="宋体" w:hAnsi="宋体" w:cstheme="minorEastAsia"/>
          <w:sz w:val="24"/>
        </w:rPr>
        <w:t>湿铺法施工应符合下列规定：</w:t>
      </w:r>
    </w:p>
    <w:p>
      <w:pPr>
        <w:spacing w:line="360" w:lineRule="auto"/>
        <w:ind w:firstLine="480" w:firstLineChars="200"/>
        <w:jc w:val="left"/>
        <w:rPr>
          <w:rFonts w:ascii="宋体" w:hAnsi="宋体"/>
          <w:sz w:val="24"/>
        </w:rPr>
      </w:pPr>
      <w:r>
        <w:rPr>
          <w:rFonts w:ascii="宋体" w:hAnsi="宋体"/>
          <w:sz w:val="24"/>
        </w:rPr>
        <w:t>1</w:t>
      </w:r>
      <w:r>
        <w:rPr>
          <w:rFonts w:hint="eastAsia" w:ascii="宋体" w:hAnsi="宋体"/>
          <w:sz w:val="24"/>
        </w:rPr>
        <w:t xml:space="preserve">基层应清理干净，并应湿润无明水；  </w:t>
      </w:r>
    </w:p>
    <w:p>
      <w:pPr>
        <w:spacing w:line="360" w:lineRule="auto"/>
        <w:ind w:firstLine="480" w:firstLineChars="200"/>
        <w:jc w:val="left"/>
        <w:rPr>
          <w:rFonts w:ascii="宋体" w:hAnsi="宋体"/>
          <w:sz w:val="24"/>
        </w:rPr>
      </w:pPr>
      <w:r>
        <w:rPr>
          <w:rFonts w:ascii="宋体" w:hAnsi="宋体"/>
          <w:sz w:val="24"/>
        </w:rPr>
        <w:t xml:space="preserve">2 </w:t>
      </w:r>
      <w:r>
        <w:rPr>
          <w:rFonts w:hint="eastAsia" w:ascii="宋体" w:hAnsi="宋体"/>
          <w:sz w:val="24"/>
        </w:rPr>
        <w:t>聚合物水泥浆粘结浆料按水泥：胶粉：聚合物乳液：水</w:t>
      </w:r>
      <w:r>
        <w:rPr>
          <w:rFonts w:ascii="宋体" w:hAnsi="宋体"/>
          <w:sz w:val="24"/>
        </w:rPr>
        <w:t>=10kg</w:t>
      </w:r>
      <w:r>
        <w:rPr>
          <w:rFonts w:hint="eastAsia" w:ascii="宋体" w:hAnsi="宋体"/>
          <w:sz w:val="24"/>
        </w:rPr>
        <w:t>：</w:t>
      </w:r>
      <w:r>
        <w:rPr>
          <w:rFonts w:ascii="宋体" w:hAnsi="宋体"/>
          <w:sz w:val="24"/>
        </w:rPr>
        <w:t>15g</w:t>
      </w:r>
      <w:r>
        <w:rPr>
          <w:rFonts w:hint="eastAsia" w:ascii="宋体" w:hAnsi="宋体"/>
          <w:sz w:val="24"/>
        </w:rPr>
        <w:t>：</w:t>
      </w:r>
      <w:r>
        <w:rPr>
          <w:rFonts w:ascii="宋体" w:hAnsi="宋体"/>
          <w:sz w:val="24"/>
        </w:rPr>
        <w:t>0.5kg</w:t>
      </w:r>
      <w:r>
        <w:rPr>
          <w:rFonts w:hint="eastAsia" w:ascii="宋体" w:hAnsi="宋体"/>
          <w:sz w:val="24"/>
        </w:rPr>
        <w:t>：</w:t>
      </w:r>
      <w:r>
        <w:rPr>
          <w:rFonts w:ascii="宋体" w:hAnsi="宋体"/>
          <w:sz w:val="24"/>
        </w:rPr>
        <w:t>4kg</w:t>
      </w:r>
      <w:r>
        <w:rPr>
          <w:rFonts w:hint="eastAsia" w:ascii="宋体" w:hAnsi="宋体"/>
          <w:sz w:val="24"/>
        </w:rPr>
        <w:t>比例进行配制，加水量可根据环境温度、基层湿润程度等施工环境条件做适当调整；</w:t>
      </w:r>
      <w:r>
        <w:rPr>
          <w:rFonts w:ascii="宋体" w:hAnsi="宋体"/>
          <w:sz w:val="24"/>
        </w:rPr>
        <w:t xml:space="preserve"> </w:t>
      </w:r>
    </w:p>
    <w:p>
      <w:pPr>
        <w:spacing w:line="360" w:lineRule="auto"/>
        <w:ind w:firstLine="480" w:firstLineChars="200"/>
        <w:jc w:val="left"/>
        <w:rPr>
          <w:rFonts w:ascii="宋体" w:cs="宋体"/>
          <w:sz w:val="24"/>
        </w:rPr>
      </w:pPr>
      <w:r>
        <w:rPr>
          <w:rFonts w:ascii="宋体" w:cs="宋体"/>
          <w:sz w:val="24"/>
        </w:rPr>
        <w:t>3</w:t>
      </w:r>
      <w:r>
        <w:rPr>
          <w:rFonts w:hint="eastAsia" w:ascii="宋体" w:hAnsi="宋体"/>
          <w:sz w:val="24"/>
        </w:rPr>
        <w:t xml:space="preserve"> 细部节点部位应按设计要求进行加强处理；</w:t>
      </w:r>
    </w:p>
    <w:p>
      <w:pPr>
        <w:spacing w:line="360" w:lineRule="auto"/>
        <w:ind w:firstLine="480" w:firstLineChars="200"/>
        <w:jc w:val="left"/>
        <w:rPr>
          <w:rFonts w:ascii="宋体" w:cs="宋体"/>
          <w:sz w:val="24"/>
        </w:rPr>
      </w:pPr>
      <w:r>
        <w:rPr>
          <w:rFonts w:ascii="宋体" w:hAnsi="宋体"/>
          <w:sz w:val="24"/>
        </w:rPr>
        <w:t xml:space="preserve">4 </w:t>
      </w:r>
      <w:r>
        <w:rPr>
          <w:rFonts w:hint="eastAsia" w:ascii="宋体" w:cs="宋体"/>
          <w:sz w:val="24"/>
        </w:rPr>
        <w:t>均匀涂刮粘结</w:t>
      </w:r>
      <w:r>
        <w:rPr>
          <w:rFonts w:hint="eastAsia" w:ascii="宋体" w:hAnsi="宋体"/>
          <w:sz w:val="24"/>
        </w:rPr>
        <w:t>浆料</w:t>
      </w:r>
      <w:r>
        <w:rPr>
          <w:rFonts w:hint="eastAsia" w:ascii="宋体" w:cs="宋体"/>
          <w:sz w:val="24"/>
        </w:rPr>
        <w:t>，厚度不应小于</w:t>
      </w:r>
      <w:r>
        <w:rPr>
          <w:rFonts w:ascii="宋体" w:cs="宋体"/>
          <w:sz w:val="24"/>
        </w:rPr>
        <w:t>1.5mm</w:t>
      </w:r>
      <w:r>
        <w:rPr>
          <w:rFonts w:hint="eastAsia" w:ascii="宋体" w:cs="宋体"/>
          <w:sz w:val="24"/>
        </w:rPr>
        <w:t>，随即</w:t>
      </w:r>
      <w:r>
        <w:rPr>
          <w:rFonts w:hint="eastAsia" w:ascii="宋体" w:hAnsi="宋体"/>
          <w:sz w:val="24"/>
        </w:rPr>
        <w:t>铺贴</w:t>
      </w:r>
      <w:r>
        <w:rPr>
          <w:rFonts w:hint="eastAsia" w:ascii="宋体" w:hAnsi="宋体"/>
          <w:kern w:val="0"/>
          <w:sz w:val="24"/>
        </w:rPr>
        <w:t>卷材</w:t>
      </w:r>
      <w:r>
        <w:rPr>
          <w:rFonts w:hint="eastAsia" w:ascii="宋体" w:hAnsi="宋体"/>
          <w:sz w:val="24"/>
        </w:rPr>
        <w:t>，并用木抹子或橡胶板拍打、批抺卷材上表面提浆和排除卷材下面空气，使卷材与粘结浆料紧密贴合；</w:t>
      </w:r>
    </w:p>
    <w:p>
      <w:pPr>
        <w:spacing w:line="360" w:lineRule="auto"/>
        <w:ind w:firstLine="480" w:firstLineChars="200"/>
        <w:jc w:val="left"/>
        <w:rPr>
          <w:rFonts w:ascii="宋体" w:hAnsi="宋体"/>
          <w:sz w:val="24"/>
        </w:rPr>
      </w:pPr>
      <w:r>
        <w:rPr>
          <w:rFonts w:ascii="宋体" w:hAnsi="宋体"/>
          <w:sz w:val="24"/>
        </w:rPr>
        <w:t xml:space="preserve">5 </w:t>
      </w:r>
      <w:r>
        <w:rPr>
          <w:rFonts w:hint="eastAsia" w:ascii="宋体" w:hAnsi="宋体"/>
          <w:sz w:val="24"/>
        </w:rPr>
        <w:t>卷材接缝连接方式应符合设计要求；</w:t>
      </w:r>
    </w:p>
    <w:p>
      <w:pPr>
        <w:spacing w:line="360" w:lineRule="auto"/>
        <w:ind w:firstLine="480" w:firstLineChars="200"/>
        <w:jc w:val="left"/>
        <w:rPr>
          <w:rFonts w:ascii="宋体" w:hAnsi="宋体"/>
          <w:sz w:val="24"/>
        </w:rPr>
      </w:pPr>
      <w:r>
        <w:rPr>
          <w:rFonts w:hint="eastAsia" w:ascii="宋体" w:hAnsi="宋体"/>
          <w:sz w:val="24"/>
        </w:rPr>
        <w:t>6</w:t>
      </w:r>
      <w:r>
        <w:rPr>
          <w:rFonts w:ascii="宋体" w:hAnsi="宋体"/>
          <w:sz w:val="24"/>
        </w:rPr>
        <w:t xml:space="preserve"> </w:t>
      </w:r>
      <w:r>
        <w:rPr>
          <w:rFonts w:hint="eastAsia" w:ascii="宋体" w:hAnsi="宋体"/>
          <w:sz w:val="24"/>
        </w:rPr>
        <w:t>卷材防水层末端应在立墙凹槽内收头，并用金属压条钉压、固定，再用密封膏密封。</w:t>
      </w:r>
    </w:p>
    <w:p>
      <w:pPr>
        <w:spacing w:line="360" w:lineRule="auto"/>
        <w:jc w:val="left"/>
        <w:rPr>
          <w:rFonts w:asciiTheme="minorEastAsia" w:hAnsiTheme="minorEastAsia" w:eastAsiaTheme="minorEastAsia" w:cstheme="minorEastAsia"/>
          <w:sz w:val="24"/>
        </w:rPr>
      </w:pPr>
      <w:r>
        <w:rPr>
          <w:rFonts w:ascii="Times New Roman" w:hAnsi="Times New Roman"/>
          <w:b/>
          <w:bCs/>
          <w:kern w:val="0"/>
          <w:sz w:val="24"/>
        </w:rPr>
        <w:t>6.1.9</w:t>
      </w:r>
      <w:r>
        <w:rPr>
          <w:rFonts w:ascii="宋体" w:hAnsi="宋体"/>
          <w:sz w:val="24"/>
        </w:rPr>
        <w:t xml:space="preserve"> </w:t>
      </w:r>
      <w:r>
        <w:rPr>
          <w:rFonts w:hint="eastAsia" w:ascii="宋体" w:hAnsi="宋体"/>
          <w:sz w:val="24"/>
        </w:rPr>
        <w:t>自粘型</w:t>
      </w:r>
      <w:r>
        <w:rPr>
          <w:rFonts w:hint="eastAsia" w:ascii="宋体" w:hAnsi="宋体"/>
          <w:kern w:val="0"/>
          <w:sz w:val="24"/>
        </w:rPr>
        <w:t>热塑性聚烯烃（TPO)复合防水卷材</w:t>
      </w:r>
      <w:r>
        <w:rPr>
          <w:rFonts w:hint="eastAsia" w:ascii="宋体" w:hAnsi="宋体" w:cstheme="minorEastAsia"/>
          <w:sz w:val="24"/>
        </w:rPr>
        <w:t>自粘法施工应符合下列规定</w:t>
      </w:r>
      <w:r>
        <w:rPr>
          <w:rFonts w:hint="eastAsia" w:asciiTheme="minorEastAsia" w:hAnsiTheme="minorEastAsia" w:eastAsiaTheme="minorEastAsia" w:cstheme="minorEastAsia"/>
          <w:sz w:val="24"/>
        </w:rPr>
        <w:t>：</w:t>
      </w:r>
    </w:p>
    <w:p>
      <w:pPr>
        <w:spacing w:line="360" w:lineRule="auto"/>
        <w:ind w:firstLine="480" w:firstLineChars="200"/>
        <w:jc w:val="left"/>
        <w:rPr>
          <w:rFonts w:ascii="宋体" w:hAnsi="宋体"/>
          <w:sz w:val="24"/>
        </w:rPr>
      </w:pPr>
      <w:r>
        <w:rPr>
          <w:rFonts w:ascii="宋体" w:hAnsi="宋体"/>
          <w:sz w:val="24"/>
        </w:rPr>
        <w:t xml:space="preserve">1 </w:t>
      </w:r>
      <w:r>
        <w:rPr>
          <w:rFonts w:hint="eastAsia" w:ascii="宋体" w:hAnsi="宋体"/>
          <w:sz w:val="24"/>
        </w:rPr>
        <w:t>基层应干净、干燥，并应通过检查验收；</w:t>
      </w:r>
    </w:p>
    <w:p>
      <w:pPr>
        <w:spacing w:line="360" w:lineRule="auto"/>
        <w:ind w:firstLine="480" w:firstLineChars="200"/>
        <w:jc w:val="left"/>
        <w:rPr>
          <w:rFonts w:ascii="宋体" w:hAnsi="宋体"/>
          <w:sz w:val="24"/>
        </w:rPr>
      </w:pPr>
      <w:r>
        <w:rPr>
          <w:rFonts w:hint="eastAsia" w:ascii="宋体" w:hAnsi="宋体"/>
          <w:sz w:val="24"/>
        </w:rPr>
        <w:t>2</w:t>
      </w:r>
      <w:r>
        <w:rPr>
          <w:rFonts w:ascii="宋体" w:hAnsi="宋体"/>
          <w:sz w:val="24"/>
        </w:rPr>
        <w:t xml:space="preserve"> </w:t>
      </w:r>
      <w:r>
        <w:rPr>
          <w:rFonts w:hint="eastAsia" w:ascii="宋体" w:hAnsi="宋体"/>
          <w:sz w:val="24"/>
        </w:rPr>
        <w:t>氯丁胶乳沥青基层处理剂应涂布均匀；</w:t>
      </w:r>
    </w:p>
    <w:p>
      <w:pPr>
        <w:spacing w:line="360" w:lineRule="auto"/>
        <w:ind w:firstLine="480" w:firstLineChars="200"/>
        <w:jc w:val="left"/>
        <w:rPr>
          <w:rFonts w:ascii="宋体" w:hAnsi="宋体"/>
          <w:sz w:val="24"/>
        </w:rPr>
      </w:pPr>
      <w:r>
        <w:rPr>
          <w:rFonts w:hint="eastAsia" w:ascii="宋体" w:hAnsi="宋体"/>
          <w:sz w:val="24"/>
        </w:rPr>
        <w:t>3</w:t>
      </w:r>
      <w:r>
        <w:rPr>
          <w:rFonts w:ascii="宋体" w:hAnsi="宋体"/>
          <w:sz w:val="24"/>
        </w:rPr>
        <w:t xml:space="preserve"> </w:t>
      </w:r>
      <w:r>
        <w:rPr>
          <w:rFonts w:hint="eastAsia" w:ascii="宋体" w:hAnsi="宋体"/>
          <w:sz w:val="24"/>
        </w:rPr>
        <w:t>按卷材宽度弹出铺设基准线，将卷材试铺定位；</w:t>
      </w:r>
    </w:p>
    <w:p>
      <w:pPr>
        <w:spacing w:line="360" w:lineRule="auto"/>
        <w:ind w:firstLine="480" w:firstLineChars="200"/>
        <w:jc w:val="left"/>
        <w:rPr>
          <w:rFonts w:ascii="宋体" w:hAnsi="宋体"/>
          <w:sz w:val="24"/>
        </w:rPr>
      </w:pPr>
      <w:r>
        <w:rPr>
          <w:rFonts w:ascii="宋体" w:hAnsi="宋体"/>
          <w:sz w:val="24"/>
        </w:rPr>
        <w:t xml:space="preserve">4 </w:t>
      </w:r>
      <w:r>
        <w:rPr>
          <w:rFonts w:hint="eastAsia" w:ascii="宋体" w:hAnsi="宋体"/>
          <w:sz w:val="24"/>
        </w:rPr>
        <w:t>高分子(TPO)纳米合金膜向上，揭除卷材自粘隔离膜，将卷材粘结于防水基层上；</w:t>
      </w:r>
    </w:p>
    <w:p>
      <w:pPr>
        <w:spacing w:line="360" w:lineRule="auto"/>
        <w:ind w:firstLine="480" w:firstLineChars="200"/>
        <w:jc w:val="left"/>
        <w:rPr>
          <w:rFonts w:ascii="宋体" w:hAnsi="宋体"/>
          <w:sz w:val="24"/>
        </w:rPr>
      </w:pPr>
      <w:r>
        <w:rPr>
          <w:rFonts w:ascii="宋体" w:hAnsi="宋体"/>
          <w:sz w:val="24"/>
        </w:rPr>
        <w:t xml:space="preserve">5 </w:t>
      </w:r>
      <w:r>
        <w:rPr>
          <w:rFonts w:hint="eastAsia" w:ascii="宋体" w:hAnsi="宋体"/>
          <w:sz w:val="24"/>
        </w:rPr>
        <w:t>卷材纵向搭接缝采用自粘法与热风单缝焊接双重粘结密封工艺，有效焊接宽度不应小于30mm，自粘胶层搭接宽度不应小于</w:t>
      </w:r>
      <w:r>
        <w:rPr>
          <w:rFonts w:ascii="宋体" w:hAnsi="宋体"/>
          <w:sz w:val="24"/>
        </w:rPr>
        <w:t>5</w:t>
      </w:r>
      <w:r>
        <w:rPr>
          <w:rFonts w:hint="eastAsia" w:ascii="宋体" w:hAnsi="宋体"/>
          <w:sz w:val="24"/>
        </w:rPr>
        <w:t>0mm。横向搭接缝采用拼接工艺，卷材拼接口上下均粘结一层同材质、宽度不应小于1</w:t>
      </w:r>
      <w:r>
        <w:rPr>
          <w:rFonts w:ascii="宋体" w:hAnsi="宋体"/>
          <w:sz w:val="24"/>
        </w:rPr>
        <w:t>6</w:t>
      </w:r>
      <w:r>
        <w:rPr>
          <w:rFonts w:hint="eastAsia" w:ascii="宋体" w:hAnsi="宋体"/>
          <w:sz w:val="24"/>
        </w:rPr>
        <w:t>0mm卷材加强层；</w:t>
      </w:r>
    </w:p>
    <w:p>
      <w:pPr>
        <w:spacing w:line="360" w:lineRule="auto"/>
        <w:ind w:firstLine="480" w:firstLineChars="200"/>
        <w:jc w:val="left"/>
        <w:rPr>
          <w:rFonts w:ascii="宋体" w:hAnsi="宋体"/>
          <w:sz w:val="24"/>
        </w:rPr>
      </w:pPr>
      <w:r>
        <w:rPr>
          <w:rFonts w:ascii="宋体" w:hAnsi="宋体"/>
          <w:sz w:val="24"/>
        </w:rPr>
        <w:t xml:space="preserve">6 </w:t>
      </w:r>
      <w:r>
        <w:rPr>
          <w:rFonts w:hint="eastAsia" w:ascii="宋体" w:hAnsi="宋体"/>
          <w:sz w:val="24"/>
        </w:rPr>
        <w:t>立面泛水卷材收头部位，应采用压条钉压、固定和密封膏密封处理。</w:t>
      </w:r>
    </w:p>
    <w:p>
      <w:pPr>
        <w:spacing w:line="360" w:lineRule="auto"/>
        <w:jc w:val="left"/>
        <w:rPr>
          <w:rFonts w:ascii="宋体" w:hAnsi="宋体" w:cstheme="minorEastAsia"/>
          <w:sz w:val="24"/>
        </w:rPr>
      </w:pPr>
      <w:r>
        <w:rPr>
          <w:rFonts w:ascii="Times New Roman" w:hAnsi="Times New Roman"/>
          <w:b/>
          <w:bCs/>
          <w:kern w:val="0"/>
          <w:sz w:val="24"/>
        </w:rPr>
        <w:t>6.1.10</w:t>
      </w:r>
      <w:r>
        <w:rPr>
          <w:rFonts w:ascii="宋体" w:hAnsi="宋体"/>
          <w:b/>
          <w:bCs/>
          <w:kern w:val="0"/>
          <w:sz w:val="24"/>
        </w:rPr>
        <w:t xml:space="preserve"> </w:t>
      </w:r>
      <w:r>
        <w:rPr>
          <w:rFonts w:hint="eastAsia" w:ascii="宋体" w:hAnsi="宋体"/>
          <w:sz w:val="24"/>
        </w:rPr>
        <w:t>自粘型</w:t>
      </w:r>
      <w:r>
        <w:rPr>
          <w:rFonts w:hint="eastAsia" w:ascii="宋体" w:hAnsi="宋体"/>
          <w:kern w:val="0"/>
          <w:sz w:val="24"/>
        </w:rPr>
        <w:t>热塑性聚烯烃（TPO)复合防水卷材</w:t>
      </w:r>
      <w:r>
        <w:rPr>
          <w:rFonts w:hint="eastAsia" w:ascii="宋体" w:hAnsi="宋体" w:cstheme="minorEastAsia"/>
          <w:sz w:val="24"/>
        </w:rPr>
        <w:t>热粘法施工应符合下列规定：</w:t>
      </w:r>
    </w:p>
    <w:p>
      <w:pPr>
        <w:spacing w:line="360" w:lineRule="auto"/>
        <w:ind w:firstLine="480" w:firstLineChars="200"/>
        <w:jc w:val="left"/>
        <w:rPr>
          <w:rFonts w:ascii="宋体" w:hAnsi="宋体"/>
          <w:sz w:val="24"/>
        </w:rPr>
      </w:pPr>
      <w:r>
        <w:rPr>
          <w:rFonts w:ascii="宋体" w:hAnsi="宋体"/>
          <w:sz w:val="24"/>
        </w:rPr>
        <w:t xml:space="preserve">1 </w:t>
      </w:r>
      <w:r>
        <w:rPr>
          <w:rFonts w:hint="eastAsia" w:ascii="宋体" w:hAnsi="宋体"/>
          <w:sz w:val="24"/>
        </w:rPr>
        <w:t>基层应清理干净，并应通过检查验收；</w:t>
      </w:r>
    </w:p>
    <w:p>
      <w:pPr>
        <w:spacing w:line="360" w:lineRule="auto"/>
        <w:ind w:firstLine="480" w:firstLineChars="200"/>
        <w:jc w:val="left"/>
        <w:rPr>
          <w:rFonts w:ascii="宋体" w:hAnsi="宋体"/>
          <w:sz w:val="24"/>
        </w:rPr>
      </w:pPr>
      <w:r>
        <w:rPr>
          <w:rFonts w:ascii="宋体" w:hAnsi="宋体"/>
          <w:sz w:val="24"/>
        </w:rPr>
        <w:t xml:space="preserve">2 </w:t>
      </w:r>
      <w:r>
        <w:rPr>
          <w:rFonts w:hint="eastAsia" w:ascii="宋体" w:hAnsi="宋体"/>
          <w:sz w:val="24"/>
        </w:rPr>
        <w:t>基层处理剂应涂布均匀；</w:t>
      </w:r>
    </w:p>
    <w:p>
      <w:pPr>
        <w:spacing w:line="360" w:lineRule="auto"/>
        <w:ind w:firstLine="480" w:firstLineChars="200"/>
        <w:jc w:val="left"/>
        <w:rPr>
          <w:rFonts w:ascii="宋体" w:hAnsi="宋体"/>
          <w:sz w:val="24"/>
        </w:rPr>
      </w:pPr>
      <w:r>
        <w:rPr>
          <w:rFonts w:ascii="宋体" w:hAnsi="宋体"/>
          <w:sz w:val="24"/>
        </w:rPr>
        <w:t xml:space="preserve">3 </w:t>
      </w:r>
      <w:r>
        <w:rPr>
          <w:rFonts w:hint="eastAsia" w:ascii="宋体" w:hAnsi="宋体"/>
          <w:sz w:val="24"/>
        </w:rPr>
        <w:t>按卷材宽度弹出铺设基准线，卷材试铺校正位置后，重新将卷材卷起，高分子(TPO)纳米合金膜外露；</w:t>
      </w:r>
    </w:p>
    <w:p>
      <w:pPr>
        <w:spacing w:line="360" w:lineRule="auto"/>
        <w:ind w:firstLine="480" w:firstLineChars="200"/>
        <w:jc w:val="left"/>
        <w:rPr>
          <w:rFonts w:ascii="宋体" w:hAnsi="宋体"/>
          <w:sz w:val="24"/>
        </w:rPr>
      </w:pPr>
      <w:r>
        <w:rPr>
          <w:rFonts w:ascii="宋体" w:hAnsi="宋体"/>
          <w:sz w:val="24"/>
        </w:rPr>
        <w:t>4</w:t>
      </w:r>
      <w:r>
        <w:rPr>
          <w:rFonts w:hint="eastAsia" w:ascii="宋体" w:hAnsi="宋体"/>
          <w:sz w:val="24"/>
        </w:rPr>
        <w:t xml:space="preserve"> 非固化橡胶沥青防水涂料热熔温度应符合涂布工艺要求，刮涂施工工艺的热熔温度宜为1</w:t>
      </w:r>
      <w:r>
        <w:rPr>
          <w:rFonts w:ascii="宋体" w:hAnsi="宋体"/>
          <w:sz w:val="24"/>
        </w:rPr>
        <w:t>00</w:t>
      </w:r>
      <w:r>
        <w:rPr>
          <w:rFonts w:hint="eastAsia" w:ascii="宋体" w:hAnsi="宋体"/>
          <w:sz w:val="24"/>
        </w:rPr>
        <w:t>℃，喷涂施工工艺的热熔温度宜为1</w:t>
      </w:r>
      <w:r>
        <w:rPr>
          <w:rFonts w:ascii="宋体" w:hAnsi="宋体"/>
          <w:sz w:val="24"/>
        </w:rPr>
        <w:t>80</w:t>
      </w:r>
      <w:r>
        <w:rPr>
          <w:rFonts w:hint="eastAsia" w:ascii="宋体" w:hAnsi="宋体"/>
          <w:sz w:val="24"/>
        </w:rPr>
        <w:t>℃；</w:t>
      </w:r>
    </w:p>
    <w:p>
      <w:pPr>
        <w:spacing w:line="360" w:lineRule="auto"/>
        <w:ind w:firstLine="480" w:firstLineChars="200"/>
        <w:jc w:val="left"/>
        <w:rPr>
          <w:rFonts w:ascii="宋体" w:hAnsi="宋体"/>
          <w:sz w:val="24"/>
        </w:rPr>
      </w:pPr>
      <w:r>
        <w:rPr>
          <w:rFonts w:hint="eastAsia" w:ascii="宋体" w:hAnsi="宋体"/>
          <w:sz w:val="24"/>
        </w:rPr>
        <w:t>5</w:t>
      </w:r>
      <w:r>
        <w:rPr>
          <w:rFonts w:ascii="宋体" w:hAnsi="宋体"/>
          <w:sz w:val="24"/>
        </w:rPr>
        <w:t xml:space="preserve"> </w:t>
      </w:r>
      <w:r>
        <w:rPr>
          <w:rFonts w:hint="eastAsia" w:ascii="宋体" w:hAnsi="宋体"/>
          <w:sz w:val="24"/>
        </w:rPr>
        <w:t>均匀涂布非固化橡胶沥青防水涂料，涂层厚度应符合设计要求；</w:t>
      </w:r>
    </w:p>
    <w:p>
      <w:pPr>
        <w:spacing w:line="360" w:lineRule="auto"/>
        <w:ind w:firstLine="480" w:firstLineChars="200"/>
        <w:jc w:val="left"/>
        <w:rPr>
          <w:rFonts w:ascii="宋体" w:hAnsi="宋体"/>
          <w:sz w:val="24"/>
        </w:rPr>
      </w:pPr>
      <w:r>
        <w:rPr>
          <w:rFonts w:ascii="宋体" w:hAnsi="宋体"/>
          <w:sz w:val="24"/>
        </w:rPr>
        <w:t xml:space="preserve">6 </w:t>
      </w:r>
      <w:r>
        <w:rPr>
          <w:rFonts w:hint="eastAsia" w:ascii="宋体" w:hAnsi="宋体"/>
          <w:sz w:val="24"/>
        </w:rPr>
        <w:t>揭除卷材沥青基自粘隔离膜，满粘于非固化橡胶沥青涂层上，纵向搭接缝采用自粘法及热风单缝焊接双重粘结密封工艺，有效焊接宽度不应小于30mm，自粘胶层搭接宽度不应小于</w:t>
      </w:r>
      <w:r>
        <w:rPr>
          <w:rFonts w:ascii="宋体" w:hAnsi="宋体"/>
          <w:sz w:val="24"/>
        </w:rPr>
        <w:t>5</w:t>
      </w:r>
      <w:r>
        <w:rPr>
          <w:rFonts w:hint="eastAsia" w:ascii="宋体" w:hAnsi="宋体"/>
          <w:sz w:val="24"/>
        </w:rPr>
        <w:t>0mm。卷材横向采用拼接工艺，卷材拼接口上下均粘结一层同材质、宽度不应小于</w:t>
      </w:r>
      <w:r>
        <w:rPr>
          <w:rFonts w:ascii="宋体" w:hAnsi="宋体"/>
          <w:sz w:val="24"/>
        </w:rPr>
        <w:t>16</w:t>
      </w:r>
      <w:r>
        <w:rPr>
          <w:rFonts w:hint="eastAsia" w:ascii="宋体" w:hAnsi="宋体"/>
          <w:sz w:val="24"/>
        </w:rPr>
        <w:t>0mm的卷材加强层；</w:t>
      </w:r>
    </w:p>
    <w:p>
      <w:pPr>
        <w:spacing w:line="360" w:lineRule="auto"/>
        <w:ind w:firstLine="480" w:firstLineChars="200"/>
        <w:jc w:val="left"/>
        <w:rPr>
          <w:rFonts w:ascii="宋体" w:hAnsi="宋体"/>
          <w:sz w:val="24"/>
        </w:rPr>
      </w:pPr>
      <w:r>
        <w:rPr>
          <w:rFonts w:ascii="宋体" w:hAnsi="宋体"/>
          <w:sz w:val="24"/>
        </w:rPr>
        <w:t xml:space="preserve">7 </w:t>
      </w:r>
      <w:r>
        <w:rPr>
          <w:rFonts w:hint="eastAsia" w:ascii="宋体" w:hAnsi="宋体"/>
          <w:sz w:val="24"/>
        </w:rPr>
        <w:t>在空气潮湿或施工环境温度较低时，卷材搭接压边时宜采用电热风微加热措施。</w:t>
      </w:r>
    </w:p>
    <w:p>
      <w:pPr>
        <w:spacing w:line="360" w:lineRule="auto"/>
        <w:jc w:val="left"/>
        <w:rPr>
          <w:rFonts w:ascii="Times New Roman" w:hAnsi="Times New Roman" w:eastAsiaTheme="minorEastAsia"/>
          <w:spacing w:val="4"/>
          <w:sz w:val="24"/>
        </w:rPr>
      </w:pPr>
      <w:r>
        <w:rPr>
          <w:rFonts w:ascii="Times New Roman" w:hAnsi="Times New Roman"/>
          <w:b/>
          <w:bCs/>
          <w:kern w:val="0"/>
          <w:sz w:val="24"/>
        </w:rPr>
        <w:t>6.1.11</w:t>
      </w:r>
      <w:r>
        <w:rPr>
          <w:rFonts w:ascii="宋体" w:hAnsi="宋体"/>
          <w:b/>
          <w:bCs/>
          <w:kern w:val="0"/>
          <w:sz w:val="24"/>
        </w:rPr>
        <w:t xml:space="preserve"> </w:t>
      </w:r>
      <w:r>
        <w:rPr>
          <w:rFonts w:hint="eastAsia" w:ascii="Times New Roman" w:hAnsi="Times New Roman" w:eastAsiaTheme="minorEastAsia"/>
          <w:sz w:val="24"/>
        </w:rPr>
        <w:t>防水层</w:t>
      </w:r>
      <w:r>
        <w:rPr>
          <w:rFonts w:ascii="Times New Roman" w:hAnsi="Times New Roman" w:eastAsiaTheme="minorEastAsia"/>
          <w:spacing w:val="4"/>
          <w:sz w:val="24"/>
        </w:rPr>
        <w:t>成品保护应符合下</w:t>
      </w:r>
      <w:r>
        <w:rPr>
          <w:rFonts w:hint="eastAsia" w:ascii="Times New Roman" w:hAnsi="Times New Roman" w:eastAsiaTheme="minorEastAsia"/>
          <w:spacing w:val="4"/>
          <w:sz w:val="24"/>
        </w:rPr>
        <w:t>列</w:t>
      </w:r>
      <w:r>
        <w:rPr>
          <w:rFonts w:ascii="Times New Roman" w:hAnsi="Times New Roman" w:eastAsiaTheme="minorEastAsia"/>
          <w:spacing w:val="4"/>
          <w:sz w:val="24"/>
        </w:rPr>
        <w:t>规定：</w:t>
      </w:r>
    </w:p>
    <w:p>
      <w:pPr>
        <w:spacing w:line="360" w:lineRule="auto"/>
        <w:ind w:firstLine="480" w:firstLineChars="200"/>
        <w:jc w:val="left"/>
        <w:rPr>
          <w:rFonts w:ascii="宋体" w:hAnsi="宋体"/>
          <w:sz w:val="24"/>
        </w:rPr>
      </w:pPr>
      <w:r>
        <w:rPr>
          <w:rFonts w:ascii="宋体" w:hAnsi="宋体"/>
          <w:sz w:val="24"/>
        </w:rPr>
        <w:t>1</w:t>
      </w:r>
      <w:r>
        <w:rPr>
          <w:rFonts w:hint="eastAsia" w:ascii="宋体" w:hAnsi="宋体"/>
          <w:sz w:val="24"/>
        </w:rPr>
        <w:t xml:space="preserve"> 防水层完成保护前</w:t>
      </w:r>
      <w:r>
        <w:rPr>
          <w:rFonts w:ascii="宋体" w:hAnsi="宋体"/>
          <w:sz w:val="24"/>
        </w:rPr>
        <w:t>，</w:t>
      </w:r>
      <w:r>
        <w:rPr>
          <w:rFonts w:hint="eastAsia" w:ascii="宋体" w:hAnsi="宋体"/>
          <w:sz w:val="24"/>
        </w:rPr>
        <w:t>不得</w:t>
      </w:r>
      <w:r>
        <w:rPr>
          <w:rFonts w:ascii="宋体" w:hAnsi="宋体"/>
          <w:sz w:val="24"/>
        </w:rPr>
        <w:t>上人踩踏和</w:t>
      </w:r>
      <w:r>
        <w:rPr>
          <w:rFonts w:hint="eastAsia" w:ascii="宋体" w:hAnsi="宋体"/>
          <w:sz w:val="24"/>
        </w:rPr>
        <w:t>进行</w:t>
      </w:r>
      <w:r>
        <w:rPr>
          <w:rFonts w:ascii="宋体" w:hAnsi="宋体"/>
          <w:sz w:val="24"/>
        </w:rPr>
        <w:t>后</w:t>
      </w:r>
      <w:r>
        <w:rPr>
          <w:rFonts w:hint="eastAsia" w:ascii="宋体" w:hAnsi="宋体"/>
          <w:sz w:val="24"/>
        </w:rPr>
        <w:t>道工序</w:t>
      </w:r>
      <w:r>
        <w:rPr>
          <w:rFonts w:ascii="宋体" w:hAnsi="宋体"/>
          <w:sz w:val="24"/>
        </w:rPr>
        <w:t>施工；</w:t>
      </w:r>
    </w:p>
    <w:p>
      <w:pPr>
        <w:spacing w:line="360" w:lineRule="auto"/>
        <w:ind w:firstLine="480" w:firstLineChars="200"/>
        <w:jc w:val="left"/>
        <w:rPr>
          <w:rFonts w:ascii="宋体" w:hAnsi="宋体"/>
          <w:sz w:val="24"/>
        </w:rPr>
      </w:pPr>
      <w:r>
        <w:rPr>
          <w:rFonts w:ascii="宋体" w:hAnsi="宋体"/>
          <w:sz w:val="24"/>
        </w:rPr>
        <w:t>2</w:t>
      </w:r>
      <w:r>
        <w:rPr>
          <w:rFonts w:hint="eastAsia" w:ascii="宋体" w:hAnsi="宋体"/>
          <w:sz w:val="24"/>
        </w:rPr>
        <w:t xml:space="preserve"> </w:t>
      </w:r>
      <w:r>
        <w:rPr>
          <w:rFonts w:ascii="宋体" w:hAnsi="宋体"/>
          <w:sz w:val="24"/>
        </w:rPr>
        <w:t>防水层出现破损时，应及时进行修复；</w:t>
      </w:r>
    </w:p>
    <w:p>
      <w:pPr>
        <w:spacing w:line="360" w:lineRule="auto"/>
        <w:ind w:firstLine="480" w:firstLineChars="200"/>
        <w:jc w:val="left"/>
        <w:rPr>
          <w:rFonts w:ascii="宋体" w:hAnsi="宋体"/>
          <w:sz w:val="24"/>
        </w:rPr>
      </w:pPr>
      <w:r>
        <w:rPr>
          <w:rFonts w:ascii="宋体" w:hAnsi="宋体"/>
          <w:sz w:val="24"/>
        </w:rPr>
        <w:t>3</w:t>
      </w:r>
      <w:r>
        <w:rPr>
          <w:rFonts w:hint="eastAsia" w:ascii="宋体" w:hAnsi="宋体"/>
          <w:sz w:val="24"/>
        </w:rPr>
        <w:t xml:space="preserve"> </w:t>
      </w:r>
      <w:r>
        <w:rPr>
          <w:rFonts w:ascii="宋体" w:hAnsi="宋体"/>
          <w:sz w:val="24"/>
        </w:rPr>
        <w:t>防水层验收</w:t>
      </w:r>
      <w:r>
        <w:rPr>
          <w:rFonts w:hint="eastAsia" w:ascii="宋体" w:hAnsi="宋体"/>
          <w:sz w:val="24"/>
        </w:rPr>
        <w:t>合格后，应及时进行</w:t>
      </w:r>
      <w:r>
        <w:rPr>
          <w:rFonts w:ascii="宋体" w:hAnsi="宋体"/>
          <w:sz w:val="24"/>
        </w:rPr>
        <w:t>保护层</w:t>
      </w:r>
      <w:r>
        <w:rPr>
          <w:rFonts w:hint="eastAsia" w:ascii="宋体" w:hAnsi="宋体"/>
          <w:sz w:val="24"/>
        </w:rPr>
        <w:t>施工</w:t>
      </w:r>
      <w:r>
        <w:rPr>
          <w:rFonts w:ascii="宋体" w:hAnsi="宋体"/>
          <w:sz w:val="24"/>
        </w:rPr>
        <w:t xml:space="preserve">。  </w:t>
      </w:r>
    </w:p>
    <w:p>
      <w:pPr>
        <w:spacing w:line="360" w:lineRule="auto"/>
        <w:jc w:val="center"/>
        <w:rPr>
          <w:rFonts w:ascii="Times New Roman" w:hAnsi="Times New Roman"/>
          <w:b/>
          <w:bCs/>
          <w:sz w:val="24"/>
        </w:rPr>
      </w:pPr>
      <w:bookmarkStart w:id="64" w:name="_Toc29115"/>
      <w:bookmarkStart w:id="65" w:name="_Toc4627"/>
      <w:bookmarkStart w:id="66" w:name="_Toc82007141"/>
      <w:bookmarkStart w:id="67" w:name="_Toc23539"/>
      <w:bookmarkStart w:id="68" w:name="_Toc93517362"/>
    </w:p>
    <w:p>
      <w:pPr>
        <w:spacing w:line="360" w:lineRule="auto"/>
        <w:jc w:val="center"/>
        <w:rPr>
          <w:rFonts w:ascii="宋体" w:hAnsi="宋体"/>
          <w:b/>
          <w:bCs/>
          <w:sz w:val="24"/>
        </w:rPr>
      </w:pPr>
      <w:r>
        <w:rPr>
          <w:rFonts w:ascii="宋体" w:hAnsi="宋体"/>
          <w:b/>
          <w:bCs/>
          <w:sz w:val="24"/>
        </w:rPr>
        <w:t>6.2 屋面防水工程</w:t>
      </w:r>
      <w:bookmarkEnd w:id="64"/>
      <w:bookmarkEnd w:id="65"/>
      <w:bookmarkEnd w:id="66"/>
      <w:bookmarkEnd w:id="67"/>
      <w:bookmarkEnd w:id="68"/>
    </w:p>
    <w:p>
      <w:pPr>
        <w:pStyle w:val="2"/>
      </w:pPr>
    </w:p>
    <w:p>
      <w:pPr>
        <w:spacing w:line="360" w:lineRule="auto"/>
        <w:jc w:val="left"/>
        <w:rPr>
          <w:rFonts w:ascii="Times New Roman" w:hAnsi="Times New Roman" w:eastAsiaTheme="minorEastAsia"/>
          <w:sz w:val="24"/>
        </w:rPr>
      </w:pPr>
      <w:r>
        <w:rPr>
          <w:rFonts w:ascii="Times New Roman" w:hAnsi="Times New Roman" w:eastAsiaTheme="minorEastAsia"/>
          <w:b/>
          <w:bCs/>
          <w:sz w:val="24"/>
        </w:rPr>
        <w:t>6.2.1</w:t>
      </w:r>
      <w:r>
        <w:rPr>
          <w:rFonts w:ascii="宋体" w:hAnsi="宋体"/>
          <w:sz w:val="24"/>
        </w:rPr>
        <w:t xml:space="preserve"> </w:t>
      </w:r>
      <w:r>
        <w:rPr>
          <w:rFonts w:hint="eastAsia" w:ascii="Times New Roman" w:hAnsi="Times New Roman" w:eastAsiaTheme="minorEastAsia"/>
          <w:sz w:val="24"/>
        </w:rPr>
        <w:t>穿透防水层的管道、预埋件、设备基座等设施周围与结构面结合部位的缝隙宜采用聚合物水泥防水砂浆嵌填密实；管道设置套管时，套管内外均应作防水密封处理。</w:t>
      </w:r>
    </w:p>
    <w:p>
      <w:pPr>
        <w:spacing w:line="360" w:lineRule="auto"/>
        <w:jc w:val="left"/>
        <w:rPr>
          <w:rFonts w:ascii="宋体" w:hAnsi="宋体"/>
          <w:sz w:val="24"/>
        </w:rPr>
      </w:pPr>
      <w:r>
        <w:rPr>
          <w:rFonts w:ascii="Times New Roman" w:hAnsi="Times New Roman" w:eastAsiaTheme="minorEastAsia"/>
          <w:b/>
          <w:bCs/>
          <w:sz w:val="24"/>
        </w:rPr>
        <w:t>6.2.</w:t>
      </w:r>
      <w:r>
        <w:rPr>
          <w:rFonts w:hint="eastAsia" w:ascii="Times New Roman" w:hAnsi="Times New Roman" w:eastAsiaTheme="minorEastAsia"/>
          <w:b/>
          <w:bCs/>
          <w:sz w:val="24"/>
        </w:rPr>
        <w:t>2</w:t>
      </w:r>
      <w:r>
        <w:rPr>
          <w:rFonts w:hint="eastAsia" w:ascii="宋体" w:hAnsi="宋体"/>
          <w:sz w:val="24"/>
        </w:rPr>
        <w:t xml:space="preserve"> 自粘型</w:t>
      </w:r>
      <w:r>
        <w:rPr>
          <w:rFonts w:hint="eastAsia" w:ascii="宋体" w:hAnsi="宋体"/>
          <w:kern w:val="0"/>
          <w:sz w:val="24"/>
        </w:rPr>
        <w:t>热塑性聚烯烃（TPO)复合防水卷材</w:t>
      </w:r>
      <w:r>
        <w:rPr>
          <w:rFonts w:ascii="宋体" w:hAnsi="宋体"/>
          <w:sz w:val="24"/>
        </w:rPr>
        <w:t>铺贴</w:t>
      </w:r>
      <w:r>
        <w:rPr>
          <w:rFonts w:hint="eastAsia" w:ascii="宋体" w:hAnsi="宋体"/>
          <w:sz w:val="24"/>
        </w:rPr>
        <w:t>顺序和方向</w:t>
      </w:r>
      <w:r>
        <w:rPr>
          <w:rFonts w:ascii="宋体" w:hAnsi="宋体"/>
          <w:sz w:val="24"/>
        </w:rPr>
        <w:t>应符合下列规定：</w:t>
      </w:r>
    </w:p>
    <w:p>
      <w:pPr>
        <w:spacing w:line="360" w:lineRule="auto"/>
        <w:ind w:firstLine="480" w:firstLineChars="200"/>
        <w:jc w:val="left"/>
        <w:rPr>
          <w:rFonts w:ascii="宋体" w:hAnsi="宋体"/>
          <w:sz w:val="24"/>
        </w:rPr>
      </w:pPr>
      <w:r>
        <w:rPr>
          <w:rFonts w:ascii="宋体" w:hAnsi="宋体"/>
          <w:sz w:val="24"/>
        </w:rPr>
        <w:t>1</w:t>
      </w:r>
      <w:r>
        <w:rPr>
          <w:rFonts w:hint="eastAsia" w:ascii="宋体" w:hAnsi="宋体"/>
          <w:sz w:val="24"/>
        </w:rPr>
        <w:t xml:space="preserve"> </w:t>
      </w:r>
      <w:r>
        <w:rPr>
          <w:rFonts w:ascii="宋体" w:hAnsi="宋体"/>
          <w:sz w:val="24"/>
        </w:rPr>
        <w:t>当屋面坡度</w:t>
      </w:r>
      <w:r>
        <w:rPr>
          <w:rFonts w:hint="eastAsia" w:ascii="宋体" w:hAnsi="宋体"/>
          <w:sz w:val="24"/>
        </w:rPr>
        <w:t>≤</w:t>
      </w:r>
      <w:r>
        <w:rPr>
          <w:rFonts w:ascii="宋体" w:hAnsi="宋体"/>
          <w:sz w:val="24"/>
        </w:rPr>
        <w:t>15%</w:t>
      </w:r>
      <w:r>
        <w:rPr>
          <w:rFonts w:hint="eastAsia" w:ascii="宋体" w:hAnsi="宋体"/>
          <w:sz w:val="24"/>
        </w:rPr>
        <w:t>时，防水卷材可平行或垂直屋脊自下而上铺贴；当屋面坡度＞</w:t>
      </w:r>
      <w:r>
        <w:rPr>
          <w:rFonts w:ascii="宋体" w:hAnsi="宋体"/>
          <w:sz w:val="24"/>
        </w:rPr>
        <w:t>15%</w:t>
      </w:r>
      <w:r>
        <w:rPr>
          <w:rFonts w:hint="eastAsia" w:ascii="宋体" w:hAnsi="宋体"/>
          <w:sz w:val="24"/>
        </w:rPr>
        <w:t>时，</w:t>
      </w:r>
      <w:r>
        <w:rPr>
          <w:rFonts w:ascii="宋体" w:hAnsi="宋体"/>
          <w:sz w:val="24"/>
        </w:rPr>
        <w:t>防水</w:t>
      </w:r>
      <w:r>
        <w:rPr>
          <w:rFonts w:hint="eastAsia" w:ascii="宋体" w:hAnsi="宋体"/>
          <w:sz w:val="24"/>
        </w:rPr>
        <w:t>卷材宜</w:t>
      </w:r>
      <w:r>
        <w:rPr>
          <w:rFonts w:ascii="宋体" w:hAnsi="宋体"/>
          <w:sz w:val="24"/>
        </w:rPr>
        <w:t>垂直屋脊自下而上铺贴；</w:t>
      </w:r>
    </w:p>
    <w:p>
      <w:pPr>
        <w:spacing w:line="360" w:lineRule="auto"/>
        <w:ind w:firstLine="480" w:firstLineChars="200"/>
        <w:jc w:val="left"/>
        <w:rPr>
          <w:rFonts w:ascii="宋体" w:hAnsi="宋体"/>
          <w:sz w:val="24"/>
        </w:rPr>
      </w:pPr>
      <w:r>
        <w:rPr>
          <w:rFonts w:ascii="宋体" w:hAnsi="宋体"/>
          <w:sz w:val="24"/>
        </w:rPr>
        <w:t>2</w:t>
      </w:r>
      <w:r>
        <w:rPr>
          <w:rFonts w:hint="eastAsia" w:ascii="宋体" w:hAnsi="宋体"/>
          <w:sz w:val="24"/>
        </w:rPr>
        <w:t xml:space="preserve"> </w:t>
      </w:r>
      <w:r>
        <w:rPr>
          <w:rFonts w:ascii="宋体" w:hAnsi="宋体"/>
          <w:sz w:val="24"/>
        </w:rPr>
        <w:t>檐沟、天沟排水坡度不宜小于1%</w:t>
      </w:r>
      <w:r>
        <w:rPr>
          <w:rFonts w:hint="eastAsia" w:ascii="宋体" w:hAnsi="宋体"/>
          <w:sz w:val="24"/>
        </w:rPr>
        <w:t>，防水</w:t>
      </w:r>
      <w:r>
        <w:rPr>
          <w:rFonts w:ascii="宋体" w:hAnsi="宋体"/>
          <w:sz w:val="24"/>
        </w:rPr>
        <w:t>卷材宜顺檐沟、天沟纵向方向铺贴</w:t>
      </w:r>
      <w:r>
        <w:rPr>
          <w:rFonts w:hint="eastAsia" w:ascii="宋体" w:hAnsi="宋体"/>
          <w:sz w:val="24"/>
        </w:rPr>
        <w:t>；</w:t>
      </w:r>
      <w:r>
        <w:rPr>
          <w:rFonts w:ascii="宋体" w:hAnsi="宋体"/>
          <w:sz w:val="24"/>
        </w:rPr>
        <w:t xml:space="preserve"> </w:t>
      </w:r>
    </w:p>
    <w:p>
      <w:pPr>
        <w:spacing w:line="360" w:lineRule="auto"/>
        <w:ind w:firstLine="480" w:firstLineChars="200"/>
        <w:jc w:val="left"/>
        <w:rPr>
          <w:rFonts w:ascii="宋体" w:hAnsi="宋体"/>
          <w:sz w:val="24"/>
        </w:rPr>
      </w:pPr>
      <w:r>
        <w:rPr>
          <w:rFonts w:ascii="宋体" w:hAnsi="宋体"/>
          <w:sz w:val="24"/>
        </w:rPr>
        <w:t>3</w:t>
      </w:r>
      <w:r>
        <w:rPr>
          <w:rFonts w:hint="eastAsia" w:ascii="宋体" w:hAnsi="宋体"/>
          <w:sz w:val="24"/>
        </w:rPr>
        <w:t xml:space="preserve"> </w:t>
      </w:r>
      <w:r>
        <w:rPr>
          <w:rFonts w:ascii="宋体" w:hAnsi="宋体"/>
          <w:sz w:val="24"/>
        </w:rPr>
        <w:t>防水卷材应顺流水方向搭接；</w:t>
      </w:r>
    </w:p>
    <w:p>
      <w:pPr>
        <w:spacing w:line="360" w:lineRule="auto"/>
        <w:ind w:firstLine="480" w:firstLineChars="200"/>
        <w:jc w:val="left"/>
        <w:rPr>
          <w:rFonts w:ascii="宋体" w:hAnsi="宋体"/>
          <w:sz w:val="24"/>
        </w:rPr>
      </w:pPr>
      <w:r>
        <w:rPr>
          <w:rFonts w:ascii="宋体" w:hAnsi="宋体"/>
          <w:sz w:val="24"/>
        </w:rPr>
        <w:t>4</w:t>
      </w:r>
      <w:r>
        <w:rPr>
          <w:rFonts w:hint="eastAsia" w:ascii="宋体" w:hAnsi="宋体"/>
          <w:sz w:val="24"/>
        </w:rPr>
        <w:t xml:space="preserve"> </w:t>
      </w:r>
      <w:r>
        <w:rPr>
          <w:rFonts w:ascii="宋体" w:hAnsi="宋体"/>
          <w:sz w:val="24"/>
        </w:rPr>
        <w:t>多层铺贴</w:t>
      </w:r>
      <w:r>
        <w:rPr>
          <w:rFonts w:hint="eastAsia" w:ascii="宋体" w:hAnsi="宋体"/>
          <w:sz w:val="24"/>
        </w:rPr>
        <w:t>防水</w:t>
      </w:r>
      <w:r>
        <w:rPr>
          <w:rFonts w:ascii="宋体" w:hAnsi="宋体"/>
          <w:sz w:val="24"/>
        </w:rPr>
        <w:t>卷材</w:t>
      </w:r>
      <w:r>
        <w:rPr>
          <w:rFonts w:hint="eastAsia" w:ascii="宋体" w:hAnsi="宋体"/>
          <w:sz w:val="24"/>
        </w:rPr>
        <w:t>时</w:t>
      </w:r>
      <w:r>
        <w:rPr>
          <w:rFonts w:ascii="宋体" w:hAnsi="宋体"/>
          <w:sz w:val="24"/>
        </w:rPr>
        <w:t>，在天沟与屋面的交接处，应采用</w:t>
      </w:r>
      <w:r>
        <w:rPr>
          <w:rFonts w:hint="eastAsia" w:ascii="宋体" w:hAnsi="宋体"/>
          <w:sz w:val="24"/>
        </w:rPr>
        <w:t>交</w:t>
      </w:r>
      <w:r>
        <w:rPr>
          <w:rFonts w:ascii="宋体" w:hAnsi="宋体"/>
          <w:sz w:val="24"/>
        </w:rPr>
        <w:t>叉搭接法，搭接缝应错开，且</w:t>
      </w:r>
      <w:r>
        <w:rPr>
          <w:rFonts w:hint="eastAsia" w:ascii="宋体" w:hAnsi="宋体"/>
          <w:sz w:val="24"/>
        </w:rPr>
        <w:t>防水</w:t>
      </w:r>
      <w:r>
        <w:rPr>
          <w:rFonts w:ascii="宋体" w:hAnsi="宋体"/>
          <w:sz w:val="24"/>
        </w:rPr>
        <w:t>卷材搭接缝不得设在沟底。</w:t>
      </w:r>
    </w:p>
    <w:p>
      <w:pPr>
        <w:spacing w:line="360" w:lineRule="auto"/>
        <w:jc w:val="left"/>
        <w:rPr>
          <w:rFonts w:ascii="宋体" w:hAnsi="宋体"/>
          <w:sz w:val="24"/>
        </w:rPr>
      </w:pPr>
      <w:r>
        <w:rPr>
          <w:rFonts w:ascii="Times New Roman" w:hAnsi="Times New Roman"/>
          <w:b/>
          <w:bCs/>
          <w:sz w:val="24"/>
        </w:rPr>
        <w:t>6.2.</w:t>
      </w:r>
      <w:r>
        <w:rPr>
          <w:rFonts w:hint="eastAsia" w:ascii="Times New Roman" w:hAnsi="Times New Roman"/>
          <w:b/>
          <w:bCs/>
          <w:sz w:val="24"/>
        </w:rPr>
        <w:t>3</w:t>
      </w:r>
      <w:r>
        <w:rPr>
          <w:rFonts w:ascii="宋体" w:hAnsi="宋体"/>
          <w:sz w:val="24"/>
        </w:rPr>
        <w:t xml:space="preserve"> </w:t>
      </w:r>
      <w:r>
        <w:rPr>
          <w:rFonts w:hint="eastAsia" w:ascii="宋体" w:hAnsi="宋体"/>
          <w:sz w:val="24"/>
        </w:rPr>
        <w:t>正置式屋面保温层通气管、避雷接闪带支座部位，可采用预置构件直接焊接，并应与防水层连接、闭合。</w:t>
      </w:r>
    </w:p>
    <w:p>
      <w:pPr>
        <w:pStyle w:val="46"/>
        <w:tabs>
          <w:tab w:val="clear" w:pos="1440"/>
        </w:tabs>
        <w:spacing w:beforeLines="0" w:afterLines="0" w:line="360" w:lineRule="auto"/>
        <w:ind w:left="0" w:firstLine="0"/>
        <w:outlineLvl w:val="9"/>
        <w:rPr>
          <w:rFonts w:ascii="宋体" w:hAnsi="宋体" w:eastAsia="宋体"/>
          <w:sz w:val="24"/>
          <w:szCs w:val="24"/>
        </w:rPr>
      </w:pPr>
      <w:r>
        <w:rPr>
          <w:rFonts w:ascii="Times New Roman" w:hAnsi="Times New Roman" w:eastAsia="宋体"/>
          <w:b/>
          <w:bCs/>
          <w:sz w:val="24"/>
          <w:szCs w:val="24"/>
        </w:rPr>
        <w:t>6.2.4</w:t>
      </w:r>
      <w:r>
        <w:rPr>
          <w:rFonts w:hint="eastAsia" w:ascii="宋体" w:hAnsi="宋体" w:eastAsia="宋体"/>
          <w:sz w:val="24"/>
          <w:szCs w:val="24"/>
        </w:rPr>
        <w:t xml:space="preserve"> </w:t>
      </w:r>
      <w:r>
        <w:rPr>
          <w:rFonts w:ascii="Times New Roman" w:hAnsi="Times New Roman" w:eastAsia="宋体"/>
          <w:sz w:val="24"/>
          <w:szCs w:val="24"/>
        </w:rPr>
        <w:t>细石混凝土、水泥砂浆或块体材料保护层与防水层之间应设置隔离层。</w:t>
      </w:r>
    </w:p>
    <w:p>
      <w:pPr>
        <w:spacing w:line="360" w:lineRule="auto"/>
        <w:jc w:val="center"/>
        <w:rPr>
          <w:rFonts w:ascii="宋体" w:hAnsi="宋体"/>
          <w:b/>
          <w:bCs/>
          <w:sz w:val="24"/>
        </w:rPr>
      </w:pPr>
      <w:bookmarkStart w:id="69" w:name="_Toc19431"/>
      <w:bookmarkStart w:id="70" w:name="_Toc15667"/>
      <w:bookmarkStart w:id="71" w:name="_Toc82007142"/>
      <w:bookmarkStart w:id="72" w:name="_Toc11292"/>
      <w:bookmarkStart w:id="73" w:name="_Toc93517363"/>
    </w:p>
    <w:p>
      <w:pPr>
        <w:spacing w:line="360" w:lineRule="auto"/>
        <w:jc w:val="center"/>
        <w:rPr>
          <w:rFonts w:ascii="宋体" w:hAnsi="宋体"/>
          <w:b/>
          <w:bCs/>
          <w:sz w:val="24"/>
        </w:rPr>
      </w:pPr>
      <w:r>
        <w:rPr>
          <w:rFonts w:ascii="宋体" w:hAnsi="宋体"/>
          <w:b/>
          <w:bCs/>
          <w:sz w:val="24"/>
        </w:rPr>
        <w:t>6.3</w:t>
      </w:r>
      <w:r>
        <w:rPr>
          <w:rFonts w:hint="eastAsia" w:ascii="宋体" w:hAnsi="宋体"/>
          <w:b/>
          <w:bCs/>
          <w:sz w:val="24"/>
        </w:rPr>
        <w:t>　</w:t>
      </w:r>
      <w:r>
        <w:rPr>
          <w:rFonts w:ascii="宋体" w:hAnsi="宋体"/>
          <w:b/>
          <w:bCs/>
          <w:sz w:val="24"/>
        </w:rPr>
        <w:t>地下防水工程</w:t>
      </w:r>
      <w:bookmarkEnd w:id="69"/>
      <w:bookmarkEnd w:id="70"/>
      <w:bookmarkEnd w:id="71"/>
      <w:bookmarkEnd w:id="72"/>
      <w:bookmarkEnd w:id="73"/>
    </w:p>
    <w:p>
      <w:pPr>
        <w:pStyle w:val="2"/>
      </w:pPr>
    </w:p>
    <w:p>
      <w:pPr>
        <w:pStyle w:val="46"/>
        <w:tabs>
          <w:tab w:val="clear" w:pos="1440"/>
        </w:tabs>
        <w:spacing w:beforeLines="0" w:afterLines="0" w:line="360" w:lineRule="auto"/>
        <w:ind w:left="0" w:firstLine="0"/>
        <w:outlineLvl w:val="9"/>
        <w:rPr>
          <w:rFonts w:ascii="Times New Roman" w:hAnsi="Times New Roman" w:eastAsia="宋体"/>
          <w:sz w:val="24"/>
          <w:szCs w:val="24"/>
        </w:rPr>
      </w:pPr>
      <w:r>
        <w:rPr>
          <w:rFonts w:ascii="Times New Roman" w:hAnsi="Times New Roman" w:eastAsia="宋体"/>
          <w:b/>
          <w:bCs/>
          <w:sz w:val="24"/>
          <w:szCs w:val="24"/>
        </w:rPr>
        <w:t>6.3.1</w:t>
      </w:r>
      <w:r>
        <w:rPr>
          <w:rFonts w:hint="eastAsia" w:ascii="宋体" w:hAnsi="宋体" w:eastAsia="宋体"/>
          <w:sz w:val="24"/>
          <w:szCs w:val="24"/>
        </w:rPr>
        <w:t xml:space="preserve"> </w:t>
      </w:r>
      <w:r>
        <w:rPr>
          <w:rFonts w:ascii="Times New Roman" w:hAnsi="Times New Roman" w:eastAsia="宋体"/>
          <w:sz w:val="24"/>
          <w:szCs w:val="24"/>
        </w:rPr>
        <w:t>明挖法地下工程防水施工中的降水应符合下列规定：</w:t>
      </w:r>
    </w:p>
    <w:p>
      <w:pPr>
        <w:spacing w:line="360" w:lineRule="auto"/>
        <w:ind w:firstLine="480" w:firstLineChars="200"/>
        <w:jc w:val="left"/>
        <w:rPr>
          <w:rFonts w:ascii="宋体" w:hAnsi="宋体"/>
          <w:sz w:val="24"/>
        </w:rPr>
      </w:pPr>
      <w:r>
        <w:rPr>
          <w:rFonts w:ascii="宋体" w:hAnsi="宋体"/>
          <w:sz w:val="24"/>
        </w:rPr>
        <w:t>1</w:t>
      </w:r>
      <w:r>
        <w:rPr>
          <w:rFonts w:hint="eastAsia" w:ascii="宋体" w:hAnsi="宋体"/>
          <w:sz w:val="24"/>
        </w:rPr>
        <w:t xml:space="preserve"> </w:t>
      </w:r>
      <w:r>
        <w:rPr>
          <w:rFonts w:ascii="宋体" w:hAnsi="宋体"/>
          <w:sz w:val="24"/>
        </w:rPr>
        <w:t>在浇筑</w:t>
      </w:r>
      <w:r>
        <w:rPr>
          <w:rFonts w:hint="eastAsia" w:ascii="宋体" w:hAnsi="宋体"/>
          <w:sz w:val="24"/>
        </w:rPr>
        <w:t>底板混凝土前及地下防水工程施工期间，地下水位应降至垫层底部最低高程</w:t>
      </w:r>
      <w:r>
        <w:rPr>
          <w:rFonts w:ascii="宋体" w:hAnsi="宋体"/>
          <w:sz w:val="24"/>
        </w:rPr>
        <w:t>500</w:t>
      </w:r>
      <w:r>
        <w:rPr>
          <w:rFonts w:hint="eastAsia" w:ascii="宋体" w:hAnsi="宋体"/>
          <w:sz w:val="24"/>
        </w:rPr>
        <w:t>㎜以下</w:t>
      </w:r>
      <w:r>
        <w:rPr>
          <w:rFonts w:ascii="宋体" w:hAnsi="宋体"/>
          <w:sz w:val="24"/>
        </w:rPr>
        <w:t>；</w:t>
      </w:r>
    </w:p>
    <w:p>
      <w:pPr>
        <w:spacing w:line="360" w:lineRule="auto"/>
        <w:ind w:firstLine="480" w:firstLineChars="200"/>
        <w:jc w:val="left"/>
        <w:rPr>
          <w:rFonts w:ascii="宋体" w:hAnsi="宋体"/>
          <w:sz w:val="24"/>
        </w:rPr>
      </w:pPr>
      <w:r>
        <w:rPr>
          <w:rFonts w:ascii="宋体" w:hAnsi="宋体"/>
          <w:sz w:val="24"/>
        </w:rPr>
        <w:t>2</w:t>
      </w:r>
      <w:r>
        <w:rPr>
          <w:rFonts w:hint="eastAsia" w:ascii="宋体" w:hAnsi="宋体"/>
          <w:sz w:val="24"/>
        </w:rPr>
        <w:t xml:space="preserve"> </w:t>
      </w:r>
      <w:r>
        <w:rPr>
          <w:rFonts w:ascii="宋体" w:hAnsi="宋体"/>
          <w:sz w:val="24"/>
        </w:rPr>
        <w:t>底板范围内的降水井，在降水结束后应封堵密实。</w:t>
      </w:r>
    </w:p>
    <w:p>
      <w:pPr>
        <w:pStyle w:val="46"/>
        <w:tabs>
          <w:tab w:val="clear" w:pos="1440"/>
        </w:tabs>
        <w:spacing w:beforeLines="0" w:afterLines="0" w:line="360" w:lineRule="auto"/>
        <w:ind w:left="0" w:firstLine="0"/>
        <w:outlineLvl w:val="9"/>
        <w:rPr>
          <w:rFonts w:ascii="Times New Roman" w:hAnsi="Times New Roman" w:eastAsia="宋体"/>
          <w:sz w:val="24"/>
          <w:szCs w:val="24"/>
        </w:rPr>
      </w:pPr>
      <w:r>
        <w:rPr>
          <w:rFonts w:ascii="Times New Roman" w:hAnsi="Times New Roman" w:eastAsia="宋体"/>
          <w:b/>
          <w:bCs/>
          <w:sz w:val="24"/>
          <w:szCs w:val="24"/>
        </w:rPr>
        <w:t>6.3.2</w:t>
      </w:r>
      <w:r>
        <w:rPr>
          <w:rFonts w:hint="eastAsia" w:ascii="宋体" w:hAnsi="宋体" w:eastAsia="宋体"/>
          <w:sz w:val="24"/>
          <w:szCs w:val="24"/>
        </w:rPr>
        <w:t xml:space="preserve"> </w:t>
      </w:r>
      <w:r>
        <w:rPr>
          <w:rFonts w:ascii="Times New Roman" w:hAnsi="Times New Roman" w:eastAsia="宋体"/>
          <w:sz w:val="24"/>
          <w:szCs w:val="24"/>
        </w:rPr>
        <w:t>底板混凝土垫层部位</w:t>
      </w:r>
      <w:r>
        <w:rPr>
          <w:rFonts w:hint="eastAsia" w:ascii="Times New Roman" w:hAnsi="Times New Roman" w:eastAsia="宋体"/>
          <w:sz w:val="24"/>
          <w:szCs w:val="24"/>
        </w:rPr>
        <w:t>的</w:t>
      </w:r>
      <w:r>
        <w:rPr>
          <w:rFonts w:ascii="Times New Roman" w:hAnsi="Times New Roman" w:eastAsia="宋体"/>
          <w:sz w:val="24"/>
          <w:szCs w:val="24"/>
        </w:rPr>
        <w:t>卷材防水层宜采用空铺法施工</w:t>
      </w:r>
      <w:r>
        <w:rPr>
          <w:rFonts w:hint="eastAsia" w:ascii="Times New Roman" w:hAnsi="Times New Roman" w:eastAsia="宋体"/>
          <w:sz w:val="24"/>
          <w:szCs w:val="24"/>
        </w:rPr>
        <w:t>，</w:t>
      </w:r>
      <w:r>
        <w:rPr>
          <w:rFonts w:ascii="Times New Roman" w:hAnsi="Times New Roman" w:eastAsia="宋体"/>
          <w:sz w:val="24"/>
          <w:szCs w:val="24"/>
        </w:rPr>
        <w:t>侧墙</w:t>
      </w:r>
      <w:r>
        <w:rPr>
          <w:rFonts w:hint="eastAsia" w:ascii="Times New Roman" w:hAnsi="Times New Roman" w:eastAsia="宋体"/>
          <w:sz w:val="24"/>
          <w:szCs w:val="24"/>
        </w:rPr>
        <w:t>应根据现场施工条件选用</w:t>
      </w:r>
      <w:r>
        <w:rPr>
          <w:rFonts w:ascii="Times New Roman" w:hAnsi="Times New Roman" w:eastAsia="宋体"/>
          <w:sz w:val="24"/>
          <w:szCs w:val="24"/>
        </w:rPr>
        <w:t>外防外贴</w:t>
      </w:r>
      <w:r>
        <w:rPr>
          <w:rFonts w:hint="eastAsia" w:ascii="Times New Roman" w:hAnsi="Times New Roman" w:eastAsia="宋体"/>
          <w:sz w:val="24"/>
          <w:szCs w:val="24"/>
        </w:rPr>
        <w:t>或外防内贴施工工艺，</w:t>
      </w:r>
      <w:r>
        <w:rPr>
          <w:rFonts w:ascii="Times New Roman" w:hAnsi="Times New Roman" w:eastAsia="宋体"/>
          <w:sz w:val="24"/>
          <w:szCs w:val="24"/>
        </w:rPr>
        <w:t>顶板部位应采用外防外贴</w:t>
      </w:r>
      <w:r>
        <w:rPr>
          <w:rFonts w:hint="eastAsia" w:ascii="Times New Roman" w:hAnsi="Times New Roman" w:eastAsia="宋体"/>
          <w:sz w:val="24"/>
          <w:szCs w:val="24"/>
        </w:rPr>
        <w:t>满粘</w:t>
      </w:r>
      <w:r>
        <w:rPr>
          <w:rFonts w:ascii="Times New Roman" w:hAnsi="Times New Roman" w:eastAsia="宋体"/>
          <w:sz w:val="24"/>
          <w:szCs w:val="24"/>
        </w:rPr>
        <w:t>法施工。</w:t>
      </w:r>
    </w:p>
    <w:p>
      <w:pPr>
        <w:adjustRightInd w:val="0"/>
        <w:spacing w:line="360" w:lineRule="auto"/>
        <w:jc w:val="left"/>
        <w:rPr>
          <w:rFonts w:ascii="Times New Roman" w:hAnsi="Times New Roman"/>
          <w:spacing w:val="4"/>
          <w:kern w:val="0"/>
          <w:sz w:val="24"/>
        </w:rPr>
      </w:pPr>
      <w:r>
        <w:rPr>
          <w:rFonts w:ascii="Times New Roman" w:hAnsi="Times New Roman"/>
          <w:b/>
          <w:bCs/>
          <w:kern w:val="0"/>
          <w:sz w:val="24"/>
        </w:rPr>
        <w:t>6.3.3</w:t>
      </w:r>
      <w:r>
        <w:rPr>
          <w:rFonts w:hint="eastAsia" w:ascii="Times New Roman" w:hAnsi="Times New Roman"/>
          <w:spacing w:val="4"/>
          <w:kern w:val="0"/>
          <w:sz w:val="24"/>
        </w:rPr>
        <w:t xml:space="preserve"> 采用外防内贴法铺贴防水卷材时</w:t>
      </w:r>
      <w:r>
        <w:rPr>
          <w:rFonts w:ascii="Times New Roman" w:hAnsi="Times New Roman"/>
          <w:spacing w:val="4"/>
          <w:kern w:val="0"/>
          <w:sz w:val="24"/>
        </w:rPr>
        <w:t>，应先铺</w:t>
      </w:r>
      <w:r>
        <w:rPr>
          <w:rFonts w:hint="eastAsia" w:ascii="Times New Roman" w:hAnsi="Times New Roman"/>
          <w:spacing w:val="4"/>
          <w:kern w:val="0"/>
          <w:sz w:val="24"/>
        </w:rPr>
        <w:t>立</w:t>
      </w:r>
      <w:r>
        <w:rPr>
          <w:rFonts w:ascii="Times New Roman" w:hAnsi="Times New Roman"/>
          <w:spacing w:val="4"/>
          <w:kern w:val="0"/>
          <w:sz w:val="24"/>
        </w:rPr>
        <w:t>面，后铺</w:t>
      </w:r>
      <w:r>
        <w:rPr>
          <w:rFonts w:hint="eastAsia" w:ascii="Times New Roman" w:hAnsi="Times New Roman"/>
          <w:spacing w:val="4"/>
          <w:kern w:val="0"/>
          <w:sz w:val="24"/>
        </w:rPr>
        <w:t>平</w:t>
      </w:r>
      <w:r>
        <w:rPr>
          <w:rFonts w:ascii="Times New Roman" w:hAnsi="Times New Roman"/>
          <w:spacing w:val="4"/>
          <w:kern w:val="0"/>
          <w:sz w:val="24"/>
        </w:rPr>
        <w:t>面</w:t>
      </w:r>
      <w:r>
        <w:rPr>
          <w:rFonts w:hint="eastAsia" w:ascii="Times New Roman" w:hAnsi="Times New Roman"/>
          <w:spacing w:val="4"/>
          <w:kern w:val="0"/>
          <w:sz w:val="24"/>
        </w:rPr>
        <w:t>。</w:t>
      </w:r>
    </w:p>
    <w:p>
      <w:pPr>
        <w:adjustRightInd w:val="0"/>
        <w:spacing w:line="360" w:lineRule="auto"/>
        <w:jc w:val="left"/>
        <w:rPr>
          <w:rFonts w:ascii="Times New Roman" w:hAnsi="Times New Roman"/>
          <w:spacing w:val="4"/>
          <w:kern w:val="0"/>
          <w:sz w:val="24"/>
        </w:rPr>
      </w:pPr>
      <w:r>
        <w:rPr>
          <w:rFonts w:ascii="Times New Roman" w:hAnsi="Times New Roman"/>
          <w:b/>
          <w:bCs/>
          <w:kern w:val="0"/>
          <w:sz w:val="24"/>
        </w:rPr>
        <w:t>6.3.4</w:t>
      </w:r>
      <w:r>
        <w:rPr>
          <w:rFonts w:hint="eastAsia" w:ascii="宋体" w:hAnsi="宋体"/>
          <w:sz w:val="24"/>
        </w:rPr>
        <w:t xml:space="preserve"> </w:t>
      </w:r>
      <w:r>
        <w:rPr>
          <w:rFonts w:hint="eastAsia" w:ascii="Times New Roman" w:hAnsi="Times New Roman"/>
          <w:spacing w:val="4"/>
          <w:kern w:val="0"/>
          <w:sz w:val="24"/>
        </w:rPr>
        <w:t>采用外防外贴法铺贴防水卷材时</w:t>
      </w:r>
      <w:r>
        <w:rPr>
          <w:rFonts w:ascii="Times New Roman" w:hAnsi="Times New Roman"/>
          <w:spacing w:val="4"/>
          <w:kern w:val="0"/>
          <w:sz w:val="24"/>
        </w:rPr>
        <w:t>，应先铺平面，后铺立面</w:t>
      </w:r>
      <w:r>
        <w:rPr>
          <w:rFonts w:hint="eastAsia" w:ascii="Times New Roman" w:hAnsi="Times New Roman"/>
          <w:spacing w:val="4"/>
          <w:kern w:val="0"/>
          <w:sz w:val="24"/>
        </w:rPr>
        <w:t>。</w:t>
      </w:r>
    </w:p>
    <w:p>
      <w:pPr>
        <w:adjustRightInd w:val="0"/>
        <w:spacing w:line="360" w:lineRule="auto"/>
        <w:jc w:val="left"/>
        <w:rPr>
          <w:rFonts w:ascii="Times New Roman" w:hAnsi="Times New Roman"/>
          <w:sz w:val="32"/>
          <w:szCs w:val="32"/>
        </w:rPr>
      </w:pPr>
      <w:r>
        <w:rPr>
          <w:rFonts w:ascii="Times New Roman" w:hAnsi="Times New Roman"/>
          <w:b/>
          <w:bCs/>
          <w:sz w:val="24"/>
        </w:rPr>
        <w:t>6.3.5</w:t>
      </w:r>
      <w:r>
        <w:rPr>
          <w:rFonts w:hint="eastAsia" w:ascii="宋体" w:hAnsi="宋体"/>
          <w:sz w:val="24"/>
        </w:rPr>
        <w:t xml:space="preserve"> </w:t>
      </w:r>
      <w:r>
        <w:rPr>
          <w:rFonts w:hint="eastAsia" w:ascii="Times New Roman" w:hAnsi="Times New Roman"/>
          <w:spacing w:val="4"/>
          <w:sz w:val="24"/>
        </w:rPr>
        <w:t>顶板与侧墙转角部位施工时，侧墙防水卷材与顶板防水卷材应顺槎搭接。</w:t>
      </w:r>
      <w:bookmarkStart w:id="74" w:name="_Toc32033"/>
      <w:bookmarkStart w:id="75" w:name="_Toc82007144"/>
      <w:bookmarkStart w:id="76" w:name="_Toc93517366"/>
      <w:bookmarkStart w:id="77" w:name="_Toc3256"/>
      <w:bookmarkStart w:id="78" w:name="_Toc32310"/>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rPr>
          <w:rFonts w:ascii="宋体" w:hAnsi="宋体"/>
          <w:b/>
          <w:sz w:val="32"/>
          <w:szCs w:val="32"/>
        </w:rPr>
      </w:pPr>
    </w:p>
    <w:p>
      <w:pPr>
        <w:jc w:val="center"/>
        <w:rPr>
          <w:rFonts w:ascii="宋体" w:hAnsi="宋体"/>
          <w:b/>
          <w:sz w:val="32"/>
          <w:szCs w:val="32"/>
        </w:rPr>
      </w:pPr>
      <w:r>
        <w:rPr>
          <w:rFonts w:ascii="宋体" w:hAnsi="宋体"/>
          <w:b/>
          <w:sz w:val="32"/>
          <w:szCs w:val="32"/>
        </w:rPr>
        <w:t>7</w:t>
      </w:r>
      <w:r>
        <w:rPr>
          <w:rFonts w:hint="eastAsia" w:ascii="宋体" w:hAnsi="宋体"/>
          <w:b/>
          <w:sz w:val="32"/>
          <w:szCs w:val="32"/>
        </w:rPr>
        <w:t>　</w:t>
      </w:r>
      <w:r>
        <w:rPr>
          <w:rFonts w:ascii="宋体" w:hAnsi="宋体"/>
          <w:b/>
          <w:sz w:val="32"/>
          <w:szCs w:val="32"/>
        </w:rPr>
        <w:t>验</w:t>
      </w:r>
      <w:r>
        <w:rPr>
          <w:rFonts w:hint="eastAsia" w:ascii="宋体" w:hAnsi="宋体"/>
          <w:b/>
          <w:sz w:val="32"/>
          <w:szCs w:val="32"/>
        </w:rPr>
        <w:t>　　</w:t>
      </w:r>
      <w:r>
        <w:rPr>
          <w:rFonts w:ascii="宋体" w:hAnsi="宋体"/>
          <w:b/>
          <w:sz w:val="32"/>
          <w:szCs w:val="32"/>
        </w:rPr>
        <w:t>收</w:t>
      </w:r>
      <w:bookmarkEnd w:id="74"/>
      <w:bookmarkEnd w:id="75"/>
      <w:bookmarkEnd w:id="76"/>
      <w:bookmarkEnd w:id="77"/>
      <w:bookmarkEnd w:id="78"/>
    </w:p>
    <w:p>
      <w:pPr>
        <w:jc w:val="center"/>
        <w:rPr>
          <w:rFonts w:ascii="宋体" w:hAnsi="宋体"/>
          <w:b/>
          <w:bCs/>
          <w:sz w:val="24"/>
        </w:rPr>
      </w:pPr>
      <w:bookmarkStart w:id="79" w:name="_Toc93517367"/>
      <w:bookmarkStart w:id="80" w:name="_Toc7206"/>
      <w:bookmarkStart w:id="81" w:name="_Toc29632"/>
      <w:bookmarkStart w:id="82" w:name="_Toc1578"/>
      <w:bookmarkStart w:id="83" w:name="_Toc82007145"/>
    </w:p>
    <w:p>
      <w:pPr>
        <w:jc w:val="center"/>
        <w:rPr>
          <w:rFonts w:ascii="宋体" w:hAnsi="宋体"/>
          <w:b/>
          <w:bCs/>
          <w:sz w:val="24"/>
        </w:rPr>
      </w:pPr>
      <w:r>
        <w:rPr>
          <w:rFonts w:ascii="宋体" w:hAnsi="宋体"/>
          <w:b/>
          <w:bCs/>
          <w:sz w:val="24"/>
        </w:rPr>
        <w:t>7.1</w:t>
      </w:r>
      <w:r>
        <w:rPr>
          <w:rFonts w:hint="eastAsia" w:ascii="宋体" w:hAnsi="宋体"/>
          <w:b/>
          <w:bCs/>
          <w:sz w:val="24"/>
        </w:rPr>
        <w:t>　</w:t>
      </w:r>
      <w:r>
        <w:rPr>
          <w:rFonts w:ascii="宋体" w:hAnsi="宋体"/>
          <w:b/>
          <w:bCs/>
          <w:sz w:val="24"/>
        </w:rPr>
        <w:t>一般规定</w:t>
      </w:r>
      <w:bookmarkEnd w:id="79"/>
      <w:bookmarkEnd w:id="80"/>
      <w:bookmarkEnd w:id="81"/>
      <w:bookmarkEnd w:id="82"/>
      <w:bookmarkEnd w:id="83"/>
    </w:p>
    <w:p>
      <w:pPr>
        <w:pStyle w:val="2"/>
        <w:jc w:val="left"/>
      </w:pPr>
    </w:p>
    <w:p>
      <w:pPr>
        <w:pStyle w:val="144"/>
        <w:spacing w:line="460" w:lineRule="exact"/>
        <w:ind w:left="696" w:hanging="696" w:hangingChars="289"/>
        <w:jc w:val="left"/>
        <w:rPr>
          <w:rFonts w:ascii="Times New Roman" w:hAnsi="Times New Roman"/>
          <w:sz w:val="24"/>
          <w:szCs w:val="24"/>
        </w:rPr>
      </w:pPr>
      <w:r>
        <w:rPr>
          <w:rFonts w:ascii="Times New Roman" w:hAnsi="Times New Roman"/>
          <w:b/>
          <w:bCs/>
          <w:sz w:val="24"/>
          <w:szCs w:val="24"/>
        </w:rPr>
        <w:t>7.1.</w:t>
      </w:r>
      <w:r>
        <w:rPr>
          <w:rFonts w:hint="eastAsia" w:ascii="Times New Roman" w:hAnsi="Times New Roman"/>
          <w:b/>
          <w:bCs/>
          <w:sz w:val="24"/>
          <w:szCs w:val="24"/>
        </w:rPr>
        <w:t>1</w:t>
      </w:r>
      <w:r>
        <w:rPr>
          <w:rFonts w:hint="eastAsia" w:hAnsi="宋体"/>
          <w:sz w:val="24"/>
          <w:szCs w:val="24"/>
        </w:rPr>
        <w:t xml:space="preserve"> </w:t>
      </w:r>
      <w:r>
        <w:rPr>
          <w:rFonts w:hint="eastAsia" w:ascii="Times New Roman" w:hAnsi="Times New Roman"/>
          <w:sz w:val="24"/>
          <w:szCs w:val="24"/>
        </w:rPr>
        <w:t>防水工程验收时，应提交下列技术资料：</w:t>
      </w:r>
    </w:p>
    <w:p>
      <w:pPr>
        <w:spacing w:line="460" w:lineRule="exact"/>
        <w:ind w:firstLine="480" w:firstLineChars="200"/>
        <w:jc w:val="left"/>
        <w:rPr>
          <w:rFonts w:ascii="宋体" w:hAnsi="宋体"/>
          <w:sz w:val="24"/>
        </w:rPr>
      </w:pPr>
      <w:r>
        <w:rPr>
          <w:rFonts w:ascii="宋体" w:hAnsi="宋体"/>
          <w:sz w:val="24"/>
        </w:rPr>
        <w:t>1</w:t>
      </w:r>
      <w:r>
        <w:rPr>
          <w:rFonts w:hint="eastAsia" w:ascii="宋体" w:hAnsi="宋体"/>
          <w:sz w:val="24"/>
        </w:rPr>
        <w:t xml:space="preserve"> 防水工程的设计文件、图纸会审资料、设计变更书、洽谈记录单；</w:t>
      </w:r>
    </w:p>
    <w:p>
      <w:pPr>
        <w:spacing w:line="460" w:lineRule="exact"/>
        <w:ind w:firstLine="480" w:firstLineChars="200"/>
        <w:jc w:val="left"/>
        <w:rPr>
          <w:rFonts w:ascii="宋体" w:hAnsi="宋体"/>
          <w:sz w:val="24"/>
        </w:rPr>
      </w:pPr>
      <w:r>
        <w:rPr>
          <w:rFonts w:ascii="宋体" w:hAnsi="宋体"/>
          <w:sz w:val="24"/>
        </w:rPr>
        <w:t>2</w:t>
      </w:r>
      <w:r>
        <w:rPr>
          <w:rFonts w:hint="eastAsia" w:ascii="宋体" w:hAnsi="宋体"/>
          <w:sz w:val="24"/>
        </w:rPr>
        <w:t xml:space="preserve"> 进场防水材料的产品合格证、产品性能检测报告、现场抽样检验报告；</w:t>
      </w:r>
    </w:p>
    <w:p>
      <w:pPr>
        <w:spacing w:line="460" w:lineRule="exact"/>
        <w:ind w:firstLine="480" w:firstLineChars="200"/>
        <w:jc w:val="left"/>
        <w:rPr>
          <w:rFonts w:ascii="宋体" w:hAnsi="宋体"/>
          <w:sz w:val="24"/>
        </w:rPr>
      </w:pPr>
      <w:r>
        <w:rPr>
          <w:rFonts w:ascii="宋体" w:hAnsi="宋体"/>
          <w:sz w:val="24"/>
        </w:rPr>
        <w:t>3</w:t>
      </w:r>
      <w:r>
        <w:rPr>
          <w:rFonts w:hint="eastAsia" w:ascii="宋体" w:hAnsi="宋体"/>
          <w:sz w:val="24"/>
        </w:rPr>
        <w:t xml:space="preserve"> 防水施工方案和技术、安全交底资料；</w:t>
      </w:r>
    </w:p>
    <w:p>
      <w:pPr>
        <w:spacing w:line="460" w:lineRule="exact"/>
        <w:ind w:firstLine="480" w:firstLineChars="200"/>
        <w:jc w:val="left"/>
        <w:rPr>
          <w:rFonts w:ascii="宋体" w:hAnsi="宋体"/>
          <w:sz w:val="24"/>
        </w:rPr>
      </w:pPr>
      <w:r>
        <w:rPr>
          <w:rFonts w:ascii="宋体" w:hAnsi="宋体"/>
          <w:sz w:val="24"/>
        </w:rPr>
        <w:t>4</w:t>
      </w:r>
      <w:r>
        <w:rPr>
          <w:rFonts w:hint="eastAsia" w:ascii="宋体" w:hAnsi="宋体"/>
          <w:sz w:val="24"/>
        </w:rPr>
        <w:t xml:space="preserve"> 防水施工工艺记录和施工质量检验记录；</w:t>
      </w:r>
    </w:p>
    <w:p>
      <w:pPr>
        <w:spacing w:line="460" w:lineRule="exact"/>
        <w:ind w:firstLine="480" w:firstLineChars="200"/>
        <w:jc w:val="left"/>
        <w:rPr>
          <w:rFonts w:ascii="宋体" w:hAnsi="宋体"/>
          <w:sz w:val="24"/>
        </w:rPr>
      </w:pPr>
      <w:r>
        <w:rPr>
          <w:rFonts w:ascii="宋体" w:hAnsi="宋体"/>
          <w:sz w:val="24"/>
        </w:rPr>
        <w:t>5</w:t>
      </w:r>
      <w:r>
        <w:rPr>
          <w:rFonts w:hint="eastAsia" w:ascii="宋体" w:hAnsi="宋体"/>
          <w:sz w:val="24"/>
        </w:rPr>
        <w:t xml:space="preserve"> 隐蔽工程验收记录；</w:t>
      </w:r>
    </w:p>
    <w:p>
      <w:pPr>
        <w:spacing w:line="460" w:lineRule="exact"/>
        <w:ind w:firstLine="480" w:firstLineChars="200"/>
        <w:jc w:val="left"/>
        <w:rPr>
          <w:rFonts w:ascii="宋体" w:hAnsi="宋体"/>
          <w:sz w:val="24"/>
        </w:rPr>
      </w:pPr>
      <w:r>
        <w:rPr>
          <w:rFonts w:ascii="宋体" w:hAnsi="宋体"/>
          <w:sz w:val="24"/>
        </w:rPr>
        <w:t>6</w:t>
      </w:r>
      <w:r>
        <w:rPr>
          <w:rFonts w:hint="eastAsia" w:ascii="宋体" w:hAnsi="宋体"/>
          <w:sz w:val="24"/>
        </w:rPr>
        <w:t xml:space="preserve"> 防水缺陷处理记录；</w:t>
      </w:r>
    </w:p>
    <w:p>
      <w:pPr>
        <w:spacing w:line="460" w:lineRule="exact"/>
        <w:ind w:firstLine="480" w:firstLineChars="200"/>
        <w:jc w:val="left"/>
        <w:rPr>
          <w:rFonts w:ascii="宋体" w:hAnsi="宋体"/>
          <w:sz w:val="24"/>
        </w:rPr>
      </w:pPr>
      <w:r>
        <w:rPr>
          <w:rFonts w:hint="eastAsia" w:ascii="宋体" w:hAnsi="宋体"/>
          <w:sz w:val="24"/>
        </w:rPr>
        <w:t>7 其他应提交的资料。</w:t>
      </w:r>
    </w:p>
    <w:p>
      <w:pPr>
        <w:pStyle w:val="144"/>
        <w:spacing w:line="460" w:lineRule="exact"/>
        <w:ind w:left="0" w:firstLine="0"/>
        <w:jc w:val="left"/>
        <w:rPr>
          <w:rFonts w:ascii="Times New Roman" w:hAnsi="Times New Roman"/>
          <w:sz w:val="24"/>
          <w:szCs w:val="24"/>
        </w:rPr>
      </w:pPr>
      <w:r>
        <w:rPr>
          <w:rFonts w:ascii="Times New Roman" w:hAnsi="Times New Roman"/>
          <w:b/>
          <w:bCs/>
          <w:sz w:val="24"/>
          <w:szCs w:val="24"/>
        </w:rPr>
        <w:t>7.1.2</w:t>
      </w:r>
      <w:r>
        <w:rPr>
          <w:rFonts w:hAnsi="宋体"/>
          <w:sz w:val="24"/>
          <w:szCs w:val="24"/>
        </w:rPr>
        <w:t xml:space="preserve"> </w:t>
      </w:r>
      <w:r>
        <w:rPr>
          <w:rFonts w:hint="eastAsia" w:hAnsi="宋体"/>
          <w:sz w:val="24"/>
        </w:rPr>
        <w:t>自粘型热塑性聚烯烃（TPO)复合防水卷材</w:t>
      </w:r>
      <w:r>
        <w:rPr>
          <w:rFonts w:hint="eastAsia" w:hAnsi="宋体"/>
          <w:sz w:val="24"/>
          <w:szCs w:val="24"/>
        </w:rPr>
        <w:t>进入施工现场后，应按要求抽样检验，同类型、同规格的防水卷材每</w:t>
      </w:r>
      <w:r>
        <w:rPr>
          <w:rFonts w:hAnsi="宋体"/>
          <w:sz w:val="24"/>
          <w:szCs w:val="24"/>
        </w:rPr>
        <w:t>10000</w:t>
      </w:r>
      <w:r>
        <w:rPr>
          <w:rFonts w:hint="eastAsia" w:hAnsi="宋体"/>
          <w:sz w:val="24"/>
          <w:szCs w:val="24"/>
        </w:rPr>
        <w:t>㎡为一批，不足</w:t>
      </w:r>
      <w:r>
        <w:rPr>
          <w:rFonts w:hAnsi="宋体"/>
          <w:sz w:val="24"/>
          <w:szCs w:val="24"/>
        </w:rPr>
        <w:t>10000</w:t>
      </w:r>
      <w:r>
        <w:rPr>
          <w:rFonts w:hint="eastAsia" w:hAnsi="宋体"/>
          <w:sz w:val="24"/>
          <w:szCs w:val="24"/>
        </w:rPr>
        <w:t>㎡按一批计</w:t>
      </w:r>
      <w:r>
        <w:rPr>
          <w:rFonts w:hint="eastAsia" w:ascii="Times New Roman" w:hAnsi="Times New Roman"/>
          <w:sz w:val="24"/>
          <w:szCs w:val="24"/>
        </w:rPr>
        <w:t>。</w:t>
      </w:r>
    </w:p>
    <w:p>
      <w:pPr>
        <w:pStyle w:val="144"/>
        <w:spacing w:line="460" w:lineRule="exact"/>
        <w:ind w:left="0" w:firstLine="0"/>
        <w:jc w:val="left"/>
        <w:rPr>
          <w:rFonts w:hAnsi="宋体"/>
          <w:sz w:val="24"/>
          <w:szCs w:val="24"/>
        </w:rPr>
      </w:pPr>
      <w:r>
        <w:rPr>
          <w:rFonts w:hint="eastAsia" w:ascii="Times New Roman" w:hAnsi="Times New Roman"/>
          <w:b/>
          <w:bCs/>
          <w:sz w:val="24"/>
          <w:szCs w:val="24"/>
        </w:rPr>
        <w:t>7.1.</w:t>
      </w:r>
      <w:r>
        <w:rPr>
          <w:rFonts w:ascii="Times New Roman" w:hAnsi="Times New Roman"/>
          <w:b/>
          <w:bCs/>
          <w:sz w:val="24"/>
          <w:szCs w:val="24"/>
        </w:rPr>
        <w:t>3</w:t>
      </w:r>
      <w:r>
        <w:rPr>
          <w:rFonts w:hint="eastAsia" w:ascii="Times New Roman" w:hAnsi="Times New Roman"/>
          <w:sz w:val="24"/>
          <w:szCs w:val="24"/>
        </w:rPr>
        <w:t>　</w:t>
      </w:r>
      <w:r>
        <w:rPr>
          <w:rFonts w:hint="eastAsia" w:hAnsi="宋体"/>
          <w:sz w:val="24"/>
        </w:rPr>
        <w:t>自粘型热塑性聚烯烃（TPO)复合防水卷材</w:t>
      </w:r>
      <w:r>
        <w:rPr>
          <w:rFonts w:hint="eastAsia" w:hAnsi="宋体"/>
          <w:kern w:val="21"/>
          <w:sz w:val="24"/>
          <w:szCs w:val="24"/>
        </w:rPr>
        <w:t>进场</w:t>
      </w:r>
      <w:r>
        <w:rPr>
          <w:rFonts w:hint="eastAsia" w:hAnsi="宋体"/>
          <w:sz w:val="24"/>
          <w:szCs w:val="24"/>
        </w:rPr>
        <w:t>检验项目包括：外观、厚度、拉伸性能、撕裂力、耐热性、低温柔性、接缝剥离强度、搭接缝不透水性等。</w:t>
      </w:r>
    </w:p>
    <w:p>
      <w:pPr>
        <w:widowControl/>
        <w:shd w:val="clear" w:color="000000" w:fill="FFFFFF"/>
        <w:spacing w:line="460" w:lineRule="exact"/>
        <w:jc w:val="left"/>
        <w:rPr>
          <w:rFonts w:ascii="宋体" w:hAnsi="宋体" w:cs="宋体"/>
          <w:sz w:val="24"/>
        </w:rPr>
      </w:pPr>
      <w:r>
        <w:rPr>
          <w:rFonts w:ascii="Times New Roman" w:hAnsi="Times New Roman"/>
          <w:b/>
          <w:bCs/>
          <w:kern w:val="0"/>
          <w:sz w:val="24"/>
        </w:rPr>
        <w:t>7.1.4</w:t>
      </w:r>
      <w:r>
        <w:rPr>
          <w:rFonts w:hint="eastAsia" w:ascii="宋体" w:hAnsi="宋体"/>
          <w:sz w:val="24"/>
        </w:rPr>
        <w:t>　自粘型</w:t>
      </w:r>
      <w:r>
        <w:rPr>
          <w:rFonts w:hint="eastAsia" w:ascii="宋体" w:hAnsi="宋体"/>
          <w:kern w:val="0"/>
          <w:sz w:val="24"/>
        </w:rPr>
        <w:t>热塑性聚烯烃（TPO)复合防水卷材</w:t>
      </w:r>
      <w:r>
        <w:rPr>
          <w:rFonts w:ascii="宋体" w:hAnsi="宋体" w:cs="宋体"/>
          <w:color w:val="000000"/>
          <w:sz w:val="24"/>
        </w:rPr>
        <w:t>工程</w:t>
      </w:r>
      <w:r>
        <w:rPr>
          <w:rFonts w:hint="eastAsia" w:ascii="宋体" w:hAnsi="宋体" w:cs="宋体"/>
          <w:sz w:val="24"/>
        </w:rPr>
        <w:t>下列部位</w:t>
      </w:r>
      <w:r>
        <w:rPr>
          <w:rFonts w:ascii="宋体" w:hAnsi="宋体" w:cs="宋体"/>
          <w:color w:val="000000"/>
          <w:sz w:val="24"/>
        </w:rPr>
        <w:t>应</w:t>
      </w:r>
      <w:r>
        <w:rPr>
          <w:rFonts w:hint="eastAsia" w:ascii="宋体" w:hAnsi="宋体" w:cs="宋体"/>
          <w:sz w:val="24"/>
        </w:rPr>
        <w:t>进行</w:t>
      </w:r>
      <w:r>
        <w:rPr>
          <w:rFonts w:hint="eastAsia" w:ascii="宋体" w:hAnsi="宋体" w:cs="宋体"/>
          <w:color w:val="000000"/>
          <w:sz w:val="24"/>
        </w:rPr>
        <w:t>隐蔽</w:t>
      </w:r>
      <w:r>
        <w:rPr>
          <w:rFonts w:ascii="宋体" w:hAnsi="宋体" w:cs="宋体"/>
          <w:color w:val="000000"/>
          <w:sz w:val="24"/>
        </w:rPr>
        <w:t>检验</w:t>
      </w:r>
      <w:r>
        <w:rPr>
          <w:rFonts w:hint="eastAsia" w:ascii="宋体" w:hAnsi="宋体" w:cs="宋体"/>
          <w:sz w:val="24"/>
        </w:rPr>
        <w:t>：</w:t>
      </w:r>
    </w:p>
    <w:p>
      <w:pPr>
        <w:spacing w:line="460" w:lineRule="exact"/>
        <w:ind w:firstLine="480" w:firstLineChars="200"/>
        <w:jc w:val="left"/>
        <w:rPr>
          <w:rFonts w:ascii="宋体" w:hAnsi="宋体"/>
          <w:sz w:val="24"/>
        </w:rPr>
      </w:pPr>
      <w:r>
        <w:rPr>
          <w:rFonts w:ascii="宋体" w:hAnsi="宋体"/>
          <w:sz w:val="24"/>
        </w:rPr>
        <w:t>1 防水层的基层</w:t>
      </w:r>
      <w:r>
        <w:rPr>
          <w:rFonts w:hint="eastAsia" w:ascii="宋体" w:hAnsi="宋体"/>
          <w:sz w:val="24"/>
        </w:rPr>
        <w:t>；</w:t>
      </w:r>
    </w:p>
    <w:p>
      <w:pPr>
        <w:spacing w:line="460" w:lineRule="exact"/>
        <w:ind w:firstLine="480" w:firstLineChars="200"/>
        <w:jc w:val="left"/>
        <w:rPr>
          <w:rFonts w:ascii="宋体" w:hAnsi="宋体"/>
          <w:sz w:val="24"/>
        </w:rPr>
      </w:pPr>
      <w:r>
        <w:rPr>
          <w:rFonts w:ascii="宋体" w:hAnsi="宋体"/>
          <w:sz w:val="24"/>
        </w:rPr>
        <w:t>2 防水层及附加防水层；</w:t>
      </w:r>
    </w:p>
    <w:p>
      <w:pPr>
        <w:spacing w:line="460" w:lineRule="exact"/>
        <w:ind w:firstLine="480" w:firstLineChars="200"/>
        <w:jc w:val="left"/>
        <w:rPr>
          <w:rFonts w:ascii="宋体" w:hAnsi="宋体"/>
          <w:sz w:val="24"/>
        </w:rPr>
      </w:pPr>
      <w:r>
        <w:rPr>
          <w:rFonts w:hint="eastAsia" w:ascii="宋体" w:hAnsi="宋体"/>
          <w:sz w:val="24"/>
        </w:rPr>
        <w:t>3</w:t>
      </w:r>
      <w:r>
        <w:rPr>
          <w:rFonts w:ascii="宋体" w:hAnsi="宋体"/>
          <w:sz w:val="24"/>
        </w:rPr>
        <w:t xml:space="preserve"> </w:t>
      </w:r>
      <w:r>
        <w:rPr>
          <w:rFonts w:hint="eastAsia" w:ascii="宋体" w:hAnsi="宋体"/>
          <w:sz w:val="24"/>
        </w:rPr>
        <w:t>复合防水层；</w:t>
      </w:r>
    </w:p>
    <w:p>
      <w:pPr>
        <w:spacing w:line="460" w:lineRule="exact"/>
        <w:ind w:firstLine="480" w:firstLineChars="200"/>
        <w:jc w:val="left"/>
        <w:rPr>
          <w:rFonts w:ascii="宋体" w:hAnsi="宋体"/>
          <w:sz w:val="24"/>
        </w:rPr>
      </w:pPr>
      <w:r>
        <w:rPr>
          <w:rFonts w:hint="eastAsia" w:ascii="宋体" w:hAnsi="宋体"/>
          <w:sz w:val="24"/>
        </w:rPr>
        <w:t>4</w:t>
      </w:r>
      <w:r>
        <w:rPr>
          <w:rFonts w:ascii="宋体" w:hAnsi="宋体"/>
          <w:sz w:val="24"/>
        </w:rPr>
        <w:t xml:space="preserve"> </w:t>
      </w:r>
      <w:r>
        <w:rPr>
          <w:rFonts w:hint="eastAsia" w:ascii="宋体" w:hAnsi="宋体"/>
          <w:sz w:val="24"/>
        </w:rPr>
        <w:t>细部</w:t>
      </w:r>
      <w:r>
        <w:rPr>
          <w:rFonts w:ascii="宋体" w:hAnsi="宋体"/>
          <w:sz w:val="24"/>
        </w:rPr>
        <w:t>构</w:t>
      </w:r>
      <w:r>
        <w:rPr>
          <w:rFonts w:hint="eastAsia" w:ascii="宋体" w:hAnsi="宋体"/>
          <w:sz w:val="24"/>
        </w:rPr>
        <w:t>造。</w:t>
      </w:r>
    </w:p>
    <w:p>
      <w:pPr>
        <w:pStyle w:val="46"/>
        <w:tabs>
          <w:tab w:val="clear" w:pos="1440"/>
        </w:tabs>
        <w:spacing w:beforeLines="0" w:afterLines="0" w:line="460" w:lineRule="exact"/>
        <w:ind w:left="0" w:firstLine="0"/>
        <w:outlineLvl w:val="9"/>
        <w:rPr>
          <w:rFonts w:ascii="Times New Roman" w:hAnsi="Times New Roman" w:eastAsia="宋体"/>
          <w:sz w:val="24"/>
          <w:szCs w:val="24"/>
        </w:rPr>
      </w:pPr>
      <w:r>
        <w:rPr>
          <w:rFonts w:ascii="Times New Roman" w:hAnsi="Times New Roman" w:eastAsia="宋体"/>
          <w:b/>
          <w:bCs/>
          <w:sz w:val="24"/>
          <w:szCs w:val="24"/>
        </w:rPr>
        <w:t>7.1.5</w:t>
      </w:r>
      <w:r>
        <w:rPr>
          <w:rFonts w:ascii="宋体" w:hAnsi="宋体" w:eastAsia="宋体"/>
          <w:b/>
          <w:bCs/>
          <w:sz w:val="24"/>
          <w:szCs w:val="24"/>
        </w:rPr>
        <w:t xml:space="preserve"> </w:t>
      </w:r>
      <w:r>
        <w:rPr>
          <w:rFonts w:ascii="Times New Roman" w:hAnsi="Times New Roman" w:eastAsia="宋体"/>
          <w:sz w:val="24"/>
          <w:szCs w:val="24"/>
        </w:rPr>
        <w:t>防水工程蓄水、淋水检验时应符合下列规定：</w:t>
      </w:r>
    </w:p>
    <w:p>
      <w:pPr>
        <w:spacing w:line="460" w:lineRule="exact"/>
        <w:ind w:firstLine="480" w:firstLineChars="200"/>
        <w:jc w:val="left"/>
        <w:rPr>
          <w:rFonts w:ascii="宋体" w:hAnsi="宋体"/>
          <w:sz w:val="24"/>
        </w:rPr>
      </w:pPr>
      <w:r>
        <w:rPr>
          <w:rFonts w:ascii="宋体" w:hAnsi="宋体"/>
          <w:sz w:val="24"/>
        </w:rPr>
        <w:t>1</w:t>
      </w:r>
      <w:r>
        <w:rPr>
          <w:rFonts w:hint="eastAsia" w:ascii="宋体" w:hAnsi="宋体"/>
          <w:sz w:val="24"/>
        </w:rPr>
        <w:t xml:space="preserve"> </w:t>
      </w:r>
      <w:r>
        <w:rPr>
          <w:rFonts w:ascii="宋体" w:hAnsi="宋体"/>
          <w:sz w:val="24"/>
        </w:rPr>
        <w:t>屋面防水工程</w:t>
      </w:r>
      <w:r>
        <w:rPr>
          <w:rFonts w:hint="eastAsia" w:ascii="宋体" w:hAnsi="宋体"/>
          <w:sz w:val="24"/>
        </w:rPr>
        <w:t>、地下工程顶板采用</w:t>
      </w:r>
      <w:r>
        <w:rPr>
          <w:rFonts w:ascii="宋体" w:hAnsi="宋体"/>
          <w:sz w:val="24"/>
        </w:rPr>
        <w:t>蓄水</w:t>
      </w:r>
      <w:r>
        <w:rPr>
          <w:rFonts w:hint="eastAsia" w:ascii="宋体" w:hAnsi="宋体"/>
          <w:sz w:val="24"/>
        </w:rPr>
        <w:t>方法</w:t>
      </w:r>
      <w:r>
        <w:rPr>
          <w:rFonts w:ascii="Times New Roman" w:hAnsi="Times New Roman"/>
          <w:sz w:val="24"/>
        </w:rPr>
        <w:t>检验</w:t>
      </w:r>
      <w:r>
        <w:rPr>
          <w:rFonts w:hint="eastAsia" w:ascii="宋体" w:hAnsi="宋体"/>
          <w:sz w:val="24"/>
        </w:rPr>
        <w:t>时，蓄水高度高于平面最高部位不应小于2</w:t>
      </w:r>
      <w:r>
        <w:rPr>
          <w:rFonts w:ascii="宋体" w:hAnsi="宋体"/>
          <w:sz w:val="24"/>
        </w:rPr>
        <w:t>0mm, 蓄水时间不应小于24h</w:t>
      </w:r>
      <w:r>
        <w:rPr>
          <w:rFonts w:hint="eastAsia" w:ascii="宋体" w:hAnsi="宋体"/>
          <w:sz w:val="24"/>
        </w:rPr>
        <w:t>。采用淋水方法</w:t>
      </w:r>
      <w:r>
        <w:rPr>
          <w:rFonts w:ascii="Times New Roman" w:hAnsi="Times New Roman"/>
          <w:sz w:val="24"/>
        </w:rPr>
        <w:t>检验</w:t>
      </w:r>
      <w:r>
        <w:rPr>
          <w:rFonts w:hint="eastAsia" w:ascii="宋体" w:hAnsi="宋体"/>
          <w:sz w:val="24"/>
        </w:rPr>
        <w:t>时，淋水时间不应小于</w:t>
      </w:r>
      <w:r>
        <w:rPr>
          <w:rFonts w:ascii="宋体" w:hAnsi="宋体"/>
          <w:sz w:val="24"/>
        </w:rPr>
        <w:t>2h</w:t>
      </w:r>
      <w:r>
        <w:rPr>
          <w:rFonts w:hint="eastAsia" w:ascii="宋体" w:hAnsi="宋体"/>
          <w:sz w:val="24"/>
        </w:rPr>
        <w:t>；</w:t>
      </w:r>
    </w:p>
    <w:p>
      <w:pPr>
        <w:spacing w:line="460" w:lineRule="exact"/>
        <w:ind w:firstLine="480" w:firstLineChars="200"/>
        <w:jc w:val="left"/>
        <w:rPr>
          <w:rFonts w:ascii="宋体" w:hAnsi="宋体"/>
          <w:sz w:val="24"/>
        </w:rPr>
      </w:pPr>
      <w:r>
        <w:rPr>
          <w:rFonts w:ascii="宋体" w:hAnsi="宋体"/>
          <w:sz w:val="24"/>
        </w:rPr>
        <w:t>2</w:t>
      </w:r>
      <w:r>
        <w:rPr>
          <w:rFonts w:hint="eastAsia" w:ascii="宋体" w:hAnsi="宋体"/>
          <w:sz w:val="24"/>
        </w:rPr>
        <w:t xml:space="preserve"> </w:t>
      </w:r>
      <w:r>
        <w:rPr>
          <w:rFonts w:ascii="宋体" w:hAnsi="宋体"/>
          <w:sz w:val="24"/>
        </w:rPr>
        <w:t>厕浴间及</w:t>
      </w:r>
      <w:r>
        <w:rPr>
          <w:rFonts w:hint="eastAsia" w:ascii="宋体" w:hAnsi="宋体"/>
          <w:sz w:val="24"/>
        </w:rPr>
        <w:t>室内</w:t>
      </w:r>
      <w:r>
        <w:rPr>
          <w:rFonts w:ascii="宋体" w:hAnsi="宋体"/>
          <w:sz w:val="24"/>
        </w:rPr>
        <w:t>有防水</w:t>
      </w:r>
      <w:r>
        <w:rPr>
          <w:rFonts w:hint="eastAsia" w:ascii="宋体" w:hAnsi="宋体"/>
          <w:sz w:val="24"/>
        </w:rPr>
        <w:t>要求</w:t>
      </w:r>
      <w:r>
        <w:rPr>
          <w:rFonts w:ascii="宋体" w:hAnsi="宋体"/>
          <w:sz w:val="24"/>
        </w:rPr>
        <w:t>的</w:t>
      </w:r>
      <w:r>
        <w:rPr>
          <w:rFonts w:hint="eastAsia" w:ascii="宋体" w:hAnsi="宋体"/>
          <w:sz w:val="24"/>
        </w:rPr>
        <w:t>区域，地面</w:t>
      </w:r>
      <w:r>
        <w:rPr>
          <w:rFonts w:ascii="宋体" w:hAnsi="宋体"/>
          <w:sz w:val="24"/>
        </w:rPr>
        <w:t>应进行蓄水检验，蓄水时间不应小于24h</w:t>
      </w:r>
      <w:r>
        <w:rPr>
          <w:rFonts w:hint="eastAsia" w:ascii="宋体" w:hAnsi="宋体"/>
          <w:sz w:val="24"/>
        </w:rPr>
        <w:t>。立面应进行</w:t>
      </w:r>
      <w:r>
        <w:rPr>
          <w:rFonts w:ascii="Times New Roman" w:hAnsi="Times New Roman"/>
          <w:sz w:val="24"/>
        </w:rPr>
        <w:t>淋水检验</w:t>
      </w:r>
      <w:r>
        <w:rPr>
          <w:rFonts w:hint="eastAsia" w:ascii="Times New Roman" w:hAnsi="Times New Roman"/>
          <w:sz w:val="24"/>
        </w:rPr>
        <w:t>，</w:t>
      </w:r>
      <w:r>
        <w:rPr>
          <w:rFonts w:hint="eastAsia" w:ascii="宋体" w:hAnsi="宋体"/>
          <w:sz w:val="24"/>
        </w:rPr>
        <w:t>淋水时间不应小于</w:t>
      </w:r>
      <w:r>
        <w:rPr>
          <w:rFonts w:ascii="宋体" w:hAnsi="宋体"/>
          <w:sz w:val="24"/>
        </w:rPr>
        <w:t>30min</w:t>
      </w:r>
      <w:r>
        <w:rPr>
          <w:rFonts w:hint="eastAsia" w:ascii="宋体" w:hAnsi="宋体"/>
          <w:sz w:val="24"/>
        </w:rPr>
        <w:t>；</w:t>
      </w:r>
    </w:p>
    <w:p>
      <w:pPr>
        <w:spacing w:line="460" w:lineRule="exact"/>
        <w:ind w:firstLine="480" w:firstLineChars="200"/>
        <w:jc w:val="left"/>
        <w:rPr>
          <w:rFonts w:ascii="宋体" w:hAnsi="宋体"/>
          <w:sz w:val="24"/>
        </w:rPr>
      </w:pPr>
      <w:r>
        <w:rPr>
          <w:rFonts w:ascii="宋体" w:hAnsi="宋体"/>
          <w:sz w:val="24"/>
        </w:rPr>
        <w:t>3 水池</w:t>
      </w:r>
      <w:r>
        <w:rPr>
          <w:rFonts w:hint="eastAsia" w:ascii="宋体" w:hAnsi="宋体"/>
          <w:sz w:val="24"/>
        </w:rPr>
        <w:t>类工程</w:t>
      </w:r>
      <w:r>
        <w:rPr>
          <w:rFonts w:ascii="宋体" w:hAnsi="宋体"/>
          <w:sz w:val="24"/>
        </w:rPr>
        <w:t>应进行</w:t>
      </w:r>
      <w:r>
        <w:rPr>
          <w:rFonts w:hint="eastAsia" w:ascii="宋体" w:hAnsi="宋体"/>
          <w:sz w:val="24"/>
        </w:rPr>
        <w:t>满池</w:t>
      </w:r>
      <w:r>
        <w:rPr>
          <w:rFonts w:ascii="宋体" w:hAnsi="宋体"/>
          <w:sz w:val="24"/>
        </w:rPr>
        <w:t>蓄水检验，蓄水时间不应小于24h</w:t>
      </w:r>
      <w:r>
        <w:rPr>
          <w:rFonts w:hint="eastAsia" w:ascii="宋体" w:hAnsi="宋体"/>
          <w:sz w:val="24"/>
        </w:rPr>
        <w:t>。</w:t>
      </w:r>
    </w:p>
    <w:p>
      <w:pPr>
        <w:spacing w:line="460" w:lineRule="exact"/>
        <w:ind w:firstLine="480" w:firstLineChars="200"/>
        <w:jc w:val="left"/>
        <w:rPr>
          <w:rFonts w:ascii="宋体" w:hAnsi="宋体"/>
          <w:sz w:val="24"/>
        </w:rPr>
      </w:pPr>
    </w:p>
    <w:p>
      <w:pPr>
        <w:pStyle w:val="144"/>
        <w:spacing w:line="460" w:lineRule="exact"/>
        <w:ind w:left="0" w:firstLine="0"/>
        <w:jc w:val="left"/>
        <w:rPr>
          <w:rFonts w:hAnsi="宋体"/>
          <w:spacing w:val="4"/>
          <w:sz w:val="24"/>
          <w:szCs w:val="24"/>
        </w:rPr>
      </w:pPr>
      <w:r>
        <w:rPr>
          <w:rFonts w:ascii="Times New Roman" w:hAnsi="Times New Roman"/>
          <w:b/>
          <w:bCs/>
          <w:sz w:val="24"/>
          <w:szCs w:val="24"/>
        </w:rPr>
        <w:t>7.1.6</w:t>
      </w:r>
      <w:r>
        <w:rPr>
          <w:rFonts w:hint="eastAsia" w:hAnsi="宋体"/>
          <w:sz w:val="24"/>
          <w:szCs w:val="24"/>
        </w:rPr>
        <w:t xml:space="preserve"> </w:t>
      </w:r>
      <w:r>
        <w:rPr>
          <w:rFonts w:hint="eastAsia" w:hAnsi="宋体"/>
          <w:spacing w:val="4"/>
          <w:sz w:val="24"/>
          <w:szCs w:val="24"/>
        </w:rPr>
        <w:t>防水层分项工程检验批的抽检数量，应按铺设面积每</w:t>
      </w:r>
      <w:r>
        <w:rPr>
          <w:rFonts w:hAnsi="宋体"/>
          <w:spacing w:val="4"/>
          <w:sz w:val="24"/>
          <w:szCs w:val="24"/>
        </w:rPr>
        <w:t>100</w:t>
      </w:r>
      <w:r>
        <w:rPr>
          <w:rFonts w:hint="eastAsia" w:hAnsi="宋体"/>
          <w:spacing w:val="4"/>
          <w:sz w:val="24"/>
          <w:szCs w:val="24"/>
        </w:rPr>
        <w:t>㎡抽查</w:t>
      </w:r>
      <w:r>
        <w:rPr>
          <w:rFonts w:hAnsi="宋体"/>
          <w:spacing w:val="4"/>
          <w:sz w:val="24"/>
          <w:szCs w:val="24"/>
        </w:rPr>
        <w:t>1处，每处10</w:t>
      </w:r>
      <w:r>
        <w:rPr>
          <w:rFonts w:hint="eastAsia" w:hAnsi="宋体"/>
          <w:spacing w:val="4"/>
          <w:sz w:val="24"/>
          <w:szCs w:val="24"/>
        </w:rPr>
        <w:t>㎡，且不得少于</w:t>
      </w:r>
      <w:r>
        <w:rPr>
          <w:rFonts w:hAnsi="宋体"/>
          <w:spacing w:val="4"/>
          <w:sz w:val="24"/>
          <w:szCs w:val="24"/>
        </w:rPr>
        <w:t>3</w:t>
      </w:r>
      <w:r>
        <w:rPr>
          <w:rFonts w:hint="eastAsia" w:hAnsi="宋体"/>
          <w:spacing w:val="4"/>
          <w:sz w:val="24"/>
          <w:szCs w:val="24"/>
        </w:rPr>
        <w:t>处。</w:t>
      </w:r>
      <w:r>
        <w:rPr>
          <w:rFonts w:hAnsi="宋体"/>
          <w:sz w:val="24"/>
        </w:rPr>
        <w:t>厕浴间、水池</w:t>
      </w:r>
      <w:r>
        <w:rPr>
          <w:rFonts w:hint="eastAsia" w:hAnsi="宋体"/>
          <w:sz w:val="24"/>
        </w:rPr>
        <w:t>应全数</w:t>
      </w:r>
      <w:bookmarkStart w:id="84" w:name="_Toc31240"/>
      <w:bookmarkStart w:id="85" w:name="_Toc31491"/>
      <w:bookmarkStart w:id="86" w:name="_Toc5266"/>
      <w:bookmarkStart w:id="87" w:name="_Toc82007146"/>
      <w:bookmarkStart w:id="88" w:name="_Toc93517368"/>
      <w:r>
        <w:rPr>
          <w:rFonts w:hint="eastAsia" w:hAnsi="宋体"/>
          <w:spacing w:val="4"/>
          <w:sz w:val="24"/>
          <w:szCs w:val="24"/>
        </w:rPr>
        <w:t>检验。</w:t>
      </w:r>
    </w:p>
    <w:p>
      <w:pPr>
        <w:jc w:val="center"/>
        <w:rPr>
          <w:rFonts w:ascii="Times New Roman" w:hAnsi="Times New Roman"/>
          <w:b/>
          <w:bCs/>
          <w:sz w:val="24"/>
        </w:rPr>
      </w:pPr>
    </w:p>
    <w:p>
      <w:pPr>
        <w:jc w:val="center"/>
        <w:rPr>
          <w:rFonts w:ascii="Times New Roman" w:hAnsi="Times New Roman"/>
          <w:b/>
          <w:bCs/>
          <w:sz w:val="24"/>
        </w:rPr>
      </w:pPr>
      <w:r>
        <w:rPr>
          <w:rFonts w:ascii="Times New Roman" w:hAnsi="Times New Roman"/>
          <w:b/>
          <w:bCs/>
          <w:sz w:val="24"/>
        </w:rPr>
        <w:t>7.2</w:t>
      </w:r>
      <w:r>
        <w:rPr>
          <w:rFonts w:hint="eastAsia" w:ascii="Times New Roman" w:hAnsi="Times New Roman"/>
          <w:b/>
          <w:bCs/>
          <w:sz w:val="24"/>
        </w:rPr>
        <w:t>　</w:t>
      </w:r>
      <w:r>
        <w:rPr>
          <w:rFonts w:ascii="Times New Roman" w:hAnsi="Times New Roman"/>
          <w:b/>
          <w:bCs/>
          <w:sz w:val="24"/>
        </w:rPr>
        <w:t>屋面防水工程</w:t>
      </w:r>
      <w:bookmarkEnd w:id="84"/>
      <w:bookmarkEnd w:id="85"/>
      <w:bookmarkEnd w:id="86"/>
      <w:bookmarkEnd w:id="87"/>
      <w:bookmarkEnd w:id="88"/>
    </w:p>
    <w:p>
      <w:pPr>
        <w:jc w:val="center"/>
        <w:rPr>
          <w:rFonts w:ascii="宋体" w:hAnsi="宋体" w:cs="宋体"/>
          <w:b/>
          <w:sz w:val="24"/>
        </w:rPr>
      </w:pPr>
    </w:p>
    <w:p>
      <w:pPr>
        <w:jc w:val="center"/>
        <w:rPr>
          <w:rFonts w:ascii="宋体" w:hAnsi="宋体" w:cs="宋体"/>
          <w:b/>
          <w:sz w:val="24"/>
        </w:rPr>
      </w:pPr>
      <w:r>
        <w:rPr>
          <w:rFonts w:hint="eastAsia" w:ascii="宋体" w:hAnsi="宋体" w:cs="宋体"/>
          <w:b/>
          <w:sz w:val="24"/>
        </w:rPr>
        <w:t>Ⅰ 主控项目</w:t>
      </w:r>
    </w:p>
    <w:p>
      <w:pPr>
        <w:pStyle w:val="46"/>
        <w:tabs>
          <w:tab w:val="clear" w:pos="1440"/>
        </w:tabs>
        <w:spacing w:beforeLines="0" w:afterLines="0" w:line="360" w:lineRule="auto"/>
        <w:ind w:left="0" w:firstLine="0"/>
        <w:outlineLvl w:val="9"/>
        <w:rPr>
          <w:rFonts w:ascii="Times New Roman" w:hAnsi="Times New Roman" w:eastAsia="宋体"/>
        </w:rPr>
      </w:pPr>
      <w:r>
        <w:rPr>
          <w:rFonts w:ascii="Times New Roman" w:hAnsi="Times New Roman" w:eastAsia="宋体"/>
          <w:b/>
          <w:bCs/>
          <w:sz w:val="24"/>
          <w:szCs w:val="24"/>
        </w:rPr>
        <w:t>7.2.1</w:t>
      </w:r>
      <w:r>
        <w:rPr>
          <w:rFonts w:hint="eastAsia" w:ascii="宋体" w:hAnsi="宋体" w:eastAsia="宋体"/>
          <w:sz w:val="24"/>
          <w:szCs w:val="24"/>
        </w:rPr>
        <w:t xml:space="preserve"> </w:t>
      </w:r>
      <w:r>
        <w:rPr>
          <w:rFonts w:ascii="Times New Roman" w:hAnsi="Times New Roman" w:eastAsia="宋体"/>
          <w:sz w:val="24"/>
          <w:szCs w:val="24"/>
        </w:rPr>
        <w:t>防水卷材</w:t>
      </w:r>
      <w:r>
        <w:rPr>
          <w:rFonts w:hint="eastAsia" w:ascii="Times New Roman" w:hAnsi="Times New Roman" w:eastAsia="宋体"/>
          <w:sz w:val="24"/>
          <w:szCs w:val="24"/>
        </w:rPr>
        <w:t>及配套材料</w:t>
      </w:r>
      <w:r>
        <w:rPr>
          <w:rFonts w:ascii="Times New Roman" w:hAnsi="Times New Roman" w:eastAsia="宋体"/>
          <w:sz w:val="24"/>
          <w:szCs w:val="24"/>
        </w:rPr>
        <w:t>质量应符合设计要求。</w:t>
      </w:r>
    </w:p>
    <w:p>
      <w:pPr>
        <w:pStyle w:val="24"/>
        <w:autoSpaceDE/>
        <w:autoSpaceDN/>
        <w:spacing w:line="360" w:lineRule="auto"/>
        <w:ind w:firstLine="480"/>
        <w:jc w:val="left"/>
        <w:rPr>
          <w:rFonts w:ascii="Times New Roman" w:hAnsi="Times New Roman" w:cs="Times New Roman"/>
          <w:sz w:val="24"/>
          <w:szCs w:val="24"/>
        </w:rPr>
      </w:pPr>
      <w:r>
        <w:rPr>
          <w:rFonts w:ascii="Times New Roman" w:hAnsi="Times New Roman" w:cs="Times New Roman"/>
          <w:sz w:val="24"/>
          <w:szCs w:val="24"/>
        </w:rPr>
        <w:t>检验方法</w:t>
      </w:r>
      <w:r>
        <w:rPr>
          <w:rFonts w:hAnsi="宋体" w:eastAsia="宋体" w:cs="Times New Roman"/>
          <w:sz w:val="24"/>
          <w:szCs w:val="24"/>
        </w:rPr>
        <w:t>:</w:t>
      </w:r>
      <w:bookmarkStart w:id="89" w:name="_Hlk93590099"/>
      <w:r>
        <w:rPr>
          <w:rFonts w:cs="Times New Roman"/>
          <w:spacing w:val="4"/>
          <w:kern w:val="0"/>
          <w:sz w:val="24"/>
          <w:szCs w:val="24"/>
        </w:rPr>
        <w:t>检查</w:t>
      </w:r>
      <w:r>
        <w:rPr>
          <w:rFonts w:hint="eastAsia" w:ascii="Times New Roman" w:hAnsi="Times New Roman"/>
          <w:sz w:val="24"/>
          <w:szCs w:val="24"/>
        </w:rPr>
        <w:t>产品合格证、产品性能检测报告、现场抽样检验报告</w:t>
      </w:r>
      <w:r>
        <w:rPr>
          <w:rFonts w:ascii="Times New Roman" w:hAnsi="Times New Roman" w:cs="Times New Roman"/>
          <w:sz w:val="24"/>
          <w:szCs w:val="24"/>
        </w:rPr>
        <w:t>。</w:t>
      </w:r>
      <w:bookmarkEnd w:id="89"/>
    </w:p>
    <w:p>
      <w:pPr>
        <w:pStyle w:val="46"/>
        <w:tabs>
          <w:tab w:val="clear" w:pos="1440"/>
        </w:tabs>
        <w:spacing w:beforeLines="0" w:afterLines="0" w:line="360" w:lineRule="auto"/>
        <w:ind w:left="0" w:firstLine="0"/>
        <w:outlineLvl w:val="9"/>
        <w:rPr>
          <w:rFonts w:ascii="Times New Roman" w:hAnsi="Times New Roman" w:eastAsiaTheme="minorEastAsia"/>
          <w:sz w:val="24"/>
          <w:szCs w:val="24"/>
        </w:rPr>
      </w:pPr>
      <w:r>
        <w:rPr>
          <w:rFonts w:ascii="Times New Roman" w:hAnsi="Times New Roman" w:eastAsia="宋体"/>
          <w:b/>
          <w:bCs/>
          <w:sz w:val="24"/>
          <w:szCs w:val="24"/>
        </w:rPr>
        <w:t>7.2.2</w:t>
      </w:r>
      <w:r>
        <w:rPr>
          <w:rFonts w:hint="eastAsia" w:ascii="宋体" w:hAnsi="宋体" w:eastAsia="宋体"/>
          <w:sz w:val="24"/>
          <w:szCs w:val="24"/>
        </w:rPr>
        <w:t xml:space="preserve"> </w:t>
      </w:r>
      <w:r>
        <w:rPr>
          <w:rFonts w:ascii="Times New Roman" w:hAnsi="Times New Roman" w:eastAsiaTheme="minorEastAsia"/>
          <w:sz w:val="24"/>
          <w:szCs w:val="24"/>
        </w:rPr>
        <w:t>防水层不得有渗漏</w:t>
      </w:r>
      <w:r>
        <w:rPr>
          <w:rFonts w:hint="eastAsia" w:ascii="Times New Roman" w:hAnsi="Times New Roman" w:eastAsiaTheme="minorEastAsia"/>
          <w:sz w:val="24"/>
          <w:szCs w:val="24"/>
        </w:rPr>
        <w:t>和积水</w:t>
      </w:r>
      <w:r>
        <w:rPr>
          <w:rFonts w:ascii="Times New Roman" w:hAnsi="Times New Roman" w:eastAsiaTheme="minorEastAsia"/>
          <w:sz w:val="24"/>
          <w:szCs w:val="24"/>
        </w:rPr>
        <w:t>现象。</w:t>
      </w:r>
    </w:p>
    <w:p>
      <w:pPr>
        <w:spacing w:line="360" w:lineRule="auto"/>
        <w:ind w:firstLine="480" w:firstLineChars="200"/>
        <w:jc w:val="left"/>
        <w:rPr>
          <w:rFonts w:ascii="宋体" w:hAnsi="宋体"/>
          <w:sz w:val="24"/>
        </w:rPr>
      </w:pPr>
      <w:r>
        <w:rPr>
          <w:rFonts w:ascii="宋体" w:hAnsi="宋体"/>
          <w:sz w:val="24"/>
        </w:rPr>
        <w:t>检验方法:雨后观察或蓄水、淋水检查。</w:t>
      </w:r>
    </w:p>
    <w:p>
      <w:pPr>
        <w:pStyle w:val="46"/>
        <w:tabs>
          <w:tab w:val="clear" w:pos="1440"/>
        </w:tabs>
        <w:spacing w:beforeLines="0" w:afterLines="0" w:line="360" w:lineRule="auto"/>
        <w:ind w:left="0" w:firstLine="0"/>
        <w:outlineLvl w:val="9"/>
        <w:rPr>
          <w:rFonts w:ascii="Times New Roman" w:hAnsi="Times New Roman" w:eastAsia="宋体"/>
        </w:rPr>
      </w:pPr>
      <w:r>
        <w:rPr>
          <w:rFonts w:ascii="Times New Roman" w:hAnsi="Times New Roman" w:eastAsia="宋体"/>
          <w:b/>
          <w:bCs/>
          <w:sz w:val="24"/>
          <w:szCs w:val="24"/>
        </w:rPr>
        <w:t>7.2.3</w:t>
      </w:r>
      <w:r>
        <w:rPr>
          <w:rFonts w:ascii="宋体" w:hAnsi="宋体" w:eastAsia="宋体"/>
          <w:sz w:val="24"/>
          <w:szCs w:val="24"/>
        </w:rPr>
        <w:t xml:space="preserve"> </w:t>
      </w:r>
      <w:r>
        <w:rPr>
          <w:rFonts w:hint="eastAsia" w:ascii="Times New Roman" w:hAnsi="Times New Roman" w:eastAsiaTheme="minorEastAsia"/>
          <w:sz w:val="24"/>
          <w:szCs w:val="24"/>
        </w:rPr>
        <w:t>防水</w:t>
      </w:r>
      <w:r>
        <w:rPr>
          <w:rFonts w:ascii="Times New Roman" w:hAnsi="Times New Roman" w:eastAsia="宋体"/>
          <w:sz w:val="24"/>
          <w:szCs w:val="24"/>
        </w:rPr>
        <w:t>卷材在天沟、檐沟、檐口、女儿墙、水落口、泛水、变形缝和伸出屋面管道等</w:t>
      </w:r>
      <w:r>
        <w:rPr>
          <w:rFonts w:hint="eastAsia" w:ascii="Times New Roman" w:hAnsi="Times New Roman" w:eastAsia="宋体"/>
          <w:sz w:val="24"/>
          <w:szCs w:val="24"/>
        </w:rPr>
        <w:t>处的</w:t>
      </w:r>
      <w:r>
        <w:rPr>
          <w:rFonts w:ascii="Times New Roman" w:hAnsi="Times New Roman" w:eastAsia="宋体"/>
          <w:sz w:val="24"/>
          <w:szCs w:val="24"/>
        </w:rPr>
        <w:t>细部构造应符合设计要求。</w:t>
      </w:r>
    </w:p>
    <w:p>
      <w:pPr>
        <w:spacing w:line="360" w:lineRule="auto"/>
        <w:ind w:firstLine="480" w:firstLineChars="200"/>
        <w:jc w:val="left"/>
        <w:rPr>
          <w:rFonts w:ascii="宋体" w:hAnsi="宋体"/>
          <w:sz w:val="24"/>
        </w:rPr>
      </w:pPr>
      <w:r>
        <w:rPr>
          <w:rFonts w:ascii="宋体" w:hAnsi="宋体"/>
          <w:sz w:val="24"/>
        </w:rPr>
        <w:t>检验方法:观察检查和检查隐蔽工程验收记录。</w:t>
      </w:r>
    </w:p>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Ⅱ　一般项目</w:t>
      </w:r>
    </w:p>
    <w:p>
      <w:pPr>
        <w:pStyle w:val="46"/>
        <w:tabs>
          <w:tab w:val="clear" w:pos="1440"/>
        </w:tabs>
        <w:spacing w:beforeLines="0" w:afterLines="0" w:line="360" w:lineRule="auto"/>
        <w:ind w:left="0" w:firstLine="0"/>
        <w:outlineLvl w:val="9"/>
        <w:rPr>
          <w:rFonts w:ascii="Times New Roman" w:hAnsi="Times New Roman" w:eastAsia="宋体"/>
        </w:rPr>
      </w:pPr>
      <w:r>
        <w:rPr>
          <w:rFonts w:ascii="Times New Roman" w:hAnsi="Times New Roman" w:eastAsia="宋体"/>
          <w:b/>
          <w:bCs/>
          <w:sz w:val="24"/>
          <w:szCs w:val="24"/>
        </w:rPr>
        <w:t>7.2.4</w:t>
      </w:r>
      <w:r>
        <w:rPr>
          <w:rFonts w:hint="eastAsia" w:ascii="宋体" w:hAnsi="宋体" w:eastAsia="宋体"/>
          <w:sz w:val="24"/>
          <w:szCs w:val="24"/>
        </w:rPr>
        <w:t xml:space="preserve"> </w:t>
      </w:r>
      <w:r>
        <w:rPr>
          <w:rFonts w:ascii="Times New Roman" w:hAnsi="Times New Roman" w:eastAsia="宋体"/>
          <w:sz w:val="24"/>
          <w:szCs w:val="24"/>
        </w:rPr>
        <w:t>防水层的基面应坚实、平整</w:t>
      </w:r>
      <w:r>
        <w:rPr>
          <w:rFonts w:hint="eastAsia" w:ascii="Times New Roman" w:hAnsi="Times New Roman" w:eastAsia="宋体"/>
          <w:sz w:val="24"/>
          <w:szCs w:val="24"/>
        </w:rPr>
        <w:t>、</w:t>
      </w:r>
      <w:r>
        <w:rPr>
          <w:rFonts w:ascii="Times New Roman" w:hAnsi="Times New Roman" w:eastAsia="宋体"/>
          <w:sz w:val="24"/>
          <w:szCs w:val="24"/>
        </w:rPr>
        <w:t>干净，不得有空鼓、松动、起砂和脱皮现象；基面转角处应符合设计要求。</w:t>
      </w:r>
    </w:p>
    <w:p>
      <w:pPr>
        <w:pStyle w:val="24"/>
        <w:autoSpaceDE/>
        <w:autoSpaceDN/>
        <w:spacing w:line="360" w:lineRule="auto"/>
        <w:ind w:firstLine="480"/>
        <w:jc w:val="left"/>
        <w:rPr>
          <w:rFonts w:ascii="Times New Roman" w:hAnsi="Times New Roman" w:cs="Times New Roman"/>
        </w:rPr>
      </w:pPr>
      <w:r>
        <w:rPr>
          <w:rFonts w:ascii="Times New Roman" w:hAnsi="Times New Roman" w:cs="Times New Roman"/>
          <w:sz w:val="24"/>
          <w:szCs w:val="24"/>
        </w:rPr>
        <w:t>检验方法</w:t>
      </w:r>
      <w:r>
        <w:rPr>
          <w:rFonts w:hAnsi="宋体" w:eastAsia="宋体" w:cs="Times New Roman"/>
          <w:sz w:val="24"/>
          <w:szCs w:val="24"/>
        </w:rPr>
        <w:t>:</w:t>
      </w:r>
      <w:r>
        <w:rPr>
          <w:rFonts w:ascii="Times New Roman" w:hAnsi="Times New Roman" w:cs="Times New Roman"/>
          <w:sz w:val="24"/>
          <w:szCs w:val="24"/>
        </w:rPr>
        <w:t>观察检查和检查隐蔽工程验收记录。</w:t>
      </w:r>
    </w:p>
    <w:p>
      <w:pPr>
        <w:pStyle w:val="46"/>
        <w:tabs>
          <w:tab w:val="clear" w:pos="1440"/>
        </w:tabs>
        <w:spacing w:beforeLines="0" w:afterLines="0" w:line="360" w:lineRule="auto"/>
        <w:ind w:left="0" w:firstLine="0"/>
        <w:outlineLvl w:val="9"/>
        <w:rPr>
          <w:rFonts w:ascii="Times New Roman" w:hAnsi="Times New Roman" w:eastAsia="宋体"/>
        </w:rPr>
      </w:pPr>
      <w:r>
        <w:rPr>
          <w:rFonts w:ascii="Times New Roman" w:hAnsi="Times New Roman" w:eastAsia="宋体"/>
          <w:b/>
          <w:bCs/>
          <w:sz w:val="24"/>
          <w:szCs w:val="24"/>
        </w:rPr>
        <w:t>7.2.5</w:t>
      </w:r>
      <w:r>
        <w:rPr>
          <w:rFonts w:hint="eastAsia" w:ascii="宋体" w:hAnsi="宋体" w:eastAsia="宋体"/>
          <w:sz w:val="24"/>
          <w:szCs w:val="24"/>
        </w:rPr>
        <w:t xml:space="preserve"> </w:t>
      </w:r>
      <w:r>
        <w:rPr>
          <w:rFonts w:ascii="Times New Roman" w:hAnsi="Times New Roman" w:eastAsia="宋体"/>
          <w:sz w:val="24"/>
          <w:szCs w:val="24"/>
        </w:rPr>
        <w:t>防水层表面应平整、顺直，</w:t>
      </w:r>
      <w:r>
        <w:rPr>
          <w:rFonts w:hint="eastAsia" w:ascii="Times New Roman" w:hAnsi="Times New Roman" w:eastAsia="宋体"/>
          <w:sz w:val="24"/>
          <w:szCs w:val="24"/>
        </w:rPr>
        <w:t>防水</w:t>
      </w:r>
      <w:r>
        <w:rPr>
          <w:rFonts w:ascii="Times New Roman" w:hAnsi="Times New Roman" w:eastAsia="宋体"/>
          <w:sz w:val="24"/>
          <w:szCs w:val="24"/>
        </w:rPr>
        <w:t>卷材的搭接缝应粘结</w:t>
      </w:r>
      <w:r>
        <w:rPr>
          <w:rFonts w:hint="eastAsia" w:ascii="Times New Roman" w:hAnsi="Times New Roman" w:eastAsia="宋体"/>
          <w:sz w:val="24"/>
          <w:szCs w:val="24"/>
        </w:rPr>
        <w:t>或焊接</w:t>
      </w:r>
      <w:r>
        <w:rPr>
          <w:rFonts w:ascii="Times New Roman" w:hAnsi="Times New Roman" w:eastAsia="宋体"/>
          <w:sz w:val="24"/>
          <w:szCs w:val="24"/>
        </w:rPr>
        <w:t>紧密，不得有翘边和鼓泡等缺陷；防水层的收头应</w:t>
      </w:r>
      <w:r>
        <w:rPr>
          <w:rFonts w:hint="eastAsia" w:ascii="Times New Roman" w:hAnsi="Times New Roman" w:eastAsia="宋体"/>
          <w:sz w:val="24"/>
          <w:szCs w:val="24"/>
        </w:rPr>
        <w:t>固定与</w:t>
      </w:r>
      <w:r>
        <w:rPr>
          <w:rFonts w:ascii="Times New Roman" w:hAnsi="Times New Roman" w:eastAsia="宋体"/>
          <w:sz w:val="24"/>
          <w:szCs w:val="24"/>
        </w:rPr>
        <w:t>密封。</w:t>
      </w:r>
    </w:p>
    <w:p>
      <w:pPr>
        <w:pStyle w:val="24"/>
        <w:autoSpaceDE/>
        <w:autoSpaceDN/>
        <w:spacing w:line="360" w:lineRule="auto"/>
        <w:ind w:firstLine="480"/>
        <w:jc w:val="left"/>
        <w:rPr>
          <w:rFonts w:ascii="Times New Roman" w:hAnsi="Times New Roman" w:cs="Times New Roman"/>
        </w:rPr>
      </w:pPr>
      <w:r>
        <w:rPr>
          <w:rFonts w:ascii="Times New Roman" w:hAnsi="Times New Roman" w:eastAsia="宋体" w:cs="Times New Roman"/>
          <w:sz w:val="24"/>
          <w:szCs w:val="24"/>
        </w:rPr>
        <w:t>检验方法</w:t>
      </w:r>
      <w:r>
        <w:rPr>
          <w:rFonts w:hAnsi="宋体" w:eastAsia="宋体" w:cs="Times New Roman"/>
          <w:sz w:val="24"/>
          <w:szCs w:val="24"/>
        </w:rPr>
        <w:t>:</w:t>
      </w:r>
      <w:r>
        <w:rPr>
          <w:rFonts w:ascii="Times New Roman" w:hAnsi="Times New Roman" w:eastAsia="宋体" w:cs="Times New Roman"/>
          <w:sz w:val="24"/>
          <w:szCs w:val="24"/>
        </w:rPr>
        <w:t>观察检查。</w:t>
      </w:r>
    </w:p>
    <w:p>
      <w:pPr>
        <w:pStyle w:val="46"/>
        <w:tabs>
          <w:tab w:val="clear" w:pos="1440"/>
        </w:tabs>
        <w:spacing w:beforeLines="0" w:afterLines="0" w:line="360" w:lineRule="auto"/>
        <w:ind w:left="0" w:firstLine="0"/>
        <w:outlineLvl w:val="9"/>
        <w:rPr>
          <w:rFonts w:ascii="Times New Roman" w:hAnsi="Times New Roman" w:eastAsia="宋体"/>
        </w:rPr>
      </w:pPr>
      <w:r>
        <w:rPr>
          <w:rFonts w:ascii="Times New Roman" w:hAnsi="Times New Roman" w:eastAsia="宋体"/>
          <w:b/>
          <w:bCs/>
          <w:sz w:val="24"/>
          <w:szCs w:val="24"/>
        </w:rPr>
        <w:t>7.2.6</w:t>
      </w:r>
      <w:r>
        <w:rPr>
          <w:rFonts w:hint="eastAsia" w:ascii="宋体" w:hAnsi="宋体" w:eastAsia="宋体"/>
          <w:sz w:val="24"/>
          <w:szCs w:val="24"/>
        </w:rPr>
        <w:t xml:space="preserve"> </w:t>
      </w:r>
      <w:r>
        <w:rPr>
          <w:rFonts w:ascii="Times New Roman" w:hAnsi="Times New Roman" w:eastAsia="宋体"/>
          <w:sz w:val="24"/>
          <w:szCs w:val="24"/>
        </w:rPr>
        <w:t>防水层与水泥砂浆、</w:t>
      </w:r>
      <w:r>
        <w:rPr>
          <w:rFonts w:hint="eastAsia" w:ascii="Times New Roman" w:hAnsi="Times New Roman" w:eastAsia="宋体"/>
          <w:sz w:val="24"/>
          <w:szCs w:val="24"/>
        </w:rPr>
        <w:t>块体材料</w:t>
      </w:r>
      <w:r>
        <w:rPr>
          <w:rFonts w:ascii="Times New Roman" w:hAnsi="Times New Roman" w:eastAsia="宋体"/>
          <w:sz w:val="24"/>
          <w:szCs w:val="24"/>
        </w:rPr>
        <w:t>或细石混凝土等刚性保护层之间应设置隔离层</w:t>
      </w:r>
      <w:r>
        <w:rPr>
          <w:rFonts w:hint="eastAsia" w:ascii="Times New Roman" w:hAnsi="Times New Roman" w:eastAsia="宋体"/>
          <w:sz w:val="24"/>
          <w:szCs w:val="24"/>
        </w:rPr>
        <w:t>，</w:t>
      </w:r>
      <w:r>
        <w:rPr>
          <w:rFonts w:ascii="Times New Roman" w:hAnsi="Times New Roman" w:eastAsia="宋体"/>
          <w:sz w:val="24"/>
          <w:szCs w:val="24"/>
        </w:rPr>
        <w:t>刚性保护层的分格缝留置应符合设计要求。</w:t>
      </w:r>
    </w:p>
    <w:p>
      <w:pPr>
        <w:pStyle w:val="24"/>
        <w:autoSpaceDE/>
        <w:autoSpaceDN/>
        <w:spacing w:line="360" w:lineRule="auto"/>
        <w:ind w:firstLine="480"/>
        <w:jc w:val="left"/>
        <w:rPr>
          <w:rFonts w:ascii="Times New Roman" w:hAnsi="Times New Roman" w:cs="Times New Roman"/>
        </w:rPr>
      </w:pPr>
      <w:r>
        <w:rPr>
          <w:rFonts w:ascii="Times New Roman" w:hAnsi="Times New Roman" w:cs="Times New Roman"/>
          <w:sz w:val="24"/>
          <w:szCs w:val="24"/>
        </w:rPr>
        <w:t>检验方法</w:t>
      </w:r>
      <w:r>
        <w:rPr>
          <w:rFonts w:hAnsi="宋体" w:eastAsia="宋体" w:cs="Times New Roman"/>
          <w:sz w:val="24"/>
          <w:szCs w:val="24"/>
        </w:rPr>
        <w:t>:</w:t>
      </w:r>
      <w:r>
        <w:rPr>
          <w:rFonts w:ascii="Times New Roman" w:hAnsi="Times New Roman" w:cs="Times New Roman"/>
          <w:sz w:val="24"/>
          <w:szCs w:val="24"/>
        </w:rPr>
        <w:t>尺量检查和检查隐蔽工程验收记录。</w:t>
      </w:r>
    </w:p>
    <w:p>
      <w:pPr>
        <w:pStyle w:val="46"/>
        <w:tabs>
          <w:tab w:val="clear" w:pos="1440"/>
        </w:tabs>
        <w:spacing w:beforeLines="0" w:afterLines="0" w:line="360" w:lineRule="auto"/>
        <w:ind w:left="0" w:firstLine="0"/>
        <w:outlineLvl w:val="9"/>
        <w:rPr>
          <w:rFonts w:ascii="Times New Roman" w:hAnsi="Times New Roman" w:eastAsia="宋体"/>
        </w:rPr>
      </w:pPr>
      <w:r>
        <w:rPr>
          <w:rFonts w:ascii="Times New Roman" w:hAnsi="Times New Roman" w:eastAsia="宋体"/>
          <w:b/>
          <w:bCs/>
          <w:sz w:val="24"/>
          <w:szCs w:val="24"/>
        </w:rPr>
        <w:t>7.2.7</w:t>
      </w:r>
      <w:r>
        <w:rPr>
          <w:rFonts w:hint="eastAsia" w:ascii="宋体" w:hAnsi="宋体" w:eastAsia="宋体"/>
          <w:sz w:val="24"/>
          <w:szCs w:val="24"/>
        </w:rPr>
        <w:t xml:space="preserve"> </w:t>
      </w:r>
      <w:r>
        <w:rPr>
          <w:rFonts w:hint="eastAsia" w:ascii="Times New Roman" w:hAnsi="Times New Roman" w:eastAsiaTheme="minorEastAsia"/>
          <w:sz w:val="24"/>
          <w:szCs w:val="24"/>
        </w:rPr>
        <w:t>防水</w:t>
      </w:r>
      <w:r>
        <w:rPr>
          <w:rFonts w:ascii="Times New Roman" w:hAnsi="Times New Roman" w:eastAsia="宋体"/>
          <w:sz w:val="24"/>
          <w:szCs w:val="24"/>
        </w:rPr>
        <w:t>卷材铺贴方向应符合设计要求</w:t>
      </w:r>
      <w:r>
        <w:rPr>
          <w:rFonts w:ascii="Times New Roman" w:hAnsi="Times New Roman" w:eastAsiaTheme="minorEastAsia"/>
          <w:sz w:val="24"/>
          <w:szCs w:val="24"/>
        </w:rPr>
        <w:t>。</w:t>
      </w:r>
    </w:p>
    <w:p>
      <w:pPr>
        <w:pStyle w:val="24"/>
        <w:autoSpaceDE/>
        <w:autoSpaceDN/>
        <w:spacing w:line="360" w:lineRule="auto"/>
        <w:ind w:firstLine="480"/>
        <w:jc w:val="left"/>
        <w:rPr>
          <w:rFonts w:ascii="Times New Roman" w:hAnsi="Times New Roman" w:eastAsia="宋体" w:cs="Times New Roman"/>
          <w:sz w:val="24"/>
          <w:szCs w:val="24"/>
        </w:rPr>
      </w:pPr>
      <w:r>
        <w:rPr>
          <w:rFonts w:ascii="Times New Roman" w:hAnsi="Times New Roman" w:eastAsia="宋体" w:cs="Times New Roman"/>
          <w:sz w:val="24"/>
          <w:szCs w:val="24"/>
        </w:rPr>
        <w:t>检验方法</w:t>
      </w:r>
      <w:r>
        <w:rPr>
          <w:rFonts w:hAnsi="宋体" w:eastAsia="宋体" w:cs="Times New Roman"/>
          <w:sz w:val="24"/>
          <w:szCs w:val="24"/>
        </w:rPr>
        <w:t>:</w:t>
      </w:r>
      <w:r>
        <w:rPr>
          <w:rFonts w:ascii="Times New Roman" w:hAnsi="Times New Roman" w:eastAsia="宋体" w:cs="Times New Roman"/>
          <w:sz w:val="24"/>
          <w:szCs w:val="24"/>
        </w:rPr>
        <w:t>观察检查。</w:t>
      </w:r>
    </w:p>
    <w:p>
      <w:pPr>
        <w:pStyle w:val="46"/>
        <w:tabs>
          <w:tab w:val="clear" w:pos="1440"/>
        </w:tabs>
        <w:spacing w:beforeLines="0" w:afterLines="0" w:line="360" w:lineRule="auto"/>
        <w:ind w:left="0" w:firstLine="0"/>
        <w:outlineLvl w:val="9"/>
        <w:rPr>
          <w:rFonts w:ascii="Times New Roman" w:hAnsi="Times New Roman" w:eastAsia="宋体"/>
          <w:sz w:val="24"/>
          <w:szCs w:val="24"/>
        </w:rPr>
      </w:pPr>
      <w:r>
        <w:rPr>
          <w:rFonts w:ascii="Times New Roman" w:hAnsi="Times New Roman" w:eastAsia="宋体"/>
          <w:b/>
          <w:bCs/>
          <w:sz w:val="24"/>
          <w:szCs w:val="24"/>
        </w:rPr>
        <w:t>7.2.8</w:t>
      </w:r>
      <w:r>
        <w:rPr>
          <w:rFonts w:hint="eastAsia" w:ascii="宋体" w:hAnsi="宋体" w:eastAsia="宋体"/>
          <w:sz w:val="24"/>
          <w:szCs w:val="24"/>
        </w:rPr>
        <w:t xml:space="preserve"> </w:t>
      </w:r>
      <w:r>
        <w:rPr>
          <w:rFonts w:hint="eastAsia" w:ascii="Times New Roman" w:hAnsi="Times New Roman" w:eastAsiaTheme="minorEastAsia"/>
          <w:sz w:val="24"/>
          <w:szCs w:val="24"/>
        </w:rPr>
        <w:t>防水</w:t>
      </w:r>
      <w:r>
        <w:rPr>
          <w:rFonts w:ascii="Times New Roman" w:hAnsi="Times New Roman" w:eastAsia="宋体"/>
          <w:sz w:val="24"/>
          <w:szCs w:val="24"/>
        </w:rPr>
        <w:t>卷材搭接宽度的</w:t>
      </w:r>
      <w:r>
        <w:rPr>
          <w:rFonts w:hint="eastAsia" w:ascii="Times New Roman" w:hAnsi="Times New Roman" w:eastAsia="宋体"/>
          <w:sz w:val="24"/>
          <w:szCs w:val="24"/>
        </w:rPr>
        <w:t>允许偏差</w:t>
      </w:r>
      <w:r>
        <w:rPr>
          <w:rFonts w:hint="eastAsia" w:ascii="宋体" w:hAnsi="宋体" w:eastAsia="宋体"/>
          <w:sz w:val="24"/>
          <w:szCs w:val="24"/>
        </w:rPr>
        <w:t>为-</w:t>
      </w:r>
      <w:r>
        <w:rPr>
          <w:rFonts w:ascii="宋体" w:hAnsi="宋体" w:eastAsia="宋体"/>
          <w:sz w:val="24"/>
          <w:szCs w:val="24"/>
        </w:rPr>
        <w:t>10</w:t>
      </w:r>
      <w:r>
        <w:rPr>
          <w:rFonts w:hint="eastAsia" w:ascii="宋体" w:hAnsi="宋体" w:eastAsia="宋体"/>
          <w:sz w:val="24"/>
          <w:szCs w:val="24"/>
        </w:rPr>
        <w:t>㎜。</w:t>
      </w:r>
    </w:p>
    <w:p>
      <w:pPr>
        <w:pStyle w:val="24"/>
        <w:autoSpaceDE/>
        <w:autoSpaceDN/>
        <w:spacing w:line="360" w:lineRule="auto"/>
        <w:ind w:firstLine="480"/>
        <w:jc w:val="left"/>
        <w:rPr>
          <w:rFonts w:ascii="Times New Roman" w:hAnsi="Times New Roman" w:eastAsia="宋体" w:cs="Times New Roman"/>
          <w:sz w:val="24"/>
          <w:szCs w:val="24"/>
        </w:rPr>
      </w:pPr>
      <w:r>
        <w:rPr>
          <w:rFonts w:ascii="Times New Roman" w:hAnsi="Times New Roman" w:eastAsia="宋体" w:cs="Times New Roman"/>
          <w:sz w:val="24"/>
          <w:szCs w:val="24"/>
        </w:rPr>
        <w:t>检验方法</w:t>
      </w:r>
      <w:r>
        <w:rPr>
          <w:rFonts w:hAnsi="宋体" w:eastAsia="宋体" w:cs="Times New Roman"/>
          <w:sz w:val="24"/>
          <w:szCs w:val="24"/>
        </w:rPr>
        <w:t>:</w:t>
      </w:r>
      <w:r>
        <w:rPr>
          <w:rFonts w:ascii="Times New Roman" w:hAnsi="Times New Roman" w:eastAsia="宋体" w:cs="Times New Roman"/>
          <w:sz w:val="24"/>
          <w:szCs w:val="24"/>
        </w:rPr>
        <w:t>尺量检查。</w:t>
      </w:r>
    </w:p>
    <w:p>
      <w:pPr>
        <w:jc w:val="center"/>
        <w:rPr>
          <w:rFonts w:ascii="Times New Roman" w:hAnsi="Times New Roman"/>
          <w:b/>
          <w:bCs/>
          <w:sz w:val="24"/>
        </w:rPr>
      </w:pPr>
      <w:bookmarkStart w:id="90" w:name="_Toc93517369"/>
      <w:bookmarkStart w:id="91" w:name="_Toc82007147"/>
      <w:bookmarkStart w:id="92" w:name="_Toc3656"/>
      <w:bookmarkStart w:id="93" w:name="_Toc19599"/>
      <w:bookmarkStart w:id="94" w:name="_Toc5184"/>
    </w:p>
    <w:p>
      <w:pPr>
        <w:jc w:val="center"/>
        <w:rPr>
          <w:rFonts w:ascii="Times New Roman" w:hAnsi="Times New Roman"/>
          <w:b/>
          <w:bCs/>
          <w:sz w:val="24"/>
        </w:rPr>
      </w:pPr>
      <w:r>
        <w:rPr>
          <w:rFonts w:ascii="Times New Roman" w:hAnsi="Times New Roman"/>
          <w:b/>
          <w:bCs/>
          <w:sz w:val="24"/>
        </w:rPr>
        <w:t>7.3</w:t>
      </w:r>
      <w:r>
        <w:rPr>
          <w:rFonts w:hint="eastAsia" w:ascii="Times New Roman" w:hAnsi="Times New Roman"/>
          <w:b/>
          <w:bCs/>
          <w:sz w:val="24"/>
        </w:rPr>
        <w:t>　</w:t>
      </w:r>
      <w:r>
        <w:rPr>
          <w:rFonts w:ascii="Times New Roman" w:hAnsi="Times New Roman"/>
          <w:b/>
          <w:bCs/>
          <w:sz w:val="24"/>
        </w:rPr>
        <w:t>地下防水工程</w:t>
      </w:r>
      <w:bookmarkEnd w:id="90"/>
      <w:bookmarkEnd w:id="91"/>
      <w:bookmarkEnd w:id="92"/>
      <w:bookmarkEnd w:id="93"/>
      <w:bookmarkEnd w:id="94"/>
    </w:p>
    <w:p>
      <w:pPr>
        <w:jc w:val="center"/>
        <w:rPr>
          <w:rFonts w:ascii="宋体" w:hAnsi="宋体" w:cs="宋体"/>
          <w:b/>
          <w:sz w:val="24"/>
        </w:rPr>
      </w:pPr>
      <w:bookmarkStart w:id="95" w:name="_Toc30524"/>
    </w:p>
    <w:p>
      <w:pPr>
        <w:jc w:val="center"/>
        <w:rPr>
          <w:rFonts w:ascii="宋体" w:hAnsi="宋体" w:cs="宋体"/>
          <w:b/>
          <w:sz w:val="24"/>
        </w:rPr>
      </w:pPr>
      <w:r>
        <w:rPr>
          <w:rFonts w:hint="eastAsia" w:ascii="宋体" w:hAnsi="宋体" w:cs="宋体"/>
          <w:b/>
          <w:sz w:val="24"/>
        </w:rPr>
        <w:t>Ⅰ　主控项目</w:t>
      </w:r>
      <w:bookmarkEnd w:id="95"/>
    </w:p>
    <w:p>
      <w:pPr>
        <w:pStyle w:val="46"/>
        <w:tabs>
          <w:tab w:val="clear" w:pos="1440"/>
        </w:tabs>
        <w:spacing w:beforeLines="0" w:afterLines="0" w:line="360" w:lineRule="auto"/>
        <w:ind w:left="0" w:firstLine="0"/>
        <w:outlineLvl w:val="9"/>
        <w:rPr>
          <w:rFonts w:ascii="Times New Roman" w:hAnsi="Times New Roman" w:eastAsia="宋体"/>
        </w:rPr>
      </w:pPr>
      <w:r>
        <w:rPr>
          <w:rFonts w:ascii="Times New Roman" w:hAnsi="Times New Roman" w:eastAsia="宋体"/>
          <w:b/>
          <w:bCs/>
          <w:sz w:val="24"/>
          <w:szCs w:val="24"/>
        </w:rPr>
        <w:t>7.3.1</w:t>
      </w:r>
      <w:r>
        <w:rPr>
          <w:rFonts w:hint="eastAsia" w:ascii="宋体" w:hAnsi="宋体" w:eastAsia="宋体"/>
          <w:sz w:val="24"/>
          <w:szCs w:val="24"/>
        </w:rPr>
        <w:t xml:space="preserve"> </w:t>
      </w:r>
      <w:r>
        <w:rPr>
          <w:rFonts w:ascii="Times New Roman" w:hAnsi="Times New Roman" w:eastAsia="宋体"/>
          <w:sz w:val="24"/>
          <w:szCs w:val="24"/>
        </w:rPr>
        <w:t>防水卷材</w:t>
      </w:r>
      <w:r>
        <w:rPr>
          <w:rFonts w:hint="eastAsia" w:ascii="Times New Roman" w:hAnsi="Times New Roman" w:eastAsia="宋体"/>
          <w:sz w:val="24"/>
          <w:szCs w:val="24"/>
        </w:rPr>
        <w:t>及配套材料</w:t>
      </w:r>
      <w:r>
        <w:rPr>
          <w:rFonts w:ascii="Times New Roman" w:hAnsi="Times New Roman" w:eastAsia="宋体"/>
          <w:sz w:val="24"/>
          <w:szCs w:val="24"/>
        </w:rPr>
        <w:t>的质量应符合设计要求。</w:t>
      </w:r>
    </w:p>
    <w:p>
      <w:pPr>
        <w:pStyle w:val="24"/>
        <w:autoSpaceDE/>
        <w:autoSpaceDN/>
        <w:spacing w:line="360" w:lineRule="auto"/>
        <w:ind w:firstLine="480"/>
        <w:jc w:val="left"/>
        <w:rPr>
          <w:rFonts w:ascii="Times New Roman" w:hAnsi="Times New Roman" w:cs="Times New Roman"/>
          <w:sz w:val="24"/>
          <w:szCs w:val="24"/>
        </w:rPr>
      </w:pPr>
      <w:r>
        <w:rPr>
          <w:rFonts w:ascii="Times New Roman" w:hAnsi="Times New Roman" w:eastAsia="宋体" w:cs="Times New Roman"/>
          <w:sz w:val="24"/>
          <w:szCs w:val="24"/>
        </w:rPr>
        <w:t>检验方法</w:t>
      </w:r>
      <w:r>
        <w:rPr>
          <w:rFonts w:hAnsi="宋体" w:eastAsia="宋体" w:cs="Times New Roman"/>
          <w:sz w:val="24"/>
          <w:szCs w:val="24"/>
        </w:rPr>
        <w:t>:</w:t>
      </w:r>
      <w:r>
        <w:rPr>
          <w:rFonts w:cs="Times New Roman"/>
          <w:spacing w:val="4"/>
          <w:kern w:val="0"/>
          <w:sz w:val="24"/>
          <w:szCs w:val="24"/>
        </w:rPr>
        <w:t>检查</w:t>
      </w:r>
      <w:r>
        <w:rPr>
          <w:rFonts w:hint="eastAsia" w:ascii="Times New Roman" w:hAnsi="Times New Roman"/>
          <w:sz w:val="24"/>
          <w:szCs w:val="24"/>
        </w:rPr>
        <w:t>产品合格证、产品性能检测报告、现场抽样检验报告</w:t>
      </w:r>
      <w:r>
        <w:rPr>
          <w:rFonts w:ascii="Times New Roman" w:hAnsi="Times New Roman" w:cs="Times New Roman"/>
          <w:spacing w:val="4"/>
          <w:kern w:val="0"/>
          <w:sz w:val="24"/>
          <w:szCs w:val="24"/>
        </w:rPr>
        <w:t>。</w:t>
      </w:r>
    </w:p>
    <w:p>
      <w:pPr>
        <w:pStyle w:val="46"/>
        <w:tabs>
          <w:tab w:val="clear" w:pos="1440"/>
        </w:tabs>
        <w:spacing w:beforeLines="0" w:afterLines="0" w:line="360" w:lineRule="auto"/>
        <w:ind w:left="0" w:firstLine="0"/>
        <w:outlineLvl w:val="9"/>
        <w:rPr>
          <w:rFonts w:ascii="Times New Roman" w:hAnsi="Times New Roman" w:eastAsia="宋体"/>
          <w:sz w:val="24"/>
          <w:szCs w:val="24"/>
        </w:rPr>
      </w:pPr>
      <w:r>
        <w:rPr>
          <w:rFonts w:ascii="Times New Roman" w:hAnsi="Times New Roman" w:eastAsia="宋体"/>
          <w:b/>
          <w:bCs/>
          <w:sz w:val="24"/>
          <w:szCs w:val="24"/>
        </w:rPr>
        <w:t>7.3.2</w:t>
      </w:r>
      <w:r>
        <w:rPr>
          <w:rFonts w:hint="eastAsia" w:ascii="宋体" w:hAnsi="宋体" w:eastAsia="宋体"/>
          <w:sz w:val="24"/>
          <w:szCs w:val="24"/>
        </w:rPr>
        <w:t xml:space="preserve"> </w:t>
      </w:r>
      <w:r>
        <w:rPr>
          <w:rFonts w:ascii="Times New Roman" w:hAnsi="Times New Roman" w:eastAsia="宋体"/>
          <w:sz w:val="24"/>
          <w:szCs w:val="24"/>
        </w:rPr>
        <w:t>防水层在转角处、变形缝、后浇带等</w:t>
      </w:r>
      <w:r>
        <w:rPr>
          <w:rFonts w:hint="eastAsia" w:ascii="Times New Roman" w:hAnsi="Times New Roman" w:eastAsia="宋体"/>
          <w:sz w:val="24"/>
          <w:szCs w:val="24"/>
        </w:rPr>
        <w:t>处的</w:t>
      </w:r>
      <w:r>
        <w:rPr>
          <w:rFonts w:ascii="Times New Roman" w:hAnsi="Times New Roman" w:eastAsia="宋体"/>
          <w:sz w:val="24"/>
          <w:szCs w:val="24"/>
        </w:rPr>
        <w:t>细部构造应符合设计要求。</w:t>
      </w:r>
    </w:p>
    <w:p>
      <w:pPr>
        <w:pStyle w:val="24"/>
        <w:autoSpaceDE/>
        <w:autoSpaceDN/>
        <w:spacing w:line="360" w:lineRule="auto"/>
        <w:ind w:firstLine="480"/>
        <w:jc w:val="left"/>
        <w:rPr>
          <w:rFonts w:ascii="Times New Roman" w:hAnsi="Times New Roman" w:cs="Times New Roman"/>
          <w:sz w:val="24"/>
          <w:szCs w:val="24"/>
        </w:rPr>
      </w:pPr>
      <w:r>
        <w:rPr>
          <w:rFonts w:ascii="Times New Roman" w:hAnsi="Times New Roman" w:cs="Times New Roman"/>
          <w:sz w:val="24"/>
          <w:szCs w:val="24"/>
        </w:rPr>
        <w:t>检验方法</w:t>
      </w:r>
      <w:r>
        <w:rPr>
          <w:rFonts w:hAnsi="宋体" w:eastAsia="宋体" w:cs="Times New Roman"/>
          <w:sz w:val="24"/>
          <w:szCs w:val="24"/>
        </w:rPr>
        <w:t>:</w:t>
      </w:r>
      <w:r>
        <w:rPr>
          <w:rFonts w:ascii="Times New Roman" w:hAnsi="Times New Roman" w:cs="Times New Roman"/>
          <w:sz w:val="24"/>
          <w:szCs w:val="24"/>
        </w:rPr>
        <w:t>观察检查和检查隐蔽工程验收记录。</w:t>
      </w:r>
    </w:p>
    <w:p>
      <w:pPr>
        <w:pStyle w:val="24"/>
        <w:autoSpaceDE/>
        <w:autoSpaceDN/>
        <w:spacing w:line="360" w:lineRule="auto"/>
        <w:ind w:firstLine="0" w:firstLineChars="0"/>
        <w:jc w:val="left"/>
        <w:rPr>
          <w:rFonts w:ascii="Times New Roman" w:hAnsi="Times New Roman" w:eastAsia="宋体"/>
          <w:b/>
          <w:bCs/>
          <w:sz w:val="24"/>
          <w:szCs w:val="24"/>
        </w:rPr>
      </w:pPr>
      <w:r>
        <w:rPr>
          <w:rFonts w:ascii="Times New Roman" w:hAnsi="Times New Roman" w:eastAsia="宋体"/>
          <w:b/>
          <w:bCs/>
          <w:sz w:val="24"/>
          <w:szCs w:val="24"/>
        </w:rPr>
        <w:t xml:space="preserve">7.3.3  </w:t>
      </w:r>
      <w:r>
        <w:rPr>
          <w:rFonts w:hint="eastAsia" w:ascii="Times New Roman" w:hAnsi="Times New Roman" w:eastAsia="宋体"/>
          <w:sz w:val="24"/>
          <w:szCs w:val="24"/>
        </w:rPr>
        <w:t>防水标准应符合对应防水等级的要求。</w:t>
      </w:r>
    </w:p>
    <w:p>
      <w:pPr>
        <w:pStyle w:val="24"/>
        <w:autoSpaceDE/>
        <w:autoSpaceDN/>
        <w:spacing w:line="360" w:lineRule="auto"/>
        <w:ind w:firstLine="0" w:firstLineChars="0"/>
        <w:jc w:val="left"/>
        <w:rPr>
          <w:rFonts w:ascii="Times New Roman" w:hAnsi="Times New Roman" w:cs="Times New Roman"/>
          <w:sz w:val="24"/>
          <w:szCs w:val="24"/>
        </w:rPr>
      </w:pPr>
      <w:r>
        <w:rPr>
          <w:rFonts w:hint="eastAsia" w:ascii="Times New Roman" w:hAnsi="Times New Roman" w:eastAsia="宋体"/>
          <w:b/>
          <w:bCs/>
          <w:sz w:val="24"/>
          <w:szCs w:val="24"/>
        </w:rPr>
        <w:t xml:space="preserve"> </w:t>
      </w:r>
      <w:r>
        <w:rPr>
          <w:rFonts w:ascii="Times New Roman" w:hAnsi="Times New Roman" w:eastAsia="宋体"/>
          <w:b/>
          <w:bCs/>
          <w:sz w:val="24"/>
          <w:szCs w:val="24"/>
        </w:rPr>
        <w:t xml:space="preserve">      </w:t>
      </w:r>
      <w:r>
        <w:rPr>
          <w:rFonts w:ascii="Times New Roman" w:hAnsi="Times New Roman" w:cs="Times New Roman"/>
          <w:sz w:val="24"/>
          <w:szCs w:val="24"/>
        </w:rPr>
        <w:t>检验方法</w:t>
      </w:r>
      <w:r>
        <w:rPr>
          <w:rFonts w:hAnsi="宋体" w:eastAsia="宋体" w:cs="Times New Roman"/>
          <w:sz w:val="24"/>
          <w:szCs w:val="24"/>
        </w:rPr>
        <w:t>:</w:t>
      </w:r>
      <w:r>
        <w:rPr>
          <w:rFonts w:ascii="Times New Roman" w:hAnsi="Times New Roman" w:cs="Times New Roman"/>
          <w:sz w:val="24"/>
          <w:szCs w:val="24"/>
        </w:rPr>
        <w:t>观察检查</w:t>
      </w:r>
      <w:r>
        <w:rPr>
          <w:rFonts w:hint="eastAsia" w:ascii="Times New Roman" w:hAnsi="Times New Roman" w:cs="Times New Roman"/>
          <w:sz w:val="24"/>
          <w:szCs w:val="24"/>
        </w:rPr>
        <w:t>、尺量与计量。</w:t>
      </w:r>
    </w:p>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Ⅱ　一般项目</w:t>
      </w:r>
    </w:p>
    <w:p>
      <w:pPr>
        <w:pStyle w:val="46"/>
        <w:tabs>
          <w:tab w:val="clear" w:pos="1440"/>
        </w:tabs>
        <w:spacing w:beforeLines="0" w:afterLines="0" w:line="360" w:lineRule="auto"/>
        <w:ind w:left="0" w:firstLine="0"/>
        <w:outlineLvl w:val="9"/>
        <w:rPr>
          <w:rFonts w:ascii="Times New Roman" w:hAnsi="Times New Roman" w:eastAsia="宋体"/>
        </w:rPr>
      </w:pPr>
      <w:r>
        <w:rPr>
          <w:rFonts w:ascii="Times New Roman" w:hAnsi="Times New Roman" w:eastAsia="宋体"/>
          <w:b/>
          <w:bCs/>
          <w:sz w:val="24"/>
          <w:szCs w:val="24"/>
        </w:rPr>
        <w:t>7.3.</w:t>
      </w:r>
      <w:r>
        <w:rPr>
          <w:rFonts w:hint="eastAsia" w:ascii="Times New Roman" w:hAnsi="Times New Roman" w:eastAsia="宋体"/>
          <w:b/>
          <w:bCs/>
          <w:sz w:val="24"/>
          <w:szCs w:val="24"/>
        </w:rPr>
        <w:t>3</w:t>
      </w:r>
      <w:r>
        <w:rPr>
          <w:rFonts w:hint="eastAsia" w:ascii="宋体" w:hAnsi="宋体" w:eastAsia="宋体"/>
          <w:sz w:val="24"/>
          <w:szCs w:val="24"/>
        </w:rPr>
        <w:t xml:space="preserve"> </w:t>
      </w:r>
      <w:r>
        <w:rPr>
          <w:rFonts w:ascii="Times New Roman" w:hAnsi="Times New Roman" w:eastAsia="宋体"/>
          <w:sz w:val="24"/>
          <w:szCs w:val="24"/>
        </w:rPr>
        <w:t>防水层的基面应坚实、平整</w:t>
      </w:r>
      <w:r>
        <w:rPr>
          <w:rFonts w:hint="eastAsia" w:ascii="Times New Roman" w:hAnsi="Times New Roman" w:eastAsia="宋体"/>
          <w:sz w:val="24"/>
          <w:szCs w:val="24"/>
        </w:rPr>
        <w:t>、</w:t>
      </w:r>
      <w:r>
        <w:rPr>
          <w:rFonts w:ascii="Times New Roman" w:hAnsi="Times New Roman" w:eastAsia="宋体"/>
          <w:sz w:val="24"/>
          <w:szCs w:val="24"/>
        </w:rPr>
        <w:t>干净，不得有空鼓、松动、起砂和脱皮现象；基面转角处应符合设计要求。</w:t>
      </w:r>
    </w:p>
    <w:p>
      <w:pPr>
        <w:pStyle w:val="24"/>
        <w:autoSpaceDE/>
        <w:autoSpaceDN/>
        <w:spacing w:line="360" w:lineRule="auto"/>
        <w:ind w:firstLine="480"/>
        <w:jc w:val="left"/>
        <w:rPr>
          <w:rFonts w:ascii="Times New Roman" w:hAnsi="Times New Roman" w:cs="Times New Roman"/>
        </w:rPr>
      </w:pPr>
      <w:r>
        <w:rPr>
          <w:rFonts w:ascii="Times New Roman" w:hAnsi="Times New Roman" w:eastAsia="宋体" w:cs="Times New Roman"/>
          <w:sz w:val="24"/>
          <w:szCs w:val="24"/>
        </w:rPr>
        <w:t>检验方法:观察检查和检查隐蔽工程验收记录。</w:t>
      </w:r>
    </w:p>
    <w:p>
      <w:pPr>
        <w:pStyle w:val="46"/>
        <w:tabs>
          <w:tab w:val="clear" w:pos="1440"/>
        </w:tabs>
        <w:spacing w:beforeLines="0" w:afterLines="0" w:line="360" w:lineRule="auto"/>
        <w:ind w:left="0" w:firstLine="0"/>
        <w:outlineLvl w:val="9"/>
        <w:rPr>
          <w:rFonts w:ascii="Times New Roman" w:hAnsi="Times New Roman" w:eastAsia="宋体"/>
        </w:rPr>
      </w:pPr>
      <w:r>
        <w:rPr>
          <w:rFonts w:ascii="Times New Roman" w:hAnsi="Times New Roman" w:eastAsia="宋体"/>
          <w:b/>
          <w:bCs/>
          <w:sz w:val="24"/>
          <w:szCs w:val="24"/>
        </w:rPr>
        <w:t>7.3.4</w:t>
      </w:r>
      <w:r>
        <w:rPr>
          <w:rFonts w:hint="eastAsia" w:ascii="宋体" w:hAnsi="宋体" w:eastAsia="宋体"/>
          <w:sz w:val="24"/>
          <w:szCs w:val="24"/>
        </w:rPr>
        <w:t xml:space="preserve"> </w:t>
      </w:r>
      <w:r>
        <w:rPr>
          <w:rFonts w:ascii="Times New Roman" w:hAnsi="Times New Roman" w:eastAsia="宋体"/>
          <w:sz w:val="24"/>
          <w:szCs w:val="24"/>
        </w:rPr>
        <w:t>防水层表面应平整、顺直，</w:t>
      </w:r>
      <w:r>
        <w:rPr>
          <w:rFonts w:hint="eastAsia" w:ascii="Times New Roman" w:hAnsi="Times New Roman" w:eastAsia="宋体"/>
          <w:sz w:val="24"/>
          <w:szCs w:val="24"/>
        </w:rPr>
        <w:t>防水</w:t>
      </w:r>
      <w:r>
        <w:rPr>
          <w:rFonts w:ascii="Times New Roman" w:hAnsi="Times New Roman" w:eastAsia="宋体"/>
          <w:sz w:val="24"/>
          <w:szCs w:val="24"/>
        </w:rPr>
        <w:t>卷材的搭接缝应粘结</w:t>
      </w:r>
      <w:r>
        <w:rPr>
          <w:rFonts w:hint="eastAsia" w:ascii="Times New Roman" w:hAnsi="Times New Roman" w:eastAsia="宋体"/>
          <w:sz w:val="24"/>
          <w:szCs w:val="24"/>
        </w:rPr>
        <w:t>或焊接</w:t>
      </w:r>
      <w:r>
        <w:rPr>
          <w:rFonts w:ascii="Times New Roman" w:hAnsi="Times New Roman" w:eastAsia="宋体"/>
          <w:sz w:val="24"/>
          <w:szCs w:val="24"/>
        </w:rPr>
        <w:t>紧密，封闭严密，不得有翘边和鼓泡等缺陷。</w:t>
      </w:r>
    </w:p>
    <w:p>
      <w:pPr>
        <w:pStyle w:val="24"/>
        <w:autoSpaceDE/>
        <w:autoSpaceDN/>
        <w:spacing w:line="360" w:lineRule="auto"/>
        <w:ind w:firstLine="480"/>
        <w:jc w:val="left"/>
        <w:rPr>
          <w:rFonts w:ascii="Times New Roman" w:hAnsi="Times New Roman" w:eastAsia="宋体" w:cs="Times New Roman"/>
          <w:sz w:val="24"/>
          <w:szCs w:val="24"/>
        </w:rPr>
      </w:pPr>
      <w:r>
        <w:rPr>
          <w:rFonts w:ascii="Times New Roman" w:hAnsi="Times New Roman" w:eastAsia="宋体" w:cs="Times New Roman"/>
          <w:sz w:val="24"/>
          <w:szCs w:val="24"/>
        </w:rPr>
        <w:t>检验方法</w:t>
      </w:r>
      <w:r>
        <w:rPr>
          <w:rFonts w:hAnsi="宋体" w:eastAsia="宋体" w:cs="Times New Roman"/>
          <w:sz w:val="24"/>
          <w:szCs w:val="24"/>
        </w:rPr>
        <w:t>:</w:t>
      </w:r>
      <w:r>
        <w:rPr>
          <w:rFonts w:ascii="Times New Roman" w:hAnsi="Times New Roman" w:eastAsia="宋体" w:cs="Times New Roman"/>
          <w:sz w:val="24"/>
          <w:szCs w:val="24"/>
        </w:rPr>
        <w:t>观察检查。</w:t>
      </w:r>
    </w:p>
    <w:p>
      <w:pPr>
        <w:pStyle w:val="46"/>
        <w:tabs>
          <w:tab w:val="clear" w:pos="1440"/>
        </w:tabs>
        <w:spacing w:beforeLines="0" w:afterLines="0" w:line="360" w:lineRule="auto"/>
        <w:ind w:left="0" w:firstLine="0"/>
        <w:outlineLvl w:val="9"/>
        <w:rPr>
          <w:rFonts w:ascii="Times New Roman" w:hAnsi="Times New Roman" w:eastAsia="宋体"/>
          <w:sz w:val="24"/>
          <w:szCs w:val="24"/>
        </w:rPr>
      </w:pPr>
      <w:r>
        <w:rPr>
          <w:rFonts w:ascii="Times New Roman" w:hAnsi="Times New Roman" w:eastAsia="宋体"/>
          <w:b/>
          <w:bCs/>
          <w:sz w:val="24"/>
          <w:szCs w:val="24"/>
        </w:rPr>
        <w:t>7.3.5</w:t>
      </w:r>
      <w:r>
        <w:rPr>
          <w:rFonts w:hint="eastAsia" w:ascii="宋体" w:hAnsi="宋体" w:eastAsia="宋体"/>
          <w:sz w:val="24"/>
          <w:szCs w:val="24"/>
        </w:rPr>
        <w:t xml:space="preserve"> </w:t>
      </w:r>
      <w:r>
        <w:rPr>
          <w:rFonts w:hint="eastAsia" w:ascii="Times New Roman" w:hAnsi="Times New Roman" w:eastAsiaTheme="minorEastAsia"/>
          <w:sz w:val="24"/>
          <w:szCs w:val="24"/>
        </w:rPr>
        <w:t>防水</w:t>
      </w:r>
      <w:r>
        <w:rPr>
          <w:rFonts w:ascii="Times New Roman" w:hAnsi="Times New Roman" w:eastAsia="宋体"/>
          <w:sz w:val="24"/>
          <w:szCs w:val="24"/>
        </w:rPr>
        <w:t>卷材搭接宽度的</w:t>
      </w:r>
      <w:r>
        <w:rPr>
          <w:rFonts w:hint="eastAsia" w:ascii="Times New Roman" w:hAnsi="Times New Roman" w:eastAsia="宋体"/>
          <w:sz w:val="24"/>
          <w:szCs w:val="24"/>
        </w:rPr>
        <w:t>允</w:t>
      </w:r>
      <w:r>
        <w:rPr>
          <w:rFonts w:hint="eastAsia" w:ascii="宋体" w:hAnsi="宋体" w:eastAsia="宋体"/>
          <w:sz w:val="24"/>
          <w:szCs w:val="24"/>
        </w:rPr>
        <w:t>许偏差为-</w:t>
      </w:r>
      <w:r>
        <w:rPr>
          <w:rFonts w:ascii="宋体" w:hAnsi="宋体" w:eastAsia="宋体"/>
          <w:sz w:val="24"/>
          <w:szCs w:val="24"/>
        </w:rPr>
        <w:t>10</w:t>
      </w:r>
      <w:r>
        <w:rPr>
          <w:rFonts w:hint="eastAsia" w:ascii="宋体" w:hAnsi="宋体" w:eastAsia="宋体"/>
          <w:sz w:val="24"/>
          <w:szCs w:val="24"/>
        </w:rPr>
        <w:t>㎜</w:t>
      </w:r>
      <w:r>
        <w:rPr>
          <w:rFonts w:hint="eastAsia" w:ascii="Times New Roman" w:hAnsi="Times New Roman" w:eastAsia="宋体"/>
          <w:sz w:val="24"/>
          <w:szCs w:val="24"/>
        </w:rPr>
        <w:t>。</w:t>
      </w:r>
    </w:p>
    <w:p>
      <w:pPr>
        <w:pStyle w:val="24"/>
        <w:autoSpaceDE/>
        <w:autoSpaceDN/>
        <w:spacing w:line="360" w:lineRule="auto"/>
        <w:ind w:firstLine="480"/>
        <w:jc w:val="left"/>
        <w:rPr>
          <w:rFonts w:ascii="Times New Roman" w:hAnsi="Times New Roman" w:eastAsia="宋体" w:cs="Times New Roman"/>
          <w:sz w:val="24"/>
          <w:szCs w:val="24"/>
        </w:rPr>
      </w:pPr>
      <w:r>
        <w:rPr>
          <w:rFonts w:ascii="Times New Roman" w:hAnsi="Times New Roman" w:eastAsia="宋体" w:cs="Times New Roman"/>
          <w:sz w:val="24"/>
          <w:szCs w:val="24"/>
        </w:rPr>
        <w:t>检验方法</w:t>
      </w:r>
      <w:r>
        <w:rPr>
          <w:rFonts w:hAnsi="宋体" w:eastAsia="宋体" w:cs="Times New Roman"/>
          <w:sz w:val="24"/>
          <w:szCs w:val="24"/>
        </w:rPr>
        <w:t>:</w:t>
      </w:r>
      <w:r>
        <w:rPr>
          <w:rFonts w:ascii="Times New Roman" w:hAnsi="Times New Roman" w:eastAsia="宋体" w:cs="Times New Roman"/>
          <w:sz w:val="24"/>
          <w:szCs w:val="24"/>
        </w:rPr>
        <w:t>尺量检查。</w:t>
      </w:r>
      <w:bookmarkStart w:id="96" w:name="_Toc2344"/>
      <w:bookmarkStart w:id="97" w:name="_Toc26005"/>
      <w:bookmarkStart w:id="98" w:name="_Toc358"/>
      <w:bookmarkStart w:id="99" w:name="_Toc93517373"/>
      <w:bookmarkStart w:id="100" w:name="_Toc82007149"/>
    </w:p>
    <w:p>
      <w:pPr>
        <w:pStyle w:val="24"/>
        <w:autoSpaceDE/>
        <w:autoSpaceDN/>
        <w:spacing w:line="360" w:lineRule="auto"/>
        <w:ind w:firstLine="480"/>
        <w:rPr>
          <w:rFonts w:ascii="Times New Roman" w:hAnsi="Times New Roman" w:eastAsia="宋体" w:cs="Times New Roman"/>
          <w:sz w:val="24"/>
          <w:szCs w:val="24"/>
        </w:rPr>
      </w:pPr>
    </w:p>
    <w:p>
      <w:pPr>
        <w:pStyle w:val="24"/>
        <w:autoSpaceDE/>
        <w:autoSpaceDN/>
        <w:spacing w:line="360" w:lineRule="auto"/>
        <w:ind w:firstLine="480"/>
        <w:rPr>
          <w:rFonts w:ascii="Times New Roman" w:hAnsi="Times New Roman" w:eastAsia="宋体" w:cs="Times New Roman"/>
          <w:sz w:val="24"/>
          <w:szCs w:val="24"/>
        </w:rPr>
      </w:pPr>
    </w:p>
    <w:p>
      <w:pPr>
        <w:spacing w:line="360" w:lineRule="auto"/>
        <w:jc w:val="center"/>
        <w:rPr>
          <w:rFonts w:ascii="宋体" w:hAnsi="宋体"/>
          <w:b/>
          <w:sz w:val="32"/>
          <w:szCs w:val="32"/>
        </w:rPr>
      </w:pPr>
    </w:p>
    <w:bookmarkEnd w:id="96"/>
    <w:bookmarkEnd w:id="97"/>
    <w:bookmarkEnd w:id="98"/>
    <w:bookmarkEnd w:id="99"/>
    <w:bookmarkEnd w:id="100"/>
    <w:p>
      <w:pPr>
        <w:pStyle w:val="2"/>
        <w:rPr>
          <w:rFonts w:ascii="Times New Roman" w:hAnsi="Times New Roman"/>
          <w:b/>
          <w:sz w:val="28"/>
          <w:szCs w:val="28"/>
        </w:rPr>
      </w:pPr>
    </w:p>
    <w:p>
      <w:pPr>
        <w:pStyle w:val="2"/>
        <w:rPr>
          <w:rFonts w:ascii="Times New Roman" w:hAnsi="Times New Roman"/>
          <w:b/>
          <w:sz w:val="28"/>
          <w:szCs w:val="28"/>
        </w:rPr>
      </w:pPr>
    </w:p>
    <w:p>
      <w:pPr>
        <w:pStyle w:val="2"/>
        <w:rPr>
          <w:rFonts w:ascii="Times New Roman" w:hAnsi="Times New Roman"/>
          <w:b/>
          <w:sz w:val="28"/>
          <w:szCs w:val="28"/>
        </w:rPr>
      </w:pPr>
    </w:p>
    <w:p>
      <w:pPr>
        <w:pStyle w:val="2"/>
        <w:rPr>
          <w:rFonts w:ascii="Times New Roman" w:hAnsi="Times New Roman"/>
          <w:b/>
          <w:sz w:val="28"/>
          <w:szCs w:val="28"/>
        </w:rPr>
      </w:pPr>
    </w:p>
    <w:p>
      <w:pPr>
        <w:pStyle w:val="2"/>
        <w:rPr>
          <w:rFonts w:ascii="Times New Roman" w:hAnsi="Times New Roman"/>
          <w:b/>
          <w:sz w:val="28"/>
          <w:szCs w:val="28"/>
        </w:rPr>
      </w:pPr>
    </w:p>
    <w:p>
      <w:pPr>
        <w:pStyle w:val="2"/>
        <w:rPr>
          <w:rFonts w:ascii="Times New Roman" w:hAnsi="Times New Roman"/>
          <w:b/>
          <w:sz w:val="28"/>
          <w:szCs w:val="28"/>
        </w:rPr>
      </w:pPr>
    </w:p>
    <w:p>
      <w:pPr>
        <w:pStyle w:val="2"/>
        <w:rPr>
          <w:rFonts w:ascii="Times New Roman" w:hAnsi="Times New Roman"/>
          <w:b/>
          <w:sz w:val="28"/>
          <w:szCs w:val="28"/>
        </w:rPr>
      </w:pPr>
    </w:p>
    <w:p>
      <w:pPr>
        <w:pStyle w:val="2"/>
        <w:rPr>
          <w:rFonts w:ascii="Times New Roman" w:hAnsi="Times New Roman"/>
          <w:b/>
          <w:sz w:val="28"/>
          <w:szCs w:val="28"/>
        </w:rPr>
      </w:pPr>
    </w:p>
    <w:p>
      <w:pPr>
        <w:pStyle w:val="2"/>
      </w:pPr>
    </w:p>
    <w:p>
      <w:pPr>
        <w:spacing w:line="360" w:lineRule="auto"/>
        <w:jc w:val="center"/>
        <w:rPr>
          <w:rFonts w:ascii="宋体" w:hAnsi="宋体"/>
          <w:b/>
          <w:sz w:val="32"/>
          <w:szCs w:val="32"/>
        </w:rPr>
      </w:pPr>
      <w:r>
        <w:rPr>
          <w:rFonts w:ascii="宋体" w:hAnsi="宋体"/>
          <w:b/>
          <w:sz w:val="32"/>
          <w:szCs w:val="32"/>
        </w:rPr>
        <w:t>用词说明</w:t>
      </w:r>
    </w:p>
    <w:p>
      <w:pPr>
        <w:overflowPunct w:val="0"/>
        <w:adjustRightInd w:val="0"/>
        <w:ind w:firstLine="1897" w:firstLineChars="900"/>
        <w:rPr>
          <w:rFonts w:ascii="Times New Roman" w:hAnsi="Times New Roman"/>
          <w:b/>
          <w:bCs/>
          <w:szCs w:val="21"/>
        </w:rPr>
      </w:pPr>
    </w:p>
    <w:p>
      <w:pPr>
        <w:overflowPunct w:val="0"/>
        <w:adjustRightInd w:val="0"/>
        <w:spacing w:line="360" w:lineRule="auto"/>
        <w:jc w:val="left"/>
        <w:rPr>
          <w:rFonts w:ascii="宋体" w:hAnsi="宋体"/>
          <w:szCs w:val="21"/>
        </w:rPr>
      </w:pPr>
      <w:r>
        <w:rPr>
          <w:rFonts w:ascii="宋体" w:hAnsi="宋体"/>
          <w:sz w:val="24"/>
        </w:rPr>
        <w:t>为便</w:t>
      </w:r>
      <w:r>
        <w:rPr>
          <w:rFonts w:hint="eastAsia" w:ascii="宋体" w:hAnsi="宋体"/>
          <w:sz w:val="24"/>
        </w:rPr>
        <w:t>于</w:t>
      </w:r>
      <w:r>
        <w:rPr>
          <w:rFonts w:ascii="宋体" w:hAnsi="宋体"/>
          <w:sz w:val="24"/>
        </w:rPr>
        <w:t>在执行本规程条</w:t>
      </w:r>
      <w:r>
        <w:rPr>
          <w:rFonts w:hint="eastAsia" w:ascii="宋体" w:hAnsi="宋体"/>
          <w:sz w:val="24"/>
        </w:rPr>
        <w:t>款</w:t>
      </w:r>
      <w:r>
        <w:rPr>
          <w:rFonts w:ascii="宋体" w:hAnsi="宋体"/>
          <w:sz w:val="24"/>
        </w:rPr>
        <w:t>时区别对待，对要求严格程度不同的用词说明如下：</w:t>
      </w:r>
    </w:p>
    <w:p>
      <w:pPr>
        <w:overflowPunct w:val="0"/>
        <w:adjustRightInd w:val="0"/>
        <w:spacing w:line="360" w:lineRule="auto"/>
        <w:jc w:val="left"/>
        <w:rPr>
          <w:rFonts w:ascii="宋体" w:hAnsi="宋体"/>
          <w:szCs w:val="21"/>
        </w:rPr>
      </w:pPr>
      <w:r>
        <w:rPr>
          <w:rFonts w:ascii="宋体" w:hAnsi="宋体"/>
          <w:sz w:val="24"/>
        </w:rPr>
        <w:t>1 表示很严格，非这样做不可的：</w:t>
      </w:r>
    </w:p>
    <w:p>
      <w:pPr>
        <w:overflowPunct w:val="0"/>
        <w:adjustRightInd w:val="0"/>
        <w:spacing w:line="360" w:lineRule="auto"/>
        <w:ind w:firstLine="240" w:firstLineChars="100"/>
        <w:jc w:val="left"/>
        <w:rPr>
          <w:rFonts w:ascii="宋体" w:hAnsi="宋体"/>
          <w:szCs w:val="21"/>
        </w:rPr>
      </w:pPr>
      <w:r>
        <w:rPr>
          <w:rFonts w:ascii="宋体" w:hAnsi="宋体"/>
          <w:sz w:val="24"/>
        </w:rPr>
        <w:t>正面词采用</w:t>
      </w:r>
      <w:r>
        <w:rPr>
          <w:rFonts w:hint="eastAsia" w:ascii="宋体" w:hAnsi="宋体"/>
          <w:sz w:val="24"/>
        </w:rPr>
        <w:t>“</w:t>
      </w:r>
      <w:r>
        <w:rPr>
          <w:rFonts w:ascii="宋体" w:hAnsi="宋体"/>
          <w:sz w:val="24"/>
        </w:rPr>
        <w:t>必须</w:t>
      </w:r>
      <w:r>
        <w:rPr>
          <w:rFonts w:hint="eastAsia" w:ascii="宋体" w:hAnsi="宋体"/>
          <w:sz w:val="24"/>
        </w:rPr>
        <w:t>”</w:t>
      </w:r>
      <w:r>
        <w:rPr>
          <w:rFonts w:ascii="宋体" w:hAnsi="宋体"/>
          <w:sz w:val="24"/>
        </w:rPr>
        <w:t>， 反面词采用</w:t>
      </w:r>
      <w:r>
        <w:rPr>
          <w:rFonts w:hint="eastAsia" w:ascii="宋体" w:hAnsi="宋体"/>
          <w:sz w:val="24"/>
        </w:rPr>
        <w:t>“</w:t>
      </w:r>
      <w:r>
        <w:rPr>
          <w:rFonts w:ascii="宋体" w:hAnsi="宋体"/>
          <w:sz w:val="24"/>
        </w:rPr>
        <w:t>严禁</w:t>
      </w:r>
      <w:r>
        <w:rPr>
          <w:rFonts w:hint="eastAsia" w:ascii="宋体" w:hAnsi="宋体"/>
          <w:sz w:val="24"/>
        </w:rPr>
        <w:t>”；</w:t>
      </w:r>
    </w:p>
    <w:p>
      <w:pPr>
        <w:overflowPunct w:val="0"/>
        <w:adjustRightInd w:val="0"/>
        <w:spacing w:line="360" w:lineRule="auto"/>
        <w:jc w:val="left"/>
        <w:rPr>
          <w:rFonts w:ascii="宋体" w:hAnsi="宋体"/>
          <w:sz w:val="24"/>
        </w:rPr>
      </w:pPr>
      <w:r>
        <w:rPr>
          <w:rFonts w:ascii="宋体" w:hAnsi="宋体"/>
          <w:sz w:val="24"/>
        </w:rPr>
        <w:t>2 表示严格，在正常情况下均应这样做的：</w:t>
      </w:r>
    </w:p>
    <w:p>
      <w:pPr>
        <w:overflowPunct w:val="0"/>
        <w:adjustRightInd w:val="0"/>
        <w:spacing w:line="360" w:lineRule="auto"/>
        <w:ind w:firstLine="240" w:firstLineChars="100"/>
        <w:jc w:val="left"/>
        <w:rPr>
          <w:rFonts w:ascii="宋体" w:hAnsi="宋体"/>
          <w:sz w:val="24"/>
        </w:rPr>
      </w:pPr>
      <w:r>
        <w:rPr>
          <w:rFonts w:ascii="宋体" w:hAnsi="宋体"/>
          <w:sz w:val="24"/>
        </w:rPr>
        <w:t>正面词采用</w:t>
      </w:r>
      <w:r>
        <w:rPr>
          <w:rFonts w:hint="eastAsia" w:ascii="宋体" w:hAnsi="宋体"/>
          <w:sz w:val="24"/>
        </w:rPr>
        <w:t>“</w:t>
      </w:r>
      <w:r>
        <w:rPr>
          <w:rFonts w:ascii="宋体" w:hAnsi="宋体"/>
          <w:sz w:val="24"/>
        </w:rPr>
        <w:t>应</w:t>
      </w:r>
      <w:r>
        <w:rPr>
          <w:rFonts w:hint="eastAsia" w:ascii="宋体" w:hAnsi="宋体"/>
          <w:sz w:val="24"/>
        </w:rPr>
        <w:t>”</w:t>
      </w:r>
      <w:r>
        <w:rPr>
          <w:rFonts w:ascii="宋体" w:hAnsi="宋体"/>
          <w:sz w:val="24"/>
        </w:rPr>
        <w:t>， 反面词采用“不应”或</w:t>
      </w:r>
      <w:r>
        <w:rPr>
          <w:rFonts w:hint="eastAsia" w:ascii="宋体" w:hAnsi="宋体"/>
          <w:sz w:val="24"/>
        </w:rPr>
        <w:t>“</w:t>
      </w:r>
      <w:r>
        <w:rPr>
          <w:rFonts w:ascii="宋体" w:hAnsi="宋体"/>
          <w:sz w:val="24"/>
        </w:rPr>
        <w:t>不得</w:t>
      </w:r>
      <w:r>
        <w:rPr>
          <w:rFonts w:hint="eastAsia" w:ascii="宋体" w:hAnsi="宋体"/>
          <w:sz w:val="24"/>
        </w:rPr>
        <w:t>”；</w:t>
      </w:r>
    </w:p>
    <w:p>
      <w:pPr>
        <w:overflowPunct w:val="0"/>
        <w:adjustRightInd w:val="0"/>
        <w:spacing w:line="360" w:lineRule="auto"/>
        <w:jc w:val="left"/>
        <w:rPr>
          <w:rFonts w:ascii="宋体" w:hAnsi="宋体"/>
          <w:sz w:val="24"/>
        </w:rPr>
      </w:pPr>
      <w:r>
        <w:rPr>
          <w:rFonts w:ascii="宋体" w:hAnsi="宋体"/>
          <w:sz w:val="24"/>
        </w:rPr>
        <w:t>3 表示允许稍有选择，在条件许可时首先应这样做的：</w:t>
      </w:r>
    </w:p>
    <w:p>
      <w:pPr>
        <w:overflowPunct w:val="0"/>
        <w:adjustRightInd w:val="0"/>
        <w:spacing w:line="360" w:lineRule="auto"/>
        <w:ind w:firstLine="240" w:firstLineChars="100"/>
        <w:jc w:val="left"/>
        <w:rPr>
          <w:rFonts w:ascii="宋体" w:hAnsi="宋体"/>
          <w:sz w:val="24"/>
        </w:rPr>
      </w:pPr>
      <w:r>
        <w:rPr>
          <w:rFonts w:ascii="宋体" w:hAnsi="宋体"/>
          <w:sz w:val="24"/>
        </w:rPr>
        <w:t>正面词采用</w:t>
      </w:r>
      <w:r>
        <w:rPr>
          <w:rFonts w:hint="eastAsia" w:ascii="宋体" w:hAnsi="宋体"/>
          <w:sz w:val="24"/>
        </w:rPr>
        <w:t>“</w:t>
      </w:r>
      <w:r>
        <w:rPr>
          <w:rFonts w:ascii="宋体" w:hAnsi="宋体"/>
          <w:sz w:val="24"/>
        </w:rPr>
        <w:t>宜</w:t>
      </w:r>
      <w:r>
        <w:rPr>
          <w:rFonts w:hint="eastAsia" w:ascii="宋体" w:hAnsi="宋体"/>
          <w:sz w:val="24"/>
        </w:rPr>
        <w:t>”</w:t>
      </w:r>
      <w:r>
        <w:rPr>
          <w:rFonts w:ascii="宋体" w:hAnsi="宋体"/>
          <w:sz w:val="24"/>
        </w:rPr>
        <w:t>， 反面词采用</w:t>
      </w:r>
      <w:r>
        <w:rPr>
          <w:rFonts w:hint="eastAsia" w:ascii="宋体" w:hAnsi="宋体"/>
          <w:sz w:val="24"/>
        </w:rPr>
        <w:t>“</w:t>
      </w:r>
      <w:r>
        <w:rPr>
          <w:rFonts w:ascii="宋体" w:hAnsi="宋体"/>
          <w:sz w:val="24"/>
        </w:rPr>
        <w:t>不宜</w:t>
      </w:r>
      <w:r>
        <w:rPr>
          <w:rFonts w:hint="eastAsia" w:ascii="宋体" w:hAnsi="宋体"/>
          <w:sz w:val="24"/>
        </w:rPr>
        <w:t>”；</w:t>
      </w:r>
    </w:p>
    <w:p>
      <w:pPr>
        <w:overflowPunct w:val="0"/>
        <w:adjustRightInd w:val="0"/>
        <w:spacing w:line="360" w:lineRule="auto"/>
        <w:jc w:val="left"/>
        <w:rPr>
          <w:rFonts w:ascii="宋体" w:hAnsi="宋体"/>
          <w:szCs w:val="21"/>
        </w:rPr>
      </w:pPr>
      <w:r>
        <w:rPr>
          <w:rFonts w:ascii="宋体" w:hAnsi="宋体"/>
          <w:sz w:val="24"/>
        </w:rPr>
        <w:t>4 表示有选择，在一定条件下可以这样做的，采用</w:t>
      </w:r>
      <w:r>
        <w:rPr>
          <w:rFonts w:hint="eastAsia" w:ascii="宋体" w:hAnsi="宋体"/>
          <w:sz w:val="24"/>
        </w:rPr>
        <w:t>“</w:t>
      </w:r>
      <w:r>
        <w:rPr>
          <w:rFonts w:ascii="宋体" w:hAnsi="宋体"/>
          <w:sz w:val="24"/>
        </w:rPr>
        <w:t>可</w:t>
      </w:r>
      <w:r>
        <w:rPr>
          <w:rFonts w:hint="eastAsia" w:ascii="宋体" w:hAnsi="宋体"/>
          <w:sz w:val="24"/>
        </w:rPr>
        <w:t>”</w:t>
      </w:r>
      <w:r>
        <w:rPr>
          <w:rFonts w:ascii="宋体" w:hAnsi="宋体"/>
          <w:sz w:val="24"/>
        </w:rPr>
        <w:t>。</w:t>
      </w:r>
    </w:p>
    <w:p>
      <w:pPr>
        <w:overflowPunct w:val="0"/>
        <w:adjustRightInd w:val="0"/>
        <w:spacing w:line="360" w:lineRule="auto"/>
        <w:rPr>
          <w:rFonts w:ascii="Times New Roman" w:hAnsi="Times New Roman"/>
          <w:sz w:val="24"/>
        </w:rPr>
      </w:pPr>
    </w:p>
    <w:p>
      <w:pPr>
        <w:overflowPunct w:val="0"/>
        <w:adjustRightInd w:val="0"/>
        <w:spacing w:line="360" w:lineRule="auto"/>
        <w:rPr>
          <w:rFonts w:ascii="Times New Roman" w:hAnsi="Times New Roman"/>
          <w:sz w:val="24"/>
        </w:rPr>
      </w:pPr>
    </w:p>
    <w:p>
      <w:pPr>
        <w:overflowPunct w:val="0"/>
        <w:adjustRightInd w:val="0"/>
        <w:spacing w:line="360" w:lineRule="auto"/>
        <w:rPr>
          <w:rFonts w:ascii="Times New Roman" w:hAnsi="Times New Roman"/>
          <w:sz w:val="24"/>
        </w:rPr>
      </w:pPr>
    </w:p>
    <w:p>
      <w:pPr>
        <w:overflowPunct w:val="0"/>
        <w:adjustRightInd w:val="0"/>
        <w:spacing w:line="360" w:lineRule="auto"/>
        <w:rPr>
          <w:rFonts w:ascii="Times New Roman" w:hAnsi="Times New Roman"/>
          <w:sz w:val="24"/>
        </w:rPr>
      </w:pPr>
    </w:p>
    <w:p>
      <w:pPr>
        <w:overflowPunct w:val="0"/>
        <w:adjustRightInd w:val="0"/>
        <w:spacing w:line="360" w:lineRule="auto"/>
        <w:rPr>
          <w:rFonts w:ascii="Times New Roman" w:hAnsi="Times New Roman"/>
          <w:sz w:val="24"/>
        </w:rPr>
      </w:pPr>
    </w:p>
    <w:p>
      <w:pPr>
        <w:overflowPunct w:val="0"/>
        <w:adjustRightInd w:val="0"/>
        <w:spacing w:line="360" w:lineRule="auto"/>
        <w:rPr>
          <w:rFonts w:ascii="Times New Roman" w:hAnsi="Times New Roman"/>
          <w:sz w:val="24"/>
        </w:rPr>
      </w:pPr>
    </w:p>
    <w:p>
      <w:pPr>
        <w:overflowPunct w:val="0"/>
        <w:adjustRightInd w:val="0"/>
        <w:spacing w:line="360" w:lineRule="auto"/>
        <w:rPr>
          <w:rFonts w:ascii="Times New Roman" w:hAnsi="Times New Roman"/>
          <w:sz w:val="24"/>
        </w:rPr>
      </w:pPr>
    </w:p>
    <w:p>
      <w:pPr>
        <w:overflowPunct w:val="0"/>
        <w:adjustRightInd w:val="0"/>
        <w:spacing w:line="360" w:lineRule="auto"/>
        <w:rPr>
          <w:rFonts w:ascii="Times New Roman" w:hAnsi="Times New Roman"/>
          <w:sz w:val="24"/>
        </w:rPr>
      </w:pPr>
    </w:p>
    <w:p>
      <w:pPr>
        <w:overflowPunct w:val="0"/>
        <w:adjustRightInd w:val="0"/>
        <w:spacing w:line="360" w:lineRule="auto"/>
        <w:rPr>
          <w:rFonts w:ascii="Times New Roman" w:hAnsi="Times New Roman"/>
          <w:sz w:val="24"/>
        </w:rPr>
      </w:pPr>
    </w:p>
    <w:p>
      <w:pPr>
        <w:overflowPunct w:val="0"/>
        <w:adjustRightInd w:val="0"/>
        <w:spacing w:line="360" w:lineRule="auto"/>
        <w:rPr>
          <w:rFonts w:ascii="Times New Roman" w:hAnsi="Times New Roman"/>
          <w:sz w:val="24"/>
        </w:rPr>
      </w:pPr>
    </w:p>
    <w:p>
      <w:pPr>
        <w:overflowPunct w:val="0"/>
        <w:adjustRightInd w:val="0"/>
        <w:spacing w:line="360" w:lineRule="auto"/>
        <w:rPr>
          <w:rFonts w:ascii="Times New Roman" w:hAnsi="Times New Roman"/>
          <w:sz w:val="24"/>
        </w:rPr>
      </w:pPr>
    </w:p>
    <w:p>
      <w:pPr>
        <w:overflowPunct w:val="0"/>
        <w:adjustRightInd w:val="0"/>
        <w:spacing w:line="360" w:lineRule="auto"/>
        <w:rPr>
          <w:rFonts w:ascii="Times New Roman" w:hAnsi="Times New Roman"/>
          <w:sz w:val="24"/>
        </w:rPr>
      </w:pPr>
    </w:p>
    <w:p>
      <w:pPr>
        <w:overflowPunct w:val="0"/>
        <w:adjustRightInd w:val="0"/>
        <w:spacing w:line="360" w:lineRule="auto"/>
        <w:rPr>
          <w:rFonts w:ascii="Times New Roman" w:hAnsi="Times New Roman"/>
          <w:sz w:val="24"/>
        </w:rPr>
      </w:pPr>
    </w:p>
    <w:p>
      <w:pPr>
        <w:overflowPunct w:val="0"/>
        <w:adjustRightInd w:val="0"/>
        <w:spacing w:line="360" w:lineRule="auto"/>
        <w:rPr>
          <w:rFonts w:ascii="Times New Roman" w:hAnsi="Times New Roman"/>
          <w:sz w:val="24"/>
        </w:rPr>
      </w:pPr>
    </w:p>
    <w:p>
      <w:pPr>
        <w:overflowPunct w:val="0"/>
        <w:adjustRightInd w:val="0"/>
        <w:spacing w:line="360" w:lineRule="auto"/>
        <w:rPr>
          <w:rFonts w:ascii="Times New Roman" w:hAnsi="Times New Roman"/>
          <w:sz w:val="24"/>
        </w:rPr>
      </w:pPr>
    </w:p>
    <w:p>
      <w:pPr>
        <w:widowControl/>
        <w:tabs>
          <w:tab w:val="left" w:pos="0"/>
        </w:tabs>
        <w:spacing w:line="360" w:lineRule="auto"/>
        <w:jc w:val="center"/>
        <w:rPr>
          <w:rFonts w:ascii="Times New Roman" w:hAnsi="Times New Roman"/>
          <w:sz w:val="32"/>
          <w:szCs w:val="20"/>
          <w:lang w:val="zh-CN"/>
        </w:rPr>
      </w:pPr>
      <w:bookmarkStart w:id="101" w:name="_Toc2134"/>
      <w:bookmarkStart w:id="102" w:name="_Toc25275"/>
      <w:bookmarkStart w:id="103" w:name="_Toc1258"/>
      <w:bookmarkStart w:id="104" w:name="_Toc93517374"/>
    </w:p>
    <w:p>
      <w:pPr>
        <w:widowControl/>
        <w:tabs>
          <w:tab w:val="left" w:pos="0"/>
        </w:tabs>
        <w:spacing w:line="360" w:lineRule="auto"/>
        <w:jc w:val="center"/>
        <w:rPr>
          <w:rFonts w:ascii="Times New Roman" w:hAnsi="Times New Roman"/>
          <w:sz w:val="32"/>
          <w:szCs w:val="20"/>
          <w:lang w:val="zh-CN"/>
        </w:rPr>
      </w:pPr>
    </w:p>
    <w:p>
      <w:pPr>
        <w:widowControl/>
        <w:tabs>
          <w:tab w:val="left" w:pos="0"/>
        </w:tabs>
        <w:spacing w:line="360" w:lineRule="auto"/>
        <w:jc w:val="center"/>
        <w:rPr>
          <w:rFonts w:ascii="Times New Roman" w:hAnsi="Times New Roman"/>
          <w:sz w:val="32"/>
          <w:szCs w:val="20"/>
          <w:lang w:val="zh-CN"/>
        </w:rPr>
      </w:pPr>
    </w:p>
    <w:p>
      <w:pPr>
        <w:spacing w:line="360" w:lineRule="auto"/>
        <w:jc w:val="center"/>
        <w:rPr>
          <w:rFonts w:ascii="宋体" w:hAnsi="宋体"/>
          <w:b/>
          <w:sz w:val="32"/>
          <w:szCs w:val="32"/>
        </w:rPr>
      </w:pPr>
      <w:r>
        <w:rPr>
          <w:rFonts w:ascii="宋体" w:hAnsi="宋体"/>
          <w:b/>
          <w:sz w:val="32"/>
          <w:szCs w:val="32"/>
        </w:rPr>
        <w:t>引用标准名录</w:t>
      </w:r>
      <w:bookmarkEnd w:id="101"/>
      <w:bookmarkEnd w:id="102"/>
      <w:bookmarkEnd w:id="103"/>
      <w:bookmarkEnd w:id="104"/>
    </w:p>
    <w:p/>
    <w:p>
      <w:pPr>
        <w:spacing w:line="360" w:lineRule="auto"/>
        <w:ind w:firstLine="480" w:firstLineChars="200"/>
        <w:jc w:val="left"/>
        <w:rPr>
          <w:rFonts w:ascii="宋体" w:hAnsi="宋体"/>
          <w:sz w:val="24"/>
        </w:rPr>
      </w:pPr>
      <w:bookmarkStart w:id="105" w:name="_Hlk95336132"/>
      <w:r>
        <w:rPr>
          <w:rFonts w:hint="eastAsia" w:ascii="宋体" w:hAnsi="宋体"/>
          <w:sz w:val="24"/>
        </w:rPr>
        <w:t>本规程引用下列标准。其中，注日期的，仅对该日期对应的版本适用本规程；不注日期的，其最新版适用于本规程。</w:t>
      </w:r>
      <w:bookmarkEnd w:id="105"/>
    </w:p>
    <w:p>
      <w:pPr>
        <w:pStyle w:val="2"/>
        <w:spacing w:line="360" w:lineRule="auto"/>
        <w:jc w:val="left"/>
        <w:rPr>
          <w:rFonts w:hAnsi="宋体" w:cs="宋体" w:asciiTheme="minorEastAsia"/>
          <w:sz w:val="24"/>
          <w:szCs w:val="24"/>
        </w:rPr>
      </w:pPr>
      <w:r>
        <w:rPr>
          <w:rFonts w:hint="eastAsia" w:hAnsi="宋体" w:cs="宋体"/>
          <w:sz w:val="24"/>
        </w:rPr>
        <w:t>《复合硅酸盐水泥》GB 12958</w:t>
      </w:r>
    </w:p>
    <w:p>
      <w:pPr>
        <w:pStyle w:val="2"/>
        <w:spacing w:line="360" w:lineRule="auto"/>
        <w:jc w:val="left"/>
        <w:rPr>
          <w:rFonts w:hAnsi="宋体" w:cs="宋体"/>
          <w:sz w:val="24"/>
        </w:rPr>
      </w:pPr>
      <w:r>
        <w:rPr>
          <w:rFonts w:hint="eastAsia" w:hAnsi="宋体" w:cs="宋体"/>
          <w:sz w:val="24"/>
        </w:rPr>
        <w:t>《建筑防水涂料试验方法》GB/T 16777</w:t>
      </w:r>
    </w:p>
    <w:p>
      <w:pPr>
        <w:pStyle w:val="2"/>
        <w:spacing w:line="360" w:lineRule="auto"/>
        <w:jc w:val="left"/>
        <w:rPr>
          <w:rFonts w:hAnsi="宋体" w:cs="宋体"/>
          <w:sz w:val="24"/>
        </w:rPr>
      </w:pPr>
      <w:r>
        <w:rPr>
          <w:rFonts w:hint="eastAsia" w:hAnsi="宋体" w:cs="宋体"/>
          <w:sz w:val="24"/>
        </w:rPr>
        <w:t>《聚氨酯防水涂料》GB/T 19250</w:t>
      </w:r>
    </w:p>
    <w:p>
      <w:pPr>
        <w:pStyle w:val="2"/>
        <w:spacing w:line="360" w:lineRule="auto"/>
        <w:jc w:val="left"/>
        <w:rPr>
          <w:rFonts w:hAnsi="宋体" w:cs="宋体"/>
          <w:sz w:val="24"/>
        </w:rPr>
      </w:pPr>
      <w:r>
        <w:rPr>
          <w:rFonts w:hint="eastAsia" w:hAnsi="宋体" w:cs="宋体"/>
          <w:sz w:val="24"/>
        </w:rPr>
        <w:t>《聚合物水泥防水涂料》GB/T 23445</w:t>
      </w:r>
    </w:p>
    <w:p>
      <w:pPr>
        <w:pStyle w:val="2"/>
        <w:spacing w:line="360" w:lineRule="auto"/>
        <w:jc w:val="left"/>
        <w:rPr>
          <w:rFonts w:hAnsi="宋体" w:cs="宋体"/>
          <w:sz w:val="24"/>
        </w:rPr>
      </w:pPr>
      <w:r>
        <w:rPr>
          <w:rFonts w:hint="eastAsia" w:hAnsi="宋体" w:cs="宋体"/>
          <w:sz w:val="24"/>
        </w:rPr>
        <w:t>《建筑构件连接处防水密封膏》JG/T 501</w:t>
      </w:r>
    </w:p>
    <w:p>
      <w:pPr>
        <w:spacing w:line="360" w:lineRule="auto"/>
        <w:jc w:val="left"/>
        <w:rPr>
          <w:rFonts w:ascii="宋体" w:hAnsi="宋体"/>
          <w:bCs/>
          <w:sz w:val="24"/>
        </w:rPr>
      </w:pPr>
      <w:r>
        <w:rPr>
          <w:rFonts w:hint="eastAsia" w:ascii="宋体" w:hAnsi="宋体"/>
          <w:spacing w:val="4"/>
          <w:kern w:val="0"/>
          <w:sz w:val="24"/>
        </w:rPr>
        <w:t>《</w:t>
      </w:r>
      <w:r>
        <w:rPr>
          <w:rFonts w:hint="eastAsia" w:asciiTheme="minorEastAsia" w:hAnsiTheme="minorEastAsia" w:eastAsiaTheme="minorEastAsia" w:cstheme="minorEastAsia"/>
          <w:sz w:val="24"/>
        </w:rPr>
        <w:t>道桥用防水涂料</w:t>
      </w:r>
      <w:r>
        <w:rPr>
          <w:rFonts w:hint="eastAsia" w:ascii="宋体" w:hAnsi="宋体"/>
          <w:spacing w:val="4"/>
          <w:kern w:val="0"/>
          <w:sz w:val="24"/>
        </w:rPr>
        <w:t>》</w:t>
      </w:r>
      <w:r>
        <w:rPr>
          <w:rFonts w:hint="eastAsia" w:asciiTheme="minorEastAsia" w:hAnsiTheme="minorEastAsia" w:eastAsiaTheme="minorEastAsia" w:cstheme="minorEastAsia"/>
          <w:sz w:val="24"/>
        </w:rPr>
        <w:t>JC/T 975</w:t>
      </w:r>
    </w:p>
    <w:p>
      <w:pPr>
        <w:pStyle w:val="2"/>
        <w:spacing w:line="360" w:lineRule="auto"/>
        <w:jc w:val="left"/>
        <w:rPr>
          <w:rFonts w:hAnsi="宋体" w:cs="宋体" w:asciiTheme="minorEastAsia"/>
          <w:sz w:val="24"/>
        </w:rPr>
      </w:pPr>
      <w:r>
        <w:rPr>
          <w:rFonts w:hint="eastAsia" w:hAnsi="宋体" w:cs="宋体"/>
          <w:sz w:val="24"/>
        </w:rPr>
        <w:t>《聚合物水泥防水砂浆》JC/T 984</w:t>
      </w:r>
    </w:p>
    <w:p>
      <w:pPr>
        <w:pStyle w:val="2"/>
        <w:spacing w:line="360" w:lineRule="auto"/>
        <w:jc w:val="left"/>
        <w:rPr>
          <w:rFonts w:hAnsi="宋体" w:cs="宋体"/>
          <w:sz w:val="24"/>
        </w:rPr>
      </w:pPr>
      <w:r>
        <w:rPr>
          <w:rFonts w:hint="eastAsia" w:hAnsi="宋体" w:cs="宋体"/>
          <w:sz w:val="24"/>
        </w:rPr>
        <w:t>《非固化橡胶沥青防水涂料》JC/T 2216</w:t>
      </w:r>
    </w:p>
    <w:p>
      <w:pPr>
        <w:pStyle w:val="2"/>
        <w:spacing w:line="360" w:lineRule="auto"/>
        <w:jc w:val="left"/>
        <w:rPr>
          <w:rFonts w:hAnsi="宋体" w:cs="宋体"/>
          <w:sz w:val="24"/>
        </w:rPr>
      </w:pPr>
      <w:r>
        <w:rPr>
          <w:rFonts w:hint="eastAsia" w:hAnsi="宋体"/>
          <w:bCs/>
          <w:sz w:val="24"/>
        </w:rPr>
        <w:t>《</w:t>
      </w:r>
      <w:r>
        <w:rPr>
          <w:rFonts w:hint="eastAsia" w:hAnsi="宋体"/>
          <w:color w:val="000000" w:themeColor="text1"/>
          <w:sz w:val="24"/>
          <w14:textFill>
            <w14:solidFill>
              <w14:schemeClr w14:val="tx1"/>
            </w14:solidFill>
          </w14:textFill>
        </w:rPr>
        <w:t>自粘型热塑性（TPO)复合防水卷材</w:t>
      </w:r>
      <w:r>
        <w:rPr>
          <w:rFonts w:hint="eastAsia" w:hAnsi="宋体"/>
          <w:spacing w:val="4"/>
          <w:kern w:val="0"/>
          <w:sz w:val="24"/>
        </w:rPr>
        <w:t>》T/CECS</w:t>
      </w:r>
      <w:r>
        <w:rPr>
          <w:rFonts w:hint="eastAsia" w:hAnsi="宋体"/>
          <w:bCs/>
          <w:spacing w:val="4"/>
          <w:kern w:val="0"/>
          <w:sz w:val="24"/>
        </w:rPr>
        <w:t xml:space="preserve"> </w:t>
      </w:r>
      <w:r>
        <w:rPr>
          <w:rFonts w:hint="eastAsia" w:hAnsi="宋体"/>
          <w:bCs/>
          <w:sz w:val="24"/>
        </w:rPr>
        <w:t>XXX</w:t>
      </w:r>
    </w:p>
    <w:p>
      <w:pPr>
        <w:adjustRightInd w:val="0"/>
        <w:ind w:firstLine="2811" w:firstLineChars="1000"/>
        <w:rPr>
          <w:rFonts w:ascii="Times New Roman" w:hAnsi="Times New Roman"/>
          <w:b/>
          <w:sz w:val="28"/>
          <w:szCs w:val="28"/>
        </w:rPr>
      </w:pPr>
    </w:p>
    <w:p>
      <w:pPr>
        <w:adjustRightInd w:val="0"/>
        <w:ind w:firstLine="2811" w:firstLineChars="1000"/>
        <w:rPr>
          <w:rFonts w:ascii="Times New Roman" w:hAnsi="Times New Roman"/>
          <w:b/>
          <w:sz w:val="28"/>
          <w:szCs w:val="28"/>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rPr>
      </w:pPr>
    </w:p>
    <w:p>
      <w:pPr>
        <w:spacing w:line="360" w:lineRule="auto"/>
        <w:jc w:val="center"/>
        <w:rPr>
          <w:rFonts w:ascii="Times New Roman" w:hAnsi="Times New Roman"/>
          <w:sz w:val="36"/>
          <w:szCs w:val="32"/>
        </w:rPr>
      </w:pPr>
      <w:r>
        <w:rPr>
          <w:rFonts w:ascii="Times New Roman" w:hAnsi="Times New Roman"/>
          <w:sz w:val="36"/>
          <w:szCs w:val="32"/>
        </w:rPr>
        <w:t>中国工程建设标准化协会标准</w:t>
      </w:r>
    </w:p>
    <w:p>
      <w:pPr>
        <w:jc w:val="center"/>
        <w:rPr>
          <w:rFonts w:ascii="Times New Roman" w:hAnsi="Times New Roman"/>
          <w:b/>
          <w:bCs/>
          <w:sz w:val="36"/>
          <w:szCs w:val="32"/>
        </w:rPr>
      </w:pPr>
    </w:p>
    <w:p>
      <w:pPr>
        <w:tabs>
          <w:tab w:val="left" w:pos="8280"/>
        </w:tabs>
        <w:adjustRightInd w:val="0"/>
        <w:snapToGrid w:val="0"/>
        <w:spacing w:before="156" w:beforeLines="50" w:after="156" w:afterLines="50"/>
        <w:jc w:val="center"/>
        <w:rPr>
          <w:rFonts w:ascii="黑体" w:hAnsi="黑体" w:eastAsia="黑体"/>
          <w:b/>
          <w:bCs/>
          <w:kern w:val="0"/>
          <w:sz w:val="44"/>
          <w:szCs w:val="44"/>
        </w:rPr>
      </w:pPr>
      <w:bookmarkStart w:id="106" w:name="_Hlk122872166"/>
      <w:r>
        <w:rPr>
          <w:rFonts w:hint="eastAsia" w:ascii="黑体" w:hAnsi="黑体" w:eastAsia="黑体"/>
          <w:b/>
          <w:bCs/>
          <w:kern w:val="0"/>
          <w:sz w:val="44"/>
          <w:szCs w:val="44"/>
        </w:rPr>
        <w:t>《自粘型热塑性聚烯烃（TPO)复合防水卷材应用技术规程》</w:t>
      </w:r>
    </w:p>
    <w:bookmarkEnd w:id="106"/>
    <w:p>
      <w:pPr>
        <w:widowControl/>
        <w:adjustRightInd w:val="0"/>
        <w:snapToGrid w:val="0"/>
        <w:spacing w:before="312" w:beforeLines="100" w:after="312" w:afterLines="100" w:line="360" w:lineRule="auto"/>
        <w:jc w:val="center"/>
        <w:rPr>
          <w:rFonts w:ascii="Times New Roman" w:hAnsi="Times New Roman" w:eastAsia="黑体"/>
          <w:b/>
          <w:bCs/>
          <w:spacing w:val="20"/>
          <w:sz w:val="28"/>
          <w:szCs w:val="32"/>
        </w:rPr>
      </w:pPr>
    </w:p>
    <w:p>
      <w:pPr>
        <w:widowControl/>
        <w:adjustRightInd w:val="0"/>
        <w:snapToGrid w:val="0"/>
        <w:spacing w:before="312" w:beforeLines="100" w:after="312" w:afterLines="100" w:line="360" w:lineRule="auto"/>
        <w:jc w:val="center"/>
        <w:rPr>
          <w:rFonts w:ascii="Times New Roman" w:hAnsi="Times New Roman" w:eastAsia="黑体"/>
          <w:b/>
          <w:bCs/>
          <w:spacing w:val="20"/>
          <w:sz w:val="28"/>
          <w:szCs w:val="32"/>
        </w:rPr>
      </w:pPr>
      <w:r>
        <w:rPr>
          <w:rFonts w:hint="eastAsia" w:ascii="Times New Roman" w:hAnsi="Times New Roman" w:eastAsia="黑体"/>
          <w:b/>
          <w:bCs/>
          <w:spacing w:val="20"/>
          <w:sz w:val="28"/>
          <w:szCs w:val="32"/>
        </w:rPr>
        <w:t>T/CECS</w:t>
      </w:r>
      <w:r>
        <w:rPr>
          <w:rFonts w:hint="eastAsia" w:ascii="Times New Roman" w:hAnsi="Times New Roman" w:eastAsia="仿宋"/>
          <w:b/>
          <w:sz w:val="28"/>
          <w:szCs w:val="28"/>
        </w:rPr>
        <w:t>X</w:t>
      </w:r>
      <w:r>
        <w:rPr>
          <w:rFonts w:ascii="Times New Roman" w:hAnsi="Times New Roman" w:eastAsia="仿宋"/>
          <w:b/>
          <w:sz w:val="28"/>
          <w:szCs w:val="28"/>
        </w:rPr>
        <w:t>X</w:t>
      </w:r>
      <w:r>
        <w:rPr>
          <w:rFonts w:hint="eastAsia" w:ascii="Times New Roman" w:hAnsi="Times New Roman" w:eastAsia="黑体"/>
          <w:b/>
          <w:bCs/>
          <w:spacing w:val="20"/>
          <w:sz w:val="28"/>
          <w:szCs w:val="32"/>
        </w:rPr>
        <w:t>－20</w:t>
      </w:r>
      <w:r>
        <w:rPr>
          <w:rFonts w:ascii="Times New Roman" w:hAnsi="Times New Roman" w:eastAsia="黑体"/>
          <w:b/>
          <w:bCs/>
          <w:spacing w:val="20"/>
          <w:sz w:val="28"/>
          <w:szCs w:val="32"/>
        </w:rPr>
        <w:t>23</w:t>
      </w:r>
    </w:p>
    <w:p>
      <w:pPr>
        <w:widowControl/>
        <w:adjustRightInd w:val="0"/>
        <w:snapToGrid w:val="0"/>
        <w:spacing w:before="312" w:beforeLines="100" w:after="312" w:afterLines="100" w:line="360" w:lineRule="auto"/>
        <w:jc w:val="center"/>
        <w:rPr>
          <w:rFonts w:ascii="Times New Roman" w:hAnsi="Times New Roman" w:eastAsia="黑体"/>
          <w:b/>
          <w:bCs/>
          <w:spacing w:val="20"/>
          <w:sz w:val="28"/>
          <w:szCs w:val="32"/>
        </w:rPr>
      </w:pPr>
    </w:p>
    <w:p>
      <w:pPr>
        <w:jc w:val="center"/>
        <w:rPr>
          <w:b/>
          <w:bCs/>
          <w:sz w:val="44"/>
          <w:szCs w:val="44"/>
        </w:rPr>
      </w:pPr>
      <w:bookmarkStart w:id="107" w:name="_Toc33285722"/>
      <w:bookmarkStart w:id="108" w:name="_Toc93517375"/>
      <w:r>
        <w:rPr>
          <w:rFonts w:hint="eastAsia"/>
          <w:b/>
          <w:bCs/>
          <w:sz w:val="44"/>
          <w:szCs w:val="44"/>
        </w:rPr>
        <w:t>条文说明</w:t>
      </w:r>
      <w:bookmarkEnd w:id="107"/>
      <w:bookmarkEnd w:id="108"/>
    </w:p>
    <w:p>
      <w:pPr>
        <w:widowControl/>
        <w:jc w:val="left"/>
        <w:rPr>
          <w:rFonts w:ascii="宋体" w:hAnsi="宋体"/>
          <w:spacing w:val="20"/>
          <w:sz w:val="48"/>
          <w:szCs w:val="48"/>
        </w:rPr>
      </w:pPr>
      <w:r>
        <w:rPr>
          <w:rFonts w:ascii="Times New Roman" w:hAnsi="Times New Roman"/>
          <w:sz w:val="28"/>
          <w:szCs w:val="28"/>
        </w:rPr>
        <w:br w:type="page"/>
      </w:r>
    </w:p>
    <w:p>
      <w:pPr>
        <w:spacing w:line="360" w:lineRule="auto"/>
        <w:ind w:firstLine="3357" w:firstLineChars="1045"/>
        <w:rPr>
          <w:rFonts w:ascii="宋体" w:hAnsi="宋体"/>
          <w:b/>
          <w:bCs/>
          <w:sz w:val="32"/>
          <w:szCs w:val="32"/>
        </w:rPr>
      </w:pPr>
      <w:r>
        <w:rPr>
          <w:rFonts w:hint="eastAsia" w:ascii="宋体" w:hAnsi="宋体"/>
          <w:b/>
          <w:bCs/>
          <w:sz w:val="32"/>
          <w:szCs w:val="32"/>
        </w:rPr>
        <w:t>制定说明</w:t>
      </w:r>
    </w:p>
    <w:p>
      <w:pPr>
        <w:widowControl/>
        <w:adjustRightInd w:val="0"/>
        <w:snapToGrid w:val="0"/>
        <w:spacing w:line="360" w:lineRule="auto"/>
        <w:ind w:firstLine="560" w:firstLineChars="200"/>
        <w:jc w:val="left"/>
        <w:rPr>
          <w:rFonts w:ascii="宋体" w:hAnsi="宋体"/>
          <w:spacing w:val="20"/>
          <w:sz w:val="24"/>
        </w:rPr>
      </w:pPr>
    </w:p>
    <w:p>
      <w:pPr>
        <w:widowControl/>
        <w:adjustRightInd w:val="0"/>
        <w:snapToGrid w:val="0"/>
        <w:spacing w:line="360" w:lineRule="auto"/>
        <w:ind w:firstLine="560" w:firstLineChars="200"/>
        <w:jc w:val="left"/>
        <w:rPr>
          <w:rFonts w:ascii="宋体" w:hAnsi="宋体"/>
          <w:b/>
          <w:bCs/>
          <w:sz w:val="32"/>
          <w:szCs w:val="32"/>
        </w:rPr>
      </w:pPr>
      <w:r>
        <w:rPr>
          <w:rFonts w:hint="eastAsia" w:ascii="宋体" w:hAnsi="宋体"/>
          <w:spacing w:val="20"/>
          <w:sz w:val="24"/>
        </w:rPr>
        <w:t>《</w:t>
      </w:r>
      <w:r>
        <w:rPr>
          <w:rFonts w:hint="eastAsia" w:ascii="宋体" w:hAnsi="宋体"/>
          <w:sz w:val="24"/>
        </w:rPr>
        <w:t>F</w:t>
      </w:r>
      <w:r>
        <w:rPr>
          <w:rFonts w:hint="eastAsia" w:ascii="宋体" w:hAnsi="宋体"/>
          <w:spacing w:val="4"/>
          <w:sz w:val="24"/>
        </w:rPr>
        <w:t>ST自粘型叠加（TPO）纳米合金防水卷材</w:t>
      </w:r>
      <w:r>
        <w:rPr>
          <w:rFonts w:hint="eastAsia" w:ascii="宋体" w:hAnsi="宋体"/>
          <w:sz w:val="24"/>
        </w:rPr>
        <w:t>应用技术规程</w:t>
      </w:r>
      <w:r>
        <w:rPr>
          <w:rFonts w:hint="eastAsia" w:ascii="宋体" w:hAnsi="宋体"/>
          <w:spacing w:val="20"/>
          <w:sz w:val="24"/>
        </w:rPr>
        <w:t>》制定过程中，编制组进行了广泛的调查研究，总结了我国防水工程建设的实践经验，同时参考了国外先进技术法规、技术标准，通过试验，取得了多方面的重要技术参数。为便于广大技术和管理人员在使用本规程时能正确理解和执行条款规定，《</w:t>
      </w:r>
      <w:r>
        <w:rPr>
          <w:rFonts w:hint="eastAsia" w:ascii="宋体" w:hAnsi="宋体"/>
          <w:sz w:val="24"/>
        </w:rPr>
        <w:t>自粘型</w:t>
      </w:r>
      <w:r>
        <w:rPr>
          <w:rFonts w:hint="eastAsia" w:ascii="宋体" w:hAnsi="宋体"/>
          <w:kern w:val="0"/>
          <w:sz w:val="24"/>
        </w:rPr>
        <w:t>热塑性聚烯烃（TPO)复合防水卷材</w:t>
      </w:r>
      <w:r>
        <w:rPr>
          <w:rFonts w:hint="eastAsia" w:ascii="宋体" w:hAnsi="宋体"/>
          <w:sz w:val="24"/>
        </w:rPr>
        <w:t>应用技术规程</w:t>
      </w:r>
      <w:r>
        <w:rPr>
          <w:rFonts w:hint="eastAsia" w:ascii="宋体" w:hAnsi="宋体"/>
          <w:spacing w:val="20"/>
          <w:sz w:val="24"/>
        </w:rPr>
        <w:t>》编制组按章、节、条顺序编制了本规程的条文说明，对条款规定的目的、依据以及执行中需注意的有关事项等进行了说明。本条文说明不具备与标准正文及附录同等的法律效力，仅供使用者作为理解和把握标准规定的参考。</w:t>
      </w:r>
    </w:p>
    <w:p>
      <w:pPr>
        <w:pStyle w:val="21"/>
        <w:tabs>
          <w:tab w:val="right" w:leader="dot" w:pos="8506"/>
        </w:tabs>
        <w:spacing w:before="78" w:after="78"/>
        <w:ind w:firstLine="800" w:firstLineChars="200"/>
        <w:jc w:val="both"/>
        <w:rPr>
          <w:rFonts w:ascii="Times New Roman" w:eastAsiaTheme="minorEastAsia"/>
          <w:sz w:val="40"/>
          <w:szCs w:val="40"/>
          <w:lang w:val="zh-CN"/>
        </w:rPr>
      </w:pPr>
    </w:p>
    <w:p>
      <w:pPr>
        <w:widowControl/>
        <w:adjustRightInd w:val="0"/>
        <w:snapToGrid w:val="0"/>
        <w:spacing w:line="360" w:lineRule="auto"/>
        <w:ind w:firstLine="640" w:firstLineChars="200"/>
        <w:rPr>
          <w:rFonts w:ascii="宋体" w:hAnsi="宋体"/>
          <w:spacing w:val="20"/>
          <w:sz w:val="28"/>
          <w:szCs w:val="32"/>
        </w:rPr>
      </w:pPr>
    </w:p>
    <w:p>
      <w:pPr>
        <w:widowControl/>
        <w:jc w:val="left"/>
        <w:rPr>
          <w:rFonts w:ascii="宋体" w:hAnsi="宋体"/>
          <w:spacing w:val="20"/>
          <w:sz w:val="28"/>
          <w:szCs w:val="32"/>
        </w:rPr>
      </w:pPr>
      <w:r>
        <w:rPr>
          <w:rFonts w:ascii="宋体" w:hAnsi="宋体"/>
          <w:spacing w:val="20"/>
          <w:sz w:val="28"/>
          <w:szCs w:val="32"/>
        </w:rPr>
        <w:br w:type="page"/>
      </w:r>
    </w:p>
    <w:p>
      <w:pPr>
        <w:pStyle w:val="2"/>
      </w:pPr>
    </w:p>
    <w:p>
      <w:pPr>
        <w:pStyle w:val="2"/>
      </w:pPr>
    </w:p>
    <w:sdt>
      <w:sdtPr>
        <w:rPr>
          <w:rFonts w:ascii="Calibri" w:hAnsi="Calibri"/>
          <w:b w:val="0"/>
          <w:bCs w:val="0"/>
          <w:color w:val="auto"/>
          <w:kern w:val="2"/>
          <w:sz w:val="21"/>
          <w:szCs w:val="24"/>
          <w:lang w:val="zh-CN"/>
        </w:rPr>
        <w:id w:val="787097893"/>
        <w:docPartObj>
          <w:docPartGallery w:val="Table of Contents"/>
          <w:docPartUnique/>
        </w:docPartObj>
      </w:sdtPr>
      <w:sdtEndPr>
        <w:rPr>
          <w:rFonts w:asciiTheme="minorEastAsia" w:hAnsiTheme="minorEastAsia" w:eastAsiaTheme="minorEastAsia"/>
          <w:b w:val="0"/>
          <w:bCs w:val="0"/>
          <w:color w:val="auto"/>
          <w:kern w:val="2"/>
          <w:sz w:val="24"/>
          <w:szCs w:val="24"/>
          <w:lang w:val="zh-CN"/>
        </w:rPr>
      </w:sdtEndPr>
      <w:sdtContent>
        <w:p>
          <w:pPr>
            <w:pStyle w:val="160"/>
            <w:spacing w:before="0" w:line="360" w:lineRule="auto"/>
            <w:ind w:left="188"/>
            <w:jc w:val="center"/>
            <w:rPr>
              <w:rFonts w:ascii="Times New Roman" w:hAnsi="Times New Roman" w:eastAsia="仿宋"/>
              <w:b w:val="0"/>
              <w:bCs w:val="0"/>
              <w:color w:val="auto"/>
              <w:sz w:val="28"/>
              <w:lang w:val="zh-CN"/>
            </w:rPr>
          </w:pPr>
          <w:r>
            <w:rPr>
              <w:rFonts w:hint="eastAsia" w:ascii="Times New Roman" w:hAnsi="Times New Roman" w:eastAsia="仿宋"/>
              <w:b w:val="0"/>
              <w:bCs w:val="0"/>
              <w:color w:val="auto"/>
              <w:sz w:val="28"/>
              <w:lang w:val="zh-CN"/>
            </w:rPr>
            <w:t>目</w:t>
          </w:r>
          <w:r>
            <w:rPr>
              <w:rFonts w:hint="eastAsia" w:ascii="Times New Roman" w:hAnsi="Times New Roman" w:eastAsia="仿宋"/>
              <w:b w:val="0"/>
              <w:bCs w:val="0"/>
              <w:color w:val="auto"/>
              <w:sz w:val="28"/>
            </w:rPr>
            <w:t>　　次</w:t>
          </w:r>
        </w:p>
        <w:p>
          <w:pPr>
            <w:pStyle w:val="21"/>
            <w:spacing w:before="78" w:after="78" w:line="360" w:lineRule="auto"/>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　总　　则</w:t>
          </w:r>
          <w:r>
            <w:rPr>
              <w:rFonts w:asciiTheme="minorEastAsia" w:hAnsiTheme="minorEastAsia" w:eastAsiaTheme="minorEastAsia"/>
              <w:sz w:val="24"/>
            </w:rPr>
            <w:ptab w:relativeTo="margin" w:alignment="right" w:leader="dot"/>
          </w:r>
          <w:r>
            <w:rPr>
              <w:rFonts w:hint="eastAsia" w:asciiTheme="minorEastAsia" w:hAnsiTheme="minorEastAsia" w:eastAsiaTheme="minorEastAsia"/>
              <w:sz w:val="24"/>
            </w:rPr>
            <w:t>（</w:t>
          </w:r>
          <w:r>
            <w:rPr>
              <w:rFonts w:asciiTheme="minorEastAsia" w:hAnsiTheme="minorEastAsia" w:eastAsiaTheme="minorEastAsia"/>
              <w:sz w:val="24"/>
            </w:rPr>
            <w:t>39</w:t>
          </w:r>
          <w:r>
            <w:rPr>
              <w:rFonts w:hint="eastAsia" w:asciiTheme="minorEastAsia" w:hAnsiTheme="minorEastAsia" w:eastAsiaTheme="minorEastAsia"/>
              <w:sz w:val="24"/>
            </w:rPr>
            <w:t>）</w:t>
          </w:r>
        </w:p>
        <w:p>
          <w:pPr>
            <w:pStyle w:val="21"/>
            <w:spacing w:before="78" w:after="78" w:line="360" w:lineRule="auto"/>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　术　　语</w:t>
          </w:r>
          <w:r>
            <w:rPr>
              <w:rFonts w:asciiTheme="minorEastAsia" w:hAnsiTheme="minorEastAsia" w:eastAsiaTheme="minorEastAsia"/>
              <w:sz w:val="24"/>
            </w:rPr>
            <w:t xml:space="preserve"> </w:t>
          </w:r>
          <w:r>
            <w:rPr>
              <w:rFonts w:asciiTheme="minorEastAsia" w:hAnsiTheme="minorEastAsia" w:eastAsiaTheme="minorEastAsia"/>
              <w:sz w:val="24"/>
            </w:rPr>
            <w:ptab w:relativeTo="margin" w:alignment="right" w:leader="dot"/>
          </w:r>
          <w:r>
            <w:rPr>
              <w:rFonts w:hint="eastAsia" w:asciiTheme="minorEastAsia" w:hAnsiTheme="minorEastAsia" w:eastAsiaTheme="minorEastAsia"/>
              <w:sz w:val="24"/>
            </w:rPr>
            <w:t>（4</w:t>
          </w:r>
          <w:r>
            <w:rPr>
              <w:rFonts w:asciiTheme="minorEastAsia" w:hAnsiTheme="minorEastAsia" w:eastAsiaTheme="minorEastAsia"/>
              <w:sz w:val="24"/>
            </w:rPr>
            <w:t>0</w:t>
          </w:r>
          <w:r>
            <w:rPr>
              <w:rFonts w:hint="eastAsia" w:asciiTheme="minorEastAsia" w:hAnsiTheme="minorEastAsia" w:eastAsiaTheme="minorEastAsia"/>
              <w:sz w:val="24"/>
            </w:rPr>
            <w:t>）</w:t>
          </w:r>
        </w:p>
        <w:p>
          <w:pPr>
            <w:pStyle w:val="21"/>
            <w:spacing w:before="78" w:after="78" w:line="360" w:lineRule="auto"/>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　基本规定</w:t>
          </w:r>
          <w:r>
            <w:rPr>
              <w:rFonts w:asciiTheme="minorEastAsia" w:hAnsiTheme="minorEastAsia" w:eastAsiaTheme="minorEastAsia"/>
              <w:sz w:val="24"/>
            </w:rPr>
            <w:ptab w:relativeTo="margin" w:alignment="right" w:leader="dot"/>
          </w:r>
          <w:r>
            <w:rPr>
              <w:rFonts w:hint="eastAsia" w:asciiTheme="minorEastAsia" w:hAnsiTheme="minorEastAsia" w:eastAsiaTheme="minorEastAsia"/>
              <w:sz w:val="24"/>
            </w:rPr>
            <w:t>（4</w:t>
          </w:r>
          <w:r>
            <w:rPr>
              <w:rFonts w:asciiTheme="minorEastAsia" w:hAnsiTheme="minorEastAsia" w:eastAsiaTheme="minorEastAsia"/>
              <w:sz w:val="24"/>
            </w:rPr>
            <w:t>1</w:t>
          </w:r>
          <w:r>
            <w:rPr>
              <w:rFonts w:hint="eastAsia" w:asciiTheme="minorEastAsia" w:hAnsiTheme="minorEastAsia" w:eastAsiaTheme="minorEastAsia"/>
              <w:sz w:val="24"/>
            </w:rPr>
            <w:t>）</w:t>
          </w:r>
        </w:p>
        <w:p>
          <w:pPr>
            <w:pStyle w:val="21"/>
            <w:spacing w:before="78" w:after="78" w:line="360" w:lineRule="auto"/>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　材　　料</w:t>
          </w:r>
          <w:r>
            <w:rPr>
              <w:rFonts w:asciiTheme="minorEastAsia" w:hAnsiTheme="minorEastAsia" w:eastAsiaTheme="minorEastAsia"/>
              <w:sz w:val="24"/>
            </w:rPr>
            <w:ptab w:relativeTo="margin" w:alignment="right" w:leader="dot"/>
          </w:r>
          <w:r>
            <w:rPr>
              <w:rFonts w:hint="eastAsia" w:asciiTheme="minorEastAsia" w:hAnsiTheme="minorEastAsia" w:eastAsiaTheme="minorEastAsia"/>
              <w:sz w:val="24"/>
            </w:rPr>
            <w:t>（4</w:t>
          </w:r>
          <w:r>
            <w:rPr>
              <w:rFonts w:asciiTheme="minorEastAsia" w:hAnsiTheme="minorEastAsia" w:eastAsiaTheme="minorEastAsia"/>
              <w:sz w:val="24"/>
            </w:rPr>
            <w:t>2</w:t>
          </w:r>
          <w:r>
            <w:rPr>
              <w:rFonts w:hint="eastAsia" w:asciiTheme="minorEastAsia" w:hAnsiTheme="minorEastAsia" w:eastAsiaTheme="minorEastAsia"/>
              <w:sz w:val="24"/>
            </w:rPr>
            <w:t>）</w:t>
          </w:r>
        </w:p>
        <w:p>
          <w:pPr>
            <w:pStyle w:val="21"/>
            <w:spacing w:before="78" w:after="78" w:line="360" w:lineRule="auto"/>
            <w:rPr>
              <w:rFonts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　设　　计</w:t>
          </w:r>
          <w:r>
            <w:rPr>
              <w:rFonts w:asciiTheme="minorEastAsia" w:hAnsiTheme="minorEastAsia" w:eastAsiaTheme="minorEastAsia"/>
              <w:sz w:val="24"/>
            </w:rPr>
            <w:ptab w:relativeTo="margin" w:alignment="right" w:leader="dot"/>
          </w:r>
          <w:r>
            <w:rPr>
              <w:rFonts w:hint="eastAsia" w:asciiTheme="minorEastAsia" w:hAnsiTheme="minorEastAsia" w:eastAsiaTheme="minorEastAsia"/>
              <w:sz w:val="24"/>
            </w:rPr>
            <w:t>（4</w:t>
          </w:r>
          <w:r>
            <w:rPr>
              <w:rFonts w:asciiTheme="minorEastAsia" w:hAnsiTheme="minorEastAsia" w:eastAsiaTheme="minorEastAsia"/>
              <w:sz w:val="24"/>
            </w:rPr>
            <w:t>3</w:t>
          </w:r>
          <w:r>
            <w:rPr>
              <w:rFonts w:hint="eastAsia" w:asciiTheme="minorEastAsia" w:hAnsiTheme="minorEastAsia" w:eastAsiaTheme="minorEastAsia"/>
              <w:sz w:val="24"/>
            </w:rPr>
            <w:t>）</w:t>
          </w:r>
        </w:p>
        <w:p>
          <w:pPr>
            <w:pStyle w:val="28"/>
            <w:spacing w:line="360" w:lineRule="auto"/>
            <w:rPr>
              <w:rFonts w:asciiTheme="minorEastAsia" w:hAnsiTheme="minorEastAsia" w:eastAsiaTheme="minorEastAsia"/>
              <w:sz w:val="24"/>
            </w:rPr>
          </w:pPr>
          <w:r>
            <w:rPr>
              <w:rFonts w:asciiTheme="minorEastAsia" w:hAnsiTheme="minorEastAsia" w:eastAsiaTheme="minorEastAsia"/>
              <w:szCs w:val="21"/>
            </w:rPr>
            <w:t>5.1</w:t>
          </w:r>
          <w:r>
            <w:rPr>
              <w:rFonts w:hint="eastAsia" w:asciiTheme="minorEastAsia" w:hAnsiTheme="minorEastAsia" w:eastAsiaTheme="minorEastAsia"/>
              <w:szCs w:val="21"/>
            </w:rPr>
            <w:t>　一般规定</w:t>
          </w:r>
          <w:r>
            <w:rPr>
              <w:rFonts w:asciiTheme="minorEastAsia" w:hAnsiTheme="minorEastAsia" w:eastAsiaTheme="minorEastAsia"/>
              <w:sz w:val="24"/>
            </w:rPr>
            <w:ptab w:relativeTo="margin" w:alignment="right" w:leader="dot"/>
          </w:r>
          <w:r>
            <w:rPr>
              <w:rFonts w:hint="eastAsia" w:asciiTheme="minorEastAsia" w:hAnsiTheme="minorEastAsia" w:eastAsiaTheme="minorEastAsia"/>
              <w:sz w:val="24"/>
            </w:rPr>
            <w:t>（4</w:t>
          </w:r>
          <w:r>
            <w:rPr>
              <w:rFonts w:asciiTheme="minorEastAsia" w:hAnsiTheme="minorEastAsia" w:eastAsiaTheme="minorEastAsia"/>
              <w:sz w:val="24"/>
            </w:rPr>
            <w:t>3</w:t>
          </w:r>
          <w:r>
            <w:rPr>
              <w:rFonts w:hint="eastAsia" w:asciiTheme="minorEastAsia" w:hAnsiTheme="minorEastAsia" w:eastAsiaTheme="minorEastAsia"/>
              <w:sz w:val="24"/>
            </w:rPr>
            <w:t>）</w:t>
          </w:r>
        </w:p>
        <w:p>
          <w:pPr>
            <w:pStyle w:val="28"/>
            <w:spacing w:line="360" w:lineRule="auto"/>
            <w:rPr>
              <w:rFonts w:asciiTheme="minorEastAsia" w:hAnsiTheme="minorEastAsia" w:eastAsiaTheme="minorEastAsia"/>
              <w:sz w:val="24"/>
            </w:rPr>
          </w:pPr>
          <w:r>
            <w:rPr>
              <w:rFonts w:asciiTheme="minorEastAsia" w:hAnsiTheme="minorEastAsia" w:eastAsiaTheme="minorEastAsia"/>
              <w:szCs w:val="21"/>
            </w:rPr>
            <w:t>5.2</w:t>
          </w:r>
          <w:r>
            <w:rPr>
              <w:rFonts w:hint="eastAsia" w:asciiTheme="minorEastAsia" w:hAnsiTheme="minorEastAsia" w:eastAsiaTheme="minorEastAsia"/>
              <w:szCs w:val="21"/>
            </w:rPr>
            <w:t>　屋面防水工程</w:t>
          </w:r>
          <w:r>
            <w:rPr>
              <w:rFonts w:asciiTheme="minorEastAsia" w:hAnsiTheme="minorEastAsia" w:eastAsiaTheme="minorEastAsia"/>
              <w:sz w:val="24"/>
            </w:rPr>
            <w:ptab w:relativeTo="margin" w:alignment="right" w:leader="dot"/>
          </w:r>
          <w:r>
            <w:rPr>
              <w:rFonts w:hint="eastAsia" w:asciiTheme="minorEastAsia" w:hAnsiTheme="minorEastAsia" w:eastAsiaTheme="minorEastAsia"/>
              <w:sz w:val="24"/>
            </w:rPr>
            <w:t>（4</w:t>
          </w:r>
          <w:r>
            <w:rPr>
              <w:rFonts w:asciiTheme="minorEastAsia" w:hAnsiTheme="minorEastAsia" w:eastAsiaTheme="minorEastAsia"/>
              <w:sz w:val="24"/>
            </w:rPr>
            <w:t>3</w:t>
          </w:r>
          <w:r>
            <w:rPr>
              <w:rFonts w:hint="eastAsia" w:asciiTheme="minorEastAsia" w:hAnsiTheme="minorEastAsia" w:eastAsiaTheme="minorEastAsia"/>
              <w:sz w:val="24"/>
            </w:rPr>
            <w:t>）</w:t>
          </w:r>
        </w:p>
        <w:p>
          <w:pPr>
            <w:pStyle w:val="28"/>
            <w:spacing w:line="360" w:lineRule="auto"/>
            <w:rPr>
              <w:rFonts w:asciiTheme="minorEastAsia" w:hAnsiTheme="minorEastAsia" w:eastAsiaTheme="minorEastAsia"/>
              <w:sz w:val="24"/>
            </w:rPr>
          </w:pPr>
          <w:r>
            <w:rPr>
              <w:rFonts w:asciiTheme="minorEastAsia" w:hAnsiTheme="minorEastAsia" w:eastAsiaTheme="minorEastAsia"/>
              <w:szCs w:val="21"/>
            </w:rPr>
            <w:t>5.3</w:t>
          </w:r>
          <w:r>
            <w:rPr>
              <w:rFonts w:hint="eastAsia" w:asciiTheme="minorEastAsia" w:hAnsiTheme="minorEastAsia" w:eastAsiaTheme="minorEastAsia"/>
              <w:szCs w:val="21"/>
            </w:rPr>
            <w:t>　地下防水工程</w:t>
          </w:r>
          <w:r>
            <w:rPr>
              <w:rFonts w:asciiTheme="minorEastAsia" w:hAnsiTheme="minorEastAsia" w:eastAsiaTheme="minorEastAsia"/>
              <w:sz w:val="24"/>
            </w:rPr>
            <w:ptab w:relativeTo="margin" w:alignment="right" w:leader="dot"/>
          </w:r>
          <w:r>
            <w:rPr>
              <w:rFonts w:hint="eastAsia" w:asciiTheme="minorEastAsia" w:hAnsiTheme="minorEastAsia" w:eastAsiaTheme="minorEastAsia"/>
              <w:sz w:val="24"/>
            </w:rPr>
            <w:t>（</w:t>
          </w:r>
          <w:r>
            <w:rPr>
              <w:rFonts w:asciiTheme="minorEastAsia" w:hAnsiTheme="minorEastAsia" w:eastAsiaTheme="minorEastAsia"/>
              <w:sz w:val="24"/>
            </w:rPr>
            <w:t>44</w:t>
          </w:r>
          <w:r>
            <w:rPr>
              <w:rFonts w:hint="eastAsia" w:asciiTheme="minorEastAsia" w:hAnsiTheme="minorEastAsia" w:eastAsiaTheme="minorEastAsia"/>
              <w:sz w:val="24"/>
            </w:rPr>
            <w:t>）</w:t>
          </w:r>
        </w:p>
        <w:p>
          <w:pPr>
            <w:pStyle w:val="21"/>
            <w:spacing w:before="78" w:after="78" w:line="360" w:lineRule="auto"/>
            <w:rPr>
              <w:rFonts w:asciiTheme="minorEastAsia" w:hAnsiTheme="minorEastAsia" w:eastAsiaTheme="minorEastAsia"/>
              <w:sz w:val="24"/>
            </w:rPr>
          </w:pPr>
          <w:r>
            <w:rPr>
              <w:rFonts w:asciiTheme="minorEastAsia" w:hAnsiTheme="minorEastAsia" w:eastAsiaTheme="minorEastAsia"/>
              <w:sz w:val="24"/>
            </w:rPr>
            <w:t>6</w:t>
          </w:r>
          <w:r>
            <w:rPr>
              <w:rFonts w:hint="eastAsia" w:asciiTheme="minorEastAsia" w:hAnsiTheme="minorEastAsia" w:eastAsiaTheme="minorEastAsia"/>
              <w:sz w:val="24"/>
            </w:rPr>
            <w:t>　施　　工</w:t>
          </w:r>
          <w:r>
            <w:rPr>
              <w:rFonts w:asciiTheme="minorEastAsia" w:hAnsiTheme="minorEastAsia" w:eastAsiaTheme="minorEastAsia"/>
              <w:sz w:val="24"/>
            </w:rPr>
            <w:ptab w:relativeTo="margin" w:alignment="right" w:leader="dot"/>
          </w:r>
          <w:r>
            <w:rPr>
              <w:rFonts w:hint="eastAsia" w:asciiTheme="minorEastAsia" w:hAnsiTheme="minorEastAsia" w:eastAsiaTheme="minorEastAsia"/>
              <w:sz w:val="24"/>
            </w:rPr>
            <w:t>（</w:t>
          </w:r>
          <w:r>
            <w:rPr>
              <w:rFonts w:asciiTheme="minorEastAsia" w:hAnsiTheme="minorEastAsia" w:eastAsiaTheme="minorEastAsia"/>
              <w:sz w:val="24"/>
            </w:rPr>
            <w:t>45</w:t>
          </w:r>
          <w:r>
            <w:rPr>
              <w:rFonts w:hint="eastAsia" w:asciiTheme="minorEastAsia" w:hAnsiTheme="minorEastAsia" w:eastAsiaTheme="minorEastAsia"/>
              <w:sz w:val="24"/>
            </w:rPr>
            <w:t>）</w:t>
          </w:r>
        </w:p>
        <w:p>
          <w:pPr>
            <w:pStyle w:val="28"/>
            <w:spacing w:line="360" w:lineRule="auto"/>
          </w:pPr>
          <w:r>
            <w:rPr>
              <w:rFonts w:asciiTheme="minorEastAsia" w:hAnsiTheme="minorEastAsia" w:eastAsiaTheme="minorEastAsia"/>
              <w:szCs w:val="21"/>
            </w:rPr>
            <w:t>6.1</w:t>
          </w:r>
          <w:r>
            <w:rPr>
              <w:rFonts w:hint="eastAsia" w:asciiTheme="minorEastAsia" w:hAnsiTheme="minorEastAsia" w:eastAsiaTheme="minorEastAsia"/>
              <w:szCs w:val="21"/>
            </w:rPr>
            <w:t>　一般规定</w:t>
          </w:r>
          <w:r>
            <w:rPr>
              <w:rFonts w:asciiTheme="minorEastAsia" w:hAnsiTheme="minorEastAsia" w:eastAsiaTheme="minorEastAsia"/>
              <w:sz w:val="24"/>
            </w:rPr>
            <w:ptab w:relativeTo="margin" w:alignment="right" w:leader="dot"/>
          </w:r>
          <w:r>
            <w:rPr>
              <w:rFonts w:hint="eastAsia" w:asciiTheme="minorEastAsia" w:hAnsiTheme="minorEastAsia" w:eastAsiaTheme="minorEastAsia"/>
              <w:sz w:val="24"/>
            </w:rPr>
            <w:t>（</w:t>
          </w:r>
          <w:r>
            <w:rPr>
              <w:rFonts w:asciiTheme="minorEastAsia" w:hAnsiTheme="minorEastAsia" w:eastAsiaTheme="minorEastAsia"/>
              <w:sz w:val="24"/>
            </w:rPr>
            <w:t>45</w:t>
          </w:r>
          <w:r>
            <w:rPr>
              <w:rFonts w:hint="eastAsia" w:asciiTheme="minorEastAsia" w:hAnsiTheme="minorEastAsia" w:eastAsiaTheme="minorEastAsia"/>
              <w:sz w:val="24"/>
            </w:rPr>
            <w:t>）</w:t>
          </w:r>
        </w:p>
        <w:p>
          <w:pPr>
            <w:pStyle w:val="28"/>
            <w:spacing w:line="360" w:lineRule="auto"/>
            <w:rPr>
              <w:rFonts w:asciiTheme="minorEastAsia" w:hAnsiTheme="minorEastAsia" w:eastAsiaTheme="minorEastAsia"/>
              <w:sz w:val="24"/>
            </w:rPr>
          </w:pPr>
          <w:r>
            <w:rPr>
              <w:rFonts w:asciiTheme="minorEastAsia" w:hAnsiTheme="minorEastAsia" w:eastAsiaTheme="minorEastAsia"/>
              <w:szCs w:val="21"/>
            </w:rPr>
            <w:t>6.</w:t>
          </w:r>
          <w:r>
            <w:rPr>
              <w:rFonts w:hint="eastAsia" w:asciiTheme="minorEastAsia" w:hAnsiTheme="minorEastAsia" w:eastAsiaTheme="minorEastAsia"/>
              <w:szCs w:val="21"/>
            </w:rPr>
            <w:t>2　屋面防水工程</w:t>
          </w:r>
          <w:r>
            <w:rPr>
              <w:rFonts w:asciiTheme="minorEastAsia" w:hAnsiTheme="minorEastAsia" w:eastAsiaTheme="minorEastAsia"/>
              <w:sz w:val="24"/>
            </w:rPr>
            <w:ptab w:relativeTo="margin" w:alignment="right" w:leader="dot"/>
          </w:r>
          <w:r>
            <w:rPr>
              <w:rFonts w:hint="eastAsia" w:asciiTheme="minorEastAsia" w:hAnsiTheme="minorEastAsia" w:eastAsiaTheme="minorEastAsia"/>
              <w:sz w:val="24"/>
            </w:rPr>
            <w:t>（</w:t>
          </w:r>
          <w:r>
            <w:rPr>
              <w:rFonts w:asciiTheme="minorEastAsia" w:hAnsiTheme="minorEastAsia" w:eastAsiaTheme="minorEastAsia"/>
              <w:sz w:val="24"/>
            </w:rPr>
            <w:t>45</w:t>
          </w:r>
          <w:r>
            <w:rPr>
              <w:rFonts w:hint="eastAsia" w:asciiTheme="minorEastAsia" w:hAnsiTheme="minorEastAsia" w:eastAsiaTheme="minorEastAsia"/>
              <w:sz w:val="24"/>
            </w:rPr>
            <w:t>）</w:t>
          </w:r>
        </w:p>
        <w:p>
          <w:pPr>
            <w:pStyle w:val="28"/>
            <w:spacing w:line="360" w:lineRule="auto"/>
            <w:rPr>
              <w:rFonts w:asciiTheme="minorEastAsia" w:hAnsiTheme="minorEastAsia" w:eastAsiaTheme="minorEastAsia"/>
              <w:sz w:val="24"/>
            </w:rPr>
          </w:pPr>
          <w:r>
            <w:rPr>
              <w:rFonts w:asciiTheme="minorEastAsia" w:hAnsiTheme="minorEastAsia" w:eastAsiaTheme="minorEastAsia"/>
              <w:szCs w:val="21"/>
            </w:rPr>
            <w:t xml:space="preserve">6.3  </w:t>
          </w:r>
          <w:r>
            <w:rPr>
              <w:rFonts w:hint="eastAsia" w:asciiTheme="minorEastAsia" w:hAnsiTheme="minorEastAsia" w:eastAsiaTheme="minorEastAsia"/>
              <w:szCs w:val="21"/>
            </w:rPr>
            <w:t>地下防水工程</w:t>
          </w:r>
          <w:r>
            <w:rPr>
              <w:rFonts w:asciiTheme="minorEastAsia" w:hAnsiTheme="minorEastAsia" w:eastAsiaTheme="minorEastAsia"/>
              <w:sz w:val="24"/>
            </w:rPr>
            <w:ptab w:relativeTo="margin" w:alignment="right" w:leader="dot"/>
          </w:r>
          <w:r>
            <w:rPr>
              <w:rFonts w:hint="eastAsia" w:asciiTheme="minorEastAsia" w:hAnsiTheme="minorEastAsia" w:eastAsiaTheme="minorEastAsia"/>
              <w:sz w:val="24"/>
            </w:rPr>
            <w:t>（</w:t>
          </w:r>
          <w:r>
            <w:rPr>
              <w:rFonts w:asciiTheme="minorEastAsia" w:hAnsiTheme="minorEastAsia" w:eastAsiaTheme="minorEastAsia"/>
              <w:sz w:val="24"/>
            </w:rPr>
            <w:t>45</w:t>
          </w:r>
          <w:r>
            <w:rPr>
              <w:rFonts w:hint="eastAsia" w:asciiTheme="minorEastAsia" w:hAnsiTheme="minorEastAsia" w:eastAsiaTheme="minorEastAsia"/>
              <w:sz w:val="24"/>
            </w:rPr>
            <w:t>）</w:t>
          </w:r>
        </w:p>
        <w:p>
          <w:pPr>
            <w:pStyle w:val="21"/>
            <w:spacing w:before="78" w:after="78" w:line="360" w:lineRule="auto"/>
            <w:rPr>
              <w:rFonts w:asciiTheme="minorEastAsia" w:hAnsiTheme="minorEastAsia" w:eastAsiaTheme="minorEastAsia"/>
              <w:sz w:val="24"/>
            </w:rPr>
          </w:pPr>
          <w:r>
            <w:rPr>
              <w:rFonts w:hint="eastAsia" w:asciiTheme="minorEastAsia" w:hAnsiTheme="minorEastAsia" w:eastAsiaTheme="minorEastAsia"/>
              <w:sz w:val="24"/>
            </w:rPr>
            <w:t>7　验    收</w:t>
          </w:r>
          <w:r>
            <w:rPr>
              <w:rFonts w:asciiTheme="minorEastAsia" w:hAnsiTheme="minorEastAsia" w:eastAsiaTheme="minorEastAsia"/>
              <w:sz w:val="24"/>
            </w:rPr>
            <w:ptab w:relativeTo="margin" w:alignment="right" w:leader="dot"/>
          </w:r>
          <w:r>
            <w:rPr>
              <w:rFonts w:hint="eastAsia" w:asciiTheme="minorEastAsia" w:hAnsiTheme="minorEastAsia" w:eastAsiaTheme="minorEastAsia"/>
              <w:sz w:val="24"/>
            </w:rPr>
            <w:t>（</w:t>
          </w:r>
          <w:r>
            <w:rPr>
              <w:rFonts w:asciiTheme="minorEastAsia" w:hAnsiTheme="minorEastAsia" w:eastAsiaTheme="minorEastAsia"/>
              <w:sz w:val="24"/>
            </w:rPr>
            <w:t>47</w:t>
          </w:r>
          <w:r>
            <w:rPr>
              <w:rFonts w:hint="eastAsia" w:asciiTheme="minorEastAsia" w:hAnsiTheme="minorEastAsia" w:eastAsiaTheme="minorEastAsia"/>
              <w:sz w:val="24"/>
            </w:rPr>
            <w:t>）</w:t>
          </w:r>
        </w:p>
        <w:p>
          <w:pPr>
            <w:pStyle w:val="28"/>
            <w:spacing w:line="360" w:lineRule="auto"/>
            <w:rPr>
              <w:rFonts w:asciiTheme="minorEastAsia" w:hAnsiTheme="minorEastAsia" w:eastAsiaTheme="minorEastAsia"/>
              <w:sz w:val="24"/>
            </w:rPr>
          </w:pPr>
          <w:r>
            <w:rPr>
              <w:rFonts w:hint="eastAsia" w:asciiTheme="minorEastAsia" w:hAnsiTheme="minorEastAsia" w:eastAsiaTheme="minorEastAsia"/>
              <w:szCs w:val="21"/>
            </w:rPr>
            <w:t>7</w:t>
          </w:r>
          <w:r>
            <w:rPr>
              <w:rFonts w:asciiTheme="minorEastAsia" w:hAnsiTheme="minorEastAsia" w:eastAsiaTheme="minorEastAsia"/>
              <w:szCs w:val="21"/>
            </w:rPr>
            <w:t>.1</w:t>
          </w:r>
          <w:r>
            <w:rPr>
              <w:rFonts w:hint="eastAsia" w:asciiTheme="minorEastAsia" w:hAnsiTheme="minorEastAsia" w:eastAsiaTheme="minorEastAsia"/>
              <w:szCs w:val="21"/>
            </w:rPr>
            <w:t>　一般规定</w:t>
          </w:r>
          <w:r>
            <w:rPr>
              <w:rFonts w:asciiTheme="minorEastAsia" w:hAnsiTheme="minorEastAsia" w:eastAsiaTheme="minorEastAsia"/>
              <w:sz w:val="24"/>
            </w:rPr>
            <w:ptab w:relativeTo="margin" w:alignment="right" w:leader="dot"/>
          </w:r>
          <w:r>
            <w:rPr>
              <w:rFonts w:hint="eastAsia" w:asciiTheme="minorEastAsia" w:hAnsiTheme="minorEastAsia" w:eastAsiaTheme="minorEastAsia"/>
              <w:sz w:val="24"/>
            </w:rPr>
            <w:t>（</w:t>
          </w:r>
          <w:r>
            <w:rPr>
              <w:rFonts w:asciiTheme="minorEastAsia" w:hAnsiTheme="minorEastAsia" w:eastAsiaTheme="minorEastAsia"/>
              <w:sz w:val="24"/>
            </w:rPr>
            <w:t>47</w:t>
          </w:r>
          <w:r>
            <w:rPr>
              <w:rFonts w:hint="eastAsia" w:asciiTheme="minorEastAsia" w:hAnsiTheme="minorEastAsia" w:eastAsiaTheme="minorEastAsia"/>
              <w:sz w:val="24"/>
            </w:rPr>
            <w:t>）</w:t>
          </w:r>
        </w:p>
        <w:p>
          <w:pPr>
            <w:pStyle w:val="28"/>
            <w:spacing w:line="360" w:lineRule="auto"/>
            <w:rPr>
              <w:rFonts w:asciiTheme="minorEastAsia" w:hAnsiTheme="minorEastAsia" w:eastAsiaTheme="minorEastAsia"/>
              <w:sz w:val="24"/>
            </w:rPr>
          </w:pPr>
          <w:r>
            <w:rPr>
              <w:rFonts w:hint="eastAsia" w:asciiTheme="minorEastAsia" w:hAnsiTheme="minorEastAsia" w:eastAsiaTheme="minorEastAsia"/>
              <w:szCs w:val="21"/>
            </w:rPr>
            <w:t>7</w:t>
          </w:r>
          <w:r>
            <w:rPr>
              <w:rFonts w:asciiTheme="minorEastAsia" w:hAnsiTheme="minorEastAsia" w:eastAsiaTheme="minorEastAsia"/>
              <w:szCs w:val="21"/>
            </w:rPr>
            <w:t>.2</w:t>
          </w:r>
          <w:r>
            <w:rPr>
              <w:rFonts w:hint="eastAsia" w:asciiTheme="minorEastAsia" w:hAnsiTheme="minorEastAsia" w:eastAsiaTheme="minorEastAsia"/>
              <w:szCs w:val="21"/>
            </w:rPr>
            <w:t>　屋面防水工程</w:t>
          </w:r>
          <w:r>
            <w:rPr>
              <w:rFonts w:asciiTheme="minorEastAsia" w:hAnsiTheme="minorEastAsia" w:eastAsiaTheme="minorEastAsia"/>
              <w:sz w:val="24"/>
            </w:rPr>
            <w:ptab w:relativeTo="margin" w:alignment="right" w:leader="dot"/>
          </w:r>
          <w:r>
            <w:rPr>
              <w:rFonts w:hint="eastAsia" w:asciiTheme="minorEastAsia" w:hAnsiTheme="minorEastAsia" w:eastAsiaTheme="minorEastAsia"/>
              <w:sz w:val="24"/>
            </w:rPr>
            <w:t>（</w:t>
          </w:r>
          <w:r>
            <w:rPr>
              <w:rFonts w:asciiTheme="minorEastAsia" w:hAnsiTheme="minorEastAsia" w:eastAsiaTheme="minorEastAsia"/>
              <w:sz w:val="24"/>
            </w:rPr>
            <w:t>47</w:t>
          </w:r>
          <w:r>
            <w:rPr>
              <w:rFonts w:hint="eastAsia" w:asciiTheme="minorEastAsia" w:hAnsiTheme="minorEastAsia" w:eastAsiaTheme="minorEastAsia"/>
              <w:sz w:val="24"/>
            </w:rPr>
            <w:t>）</w:t>
          </w:r>
        </w:p>
        <w:p>
          <w:pPr>
            <w:ind w:firstLine="420" w:firstLineChars="200"/>
            <w:rPr>
              <w:rFonts w:eastAsiaTheme="minorEastAsia"/>
            </w:rPr>
          </w:pPr>
          <w:r>
            <w:rPr>
              <w:rFonts w:hint="eastAsia" w:asciiTheme="minorEastAsia" w:hAnsiTheme="minorEastAsia" w:eastAsiaTheme="minorEastAsia"/>
              <w:szCs w:val="21"/>
            </w:rPr>
            <w:t>7</w:t>
          </w:r>
          <w:r>
            <w:rPr>
              <w:rFonts w:asciiTheme="minorEastAsia" w:hAnsiTheme="minorEastAsia" w:eastAsiaTheme="minorEastAsia"/>
              <w:szCs w:val="21"/>
            </w:rPr>
            <w:t>.3</w:t>
          </w:r>
          <w:r>
            <w:rPr>
              <w:rFonts w:hint="eastAsia" w:asciiTheme="minorEastAsia" w:hAnsiTheme="minorEastAsia" w:eastAsiaTheme="minorEastAsia"/>
              <w:szCs w:val="21"/>
            </w:rPr>
            <w:t>　地下防水工程</w:t>
          </w:r>
          <w:r>
            <w:rPr>
              <w:rFonts w:asciiTheme="minorEastAsia" w:hAnsiTheme="minorEastAsia" w:eastAsiaTheme="minorEastAsia"/>
              <w:sz w:val="24"/>
            </w:rPr>
            <w:ptab w:relativeTo="margin" w:alignment="right" w:leader="dot"/>
          </w:r>
          <w:r>
            <w:rPr>
              <w:rFonts w:hint="eastAsia" w:asciiTheme="minorEastAsia" w:hAnsiTheme="minorEastAsia" w:eastAsiaTheme="minorEastAsia"/>
              <w:sz w:val="24"/>
            </w:rPr>
            <w:t>（</w:t>
          </w:r>
          <w:r>
            <w:rPr>
              <w:rFonts w:asciiTheme="minorEastAsia" w:hAnsiTheme="minorEastAsia" w:eastAsiaTheme="minorEastAsia"/>
              <w:sz w:val="24"/>
            </w:rPr>
            <w:t>47</w:t>
          </w:r>
          <w:r>
            <w:rPr>
              <w:rFonts w:hint="eastAsia" w:asciiTheme="minorEastAsia" w:hAnsiTheme="minorEastAsia" w:eastAsiaTheme="minorEastAsia"/>
              <w:sz w:val="24"/>
            </w:rPr>
            <w:t>）</w:t>
          </w:r>
        </w:p>
        <w:p>
          <w:pPr>
            <w:pStyle w:val="14"/>
            <w:widowControl/>
            <w:spacing w:after="100" w:line="259" w:lineRule="auto"/>
            <w:jc w:val="left"/>
            <w:rPr>
              <w:rFonts w:asciiTheme="minorEastAsia" w:hAnsiTheme="minorEastAsia" w:eastAsiaTheme="minorEastAsia"/>
              <w:sz w:val="24"/>
              <w:lang w:val="zh-CN"/>
            </w:rPr>
          </w:pPr>
        </w:p>
      </w:sdtContent>
    </w:sdt>
    <w:p>
      <w:pPr>
        <w:widowControl/>
        <w:spacing w:line="360" w:lineRule="auto"/>
        <w:ind w:firstLine="843" w:firstLineChars="300"/>
        <w:jc w:val="left"/>
        <w:rPr>
          <w:rFonts w:ascii="Times New Roman" w:hAnsi="Times New Roman" w:eastAsia="仿宋"/>
          <w:b/>
          <w:sz w:val="28"/>
          <w:szCs w:val="36"/>
        </w:rPr>
      </w:pPr>
      <w:r>
        <w:rPr>
          <w:rFonts w:ascii="Times New Roman" w:hAnsi="Times New Roman" w:eastAsia="仿宋"/>
          <w:b/>
          <w:sz w:val="28"/>
          <w:szCs w:val="36"/>
        </w:rPr>
        <w:br w:type="page"/>
      </w:r>
    </w:p>
    <w:p>
      <w:pPr>
        <w:spacing w:line="360" w:lineRule="auto"/>
        <w:jc w:val="center"/>
        <w:rPr>
          <w:rFonts w:ascii="宋体" w:hAnsi="宋体"/>
          <w:b/>
          <w:sz w:val="32"/>
          <w:szCs w:val="32"/>
        </w:rPr>
      </w:pPr>
      <w:r>
        <w:rPr>
          <w:rFonts w:ascii="宋体" w:hAnsi="宋体"/>
          <w:b/>
          <w:sz w:val="32"/>
          <w:szCs w:val="32"/>
        </w:rPr>
        <w:t>1</w:t>
      </w:r>
      <w:r>
        <w:rPr>
          <w:rFonts w:hint="eastAsia" w:ascii="宋体" w:hAnsi="宋体"/>
          <w:b/>
          <w:sz w:val="32"/>
          <w:szCs w:val="32"/>
        </w:rPr>
        <w:t>　总　　则</w:t>
      </w:r>
    </w:p>
    <w:p>
      <w:pPr>
        <w:pStyle w:val="2"/>
        <w:spacing w:line="360" w:lineRule="auto"/>
        <w:jc w:val="left"/>
        <w:rPr>
          <w:rFonts w:ascii="Times New Roman" w:hAnsi="Times New Roman"/>
          <w:sz w:val="24"/>
          <w:szCs w:val="22"/>
        </w:rPr>
      </w:pPr>
      <w:r>
        <w:rPr>
          <w:rFonts w:ascii="Times New Roman" w:hAnsi="Times New Roman"/>
          <w:b/>
          <w:sz w:val="24"/>
          <w:szCs w:val="24"/>
        </w:rPr>
        <w:t>1.0.1</w:t>
      </w:r>
      <w:r>
        <w:rPr>
          <w:rFonts w:hAnsi="宋体"/>
          <w:b/>
          <w:sz w:val="24"/>
          <w:szCs w:val="24"/>
        </w:rPr>
        <w:t xml:space="preserve"> </w:t>
      </w:r>
      <w:r>
        <w:rPr>
          <w:rFonts w:hint="eastAsia" w:hAnsi="宋体"/>
          <w:kern w:val="0"/>
          <w:sz w:val="24"/>
        </w:rPr>
        <w:t>自粘型热塑性聚烯烃（TPO)复合防水卷材由反射膜、高分子卷材、沥青基自粘胶层、隔离膜构成，一种卷材多种功能，具有创新性，符合行业对防水材料要求的技术先进、</w:t>
      </w:r>
      <w:r>
        <w:rPr>
          <w:rFonts w:ascii="Times New Roman" w:hAnsi="Times New Roman"/>
          <w:sz w:val="24"/>
          <w:szCs w:val="22"/>
        </w:rPr>
        <w:t>安全耐久、</w:t>
      </w:r>
      <w:r>
        <w:rPr>
          <w:rFonts w:hint="eastAsia" w:ascii="Times New Roman" w:hAnsi="Times New Roman"/>
          <w:sz w:val="24"/>
          <w:szCs w:val="22"/>
        </w:rPr>
        <w:t>低碳环保、</w:t>
      </w:r>
      <w:r>
        <w:rPr>
          <w:rFonts w:ascii="Times New Roman" w:hAnsi="Times New Roman"/>
          <w:sz w:val="24"/>
          <w:szCs w:val="22"/>
        </w:rPr>
        <w:t>经济</w:t>
      </w:r>
      <w:r>
        <w:rPr>
          <w:rFonts w:hint="eastAsia" w:ascii="Times New Roman" w:hAnsi="Times New Roman"/>
          <w:sz w:val="24"/>
          <w:szCs w:val="22"/>
        </w:rPr>
        <w:t>合理的发展方向。</w:t>
      </w:r>
      <w:r>
        <w:rPr>
          <w:rFonts w:ascii="Times New Roman" w:hAnsi="Times New Roman"/>
          <w:sz w:val="24"/>
          <w:szCs w:val="22"/>
        </w:rPr>
        <w:t>为规范</w:t>
      </w:r>
      <w:r>
        <w:rPr>
          <w:rFonts w:hint="eastAsia" w:hAnsi="宋体"/>
          <w:kern w:val="0"/>
          <w:sz w:val="24"/>
        </w:rPr>
        <w:t>该卷材</w:t>
      </w:r>
      <w:r>
        <w:rPr>
          <w:rFonts w:hint="eastAsia" w:hAnsi="宋体"/>
          <w:sz w:val="24"/>
          <w:szCs w:val="24"/>
        </w:rPr>
        <w:t>应用技术</w:t>
      </w:r>
      <w:r>
        <w:rPr>
          <w:rFonts w:ascii="Times New Roman" w:hAnsi="Times New Roman"/>
          <w:sz w:val="24"/>
          <w:szCs w:val="22"/>
        </w:rPr>
        <w:t>，</w:t>
      </w:r>
      <w:r>
        <w:rPr>
          <w:rFonts w:hint="eastAsia" w:ascii="Times New Roman" w:hAnsi="Times New Roman"/>
          <w:sz w:val="24"/>
          <w:szCs w:val="22"/>
        </w:rPr>
        <w:t>有利于减少和避免渗漏，提</w:t>
      </w:r>
      <w:r>
        <w:rPr>
          <w:rFonts w:ascii="Times New Roman" w:hAnsi="Times New Roman"/>
          <w:sz w:val="24"/>
          <w:szCs w:val="22"/>
        </w:rPr>
        <w:t>防水工程质量，</w:t>
      </w:r>
      <w:r>
        <w:rPr>
          <w:rFonts w:hint="eastAsia" w:ascii="Times New Roman" w:hAnsi="Times New Roman"/>
          <w:sz w:val="24"/>
          <w:szCs w:val="22"/>
        </w:rPr>
        <w:t>所以</w:t>
      </w:r>
      <w:r>
        <w:rPr>
          <w:rFonts w:ascii="Times New Roman" w:hAnsi="Times New Roman"/>
          <w:sz w:val="24"/>
          <w:szCs w:val="22"/>
        </w:rPr>
        <w:t>制定</w:t>
      </w:r>
      <w:r>
        <w:rPr>
          <w:rFonts w:hint="eastAsia" w:ascii="Times New Roman" w:hAnsi="Times New Roman"/>
          <w:sz w:val="24"/>
          <w:szCs w:val="22"/>
        </w:rPr>
        <w:t>了有针对性的</w:t>
      </w:r>
      <w:r>
        <w:rPr>
          <w:rFonts w:ascii="Times New Roman" w:hAnsi="Times New Roman"/>
          <w:sz w:val="24"/>
          <w:szCs w:val="22"/>
        </w:rPr>
        <w:t>本规程</w:t>
      </w:r>
      <w:r>
        <w:rPr>
          <w:rFonts w:hint="eastAsia" w:ascii="Times New Roman" w:hAnsi="Times New Roman"/>
          <w:sz w:val="24"/>
          <w:szCs w:val="22"/>
        </w:rPr>
        <w:t>。</w:t>
      </w:r>
    </w:p>
    <w:p>
      <w:pPr>
        <w:spacing w:line="360" w:lineRule="auto"/>
        <w:jc w:val="left"/>
        <w:rPr>
          <w:rFonts w:ascii="Times New Roman" w:hAnsi="Times New Roman"/>
          <w:sz w:val="24"/>
        </w:rPr>
      </w:pPr>
      <w:r>
        <w:rPr>
          <w:rFonts w:ascii="Times New Roman" w:hAnsi="Times New Roman"/>
          <w:b/>
          <w:bCs/>
          <w:sz w:val="24"/>
        </w:rPr>
        <w:t>1.0.2</w:t>
      </w:r>
      <w:r>
        <w:rPr>
          <w:rFonts w:hint="eastAsia" w:ascii="宋体" w:hAnsi="宋体"/>
          <w:sz w:val="24"/>
        </w:rPr>
        <w:t xml:space="preserve"> 自粘型</w:t>
      </w:r>
      <w:r>
        <w:rPr>
          <w:rFonts w:hint="eastAsia" w:ascii="宋体" w:hAnsi="宋体"/>
          <w:kern w:val="0"/>
          <w:sz w:val="24"/>
        </w:rPr>
        <w:t>热塑性聚烯烃（TPO)复合防水卷材</w:t>
      </w:r>
      <w:r>
        <w:rPr>
          <w:rFonts w:hint="eastAsia" w:ascii="宋体" w:hAnsi="宋体"/>
          <w:sz w:val="24"/>
        </w:rPr>
        <w:t>应用技术</w:t>
      </w:r>
      <w:r>
        <w:rPr>
          <w:rFonts w:ascii="宋体" w:hAnsi="宋体"/>
          <w:sz w:val="24"/>
        </w:rPr>
        <w:t>适用于新建和改扩建建设工程的防水</w:t>
      </w:r>
      <w:r>
        <w:rPr>
          <w:rFonts w:hint="eastAsia" w:ascii="宋体" w:hAnsi="宋体"/>
          <w:sz w:val="24"/>
        </w:rPr>
        <w:t>，</w:t>
      </w:r>
      <w:r>
        <w:rPr>
          <w:rFonts w:ascii="宋体" w:hAnsi="宋体"/>
          <w:sz w:val="24"/>
        </w:rPr>
        <w:t>屋面工程包括混凝土结构的平屋面、坡屋面</w:t>
      </w:r>
      <w:r>
        <w:rPr>
          <w:rFonts w:hint="eastAsia" w:ascii="宋体" w:hAnsi="宋体"/>
          <w:sz w:val="24"/>
        </w:rPr>
        <w:t>及钢结构屋面、种植屋面等，</w:t>
      </w:r>
      <w:r>
        <w:rPr>
          <w:rFonts w:ascii="宋体" w:hAnsi="宋体"/>
          <w:sz w:val="24"/>
        </w:rPr>
        <w:t>地下工程包</w:t>
      </w:r>
      <w:r>
        <w:rPr>
          <w:rFonts w:ascii="Times New Roman" w:hAnsi="Times New Roman"/>
          <w:sz w:val="24"/>
        </w:rPr>
        <w:t>括工业与民用建筑地下室及战备工事</w:t>
      </w:r>
      <w:r>
        <w:rPr>
          <w:rFonts w:hint="eastAsia" w:ascii="Times New Roman" w:hAnsi="Times New Roman"/>
          <w:sz w:val="24"/>
        </w:rPr>
        <w:t>、</w:t>
      </w:r>
      <w:r>
        <w:rPr>
          <w:rFonts w:ascii="Times New Roman" w:hAnsi="Times New Roman"/>
          <w:sz w:val="24"/>
        </w:rPr>
        <w:t>人防工程</w:t>
      </w:r>
      <w:r>
        <w:rPr>
          <w:rFonts w:hint="eastAsia" w:ascii="Times New Roman" w:hAnsi="Times New Roman"/>
          <w:sz w:val="24"/>
        </w:rPr>
        <w:t>、基础设施</w:t>
      </w:r>
      <w:r>
        <w:rPr>
          <w:rFonts w:ascii="Times New Roman" w:hAnsi="Times New Roman"/>
          <w:sz w:val="24"/>
        </w:rPr>
        <w:t>、</w:t>
      </w:r>
      <w:r>
        <w:rPr>
          <w:rFonts w:hint="eastAsia" w:ascii="Times New Roman" w:hAnsi="Times New Roman"/>
          <w:sz w:val="24"/>
        </w:rPr>
        <w:t>市政、园林、</w:t>
      </w:r>
      <w:r>
        <w:rPr>
          <w:rFonts w:ascii="Times New Roman" w:hAnsi="Times New Roman"/>
          <w:sz w:val="24"/>
        </w:rPr>
        <w:t>地铁、隧道、地下管廊等</w:t>
      </w:r>
      <w:r>
        <w:rPr>
          <w:rFonts w:hint="eastAsia" w:ascii="Times New Roman" w:hAnsi="Times New Roman"/>
          <w:sz w:val="24"/>
        </w:rPr>
        <w:t>，同时</w:t>
      </w:r>
      <w:r>
        <w:rPr>
          <w:rFonts w:ascii="Times New Roman" w:hAnsi="Times New Roman"/>
          <w:sz w:val="24"/>
        </w:rPr>
        <w:t>适用于</w:t>
      </w:r>
      <w:r>
        <w:rPr>
          <w:rFonts w:hint="eastAsia" w:ascii="Times New Roman" w:hAnsi="Times New Roman"/>
          <w:sz w:val="24"/>
        </w:rPr>
        <w:t>桥梁、水利工程和</w:t>
      </w:r>
      <w:r>
        <w:rPr>
          <w:rFonts w:ascii="Times New Roman" w:hAnsi="Times New Roman"/>
          <w:sz w:val="24"/>
        </w:rPr>
        <w:t>水池、游泳池</w:t>
      </w:r>
      <w:r>
        <w:rPr>
          <w:rFonts w:hint="eastAsia" w:ascii="Times New Roman" w:hAnsi="Times New Roman"/>
          <w:sz w:val="24"/>
        </w:rPr>
        <w:t>、污水处理池等</w:t>
      </w:r>
      <w:r>
        <w:rPr>
          <w:rFonts w:ascii="Times New Roman" w:hAnsi="Times New Roman"/>
          <w:sz w:val="24"/>
        </w:rPr>
        <w:t>工程。</w:t>
      </w:r>
    </w:p>
    <w:p>
      <w:pPr>
        <w:overflowPunct w:val="0"/>
        <w:adjustRightInd w:val="0"/>
        <w:rPr>
          <w:rFonts w:ascii="Times New Roman" w:hAnsi="Times New Roman"/>
          <w:b/>
          <w:dstrike/>
          <w:szCs w:val="21"/>
        </w:rPr>
      </w:pPr>
    </w:p>
    <w:p>
      <w:pPr>
        <w:widowControl/>
        <w:jc w:val="left"/>
        <w:rPr>
          <w:rFonts w:ascii="Times New Roman" w:hAnsi="Times New Roman" w:eastAsia="黑体"/>
          <w:b/>
          <w:bCs/>
          <w:kern w:val="44"/>
          <w:sz w:val="40"/>
          <w:szCs w:val="40"/>
        </w:rPr>
      </w:pPr>
      <w:r>
        <w:rPr>
          <w:rFonts w:ascii="Times New Roman" w:hAnsi="Times New Roman"/>
          <w:b/>
          <w:bCs/>
          <w:kern w:val="44"/>
          <w:sz w:val="40"/>
          <w:szCs w:val="40"/>
        </w:rPr>
        <w:br w:type="page"/>
      </w:r>
    </w:p>
    <w:p>
      <w:pPr>
        <w:spacing w:line="360" w:lineRule="auto"/>
        <w:jc w:val="center"/>
        <w:rPr>
          <w:rFonts w:ascii="宋体" w:hAnsi="宋体"/>
          <w:b/>
          <w:sz w:val="32"/>
          <w:szCs w:val="32"/>
        </w:rPr>
      </w:pPr>
      <w:r>
        <w:rPr>
          <w:rFonts w:ascii="宋体" w:hAnsi="宋体"/>
          <w:b/>
          <w:sz w:val="32"/>
          <w:szCs w:val="32"/>
        </w:rPr>
        <w:t>2</w:t>
      </w:r>
      <w:r>
        <w:rPr>
          <w:rFonts w:hint="eastAsia" w:ascii="宋体" w:hAnsi="宋体"/>
          <w:b/>
          <w:sz w:val="32"/>
          <w:szCs w:val="32"/>
        </w:rPr>
        <w:t>　术　　语</w:t>
      </w:r>
    </w:p>
    <w:p>
      <w:pPr>
        <w:spacing w:line="360" w:lineRule="auto"/>
        <w:jc w:val="left"/>
        <w:rPr>
          <w:rFonts w:ascii="宋体" w:hAnsi="宋体"/>
          <w:sz w:val="24"/>
        </w:rPr>
      </w:pPr>
    </w:p>
    <w:p>
      <w:pPr>
        <w:spacing w:line="360" w:lineRule="auto"/>
        <w:jc w:val="left"/>
        <w:rPr>
          <w:rFonts w:hAnsi="宋体"/>
          <w:kern w:val="0"/>
          <w:sz w:val="24"/>
        </w:rPr>
      </w:pPr>
      <w:r>
        <w:rPr>
          <w:rFonts w:ascii="Times New Roman" w:hAnsi="Times New Roman"/>
          <w:b/>
          <w:bCs/>
          <w:sz w:val="24"/>
        </w:rPr>
        <w:t>2.0.1</w:t>
      </w:r>
      <w:r>
        <w:rPr>
          <w:rFonts w:ascii="宋体" w:hAnsi="宋体"/>
          <w:sz w:val="24"/>
        </w:rPr>
        <w:t xml:space="preserve"> </w:t>
      </w:r>
      <w:r>
        <w:rPr>
          <w:rFonts w:hint="eastAsia" w:hAnsi="宋体"/>
          <w:kern w:val="0"/>
          <w:sz w:val="24"/>
        </w:rPr>
        <w:t>自粘型热塑性聚烯烃（TPO)复合防水卷材，</w:t>
      </w:r>
      <w:r>
        <w:rPr>
          <w:rFonts w:hint="eastAsia" w:asciiTheme="minorEastAsia" w:hAnsiTheme="minorEastAsia" w:eastAsiaTheme="minorEastAsia" w:cstheme="minorEastAsia"/>
          <w:sz w:val="24"/>
        </w:rPr>
        <w:t>又名</w:t>
      </w:r>
      <w:r>
        <w:rPr>
          <w:rFonts w:hint="eastAsia" w:ascii="宋体" w:hAnsi="宋体"/>
          <w:bCs/>
          <w:sz w:val="24"/>
        </w:rPr>
        <w:t>FST自粘型叠加（TPO)纳米合金防水卷材。是由</w:t>
      </w:r>
      <w:r>
        <w:rPr>
          <w:rFonts w:hint="eastAsia" w:ascii="宋体" w:hAnsi="宋体"/>
          <w:sz w:val="24"/>
        </w:rPr>
        <w:t>纳米合金反射膜、高分子（TPO）纳米胎体面膜、橡胶沥青基自粘胶膜层内夹聚酚玻纤网格布、聚乙烯防粘硅油隔离膜等构成的一种多层叠加、</w:t>
      </w:r>
      <w:r>
        <w:rPr>
          <w:rFonts w:hint="eastAsia" w:hAnsi="宋体"/>
          <w:kern w:val="0"/>
          <w:sz w:val="24"/>
        </w:rPr>
        <w:t>具有防水、防腐、增强等多重功能卷材。</w:t>
      </w:r>
    </w:p>
    <w:p>
      <w:pPr>
        <w:spacing w:line="360" w:lineRule="auto"/>
        <w:ind w:firstLine="480" w:firstLineChars="200"/>
        <w:jc w:val="left"/>
        <w:rPr>
          <w:rFonts w:hAnsi="宋体"/>
          <w:kern w:val="0"/>
          <w:sz w:val="24"/>
        </w:rPr>
      </w:pPr>
      <w:r>
        <w:rPr>
          <w:rFonts w:hint="eastAsia" w:hAnsi="宋体"/>
          <w:kern w:val="0"/>
          <w:sz w:val="24"/>
        </w:rPr>
        <w:t>自粘型热塑性聚烯烃（TPO)复合防水卷材在生产设计上，从工程应用出发，采用错层叠加构造，卷材宽度为1000mm，纳米合金反射膜、橡胶沥青基自粘胶膜层、聚乙烯防粘硅油隔离膜分别为</w:t>
      </w:r>
      <w:r>
        <w:rPr>
          <w:rFonts w:hAnsi="宋体"/>
          <w:kern w:val="0"/>
          <w:sz w:val="24"/>
        </w:rPr>
        <w:t>94</w:t>
      </w:r>
      <w:r>
        <w:rPr>
          <w:rFonts w:hint="eastAsia" w:hAnsi="宋体"/>
          <w:kern w:val="0"/>
          <w:sz w:val="24"/>
        </w:rPr>
        <w:t>0mm、</w:t>
      </w:r>
      <w:r>
        <w:rPr>
          <w:rFonts w:hAnsi="宋体"/>
          <w:kern w:val="0"/>
          <w:sz w:val="24"/>
        </w:rPr>
        <w:t>97</w:t>
      </w:r>
      <w:r>
        <w:rPr>
          <w:rFonts w:hint="eastAsia" w:hAnsi="宋体"/>
          <w:kern w:val="0"/>
          <w:sz w:val="24"/>
        </w:rPr>
        <w:t>0mm、1</w:t>
      </w:r>
      <w:r>
        <w:rPr>
          <w:rFonts w:hAnsi="宋体"/>
          <w:kern w:val="0"/>
          <w:sz w:val="24"/>
        </w:rPr>
        <w:t>060mm</w:t>
      </w:r>
      <w:r>
        <w:rPr>
          <w:rFonts w:hint="eastAsia" w:hAnsi="宋体"/>
          <w:kern w:val="0"/>
          <w:sz w:val="24"/>
        </w:rPr>
        <w:t>宽度</w:t>
      </w:r>
      <w:r>
        <w:rPr>
          <w:rFonts w:hAnsi="宋体"/>
          <w:kern w:val="0"/>
          <w:sz w:val="24"/>
        </w:rPr>
        <w:t>,</w:t>
      </w:r>
      <w:r>
        <w:rPr>
          <w:rFonts w:hint="eastAsia" w:hAnsi="宋体"/>
          <w:kern w:val="0"/>
          <w:sz w:val="24"/>
        </w:rPr>
        <w:t>有利于施工时接缝的密封效果（图1）。</w:t>
      </w:r>
    </w:p>
    <w:p>
      <w:pPr>
        <w:pStyle w:val="24"/>
        <w:ind w:firstLine="0" w:firstLineChars="0"/>
        <w:jc w:val="center"/>
      </w:pPr>
      <w:r>
        <w:drawing>
          <wp:inline distT="0" distB="0" distL="114300" distR="114300">
            <wp:extent cx="3985895" cy="2146935"/>
            <wp:effectExtent l="0" t="0" r="14605" b="5715"/>
            <wp:docPr id="7" name="图片 7"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图片1.jpg图片1"/>
                    <pic:cNvPicPr>
                      <a:picLocks noChangeAspect="1"/>
                    </pic:cNvPicPr>
                  </pic:nvPicPr>
                  <pic:blipFill>
                    <a:blip r:embed="rId39"/>
                    <a:srcRect/>
                    <a:stretch>
                      <a:fillRect/>
                    </a:stretch>
                  </pic:blipFill>
                  <pic:spPr>
                    <a:xfrm>
                      <a:off x="0" y="0"/>
                      <a:ext cx="3985895" cy="2146935"/>
                    </a:xfrm>
                    <a:prstGeom prst="rect">
                      <a:avLst/>
                    </a:prstGeom>
                    <a:noFill/>
                    <a:ln>
                      <a:noFill/>
                    </a:ln>
                  </pic:spPr>
                </pic:pic>
              </a:graphicData>
            </a:graphic>
          </wp:inline>
        </w:drawing>
      </w:r>
    </w:p>
    <w:p>
      <w:pPr>
        <w:pStyle w:val="24"/>
        <w:spacing w:line="480" w:lineRule="auto"/>
        <w:jc w:val="center"/>
        <w:rPr>
          <w:rFonts w:ascii="黑体" w:eastAsia="黑体"/>
          <w:szCs w:val="21"/>
        </w:rPr>
      </w:pPr>
      <w:r>
        <w:rPr>
          <w:rFonts w:hint="eastAsia" w:ascii="黑体" w:eastAsia="黑体"/>
          <w:szCs w:val="21"/>
        </w:rPr>
        <w:t>图1  卷材结构构造示意图</w:t>
      </w:r>
    </w:p>
    <w:p>
      <w:pPr>
        <w:pStyle w:val="2"/>
      </w:pPr>
    </w:p>
    <w:p>
      <w:pPr>
        <w:spacing w:line="360" w:lineRule="auto"/>
        <w:jc w:val="left"/>
        <w:rPr>
          <w:rFonts w:ascii="宋体" w:hAnsi="宋体"/>
          <w:sz w:val="24"/>
        </w:rPr>
      </w:pPr>
      <w:r>
        <w:rPr>
          <w:rFonts w:ascii="Times New Roman" w:hAnsi="Times New Roman"/>
          <w:b/>
          <w:bCs/>
          <w:sz w:val="24"/>
        </w:rPr>
        <w:t>2.0.2</w:t>
      </w:r>
      <w:r>
        <w:rPr>
          <w:rFonts w:hint="eastAsia" w:ascii="宋体" w:hAnsi="宋体"/>
          <w:sz w:val="24"/>
        </w:rPr>
        <w:t xml:space="preserve"> 自粘型</w:t>
      </w:r>
      <w:r>
        <w:rPr>
          <w:rFonts w:hint="eastAsia" w:ascii="宋体" w:hAnsi="宋体"/>
          <w:kern w:val="0"/>
          <w:sz w:val="24"/>
        </w:rPr>
        <w:t>热塑性聚烯烃（TPO)复合防水卷材，</w:t>
      </w:r>
      <w:r>
        <w:rPr>
          <w:rFonts w:ascii="宋体" w:hAnsi="宋体"/>
          <w:sz w:val="24"/>
        </w:rPr>
        <w:t>采用</w:t>
      </w:r>
      <w:r>
        <w:rPr>
          <w:rFonts w:hint="eastAsia" w:ascii="宋体" w:hAnsi="宋体"/>
          <w:sz w:val="24"/>
        </w:rPr>
        <w:t>水无忧-PCMW聚合物水泥基防水浆料</w:t>
      </w:r>
      <w:r>
        <w:rPr>
          <w:rFonts w:ascii="宋体" w:hAnsi="宋体"/>
          <w:sz w:val="24"/>
        </w:rPr>
        <w:t>粘结的施工工艺</w:t>
      </w:r>
      <w:r>
        <w:rPr>
          <w:rFonts w:hint="eastAsia" w:ascii="宋体" w:hAnsi="宋体"/>
          <w:sz w:val="24"/>
        </w:rPr>
        <w:t>，可有效解决常见湿铺防水卷材铺贴后易空鼓和卷材破损后易窜水的老大难问题。</w:t>
      </w:r>
    </w:p>
    <w:p>
      <w:pPr>
        <w:spacing w:line="360" w:lineRule="auto"/>
        <w:jc w:val="left"/>
        <w:rPr>
          <w:rFonts w:ascii="宋体" w:hAnsi="宋体"/>
          <w:sz w:val="24"/>
        </w:rPr>
      </w:pPr>
      <w:r>
        <w:rPr>
          <w:rFonts w:ascii="Times New Roman" w:hAnsi="Times New Roman"/>
          <w:b/>
          <w:bCs/>
          <w:sz w:val="24"/>
        </w:rPr>
        <w:t>2.0.3</w:t>
      </w:r>
      <w:r>
        <w:rPr>
          <w:rFonts w:ascii="宋体" w:hAnsi="宋体"/>
          <w:sz w:val="24"/>
        </w:rPr>
        <w:t xml:space="preserve"> 在底板垫层或侧墙</w:t>
      </w:r>
      <w:r>
        <w:rPr>
          <w:rFonts w:hint="eastAsia" w:ascii="宋体" w:hAnsi="宋体"/>
          <w:sz w:val="24"/>
        </w:rPr>
        <w:t>支</w:t>
      </w:r>
      <w:r>
        <w:rPr>
          <w:rFonts w:ascii="宋体" w:hAnsi="宋体"/>
          <w:sz w:val="24"/>
        </w:rPr>
        <w:t>护结构上先</w:t>
      </w:r>
      <w:r>
        <w:rPr>
          <w:rFonts w:hint="eastAsia" w:ascii="宋体" w:hAnsi="宋体"/>
          <w:sz w:val="24"/>
        </w:rPr>
        <w:t>铺设FST自粘型叠加（TPO)纳米合金</w:t>
      </w:r>
      <w:r>
        <w:rPr>
          <w:rFonts w:ascii="宋体" w:hAnsi="宋体"/>
          <w:sz w:val="24"/>
        </w:rPr>
        <w:t>防水卷材，</w:t>
      </w:r>
      <w:r>
        <w:rPr>
          <w:rFonts w:hint="eastAsia" w:ascii="宋体" w:hAnsi="宋体"/>
          <w:sz w:val="24"/>
        </w:rPr>
        <w:t>再</w:t>
      </w:r>
      <w:r>
        <w:rPr>
          <w:rFonts w:ascii="宋体" w:hAnsi="宋体"/>
          <w:sz w:val="24"/>
        </w:rPr>
        <w:t>浇筑的结构防水混凝土</w:t>
      </w:r>
      <w:r>
        <w:rPr>
          <w:rFonts w:hint="eastAsia" w:ascii="宋体" w:hAnsi="宋体"/>
          <w:sz w:val="24"/>
        </w:rPr>
        <w:t>，防水层紧密反粘在结构上，达到皮肤式防水效果，防水层不易窜水，同时减少了防水保护层。</w:t>
      </w:r>
    </w:p>
    <w:p>
      <w:pPr>
        <w:pStyle w:val="2"/>
        <w:rPr>
          <w:rFonts w:ascii="Times New Roman" w:hAnsi="Times New Roman"/>
          <w:b/>
        </w:rPr>
      </w:pPr>
    </w:p>
    <w:p>
      <w:pPr>
        <w:pStyle w:val="2"/>
        <w:rPr>
          <w:rFonts w:ascii="Times New Roman" w:hAnsi="Times New Roman"/>
          <w:b/>
        </w:rPr>
      </w:pPr>
    </w:p>
    <w:p>
      <w:pPr>
        <w:pStyle w:val="2"/>
        <w:rPr>
          <w:rFonts w:ascii="Times New Roman" w:hAnsi="Times New Roman"/>
          <w:b/>
        </w:rPr>
      </w:pPr>
    </w:p>
    <w:p>
      <w:pPr>
        <w:pStyle w:val="2"/>
        <w:rPr>
          <w:rFonts w:ascii="Times New Roman" w:hAnsi="Times New Roman"/>
          <w:b/>
        </w:rPr>
      </w:pPr>
    </w:p>
    <w:p>
      <w:pPr>
        <w:spacing w:line="360" w:lineRule="auto"/>
        <w:jc w:val="center"/>
        <w:rPr>
          <w:rFonts w:ascii="宋体" w:hAnsi="宋体"/>
          <w:b/>
          <w:sz w:val="32"/>
          <w:szCs w:val="32"/>
        </w:rPr>
      </w:pPr>
      <w:bookmarkStart w:id="109" w:name="_Toc1140"/>
      <w:bookmarkStart w:id="110" w:name="_Toc5380"/>
      <w:bookmarkStart w:id="111" w:name="_Toc16031"/>
      <w:bookmarkStart w:id="112" w:name="_Toc82007152"/>
      <w:bookmarkStart w:id="113" w:name="_Toc4745"/>
    </w:p>
    <w:p>
      <w:pPr>
        <w:spacing w:line="360" w:lineRule="auto"/>
        <w:jc w:val="center"/>
        <w:rPr>
          <w:rFonts w:ascii="宋体" w:hAnsi="宋体"/>
          <w:b/>
          <w:sz w:val="32"/>
          <w:szCs w:val="32"/>
        </w:rPr>
      </w:pPr>
      <w:r>
        <w:rPr>
          <w:rFonts w:ascii="宋体" w:hAnsi="宋体"/>
          <w:b/>
          <w:sz w:val="32"/>
          <w:szCs w:val="32"/>
        </w:rPr>
        <w:t>3</w:t>
      </w:r>
      <w:r>
        <w:rPr>
          <w:rFonts w:hint="eastAsia" w:ascii="宋体" w:hAnsi="宋体"/>
          <w:b/>
          <w:sz w:val="32"/>
          <w:szCs w:val="32"/>
        </w:rPr>
        <w:t>　</w:t>
      </w:r>
      <w:r>
        <w:rPr>
          <w:rFonts w:ascii="宋体" w:hAnsi="宋体"/>
          <w:b/>
          <w:sz w:val="32"/>
          <w:szCs w:val="32"/>
        </w:rPr>
        <w:t>基本规定</w:t>
      </w:r>
      <w:bookmarkEnd w:id="109"/>
      <w:bookmarkEnd w:id="110"/>
      <w:bookmarkEnd w:id="111"/>
      <w:bookmarkEnd w:id="112"/>
      <w:bookmarkEnd w:id="113"/>
    </w:p>
    <w:p>
      <w:pPr>
        <w:spacing w:line="360" w:lineRule="auto"/>
        <w:rPr>
          <w:rFonts w:ascii="Times New Roman" w:hAnsi="Times New Roman"/>
          <w:b/>
          <w:bCs/>
          <w:sz w:val="24"/>
        </w:rPr>
      </w:pPr>
    </w:p>
    <w:p>
      <w:pPr>
        <w:spacing w:line="360" w:lineRule="auto"/>
        <w:jc w:val="left"/>
        <w:rPr>
          <w:rFonts w:ascii="宋体" w:hAnsi="宋体"/>
          <w:sz w:val="24"/>
        </w:rPr>
      </w:pPr>
      <w:r>
        <w:rPr>
          <w:rFonts w:ascii="Times New Roman" w:hAnsi="Times New Roman"/>
          <w:b/>
          <w:bCs/>
          <w:sz w:val="24"/>
        </w:rPr>
        <w:t>3.0.3</w:t>
      </w:r>
      <w:r>
        <w:rPr>
          <w:rFonts w:hint="eastAsia" w:ascii="宋体" w:hAnsi="宋体"/>
          <w:sz w:val="24"/>
        </w:rPr>
        <w:t xml:space="preserve"> 自粘型</w:t>
      </w:r>
      <w:r>
        <w:rPr>
          <w:rFonts w:hint="eastAsia" w:ascii="宋体" w:hAnsi="宋体"/>
          <w:kern w:val="0"/>
          <w:sz w:val="24"/>
        </w:rPr>
        <w:t>热塑性聚烯烃（TPO)复合防水卷材</w:t>
      </w:r>
      <w:r>
        <w:rPr>
          <w:rFonts w:hint="eastAsia" w:ascii="宋体" w:hAnsi="宋体"/>
          <w:sz w:val="24"/>
        </w:rPr>
        <w:t>为柔性材料，</w:t>
      </w:r>
      <w:bookmarkStart w:id="114" w:name="_Hlk93914681"/>
      <w:r>
        <w:rPr>
          <w:rFonts w:hint="eastAsia" w:ascii="宋体" w:hAnsi="宋体"/>
          <w:sz w:val="24"/>
        </w:rPr>
        <w:t>如设置在结构背水面，高压力的水会对卷材粘结面及卷材产生破坏，所以不适用于工程背水面部位。</w:t>
      </w:r>
      <w:r>
        <w:rPr>
          <w:rFonts w:hint="eastAsia" w:ascii="宋体" w:hAnsi="宋体"/>
          <w:kern w:val="0"/>
          <w:sz w:val="24"/>
        </w:rPr>
        <w:t>卷材</w:t>
      </w:r>
      <w:r>
        <w:rPr>
          <w:rFonts w:hint="eastAsia" w:ascii="宋体" w:hAnsi="宋体"/>
          <w:sz w:val="24"/>
        </w:rPr>
        <w:t>设置在结构迎水面，可以保护结构免受水的腐蚀侵害</w:t>
      </w:r>
      <w:r>
        <w:rPr>
          <w:rFonts w:ascii="宋体" w:hAnsi="宋体"/>
          <w:sz w:val="24"/>
        </w:rPr>
        <w:t>。</w:t>
      </w:r>
      <w:bookmarkEnd w:id="114"/>
    </w:p>
    <w:p>
      <w:pPr>
        <w:pStyle w:val="2"/>
        <w:spacing w:line="360" w:lineRule="auto"/>
        <w:jc w:val="left"/>
        <w:rPr>
          <w:rFonts w:ascii="Times New Roman" w:hAnsi="Times New Roman"/>
          <w:sz w:val="24"/>
        </w:rPr>
      </w:pPr>
      <w:r>
        <w:rPr>
          <w:rFonts w:ascii="Times New Roman" w:hAnsi="Times New Roman"/>
          <w:b/>
          <w:bCs/>
          <w:sz w:val="24"/>
        </w:rPr>
        <w:t>3.0.</w:t>
      </w:r>
      <w:r>
        <w:rPr>
          <w:rFonts w:hint="eastAsia" w:ascii="Times New Roman" w:hAnsi="Times New Roman"/>
          <w:b/>
          <w:bCs/>
          <w:sz w:val="24"/>
        </w:rPr>
        <w:t>5</w:t>
      </w:r>
      <w:r>
        <w:rPr>
          <w:rFonts w:hAnsi="宋体"/>
          <w:bCs/>
          <w:sz w:val="24"/>
          <w:szCs w:val="24"/>
        </w:rPr>
        <w:t xml:space="preserve"> </w:t>
      </w:r>
      <w:r>
        <w:rPr>
          <w:rFonts w:hint="eastAsia" w:hAnsi="宋体"/>
          <w:sz w:val="24"/>
        </w:rPr>
        <w:t>自粘型</w:t>
      </w:r>
      <w:r>
        <w:rPr>
          <w:rFonts w:hint="eastAsia" w:hAnsi="宋体"/>
          <w:kern w:val="0"/>
          <w:sz w:val="24"/>
        </w:rPr>
        <w:t>热塑性聚烯烃（TPO)复合防水卷材</w:t>
      </w:r>
      <w:r>
        <w:rPr>
          <w:rFonts w:hint="eastAsia" w:hAnsi="宋体"/>
          <w:kern w:val="21"/>
          <w:sz w:val="24"/>
          <w:szCs w:val="24"/>
        </w:rPr>
        <w:t>在金属屋面保温层上铺设，采用的是空铺、机械固定工艺，与保温层、屋面结构无法形成不透风构造，因此需要进行抗风揭试验，才能满足使用功能和使用安全。</w:t>
      </w:r>
    </w:p>
    <w:p>
      <w:pPr>
        <w:widowControl/>
        <w:jc w:val="left"/>
        <w:rPr>
          <w:rFonts w:ascii="Times New Roman" w:hAnsi="Times New Roman" w:eastAsia="黑体"/>
          <w:b/>
          <w:bCs/>
          <w:kern w:val="44"/>
          <w:sz w:val="40"/>
          <w:szCs w:val="40"/>
        </w:rPr>
      </w:pPr>
      <w:r>
        <w:rPr>
          <w:rFonts w:ascii="Times New Roman" w:hAnsi="Times New Roman"/>
          <w:b/>
          <w:bCs/>
          <w:kern w:val="44"/>
          <w:sz w:val="40"/>
          <w:szCs w:val="40"/>
        </w:rPr>
        <w:br w:type="page"/>
      </w:r>
    </w:p>
    <w:p>
      <w:pPr>
        <w:spacing w:line="360" w:lineRule="auto"/>
        <w:jc w:val="center"/>
        <w:rPr>
          <w:rFonts w:ascii="宋体" w:hAnsi="宋体"/>
          <w:b/>
          <w:sz w:val="32"/>
          <w:szCs w:val="32"/>
        </w:rPr>
      </w:pPr>
      <w:bookmarkStart w:id="115" w:name="_Toc2133"/>
      <w:bookmarkStart w:id="116" w:name="_Toc30704"/>
      <w:bookmarkStart w:id="117" w:name="_Toc12896"/>
      <w:bookmarkStart w:id="118" w:name="_Toc18520"/>
      <w:bookmarkStart w:id="119" w:name="_Toc82007153"/>
      <w:r>
        <w:rPr>
          <w:rFonts w:ascii="宋体" w:hAnsi="宋体"/>
          <w:b/>
          <w:sz w:val="32"/>
          <w:szCs w:val="32"/>
        </w:rPr>
        <w:t>4</w:t>
      </w:r>
      <w:r>
        <w:rPr>
          <w:rFonts w:hint="eastAsia" w:ascii="宋体" w:hAnsi="宋体"/>
          <w:b/>
          <w:sz w:val="32"/>
          <w:szCs w:val="32"/>
        </w:rPr>
        <w:t>　</w:t>
      </w:r>
      <w:r>
        <w:rPr>
          <w:rFonts w:ascii="宋体" w:hAnsi="宋体"/>
          <w:b/>
          <w:sz w:val="32"/>
          <w:szCs w:val="32"/>
        </w:rPr>
        <w:t>材</w:t>
      </w:r>
      <w:r>
        <w:rPr>
          <w:rFonts w:hint="eastAsia" w:ascii="宋体" w:hAnsi="宋体"/>
          <w:b/>
          <w:sz w:val="32"/>
          <w:szCs w:val="32"/>
        </w:rPr>
        <w:t>　　</w:t>
      </w:r>
      <w:r>
        <w:rPr>
          <w:rFonts w:ascii="宋体" w:hAnsi="宋体"/>
          <w:b/>
          <w:sz w:val="32"/>
          <w:szCs w:val="32"/>
        </w:rPr>
        <w:t>料</w:t>
      </w:r>
      <w:bookmarkEnd w:id="115"/>
      <w:bookmarkEnd w:id="116"/>
      <w:bookmarkEnd w:id="117"/>
      <w:bookmarkEnd w:id="118"/>
      <w:bookmarkEnd w:id="119"/>
    </w:p>
    <w:p>
      <w:pPr>
        <w:pStyle w:val="2"/>
      </w:pPr>
    </w:p>
    <w:p>
      <w:pPr>
        <w:pStyle w:val="24"/>
        <w:spacing w:line="360" w:lineRule="auto"/>
        <w:ind w:firstLine="0" w:firstLineChars="0"/>
        <w:jc w:val="left"/>
        <w:rPr>
          <w:rFonts w:hAnsi="宋体"/>
          <w:bCs/>
          <w:sz w:val="24"/>
          <w:szCs w:val="24"/>
        </w:rPr>
      </w:pPr>
      <w:bookmarkStart w:id="120" w:name="_Hlk93676539"/>
      <w:r>
        <w:rPr>
          <w:rFonts w:hint="eastAsia" w:ascii="Times New Roman" w:hAnsi="Times New Roman" w:eastAsia="宋体" w:cs="Times New Roman"/>
          <w:b/>
          <w:bCs/>
          <w:sz w:val="24"/>
          <w:szCs w:val="21"/>
        </w:rPr>
        <w:t>4.0.1</w:t>
      </w:r>
      <w:r>
        <w:rPr>
          <w:sz w:val="24"/>
          <w:szCs w:val="24"/>
        </w:rPr>
        <w:t xml:space="preserve"> </w:t>
      </w:r>
      <w:r>
        <w:rPr>
          <w:rFonts w:hint="eastAsia" w:ascii="Times New Roman" w:hAnsi="Times New Roman"/>
          <w:b/>
          <w:bCs/>
          <w:sz w:val="24"/>
          <w:szCs w:val="24"/>
        </w:rPr>
        <w:t xml:space="preserve"> </w:t>
      </w:r>
      <w:r>
        <w:rPr>
          <w:rFonts w:hint="eastAsia" w:hAnsi="宋体" w:eastAsia="宋体"/>
          <w:sz w:val="24"/>
        </w:rPr>
        <w:t>自粘型</w:t>
      </w:r>
      <w:r>
        <w:rPr>
          <w:rFonts w:hint="eastAsia" w:hAnsi="宋体" w:eastAsia="宋体"/>
          <w:kern w:val="0"/>
          <w:sz w:val="24"/>
        </w:rPr>
        <w:t>热塑性聚烯烃（TPO)复合防水卷材</w:t>
      </w:r>
      <w:r>
        <w:rPr>
          <w:rFonts w:hint="eastAsia" w:hAnsi="宋体"/>
          <w:bCs/>
          <w:sz w:val="24"/>
          <w:szCs w:val="24"/>
        </w:rPr>
        <w:t>分外露型和非外露型两种类别，外露型分TPO P类、N类、H类，非外露型分R类、耐根穿刺TPO P类。</w:t>
      </w:r>
    </w:p>
    <w:p>
      <w:pPr>
        <w:pStyle w:val="24"/>
        <w:spacing w:line="360" w:lineRule="auto"/>
        <w:ind w:firstLine="0" w:firstLineChars="0"/>
        <w:jc w:val="left"/>
        <w:rPr>
          <w:rFonts w:hAnsi="宋体"/>
          <w:bCs/>
          <w:color w:val="000000" w:themeColor="text1"/>
          <w:sz w:val="24"/>
          <w:szCs w:val="24"/>
          <w14:textFill>
            <w14:solidFill>
              <w14:schemeClr w14:val="tx1"/>
            </w14:solidFill>
          </w14:textFill>
        </w:rPr>
      </w:pPr>
      <w:r>
        <w:rPr>
          <w:rFonts w:hint="eastAsia" w:ascii="Times New Roman" w:hAnsi="Times New Roman" w:eastAsia="宋体" w:cs="Times New Roman"/>
          <w:b/>
          <w:bCs/>
          <w:sz w:val="24"/>
          <w:szCs w:val="21"/>
        </w:rPr>
        <w:t>4.</w:t>
      </w:r>
      <w:r>
        <w:rPr>
          <w:rFonts w:hint="eastAsia" w:ascii="Times New Roman" w:hAnsi="Times New Roman" w:eastAsia="宋体" w:cs="Times New Roman"/>
          <w:b/>
          <w:bCs/>
          <w:color w:val="000000" w:themeColor="text1"/>
          <w:sz w:val="24"/>
          <w:szCs w:val="21"/>
          <w14:textFill>
            <w14:solidFill>
              <w14:schemeClr w14:val="tx1"/>
            </w14:solidFill>
          </w14:textFill>
        </w:rPr>
        <w:t>0.2</w:t>
      </w:r>
      <w:r>
        <w:rPr>
          <w:color w:val="000000" w:themeColor="text1"/>
          <w:sz w:val="24"/>
          <w:szCs w:val="24"/>
          <w14:textFill>
            <w14:solidFill>
              <w14:schemeClr w14:val="tx1"/>
            </w14:solidFill>
          </w14:textFill>
        </w:rPr>
        <w:t xml:space="preserve"> </w:t>
      </w:r>
      <w:r>
        <w:rPr>
          <w:rFonts w:hint="eastAsia" w:hAnsi="宋体" w:eastAsia="宋体"/>
          <w:sz w:val="24"/>
        </w:rPr>
        <w:t>自粘型</w:t>
      </w:r>
      <w:r>
        <w:rPr>
          <w:rFonts w:hint="eastAsia" w:hAnsi="宋体" w:eastAsia="宋体"/>
          <w:kern w:val="0"/>
          <w:sz w:val="24"/>
        </w:rPr>
        <w:t>热塑性聚烯烃（TPO)复合防水卷材</w:t>
      </w:r>
      <w:r>
        <w:rPr>
          <w:rFonts w:hint="eastAsia" w:hAnsi="宋体"/>
          <w:bCs/>
          <w:color w:val="000000" w:themeColor="text1"/>
          <w:sz w:val="24"/>
          <w:szCs w:val="24"/>
          <w14:textFill>
            <w14:solidFill>
              <w14:schemeClr w14:val="tx1"/>
            </w14:solidFill>
          </w14:textFill>
        </w:rPr>
        <w:t>是传统型聚合物改性沥青卷材和新型高分子卷材的复合叠加而成的一种新型防水、防腐、隔热材料，所以耐热性分沥青胶涂层和高分子胎体膜，低温柔性亦如此。</w:t>
      </w:r>
    </w:p>
    <w:bookmarkEnd w:id="120"/>
    <w:p>
      <w:pPr>
        <w:widowControl/>
        <w:jc w:val="left"/>
        <w:rPr>
          <w:rFonts w:ascii="Times New Roman" w:hAnsi="Times New Roman"/>
          <w:color w:val="000000" w:themeColor="text1"/>
          <w:kern w:val="0"/>
          <w:szCs w:val="20"/>
          <w14:textFill>
            <w14:solidFill>
              <w14:schemeClr w14:val="tx1"/>
            </w14:solidFill>
          </w14:textFill>
        </w:rPr>
      </w:pPr>
    </w:p>
    <w:p>
      <w:pPr>
        <w:pStyle w:val="2"/>
        <w:rPr>
          <w:color w:val="000000" w:themeColor="text1"/>
          <w14:textFill>
            <w14:solidFill>
              <w14:schemeClr w14:val="tx1"/>
            </w14:solidFill>
          </w14:textFill>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line="360" w:lineRule="auto"/>
        <w:jc w:val="center"/>
        <w:rPr>
          <w:rFonts w:ascii="宋体" w:hAnsi="宋体"/>
          <w:b/>
          <w:sz w:val="32"/>
          <w:szCs w:val="32"/>
        </w:rPr>
      </w:pPr>
      <w:bookmarkStart w:id="121" w:name="_Toc13928"/>
      <w:bookmarkStart w:id="122" w:name="_Toc26248"/>
      <w:bookmarkStart w:id="123" w:name="_Toc23396"/>
      <w:bookmarkStart w:id="124" w:name="_Toc82007154"/>
      <w:bookmarkStart w:id="125" w:name="_Toc28031"/>
    </w:p>
    <w:p>
      <w:pPr>
        <w:spacing w:line="360" w:lineRule="auto"/>
        <w:jc w:val="center"/>
        <w:rPr>
          <w:rFonts w:ascii="宋体" w:hAnsi="宋体"/>
          <w:b/>
          <w:sz w:val="32"/>
          <w:szCs w:val="32"/>
        </w:rPr>
      </w:pPr>
      <w:r>
        <w:rPr>
          <w:rFonts w:ascii="宋体" w:hAnsi="宋体"/>
          <w:b/>
          <w:sz w:val="32"/>
          <w:szCs w:val="32"/>
        </w:rPr>
        <w:t>5</w:t>
      </w:r>
      <w:r>
        <w:rPr>
          <w:rFonts w:hint="eastAsia" w:ascii="宋体" w:hAnsi="宋体"/>
          <w:b/>
          <w:sz w:val="32"/>
          <w:szCs w:val="32"/>
        </w:rPr>
        <w:t>　</w:t>
      </w:r>
      <w:r>
        <w:rPr>
          <w:rFonts w:ascii="宋体" w:hAnsi="宋体"/>
          <w:b/>
          <w:sz w:val="32"/>
          <w:szCs w:val="32"/>
        </w:rPr>
        <w:t>设</w:t>
      </w:r>
      <w:r>
        <w:rPr>
          <w:rFonts w:hint="eastAsia" w:ascii="宋体" w:hAnsi="宋体"/>
          <w:b/>
          <w:sz w:val="32"/>
          <w:szCs w:val="32"/>
        </w:rPr>
        <w:t>　　</w:t>
      </w:r>
      <w:r>
        <w:rPr>
          <w:rFonts w:ascii="宋体" w:hAnsi="宋体"/>
          <w:b/>
          <w:sz w:val="32"/>
          <w:szCs w:val="32"/>
        </w:rPr>
        <w:t>计</w:t>
      </w:r>
      <w:bookmarkEnd w:id="121"/>
      <w:bookmarkEnd w:id="122"/>
      <w:bookmarkEnd w:id="123"/>
      <w:bookmarkEnd w:id="124"/>
      <w:bookmarkEnd w:id="125"/>
    </w:p>
    <w:p>
      <w:pPr>
        <w:spacing w:line="360" w:lineRule="auto"/>
        <w:jc w:val="center"/>
        <w:rPr>
          <w:rFonts w:ascii="宋体" w:hAnsi="宋体"/>
          <w:b/>
          <w:bCs/>
          <w:sz w:val="24"/>
        </w:rPr>
      </w:pPr>
      <w:bookmarkStart w:id="126" w:name="_Toc1508"/>
      <w:bookmarkStart w:id="127" w:name="_Toc81829328"/>
      <w:bookmarkStart w:id="128" w:name="_Toc17663"/>
      <w:bookmarkStart w:id="129" w:name="_Toc30608"/>
      <w:bookmarkStart w:id="130" w:name="_Toc81829290"/>
      <w:bookmarkStart w:id="131" w:name="_Toc13073"/>
      <w:bookmarkStart w:id="132" w:name="_Toc7597"/>
      <w:bookmarkStart w:id="133" w:name="_Toc32592"/>
      <w:bookmarkStart w:id="134" w:name="_Toc19888"/>
      <w:bookmarkStart w:id="135" w:name="_Toc27890"/>
      <w:bookmarkStart w:id="136" w:name="_Toc76022326"/>
      <w:bookmarkStart w:id="137" w:name="_Toc5872"/>
    </w:p>
    <w:p>
      <w:pPr>
        <w:spacing w:line="360" w:lineRule="auto"/>
        <w:jc w:val="center"/>
        <w:rPr>
          <w:rFonts w:ascii="宋体" w:hAnsi="宋体"/>
          <w:b/>
          <w:bCs/>
          <w:sz w:val="24"/>
        </w:rPr>
      </w:pPr>
      <w:r>
        <w:rPr>
          <w:rFonts w:ascii="宋体" w:hAnsi="宋体"/>
          <w:b/>
          <w:bCs/>
          <w:sz w:val="24"/>
        </w:rPr>
        <w:t>5.1</w:t>
      </w:r>
      <w:r>
        <w:rPr>
          <w:rFonts w:hint="eastAsia" w:ascii="宋体" w:hAnsi="宋体"/>
          <w:b/>
          <w:bCs/>
          <w:sz w:val="24"/>
        </w:rPr>
        <w:t>　</w:t>
      </w:r>
      <w:r>
        <w:rPr>
          <w:rFonts w:ascii="宋体" w:hAnsi="宋体"/>
          <w:b/>
          <w:bCs/>
          <w:sz w:val="24"/>
        </w:rPr>
        <w:t>一般规定</w:t>
      </w:r>
      <w:bookmarkEnd w:id="126"/>
      <w:bookmarkEnd w:id="127"/>
      <w:bookmarkEnd w:id="128"/>
      <w:bookmarkEnd w:id="129"/>
      <w:bookmarkEnd w:id="130"/>
      <w:bookmarkEnd w:id="131"/>
      <w:bookmarkEnd w:id="132"/>
      <w:bookmarkEnd w:id="133"/>
      <w:bookmarkEnd w:id="134"/>
      <w:bookmarkEnd w:id="135"/>
      <w:bookmarkEnd w:id="136"/>
      <w:bookmarkEnd w:id="137"/>
    </w:p>
    <w:p>
      <w:pPr>
        <w:pStyle w:val="2"/>
      </w:pPr>
    </w:p>
    <w:p>
      <w:pPr>
        <w:spacing w:line="360" w:lineRule="auto"/>
        <w:jc w:val="left"/>
        <w:rPr>
          <w:rFonts w:asciiTheme="minorEastAsia" w:hAnsiTheme="minorEastAsia" w:eastAsiaTheme="minorEastAsia" w:cstheme="minorEastAsia"/>
          <w:sz w:val="24"/>
        </w:rPr>
      </w:pPr>
      <w:r>
        <w:rPr>
          <w:rFonts w:ascii="Times New Roman" w:hAnsi="Times New Roman"/>
          <w:b/>
          <w:bCs/>
          <w:sz w:val="24"/>
        </w:rPr>
        <w:t>5.1.</w:t>
      </w:r>
      <w:r>
        <w:rPr>
          <w:rFonts w:hint="eastAsia" w:ascii="Times New Roman" w:hAnsi="Times New Roman"/>
          <w:b/>
          <w:bCs/>
          <w:sz w:val="24"/>
        </w:rPr>
        <w:t>2</w:t>
      </w:r>
      <w:r>
        <w:rPr>
          <w:rFonts w:ascii="宋体" w:hAnsi="宋体"/>
          <w:bCs/>
          <w:sz w:val="24"/>
        </w:rPr>
        <w:t xml:space="preserve"> </w:t>
      </w:r>
      <w:r>
        <w:rPr>
          <w:rFonts w:hint="eastAsia" w:ascii="宋体" w:hAnsi="宋体"/>
          <w:sz w:val="24"/>
        </w:rPr>
        <w:t>自粘型</w:t>
      </w:r>
      <w:r>
        <w:rPr>
          <w:rFonts w:hint="eastAsia" w:ascii="宋体" w:hAnsi="宋体"/>
          <w:kern w:val="0"/>
          <w:sz w:val="24"/>
        </w:rPr>
        <w:t>热塑性聚烯烃（TPO)复合防水卷材</w:t>
      </w:r>
      <w:r>
        <w:rPr>
          <w:rFonts w:hint="eastAsia" w:asciiTheme="minorEastAsia" w:hAnsiTheme="minorEastAsia" w:eastAsiaTheme="minorEastAsia" w:cstheme="minorEastAsia"/>
          <w:sz w:val="24"/>
        </w:rPr>
        <w:t>不同类型的选用是根据防水材料在不同环境下的耐久性等因素来决定的，这些因素与防水工程设计工作年限息息相关。</w:t>
      </w:r>
    </w:p>
    <w:p>
      <w:pPr>
        <w:spacing w:line="360" w:lineRule="auto"/>
        <w:jc w:val="left"/>
        <w:rPr>
          <w:rFonts w:ascii="宋体" w:hAnsi="宋体"/>
          <w:bCs/>
          <w:sz w:val="24"/>
        </w:rPr>
      </w:pPr>
      <w:r>
        <w:rPr>
          <w:rFonts w:ascii="Times New Roman" w:hAnsi="Times New Roman"/>
          <w:b/>
          <w:bCs/>
          <w:sz w:val="24"/>
        </w:rPr>
        <w:t>5.1.</w:t>
      </w:r>
      <w:r>
        <w:rPr>
          <w:rFonts w:hint="eastAsia" w:ascii="Times New Roman" w:hAnsi="Times New Roman"/>
          <w:b/>
          <w:bCs/>
          <w:sz w:val="24"/>
        </w:rPr>
        <w:t>3</w:t>
      </w:r>
      <w:r>
        <w:rPr>
          <w:rFonts w:hint="eastAsia" w:ascii="宋体" w:hAnsi="宋体"/>
          <w:sz w:val="24"/>
        </w:rPr>
        <w:t xml:space="preserve"> </w:t>
      </w:r>
      <w:r>
        <w:rPr>
          <w:rFonts w:hint="eastAsia" w:ascii="Times New Roman" w:hAnsi="Times New Roman"/>
          <w:sz w:val="24"/>
        </w:rPr>
        <w:t>本条规定了每道防水层最小厚度，</w:t>
      </w:r>
      <w:r>
        <w:rPr>
          <w:rFonts w:hint="eastAsia" w:ascii="宋体" w:hAnsi="宋体"/>
          <w:bCs/>
          <w:sz w:val="24"/>
        </w:rPr>
        <w:t>FST自粘型叠加（TPO）纳米合金卷材防水层的设防厚度，是根据防水设计等级来决定的。</w:t>
      </w:r>
    </w:p>
    <w:p>
      <w:pPr>
        <w:spacing w:line="360" w:lineRule="auto"/>
        <w:jc w:val="left"/>
        <w:rPr>
          <w:rFonts w:ascii="宋体" w:hAnsi="宋体"/>
          <w:bCs/>
          <w:sz w:val="24"/>
        </w:rPr>
      </w:pPr>
      <w:r>
        <w:rPr>
          <w:rFonts w:ascii="Times New Roman" w:hAnsi="Times New Roman"/>
          <w:b/>
          <w:bCs/>
          <w:sz w:val="24"/>
        </w:rPr>
        <w:t>5.1.4</w:t>
      </w:r>
      <w:r>
        <w:rPr>
          <w:rFonts w:hint="eastAsia" w:ascii="宋体" w:hAnsi="宋体"/>
          <w:b/>
          <w:bCs/>
          <w:sz w:val="24"/>
        </w:rPr>
        <w:t xml:space="preserve"> </w:t>
      </w:r>
      <w:r>
        <w:rPr>
          <w:rFonts w:hint="eastAsia" w:ascii="宋体" w:hAnsi="宋体"/>
          <w:sz w:val="24"/>
        </w:rPr>
        <w:t>自粘型</w:t>
      </w:r>
      <w:r>
        <w:rPr>
          <w:rFonts w:hint="eastAsia" w:ascii="宋体" w:hAnsi="宋体"/>
          <w:kern w:val="0"/>
          <w:sz w:val="24"/>
        </w:rPr>
        <w:t>热塑性聚烯烃（TPO)复合防水卷材</w:t>
      </w:r>
      <w:r>
        <w:rPr>
          <w:rFonts w:hint="eastAsia" w:asciiTheme="minorEastAsia" w:hAnsiTheme="minorEastAsia" w:eastAsiaTheme="minorEastAsia" w:cstheme="minorEastAsia"/>
          <w:sz w:val="24"/>
        </w:rPr>
        <w:t>铺设方法有预铺反粘法</w:t>
      </w:r>
      <w:r>
        <w:rPr>
          <w:rFonts w:hint="eastAsia"/>
          <w:sz w:val="24"/>
        </w:rPr>
        <w:t>、</w:t>
      </w:r>
      <w:r>
        <w:rPr>
          <w:rFonts w:hint="eastAsia" w:asciiTheme="minorEastAsia" w:hAnsiTheme="minorEastAsia" w:eastAsiaTheme="minorEastAsia" w:cstheme="minorEastAsia"/>
          <w:sz w:val="24"/>
        </w:rPr>
        <w:t>湿铺反应粘法</w:t>
      </w:r>
      <w:r>
        <w:rPr>
          <w:rFonts w:hint="eastAsia"/>
          <w:sz w:val="24"/>
        </w:rPr>
        <w:t>、</w:t>
      </w:r>
      <w:r>
        <w:rPr>
          <w:rFonts w:hint="eastAsia" w:asciiTheme="minorEastAsia" w:hAnsiTheme="minorEastAsia" w:eastAsiaTheme="minorEastAsia" w:cstheme="minorEastAsia"/>
          <w:sz w:val="24"/>
        </w:rPr>
        <w:t>冷自粘满粘法和热贴满粘法，</w:t>
      </w:r>
      <w:r>
        <w:rPr>
          <w:rFonts w:hint="eastAsia" w:ascii="宋体" w:hAnsi="宋体"/>
          <w:bCs/>
          <w:sz w:val="24"/>
        </w:rPr>
        <w:t>根据施工部位和现场环境因素选用最合适施工工艺。</w:t>
      </w:r>
    </w:p>
    <w:p>
      <w:pPr>
        <w:spacing w:line="360" w:lineRule="auto"/>
        <w:jc w:val="left"/>
        <w:rPr>
          <w:rFonts w:ascii="宋体" w:hAnsi="宋体"/>
          <w:bCs/>
          <w:sz w:val="24"/>
        </w:rPr>
      </w:pPr>
      <w:r>
        <w:rPr>
          <w:rFonts w:ascii="Times New Roman" w:hAnsi="Times New Roman"/>
          <w:b/>
          <w:bCs/>
          <w:sz w:val="24"/>
        </w:rPr>
        <w:t>5.1.</w:t>
      </w:r>
      <w:r>
        <w:rPr>
          <w:rFonts w:hint="eastAsia" w:ascii="Times New Roman" w:hAnsi="Times New Roman"/>
          <w:b/>
          <w:bCs/>
          <w:sz w:val="24"/>
        </w:rPr>
        <w:t>5</w:t>
      </w:r>
      <w:r>
        <w:rPr>
          <w:rFonts w:ascii="宋体" w:hAnsi="宋体"/>
          <w:b/>
          <w:bCs/>
          <w:sz w:val="24"/>
        </w:rPr>
        <w:t xml:space="preserve"> </w:t>
      </w:r>
      <w:r>
        <w:rPr>
          <w:rFonts w:hint="eastAsia" w:ascii="宋体" w:hAnsi="宋体"/>
          <w:sz w:val="24"/>
        </w:rPr>
        <w:t>自粘型</w:t>
      </w:r>
      <w:r>
        <w:rPr>
          <w:rFonts w:hint="eastAsia" w:ascii="宋体" w:hAnsi="宋体"/>
          <w:kern w:val="0"/>
          <w:sz w:val="24"/>
        </w:rPr>
        <w:t>热塑性聚烯烃（TPO)复合防水卷材</w:t>
      </w:r>
      <w:r>
        <w:rPr>
          <w:rFonts w:hint="eastAsia" w:ascii="宋体" w:hAnsi="宋体"/>
          <w:bCs/>
          <w:sz w:val="24"/>
        </w:rPr>
        <w:t>纵向搭接宽度是指该卷材双重搭接的总宽度。</w:t>
      </w:r>
    </w:p>
    <w:p>
      <w:pPr>
        <w:spacing w:line="360" w:lineRule="auto"/>
        <w:jc w:val="left"/>
        <w:rPr>
          <w:rFonts w:ascii="宋体" w:hAnsi="宋体"/>
          <w:bCs/>
          <w:sz w:val="24"/>
        </w:rPr>
      </w:pPr>
      <w:r>
        <w:rPr>
          <w:rFonts w:ascii="Times New Roman" w:hAnsi="Times New Roman"/>
          <w:b/>
          <w:bCs/>
          <w:sz w:val="24"/>
        </w:rPr>
        <w:t>5.1.7</w:t>
      </w:r>
      <w:r>
        <w:rPr>
          <w:rFonts w:hint="eastAsia" w:ascii="宋体" w:hAnsi="宋体"/>
          <w:bCs/>
          <w:sz w:val="24"/>
        </w:rPr>
        <w:t xml:space="preserve"> 细部节点构造设置附加层时，附加层材料选用需要考虑材料相容性、施工部位和施工可操作性等因素，一般情况下，在卷材防水层下面设置附加层时，宜选用涂料作附加层；在卷材上设置附加层时，宜选用卷材作附加层。附加层的最小厚度需要符合本规程规定。</w:t>
      </w:r>
    </w:p>
    <w:p>
      <w:pPr>
        <w:pStyle w:val="2"/>
        <w:ind w:firstLine="223"/>
      </w:pPr>
    </w:p>
    <w:p>
      <w:pPr>
        <w:pStyle w:val="46"/>
        <w:tabs>
          <w:tab w:val="clear" w:pos="1440"/>
        </w:tabs>
        <w:spacing w:before="156" w:after="156"/>
        <w:ind w:left="0" w:firstLine="0"/>
        <w:jc w:val="center"/>
        <w:outlineLvl w:val="9"/>
        <w:rPr>
          <w:rFonts w:ascii="宋体" w:hAnsi="宋体" w:eastAsia="宋体"/>
          <w:b/>
          <w:bCs/>
          <w:kern w:val="2"/>
          <w:sz w:val="24"/>
          <w:szCs w:val="24"/>
        </w:rPr>
      </w:pPr>
      <w:r>
        <w:rPr>
          <w:rFonts w:ascii="宋体" w:hAnsi="宋体" w:eastAsia="宋体"/>
          <w:b/>
          <w:bCs/>
          <w:kern w:val="2"/>
          <w:sz w:val="24"/>
          <w:szCs w:val="24"/>
        </w:rPr>
        <w:t>5.2</w:t>
      </w:r>
      <w:r>
        <w:rPr>
          <w:rFonts w:hint="eastAsia" w:ascii="宋体" w:hAnsi="宋体" w:eastAsia="宋体"/>
          <w:b/>
          <w:bCs/>
          <w:kern w:val="2"/>
          <w:sz w:val="24"/>
          <w:szCs w:val="24"/>
        </w:rPr>
        <w:t>　</w:t>
      </w:r>
      <w:r>
        <w:rPr>
          <w:rFonts w:ascii="宋体" w:hAnsi="宋体" w:eastAsia="宋体"/>
          <w:b/>
          <w:bCs/>
          <w:kern w:val="2"/>
          <w:sz w:val="24"/>
          <w:szCs w:val="24"/>
        </w:rPr>
        <w:t>屋面防水工程</w:t>
      </w:r>
    </w:p>
    <w:p>
      <w:pPr>
        <w:rPr>
          <w:rFonts w:hint="eastAsia"/>
        </w:rPr>
      </w:pPr>
    </w:p>
    <w:p>
      <w:pPr>
        <w:spacing w:line="360" w:lineRule="auto"/>
        <w:jc w:val="left"/>
        <w:rPr>
          <w:rFonts w:ascii="宋体" w:hAnsi="宋体"/>
          <w:b/>
          <w:bCs/>
          <w:szCs w:val="21"/>
        </w:rPr>
      </w:pPr>
      <w:r>
        <w:rPr>
          <w:rFonts w:ascii="Times New Roman" w:hAnsi="Times New Roman"/>
          <w:b/>
          <w:bCs/>
          <w:sz w:val="24"/>
        </w:rPr>
        <w:t>5.2.8</w:t>
      </w:r>
      <w:r>
        <w:rPr>
          <w:rFonts w:hint="eastAsia" w:ascii="宋体" w:hAnsi="宋体"/>
        </w:rPr>
        <w:t xml:space="preserve"> </w:t>
      </w:r>
      <w:r>
        <w:rPr>
          <w:rFonts w:hint="eastAsia" w:ascii="Times New Roman" w:hAnsi="Times New Roman"/>
          <w:spacing w:val="4"/>
          <w:sz w:val="24"/>
        </w:rPr>
        <w:t>在屋面工程中，</w:t>
      </w:r>
      <w:r>
        <w:rPr>
          <w:rFonts w:ascii="Times New Roman" w:hAnsi="Times New Roman"/>
          <w:spacing w:val="4"/>
          <w:sz w:val="24"/>
        </w:rPr>
        <w:t>女儿墙</w:t>
      </w:r>
      <w:r>
        <w:rPr>
          <w:rFonts w:hint="eastAsia" w:ascii="Times New Roman" w:hAnsi="Times New Roman"/>
          <w:spacing w:val="4"/>
          <w:sz w:val="24"/>
        </w:rPr>
        <w:t>部位渗漏现象较多，这与</w:t>
      </w:r>
      <w:r>
        <w:rPr>
          <w:rFonts w:ascii="Times New Roman" w:hAnsi="Times New Roman"/>
          <w:spacing w:val="4"/>
          <w:sz w:val="24"/>
        </w:rPr>
        <w:t>女儿墙</w:t>
      </w:r>
      <w:r>
        <w:rPr>
          <w:rFonts w:hint="eastAsia" w:ascii="Times New Roman" w:hAnsi="Times New Roman"/>
          <w:spacing w:val="4"/>
          <w:sz w:val="24"/>
        </w:rPr>
        <w:t>部位</w:t>
      </w:r>
      <w:r>
        <w:rPr>
          <w:rFonts w:ascii="Times New Roman" w:hAnsi="Times New Roman"/>
          <w:spacing w:val="4"/>
          <w:sz w:val="24"/>
        </w:rPr>
        <w:t>防水构造</w:t>
      </w:r>
      <w:r>
        <w:rPr>
          <w:rFonts w:hint="eastAsia" w:ascii="Times New Roman" w:hAnsi="Times New Roman"/>
          <w:spacing w:val="4"/>
          <w:sz w:val="24"/>
        </w:rPr>
        <w:t>做法有密切关系。本条系统规定了</w:t>
      </w:r>
      <w:r>
        <w:rPr>
          <w:rFonts w:hint="eastAsia" w:ascii="宋体" w:hAnsi="宋体"/>
          <w:sz w:val="24"/>
        </w:rPr>
        <w:t>女儿墙防水层设置部位、泛水处防水层做法和</w:t>
      </w:r>
      <w:r>
        <w:rPr>
          <w:rFonts w:ascii="宋体" w:hAnsi="宋体"/>
          <w:sz w:val="24"/>
        </w:rPr>
        <w:t>混凝土压顶低</w:t>
      </w:r>
      <w:r>
        <w:rPr>
          <w:rFonts w:hint="eastAsia" w:ascii="宋体" w:hAnsi="宋体"/>
          <w:sz w:val="24"/>
        </w:rPr>
        <w:t>女儿墙</w:t>
      </w:r>
      <w:r>
        <w:rPr>
          <w:rFonts w:ascii="Times New Roman" w:hAnsi="Times New Roman"/>
          <w:spacing w:val="4"/>
          <w:sz w:val="24"/>
        </w:rPr>
        <w:t xml:space="preserve"> </w:t>
      </w:r>
      <w:r>
        <w:rPr>
          <w:rFonts w:hint="eastAsia" w:ascii="Times New Roman" w:hAnsi="Times New Roman"/>
          <w:spacing w:val="4"/>
          <w:sz w:val="24"/>
        </w:rPr>
        <w:t>、</w:t>
      </w:r>
      <w:r>
        <w:rPr>
          <w:rFonts w:ascii="宋体" w:hAnsi="宋体"/>
          <w:sz w:val="24"/>
        </w:rPr>
        <w:t>金属板压顶或无压顶的低女儿墙</w:t>
      </w:r>
      <w:r>
        <w:rPr>
          <w:rFonts w:hint="eastAsia" w:ascii="宋体" w:hAnsi="宋体"/>
          <w:sz w:val="24"/>
        </w:rPr>
        <w:t>、</w:t>
      </w:r>
      <w:r>
        <w:rPr>
          <w:rFonts w:ascii="宋体" w:hAnsi="宋体"/>
          <w:sz w:val="24"/>
        </w:rPr>
        <w:t>高女儿墙</w:t>
      </w:r>
      <w:r>
        <w:rPr>
          <w:rFonts w:hint="eastAsia" w:ascii="宋体" w:hAnsi="宋体"/>
          <w:sz w:val="24"/>
        </w:rPr>
        <w:t>对应的防水构造，设计</w:t>
      </w:r>
      <w:r>
        <w:rPr>
          <w:rFonts w:hint="eastAsia" w:ascii="Times New Roman" w:hAnsi="Times New Roman"/>
          <w:spacing w:val="4"/>
          <w:sz w:val="24"/>
        </w:rPr>
        <w:t>合理，可操作性强。</w:t>
      </w:r>
      <w:r>
        <w:rPr>
          <w:rFonts w:hint="eastAsia" w:ascii="宋体" w:hAnsi="宋体"/>
          <w:sz w:val="24"/>
        </w:rPr>
        <w:t>从设计角度把好质量关，为施工与质量验收提供了标准依据，</w:t>
      </w:r>
    </w:p>
    <w:p>
      <w:pPr>
        <w:tabs>
          <w:tab w:val="left" w:pos="2580"/>
        </w:tabs>
        <w:overflowPunct w:val="0"/>
        <w:autoSpaceDE w:val="0"/>
        <w:autoSpaceDN w:val="0"/>
        <w:adjustRightInd w:val="0"/>
        <w:spacing w:line="360" w:lineRule="auto"/>
        <w:rPr>
          <w:rFonts w:ascii="宋体" w:hAnsi="宋体"/>
          <w:sz w:val="24"/>
        </w:rPr>
      </w:pPr>
      <w:r>
        <w:rPr>
          <w:rFonts w:ascii="Times New Roman" w:hAnsi="Times New Roman"/>
          <w:b/>
          <w:bCs/>
          <w:sz w:val="24"/>
        </w:rPr>
        <w:t>5.2.9</w:t>
      </w:r>
      <w:r>
        <w:rPr>
          <w:rFonts w:hint="eastAsia" w:ascii="宋体" w:hAnsi="宋体"/>
          <w:sz w:val="24"/>
        </w:rPr>
        <w:t>重力式排水水落口的防水构造，现行国家标准规定“防水层和附加层伸入水落口杯内不应小于50mm……”，可操作性差，质量不易保证：</w:t>
      </w:r>
    </w:p>
    <w:p>
      <w:pPr>
        <w:tabs>
          <w:tab w:val="left" w:pos="2580"/>
        </w:tabs>
        <w:overflowPunct w:val="0"/>
        <w:autoSpaceDE w:val="0"/>
        <w:autoSpaceDN w:val="0"/>
        <w:adjustRightInd w:val="0"/>
        <w:spacing w:line="360" w:lineRule="auto"/>
        <w:rPr>
          <w:rFonts w:ascii="宋体" w:hAnsi="宋体"/>
          <w:sz w:val="24"/>
        </w:rPr>
      </w:pPr>
      <w:r>
        <w:rPr>
          <w:rFonts w:hint="eastAsia" w:ascii="宋体" w:hAnsi="宋体"/>
          <w:sz w:val="24"/>
        </w:rPr>
        <w:t>（1）水落口杯口较小，防水层伸入水落口杯内施工有困难，防水层不易与杯口粘贴紧密；尤其是采用卷材作防水层时，规定防水层和附加层都伸入水落口杯内并要求粘结牢固，更缺乏可操作性；</w:t>
      </w:r>
    </w:p>
    <w:p>
      <w:pPr>
        <w:tabs>
          <w:tab w:val="left" w:pos="2580"/>
        </w:tabs>
        <w:overflowPunct w:val="0"/>
        <w:autoSpaceDE w:val="0"/>
        <w:autoSpaceDN w:val="0"/>
        <w:adjustRightInd w:val="0"/>
        <w:spacing w:line="360" w:lineRule="auto"/>
        <w:rPr>
          <w:rFonts w:ascii="宋体" w:hAnsi="宋体"/>
          <w:sz w:val="24"/>
        </w:rPr>
      </w:pPr>
      <w:r>
        <w:rPr>
          <w:rFonts w:hint="eastAsia" w:ascii="宋体" w:hAnsi="宋体"/>
          <w:sz w:val="24"/>
        </w:rPr>
        <w:t>（2）伸入水落口杯内防水层没有合适的保护层材料。采用浅色涂料作保护层，耐久性差，在维护过程中容易损坏；采用水泥砂浆或细石混凝土作保护层，会使水落口杯直径变小，影响排水能力；同时，刚性保护层也容易脱落。所以，在实际工程中，伸入水落口杯内防水层基本上是不做保护层的，而裸露的防水层会影响其使用寿命；</w:t>
      </w:r>
    </w:p>
    <w:p>
      <w:pPr>
        <w:tabs>
          <w:tab w:val="left" w:pos="2580"/>
        </w:tabs>
        <w:overflowPunct w:val="0"/>
        <w:autoSpaceDE w:val="0"/>
        <w:autoSpaceDN w:val="0"/>
        <w:adjustRightInd w:val="0"/>
        <w:spacing w:line="360" w:lineRule="auto"/>
        <w:rPr>
          <w:rFonts w:ascii="宋体" w:hAnsi="宋体" w:cs="宋体"/>
        </w:rPr>
      </w:pPr>
      <w:r>
        <w:rPr>
          <w:rFonts w:hint="eastAsia" w:ascii="宋体" w:hAnsi="宋体"/>
          <w:sz w:val="24"/>
        </w:rPr>
        <w:t>（3）防水层伸入水落口杯内，当水落口杯出现堵塞需清理时，极易破坏防水层。</w:t>
      </w:r>
    </w:p>
    <w:p>
      <w:pPr>
        <w:spacing w:line="360" w:lineRule="auto"/>
        <w:ind w:firstLine="744" w:firstLineChars="300"/>
        <w:jc w:val="left"/>
        <w:rPr>
          <w:rFonts w:ascii="宋体" w:hAnsi="宋体"/>
          <w:sz w:val="24"/>
        </w:rPr>
      </w:pPr>
      <w:r>
        <w:rPr>
          <w:rFonts w:hint="eastAsia" w:ascii="宋体" w:hAnsi="宋体" w:cs="宋体"/>
          <w:spacing w:val="4"/>
          <w:sz w:val="24"/>
        </w:rPr>
        <w:t>本条对</w:t>
      </w:r>
      <w:r>
        <w:rPr>
          <w:rFonts w:ascii="Times New Roman" w:hAnsi="Times New Roman"/>
          <w:spacing w:val="4"/>
          <w:sz w:val="24"/>
        </w:rPr>
        <w:t>重力式排水的水落口</w:t>
      </w:r>
      <w:r>
        <w:rPr>
          <w:rFonts w:hint="eastAsia" w:ascii="Times New Roman" w:hAnsi="Times New Roman"/>
          <w:spacing w:val="4"/>
          <w:sz w:val="24"/>
        </w:rPr>
        <w:t>部位</w:t>
      </w:r>
      <w:r>
        <w:rPr>
          <w:rFonts w:ascii="Times New Roman" w:hAnsi="Times New Roman"/>
          <w:spacing w:val="4"/>
          <w:sz w:val="24"/>
        </w:rPr>
        <w:t>防水构造</w:t>
      </w:r>
      <w:r>
        <w:rPr>
          <w:rFonts w:hint="eastAsia" w:ascii="Times New Roman" w:hAnsi="Times New Roman"/>
          <w:spacing w:val="4"/>
          <w:sz w:val="24"/>
        </w:rPr>
        <w:t>，规定</w:t>
      </w:r>
      <w:r>
        <w:rPr>
          <w:rFonts w:hint="eastAsia" w:ascii="宋体" w:hAnsi="宋体"/>
          <w:sz w:val="24"/>
        </w:rPr>
        <w:t>水落口周围留置3</w:t>
      </w:r>
      <w:r>
        <w:rPr>
          <w:rFonts w:ascii="宋体" w:hAnsi="宋体"/>
          <w:sz w:val="24"/>
        </w:rPr>
        <w:t>0mm</w:t>
      </w:r>
      <w:r>
        <w:rPr>
          <w:rFonts w:hint="eastAsia" w:ascii="宋体" w:hAnsi="宋体"/>
          <w:sz w:val="24"/>
        </w:rPr>
        <w:t>深一面坡凹槽、防水层下设置涂料附加层、防水层及附加层在水落口周围凹槽内收头、凹槽采用密封材料嵌填密实的做法，构造合理，可操作性强，能很好保证工程质量，是技术创新点。</w:t>
      </w:r>
    </w:p>
    <w:p>
      <w:pPr>
        <w:pStyle w:val="46"/>
        <w:tabs>
          <w:tab w:val="clear" w:pos="1440"/>
        </w:tabs>
        <w:spacing w:before="156" w:after="156"/>
        <w:ind w:left="0" w:firstLine="0"/>
        <w:jc w:val="center"/>
        <w:outlineLvl w:val="9"/>
        <w:rPr>
          <w:rFonts w:ascii="宋体" w:hAnsi="宋体" w:eastAsia="宋体"/>
          <w:b/>
          <w:bCs/>
          <w:kern w:val="2"/>
          <w:sz w:val="24"/>
          <w:szCs w:val="24"/>
        </w:rPr>
      </w:pPr>
    </w:p>
    <w:p>
      <w:pPr>
        <w:pStyle w:val="46"/>
        <w:tabs>
          <w:tab w:val="clear" w:pos="1440"/>
        </w:tabs>
        <w:spacing w:before="156" w:after="156"/>
        <w:ind w:left="0" w:firstLine="0"/>
        <w:jc w:val="center"/>
        <w:outlineLvl w:val="9"/>
        <w:rPr>
          <w:rFonts w:ascii="宋体" w:hAnsi="宋体" w:eastAsia="宋体"/>
          <w:b/>
          <w:bCs/>
          <w:kern w:val="2"/>
          <w:sz w:val="24"/>
          <w:szCs w:val="24"/>
        </w:rPr>
      </w:pPr>
      <w:r>
        <w:rPr>
          <w:rFonts w:ascii="宋体" w:hAnsi="宋体" w:eastAsia="宋体"/>
          <w:b/>
          <w:bCs/>
          <w:kern w:val="2"/>
          <w:sz w:val="24"/>
          <w:szCs w:val="24"/>
        </w:rPr>
        <w:t>5.3</w:t>
      </w:r>
      <w:r>
        <w:rPr>
          <w:rFonts w:hint="eastAsia" w:ascii="宋体" w:hAnsi="宋体" w:eastAsia="宋体"/>
          <w:b/>
          <w:bCs/>
          <w:kern w:val="2"/>
          <w:sz w:val="24"/>
          <w:szCs w:val="24"/>
        </w:rPr>
        <w:t>　地下防水工程</w:t>
      </w:r>
    </w:p>
    <w:p/>
    <w:p>
      <w:pPr>
        <w:rPr>
          <w:rFonts w:ascii="宋体" w:hAnsi="宋体"/>
          <w:sz w:val="24"/>
        </w:rPr>
      </w:pPr>
      <w:r>
        <w:rPr>
          <w:rFonts w:ascii="Times New Roman" w:hAnsi="Times New Roman"/>
          <w:b/>
          <w:bCs/>
          <w:sz w:val="24"/>
        </w:rPr>
        <w:t>5.3.1</w:t>
      </w:r>
      <w:r>
        <w:rPr>
          <w:rFonts w:ascii="宋体" w:hAnsi="宋体"/>
          <w:sz w:val="24"/>
        </w:rPr>
        <w:t xml:space="preserve"> </w:t>
      </w:r>
      <w:r>
        <w:rPr>
          <w:rFonts w:hint="eastAsia" w:ascii="宋体" w:hAnsi="宋体"/>
          <w:sz w:val="24"/>
        </w:rPr>
        <w:t>地下防水工程设防措施，一般均采用防水混凝土与外设防水层相结合、细部构造采取增强处理的防水做法，底板、侧墙、顶板部位不同，设防措施和施工工艺也不一样：</w:t>
      </w:r>
    </w:p>
    <w:p>
      <w:pPr>
        <w:spacing w:line="360" w:lineRule="auto"/>
        <w:rPr>
          <w:rFonts w:ascii="宋体" w:hAnsi="宋体"/>
          <w:sz w:val="24"/>
        </w:rPr>
      </w:pPr>
      <w:r>
        <w:rPr>
          <w:rFonts w:hint="eastAsia" w:ascii="宋体" w:hAnsi="宋体"/>
          <w:sz w:val="24"/>
        </w:rPr>
        <w:t>（1）防水混凝土厚度一样；</w:t>
      </w:r>
    </w:p>
    <w:p>
      <w:pPr>
        <w:spacing w:line="360" w:lineRule="auto"/>
        <w:rPr>
          <w:rFonts w:ascii="宋体" w:hAnsi="宋体"/>
          <w:sz w:val="24"/>
        </w:rPr>
      </w:pPr>
      <w:r>
        <w:rPr>
          <w:rFonts w:hint="eastAsia" w:ascii="宋体" w:hAnsi="宋体"/>
          <w:sz w:val="24"/>
        </w:rPr>
        <w:t>（2）卷材防水层铺设工艺不一样：</w:t>
      </w:r>
    </w:p>
    <w:p>
      <w:pPr>
        <w:spacing w:line="360" w:lineRule="auto"/>
        <w:ind w:left="420" w:leftChars="200"/>
        <w:rPr>
          <w:rFonts w:ascii="宋体" w:hAnsi="宋体"/>
          <w:sz w:val="24"/>
        </w:rPr>
      </w:pPr>
      <w:r>
        <w:rPr>
          <w:rFonts w:hint="eastAsia" w:ascii="宋体" w:hAnsi="宋体"/>
          <w:sz w:val="24"/>
        </w:rPr>
        <w:t>底板只能采用外防内贴施工工艺，采用空铺、点粘、条粘或预铺反粘施工方式；侧墙根据施工条件选用采用外防外贴或外防内贴施工工艺，外防外贴要求满粘，外防内贴则采用预铺反粘施工工艺；</w:t>
      </w:r>
    </w:p>
    <w:p>
      <w:pPr>
        <w:spacing w:line="360" w:lineRule="auto"/>
        <w:ind w:left="420" w:leftChars="200"/>
        <w:rPr>
          <w:rFonts w:ascii="宋体" w:hAnsi="宋体"/>
          <w:sz w:val="24"/>
        </w:rPr>
      </w:pPr>
      <w:r>
        <w:rPr>
          <w:rFonts w:hint="eastAsia" w:ascii="宋体" w:hAnsi="宋体"/>
          <w:sz w:val="24"/>
        </w:rPr>
        <w:t>顶板只能采用外防外贴施工工艺；</w:t>
      </w:r>
    </w:p>
    <w:p>
      <w:pPr>
        <w:pStyle w:val="2"/>
        <w:spacing w:line="360" w:lineRule="auto"/>
        <w:rPr>
          <w:sz w:val="24"/>
          <w:szCs w:val="24"/>
        </w:rPr>
      </w:pPr>
      <w:r>
        <w:rPr>
          <w:rFonts w:hint="eastAsia"/>
          <w:sz w:val="24"/>
          <w:szCs w:val="24"/>
        </w:rPr>
        <w:t>（3）</w:t>
      </w:r>
      <w:r>
        <w:rPr>
          <w:rFonts w:hint="eastAsia" w:hAnsi="宋体"/>
          <w:sz w:val="24"/>
          <w:szCs w:val="24"/>
        </w:rPr>
        <w:t>外</w:t>
      </w:r>
      <w:r>
        <w:rPr>
          <w:rFonts w:hint="eastAsia" w:hAnsi="宋体"/>
          <w:sz w:val="24"/>
        </w:rPr>
        <w:t>设</w:t>
      </w:r>
      <w:r>
        <w:rPr>
          <w:rFonts w:hint="eastAsia" w:hAnsi="宋体"/>
          <w:sz w:val="24"/>
          <w:szCs w:val="24"/>
        </w:rPr>
        <w:t>防水层</w:t>
      </w:r>
      <w:r>
        <w:rPr>
          <w:rFonts w:hint="eastAsia"/>
          <w:sz w:val="24"/>
          <w:szCs w:val="24"/>
        </w:rPr>
        <w:t>材料选用也可能不一样，其中种植顶板需要选用耐根穿刺防水层，侧墙不一定需要，底板没有必要。</w:t>
      </w:r>
    </w:p>
    <w:p>
      <w:pPr>
        <w:pStyle w:val="2"/>
        <w:spacing w:line="360" w:lineRule="auto"/>
        <w:ind w:firstLine="720" w:firstLineChars="300"/>
        <w:rPr>
          <w:sz w:val="24"/>
          <w:szCs w:val="24"/>
        </w:rPr>
      </w:pPr>
      <w:r>
        <w:rPr>
          <w:rFonts w:hint="eastAsia" w:hAnsi="宋体"/>
          <w:sz w:val="24"/>
        </w:rPr>
        <w:t>因此，本条规定底板、侧墙、顶板分别设计，是为了设计更有针对性，防水工程更要保证。</w:t>
      </w:r>
    </w:p>
    <w:p>
      <w:pPr>
        <w:spacing w:line="360" w:lineRule="auto"/>
        <w:jc w:val="left"/>
        <w:rPr>
          <w:rFonts w:ascii="Times New Roman" w:hAnsi="Times New Roman"/>
          <w:sz w:val="24"/>
        </w:rPr>
      </w:pPr>
      <w:r>
        <w:rPr>
          <w:rFonts w:ascii="Times New Roman" w:hAnsi="Times New Roman"/>
          <w:b/>
          <w:bCs/>
          <w:sz w:val="24"/>
        </w:rPr>
        <w:t>5.</w:t>
      </w:r>
      <w:r>
        <w:rPr>
          <w:rFonts w:hint="eastAsia" w:ascii="Times New Roman" w:hAnsi="Times New Roman"/>
          <w:b/>
          <w:bCs/>
          <w:sz w:val="24"/>
        </w:rPr>
        <w:t>3</w:t>
      </w:r>
      <w:r>
        <w:rPr>
          <w:rFonts w:ascii="Times New Roman" w:hAnsi="Times New Roman"/>
          <w:b/>
          <w:bCs/>
          <w:sz w:val="24"/>
        </w:rPr>
        <w:t>.</w:t>
      </w:r>
      <w:r>
        <w:rPr>
          <w:rFonts w:hint="eastAsia" w:ascii="Times New Roman" w:hAnsi="Times New Roman"/>
          <w:b/>
          <w:bCs/>
          <w:sz w:val="24"/>
        </w:rPr>
        <w:t>11</w:t>
      </w:r>
      <w:r>
        <w:rPr>
          <w:rFonts w:hint="eastAsia" w:ascii="宋体" w:hAnsi="宋体"/>
          <w:kern w:val="0"/>
          <w:szCs w:val="21"/>
        </w:rPr>
        <w:t xml:space="preserve"> </w:t>
      </w:r>
      <w:r>
        <w:rPr>
          <w:rFonts w:hint="eastAsia" w:ascii="宋体" w:hAnsi="宋体"/>
          <w:kern w:val="0"/>
          <w:sz w:val="24"/>
        </w:rPr>
        <w:t>本条对</w:t>
      </w:r>
      <w:r>
        <w:rPr>
          <w:rFonts w:ascii="Times New Roman" w:hAnsi="Times New Roman"/>
          <w:sz w:val="24"/>
        </w:rPr>
        <w:t>地下工程防水层的保护层</w:t>
      </w:r>
      <w:r>
        <w:rPr>
          <w:rFonts w:hint="eastAsia" w:ascii="Times New Roman" w:hAnsi="Times New Roman"/>
          <w:sz w:val="24"/>
        </w:rPr>
        <w:t>，根据不同部位做出相应规定。</w:t>
      </w:r>
    </w:p>
    <w:p>
      <w:pPr>
        <w:spacing w:line="360" w:lineRule="auto"/>
        <w:ind w:firstLine="480" w:firstLineChars="200"/>
        <w:jc w:val="left"/>
        <w:rPr>
          <w:rFonts w:ascii="宋体" w:hAnsi="宋体"/>
          <w:sz w:val="24"/>
        </w:rPr>
      </w:pPr>
      <w:r>
        <w:rPr>
          <w:rFonts w:ascii="宋体" w:hAnsi="宋体"/>
          <w:sz w:val="24"/>
        </w:rPr>
        <w:t>1</w:t>
      </w:r>
      <w:r>
        <w:rPr>
          <w:rFonts w:hint="eastAsia" w:ascii="宋体" w:hAnsi="宋体"/>
          <w:sz w:val="24"/>
        </w:rPr>
        <w:t xml:space="preserve"> </w:t>
      </w:r>
      <w:r>
        <w:rPr>
          <w:rFonts w:ascii="宋体" w:hAnsi="宋体"/>
          <w:sz w:val="24"/>
        </w:rPr>
        <w:t>底板防水层</w:t>
      </w:r>
      <w:r>
        <w:rPr>
          <w:rFonts w:hint="eastAsia" w:ascii="宋体" w:hAnsi="宋体"/>
          <w:sz w:val="24"/>
        </w:rPr>
        <w:t>采用预铺反粘施工工艺时，规定不</w:t>
      </w:r>
      <w:r>
        <w:rPr>
          <w:rFonts w:ascii="宋体" w:hAnsi="宋体"/>
          <w:sz w:val="24"/>
        </w:rPr>
        <w:t>设置保护层</w:t>
      </w:r>
      <w:r>
        <w:rPr>
          <w:rFonts w:hint="eastAsia" w:ascii="宋体" w:hAnsi="宋体"/>
          <w:sz w:val="24"/>
        </w:rPr>
        <w:t>，是为了发挥预铺反粘优势，防水层与结构层紧密粘结。因为没有保护层，施工时需要保护防水层避免受破坏，有破损时需要及时进行修复；</w:t>
      </w:r>
    </w:p>
    <w:p>
      <w:pPr>
        <w:spacing w:line="360" w:lineRule="auto"/>
        <w:ind w:firstLine="480" w:firstLineChars="200"/>
        <w:jc w:val="left"/>
        <w:rPr>
          <w:rFonts w:ascii="宋体" w:hAnsi="宋体"/>
          <w:sz w:val="24"/>
        </w:rPr>
      </w:pPr>
      <w:r>
        <w:rPr>
          <w:rFonts w:ascii="宋体" w:hAnsi="宋体"/>
          <w:sz w:val="24"/>
        </w:rPr>
        <w:t>2</w:t>
      </w:r>
      <w:r>
        <w:rPr>
          <w:rFonts w:hint="eastAsia" w:ascii="宋体" w:hAnsi="宋体"/>
          <w:sz w:val="24"/>
        </w:rPr>
        <w:t xml:space="preserve"> </w:t>
      </w:r>
      <w:r>
        <w:rPr>
          <w:rFonts w:ascii="宋体" w:hAnsi="宋体"/>
          <w:sz w:val="24"/>
        </w:rPr>
        <w:t>侧墙</w:t>
      </w:r>
      <w:r>
        <w:rPr>
          <w:rFonts w:hint="eastAsia" w:ascii="宋体" w:hAnsi="宋体"/>
          <w:sz w:val="24"/>
        </w:rPr>
        <w:t>卷材防水层采用预铺反粘施工工艺时，做保护层有一定难度。后道工序对防水层不易产生破坏时，尽量不做保护层。后道工序对防水层易产生破坏时，就得做保护层，是否做保护层需要根据工程实际情况确定；</w:t>
      </w:r>
    </w:p>
    <w:p>
      <w:pPr>
        <w:spacing w:line="360" w:lineRule="auto"/>
        <w:ind w:firstLine="480" w:firstLineChars="200"/>
        <w:jc w:val="left"/>
        <w:rPr>
          <w:rFonts w:ascii="宋体" w:hAnsi="宋体"/>
          <w:sz w:val="24"/>
        </w:rPr>
      </w:pPr>
      <w:r>
        <w:rPr>
          <w:rFonts w:ascii="宋体" w:hAnsi="宋体"/>
          <w:sz w:val="24"/>
        </w:rPr>
        <w:t>3</w:t>
      </w:r>
      <w:r>
        <w:rPr>
          <w:rFonts w:hint="eastAsia" w:ascii="宋体" w:hAnsi="宋体"/>
          <w:sz w:val="24"/>
        </w:rPr>
        <w:t xml:space="preserve"> </w:t>
      </w:r>
      <w:r>
        <w:rPr>
          <w:rFonts w:ascii="宋体" w:hAnsi="宋体"/>
          <w:sz w:val="24"/>
        </w:rPr>
        <w:t>顶板防水层</w:t>
      </w:r>
      <w:r>
        <w:rPr>
          <w:rFonts w:hint="eastAsia" w:ascii="宋体" w:hAnsi="宋体"/>
          <w:sz w:val="24"/>
        </w:rPr>
        <w:t>的</w:t>
      </w:r>
      <w:r>
        <w:rPr>
          <w:rFonts w:ascii="宋体" w:hAnsi="宋体"/>
          <w:sz w:val="24"/>
        </w:rPr>
        <w:t>保护层</w:t>
      </w:r>
      <w:r>
        <w:rPr>
          <w:rFonts w:hint="eastAsia" w:ascii="宋体" w:hAnsi="宋体"/>
          <w:sz w:val="24"/>
        </w:rPr>
        <w:t>，选用</w:t>
      </w:r>
      <w:r>
        <w:rPr>
          <w:rFonts w:ascii="宋体" w:hAnsi="宋体"/>
          <w:sz w:val="24"/>
        </w:rPr>
        <w:t>细石混凝土</w:t>
      </w:r>
      <w:r>
        <w:rPr>
          <w:rFonts w:hint="eastAsia" w:ascii="宋体" w:hAnsi="宋体"/>
          <w:sz w:val="24"/>
        </w:rPr>
        <w:t>或橡塑类滤排水板系统都可以</w:t>
      </w:r>
      <w:r>
        <w:rPr>
          <w:rFonts w:ascii="宋体" w:hAnsi="宋体"/>
          <w:sz w:val="24"/>
        </w:rPr>
        <w:t>，</w:t>
      </w:r>
      <w:r>
        <w:rPr>
          <w:rFonts w:hint="eastAsia" w:ascii="宋体" w:hAnsi="宋体"/>
          <w:sz w:val="24"/>
        </w:rPr>
        <w:t>但需要满足保护功能</w:t>
      </w:r>
      <w:r>
        <w:rPr>
          <w:rFonts w:ascii="宋体" w:hAnsi="宋体"/>
          <w:sz w:val="24"/>
        </w:rPr>
        <w:t>。</w:t>
      </w:r>
    </w:p>
    <w:p>
      <w:pPr>
        <w:spacing w:line="360" w:lineRule="auto"/>
        <w:rPr>
          <w:rFonts w:ascii="Times New Roman" w:hAnsi="Times New Roman"/>
          <w:sz w:val="24"/>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line="360" w:lineRule="auto"/>
        <w:jc w:val="center"/>
        <w:rPr>
          <w:rFonts w:ascii="宋体" w:hAnsi="宋体"/>
          <w:b/>
          <w:sz w:val="32"/>
          <w:szCs w:val="32"/>
        </w:rPr>
      </w:pPr>
      <w:bookmarkStart w:id="138" w:name="_Toc25398"/>
      <w:bookmarkStart w:id="139" w:name="_Toc3003"/>
      <w:bookmarkStart w:id="140" w:name="_Toc82007155"/>
      <w:bookmarkStart w:id="141" w:name="_Toc13855"/>
      <w:bookmarkStart w:id="142" w:name="_Toc10302"/>
    </w:p>
    <w:p>
      <w:pPr>
        <w:spacing w:line="360" w:lineRule="auto"/>
        <w:jc w:val="center"/>
        <w:rPr>
          <w:rFonts w:ascii="宋体" w:hAnsi="宋体"/>
          <w:b/>
          <w:sz w:val="32"/>
          <w:szCs w:val="32"/>
        </w:rPr>
      </w:pPr>
    </w:p>
    <w:p>
      <w:pPr>
        <w:spacing w:line="360" w:lineRule="auto"/>
        <w:jc w:val="center"/>
        <w:rPr>
          <w:rFonts w:hint="eastAsia" w:ascii="宋体" w:hAnsi="宋体"/>
          <w:b/>
          <w:sz w:val="32"/>
          <w:szCs w:val="32"/>
        </w:rPr>
      </w:pPr>
    </w:p>
    <w:p>
      <w:pPr>
        <w:spacing w:line="360" w:lineRule="auto"/>
        <w:jc w:val="center"/>
        <w:rPr>
          <w:rFonts w:ascii="宋体" w:hAnsi="宋体"/>
          <w:b/>
          <w:sz w:val="32"/>
          <w:szCs w:val="32"/>
        </w:rPr>
      </w:pPr>
      <w:r>
        <w:rPr>
          <w:rFonts w:ascii="宋体" w:hAnsi="宋体"/>
          <w:b/>
          <w:sz w:val="32"/>
          <w:szCs w:val="32"/>
        </w:rPr>
        <w:t>6</w:t>
      </w:r>
      <w:r>
        <w:rPr>
          <w:rFonts w:hint="eastAsia" w:ascii="宋体" w:hAnsi="宋体"/>
          <w:b/>
          <w:sz w:val="32"/>
          <w:szCs w:val="32"/>
        </w:rPr>
        <w:t>　</w:t>
      </w:r>
      <w:r>
        <w:rPr>
          <w:rFonts w:ascii="宋体" w:hAnsi="宋体"/>
          <w:b/>
          <w:sz w:val="32"/>
          <w:szCs w:val="32"/>
        </w:rPr>
        <w:t>施</w:t>
      </w:r>
      <w:r>
        <w:rPr>
          <w:rFonts w:hint="eastAsia" w:ascii="宋体" w:hAnsi="宋体"/>
          <w:b/>
          <w:sz w:val="32"/>
          <w:szCs w:val="32"/>
        </w:rPr>
        <w:t>　　</w:t>
      </w:r>
      <w:r>
        <w:rPr>
          <w:rFonts w:ascii="宋体" w:hAnsi="宋体"/>
          <w:b/>
          <w:sz w:val="32"/>
          <w:szCs w:val="32"/>
        </w:rPr>
        <w:t>工</w:t>
      </w:r>
      <w:bookmarkEnd w:id="138"/>
      <w:bookmarkEnd w:id="139"/>
      <w:bookmarkEnd w:id="140"/>
      <w:bookmarkEnd w:id="141"/>
      <w:bookmarkEnd w:id="142"/>
    </w:p>
    <w:p>
      <w:pPr>
        <w:spacing w:line="360" w:lineRule="auto"/>
        <w:jc w:val="center"/>
        <w:rPr>
          <w:rFonts w:ascii="Times New Roman" w:hAnsi="Times New Roman"/>
          <w:b/>
          <w:bCs/>
          <w:sz w:val="24"/>
        </w:rPr>
      </w:pPr>
    </w:p>
    <w:p>
      <w:pPr>
        <w:spacing w:line="360" w:lineRule="auto"/>
        <w:jc w:val="center"/>
        <w:rPr>
          <w:rFonts w:ascii="Times New Roman" w:hAnsi="Times New Roman"/>
          <w:b/>
          <w:bCs/>
          <w:sz w:val="24"/>
        </w:rPr>
      </w:pPr>
      <w:r>
        <w:rPr>
          <w:rFonts w:ascii="Times New Roman" w:hAnsi="Times New Roman"/>
          <w:b/>
          <w:bCs/>
          <w:sz w:val="24"/>
        </w:rPr>
        <w:t>6.1</w:t>
      </w:r>
      <w:r>
        <w:rPr>
          <w:rFonts w:hint="eastAsia" w:ascii="Times New Roman" w:hAnsi="Times New Roman"/>
          <w:b/>
          <w:bCs/>
          <w:sz w:val="24"/>
        </w:rPr>
        <w:t>　</w:t>
      </w:r>
      <w:r>
        <w:rPr>
          <w:rFonts w:ascii="Times New Roman" w:hAnsi="Times New Roman"/>
          <w:b/>
          <w:bCs/>
          <w:sz w:val="24"/>
        </w:rPr>
        <w:t>一般规定</w:t>
      </w:r>
    </w:p>
    <w:p>
      <w:pPr>
        <w:pStyle w:val="2"/>
      </w:pPr>
    </w:p>
    <w:p>
      <w:pPr>
        <w:spacing w:line="360" w:lineRule="auto"/>
        <w:jc w:val="left"/>
        <w:rPr>
          <w:rFonts w:ascii="宋体" w:hAnsi="宋体"/>
          <w:sz w:val="24"/>
        </w:rPr>
      </w:pPr>
      <w:r>
        <w:rPr>
          <w:rFonts w:ascii="Times New Roman" w:hAnsi="Times New Roman"/>
          <w:b/>
          <w:bCs/>
          <w:sz w:val="24"/>
        </w:rPr>
        <w:t>6.1.</w:t>
      </w:r>
      <w:r>
        <w:rPr>
          <w:rFonts w:hint="eastAsia" w:ascii="Times New Roman" w:hAnsi="Times New Roman"/>
          <w:b/>
          <w:bCs/>
          <w:sz w:val="24"/>
        </w:rPr>
        <w:t>2</w:t>
      </w:r>
      <w:r>
        <w:rPr>
          <w:rFonts w:hint="eastAsia" w:ascii="宋体" w:hAnsi="宋体"/>
          <w:sz w:val="24"/>
        </w:rPr>
        <w:t xml:space="preserve"> 防水施工前通过图纸会审，掌握施工图中设防、层次构造和节点防水处理及有关要求，同时可发现图纸中存在的问题，以便在二次设计中进一步深化和完善。施工方案通过监理或建设单位审核后实施，实施前需要向操作人员进行安全和技术交底。</w:t>
      </w:r>
    </w:p>
    <w:p>
      <w:pPr>
        <w:spacing w:line="360" w:lineRule="auto"/>
        <w:jc w:val="left"/>
        <w:rPr>
          <w:rFonts w:ascii="宋体" w:hAnsi="宋体"/>
          <w:sz w:val="24"/>
        </w:rPr>
      </w:pPr>
      <w:r>
        <w:rPr>
          <w:rFonts w:ascii="Times New Roman" w:hAnsi="Times New Roman"/>
          <w:b/>
          <w:bCs/>
          <w:sz w:val="24"/>
        </w:rPr>
        <w:t>6.1.</w:t>
      </w:r>
      <w:r>
        <w:rPr>
          <w:rFonts w:hint="eastAsia" w:ascii="Times New Roman" w:hAnsi="Times New Roman"/>
          <w:b/>
          <w:bCs/>
          <w:sz w:val="24"/>
        </w:rPr>
        <w:t>5</w:t>
      </w:r>
      <w:r>
        <w:rPr>
          <w:rFonts w:hint="eastAsia" w:ascii="宋体" w:hAnsi="宋体"/>
          <w:sz w:val="24"/>
        </w:rPr>
        <w:t xml:space="preserve"> 施工现场是否具备防水施工条件</w:t>
      </w:r>
      <w:r>
        <w:rPr>
          <w:rFonts w:ascii="宋体" w:hAnsi="宋体"/>
          <w:sz w:val="24"/>
        </w:rPr>
        <w:t>，是影响防水工程质量的主要环节之一。</w:t>
      </w:r>
      <w:r>
        <w:rPr>
          <w:rFonts w:hint="eastAsia" w:ascii="宋体" w:hAnsi="宋体"/>
          <w:sz w:val="24"/>
        </w:rPr>
        <w:t>所以，本条对施工现场是需要具备的基层、相关设备安装、施工环境、施工机具、安全措施等防水施工条件做了明确规定。</w:t>
      </w:r>
    </w:p>
    <w:p>
      <w:pPr>
        <w:spacing w:line="360" w:lineRule="auto"/>
        <w:jc w:val="left"/>
        <w:rPr>
          <w:rFonts w:ascii="宋体" w:hAnsi="宋体"/>
          <w:sz w:val="24"/>
        </w:rPr>
      </w:pPr>
      <w:r>
        <w:rPr>
          <w:rFonts w:ascii="Times New Roman" w:hAnsi="Times New Roman"/>
          <w:b/>
          <w:bCs/>
          <w:kern w:val="0"/>
          <w:sz w:val="24"/>
        </w:rPr>
        <w:t>6.1.7</w:t>
      </w:r>
      <w:r>
        <w:rPr>
          <w:rFonts w:hint="eastAsia" w:ascii="宋体" w:hAnsi="宋体"/>
          <w:sz w:val="24"/>
        </w:rPr>
        <w:t xml:space="preserve"> </w:t>
      </w:r>
      <w:r>
        <w:rPr>
          <w:rFonts w:hint="eastAsia" w:asciiTheme="minorEastAsia" w:hAnsiTheme="minorEastAsia" w:eastAsiaTheme="minorEastAsia" w:cstheme="minorEastAsia"/>
          <w:sz w:val="24"/>
        </w:rPr>
        <w:t>本条第4款对</w:t>
      </w:r>
      <w:r>
        <w:rPr>
          <w:rFonts w:hint="eastAsia" w:ascii="宋体" w:hAnsi="宋体"/>
          <w:sz w:val="24"/>
        </w:rPr>
        <w:t>立面自粘型</w:t>
      </w:r>
      <w:r>
        <w:rPr>
          <w:rFonts w:hint="eastAsia" w:ascii="宋体" w:hAnsi="宋体"/>
          <w:kern w:val="0"/>
          <w:sz w:val="24"/>
        </w:rPr>
        <w:t>热塑性聚烯烃（TPO)复合防水卷材</w:t>
      </w:r>
      <w:r>
        <w:rPr>
          <w:rFonts w:hint="eastAsia" w:ascii="宋体" w:hAnsi="宋体" w:cstheme="minorEastAsia"/>
          <w:sz w:val="24"/>
        </w:rPr>
        <w:t>预铺反粘法</w:t>
      </w:r>
      <w:r>
        <w:rPr>
          <w:rFonts w:hint="eastAsia" w:asciiTheme="minorEastAsia" w:hAnsiTheme="minorEastAsia" w:eastAsiaTheme="minorEastAsia" w:cstheme="minorEastAsia"/>
          <w:sz w:val="24"/>
        </w:rPr>
        <w:t>施工，规定</w:t>
      </w:r>
      <w:r>
        <w:rPr>
          <w:rFonts w:hint="eastAsia" w:ascii="宋体" w:hAnsi="宋体"/>
          <w:sz w:val="24"/>
        </w:rPr>
        <w:t>采取机械固定措施时，固定点距卷材边距离为1</w:t>
      </w:r>
      <w:r>
        <w:rPr>
          <w:rFonts w:ascii="宋体" w:hAnsi="宋体"/>
          <w:sz w:val="24"/>
        </w:rPr>
        <w:t>5</w:t>
      </w:r>
      <w:r>
        <w:rPr>
          <w:rFonts w:hint="eastAsia" w:ascii="宋体" w:hAnsi="宋体"/>
          <w:sz w:val="24"/>
        </w:rPr>
        <w:t>mm左右，时为了便于固定、同时也便于后道卷材搭接边完全覆盖</w:t>
      </w:r>
      <w:r>
        <w:rPr>
          <w:rFonts w:hint="eastAsia" w:asciiTheme="minorEastAsia" w:hAnsiTheme="minorEastAsia" w:eastAsiaTheme="minorEastAsia" w:cstheme="minorEastAsia"/>
          <w:sz w:val="24"/>
        </w:rPr>
        <w:t>；规定固定</w:t>
      </w:r>
      <w:r>
        <w:rPr>
          <w:rFonts w:hint="eastAsia" w:ascii="宋体" w:hAnsi="宋体"/>
          <w:sz w:val="24"/>
        </w:rPr>
        <w:t>点间为</w:t>
      </w:r>
      <w:r>
        <w:rPr>
          <w:rFonts w:ascii="宋体" w:hAnsi="宋体"/>
          <w:sz w:val="24"/>
        </w:rPr>
        <w:t>5</w:t>
      </w:r>
      <w:r>
        <w:rPr>
          <w:rFonts w:hint="eastAsia" w:ascii="宋体" w:hAnsi="宋体"/>
          <w:sz w:val="24"/>
        </w:rPr>
        <w:t>00mm左右，是为了保证固定措施的可靠性。</w:t>
      </w:r>
    </w:p>
    <w:p>
      <w:pPr>
        <w:spacing w:line="360" w:lineRule="auto"/>
        <w:jc w:val="left"/>
        <w:rPr>
          <w:rFonts w:ascii="宋体" w:hAnsi="宋体" w:cstheme="minorEastAsia"/>
          <w:sz w:val="24"/>
        </w:rPr>
      </w:pPr>
      <w:r>
        <w:rPr>
          <w:rFonts w:ascii="Times New Roman" w:hAnsi="Times New Roman"/>
          <w:b/>
          <w:bCs/>
          <w:kern w:val="0"/>
          <w:sz w:val="24"/>
        </w:rPr>
        <w:t>6.1.8</w:t>
      </w:r>
      <w:r>
        <w:rPr>
          <w:rFonts w:ascii="宋体" w:hAnsi="宋体"/>
          <w:b/>
          <w:bCs/>
          <w:kern w:val="0"/>
          <w:sz w:val="24"/>
        </w:rPr>
        <w:t xml:space="preserve"> </w:t>
      </w:r>
      <w:r>
        <w:rPr>
          <w:rFonts w:hint="eastAsia" w:ascii="宋体" w:hAnsi="宋体"/>
          <w:sz w:val="24"/>
        </w:rPr>
        <w:t>自粘型</w:t>
      </w:r>
      <w:r>
        <w:rPr>
          <w:rFonts w:hint="eastAsia" w:ascii="宋体" w:hAnsi="宋体"/>
          <w:kern w:val="0"/>
          <w:sz w:val="24"/>
        </w:rPr>
        <w:t>热塑性聚烯烃（TPO)复合防水卷材</w:t>
      </w:r>
      <w:r>
        <w:rPr>
          <w:rFonts w:hint="eastAsia" w:ascii="宋体" w:hAnsi="宋体" w:cstheme="minorEastAsia"/>
          <w:sz w:val="24"/>
        </w:rPr>
        <w:t>湿铺法施工时，</w:t>
      </w:r>
      <w:r>
        <w:rPr>
          <w:rFonts w:hint="eastAsia" w:ascii="宋体" w:hAnsi="宋体"/>
          <w:sz w:val="24"/>
        </w:rPr>
        <w:t>基层需要湿润，但不能有明水。</w:t>
      </w:r>
    </w:p>
    <w:p>
      <w:pPr>
        <w:spacing w:line="360" w:lineRule="auto"/>
        <w:ind w:firstLine="480" w:firstLineChars="200"/>
        <w:jc w:val="left"/>
        <w:rPr>
          <w:rFonts w:ascii="宋体" w:hAnsi="宋体"/>
          <w:sz w:val="24"/>
        </w:rPr>
      </w:pPr>
      <w:r>
        <w:rPr>
          <w:rFonts w:hint="eastAsia" w:ascii="宋体" w:hAnsi="宋体"/>
          <w:sz w:val="24"/>
        </w:rPr>
        <w:t>聚合物水泥浆粘结浆料配制时，加水量根据环境温度、基层湿润程度等施工环境条件，允许做适当调整。</w:t>
      </w:r>
      <w:r>
        <w:rPr>
          <w:rFonts w:ascii="宋体" w:hAnsi="宋体"/>
          <w:sz w:val="24"/>
        </w:rPr>
        <w:t xml:space="preserve"> </w:t>
      </w:r>
    </w:p>
    <w:p>
      <w:pPr>
        <w:spacing w:line="360" w:lineRule="auto"/>
        <w:ind w:firstLine="480" w:firstLineChars="200"/>
        <w:jc w:val="left"/>
        <w:rPr>
          <w:rFonts w:ascii="宋体" w:cs="宋体"/>
          <w:sz w:val="24"/>
        </w:rPr>
      </w:pPr>
      <w:r>
        <w:rPr>
          <w:rFonts w:hint="eastAsia" w:ascii="宋体" w:cs="宋体"/>
          <w:sz w:val="24"/>
        </w:rPr>
        <w:t>粘结</w:t>
      </w:r>
      <w:r>
        <w:rPr>
          <w:rFonts w:hint="eastAsia" w:ascii="宋体" w:hAnsi="宋体"/>
          <w:sz w:val="24"/>
        </w:rPr>
        <w:t>浆料</w:t>
      </w:r>
      <w:r>
        <w:rPr>
          <w:rFonts w:hint="eastAsia" w:ascii="宋体" w:cs="宋体"/>
          <w:sz w:val="24"/>
        </w:rPr>
        <w:t>涂刮后随即</w:t>
      </w:r>
      <w:r>
        <w:rPr>
          <w:rFonts w:hint="eastAsia" w:ascii="宋体" w:hAnsi="宋体"/>
          <w:sz w:val="24"/>
        </w:rPr>
        <w:t>铺贴</w:t>
      </w:r>
      <w:r>
        <w:rPr>
          <w:rFonts w:hint="eastAsia" w:ascii="宋体" w:hAnsi="宋体"/>
          <w:kern w:val="0"/>
          <w:sz w:val="24"/>
        </w:rPr>
        <w:t>卷材</w:t>
      </w:r>
      <w:r>
        <w:rPr>
          <w:rFonts w:hint="eastAsia" w:ascii="宋体" w:hAnsi="宋体"/>
          <w:sz w:val="24"/>
        </w:rPr>
        <w:t>，</w:t>
      </w:r>
      <w:r>
        <w:rPr>
          <w:rFonts w:hint="eastAsia" w:ascii="宋体" w:cs="宋体"/>
          <w:sz w:val="24"/>
        </w:rPr>
        <w:t>粘结</w:t>
      </w:r>
      <w:r>
        <w:rPr>
          <w:rFonts w:hint="eastAsia" w:ascii="宋体" w:hAnsi="宋体"/>
          <w:sz w:val="24"/>
        </w:rPr>
        <w:t>浆料固化已经固化再铺贴卷材，卷材与粘结浆料将难以紧密贴合；</w:t>
      </w:r>
    </w:p>
    <w:p>
      <w:pPr>
        <w:spacing w:line="360" w:lineRule="auto"/>
        <w:jc w:val="left"/>
        <w:rPr>
          <w:rFonts w:ascii="宋体" w:hAnsi="宋体"/>
          <w:sz w:val="24"/>
        </w:rPr>
      </w:pPr>
      <w:r>
        <w:rPr>
          <w:rFonts w:ascii="Times New Roman" w:hAnsi="Times New Roman"/>
          <w:b/>
          <w:bCs/>
          <w:kern w:val="0"/>
          <w:sz w:val="24"/>
        </w:rPr>
        <w:t>6.1.10</w:t>
      </w:r>
      <w:r>
        <w:rPr>
          <w:rFonts w:ascii="宋体" w:hAnsi="宋体"/>
          <w:b/>
          <w:bCs/>
          <w:kern w:val="0"/>
          <w:sz w:val="24"/>
        </w:rPr>
        <w:t xml:space="preserve"> </w:t>
      </w:r>
      <w:r>
        <w:rPr>
          <w:rFonts w:hint="eastAsia" w:asciiTheme="minorEastAsia" w:hAnsiTheme="minorEastAsia" w:eastAsiaTheme="minorEastAsia" w:cstheme="minorEastAsia"/>
          <w:sz w:val="24"/>
        </w:rPr>
        <w:t>本条第4款</w:t>
      </w:r>
      <w:r>
        <w:rPr>
          <w:rFonts w:hint="eastAsia" w:ascii="宋体" w:hAnsi="宋体"/>
          <w:sz w:val="24"/>
        </w:rPr>
        <w:t>规定非固化橡胶沥青防水涂料热熔温度，一是为了便于施工，而是为了保证非固化橡胶沥青防水涂料性能不受破坏。</w:t>
      </w:r>
    </w:p>
    <w:p>
      <w:pPr>
        <w:pStyle w:val="2"/>
      </w:pPr>
    </w:p>
    <w:p>
      <w:pPr>
        <w:spacing w:line="360" w:lineRule="auto"/>
        <w:jc w:val="center"/>
        <w:rPr>
          <w:rFonts w:ascii="宋体" w:hAnsi="宋体"/>
          <w:b/>
          <w:bCs/>
          <w:sz w:val="24"/>
        </w:rPr>
      </w:pPr>
      <w:r>
        <w:rPr>
          <w:rFonts w:ascii="宋体" w:hAnsi="宋体"/>
          <w:b/>
          <w:bCs/>
          <w:sz w:val="24"/>
        </w:rPr>
        <w:t>6.</w:t>
      </w:r>
      <w:r>
        <w:rPr>
          <w:rFonts w:hint="eastAsia" w:ascii="宋体" w:hAnsi="宋体"/>
          <w:b/>
          <w:bCs/>
          <w:sz w:val="24"/>
        </w:rPr>
        <w:t>2　</w:t>
      </w:r>
      <w:r>
        <w:rPr>
          <w:rFonts w:ascii="宋体" w:hAnsi="宋体"/>
          <w:b/>
          <w:bCs/>
          <w:sz w:val="24"/>
        </w:rPr>
        <w:t>屋面防水工程</w:t>
      </w:r>
    </w:p>
    <w:p>
      <w:pPr>
        <w:pStyle w:val="2"/>
      </w:pPr>
    </w:p>
    <w:p>
      <w:pPr>
        <w:pStyle w:val="46"/>
        <w:tabs>
          <w:tab w:val="clear" w:pos="1440"/>
        </w:tabs>
        <w:spacing w:beforeLines="0" w:afterLines="0" w:line="360" w:lineRule="auto"/>
        <w:ind w:left="0" w:firstLine="0"/>
        <w:outlineLvl w:val="9"/>
        <w:rPr>
          <w:rFonts w:ascii="Times New Roman" w:hAnsi="Times New Roman" w:eastAsiaTheme="minorEastAsia"/>
          <w:sz w:val="24"/>
          <w:szCs w:val="24"/>
        </w:rPr>
      </w:pPr>
      <w:r>
        <w:rPr>
          <w:rFonts w:ascii="Times New Roman" w:hAnsi="Times New Roman" w:eastAsia="宋体"/>
          <w:b/>
          <w:bCs/>
          <w:sz w:val="24"/>
          <w:szCs w:val="24"/>
        </w:rPr>
        <w:t>6.</w:t>
      </w:r>
      <w:r>
        <w:rPr>
          <w:rFonts w:hint="eastAsia" w:ascii="Times New Roman" w:hAnsi="Times New Roman" w:eastAsia="宋体"/>
          <w:b/>
          <w:bCs/>
          <w:sz w:val="24"/>
          <w:szCs w:val="24"/>
        </w:rPr>
        <w:t>2</w:t>
      </w:r>
      <w:r>
        <w:rPr>
          <w:rFonts w:ascii="Times New Roman" w:hAnsi="Times New Roman" w:eastAsia="宋体"/>
          <w:b/>
          <w:bCs/>
          <w:sz w:val="24"/>
          <w:szCs w:val="24"/>
        </w:rPr>
        <w:t>.1</w:t>
      </w:r>
      <w:r>
        <w:rPr>
          <w:rFonts w:hint="eastAsia" w:ascii="宋体" w:hAnsi="宋体" w:eastAsia="宋体"/>
          <w:sz w:val="24"/>
          <w:szCs w:val="24"/>
        </w:rPr>
        <w:t xml:space="preserve"> </w:t>
      </w:r>
      <w:r>
        <w:rPr>
          <w:rFonts w:hint="eastAsia" w:ascii="宋体" w:hAnsi="宋体" w:eastAsia="宋体" w:cstheme="minorEastAsia"/>
          <w:sz w:val="24"/>
        </w:rPr>
        <w:t>本条</w:t>
      </w:r>
      <w:r>
        <w:rPr>
          <w:rFonts w:hint="eastAsia" w:ascii="宋体" w:hAnsi="宋体" w:eastAsia="宋体"/>
          <w:sz w:val="24"/>
        </w:rPr>
        <w:t>规定</w:t>
      </w:r>
      <w:r>
        <w:rPr>
          <w:rFonts w:hint="eastAsia" w:ascii="Times New Roman" w:hAnsi="Times New Roman" w:eastAsiaTheme="minorEastAsia"/>
          <w:sz w:val="24"/>
          <w:szCs w:val="24"/>
        </w:rPr>
        <w:t>管道设置套管内外均需要采用密封处理，实际施工时，套管与管道之间缝隙采用柔性密封材料密封处理，以满足变形和维修要求；套管与混凝土结构之间缝隙采用刚性材料嵌填封堵，便于结合，整体效果好。</w:t>
      </w:r>
    </w:p>
    <w:p>
      <w:pPr>
        <w:spacing w:line="360" w:lineRule="auto"/>
        <w:jc w:val="left"/>
        <w:rPr>
          <w:rFonts w:ascii="宋体" w:hAnsi="宋体"/>
          <w:sz w:val="24"/>
        </w:rPr>
      </w:pPr>
      <w:r>
        <w:rPr>
          <w:rFonts w:ascii="Times New Roman" w:hAnsi="Times New Roman" w:eastAsiaTheme="minorEastAsia"/>
          <w:b/>
          <w:bCs/>
          <w:sz w:val="24"/>
        </w:rPr>
        <w:t>6.2.</w:t>
      </w:r>
      <w:r>
        <w:rPr>
          <w:rFonts w:hint="eastAsia" w:ascii="Times New Roman" w:hAnsi="Times New Roman" w:eastAsiaTheme="minorEastAsia"/>
          <w:b/>
          <w:bCs/>
          <w:sz w:val="24"/>
        </w:rPr>
        <w:t>2</w:t>
      </w:r>
      <w:r>
        <w:rPr>
          <w:rFonts w:hint="eastAsia" w:ascii="宋体" w:hAnsi="宋体"/>
          <w:sz w:val="24"/>
        </w:rPr>
        <w:t xml:space="preserve"> </w:t>
      </w:r>
      <w:r>
        <w:rPr>
          <w:rFonts w:hint="eastAsia" w:ascii="宋体" w:hAnsi="宋体" w:cstheme="minorEastAsia"/>
          <w:sz w:val="24"/>
        </w:rPr>
        <w:t>本条</w:t>
      </w:r>
      <w:r>
        <w:rPr>
          <w:rFonts w:hint="eastAsia" w:ascii="宋体" w:hAnsi="宋体"/>
          <w:sz w:val="24"/>
        </w:rPr>
        <w:t>规定屋面</w:t>
      </w:r>
      <w:r>
        <w:rPr>
          <w:rFonts w:hint="eastAsia" w:ascii="宋体" w:hAnsi="宋体"/>
          <w:kern w:val="0"/>
          <w:sz w:val="24"/>
        </w:rPr>
        <w:t>卷材</w:t>
      </w:r>
      <w:r>
        <w:rPr>
          <w:rFonts w:hint="eastAsia" w:ascii="宋体" w:hAnsi="宋体"/>
          <w:sz w:val="24"/>
        </w:rPr>
        <w:t>顺槎</w:t>
      </w:r>
      <w:r>
        <w:rPr>
          <w:rFonts w:ascii="宋体" w:hAnsi="宋体"/>
          <w:sz w:val="24"/>
        </w:rPr>
        <w:t>铺贴</w:t>
      </w:r>
      <w:r>
        <w:rPr>
          <w:rFonts w:hint="eastAsia" w:ascii="宋体" w:hAnsi="宋体"/>
          <w:sz w:val="24"/>
        </w:rPr>
        <w:t>，是因为戗槎易从缝口进水；规定防水</w:t>
      </w:r>
      <w:r>
        <w:rPr>
          <w:rFonts w:ascii="宋体" w:hAnsi="宋体"/>
          <w:sz w:val="24"/>
        </w:rPr>
        <w:t>卷材</w:t>
      </w:r>
      <w:r>
        <w:rPr>
          <w:rFonts w:hint="eastAsia" w:ascii="宋体" w:hAnsi="宋体"/>
          <w:sz w:val="24"/>
        </w:rPr>
        <w:t>长向</w:t>
      </w:r>
      <w:r>
        <w:rPr>
          <w:rFonts w:ascii="宋体" w:hAnsi="宋体"/>
          <w:sz w:val="24"/>
        </w:rPr>
        <w:t>搭接缝不设在</w:t>
      </w:r>
      <w:r>
        <w:rPr>
          <w:rFonts w:hint="eastAsia" w:ascii="宋体" w:hAnsi="宋体"/>
          <w:sz w:val="24"/>
        </w:rPr>
        <w:t>天沟、檐沟的</w:t>
      </w:r>
      <w:r>
        <w:rPr>
          <w:rFonts w:ascii="宋体" w:hAnsi="宋体"/>
          <w:sz w:val="24"/>
        </w:rPr>
        <w:t>沟底</w:t>
      </w:r>
      <w:r>
        <w:rPr>
          <w:rFonts w:hint="eastAsia" w:ascii="宋体" w:hAnsi="宋体"/>
          <w:sz w:val="24"/>
        </w:rPr>
        <w:t>，是因为天沟、檐沟是屋面汇水集中部位，卷材防水层搭接缝是簿弱部位，防水</w:t>
      </w:r>
      <w:r>
        <w:rPr>
          <w:rFonts w:ascii="宋体" w:hAnsi="宋体"/>
          <w:sz w:val="24"/>
        </w:rPr>
        <w:t>卷材</w:t>
      </w:r>
      <w:r>
        <w:rPr>
          <w:rFonts w:hint="eastAsia" w:ascii="宋体" w:hAnsi="宋体"/>
          <w:sz w:val="24"/>
        </w:rPr>
        <w:t>长向</w:t>
      </w:r>
      <w:r>
        <w:rPr>
          <w:rFonts w:ascii="宋体" w:hAnsi="宋体"/>
          <w:sz w:val="24"/>
        </w:rPr>
        <w:t>搭接缝设在</w:t>
      </w:r>
      <w:r>
        <w:rPr>
          <w:rFonts w:hint="eastAsia" w:ascii="宋体" w:hAnsi="宋体"/>
          <w:sz w:val="24"/>
        </w:rPr>
        <w:t>天沟、檐沟的</w:t>
      </w:r>
      <w:r>
        <w:rPr>
          <w:rFonts w:ascii="宋体" w:hAnsi="宋体"/>
          <w:sz w:val="24"/>
        </w:rPr>
        <w:t>沟底</w:t>
      </w:r>
      <w:r>
        <w:rPr>
          <w:rFonts w:hint="eastAsia" w:ascii="宋体" w:hAnsi="宋体"/>
          <w:sz w:val="24"/>
        </w:rPr>
        <w:t>，会增渗漏几率</w:t>
      </w:r>
      <w:r>
        <w:rPr>
          <w:rFonts w:ascii="宋体" w:hAnsi="宋体"/>
          <w:sz w:val="24"/>
        </w:rPr>
        <w:t>。</w:t>
      </w:r>
    </w:p>
    <w:p>
      <w:pPr>
        <w:spacing w:line="360" w:lineRule="auto"/>
        <w:jc w:val="center"/>
        <w:rPr>
          <w:rFonts w:hint="eastAsia" w:ascii="宋体" w:hAnsi="宋体"/>
          <w:b/>
          <w:bCs/>
          <w:sz w:val="24"/>
        </w:rPr>
      </w:pPr>
    </w:p>
    <w:p>
      <w:pPr>
        <w:spacing w:line="360" w:lineRule="auto"/>
        <w:jc w:val="center"/>
        <w:rPr>
          <w:rFonts w:ascii="宋体" w:hAnsi="宋体"/>
          <w:b/>
          <w:bCs/>
          <w:sz w:val="24"/>
        </w:rPr>
      </w:pPr>
      <w:r>
        <w:rPr>
          <w:rFonts w:ascii="宋体" w:hAnsi="宋体"/>
          <w:b/>
          <w:bCs/>
          <w:sz w:val="24"/>
        </w:rPr>
        <w:t>6.</w:t>
      </w:r>
      <w:r>
        <w:rPr>
          <w:rFonts w:hint="eastAsia" w:ascii="宋体" w:hAnsi="宋体"/>
          <w:b/>
          <w:bCs/>
          <w:sz w:val="24"/>
        </w:rPr>
        <w:t>3　</w:t>
      </w:r>
      <w:r>
        <w:rPr>
          <w:rFonts w:ascii="宋体" w:hAnsi="宋体"/>
          <w:b/>
          <w:bCs/>
          <w:sz w:val="24"/>
        </w:rPr>
        <w:t>地下防水工程</w:t>
      </w:r>
    </w:p>
    <w:p>
      <w:pPr>
        <w:pStyle w:val="2"/>
      </w:pPr>
    </w:p>
    <w:p>
      <w:pPr>
        <w:pStyle w:val="46"/>
        <w:tabs>
          <w:tab w:val="clear" w:pos="1440"/>
        </w:tabs>
        <w:spacing w:beforeLines="0" w:afterLines="0" w:line="360" w:lineRule="auto"/>
        <w:ind w:left="0" w:firstLine="0"/>
        <w:outlineLvl w:val="9"/>
        <w:rPr>
          <w:rFonts w:ascii="宋体" w:hAnsi="宋体" w:eastAsia="宋体"/>
          <w:sz w:val="24"/>
          <w:szCs w:val="24"/>
        </w:rPr>
      </w:pPr>
      <w:r>
        <w:rPr>
          <w:rFonts w:ascii="Times New Roman" w:hAnsi="Times New Roman" w:eastAsia="宋体"/>
          <w:b/>
          <w:bCs/>
          <w:sz w:val="24"/>
          <w:szCs w:val="24"/>
        </w:rPr>
        <w:t>6.3.1</w:t>
      </w:r>
      <w:r>
        <w:rPr>
          <w:rFonts w:ascii="宋体" w:hAnsi="宋体" w:eastAsia="宋体"/>
          <w:sz w:val="24"/>
          <w:szCs w:val="24"/>
        </w:rPr>
        <w:t xml:space="preserve"> </w:t>
      </w:r>
      <w:r>
        <w:rPr>
          <w:rFonts w:hint="eastAsia" w:ascii="宋体" w:hAnsi="宋体" w:eastAsia="宋体"/>
          <w:sz w:val="24"/>
          <w:szCs w:val="24"/>
        </w:rPr>
        <w:t>地下室底板防水采用</w:t>
      </w:r>
      <w:r>
        <w:rPr>
          <w:rFonts w:hint="eastAsia" w:ascii="宋体" w:hAnsi="宋体" w:eastAsia="宋体"/>
          <w:sz w:val="24"/>
        </w:rPr>
        <w:t>自粘型热塑性聚烯烃（TPO)复合防水卷材</w:t>
      </w:r>
      <w:r>
        <w:rPr>
          <w:rFonts w:hint="eastAsia" w:ascii="宋体" w:hAnsi="宋体" w:eastAsia="宋体"/>
          <w:sz w:val="24"/>
          <w:szCs w:val="24"/>
        </w:rPr>
        <w:t>施工，无论采取哪种施工工艺，均不可以带水作业，需要降水、排水到位。</w:t>
      </w:r>
    </w:p>
    <w:p>
      <w:pPr>
        <w:pStyle w:val="46"/>
        <w:tabs>
          <w:tab w:val="clear" w:pos="1440"/>
        </w:tabs>
        <w:spacing w:beforeLines="0" w:afterLines="0" w:line="360" w:lineRule="auto"/>
        <w:ind w:left="0" w:firstLine="0"/>
        <w:outlineLvl w:val="9"/>
        <w:rPr>
          <w:rFonts w:ascii="宋体" w:hAnsi="宋体" w:eastAsia="宋体"/>
          <w:sz w:val="24"/>
          <w:szCs w:val="24"/>
        </w:rPr>
      </w:pPr>
      <w:r>
        <w:rPr>
          <w:rFonts w:ascii="Times New Roman" w:hAnsi="Times New Roman" w:eastAsia="宋体"/>
          <w:b/>
          <w:bCs/>
          <w:sz w:val="24"/>
          <w:szCs w:val="24"/>
        </w:rPr>
        <w:t>6.</w:t>
      </w:r>
      <w:r>
        <w:rPr>
          <w:rFonts w:hint="eastAsia" w:ascii="Times New Roman" w:hAnsi="Times New Roman" w:eastAsia="宋体"/>
          <w:b/>
          <w:bCs/>
          <w:sz w:val="24"/>
          <w:szCs w:val="24"/>
        </w:rPr>
        <w:t>3</w:t>
      </w:r>
      <w:r>
        <w:rPr>
          <w:rFonts w:ascii="Times New Roman" w:hAnsi="Times New Roman" w:eastAsia="宋体"/>
          <w:b/>
          <w:bCs/>
          <w:sz w:val="24"/>
          <w:szCs w:val="24"/>
        </w:rPr>
        <w:t>.2</w:t>
      </w:r>
      <w:r>
        <w:rPr>
          <w:rFonts w:hint="eastAsia" w:ascii="宋体" w:hAnsi="宋体" w:eastAsia="宋体"/>
          <w:sz w:val="24"/>
          <w:szCs w:val="24"/>
        </w:rPr>
        <w:t xml:space="preserve"> </w:t>
      </w:r>
      <w:r>
        <w:rPr>
          <w:rFonts w:ascii="宋体" w:hAnsi="宋体" w:eastAsia="宋体"/>
          <w:sz w:val="24"/>
          <w:szCs w:val="24"/>
        </w:rPr>
        <w:t>底板混凝土垫层部位</w:t>
      </w:r>
      <w:r>
        <w:rPr>
          <w:rFonts w:hint="eastAsia" w:ascii="宋体" w:hAnsi="宋体" w:eastAsia="宋体"/>
          <w:sz w:val="24"/>
          <w:szCs w:val="24"/>
        </w:rPr>
        <w:t>的</w:t>
      </w:r>
      <w:r>
        <w:rPr>
          <w:rFonts w:ascii="宋体" w:hAnsi="宋体" w:eastAsia="宋体"/>
          <w:sz w:val="24"/>
          <w:szCs w:val="24"/>
        </w:rPr>
        <w:t>卷材防水层采用</w:t>
      </w:r>
      <w:r>
        <w:rPr>
          <w:rFonts w:hint="eastAsia" w:ascii="宋体" w:hAnsi="宋体" w:eastAsia="宋体"/>
          <w:sz w:val="24"/>
          <w:szCs w:val="24"/>
        </w:rPr>
        <w:t>预铺反粘</w:t>
      </w:r>
      <w:r>
        <w:rPr>
          <w:rFonts w:ascii="宋体" w:hAnsi="宋体" w:eastAsia="宋体"/>
          <w:sz w:val="24"/>
          <w:szCs w:val="24"/>
        </w:rPr>
        <w:t>空铺法施工</w:t>
      </w:r>
      <w:r>
        <w:rPr>
          <w:rFonts w:hint="eastAsia" w:ascii="宋体" w:hAnsi="宋体" w:eastAsia="宋体"/>
          <w:sz w:val="24"/>
          <w:szCs w:val="24"/>
        </w:rPr>
        <w:t>时，</w:t>
      </w:r>
      <w:r>
        <w:rPr>
          <w:rFonts w:hint="eastAsia" w:ascii="宋体" w:hAnsi="宋体" w:eastAsia="宋体"/>
          <w:sz w:val="24"/>
        </w:rPr>
        <w:t>自粘型热塑性聚烯烃（TPO)复合防水卷材</w:t>
      </w:r>
      <w:r>
        <w:rPr>
          <w:rFonts w:hint="eastAsia" w:ascii="宋体" w:hAnsi="宋体" w:eastAsia="宋体"/>
          <w:sz w:val="24"/>
          <w:szCs w:val="24"/>
        </w:rPr>
        <w:t>高分子TPO纳米合金膜朝下；</w:t>
      </w:r>
      <w:r>
        <w:rPr>
          <w:rFonts w:ascii="宋体" w:hAnsi="宋体" w:eastAsia="宋体"/>
          <w:sz w:val="24"/>
          <w:szCs w:val="24"/>
        </w:rPr>
        <w:t>外防外贴侧墙采用</w:t>
      </w:r>
      <w:r>
        <w:rPr>
          <w:rFonts w:hint="eastAsia" w:ascii="宋体" w:hAnsi="宋体" w:eastAsia="宋体"/>
          <w:sz w:val="24"/>
          <w:szCs w:val="24"/>
        </w:rPr>
        <w:t>外防外贴自粘</w:t>
      </w:r>
      <w:r>
        <w:rPr>
          <w:rFonts w:ascii="宋体" w:hAnsi="宋体" w:eastAsia="宋体"/>
          <w:sz w:val="24"/>
          <w:szCs w:val="24"/>
        </w:rPr>
        <w:t>法施工</w:t>
      </w:r>
      <w:r>
        <w:rPr>
          <w:rFonts w:hint="eastAsia" w:ascii="宋体" w:hAnsi="宋体" w:eastAsia="宋体"/>
          <w:sz w:val="24"/>
          <w:szCs w:val="24"/>
        </w:rPr>
        <w:t>时，</w:t>
      </w:r>
      <w:r>
        <w:rPr>
          <w:rFonts w:hint="eastAsia" w:ascii="宋体" w:hAnsi="宋体" w:eastAsia="宋体"/>
          <w:sz w:val="24"/>
        </w:rPr>
        <w:t>自粘型热塑性聚烯烃（TPO)复合防水卷材</w:t>
      </w:r>
      <w:r>
        <w:rPr>
          <w:rFonts w:hint="eastAsia" w:ascii="宋体" w:hAnsi="宋体" w:eastAsia="宋体"/>
          <w:sz w:val="24"/>
          <w:szCs w:val="24"/>
        </w:rPr>
        <w:t>高分子TPO纳米合金膜朝外；顶板部位采用耐根穿刺卷材施工时，</w:t>
      </w:r>
      <w:r>
        <w:rPr>
          <w:rFonts w:hint="eastAsia" w:ascii="宋体" w:hAnsi="宋体" w:eastAsia="宋体"/>
          <w:sz w:val="24"/>
        </w:rPr>
        <w:t>自粘型热塑性聚烯烃（TPO)复合防水卷材</w:t>
      </w:r>
      <w:r>
        <w:rPr>
          <w:rFonts w:hint="eastAsia" w:ascii="宋体" w:hAnsi="宋体" w:eastAsia="宋体"/>
          <w:sz w:val="24"/>
          <w:szCs w:val="24"/>
        </w:rPr>
        <w:t>高分子TPO纳米合金膜朝上</w:t>
      </w:r>
      <w:r>
        <w:rPr>
          <w:rFonts w:ascii="宋体" w:hAnsi="宋体" w:eastAsia="宋体"/>
          <w:sz w:val="24"/>
          <w:szCs w:val="24"/>
        </w:rPr>
        <w:t>。</w:t>
      </w: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pStyle w:val="2"/>
      </w:pPr>
    </w:p>
    <w:p>
      <w:pPr>
        <w:pStyle w:val="2"/>
        <w:rPr>
          <w:rFonts w:hint="eastAsia"/>
        </w:rPr>
      </w:pPr>
    </w:p>
    <w:p>
      <w:pPr>
        <w:spacing w:line="360" w:lineRule="auto"/>
        <w:jc w:val="center"/>
        <w:rPr>
          <w:rFonts w:ascii="宋体" w:hAnsi="宋体"/>
          <w:b/>
          <w:sz w:val="32"/>
          <w:szCs w:val="32"/>
        </w:rPr>
      </w:pPr>
      <w:r>
        <w:rPr>
          <w:rFonts w:ascii="宋体" w:hAnsi="宋体"/>
          <w:b/>
          <w:sz w:val="32"/>
          <w:szCs w:val="32"/>
        </w:rPr>
        <w:t>7</w:t>
      </w:r>
      <w:r>
        <w:rPr>
          <w:rFonts w:hint="eastAsia" w:ascii="宋体" w:hAnsi="宋体"/>
          <w:b/>
          <w:sz w:val="32"/>
          <w:szCs w:val="32"/>
        </w:rPr>
        <w:t>　</w:t>
      </w:r>
      <w:r>
        <w:rPr>
          <w:rFonts w:ascii="宋体" w:hAnsi="宋体"/>
          <w:b/>
          <w:sz w:val="32"/>
          <w:szCs w:val="32"/>
        </w:rPr>
        <w:t>验</w:t>
      </w:r>
      <w:r>
        <w:rPr>
          <w:rFonts w:hint="eastAsia" w:ascii="宋体" w:hAnsi="宋体"/>
          <w:b/>
          <w:sz w:val="32"/>
          <w:szCs w:val="32"/>
        </w:rPr>
        <w:t>　　</w:t>
      </w:r>
      <w:r>
        <w:rPr>
          <w:rFonts w:ascii="宋体" w:hAnsi="宋体"/>
          <w:b/>
          <w:sz w:val="32"/>
          <w:szCs w:val="32"/>
        </w:rPr>
        <w:t>收</w:t>
      </w:r>
    </w:p>
    <w:p>
      <w:pPr>
        <w:spacing w:line="360" w:lineRule="auto"/>
        <w:jc w:val="center"/>
        <w:rPr>
          <w:rFonts w:ascii="宋体" w:hAnsi="宋体"/>
          <w:b/>
          <w:bCs/>
          <w:sz w:val="24"/>
        </w:rPr>
      </w:pPr>
    </w:p>
    <w:p>
      <w:pPr>
        <w:spacing w:line="360" w:lineRule="auto"/>
        <w:jc w:val="center"/>
        <w:rPr>
          <w:rFonts w:ascii="宋体" w:hAnsi="宋体"/>
          <w:b/>
          <w:bCs/>
          <w:sz w:val="24"/>
        </w:rPr>
      </w:pPr>
      <w:r>
        <w:rPr>
          <w:rFonts w:ascii="宋体" w:hAnsi="宋体"/>
          <w:b/>
          <w:bCs/>
          <w:sz w:val="24"/>
        </w:rPr>
        <w:t>7.1</w:t>
      </w:r>
      <w:r>
        <w:rPr>
          <w:rFonts w:hint="eastAsia" w:ascii="宋体" w:hAnsi="宋体"/>
          <w:b/>
          <w:bCs/>
          <w:sz w:val="24"/>
        </w:rPr>
        <w:t>　</w:t>
      </w:r>
      <w:r>
        <w:rPr>
          <w:rFonts w:ascii="宋体" w:hAnsi="宋体"/>
          <w:b/>
          <w:bCs/>
          <w:sz w:val="24"/>
        </w:rPr>
        <w:t>一般规定</w:t>
      </w:r>
    </w:p>
    <w:p>
      <w:pPr>
        <w:pStyle w:val="2"/>
      </w:pPr>
    </w:p>
    <w:p>
      <w:pPr>
        <w:widowControl/>
        <w:shd w:val="clear" w:color="000000" w:fill="FFFFFF"/>
        <w:spacing w:line="360" w:lineRule="auto"/>
        <w:jc w:val="left"/>
        <w:rPr>
          <w:rFonts w:ascii="宋体" w:hAnsi="宋体" w:cs="宋体"/>
          <w:sz w:val="24"/>
        </w:rPr>
      </w:pPr>
      <w:r>
        <w:rPr>
          <w:rFonts w:hint="eastAsia" w:ascii="Times New Roman" w:hAnsi="Times New Roman"/>
          <w:b/>
          <w:bCs/>
          <w:kern w:val="0"/>
          <w:sz w:val="24"/>
        </w:rPr>
        <w:t>7.1.</w:t>
      </w:r>
      <w:r>
        <w:rPr>
          <w:rFonts w:ascii="Times New Roman" w:hAnsi="Times New Roman"/>
          <w:b/>
          <w:bCs/>
          <w:kern w:val="0"/>
          <w:sz w:val="24"/>
        </w:rPr>
        <w:t>4</w:t>
      </w:r>
      <w:r>
        <w:rPr>
          <w:rFonts w:hint="eastAsia" w:ascii="宋体" w:hAnsi="宋体"/>
          <w:sz w:val="24"/>
        </w:rPr>
        <w:t xml:space="preserve"> 防水工程</w:t>
      </w:r>
      <w:r>
        <w:rPr>
          <w:rFonts w:hint="eastAsia" w:ascii="宋体" w:hAnsi="宋体" w:cs="宋体"/>
          <w:color w:val="000000"/>
          <w:sz w:val="24"/>
        </w:rPr>
        <w:t>隐蔽部位，对防水工程质量影响较大，</w:t>
      </w:r>
      <w:r>
        <w:rPr>
          <w:rFonts w:hint="eastAsia" w:ascii="宋体" w:hAnsi="宋体"/>
          <w:sz w:val="24"/>
        </w:rPr>
        <w:t>本条规定了自粘型</w:t>
      </w:r>
      <w:r>
        <w:rPr>
          <w:rFonts w:hint="eastAsia" w:ascii="宋体" w:hAnsi="宋体"/>
          <w:kern w:val="0"/>
          <w:sz w:val="24"/>
        </w:rPr>
        <w:t>热塑性聚烯烃（TPO)复合防水卷材</w:t>
      </w:r>
      <w:r>
        <w:rPr>
          <w:rFonts w:ascii="宋体" w:hAnsi="宋体" w:cs="宋体"/>
          <w:color w:val="000000"/>
          <w:sz w:val="24"/>
        </w:rPr>
        <w:t>工程</w:t>
      </w:r>
      <w:r>
        <w:rPr>
          <w:rFonts w:hint="eastAsia" w:ascii="宋体" w:hAnsi="宋体" w:cs="宋体"/>
          <w:sz w:val="24"/>
        </w:rPr>
        <w:t>进行</w:t>
      </w:r>
      <w:r>
        <w:rPr>
          <w:rFonts w:hint="eastAsia" w:ascii="宋体" w:hAnsi="宋体" w:cs="宋体"/>
          <w:color w:val="000000"/>
          <w:sz w:val="24"/>
        </w:rPr>
        <w:t>隐蔽</w:t>
      </w:r>
      <w:r>
        <w:rPr>
          <w:rFonts w:ascii="宋体" w:hAnsi="宋体" w:cs="宋体"/>
          <w:color w:val="000000"/>
          <w:sz w:val="24"/>
        </w:rPr>
        <w:t>检验</w:t>
      </w:r>
      <w:r>
        <w:rPr>
          <w:rFonts w:hint="eastAsia" w:ascii="宋体" w:hAnsi="宋体" w:cs="宋体"/>
          <w:sz w:val="24"/>
        </w:rPr>
        <w:t>的主要项目。</w:t>
      </w:r>
      <w:r>
        <w:rPr>
          <w:rFonts w:hint="eastAsia" w:ascii="宋体" w:hAnsi="宋体" w:cs="宋体"/>
          <w:color w:val="000000"/>
          <w:sz w:val="24"/>
        </w:rPr>
        <w:t>隐蔽工程质量主要</w:t>
      </w:r>
      <w:r>
        <w:rPr>
          <w:rFonts w:hint="eastAsia" w:ascii="宋体" w:hAnsi="宋体" w:cs="宋体"/>
          <w:sz w:val="24"/>
        </w:rPr>
        <w:t>在施工过程中、</w:t>
      </w:r>
      <w:r>
        <w:rPr>
          <w:rFonts w:hint="eastAsia" w:ascii="宋体" w:hAnsi="宋体" w:cs="宋体"/>
          <w:color w:val="000000"/>
          <w:sz w:val="24"/>
        </w:rPr>
        <w:t>隐蔽前</w:t>
      </w:r>
      <w:r>
        <w:rPr>
          <w:rFonts w:hint="eastAsia" w:ascii="宋体" w:hAnsi="宋体" w:cs="宋体"/>
          <w:sz w:val="24"/>
        </w:rPr>
        <w:t>进行检查和控制，验收时主要查看</w:t>
      </w:r>
      <w:r>
        <w:rPr>
          <w:rFonts w:hint="eastAsia" w:ascii="宋体" w:hAnsi="宋体" w:cs="宋体"/>
          <w:color w:val="000000"/>
          <w:sz w:val="24"/>
        </w:rPr>
        <w:t>隐蔽工程检查记录。</w:t>
      </w:r>
    </w:p>
    <w:p>
      <w:pPr>
        <w:pStyle w:val="46"/>
        <w:tabs>
          <w:tab w:val="clear" w:pos="1440"/>
        </w:tabs>
        <w:spacing w:beforeLines="0" w:afterLines="0" w:line="460" w:lineRule="exact"/>
        <w:ind w:left="0" w:firstLine="0"/>
        <w:outlineLvl w:val="9"/>
        <w:rPr>
          <w:rFonts w:ascii="Times New Roman" w:hAnsi="Times New Roman" w:eastAsia="宋体"/>
          <w:sz w:val="24"/>
          <w:szCs w:val="24"/>
        </w:rPr>
      </w:pPr>
      <w:r>
        <w:rPr>
          <w:rFonts w:ascii="Times New Roman" w:hAnsi="Times New Roman" w:eastAsia="宋体"/>
          <w:b/>
          <w:bCs/>
          <w:sz w:val="24"/>
          <w:szCs w:val="24"/>
        </w:rPr>
        <w:t>7.1.5</w:t>
      </w:r>
      <w:r>
        <w:rPr>
          <w:rFonts w:ascii="宋体" w:hAnsi="宋体" w:eastAsia="宋体"/>
          <w:b/>
          <w:bCs/>
          <w:sz w:val="24"/>
          <w:szCs w:val="24"/>
        </w:rPr>
        <w:t xml:space="preserve"> </w:t>
      </w:r>
      <w:r>
        <w:rPr>
          <w:rFonts w:hint="eastAsia" w:ascii="宋体" w:hAnsi="宋体" w:eastAsia="宋体"/>
          <w:sz w:val="24"/>
        </w:rPr>
        <w:t>本条对</w:t>
      </w:r>
      <w:r>
        <w:rPr>
          <w:rFonts w:ascii="宋体" w:hAnsi="宋体" w:eastAsia="宋体"/>
          <w:sz w:val="24"/>
        </w:rPr>
        <w:t>屋面</w:t>
      </w:r>
      <w:r>
        <w:rPr>
          <w:rFonts w:hint="eastAsia" w:ascii="宋体" w:hAnsi="宋体" w:eastAsia="宋体"/>
          <w:sz w:val="24"/>
        </w:rPr>
        <w:t>、地下工程顶板、</w:t>
      </w:r>
      <w:r>
        <w:rPr>
          <w:rFonts w:ascii="宋体" w:hAnsi="宋体" w:eastAsia="宋体"/>
          <w:sz w:val="24"/>
        </w:rPr>
        <w:t>厕浴间及</w:t>
      </w:r>
      <w:r>
        <w:rPr>
          <w:rFonts w:hint="eastAsia" w:ascii="宋体" w:hAnsi="宋体" w:eastAsia="宋体"/>
          <w:sz w:val="24"/>
        </w:rPr>
        <w:t>室内</w:t>
      </w:r>
      <w:r>
        <w:rPr>
          <w:rFonts w:ascii="宋体" w:hAnsi="宋体" w:eastAsia="宋体"/>
          <w:sz w:val="24"/>
        </w:rPr>
        <w:t>有防水</w:t>
      </w:r>
      <w:r>
        <w:rPr>
          <w:rFonts w:hint="eastAsia" w:ascii="宋体" w:hAnsi="宋体" w:eastAsia="宋体"/>
          <w:sz w:val="24"/>
        </w:rPr>
        <w:t>要求</w:t>
      </w:r>
      <w:r>
        <w:rPr>
          <w:rFonts w:ascii="宋体" w:hAnsi="宋体" w:eastAsia="宋体"/>
          <w:sz w:val="24"/>
        </w:rPr>
        <w:t>的</w:t>
      </w:r>
      <w:r>
        <w:rPr>
          <w:rFonts w:hint="eastAsia" w:ascii="宋体" w:hAnsi="宋体" w:eastAsia="宋体"/>
          <w:sz w:val="24"/>
        </w:rPr>
        <w:t>区域和</w:t>
      </w:r>
      <w:r>
        <w:rPr>
          <w:rFonts w:ascii="宋体" w:hAnsi="宋体" w:eastAsia="宋体"/>
          <w:sz w:val="24"/>
        </w:rPr>
        <w:t>水池</w:t>
      </w:r>
      <w:r>
        <w:rPr>
          <w:rFonts w:hint="eastAsia" w:ascii="宋体" w:hAnsi="宋体" w:eastAsia="宋体"/>
          <w:sz w:val="24"/>
        </w:rPr>
        <w:t>进行蓄水或</w:t>
      </w:r>
      <w:r>
        <w:rPr>
          <w:rFonts w:ascii="Times New Roman" w:hAnsi="Times New Roman" w:eastAsia="宋体"/>
          <w:sz w:val="24"/>
          <w:szCs w:val="24"/>
        </w:rPr>
        <w:t>淋水检验</w:t>
      </w:r>
      <w:r>
        <w:rPr>
          <w:rFonts w:hint="eastAsia" w:ascii="Times New Roman" w:hAnsi="Times New Roman" w:eastAsia="宋体"/>
          <w:sz w:val="24"/>
          <w:szCs w:val="24"/>
        </w:rPr>
        <w:t>作出了相关规定，针对性强，有可操作性；对地下工程侧墙和底板没有作出</w:t>
      </w:r>
      <w:r>
        <w:rPr>
          <w:rFonts w:hint="eastAsia" w:ascii="宋体" w:hAnsi="宋体" w:eastAsia="宋体"/>
          <w:sz w:val="24"/>
        </w:rPr>
        <w:t>蓄水或</w:t>
      </w:r>
      <w:r>
        <w:rPr>
          <w:rFonts w:ascii="Times New Roman" w:hAnsi="Times New Roman" w:eastAsia="宋体"/>
          <w:sz w:val="24"/>
          <w:szCs w:val="24"/>
        </w:rPr>
        <w:t>淋水检验</w:t>
      </w:r>
      <w:r>
        <w:rPr>
          <w:rFonts w:hint="eastAsia" w:ascii="Times New Roman" w:hAnsi="Times New Roman" w:eastAsia="宋体"/>
          <w:sz w:val="24"/>
          <w:szCs w:val="24"/>
        </w:rPr>
        <w:t>的规定，是因为侧墙和底板防水工程采用</w:t>
      </w:r>
      <w:r>
        <w:rPr>
          <w:rFonts w:hint="eastAsia" w:ascii="宋体" w:hAnsi="宋体" w:eastAsia="宋体"/>
          <w:sz w:val="24"/>
        </w:rPr>
        <w:t>蓄水或</w:t>
      </w:r>
      <w:r>
        <w:rPr>
          <w:rFonts w:ascii="Times New Roman" w:hAnsi="Times New Roman" w:eastAsia="宋体"/>
          <w:sz w:val="24"/>
          <w:szCs w:val="24"/>
        </w:rPr>
        <w:t>淋水检验</w:t>
      </w:r>
      <w:r>
        <w:rPr>
          <w:rFonts w:hint="eastAsia" w:ascii="Times New Roman" w:hAnsi="Times New Roman" w:eastAsia="宋体"/>
          <w:sz w:val="24"/>
          <w:szCs w:val="24"/>
        </w:rPr>
        <w:t>可操作性差，方法不合理、不科学，对建筑基础稳定存在隐患。</w:t>
      </w:r>
    </w:p>
    <w:p>
      <w:pPr>
        <w:pStyle w:val="2"/>
        <w:spacing w:line="360" w:lineRule="auto"/>
        <w:jc w:val="left"/>
        <w:rPr>
          <w:rFonts w:hAnsi="宋体"/>
          <w:sz w:val="24"/>
          <w:szCs w:val="24"/>
        </w:rPr>
      </w:pPr>
    </w:p>
    <w:p>
      <w:pPr>
        <w:spacing w:line="360" w:lineRule="auto"/>
        <w:jc w:val="center"/>
        <w:rPr>
          <w:rFonts w:ascii="宋体" w:hAnsi="宋体"/>
          <w:b/>
          <w:bCs/>
          <w:sz w:val="24"/>
        </w:rPr>
      </w:pPr>
      <w:r>
        <w:rPr>
          <w:rFonts w:hint="eastAsia" w:ascii="宋体" w:hAnsi="宋体"/>
          <w:b/>
          <w:bCs/>
          <w:sz w:val="24"/>
        </w:rPr>
        <w:t xml:space="preserve">  7.2　</w:t>
      </w:r>
      <w:r>
        <w:rPr>
          <w:rFonts w:ascii="宋体" w:hAnsi="宋体"/>
          <w:b/>
          <w:bCs/>
          <w:sz w:val="24"/>
        </w:rPr>
        <w:t>屋面防水工程</w:t>
      </w:r>
    </w:p>
    <w:p>
      <w:pPr>
        <w:pStyle w:val="2"/>
      </w:pPr>
    </w:p>
    <w:p>
      <w:pPr>
        <w:widowControl/>
        <w:shd w:val="clear" w:color="000000" w:fill="FFFFFF"/>
        <w:spacing w:line="360" w:lineRule="auto"/>
        <w:jc w:val="left"/>
        <w:rPr>
          <w:rFonts w:ascii="宋体" w:hAnsi="宋体" w:cs="宋体"/>
          <w:color w:val="000000"/>
          <w:sz w:val="24"/>
        </w:rPr>
      </w:pPr>
      <w:r>
        <w:rPr>
          <w:rFonts w:ascii="Times New Roman" w:hAnsi="Times New Roman"/>
          <w:b/>
          <w:bCs/>
          <w:kern w:val="0"/>
          <w:sz w:val="24"/>
        </w:rPr>
        <w:t>7.2.2</w:t>
      </w:r>
      <w:r>
        <w:rPr>
          <w:rFonts w:ascii="宋体" w:hAnsi="宋体" w:cs="宋体"/>
          <w:color w:val="000000"/>
          <w:sz w:val="24"/>
        </w:rPr>
        <w:t xml:space="preserve"> </w:t>
      </w:r>
      <w:r>
        <w:rPr>
          <w:rFonts w:hint="eastAsia" w:ascii="宋体" w:hAnsi="宋体" w:cs="宋体"/>
          <w:color w:val="000000"/>
          <w:sz w:val="24"/>
        </w:rPr>
        <w:t>本条规定是否有渗漏和积水现象的检查方法为雨后观察或淋水、蓄水检查。实际应用时，大型屋面、坡屋面检查防水层是否有渗漏和积水现象，基本采用雨后观察的检验方法，既有利于节约水资源，也具有可操作性，这是首选检验方法。</w:t>
      </w:r>
    </w:p>
    <w:p>
      <w:pPr>
        <w:pStyle w:val="46"/>
        <w:tabs>
          <w:tab w:val="clear" w:pos="1440"/>
        </w:tabs>
        <w:spacing w:beforeLines="0" w:afterLines="0" w:line="360" w:lineRule="auto"/>
        <w:ind w:left="0" w:firstLine="0"/>
        <w:outlineLvl w:val="9"/>
        <w:rPr>
          <w:rFonts w:ascii="Times New Roman" w:hAnsi="Times New Roman" w:eastAsia="宋体"/>
        </w:rPr>
      </w:pPr>
      <w:r>
        <w:rPr>
          <w:rFonts w:ascii="Times New Roman" w:hAnsi="Times New Roman" w:eastAsia="宋体"/>
          <w:b/>
          <w:bCs/>
          <w:sz w:val="24"/>
          <w:szCs w:val="24"/>
        </w:rPr>
        <w:t>7.2.7</w:t>
      </w:r>
      <w:r>
        <w:rPr>
          <w:rFonts w:hint="eastAsia" w:ascii="宋体" w:hAnsi="宋体" w:eastAsia="宋体"/>
          <w:sz w:val="24"/>
          <w:szCs w:val="24"/>
        </w:rPr>
        <w:t xml:space="preserve"> </w:t>
      </w:r>
      <w:r>
        <w:rPr>
          <w:rFonts w:hint="eastAsia" w:ascii="Times New Roman" w:hAnsi="Times New Roman" w:eastAsiaTheme="minorEastAsia"/>
          <w:sz w:val="24"/>
          <w:szCs w:val="24"/>
        </w:rPr>
        <w:t>防水</w:t>
      </w:r>
      <w:r>
        <w:rPr>
          <w:rFonts w:ascii="Times New Roman" w:hAnsi="Times New Roman" w:eastAsia="宋体"/>
          <w:sz w:val="24"/>
          <w:szCs w:val="24"/>
        </w:rPr>
        <w:t>卷材铺贴方向</w:t>
      </w:r>
      <w:r>
        <w:rPr>
          <w:rFonts w:hint="eastAsia" w:ascii="Times New Roman" w:hAnsi="Times New Roman" w:eastAsia="宋体"/>
          <w:sz w:val="24"/>
          <w:szCs w:val="24"/>
        </w:rPr>
        <w:t>，基本原则是顺槎、顺流水方向，上层压下层，高层压低层。</w:t>
      </w:r>
    </w:p>
    <w:p>
      <w:pPr>
        <w:spacing w:line="360" w:lineRule="auto"/>
      </w:pPr>
    </w:p>
    <w:p>
      <w:pPr>
        <w:spacing w:line="360" w:lineRule="auto"/>
        <w:jc w:val="center"/>
        <w:rPr>
          <w:rFonts w:ascii="宋体" w:hAnsi="宋体"/>
          <w:b/>
          <w:bCs/>
          <w:sz w:val="24"/>
        </w:rPr>
      </w:pPr>
      <w:r>
        <w:rPr>
          <w:rFonts w:hint="eastAsia"/>
        </w:rPr>
        <w:t xml:space="preserve">   </w:t>
      </w:r>
      <w:r>
        <w:rPr>
          <w:rFonts w:hint="eastAsia" w:ascii="宋体" w:hAnsi="宋体"/>
          <w:b/>
          <w:bCs/>
          <w:sz w:val="24"/>
        </w:rPr>
        <w:t>7.3　地下</w:t>
      </w:r>
      <w:r>
        <w:rPr>
          <w:rFonts w:ascii="宋体" w:hAnsi="宋体"/>
          <w:b/>
          <w:bCs/>
          <w:sz w:val="24"/>
        </w:rPr>
        <w:t>防水工程</w:t>
      </w:r>
    </w:p>
    <w:p>
      <w:pPr>
        <w:pStyle w:val="2"/>
      </w:pPr>
    </w:p>
    <w:p>
      <w:pPr>
        <w:widowControl/>
        <w:shd w:val="clear" w:color="000000" w:fill="FFFFFF"/>
        <w:spacing w:line="360" w:lineRule="auto"/>
        <w:jc w:val="left"/>
        <w:rPr>
          <w:rFonts w:ascii="宋体" w:hAnsi="宋体" w:cs="宋体"/>
          <w:color w:val="000000"/>
          <w:sz w:val="24"/>
        </w:rPr>
      </w:pPr>
      <w:r>
        <w:rPr>
          <w:rFonts w:ascii="Times New Roman" w:hAnsi="Times New Roman"/>
          <w:b/>
          <w:bCs/>
          <w:kern w:val="0"/>
          <w:sz w:val="24"/>
        </w:rPr>
        <w:t>7.3.2</w:t>
      </w:r>
      <w:r>
        <w:rPr>
          <w:rFonts w:hint="eastAsia" w:ascii="宋体" w:hAnsi="宋体" w:cs="宋体"/>
          <w:color w:val="000000"/>
          <w:sz w:val="24"/>
        </w:rPr>
        <w:t xml:space="preserve"> </w:t>
      </w:r>
      <w:r>
        <w:rPr>
          <w:rFonts w:ascii="宋体" w:hAnsi="宋体" w:cs="宋体"/>
          <w:color w:val="000000"/>
          <w:sz w:val="24"/>
        </w:rPr>
        <w:t>防水层在转角处、变形缝、后浇带等</w:t>
      </w:r>
      <w:r>
        <w:rPr>
          <w:rFonts w:hint="eastAsia" w:ascii="宋体" w:hAnsi="宋体" w:cs="宋体"/>
          <w:color w:val="000000"/>
          <w:sz w:val="24"/>
        </w:rPr>
        <w:t>处的</w:t>
      </w:r>
      <w:r>
        <w:rPr>
          <w:rFonts w:ascii="宋体" w:hAnsi="宋体" w:cs="宋体"/>
          <w:color w:val="000000"/>
          <w:sz w:val="24"/>
        </w:rPr>
        <w:t>细部</w:t>
      </w:r>
      <w:r>
        <w:rPr>
          <w:rFonts w:hint="eastAsia" w:ascii="宋体" w:hAnsi="宋体" w:cs="宋体"/>
          <w:color w:val="000000"/>
          <w:sz w:val="24"/>
        </w:rPr>
        <w:t>防水</w:t>
      </w:r>
      <w:r>
        <w:rPr>
          <w:rFonts w:ascii="宋体" w:hAnsi="宋体" w:cs="宋体"/>
          <w:color w:val="000000"/>
          <w:sz w:val="24"/>
        </w:rPr>
        <w:t>构造</w:t>
      </w:r>
      <w:r>
        <w:rPr>
          <w:rFonts w:hint="eastAsia" w:ascii="宋体" w:hAnsi="宋体" w:cs="宋体"/>
          <w:color w:val="000000"/>
          <w:sz w:val="24"/>
        </w:rPr>
        <w:t>是质量控制的重点，所以列入主控项目，应在施工过程中进行检查和质量控制，保证其</w:t>
      </w:r>
      <w:r>
        <w:rPr>
          <w:rFonts w:ascii="宋体" w:hAnsi="宋体" w:cs="宋体"/>
          <w:color w:val="000000"/>
          <w:sz w:val="24"/>
        </w:rPr>
        <w:t>符合设计要求。</w:t>
      </w:r>
    </w:p>
    <w:p>
      <w:pPr>
        <w:pStyle w:val="24"/>
        <w:autoSpaceDE/>
        <w:autoSpaceDN/>
        <w:spacing w:line="360" w:lineRule="auto"/>
        <w:ind w:firstLine="0" w:firstLineChars="0"/>
        <w:jc w:val="left"/>
        <w:rPr>
          <w:rFonts w:ascii="Times New Roman" w:hAnsi="Times New Roman" w:eastAsia="宋体"/>
          <w:b/>
          <w:bCs/>
          <w:sz w:val="24"/>
          <w:szCs w:val="24"/>
        </w:rPr>
      </w:pPr>
      <w:r>
        <w:rPr>
          <w:rFonts w:ascii="Times New Roman" w:hAnsi="Times New Roman" w:eastAsia="宋体"/>
          <w:b/>
          <w:bCs/>
          <w:sz w:val="24"/>
          <w:szCs w:val="24"/>
        </w:rPr>
        <w:t xml:space="preserve">7.3.3  </w:t>
      </w:r>
      <w:r>
        <w:rPr>
          <w:rFonts w:hint="eastAsia" w:ascii="Times New Roman" w:hAnsi="Times New Roman" w:eastAsia="宋体"/>
          <w:sz w:val="24"/>
          <w:szCs w:val="24"/>
        </w:rPr>
        <w:t>本标准将地下工程防水标准作为质量验收主控项目，这是所有标准中第一次提出，</w:t>
      </w:r>
      <w:r>
        <w:rPr>
          <w:rFonts w:ascii="Times New Roman" w:hAnsi="Times New Roman" w:cs="Times New Roman"/>
          <w:sz w:val="24"/>
          <w:szCs w:val="24"/>
        </w:rPr>
        <w:t>检验</w:t>
      </w:r>
      <w:r>
        <w:rPr>
          <w:rFonts w:hint="eastAsia" w:ascii="Times New Roman" w:hAnsi="Times New Roman" w:cs="Times New Roman"/>
          <w:sz w:val="24"/>
          <w:szCs w:val="24"/>
        </w:rPr>
        <w:t>时，需要按照防水工程的防水等级，对应现行国家标准《地下工程防水技术规范》G</w:t>
      </w:r>
      <w:r>
        <w:rPr>
          <w:rFonts w:ascii="Times New Roman" w:hAnsi="Times New Roman" w:cs="Times New Roman"/>
          <w:sz w:val="24"/>
          <w:szCs w:val="24"/>
        </w:rPr>
        <w:t>B50108</w:t>
      </w:r>
      <w:r>
        <w:rPr>
          <w:rFonts w:hint="eastAsia" w:ascii="Times New Roman" w:hAnsi="Times New Roman" w:cs="Times New Roman"/>
          <w:sz w:val="24"/>
          <w:szCs w:val="24"/>
        </w:rPr>
        <w:t>中防水标准，进行</w:t>
      </w:r>
      <w:r>
        <w:rPr>
          <w:rFonts w:ascii="Times New Roman" w:hAnsi="Times New Roman" w:cs="Times New Roman"/>
          <w:sz w:val="24"/>
          <w:szCs w:val="24"/>
        </w:rPr>
        <w:t>观察检查</w:t>
      </w:r>
      <w:r>
        <w:rPr>
          <w:rFonts w:hint="eastAsia" w:ascii="Times New Roman" w:hAnsi="Times New Roman" w:cs="Times New Roman"/>
          <w:sz w:val="24"/>
          <w:szCs w:val="24"/>
        </w:rPr>
        <w:t>、尺量与计量。</w:t>
      </w:r>
    </w:p>
    <w:p>
      <w:pPr>
        <w:pStyle w:val="24"/>
        <w:ind w:firstLine="0" w:firstLineChars="0"/>
      </w:pPr>
    </w:p>
    <w:p>
      <w:pPr>
        <w:pStyle w:val="24"/>
        <w:ind w:firstLine="0" w:firstLineChars="0"/>
      </w:pPr>
    </w:p>
    <w:p>
      <w:pPr>
        <w:pStyle w:val="24"/>
        <w:ind w:firstLine="0" w:firstLineChars="0"/>
      </w:pPr>
    </w:p>
    <w:bookmarkEnd w:id="2"/>
    <w:p>
      <w:pPr>
        <w:pStyle w:val="24"/>
        <w:ind w:firstLine="4608" w:firstLineChars="1600"/>
        <w:rPr>
          <w:rFonts w:asciiTheme="minorEastAsia" w:hAnsiTheme="minorEastAsia" w:cstheme="minorEastAsia"/>
          <w:spacing w:val="4"/>
          <w:sz w:val="28"/>
          <w:szCs w:val="28"/>
        </w:rPr>
      </w:pPr>
    </w:p>
    <w:sectPr>
      <w:pgSz w:w="11850" w:h="16783"/>
      <w:pgMar w:top="1440" w:right="1588" w:bottom="1440" w:left="1588"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hakuyoxingshu7000">
    <w:altName w:val="宋体"/>
    <w:panose1 w:val="00000000000000000000"/>
    <w:charset w:val="86"/>
    <w:family w:val="auto"/>
    <w:pitch w:val="default"/>
    <w:sig w:usb0="00000000" w:usb1="00000000" w:usb2="0000003F" w:usb3="00000000" w:csb0="603F00FF" w:csb1="FFFF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90412986"/>
    </w:sdtPr>
    <w:sdtContent>
      <w:p>
        <w:pPr>
          <w:pStyle w:val="19"/>
          <w:jc w:val="right"/>
        </w:pPr>
        <w:r>
          <w:fldChar w:fldCharType="begin"/>
        </w:r>
        <w:r>
          <w:instrText xml:space="preserve">PAGE   \* MERGEFORMAT</w:instrText>
        </w:r>
        <w:r>
          <w:fldChar w:fldCharType="separate"/>
        </w:r>
        <w:r>
          <w:rPr>
            <w:lang w:val="zh-CN"/>
          </w:rPr>
          <w:t>2</w:t>
        </w:r>
        <w:r>
          <w:fldChar w:fldCharType="end"/>
        </w:r>
      </w:p>
    </w:sdtContent>
  </w:sdt>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8561924"/>
    </w:sdtPr>
    <w:sdtContent>
      <w:p>
        <w:pPr>
          <w:pStyle w:val="19"/>
          <w:jc w:val="center"/>
        </w:pPr>
        <w:r>
          <w:fldChar w:fldCharType="begin"/>
        </w:r>
        <w:r>
          <w:instrText xml:space="preserve">PAGE   \* MERGEFORMAT</w:instrText>
        </w:r>
        <w:r>
          <w:fldChar w:fldCharType="separate"/>
        </w:r>
        <w:r>
          <w:rPr>
            <w:lang w:val="zh-CN"/>
          </w:rPr>
          <w:t>2</w:t>
        </w:r>
        <w:r>
          <w:fldChar w:fldCharType="end"/>
        </w:r>
      </w:p>
    </w:sdtContent>
  </w:sdt>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9817233"/>
    </w:sdtPr>
    <w:sdtContent>
      <w:p>
        <w:pPr>
          <w:pStyle w:val="19"/>
          <w:jc w:val="center"/>
        </w:pPr>
        <w:r>
          <w:t>13</w:t>
        </w:r>
      </w:p>
    </w:sdtContent>
  </w:sdt>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0"/>
      <w:wordWrap w:val="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hN2UyNGFkNzFlZmIzNWE4ZDE1ODYzYmY5MTNmZDIifQ=="/>
  </w:docVars>
  <w:rsids>
    <w:rsidRoot w:val="00B01537"/>
    <w:rsid w:val="00002A3B"/>
    <w:rsid w:val="000052B3"/>
    <w:rsid w:val="0000688A"/>
    <w:rsid w:val="00007101"/>
    <w:rsid w:val="0000729B"/>
    <w:rsid w:val="00007CAA"/>
    <w:rsid w:val="000103DA"/>
    <w:rsid w:val="0001134B"/>
    <w:rsid w:val="00011B8C"/>
    <w:rsid w:val="000134B0"/>
    <w:rsid w:val="00013565"/>
    <w:rsid w:val="0001381A"/>
    <w:rsid w:val="00013E9B"/>
    <w:rsid w:val="00014060"/>
    <w:rsid w:val="00014410"/>
    <w:rsid w:val="0001493F"/>
    <w:rsid w:val="0001574D"/>
    <w:rsid w:val="00015CD8"/>
    <w:rsid w:val="00015F14"/>
    <w:rsid w:val="00017480"/>
    <w:rsid w:val="000215A7"/>
    <w:rsid w:val="0002199E"/>
    <w:rsid w:val="00022C83"/>
    <w:rsid w:val="0002345A"/>
    <w:rsid w:val="000238F8"/>
    <w:rsid w:val="00026511"/>
    <w:rsid w:val="0002770A"/>
    <w:rsid w:val="00027744"/>
    <w:rsid w:val="00030EEE"/>
    <w:rsid w:val="00031670"/>
    <w:rsid w:val="00032DBD"/>
    <w:rsid w:val="00033FC2"/>
    <w:rsid w:val="000347C1"/>
    <w:rsid w:val="00035080"/>
    <w:rsid w:val="000353C1"/>
    <w:rsid w:val="00037092"/>
    <w:rsid w:val="00037602"/>
    <w:rsid w:val="00040BFC"/>
    <w:rsid w:val="000411FA"/>
    <w:rsid w:val="0004214B"/>
    <w:rsid w:val="00044D69"/>
    <w:rsid w:val="000453F4"/>
    <w:rsid w:val="000453F7"/>
    <w:rsid w:val="0004598A"/>
    <w:rsid w:val="00045B9C"/>
    <w:rsid w:val="00050770"/>
    <w:rsid w:val="00050857"/>
    <w:rsid w:val="000508A7"/>
    <w:rsid w:val="00050ADB"/>
    <w:rsid w:val="00051BD5"/>
    <w:rsid w:val="00052D44"/>
    <w:rsid w:val="00054AAA"/>
    <w:rsid w:val="0005656F"/>
    <w:rsid w:val="000572C2"/>
    <w:rsid w:val="000611DE"/>
    <w:rsid w:val="000613A3"/>
    <w:rsid w:val="000633B9"/>
    <w:rsid w:val="000649F4"/>
    <w:rsid w:val="00065751"/>
    <w:rsid w:val="00065836"/>
    <w:rsid w:val="00066959"/>
    <w:rsid w:val="00066ED4"/>
    <w:rsid w:val="00070869"/>
    <w:rsid w:val="0007088C"/>
    <w:rsid w:val="00070B8E"/>
    <w:rsid w:val="000715B3"/>
    <w:rsid w:val="00071FF0"/>
    <w:rsid w:val="00073C72"/>
    <w:rsid w:val="00074589"/>
    <w:rsid w:val="000748DE"/>
    <w:rsid w:val="00075357"/>
    <w:rsid w:val="0007740B"/>
    <w:rsid w:val="0007750A"/>
    <w:rsid w:val="00077519"/>
    <w:rsid w:val="00077661"/>
    <w:rsid w:val="000810B4"/>
    <w:rsid w:val="00081E5C"/>
    <w:rsid w:val="0008215A"/>
    <w:rsid w:val="00083C52"/>
    <w:rsid w:val="00083F1E"/>
    <w:rsid w:val="00085D6E"/>
    <w:rsid w:val="00090C06"/>
    <w:rsid w:val="00090F57"/>
    <w:rsid w:val="0009125C"/>
    <w:rsid w:val="00091507"/>
    <w:rsid w:val="00091595"/>
    <w:rsid w:val="0009293F"/>
    <w:rsid w:val="0009422B"/>
    <w:rsid w:val="00094263"/>
    <w:rsid w:val="000942A9"/>
    <w:rsid w:val="00094485"/>
    <w:rsid w:val="00096641"/>
    <w:rsid w:val="00096D46"/>
    <w:rsid w:val="00097DAC"/>
    <w:rsid w:val="000A52FC"/>
    <w:rsid w:val="000A58A1"/>
    <w:rsid w:val="000B079A"/>
    <w:rsid w:val="000B0DF9"/>
    <w:rsid w:val="000B10A4"/>
    <w:rsid w:val="000B12EE"/>
    <w:rsid w:val="000B19A3"/>
    <w:rsid w:val="000B1F39"/>
    <w:rsid w:val="000B2B88"/>
    <w:rsid w:val="000B2C38"/>
    <w:rsid w:val="000B3497"/>
    <w:rsid w:val="000B664E"/>
    <w:rsid w:val="000B6994"/>
    <w:rsid w:val="000B6A93"/>
    <w:rsid w:val="000B77EF"/>
    <w:rsid w:val="000C0F8C"/>
    <w:rsid w:val="000C20D5"/>
    <w:rsid w:val="000C3735"/>
    <w:rsid w:val="000C3790"/>
    <w:rsid w:val="000C3924"/>
    <w:rsid w:val="000C4896"/>
    <w:rsid w:val="000C5551"/>
    <w:rsid w:val="000C5D58"/>
    <w:rsid w:val="000C7676"/>
    <w:rsid w:val="000C79D5"/>
    <w:rsid w:val="000D0ED5"/>
    <w:rsid w:val="000D1F23"/>
    <w:rsid w:val="000D2C55"/>
    <w:rsid w:val="000D4364"/>
    <w:rsid w:val="000D4F75"/>
    <w:rsid w:val="000D59B8"/>
    <w:rsid w:val="000D6082"/>
    <w:rsid w:val="000D62D9"/>
    <w:rsid w:val="000D7B13"/>
    <w:rsid w:val="000E081F"/>
    <w:rsid w:val="000E0884"/>
    <w:rsid w:val="000E0B82"/>
    <w:rsid w:val="000E1E3C"/>
    <w:rsid w:val="000E200B"/>
    <w:rsid w:val="000E5C1D"/>
    <w:rsid w:val="000E7086"/>
    <w:rsid w:val="000E726B"/>
    <w:rsid w:val="000E7FD6"/>
    <w:rsid w:val="000F0B17"/>
    <w:rsid w:val="000F2826"/>
    <w:rsid w:val="000F5B61"/>
    <w:rsid w:val="000F6E2B"/>
    <w:rsid w:val="001006D7"/>
    <w:rsid w:val="00100A72"/>
    <w:rsid w:val="00100FB9"/>
    <w:rsid w:val="00103510"/>
    <w:rsid w:val="0010545E"/>
    <w:rsid w:val="00105AF4"/>
    <w:rsid w:val="00106795"/>
    <w:rsid w:val="00107223"/>
    <w:rsid w:val="0010773A"/>
    <w:rsid w:val="00112BC0"/>
    <w:rsid w:val="00113436"/>
    <w:rsid w:val="0011368D"/>
    <w:rsid w:val="00114500"/>
    <w:rsid w:val="00114F11"/>
    <w:rsid w:val="001159A0"/>
    <w:rsid w:val="0012001B"/>
    <w:rsid w:val="00120466"/>
    <w:rsid w:val="00120E49"/>
    <w:rsid w:val="00123DFB"/>
    <w:rsid w:val="00123FD8"/>
    <w:rsid w:val="00125396"/>
    <w:rsid w:val="00126319"/>
    <w:rsid w:val="00126426"/>
    <w:rsid w:val="0012754D"/>
    <w:rsid w:val="001278A9"/>
    <w:rsid w:val="00130653"/>
    <w:rsid w:val="00134A0A"/>
    <w:rsid w:val="00135701"/>
    <w:rsid w:val="0013717B"/>
    <w:rsid w:val="00137BA0"/>
    <w:rsid w:val="0014151C"/>
    <w:rsid w:val="00142B71"/>
    <w:rsid w:val="00142DAF"/>
    <w:rsid w:val="001434F3"/>
    <w:rsid w:val="00143B9A"/>
    <w:rsid w:val="00144348"/>
    <w:rsid w:val="0014482A"/>
    <w:rsid w:val="00144B1E"/>
    <w:rsid w:val="00146695"/>
    <w:rsid w:val="0014669E"/>
    <w:rsid w:val="0014689F"/>
    <w:rsid w:val="00146D5E"/>
    <w:rsid w:val="00147F3A"/>
    <w:rsid w:val="00150038"/>
    <w:rsid w:val="00150186"/>
    <w:rsid w:val="00150ED3"/>
    <w:rsid w:val="00150F1B"/>
    <w:rsid w:val="001511E7"/>
    <w:rsid w:val="0015260D"/>
    <w:rsid w:val="00152FD5"/>
    <w:rsid w:val="00153163"/>
    <w:rsid w:val="0015346A"/>
    <w:rsid w:val="001536DC"/>
    <w:rsid w:val="00153A58"/>
    <w:rsid w:val="00154873"/>
    <w:rsid w:val="00154B7C"/>
    <w:rsid w:val="0015584B"/>
    <w:rsid w:val="00156466"/>
    <w:rsid w:val="00157201"/>
    <w:rsid w:val="00157329"/>
    <w:rsid w:val="00157C64"/>
    <w:rsid w:val="001600C1"/>
    <w:rsid w:val="00160AE8"/>
    <w:rsid w:val="00160D0F"/>
    <w:rsid w:val="00160DA2"/>
    <w:rsid w:val="00162472"/>
    <w:rsid w:val="0016260A"/>
    <w:rsid w:val="001628F4"/>
    <w:rsid w:val="0016473E"/>
    <w:rsid w:val="00164854"/>
    <w:rsid w:val="00165C02"/>
    <w:rsid w:val="00167918"/>
    <w:rsid w:val="00170007"/>
    <w:rsid w:val="00171A82"/>
    <w:rsid w:val="001728B4"/>
    <w:rsid w:val="0017341C"/>
    <w:rsid w:val="00173BC2"/>
    <w:rsid w:val="00173F0B"/>
    <w:rsid w:val="00174A38"/>
    <w:rsid w:val="00175082"/>
    <w:rsid w:val="001750C8"/>
    <w:rsid w:val="00176E26"/>
    <w:rsid w:val="001811E8"/>
    <w:rsid w:val="00183787"/>
    <w:rsid w:val="00183D59"/>
    <w:rsid w:val="00185894"/>
    <w:rsid w:val="001866C4"/>
    <w:rsid w:val="00186B04"/>
    <w:rsid w:val="001915CF"/>
    <w:rsid w:val="001920BA"/>
    <w:rsid w:val="00192722"/>
    <w:rsid w:val="0019275D"/>
    <w:rsid w:val="001934BA"/>
    <w:rsid w:val="00193D60"/>
    <w:rsid w:val="001946FC"/>
    <w:rsid w:val="00197096"/>
    <w:rsid w:val="00197289"/>
    <w:rsid w:val="001A0DE0"/>
    <w:rsid w:val="001A19FC"/>
    <w:rsid w:val="001A2346"/>
    <w:rsid w:val="001A2A68"/>
    <w:rsid w:val="001A2CCC"/>
    <w:rsid w:val="001A498D"/>
    <w:rsid w:val="001A5D5E"/>
    <w:rsid w:val="001A61A4"/>
    <w:rsid w:val="001A6D1B"/>
    <w:rsid w:val="001A7131"/>
    <w:rsid w:val="001A7983"/>
    <w:rsid w:val="001B04C1"/>
    <w:rsid w:val="001B1D8C"/>
    <w:rsid w:val="001B367F"/>
    <w:rsid w:val="001B3860"/>
    <w:rsid w:val="001B46DB"/>
    <w:rsid w:val="001B5C28"/>
    <w:rsid w:val="001B6101"/>
    <w:rsid w:val="001B6295"/>
    <w:rsid w:val="001B7D25"/>
    <w:rsid w:val="001B7DEC"/>
    <w:rsid w:val="001C1C39"/>
    <w:rsid w:val="001C1D4E"/>
    <w:rsid w:val="001C318C"/>
    <w:rsid w:val="001C4E40"/>
    <w:rsid w:val="001C4FC6"/>
    <w:rsid w:val="001C5F0C"/>
    <w:rsid w:val="001C6AF8"/>
    <w:rsid w:val="001C6D5B"/>
    <w:rsid w:val="001D02D2"/>
    <w:rsid w:val="001D19B6"/>
    <w:rsid w:val="001D3D5B"/>
    <w:rsid w:val="001D44B7"/>
    <w:rsid w:val="001D4654"/>
    <w:rsid w:val="001D4ED6"/>
    <w:rsid w:val="001D7CAA"/>
    <w:rsid w:val="001D7DA2"/>
    <w:rsid w:val="001E166F"/>
    <w:rsid w:val="001E1A2B"/>
    <w:rsid w:val="001E1A8C"/>
    <w:rsid w:val="001E1B7D"/>
    <w:rsid w:val="001E24C1"/>
    <w:rsid w:val="001E3108"/>
    <w:rsid w:val="001E3495"/>
    <w:rsid w:val="001E3AD4"/>
    <w:rsid w:val="001E495D"/>
    <w:rsid w:val="001E4F44"/>
    <w:rsid w:val="001E5429"/>
    <w:rsid w:val="001E6391"/>
    <w:rsid w:val="001E640F"/>
    <w:rsid w:val="001E6696"/>
    <w:rsid w:val="001E6B71"/>
    <w:rsid w:val="001E6DCA"/>
    <w:rsid w:val="001E7A36"/>
    <w:rsid w:val="001E7D0B"/>
    <w:rsid w:val="001E7FF9"/>
    <w:rsid w:val="001F171D"/>
    <w:rsid w:val="001F1C88"/>
    <w:rsid w:val="001F20CB"/>
    <w:rsid w:val="001F2C70"/>
    <w:rsid w:val="001F3D52"/>
    <w:rsid w:val="001F55F0"/>
    <w:rsid w:val="001F64C0"/>
    <w:rsid w:val="001F789F"/>
    <w:rsid w:val="0020271E"/>
    <w:rsid w:val="00203B08"/>
    <w:rsid w:val="0020496F"/>
    <w:rsid w:val="00204D96"/>
    <w:rsid w:val="00205165"/>
    <w:rsid w:val="00205E3A"/>
    <w:rsid w:val="00211512"/>
    <w:rsid w:val="00211B26"/>
    <w:rsid w:val="00214049"/>
    <w:rsid w:val="00214214"/>
    <w:rsid w:val="002151D8"/>
    <w:rsid w:val="00215B73"/>
    <w:rsid w:val="002163B8"/>
    <w:rsid w:val="00216973"/>
    <w:rsid w:val="00217613"/>
    <w:rsid w:val="002218C8"/>
    <w:rsid w:val="0022205E"/>
    <w:rsid w:val="00222806"/>
    <w:rsid w:val="0022517B"/>
    <w:rsid w:val="00226316"/>
    <w:rsid w:val="0022704B"/>
    <w:rsid w:val="00227E99"/>
    <w:rsid w:val="002313AB"/>
    <w:rsid w:val="00231DB9"/>
    <w:rsid w:val="00232D09"/>
    <w:rsid w:val="00233447"/>
    <w:rsid w:val="002347B8"/>
    <w:rsid w:val="00236AF5"/>
    <w:rsid w:val="00237F1A"/>
    <w:rsid w:val="002404A9"/>
    <w:rsid w:val="00240E33"/>
    <w:rsid w:val="00240E87"/>
    <w:rsid w:val="00243738"/>
    <w:rsid w:val="0024400C"/>
    <w:rsid w:val="00244CAF"/>
    <w:rsid w:val="002451AF"/>
    <w:rsid w:val="00246358"/>
    <w:rsid w:val="00250260"/>
    <w:rsid w:val="00252A82"/>
    <w:rsid w:val="00253B9C"/>
    <w:rsid w:val="002544C3"/>
    <w:rsid w:val="00254CCF"/>
    <w:rsid w:val="002557DF"/>
    <w:rsid w:val="00260271"/>
    <w:rsid w:val="00261891"/>
    <w:rsid w:val="00262B04"/>
    <w:rsid w:val="00262DAC"/>
    <w:rsid w:val="002636C9"/>
    <w:rsid w:val="00264C87"/>
    <w:rsid w:val="00266FDF"/>
    <w:rsid w:val="00267D05"/>
    <w:rsid w:val="00271FAF"/>
    <w:rsid w:val="002726BB"/>
    <w:rsid w:val="0027382F"/>
    <w:rsid w:val="00274309"/>
    <w:rsid w:val="002759E6"/>
    <w:rsid w:val="00276370"/>
    <w:rsid w:val="00277244"/>
    <w:rsid w:val="00277BAC"/>
    <w:rsid w:val="00277D3D"/>
    <w:rsid w:val="002802FE"/>
    <w:rsid w:val="002806F8"/>
    <w:rsid w:val="00281804"/>
    <w:rsid w:val="00283F84"/>
    <w:rsid w:val="00283FEB"/>
    <w:rsid w:val="002847A2"/>
    <w:rsid w:val="00285CD4"/>
    <w:rsid w:val="00291872"/>
    <w:rsid w:val="00291DB9"/>
    <w:rsid w:val="00294225"/>
    <w:rsid w:val="002948EE"/>
    <w:rsid w:val="002958A5"/>
    <w:rsid w:val="002A1530"/>
    <w:rsid w:val="002A1674"/>
    <w:rsid w:val="002A18BE"/>
    <w:rsid w:val="002A38C4"/>
    <w:rsid w:val="002A3BF4"/>
    <w:rsid w:val="002A42CA"/>
    <w:rsid w:val="002A4590"/>
    <w:rsid w:val="002A52CE"/>
    <w:rsid w:val="002A5C86"/>
    <w:rsid w:val="002A71BE"/>
    <w:rsid w:val="002B068B"/>
    <w:rsid w:val="002B166D"/>
    <w:rsid w:val="002B2E6D"/>
    <w:rsid w:val="002B3B41"/>
    <w:rsid w:val="002B6679"/>
    <w:rsid w:val="002B670A"/>
    <w:rsid w:val="002B68B5"/>
    <w:rsid w:val="002B767B"/>
    <w:rsid w:val="002C06A4"/>
    <w:rsid w:val="002C098D"/>
    <w:rsid w:val="002C0A6E"/>
    <w:rsid w:val="002C0DD3"/>
    <w:rsid w:val="002C0EEC"/>
    <w:rsid w:val="002C1BCB"/>
    <w:rsid w:val="002C4475"/>
    <w:rsid w:val="002C465C"/>
    <w:rsid w:val="002C480E"/>
    <w:rsid w:val="002C51B6"/>
    <w:rsid w:val="002C6426"/>
    <w:rsid w:val="002D0DC0"/>
    <w:rsid w:val="002D2E9F"/>
    <w:rsid w:val="002D317F"/>
    <w:rsid w:val="002D45EE"/>
    <w:rsid w:val="002D4A0B"/>
    <w:rsid w:val="002D5FD7"/>
    <w:rsid w:val="002D7A28"/>
    <w:rsid w:val="002E0D73"/>
    <w:rsid w:val="002E28AD"/>
    <w:rsid w:val="002E2AEE"/>
    <w:rsid w:val="002E3610"/>
    <w:rsid w:val="002E3F94"/>
    <w:rsid w:val="002E4878"/>
    <w:rsid w:val="002E48BB"/>
    <w:rsid w:val="002E57C1"/>
    <w:rsid w:val="002E5984"/>
    <w:rsid w:val="002E6073"/>
    <w:rsid w:val="002E7F8B"/>
    <w:rsid w:val="002F0FCB"/>
    <w:rsid w:val="002F1FB8"/>
    <w:rsid w:val="002F3933"/>
    <w:rsid w:val="002F3D69"/>
    <w:rsid w:val="002F4F16"/>
    <w:rsid w:val="002F612A"/>
    <w:rsid w:val="003001C4"/>
    <w:rsid w:val="003006C6"/>
    <w:rsid w:val="0030073E"/>
    <w:rsid w:val="00300E10"/>
    <w:rsid w:val="00301FC3"/>
    <w:rsid w:val="00303002"/>
    <w:rsid w:val="0030469D"/>
    <w:rsid w:val="00304F80"/>
    <w:rsid w:val="003057BB"/>
    <w:rsid w:val="003065D3"/>
    <w:rsid w:val="00310A17"/>
    <w:rsid w:val="00310A82"/>
    <w:rsid w:val="00310C3B"/>
    <w:rsid w:val="003115E1"/>
    <w:rsid w:val="00314A2F"/>
    <w:rsid w:val="00315414"/>
    <w:rsid w:val="003165A0"/>
    <w:rsid w:val="003168FA"/>
    <w:rsid w:val="00316A6E"/>
    <w:rsid w:val="00316BDE"/>
    <w:rsid w:val="00317274"/>
    <w:rsid w:val="003206E5"/>
    <w:rsid w:val="003209EC"/>
    <w:rsid w:val="0032100F"/>
    <w:rsid w:val="003212B7"/>
    <w:rsid w:val="003221AA"/>
    <w:rsid w:val="00322309"/>
    <w:rsid w:val="00322E2F"/>
    <w:rsid w:val="00322E55"/>
    <w:rsid w:val="00322E9C"/>
    <w:rsid w:val="00324070"/>
    <w:rsid w:val="00325FF4"/>
    <w:rsid w:val="003271D2"/>
    <w:rsid w:val="0032784D"/>
    <w:rsid w:val="00332F5C"/>
    <w:rsid w:val="00333A7C"/>
    <w:rsid w:val="00333C12"/>
    <w:rsid w:val="003341F2"/>
    <w:rsid w:val="00334319"/>
    <w:rsid w:val="003347D0"/>
    <w:rsid w:val="00334D4C"/>
    <w:rsid w:val="003413D2"/>
    <w:rsid w:val="00341479"/>
    <w:rsid w:val="00341C96"/>
    <w:rsid w:val="00344749"/>
    <w:rsid w:val="00344890"/>
    <w:rsid w:val="00345627"/>
    <w:rsid w:val="00345F79"/>
    <w:rsid w:val="003464AF"/>
    <w:rsid w:val="00347283"/>
    <w:rsid w:val="00350FCB"/>
    <w:rsid w:val="003524FB"/>
    <w:rsid w:val="0035296B"/>
    <w:rsid w:val="00352D28"/>
    <w:rsid w:val="00354454"/>
    <w:rsid w:val="003550AC"/>
    <w:rsid w:val="003556A2"/>
    <w:rsid w:val="00360DBD"/>
    <w:rsid w:val="00361F4D"/>
    <w:rsid w:val="00364BEC"/>
    <w:rsid w:val="003658FF"/>
    <w:rsid w:val="00366B42"/>
    <w:rsid w:val="003678C6"/>
    <w:rsid w:val="00367E73"/>
    <w:rsid w:val="00370450"/>
    <w:rsid w:val="00370D8E"/>
    <w:rsid w:val="003717A2"/>
    <w:rsid w:val="00371A09"/>
    <w:rsid w:val="00371C9F"/>
    <w:rsid w:val="00371EBF"/>
    <w:rsid w:val="00371F56"/>
    <w:rsid w:val="00372C00"/>
    <w:rsid w:val="00373BBE"/>
    <w:rsid w:val="00374032"/>
    <w:rsid w:val="00375C0F"/>
    <w:rsid w:val="003762D6"/>
    <w:rsid w:val="0037646B"/>
    <w:rsid w:val="00377B77"/>
    <w:rsid w:val="00377C5F"/>
    <w:rsid w:val="00382716"/>
    <w:rsid w:val="003828E0"/>
    <w:rsid w:val="00385BC6"/>
    <w:rsid w:val="00385E9A"/>
    <w:rsid w:val="00386336"/>
    <w:rsid w:val="00387AC0"/>
    <w:rsid w:val="0039023F"/>
    <w:rsid w:val="00390BE8"/>
    <w:rsid w:val="003912A4"/>
    <w:rsid w:val="00391D72"/>
    <w:rsid w:val="0039214F"/>
    <w:rsid w:val="00392957"/>
    <w:rsid w:val="003931F9"/>
    <w:rsid w:val="0039352F"/>
    <w:rsid w:val="00393B25"/>
    <w:rsid w:val="00393D10"/>
    <w:rsid w:val="00394E2D"/>
    <w:rsid w:val="00395187"/>
    <w:rsid w:val="00395446"/>
    <w:rsid w:val="003A10C6"/>
    <w:rsid w:val="003A214D"/>
    <w:rsid w:val="003A407A"/>
    <w:rsid w:val="003A4174"/>
    <w:rsid w:val="003A4850"/>
    <w:rsid w:val="003A4EAE"/>
    <w:rsid w:val="003A5EBE"/>
    <w:rsid w:val="003A6088"/>
    <w:rsid w:val="003A657E"/>
    <w:rsid w:val="003A75E1"/>
    <w:rsid w:val="003B0271"/>
    <w:rsid w:val="003B04D2"/>
    <w:rsid w:val="003B1505"/>
    <w:rsid w:val="003B1A2B"/>
    <w:rsid w:val="003B4B6E"/>
    <w:rsid w:val="003B695D"/>
    <w:rsid w:val="003B6A63"/>
    <w:rsid w:val="003B6D6F"/>
    <w:rsid w:val="003C031F"/>
    <w:rsid w:val="003C2F17"/>
    <w:rsid w:val="003C4272"/>
    <w:rsid w:val="003C4673"/>
    <w:rsid w:val="003C5A5A"/>
    <w:rsid w:val="003C5CFA"/>
    <w:rsid w:val="003C5D2C"/>
    <w:rsid w:val="003C6348"/>
    <w:rsid w:val="003C698F"/>
    <w:rsid w:val="003C7477"/>
    <w:rsid w:val="003C782E"/>
    <w:rsid w:val="003D194F"/>
    <w:rsid w:val="003D288F"/>
    <w:rsid w:val="003D3090"/>
    <w:rsid w:val="003D3656"/>
    <w:rsid w:val="003D37F0"/>
    <w:rsid w:val="003D3D16"/>
    <w:rsid w:val="003D409A"/>
    <w:rsid w:val="003D5B28"/>
    <w:rsid w:val="003D601F"/>
    <w:rsid w:val="003D764C"/>
    <w:rsid w:val="003D7AD5"/>
    <w:rsid w:val="003E1415"/>
    <w:rsid w:val="003E1FCD"/>
    <w:rsid w:val="003E265F"/>
    <w:rsid w:val="003E3063"/>
    <w:rsid w:val="003E4CB9"/>
    <w:rsid w:val="003E68BC"/>
    <w:rsid w:val="003F05A7"/>
    <w:rsid w:val="003F1543"/>
    <w:rsid w:val="003F20D8"/>
    <w:rsid w:val="003F3084"/>
    <w:rsid w:val="003F3E88"/>
    <w:rsid w:val="003F4544"/>
    <w:rsid w:val="003F52CE"/>
    <w:rsid w:val="004003EE"/>
    <w:rsid w:val="00401139"/>
    <w:rsid w:val="004013DE"/>
    <w:rsid w:val="00402BF4"/>
    <w:rsid w:val="0040387F"/>
    <w:rsid w:val="00403989"/>
    <w:rsid w:val="00403E67"/>
    <w:rsid w:val="00404452"/>
    <w:rsid w:val="0040458B"/>
    <w:rsid w:val="0040795B"/>
    <w:rsid w:val="00407E88"/>
    <w:rsid w:val="00410946"/>
    <w:rsid w:val="004110A7"/>
    <w:rsid w:val="004110D7"/>
    <w:rsid w:val="00411C0F"/>
    <w:rsid w:val="00411ED5"/>
    <w:rsid w:val="00411F20"/>
    <w:rsid w:val="0041274C"/>
    <w:rsid w:val="00413427"/>
    <w:rsid w:val="004145E8"/>
    <w:rsid w:val="0041587E"/>
    <w:rsid w:val="004171EF"/>
    <w:rsid w:val="0042088A"/>
    <w:rsid w:val="00422645"/>
    <w:rsid w:val="00423F3D"/>
    <w:rsid w:val="00426DB3"/>
    <w:rsid w:val="00426EE8"/>
    <w:rsid w:val="004279FA"/>
    <w:rsid w:val="00427AEA"/>
    <w:rsid w:val="00430463"/>
    <w:rsid w:val="00430475"/>
    <w:rsid w:val="004313DF"/>
    <w:rsid w:val="00431C18"/>
    <w:rsid w:val="004325AE"/>
    <w:rsid w:val="00432B65"/>
    <w:rsid w:val="0043357B"/>
    <w:rsid w:val="004340B9"/>
    <w:rsid w:val="0043481D"/>
    <w:rsid w:val="00435BB7"/>
    <w:rsid w:val="00435FFE"/>
    <w:rsid w:val="004368F5"/>
    <w:rsid w:val="00436C22"/>
    <w:rsid w:val="004373DF"/>
    <w:rsid w:val="00440460"/>
    <w:rsid w:val="00440961"/>
    <w:rsid w:val="004417CB"/>
    <w:rsid w:val="004422A2"/>
    <w:rsid w:val="004424A0"/>
    <w:rsid w:val="00442882"/>
    <w:rsid w:val="004449C1"/>
    <w:rsid w:val="00444FEE"/>
    <w:rsid w:val="004478DE"/>
    <w:rsid w:val="00451FCD"/>
    <w:rsid w:val="0045241D"/>
    <w:rsid w:val="00452776"/>
    <w:rsid w:val="0045290D"/>
    <w:rsid w:val="004536EB"/>
    <w:rsid w:val="00453FFF"/>
    <w:rsid w:val="00456D0F"/>
    <w:rsid w:val="00457FCA"/>
    <w:rsid w:val="0046322E"/>
    <w:rsid w:val="0046489C"/>
    <w:rsid w:val="004651F1"/>
    <w:rsid w:val="0046778C"/>
    <w:rsid w:val="00470E5B"/>
    <w:rsid w:val="00472A08"/>
    <w:rsid w:val="00473AC0"/>
    <w:rsid w:val="0047465B"/>
    <w:rsid w:val="00474B6A"/>
    <w:rsid w:val="00475869"/>
    <w:rsid w:val="00475DDD"/>
    <w:rsid w:val="004764C4"/>
    <w:rsid w:val="00477440"/>
    <w:rsid w:val="00480E37"/>
    <w:rsid w:val="004812AC"/>
    <w:rsid w:val="00481D1E"/>
    <w:rsid w:val="00483094"/>
    <w:rsid w:val="0048409A"/>
    <w:rsid w:val="0048470E"/>
    <w:rsid w:val="004847E6"/>
    <w:rsid w:val="004850BA"/>
    <w:rsid w:val="00485DCC"/>
    <w:rsid w:val="00486BC7"/>
    <w:rsid w:val="00493E80"/>
    <w:rsid w:val="00495C2E"/>
    <w:rsid w:val="00496A8B"/>
    <w:rsid w:val="00497826"/>
    <w:rsid w:val="004A0297"/>
    <w:rsid w:val="004A0EDC"/>
    <w:rsid w:val="004A1792"/>
    <w:rsid w:val="004A390B"/>
    <w:rsid w:val="004A46B7"/>
    <w:rsid w:val="004A5062"/>
    <w:rsid w:val="004A5898"/>
    <w:rsid w:val="004A5E4C"/>
    <w:rsid w:val="004A65F5"/>
    <w:rsid w:val="004A770D"/>
    <w:rsid w:val="004B081B"/>
    <w:rsid w:val="004B10CE"/>
    <w:rsid w:val="004B2869"/>
    <w:rsid w:val="004B2E42"/>
    <w:rsid w:val="004B5EF3"/>
    <w:rsid w:val="004B636E"/>
    <w:rsid w:val="004B6F2D"/>
    <w:rsid w:val="004B721F"/>
    <w:rsid w:val="004B7EB9"/>
    <w:rsid w:val="004C001C"/>
    <w:rsid w:val="004C0243"/>
    <w:rsid w:val="004C0354"/>
    <w:rsid w:val="004C124A"/>
    <w:rsid w:val="004C29DA"/>
    <w:rsid w:val="004C4CD2"/>
    <w:rsid w:val="004C57C3"/>
    <w:rsid w:val="004C5A61"/>
    <w:rsid w:val="004C6546"/>
    <w:rsid w:val="004C72E9"/>
    <w:rsid w:val="004D1663"/>
    <w:rsid w:val="004D1EE8"/>
    <w:rsid w:val="004D24C2"/>
    <w:rsid w:val="004D6157"/>
    <w:rsid w:val="004D649E"/>
    <w:rsid w:val="004D67C4"/>
    <w:rsid w:val="004D7522"/>
    <w:rsid w:val="004D75A0"/>
    <w:rsid w:val="004E0F50"/>
    <w:rsid w:val="004E168B"/>
    <w:rsid w:val="004E1BAF"/>
    <w:rsid w:val="004E1E1C"/>
    <w:rsid w:val="004E2723"/>
    <w:rsid w:val="004E3B22"/>
    <w:rsid w:val="004E3EFA"/>
    <w:rsid w:val="004E4AD3"/>
    <w:rsid w:val="004E5106"/>
    <w:rsid w:val="004E60BC"/>
    <w:rsid w:val="004E681B"/>
    <w:rsid w:val="004E6F00"/>
    <w:rsid w:val="004E7078"/>
    <w:rsid w:val="004F00AC"/>
    <w:rsid w:val="004F10DF"/>
    <w:rsid w:val="004F1EDE"/>
    <w:rsid w:val="004F1F46"/>
    <w:rsid w:val="004F246E"/>
    <w:rsid w:val="004F3021"/>
    <w:rsid w:val="004F3675"/>
    <w:rsid w:val="004F3F46"/>
    <w:rsid w:val="004F4736"/>
    <w:rsid w:val="004F5E68"/>
    <w:rsid w:val="004F64AF"/>
    <w:rsid w:val="004F68F4"/>
    <w:rsid w:val="004F79D0"/>
    <w:rsid w:val="00500150"/>
    <w:rsid w:val="005004FC"/>
    <w:rsid w:val="005005AD"/>
    <w:rsid w:val="00501537"/>
    <w:rsid w:val="00504055"/>
    <w:rsid w:val="00506A45"/>
    <w:rsid w:val="00507D3E"/>
    <w:rsid w:val="00510B12"/>
    <w:rsid w:val="00511824"/>
    <w:rsid w:val="00513031"/>
    <w:rsid w:val="005140F8"/>
    <w:rsid w:val="00515A76"/>
    <w:rsid w:val="005177B8"/>
    <w:rsid w:val="005250F7"/>
    <w:rsid w:val="0052520B"/>
    <w:rsid w:val="005270FA"/>
    <w:rsid w:val="00527919"/>
    <w:rsid w:val="0053034C"/>
    <w:rsid w:val="00530AAA"/>
    <w:rsid w:val="00530D29"/>
    <w:rsid w:val="005327DE"/>
    <w:rsid w:val="00534D23"/>
    <w:rsid w:val="00534F5D"/>
    <w:rsid w:val="00535A00"/>
    <w:rsid w:val="00535E1D"/>
    <w:rsid w:val="00536D8A"/>
    <w:rsid w:val="00537A8D"/>
    <w:rsid w:val="00537F83"/>
    <w:rsid w:val="0054109F"/>
    <w:rsid w:val="0054136B"/>
    <w:rsid w:val="0054153F"/>
    <w:rsid w:val="00541C6B"/>
    <w:rsid w:val="00544296"/>
    <w:rsid w:val="005449E6"/>
    <w:rsid w:val="005451C9"/>
    <w:rsid w:val="00545D73"/>
    <w:rsid w:val="00546942"/>
    <w:rsid w:val="00547CB9"/>
    <w:rsid w:val="00547D0C"/>
    <w:rsid w:val="0055200F"/>
    <w:rsid w:val="0055338B"/>
    <w:rsid w:val="005533B7"/>
    <w:rsid w:val="0055560C"/>
    <w:rsid w:val="005558CC"/>
    <w:rsid w:val="00555CED"/>
    <w:rsid w:val="005577B1"/>
    <w:rsid w:val="00557CCB"/>
    <w:rsid w:val="00560633"/>
    <w:rsid w:val="00560804"/>
    <w:rsid w:val="005622B3"/>
    <w:rsid w:val="00562453"/>
    <w:rsid w:val="00562893"/>
    <w:rsid w:val="005631D9"/>
    <w:rsid w:val="005635F0"/>
    <w:rsid w:val="00570EEA"/>
    <w:rsid w:val="0057184E"/>
    <w:rsid w:val="00572BF4"/>
    <w:rsid w:val="00572C96"/>
    <w:rsid w:val="00574A97"/>
    <w:rsid w:val="0057518B"/>
    <w:rsid w:val="005752E0"/>
    <w:rsid w:val="00575302"/>
    <w:rsid w:val="0057570A"/>
    <w:rsid w:val="00576117"/>
    <w:rsid w:val="0057625D"/>
    <w:rsid w:val="00576417"/>
    <w:rsid w:val="00576DE4"/>
    <w:rsid w:val="00577E9B"/>
    <w:rsid w:val="0058047F"/>
    <w:rsid w:val="00581554"/>
    <w:rsid w:val="0058215A"/>
    <w:rsid w:val="005826E0"/>
    <w:rsid w:val="00582A65"/>
    <w:rsid w:val="00583619"/>
    <w:rsid w:val="0058491C"/>
    <w:rsid w:val="00584E39"/>
    <w:rsid w:val="00585A12"/>
    <w:rsid w:val="00585A83"/>
    <w:rsid w:val="005871D5"/>
    <w:rsid w:val="005876EF"/>
    <w:rsid w:val="00592B05"/>
    <w:rsid w:val="005948B3"/>
    <w:rsid w:val="0059518E"/>
    <w:rsid w:val="0059525B"/>
    <w:rsid w:val="00595B5F"/>
    <w:rsid w:val="00595E76"/>
    <w:rsid w:val="00596E25"/>
    <w:rsid w:val="00597DA7"/>
    <w:rsid w:val="005A03B9"/>
    <w:rsid w:val="005A14FD"/>
    <w:rsid w:val="005A18A8"/>
    <w:rsid w:val="005A3C6C"/>
    <w:rsid w:val="005A3E71"/>
    <w:rsid w:val="005A44A6"/>
    <w:rsid w:val="005A46F8"/>
    <w:rsid w:val="005A4CFF"/>
    <w:rsid w:val="005A538F"/>
    <w:rsid w:val="005A699D"/>
    <w:rsid w:val="005A72E5"/>
    <w:rsid w:val="005A7333"/>
    <w:rsid w:val="005A73B7"/>
    <w:rsid w:val="005A7628"/>
    <w:rsid w:val="005A7B78"/>
    <w:rsid w:val="005A7F38"/>
    <w:rsid w:val="005B12E7"/>
    <w:rsid w:val="005B15F9"/>
    <w:rsid w:val="005B1A2B"/>
    <w:rsid w:val="005B1AA9"/>
    <w:rsid w:val="005B1EAF"/>
    <w:rsid w:val="005B57A2"/>
    <w:rsid w:val="005B58E7"/>
    <w:rsid w:val="005B6109"/>
    <w:rsid w:val="005B6B2A"/>
    <w:rsid w:val="005B7466"/>
    <w:rsid w:val="005B7DCB"/>
    <w:rsid w:val="005C1D25"/>
    <w:rsid w:val="005C4B87"/>
    <w:rsid w:val="005C5FAE"/>
    <w:rsid w:val="005C7174"/>
    <w:rsid w:val="005D1AD9"/>
    <w:rsid w:val="005D44C5"/>
    <w:rsid w:val="005D4658"/>
    <w:rsid w:val="005D6606"/>
    <w:rsid w:val="005D6E9A"/>
    <w:rsid w:val="005D7D02"/>
    <w:rsid w:val="005E16FC"/>
    <w:rsid w:val="005E2D83"/>
    <w:rsid w:val="005E48F1"/>
    <w:rsid w:val="005E55ED"/>
    <w:rsid w:val="005E65BB"/>
    <w:rsid w:val="005E757A"/>
    <w:rsid w:val="005E75AF"/>
    <w:rsid w:val="005F0F1E"/>
    <w:rsid w:val="005F4679"/>
    <w:rsid w:val="005F481F"/>
    <w:rsid w:val="005F5354"/>
    <w:rsid w:val="005F6457"/>
    <w:rsid w:val="005F658C"/>
    <w:rsid w:val="005F799C"/>
    <w:rsid w:val="005F7F12"/>
    <w:rsid w:val="00600A9D"/>
    <w:rsid w:val="00600D7A"/>
    <w:rsid w:val="00604F4F"/>
    <w:rsid w:val="00606AF7"/>
    <w:rsid w:val="00606EBB"/>
    <w:rsid w:val="00610127"/>
    <w:rsid w:val="006108F8"/>
    <w:rsid w:val="00611B9F"/>
    <w:rsid w:val="006121C4"/>
    <w:rsid w:val="00612345"/>
    <w:rsid w:val="0061274A"/>
    <w:rsid w:val="00614700"/>
    <w:rsid w:val="00615121"/>
    <w:rsid w:val="006164D7"/>
    <w:rsid w:val="00616CF1"/>
    <w:rsid w:val="00617FEA"/>
    <w:rsid w:val="0062185B"/>
    <w:rsid w:val="0062212E"/>
    <w:rsid w:val="00623049"/>
    <w:rsid w:val="00623FAB"/>
    <w:rsid w:val="00625D8D"/>
    <w:rsid w:val="006317CC"/>
    <w:rsid w:val="00631FD3"/>
    <w:rsid w:val="00635B46"/>
    <w:rsid w:val="0063792B"/>
    <w:rsid w:val="006401DB"/>
    <w:rsid w:val="00641333"/>
    <w:rsid w:val="00642902"/>
    <w:rsid w:val="00642ECE"/>
    <w:rsid w:val="006433F5"/>
    <w:rsid w:val="00643FCB"/>
    <w:rsid w:val="00644048"/>
    <w:rsid w:val="00644E18"/>
    <w:rsid w:val="00645511"/>
    <w:rsid w:val="00645893"/>
    <w:rsid w:val="0064607B"/>
    <w:rsid w:val="0065095E"/>
    <w:rsid w:val="006546B3"/>
    <w:rsid w:val="006549DB"/>
    <w:rsid w:val="00655B31"/>
    <w:rsid w:val="006565B2"/>
    <w:rsid w:val="00656D62"/>
    <w:rsid w:val="00657C24"/>
    <w:rsid w:val="00657EA7"/>
    <w:rsid w:val="0066058C"/>
    <w:rsid w:val="0066089D"/>
    <w:rsid w:val="00660CF4"/>
    <w:rsid w:val="006611DE"/>
    <w:rsid w:val="006620A9"/>
    <w:rsid w:val="0066278F"/>
    <w:rsid w:val="00663F48"/>
    <w:rsid w:val="00664123"/>
    <w:rsid w:val="006641FA"/>
    <w:rsid w:val="0066477A"/>
    <w:rsid w:val="00664A9C"/>
    <w:rsid w:val="00665557"/>
    <w:rsid w:val="0066565B"/>
    <w:rsid w:val="00665E21"/>
    <w:rsid w:val="00667A67"/>
    <w:rsid w:val="006702D2"/>
    <w:rsid w:val="006703A7"/>
    <w:rsid w:val="00670A4C"/>
    <w:rsid w:val="00673926"/>
    <w:rsid w:val="00673AA4"/>
    <w:rsid w:val="00673F80"/>
    <w:rsid w:val="00676248"/>
    <w:rsid w:val="006763F4"/>
    <w:rsid w:val="00676E0F"/>
    <w:rsid w:val="00676E29"/>
    <w:rsid w:val="00677242"/>
    <w:rsid w:val="00677EE9"/>
    <w:rsid w:val="00681691"/>
    <w:rsid w:val="00681AF3"/>
    <w:rsid w:val="00681C3F"/>
    <w:rsid w:val="00681CCD"/>
    <w:rsid w:val="00682743"/>
    <w:rsid w:val="00682DB8"/>
    <w:rsid w:val="006831F1"/>
    <w:rsid w:val="0068329B"/>
    <w:rsid w:val="006836A2"/>
    <w:rsid w:val="00685149"/>
    <w:rsid w:val="00685532"/>
    <w:rsid w:val="00685F16"/>
    <w:rsid w:val="0068690C"/>
    <w:rsid w:val="0068787A"/>
    <w:rsid w:val="0069088F"/>
    <w:rsid w:val="00692752"/>
    <w:rsid w:val="00692996"/>
    <w:rsid w:val="00692C9B"/>
    <w:rsid w:val="00693C85"/>
    <w:rsid w:val="006940FF"/>
    <w:rsid w:val="006956F9"/>
    <w:rsid w:val="00695A3E"/>
    <w:rsid w:val="00695ACE"/>
    <w:rsid w:val="00696B93"/>
    <w:rsid w:val="006A2BA5"/>
    <w:rsid w:val="006A3DA6"/>
    <w:rsid w:val="006A44A9"/>
    <w:rsid w:val="006A66CC"/>
    <w:rsid w:val="006A7FAE"/>
    <w:rsid w:val="006B0A5A"/>
    <w:rsid w:val="006B0D22"/>
    <w:rsid w:val="006B5204"/>
    <w:rsid w:val="006B5365"/>
    <w:rsid w:val="006B5D0D"/>
    <w:rsid w:val="006B6141"/>
    <w:rsid w:val="006B69DB"/>
    <w:rsid w:val="006B7E42"/>
    <w:rsid w:val="006C4C5A"/>
    <w:rsid w:val="006C79D4"/>
    <w:rsid w:val="006D135D"/>
    <w:rsid w:val="006D277B"/>
    <w:rsid w:val="006D4FC2"/>
    <w:rsid w:val="006D525E"/>
    <w:rsid w:val="006E15DF"/>
    <w:rsid w:val="006E2A94"/>
    <w:rsid w:val="006E531A"/>
    <w:rsid w:val="006E554F"/>
    <w:rsid w:val="006E67CE"/>
    <w:rsid w:val="006F0E4E"/>
    <w:rsid w:val="006F6219"/>
    <w:rsid w:val="006F791A"/>
    <w:rsid w:val="006F7BD7"/>
    <w:rsid w:val="006F7D43"/>
    <w:rsid w:val="0070083E"/>
    <w:rsid w:val="00702273"/>
    <w:rsid w:val="007034EE"/>
    <w:rsid w:val="007046D9"/>
    <w:rsid w:val="00713DD5"/>
    <w:rsid w:val="0071535E"/>
    <w:rsid w:val="00720D59"/>
    <w:rsid w:val="00720F09"/>
    <w:rsid w:val="00721351"/>
    <w:rsid w:val="0072215E"/>
    <w:rsid w:val="007221C4"/>
    <w:rsid w:val="007222AA"/>
    <w:rsid w:val="007227D6"/>
    <w:rsid w:val="00723168"/>
    <w:rsid w:val="0072440B"/>
    <w:rsid w:val="00725DE7"/>
    <w:rsid w:val="00726659"/>
    <w:rsid w:val="00726AC7"/>
    <w:rsid w:val="00727524"/>
    <w:rsid w:val="0072793F"/>
    <w:rsid w:val="00730C95"/>
    <w:rsid w:val="007325B6"/>
    <w:rsid w:val="007351A8"/>
    <w:rsid w:val="007354B2"/>
    <w:rsid w:val="007366A4"/>
    <w:rsid w:val="007376CC"/>
    <w:rsid w:val="00737D19"/>
    <w:rsid w:val="00740768"/>
    <w:rsid w:val="007407F8"/>
    <w:rsid w:val="00740B16"/>
    <w:rsid w:val="0074214C"/>
    <w:rsid w:val="00743274"/>
    <w:rsid w:val="00744045"/>
    <w:rsid w:val="007446AD"/>
    <w:rsid w:val="00746B4D"/>
    <w:rsid w:val="007475EF"/>
    <w:rsid w:val="0075035D"/>
    <w:rsid w:val="00753079"/>
    <w:rsid w:val="0075392B"/>
    <w:rsid w:val="00754786"/>
    <w:rsid w:val="00755E2B"/>
    <w:rsid w:val="007603B1"/>
    <w:rsid w:val="007607CA"/>
    <w:rsid w:val="0076123F"/>
    <w:rsid w:val="0076226A"/>
    <w:rsid w:val="00762A73"/>
    <w:rsid w:val="007636A0"/>
    <w:rsid w:val="007676B4"/>
    <w:rsid w:val="00770C0E"/>
    <w:rsid w:val="00771B54"/>
    <w:rsid w:val="00772501"/>
    <w:rsid w:val="00772A92"/>
    <w:rsid w:val="00773857"/>
    <w:rsid w:val="007744F0"/>
    <w:rsid w:val="007746F3"/>
    <w:rsid w:val="00777D18"/>
    <w:rsid w:val="00777E7F"/>
    <w:rsid w:val="0078060E"/>
    <w:rsid w:val="00780F70"/>
    <w:rsid w:val="00781880"/>
    <w:rsid w:val="00781AA1"/>
    <w:rsid w:val="007820DE"/>
    <w:rsid w:val="007834F2"/>
    <w:rsid w:val="00784892"/>
    <w:rsid w:val="00784BCD"/>
    <w:rsid w:val="00787FE3"/>
    <w:rsid w:val="00790BC5"/>
    <w:rsid w:val="00790BD0"/>
    <w:rsid w:val="00791BD4"/>
    <w:rsid w:val="007938FD"/>
    <w:rsid w:val="007944D0"/>
    <w:rsid w:val="00794F45"/>
    <w:rsid w:val="00795210"/>
    <w:rsid w:val="007959A5"/>
    <w:rsid w:val="00795A29"/>
    <w:rsid w:val="00795D8A"/>
    <w:rsid w:val="007A0001"/>
    <w:rsid w:val="007A0A8C"/>
    <w:rsid w:val="007A0F26"/>
    <w:rsid w:val="007A169F"/>
    <w:rsid w:val="007A1E30"/>
    <w:rsid w:val="007A1E73"/>
    <w:rsid w:val="007A30A3"/>
    <w:rsid w:val="007A3DD2"/>
    <w:rsid w:val="007A4B81"/>
    <w:rsid w:val="007A52F2"/>
    <w:rsid w:val="007A5DAE"/>
    <w:rsid w:val="007A5FA5"/>
    <w:rsid w:val="007A6056"/>
    <w:rsid w:val="007A68A7"/>
    <w:rsid w:val="007A76DA"/>
    <w:rsid w:val="007A7907"/>
    <w:rsid w:val="007B1A99"/>
    <w:rsid w:val="007B3B35"/>
    <w:rsid w:val="007B3B55"/>
    <w:rsid w:val="007B3BB8"/>
    <w:rsid w:val="007B4A13"/>
    <w:rsid w:val="007B4C71"/>
    <w:rsid w:val="007B6BB6"/>
    <w:rsid w:val="007C0FAF"/>
    <w:rsid w:val="007C1BDA"/>
    <w:rsid w:val="007C23B5"/>
    <w:rsid w:val="007C2426"/>
    <w:rsid w:val="007C2BE3"/>
    <w:rsid w:val="007C2CA7"/>
    <w:rsid w:val="007C2E3B"/>
    <w:rsid w:val="007C3B4A"/>
    <w:rsid w:val="007C3E74"/>
    <w:rsid w:val="007C4D33"/>
    <w:rsid w:val="007C5BDC"/>
    <w:rsid w:val="007C70CF"/>
    <w:rsid w:val="007C742C"/>
    <w:rsid w:val="007C7E6C"/>
    <w:rsid w:val="007D05D7"/>
    <w:rsid w:val="007D0F0C"/>
    <w:rsid w:val="007D24B0"/>
    <w:rsid w:val="007D3676"/>
    <w:rsid w:val="007D5953"/>
    <w:rsid w:val="007D6D46"/>
    <w:rsid w:val="007E17E4"/>
    <w:rsid w:val="007E2431"/>
    <w:rsid w:val="007E2C16"/>
    <w:rsid w:val="007E3659"/>
    <w:rsid w:val="007E3929"/>
    <w:rsid w:val="007E6444"/>
    <w:rsid w:val="007E670E"/>
    <w:rsid w:val="007F2285"/>
    <w:rsid w:val="007F2857"/>
    <w:rsid w:val="007F34E8"/>
    <w:rsid w:val="007F3866"/>
    <w:rsid w:val="007F42F1"/>
    <w:rsid w:val="007F4510"/>
    <w:rsid w:val="007F4E00"/>
    <w:rsid w:val="007F5B02"/>
    <w:rsid w:val="007F6D0A"/>
    <w:rsid w:val="007F711F"/>
    <w:rsid w:val="00801CD0"/>
    <w:rsid w:val="00801F2E"/>
    <w:rsid w:val="00804C00"/>
    <w:rsid w:val="00806B81"/>
    <w:rsid w:val="00807B75"/>
    <w:rsid w:val="008112E1"/>
    <w:rsid w:val="008129A6"/>
    <w:rsid w:val="0081310B"/>
    <w:rsid w:val="00815697"/>
    <w:rsid w:val="00816D08"/>
    <w:rsid w:val="0081708F"/>
    <w:rsid w:val="00817A90"/>
    <w:rsid w:val="00820DE8"/>
    <w:rsid w:val="00820EB9"/>
    <w:rsid w:val="00821105"/>
    <w:rsid w:val="00821294"/>
    <w:rsid w:val="00822FDA"/>
    <w:rsid w:val="00823DB3"/>
    <w:rsid w:val="00824A5A"/>
    <w:rsid w:val="00824CA9"/>
    <w:rsid w:val="00825372"/>
    <w:rsid w:val="00825F35"/>
    <w:rsid w:val="00826964"/>
    <w:rsid w:val="00827038"/>
    <w:rsid w:val="0083002B"/>
    <w:rsid w:val="008333B0"/>
    <w:rsid w:val="008347C2"/>
    <w:rsid w:val="008357D7"/>
    <w:rsid w:val="008358AE"/>
    <w:rsid w:val="008369C0"/>
    <w:rsid w:val="0084272E"/>
    <w:rsid w:val="008451EE"/>
    <w:rsid w:val="00846517"/>
    <w:rsid w:val="0084699D"/>
    <w:rsid w:val="00853611"/>
    <w:rsid w:val="0085367C"/>
    <w:rsid w:val="0085395C"/>
    <w:rsid w:val="00854E5F"/>
    <w:rsid w:val="00855E38"/>
    <w:rsid w:val="00856CEB"/>
    <w:rsid w:val="00860BFB"/>
    <w:rsid w:val="00860DF9"/>
    <w:rsid w:val="008613B6"/>
    <w:rsid w:val="008615EE"/>
    <w:rsid w:val="00861A49"/>
    <w:rsid w:val="008622E0"/>
    <w:rsid w:val="00866ECB"/>
    <w:rsid w:val="008703C5"/>
    <w:rsid w:val="00870CA2"/>
    <w:rsid w:val="008727E9"/>
    <w:rsid w:val="00872DC0"/>
    <w:rsid w:val="00874916"/>
    <w:rsid w:val="008756F5"/>
    <w:rsid w:val="008767EF"/>
    <w:rsid w:val="008773EB"/>
    <w:rsid w:val="00880169"/>
    <w:rsid w:val="00881247"/>
    <w:rsid w:val="008824D2"/>
    <w:rsid w:val="008847ED"/>
    <w:rsid w:val="00885930"/>
    <w:rsid w:val="00885A17"/>
    <w:rsid w:val="00885FF4"/>
    <w:rsid w:val="00886734"/>
    <w:rsid w:val="0088685C"/>
    <w:rsid w:val="00887AF2"/>
    <w:rsid w:val="00887F0D"/>
    <w:rsid w:val="00890FF7"/>
    <w:rsid w:val="008917B6"/>
    <w:rsid w:val="00891CB4"/>
    <w:rsid w:val="0089272C"/>
    <w:rsid w:val="008949C1"/>
    <w:rsid w:val="00894BB7"/>
    <w:rsid w:val="00894D31"/>
    <w:rsid w:val="00894EF2"/>
    <w:rsid w:val="00896086"/>
    <w:rsid w:val="008972E6"/>
    <w:rsid w:val="00897CBB"/>
    <w:rsid w:val="008A0650"/>
    <w:rsid w:val="008A0BAC"/>
    <w:rsid w:val="008A153A"/>
    <w:rsid w:val="008A2277"/>
    <w:rsid w:val="008A25D5"/>
    <w:rsid w:val="008A26D2"/>
    <w:rsid w:val="008A4A26"/>
    <w:rsid w:val="008B0D33"/>
    <w:rsid w:val="008B214F"/>
    <w:rsid w:val="008B272C"/>
    <w:rsid w:val="008B36F3"/>
    <w:rsid w:val="008B3C8E"/>
    <w:rsid w:val="008B3D15"/>
    <w:rsid w:val="008B3FC0"/>
    <w:rsid w:val="008B4210"/>
    <w:rsid w:val="008B536A"/>
    <w:rsid w:val="008B569D"/>
    <w:rsid w:val="008B5939"/>
    <w:rsid w:val="008B7575"/>
    <w:rsid w:val="008C089C"/>
    <w:rsid w:val="008C255A"/>
    <w:rsid w:val="008C375E"/>
    <w:rsid w:val="008C44F4"/>
    <w:rsid w:val="008C4B84"/>
    <w:rsid w:val="008C6840"/>
    <w:rsid w:val="008D06A4"/>
    <w:rsid w:val="008D0ADE"/>
    <w:rsid w:val="008D19BC"/>
    <w:rsid w:val="008D26C2"/>
    <w:rsid w:val="008D329F"/>
    <w:rsid w:val="008D37F0"/>
    <w:rsid w:val="008D4658"/>
    <w:rsid w:val="008D4823"/>
    <w:rsid w:val="008D5602"/>
    <w:rsid w:val="008D68C8"/>
    <w:rsid w:val="008D7713"/>
    <w:rsid w:val="008E0A0C"/>
    <w:rsid w:val="008E15C5"/>
    <w:rsid w:val="008E1B41"/>
    <w:rsid w:val="008E2662"/>
    <w:rsid w:val="008E38E8"/>
    <w:rsid w:val="008E3933"/>
    <w:rsid w:val="008E3B32"/>
    <w:rsid w:val="008E4798"/>
    <w:rsid w:val="008E49BB"/>
    <w:rsid w:val="008E546A"/>
    <w:rsid w:val="008F0195"/>
    <w:rsid w:val="008F1270"/>
    <w:rsid w:val="008F32B0"/>
    <w:rsid w:val="008F62EE"/>
    <w:rsid w:val="008F669B"/>
    <w:rsid w:val="008F76DE"/>
    <w:rsid w:val="008F7902"/>
    <w:rsid w:val="0090025B"/>
    <w:rsid w:val="00901877"/>
    <w:rsid w:val="00901AB9"/>
    <w:rsid w:val="00901AD2"/>
    <w:rsid w:val="009067F0"/>
    <w:rsid w:val="00906CA4"/>
    <w:rsid w:val="0091039D"/>
    <w:rsid w:val="00911F0E"/>
    <w:rsid w:val="009139A5"/>
    <w:rsid w:val="00916A25"/>
    <w:rsid w:val="009208E2"/>
    <w:rsid w:val="00921040"/>
    <w:rsid w:val="00921354"/>
    <w:rsid w:val="00922CED"/>
    <w:rsid w:val="0092318E"/>
    <w:rsid w:val="00923CBA"/>
    <w:rsid w:val="00925AA2"/>
    <w:rsid w:val="009359EA"/>
    <w:rsid w:val="0093681C"/>
    <w:rsid w:val="00936D0F"/>
    <w:rsid w:val="00937AAE"/>
    <w:rsid w:val="0094019D"/>
    <w:rsid w:val="0094161F"/>
    <w:rsid w:val="0094344B"/>
    <w:rsid w:val="009434BC"/>
    <w:rsid w:val="0094424F"/>
    <w:rsid w:val="0094476F"/>
    <w:rsid w:val="00944EF1"/>
    <w:rsid w:val="009501F8"/>
    <w:rsid w:val="00950854"/>
    <w:rsid w:val="009516AA"/>
    <w:rsid w:val="00953DBE"/>
    <w:rsid w:val="009540AE"/>
    <w:rsid w:val="009543B2"/>
    <w:rsid w:val="00956382"/>
    <w:rsid w:val="009566D1"/>
    <w:rsid w:val="00957F6A"/>
    <w:rsid w:val="00961307"/>
    <w:rsid w:val="00961384"/>
    <w:rsid w:val="00961850"/>
    <w:rsid w:val="0096222F"/>
    <w:rsid w:val="00962E1C"/>
    <w:rsid w:val="00964248"/>
    <w:rsid w:val="00964276"/>
    <w:rsid w:val="00966A86"/>
    <w:rsid w:val="009678CA"/>
    <w:rsid w:val="009702CC"/>
    <w:rsid w:val="009706EF"/>
    <w:rsid w:val="00972267"/>
    <w:rsid w:val="00972B49"/>
    <w:rsid w:val="009743C0"/>
    <w:rsid w:val="00974A5B"/>
    <w:rsid w:val="00974C60"/>
    <w:rsid w:val="00974FD3"/>
    <w:rsid w:val="0097693F"/>
    <w:rsid w:val="0098099E"/>
    <w:rsid w:val="00980C80"/>
    <w:rsid w:val="00981216"/>
    <w:rsid w:val="009812EF"/>
    <w:rsid w:val="00981A21"/>
    <w:rsid w:val="0098370A"/>
    <w:rsid w:val="00983E43"/>
    <w:rsid w:val="0098452B"/>
    <w:rsid w:val="00986EE2"/>
    <w:rsid w:val="0098765D"/>
    <w:rsid w:val="00991255"/>
    <w:rsid w:val="00991DBE"/>
    <w:rsid w:val="00992B72"/>
    <w:rsid w:val="00992C91"/>
    <w:rsid w:val="00992D06"/>
    <w:rsid w:val="00994DDA"/>
    <w:rsid w:val="00996784"/>
    <w:rsid w:val="00996CB1"/>
    <w:rsid w:val="0099754E"/>
    <w:rsid w:val="009975CC"/>
    <w:rsid w:val="00997732"/>
    <w:rsid w:val="0099782D"/>
    <w:rsid w:val="009A0DC2"/>
    <w:rsid w:val="009A12B1"/>
    <w:rsid w:val="009A1457"/>
    <w:rsid w:val="009A14F0"/>
    <w:rsid w:val="009A4E30"/>
    <w:rsid w:val="009A5CC2"/>
    <w:rsid w:val="009A6280"/>
    <w:rsid w:val="009B2142"/>
    <w:rsid w:val="009B3A34"/>
    <w:rsid w:val="009B41E4"/>
    <w:rsid w:val="009B49C6"/>
    <w:rsid w:val="009B5A50"/>
    <w:rsid w:val="009B5CFE"/>
    <w:rsid w:val="009B6898"/>
    <w:rsid w:val="009B6F77"/>
    <w:rsid w:val="009B7613"/>
    <w:rsid w:val="009C02B5"/>
    <w:rsid w:val="009C0334"/>
    <w:rsid w:val="009C1E65"/>
    <w:rsid w:val="009C2784"/>
    <w:rsid w:val="009C36CF"/>
    <w:rsid w:val="009C40E0"/>
    <w:rsid w:val="009C503F"/>
    <w:rsid w:val="009C5F22"/>
    <w:rsid w:val="009C60D7"/>
    <w:rsid w:val="009C7021"/>
    <w:rsid w:val="009C7B29"/>
    <w:rsid w:val="009D0620"/>
    <w:rsid w:val="009D08CE"/>
    <w:rsid w:val="009D18F1"/>
    <w:rsid w:val="009D1AAF"/>
    <w:rsid w:val="009D3F16"/>
    <w:rsid w:val="009D485D"/>
    <w:rsid w:val="009D4E47"/>
    <w:rsid w:val="009D634F"/>
    <w:rsid w:val="009D6A33"/>
    <w:rsid w:val="009D73A3"/>
    <w:rsid w:val="009D7708"/>
    <w:rsid w:val="009E0352"/>
    <w:rsid w:val="009E1364"/>
    <w:rsid w:val="009E1A27"/>
    <w:rsid w:val="009E23B4"/>
    <w:rsid w:val="009E34A0"/>
    <w:rsid w:val="009E391B"/>
    <w:rsid w:val="009E3CD5"/>
    <w:rsid w:val="009E4046"/>
    <w:rsid w:val="009E4BC1"/>
    <w:rsid w:val="009E4E66"/>
    <w:rsid w:val="009E7E5E"/>
    <w:rsid w:val="009F15D6"/>
    <w:rsid w:val="009F5B04"/>
    <w:rsid w:val="009F6AE2"/>
    <w:rsid w:val="009F77D3"/>
    <w:rsid w:val="009F7DA6"/>
    <w:rsid w:val="00A00B11"/>
    <w:rsid w:val="00A02D05"/>
    <w:rsid w:val="00A03287"/>
    <w:rsid w:val="00A0497E"/>
    <w:rsid w:val="00A0527B"/>
    <w:rsid w:val="00A05375"/>
    <w:rsid w:val="00A060C1"/>
    <w:rsid w:val="00A07B1B"/>
    <w:rsid w:val="00A07B87"/>
    <w:rsid w:val="00A104BE"/>
    <w:rsid w:val="00A11F65"/>
    <w:rsid w:val="00A127C6"/>
    <w:rsid w:val="00A12DCF"/>
    <w:rsid w:val="00A14F9E"/>
    <w:rsid w:val="00A15058"/>
    <w:rsid w:val="00A15403"/>
    <w:rsid w:val="00A1550C"/>
    <w:rsid w:val="00A15F15"/>
    <w:rsid w:val="00A170DB"/>
    <w:rsid w:val="00A1791B"/>
    <w:rsid w:val="00A1796B"/>
    <w:rsid w:val="00A17C55"/>
    <w:rsid w:val="00A20360"/>
    <w:rsid w:val="00A211D3"/>
    <w:rsid w:val="00A21BD4"/>
    <w:rsid w:val="00A2217B"/>
    <w:rsid w:val="00A22E50"/>
    <w:rsid w:val="00A232A2"/>
    <w:rsid w:val="00A24214"/>
    <w:rsid w:val="00A248F3"/>
    <w:rsid w:val="00A2598B"/>
    <w:rsid w:val="00A25CEC"/>
    <w:rsid w:val="00A26AAD"/>
    <w:rsid w:val="00A27255"/>
    <w:rsid w:val="00A31F59"/>
    <w:rsid w:val="00A329FB"/>
    <w:rsid w:val="00A33790"/>
    <w:rsid w:val="00A33E2E"/>
    <w:rsid w:val="00A3533F"/>
    <w:rsid w:val="00A35EFC"/>
    <w:rsid w:val="00A364FB"/>
    <w:rsid w:val="00A3676D"/>
    <w:rsid w:val="00A36969"/>
    <w:rsid w:val="00A422C2"/>
    <w:rsid w:val="00A428F0"/>
    <w:rsid w:val="00A42E79"/>
    <w:rsid w:val="00A441AA"/>
    <w:rsid w:val="00A4731B"/>
    <w:rsid w:val="00A519EE"/>
    <w:rsid w:val="00A51CE0"/>
    <w:rsid w:val="00A52136"/>
    <w:rsid w:val="00A52338"/>
    <w:rsid w:val="00A52DA9"/>
    <w:rsid w:val="00A549D4"/>
    <w:rsid w:val="00A54F06"/>
    <w:rsid w:val="00A55E4C"/>
    <w:rsid w:val="00A56E78"/>
    <w:rsid w:val="00A60186"/>
    <w:rsid w:val="00A60C8D"/>
    <w:rsid w:val="00A63D81"/>
    <w:rsid w:val="00A63DEC"/>
    <w:rsid w:val="00A659C8"/>
    <w:rsid w:val="00A664B9"/>
    <w:rsid w:val="00A6767D"/>
    <w:rsid w:val="00A67C91"/>
    <w:rsid w:val="00A67C92"/>
    <w:rsid w:val="00A70280"/>
    <w:rsid w:val="00A704CD"/>
    <w:rsid w:val="00A705B2"/>
    <w:rsid w:val="00A706DB"/>
    <w:rsid w:val="00A70EAB"/>
    <w:rsid w:val="00A71523"/>
    <w:rsid w:val="00A71C4D"/>
    <w:rsid w:val="00A71EA6"/>
    <w:rsid w:val="00A72079"/>
    <w:rsid w:val="00A73355"/>
    <w:rsid w:val="00A7537F"/>
    <w:rsid w:val="00A76477"/>
    <w:rsid w:val="00A770A5"/>
    <w:rsid w:val="00A77601"/>
    <w:rsid w:val="00A8128D"/>
    <w:rsid w:val="00A821A8"/>
    <w:rsid w:val="00A82AF1"/>
    <w:rsid w:val="00A83AC8"/>
    <w:rsid w:val="00A83FA3"/>
    <w:rsid w:val="00A842D3"/>
    <w:rsid w:val="00A84B02"/>
    <w:rsid w:val="00A85703"/>
    <w:rsid w:val="00A85B3E"/>
    <w:rsid w:val="00A86AC8"/>
    <w:rsid w:val="00A9144A"/>
    <w:rsid w:val="00A917BC"/>
    <w:rsid w:val="00A919AA"/>
    <w:rsid w:val="00A9261A"/>
    <w:rsid w:val="00A929A7"/>
    <w:rsid w:val="00A93B23"/>
    <w:rsid w:val="00A93B5F"/>
    <w:rsid w:val="00A95147"/>
    <w:rsid w:val="00A96FB7"/>
    <w:rsid w:val="00AA0E54"/>
    <w:rsid w:val="00AA0F6D"/>
    <w:rsid w:val="00AA1235"/>
    <w:rsid w:val="00AA153C"/>
    <w:rsid w:val="00AA167E"/>
    <w:rsid w:val="00AA16DC"/>
    <w:rsid w:val="00AA3BEF"/>
    <w:rsid w:val="00AA3D77"/>
    <w:rsid w:val="00AA4897"/>
    <w:rsid w:val="00AA5BDE"/>
    <w:rsid w:val="00AA69B1"/>
    <w:rsid w:val="00AA7CB9"/>
    <w:rsid w:val="00AA7D9B"/>
    <w:rsid w:val="00AB1F71"/>
    <w:rsid w:val="00AB26CE"/>
    <w:rsid w:val="00AB3714"/>
    <w:rsid w:val="00AB4646"/>
    <w:rsid w:val="00AC0B99"/>
    <w:rsid w:val="00AC15E2"/>
    <w:rsid w:val="00AC1EC4"/>
    <w:rsid w:val="00AC2504"/>
    <w:rsid w:val="00AC3AD7"/>
    <w:rsid w:val="00AC3BBC"/>
    <w:rsid w:val="00AC4AD2"/>
    <w:rsid w:val="00AC4E64"/>
    <w:rsid w:val="00AC602A"/>
    <w:rsid w:val="00AD0F75"/>
    <w:rsid w:val="00AD25EF"/>
    <w:rsid w:val="00AD272A"/>
    <w:rsid w:val="00AD5BAE"/>
    <w:rsid w:val="00AD60E9"/>
    <w:rsid w:val="00AD7874"/>
    <w:rsid w:val="00AD7946"/>
    <w:rsid w:val="00AE176F"/>
    <w:rsid w:val="00AE2174"/>
    <w:rsid w:val="00AE21A8"/>
    <w:rsid w:val="00AE32C8"/>
    <w:rsid w:val="00AE39DB"/>
    <w:rsid w:val="00AE3FEE"/>
    <w:rsid w:val="00AE4DF3"/>
    <w:rsid w:val="00AE53D0"/>
    <w:rsid w:val="00AE5DBE"/>
    <w:rsid w:val="00AE7145"/>
    <w:rsid w:val="00AE7AAB"/>
    <w:rsid w:val="00AF17EF"/>
    <w:rsid w:val="00AF2B4A"/>
    <w:rsid w:val="00AF3A69"/>
    <w:rsid w:val="00AF46B6"/>
    <w:rsid w:val="00AF6752"/>
    <w:rsid w:val="00AF6883"/>
    <w:rsid w:val="00AF697C"/>
    <w:rsid w:val="00AF6F98"/>
    <w:rsid w:val="00AF7D8B"/>
    <w:rsid w:val="00AF7E4A"/>
    <w:rsid w:val="00B008ED"/>
    <w:rsid w:val="00B00FCA"/>
    <w:rsid w:val="00B01537"/>
    <w:rsid w:val="00B031FF"/>
    <w:rsid w:val="00B04D38"/>
    <w:rsid w:val="00B0568B"/>
    <w:rsid w:val="00B05F94"/>
    <w:rsid w:val="00B06E4B"/>
    <w:rsid w:val="00B0733D"/>
    <w:rsid w:val="00B12C33"/>
    <w:rsid w:val="00B13F43"/>
    <w:rsid w:val="00B16FC0"/>
    <w:rsid w:val="00B176D5"/>
    <w:rsid w:val="00B21761"/>
    <w:rsid w:val="00B21CEB"/>
    <w:rsid w:val="00B22385"/>
    <w:rsid w:val="00B227D4"/>
    <w:rsid w:val="00B22895"/>
    <w:rsid w:val="00B242A9"/>
    <w:rsid w:val="00B243AC"/>
    <w:rsid w:val="00B24F2F"/>
    <w:rsid w:val="00B26E16"/>
    <w:rsid w:val="00B27B53"/>
    <w:rsid w:val="00B301EC"/>
    <w:rsid w:val="00B30D80"/>
    <w:rsid w:val="00B328A7"/>
    <w:rsid w:val="00B3300E"/>
    <w:rsid w:val="00B33417"/>
    <w:rsid w:val="00B3449B"/>
    <w:rsid w:val="00B349DB"/>
    <w:rsid w:val="00B352DB"/>
    <w:rsid w:val="00B3559F"/>
    <w:rsid w:val="00B35993"/>
    <w:rsid w:val="00B37437"/>
    <w:rsid w:val="00B3767B"/>
    <w:rsid w:val="00B40D67"/>
    <w:rsid w:val="00B416EA"/>
    <w:rsid w:val="00B41FE2"/>
    <w:rsid w:val="00B4297E"/>
    <w:rsid w:val="00B4340A"/>
    <w:rsid w:val="00B43E0B"/>
    <w:rsid w:val="00B444E1"/>
    <w:rsid w:val="00B44F8B"/>
    <w:rsid w:val="00B46CD7"/>
    <w:rsid w:val="00B506AB"/>
    <w:rsid w:val="00B50FA6"/>
    <w:rsid w:val="00B519DD"/>
    <w:rsid w:val="00B5215C"/>
    <w:rsid w:val="00B52D53"/>
    <w:rsid w:val="00B53223"/>
    <w:rsid w:val="00B53823"/>
    <w:rsid w:val="00B53BF9"/>
    <w:rsid w:val="00B540F2"/>
    <w:rsid w:val="00B5436D"/>
    <w:rsid w:val="00B54EA5"/>
    <w:rsid w:val="00B55F44"/>
    <w:rsid w:val="00B57AAF"/>
    <w:rsid w:val="00B60217"/>
    <w:rsid w:val="00B60932"/>
    <w:rsid w:val="00B622DE"/>
    <w:rsid w:val="00B625AA"/>
    <w:rsid w:val="00B630B5"/>
    <w:rsid w:val="00B63D17"/>
    <w:rsid w:val="00B64574"/>
    <w:rsid w:val="00B6467B"/>
    <w:rsid w:val="00B647D9"/>
    <w:rsid w:val="00B654F8"/>
    <w:rsid w:val="00B66C8F"/>
    <w:rsid w:val="00B679A1"/>
    <w:rsid w:val="00B7021D"/>
    <w:rsid w:val="00B71526"/>
    <w:rsid w:val="00B71912"/>
    <w:rsid w:val="00B71EC9"/>
    <w:rsid w:val="00B74E62"/>
    <w:rsid w:val="00B75806"/>
    <w:rsid w:val="00B760E9"/>
    <w:rsid w:val="00B76996"/>
    <w:rsid w:val="00B770BD"/>
    <w:rsid w:val="00B775B6"/>
    <w:rsid w:val="00B81CC6"/>
    <w:rsid w:val="00B82243"/>
    <w:rsid w:val="00B8224E"/>
    <w:rsid w:val="00B82477"/>
    <w:rsid w:val="00B826FA"/>
    <w:rsid w:val="00B83DC4"/>
    <w:rsid w:val="00B842FD"/>
    <w:rsid w:val="00B84957"/>
    <w:rsid w:val="00B86CEC"/>
    <w:rsid w:val="00B8784D"/>
    <w:rsid w:val="00B90F95"/>
    <w:rsid w:val="00B9121D"/>
    <w:rsid w:val="00B91F73"/>
    <w:rsid w:val="00B94BC5"/>
    <w:rsid w:val="00B96417"/>
    <w:rsid w:val="00B96B30"/>
    <w:rsid w:val="00B96EAE"/>
    <w:rsid w:val="00B97630"/>
    <w:rsid w:val="00B9792A"/>
    <w:rsid w:val="00B97D03"/>
    <w:rsid w:val="00B97FA4"/>
    <w:rsid w:val="00BA036C"/>
    <w:rsid w:val="00BA049E"/>
    <w:rsid w:val="00BA28B8"/>
    <w:rsid w:val="00BA3FA7"/>
    <w:rsid w:val="00BA73E8"/>
    <w:rsid w:val="00BB2CEA"/>
    <w:rsid w:val="00BB34E9"/>
    <w:rsid w:val="00BB4678"/>
    <w:rsid w:val="00BB46DE"/>
    <w:rsid w:val="00BB4A3A"/>
    <w:rsid w:val="00BB6DA5"/>
    <w:rsid w:val="00BB7FFA"/>
    <w:rsid w:val="00BC01D3"/>
    <w:rsid w:val="00BC0CBF"/>
    <w:rsid w:val="00BC0E42"/>
    <w:rsid w:val="00BC0E9C"/>
    <w:rsid w:val="00BC104A"/>
    <w:rsid w:val="00BC11C6"/>
    <w:rsid w:val="00BC3910"/>
    <w:rsid w:val="00BC3982"/>
    <w:rsid w:val="00BC4DAE"/>
    <w:rsid w:val="00BC56DA"/>
    <w:rsid w:val="00BC66CE"/>
    <w:rsid w:val="00BC6E78"/>
    <w:rsid w:val="00BD0621"/>
    <w:rsid w:val="00BD0AF0"/>
    <w:rsid w:val="00BD1143"/>
    <w:rsid w:val="00BD1666"/>
    <w:rsid w:val="00BD24E9"/>
    <w:rsid w:val="00BD34ED"/>
    <w:rsid w:val="00BD37D0"/>
    <w:rsid w:val="00BD4694"/>
    <w:rsid w:val="00BD48F9"/>
    <w:rsid w:val="00BD5EE6"/>
    <w:rsid w:val="00BD6E48"/>
    <w:rsid w:val="00BE07BA"/>
    <w:rsid w:val="00BE2934"/>
    <w:rsid w:val="00BE3750"/>
    <w:rsid w:val="00BE3AA4"/>
    <w:rsid w:val="00BE4446"/>
    <w:rsid w:val="00BE48FF"/>
    <w:rsid w:val="00BE5D7D"/>
    <w:rsid w:val="00BE5D9C"/>
    <w:rsid w:val="00BE6755"/>
    <w:rsid w:val="00BE76D0"/>
    <w:rsid w:val="00BE796F"/>
    <w:rsid w:val="00BE7F1F"/>
    <w:rsid w:val="00BE7FB7"/>
    <w:rsid w:val="00BF0054"/>
    <w:rsid w:val="00BF0457"/>
    <w:rsid w:val="00BF09D3"/>
    <w:rsid w:val="00BF10E7"/>
    <w:rsid w:val="00BF1812"/>
    <w:rsid w:val="00BF3B4C"/>
    <w:rsid w:val="00BF4962"/>
    <w:rsid w:val="00BF52C0"/>
    <w:rsid w:val="00BF6AD2"/>
    <w:rsid w:val="00BF7BFA"/>
    <w:rsid w:val="00BF7C5E"/>
    <w:rsid w:val="00C00974"/>
    <w:rsid w:val="00C014B2"/>
    <w:rsid w:val="00C01BB8"/>
    <w:rsid w:val="00C02E9C"/>
    <w:rsid w:val="00C034D9"/>
    <w:rsid w:val="00C03F4F"/>
    <w:rsid w:val="00C03F8B"/>
    <w:rsid w:val="00C05759"/>
    <w:rsid w:val="00C066CD"/>
    <w:rsid w:val="00C073ED"/>
    <w:rsid w:val="00C079D6"/>
    <w:rsid w:val="00C100B8"/>
    <w:rsid w:val="00C100D9"/>
    <w:rsid w:val="00C10D88"/>
    <w:rsid w:val="00C112F0"/>
    <w:rsid w:val="00C1235B"/>
    <w:rsid w:val="00C13422"/>
    <w:rsid w:val="00C13F88"/>
    <w:rsid w:val="00C1451B"/>
    <w:rsid w:val="00C14548"/>
    <w:rsid w:val="00C16513"/>
    <w:rsid w:val="00C16C0F"/>
    <w:rsid w:val="00C175B2"/>
    <w:rsid w:val="00C17DB2"/>
    <w:rsid w:val="00C20B66"/>
    <w:rsid w:val="00C20F31"/>
    <w:rsid w:val="00C20F69"/>
    <w:rsid w:val="00C222D6"/>
    <w:rsid w:val="00C228F6"/>
    <w:rsid w:val="00C23577"/>
    <w:rsid w:val="00C240CA"/>
    <w:rsid w:val="00C25057"/>
    <w:rsid w:val="00C255EE"/>
    <w:rsid w:val="00C2642A"/>
    <w:rsid w:val="00C26AAD"/>
    <w:rsid w:val="00C276D5"/>
    <w:rsid w:val="00C3054A"/>
    <w:rsid w:val="00C3424E"/>
    <w:rsid w:val="00C342BC"/>
    <w:rsid w:val="00C34438"/>
    <w:rsid w:val="00C347E4"/>
    <w:rsid w:val="00C36272"/>
    <w:rsid w:val="00C37E02"/>
    <w:rsid w:val="00C40FCE"/>
    <w:rsid w:val="00C41C5D"/>
    <w:rsid w:val="00C44DDF"/>
    <w:rsid w:val="00C46002"/>
    <w:rsid w:val="00C46906"/>
    <w:rsid w:val="00C5083A"/>
    <w:rsid w:val="00C53DCF"/>
    <w:rsid w:val="00C54578"/>
    <w:rsid w:val="00C5745E"/>
    <w:rsid w:val="00C61948"/>
    <w:rsid w:val="00C61B39"/>
    <w:rsid w:val="00C626ED"/>
    <w:rsid w:val="00C632D2"/>
    <w:rsid w:val="00C6347B"/>
    <w:rsid w:val="00C63AE2"/>
    <w:rsid w:val="00C64355"/>
    <w:rsid w:val="00C653D8"/>
    <w:rsid w:val="00C66FD4"/>
    <w:rsid w:val="00C67EF5"/>
    <w:rsid w:val="00C700A6"/>
    <w:rsid w:val="00C70FA9"/>
    <w:rsid w:val="00C714D0"/>
    <w:rsid w:val="00C745F6"/>
    <w:rsid w:val="00C77D38"/>
    <w:rsid w:val="00C8135C"/>
    <w:rsid w:val="00C82990"/>
    <w:rsid w:val="00C83243"/>
    <w:rsid w:val="00C842AE"/>
    <w:rsid w:val="00C84AAA"/>
    <w:rsid w:val="00C873B1"/>
    <w:rsid w:val="00C90D63"/>
    <w:rsid w:val="00C90DC8"/>
    <w:rsid w:val="00C90ED5"/>
    <w:rsid w:val="00C913E2"/>
    <w:rsid w:val="00C91B13"/>
    <w:rsid w:val="00C91EA1"/>
    <w:rsid w:val="00C93689"/>
    <w:rsid w:val="00C93A5C"/>
    <w:rsid w:val="00C953D8"/>
    <w:rsid w:val="00C9724E"/>
    <w:rsid w:val="00CA21BB"/>
    <w:rsid w:val="00CA359A"/>
    <w:rsid w:val="00CA37D7"/>
    <w:rsid w:val="00CA47B3"/>
    <w:rsid w:val="00CA72A5"/>
    <w:rsid w:val="00CB0153"/>
    <w:rsid w:val="00CB1ED0"/>
    <w:rsid w:val="00CB2E92"/>
    <w:rsid w:val="00CB5AEB"/>
    <w:rsid w:val="00CB5C4C"/>
    <w:rsid w:val="00CB767E"/>
    <w:rsid w:val="00CC003D"/>
    <w:rsid w:val="00CC00BD"/>
    <w:rsid w:val="00CC02F5"/>
    <w:rsid w:val="00CC19D1"/>
    <w:rsid w:val="00CC1C5C"/>
    <w:rsid w:val="00CC263C"/>
    <w:rsid w:val="00CC369D"/>
    <w:rsid w:val="00CC5DAC"/>
    <w:rsid w:val="00CC7762"/>
    <w:rsid w:val="00CD0611"/>
    <w:rsid w:val="00CD0C50"/>
    <w:rsid w:val="00CD15A3"/>
    <w:rsid w:val="00CD55D9"/>
    <w:rsid w:val="00CD59E7"/>
    <w:rsid w:val="00CD773D"/>
    <w:rsid w:val="00CD7773"/>
    <w:rsid w:val="00CE64F9"/>
    <w:rsid w:val="00CF0E02"/>
    <w:rsid w:val="00CF22D5"/>
    <w:rsid w:val="00CF3080"/>
    <w:rsid w:val="00CF45D8"/>
    <w:rsid w:val="00CF54C1"/>
    <w:rsid w:val="00CF643A"/>
    <w:rsid w:val="00CF681E"/>
    <w:rsid w:val="00CF7270"/>
    <w:rsid w:val="00CF74CA"/>
    <w:rsid w:val="00D01230"/>
    <w:rsid w:val="00D0174D"/>
    <w:rsid w:val="00D02B39"/>
    <w:rsid w:val="00D04D7B"/>
    <w:rsid w:val="00D0541B"/>
    <w:rsid w:val="00D05B99"/>
    <w:rsid w:val="00D061F3"/>
    <w:rsid w:val="00D066C9"/>
    <w:rsid w:val="00D1044E"/>
    <w:rsid w:val="00D1045E"/>
    <w:rsid w:val="00D10805"/>
    <w:rsid w:val="00D1080F"/>
    <w:rsid w:val="00D10B0D"/>
    <w:rsid w:val="00D10BF7"/>
    <w:rsid w:val="00D115D7"/>
    <w:rsid w:val="00D13548"/>
    <w:rsid w:val="00D13E4A"/>
    <w:rsid w:val="00D1417F"/>
    <w:rsid w:val="00D14582"/>
    <w:rsid w:val="00D16020"/>
    <w:rsid w:val="00D20045"/>
    <w:rsid w:val="00D20D9F"/>
    <w:rsid w:val="00D2205C"/>
    <w:rsid w:val="00D24FF0"/>
    <w:rsid w:val="00D26D9F"/>
    <w:rsid w:val="00D270F5"/>
    <w:rsid w:val="00D27A13"/>
    <w:rsid w:val="00D306E1"/>
    <w:rsid w:val="00D31491"/>
    <w:rsid w:val="00D318D6"/>
    <w:rsid w:val="00D33896"/>
    <w:rsid w:val="00D33934"/>
    <w:rsid w:val="00D34737"/>
    <w:rsid w:val="00D3540A"/>
    <w:rsid w:val="00D35B2D"/>
    <w:rsid w:val="00D35CCA"/>
    <w:rsid w:val="00D35E2E"/>
    <w:rsid w:val="00D36298"/>
    <w:rsid w:val="00D36F7E"/>
    <w:rsid w:val="00D37654"/>
    <w:rsid w:val="00D3778D"/>
    <w:rsid w:val="00D37A44"/>
    <w:rsid w:val="00D40677"/>
    <w:rsid w:val="00D41470"/>
    <w:rsid w:val="00D42930"/>
    <w:rsid w:val="00D44348"/>
    <w:rsid w:val="00D44F7F"/>
    <w:rsid w:val="00D45699"/>
    <w:rsid w:val="00D457B0"/>
    <w:rsid w:val="00D46C65"/>
    <w:rsid w:val="00D50201"/>
    <w:rsid w:val="00D515CF"/>
    <w:rsid w:val="00D52037"/>
    <w:rsid w:val="00D5258F"/>
    <w:rsid w:val="00D54858"/>
    <w:rsid w:val="00D54C38"/>
    <w:rsid w:val="00D552EE"/>
    <w:rsid w:val="00D60897"/>
    <w:rsid w:val="00D60F09"/>
    <w:rsid w:val="00D60F3E"/>
    <w:rsid w:val="00D62B70"/>
    <w:rsid w:val="00D62CC2"/>
    <w:rsid w:val="00D675F1"/>
    <w:rsid w:val="00D7239C"/>
    <w:rsid w:val="00D72D33"/>
    <w:rsid w:val="00D72FFB"/>
    <w:rsid w:val="00D73045"/>
    <w:rsid w:val="00D75ACF"/>
    <w:rsid w:val="00D75AE1"/>
    <w:rsid w:val="00D7673B"/>
    <w:rsid w:val="00D83359"/>
    <w:rsid w:val="00D83587"/>
    <w:rsid w:val="00D8489E"/>
    <w:rsid w:val="00D85471"/>
    <w:rsid w:val="00D85BBC"/>
    <w:rsid w:val="00D85E4B"/>
    <w:rsid w:val="00D86457"/>
    <w:rsid w:val="00D912C3"/>
    <w:rsid w:val="00D919C9"/>
    <w:rsid w:val="00D9239C"/>
    <w:rsid w:val="00D927D5"/>
    <w:rsid w:val="00D92BCB"/>
    <w:rsid w:val="00D94E46"/>
    <w:rsid w:val="00D94EDB"/>
    <w:rsid w:val="00D960AD"/>
    <w:rsid w:val="00D961B9"/>
    <w:rsid w:val="00D96557"/>
    <w:rsid w:val="00D96CED"/>
    <w:rsid w:val="00DA0564"/>
    <w:rsid w:val="00DA1453"/>
    <w:rsid w:val="00DA1582"/>
    <w:rsid w:val="00DA1F73"/>
    <w:rsid w:val="00DA32C0"/>
    <w:rsid w:val="00DA3949"/>
    <w:rsid w:val="00DA44D6"/>
    <w:rsid w:val="00DA616E"/>
    <w:rsid w:val="00DA6F19"/>
    <w:rsid w:val="00DA7B38"/>
    <w:rsid w:val="00DA7C3F"/>
    <w:rsid w:val="00DB1408"/>
    <w:rsid w:val="00DB180A"/>
    <w:rsid w:val="00DB1984"/>
    <w:rsid w:val="00DB1E29"/>
    <w:rsid w:val="00DB2299"/>
    <w:rsid w:val="00DB2FC2"/>
    <w:rsid w:val="00DB3C01"/>
    <w:rsid w:val="00DB508D"/>
    <w:rsid w:val="00DB5441"/>
    <w:rsid w:val="00DB62DF"/>
    <w:rsid w:val="00DB71B1"/>
    <w:rsid w:val="00DB77DF"/>
    <w:rsid w:val="00DB7E83"/>
    <w:rsid w:val="00DC00DC"/>
    <w:rsid w:val="00DC12E4"/>
    <w:rsid w:val="00DC188B"/>
    <w:rsid w:val="00DC1D72"/>
    <w:rsid w:val="00DC1F9A"/>
    <w:rsid w:val="00DC3966"/>
    <w:rsid w:val="00DC43A8"/>
    <w:rsid w:val="00DC456C"/>
    <w:rsid w:val="00DC5D5D"/>
    <w:rsid w:val="00DC622C"/>
    <w:rsid w:val="00DC6649"/>
    <w:rsid w:val="00DC677E"/>
    <w:rsid w:val="00DC6B01"/>
    <w:rsid w:val="00DC6CE5"/>
    <w:rsid w:val="00DC7274"/>
    <w:rsid w:val="00DD0037"/>
    <w:rsid w:val="00DD0A74"/>
    <w:rsid w:val="00DD17D8"/>
    <w:rsid w:val="00DD1A48"/>
    <w:rsid w:val="00DD22AB"/>
    <w:rsid w:val="00DD28C1"/>
    <w:rsid w:val="00DD4680"/>
    <w:rsid w:val="00DD5E65"/>
    <w:rsid w:val="00DD7A55"/>
    <w:rsid w:val="00DE00D9"/>
    <w:rsid w:val="00DE081F"/>
    <w:rsid w:val="00DE6413"/>
    <w:rsid w:val="00DE66EB"/>
    <w:rsid w:val="00DE6895"/>
    <w:rsid w:val="00DE77C0"/>
    <w:rsid w:val="00DF0F4E"/>
    <w:rsid w:val="00DF2054"/>
    <w:rsid w:val="00DF2384"/>
    <w:rsid w:val="00DF243F"/>
    <w:rsid w:val="00DF26CD"/>
    <w:rsid w:val="00DF39A3"/>
    <w:rsid w:val="00DF46A9"/>
    <w:rsid w:val="00DF54DE"/>
    <w:rsid w:val="00DF68B5"/>
    <w:rsid w:val="00DF755B"/>
    <w:rsid w:val="00E00ED2"/>
    <w:rsid w:val="00E01286"/>
    <w:rsid w:val="00E01CF1"/>
    <w:rsid w:val="00E037D5"/>
    <w:rsid w:val="00E03B92"/>
    <w:rsid w:val="00E052A6"/>
    <w:rsid w:val="00E05460"/>
    <w:rsid w:val="00E065C5"/>
    <w:rsid w:val="00E067D8"/>
    <w:rsid w:val="00E10415"/>
    <w:rsid w:val="00E108C3"/>
    <w:rsid w:val="00E11AD2"/>
    <w:rsid w:val="00E11D04"/>
    <w:rsid w:val="00E12DB6"/>
    <w:rsid w:val="00E13153"/>
    <w:rsid w:val="00E14F32"/>
    <w:rsid w:val="00E16410"/>
    <w:rsid w:val="00E16734"/>
    <w:rsid w:val="00E16878"/>
    <w:rsid w:val="00E21C58"/>
    <w:rsid w:val="00E23252"/>
    <w:rsid w:val="00E242E5"/>
    <w:rsid w:val="00E26A32"/>
    <w:rsid w:val="00E272AB"/>
    <w:rsid w:val="00E273DB"/>
    <w:rsid w:val="00E30FBA"/>
    <w:rsid w:val="00E3336B"/>
    <w:rsid w:val="00E356E1"/>
    <w:rsid w:val="00E3605D"/>
    <w:rsid w:val="00E373CE"/>
    <w:rsid w:val="00E379D6"/>
    <w:rsid w:val="00E400BA"/>
    <w:rsid w:val="00E45A6A"/>
    <w:rsid w:val="00E4611B"/>
    <w:rsid w:val="00E46C79"/>
    <w:rsid w:val="00E50D6E"/>
    <w:rsid w:val="00E51CA0"/>
    <w:rsid w:val="00E545D5"/>
    <w:rsid w:val="00E55683"/>
    <w:rsid w:val="00E56A9C"/>
    <w:rsid w:val="00E615B9"/>
    <w:rsid w:val="00E6202B"/>
    <w:rsid w:val="00E62895"/>
    <w:rsid w:val="00E62B34"/>
    <w:rsid w:val="00E64942"/>
    <w:rsid w:val="00E655F2"/>
    <w:rsid w:val="00E65A68"/>
    <w:rsid w:val="00E65B60"/>
    <w:rsid w:val="00E65CD6"/>
    <w:rsid w:val="00E67365"/>
    <w:rsid w:val="00E7009B"/>
    <w:rsid w:val="00E706A6"/>
    <w:rsid w:val="00E71E3F"/>
    <w:rsid w:val="00E72348"/>
    <w:rsid w:val="00E75058"/>
    <w:rsid w:val="00E7673F"/>
    <w:rsid w:val="00E77CA9"/>
    <w:rsid w:val="00E77E8D"/>
    <w:rsid w:val="00E80913"/>
    <w:rsid w:val="00E81A88"/>
    <w:rsid w:val="00E81BBA"/>
    <w:rsid w:val="00E820F8"/>
    <w:rsid w:val="00E8226D"/>
    <w:rsid w:val="00E82290"/>
    <w:rsid w:val="00E84108"/>
    <w:rsid w:val="00E8494A"/>
    <w:rsid w:val="00E85765"/>
    <w:rsid w:val="00E85BA2"/>
    <w:rsid w:val="00E86B30"/>
    <w:rsid w:val="00E90589"/>
    <w:rsid w:val="00E91924"/>
    <w:rsid w:val="00E92C40"/>
    <w:rsid w:val="00E93FA5"/>
    <w:rsid w:val="00E9437C"/>
    <w:rsid w:val="00E947EF"/>
    <w:rsid w:val="00E94E31"/>
    <w:rsid w:val="00E94EC0"/>
    <w:rsid w:val="00E954CC"/>
    <w:rsid w:val="00E95BDB"/>
    <w:rsid w:val="00E96B62"/>
    <w:rsid w:val="00E97839"/>
    <w:rsid w:val="00E97D30"/>
    <w:rsid w:val="00EA47BC"/>
    <w:rsid w:val="00EA5B48"/>
    <w:rsid w:val="00EB1DD3"/>
    <w:rsid w:val="00EB2404"/>
    <w:rsid w:val="00EB45EB"/>
    <w:rsid w:val="00EB4896"/>
    <w:rsid w:val="00EB666E"/>
    <w:rsid w:val="00EC002F"/>
    <w:rsid w:val="00EC0D1E"/>
    <w:rsid w:val="00EC175C"/>
    <w:rsid w:val="00EC21FD"/>
    <w:rsid w:val="00EC4074"/>
    <w:rsid w:val="00EC48D1"/>
    <w:rsid w:val="00EC58A5"/>
    <w:rsid w:val="00EC63EA"/>
    <w:rsid w:val="00EC6B65"/>
    <w:rsid w:val="00EC6C05"/>
    <w:rsid w:val="00ED0308"/>
    <w:rsid w:val="00ED3CB9"/>
    <w:rsid w:val="00ED426C"/>
    <w:rsid w:val="00ED4978"/>
    <w:rsid w:val="00ED4B07"/>
    <w:rsid w:val="00ED4CCD"/>
    <w:rsid w:val="00ED5A83"/>
    <w:rsid w:val="00ED78B3"/>
    <w:rsid w:val="00EE0E93"/>
    <w:rsid w:val="00EE1401"/>
    <w:rsid w:val="00EE1B8A"/>
    <w:rsid w:val="00EE36B9"/>
    <w:rsid w:val="00EE58EC"/>
    <w:rsid w:val="00EE6178"/>
    <w:rsid w:val="00EE7377"/>
    <w:rsid w:val="00EF04CF"/>
    <w:rsid w:val="00EF0589"/>
    <w:rsid w:val="00EF0630"/>
    <w:rsid w:val="00EF0EBD"/>
    <w:rsid w:val="00EF2919"/>
    <w:rsid w:val="00EF4EA3"/>
    <w:rsid w:val="00EF62BF"/>
    <w:rsid w:val="00EF6CF2"/>
    <w:rsid w:val="00F0269E"/>
    <w:rsid w:val="00F02A16"/>
    <w:rsid w:val="00F04072"/>
    <w:rsid w:val="00F04230"/>
    <w:rsid w:val="00F058DA"/>
    <w:rsid w:val="00F0637D"/>
    <w:rsid w:val="00F06A70"/>
    <w:rsid w:val="00F06C66"/>
    <w:rsid w:val="00F07973"/>
    <w:rsid w:val="00F07C84"/>
    <w:rsid w:val="00F1096F"/>
    <w:rsid w:val="00F12107"/>
    <w:rsid w:val="00F12C27"/>
    <w:rsid w:val="00F136E7"/>
    <w:rsid w:val="00F14126"/>
    <w:rsid w:val="00F14CCD"/>
    <w:rsid w:val="00F15BEE"/>
    <w:rsid w:val="00F165A8"/>
    <w:rsid w:val="00F16792"/>
    <w:rsid w:val="00F16915"/>
    <w:rsid w:val="00F1783D"/>
    <w:rsid w:val="00F17D9A"/>
    <w:rsid w:val="00F21E61"/>
    <w:rsid w:val="00F21ED4"/>
    <w:rsid w:val="00F236FE"/>
    <w:rsid w:val="00F23EB4"/>
    <w:rsid w:val="00F25757"/>
    <w:rsid w:val="00F26937"/>
    <w:rsid w:val="00F26E45"/>
    <w:rsid w:val="00F272DA"/>
    <w:rsid w:val="00F273A1"/>
    <w:rsid w:val="00F32E01"/>
    <w:rsid w:val="00F34FFF"/>
    <w:rsid w:val="00F35018"/>
    <w:rsid w:val="00F352BD"/>
    <w:rsid w:val="00F36153"/>
    <w:rsid w:val="00F3648D"/>
    <w:rsid w:val="00F3673E"/>
    <w:rsid w:val="00F402F5"/>
    <w:rsid w:val="00F40BB4"/>
    <w:rsid w:val="00F40D00"/>
    <w:rsid w:val="00F41450"/>
    <w:rsid w:val="00F4174F"/>
    <w:rsid w:val="00F41FB0"/>
    <w:rsid w:val="00F426DB"/>
    <w:rsid w:val="00F43BDB"/>
    <w:rsid w:val="00F4561F"/>
    <w:rsid w:val="00F507AE"/>
    <w:rsid w:val="00F50D40"/>
    <w:rsid w:val="00F50E62"/>
    <w:rsid w:val="00F511B2"/>
    <w:rsid w:val="00F51C55"/>
    <w:rsid w:val="00F54B79"/>
    <w:rsid w:val="00F54BA6"/>
    <w:rsid w:val="00F55526"/>
    <w:rsid w:val="00F55669"/>
    <w:rsid w:val="00F55911"/>
    <w:rsid w:val="00F55DD8"/>
    <w:rsid w:val="00F55EAC"/>
    <w:rsid w:val="00F570B7"/>
    <w:rsid w:val="00F57E13"/>
    <w:rsid w:val="00F601DC"/>
    <w:rsid w:val="00F61E11"/>
    <w:rsid w:val="00F625BB"/>
    <w:rsid w:val="00F62C12"/>
    <w:rsid w:val="00F62FE5"/>
    <w:rsid w:val="00F63E44"/>
    <w:rsid w:val="00F6493C"/>
    <w:rsid w:val="00F668F2"/>
    <w:rsid w:val="00F677F4"/>
    <w:rsid w:val="00F705F7"/>
    <w:rsid w:val="00F71B14"/>
    <w:rsid w:val="00F71ED9"/>
    <w:rsid w:val="00F72DF1"/>
    <w:rsid w:val="00F73D8D"/>
    <w:rsid w:val="00F74398"/>
    <w:rsid w:val="00F74AE5"/>
    <w:rsid w:val="00F74BC2"/>
    <w:rsid w:val="00F760AC"/>
    <w:rsid w:val="00F767C3"/>
    <w:rsid w:val="00F77128"/>
    <w:rsid w:val="00F80DBC"/>
    <w:rsid w:val="00F80FD2"/>
    <w:rsid w:val="00F8149F"/>
    <w:rsid w:val="00F82DE7"/>
    <w:rsid w:val="00F84448"/>
    <w:rsid w:val="00F90399"/>
    <w:rsid w:val="00F907CF"/>
    <w:rsid w:val="00F9183A"/>
    <w:rsid w:val="00F91893"/>
    <w:rsid w:val="00F93777"/>
    <w:rsid w:val="00F93841"/>
    <w:rsid w:val="00F9410E"/>
    <w:rsid w:val="00F943FF"/>
    <w:rsid w:val="00F9465D"/>
    <w:rsid w:val="00F9473E"/>
    <w:rsid w:val="00F95B36"/>
    <w:rsid w:val="00FA1843"/>
    <w:rsid w:val="00FA2240"/>
    <w:rsid w:val="00FA22A4"/>
    <w:rsid w:val="00FA28A0"/>
    <w:rsid w:val="00FA38BA"/>
    <w:rsid w:val="00FA50D6"/>
    <w:rsid w:val="00FA5163"/>
    <w:rsid w:val="00FA61FB"/>
    <w:rsid w:val="00FA6B14"/>
    <w:rsid w:val="00FA6F0A"/>
    <w:rsid w:val="00FA7E40"/>
    <w:rsid w:val="00FB070A"/>
    <w:rsid w:val="00FB0CFE"/>
    <w:rsid w:val="00FB19A6"/>
    <w:rsid w:val="00FB449D"/>
    <w:rsid w:val="00FB4DF7"/>
    <w:rsid w:val="00FB56B2"/>
    <w:rsid w:val="00FB5917"/>
    <w:rsid w:val="00FC13D3"/>
    <w:rsid w:val="00FC1D0C"/>
    <w:rsid w:val="00FC2311"/>
    <w:rsid w:val="00FC3324"/>
    <w:rsid w:val="00FC39BA"/>
    <w:rsid w:val="00FC4DFF"/>
    <w:rsid w:val="00FC50A3"/>
    <w:rsid w:val="00FC5E00"/>
    <w:rsid w:val="00FC6682"/>
    <w:rsid w:val="00FC7CB6"/>
    <w:rsid w:val="00FD05BB"/>
    <w:rsid w:val="00FD088C"/>
    <w:rsid w:val="00FD1EEF"/>
    <w:rsid w:val="00FD2012"/>
    <w:rsid w:val="00FD5134"/>
    <w:rsid w:val="00FD5235"/>
    <w:rsid w:val="00FD66A3"/>
    <w:rsid w:val="00FD7CB3"/>
    <w:rsid w:val="00FE0B20"/>
    <w:rsid w:val="00FE1398"/>
    <w:rsid w:val="00FE218C"/>
    <w:rsid w:val="00FE34ED"/>
    <w:rsid w:val="00FE4A1F"/>
    <w:rsid w:val="00FE5088"/>
    <w:rsid w:val="00FE6462"/>
    <w:rsid w:val="00FF160A"/>
    <w:rsid w:val="00FF1896"/>
    <w:rsid w:val="00FF78BB"/>
    <w:rsid w:val="011C44BE"/>
    <w:rsid w:val="0128067C"/>
    <w:rsid w:val="013E38FB"/>
    <w:rsid w:val="015B3238"/>
    <w:rsid w:val="01B17A04"/>
    <w:rsid w:val="01D408F4"/>
    <w:rsid w:val="01E858A0"/>
    <w:rsid w:val="01F1176C"/>
    <w:rsid w:val="0270686F"/>
    <w:rsid w:val="02714395"/>
    <w:rsid w:val="0295277A"/>
    <w:rsid w:val="02BC3862"/>
    <w:rsid w:val="03581CDE"/>
    <w:rsid w:val="0372251A"/>
    <w:rsid w:val="039B556C"/>
    <w:rsid w:val="03B8276C"/>
    <w:rsid w:val="03C74BB5"/>
    <w:rsid w:val="03E17107"/>
    <w:rsid w:val="03E33071"/>
    <w:rsid w:val="043A54D2"/>
    <w:rsid w:val="04596333"/>
    <w:rsid w:val="047F2D99"/>
    <w:rsid w:val="05014F6B"/>
    <w:rsid w:val="05485881"/>
    <w:rsid w:val="055974AA"/>
    <w:rsid w:val="05962A91"/>
    <w:rsid w:val="05C72C4A"/>
    <w:rsid w:val="064F7025"/>
    <w:rsid w:val="06C30411"/>
    <w:rsid w:val="07342561"/>
    <w:rsid w:val="07634FC4"/>
    <w:rsid w:val="07A80859"/>
    <w:rsid w:val="07AD2313"/>
    <w:rsid w:val="07D258D6"/>
    <w:rsid w:val="07E12022"/>
    <w:rsid w:val="08065580"/>
    <w:rsid w:val="084560A8"/>
    <w:rsid w:val="084C7436"/>
    <w:rsid w:val="084E7C1A"/>
    <w:rsid w:val="08640C24"/>
    <w:rsid w:val="087D4F2C"/>
    <w:rsid w:val="08BC7CC6"/>
    <w:rsid w:val="08EE4C76"/>
    <w:rsid w:val="090D7782"/>
    <w:rsid w:val="0958005D"/>
    <w:rsid w:val="099C095A"/>
    <w:rsid w:val="09EF451D"/>
    <w:rsid w:val="09F2225F"/>
    <w:rsid w:val="09F935EE"/>
    <w:rsid w:val="0A2148F3"/>
    <w:rsid w:val="0A285C81"/>
    <w:rsid w:val="0A9F6BF0"/>
    <w:rsid w:val="0AD52CCE"/>
    <w:rsid w:val="0B3D39AE"/>
    <w:rsid w:val="0BD807B8"/>
    <w:rsid w:val="0C043CBC"/>
    <w:rsid w:val="0C197F77"/>
    <w:rsid w:val="0C4A1EDF"/>
    <w:rsid w:val="0C985340"/>
    <w:rsid w:val="0CC003F3"/>
    <w:rsid w:val="0CDC15B2"/>
    <w:rsid w:val="0D3A6B06"/>
    <w:rsid w:val="0D694DC8"/>
    <w:rsid w:val="0E7F0BBC"/>
    <w:rsid w:val="0EDE03CA"/>
    <w:rsid w:val="0EE06B2A"/>
    <w:rsid w:val="0EE362D7"/>
    <w:rsid w:val="0F1103A0"/>
    <w:rsid w:val="0F2B565F"/>
    <w:rsid w:val="0F460C45"/>
    <w:rsid w:val="0F61267B"/>
    <w:rsid w:val="0F873AD8"/>
    <w:rsid w:val="0F9707ED"/>
    <w:rsid w:val="0FB22129"/>
    <w:rsid w:val="10070242"/>
    <w:rsid w:val="10390BE8"/>
    <w:rsid w:val="1065378B"/>
    <w:rsid w:val="11916802"/>
    <w:rsid w:val="11BD13A5"/>
    <w:rsid w:val="11C40985"/>
    <w:rsid w:val="11E834D8"/>
    <w:rsid w:val="120B3EBE"/>
    <w:rsid w:val="123A2349"/>
    <w:rsid w:val="12731209"/>
    <w:rsid w:val="127C6B6A"/>
    <w:rsid w:val="12B363E5"/>
    <w:rsid w:val="13021765"/>
    <w:rsid w:val="1332191F"/>
    <w:rsid w:val="136D7008"/>
    <w:rsid w:val="136E6DFB"/>
    <w:rsid w:val="13824654"/>
    <w:rsid w:val="13EB2E60"/>
    <w:rsid w:val="13FA41EA"/>
    <w:rsid w:val="14C978EA"/>
    <w:rsid w:val="152754B3"/>
    <w:rsid w:val="15284A2F"/>
    <w:rsid w:val="15897F1C"/>
    <w:rsid w:val="15BE749A"/>
    <w:rsid w:val="161812A0"/>
    <w:rsid w:val="16347F2A"/>
    <w:rsid w:val="16881F81"/>
    <w:rsid w:val="168D57EA"/>
    <w:rsid w:val="16907860"/>
    <w:rsid w:val="169923E1"/>
    <w:rsid w:val="16B014D8"/>
    <w:rsid w:val="16C71D1C"/>
    <w:rsid w:val="16E3365C"/>
    <w:rsid w:val="1727438D"/>
    <w:rsid w:val="17343EB7"/>
    <w:rsid w:val="177B151F"/>
    <w:rsid w:val="17D15BCE"/>
    <w:rsid w:val="17D70A25"/>
    <w:rsid w:val="17DF2075"/>
    <w:rsid w:val="17F378CF"/>
    <w:rsid w:val="17FB3C15"/>
    <w:rsid w:val="1873270E"/>
    <w:rsid w:val="18736C61"/>
    <w:rsid w:val="1876405C"/>
    <w:rsid w:val="18925339"/>
    <w:rsid w:val="18C12E57"/>
    <w:rsid w:val="18C354F3"/>
    <w:rsid w:val="18C474BD"/>
    <w:rsid w:val="18CF0996"/>
    <w:rsid w:val="1901426D"/>
    <w:rsid w:val="199926F8"/>
    <w:rsid w:val="199C7CE6"/>
    <w:rsid w:val="19B16E47"/>
    <w:rsid w:val="19B2720D"/>
    <w:rsid w:val="19F31E08"/>
    <w:rsid w:val="19FF69FF"/>
    <w:rsid w:val="1A007DD7"/>
    <w:rsid w:val="1A4E5290"/>
    <w:rsid w:val="1A523403"/>
    <w:rsid w:val="1A756399"/>
    <w:rsid w:val="1AA062E9"/>
    <w:rsid w:val="1AE23C2A"/>
    <w:rsid w:val="1AE96D67"/>
    <w:rsid w:val="1B4215B2"/>
    <w:rsid w:val="1B520DB0"/>
    <w:rsid w:val="1BB67591"/>
    <w:rsid w:val="1BD6378F"/>
    <w:rsid w:val="1C112A19"/>
    <w:rsid w:val="1C1A04A6"/>
    <w:rsid w:val="1C4871EA"/>
    <w:rsid w:val="1C60540D"/>
    <w:rsid w:val="1C75386F"/>
    <w:rsid w:val="1C8C02F2"/>
    <w:rsid w:val="1CBD494F"/>
    <w:rsid w:val="1CD1083C"/>
    <w:rsid w:val="1D1E3640"/>
    <w:rsid w:val="1D352737"/>
    <w:rsid w:val="1D54717E"/>
    <w:rsid w:val="1DAF6046"/>
    <w:rsid w:val="1DF35950"/>
    <w:rsid w:val="1DFE6FCD"/>
    <w:rsid w:val="1E625697"/>
    <w:rsid w:val="1E6F1425"/>
    <w:rsid w:val="1E9516DF"/>
    <w:rsid w:val="1EE00481"/>
    <w:rsid w:val="1EE937D9"/>
    <w:rsid w:val="1EF024B8"/>
    <w:rsid w:val="1F0D396C"/>
    <w:rsid w:val="1F5C646D"/>
    <w:rsid w:val="1F7E2F99"/>
    <w:rsid w:val="1FA37E2C"/>
    <w:rsid w:val="1FE81CE3"/>
    <w:rsid w:val="20374429"/>
    <w:rsid w:val="203F4172"/>
    <w:rsid w:val="20AE4CDA"/>
    <w:rsid w:val="20F0427F"/>
    <w:rsid w:val="20F30181"/>
    <w:rsid w:val="21067001"/>
    <w:rsid w:val="210E5779"/>
    <w:rsid w:val="211D5A49"/>
    <w:rsid w:val="21AB746C"/>
    <w:rsid w:val="21AF5E12"/>
    <w:rsid w:val="21B52099"/>
    <w:rsid w:val="21CB366A"/>
    <w:rsid w:val="21D173F5"/>
    <w:rsid w:val="22072DD9"/>
    <w:rsid w:val="220B1CB9"/>
    <w:rsid w:val="220D1C9A"/>
    <w:rsid w:val="222C235B"/>
    <w:rsid w:val="22813D29"/>
    <w:rsid w:val="23A221A9"/>
    <w:rsid w:val="23BF71FF"/>
    <w:rsid w:val="240679F6"/>
    <w:rsid w:val="241E3F25"/>
    <w:rsid w:val="242B03F0"/>
    <w:rsid w:val="24350E69"/>
    <w:rsid w:val="246A53BC"/>
    <w:rsid w:val="24B65FCF"/>
    <w:rsid w:val="24DB1E16"/>
    <w:rsid w:val="24DB3BC4"/>
    <w:rsid w:val="251C0B4D"/>
    <w:rsid w:val="254520AC"/>
    <w:rsid w:val="257C0B25"/>
    <w:rsid w:val="258038A3"/>
    <w:rsid w:val="2586206E"/>
    <w:rsid w:val="25891872"/>
    <w:rsid w:val="25910727"/>
    <w:rsid w:val="2621444F"/>
    <w:rsid w:val="262477ED"/>
    <w:rsid w:val="26B075D8"/>
    <w:rsid w:val="26DE76CE"/>
    <w:rsid w:val="27027B2E"/>
    <w:rsid w:val="27037402"/>
    <w:rsid w:val="271D04C4"/>
    <w:rsid w:val="27363334"/>
    <w:rsid w:val="27381B75"/>
    <w:rsid w:val="273D0B66"/>
    <w:rsid w:val="27421CD9"/>
    <w:rsid w:val="27633FFF"/>
    <w:rsid w:val="2786250D"/>
    <w:rsid w:val="27DF1C1D"/>
    <w:rsid w:val="282B6FE8"/>
    <w:rsid w:val="28575276"/>
    <w:rsid w:val="28620159"/>
    <w:rsid w:val="28B067D9"/>
    <w:rsid w:val="28B148B9"/>
    <w:rsid w:val="28D954F6"/>
    <w:rsid w:val="28E71020"/>
    <w:rsid w:val="29207DAF"/>
    <w:rsid w:val="29347C93"/>
    <w:rsid w:val="294F7B7E"/>
    <w:rsid w:val="2976210D"/>
    <w:rsid w:val="29887D66"/>
    <w:rsid w:val="29916F47"/>
    <w:rsid w:val="29A7676B"/>
    <w:rsid w:val="2A240106"/>
    <w:rsid w:val="2A7064AA"/>
    <w:rsid w:val="2A83604C"/>
    <w:rsid w:val="2A9036A3"/>
    <w:rsid w:val="2A97058D"/>
    <w:rsid w:val="2AB27175"/>
    <w:rsid w:val="2B667F60"/>
    <w:rsid w:val="2B6F32B8"/>
    <w:rsid w:val="2B7E2407"/>
    <w:rsid w:val="2BC52ED8"/>
    <w:rsid w:val="2BCC7786"/>
    <w:rsid w:val="2BF33EE9"/>
    <w:rsid w:val="2C136339"/>
    <w:rsid w:val="2C2B38DD"/>
    <w:rsid w:val="2C2D31DA"/>
    <w:rsid w:val="2C3C6819"/>
    <w:rsid w:val="2CC15D95"/>
    <w:rsid w:val="2CDA6E57"/>
    <w:rsid w:val="2CDB2BCA"/>
    <w:rsid w:val="2CF8427C"/>
    <w:rsid w:val="2D3F7B42"/>
    <w:rsid w:val="2D7D35B8"/>
    <w:rsid w:val="2DA6112D"/>
    <w:rsid w:val="2DD243E1"/>
    <w:rsid w:val="2DDC0BE6"/>
    <w:rsid w:val="2DE176CF"/>
    <w:rsid w:val="2DEC299E"/>
    <w:rsid w:val="2E1D349F"/>
    <w:rsid w:val="2E535408"/>
    <w:rsid w:val="2E693FEF"/>
    <w:rsid w:val="2E7F7593"/>
    <w:rsid w:val="2EE613E1"/>
    <w:rsid w:val="2F071B06"/>
    <w:rsid w:val="2F1F0B51"/>
    <w:rsid w:val="2F2A14AA"/>
    <w:rsid w:val="2F4F7689"/>
    <w:rsid w:val="2F8D01B1"/>
    <w:rsid w:val="2F966C27"/>
    <w:rsid w:val="2F974B8C"/>
    <w:rsid w:val="2FD133B1"/>
    <w:rsid w:val="2FDD328F"/>
    <w:rsid w:val="2FEB64DE"/>
    <w:rsid w:val="300E3DFD"/>
    <w:rsid w:val="302C6EC9"/>
    <w:rsid w:val="303348B4"/>
    <w:rsid w:val="3069477A"/>
    <w:rsid w:val="3078377A"/>
    <w:rsid w:val="309537C1"/>
    <w:rsid w:val="30B95A1B"/>
    <w:rsid w:val="30BE2625"/>
    <w:rsid w:val="30C02C90"/>
    <w:rsid w:val="310D5F9E"/>
    <w:rsid w:val="3115220C"/>
    <w:rsid w:val="31210C17"/>
    <w:rsid w:val="314B173E"/>
    <w:rsid w:val="31542645"/>
    <w:rsid w:val="3199108F"/>
    <w:rsid w:val="319A3790"/>
    <w:rsid w:val="31BB32F7"/>
    <w:rsid w:val="31E247E4"/>
    <w:rsid w:val="320C7AB3"/>
    <w:rsid w:val="3216623C"/>
    <w:rsid w:val="32270449"/>
    <w:rsid w:val="322F595E"/>
    <w:rsid w:val="324358A4"/>
    <w:rsid w:val="32497ACD"/>
    <w:rsid w:val="3264344B"/>
    <w:rsid w:val="327A2C6E"/>
    <w:rsid w:val="32B31CDC"/>
    <w:rsid w:val="32BF3341"/>
    <w:rsid w:val="32C40525"/>
    <w:rsid w:val="32F12805"/>
    <w:rsid w:val="33091A46"/>
    <w:rsid w:val="33154745"/>
    <w:rsid w:val="333F17C2"/>
    <w:rsid w:val="33660C5E"/>
    <w:rsid w:val="338E62A6"/>
    <w:rsid w:val="33CD6DCE"/>
    <w:rsid w:val="34242587"/>
    <w:rsid w:val="346A41EC"/>
    <w:rsid w:val="34880F47"/>
    <w:rsid w:val="34BA37F6"/>
    <w:rsid w:val="34E76ACD"/>
    <w:rsid w:val="34F5452B"/>
    <w:rsid w:val="34F8568D"/>
    <w:rsid w:val="34FA433D"/>
    <w:rsid w:val="34FB31AB"/>
    <w:rsid w:val="35215623"/>
    <w:rsid w:val="35337105"/>
    <w:rsid w:val="35973B37"/>
    <w:rsid w:val="35BC70FA"/>
    <w:rsid w:val="35CA1433"/>
    <w:rsid w:val="36142F06"/>
    <w:rsid w:val="36542DD0"/>
    <w:rsid w:val="36980963"/>
    <w:rsid w:val="36B85B13"/>
    <w:rsid w:val="36D76291"/>
    <w:rsid w:val="36E36908"/>
    <w:rsid w:val="37173EBF"/>
    <w:rsid w:val="37D921E5"/>
    <w:rsid w:val="37F92FAA"/>
    <w:rsid w:val="38110359"/>
    <w:rsid w:val="3851522F"/>
    <w:rsid w:val="38883C0B"/>
    <w:rsid w:val="3938118D"/>
    <w:rsid w:val="394E6C03"/>
    <w:rsid w:val="39627FB8"/>
    <w:rsid w:val="3A2B484E"/>
    <w:rsid w:val="3A36344A"/>
    <w:rsid w:val="3A900B55"/>
    <w:rsid w:val="3B007A89"/>
    <w:rsid w:val="3B1A0A02"/>
    <w:rsid w:val="3B330FC4"/>
    <w:rsid w:val="3B47390A"/>
    <w:rsid w:val="3B53405D"/>
    <w:rsid w:val="3BCD02B3"/>
    <w:rsid w:val="3C1F5CFF"/>
    <w:rsid w:val="3C814BF9"/>
    <w:rsid w:val="3C9F32D2"/>
    <w:rsid w:val="3CC80A7A"/>
    <w:rsid w:val="3D167A38"/>
    <w:rsid w:val="3D243D15"/>
    <w:rsid w:val="3D63364A"/>
    <w:rsid w:val="3D793B23"/>
    <w:rsid w:val="3D7A7FC6"/>
    <w:rsid w:val="3D892D7E"/>
    <w:rsid w:val="3DED34C8"/>
    <w:rsid w:val="3E2D5039"/>
    <w:rsid w:val="3ECD4126"/>
    <w:rsid w:val="3EF94F1B"/>
    <w:rsid w:val="3F281CA4"/>
    <w:rsid w:val="3F424B14"/>
    <w:rsid w:val="3F5D36FC"/>
    <w:rsid w:val="3F7D78FA"/>
    <w:rsid w:val="3FC574F3"/>
    <w:rsid w:val="3FC7219C"/>
    <w:rsid w:val="3FC76DC7"/>
    <w:rsid w:val="40491B70"/>
    <w:rsid w:val="404B52B5"/>
    <w:rsid w:val="406B3BF6"/>
    <w:rsid w:val="40A13ABC"/>
    <w:rsid w:val="40A4535A"/>
    <w:rsid w:val="40AD45AC"/>
    <w:rsid w:val="40C77175"/>
    <w:rsid w:val="41016309"/>
    <w:rsid w:val="413F6FBC"/>
    <w:rsid w:val="415E19AD"/>
    <w:rsid w:val="416A5614"/>
    <w:rsid w:val="418D63CE"/>
    <w:rsid w:val="41C37B89"/>
    <w:rsid w:val="420936C7"/>
    <w:rsid w:val="42534C0A"/>
    <w:rsid w:val="428C42F8"/>
    <w:rsid w:val="429C652E"/>
    <w:rsid w:val="42B15B0D"/>
    <w:rsid w:val="42B20C0D"/>
    <w:rsid w:val="43237ACE"/>
    <w:rsid w:val="43527210"/>
    <w:rsid w:val="43586C89"/>
    <w:rsid w:val="436A4F01"/>
    <w:rsid w:val="43B6787E"/>
    <w:rsid w:val="43B74422"/>
    <w:rsid w:val="44046726"/>
    <w:rsid w:val="450A60D4"/>
    <w:rsid w:val="451F3201"/>
    <w:rsid w:val="452B64E7"/>
    <w:rsid w:val="453C0257"/>
    <w:rsid w:val="454726D7"/>
    <w:rsid w:val="456A7687"/>
    <w:rsid w:val="45733475"/>
    <w:rsid w:val="45774F5C"/>
    <w:rsid w:val="457C4AF8"/>
    <w:rsid w:val="45D87F80"/>
    <w:rsid w:val="45E3534D"/>
    <w:rsid w:val="460074D7"/>
    <w:rsid w:val="460A2104"/>
    <w:rsid w:val="464432E0"/>
    <w:rsid w:val="46507A24"/>
    <w:rsid w:val="46605B14"/>
    <w:rsid w:val="469C7200"/>
    <w:rsid w:val="46AB473A"/>
    <w:rsid w:val="46CE14A7"/>
    <w:rsid w:val="47022DBB"/>
    <w:rsid w:val="47480B43"/>
    <w:rsid w:val="47695A92"/>
    <w:rsid w:val="47742C37"/>
    <w:rsid w:val="47AA7625"/>
    <w:rsid w:val="47B265AF"/>
    <w:rsid w:val="47FB61A8"/>
    <w:rsid w:val="4863732C"/>
    <w:rsid w:val="48743864"/>
    <w:rsid w:val="48F714F8"/>
    <w:rsid w:val="48F95C3F"/>
    <w:rsid w:val="49303C2F"/>
    <w:rsid w:val="49490CE8"/>
    <w:rsid w:val="497A5593"/>
    <w:rsid w:val="49CC7DFC"/>
    <w:rsid w:val="49D56585"/>
    <w:rsid w:val="49DA679E"/>
    <w:rsid w:val="4A02381D"/>
    <w:rsid w:val="4A092961"/>
    <w:rsid w:val="4A266DE0"/>
    <w:rsid w:val="4A3B3F72"/>
    <w:rsid w:val="4A5120AF"/>
    <w:rsid w:val="4AA523FB"/>
    <w:rsid w:val="4AC050D5"/>
    <w:rsid w:val="4ADB061F"/>
    <w:rsid w:val="4B146476"/>
    <w:rsid w:val="4B370F67"/>
    <w:rsid w:val="4B7A54B5"/>
    <w:rsid w:val="4B8F7333"/>
    <w:rsid w:val="4C3D6D8F"/>
    <w:rsid w:val="4C653BF0"/>
    <w:rsid w:val="4C8316F1"/>
    <w:rsid w:val="4CB146D6"/>
    <w:rsid w:val="4CB86415"/>
    <w:rsid w:val="4CD6689C"/>
    <w:rsid w:val="4CD805F1"/>
    <w:rsid w:val="4CE865CF"/>
    <w:rsid w:val="4D023B34"/>
    <w:rsid w:val="4D0C2735"/>
    <w:rsid w:val="4D1772E6"/>
    <w:rsid w:val="4D502AF2"/>
    <w:rsid w:val="4D871249"/>
    <w:rsid w:val="4DB12E65"/>
    <w:rsid w:val="4DC95E1C"/>
    <w:rsid w:val="4DEF7FE5"/>
    <w:rsid w:val="4E035DB6"/>
    <w:rsid w:val="4E073413"/>
    <w:rsid w:val="4E233D62"/>
    <w:rsid w:val="4E3E6DEE"/>
    <w:rsid w:val="4E4863CC"/>
    <w:rsid w:val="4E850579"/>
    <w:rsid w:val="4EC15329"/>
    <w:rsid w:val="4EEC0FC2"/>
    <w:rsid w:val="4F0D7A56"/>
    <w:rsid w:val="4F103A8F"/>
    <w:rsid w:val="4F147B4F"/>
    <w:rsid w:val="4F230958"/>
    <w:rsid w:val="4F4421E2"/>
    <w:rsid w:val="4F9D18F3"/>
    <w:rsid w:val="4FC25313"/>
    <w:rsid w:val="501E14C3"/>
    <w:rsid w:val="50355FCF"/>
    <w:rsid w:val="503E6617"/>
    <w:rsid w:val="50BC3FFA"/>
    <w:rsid w:val="50D770AD"/>
    <w:rsid w:val="510460CD"/>
    <w:rsid w:val="510F4A72"/>
    <w:rsid w:val="51432D93"/>
    <w:rsid w:val="51BD002A"/>
    <w:rsid w:val="51CB4E94"/>
    <w:rsid w:val="51FB0B52"/>
    <w:rsid w:val="52117899"/>
    <w:rsid w:val="522E2CD6"/>
    <w:rsid w:val="526B3F2A"/>
    <w:rsid w:val="528A65A5"/>
    <w:rsid w:val="529E60AD"/>
    <w:rsid w:val="52AF02BB"/>
    <w:rsid w:val="52B23907"/>
    <w:rsid w:val="52BD0728"/>
    <w:rsid w:val="52E77A54"/>
    <w:rsid w:val="52E85F28"/>
    <w:rsid w:val="530879CB"/>
    <w:rsid w:val="530A729F"/>
    <w:rsid w:val="533B56AA"/>
    <w:rsid w:val="535624E4"/>
    <w:rsid w:val="53A71E1B"/>
    <w:rsid w:val="53D6505F"/>
    <w:rsid w:val="53EC5E50"/>
    <w:rsid w:val="53EE4E13"/>
    <w:rsid w:val="53FC12DE"/>
    <w:rsid w:val="54163181"/>
    <w:rsid w:val="54C65448"/>
    <w:rsid w:val="551408A9"/>
    <w:rsid w:val="55286102"/>
    <w:rsid w:val="552B174F"/>
    <w:rsid w:val="553A7525"/>
    <w:rsid w:val="556E7FB9"/>
    <w:rsid w:val="557E55D2"/>
    <w:rsid w:val="559B4B26"/>
    <w:rsid w:val="55A127DE"/>
    <w:rsid w:val="56202704"/>
    <w:rsid w:val="569510AD"/>
    <w:rsid w:val="56F00EA2"/>
    <w:rsid w:val="56F77098"/>
    <w:rsid w:val="57225615"/>
    <w:rsid w:val="572F5AAD"/>
    <w:rsid w:val="57A557E8"/>
    <w:rsid w:val="57BD0E30"/>
    <w:rsid w:val="57C33EC0"/>
    <w:rsid w:val="57F30C49"/>
    <w:rsid w:val="58020E8D"/>
    <w:rsid w:val="580E5A83"/>
    <w:rsid w:val="5842680E"/>
    <w:rsid w:val="5852072F"/>
    <w:rsid w:val="5886386C"/>
    <w:rsid w:val="58AA2EE3"/>
    <w:rsid w:val="58D779AB"/>
    <w:rsid w:val="59285D91"/>
    <w:rsid w:val="592F5CB1"/>
    <w:rsid w:val="59493D38"/>
    <w:rsid w:val="595F39B8"/>
    <w:rsid w:val="596A4F3B"/>
    <w:rsid w:val="59845FE3"/>
    <w:rsid w:val="59AF3C01"/>
    <w:rsid w:val="59DB7BE7"/>
    <w:rsid w:val="5A6E029B"/>
    <w:rsid w:val="5A8E3780"/>
    <w:rsid w:val="5AC72893"/>
    <w:rsid w:val="5B0B62AA"/>
    <w:rsid w:val="5B3E6680"/>
    <w:rsid w:val="5B49226A"/>
    <w:rsid w:val="5BEA26C4"/>
    <w:rsid w:val="5C441A74"/>
    <w:rsid w:val="5C451348"/>
    <w:rsid w:val="5D184CAE"/>
    <w:rsid w:val="5D1A4582"/>
    <w:rsid w:val="5D2F0C77"/>
    <w:rsid w:val="5D344CEF"/>
    <w:rsid w:val="5D4A130C"/>
    <w:rsid w:val="5DB45FEC"/>
    <w:rsid w:val="5DC84A53"/>
    <w:rsid w:val="5DDD5C55"/>
    <w:rsid w:val="5DDE3802"/>
    <w:rsid w:val="5E1B4A56"/>
    <w:rsid w:val="5E3653EC"/>
    <w:rsid w:val="5E8F0FA0"/>
    <w:rsid w:val="5E9F7435"/>
    <w:rsid w:val="5EAD4656"/>
    <w:rsid w:val="5F7A1C50"/>
    <w:rsid w:val="5F8A69FB"/>
    <w:rsid w:val="60261490"/>
    <w:rsid w:val="60363DC9"/>
    <w:rsid w:val="603B318E"/>
    <w:rsid w:val="60476D4F"/>
    <w:rsid w:val="60730B79"/>
    <w:rsid w:val="60760D31"/>
    <w:rsid w:val="608368E3"/>
    <w:rsid w:val="60B116A2"/>
    <w:rsid w:val="60EC092C"/>
    <w:rsid w:val="60EF0D1C"/>
    <w:rsid w:val="61440759"/>
    <w:rsid w:val="61691F7C"/>
    <w:rsid w:val="61DD47B6"/>
    <w:rsid w:val="61E11B13"/>
    <w:rsid w:val="623D054A"/>
    <w:rsid w:val="624D13B0"/>
    <w:rsid w:val="625C1AAF"/>
    <w:rsid w:val="62697EB5"/>
    <w:rsid w:val="627C7083"/>
    <w:rsid w:val="62806144"/>
    <w:rsid w:val="629D2597"/>
    <w:rsid w:val="62AA63A9"/>
    <w:rsid w:val="62CA1064"/>
    <w:rsid w:val="62E72BE7"/>
    <w:rsid w:val="63387E58"/>
    <w:rsid w:val="6340727D"/>
    <w:rsid w:val="634D5470"/>
    <w:rsid w:val="63A87684"/>
    <w:rsid w:val="640D19C4"/>
    <w:rsid w:val="642A77A1"/>
    <w:rsid w:val="642B176B"/>
    <w:rsid w:val="645760BC"/>
    <w:rsid w:val="645A5BAC"/>
    <w:rsid w:val="64A5073F"/>
    <w:rsid w:val="64BA6130"/>
    <w:rsid w:val="64C03C61"/>
    <w:rsid w:val="64EC4A56"/>
    <w:rsid w:val="64F47DAF"/>
    <w:rsid w:val="65295CAB"/>
    <w:rsid w:val="65C82498"/>
    <w:rsid w:val="65DB260A"/>
    <w:rsid w:val="66081D64"/>
    <w:rsid w:val="664D532E"/>
    <w:rsid w:val="667223B7"/>
    <w:rsid w:val="66B141AA"/>
    <w:rsid w:val="66D22A58"/>
    <w:rsid w:val="66DE2AC5"/>
    <w:rsid w:val="67346B89"/>
    <w:rsid w:val="67480406"/>
    <w:rsid w:val="6762788E"/>
    <w:rsid w:val="677B3F16"/>
    <w:rsid w:val="67891EB2"/>
    <w:rsid w:val="67B6134C"/>
    <w:rsid w:val="67DB7004"/>
    <w:rsid w:val="687D24D1"/>
    <w:rsid w:val="68B27D65"/>
    <w:rsid w:val="68C63810"/>
    <w:rsid w:val="68F27139"/>
    <w:rsid w:val="69D53476"/>
    <w:rsid w:val="6A7F45BF"/>
    <w:rsid w:val="6B0330B9"/>
    <w:rsid w:val="6B111630"/>
    <w:rsid w:val="6B166CD1"/>
    <w:rsid w:val="6B8141EC"/>
    <w:rsid w:val="6BB34887"/>
    <w:rsid w:val="6BBB33D4"/>
    <w:rsid w:val="6BC73BC3"/>
    <w:rsid w:val="6C085F66"/>
    <w:rsid w:val="6C303DC2"/>
    <w:rsid w:val="6C305B70"/>
    <w:rsid w:val="6C406F1D"/>
    <w:rsid w:val="6C711CE5"/>
    <w:rsid w:val="6CA87DFD"/>
    <w:rsid w:val="6D4D62AE"/>
    <w:rsid w:val="6D8F2D6B"/>
    <w:rsid w:val="6DA265FA"/>
    <w:rsid w:val="6DE07122"/>
    <w:rsid w:val="6DE565B5"/>
    <w:rsid w:val="6E04795B"/>
    <w:rsid w:val="6E881C94"/>
    <w:rsid w:val="6EBC7B8F"/>
    <w:rsid w:val="6EF127C7"/>
    <w:rsid w:val="6F2A4AF9"/>
    <w:rsid w:val="6F5E0C47"/>
    <w:rsid w:val="6F926B42"/>
    <w:rsid w:val="6FBB7E47"/>
    <w:rsid w:val="6FD32179"/>
    <w:rsid w:val="6FFD0874"/>
    <w:rsid w:val="700370F8"/>
    <w:rsid w:val="70052E70"/>
    <w:rsid w:val="702552C0"/>
    <w:rsid w:val="705838E8"/>
    <w:rsid w:val="70FF01D9"/>
    <w:rsid w:val="715776FB"/>
    <w:rsid w:val="7169742F"/>
    <w:rsid w:val="7185070D"/>
    <w:rsid w:val="7187102E"/>
    <w:rsid w:val="71A6729D"/>
    <w:rsid w:val="71CA25C3"/>
    <w:rsid w:val="71D0698B"/>
    <w:rsid w:val="71FE4947"/>
    <w:rsid w:val="72097416"/>
    <w:rsid w:val="724539F8"/>
    <w:rsid w:val="72834520"/>
    <w:rsid w:val="72911483"/>
    <w:rsid w:val="72DF209E"/>
    <w:rsid w:val="73425634"/>
    <w:rsid w:val="73A26E9C"/>
    <w:rsid w:val="73B9644B"/>
    <w:rsid w:val="750C6A4F"/>
    <w:rsid w:val="751E39E1"/>
    <w:rsid w:val="75263FB5"/>
    <w:rsid w:val="755A3C5E"/>
    <w:rsid w:val="758D5DE2"/>
    <w:rsid w:val="75E769CD"/>
    <w:rsid w:val="75F45E61"/>
    <w:rsid w:val="763D7808"/>
    <w:rsid w:val="76544B51"/>
    <w:rsid w:val="76EA1012"/>
    <w:rsid w:val="77336515"/>
    <w:rsid w:val="7773590B"/>
    <w:rsid w:val="77B5517C"/>
    <w:rsid w:val="77D53C5E"/>
    <w:rsid w:val="77E47E34"/>
    <w:rsid w:val="782D11B6"/>
    <w:rsid w:val="78340796"/>
    <w:rsid w:val="784D426C"/>
    <w:rsid w:val="786D1EFA"/>
    <w:rsid w:val="788A065E"/>
    <w:rsid w:val="78EE23EC"/>
    <w:rsid w:val="78FD6DDA"/>
    <w:rsid w:val="797C3F48"/>
    <w:rsid w:val="798058E3"/>
    <w:rsid w:val="79A67472"/>
    <w:rsid w:val="79C02482"/>
    <w:rsid w:val="7A0348C4"/>
    <w:rsid w:val="7A1545F8"/>
    <w:rsid w:val="7A573BF7"/>
    <w:rsid w:val="7A6B246A"/>
    <w:rsid w:val="7A6F3D54"/>
    <w:rsid w:val="7A777060"/>
    <w:rsid w:val="7A960DAE"/>
    <w:rsid w:val="7AC5601E"/>
    <w:rsid w:val="7AF75AAB"/>
    <w:rsid w:val="7B22521E"/>
    <w:rsid w:val="7B2A7C2F"/>
    <w:rsid w:val="7B2E3D4E"/>
    <w:rsid w:val="7B605F26"/>
    <w:rsid w:val="7B68732C"/>
    <w:rsid w:val="7BA135FD"/>
    <w:rsid w:val="7BA14835"/>
    <w:rsid w:val="7BA619AB"/>
    <w:rsid w:val="7C231412"/>
    <w:rsid w:val="7C42425B"/>
    <w:rsid w:val="7CF7349B"/>
    <w:rsid w:val="7D15124A"/>
    <w:rsid w:val="7D4B3165"/>
    <w:rsid w:val="7D513B99"/>
    <w:rsid w:val="7DA941BF"/>
    <w:rsid w:val="7DF92F8B"/>
    <w:rsid w:val="7E006632"/>
    <w:rsid w:val="7E05267A"/>
    <w:rsid w:val="7E07604C"/>
    <w:rsid w:val="7E5E103E"/>
    <w:rsid w:val="7E8D11C2"/>
    <w:rsid w:val="7EA35483"/>
    <w:rsid w:val="7EBA6E0B"/>
    <w:rsid w:val="7EDC3A3E"/>
    <w:rsid w:val="7F2303A7"/>
    <w:rsid w:val="7F2F3A66"/>
    <w:rsid w:val="7F373632"/>
    <w:rsid w:val="7F8518D8"/>
    <w:rsid w:val="7F8C710A"/>
    <w:rsid w:val="7FCC5758"/>
    <w:rsid w:val="7FE100A8"/>
    <w:rsid w:val="7FE22B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qFormat="1" w:unhideWhenUsed="0" w:uiPriority="0"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5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55"/>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174"/>
    <w:semiHidden/>
    <w:unhideWhenUsed/>
    <w:qFormat/>
    <w:uiPriority w:val="9"/>
    <w:pPr>
      <w:keepNext/>
      <w:keepLines/>
      <w:spacing w:before="260" w:after="260" w:line="416" w:lineRule="auto"/>
      <w:outlineLvl w:val="2"/>
    </w:pPr>
    <w:rPr>
      <w:b/>
      <w:bCs/>
      <w:sz w:val="32"/>
      <w:szCs w:val="32"/>
    </w:r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61"/>
    <w:qFormat/>
    <w:uiPriority w:val="99"/>
    <w:rPr>
      <w:rFonts w:ascii="宋体" w:hAnsi="Courier New"/>
      <w:szCs w:val="21"/>
    </w:rPr>
  </w:style>
  <w:style w:type="paragraph" w:styleId="6">
    <w:name w:val="index 8"/>
    <w:basedOn w:val="1"/>
    <w:next w:val="1"/>
    <w:qFormat/>
    <w:uiPriority w:val="0"/>
    <w:pPr>
      <w:ind w:left="1680" w:hanging="210"/>
      <w:jc w:val="left"/>
    </w:pPr>
    <w:rPr>
      <w:sz w:val="20"/>
      <w:szCs w:val="20"/>
    </w:rPr>
  </w:style>
  <w:style w:type="paragraph" w:styleId="7">
    <w:name w:val="caption"/>
    <w:basedOn w:val="1"/>
    <w:next w:val="1"/>
    <w:qFormat/>
    <w:uiPriority w:val="0"/>
    <w:pPr>
      <w:spacing w:before="152" w:after="160"/>
    </w:pPr>
    <w:rPr>
      <w:rFonts w:ascii="Arial" w:hAnsi="Arial" w:eastAsia="黑体" w:cs="Arial"/>
      <w:sz w:val="20"/>
      <w:szCs w:val="20"/>
    </w:rPr>
  </w:style>
  <w:style w:type="paragraph" w:styleId="8">
    <w:name w:val="index 5"/>
    <w:basedOn w:val="1"/>
    <w:next w:val="1"/>
    <w:qFormat/>
    <w:uiPriority w:val="0"/>
    <w:pPr>
      <w:ind w:left="1050" w:hanging="210"/>
      <w:jc w:val="left"/>
    </w:pPr>
    <w:rPr>
      <w:sz w:val="20"/>
      <w:szCs w:val="20"/>
    </w:rPr>
  </w:style>
  <w:style w:type="paragraph" w:styleId="9">
    <w:name w:val="Document Map"/>
    <w:basedOn w:val="1"/>
    <w:link w:val="85"/>
    <w:semiHidden/>
    <w:qFormat/>
    <w:uiPriority w:val="0"/>
    <w:pPr>
      <w:shd w:val="clear" w:color="auto" w:fill="000080"/>
    </w:pPr>
  </w:style>
  <w:style w:type="paragraph" w:styleId="10">
    <w:name w:val="annotation text"/>
    <w:basedOn w:val="1"/>
    <w:link w:val="77"/>
    <w:unhideWhenUsed/>
    <w:qFormat/>
    <w:uiPriority w:val="0"/>
    <w:pPr>
      <w:jc w:val="left"/>
    </w:pPr>
  </w:style>
  <w:style w:type="paragraph" w:styleId="11">
    <w:name w:val="index 6"/>
    <w:basedOn w:val="1"/>
    <w:next w:val="1"/>
    <w:qFormat/>
    <w:uiPriority w:val="0"/>
    <w:pPr>
      <w:ind w:left="1260" w:hanging="210"/>
      <w:jc w:val="left"/>
    </w:pPr>
    <w:rPr>
      <w:sz w:val="20"/>
      <w:szCs w:val="20"/>
    </w:rPr>
  </w:style>
  <w:style w:type="paragraph" w:styleId="12">
    <w:name w:val="Body Text"/>
    <w:basedOn w:val="1"/>
    <w:link w:val="90"/>
    <w:unhideWhenUsed/>
    <w:qFormat/>
    <w:uiPriority w:val="99"/>
    <w:pPr>
      <w:spacing w:after="120"/>
    </w:pPr>
    <w:rPr>
      <w:rFonts w:eastAsiaTheme="minorEastAsia" w:cstheme="minorBidi"/>
      <w:szCs w:val="22"/>
    </w:rPr>
  </w:style>
  <w:style w:type="paragraph" w:styleId="13">
    <w:name w:val="index 4"/>
    <w:basedOn w:val="1"/>
    <w:next w:val="1"/>
    <w:qFormat/>
    <w:uiPriority w:val="0"/>
    <w:pPr>
      <w:ind w:left="840" w:hanging="210"/>
      <w:jc w:val="left"/>
    </w:pPr>
    <w:rPr>
      <w:sz w:val="20"/>
      <w:szCs w:val="20"/>
    </w:rPr>
  </w:style>
  <w:style w:type="paragraph" w:styleId="14">
    <w:name w:val="toc 3"/>
    <w:basedOn w:val="1"/>
    <w:next w:val="1"/>
    <w:unhideWhenUsed/>
    <w:qFormat/>
    <w:uiPriority w:val="39"/>
    <w:pPr>
      <w:ind w:left="840" w:leftChars="400"/>
    </w:pPr>
  </w:style>
  <w:style w:type="paragraph" w:styleId="15">
    <w:name w:val="index 3"/>
    <w:basedOn w:val="1"/>
    <w:next w:val="1"/>
    <w:qFormat/>
    <w:uiPriority w:val="0"/>
    <w:pPr>
      <w:ind w:left="630" w:hanging="210"/>
      <w:jc w:val="left"/>
    </w:pPr>
    <w:rPr>
      <w:sz w:val="20"/>
      <w:szCs w:val="20"/>
    </w:rPr>
  </w:style>
  <w:style w:type="paragraph" w:styleId="16">
    <w:name w:val="Date"/>
    <w:basedOn w:val="1"/>
    <w:next w:val="1"/>
    <w:link w:val="45"/>
    <w:semiHidden/>
    <w:unhideWhenUsed/>
    <w:qFormat/>
    <w:uiPriority w:val="99"/>
    <w:pPr>
      <w:ind w:left="100" w:leftChars="2500"/>
    </w:pPr>
  </w:style>
  <w:style w:type="paragraph" w:styleId="17">
    <w:name w:val="endnote text"/>
    <w:basedOn w:val="1"/>
    <w:link w:val="100"/>
    <w:semiHidden/>
    <w:qFormat/>
    <w:uiPriority w:val="0"/>
    <w:pPr>
      <w:snapToGrid w:val="0"/>
      <w:jc w:val="left"/>
    </w:pPr>
  </w:style>
  <w:style w:type="paragraph" w:styleId="18">
    <w:name w:val="Balloon Text"/>
    <w:basedOn w:val="1"/>
    <w:link w:val="72"/>
    <w:qFormat/>
    <w:uiPriority w:val="0"/>
    <w:rPr>
      <w:rFonts w:asciiTheme="minorHAnsi" w:hAnsiTheme="minorHAnsi" w:eastAsiaTheme="minorEastAsia" w:cstheme="minorBidi"/>
      <w:sz w:val="18"/>
      <w:szCs w:val="18"/>
    </w:rPr>
  </w:style>
  <w:style w:type="paragraph" w:styleId="19">
    <w:name w:val="footer"/>
    <w:basedOn w:val="1"/>
    <w:link w:val="43"/>
    <w:unhideWhenUsed/>
    <w:qFormat/>
    <w:uiPriority w:val="99"/>
    <w:pPr>
      <w:tabs>
        <w:tab w:val="center" w:pos="4153"/>
        <w:tab w:val="right" w:pos="8306"/>
      </w:tabs>
      <w:snapToGrid w:val="0"/>
      <w:jc w:val="left"/>
    </w:pPr>
    <w:rPr>
      <w:sz w:val="18"/>
      <w:szCs w:val="18"/>
    </w:rPr>
  </w:style>
  <w:style w:type="paragraph" w:styleId="20">
    <w:name w:val="header"/>
    <w:basedOn w:val="1"/>
    <w:link w:val="42"/>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spacing w:beforeLines="25" w:afterLines="25"/>
      <w:jc w:val="left"/>
    </w:pPr>
    <w:rPr>
      <w:rFonts w:ascii="宋体"/>
    </w:rPr>
  </w:style>
  <w:style w:type="paragraph" w:styleId="22">
    <w:name w:val="index heading"/>
    <w:basedOn w:val="1"/>
    <w:next w:val="23"/>
    <w:qFormat/>
    <w:uiPriority w:val="0"/>
    <w:pPr>
      <w:spacing w:before="120" w:after="120"/>
      <w:jc w:val="center"/>
    </w:pPr>
    <w:rPr>
      <w:b/>
      <w:bCs/>
      <w:iCs/>
      <w:szCs w:val="20"/>
    </w:rPr>
  </w:style>
  <w:style w:type="paragraph" w:styleId="23">
    <w:name w:val="index 1"/>
    <w:basedOn w:val="1"/>
    <w:next w:val="24"/>
    <w:qFormat/>
    <w:uiPriority w:val="0"/>
    <w:pPr>
      <w:tabs>
        <w:tab w:val="right" w:leader="dot" w:pos="9299"/>
      </w:tabs>
      <w:jc w:val="left"/>
    </w:pPr>
    <w:rPr>
      <w:rFonts w:ascii="宋体"/>
      <w:szCs w:val="21"/>
    </w:rPr>
  </w:style>
  <w:style w:type="paragraph" w:customStyle="1" w:styleId="24">
    <w:name w:val="段"/>
    <w:link w:val="59"/>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paragraph" w:styleId="25">
    <w:name w:val="footnote text"/>
    <w:basedOn w:val="1"/>
    <w:link w:val="69"/>
    <w:qFormat/>
    <w:uiPriority w:val="0"/>
    <w:pPr>
      <w:tabs>
        <w:tab w:val="left" w:pos="0"/>
      </w:tabs>
      <w:snapToGrid w:val="0"/>
      <w:ind w:left="1080" w:hanging="360"/>
      <w:jc w:val="left"/>
    </w:pPr>
    <w:rPr>
      <w:rFonts w:ascii="宋体"/>
      <w:sz w:val="18"/>
      <w:szCs w:val="18"/>
    </w:rPr>
  </w:style>
  <w:style w:type="paragraph" w:styleId="26">
    <w:name w:val="index 7"/>
    <w:basedOn w:val="1"/>
    <w:next w:val="1"/>
    <w:qFormat/>
    <w:uiPriority w:val="0"/>
    <w:pPr>
      <w:ind w:left="1470" w:hanging="210"/>
      <w:jc w:val="left"/>
    </w:pPr>
    <w:rPr>
      <w:sz w:val="20"/>
      <w:szCs w:val="20"/>
    </w:rPr>
  </w:style>
  <w:style w:type="paragraph" w:styleId="27">
    <w:name w:val="index 9"/>
    <w:basedOn w:val="1"/>
    <w:next w:val="1"/>
    <w:qFormat/>
    <w:uiPriority w:val="0"/>
    <w:pPr>
      <w:ind w:left="1890" w:hanging="210"/>
      <w:jc w:val="left"/>
    </w:pPr>
    <w:rPr>
      <w:sz w:val="20"/>
      <w:szCs w:val="20"/>
    </w:rPr>
  </w:style>
  <w:style w:type="paragraph" w:styleId="28">
    <w:name w:val="toc 2"/>
    <w:basedOn w:val="1"/>
    <w:next w:val="1"/>
    <w:unhideWhenUsed/>
    <w:qFormat/>
    <w:uiPriority w:val="39"/>
    <w:pPr>
      <w:ind w:left="420" w:leftChars="200"/>
    </w:pPr>
  </w:style>
  <w:style w:type="paragraph" w:styleId="29">
    <w:name w:val="Normal (Web)"/>
    <w:basedOn w:val="1"/>
    <w:qFormat/>
    <w:uiPriority w:val="0"/>
    <w:pPr>
      <w:spacing w:beforeAutospacing="1" w:afterAutospacing="1"/>
      <w:jc w:val="left"/>
    </w:pPr>
    <w:rPr>
      <w:kern w:val="0"/>
      <w:sz w:val="24"/>
    </w:rPr>
  </w:style>
  <w:style w:type="paragraph" w:styleId="30">
    <w:name w:val="index 2"/>
    <w:basedOn w:val="1"/>
    <w:next w:val="1"/>
    <w:qFormat/>
    <w:uiPriority w:val="0"/>
    <w:pPr>
      <w:ind w:left="420" w:hanging="210"/>
      <w:jc w:val="left"/>
    </w:pPr>
    <w:rPr>
      <w:sz w:val="20"/>
      <w:szCs w:val="20"/>
    </w:rPr>
  </w:style>
  <w:style w:type="paragraph" w:styleId="31">
    <w:name w:val="annotation subject"/>
    <w:basedOn w:val="10"/>
    <w:next w:val="10"/>
    <w:link w:val="78"/>
    <w:qFormat/>
    <w:uiPriority w:val="0"/>
    <w:rPr>
      <w:rFonts w:eastAsiaTheme="minorEastAsia" w:cstheme="minorBidi"/>
      <w:b/>
      <w:bCs/>
      <w:szCs w:val="22"/>
    </w:rPr>
  </w:style>
  <w:style w:type="table" w:styleId="33">
    <w:name w:val="Table Grid"/>
    <w:basedOn w:val="32"/>
    <w:qFormat/>
    <w:uiPriority w:val="59"/>
    <w:rPr>
      <w:rFonts w:ascii="宋体" w:hAnsi="Calibri"/>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5">
    <w:name w:val="Strong"/>
    <w:basedOn w:val="34"/>
    <w:qFormat/>
    <w:uiPriority w:val="0"/>
    <w:rPr>
      <w:b/>
    </w:rPr>
  </w:style>
  <w:style w:type="character" w:styleId="36">
    <w:name w:val="endnote reference"/>
    <w:semiHidden/>
    <w:qFormat/>
    <w:uiPriority w:val="0"/>
    <w:rPr>
      <w:vertAlign w:val="superscript"/>
    </w:rPr>
  </w:style>
  <w:style w:type="character" w:styleId="37">
    <w:name w:val="page number"/>
    <w:qFormat/>
    <w:uiPriority w:val="0"/>
    <w:rPr>
      <w:rFonts w:ascii="Times New Roman" w:hAnsi="Times New Roman" w:eastAsia="宋体"/>
      <w:sz w:val="18"/>
    </w:rPr>
  </w:style>
  <w:style w:type="character" w:styleId="38">
    <w:name w:val="FollowedHyperlink"/>
    <w:basedOn w:val="34"/>
    <w:semiHidden/>
    <w:unhideWhenUsed/>
    <w:qFormat/>
    <w:uiPriority w:val="99"/>
    <w:rPr>
      <w:color w:val="800080" w:themeColor="followedHyperlink"/>
      <w:u w:val="single"/>
      <w14:textFill>
        <w14:solidFill>
          <w14:schemeClr w14:val="folHlink"/>
        </w14:solidFill>
      </w14:textFill>
    </w:rPr>
  </w:style>
  <w:style w:type="character" w:styleId="39">
    <w:name w:val="Hyperlink"/>
    <w:qFormat/>
    <w:uiPriority w:val="99"/>
    <w:rPr>
      <w:color w:val="0000FF"/>
      <w:spacing w:val="0"/>
      <w:w w:val="100"/>
      <w:szCs w:val="21"/>
      <w:u w:val="single"/>
      <w:lang w:val="en-US" w:eastAsia="zh-CN"/>
    </w:rPr>
  </w:style>
  <w:style w:type="character" w:styleId="40">
    <w:name w:val="annotation reference"/>
    <w:basedOn w:val="34"/>
    <w:semiHidden/>
    <w:unhideWhenUsed/>
    <w:qFormat/>
    <w:uiPriority w:val="99"/>
    <w:rPr>
      <w:sz w:val="21"/>
      <w:szCs w:val="21"/>
    </w:rPr>
  </w:style>
  <w:style w:type="character" w:styleId="41">
    <w:name w:val="footnote reference"/>
    <w:semiHidden/>
    <w:qFormat/>
    <w:uiPriority w:val="0"/>
    <w:rPr>
      <w:vertAlign w:val="superscript"/>
    </w:rPr>
  </w:style>
  <w:style w:type="character" w:customStyle="1" w:styleId="42">
    <w:name w:val="页眉 字符"/>
    <w:basedOn w:val="34"/>
    <w:link w:val="20"/>
    <w:semiHidden/>
    <w:qFormat/>
    <w:uiPriority w:val="99"/>
    <w:rPr>
      <w:sz w:val="18"/>
      <w:szCs w:val="18"/>
    </w:rPr>
  </w:style>
  <w:style w:type="character" w:customStyle="1" w:styleId="43">
    <w:name w:val="页脚 字符"/>
    <w:basedOn w:val="34"/>
    <w:link w:val="19"/>
    <w:qFormat/>
    <w:uiPriority w:val="99"/>
    <w:rPr>
      <w:sz w:val="18"/>
      <w:szCs w:val="18"/>
    </w:rPr>
  </w:style>
  <w:style w:type="paragraph" w:styleId="44">
    <w:name w:val="List Paragraph"/>
    <w:basedOn w:val="1"/>
    <w:qFormat/>
    <w:uiPriority w:val="34"/>
    <w:pPr>
      <w:ind w:firstLine="420" w:firstLineChars="200"/>
    </w:pPr>
  </w:style>
  <w:style w:type="character" w:customStyle="1" w:styleId="45">
    <w:name w:val="日期 字符"/>
    <w:basedOn w:val="34"/>
    <w:link w:val="16"/>
    <w:semiHidden/>
    <w:qFormat/>
    <w:uiPriority w:val="99"/>
  </w:style>
  <w:style w:type="paragraph" w:customStyle="1" w:styleId="46">
    <w:name w:val="一级条标题"/>
    <w:next w:val="1"/>
    <w:link w:val="171"/>
    <w:qFormat/>
    <w:uiPriority w:val="0"/>
    <w:pPr>
      <w:tabs>
        <w:tab w:val="left" w:pos="1440"/>
      </w:tabs>
      <w:spacing w:beforeLines="50" w:afterLines="50"/>
      <w:ind w:left="1440" w:hanging="720"/>
      <w:outlineLvl w:val="2"/>
    </w:pPr>
    <w:rPr>
      <w:rFonts w:ascii="黑体" w:hAnsi="Calibri" w:eastAsia="黑体" w:cs="Times New Roman"/>
      <w:sz w:val="21"/>
      <w:szCs w:val="21"/>
      <w:lang w:val="en-US" w:eastAsia="zh-CN" w:bidi="ar-SA"/>
    </w:rPr>
  </w:style>
  <w:style w:type="paragraph" w:customStyle="1" w:styleId="47">
    <w:name w:val="数字编号列项（二级）"/>
    <w:qFormat/>
    <w:uiPriority w:val="0"/>
    <w:pPr>
      <w:tabs>
        <w:tab w:val="left" w:pos="1260"/>
        <w:tab w:val="left" w:pos="1440"/>
      </w:tabs>
      <w:ind w:left="1440" w:hanging="720"/>
      <w:jc w:val="both"/>
    </w:pPr>
    <w:rPr>
      <w:rFonts w:ascii="宋体" w:hAnsi="Calibri" w:eastAsia="宋体" w:cs="Times New Roman"/>
      <w:sz w:val="21"/>
      <w:lang w:val="en-US" w:eastAsia="zh-CN" w:bidi="ar-SA"/>
    </w:rPr>
  </w:style>
  <w:style w:type="character" w:customStyle="1" w:styleId="48">
    <w:name w:val="标题 1 Char"/>
    <w:basedOn w:val="34"/>
    <w:qFormat/>
    <w:uiPriority w:val="9"/>
    <w:rPr>
      <w:rFonts w:ascii="Calibri" w:hAnsi="Calibri" w:eastAsia="宋体" w:cs="Times New Roman"/>
      <w:b/>
      <w:bCs/>
      <w:kern w:val="44"/>
      <w:sz w:val="44"/>
      <w:szCs w:val="44"/>
    </w:rPr>
  </w:style>
  <w:style w:type="character" w:customStyle="1" w:styleId="49">
    <w:name w:val="标题 2 Char"/>
    <w:basedOn w:val="34"/>
    <w:semiHidden/>
    <w:qFormat/>
    <w:uiPriority w:val="9"/>
    <w:rPr>
      <w:rFonts w:asciiTheme="majorHAnsi" w:hAnsiTheme="majorHAnsi" w:eastAsiaTheme="majorEastAsia" w:cstheme="majorBidi"/>
      <w:b/>
      <w:bCs/>
      <w:sz w:val="32"/>
      <w:szCs w:val="32"/>
    </w:rPr>
  </w:style>
  <w:style w:type="paragraph" w:customStyle="1" w:styleId="50">
    <w:name w:val="_Style 17"/>
    <w:basedOn w:val="1"/>
    <w:next w:val="44"/>
    <w:qFormat/>
    <w:uiPriority w:val="34"/>
    <w:pPr>
      <w:ind w:firstLine="420" w:firstLineChars="200"/>
    </w:pPr>
    <w:rPr>
      <w:szCs w:val="22"/>
    </w:rPr>
  </w:style>
  <w:style w:type="character" w:customStyle="1" w:styleId="51">
    <w:name w:val="首示例 Char"/>
    <w:link w:val="52"/>
    <w:qFormat/>
    <w:uiPriority w:val="0"/>
    <w:rPr>
      <w:rFonts w:ascii="宋体" w:hAnsi="宋体"/>
      <w:sz w:val="18"/>
      <w:szCs w:val="18"/>
    </w:rPr>
  </w:style>
  <w:style w:type="paragraph" w:customStyle="1" w:styleId="52">
    <w:name w:val="首示例"/>
    <w:next w:val="24"/>
    <w:link w:val="51"/>
    <w:qFormat/>
    <w:uiPriority w:val="0"/>
    <w:pPr>
      <w:tabs>
        <w:tab w:val="left" w:pos="360"/>
        <w:tab w:val="left" w:pos="839"/>
      </w:tabs>
      <w:ind w:left="839"/>
    </w:pPr>
    <w:rPr>
      <w:rFonts w:ascii="宋体" w:hAnsi="宋体" w:eastAsiaTheme="minorEastAsia" w:cstheme="minorBidi"/>
      <w:kern w:val="2"/>
      <w:sz w:val="18"/>
      <w:szCs w:val="18"/>
      <w:lang w:val="en-US" w:eastAsia="zh-CN" w:bidi="ar-SA"/>
    </w:rPr>
  </w:style>
  <w:style w:type="character" w:customStyle="1" w:styleId="53">
    <w:name w:val="标题 1 字符"/>
    <w:link w:val="3"/>
    <w:qFormat/>
    <w:uiPriority w:val="0"/>
    <w:rPr>
      <w:rFonts w:ascii="Calibri" w:hAnsi="Calibri" w:eastAsia="宋体" w:cs="Times New Roman"/>
      <w:b/>
      <w:bCs/>
      <w:kern w:val="44"/>
      <w:sz w:val="44"/>
      <w:szCs w:val="44"/>
    </w:rPr>
  </w:style>
  <w:style w:type="character" w:customStyle="1" w:styleId="54">
    <w:name w:val="批注框文本 Char1"/>
    <w:qFormat/>
    <w:uiPriority w:val="0"/>
    <w:rPr>
      <w:sz w:val="18"/>
      <w:szCs w:val="18"/>
    </w:rPr>
  </w:style>
  <w:style w:type="character" w:customStyle="1" w:styleId="55">
    <w:name w:val="标题 2 字符"/>
    <w:link w:val="4"/>
    <w:qFormat/>
    <w:uiPriority w:val="9"/>
    <w:rPr>
      <w:rFonts w:ascii="Cambria" w:hAnsi="Cambria" w:eastAsia="宋体" w:cs="Times New Roman"/>
      <w:b/>
      <w:bCs/>
      <w:sz w:val="32"/>
      <w:szCs w:val="32"/>
    </w:rPr>
  </w:style>
  <w:style w:type="character" w:customStyle="1" w:styleId="56">
    <w:name w:val="正文文本 Char1"/>
    <w:qFormat/>
    <w:uiPriority w:val="99"/>
    <w:rPr>
      <w:rFonts w:ascii="Calibri" w:hAnsi="Calibri"/>
    </w:rPr>
  </w:style>
  <w:style w:type="character" w:customStyle="1" w:styleId="57">
    <w:name w:val="批注主题 Char1"/>
    <w:qFormat/>
    <w:uiPriority w:val="0"/>
    <w:rPr>
      <w:rFonts w:ascii="Calibri" w:hAnsi="Calibri"/>
      <w:b/>
      <w:bCs/>
    </w:rPr>
  </w:style>
  <w:style w:type="character" w:customStyle="1" w:styleId="58">
    <w:name w:val="附录公式 Char"/>
    <w:basedOn w:val="59"/>
    <w:link w:val="60"/>
    <w:qFormat/>
    <w:uiPriority w:val="0"/>
    <w:rPr>
      <w:rFonts w:ascii="宋体"/>
    </w:rPr>
  </w:style>
  <w:style w:type="character" w:customStyle="1" w:styleId="59">
    <w:name w:val="段 Char"/>
    <w:link w:val="24"/>
    <w:qFormat/>
    <w:uiPriority w:val="0"/>
    <w:rPr>
      <w:rFonts w:ascii="宋体"/>
    </w:rPr>
  </w:style>
  <w:style w:type="paragraph" w:customStyle="1" w:styleId="60">
    <w:name w:val="附录公式"/>
    <w:basedOn w:val="24"/>
    <w:next w:val="24"/>
    <w:link w:val="58"/>
    <w:qFormat/>
    <w:uiPriority w:val="0"/>
  </w:style>
  <w:style w:type="character" w:customStyle="1" w:styleId="61">
    <w:name w:val="发布"/>
    <w:qFormat/>
    <w:uiPriority w:val="0"/>
    <w:rPr>
      <w:rFonts w:ascii="黑体" w:eastAsia="黑体"/>
      <w:spacing w:val="85"/>
      <w:w w:val="100"/>
      <w:position w:val="3"/>
      <w:sz w:val="28"/>
      <w:szCs w:val="28"/>
    </w:rPr>
  </w:style>
  <w:style w:type="character" w:customStyle="1" w:styleId="62">
    <w:name w:val="批注文字 字符"/>
    <w:qFormat/>
    <w:uiPriority w:val="0"/>
    <w:rPr>
      <w:kern w:val="2"/>
      <w:sz w:val="21"/>
      <w:szCs w:val="24"/>
    </w:rPr>
  </w:style>
  <w:style w:type="paragraph" w:customStyle="1" w:styleId="63">
    <w:name w:val="实施日期"/>
    <w:basedOn w:val="64"/>
    <w:qFormat/>
    <w:uiPriority w:val="0"/>
    <w:pPr>
      <w:framePr w:wrap="around" w:vAnchor="page" w:hAnchor="text"/>
      <w:jc w:val="right"/>
    </w:pPr>
  </w:style>
  <w:style w:type="paragraph" w:customStyle="1" w:styleId="64">
    <w:name w:val="发布日期"/>
    <w:qFormat/>
    <w:uiPriority w:val="0"/>
    <w:pPr>
      <w:framePr w:w="3997" w:h="471" w:hRule="exact" w:vSpace="181" w:wrap="around" w:vAnchor="margin" w:hAnchor="page" w:x="7089" w:y="14097" w:anchorLock="1"/>
    </w:pPr>
    <w:rPr>
      <w:rFonts w:ascii="Calibri" w:hAnsi="Calibri" w:eastAsia="黑体" w:cs="Times New Roman"/>
      <w:sz w:val="28"/>
      <w:lang w:val="en-US" w:eastAsia="zh-CN" w:bidi="ar-SA"/>
    </w:rPr>
  </w:style>
  <w:style w:type="paragraph" w:customStyle="1" w:styleId="65">
    <w:name w:val="目次、标准名称标题"/>
    <w:basedOn w:val="1"/>
    <w:next w:val="24"/>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66">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67">
    <w:name w:val="列项◆（三级）"/>
    <w:basedOn w:val="1"/>
    <w:qFormat/>
    <w:uiPriority w:val="0"/>
    <w:pPr>
      <w:tabs>
        <w:tab w:val="left" w:pos="1678"/>
      </w:tabs>
      <w:ind w:left="1260" w:hanging="420"/>
    </w:pPr>
    <w:rPr>
      <w:rFonts w:ascii="宋体"/>
      <w:szCs w:val="21"/>
    </w:rPr>
  </w:style>
  <w:style w:type="paragraph" w:customStyle="1" w:styleId="68">
    <w:name w:val="文献分类号"/>
    <w:qFormat/>
    <w:uiPriority w:val="0"/>
    <w:pPr>
      <w:framePr w:hSpace="180" w:vSpace="180" w:wrap="around" w:vAnchor="margin" w:hAnchor="margin" w:y="1" w:anchorLock="1"/>
      <w:widowControl w:val="0"/>
      <w:textAlignment w:val="center"/>
    </w:pPr>
    <w:rPr>
      <w:rFonts w:ascii="黑体" w:hAnsi="Calibri" w:eastAsia="黑体" w:cs="Times New Roman"/>
      <w:sz w:val="21"/>
      <w:szCs w:val="21"/>
      <w:lang w:val="en-US" w:eastAsia="zh-CN" w:bidi="ar-SA"/>
    </w:rPr>
  </w:style>
  <w:style w:type="character" w:customStyle="1" w:styleId="69">
    <w:name w:val="脚注文本 字符"/>
    <w:basedOn w:val="34"/>
    <w:link w:val="25"/>
    <w:qFormat/>
    <w:uiPriority w:val="0"/>
    <w:rPr>
      <w:rFonts w:ascii="宋体" w:hAnsi="Calibri" w:eastAsia="宋体" w:cs="Times New Roman"/>
      <w:sz w:val="18"/>
      <w:szCs w:val="18"/>
    </w:rPr>
  </w:style>
  <w:style w:type="paragraph" w:customStyle="1" w:styleId="70">
    <w:name w:val="封面标准代替信息"/>
    <w:qFormat/>
    <w:uiPriority w:val="0"/>
    <w:pPr>
      <w:framePr w:w="9140" w:h="1242" w:hRule="exact" w:hSpace="284" w:wrap="around" w:vAnchor="page" w:hAnchor="page" w:x="1645" w:y="2910" w:anchorLock="1"/>
      <w:spacing w:before="57" w:line="280" w:lineRule="exact"/>
      <w:jc w:val="right"/>
    </w:pPr>
    <w:rPr>
      <w:rFonts w:ascii="宋体" w:hAnsi="Calibri" w:eastAsia="宋体" w:cs="Times New Roman"/>
      <w:sz w:val="21"/>
      <w:szCs w:val="21"/>
      <w:lang w:val="en-US" w:eastAsia="zh-CN" w:bidi="ar-SA"/>
    </w:rPr>
  </w:style>
  <w:style w:type="paragraph" w:customStyle="1" w:styleId="71">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Calibri" w:eastAsia="宋体" w:cs="Times New Roman"/>
      <w:b/>
      <w:bCs/>
      <w:spacing w:val="20"/>
      <w:w w:val="148"/>
      <w:sz w:val="48"/>
      <w:lang w:val="en-US" w:eastAsia="zh-CN" w:bidi="ar-SA"/>
    </w:rPr>
  </w:style>
  <w:style w:type="character" w:customStyle="1" w:styleId="72">
    <w:name w:val="批注框文本 字符"/>
    <w:basedOn w:val="34"/>
    <w:link w:val="18"/>
    <w:semiHidden/>
    <w:qFormat/>
    <w:uiPriority w:val="99"/>
    <w:rPr>
      <w:rFonts w:ascii="Calibri" w:hAnsi="Calibri" w:eastAsia="宋体" w:cs="Times New Roman"/>
      <w:sz w:val="18"/>
      <w:szCs w:val="18"/>
    </w:rPr>
  </w:style>
  <w:style w:type="paragraph" w:customStyle="1" w:styleId="73">
    <w:name w:val="附录数字编号列项（二级）"/>
    <w:qFormat/>
    <w:uiPriority w:val="0"/>
    <w:pPr>
      <w:tabs>
        <w:tab w:val="left" w:pos="840"/>
      </w:tabs>
      <w:ind w:left="284"/>
    </w:pPr>
    <w:rPr>
      <w:rFonts w:ascii="宋体" w:hAnsi="Calibri" w:eastAsia="宋体" w:cs="Times New Roman"/>
      <w:sz w:val="21"/>
      <w:lang w:val="en-US" w:eastAsia="zh-CN" w:bidi="ar-SA"/>
    </w:rPr>
  </w:style>
  <w:style w:type="paragraph" w:customStyle="1" w:styleId="74">
    <w:name w:val="标准书脚_偶数页"/>
    <w:qFormat/>
    <w:uiPriority w:val="0"/>
    <w:pPr>
      <w:spacing w:before="120"/>
      <w:ind w:left="221"/>
    </w:pPr>
    <w:rPr>
      <w:rFonts w:ascii="宋体" w:hAnsi="Calibri" w:eastAsia="宋体" w:cs="Times New Roman"/>
      <w:sz w:val="18"/>
      <w:szCs w:val="18"/>
      <w:lang w:val="en-US" w:eastAsia="zh-CN" w:bidi="ar-SA"/>
    </w:rPr>
  </w:style>
  <w:style w:type="paragraph" w:customStyle="1" w:styleId="75">
    <w:name w:val="附录三级条标题"/>
    <w:basedOn w:val="76"/>
    <w:next w:val="24"/>
    <w:qFormat/>
    <w:uiPriority w:val="0"/>
    <w:pPr>
      <w:tabs>
        <w:tab w:val="left" w:pos="360"/>
        <w:tab w:val="left" w:pos="2100"/>
        <w:tab w:val="left" w:pos="2520"/>
      </w:tabs>
      <w:ind w:left="2519"/>
      <w:outlineLvl w:val="4"/>
    </w:pPr>
  </w:style>
  <w:style w:type="paragraph" w:customStyle="1" w:styleId="76">
    <w:name w:val="附录二级条标题"/>
    <w:basedOn w:val="1"/>
    <w:next w:val="24"/>
    <w:qFormat/>
    <w:uiPriority w:val="0"/>
    <w:pPr>
      <w:widowControl/>
      <w:tabs>
        <w:tab w:val="left" w:pos="360"/>
        <w:tab w:val="left" w:pos="2100"/>
      </w:tabs>
      <w:wordWrap w:val="0"/>
      <w:overflowPunct w:val="0"/>
      <w:autoSpaceDE w:val="0"/>
      <w:autoSpaceDN w:val="0"/>
      <w:spacing w:beforeLines="50" w:afterLines="50"/>
      <w:ind w:left="2099" w:hanging="419"/>
      <w:textAlignment w:val="baseline"/>
      <w:outlineLvl w:val="3"/>
    </w:pPr>
    <w:rPr>
      <w:rFonts w:ascii="黑体" w:eastAsia="黑体"/>
      <w:kern w:val="21"/>
      <w:szCs w:val="20"/>
    </w:rPr>
  </w:style>
  <w:style w:type="character" w:customStyle="1" w:styleId="77">
    <w:name w:val="批注文字 字符1"/>
    <w:basedOn w:val="34"/>
    <w:link w:val="10"/>
    <w:semiHidden/>
    <w:qFormat/>
    <w:uiPriority w:val="99"/>
    <w:rPr>
      <w:rFonts w:ascii="Calibri" w:hAnsi="Calibri" w:eastAsia="宋体" w:cs="Times New Roman"/>
      <w:szCs w:val="24"/>
    </w:rPr>
  </w:style>
  <w:style w:type="character" w:customStyle="1" w:styleId="78">
    <w:name w:val="批注主题 字符"/>
    <w:basedOn w:val="77"/>
    <w:link w:val="31"/>
    <w:semiHidden/>
    <w:qFormat/>
    <w:uiPriority w:val="99"/>
    <w:rPr>
      <w:rFonts w:ascii="Calibri" w:hAnsi="Calibri" w:eastAsia="宋体" w:cs="Times New Roman"/>
      <w:b/>
      <w:bCs/>
      <w:szCs w:val="24"/>
    </w:rPr>
  </w:style>
  <w:style w:type="paragraph" w:customStyle="1" w:styleId="79">
    <w:name w:val="封面标准文稿类别2"/>
    <w:basedOn w:val="80"/>
    <w:qFormat/>
    <w:uiPriority w:val="0"/>
    <w:pPr>
      <w:framePr w:wrap="around" w:y="4469"/>
    </w:pPr>
  </w:style>
  <w:style w:type="paragraph" w:customStyle="1" w:styleId="80">
    <w:name w:val="封面标准文稿类别"/>
    <w:basedOn w:val="81"/>
    <w:qFormat/>
    <w:uiPriority w:val="0"/>
    <w:pPr>
      <w:framePr w:wrap="around"/>
      <w:spacing w:after="160" w:line="240" w:lineRule="auto"/>
    </w:pPr>
    <w:rPr>
      <w:sz w:val="24"/>
    </w:rPr>
  </w:style>
  <w:style w:type="paragraph" w:customStyle="1" w:styleId="81">
    <w:name w:val="封面一致性程度标识"/>
    <w:basedOn w:val="82"/>
    <w:qFormat/>
    <w:uiPriority w:val="0"/>
    <w:pPr>
      <w:framePr w:wrap="around"/>
      <w:spacing w:before="440"/>
    </w:pPr>
    <w:rPr>
      <w:rFonts w:ascii="宋体" w:eastAsia="宋体"/>
    </w:rPr>
  </w:style>
  <w:style w:type="paragraph" w:customStyle="1" w:styleId="82">
    <w:name w:val="封面标准英文名称"/>
    <w:basedOn w:val="83"/>
    <w:qFormat/>
    <w:uiPriority w:val="0"/>
    <w:pPr>
      <w:framePr w:wrap="around"/>
      <w:spacing w:before="370" w:line="400" w:lineRule="exact"/>
    </w:pPr>
    <w:rPr>
      <w:rFonts w:ascii="Times New Roman"/>
      <w:sz w:val="28"/>
      <w:szCs w:val="28"/>
    </w:rPr>
  </w:style>
  <w:style w:type="paragraph" w:customStyle="1" w:styleId="83">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84">
    <w:name w:val="封面标准文稿编辑信息"/>
    <w:basedOn w:val="80"/>
    <w:qFormat/>
    <w:uiPriority w:val="0"/>
    <w:pPr>
      <w:framePr w:wrap="around"/>
      <w:spacing w:before="180" w:line="180" w:lineRule="exact"/>
    </w:pPr>
    <w:rPr>
      <w:sz w:val="21"/>
    </w:rPr>
  </w:style>
  <w:style w:type="character" w:customStyle="1" w:styleId="85">
    <w:name w:val="文档结构图 字符"/>
    <w:basedOn w:val="34"/>
    <w:link w:val="9"/>
    <w:semiHidden/>
    <w:qFormat/>
    <w:uiPriority w:val="0"/>
    <w:rPr>
      <w:rFonts w:ascii="Calibri" w:hAnsi="Calibri" w:eastAsia="宋体" w:cs="Times New Roman"/>
      <w:szCs w:val="24"/>
      <w:shd w:val="clear" w:color="auto" w:fill="000080"/>
    </w:rPr>
  </w:style>
  <w:style w:type="paragraph" w:customStyle="1" w:styleId="86">
    <w:name w:val="示例"/>
    <w:next w:val="87"/>
    <w:qFormat/>
    <w:uiPriority w:val="0"/>
    <w:pPr>
      <w:widowControl w:val="0"/>
      <w:ind w:left="1018" w:hanging="420"/>
      <w:jc w:val="both"/>
    </w:pPr>
    <w:rPr>
      <w:rFonts w:ascii="宋体" w:hAnsi="Calibri" w:eastAsia="宋体" w:cs="Times New Roman"/>
      <w:sz w:val="18"/>
      <w:szCs w:val="18"/>
      <w:lang w:val="en-US" w:eastAsia="zh-CN" w:bidi="ar-SA"/>
    </w:rPr>
  </w:style>
  <w:style w:type="paragraph" w:customStyle="1" w:styleId="87">
    <w:name w:val="示例内容"/>
    <w:qFormat/>
    <w:uiPriority w:val="0"/>
    <w:pPr>
      <w:ind w:firstLine="200" w:firstLineChars="200"/>
    </w:pPr>
    <w:rPr>
      <w:rFonts w:ascii="宋体" w:hAnsi="Calibri" w:eastAsia="宋体" w:cs="Times New Roman"/>
      <w:sz w:val="18"/>
      <w:szCs w:val="18"/>
      <w:lang w:val="en-US" w:eastAsia="zh-CN" w:bidi="ar-SA"/>
    </w:rPr>
  </w:style>
  <w:style w:type="paragraph" w:customStyle="1" w:styleId="88">
    <w:name w:val="附录表标题"/>
    <w:basedOn w:val="1"/>
    <w:next w:val="24"/>
    <w:qFormat/>
    <w:uiPriority w:val="0"/>
    <w:pPr>
      <w:tabs>
        <w:tab w:val="left" w:pos="180"/>
      </w:tabs>
      <w:spacing w:beforeLines="50" w:afterLines="50"/>
      <w:jc w:val="center"/>
    </w:pPr>
    <w:rPr>
      <w:rFonts w:ascii="黑体" w:eastAsia="黑体"/>
      <w:szCs w:val="21"/>
    </w:rPr>
  </w:style>
  <w:style w:type="paragraph" w:customStyle="1" w:styleId="89">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character" w:customStyle="1" w:styleId="90">
    <w:name w:val="正文文本 字符"/>
    <w:basedOn w:val="34"/>
    <w:link w:val="12"/>
    <w:semiHidden/>
    <w:qFormat/>
    <w:uiPriority w:val="99"/>
    <w:rPr>
      <w:rFonts w:ascii="Calibri" w:hAnsi="Calibri" w:eastAsia="宋体" w:cs="Times New Roman"/>
      <w:szCs w:val="24"/>
    </w:rPr>
  </w:style>
  <w:style w:type="paragraph" w:customStyle="1" w:styleId="91">
    <w:name w:val="标准书眉一"/>
    <w:qFormat/>
    <w:uiPriority w:val="0"/>
    <w:pPr>
      <w:jc w:val="both"/>
    </w:pPr>
    <w:rPr>
      <w:rFonts w:ascii="Calibri" w:hAnsi="Calibri" w:eastAsia="宋体" w:cs="Times New Roman"/>
      <w:lang w:val="en-US" w:eastAsia="zh-CN" w:bidi="ar-SA"/>
    </w:rPr>
  </w:style>
  <w:style w:type="paragraph" w:customStyle="1" w:styleId="92">
    <w:name w:val="封面标准号1"/>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93">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94">
    <w:name w:val="图标脚注说明"/>
    <w:basedOn w:val="24"/>
    <w:qFormat/>
    <w:uiPriority w:val="0"/>
    <w:pPr>
      <w:ind w:left="840" w:hanging="420" w:firstLineChars="0"/>
    </w:pPr>
    <w:rPr>
      <w:sz w:val="18"/>
      <w:szCs w:val="18"/>
    </w:rPr>
  </w:style>
  <w:style w:type="paragraph" w:customStyle="1" w:styleId="95">
    <w:name w:val="五级无"/>
    <w:basedOn w:val="96"/>
    <w:qFormat/>
    <w:uiPriority w:val="0"/>
    <w:pPr>
      <w:tabs>
        <w:tab w:val="left" w:pos="2160"/>
        <w:tab w:val="left" w:pos="3600"/>
        <w:tab w:val="left" w:pos="4320"/>
      </w:tabs>
      <w:spacing w:beforeLines="0" w:afterLines="0"/>
      <w:ind w:left="4320"/>
    </w:pPr>
    <w:rPr>
      <w:rFonts w:ascii="宋体" w:eastAsia="宋体"/>
    </w:rPr>
  </w:style>
  <w:style w:type="paragraph" w:customStyle="1" w:styleId="96">
    <w:name w:val="五级条标题"/>
    <w:basedOn w:val="97"/>
    <w:next w:val="24"/>
    <w:qFormat/>
    <w:uiPriority w:val="0"/>
    <w:pPr>
      <w:tabs>
        <w:tab w:val="left" w:pos="2160"/>
        <w:tab w:val="left" w:pos="3600"/>
      </w:tabs>
      <w:outlineLvl w:val="6"/>
    </w:pPr>
  </w:style>
  <w:style w:type="paragraph" w:customStyle="1" w:styleId="97">
    <w:name w:val="四级条标题"/>
    <w:basedOn w:val="98"/>
    <w:next w:val="24"/>
    <w:qFormat/>
    <w:uiPriority w:val="0"/>
    <w:pPr>
      <w:tabs>
        <w:tab w:val="left" w:pos="2160"/>
        <w:tab w:val="left" w:pos="3600"/>
      </w:tabs>
      <w:ind w:left="3600" w:hanging="720"/>
      <w:outlineLvl w:val="5"/>
    </w:pPr>
  </w:style>
  <w:style w:type="paragraph" w:customStyle="1" w:styleId="98">
    <w:name w:val="三级条标题"/>
    <w:basedOn w:val="99"/>
    <w:next w:val="24"/>
    <w:qFormat/>
    <w:uiPriority w:val="0"/>
    <w:pPr>
      <w:tabs>
        <w:tab w:val="left" w:pos="2160"/>
      </w:tabs>
      <w:ind w:left="0" w:firstLine="0"/>
      <w:outlineLvl w:val="4"/>
    </w:pPr>
  </w:style>
  <w:style w:type="paragraph" w:customStyle="1" w:styleId="99">
    <w:name w:val="二级条标题"/>
    <w:basedOn w:val="46"/>
    <w:next w:val="24"/>
    <w:link w:val="185"/>
    <w:qFormat/>
    <w:uiPriority w:val="0"/>
    <w:pPr>
      <w:tabs>
        <w:tab w:val="left" w:pos="2160"/>
        <w:tab w:val="clear" w:pos="1440"/>
      </w:tabs>
      <w:spacing w:before="50" w:after="50"/>
      <w:ind w:left="2160"/>
      <w:outlineLvl w:val="3"/>
    </w:pPr>
  </w:style>
  <w:style w:type="character" w:customStyle="1" w:styleId="100">
    <w:name w:val="尾注文本 字符"/>
    <w:basedOn w:val="34"/>
    <w:link w:val="17"/>
    <w:semiHidden/>
    <w:qFormat/>
    <w:uiPriority w:val="0"/>
    <w:rPr>
      <w:rFonts w:ascii="Calibri" w:hAnsi="Calibri" w:eastAsia="宋体" w:cs="Times New Roman"/>
      <w:szCs w:val="24"/>
    </w:rPr>
  </w:style>
  <w:style w:type="paragraph" w:customStyle="1" w:styleId="101">
    <w:name w:val="条文脚注"/>
    <w:basedOn w:val="25"/>
    <w:qFormat/>
    <w:uiPriority w:val="0"/>
    <w:pPr>
      <w:ind w:left="0" w:firstLine="0"/>
      <w:jc w:val="both"/>
    </w:pPr>
  </w:style>
  <w:style w:type="paragraph" w:customStyle="1" w:styleId="102">
    <w:name w:val="附录公式编号制表符"/>
    <w:basedOn w:val="1"/>
    <w:next w:val="24"/>
    <w:qFormat/>
    <w:uiPriority w:val="0"/>
    <w:pPr>
      <w:widowControl/>
      <w:tabs>
        <w:tab w:val="center" w:pos="4201"/>
        <w:tab w:val="right" w:leader="dot" w:pos="9298"/>
      </w:tabs>
      <w:autoSpaceDE w:val="0"/>
      <w:autoSpaceDN w:val="0"/>
    </w:pPr>
    <w:rPr>
      <w:rFonts w:ascii="宋体"/>
      <w:kern w:val="0"/>
      <w:szCs w:val="20"/>
    </w:rPr>
  </w:style>
  <w:style w:type="paragraph" w:customStyle="1" w:styleId="103">
    <w:name w:val="封面标准文稿编辑信息2"/>
    <w:basedOn w:val="84"/>
    <w:qFormat/>
    <w:uiPriority w:val="0"/>
    <w:pPr>
      <w:framePr w:wrap="around" w:y="4469"/>
    </w:pPr>
  </w:style>
  <w:style w:type="paragraph" w:customStyle="1" w:styleId="104">
    <w:name w:val="附录五级条标题"/>
    <w:basedOn w:val="105"/>
    <w:next w:val="24"/>
    <w:qFormat/>
    <w:uiPriority w:val="0"/>
    <w:pPr>
      <w:tabs>
        <w:tab w:val="left" w:pos="360"/>
        <w:tab w:val="left" w:pos="2100"/>
        <w:tab w:val="left" w:pos="2520"/>
      </w:tabs>
      <w:outlineLvl w:val="6"/>
    </w:pPr>
  </w:style>
  <w:style w:type="paragraph" w:customStyle="1" w:styleId="105">
    <w:name w:val="附录四级条标题"/>
    <w:basedOn w:val="75"/>
    <w:next w:val="24"/>
    <w:qFormat/>
    <w:uiPriority w:val="0"/>
    <w:pPr>
      <w:outlineLvl w:val="5"/>
    </w:pPr>
  </w:style>
  <w:style w:type="paragraph" w:customStyle="1" w:styleId="106">
    <w:name w:val="列项说明数字编号"/>
    <w:qFormat/>
    <w:uiPriority w:val="0"/>
    <w:pPr>
      <w:ind w:left="600" w:leftChars="400" w:hanging="200" w:hangingChars="200"/>
    </w:pPr>
    <w:rPr>
      <w:rFonts w:ascii="宋体" w:hAnsi="Calibri" w:eastAsia="宋体" w:cs="Times New Roman"/>
      <w:sz w:val="21"/>
      <w:lang w:val="en-US" w:eastAsia="zh-CN" w:bidi="ar-SA"/>
    </w:rPr>
  </w:style>
  <w:style w:type="paragraph" w:customStyle="1" w:styleId="107">
    <w:name w:val="参考文献"/>
    <w:basedOn w:val="1"/>
    <w:next w:val="24"/>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08">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09">
    <w:name w:val="一级无"/>
    <w:basedOn w:val="46"/>
    <w:qFormat/>
    <w:uiPriority w:val="0"/>
    <w:pPr>
      <w:spacing w:beforeLines="0" w:afterLines="0"/>
    </w:pPr>
    <w:rPr>
      <w:rFonts w:ascii="宋体" w:eastAsia="宋体"/>
    </w:rPr>
  </w:style>
  <w:style w:type="paragraph" w:customStyle="1" w:styleId="110">
    <w:name w:val="编号列项（三级）"/>
    <w:qFormat/>
    <w:uiPriority w:val="0"/>
    <w:rPr>
      <w:rFonts w:ascii="宋体" w:hAnsi="Calibri" w:eastAsia="宋体" w:cs="Times New Roman"/>
      <w:sz w:val="21"/>
      <w:lang w:val="en-US" w:eastAsia="zh-CN" w:bidi="ar-SA"/>
    </w:rPr>
  </w:style>
  <w:style w:type="paragraph" w:customStyle="1" w:styleId="111">
    <w:name w:val="封面一致性程度标识2"/>
    <w:basedOn w:val="81"/>
    <w:qFormat/>
    <w:uiPriority w:val="0"/>
    <w:pPr>
      <w:framePr w:wrap="around" w:y="4469"/>
    </w:pPr>
  </w:style>
  <w:style w:type="paragraph" w:customStyle="1" w:styleId="112">
    <w:name w:val="附录字母编号列项（一级）"/>
    <w:qFormat/>
    <w:uiPriority w:val="0"/>
    <w:pPr>
      <w:tabs>
        <w:tab w:val="left" w:pos="839"/>
      </w:tabs>
    </w:pPr>
    <w:rPr>
      <w:rFonts w:ascii="宋体" w:hAnsi="Calibri" w:eastAsia="宋体" w:cs="Times New Roman"/>
      <w:sz w:val="21"/>
      <w:lang w:val="en-US" w:eastAsia="zh-CN" w:bidi="ar-SA"/>
    </w:rPr>
  </w:style>
  <w:style w:type="paragraph" w:customStyle="1" w:styleId="113">
    <w:name w:val="封面正文"/>
    <w:qFormat/>
    <w:uiPriority w:val="0"/>
    <w:pPr>
      <w:jc w:val="both"/>
    </w:pPr>
    <w:rPr>
      <w:rFonts w:ascii="Calibri" w:hAnsi="Calibri" w:eastAsia="宋体" w:cs="Times New Roman"/>
      <w:lang w:val="en-US" w:eastAsia="zh-CN" w:bidi="ar-SA"/>
    </w:rPr>
  </w:style>
  <w:style w:type="paragraph" w:customStyle="1" w:styleId="114">
    <w:name w:val="附录二级无"/>
    <w:basedOn w:val="76"/>
    <w:qFormat/>
    <w:uiPriority w:val="0"/>
    <w:pPr>
      <w:tabs>
        <w:tab w:val="clear" w:pos="360"/>
      </w:tabs>
      <w:spacing w:beforeLines="0" w:afterLines="0"/>
    </w:pPr>
    <w:rPr>
      <w:rFonts w:ascii="宋体" w:eastAsia="宋体"/>
      <w:szCs w:val="21"/>
    </w:rPr>
  </w:style>
  <w:style w:type="paragraph" w:customStyle="1" w:styleId="115">
    <w:name w:val="注："/>
    <w:next w:val="24"/>
    <w:qFormat/>
    <w:uiPriority w:val="0"/>
    <w:pPr>
      <w:widowControl w:val="0"/>
      <w:autoSpaceDE w:val="0"/>
      <w:autoSpaceDN w:val="0"/>
      <w:ind w:left="2819" w:hanging="408"/>
      <w:jc w:val="both"/>
    </w:pPr>
    <w:rPr>
      <w:rFonts w:ascii="宋体" w:hAnsi="Calibri" w:eastAsia="宋体" w:cs="Times New Roman"/>
      <w:sz w:val="18"/>
      <w:szCs w:val="18"/>
      <w:lang w:val="en-US" w:eastAsia="zh-CN" w:bidi="ar-SA"/>
    </w:rPr>
  </w:style>
  <w:style w:type="paragraph" w:customStyle="1" w:styleId="116">
    <w:name w:val="附录一级无"/>
    <w:basedOn w:val="117"/>
    <w:qFormat/>
    <w:uiPriority w:val="0"/>
    <w:pPr>
      <w:tabs>
        <w:tab w:val="left" w:pos="0"/>
        <w:tab w:val="left" w:pos="360"/>
        <w:tab w:val="left" w:pos="1260"/>
      </w:tabs>
      <w:spacing w:beforeLines="0" w:afterLines="0"/>
      <w:ind w:left="1679" w:hanging="420"/>
    </w:pPr>
    <w:rPr>
      <w:rFonts w:ascii="宋体" w:eastAsia="宋体"/>
      <w:szCs w:val="21"/>
    </w:rPr>
  </w:style>
  <w:style w:type="paragraph" w:customStyle="1" w:styleId="117">
    <w:name w:val="附录一级条标题"/>
    <w:basedOn w:val="118"/>
    <w:next w:val="24"/>
    <w:qFormat/>
    <w:uiPriority w:val="0"/>
    <w:pPr>
      <w:tabs>
        <w:tab w:val="left" w:pos="360"/>
        <w:tab w:val="left" w:pos="1260"/>
      </w:tabs>
      <w:autoSpaceDN w:val="0"/>
      <w:spacing w:beforeLines="50" w:afterLines="50"/>
      <w:outlineLvl w:val="2"/>
    </w:pPr>
  </w:style>
  <w:style w:type="paragraph" w:customStyle="1" w:styleId="118">
    <w:name w:val="附录章标题"/>
    <w:next w:val="24"/>
    <w:qFormat/>
    <w:uiPriority w:val="0"/>
    <w:pPr>
      <w:tabs>
        <w:tab w:val="left" w:pos="360"/>
        <w:tab w:val="left" w:pos="1260"/>
      </w:tabs>
      <w:wordWrap w:val="0"/>
      <w:overflowPunct w:val="0"/>
      <w:autoSpaceDE w:val="0"/>
      <w:spacing w:beforeLines="100" w:afterLines="100"/>
      <w:ind w:left="1259" w:hanging="419"/>
      <w:jc w:val="both"/>
      <w:textAlignment w:val="baseline"/>
      <w:outlineLvl w:val="1"/>
    </w:pPr>
    <w:rPr>
      <w:rFonts w:ascii="黑体" w:hAnsi="Calibri" w:eastAsia="黑体" w:cs="Times New Roman"/>
      <w:kern w:val="21"/>
      <w:sz w:val="21"/>
      <w:lang w:val="en-US" w:eastAsia="zh-CN" w:bidi="ar-SA"/>
    </w:rPr>
  </w:style>
  <w:style w:type="paragraph" w:customStyle="1" w:styleId="119">
    <w:name w:val="正文图标题"/>
    <w:next w:val="24"/>
    <w:qFormat/>
    <w:uiPriority w:val="0"/>
    <w:pPr>
      <w:tabs>
        <w:tab w:val="left" w:pos="0"/>
      </w:tabs>
      <w:spacing w:beforeLines="50" w:afterLines="50"/>
      <w:ind w:left="720" w:hanging="357"/>
      <w:jc w:val="center"/>
    </w:pPr>
    <w:rPr>
      <w:rFonts w:ascii="黑体" w:hAnsi="Calibri" w:eastAsia="黑体" w:cs="Times New Roman"/>
      <w:sz w:val="21"/>
      <w:lang w:val="en-US" w:eastAsia="zh-CN" w:bidi="ar-SA"/>
    </w:rPr>
  </w:style>
  <w:style w:type="paragraph" w:customStyle="1" w:styleId="120">
    <w:name w:val="三级无"/>
    <w:basedOn w:val="98"/>
    <w:qFormat/>
    <w:uiPriority w:val="0"/>
    <w:pPr>
      <w:spacing w:beforeLines="0" w:afterLines="0"/>
    </w:pPr>
    <w:rPr>
      <w:rFonts w:ascii="宋体" w:eastAsia="宋体"/>
    </w:rPr>
  </w:style>
  <w:style w:type="paragraph" w:customStyle="1" w:styleId="121">
    <w:name w:val="正文公式编号制表符"/>
    <w:basedOn w:val="24"/>
    <w:next w:val="24"/>
    <w:qFormat/>
    <w:uiPriority w:val="0"/>
    <w:pPr>
      <w:ind w:firstLine="0" w:firstLineChars="0"/>
    </w:pPr>
  </w:style>
  <w:style w:type="paragraph" w:customStyle="1" w:styleId="122">
    <w:name w:val="附录表标号"/>
    <w:basedOn w:val="1"/>
    <w:next w:val="24"/>
    <w:qFormat/>
    <w:uiPriority w:val="0"/>
    <w:pPr>
      <w:spacing w:line="14" w:lineRule="exact"/>
      <w:ind w:left="811" w:hanging="448"/>
      <w:jc w:val="center"/>
      <w:outlineLvl w:val="0"/>
    </w:pPr>
    <w:rPr>
      <w:color w:val="FFFFFF"/>
    </w:rPr>
  </w:style>
  <w:style w:type="paragraph" w:customStyle="1" w:styleId="123">
    <w:name w:val="附录标识"/>
    <w:basedOn w:val="1"/>
    <w:next w:val="24"/>
    <w:qFormat/>
    <w:uiPriority w:val="0"/>
    <w:pPr>
      <w:keepNext/>
      <w:widowControl/>
      <w:shd w:val="clear" w:color="FFFFFF" w:fill="FFFFFF"/>
      <w:tabs>
        <w:tab w:val="left" w:pos="360"/>
        <w:tab w:val="left" w:pos="840"/>
        <w:tab w:val="left" w:pos="6405"/>
      </w:tabs>
      <w:spacing w:before="640" w:after="280"/>
      <w:ind w:left="839" w:hanging="419"/>
      <w:jc w:val="center"/>
      <w:outlineLvl w:val="0"/>
    </w:pPr>
    <w:rPr>
      <w:rFonts w:ascii="黑体" w:eastAsia="黑体"/>
      <w:kern w:val="0"/>
      <w:szCs w:val="20"/>
    </w:rPr>
  </w:style>
  <w:style w:type="paragraph" w:customStyle="1" w:styleId="124">
    <w:name w:val="标准书脚_奇数页"/>
    <w:qFormat/>
    <w:uiPriority w:val="0"/>
    <w:pPr>
      <w:spacing w:before="120"/>
      <w:ind w:right="198"/>
      <w:jc w:val="right"/>
    </w:pPr>
    <w:rPr>
      <w:rFonts w:ascii="宋体" w:hAnsi="Calibri" w:eastAsia="宋体" w:cs="Times New Roman"/>
      <w:sz w:val="18"/>
      <w:szCs w:val="18"/>
      <w:lang w:val="en-US" w:eastAsia="zh-CN" w:bidi="ar-SA"/>
    </w:rPr>
  </w:style>
  <w:style w:type="paragraph" w:customStyle="1" w:styleId="125">
    <w:name w:val="示例后文字"/>
    <w:basedOn w:val="24"/>
    <w:next w:val="24"/>
    <w:qFormat/>
    <w:uiPriority w:val="0"/>
    <w:pPr>
      <w:ind w:firstLine="360"/>
    </w:pPr>
    <w:rPr>
      <w:sz w:val="18"/>
    </w:rPr>
  </w:style>
  <w:style w:type="paragraph" w:customStyle="1" w:styleId="126">
    <w:name w:val="注：（正文）"/>
    <w:basedOn w:val="115"/>
    <w:next w:val="24"/>
    <w:qFormat/>
    <w:uiPriority w:val="0"/>
    <w:pPr>
      <w:ind w:left="0" w:firstLine="0"/>
    </w:pPr>
  </w:style>
  <w:style w:type="paragraph" w:customStyle="1" w:styleId="127">
    <w:name w:val="二级无"/>
    <w:basedOn w:val="99"/>
    <w:qFormat/>
    <w:uiPriority w:val="0"/>
    <w:pPr>
      <w:spacing w:beforeLines="0" w:afterLines="0"/>
    </w:pPr>
    <w:rPr>
      <w:rFonts w:ascii="宋体" w:eastAsia="宋体"/>
    </w:rPr>
  </w:style>
  <w:style w:type="paragraph" w:customStyle="1" w:styleId="128">
    <w:name w:val="参考文献、索引标题"/>
    <w:basedOn w:val="1"/>
    <w:next w:val="24"/>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29">
    <w:name w:val="字母编号列项（一级）"/>
    <w:qFormat/>
    <w:uiPriority w:val="0"/>
    <w:pPr>
      <w:tabs>
        <w:tab w:val="left" w:pos="720"/>
        <w:tab w:val="left" w:pos="840"/>
      </w:tabs>
      <w:ind w:left="720" w:hanging="720"/>
      <w:jc w:val="both"/>
    </w:pPr>
    <w:rPr>
      <w:rFonts w:ascii="宋体" w:hAnsi="Calibri" w:eastAsia="宋体" w:cs="Times New Roman"/>
      <w:sz w:val="21"/>
      <w:lang w:val="en-US" w:eastAsia="zh-CN" w:bidi="ar-SA"/>
    </w:rPr>
  </w:style>
  <w:style w:type="paragraph" w:customStyle="1" w:styleId="130">
    <w:name w:val="附录五级无"/>
    <w:basedOn w:val="104"/>
    <w:qFormat/>
    <w:uiPriority w:val="0"/>
    <w:pPr>
      <w:tabs>
        <w:tab w:val="clear" w:pos="360"/>
      </w:tabs>
      <w:spacing w:beforeLines="0" w:afterLines="0"/>
    </w:pPr>
    <w:rPr>
      <w:rFonts w:ascii="宋体" w:eastAsia="宋体"/>
      <w:szCs w:val="21"/>
    </w:rPr>
  </w:style>
  <w:style w:type="paragraph" w:customStyle="1" w:styleId="131">
    <w:name w:val="附录四级无"/>
    <w:basedOn w:val="105"/>
    <w:qFormat/>
    <w:uiPriority w:val="0"/>
    <w:pPr>
      <w:tabs>
        <w:tab w:val="clear" w:pos="360"/>
      </w:tabs>
      <w:spacing w:beforeLines="0" w:afterLines="0"/>
    </w:pPr>
    <w:rPr>
      <w:rFonts w:ascii="宋体" w:eastAsia="宋体"/>
      <w:szCs w:val="21"/>
    </w:rPr>
  </w:style>
  <w:style w:type="paragraph" w:customStyle="1" w:styleId="132">
    <w:name w:val="其他发布日期"/>
    <w:basedOn w:val="64"/>
    <w:qFormat/>
    <w:uiPriority w:val="0"/>
    <w:pPr>
      <w:framePr w:wrap="around" w:vAnchor="page" w:hAnchor="text" w:x="1419"/>
    </w:pPr>
  </w:style>
  <w:style w:type="paragraph" w:customStyle="1" w:styleId="133">
    <w:name w:val="附录三级无"/>
    <w:basedOn w:val="75"/>
    <w:qFormat/>
    <w:uiPriority w:val="0"/>
    <w:pPr>
      <w:tabs>
        <w:tab w:val="clear" w:pos="360"/>
      </w:tabs>
      <w:spacing w:beforeLines="0" w:afterLines="0"/>
    </w:pPr>
    <w:rPr>
      <w:rFonts w:ascii="宋体" w:eastAsia="宋体"/>
      <w:szCs w:val="21"/>
    </w:rPr>
  </w:style>
  <w:style w:type="paragraph" w:customStyle="1" w:styleId="134">
    <w:name w:val="注×："/>
    <w:qFormat/>
    <w:uiPriority w:val="0"/>
    <w:pPr>
      <w:widowControl w:val="0"/>
      <w:autoSpaceDE w:val="0"/>
      <w:autoSpaceDN w:val="0"/>
      <w:ind w:firstLine="363"/>
      <w:jc w:val="both"/>
    </w:pPr>
    <w:rPr>
      <w:rFonts w:ascii="宋体" w:hAnsi="Calibri" w:eastAsia="宋体" w:cs="Times New Roman"/>
      <w:sz w:val="18"/>
      <w:szCs w:val="18"/>
      <w:lang w:val="en-US" w:eastAsia="zh-CN" w:bidi="ar-SA"/>
    </w:rPr>
  </w:style>
  <w:style w:type="paragraph" w:customStyle="1" w:styleId="135">
    <w:name w:val="图表脚注说明"/>
    <w:basedOn w:val="1"/>
    <w:qFormat/>
    <w:uiPriority w:val="0"/>
    <w:pPr>
      <w:tabs>
        <w:tab w:val="left" w:pos="0"/>
      </w:tabs>
      <w:ind w:hanging="425"/>
    </w:pPr>
    <w:rPr>
      <w:rFonts w:ascii="宋体"/>
      <w:sz w:val="18"/>
      <w:szCs w:val="18"/>
    </w:rPr>
  </w:style>
  <w:style w:type="paragraph" w:customStyle="1" w:styleId="136">
    <w:name w:val="附录图标号"/>
    <w:basedOn w:val="1"/>
    <w:qFormat/>
    <w:uiPriority w:val="0"/>
    <w:pPr>
      <w:keepNext/>
      <w:pageBreakBefore/>
      <w:widowControl/>
      <w:spacing w:line="14" w:lineRule="exact"/>
      <w:ind w:firstLine="363"/>
      <w:jc w:val="center"/>
      <w:outlineLvl w:val="0"/>
    </w:pPr>
    <w:rPr>
      <w:color w:val="FFFFFF"/>
    </w:rPr>
  </w:style>
  <w:style w:type="paragraph" w:customStyle="1" w:styleId="137">
    <w:name w:val="其他实施日期"/>
    <w:basedOn w:val="63"/>
    <w:qFormat/>
    <w:uiPriority w:val="0"/>
    <w:pPr>
      <w:framePr w:wrap="around"/>
    </w:pPr>
  </w:style>
  <w:style w:type="paragraph" w:customStyle="1" w:styleId="138">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Calibri" w:hAnsi="Calibri" w:eastAsia="宋体" w:cs="Times New Roman"/>
      <w:b/>
      <w:w w:val="170"/>
      <w:sz w:val="96"/>
      <w:szCs w:val="96"/>
      <w:lang w:val="en-US" w:eastAsia="zh-CN" w:bidi="ar-SA"/>
    </w:rPr>
  </w:style>
  <w:style w:type="paragraph" w:customStyle="1" w:styleId="139">
    <w:name w:val="前言、引言标题"/>
    <w:next w:val="24"/>
    <w:qFormat/>
    <w:uiPriority w:val="0"/>
    <w:pPr>
      <w:keepNext/>
      <w:pageBreakBefore/>
      <w:shd w:val="clear" w:color="FFFFFF" w:fill="FFFFFF"/>
      <w:spacing w:before="640" w:after="560"/>
      <w:jc w:val="center"/>
      <w:outlineLvl w:val="0"/>
    </w:pPr>
    <w:rPr>
      <w:rFonts w:ascii="黑体" w:hAnsi="Calibri" w:eastAsia="黑体" w:cs="Times New Roman"/>
      <w:sz w:val="32"/>
      <w:lang w:val="en-US" w:eastAsia="zh-CN" w:bidi="ar-SA"/>
    </w:rPr>
  </w:style>
  <w:style w:type="paragraph" w:customStyle="1" w:styleId="140">
    <w:name w:val="标准书眉_奇数页"/>
    <w:next w:val="1"/>
    <w:qFormat/>
    <w:uiPriority w:val="0"/>
    <w:pPr>
      <w:tabs>
        <w:tab w:val="center" w:pos="4154"/>
        <w:tab w:val="right" w:pos="8306"/>
      </w:tabs>
      <w:spacing w:after="220"/>
      <w:jc w:val="right"/>
    </w:pPr>
    <w:rPr>
      <w:rFonts w:ascii="黑体" w:hAnsi="Calibri" w:eastAsia="黑体" w:cs="Times New Roman"/>
      <w:sz w:val="21"/>
      <w:szCs w:val="21"/>
      <w:lang w:val="en-US" w:eastAsia="zh-CN" w:bidi="ar-SA"/>
    </w:rPr>
  </w:style>
  <w:style w:type="paragraph" w:customStyle="1" w:styleId="141">
    <w:name w:val="注×：（正文）"/>
    <w:qFormat/>
    <w:uiPriority w:val="0"/>
    <w:pPr>
      <w:jc w:val="both"/>
    </w:pPr>
    <w:rPr>
      <w:rFonts w:ascii="宋体" w:hAnsi="Calibri" w:eastAsia="宋体" w:cs="Times New Roman"/>
      <w:sz w:val="18"/>
      <w:szCs w:val="18"/>
      <w:lang w:val="en-US" w:eastAsia="zh-CN" w:bidi="ar-SA"/>
    </w:rPr>
  </w:style>
  <w:style w:type="paragraph" w:customStyle="1" w:styleId="142">
    <w:name w:val="示例×："/>
    <w:basedOn w:val="143"/>
    <w:qFormat/>
    <w:uiPriority w:val="0"/>
    <w:pPr>
      <w:tabs>
        <w:tab w:val="left" w:pos="720"/>
      </w:tabs>
      <w:spacing w:beforeLines="0" w:afterLines="0"/>
      <w:ind w:left="0" w:firstLine="397"/>
      <w:outlineLvl w:val="9"/>
    </w:pPr>
    <w:rPr>
      <w:rFonts w:ascii="宋体" w:eastAsia="宋体"/>
      <w:sz w:val="18"/>
      <w:szCs w:val="18"/>
    </w:rPr>
  </w:style>
  <w:style w:type="paragraph" w:customStyle="1" w:styleId="143">
    <w:name w:val="章标题"/>
    <w:next w:val="24"/>
    <w:qFormat/>
    <w:uiPriority w:val="0"/>
    <w:pPr>
      <w:tabs>
        <w:tab w:val="left" w:pos="720"/>
      </w:tabs>
      <w:spacing w:beforeLines="100" w:afterLines="100"/>
      <w:ind w:left="720" w:hanging="720"/>
      <w:jc w:val="both"/>
      <w:outlineLvl w:val="1"/>
    </w:pPr>
    <w:rPr>
      <w:rFonts w:ascii="黑体" w:hAnsi="Calibri" w:eastAsia="黑体" w:cs="Times New Roman"/>
      <w:sz w:val="21"/>
      <w:lang w:val="en-US" w:eastAsia="zh-CN" w:bidi="ar-SA"/>
    </w:rPr>
  </w:style>
  <w:style w:type="paragraph" w:customStyle="1" w:styleId="144">
    <w:name w:val="列项——（一级）"/>
    <w:qFormat/>
    <w:uiPriority w:val="0"/>
    <w:pPr>
      <w:widowControl w:val="0"/>
      <w:ind w:left="720" w:hanging="720"/>
      <w:jc w:val="both"/>
    </w:pPr>
    <w:rPr>
      <w:rFonts w:ascii="宋体" w:hAnsi="Calibri" w:eastAsia="宋体" w:cs="Times New Roman"/>
      <w:sz w:val="21"/>
      <w:lang w:val="en-US" w:eastAsia="zh-CN" w:bidi="ar-SA"/>
    </w:rPr>
  </w:style>
  <w:style w:type="paragraph" w:customStyle="1" w:styleId="145">
    <w:name w:val="其他标准标志"/>
    <w:basedOn w:val="138"/>
    <w:qFormat/>
    <w:uiPriority w:val="0"/>
    <w:pPr>
      <w:framePr w:w="6101" w:wrap="around" w:vAnchor="page" w:hAnchor="page" w:x="4673" w:y="942"/>
    </w:pPr>
    <w:rPr>
      <w:w w:val="130"/>
    </w:rPr>
  </w:style>
  <w:style w:type="paragraph" w:customStyle="1" w:styleId="146">
    <w:name w:val="其他发布部门"/>
    <w:basedOn w:val="147"/>
    <w:qFormat/>
    <w:uiPriority w:val="0"/>
    <w:pPr>
      <w:framePr w:wrap="around" w:y="15310"/>
      <w:spacing w:line="0" w:lineRule="atLeast"/>
    </w:pPr>
    <w:rPr>
      <w:rFonts w:ascii="黑体" w:eastAsia="黑体"/>
      <w:b w:val="0"/>
    </w:rPr>
  </w:style>
  <w:style w:type="paragraph" w:customStyle="1" w:styleId="147">
    <w:name w:val="发布部门"/>
    <w:next w:val="24"/>
    <w:qFormat/>
    <w:uiPriority w:val="0"/>
    <w:pPr>
      <w:framePr w:w="7938" w:h="1134" w:hRule="exact" w:hSpace="125" w:vSpace="181" w:wrap="around" w:vAnchor="page" w:hAnchor="page" w:x="2150" w:y="14630" w:anchorLock="1"/>
      <w:jc w:val="center"/>
    </w:pPr>
    <w:rPr>
      <w:rFonts w:ascii="宋体" w:hAnsi="Calibri" w:eastAsia="宋体" w:cs="Times New Roman"/>
      <w:b/>
      <w:spacing w:val="20"/>
      <w:w w:val="135"/>
      <w:sz w:val="28"/>
      <w:lang w:val="en-US" w:eastAsia="zh-CN" w:bidi="ar-SA"/>
    </w:rPr>
  </w:style>
  <w:style w:type="paragraph" w:customStyle="1" w:styleId="148">
    <w:name w:val="终结线"/>
    <w:basedOn w:val="1"/>
    <w:qFormat/>
    <w:uiPriority w:val="0"/>
    <w:pPr>
      <w:framePr w:hSpace="181" w:vSpace="181" w:wrap="around" w:vAnchor="text" w:hAnchor="margin" w:xAlign="center" w:y="285"/>
    </w:pPr>
  </w:style>
  <w:style w:type="paragraph" w:customStyle="1" w:styleId="149">
    <w:name w:val="图的脚注"/>
    <w:next w:val="24"/>
    <w:qFormat/>
    <w:uiPriority w:val="0"/>
    <w:pPr>
      <w:widowControl w:val="0"/>
      <w:ind w:left="840" w:leftChars="200" w:hanging="420" w:hangingChars="200"/>
      <w:jc w:val="both"/>
    </w:pPr>
    <w:rPr>
      <w:rFonts w:ascii="宋体" w:hAnsi="Calibri" w:eastAsia="宋体" w:cs="Times New Roman"/>
      <w:sz w:val="18"/>
      <w:lang w:val="en-US" w:eastAsia="zh-CN" w:bidi="ar-SA"/>
    </w:rPr>
  </w:style>
  <w:style w:type="paragraph" w:customStyle="1" w:styleId="150">
    <w:name w:val="正文表标题"/>
    <w:next w:val="24"/>
    <w:qFormat/>
    <w:uiPriority w:val="0"/>
    <w:pPr>
      <w:tabs>
        <w:tab w:val="left" w:pos="360"/>
      </w:tabs>
      <w:spacing w:beforeLines="50" w:afterLines="50"/>
      <w:ind w:left="726" w:hanging="363"/>
      <w:jc w:val="center"/>
    </w:pPr>
    <w:rPr>
      <w:rFonts w:ascii="黑体" w:hAnsi="Calibri" w:eastAsia="黑体" w:cs="Times New Roman"/>
      <w:sz w:val="21"/>
      <w:lang w:val="en-US" w:eastAsia="zh-CN" w:bidi="ar-SA"/>
    </w:rPr>
  </w:style>
  <w:style w:type="paragraph" w:customStyle="1" w:styleId="151">
    <w:name w:val="附录图标题"/>
    <w:basedOn w:val="1"/>
    <w:next w:val="24"/>
    <w:qFormat/>
    <w:uiPriority w:val="0"/>
    <w:pPr>
      <w:tabs>
        <w:tab w:val="left" w:pos="363"/>
        <w:tab w:val="left" w:pos="1140"/>
      </w:tabs>
      <w:spacing w:beforeLines="50" w:afterLines="50"/>
      <w:jc w:val="center"/>
    </w:pPr>
    <w:rPr>
      <w:rFonts w:ascii="黑体" w:eastAsia="黑体"/>
      <w:szCs w:val="21"/>
    </w:rPr>
  </w:style>
  <w:style w:type="paragraph" w:customStyle="1" w:styleId="152">
    <w:name w:val="封面标准号2"/>
    <w:qFormat/>
    <w:uiPriority w:val="0"/>
    <w:pPr>
      <w:framePr w:w="9140" w:h="1242" w:hRule="exact" w:hSpace="284" w:wrap="around" w:vAnchor="page" w:hAnchor="page" w:x="1645" w:y="2910" w:anchorLock="1"/>
      <w:spacing w:before="357" w:line="280" w:lineRule="exact"/>
      <w:jc w:val="right"/>
    </w:pPr>
    <w:rPr>
      <w:rFonts w:ascii="黑体" w:hAnsi="Calibri" w:eastAsia="黑体" w:cs="Times New Roman"/>
      <w:sz w:val="28"/>
      <w:szCs w:val="28"/>
      <w:lang w:val="en-US" w:eastAsia="zh-CN" w:bidi="ar-SA"/>
    </w:rPr>
  </w:style>
  <w:style w:type="paragraph" w:customStyle="1" w:styleId="153">
    <w:name w:val="列项●（二级）"/>
    <w:qFormat/>
    <w:uiPriority w:val="0"/>
    <w:pPr>
      <w:tabs>
        <w:tab w:val="left" w:pos="760"/>
        <w:tab w:val="left" w:pos="840"/>
      </w:tabs>
      <w:ind w:left="840" w:hanging="420"/>
      <w:jc w:val="both"/>
    </w:pPr>
    <w:rPr>
      <w:rFonts w:ascii="宋体" w:hAnsi="Calibri" w:eastAsia="宋体" w:cs="Times New Roman"/>
      <w:sz w:val="21"/>
      <w:lang w:val="en-US" w:eastAsia="zh-CN" w:bidi="ar-SA"/>
    </w:rPr>
  </w:style>
  <w:style w:type="paragraph" w:customStyle="1" w:styleId="154">
    <w:name w:val="封面标准名称2"/>
    <w:basedOn w:val="83"/>
    <w:qFormat/>
    <w:uiPriority w:val="0"/>
    <w:pPr>
      <w:framePr w:wrap="around" w:y="4469"/>
      <w:spacing w:beforeLines="630"/>
    </w:pPr>
  </w:style>
  <w:style w:type="paragraph" w:customStyle="1" w:styleId="155">
    <w:name w:val="四级无"/>
    <w:basedOn w:val="97"/>
    <w:qFormat/>
    <w:uiPriority w:val="0"/>
    <w:pPr>
      <w:spacing w:beforeLines="0" w:afterLines="0"/>
    </w:pPr>
    <w:rPr>
      <w:rFonts w:ascii="宋体" w:eastAsia="宋体"/>
    </w:rPr>
  </w:style>
  <w:style w:type="paragraph" w:customStyle="1" w:styleId="156">
    <w:name w:val="封面标准英文名称2"/>
    <w:basedOn w:val="82"/>
    <w:qFormat/>
    <w:uiPriority w:val="0"/>
    <w:pPr>
      <w:framePr w:wrap="around" w:y="4469"/>
    </w:pPr>
  </w:style>
  <w:style w:type="paragraph" w:customStyle="1" w:styleId="157">
    <w:name w:val="列出段落1"/>
    <w:basedOn w:val="1"/>
    <w:qFormat/>
    <w:uiPriority w:val="34"/>
    <w:pPr>
      <w:ind w:firstLine="420" w:firstLineChars="200"/>
    </w:pPr>
    <w:rPr>
      <w:szCs w:val="22"/>
    </w:rPr>
  </w:style>
  <w:style w:type="paragraph" w:customStyle="1" w:styleId="158">
    <w:name w:val="附录标题"/>
    <w:basedOn w:val="24"/>
    <w:next w:val="24"/>
    <w:qFormat/>
    <w:uiPriority w:val="0"/>
    <w:pPr>
      <w:ind w:firstLine="0" w:firstLineChars="0"/>
      <w:jc w:val="center"/>
    </w:pPr>
    <w:rPr>
      <w:rFonts w:ascii="黑体" w:eastAsia="黑体"/>
    </w:rPr>
  </w:style>
  <w:style w:type="paragraph" w:customStyle="1" w:styleId="159">
    <w:name w:val="标准书眉_偶数页"/>
    <w:basedOn w:val="140"/>
    <w:next w:val="1"/>
    <w:qFormat/>
    <w:uiPriority w:val="0"/>
    <w:pPr>
      <w:jc w:val="left"/>
    </w:pPr>
  </w:style>
  <w:style w:type="paragraph" w:customStyle="1" w:styleId="160">
    <w:name w:val="_Style 2"/>
    <w:basedOn w:val="3"/>
    <w:next w:val="1"/>
    <w:unhideWhenUsed/>
    <w:qFormat/>
    <w:uiPriority w:val="39"/>
    <w:pPr>
      <w:widowControl/>
      <w:spacing w:before="480" w:after="0" w:line="276" w:lineRule="auto"/>
      <w:jc w:val="left"/>
      <w:outlineLvl w:val="9"/>
    </w:pPr>
    <w:rPr>
      <w:rFonts w:ascii="Cambria" w:hAnsi="Cambria"/>
      <w:color w:val="365F91"/>
      <w:kern w:val="0"/>
      <w:szCs w:val="28"/>
    </w:rPr>
  </w:style>
  <w:style w:type="character" w:customStyle="1" w:styleId="161">
    <w:name w:val="纯文本 字符"/>
    <w:basedOn w:val="34"/>
    <w:link w:val="2"/>
    <w:qFormat/>
    <w:uiPriority w:val="99"/>
    <w:rPr>
      <w:rFonts w:ascii="宋体" w:hAnsi="Courier New"/>
      <w:kern w:val="2"/>
      <w:sz w:val="21"/>
      <w:szCs w:val="21"/>
    </w:rPr>
  </w:style>
  <w:style w:type="paragraph" w:customStyle="1" w:styleId="162">
    <w:name w:val="修订1"/>
    <w:hidden/>
    <w:semiHidden/>
    <w:qFormat/>
    <w:uiPriority w:val="99"/>
    <w:rPr>
      <w:rFonts w:ascii="Calibri" w:hAnsi="Calibri" w:eastAsia="宋体" w:cs="Times New Roman"/>
      <w:kern w:val="2"/>
      <w:sz w:val="21"/>
      <w:szCs w:val="24"/>
      <w:lang w:val="en-US" w:eastAsia="zh-CN" w:bidi="ar-SA"/>
    </w:rPr>
  </w:style>
  <w:style w:type="character" w:customStyle="1" w:styleId="163">
    <w:name w:val="ordinary-span-edit2"/>
    <w:basedOn w:val="34"/>
    <w:qFormat/>
    <w:uiPriority w:val="0"/>
  </w:style>
  <w:style w:type="paragraph" w:customStyle="1" w:styleId="164">
    <w:name w:val="修订2"/>
    <w:hidden/>
    <w:semiHidden/>
    <w:qFormat/>
    <w:uiPriority w:val="99"/>
    <w:rPr>
      <w:rFonts w:ascii="Calibri" w:hAnsi="Calibri" w:eastAsia="宋体" w:cs="Times New Roman"/>
      <w:kern w:val="2"/>
      <w:sz w:val="21"/>
      <w:szCs w:val="24"/>
      <w:lang w:val="en-US" w:eastAsia="zh-CN" w:bidi="ar-SA"/>
    </w:rPr>
  </w:style>
  <w:style w:type="paragraph" w:customStyle="1" w:styleId="165">
    <w:name w:val="修订3"/>
    <w:hidden/>
    <w:semiHidden/>
    <w:qFormat/>
    <w:uiPriority w:val="99"/>
    <w:rPr>
      <w:rFonts w:ascii="Calibri" w:hAnsi="Calibri" w:eastAsia="宋体" w:cs="Times New Roman"/>
      <w:kern w:val="2"/>
      <w:sz w:val="21"/>
      <w:szCs w:val="24"/>
      <w:lang w:val="en-US" w:eastAsia="zh-CN" w:bidi="ar-SA"/>
    </w:rPr>
  </w:style>
  <w:style w:type="paragraph" w:customStyle="1" w:styleId="166">
    <w:name w:val="修订4"/>
    <w:hidden/>
    <w:semiHidden/>
    <w:qFormat/>
    <w:uiPriority w:val="99"/>
    <w:rPr>
      <w:rFonts w:ascii="Calibri" w:hAnsi="Calibri" w:eastAsia="宋体" w:cs="Times New Roman"/>
      <w:kern w:val="2"/>
      <w:sz w:val="21"/>
      <w:szCs w:val="24"/>
      <w:lang w:val="en-US" w:eastAsia="zh-CN" w:bidi="ar-SA"/>
    </w:rPr>
  </w:style>
  <w:style w:type="paragraph" w:customStyle="1" w:styleId="167">
    <w:name w:val="修订5"/>
    <w:hidden/>
    <w:semiHidden/>
    <w:qFormat/>
    <w:uiPriority w:val="99"/>
    <w:rPr>
      <w:rFonts w:ascii="Calibri" w:hAnsi="Calibri" w:eastAsia="宋体" w:cs="Times New Roman"/>
      <w:kern w:val="2"/>
      <w:sz w:val="21"/>
      <w:szCs w:val="24"/>
      <w:lang w:val="en-US" w:eastAsia="zh-CN" w:bidi="ar-SA"/>
    </w:rPr>
  </w:style>
  <w:style w:type="paragraph" w:customStyle="1" w:styleId="168">
    <w:name w:val="修订6"/>
    <w:hidden/>
    <w:semiHidden/>
    <w:qFormat/>
    <w:uiPriority w:val="99"/>
    <w:rPr>
      <w:rFonts w:ascii="Calibri" w:hAnsi="Calibri" w:eastAsia="宋体" w:cs="Times New Roman"/>
      <w:kern w:val="2"/>
      <w:sz w:val="21"/>
      <w:szCs w:val="24"/>
      <w:lang w:val="en-US" w:eastAsia="zh-CN" w:bidi="ar-SA"/>
    </w:rPr>
  </w:style>
  <w:style w:type="paragraph" w:customStyle="1" w:styleId="169">
    <w:name w:val="修订7"/>
    <w:hidden/>
    <w:semiHidden/>
    <w:qFormat/>
    <w:uiPriority w:val="99"/>
    <w:rPr>
      <w:rFonts w:ascii="Calibri" w:hAnsi="Calibri" w:eastAsia="宋体" w:cs="Times New Roman"/>
      <w:kern w:val="2"/>
      <w:sz w:val="21"/>
      <w:szCs w:val="24"/>
      <w:lang w:val="en-US" w:eastAsia="zh-CN" w:bidi="ar-SA"/>
    </w:rPr>
  </w:style>
  <w:style w:type="paragraph" w:customStyle="1" w:styleId="170">
    <w:name w:val="修订8"/>
    <w:hidden/>
    <w:semiHidden/>
    <w:qFormat/>
    <w:uiPriority w:val="99"/>
    <w:rPr>
      <w:rFonts w:ascii="Calibri" w:hAnsi="Calibri" w:eastAsia="宋体" w:cs="Times New Roman"/>
      <w:kern w:val="2"/>
      <w:sz w:val="21"/>
      <w:szCs w:val="24"/>
      <w:lang w:val="en-US" w:eastAsia="zh-CN" w:bidi="ar-SA"/>
    </w:rPr>
  </w:style>
  <w:style w:type="character" w:customStyle="1" w:styleId="171">
    <w:name w:val="一级条标题 Char"/>
    <w:link w:val="46"/>
    <w:qFormat/>
    <w:uiPriority w:val="0"/>
    <w:rPr>
      <w:rFonts w:ascii="黑体" w:hAnsi="Calibri" w:eastAsia="黑体"/>
      <w:sz w:val="21"/>
      <w:szCs w:val="21"/>
    </w:rPr>
  </w:style>
  <w:style w:type="paragraph" w:customStyle="1" w:styleId="172">
    <w:name w:val="条、款的编号"/>
    <w:basedOn w:val="5"/>
    <w:link w:val="173"/>
    <w:qFormat/>
    <w:uiPriority w:val="0"/>
    <w:pPr>
      <w:autoSpaceDE w:val="0"/>
      <w:autoSpaceDN w:val="0"/>
      <w:adjustRightInd w:val="0"/>
      <w:spacing w:line="312" w:lineRule="auto"/>
      <w:jc w:val="left"/>
      <w:outlineLvl w:val="0"/>
    </w:pPr>
    <w:rPr>
      <w:rFonts w:ascii="hakuyoxingshu7000" w:hAnsi="hakuyoxingshu7000"/>
      <w:color w:val="000000"/>
      <w:kern w:val="0"/>
      <w:sz w:val="21"/>
      <w:lang w:eastAsia="zh-TW"/>
    </w:rPr>
  </w:style>
  <w:style w:type="character" w:customStyle="1" w:styleId="173">
    <w:name w:val="条、款的编号 Char"/>
    <w:link w:val="172"/>
    <w:qFormat/>
    <w:uiPriority w:val="0"/>
    <w:rPr>
      <w:rFonts w:ascii="hakuyoxingshu7000" w:hAnsi="hakuyoxingshu7000"/>
      <w:b/>
      <w:bCs/>
      <w:color w:val="000000"/>
      <w:sz w:val="21"/>
      <w:szCs w:val="32"/>
      <w:lang w:eastAsia="zh-TW"/>
    </w:rPr>
  </w:style>
  <w:style w:type="character" w:customStyle="1" w:styleId="174">
    <w:name w:val="标题 3 字符"/>
    <w:basedOn w:val="34"/>
    <w:link w:val="5"/>
    <w:semiHidden/>
    <w:qFormat/>
    <w:uiPriority w:val="9"/>
    <w:rPr>
      <w:rFonts w:ascii="Calibri" w:hAnsi="Calibri"/>
      <w:b/>
      <w:bCs/>
      <w:kern w:val="2"/>
      <w:sz w:val="32"/>
      <w:szCs w:val="32"/>
    </w:rPr>
  </w:style>
  <w:style w:type="paragraph" w:customStyle="1" w:styleId="175">
    <w:name w:val="_tgt"/>
    <w:basedOn w:val="1"/>
    <w:qFormat/>
    <w:uiPriority w:val="0"/>
    <w:pPr>
      <w:widowControl/>
      <w:spacing w:before="100" w:beforeAutospacing="1" w:after="100" w:afterAutospacing="1"/>
      <w:jc w:val="left"/>
    </w:pPr>
    <w:rPr>
      <w:rFonts w:ascii="宋体" w:hAnsi="宋体" w:cs="宋体"/>
      <w:kern w:val="0"/>
      <w:sz w:val="24"/>
    </w:rPr>
  </w:style>
  <w:style w:type="character" w:customStyle="1" w:styleId="176">
    <w:name w:val="transsent"/>
    <w:basedOn w:val="34"/>
    <w:qFormat/>
    <w:uiPriority w:val="0"/>
  </w:style>
  <w:style w:type="paragraph" w:customStyle="1" w:styleId="177">
    <w:name w:val="修订9"/>
    <w:hidden/>
    <w:semiHidden/>
    <w:qFormat/>
    <w:uiPriority w:val="99"/>
    <w:rPr>
      <w:rFonts w:ascii="Calibri" w:hAnsi="Calibri" w:eastAsia="宋体" w:cs="Times New Roman"/>
      <w:kern w:val="2"/>
      <w:sz w:val="21"/>
      <w:szCs w:val="24"/>
      <w:lang w:val="en-US" w:eastAsia="zh-CN" w:bidi="ar-SA"/>
    </w:rPr>
  </w:style>
  <w:style w:type="paragraph" w:customStyle="1" w:styleId="178">
    <w:name w:val="修订10"/>
    <w:hidden/>
    <w:semiHidden/>
    <w:qFormat/>
    <w:uiPriority w:val="99"/>
    <w:rPr>
      <w:rFonts w:ascii="Calibri" w:hAnsi="Calibri" w:eastAsia="宋体" w:cs="Times New Roman"/>
      <w:kern w:val="2"/>
      <w:sz w:val="21"/>
      <w:szCs w:val="24"/>
      <w:lang w:val="en-US" w:eastAsia="zh-CN" w:bidi="ar-SA"/>
    </w:rPr>
  </w:style>
  <w:style w:type="paragraph" w:customStyle="1" w:styleId="179">
    <w:name w:val="修订11"/>
    <w:hidden/>
    <w:semiHidden/>
    <w:qFormat/>
    <w:uiPriority w:val="99"/>
    <w:rPr>
      <w:rFonts w:ascii="Calibri" w:hAnsi="Calibri" w:eastAsia="宋体" w:cs="Times New Roman"/>
      <w:kern w:val="2"/>
      <w:sz w:val="21"/>
      <w:szCs w:val="24"/>
      <w:lang w:val="en-US" w:eastAsia="zh-CN" w:bidi="ar-SA"/>
    </w:rPr>
  </w:style>
  <w:style w:type="paragraph" w:customStyle="1" w:styleId="180">
    <w:name w:val="修订12"/>
    <w:hidden/>
    <w:semiHidden/>
    <w:qFormat/>
    <w:uiPriority w:val="99"/>
    <w:rPr>
      <w:rFonts w:ascii="Calibri" w:hAnsi="Calibri" w:eastAsia="宋体" w:cs="Times New Roman"/>
      <w:kern w:val="2"/>
      <w:sz w:val="21"/>
      <w:szCs w:val="24"/>
      <w:lang w:val="en-US" w:eastAsia="zh-CN" w:bidi="ar-SA"/>
    </w:rPr>
  </w:style>
  <w:style w:type="paragraph" w:customStyle="1" w:styleId="181">
    <w:name w:val="src"/>
    <w:basedOn w:val="1"/>
    <w:qFormat/>
    <w:uiPriority w:val="0"/>
    <w:pPr>
      <w:widowControl/>
      <w:spacing w:before="100" w:beforeAutospacing="1" w:after="100" w:afterAutospacing="1"/>
      <w:jc w:val="left"/>
    </w:pPr>
    <w:rPr>
      <w:rFonts w:ascii="宋体" w:hAnsi="宋体" w:cs="宋体"/>
      <w:kern w:val="0"/>
      <w:sz w:val="24"/>
    </w:rPr>
  </w:style>
  <w:style w:type="paragraph" w:customStyle="1" w:styleId="182">
    <w:name w:val="TOC 标题2"/>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83">
    <w:name w:val="修订13"/>
    <w:hidden/>
    <w:semiHidden/>
    <w:qFormat/>
    <w:uiPriority w:val="99"/>
    <w:rPr>
      <w:rFonts w:ascii="Calibri" w:hAnsi="Calibri" w:eastAsia="宋体" w:cs="Times New Roman"/>
      <w:kern w:val="2"/>
      <w:sz w:val="21"/>
      <w:szCs w:val="24"/>
      <w:lang w:val="en-US" w:eastAsia="zh-CN" w:bidi="ar-SA"/>
    </w:rPr>
  </w:style>
  <w:style w:type="paragraph" w:customStyle="1" w:styleId="184">
    <w:name w:val="Revision"/>
    <w:hidden/>
    <w:unhideWhenUsed/>
    <w:qFormat/>
    <w:uiPriority w:val="99"/>
    <w:rPr>
      <w:rFonts w:ascii="Calibri" w:hAnsi="Calibri" w:eastAsia="宋体" w:cs="Times New Roman"/>
      <w:kern w:val="2"/>
      <w:sz w:val="21"/>
      <w:szCs w:val="24"/>
      <w:lang w:val="en-US" w:eastAsia="zh-CN" w:bidi="ar-SA"/>
    </w:rPr>
  </w:style>
  <w:style w:type="character" w:customStyle="1" w:styleId="185">
    <w:name w:val="二级条标题 Char"/>
    <w:link w:val="99"/>
    <w:qFormat/>
    <w:uiPriority w:val="0"/>
    <w:rPr>
      <w:rFonts w:ascii="黑体" w:hAnsi="Calibri" w:eastAsia="黑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customXml" Target="../customXml/item1.xml"/><Relationship Id="rId4" Type="http://schemas.openxmlformats.org/officeDocument/2006/relationships/header" Target="header1.xml"/><Relationship Id="rId39" Type="http://schemas.openxmlformats.org/officeDocument/2006/relationships/image" Target="media/image32.jpeg"/><Relationship Id="rId38" Type="http://schemas.openxmlformats.org/officeDocument/2006/relationships/image" Target="media/image31.emf"/><Relationship Id="rId37" Type="http://schemas.openxmlformats.org/officeDocument/2006/relationships/image" Target="media/image30.jpeg"/><Relationship Id="rId36" Type="http://schemas.openxmlformats.org/officeDocument/2006/relationships/image" Target="media/image29.emf"/><Relationship Id="rId35" Type="http://schemas.openxmlformats.org/officeDocument/2006/relationships/image" Target="media/image28.emf"/><Relationship Id="rId34" Type="http://schemas.openxmlformats.org/officeDocument/2006/relationships/image" Target="media/image27.png"/><Relationship Id="rId33" Type="http://schemas.openxmlformats.org/officeDocument/2006/relationships/image" Target="media/image26.emf"/><Relationship Id="rId32" Type="http://schemas.openxmlformats.org/officeDocument/2006/relationships/image" Target="media/image25.emf"/><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footer" Target="footer1.xml"/><Relationship Id="rId29" Type="http://schemas.openxmlformats.org/officeDocument/2006/relationships/image" Target="media/image22.emf"/><Relationship Id="rId28" Type="http://schemas.openxmlformats.org/officeDocument/2006/relationships/image" Target="media/image21.emf"/><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emf"/><Relationship Id="rId24" Type="http://schemas.openxmlformats.org/officeDocument/2006/relationships/image" Target="media/image17.emf"/><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emf"/><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emf"/><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A97A06-9B8F-4896-ABB1-CE86CC1B6631}">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51</Pages>
  <Words>19992</Words>
  <Characters>23109</Characters>
  <Lines>194</Lines>
  <Paragraphs>54</Paragraphs>
  <TotalTime>0</TotalTime>
  <ScaleCrop>false</ScaleCrop>
  <LinksUpToDate>false</LinksUpToDate>
  <CharactersWithSpaces>25371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2023-07-18T08:03:00Z</dcterms:created>
  <dc:creator>Lenovo User</dc:creator>
  <cp:lastModifiedBy>福星</cp:lastModifiedBy>
  <cp:lastPrinted>2023-02-05T07:39:00Z</cp:lastPrinted>
  <dcterms:modified xsi:type="dcterms:W3CDTF">2023-08-15T02:43:27Z</dcterms:modified>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E3112FC43ECA4DB29321DC2634767698</vt:lpwstr>
  </property>
</Properties>
</file>