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线缆用焊接钢管</w:t>
      </w:r>
      <w:r>
        <w:rPr>
          <w:rFonts w:ascii="宋体" w:hAnsi="宋体"/>
          <w:b/>
          <w:sz w:val="28"/>
          <w:szCs w:val="32"/>
        </w:rPr>
        <w:t>工程</w:t>
      </w:r>
      <w:r>
        <w:rPr>
          <w:rFonts w:hint="eastAsia" w:ascii="宋体" w:hAnsi="宋体"/>
          <w:b/>
          <w:sz w:val="28"/>
          <w:szCs w:val="32"/>
        </w:rPr>
        <w:t>技术</w:t>
      </w:r>
      <w:r>
        <w:rPr>
          <w:rFonts w:ascii="宋体" w:hAnsi="宋体"/>
          <w:b/>
          <w:sz w:val="28"/>
          <w:szCs w:val="32"/>
        </w:rPr>
        <w:t>规程》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6EEF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BDB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A4C0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D64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</Lines>
  <Paragraphs>1</Paragraphs>
  <TotalTime>0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2023-08-22T08:40:00Z</dcterms:created>
  <dc:creator>lenovo</dc:creator>
  <cp:lastModifiedBy>张睿</cp:lastModifiedBy>
  <dcterms:modified xsi:type="dcterms:W3CDTF">2023-08-25T07:01:41Z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BD0C84FCE9C04EFD9FD54B786318F82C_12</vt:lpwstr>
  </property>
</Properties>
</file>