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658" w:rsidRDefault="00037E70">
      <w:pPr>
        <w:rPr>
          <w:b/>
          <w:bCs/>
          <w:sz w:val="52"/>
          <w:szCs w:val="84"/>
        </w:rPr>
      </w:pPr>
      <w:bookmarkStart w:id="0" w:name="_Hlk512244031"/>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rsidR="00901658" w:rsidRDefault="00901658">
      <w:pPr>
        <w:rPr>
          <w:b/>
          <w:bCs/>
          <w:sz w:val="52"/>
          <w:szCs w:val="84"/>
        </w:rPr>
      </w:pPr>
    </w:p>
    <w:p w:rsidR="00901658" w:rsidRDefault="00037E70">
      <w:pPr>
        <w:jc w:val="right"/>
        <w:rPr>
          <w:color w:val="auto"/>
          <w:sz w:val="32"/>
          <w:szCs w:val="32"/>
        </w:rPr>
      </w:pPr>
      <w:r>
        <w:rPr>
          <w:b/>
          <w:bCs/>
          <w:color w:val="auto"/>
          <w:sz w:val="36"/>
          <w:szCs w:val="36"/>
        </w:rPr>
        <w:t xml:space="preserve">T/CECS </w:t>
      </w:r>
      <w:r>
        <w:rPr>
          <w:color w:val="auto"/>
          <w:sz w:val="36"/>
          <w:szCs w:val="36"/>
        </w:rPr>
        <w:t>XXX- 2023</w:t>
      </w:r>
    </w:p>
    <w:p w:rsidR="00901658" w:rsidRDefault="00037E70">
      <w:pPr>
        <w:jc w:val="center"/>
        <w:rPr>
          <w:szCs w:val="32"/>
        </w:rPr>
      </w:pPr>
      <w:r>
        <w:rPr>
          <w:noProof/>
          <w:szCs w:val="3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120650</wp:posOffset>
                </wp:positionV>
                <wp:extent cx="5422265"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15pt;margin-top:9.5pt;height:0pt;width:426.95pt;z-index:251660288;mso-width-relative:page;mso-height-relative:page;" filled="f" stroked="t" coordsize="21600,21600" o:gfxdata="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b/8O7VAAAABgEA&#10;AA8AAAAAAAAAAQAgAAAAIgAAAGRycy9kb3ducmV2LnhtbFBLAQIUABQAAAAIAIdO4kARp38K5AEA&#10;ALIDAAAOAAAAAAAAAAEAIAAAACQBAABkcnMvZTJvRG9jLnhtbFBLBQYAAAAABgAGAFkBAAB6BQAA&#10;AAA=&#10;">
                <v:fill on="f" focussize="0,0"/>
                <v:stroke weight="1.5pt" color="#000000 [3200]" miterlimit="8" joinstyle="miter"/>
                <v:imagedata o:title=""/>
                <o:lock v:ext="edit" aspectratio="f"/>
              </v:line>
            </w:pict>
          </mc:Fallback>
        </mc:AlternateContent>
      </w:r>
    </w:p>
    <w:p w:rsidR="00901658" w:rsidRDefault="00901658">
      <w:pPr>
        <w:widowControl/>
        <w:tabs>
          <w:tab w:val="left" w:pos="3510"/>
        </w:tabs>
        <w:jc w:val="left"/>
        <w:rPr>
          <w:color w:val="000000" w:themeColor="text1"/>
        </w:rPr>
      </w:pPr>
    </w:p>
    <w:p w:rsidR="00901658" w:rsidRDefault="00901658"/>
    <w:p w:rsidR="00901658" w:rsidRDefault="00037E70">
      <w:pPr>
        <w:spacing w:line="360" w:lineRule="auto"/>
        <w:jc w:val="center"/>
        <w:rPr>
          <w:b/>
          <w:bCs/>
          <w:color w:val="auto"/>
          <w:sz w:val="44"/>
          <w:szCs w:val="23"/>
        </w:rPr>
      </w:pPr>
      <w:r>
        <w:rPr>
          <w:color w:val="auto"/>
          <w:sz w:val="28"/>
        </w:rPr>
        <w:t>中国工程建设标准化协会标准</w:t>
      </w:r>
    </w:p>
    <w:p w:rsidR="00901658" w:rsidRDefault="00901658">
      <w:pPr>
        <w:pStyle w:val="aff"/>
        <w:spacing w:line="360" w:lineRule="auto"/>
        <w:rPr>
          <w:rFonts w:eastAsia="宋体"/>
        </w:rPr>
      </w:pPr>
    </w:p>
    <w:p w:rsidR="00901658" w:rsidRDefault="00901658">
      <w:pPr>
        <w:pStyle w:val="afe"/>
        <w:spacing w:line="360" w:lineRule="auto"/>
        <w:rPr>
          <w:rFonts w:eastAsia="宋体"/>
        </w:rPr>
      </w:pPr>
    </w:p>
    <w:p w:rsidR="00901658" w:rsidRDefault="00037E70">
      <w:pPr>
        <w:pStyle w:val="afd"/>
      </w:pPr>
      <w:r>
        <w:t>双冷源梯级空调系统设计标准</w:t>
      </w:r>
    </w:p>
    <w:p w:rsidR="00901658" w:rsidRDefault="00037E70">
      <w:pPr>
        <w:pStyle w:val="afd"/>
        <w:rPr>
          <w:rFonts w:eastAsia="宋体"/>
          <w:sz w:val="32"/>
          <w:szCs w:val="32"/>
        </w:rPr>
      </w:pPr>
      <w:r>
        <w:rPr>
          <w:rFonts w:eastAsia="宋体"/>
          <w:sz w:val="32"/>
          <w:szCs w:val="32"/>
        </w:rPr>
        <w:t>Design standard for double cold source cascade air conditioning system</w:t>
      </w:r>
    </w:p>
    <w:p w:rsidR="00901658" w:rsidRDefault="00037E70">
      <w:pPr>
        <w:pStyle w:val="afd"/>
        <w:rPr>
          <w:rFonts w:eastAsia="宋体"/>
          <w:sz w:val="32"/>
          <w:szCs w:val="32"/>
        </w:rPr>
      </w:pPr>
      <w:r>
        <w:rPr>
          <w:rFonts w:eastAsia="宋体"/>
          <w:sz w:val="32"/>
          <w:szCs w:val="32"/>
        </w:rPr>
        <w:t>（征求意见稿）</w:t>
      </w:r>
    </w:p>
    <w:p w:rsidR="00901658" w:rsidRDefault="00901658">
      <w:pPr>
        <w:pStyle w:val="afd"/>
        <w:rPr>
          <w:rFonts w:eastAsia="宋体"/>
        </w:rPr>
      </w:pPr>
    </w:p>
    <w:p w:rsidR="00901658" w:rsidRDefault="00901658">
      <w:pPr>
        <w:pStyle w:val="afd"/>
        <w:rPr>
          <w:rFonts w:eastAsia="宋体"/>
          <w:color w:val="0000FF"/>
        </w:rPr>
      </w:pPr>
    </w:p>
    <w:p w:rsidR="00901658" w:rsidRDefault="00901658">
      <w:pPr>
        <w:pStyle w:val="afc"/>
        <w:spacing w:line="360" w:lineRule="auto"/>
        <w:rPr>
          <w:rFonts w:eastAsia="宋体" w:cs="Times New Roman"/>
        </w:rPr>
      </w:pPr>
    </w:p>
    <w:p w:rsidR="00901658" w:rsidRDefault="00901658">
      <w:pPr>
        <w:pStyle w:val="afc"/>
        <w:spacing w:line="360" w:lineRule="auto"/>
        <w:jc w:val="both"/>
        <w:rPr>
          <w:rFonts w:eastAsia="宋体" w:cs="Times New Roman"/>
        </w:rPr>
      </w:pPr>
    </w:p>
    <w:p w:rsidR="00901658" w:rsidRDefault="00901658">
      <w:pPr>
        <w:pStyle w:val="afc"/>
        <w:spacing w:line="360" w:lineRule="auto"/>
        <w:rPr>
          <w:rFonts w:eastAsia="宋体" w:cs="Times New Roman"/>
        </w:rPr>
      </w:pPr>
    </w:p>
    <w:p w:rsidR="00901658" w:rsidRDefault="00901658">
      <w:pPr>
        <w:pStyle w:val="afc"/>
        <w:spacing w:line="360" w:lineRule="auto"/>
        <w:rPr>
          <w:rFonts w:eastAsia="宋体" w:cs="Times New Roman"/>
        </w:rPr>
      </w:pPr>
    </w:p>
    <w:p w:rsidR="00901658" w:rsidRDefault="00901658">
      <w:pPr>
        <w:rPr>
          <w:b/>
          <w:bCs/>
          <w:sz w:val="52"/>
          <w:szCs w:val="84"/>
        </w:rPr>
      </w:pPr>
    </w:p>
    <w:p w:rsidR="00901658" w:rsidRDefault="00901658">
      <w:pPr>
        <w:rPr>
          <w:b/>
          <w:bCs/>
          <w:sz w:val="52"/>
          <w:szCs w:val="84"/>
        </w:rPr>
      </w:pPr>
    </w:p>
    <w:p w:rsidR="00901658" w:rsidRDefault="00037E70">
      <w:pPr>
        <w:pStyle w:val="afc"/>
        <w:rPr>
          <w:rFonts w:eastAsia="微软雅黑" w:cs="Times New Roman"/>
          <w:bCs/>
          <w:kern w:val="44"/>
          <w:sz w:val="24"/>
        </w:rPr>
        <w:sectPr w:rsidR="00901658">
          <w:pgSz w:w="11906" w:h="16838"/>
          <w:pgMar w:top="1440" w:right="1800" w:bottom="1440" w:left="1800" w:header="851" w:footer="992" w:gutter="0"/>
          <w:cols w:space="720"/>
          <w:docGrid w:type="lines" w:linePitch="312"/>
        </w:sectPr>
      </w:pPr>
      <w:r>
        <w:rPr>
          <w:rFonts w:eastAsia="宋体" w:cs="Times New Roman"/>
          <w:sz w:val="24"/>
          <w:szCs w:val="24"/>
        </w:rPr>
        <w:t>****</w:t>
      </w:r>
      <w:r>
        <w:rPr>
          <w:rFonts w:eastAsia="宋体" w:cs="Times New Roman"/>
          <w:sz w:val="24"/>
          <w:szCs w:val="24"/>
        </w:rPr>
        <w:t>出版社</w:t>
      </w:r>
    </w:p>
    <w:p w:rsidR="00901658" w:rsidRDefault="00901658">
      <w:pPr>
        <w:widowControl/>
        <w:adjustRightInd w:val="0"/>
        <w:snapToGrid w:val="0"/>
        <w:spacing w:line="360" w:lineRule="auto"/>
        <w:rPr>
          <w:rFonts w:eastAsia="微软雅黑"/>
          <w:bCs/>
          <w:kern w:val="44"/>
          <w:sz w:val="24"/>
        </w:rPr>
      </w:pPr>
    </w:p>
    <w:p w:rsidR="00901658" w:rsidRDefault="00901658">
      <w:pPr>
        <w:widowControl/>
        <w:adjustRightInd w:val="0"/>
        <w:snapToGrid w:val="0"/>
        <w:spacing w:line="360" w:lineRule="auto"/>
        <w:rPr>
          <w:rFonts w:eastAsia="微软雅黑"/>
          <w:bCs/>
          <w:kern w:val="44"/>
          <w:sz w:val="24"/>
        </w:rPr>
      </w:pPr>
    </w:p>
    <w:p w:rsidR="00901658" w:rsidRDefault="00901658">
      <w:pPr>
        <w:widowControl/>
        <w:adjustRightInd w:val="0"/>
        <w:snapToGrid w:val="0"/>
        <w:spacing w:line="360" w:lineRule="auto"/>
        <w:rPr>
          <w:rFonts w:eastAsia="微软雅黑"/>
          <w:bCs/>
          <w:kern w:val="44"/>
          <w:sz w:val="24"/>
        </w:rPr>
        <w:sectPr w:rsidR="00901658">
          <w:footerReference w:type="default" r:id="rId10"/>
          <w:type w:val="continuous"/>
          <w:pgSz w:w="11906" w:h="16838"/>
          <w:pgMar w:top="1440" w:right="1800" w:bottom="1440" w:left="1800" w:header="851" w:footer="992" w:gutter="0"/>
          <w:cols w:space="720"/>
          <w:docGrid w:type="lines" w:linePitch="312"/>
        </w:sectPr>
      </w:pPr>
    </w:p>
    <w:p w:rsidR="00901658" w:rsidRDefault="00901658">
      <w:pPr>
        <w:spacing w:line="360" w:lineRule="auto"/>
        <w:rPr>
          <w:sz w:val="28"/>
          <w:szCs w:val="22"/>
        </w:rPr>
      </w:pPr>
    </w:p>
    <w:p w:rsidR="00901658" w:rsidRDefault="00901658">
      <w:pPr>
        <w:spacing w:line="360" w:lineRule="auto"/>
        <w:jc w:val="center"/>
        <w:rPr>
          <w:sz w:val="28"/>
          <w:szCs w:val="22"/>
        </w:rPr>
      </w:pPr>
    </w:p>
    <w:p w:rsidR="00901658" w:rsidRDefault="00037E70">
      <w:pPr>
        <w:spacing w:line="360" w:lineRule="auto"/>
        <w:jc w:val="center"/>
        <w:rPr>
          <w:color w:val="auto"/>
          <w:sz w:val="28"/>
          <w:szCs w:val="22"/>
        </w:rPr>
      </w:pPr>
      <w:r>
        <w:rPr>
          <w:color w:val="auto"/>
          <w:sz w:val="28"/>
          <w:szCs w:val="22"/>
        </w:rPr>
        <w:t>中国工程建设标准化协会标准</w:t>
      </w:r>
    </w:p>
    <w:p w:rsidR="00901658" w:rsidRDefault="00901658">
      <w:pPr>
        <w:spacing w:line="360" w:lineRule="auto"/>
        <w:jc w:val="center"/>
        <w:rPr>
          <w:sz w:val="28"/>
          <w:szCs w:val="28"/>
        </w:rPr>
      </w:pPr>
    </w:p>
    <w:p w:rsidR="00901658" w:rsidRDefault="00037E70">
      <w:pPr>
        <w:pStyle w:val="afd"/>
      </w:pPr>
      <w:r>
        <w:t>双冷源梯级空调系统设计标准</w:t>
      </w:r>
    </w:p>
    <w:p w:rsidR="00901658" w:rsidRDefault="00037E70">
      <w:pPr>
        <w:pStyle w:val="afd"/>
        <w:rPr>
          <w:rFonts w:eastAsia="宋体"/>
          <w:sz w:val="32"/>
          <w:szCs w:val="32"/>
        </w:rPr>
      </w:pPr>
      <w:r>
        <w:rPr>
          <w:rFonts w:eastAsia="宋体"/>
          <w:sz w:val="32"/>
          <w:szCs w:val="32"/>
        </w:rPr>
        <w:t>Design standard for double cold source cascade air conditioning system</w:t>
      </w:r>
    </w:p>
    <w:p w:rsidR="00901658" w:rsidRDefault="00901658">
      <w:pPr>
        <w:spacing w:line="360" w:lineRule="auto"/>
        <w:jc w:val="center"/>
        <w:rPr>
          <w:sz w:val="24"/>
          <w:szCs w:val="22"/>
        </w:rPr>
      </w:pPr>
    </w:p>
    <w:p w:rsidR="00901658" w:rsidRDefault="00037E70">
      <w:pPr>
        <w:spacing w:line="360" w:lineRule="auto"/>
        <w:jc w:val="center"/>
        <w:rPr>
          <w:b/>
          <w:color w:val="auto"/>
          <w:sz w:val="24"/>
        </w:rPr>
      </w:pPr>
      <w:r>
        <w:rPr>
          <w:b/>
          <w:color w:val="auto"/>
          <w:sz w:val="24"/>
        </w:rPr>
        <w:t>T/CECS *** -2023</w:t>
      </w:r>
    </w:p>
    <w:p w:rsidR="00901658" w:rsidRDefault="00901658">
      <w:pPr>
        <w:spacing w:line="360" w:lineRule="auto"/>
        <w:jc w:val="center"/>
        <w:rPr>
          <w:b/>
          <w:sz w:val="24"/>
          <w:szCs w:val="22"/>
        </w:rPr>
      </w:pPr>
    </w:p>
    <w:p w:rsidR="00901658" w:rsidRDefault="00901658">
      <w:pPr>
        <w:spacing w:line="360" w:lineRule="auto"/>
        <w:ind w:firstLineChars="1200" w:firstLine="2880"/>
        <w:rPr>
          <w:sz w:val="24"/>
          <w:szCs w:val="22"/>
        </w:rPr>
      </w:pPr>
    </w:p>
    <w:p w:rsidR="00901658" w:rsidRDefault="00901658">
      <w:pPr>
        <w:spacing w:line="360" w:lineRule="auto"/>
        <w:ind w:firstLineChars="1200" w:firstLine="2880"/>
        <w:rPr>
          <w:sz w:val="24"/>
          <w:szCs w:val="22"/>
        </w:rPr>
      </w:pPr>
    </w:p>
    <w:p w:rsidR="00901658" w:rsidRDefault="00901658">
      <w:pPr>
        <w:spacing w:line="360" w:lineRule="auto"/>
        <w:ind w:firstLineChars="1200" w:firstLine="2880"/>
        <w:rPr>
          <w:sz w:val="24"/>
          <w:szCs w:val="22"/>
        </w:rPr>
      </w:pPr>
    </w:p>
    <w:p w:rsidR="00901658" w:rsidRDefault="00901658">
      <w:pPr>
        <w:spacing w:line="360" w:lineRule="auto"/>
        <w:ind w:firstLineChars="1200" w:firstLine="2880"/>
        <w:rPr>
          <w:sz w:val="24"/>
          <w:szCs w:val="22"/>
        </w:rPr>
      </w:pPr>
    </w:p>
    <w:p w:rsidR="00901658" w:rsidRDefault="00037E70">
      <w:pPr>
        <w:spacing w:line="360" w:lineRule="auto"/>
        <w:ind w:firstLineChars="1200" w:firstLine="2520"/>
        <w:rPr>
          <w:color w:val="auto"/>
        </w:rPr>
      </w:pPr>
      <w:r>
        <w:rPr>
          <w:color w:val="auto"/>
        </w:rPr>
        <w:t>主编单位：浙江大学建筑设计研究院有限公司</w:t>
      </w:r>
    </w:p>
    <w:p w:rsidR="00901658" w:rsidRDefault="00037E70">
      <w:pPr>
        <w:spacing w:line="360" w:lineRule="auto"/>
        <w:ind w:firstLineChars="1700" w:firstLine="3570"/>
        <w:rPr>
          <w:color w:val="auto"/>
        </w:rPr>
      </w:pPr>
      <w:r>
        <w:rPr>
          <w:color w:val="auto"/>
        </w:rPr>
        <w:t>湖南大学设计研究院有限公司</w:t>
      </w:r>
    </w:p>
    <w:p w:rsidR="00901658" w:rsidRDefault="00037E70">
      <w:pPr>
        <w:spacing w:line="360" w:lineRule="auto"/>
        <w:ind w:firstLineChars="1200" w:firstLine="2520"/>
        <w:rPr>
          <w:color w:val="auto"/>
        </w:rPr>
      </w:pPr>
      <w:r>
        <w:rPr>
          <w:color w:val="auto"/>
        </w:rPr>
        <w:t>批准单位：</w:t>
      </w:r>
      <w:r>
        <w:rPr>
          <w:color w:val="auto"/>
        </w:rPr>
        <w:t>XXXXXXXXXX</w:t>
      </w:r>
      <w:r>
        <w:rPr>
          <w:color w:val="auto"/>
        </w:rPr>
        <w:t>协会</w:t>
      </w:r>
    </w:p>
    <w:p w:rsidR="00901658" w:rsidRDefault="00037E70">
      <w:pPr>
        <w:spacing w:line="360" w:lineRule="auto"/>
        <w:ind w:firstLineChars="1200" w:firstLine="2520"/>
        <w:rPr>
          <w:color w:val="auto"/>
        </w:rPr>
      </w:pPr>
      <w:r>
        <w:rPr>
          <w:color w:val="auto"/>
        </w:rPr>
        <w:t>施行日期：</w:t>
      </w:r>
      <w:r>
        <w:rPr>
          <w:color w:val="auto"/>
        </w:rPr>
        <w:t>20XX</w:t>
      </w:r>
      <w:r>
        <w:rPr>
          <w:color w:val="auto"/>
        </w:rPr>
        <w:t>年</w:t>
      </w:r>
      <w:r>
        <w:rPr>
          <w:color w:val="auto"/>
        </w:rPr>
        <w:t>××</w:t>
      </w:r>
      <w:r>
        <w:rPr>
          <w:color w:val="auto"/>
        </w:rPr>
        <w:t>月</w:t>
      </w:r>
      <w:r>
        <w:rPr>
          <w:color w:val="auto"/>
        </w:rPr>
        <w:t>××</w:t>
      </w:r>
      <w:r>
        <w:rPr>
          <w:color w:val="auto"/>
        </w:rPr>
        <w:t>日</w:t>
      </w:r>
    </w:p>
    <w:p w:rsidR="00901658" w:rsidRDefault="00901658">
      <w:pPr>
        <w:spacing w:line="360" w:lineRule="auto"/>
        <w:jc w:val="center"/>
        <w:rPr>
          <w:color w:val="auto"/>
          <w:sz w:val="24"/>
          <w:szCs w:val="22"/>
        </w:rPr>
      </w:pPr>
    </w:p>
    <w:p w:rsidR="00901658" w:rsidRDefault="00901658">
      <w:pPr>
        <w:spacing w:line="360" w:lineRule="auto"/>
        <w:jc w:val="center"/>
        <w:rPr>
          <w:color w:val="auto"/>
          <w:sz w:val="24"/>
          <w:szCs w:val="22"/>
        </w:rPr>
      </w:pPr>
    </w:p>
    <w:p w:rsidR="00901658" w:rsidRDefault="00901658">
      <w:pPr>
        <w:spacing w:line="360" w:lineRule="auto"/>
        <w:jc w:val="center"/>
        <w:rPr>
          <w:color w:val="auto"/>
          <w:sz w:val="24"/>
          <w:szCs w:val="22"/>
        </w:rPr>
      </w:pPr>
    </w:p>
    <w:p w:rsidR="00901658" w:rsidRDefault="00901658">
      <w:pPr>
        <w:spacing w:line="360" w:lineRule="auto"/>
        <w:jc w:val="center"/>
        <w:rPr>
          <w:color w:val="auto"/>
          <w:sz w:val="24"/>
          <w:szCs w:val="22"/>
        </w:rPr>
      </w:pPr>
    </w:p>
    <w:p w:rsidR="00901658" w:rsidRDefault="00901658">
      <w:pPr>
        <w:spacing w:line="360" w:lineRule="auto"/>
        <w:jc w:val="center"/>
        <w:rPr>
          <w:color w:val="auto"/>
          <w:sz w:val="24"/>
          <w:szCs w:val="22"/>
        </w:rPr>
      </w:pPr>
    </w:p>
    <w:p w:rsidR="00901658" w:rsidRDefault="00037E70">
      <w:pPr>
        <w:spacing w:line="360" w:lineRule="auto"/>
        <w:jc w:val="center"/>
        <w:rPr>
          <w:color w:val="auto"/>
        </w:rPr>
      </w:pPr>
      <w:r>
        <w:rPr>
          <w:color w:val="auto"/>
        </w:rPr>
        <w:t>XXXX</w:t>
      </w:r>
      <w:r>
        <w:rPr>
          <w:color w:val="auto"/>
        </w:rPr>
        <w:t>出版社</w:t>
      </w:r>
    </w:p>
    <w:p w:rsidR="00901658" w:rsidRDefault="00037E70">
      <w:pPr>
        <w:widowControl/>
        <w:adjustRightInd w:val="0"/>
        <w:snapToGrid w:val="0"/>
        <w:spacing w:line="360" w:lineRule="auto"/>
        <w:jc w:val="center"/>
        <w:rPr>
          <w:b/>
          <w:color w:val="auto"/>
          <w:kern w:val="44"/>
          <w:sz w:val="28"/>
        </w:rPr>
      </w:pPr>
      <w:r>
        <w:rPr>
          <w:color w:val="auto"/>
          <w:sz w:val="24"/>
          <w:szCs w:val="22"/>
        </w:rPr>
        <w:t xml:space="preserve">2023 </w:t>
      </w:r>
      <w:r>
        <w:rPr>
          <w:color w:val="auto"/>
          <w:sz w:val="24"/>
          <w:szCs w:val="22"/>
        </w:rPr>
        <w:t>北京</w:t>
      </w:r>
    </w:p>
    <w:p w:rsidR="00901658" w:rsidRDefault="00037E70">
      <w:pPr>
        <w:widowControl/>
        <w:jc w:val="left"/>
        <w:rPr>
          <w:b/>
          <w:kern w:val="44"/>
          <w:sz w:val="28"/>
        </w:rPr>
      </w:pPr>
      <w:r>
        <w:rPr>
          <w:b/>
          <w:kern w:val="44"/>
          <w:sz w:val="28"/>
        </w:rPr>
        <w:br w:type="page"/>
      </w:r>
    </w:p>
    <w:p w:rsidR="00901658" w:rsidRDefault="00901658">
      <w:pPr>
        <w:widowControl/>
        <w:adjustRightInd w:val="0"/>
        <w:snapToGrid w:val="0"/>
        <w:spacing w:line="360" w:lineRule="auto"/>
        <w:jc w:val="center"/>
        <w:rPr>
          <w:b/>
          <w:kern w:val="44"/>
          <w:sz w:val="28"/>
        </w:rPr>
        <w:sectPr w:rsidR="00901658">
          <w:footerReference w:type="default" r:id="rId11"/>
          <w:type w:val="continuous"/>
          <w:pgSz w:w="11906" w:h="16838"/>
          <w:pgMar w:top="1440" w:right="1800" w:bottom="1440" w:left="1800" w:header="851" w:footer="992" w:gutter="0"/>
          <w:cols w:space="720"/>
          <w:docGrid w:type="lines" w:linePitch="312"/>
        </w:sectPr>
      </w:pPr>
    </w:p>
    <w:bookmarkEnd w:id="0"/>
    <w:p w:rsidR="00901658" w:rsidRDefault="00037E70">
      <w:pPr>
        <w:widowControl/>
        <w:adjustRightInd w:val="0"/>
        <w:snapToGrid w:val="0"/>
        <w:spacing w:line="360" w:lineRule="auto"/>
        <w:jc w:val="center"/>
        <w:rPr>
          <w:b/>
          <w:color w:val="auto"/>
          <w:kern w:val="2"/>
          <w:sz w:val="24"/>
          <w:szCs w:val="24"/>
        </w:rPr>
      </w:pPr>
      <w:r>
        <w:rPr>
          <w:b/>
          <w:color w:val="auto"/>
          <w:kern w:val="44"/>
          <w:sz w:val="28"/>
          <w:szCs w:val="24"/>
        </w:rPr>
        <w:lastRenderedPageBreak/>
        <w:t>前</w:t>
      </w:r>
      <w:r>
        <w:rPr>
          <w:b/>
          <w:color w:val="auto"/>
          <w:kern w:val="44"/>
          <w:sz w:val="28"/>
          <w:szCs w:val="24"/>
        </w:rPr>
        <w:t xml:space="preserve">  </w:t>
      </w:r>
      <w:r>
        <w:rPr>
          <w:b/>
          <w:color w:val="auto"/>
          <w:kern w:val="44"/>
          <w:sz w:val="28"/>
          <w:szCs w:val="24"/>
        </w:rPr>
        <w:t>言</w:t>
      </w:r>
    </w:p>
    <w:p w:rsidR="00901658" w:rsidRDefault="00037E70">
      <w:pPr>
        <w:spacing w:line="360" w:lineRule="auto"/>
        <w:ind w:firstLineChars="200" w:firstLine="480"/>
        <w:rPr>
          <w:color w:val="auto"/>
          <w:sz w:val="24"/>
          <w:szCs w:val="24"/>
        </w:rPr>
      </w:pPr>
      <w:r>
        <w:rPr>
          <w:color w:val="auto"/>
          <w:sz w:val="24"/>
          <w:szCs w:val="24"/>
        </w:rPr>
        <w:t>根据中国工程建设标准化协会《关于印发</w:t>
      </w:r>
      <w:r>
        <w:rPr>
          <w:color w:val="auto"/>
          <w:sz w:val="24"/>
          <w:szCs w:val="24"/>
        </w:rPr>
        <w:t>&lt;2020</w:t>
      </w:r>
      <w:r>
        <w:rPr>
          <w:color w:val="auto"/>
          <w:sz w:val="24"/>
          <w:szCs w:val="24"/>
        </w:rPr>
        <w:t>年第二批协会标准制订、修订计划</w:t>
      </w:r>
      <w:r>
        <w:rPr>
          <w:color w:val="auto"/>
          <w:sz w:val="24"/>
          <w:szCs w:val="24"/>
        </w:rPr>
        <w:t>&gt;</w:t>
      </w:r>
      <w:r>
        <w:rPr>
          <w:color w:val="auto"/>
          <w:sz w:val="24"/>
          <w:szCs w:val="24"/>
        </w:rPr>
        <w:t>的通知》（建标协字</w:t>
      </w:r>
      <w:r>
        <w:rPr>
          <w:color w:val="auto"/>
          <w:sz w:val="24"/>
          <w:szCs w:val="24"/>
        </w:rPr>
        <w:t>[2020]23</w:t>
      </w:r>
      <w:r>
        <w:rPr>
          <w:color w:val="auto"/>
          <w:sz w:val="24"/>
          <w:szCs w:val="24"/>
        </w:rPr>
        <w:t>号）的要求，标准编制组经深入调查研究，认真总结实践经验，参考国内外先进标准，并在广泛征求意见的基础上，制定本标准。</w:t>
      </w:r>
    </w:p>
    <w:p w:rsidR="00901658" w:rsidRDefault="00037E70">
      <w:pPr>
        <w:spacing w:line="360" w:lineRule="auto"/>
        <w:ind w:firstLineChars="200" w:firstLine="480"/>
        <w:rPr>
          <w:color w:val="auto"/>
          <w:sz w:val="24"/>
          <w:szCs w:val="24"/>
        </w:rPr>
      </w:pPr>
      <w:r>
        <w:rPr>
          <w:color w:val="auto"/>
          <w:sz w:val="24"/>
          <w:szCs w:val="24"/>
        </w:rPr>
        <w:t>本标准共分</w:t>
      </w:r>
      <w:r>
        <w:rPr>
          <w:color w:val="auto"/>
          <w:sz w:val="24"/>
          <w:szCs w:val="24"/>
        </w:rPr>
        <w:t>8</w:t>
      </w:r>
      <w:r>
        <w:rPr>
          <w:color w:val="auto"/>
          <w:sz w:val="24"/>
          <w:szCs w:val="24"/>
        </w:rPr>
        <w:t>章和</w:t>
      </w:r>
      <w:r>
        <w:rPr>
          <w:color w:val="auto"/>
          <w:sz w:val="24"/>
          <w:szCs w:val="24"/>
        </w:rPr>
        <w:t>6</w:t>
      </w:r>
      <w:r>
        <w:rPr>
          <w:color w:val="auto"/>
          <w:sz w:val="24"/>
          <w:szCs w:val="24"/>
        </w:rPr>
        <w:t>个附录，主要内容包括：总则、术语、基本规定、冷热源系统、冷冻水系统、末端风系统、冷却水系统和数字管理系统等。</w:t>
      </w:r>
    </w:p>
    <w:p w:rsidR="00901658" w:rsidRDefault="00037E70">
      <w:pPr>
        <w:spacing w:line="360" w:lineRule="auto"/>
        <w:ind w:firstLineChars="200" w:firstLine="480"/>
        <w:rPr>
          <w:color w:val="auto"/>
          <w:sz w:val="24"/>
          <w:szCs w:val="24"/>
        </w:rPr>
      </w:pPr>
      <w:r>
        <w:rPr>
          <w:color w:val="auto"/>
          <w:sz w:val="24"/>
          <w:szCs w:val="24"/>
        </w:rPr>
        <w:t>本标准的某些内容可能直接或间接涉及专利，本规程的发布机构不承担识别这些专利的责任。</w:t>
      </w:r>
    </w:p>
    <w:p w:rsidR="00901658" w:rsidRDefault="00037E70">
      <w:pPr>
        <w:spacing w:line="360" w:lineRule="auto"/>
        <w:ind w:firstLineChars="200" w:firstLine="480"/>
        <w:rPr>
          <w:color w:val="auto"/>
          <w:sz w:val="24"/>
          <w:szCs w:val="24"/>
        </w:rPr>
      </w:pPr>
      <w:r>
        <w:rPr>
          <w:color w:val="auto"/>
          <w:sz w:val="24"/>
          <w:szCs w:val="24"/>
        </w:rPr>
        <w:t>本标准由中国工程建设标准化协会建筑环境与节能专业委员会归口管理，由浙江大学建筑设计研究院有限公司负责具体技术内容的解释。在执行过程中，如有意见或建议，请反馈给浙江大学建筑设计研究院有限公司（地址：浙江省杭州市西湖区天目山路</w:t>
      </w:r>
      <w:r>
        <w:rPr>
          <w:color w:val="auto"/>
          <w:sz w:val="24"/>
          <w:szCs w:val="24"/>
        </w:rPr>
        <w:t>148</w:t>
      </w:r>
      <w:r>
        <w:rPr>
          <w:color w:val="auto"/>
          <w:sz w:val="24"/>
          <w:szCs w:val="24"/>
        </w:rPr>
        <w:t>号；邮政编码：</w:t>
      </w:r>
      <w:r>
        <w:rPr>
          <w:color w:val="auto"/>
          <w:sz w:val="24"/>
          <w:szCs w:val="24"/>
        </w:rPr>
        <w:t>310027</w:t>
      </w:r>
      <w:r>
        <w:rPr>
          <w:color w:val="auto"/>
          <w:sz w:val="24"/>
          <w:szCs w:val="24"/>
        </w:rPr>
        <w:t>；</w:t>
      </w:r>
      <w:hyperlink r:id="rId12" w:history="1">
        <w:r>
          <w:rPr>
            <w:rStyle w:val="af7"/>
            <w:sz w:val="24"/>
            <w:szCs w:val="24"/>
          </w:rPr>
          <w:t>邮箱</w:t>
        </w:r>
        <w:r>
          <w:rPr>
            <w:rStyle w:val="af7"/>
            <w:sz w:val="24"/>
            <w:szCs w:val="24"/>
          </w:rPr>
          <w:t>63880109@qq.com</w:t>
        </w:r>
      </w:hyperlink>
      <w:r>
        <w:rPr>
          <w:color w:val="auto"/>
          <w:sz w:val="24"/>
          <w:szCs w:val="24"/>
        </w:rPr>
        <w:t>）。</w:t>
      </w:r>
    </w:p>
    <w:p w:rsidR="00901658" w:rsidRDefault="00037E70">
      <w:pPr>
        <w:spacing w:line="360" w:lineRule="auto"/>
        <w:ind w:firstLineChars="200" w:firstLine="480"/>
        <w:rPr>
          <w:color w:val="auto"/>
          <w:sz w:val="24"/>
          <w:szCs w:val="24"/>
        </w:rPr>
      </w:pPr>
      <w:r>
        <w:rPr>
          <w:color w:val="auto"/>
          <w:sz w:val="24"/>
          <w:szCs w:val="24"/>
        </w:rPr>
        <w:t>主编单位：浙江大学建筑设计研究院有限公司</w:t>
      </w:r>
    </w:p>
    <w:p w:rsidR="00901658" w:rsidRDefault="00037E70">
      <w:pPr>
        <w:spacing w:line="360" w:lineRule="auto"/>
        <w:ind w:firstLineChars="700" w:firstLine="1680"/>
        <w:rPr>
          <w:color w:val="auto"/>
          <w:sz w:val="24"/>
          <w:szCs w:val="24"/>
        </w:rPr>
      </w:pPr>
      <w:r>
        <w:rPr>
          <w:color w:val="auto"/>
          <w:sz w:val="24"/>
          <w:szCs w:val="24"/>
        </w:rPr>
        <w:t>湖南大学设计研究院有限公司</w:t>
      </w:r>
    </w:p>
    <w:p w:rsidR="00901658" w:rsidRDefault="00037E70">
      <w:pPr>
        <w:spacing w:line="360" w:lineRule="auto"/>
        <w:ind w:firstLineChars="200" w:firstLine="480"/>
        <w:rPr>
          <w:color w:val="auto"/>
          <w:sz w:val="24"/>
          <w:szCs w:val="24"/>
        </w:rPr>
      </w:pPr>
      <w:r>
        <w:rPr>
          <w:color w:val="auto"/>
          <w:sz w:val="24"/>
          <w:szCs w:val="24"/>
        </w:rPr>
        <w:t>参编单位：</w:t>
      </w:r>
      <w:r>
        <w:rPr>
          <w:color w:val="auto"/>
          <w:sz w:val="24"/>
          <w:szCs w:val="24"/>
        </w:rPr>
        <w:t xml:space="preserve"> </w:t>
      </w:r>
    </w:p>
    <w:p w:rsidR="00901658" w:rsidRDefault="00037E70">
      <w:pPr>
        <w:spacing w:line="360" w:lineRule="auto"/>
        <w:ind w:firstLineChars="200" w:firstLine="480"/>
        <w:rPr>
          <w:color w:val="auto"/>
          <w:sz w:val="24"/>
          <w:szCs w:val="24"/>
        </w:rPr>
      </w:pPr>
      <w:r>
        <w:rPr>
          <w:color w:val="auto"/>
          <w:sz w:val="24"/>
          <w:szCs w:val="24"/>
        </w:rPr>
        <w:t>主要起草人：</w:t>
      </w:r>
      <w:r>
        <w:rPr>
          <w:color w:val="auto"/>
          <w:sz w:val="24"/>
          <w:szCs w:val="24"/>
        </w:rPr>
        <w:t xml:space="preserve"> </w:t>
      </w:r>
    </w:p>
    <w:p w:rsidR="00901658" w:rsidRDefault="00037E70">
      <w:pPr>
        <w:spacing w:line="360" w:lineRule="auto"/>
        <w:ind w:firstLineChars="200" w:firstLine="480"/>
        <w:rPr>
          <w:color w:val="auto"/>
          <w:sz w:val="24"/>
        </w:rPr>
      </w:pPr>
      <w:r>
        <w:rPr>
          <w:color w:val="auto"/>
          <w:sz w:val="24"/>
          <w:szCs w:val="24"/>
        </w:rPr>
        <w:t>主要审查人：</w:t>
      </w:r>
      <w:r>
        <w:rPr>
          <w:color w:val="auto"/>
          <w:sz w:val="24"/>
        </w:rPr>
        <w:t xml:space="preserve"> </w:t>
      </w:r>
    </w:p>
    <w:p w:rsidR="00901658" w:rsidRDefault="00037E70">
      <w:pPr>
        <w:widowControl/>
        <w:jc w:val="left"/>
        <w:rPr>
          <w:color w:val="auto"/>
          <w:sz w:val="24"/>
        </w:rPr>
      </w:pPr>
      <w:r>
        <w:rPr>
          <w:color w:val="auto"/>
          <w:sz w:val="24"/>
        </w:rPr>
        <w:br w:type="page"/>
      </w:r>
    </w:p>
    <w:p w:rsidR="00901658" w:rsidRDefault="00037E70">
      <w:pPr>
        <w:pStyle w:val="Default"/>
        <w:spacing w:after="240"/>
        <w:jc w:val="center"/>
        <w:rPr>
          <w:rFonts w:ascii="Times New Roman" w:eastAsia="黑体" w:hAnsi="Times New Roman" w:cs="Times New Roman"/>
          <w:bCs/>
          <w:color w:val="auto"/>
          <w:sz w:val="36"/>
          <w:szCs w:val="32"/>
        </w:rPr>
      </w:pPr>
      <w:r>
        <w:rPr>
          <w:rFonts w:ascii="Times New Roman" w:eastAsia="黑体" w:hAnsi="Times New Roman" w:cs="Times New Roman"/>
          <w:bCs/>
          <w:color w:val="auto"/>
          <w:sz w:val="36"/>
          <w:szCs w:val="32"/>
        </w:rPr>
        <w:lastRenderedPageBreak/>
        <w:t>目</w:t>
      </w:r>
      <w:r>
        <w:rPr>
          <w:rFonts w:ascii="Times New Roman" w:eastAsia="黑体" w:hAnsi="Times New Roman" w:cs="Times New Roman"/>
          <w:bCs/>
          <w:color w:val="auto"/>
          <w:sz w:val="36"/>
          <w:szCs w:val="32"/>
        </w:rPr>
        <w:t xml:space="preserve"> </w:t>
      </w:r>
      <w:r>
        <w:rPr>
          <w:rFonts w:ascii="Times New Roman" w:eastAsia="黑体" w:hAnsi="Times New Roman" w:cs="Times New Roman"/>
          <w:bCs/>
          <w:color w:val="auto"/>
          <w:sz w:val="36"/>
          <w:szCs w:val="32"/>
        </w:rPr>
        <w:t>次</w:t>
      </w:r>
    </w:p>
    <w:p w:rsidR="00901658" w:rsidRDefault="00037E70">
      <w:pPr>
        <w:pStyle w:val="13"/>
        <w:rPr>
          <w:rFonts w:ascii="Times New Roman" w:hAnsi="Times New Roman"/>
          <w:color w:val="000000" w:themeColor="text1"/>
          <w:kern w:val="2"/>
          <w:szCs w:val="22"/>
        </w:rPr>
      </w:pP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hyperlink w:anchor="_Toc86055334" w:history="1">
        <w:r>
          <w:rPr>
            <w:rStyle w:val="af7"/>
            <w:rFonts w:ascii="Times New Roman" w:hAnsi="Times New Roman"/>
            <w:color w:val="000000" w:themeColor="text1"/>
          </w:rPr>
          <w:t xml:space="preserve">1 </w:t>
        </w:r>
        <w:r>
          <w:rPr>
            <w:rStyle w:val="af7"/>
            <w:rFonts w:ascii="Times New Roman" w:hAnsi="Times New Roman"/>
            <w:color w:val="000000" w:themeColor="text1"/>
          </w:rPr>
          <w:t>总则</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_Toc86055334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35" w:history="1">
        <w:r>
          <w:rPr>
            <w:rStyle w:val="af7"/>
            <w:rFonts w:ascii="Times New Roman" w:hAnsi="Times New Roman"/>
            <w:color w:val="000000" w:themeColor="text1"/>
          </w:rPr>
          <w:t xml:space="preserve">2 </w:t>
        </w:r>
        <w:r>
          <w:rPr>
            <w:rStyle w:val="af7"/>
            <w:rFonts w:ascii="Times New Roman" w:hAnsi="Times New Roman"/>
            <w:color w:val="000000" w:themeColor="text1"/>
          </w:rPr>
          <w:t>术语</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_Toc86055335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2</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36" w:history="1">
        <w:r>
          <w:rPr>
            <w:rStyle w:val="af7"/>
            <w:rFonts w:ascii="Times New Roman" w:hAnsi="Times New Roman"/>
            <w:color w:val="000000" w:themeColor="text1"/>
          </w:rPr>
          <w:t xml:space="preserve">3 </w:t>
        </w:r>
        <w:r>
          <w:rPr>
            <w:rStyle w:val="af7"/>
            <w:rFonts w:ascii="Times New Roman" w:hAnsi="Times New Roman"/>
            <w:color w:val="000000" w:themeColor="text1"/>
          </w:rPr>
          <w:t>基本规定</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_Toc86055336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37" w:history="1">
        <w:r>
          <w:rPr>
            <w:rStyle w:val="af7"/>
            <w:rFonts w:ascii="Times New Roman" w:hAnsi="Times New Roman"/>
            <w:color w:val="000000" w:themeColor="text1"/>
          </w:rPr>
          <w:t xml:space="preserve">4 </w:t>
        </w:r>
        <w:r>
          <w:rPr>
            <w:rStyle w:val="af7"/>
            <w:rFonts w:ascii="Times New Roman" w:hAnsi="Times New Roman"/>
            <w:color w:val="000000" w:themeColor="text1"/>
          </w:rPr>
          <w:t>冷热源系统</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_Toc86055337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38" w:history="1">
        <w:r>
          <w:rPr>
            <w:rStyle w:val="af7"/>
            <w:color w:val="000000" w:themeColor="text1"/>
          </w:rPr>
          <w:t xml:space="preserve">4.1 </w:t>
        </w:r>
        <w:r>
          <w:rPr>
            <w:rStyle w:val="af7"/>
            <w:color w:val="000000" w:themeColor="text1"/>
          </w:rPr>
          <w:t>一般规定</w:t>
        </w:r>
        <w:r>
          <w:rPr>
            <w:color w:val="000000" w:themeColor="text1"/>
          </w:rPr>
          <w:tab/>
        </w:r>
        <w:r>
          <w:rPr>
            <w:color w:val="000000" w:themeColor="text1"/>
          </w:rPr>
          <w:fldChar w:fldCharType="begin"/>
        </w:r>
        <w:r>
          <w:rPr>
            <w:color w:val="000000" w:themeColor="text1"/>
          </w:rPr>
          <w:instrText xml:space="preserve"> PAGEREF _Toc86055338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901658" w:rsidRDefault="00037E70">
      <w:pPr>
        <w:pStyle w:val="20"/>
        <w:rPr>
          <w:color w:val="000000" w:themeColor="text1"/>
        </w:rPr>
      </w:pPr>
      <w:hyperlink w:anchor="_Toc86055339" w:history="1">
        <w:r>
          <w:rPr>
            <w:rStyle w:val="af7"/>
            <w:color w:val="000000" w:themeColor="text1"/>
          </w:rPr>
          <w:t xml:space="preserve">4.2 </w:t>
        </w:r>
        <w:r>
          <w:rPr>
            <w:rStyle w:val="af7"/>
            <w:color w:val="000000" w:themeColor="text1"/>
          </w:rPr>
          <w:t>双冷源梯级空调系统冷源的当量能效系数评价等级</w:t>
        </w:r>
        <w:r>
          <w:rPr>
            <w:color w:val="000000" w:themeColor="text1"/>
          </w:rPr>
          <w:tab/>
        </w:r>
        <w:r>
          <w:rPr>
            <w:color w:val="000000" w:themeColor="text1"/>
          </w:rPr>
          <w:fldChar w:fldCharType="begin"/>
        </w:r>
        <w:r>
          <w:rPr>
            <w:color w:val="000000" w:themeColor="text1"/>
          </w:rPr>
          <w:instrText xml:space="preserve"> PAGEREF _Toc86055339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901658" w:rsidRDefault="00037E70">
      <w:pPr>
        <w:pStyle w:val="20"/>
        <w:rPr>
          <w:color w:val="000000" w:themeColor="text1"/>
        </w:rPr>
      </w:pPr>
      <w:hyperlink w:anchor="_Toc86055339" w:history="1">
        <w:r>
          <w:rPr>
            <w:rStyle w:val="af7"/>
            <w:color w:val="000000" w:themeColor="text1"/>
          </w:rPr>
          <w:t xml:space="preserve">4.3 </w:t>
        </w:r>
        <w:r>
          <w:rPr>
            <w:rStyle w:val="af7"/>
            <w:color w:val="000000" w:themeColor="text1"/>
          </w:rPr>
          <w:t>双冷源温湿解耦的空调系统冷源</w:t>
        </w:r>
        <w:r>
          <w:rPr>
            <w:color w:val="000000" w:themeColor="text1"/>
          </w:rPr>
          <w:tab/>
        </w:r>
        <w:r>
          <w:rPr>
            <w:color w:val="000000" w:themeColor="text1"/>
          </w:rPr>
          <w:fldChar w:fldCharType="begin"/>
        </w:r>
        <w:r>
          <w:rPr>
            <w:color w:val="000000" w:themeColor="text1"/>
          </w:rPr>
          <w:instrText xml:space="preserve"> PAGEREF _Toc86055339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901658" w:rsidRDefault="00037E70">
      <w:pPr>
        <w:pStyle w:val="20"/>
        <w:rPr>
          <w:color w:val="000000" w:themeColor="text1"/>
        </w:rPr>
      </w:pPr>
      <w:hyperlink w:anchor="_Toc86055339" w:history="1">
        <w:r>
          <w:rPr>
            <w:rStyle w:val="af7"/>
            <w:color w:val="000000" w:themeColor="text1"/>
          </w:rPr>
          <w:t xml:space="preserve">4.4 </w:t>
        </w:r>
        <w:r>
          <w:rPr>
            <w:rStyle w:val="af7"/>
            <w:color w:val="000000" w:themeColor="text1"/>
          </w:rPr>
          <w:t>双冷源梯度利用的空调系统热源</w:t>
        </w:r>
        <w:r>
          <w:rPr>
            <w:color w:val="000000" w:themeColor="text1"/>
          </w:rPr>
          <w:tab/>
        </w:r>
        <w:r>
          <w:rPr>
            <w:color w:val="000000" w:themeColor="text1"/>
          </w:rPr>
          <w:fldChar w:fldCharType="begin"/>
        </w:r>
        <w:r>
          <w:rPr>
            <w:color w:val="000000" w:themeColor="text1"/>
          </w:rPr>
          <w:instrText xml:space="preserve"> PAGEREF _Toc86055339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40" w:history="1">
        <w:r>
          <w:rPr>
            <w:rStyle w:val="af7"/>
            <w:rFonts w:ascii="Times New Roman" w:hAnsi="Times New Roman"/>
            <w:color w:val="000000" w:themeColor="text1"/>
          </w:rPr>
          <w:t xml:space="preserve">5 </w:t>
        </w:r>
        <w:r>
          <w:rPr>
            <w:rStyle w:val="af7"/>
            <w:rFonts w:ascii="Times New Roman" w:hAnsi="Times New Roman"/>
            <w:color w:val="000000" w:themeColor="text1"/>
          </w:rPr>
          <w:t>冷冻水系统</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_Toc86055340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6</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41" w:history="1">
        <w:r>
          <w:rPr>
            <w:rStyle w:val="af7"/>
            <w:color w:val="000000" w:themeColor="text1"/>
          </w:rPr>
          <w:t xml:space="preserve">5.1 </w:t>
        </w:r>
        <w:r>
          <w:rPr>
            <w:rStyle w:val="af7"/>
            <w:color w:val="000000" w:themeColor="text1"/>
          </w:rPr>
          <w:t>一般规定</w:t>
        </w:r>
        <w:r>
          <w:rPr>
            <w:color w:val="000000" w:themeColor="text1"/>
          </w:rPr>
          <w:tab/>
        </w:r>
        <w:r>
          <w:rPr>
            <w:color w:val="000000" w:themeColor="text1"/>
          </w:rPr>
          <w:fldChar w:fldCharType="begin"/>
        </w:r>
        <w:r>
          <w:rPr>
            <w:color w:val="000000" w:themeColor="text1"/>
          </w:rPr>
          <w:instrText xml:space="preserve"> PAGEREF _Toc86055341 \h </w:instrText>
        </w:r>
        <w:r>
          <w:rPr>
            <w:color w:val="000000" w:themeColor="text1"/>
          </w:rPr>
        </w:r>
        <w:r>
          <w:rPr>
            <w:color w:val="000000" w:themeColor="text1"/>
          </w:rPr>
          <w:fldChar w:fldCharType="separate"/>
        </w:r>
        <w:r>
          <w:rPr>
            <w:color w:val="000000" w:themeColor="text1"/>
          </w:rPr>
          <w:t>6</w:t>
        </w:r>
        <w:r>
          <w:rPr>
            <w:color w:val="000000" w:themeColor="text1"/>
          </w:rPr>
          <w:fldChar w:fldCharType="end"/>
        </w:r>
      </w:hyperlink>
    </w:p>
    <w:p w:rsidR="00901658" w:rsidRDefault="00037E70">
      <w:pPr>
        <w:pStyle w:val="20"/>
        <w:rPr>
          <w:color w:val="000000" w:themeColor="text1"/>
          <w:kern w:val="2"/>
          <w:szCs w:val="22"/>
        </w:rPr>
      </w:pPr>
      <w:hyperlink w:anchor="_Toc86055342" w:history="1">
        <w:r>
          <w:rPr>
            <w:rStyle w:val="af7"/>
            <w:color w:val="000000" w:themeColor="text1"/>
          </w:rPr>
          <w:t xml:space="preserve">5.2 </w:t>
        </w:r>
        <w:r>
          <w:rPr>
            <w:rStyle w:val="af7"/>
            <w:color w:val="000000" w:themeColor="text1"/>
          </w:rPr>
          <w:t>双冷源温湿耦合的冷冻水输送系统</w:t>
        </w:r>
        <w:r>
          <w:rPr>
            <w:color w:val="000000" w:themeColor="text1"/>
          </w:rPr>
          <w:tab/>
        </w:r>
        <w:r>
          <w:rPr>
            <w:color w:val="000000" w:themeColor="text1"/>
          </w:rPr>
          <w:fldChar w:fldCharType="begin"/>
        </w:r>
        <w:r>
          <w:rPr>
            <w:color w:val="000000" w:themeColor="text1"/>
          </w:rPr>
          <w:instrText xml:space="preserve"> PAGEREF _Toc86055342 \h </w:instrText>
        </w:r>
        <w:r>
          <w:rPr>
            <w:color w:val="000000" w:themeColor="text1"/>
          </w:rPr>
        </w:r>
        <w:r>
          <w:rPr>
            <w:color w:val="000000" w:themeColor="text1"/>
          </w:rPr>
          <w:fldChar w:fldCharType="separate"/>
        </w:r>
        <w:r>
          <w:rPr>
            <w:color w:val="000000" w:themeColor="text1"/>
          </w:rPr>
          <w:t>6</w:t>
        </w:r>
        <w:r>
          <w:rPr>
            <w:color w:val="000000" w:themeColor="text1"/>
          </w:rPr>
          <w:fldChar w:fldCharType="end"/>
        </w:r>
      </w:hyperlink>
    </w:p>
    <w:p w:rsidR="00901658" w:rsidRDefault="00037E70">
      <w:pPr>
        <w:pStyle w:val="20"/>
        <w:rPr>
          <w:color w:val="000000" w:themeColor="text1"/>
          <w:kern w:val="2"/>
          <w:szCs w:val="22"/>
        </w:rPr>
      </w:pPr>
      <w:hyperlink w:anchor="_Toc86055343" w:history="1">
        <w:r>
          <w:rPr>
            <w:rStyle w:val="af7"/>
            <w:color w:val="000000" w:themeColor="text1"/>
          </w:rPr>
          <w:t xml:space="preserve">5.3 </w:t>
        </w:r>
        <w:r>
          <w:rPr>
            <w:rStyle w:val="af7"/>
            <w:color w:val="000000" w:themeColor="text1"/>
          </w:rPr>
          <w:t>双冷源温湿解耦的冷冻水输送系统</w:t>
        </w:r>
        <w:r>
          <w:rPr>
            <w:color w:val="000000" w:themeColor="text1"/>
          </w:rPr>
          <w:tab/>
        </w:r>
        <w:r>
          <w:rPr>
            <w:color w:val="000000" w:themeColor="text1"/>
          </w:rPr>
          <w:fldChar w:fldCharType="begin"/>
        </w:r>
        <w:r>
          <w:rPr>
            <w:color w:val="000000" w:themeColor="text1"/>
          </w:rPr>
          <w:instrText xml:space="preserve"> PAGEREF _Toc86055343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56" w:history="1">
        <w:r>
          <w:rPr>
            <w:rStyle w:val="af7"/>
            <w:rFonts w:ascii="Times New Roman" w:hAnsi="Times New Roman"/>
            <w:color w:val="000000" w:themeColor="text1"/>
          </w:rPr>
          <w:t xml:space="preserve">6 </w:t>
        </w:r>
        <w:r>
          <w:rPr>
            <w:rStyle w:val="af7"/>
            <w:rFonts w:ascii="Times New Roman" w:hAnsi="Times New Roman"/>
            <w:color w:val="000000" w:themeColor="text1"/>
          </w:rPr>
          <w:t>末端风系统</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6.1 </w:t>
        </w:r>
        <w:r>
          <w:rPr>
            <w:rStyle w:val="af7"/>
            <w:color w:val="000000" w:themeColor="text1"/>
          </w:rPr>
          <w:t>一般规定</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kern w:val="2"/>
          <w:szCs w:val="22"/>
        </w:rPr>
      </w:pPr>
      <w:hyperlink w:anchor="_Toc86055358" w:history="1">
        <w:r>
          <w:rPr>
            <w:rStyle w:val="af7"/>
            <w:color w:val="000000" w:themeColor="text1"/>
          </w:rPr>
          <w:t xml:space="preserve">6.2 </w:t>
        </w:r>
        <w:r>
          <w:rPr>
            <w:rStyle w:val="af7"/>
            <w:color w:val="000000" w:themeColor="text1"/>
          </w:rPr>
          <w:t>温湿合的空气处理过程</w:t>
        </w:r>
        <w:r>
          <w:rPr>
            <w:color w:val="000000" w:themeColor="text1"/>
          </w:rPr>
          <w:tab/>
        </w:r>
        <w:r>
          <w:rPr>
            <w:color w:val="000000" w:themeColor="text1"/>
          </w:rPr>
          <w:fldChar w:fldCharType="begin"/>
        </w:r>
        <w:r>
          <w:rPr>
            <w:color w:val="000000" w:themeColor="text1"/>
          </w:rPr>
          <w:instrText xml:space="preserve"> PAGEREF _Toc86055358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rPr>
      </w:pPr>
      <w:hyperlink w:anchor="_Toc86055359" w:history="1">
        <w:r>
          <w:rPr>
            <w:rStyle w:val="af7"/>
            <w:color w:val="000000" w:themeColor="text1"/>
          </w:rPr>
          <w:t xml:space="preserve">6.3 </w:t>
        </w:r>
        <w:r>
          <w:rPr>
            <w:rStyle w:val="af7"/>
            <w:color w:val="000000" w:themeColor="text1"/>
          </w:rPr>
          <w:t>温湿解耦的空气处理过程</w:t>
        </w:r>
        <w:r>
          <w:rPr>
            <w:color w:val="000000" w:themeColor="text1"/>
          </w:rPr>
          <w:tab/>
        </w:r>
        <w:r>
          <w:rPr>
            <w:color w:val="000000" w:themeColor="text1"/>
          </w:rPr>
          <w:fldChar w:fldCharType="begin"/>
        </w:r>
        <w:r>
          <w:rPr>
            <w:color w:val="000000" w:themeColor="text1"/>
          </w:rPr>
          <w:instrText xml:space="preserve"> PAGEREF _Toc86055359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56" w:history="1">
        <w:r>
          <w:rPr>
            <w:rStyle w:val="af7"/>
            <w:rFonts w:ascii="Times New Roman" w:hAnsi="Times New Roman"/>
            <w:color w:val="000000" w:themeColor="text1"/>
          </w:rPr>
          <w:t xml:space="preserve">7 </w:t>
        </w:r>
        <w:r>
          <w:rPr>
            <w:rStyle w:val="af7"/>
            <w:rFonts w:ascii="Times New Roman" w:hAnsi="Times New Roman"/>
            <w:color w:val="000000" w:themeColor="text1"/>
          </w:rPr>
          <w:t>冷却水系统</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7.1 </w:t>
        </w:r>
        <w:r>
          <w:rPr>
            <w:rStyle w:val="af7"/>
            <w:color w:val="000000" w:themeColor="text1"/>
          </w:rPr>
          <w:t>一般规定</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kern w:val="2"/>
          <w:szCs w:val="22"/>
        </w:rPr>
      </w:pPr>
      <w:hyperlink w:anchor="_Toc86055358" w:history="1">
        <w:r>
          <w:rPr>
            <w:rStyle w:val="af7"/>
            <w:color w:val="000000" w:themeColor="text1"/>
          </w:rPr>
          <w:t xml:space="preserve">7.2 </w:t>
        </w:r>
        <w:r>
          <w:rPr>
            <w:rStyle w:val="af7"/>
            <w:color w:val="000000" w:themeColor="text1"/>
          </w:rPr>
          <w:t>冷却水系统</w:t>
        </w:r>
        <w:r>
          <w:rPr>
            <w:color w:val="000000" w:themeColor="text1"/>
          </w:rPr>
          <w:tab/>
        </w:r>
        <w:r>
          <w:rPr>
            <w:color w:val="000000" w:themeColor="text1"/>
          </w:rPr>
          <w:fldChar w:fldCharType="begin"/>
        </w:r>
        <w:r>
          <w:rPr>
            <w:color w:val="000000" w:themeColor="text1"/>
          </w:rPr>
          <w:instrText xml:space="preserve"> PAGEREF _Toc86055358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56" w:history="1">
        <w:r>
          <w:rPr>
            <w:rStyle w:val="af7"/>
            <w:rFonts w:ascii="Times New Roman" w:hAnsi="Times New Roman"/>
            <w:color w:val="000000" w:themeColor="text1"/>
          </w:rPr>
          <w:t xml:space="preserve">8 </w:t>
        </w:r>
        <w:r>
          <w:rPr>
            <w:rStyle w:val="af7"/>
            <w:rFonts w:ascii="Times New Roman" w:hAnsi="Times New Roman"/>
            <w:color w:val="000000" w:themeColor="text1"/>
          </w:rPr>
          <w:t>数字管理系统</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8.1 </w:t>
        </w:r>
        <w:r>
          <w:rPr>
            <w:rStyle w:val="af7"/>
            <w:color w:val="000000" w:themeColor="text1"/>
          </w:rPr>
          <w:t>一般规定</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rPr>
      </w:pPr>
      <w:hyperlink w:anchor="_Toc86055358" w:history="1">
        <w:r>
          <w:rPr>
            <w:rStyle w:val="af7"/>
            <w:color w:val="000000" w:themeColor="text1"/>
          </w:rPr>
          <w:t xml:space="preserve">8.2 </w:t>
        </w:r>
        <w:r>
          <w:rPr>
            <w:rStyle w:val="af7"/>
            <w:color w:val="000000" w:themeColor="text1"/>
          </w:rPr>
          <w:t>系统采集与计量点位</w:t>
        </w:r>
        <w:r>
          <w:rPr>
            <w:color w:val="000000" w:themeColor="text1"/>
          </w:rPr>
          <w:tab/>
        </w:r>
        <w:r>
          <w:rPr>
            <w:color w:val="000000" w:themeColor="text1"/>
          </w:rPr>
          <w:fldChar w:fldCharType="begin"/>
        </w:r>
        <w:r>
          <w:rPr>
            <w:color w:val="000000" w:themeColor="text1"/>
          </w:rPr>
          <w:instrText xml:space="preserve"> PAGEREF _Toc86055358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rPr>
      </w:pPr>
      <w:hyperlink w:anchor="_Toc86055358" w:history="1">
        <w:r>
          <w:rPr>
            <w:rStyle w:val="af7"/>
            <w:color w:val="000000" w:themeColor="text1"/>
          </w:rPr>
          <w:t xml:space="preserve">8.3 </w:t>
        </w:r>
        <w:r>
          <w:rPr>
            <w:rStyle w:val="af7"/>
            <w:color w:val="000000" w:themeColor="text1"/>
          </w:rPr>
          <w:t>系统控制及功能</w:t>
        </w:r>
        <w:r>
          <w:rPr>
            <w:color w:val="000000" w:themeColor="text1"/>
          </w:rPr>
          <w:tab/>
        </w:r>
        <w:r>
          <w:rPr>
            <w:color w:val="000000" w:themeColor="text1"/>
          </w:rPr>
          <w:fldChar w:fldCharType="begin"/>
        </w:r>
        <w:r>
          <w:rPr>
            <w:color w:val="000000" w:themeColor="text1"/>
          </w:rPr>
          <w:instrText xml:space="preserve"> PAGEREF _Toc86055358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 xml:space="preserve">A </w:t>
        </w:r>
        <w:r>
          <w:rPr>
            <w:rStyle w:val="af7"/>
            <w:rFonts w:ascii="Times New Roman" w:hAnsi="Times New Roman"/>
            <w:color w:val="000000" w:themeColor="text1"/>
          </w:rPr>
          <w:t>双冷源温湿耦合空调系统冷冻水输送系统原理图</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A.1 </w:t>
        </w:r>
        <w:r>
          <w:rPr>
            <w:rStyle w:val="af7"/>
            <w:color w:val="000000" w:themeColor="text1"/>
          </w:rPr>
          <w:t>四管制输送系统</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A.2 </w:t>
        </w:r>
        <w:r>
          <w:rPr>
            <w:rStyle w:val="af7"/>
            <w:color w:val="000000" w:themeColor="text1"/>
          </w:rPr>
          <w:t>两管制输送系统</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 xml:space="preserve">B </w:t>
        </w:r>
        <w:r>
          <w:rPr>
            <w:rStyle w:val="af7"/>
            <w:rFonts w:ascii="Times New Roman" w:hAnsi="Times New Roman"/>
            <w:color w:val="000000" w:themeColor="text1"/>
          </w:rPr>
          <w:t>双冷源梯级空气处理过程</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B.1 </w:t>
        </w:r>
        <w:r>
          <w:rPr>
            <w:rStyle w:val="af7"/>
            <w:color w:val="000000" w:themeColor="text1"/>
          </w:rPr>
          <w:t>双冷源温湿耦合的空气处理过程</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B.2 </w:t>
        </w:r>
        <w:r>
          <w:rPr>
            <w:rStyle w:val="af7"/>
            <w:color w:val="000000" w:themeColor="text1"/>
          </w:rPr>
          <w:t>双冷源温湿部分解耦的空气处理过程</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20"/>
        <w:rPr>
          <w:color w:val="000000" w:themeColor="text1"/>
          <w:kern w:val="2"/>
          <w:szCs w:val="22"/>
        </w:rPr>
      </w:pPr>
      <w:hyperlink w:anchor="_Toc86055357" w:history="1">
        <w:r>
          <w:rPr>
            <w:rStyle w:val="af7"/>
            <w:color w:val="000000" w:themeColor="text1"/>
          </w:rPr>
          <w:t xml:space="preserve">B.3 </w:t>
        </w:r>
        <w:r>
          <w:rPr>
            <w:rStyle w:val="af7"/>
            <w:color w:val="000000" w:themeColor="text1"/>
          </w:rPr>
          <w:t>双冷源梯度利用温湿完全解耦的空气处理过程</w:t>
        </w:r>
        <w:r>
          <w:rPr>
            <w:color w:val="000000" w:themeColor="text1"/>
          </w:rPr>
          <w:tab/>
        </w:r>
        <w:r>
          <w:rPr>
            <w:color w:val="000000" w:themeColor="text1"/>
          </w:rPr>
          <w:fldChar w:fldCharType="begin"/>
        </w:r>
        <w:r>
          <w:rPr>
            <w:color w:val="000000" w:themeColor="text1"/>
          </w:rPr>
          <w:instrText xml:space="preserve"> PAGEREF _Toc86055357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 xml:space="preserve">C </w:t>
        </w:r>
        <w:r>
          <w:rPr>
            <w:rStyle w:val="af7"/>
            <w:rFonts w:ascii="Times New Roman" w:hAnsi="Times New Roman"/>
            <w:color w:val="000000" w:themeColor="text1"/>
          </w:rPr>
          <w:t>变水温工况下表冷器性能参数</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 xml:space="preserve">D </w:t>
        </w:r>
        <w:r>
          <w:rPr>
            <w:rStyle w:val="af7"/>
            <w:rFonts w:ascii="Times New Roman" w:hAnsi="Times New Roman"/>
            <w:color w:val="000000" w:themeColor="text1"/>
          </w:rPr>
          <w:t>冷源性能参数</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 xml:space="preserve">E </w:t>
        </w:r>
        <w:r>
          <w:rPr>
            <w:rStyle w:val="af7"/>
            <w:rFonts w:ascii="Times New Roman" w:hAnsi="Times New Roman"/>
            <w:color w:val="000000" w:themeColor="text1"/>
          </w:rPr>
          <w:t>双冷源空气处理机组的试验工况</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u w:val="single"/>
        </w:rPr>
      </w:pPr>
      <w:hyperlink w:anchor="_Toc86055356" w:history="1">
        <w:r>
          <w:rPr>
            <w:rStyle w:val="af7"/>
            <w:rFonts w:ascii="Times New Roman" w:hAnsi="Times New Roman"/>
            <w:color w:val="000000" w:themeColor="text1"/>
          </w:rPr>
          <w:t>附录</w:t>
        </w:r>
        <w:r>
          <w:rPr>
            <w:rStyle w:val="af7"/>
            <w:rFonts w:ascii="Times New Roman" w:hAnsi="Times New Roman"/>
            <w:color w:val="000000" w:themeColor="text1"/>
          </w:rPr>
          <w:t>F (</w:t>
        </w:r>
        <w:r>
          <w:rPr>
            <w:rStyle w:val="af7"/>
            <w:rFonts w:ascii="Times New Roman" w:hAnsi="Times New Roman"/>
            <w:color w:val="000000" w:themeColor="text1"/>
          </w:rPr>
          <w:t>规范性附录</w:t>
        </w:r>
        <w:r>
          <w:rPr>
            <w:rStyle w:val="af7"/>
            <w:rFonts w:ascii="Times New Roman" w:hAnsi="Times New Roman"/>
            <w:color w:val="000000" w:themeColor="text1"/>
          </w:rPr>
          <w:t>)</w:t>
        </w:r>
        <w:r>
          <w:rPr>
            <w:rStyle w:val="af7"/>
            <w:rFonts w:ascii="Times New Roman" w:hAnsi="Times New Roman"/>
            <w:color w:val="000000" w:themeColor="text1"/>
          </w:rPr>
          <w:t>双冷源梯级空调系统的能效系数</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_Toc86055356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14</w:t>
        </w:r>
        <w:r>
          <w:rPr>
            <w:rFonts w:ascii="Times New Roman" w:hAnsi="Times New Roman"/>
            <w:color w:val="000000" w:themeColor="text1"/>
          </w:rPr>
          <w:fldChar w:fldCharType="end"/>
        </w:r>
      </w:hyperlink>
    </w:p>
    <w:p w:rsidR="00901658" w:rsidRDefault="00037E70">
      <w:pPr>
        <w:pStyle w:val="13"/>
        <w:rPr>
          <w:rFonts w:ascii="Times New Roman" w:hAnsi="Times New Roman"/>
          <w:color w:val="000000" w:themeColor="text1"/>
          <w:kern w:val="2"/>
          <w:szCs w:val="22"/>
        </w:rPr>
      </w:pPr>
      <w:hyperlink w:anchor="_Toc86055361" w:history="1">
        <w:r>
          <w:rPr>
            <w:rStyle w:val="af7"/>
            <w:rFonts w:ascii="Times New Roman" w:hAnsi="Times New Roman"/>
            <w:color w:val="000000" w:themeColor="text1"/>
            <w:highlight w:val="yellow"/>
          </w:rPr>
          <w:t>用词说明</w:t>
        </w:r>
        <w:r>
          <w:rPr>
            <w:rFonts w:ascii="Times New Roman" w:hAnsi="Times New Roman"/>
            <w:color w:val="000000" w:themeColor="text1"/>
            <w:highlight w:val="yellow"/>
          </w:rPr>
          <w:tab/>
        </w:r>
        <w:r>
          <w:rPr>
            <w:rFonts w:ascii="Times New Roman" w:hAnsi="Times New Roman"/>
            <w:color w:val="000000" w:themeColor="text1"/>
            <w:highlight w:val="yellow"/>
          </w:rPr>
          <w:fldChar w:fldCharType="begin"/>
        </w:r>
        <w:r>
          <w:rPr>
            <w:rFonts w:ascii="Times New Roman" w:hAnsi="Times New Roman"/>
            <w:color w:val="000000" w:themeColor="text1"/>
            <w:highlight w:val="yellow"/>
          </w:rPr>
          <w:instrText xml:space="preserve"> PAGEREF _Toc86055361 \h </w:instrText>
        </w:r>
        <w:r>
          <w:rPr>
            <w:rFonts w:ascii="Times New Roman" w:hAnsi="Times New Roman"/>
            <w:color w:val="000000" w:themeColor="text1"/>
            <w:highlight w:val="yellow"/>
          </w:rPr>
        </w:r>
        <w:r>
          <w:rPr>
            <w:rFonts w:ascii="Times New Roman" w:hAnsi="Times New Roman"/>
            <w:color w:val="000000" w:themeColor="text1"/>
            <w:highlight w:val="yellow"/>
          </w:rPr>
          <w:fldChar w:fldCharType="separate"/>
        </w:r>
        <w:r>
          <w:rPr>
            <w:rFonts w:ascii="Times New Roman" w:hAnsi="Times New Roman"/>
            <w:color w:val="000000" w:themeColor="text1"/>
            <w:highlight w:val="yellow"/>
          </w:rPr>
          <w:t>17</w:t>
        </w:r>
        <w:r>
          <w:rPr>
            <w:rFonts w:ascii="Times New Roman" w:hAnsi="Times New Roman"/>
            <w:color w:val="000000" w:themeColor="text1"/>
            <w:highlight w:val="yellow"/>
          </w:rPr>
          <w:fldChar w:fldCharType="end"/>
        </w:r>
      </w:hyperlink>
    </w:p>
    <w:p w:rsidR="00901658" w:rsidRDefault="00037E70">
      <w:pPr>
        <w:pStyle w:val="13"/>
        <w:rPr>
          <w:rFonts w:ascii="Times New Roman" w:hAnsi="Times New Roman"/>
          <w:color w:val="000000" w:themeColor="text1"/>
          <w:kern w:val="2"/>
          <w:szCs w:val="22"/>
        </w:rPr>
      </w:pPr>
      <w:hyperlink w:anchor="_Toc86055362" w:history="1">
        <w:r>
          <w:rPr>
            <w:rStyle w:val="af7"/>
            <w:rFonts w:ascii="Times New Roman" w:hAnsi="Times New Roman"/>
            <w:color w:val="000000" w:themeColor="text1"/>
          </w:rPr>
          <w:t>引用标准名录</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_Toc86055362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18</w:t>
        </w:r>
        <w:r>
          <w:rPr>
            <w:rFonts w:ascii="Times New Roman" w:hAnsi="Times New Roman"/>
            <w:color w:val="000000" w:themeColor="text1"/>
          </w:rPr>
          <w:fldChar w:fldCharType="end"/>
        </w:r>
      </w:hyperlink>
    </w:p>
    <w:p w:rsidR="00901658" w:rsidRDefault="00037E70">
      <w:pPr>
        <w:pStyle w:val="13"/>
        <w:rPr>
          <w:rFonts w:ascii="Times New Roman" w:eastAsiaTheme="minorEastAsia" w:hAnsi="Times New Roman"/>
          <w:kern w:val="2"/>
          <w:szCs w:val="22"/>
        </w:rPr>
      </w:pPr>
      <w:hyperlink w:anchor="_Toc86055363" w:history="1">
        <w:r>
          <w:rPr>
            <w:rStyle w:val="af7"/>
            <w:rFonts w:ascii="Times New Roman" w:hAnsi="Times New Roman"/>
            <w:color w:val="000000" w:themeColor="text1"/>
          </w:rPr>
          <w:t>附：条文说明</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_Toc86055363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19</w:t>
        </w:r>
        <w:r>
          <w:rPr>
            <w:rFonts w:ascii="Times New Roman" w:hAnsi="Times New Roman"/>
            <w:color w:val="000000" w:themeColor="text1"/>
          </w:rPr>
          <w:fldChar w:fldCharType="end"/>
        </w:r>
      </w:hyperlink>
    </w:p>
    <w:p w:rsidR="00901658" w:rsidRDefault="00037E70">
      <w:pPr>
        <w:spacing w:line="312" w:lineRule="auto"/>
        <w:rPr>
          <w:color w:val="auto"/>
        </w:rPr>
      </w:pPr>
      <w:r>
        <w:rPr>
          <w:color w:val="auto"/>
        </w:rPr>
        <w:fldChar w:fldCharType="end"/>
      </w:r>
    </w:p>
    <w:p w:rsidR="00901658" w:rsidRDefault="00901658">
      <w:pPr>
        <w:spacing w:line="312" w:lineRule="auto"/>
        <w:rPr>
          <w:color w:val="auto"/>
        </w:rPr>
      </w:pPr>
    </w:p>
    <w:p w:rsidR="00901658" w:rsidRDefault="00901658">
      <w:pPr>
        <w:spacing w:line="312" w:lineRule="auto"/>
        <w:rPr>
          <w:color w:val="auto"/>
        </w:rPr>
      </w:pPr>
    </w:p>
    <w:p w:rsidR="00901658" w:rsidRDefault="00901658">
      <w:pPr>
        <w:spacing w:line="312" w:lineRule="auto"/>
        <w:rPr>
          <w:color w:val="auto"/>
        </w:rPr>
      </w:pPr>
    </w:p>
    <w:p w:rsidR="00901658" w:rsidRDefault="00901658">
      <w:pPr>
        <w:spacing w:line="312" w:lineRule="auto"/>
        <w:rPr>
          <w:b/>
          <w:bCs/>
          <w:color w:val="auto"/>
          <w:sz w:val="24"/>
          <w:szCs w:val="24"/>
        </w:rPr>
      </w:pPr>
    </w:p>
    <w:p w:rsidR="00901658" w:rsidRDefault="00037E70">
      <w:pPr>
        <w:rPr>
          <w:rFonts w:eastAsia="黑体"/>
          <w:bCs/>
          <w:color w:val="auto"/>
          <w:sz w:val="36"/>
          <w:szCs w:val="32"/>
        </w:rPr>
      </w:pPr>
      <w:r>
        <w:rPr>
          <w:rFonts w:eastAsia="黑体"/>
          <w:bCs/>
          <w:color w:val="auto"/>
          <w:sz w:val="36"/>
          <w:szCs w:val="32"/>
        </w:rPr>
        <w:br w:type="page"/>
      </w:r>
    </w:p>
    <w:p w:rsidR="00901658" w:rsidRDefault="00037E70">
      <w:pPr>
        <w:pStyle w:val="Default"/>
        <w:spacing w:after="240"/>
        <w:jc w:val="center"/>
        <w:rPr>
          <w:rFonts w:ascii="Times New Roman" w:eastAsia="黑体" w:hAnsi="Times New Roman" w:cs="Times New Roman"/>
          <w:bCs/>
          <w:color w:val="auto"/>
          <w:sz w:val="36"/>
          <w:szCs w:val="32"/>
        </w:rPr>
      </w:pPr>
      <w:r>
        <w:rPr>
          <w:rFonts w:ascii="Times New Roman" w:eastAsia="黑体" w:hAnsi="Times New Roman" w:cs="Times New Roman"/>
          <w:bCs/>
          <w:color w:val="auto"/>
          <w:sz w:val="36"/>
          <w:szCs w:val="32"/>
        </w:rPr>
        <w:lastRenderedPageBreak/>
        <w:t>Contents</w:t>
      </w:r>
    </w:p>
    <w:p w:rsidR="00901658" w:rsidRDefault="00037E70">
      <w:pPr>
        <w:pStyle w:val="13"/>
        <w:rPr>
          <w:rFonts w:ascii="Times New Roman" w:hAnsi="Times New Roman"/>
          <w:color w:val="000000" w:themeColor="text1"/>
          <w:kern w:val="2"/>
        </w:rPr>
      </w:pPr>
      <w:r>
        <w:rPr>
          <w:rFonts w:ascii="Times New Roman" w:hAnsi="Times New Roman"/>
          <w:color w:val="000000" w:themeColor="text1"/>
        </w:rPr>
        <w:fldChar w:fldCharType="begin"/>
      </w:r>
      <w:r>
        <w:rPr>
          <w:rFonts w:ascii="Times New Roman" w:hAnsi="Times New Roman"/>
          <w:color w:val="000000" w:themeColor="text1"/>
        </w:rPr>
        <w:instrText xml:space="preserve"> TOC \o "1-2" \h \z \u </w:instrText>
      </w:r>
      <w:r>
        <w:rPr>
          <w:rFonts w:ascii="Times New Roman" w:hAnsi="Times New Roman"/>
          <w:color w:val="000000" w:themeColor="text1"/>
        </w:rPr>
        <w:fldChar w:fldCharType="separate"/>
      </w:r>
      <w:hyperlink w:anchor="_Toc85814217" w:history="1">
        <w:r>
          <w:rPr>
            <w:rStyle w:val="af7"/>
            <w:rFonts w:ascii="Times New Roman" w:hAnsi="Times New Roman"/>
            <w:bCs/>
            <w:color w:val="000000" w:themeColor="text1"/>
          </w:rPr>
          <w:t>1 General Provisions</w:t>
        </w:r>
        <w:r>
          <w:rPr>
            <w:rFonts w:ascii="Times New Roman" w:hAnsi="Times New Roman"/>
            <w:color w:val="000000" w:themeColor="text1"/>
          </w:rPr>
          <w:tab/>
          <w:t>1</w:t>
        </w:r>
      </w:hyperlink>
    </w:p>
    <w:p w:rsidR="00901658" w:rsidRDefault="00037E70">
      <w:pPr>
        <w:pStyle w:val="13"/>
        <w:rPr>
          <w:rFonts w:ascii="Times New Roman" w:hAnsi="Times New Roman"/>
          <w:color w:val="000000" w:themeColor="text1"/>
          <w:kern w:val="2"/>
        </w:rPr>
      </w:pPr>
      <w:hyperlink w:anchor="_Toc85814218" w:history="1">
        <w:r>
          <w:rPr>
            <w:rStyle w:val="af7"/>
            <w:rFonts w:ascii="Times New Roman" w:hAnsi="Times New Roman"/>
            <w:bCs/>
            <w:color w:val="000000" w:themeColor="text1"/>
          </w:rPr>
          <w:t>2 Terms</w:t>
        </w:r>
        <w:r>
          <w:rPr>
            <w:rFonts w:ascii="Times New Roman" w:hAnsi="Times New Roman"/>
            <w:color w:val="000000" w:themeColor="text1"/>
          </w:rPr>
          <w:tab/>
          <w:t>2</w:t>
        </w:r>
      </w:hyperlink>
    </w:p>
    <w:p w:rsidR="00901658" w:rsidRDefault="00037E70">
      <w:pPr>
        <w:pStyle w:val="13"/>
        <w:rPr>
          <w:rFonts w:ascii="Times New Roman" w:hAnsi="Times New Roman"/>
          <w:color w:val="000000" w:themeColor="text1"/>
          <w:kern w:val="2"/>
        </w:rPr>
      </w:pPr>
      <w:hyperlink w:anchor="_Toc85814219" w:history="1">
        <w:r>
          <w:rPr>
            <w:rStyle w:val="af7"/>
            <w:rFonts w:ascii="Times New Roman" w:hAnsi="Times New Roman"/>
            <w:bCs/>
            <w:color w:val="000000" w:themeColor="text1"/>
          </w:rPr>
          <w:t>3 Basic Requirements</w:t>
        </w:r>
        <w:r>
          <w:rPr>
            <w:rFonts w:ascii="Times New Roman" w:hAnsi="Times New Roman"/>
            <w:color w:val="000000" w:themeColor="text1"/>
          </w:rPr>
          <w:tab/>
          <w:t>3</w:t>
        </w:r>
      </w:hyperlink>
    </w:p>
    <w:p w:rsidR="00901658" w:rsidRDefault="00037E70">
      <w:pPr>
        <w:pStyle w:val="13"/>
        <w:rPr>
          <w:rFonts w:ascii="Times New Roman" w:hAnsi="Times New Roman"/>
          <w:color w:val="000000" w:themeColor="text1"/>
          <w:kern w:val="2"/>
        </w:rPr>
      </w:pPr>
      <w:hyperlink w:anchor="_Toc85814220" w:history="1">
        <w:r>
          <w:rPr>
            <w:rStyle w:val="af7"/>
            <w:rFonts w:ascii="Times New Roman" w:hAnsi="Times New Roman"/>
            <w:bCs/>
            <w:color w:val="000000" w:themeColor="text1"/>
          </w:rPr>
          <w:t>4 Accessment Index</w:t>
        </w:r>
        <w:r>
          <w:rPr>
            <w:rFonts w:ascii="Times New Roman" w:hAnsi="Times New Roman"/>
            <w:color w:val="000000" w:themeColor="text1"/>
          </w:rPr>
          <w:tab/>
          <w:t>4</w:t>
        </w:r>
      </w:hyperlink>
    </w:p>
    <w:p w:rsidR="00901658" w:rsidRDefault="00037E70">
      <w:pPr>
        <w:pStyle w:val="20"/>
        <w:rPr>
          <w:color w:val="000000" w:themeColor="text1"/>
          <w:kern w:val="2"/>
        </w:rPr>
      </w:pPr>
      <w:hyperlink w:anchor="_Toc85814221" w:history="1">
        <w:r>
          <w:rPr>
            <w:rStyle w:val="af7"/>
            <w:bCs/>
            <w:color w:val="000000" w:themeColor="text1"/>
          </w:rPr>
          <w:t>4.1 Common Index</w:t>
        </w:r>
        <w:r>
          <w:rPr>
            <w:color w:val="000000" w:themeColor="text1"/>
          </w:rPr>
          <w:tab/>
          <w:t>4</w:t>
        </w:r>
      </w:hyperlink>
    </w:p>
    <w:p w:rsidR="00901658" w:rsidRDefault="00037E70">
      <w:pPr>
        <w:pStyle w:val="20"/>
        <w:rPr>
          <w:color w:val="000000" w:themeColor="text1"/>
          <w:kern w:val="2"/>
        </w:rPr>
      </w:pPr>
      <w:hyperlink w:anchor="_Toc85814222" w:history="1">
        <w:r>
          <w:rPr>
            <w:rStyle w:val="af7"/>
            <w:bCs/>
            <w:color w:val="000000" w:themeColor="text1"/>
          </w:rPr>
          <w:t>4.2 Characteristic Index</w:t>
        </w:r>
        <w:r>
          <w:rPr>
            <w:color w:val="000000" w:themeColor="text1"/>
          </w:rPr>
          <w:tab/>
          <w:t>4</w:t>
        </w:r>
      </w:hyperlink>
    </w:p>
    <w:p w:rsidR="00901658" w:rsidRDefault="00037E70">
      <w:pPr>
        <w:pStyle w:val="13"/>
        <w:rPr>
          <w:rFonts w:ascii="Times New Roman" w:hAnsi="Times New Roman"/>
          <w:color w:val="000000" w:themeColor="text1"/>
          <w:kern w:val="2"/>
        </w:rPr>
      </w:pPr>
      <w:hyperlink w:anchor="_Toc85814223" w:history="1">
        <w:r>
          <w:rPr>
            <w:rStyle w:val="af7"/>
            <w:rFonts w:ascii="Times New Roman" w:hAnsi="Times New Roman"/>
            <w:bCs/>
            <w:color w:val="000000" w:themeColor="text1"/>
          </w:rPr>
          <w:t>5 On-site Testing Accessment</w:t>
        </w:r>
        <w:r>
          <w:rPr>
            <w:rFonts w:ascii="Times New Roman" w:hAnsi="Times New Roman"/>
            <w:color w:val="000000" w:themeColor="text1"/>
          </w:rPr>
          <w:tab/>
          <w:t>6</w:t>
        </w:r>
      </w:hyperlink>
    </w:p>
    <w:p w:rsidR="00901658" w:rsidRDefault="00037E70">
      <w:pPr>
        <w:pStyle w:val="20"/>
        <w:rPr>
          <w:color w:val="000000" w:themeColor="text1"/>
          <w:kern w:val="2"/>
        </w:rPr>
      </w:pPr>
      <w:hyperlink w:anchor="_Toc85814224" w:history="1">
        <w:r>
          <w:rPr>
            <w:rStyle w:val="af7"/>
            <w:bCs/>
            <w:color w:val="000000" w:themeColor="text1"/>
          </w:rPr>
          <w:t>5.1 General Requirements</w:t>
        </w:r>
        <w:r>
          <w:rPr>
            <w:color w:val="000000" w:themeColor="text1"/>
          </w:rPr>
          <w:tab/>
          <w:t>6</w:t>
        </w:r>
      </w:hyperlink>
    </w:p>
    <w:p w:rsidR="00901658" w:rsidRDefault="00037E70">
      <w:pPr>
        <w:pStyle w:val="20"/>
        <w:rPr>
          <w:color w:val="000000" w:themeColor="text1"/>
          <w:kern w:val="2"/>
        </w:rPr>
      </w:pPr>
      <w:hyperlink w:anchor="_Toc85814225" w:history="1">
        <w:r>
          <w:rPr>
            <w:rStyle w:val="af7"/>
            <w:bCs/>
            <w:color w:val="000000" w:themeColor="text1"/>
          </w:rPr>
          <w:t>5.2 Testing Point Arrangement</w:t>
        </w:r>
        <w:r>
          <w:rPr>
            <w:color w:val="000000" w:themeColor="text1"/>
          </w:rPr>
          <w:tab/>
          <w:t>6</w:t>
        </w:r>
      </w:hyperlink>
    </w:p>
    <w:p w:rsidR="00901658" w:rsidRDefault="00037E70">
      <w:pPr>
        <w:pStyle w:val="20"/>
        <w:rPr>
          <w:color w:val="000000" w:themeColor="text1"/>
          <w:kern w:val="2"/>
        </w:rPr>
      </w:pPr>
      <w:hyperlink w:anchor="_Toc85814226" w:history="1">
        <w:r>
          <w:rPr>
            <w:rStyle w:val="af7"/>
            <w:bCs/>
            <w:color w:val="000000" w:themeColor="text1"/>
          </w:rPr>
          <w:t>5.3 Testing Conditions and Requirements</w:t>
        </w:r>
        <w:r>
          <w:rPr>
            <w:color w:val="000000" w:themeColor="text1"/>
          </w:rPr>
          <w:tab/>
          <w:t>7</w:t>
        </w:r>
      </w:hyperlink>
    </w:p>
    <w:p w:rsidR="00901658" w:rsidRDefault="00037E70">
      <w:pPr>
        <w:pStyle w:val="20"/>
        <w:rPr>
          <w:color w:val="000000" w:themeColor="text1"/>
          <w:kern w:val="2"/>
        </w:rPr>
      </w:pPr>
      <w:hyperlink w:anchor="_Toc85814227" w:history="1">
        <w:r>
          <w:rPr>
            <w:rStyle w:val="af7"/>
            <w:bCs/>
            <w:color w:val="000000" w:themeColor="text1"/>
          </w:rPr>
          <w:t>5.4 Testing of Air Temperature, Humidity and Velocity</w:t>
        </w:r>
        <w:r>
          <w:rPr>
            <w:color w:val="000000" w:themeColor="text1"/>
          </w:rPr>
          <w:tab/>
          <w:t>7</w:t>
        </w:r>
      </w:hyperlink>
    </w:p>
    <w:p w:rsidR="00901658" w:rsidRDefault="00037E70">
      <w:pPr>
        <w:pStyle w:val="20"/>
        <w:rPr>
          <w:color w:val="000000" w:themeColor="text1"/>
          <w:kern w:val="2"/>
        </w:rPr>
      </w:pPr>
      <w:hyperlink w:anchor="_Toc85814228" w:history="1">
        <w:r>
          <w:rPr>
            <w:rStyle w:val="af7"/>
            <w:bCs/>
            <w:color w:val="000000" w:themeColor="text1"/>
          </w:rPr>
          <w:t>5.5 Testing of Concentrations of PM2.5, PM10 and TSP</w:t>
        </w:r>
        <w:r>
          <w:rPr>
            <w:color w:val="000000" w:themeColor="text1"/>
          </w:rPr>
          <w:tab/>
          <w:t>7</w:t>
        </w:r>
      </w:hyperlink>
    </w:p>
    <w:p w:rsidR="00901658" w:rsidRDefault="00037E70">
      <w:pPr>
        <w:pStyle w:val="20"/>
        <w:rPr>
          <w:color w:val="000000" w:themeColor="text1"/>
          <w:kern w:val="2"/>
        </w:rPr>
      </w:pPr>
      <w:hyperlink w:anchor="_Toc85814229" w:history="1">
        <w:r>
          <w:rPr>
            <w:rStyle w:val="af7"/>
            <w:bCs/>
            <w:color w:val="000000" w:themeColor="text1"/>
          </w:rPr>
          <w:t>5.6 Testing of Concentration of Total Dust</w:t>
        </w:r>
        <w:r>
          <w:rPr>
            <w:color w:val="000000" w:themeColor="text1"/>
          </w:rPr>
          <w:tab/>
          <w:t>8</w:t>
        </w:r>
      </w:hyperlink>
    </w:p>
    <w:p w:rsidR="00901658" w:rsidRDefault="00037E70">
      <w:pPr>
        <w:pStyle w:val="20"/>
        <w:rPr>
          <w:color w:val="000000" w:themeColor="text1"/>
          <w:kern w:val="2"/>
        </w:rPr>
      </w:pPr>
      <w:hyperlink w:anchor="_Toc85814230" w:history="1">
        <w:r>
          <w:rPr>
            <w:rStyle w:val="af7"/>
            <w:bCs/>
            <w:color w:val="000000" w:themeColor="text1"/>
          </w:rPr>
          <w:t>5.7 Testing of Concentration of Sulfur Dioxide</w:t>
        </w:r>
        <w:r>
          <w:rPr>
            <w:color w:val="000000" w:themeColor="text1"/>
          </w:rPr>
          <w:tab/>
          <w:t>9</w:t>
        </w:r>
      </w:hyperlink>
    </w:p>
    <w:p w:rsidR="00901658" w:rsidRDefault="00037E70">
      <w:pPr>
        <w:pStyle w:val="20"/>
        <w:rPr>
          <w:color w:val="000000" w:themeColor="text1"/>
          <w:kern w:val="2"/>
        </w:rPr>
      </w:pPr>
      <w:hyperlink w:anchor="_Toc85814231" w:history="1">
        <w:r>
          <w:rPr>
            <w:rStyle w:val="af7"/>
            <w:bCs/>
            <w:color w:val="000000" w:themeColor="text1"/>
          </w:rPr>
          <w:t>5.8 Testing of Concentration of Sulfuric trioxide</w:t>
        </w:r>
        <w:r>
          <w:rPr>
            <w:color w:val="000000" w:themeColor="text1"/>
          </w:rPr>
          <w:tab/>
          <w:t>10</w:t>
        </w:r>
      </w:hyperlink>
    </w:p>
    <w:p w:rsidR="00901658" w:rsidRDefault="00037E70">
      <w:pPr>
        <w:pStyle w:val="20"/>
        <w:rPr>
          <w:color w:val="000000" w:themeColor="text1"/>
          <w:kern w:val="2"/>
        </w:rPr>
      </w:pPr>
      <w:hyperlink w:anchor="_Toc85814232" w:history="1">
        <w:r>
          <w:rPr>
            <w:rStyle w:val="af7"/>
            <w:bCs/>
            <w:color w:val="000000" w:themeColor="text1"/>
          </w:rPr>
          <w:t>5.9 Testing of Concentrations of Lead and Its Compounds</w:t>
        </w:r>
        <w:r>
          <w:rPr>
            <w:color w:val="000000" w:themeColor="text1"/>
          </w:rPr>
          <w:tab/>
          <w:t>10</w:t>
        </w:r>
      </w:hyperlink>
    </w:p>
    <w:p w:rsidR="00901658" w:rsidRDefault="00037E70">
      <w:pPr>
        <w:pStyle w:val="20"/>
        <w:rPr>
          <w:color w:val="000000" w:themeColor="text1"/>
          <w:kern w:val="2"/>
        </w:rPr>
      </w:pPr>
      <w:hyperlink w:anchor="_Toc85814233" w:history="1">
        <w:r>
          <w:rPr>
            <w:rStyle w:val="af7"/>
            <w:bCs/>
            <w:color w:val="000000" w:themeColor="text1"/>
          </w:rPr>
          <w:t>5.10 Testing of Concentrations of Mercury and Its Compounds</w:t>
        </w:r>
        <w:r>
          <w:rPr>
            <w:color w:val="000000" w:themeColor="text1"/>
          </w:rPr>
          <w:tab/>
          <w:t>10</w:t>
        </w:r>
      </w:hyperlink>
    </w:p>
    <w:p w:rsidR="00901658" w:rsidRDefault="00037E70">
      <w:pPr>
        <w:pStyle w:val="20"/>
        <w:rPr>
          <w:color w:val="000000" w:themeColor="text1"/>
          <w:kern w:val="2"/>
        </w:rPr>
      </w:pPr>
      <w:hyperlink w:anchor="_Toc85814234" w:history="1">
        <w:r>
          <w:rPr>
            <w:rStyle w:val="af7"/>
            <w:bCs/>
            <w:color w:val="000000" w:themeColor="text1"/>
          </w:rPr>
          <w:t>5.11 Testing of Concentration of Hydrogen Chloride</w:t>
        </w:r>
        <w:r>
          <w:rPr>
            <w:color w:val="000000" w:themeColor="text1"/>
          </w:rPr>
          <w:tab/>
          <w:t>11</w:t>
        </w:r>
      </w:hyperlink>
    </w:p>
    <w:p w:rsidR="00901658" w:rsidRDefault="00037E70">
      <w:pPr>
        <w:pStyle w:val="20"/>
        <w:rPr>
          <w:color w:val="000000" w:themeColor="text1"/>
          <w:kern w:val="2"/>
        </w:rPr>
      </w:pPr>
      <w:hyperlink w:anchor="_Toc85814235" w:history="1">
        <w:r>
          <w:rPr>
            <w:rStyle w:val="af7"/>
            <w:bCs/>
            <w:color w:val="000000" w:themeColor="text1"/>
          </w:rPr>
          <w:t>5.12 Testing of Concentrations of Benzene, Toluene and Xylene</w:t>
        </w:r>
        <w:r>
          <w:rPr>
            <w:color w:val="000000" w:themeColor="text1"/>
          </w:rPr>
          <w:tab/>
          <w:t>11</w:t>
        </w:r>
      </w:hyperlink>
    </w:p>
    <w:p w:rsidR="00901658" w:rsidRDefault="00037E70">
      <w:pPr>
        <w:pStyle w:val="20"/>
        <w:rPr>
          <w:color w:val="000000" w:themeColor="text1"/>
          <w:kern w:val="2"/>
        </w:rPr>
      </w:pPr>
      <w:hyperlink w:anchor="_Toc85814236" w:history="1">
        <w:r>
          <w:rPr>
            <w:rStyle w:val="af7"/>
            <w:bCs/>
            <w:color w:val="000000" w:themeColor="text1"/>
          </w:rPr>
          <w:t>5.13 Testing of Concentration of Hydrogen Sulfide</w:t>
        </w:r>
        <w:r>
          <w:rPr>
            <w:color w:val="000000" w:themeColor="text1"/>
          </w:rPr>
          <w:tab/>
          <w:t>12</w:t>
        </w:r>
      </w:hyperlink>
    </w:p>
    <w:p w:rsidR="00901658" w:rsidRDefault="00037E70">
      <w:pPr>
        <w:pStyle w:val="20"/>
        <w:rPr>
          <w:color w:val="000000" w:themeColor="text1"/>
          <w:kern w:val="2"/>
        </w:rPr>
      </w:pPr>
      <w:hyperlink w:anchor="_Toc85814237" w:history="1">
        <w:r>
          <w:rPr>
            <w:rStyle w:val="af7"/>
            <w:bCs/>
            <w:color w:val="000000" w:themeColor="text1"/>
          </w:rPr>
          <w:t>5.14 Testing of Concentration of Ammonia</w:t>
        </w:r>
        <w:r>
          <w:rPr>
            <w:color w:val="000000" w:themeColor="text1"/>
          </w:rPr>
          <w:tab/>
          <w:t>12</w:t>
        </w:r>
      </w:hyperlink>
    </w:p>
    <w:p w:rsidR="00901658" w:rsidRDefault="00037E70">
      <w:pPr>
        <w:pStyle w:val="20"/>
        <w:rPr>
          <w:color w:val="000000" w:themeColor="text1"/>
          <w:kern w:val="2"/>
        </w:rPr>
      </w:pPr>
      <w:hyperlink w:anchor="_Toc85814238" w:history="1">
        <w:r>
          <w:rPr>
            <w:rStyle w:val="af7"/>
            <w:bCs/>
            <w:color w:val="000000" w:themeColor="text1"/>
          </w:rPr>
          <w:t>5.15</w:t>
        </w:r>
        <w:r>
          <w:rPr>
            <w:rStyle w:val="af7"/>
            <w:b/>
            <w:bCs/>
            <w:color w:val="000000" w:themeColor="text1"/>
          </w:rPr>
          <w:t xml:space="preserve"> </w:t>
        </w:r>
        <w:r>
          <w:rPr>
            <w:rStyle w:val="af7"/>
            <w:bCs/>
            <w:color w:val="000000" w:themeColor="text1"/>
          </w:rPr>
          <w:t>Testing of Concentration of NMHC and TVOC</w:t>
        </w:r>
        <w:r>
          <w:rPr>
            <w:color w:val="000000" w:themeColor="text1"/>
          </w:rPr>
          <w:tab/>
          <w:t>13</w:t>
        </w:r>
      </w:hyperlink>
    </w:p>
    <w:p w:rsidR="00901658" w:rsidRDefault="00037E70">
      <w:pPr>
        <w:pStyle w:val="13"/>
        <w:rPr>
          <w:rFonts w:ascii="Times New Roman" w:hAnsi="Times New Roman"/>
          <w:color w:val="000000" w:themeColor="text1"/>
          <w:kern w:val="2"/>
        </w:rPr>
      </w:pPr>
      <w:hyperlink w:anchor="_Toc85814239" w:history="1">
        <w:r>
          <w:rPr>
            <w:rStyle w:val="af7"/>
            <w:rFonts w:ascii="Times New Roman" w:hAnsi="Times New Roman"/>
            <w:bCs/>
            <w:color w:val="000000" w:themeColor="text1"/>
          </w:rPr>
          <w:t>6 Simulation Accessment</w:t>
        </w:r>
        <w:r>
          <w:rPr>
            <w:rFonts w:ascii="Times New Roman" w:hAnsi="Times New Roman"/>
            <w:color w:val="000000" w:themeColor="text1"/>
          </w:rPr>
          <w:tab/>
          <w:t>14</w:t>
        </w:r>
      </w:hyperlink>
    </w:p>
    <w:p w:rsidR="00901658" w:rsidRDefault="00037E70">
      <w:pPr>
        <w:pStyle w:val="20"/>
        <w:rPr>
          <w:color w:val="000000" w:themeColor="text1"/>
          <w:kern w:val="2"/>
        </w:rPr>
      </w:pPr>
      <w:hyperlink w:anchor="_Toc85814240" w:history="1">
        <w:r>
          <w:rPr>
            <w:rStyle w:val="af7"/>
            <w:bCs/>
            <w:color w:val="000000" w:themeColor="text1"/>
          </w:rPr>
          <w:t>6.1 General Requirements</w:t>
        </w:r>
        <w:r>
          <w:rPr>
            <w:color w:val="000000" w:themeColor="text1"/>
          </w:rPr>
          <w:tab/>
          <w:t>14</w:t>
        </w:r>
      </w:hyperlink>
    </w:p>
    <w:p w:rsidR="00901658" w:rsidRDefault="00037E70">
      <w:pPr>
        <w:pStyle w:val="20"/>
        <w:rPr>
          <w:color w:val="000000" w:themeColor="text1"/>
          <w:kern w:val="2"/>
        </w:rPr>
      </w:pPr>
      <w:hyperlink w:anchor="_Toc85814241" w:history="1">
        <w:r>
          <w:rPr>
            <w:rStyle w:val="af7"/>
            <w:bCs/>
            <w:color w:val="000000" w:themeColor="text1"/>
          </w:rPr>
          <w:t>6.2 Analogy Method</w:t>
        </w:r>
        <w:r>
          <w:rPr>
            <w:color w:val="000000" w:themeColor="text1"/>
          </w:rPr>
          <w:tab/>
          <w:t>14</w:t>
        </w:r>
      </w:hyperlink>
    </w:p>
    <w:p w:rsidR="00901658" w:rsidRDefault="00037E70">
      <w:pPr>
        <w:pStyle w:val="20"/>
        <w:rPr>
          <w:color w:val="000000" w:themeColor="text1"/>
          <w:kern w:val="2"/>
        </w:rPr>
      </w:pPr>
      <w:hyperlink w:anchor="_Toc85814242" w:history="1">
        <w:r>
          <w:rPr>
            <w:rStyle w:val="af7"/>
            <w:bCs/>
            <w:color w:val="000000" w:themeColor="text1"/>
          </w:rPr>
          <w:t>6.3 CFD Simulation</w:t>
        </w:r>
        <w:r>
          <w:rPr>
            <w:color w:val="000000" w:themeColor="text1"/>
          </w:rPr>
          <w:tab/>
          <w:t>14</w:t>
        </w:r>
      </w:hyperlink>
    </w:p>
    <w:p w:rsidR="00901658" w:rsidRDefault="00037E70">
      <w:pPr>
        <w:pStyle w:val="20"/>
        <w:rPr>
          <w:color w:val="000000" w:themeColor="text1"/>
          <w:kern w:val="2"/>
        </w:rPr>
      </w:pPr>
      <w:hyperlink w:anchor="_Toc85814243" w:history="1">
        <w:r>
          <w:rPr>
            <w:rStyle w:val="af7"/>
            <w:bCs/>
            <w:color w:val="000000" w:themeColor="text1"/>
          </w:rPr>
          <w:t>6.4 Modeling Experiment</w:t>
        </w:r>
        <w:r>
          <w:rPr>
            <w:color w:val="000000" w:themeColor="text1"/>
          </w:rPr>
          <w:tab/>
          <w:t>16</w:t>
        </w:r>
      </w:hyperlink>
    </w:p>
    <w:p w:rsidR="00901658" w:rsidRDefault="00037E70">
      <w:pPr>
        <w:pStyle w:val="13"/>
        <w:rPr>
          <w:rFonts w:ascii="Times New Roman" w:hAnsi="Times New Roman"/>
          <w:color w:val="000000" w:themeColor="text1"/>
          <w:kern w:val="2"/>
        </w:rPr>
      </w:pPr>
      <w:hyperlink w:anchor="_Toc85814244" w:history="1">
        <w:r>
          <w:rPr>
            <w:rStyle w:val="af7"/>
            <w:rFonts w:ascii="Times New Roman" w:hAnsi="Times New Roman"/>
            <w:color w:val="000000" w:themeColor="text1"/>
          </w:rPr>
          <w:t>Explanation of Wording</w:t>
        </w:r>
        <w:r>
          <w:rPr>
            <w:rFonts w:ascii="Times New Roman" w:hAnsi="Times New Roman"/>
            <w:color w:val="000000" w:themeColor="text1"/>
          </w:rPr>
          <w:tab/>
          <w:t>17</w:t>
        </w:r>
      </w:hyperlink>
    </w:p>
    <w:p w:rsidR="00901658" w:rsidRDefault="00037E70">
      <w:pPr>
        <w:pStyle w:val="13"/>
        <w:rPr>
          <w:rFonts w:ascii="Times New Roman" w:hAnsi="Times New Roman"/>
          <w:color w:val="000000" w:themeColor="text1"/>
          <w:kern w:val="2"/>
        </w:rPr>
      </w:pPr>
      <w:r>
        <w:rPr>
          <w:rFonts w:ascii="Times New Roman" w:hAnsi="Times New Roman"/>
          <w:color w:val="000000" w:themeColor="text1"/>
        </w:rPr>
        <w:t>L</w:t>
      </w:r>
      <w:hyperlink w:anchor="_Toc85814245" w:history="1">
        <w:r>
          <w:rPr>
            <w:rStyle w:val="af7"/>
            <w:rFonts w:ascii="Times New Roman" w:hAnsi="Times New Roman"/>
            <w:color w:val="000000" w:themeColor="text1"/>
          </w:rPr>
          <w:t>ist of Quoted Standards</w:t>
        </w:r>
        <w:r>
          <w:rPr>
            <w:rFonts w:ascii="Times New Roman" w:hAnsi="Times New Roman"/>
            <w:color w:val="000000" w:themeColor="text1"/>
          </w:rPr>
          <w:tab/>
          <w:t>18</w:t>
        </w:r>
      </w:hyperlink>
    </w:p>
    <w:p w:rsidR="00901658" w:rsidRDefault="00037E70">
      <w:pPr>
        <w:pStyle w:val="13"/>
        <w:rPr>
          <w:rFonts w:ascii="Times New Roman" w:eastAsiaTheme="minorEastAsia" w:hAnsi="Times New Roman"/>
          <w:kern w:val="2"/>
          <w:szCs w:val="22"/>
        </w:rPr>
      </w:pPr>
      <w:r>
        <w:rPr>
          <w:rFonts w:ascii="Times New Roman" w:hAnsi="Times New Roman"/>
          <w:color w:val="000000" w:themeColor="text1"/>
        </w:rPr>
        <w:fldChar w:fldCharType="end"/>
      </w:r>
      <w:r>
        <w:rPr>
          <w:rFonts w:ascii="Times New Roman" w:hAnsi="Times New Roman"/>
          <w:color w:val="000000" w:themeColor="text1"/>
        </w:rPr>
        <w:t>A</w:t>
      </w:r>
      <w:hyperlink w:anchor="_Toc86055363" w:history="1">
        <w:r>
          <w:rPr>
            <w:rStyle w:val="af7"/>
            <w:rFonts w:ascii="Times New Roman" w:hAnsi="Times New Roman"/>
            <w:color w:val="000000" w:themeColor="text1"/>
            <w:u w:val="none"/>
          </w:rPr>
          <w:t>ddition</w:t>
        </w:r>
        <w:r>
          <w:rPr>
            <w:rStyle w:val="af7"/>
            <w:rFonts w:ascii="Times New Roman" w:hAnsi="Times New Roman"/>
            <w:color w:val="000000" w:themeColor="text1"/>
            <w:u w:val="none"/>
          </w:rPr>
          <w:t>：</w:t>
        </w:r>
        <w:r>
          <w:rPr>
            <w:rStyle w:val="af7"/>
            <w:rFonts w:ascii="Times New Roman" w:hAnsi="Times New Roman"/>
            <w:color w:val="000000" w:themeColor="text1"/>
            <w:u w:val="none"/>
          </w:rPr>
          <w:t>Explanation of Provisions</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_Toc86055363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19</w:t>
        </w:r>
        <w:r>
          <w:rPr>
            <w:rFonts w:ascii="Times New Roman" w:hAnsi="Times New Roman"/>
            <w:color w:val="000000" w:themeColor="text1"/>
          </w:rPr>
          <w:fldChar w:fldCharType="end"/>
        </w:r>
      </w:hyperlink>
    </w:p>
    <w:p w:rsidR="00901658" w:rsidRDefault="00901658">
      <w:pPr>
        <w:spacing w:line="360" w:lineRule="auto"/>
        <w:ind w:firstLineChars="100" w:firstLine="241"/>
        <w:rPr>
          <w:rFonts w:eastAsia="仿宋_GB2312"/>
          <w:b/>
          <w:bCs/>
          <w:color w:val="auto"/>
          <w:sz w:val="24"/>
        </w:rPr>
      </w:pPr>
    </w:p>
    <w:p w:rsidR="00901658" w:rsidRDefault="00901658">
      <w:pPr>
        <w:spacing w:line="360" w:lineRule="auto"/>
        <w:ind w:firstLineChars="100" w:firstLine="241"/>
        <w:rPr>
          <w:rFonts w:eastAsia="仿宋_GB2312"/>
          <w:b/>
          <w:bCs/>
          <w:color w:val="auto"/>
          <w:sz w:val="24"/>
        </w:rPr>
      </w:pPr>
    </w:p>
    <w:p w:rsidR="00901658" w:rsidRDefault="00901658">
      <w:pPr>
        <w:spacing w:line="360" w:lineRule="auto"/>
        <w:ind w:firstLineChars="100" w:firstLine="241"/>
        <w:rPr>
          <w:rFonts w:eastAsia="仿宋_GB2312"/>
          <w:b/>
          <w:bCs/>
          <w:color w:val="auto"/>
          <w:sz w:val="24"/>
        </w:rPr>
      </w:pPr>
    </w:p>
    <w:p w:rsidR="00901658" w:rsidRDefault="00901658">
      <w:pPr>
        <w:spacing w:line="360" w:lineRule="auto"/>
        <w:ind w:firstLineChars="100" w:firstLine="241"/>
        <w:rPr>
          <w:rFonts w:eastAsia="仿宋_GB2312"/>
          <w:b/>
          <w:bCs/>
          <w:color w:val="auto"/>
          <w:sz w:val="24"/>
        </w:rPr>
      </w:pPr>
    </w:p>
    <w:p w:rsidR="00901658" w:rsidRDefault="00901658">
      <w:pPr>
        <w:spacing w:line="360" w:lineRule="auto"/>
        <w:ind w:firstLineChars="100" w:firstLine="241"/>
        <w:rPr>
          <w:rFonts w:eastAsia="仿宋_GB2312"/>
          <w:b/>
          <w:bCs/>
          <w:color w:val="auto"/>
          <w:sz w:val="24"/>
        </w:rPr>
        <w:sectPr w:rsidR="00901658">
          <w:footerReference w:type="default" r:id="rId13"/>
          <w:pgSz w:w="11906" w:h="16838"/>
          <w:pgMar w:top="1440" w:right="1800" w:bottom="1440" w:left="1800" w:header="851" w:footer="992" w:gutter="0"/>
          <w:pgNumType w:start="1"/>
          <w:cols w:space="425"/>
          <w:docGrid w:type="lines" w:linePitch="312"/>
        </w:sectPr>
      </w:pPr>
    </w:p>
    <w:p w:rsidR="00901658" w:rsidRDefault="00037E70">
      <w:pPr>
        <w:spacing w:after="240"/>
        <w:jc w:val="center"/>
        <w:outlineLvl w:val="0"/>
        <w:rPr>
          <w:rFonts w:eastAsia="黑体"/>
          <w:bCs/>
          <w:color w:val="auto"/>
          <w:sz w:val="36"/>
          <w:szCs w:val="32"/>
        </w:rPr>
      </w:pPr>
      <w:bookmarkStart w:id="1" w:name="_Toc74137289"/>
      <w:bookmarkStart w:id="2" w:name="_Toc86055334"/>
      <w:r>
        <w:rPr>
          <w:rFonts w:eastAsia="黑体"/>
          <w:bCs/>
          <w:color w:val="auto"/>
          <w:sz w:val="36"/>
          <w:szCs w:val="32"/>
        </w:rPr>
        <w:lastRenderedPageBreak/>
        <w:t xml:space="preserve">1 </w:t>
      </w:r>
      <w:r>
        <w:rPr>
          <w:rFonts w:eastAsia="黑体"/>
          <w:bCs/>
          <w:color w:val="auto"/>
          <w:sz w:val="36"/>
          <w:szCs w:val="32"/>
        </w:rPr>
        <w:t>总则</w:t>
      </w:r>
      <w:bookmarkEnd w:id="1"/>
      <w:bookmarkEnd w:id="2"/>
    </w:p>
    <w:p w:rsidR="00901658" w:rsidRDefault="00037E70">
      <w:pPr>
        <w:spacing w:line="360" w:lineRule="auto"/>
        <w:outlineLvl w:val="2"/>
        <w:rPr>
          <w:color w:val="auto"/>
          <w:sz w:val="24"/>
        </w:rPr>
      </w:pPr>
      <w:r>
        <w:rPr>
          <w:b/>
          <w:bCs/>
          <w:color w:val="auto"/>
          <w:sz w:val="24"/>
        </w:rPr>
        <w:t>1.0.1</w:t>
      </w:r>
      <w:r>
        <w:rPr>
          <w:color w:val="auto"/>
          <w:sz w:val="24"/>
        </w:rPr>
        <w:t xml:space="preserve"> </w:t>
      </w:r>
      <w:r>
        <w:rPr>
          <w:color w:val="auto"/>
          <w:sz w:val="24"/>
        </w:rPr>
        <w:t>为贯彻节能、低碳、高效的设计理念在空调领域的应用，解决双冷源梯级空调系统的冷热源系统、冷冻水系统、末端风系统、冷却水系统和自动控制系统的设计难题，规范双冷源梯级空调系统的设计，制定本标准。</w:t>
      </w:r>
      <w:r>
        <w:rPr>
          <w:color w:val="auto"/>
          <w:sz w:val="24"/>
        </w:rPr>
        <w:t xml:space="preserve"> </w:t>
      </w:r>
    </w:p>
    <w:p w:rsidR="00901658" w:rsidRDefault="00037E70">
      <w:pPr>
        <w:spacing w:line="360" w:lineRule="auto"/>
        <w:outlineLvl w:val="2"/>
        <w:rPr>
          <w:color w:val="C00000"/>
          <w:sz w:val="24"/>
        </w:rPr>
      </w:pPr>
      <w:r>
        <w:rPr>
          <w:b/>
          <w:bCs/>
          <w:color w:val="auto"/>
          <w:sz w:val="24"/>
        </w:rPr>
        <w:t xml:space="preserve">1.0.2 </w:t>
      </w:r>
      <w:r>
        <w:rPr>
          <w:color w:val="auto"/>
          <w:sz w:val="24"/>
        </w:rPr>
        <w:t>本标准适用于双冷源梯级空调系统的设计。</w:t>
      </w:r>
    </w:p>
    <w:p w:rsidR="00901658" w:rsidRDefault="00037E70">
      <w:pPr>
        <w:spacing w:line="360" w:lineRule="auto"/>
        <w:outlineLvl w:val="2"/>
        <w:rPr>
          <w:color w:val="000000"/>
          <w:sz w:val="24"/>
          <w:szCs w:val="24"/>
        </w:rPr>
      </w:pPr>
      <w:r>
        <w:rPr>
          <w:b/>
          <w:bCs/>
          <w:color w:val="auto"/>
          <w:sz w:val="24"/>
        </w:rPr>
        <w:t xml:space="preserve">1.0.3 </w:t>
      </w:r>
      <w:r>
        <w:rPr>
          <w:color w:val="000000"/>
          <w:sz w:val="24"/>
          <w:szCs w:val="24"/>
        </w:rPr>
        <w:t>双冷源梯级空调系统的设计，除应符合本标准规定外，尚应符合国家现行有关标准和现行中国工程建设标准化协会有关标准的规定。</w:t>
      </w: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037E70">
      <w:pPr>
        <w:spacing w:after="240"/>
        <w:jc w:val="center"/>
        <w:outlineLvl w:val="0"/>
        <w:rPr>
          <w:rFonts w:eastAsia="黑体"/>
          <w:bCs/>
          <w:color w:val="auto"/>
          <w:sz w:val="36"/>
          <w:szCs w:val="32"/>
        </w:rPr>
      </w:pPr>
      <w:bookmarkStart w:id="3" w:name="_Toc86055335"/>
      <w:bookmarkStart w:id="4" w:name="_Toc74137290"/>
      <w:r>
        <w:rPr>
          <w:rFonts w:eastAsia="黑体"/>
          <w:bCs/>
          <w:color w:val="auto"/>
          <w:sz w:val="36"/>
          <w:szCs w:val="32"/>
        </w:rPr>
        <w:lastRenderedPageBreak/>
        <w:t xml:space="preserve">2 </w:t>
      </w:r>
      <w:r>
        <w:rPr>
          <w:rFonts w:eastAsia="黑体"/>
          <w:bCs/>
          <w:color w:val="auto"/>
          <w:sz w:val="36"/>
          <w:szCs w:val="32"/>
        </w:rPr>
        <w:t>术语</w:t>
      </w:r>
      <w:bookmarkEnd w:id="3"/>
      <w:bookmarkEnd w:id="4"/>
    </w:p>
    <w:p w:rsidR="00901658" w:rsidRDefault="00037E70">
      <w:pPr>
        <w:spacing w:line="360" w:lineRule="auto"/>
        <w:outlineLvl w:val="2"/>
        <w:rPr>
          <w:b/>
          <w:bCs/>
          <w:color w:val="auto"/>
          <w:sz w:val="24"/>
        </w:rPr>
      </w:pPr>
      <w:r>
        <w:rPr>
          <w:b/>
          <w:bCs/>
          <w:color w:val="auto"/>
          <w:sz w:val="24"/>
        </w:rPr>
        <w:t xml:space="preserve">2.0.1 </w:t>
      </w:r>
      <w:r>
        <w:rPr>
          <w:b/>
          <w:bCs/>
          <w:color w:val="auto"/>
          <w:sz w:val="24"/>
        </w:rPr>
        <w:t>双冷源梯级空调系统</w:t>
      </w:r>
    </w:p>
    <w:p w:rsidR="00901658" w:rsidRDefault="00037E70">
      <w:pPr>
        <w:spacing w:line="360" w:lineRule="auto"/>
        <w:ind w:firstLineChars="200" w:firstLine="480"/>
        <w:rPr>
          <w:color w:val="auto"/>
          <w:sz w:val="24"/>
        </w:rPr>
      </w:pPr>
      <w:r>
        <w:rPr>
          <w:color w:val="auto"/>
          <w:sz w:val="24"/>
        </w:rPr>
        <w:t>双冷源梯级空调系统是一种在供冷季采用高温和低温冷源共同承担系统冷负荷的空调系统，利用高、低温冷源对空气分别进行梯级处理，以满足空气的冷却除湿处理要求。在供热季，双冷源梯级空调系统利用高低温热源或单一热源对空气加热处理，以满足冬季室内的热负荷需求。</w:t>
      </w:r>
    </w:p>
    <w:p w:rsidR="00901658" w:rsidRDefault="00037E70">
      <w:pPr>
        <w:spacing w:line="360" w:lineRule="auto"/>
        <w:outlineLvl w:val="2"/>
        <w:rPr>
          <w:b/>
          <w:bCs/>
          <w:color w:val="auto"/>
          <w:sz w:val="24"/>
        </w:rPr>
      </w:pPr>
      <w:r>
        <w:rPr>
          <w:b/>
          <w:bCs/>
          <w:color w:val="auto"/>
          <w:sz w:val="24"/>
        </w:rPr>
        <w:t xml:space="preserve">2.0.2 </w:t>
      </w:r>
      <w:r>
        <w:rPr>
          <w:b/>
          <w:bCs/>
          <w:color w:val="auto"/>
          <w:sz w:val="24"/>
        </w:rPr>
        <w:t>双冷源耦合的空调系统</w:t>
      </w:r>
    </w:p>
    <w:p w:rsidR="00901658" w:rsidRDefault="00037E70">
      <w:pPr>
        <w:spacing w:line="360" w:lineRule="auto"/>
        <w:ind w:firstLineChars="200" w:firstLine="480"/>
        <w:rPr>
          <w:color w:val="auto"/>
          <w:sz w:val="24"/>
        </w:rPr>
      </w:pPr>
      <w:r>
        <w:rPr>
          <w:color w:val="auto"/>
          <w:sz w:val="24"/>
        </w:rPr>
        <w:t>双冷源耦合的空调系统的空气处理过程采用温湿耦合的空气处理方式，是一种利用高温冷源处理高温高湿的空气，低温冷源处理低温空气的空调系统。</w:t>
      </w:r>
    </w:p>
    <w:p w:rsidR="00901658" w:rsidRDefault="00037E70">
      <w:pPr>
        <w:spacing w:line="360" w:lineRule="auto"/>
        <w:outlineLvl w:val="2"/>
        <w:rPr>
          <w:b/>
          <w:bCs/>
          <w:color w:val="auto"/>
          <w:sz w:val="24"/>
        </w:rPr>
      </w:pPr>
      <w:r>
        <w:rPr>
          <w:b/>
          <w:bCs/>
          <w:color w:val="auto"/>
          <w:sz w:val="24"/>
        </w:rPr>
        <w:t xml:space="preserve">2.0.3 </w:t>
      </w:r>
      <w:r>
        <w:rPr>
          <w:b/>
          <w:bCs/>
          <w:color w:val="auto"/>
          <w:sz w:val="24"/>
        </w:rPr>
        <w:t>双冷源解耦的空调系统</w:t>
      </w:r>
    </w:p>
    <w:p w:rsidR="00901658" w:rsidRDefault="00037E70">
      <w:pPr>
        <w:spacing w:line="360" w:lineRule="auto"/>
        <w:ind w:firstLineChars="200" w:firstLine="480"/>
        <w:rPr>
          <w:color w:val="auto"/>
          <w:sz w:val="24"/>
        </w:rPr>
      </w:pPr>
      <w:r>
        <w:rPr>
          <w:color w:val="auto"/>
          <w:sz w:val="24"/>
        </w:rPr>
        <w:t>双冷源解耦的空调系统分为双冷源完全解耦的空调系统和双冷源部分解耦的空调系统。双冷源完全解耦的空调系统又称双冷源温湿度独立控制的空调系统。</w:t>
      </w:r>
    </w:p>
    <w:p w:rsidR="00901658" w:rsidRDefault="00037E70">
      <w:pPr>
        <w:spacing w:line="360" w:lineRule="auto"/>
        <w:outlineLvl w:val="2"/>
        <w:rPr>
          <w:b/>
          <w:bCs/>
          <w:color w:val="auto"/>
          <w:sz w:val="24"/>
        </w:rPr>
      </w:pPr>
      <w:r>
        <w:rPr>
          <w:b/>
          <w:bCs/>
          <w:color w:val="auto"/>
          <w:sz w:val="24"/>
        </w:rPr>
        <w:t xml:space="preserve">2.0.4 </w:t>
      </w:r>
      <w:r>
        <w:rPr>
          <w:b/>
          <w:bCs/>
          <w:color w:val="auto"/>
          <w:sz w:val="24"/>
        </w:rPr>
        <w:t>温湿度独立控制空调系统</w:t>
      </w:r>
    </w:p>
    <w:p w:rsidR="00901658" w:rsidRDefault="00037E70">
      <w:pPr>
        <w:spacing w:line="360" w:lineRule="auto"/>
        <w:ind w:firstLineChars="200" w:firstLine="480"/>
        <w:rPr>
          <w:color w:val="auto"/>
          <w:sz w:val="24"/>
        </w:rPr>
      </w:pPr>
      <w:r>
        <w:rPr>
          <w:color w:val="auto"/>
          <w:sz w:val="24"/>
        </w:rPr>
        <w:t>空调区域的显热负荷和潜热负荷由两套独立系统分别处理的空调系统，显热负荷由于工况末端设备承担，潜热负荷全部由低湿度空气承担。</w:t>
      </w:r>
    </w:p>
    <w:p w:rsidR="00901658" w:rsidRDefault="00037E70">
      <w:pPr>
        <w:spacing w:line="360" w:lineRule="auto"/>
        <w:outlineLvl w:val="2"/>
        <w:rPr>
          <w:b/>
          <w:bCs/>
          <w:color w:val="auto"/>
          <w:sz w:val="24"/>
        </w:rPr>
      </w:pPr>
      <w:r>
        <w:rPr>
          <w:b/>
          <w:bCs/>
          <w:color w:val="auto"/>
          <w:sz w:val="24"/>
        </w:rPr>
        <w:t xml:space="preserve">2.0.5 </w:t>
      </w:r>
      <w:r>
        <w:rPr>
          <w:b/>
          <w:bCs/>
          <w:color w:val="auto"/>
          <w:sz w:val="24"/>
        </w:rPr>
        <w:t>自然冷源</w:t>
      </w:r>
    </w:p>
    <w:p w:rsidR="00901658" w:rsidRDefault="00037E70">
      <w:pPr>
        <w:spacing w:line="360" w:lineRule="auto"/>
        <w:ind w:firstLineChars="200" w:firstLine="480"/>
        <w:rPr>
          <w:color w:val="auto"/>
          <w:sz w:val="24"/>
        </w:rPr>
      </w:pPr>
      <w:r>
        <w:rPr>
          <w:color w:val="auto"/>
          <w:sz w:val="24"/>
        </w:rPr>
        <w:t>自然冷源是指自然界存在的、可以直接作为空调冷源的资源，包括江河湖海、深层地下水等资源。</w:t>
      </w:r>
    </w:p>
    <w:p w:rsidR="00901658" w:rsidRDefault="00037E70">
      <w:pPr>
        <w:spacing w:line="360" w:lineRule="auto"/>
        <w:outlineLvl w:val="2"/>
        <w:rPr>
          <w:b/>
          <w:bCs/>
          <w:color w:val="auto"/>
          <w:sz w:val="24"/>
        </w:rPr>
      </w:pPr>
      <w:r>
        <w:rPr>
          <w:b/>
          <w:bCs/>
          <w:color w:val="auto"/>
          <w:sz w:val="24"/>
        </w:rPr>
        <w:t xml:space="preserve">2.0.6 </w:t>
      </w:r>
      <w:r>
        <w:rPr>
          <w:b/>
          <w:bCs/>
          <w:color w:val="auto"/>
          <w:sz w:val="24"/>
        </w:rPr>
        <w:t>人工冷源</w:t>
      </w:r>
    </w:p>
    <w:p w:rsidR="00901658" w:rsidRDefault="00037E70">
      <w:pPr>
        <w:spacing w:line="360" w:lineRule="auto"/>
        <w:ind w:firstLineChars="200" w:firstLine="480"/>
        <w:rPr>
          <w:color w:val="auto"/>
          <w:sz w:val="24"/>
        </w:rPr>
      </w:pPr>
      <w:r>
        <w:rPr>
          <w:color w:val="auto"/>
          <w:sz w:val="24"/>
        </w:rPr>
        <w:t>人工冷源是通过机械的方式获取冷量的冷源，主要包含以电机驱动的冷源、以蒸汽或者燃气驱动的溴化锂冷源等。</w:t>
      </w:r>
    </w:p>
    <w:p w:rsidR="00901658" w:rsidRDefault="00037E70">
      <w:pPr>
        <w:spacing w:line="360" w:lineRule="auto"/>
        <w:outlineLvl w:val="2"/>
        <w:rPr>
          <w:b/>
          <w:bCs/>
          <w:color w:val="auto"/>
          <w:sz w:val="24"/>
        </w:rPr>
      </w:pPr>
      <w:r>
        <w:rPr>
          <w:b/>
          <w:bCs/>
          <w:color w:val="auto"/>
          <w:sz w:val="24"/>
        </w:rPr>
        <w:t xml:space="preserve">2.0.7 </w:t>
      </w:r>
      <w:r>
        <w:rPr>
          <w:b/>
          <w:bCs/>
          <w:color w:val="auto"/>
          <w:sz w:val="24"/>
        </w:rPr>
        <w:t>高温冷源</w:t>
      </w:r>
    </w:p>
    <w:p w:rsidR="00901658" w:rsidRDefault="00037E70">
      <w:pPr>
        <w:spacing w:line="360" w:lineRule="auto"/>
        <w:ind w:firstLineChars="200" w:firstLine="480"/>
        <w:rPr>
          <w:color w:val="auto"/>
          <w:sz w:val="24"/>
        </w:rPr>
      </w:pPr>
      <w:r>
        <w:rPr>
          <w:color w:val="auto"/>
          <w:sz w:val="24"/>
        </w:rPr>
        <w:t>空调系统中供水温度不低于</w:t>
      </w:r>
      <w:r>
        <w:rPr>
          <w:color w:val="auto"/>
          <w:sz w:val="24"/>
        </w:rPr>
        <w:t>12℃</w:t>
      </w:r>
      <w:r>
        <w:rPr>
          <w:color w:val="auto"/>
          <w:sz w:val="24"/>
        </w:rPr>
        <w:t>的人工或者自然冷源。</w:t>
      </w:r>
    </w:p>
    <w:p w:rsidR="00901658" w:rsidRDefault="00037E70">
      <w:pPr>
        <w:spacing w:line="360" w:lineRule="auto"/>
        <w:outlineLvl w:val="2"/>
        <w:rPr>
          <w:b/>
          <w:bCs/>
          <w:color w:val="auto"/>
          <w:sz w:val="24"/>
        </w:rPr>
      </w:pPr>
      <w:r>
        <w:rPr>
          <w:b/>
          <w:bCs/>
          <w:color w:val="auto"/>
          <w:sz w:val="24"/>
        </w:rPr>
        <w:t xml:space="preserve">2.0.8 </w:t>
      </w:r>
      <w:r>
        <w:rPr>
          <w:b/>
          <w:bCs/>
          <w:color w:val="auto"/>
          <w:sz w:val="24"/>
        </w:rPr>
        <w:t>中温冷源</w:t>
      </w:r>
    </w:p>
    <w:p w:rsidR="00901658" w:rsidRDefault="00037E70">
      <w:pPr>
        <w:spacing w:line="360" w:lineRule="auto"/>
        <w:ind w:firstLineChars="200" w:firstLine="480"/>
        <w:rPr>
          <w:color w:val="auto"/>
          <w:sz w:val="24"/>
        </w:rPr>
      </w:pPr>
      <w:r>
        <w:rPr>
          <w:color w:val="auto"/>
          <w:sz w:val="24"/>
        </w:rPr>
        <w:t>空调系统中供水温度高于</w:t>
      </w:r>
      <w:r>
        <w:rPr>
          <w:color w:val="auto"/>
          <w:sz w:val="24"/>
        </w:rPr>
        <w:t>7℃</w:t>
      </w:r>
      <w:r>
        <w:rPr>
          <w:color w:val="auto"/>
          <w:sz w:val="24"/>
        </w:rPr>
        <w:t>且低于</w:t>
      </w:r>
      <w:r>
        <w:rPr>
          <w:color w:val="auto"/>
          <w:sz w:val="24"/>
        </w:rPr>
        <w:t>12℃</w:t>
      </w:r>
      <w:r>
        <w:rPr>
          <w:color w:val="auto"/>
          <w:sz w:val="24"/>
        </w:rPr>
        <w:t>的人工或者自然冷源。</w:t>
      </w:r>
    </w:p>
    <w:p w:rsidR="00901658" w:rsidRDefault="00037E70">
      <w:pPr>
        <w:spacing w:line="360" w:lineRule="auto"/>
        <w:outlineLvl w:val="2"/>
        <w:rPr>
          <w:b/>
          <w:bCs/>
          <w:color w:val="auto"/>
          <w:sz w:val="24"/>
        </w:rPr>
      </w:pPr>
      <w:r>
        <w:rPr>
          <w:b/>
          <w:bCs/>
          <w:color w:val="auto"/>
          <w:sz w:val="24"/>
        </w:rPr>
        <w:t xml:space="preserve">2.0.9 </w:t>
      </w:r>
      <w:r>
        <w:rPr>
          <w:b/>
          <w:bCs/>
          <w:color w:val="auto"/>
          <w:sz w:val="24"/>
        </w:rPr>
        <w:t>低温冷源</w:t>
      </w:r>
    </w:p>
    <w:p w:rsidR="00901658" w:rsidRDefault="00037E70">
      <w:pPr>
        <w:spacing w:line="360" w:lineRule="auto"/>
        <w:ind w:firstLineChars="200" w:firstLine="480"/>
        <w:rPr>
          <w:color w:val="auto"/>
          <w:sz w:val="24"/>
        </w:rPr>
      </w:pPr>
      <w:r>
        <w:rPr>
          <w:color w:val="auto"/>
          <w:sz w:val="24"/>
        </w:rPr>
        <w:t>空调系统中供水温度不高于</w:t>
      </w:r>
      <w:r>
        <w:rPr>
          <w:color w:val="auto"/>
          <w:sz w:val="24"/>
        </w:rPr>
        <w:t>7℃</w:t>
      </w:r>
      <w:r>
        <w:rPr>
          <w:color w:val="auto"/>
          <w:sz w:val="24"/>
        </w:rPr>
        <w:t>的人工或者自然冷源。</w:t>
      </w:r>
    </w:p>
    <w:p w:rsidR="00901658" w:rsidRDefault="00037E70">
      <w:pPr>
        <w:spacing w:line="360" w:lineRule="auto"/>
        <w:outlineLvl w:val="2"/>
        <w:rPr>
          <w:b/>
          <w:bCs/>
          <w:color w:val="auto"/>
          <w:sz w:val="24"/>
        </w:rPr>
      </w:pPr>
      <w:r>
        <w:rPr>
          <w:b/>
          <w:bCs/>
          <w:color w:val="auto"/>
          <w:sz w:val="24"/>
        </w:rPr>
        <w:t xml:space="preserve">2.0.10 </w:t>
      </w:r>
      <w:r>
        <w:rPr>
          <w:b/>
          <w:bCs/>
          <w:color w:val="auto"/>
          <w:sz w:val="24"/>
        </w:rPr>
        <w:t>大温差冷源</w:t>
      </w:r>
    </w:p>
    <w:p w:rsidR="00901658" w:rsidRDefault="00037E70">
      <w:pPr>
        <w:spacing w:line="360" w:lineRule="auto"/>
        <w:ind w:firstLineChars="200" w:firstLine="480"/>
        <w:rPr>
          <w:color w:val="auto"/>
          <w:sz w:val="24"/>
        </w:rPr>
      </w:pPr>
      <w:r>
        <w:rPr>
          <w:color w:val="auto"/>
          <w:sz w:val="24"/>
        </w:rPr>
        <w:lastRenderedPageBreak/>
        <w:t>采用双蒸发器或双冷凝器的且冷冻水供回水温差大于等于</w:t>
      </w:r>
      <w:r>
        <w:rPr>
          <w:color w:val="auto"/>
          <w:sz w:val="24"/>
        </w:rPr>
        <w:t>7℃</w:t>
      </w:r>
      <w:r>
        <w:rPr>
          <w:color w:val="auto"/>
          <w:sz w:val="24"/>
        </w:rPr>
        <w:t>的冷源。</w:t>
      </w:r>
    </w:p>
    <w:p w:rsidR="00901658" w:rsidRDefault="00037E70">
      <w:pPr>
        <w:spacing w:line="360" w:lineRule="auto"/>
        <w:outlineLvl w:val="2"/>
        <w:rPr>
          <w:b/>
          <w:bCs/>
          <w:color w:val="auto"/>
          <w:sz w:val="24"/>
        </w:rPr>
      </w:pPr>
      <w:r>
        <w:rPr>
          <w:b/>
          <w:bCs/>
          <w:color w:val="auto"/>
          <w:sz w:val="24"/>
        </w:rPr>
        <w:t xml:space="preserve">2.0.11 </w:t>
      </w:r>
      <w:r>
        <w:rPr>
          <w:b/>
          <w:bCs/>
          <w:color w:val="auto"/>
          <w:sz w:val="24"/>
        </w:rPr>
        <w:t>双冷源当量制冷性能系数（</w:t>
      </w:r>
      <w:r>
        <w:rPr>
          <w:b/>
          <w:bCs/>
          <w:color w:val="auto"/>
          <w:sz w:val="24"/>
        </w:rPr>
        <w:t>ECOP</w:t>
      </w:r>
      <w:r>
        <w:rPr>
          <w:b/>
          <w:bCs/>
          <w:color w:val="auto"/>
          <w:sz w:val="24"/>
        </w:rPr>
        <w:t>）</w:t>
      </w:r>
    </w:p>
    <w:p w:rsidR="00901658" w:rsidRDefault="00037E70">
      <w:pPr>
        <w:spacing w:line="360" w:lineRule="auto"/>
        <w:ind w:firstLineChars="200" w:firstLine="480"/>
        <w:rPr>
          <w:color w:val="auto"/>
          <w:sz w:val="24"/>
        </w:rPr>
      </w:pPr>
      <w:r>
        <w:rPr>
          <w:color w:val="auto"/>
          <w:sz w:val="24"/>
        </w:rPr>
        <w:t>基于高温冷源与低温冷源的能效系数，按高温冷源与低温冷源负荷百分比加权计算获得。用于表示冷源的制冷性能。</w:t>
      </w:r>
    </w:p>
    <w:p w:rsidR="00901658" w:rsidRDefault="00037E70">
      <w:pPr>
        <w:spacing w:line="360" w:lineRule="auto"/>
        <w:outlineLvl w:val="2"/>
        <w:rPr>
          <w:b/>
          <w:bCs/>
          <w:color w:val="auto"/>
          <w:sz w:val="24"/>
        </w:rPr>
      </w:pPr>
      <w:r>
        <w:rPr>
          <w:b/>
          <w:bCs/>
          <w:color w:val="auto"/>
          <w:sz w:val="24"/>
        </w:rPr>
        <w:t xml:space="preserve">2.0.12 </w:t>
      </w:r>
      <w:r>
        <w:rPr>
          <w:b/>
          <w:bCs/>
          <w:color w:val="auto"/>
          <w:sz w:val="24"/>
        </w:rPr>
        <w:t>空调负荷的时间频数</w:t>
      </w:r>
    </w:p>
    <w:p w:rsidR="00901658" w:rsidRDefault="00037E70">
      <w:pPr>
        <w:spacing w:line="360" w:lineRule="auto"/>
        <w:ind w:firstLineChars="200" w:firstLine="480"/>
        <w:rPr>
          <w:color w:val="auto"/>
          <w:sz w:val="24"/>
        </w:rPr>
      </w:pPr>
      <w:r>
        <w:rPr>
          <w:color w:val="auto"/>
          <w:sz w:val="24"/>
        </w:rPr>
        <w:t>空调负荷的时间频数是一个反映空调系统全年负荷变化规律的参数。定义全年逐时空调冷负荷相对于该年最大负荷的比值为负荷率，计算该负荷率出现时数占制冷设备全年总运行时数的比例，即为空调负荷的时间频数。</w:t>
      </w:r>
    </w:p>
    <w:p w:rsidR="00901658" w:rsidRDefault="00037E70">
      <w:pPr>
        <w:spacing w:line="360" w:lineRule="auto"/>
        <w:outlineLvl w:val="2"/>
        <w:rPr>
          <w:b/>
          <w:bCs/>
          <w:color w:val="auto"/>
          <w:sz w:val="24"/>
        </w:rPr>
      </w:pPr>
      <w:r>
        <w:rPr>
          <w:b/>
          <w:bCs/>
          <w:color w:val="auto"/>
          <w:sz w:val="24"/>
        </w:rPr>
        <w:t xml:space="preserve">2.0.13 </w:t>
      </w:r>
      <w:r>
        <w:rPr>
          <w:b/>
          <w:bCs/>
          <w:color w:val="auto"/>
          <w:sz w:val="24"/>
        </w:rPr>
        <w:t>双冷源年制冷性能系数（</w:t>
      </w:r>
      <w:r>
        <w:rPr>
          <w:b/>
          <w:bCs/>
          <w:color w:val="auto"/>
          <w:sz w:val="24"/>
        </w:rPr>
        <w:t>YCOP</w:t>
      </w:r>
      <w:r>
        <w:rPr>
          <w:b/>
          <w:bCs/>
          <w:color w:val="auto"/>
          <w:sz w:val="24"/>
        </w:rPr>
        <w:t>）</w:t>
      </w:r>
    </w:p>
    <w:p w:rsidR="00901658" w:rsidRDefault="00037E70">
      <w:pPr>
        <w:spacing w:line="360" w:lineRule="auto"/>
        <w:ind w:firstLineChars="200" w:firstLine="480"/>
        <w:rPr>
          <w:color w:val="auto"/>
          <w:sz w:val="24"/>
        </w:rPr>
      </w:pPr>
      <w:r>
        <w:rPr>
          <w:color w:val="auto"/>
          <w:sz w:val="24"/>
        </w:rPr>
        <w:t>双冷源梯级空调系统在一个供冷季中，高低温冷源的总制冷量与总耗电量之间的比值。</w:t>
      </w:r>
    </w:p>
    <w:p w:rsidR="00901658" w:rsidRDefault="00037E70">
      <w:pPr>
        <w:spacing w:line="360" w:lineRule="auto"/>
        <w:outlineLvl w:val="2"/>
        <w:rPr>
          <w:b/>
          <w:bCs/>
          <w:color w:val="auto"/>
          <w:sz w:val="24"/>
        </w:rPr>
      </w:pPr>
      <w:r>
        <w:rPr>
          <w:b/>
          <w:bCs/>
          <w:color w:val="auto"/>
          <w:sz w:val="24"/>
        </w:rPr>
        <w:t xml:space="preserve">2.0.14 </w:t>
      </w:r>
      <w:r>
        <w:rPr>
          <w:b/>
          <w:bCs/>
          <w:color w:val="auto"/>
          <w:sz w:val="24"/>
        </w:rPr>
        <w:t>数字控制系统</w:t>
      </w:r>
    </w:p>
    <w:p w:rsidR="00901658" w:rsidRDefault="00037E70">
      <w:pPr>
        <w:spacing w:line="360" w:lineRule="auto"/>
        <w:ind w:firstLineChars="200" w:firstLine="480"/>
        <w:rPr>
          <w:color w:val="auto"/>
          <w:sz w:val="24"/>
        </w:rPr>
      </w:pPr>
      <w:r>
        <w:rPr>
          <w:color w:val="auto"/>
          <w:sz w:val="24"/>
        </w:rPr>
        <w:t>数字控制系统利用数字电动调节阀采集系统的运行流量、压力、温度等数字量，利用</w:t>
      </w:r>
      <w:r>
        <w:rPr>
          <w:color w:val="auto"/>
          <w:sz w:val="24"/>
        </w:rPr>
        <w:t>485</w:t>
      </w:r>
      <w:r>
        <w:rPr>
          <w:color w:val="auto"/>
          <w:sz w:val="24"/>
        </w:rPr>
        <w:t>传输协议量传输运行流量、压力、温度等数字量，控制系统利用运行流量、压力、温度等数字量对双冷源梯级空调系统的冷源系统、输送系统、冷却系统和末端系统进行实时调节和显示的控制系统。</w:t>
      </w:r>
    </w:p>
    <w:p w:rsidR="00901658" w:rsidRDefault="00037E70">
      <w:pPr>
        <w:spacing w:line="360" w:lineRule="auto"/>
        <w:outlineLvl w:val="2"/>
        <w:rPr>
          <w:b/>
          <w:bCs/>
          <w:color w:val="auto"/>
          <w:sz w:val="24"/>
        </w:rPr>
      </w:pPr>
      <w:r>
        <w:rPr>
          <w:b/>
          <w:bCs/>
          <w:color w:val="auto"/>
          <w:sz w:val="24"/>
        </w:rPr>
        <w:t xml:space="preserve">2.0.15 </w:t>
      </w:r>
      <w:r>
        <w:rPr>
          <w:b/>
          <w:bCs/>
          <w:color w:val="auto"/>
          <w:sz w:val="24"/>
        </w:rPr>
        <w:t>数字化空气处理机组</w:t>
      </w:r>
    </w:p>
    <w:p w:rsidR="00901658" w:rsidRDefault="00037E70">
      <w:pPr>
        <w:spacing w:line="360" w:lineRule="auto"/>
        <w:ind w:firstLineChars="200" w:firstLine="480"/>
        <w:rPr>
          <w:color w:val="auto"/>
          <w:sz w:val="24"/>
        </w:rPr>
      </w:pPr>
      <w:r>
        <w:rPr>
          <w:color w:val="auto"/>
          <w:sz w:val="24"/>
        </w:rPr>
        <w:t>数字空气处理机组内置数字化电动调节水阀和数字化电动调节风阀的空气处理机组，利用数字化电动调节阀采集空调水系统的温度、压力、流量和风系统温度、相对湿度、流量、风压等机组运行数字量，数字化空气处理机组的控制系统根据运行数字量对机组进行实时调节和显示的机组。</w:t>
      </w:r>
    </w:p>
    <w:p w:rsidR="00901658" w:rsidRDefault="00037E70">
      <w:pPr>
        <w:spacing w:line="360" w:lineRule="auto"/>
        <w:outlineLvl w:val="2"/>
        <w:rPr>
          <w:b/>
          <w:bCs/>
          <w:color w:val="auto"/>
          <w:sz w:val="24"/>
        </w:rPr>
      </w:pPr>
      <w:r>
        <w:rPr>
          <w:b/>
          <w:bCs/>
          <w:color w:val="auto"/>
          <w:sz w:val="24"/>
        </w:rPr>
        <w:t xml:space="preserve">2.0.16 </w:t>
      </w:r>
      <w:r>
        <w:rPr>
          <w:b/>
          <w:bCs/>
          <w:color w:val="auto"/>
          <w:sz w:val="24"/>
        </w:rPr>
        <w:t>数字化电动调节阀</w:t>
      </w:r>
    </w:p>
    <w:p w:rsidR="00901658" w:rsidRDefault="00037E70">
      <w:pPr>
        <w:spacing w:line="360" w:lineRule="auto"/>
        <w:ind w:firstLineChars="200" w:firstLine="480"/>
        <w:rPr>
          <w:color w:val="auto"/>
          <w:sz w:val="24"/>
        </w:rPr>
      </w:pPr>
      <w:r>
        <w:rPr>
          <w:color w:val="auto"/>
          <w:sz w:val="24"/>
        </w:rPr>
        <w:t>数字化电动调节阀是一种压力无关型的电动调节阀，可采集系统的流量、压力、温度等基本运行参数并可根据运行参数进行实时调节。</w:t>
      </w:r>
    </w:p>
    <w:p w:rsidR="00901658" w:rsidRDefault="00901658">
      <w:pPr>
        <w:spacing w:line="360" w:lineRule="auto"/>
        <w:ind w:firstLineChars="200" w:firstLine="480"/>
        <w:rPr>
          <w:color w:val="auto"/>
          <w:sz w:val="24"/>
        </w:rPr>
      </w:pPr>
    </w:p>
    <w:p w:rsidR="00901658" w:rsidRDefault="00901658">
      <w:pPr>
        <w:spacing w:line="360" w:lineRule="auto"/>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ind w:firstLineChars="200" w:firstLine="480"/>
        <w:rPr>
          <w:color w:val="auto"/>
          <w:sz w:val="24"/>
        </w:rPr>
      </w:pPr>
    </w:p>
    <w:p w:rsidR="00901658" w:rsidRDefault="00901658">
      <w:pPr>
        <w:spacing w:line="360" w:lineRule="auto"/>
        <w:rPr>
          <w:color w:val="auto"/>
          <w:sz w:val="24"/>
        </w:rPr>
      </w:pPr>
    </w:p>
    <w:p w:rsidR="00901658" w:rsidRDefault="00037E70">
      <w:pPr>
        <w:spacing w:after="240"/>
        <w:jc w:val="center"/>
        <w:outlineLvl w:val="0"/>
        <w:rPr>
          <w:rFonts w:eastAsia="黑体"/>
          <w:bCs/>
          <w:color w:val="auto"/>
          <w:sz w:val="36"/>
          <w:szCs w:val="32"/>
        </w:rPr>
      </w:pPr>
      <w:bookmarkStart w:id="5" w:name="_Toc86055336"/>
      <w:bookmarkStart w:id="6" w:name="_Toc74137291"/>
      <w:r>
        <w:rPr>
          <w:rFonts w:eastAsia="黑体"/>
          <w:bCs/>
          <w:color w:val="auto"/>
          <w:sz w:val="36"/>
          <w:szCs w:val="32"/>
        </w:rPr>
        <w:lastRenderedPageBreak/>
        <w:t xml:space="preserve">3 </w:t>
      </w:r>
      <w:r>
        <w:rPr>
          <w:rFonts w:eastAsia="黑体"/>
          <w:bCs/>
          <w:color w:val="auto"/>
          <w:sz w:val="36"/>
          <w:szCs w:val="32"/>
        </w:rPr>
        <w:t>基本规定</w:t>
      </w:r>
      <w:bookmarkEnd w:id="5"/>
      <w:bookmarkEnd w:id="6"/>
    </w:p>
    <w:p w:rsidR="00901658" w:rsidRDefault="00037E70">
      <w:pPr>
        <w:spacing w:line="360" w:lineRule="auto"/>
        <w:outlineLvl w:val="2"/>
        <w:rPr>
          <w:color w:val="auto"/>
          <w:sz w:val="24"/>
        </w:rPr>
      </w:pPr>
      <w:r>
        <w:rPr>
          <w:b/>
          <w:bCs/>
          <w:color w:val="auto"/>
          <w:sz w:val="24"/>
        </w:rPr>
        <w:t xml:space="preserve">3.0.1 </w:t>
      </w:r>
      <w:r>
        <w:rPr>
          <w:color w:val="auto"/>
          <w:sz w:val="24"/>
        </w:rPr>
        <w:t>经技术、经济、安全比较确认合理时，应根据建筑的规模、类型、负荷特点、参数要求及其所在的气候区，优先设计双冷源梯级空调系统，并采用合理的系统配置。</w:t>
      </w:r>
    </w:p>
    <w:p w:rsidR="00901658" w:rsidRDefault="00037E70">
      <w:pPr>
        <w:spacing w:line="360" w:lineRule="auto"/>
        <w:outlineLvl w:val="2"/>
        <w:rPr>
          <w:color w:val="auto"/>
          <w:sz w:val="24"/>
        </w:rPr>
      </w:pPr>
      <w:r>
        <w:rPr>
          <w:b/>
          <w:bCs/>
          <w:color w:val="auto"/>
          <w:sz w:val="24"/>
        </w:rPr>
        <w:t xml:space="preserve">3.0.2 </w:t>
      </w:r>
      <w:r>
        <w:rPr>
          <w:color w:val="auto"/>
          <w:sz w:val="24"/>
        </w:rPr>
        <w:t>民用或者工业建筑中的舒适性空调系统宜优先采用双冷源温湿耦合的空调系统</w:t>
      </w:r>
      <w:r>
        <w:rPr>
          <w:rFonts w:hint="eastAsia"/>
          <w:color w:val="auto"/>
          <w:sz w:val="24"/>
        </w:rPr>
        <w:t>或</w:t>
      </w:r>
      <w:r>
        <w:rPr>
          <w:color w:val="auto"/>
          <w:sz w:val="24"/>
        </w:rPr>
        <w:t>双冷源温湿部分解耦的空调系统，工艺性空调系统宜</w:t>
      </w:r>
      <w:r>
        <w:rPr>
          <w:rFonts w:hint="eastAsia"/>
          <w:color w:val="auto"/>
          <w:sz w:val="24"/>
        </w:rPr>
        <w:t>根据需求</w:t>
      </w:r>
      <w:r>
        <w:rPr>
          <w:color w:val="auto"/>
          <w:sz w:val="24"/>
        </w:rPr>
        <w:t>优先采用双冷源完全解耦的空调系统。</w:t>
      </w:r>
    </w:p>
    <w:p w:rsidR="00901658" w:rsidRDefault="00037E70">
      <w:pPr>
        <w:spacing w:line="360" w:lineRule="auto"/>
        <w:outlineLvl w:val="2"/>
        <w:rPr>
          <w:color w:val="auto"/>
          <w:sz w:val="24"/>
        </w:rPr>
      </w:pPr>
      <w:r>
        <w:rPr>
          <w:b/>
          <w:bCs/>
          <w:color w:val="auto"/>
          <w:sz w:val="24"/>
        </w:rPr>
        <w:t>3.0.3</w:t>
      </w:r>
      <w:r>
        <w:rPr>
          <w:b/>
          <w:color w:val="auto"/>
          <w:sz w:val="24"/>
        </w:rPr>
        <w:t xml:space="preserve"> </w:t>
      </w:r>
      <w:r>
        <w:rPr>
          <w:color w:val="auto"/>
          <w:sz w:val="24"/>
        </w:rPr>
        <w:t>双冷源梯级空调系统的各设备性能指标应符合国家现行相关规定。</w:t>
      </w: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4 </w:t>
      </w:r>
      <w:r>
        <w:rPr>
          <w:rFonts w:eastAsia="黑体"/>
          <w:bCs/>
          <w:color w:val="auto"/>
          <w:sz w:val="36"/>
          <w:szCs w:val="32"/>
        </w:rPr>
        <w:t>冷热源系统</w:t>
      </w:r>
    </w:p>
    <w:p w:rsidR="00901658" w:rsidRDefault="00037E70">
      <w:pPr>
        <w:pStyle w:val="2"/>
        <w:numPr>
          <w:ilvl w:val="0"/>
          <w:numId w:val="2"/>
        </w:numPr>
        <w:spacing w:before="260" w:after="260" w:line="300" w:lineRule="auto"/>
        <w:ind w:left="426"/>
        <w:rPr>
          <w:rFonts w:ascii="Times New Roman"/>
          <w:sz w:val="24"/>
          <w:szCs w:val="24"/>
          <w:u w:color="2F5496" w:themeColor="accent1" w:themeShade="BF"/>
        </w:rPr>
      </w:pPr>
      <w:bookmarkStart w:id="7" w:name="_Toc134428837"/>
      <w:bookmarkStart w:id="8" w:name="_Toc3895"/>
      <w:bookmarkStart w:id="9" w:name="_Toc95511019"/>
      <w:bookmarkStart w:id="10" w:name="_Toc5586"/>
      <w:bookmarkStart w:id="11" w:name="_Toc29298"/>
      <w:bookmarkStart w:id="12" w:name="_Toc15934"/>
      <w:bookmarkStart w:id="13" w:name="_Toc4739"/>
      <w:bookmarkStart w:id="14" w:name="_Toc20022"/>
      <w:r>
        <w:rPr>
          <w:rFonts w:ascii="Times New Roman"/>
          <w:sz w:val="24"/>
          <w:szCs w:val="24"/>
          <w:u w:color="2F5496" w:themeColor="accent1" w:themeShade="BF"/>
        </w:rPr>
        <w:t>一般规定</w:t>
      </w:r>
      <w:bookmarkEnd w:id="7"/>
      <w:bookmarkEnd w:id="8"/>
      <w:bookmarkEnd w:id="9"/>
      <w:bookmarkEnd w:id="10"/>
      <w:bookmarkEnd w:id="11"/>
      <w:bookmarkEnd w:id="12"/>
      <w:bookmarkEnd w:id="13"/>
      <w:bookmarkEnd w:id="14"/>
    </w:p>
    <w:p w:rsidR="00901658" w:rsidRDefault="00037E70">
      <w:pPr>
        <w:spacing w:line="360" w:lineRule="auto"/>
        <w:outlineLvl w:val="2"/>
        <w:rPr>
          <w:color w:val="auto"/>
          <w:sz w:val="24"/>
        </w:rPr>
      </w:pPr>
      <w:r>
        <w:rPr>
          <w:b/>
          <w:bCs/>
          <w:color w:val="auto"/>
          <w:sz w:val="24"/>
        </w:rPr>
        <w:t xml:space="preserve">4.1.1 </w:t>
      </w:r>
      <w:r>
        <w:rPr>
          <w:color w:val="auto"/>
          <w:sz w:val="24"/>
        </w:rPr>
        <w:t>双冷源梯级空调系统可采用自然冷源和人工冷源以串联、并联等多种组合的复合冷源形式。</w:t>
      </w:r>
    </w:p>
    <w:p w:rsidR="00901658" w:rsidRDefault="00037E70">
      <w:pPr>
        <w:spacing w:line="360" w:lineRule="auto"/>
        <w:outlineLvl w:val="2"/>
        <w:rPr>
          <w:color w:val="auto"/>
          <w:sz w:val="24"/>
        </w:rPr>
      </w:pPr>
      <w:r>
        <w:rPr>
          <w:b/>
          <w:bCs/>
          <w:color w:val="auto"/>
          <w:sz w:val="24"/>
        </w:rPr>
        <w:t xml:space="preserve">4.1.2 </w:t>
      </w:r>
      <w:r>
        <w:rPr>
          <w:color w:val="auto"/>
          <w:sz w:val="24"/>
        </w:rPr>
        <w:t>经可行性分析，当自然冷源的供冷季平均供水温度不高于</w:t>
      </w:r>
      <w:r>
        <w:rPr>
          <w:color w:val="auto"/>
          <w:sz w:val="24"/>
        </w:rPr>
        <w:t>18℃</w:t>
      </w:r>
      <w:r>
        <w:rPr>
          <w:color w:val="auto"/>
          <w:sz w:val="24"/>
        </w:rPr>
        <w:t>，且温度波动范围不大于</w:t>
      </w:r>
      <w:r>
        <w:rPr>
          <w:color w:val="auto"/>
          <w:sz w:val="24"/>
        </w:rPr>
        <w:t>3℃</w:t>
      </w:r>
      <w:r>
        <w:rPr>
          <w:color w:val="auto"/>
          <w:sz w:val="24"/>
        </w:rPr>
        <w:t>时，双冷源梯级空调系统高温冷源可采用自然冷源。自然冷源宜采用以下几种形式：</w:t>
      </w:r>
    </w:p>
    <w:p w:rsidR="00901658" w:rsidRDefault="00037E70">
      <w:pPr>
        <w:spacing w:line="360" w:lineRule="auto"/>
        <w:ind w:firstLine="420"/>
        <w:outlineLvl w:val="2"/>
        <w:rPr>
          <w:color w:val="auto"/>
          <w:sz w:val="24"/>
        </w:rPr>
      </w:pPr>
      <w:r>
        <w:rPr>
          <w:b/>
          <w:bCs/>
          <w:color w:val="auto"/>
          <w:sz w:val="24"/>
        </w:rPr>
        <w:t>1</w:t>
      </w:r>
      <w:r>
        <w:rPr>
          <w:b/>
          <w:color w:val="auto"/>
          <w:sz w:val="24"/>
        </w:rPr>
        <w:t xml:space="preserve"> </w:t>
      </w:r>
      <w:r>
        <w:rPr>
          <w:color w:val="auto"/>
          <w:sz w:val="24"/>
        </w:rPr>
        <w:t>江、河、湖等地表水；</w:t>
      </w:r>
    </w:p>
    <w:p w:rsidR="00901658" w:rsidRDefault="00037E70">
      <w:pPr>
        <w:spacing w:line="360" w:lineRule="auto"/>
        <w:ind w:firstLine="420"/>
        <w:outlineLvl w:val="2"/>
        <w:rPr>
          <w:color w:val="auto"/>
          <w:sz w:val="24"/>
        </w:rPr>
      </w:pPr>
      <w:r>
        <w:rPr>
          <w:b/>
          <w:bCs/>
          <w:color w:val="auto"/>
          <w:sz w:val="24"/>
        </w:rPr>
        <w:t>2</w:t>
      </w:r>
      <w:r>
        <w:rPr>
          <w:b/>
          <w:color w:val="auto"/>
          <w:sz w:val="24"/>
        </w:rPr>
        <w:t xml:space="preserve"> </w:t>
      </w:r>
      <w:r>
        <w:rPr>
          <w:color w:val="auto"/>
          <w:sz w:val="24"/>
        </w:rPr>
        <w:t>直接蒸发冷却的冷源；</w:t>
      </w:r>
    </w:p>
    <w:p w:rsidR="00901658" w:rsidRDefault="00037E70">
      <w:pPr>
        <w:spacing w:line="360" w:lineRule="auto"/>
        <w:ind w:firstLine="426"/>
        <w:outlineLvl w:val="2"/>
        <w:rPr>
          <w:color w:val="auto"/>
          <w:sz w:val="24"/>
        </w:rPr>
      </w:pPr>
      <w:r>
        <w:rPr>
          <w:b/>
          <w:bCs/>
          <w:color w:val="auto"/>
          <w:sz w:val="24"/>
        </w:rPr>
        <w:t>3</w:t>
      </w:r>
      <w:r>
        <w:rPr>
          <w:b/>
          <w:color w:val="auto"/>
          <w:sz w:val="24"/>
        </w:rPr>
        <w:t xml:space="preserve"> </w:t>
      </w:r>
      <w:r>
        <w:rPr>
          <w:color w:val="auto"/>
          <w:sz w:val="24"/>
        </w:rPr>
        <w:t>冷却塔等免费冷源。</w:t>
      </w:r>
    </w:p>
    <w:p w:rsidR="00901658" w:rsidRDefault="00037E70">
      <w:pPr>
        <w:spacing w:line="360" w:lineRule="auto"/>
        <w:outlineLvl w:val="2"/>
        <w:rPr>
          <w:color w:val="auto"/>
          <w:sz w:val="24"/>
        </w:rPr>
      </w:pPr>
      <w:r>
        <w:rPr>
          <w:b/>
          <w:bCs/>
          <w:color w:val="auto"/>
          <w:sz w:val="24"/>
        </w:rPr>
        <w:t>4.1.3</w:t>
      </w:r>
      <w:r>
        <w:rPr>
          <w:b/>
          <w:color w:val="auto"/>
          <w:sz w:val="24"/>
        </w:rPr>
        <w:t xml:space="preserve"> </w:t>
      </w:r>
      <w:r>
        <w:rPr>
          <w:color w:val="auto"/>
          <w:sz w:val="24"/>
        </w:rPr>
        <w:t>双冷源梯级空调系统应优先且最大限度采用高温冷源处理空调负荷，高温冷源的制冷量不应低于双冷源梯级空调系统总负荷的</w:t>
      </w:r>
      <w:r>
        <w:rPr>
          <w:color w:val="auto"/>
          <w:sz w:val="24"/>
        </w:rPr>
        <w:t>50%</w:t>
      </w:r>
      <w:r>
        <w:rPr>
          <w:color w:val="auto"/>
          <w:sz w:val="24"/>
        </w:rPr>
        <w:t>。</w:t>
      </w:r>
    </w:p>
    <w:p w:rsidR="00901658" w:rsidRDefault="00037E70">
      <w:pPr>
        <w:spacing w:line="360" w:lineRule="auto"/>
        <w:outlineLvl w:val="2"/>
        <w:rPr>
          <w:color w:val="auto"/>
          <w:sz w:val="24"/>
        </w:rPr>
      </w:pPr>
      <w:r>
        <w:rPr>
          <w:b/>
          <w:bCs/>
          <w:color w:val="auto"/>
          <w:sz w:val="24"/>
        </w:rPr>
        <w:t>4.1.4</w:t>
      </w:r>
      <w:r>
        <w:rPr>
          <w:b/>
          <w:color w:val="auto"/>
          <w:sz w:val="24"/>
        </w:rPr>
        <w:t xml:space="preserve"> </w:t>
      </w:r>
      <w:r>
        <w:rPr>
          <w:color w:val="auto"/>
          <w:sz w:val="24"/>
        </w:rPr>
        <w:t>双冷源梯级空调系统中低温冷源采用电机驱动的蒸气压缩循环冷冻水（热泵）机组时，其在名义制冷工况和规定条件下的性能系数</w:t>
      </w:r>
      <w:r>
        <w:rPr>
          <w:color w:val="auto"/>
          <w:sz w:val="24"/>
        </w:rPr>
        <w:t>(COP)</w:t>
      </w:r>
      <w:r>
        <w:rPr>
          <w:color w:val="auto"/>
          <w:sz w:val="24"/>
        </w:rPr>
        <w:t>应符合现行国家标准《建筑节能与可再生能源利用通用规范》</w:t>
      </w:r>
      <w:r>
        <w:rPr>
          <w:color w:val="auto"/>
          <w:sz w:val="24"/>
        </w:rPr>
        <w:t>GB55015</w:t>
      </w:r>
      <w:r>
        <w:rPr>
          <w:color w:val="auto"/>
          <w:sz w:val="24"/>
        </w:rPr>
        <w:t>中表</w:t>
      </w:r>
      <w:r>
        <w:rPr>
          <w:color w:val="auto"/>
          <w:sz w:val="24"/>
        </w:rPr>
        <w:t>3.2.9-1</w:t>
      </w:r>
      <w:r>
        <w:rPr>
          <w:color w:val="auto"/>
          <w:sz w:val="24"/>
        </w:rPr>
        <w:t>的规定值。</w:t>
      </w:r>
    </w:p>
    <w:p w:rsidR="00901658" w:rsidRDefault="00037E70">
      <w:pPr>
        <w:spacing w:line="360" w:lineRule="auto"/>
        <w:outlineLvl w:val="2"/>
        <w:rPr>
          <w:color w:val="auto"/>
          <w:sz w:val="24"/>
        </w:rPr>
      </w:pPr>
      <w:r>
        <w:rPr>
          <w:b/>
          <w:bCs/>
          <w:color w:val="auto"/>
          <w:sz w:val="24"/>
        </w:rPr>
        <w:t xml:space="preserve">4.1.5 </w:t>
      </w:r>
      <w:r>
        <w:rPr>
          <w:color w:val="auto"/>
          <w:sz w:val="24"/>
        </w:rPr>
        <w:t>双冷源梯级空调系统采用电机驱动的蒸气压缩循环冷冻水（热泵）机组作为高温冷源时，其在名义制冷工况和规定条件下的性能系数</w:t>
      </w:r>
      <w:r>
        <w:rPr>
          <w:color w:val="auto"/>
          <w:sz w:val="24"/>
        </w:rPr>
        <w:t>(COP)</w:t>
      </w:r>
      <w:r>
        <w:rPr>
          <w:color w:val="auto"/>
          <w:sz w:val="24"/>
        </w:rPr>
        <w:t>应符合下列规定：</w:t>
      </w:r>
    </w:p>
    <w:p w:rsidR="00901658" w:rsidRDefault="00037E70">
      <w:pPr>
        <w:spacing w:line="360" w:lineRule="auto"/>
        <w:ind w:firstLine="420"/>
        <w:outlineLvl w:val="2"/>
        <w:rPr>
          <w:color w:val="auto"/>
          <w:sz w:val="24"/>
        </w:rPr>
      </w:pPr>
      <w:r>
        <w:rPr>
          <w:b/>
          <w:color w:val="auto"/>
          <w:sz w:val="24"/>
        </w:rPr>
        <w:t xml:space="preserve">1 </w:t>
      </w:r>
      <w:r>
        <w:rPr>
          <w:color w:val="auto"/>
          <w:sz w:val="24"/>
        </w:rPr>
        <w:t>水冷定频机组及风冷或蒸发冷却机组的性能系数</w:t>
      </w:r>
      <w:r>
        <w:rPr>
          <w:color w:val="auto"/>
          <w:sz w:val="24"/>
        </w:rPr>
        <w:t>(COP)</w:t>
      </w:r>
      <w:r>
        <w:rPr>
          <w:color w:val="auto"/>
          <w:sz w:val="24"/>
        </w:rPr>
        <w:t>不应低于表</w:t>
      </w:r>
      <w:r>
        <w:rPr>
          <w:color w:val="auto"/>
          <w:sz w:val="24"/>
        </w:rPr>
        <w:t>4.1.5</w:t>
      </w:r>
      <w:r>
        <w:rPr>
          <w:color w:val="auto"/>
          <w:sz w:val="24"/>
        </w:rPr>
        <w:t>的数值；</w:t>
      </w:r>
    </w:p>
    <w:p w:rsidR="00901658" w:rsidRDefault="00037E70">
      <w:pPr>
        <w:spacing w:line="360" w:lineRule="auto"/>
        <w:ind w:firstLine="420"/>
        <w:outlineLvl w:val="2"/>
        <w:rPr>
          <w:color w:val="auto"/>
          <w:sz w:val="24"/>
        </w:rPr>
      </w:pPr>
      <w:r>
        <w:rPr>
          <w:b/>
          <w:color w:val="auto"/>
          <w:sz w:val="24"/>
        </w:rPr>
        <w:t xml:space="preserve">2 </w:t>
      </w:r>
      <w:r>
        <w:rPr>
          <w:color w:val="auto"/>
          <w:sz w:val="24"/>
        </w:rPr>
        <w:t>水冷变频离心式机组的性能系数</w:t>
      </w:r>
      <w:r>
        <w:rPr>
          <w:color w:val="auto"/>
          <w:sz w:val="24"/>
        </w:rPr>
        <w:t>(COP)</w:t>
      </w:r>
      <w:r>
        <w:rPr>
          <w:color w:val="auto"/>
          <w:sz w:val="24"/>
        </w:rPr>
        <w:t>不应低于表</w:t>
      </w:r>
      <w:r>
        <w:rPr>
          <w:color w:val="auto"/>
          <w:sz w:val="24"/>
        </w:rPr>
        <w:t>4.1.5</w:t>
      </w:r>
      <w:r>
        <w:rPr>
          <w:color w:val="auto"/>
          <w:sz w:val="24"/>
        </w:rPr>
        <w:t>中数值的</w:t>
      </w:r>
      <w:r>
        <w:rPr>
          <w:color w:val="auto"/>
          <w:sz w:val="24"/>
        </w:rPr>
        <w:t>0.90</w:t>
      </w:r>
      <w:r>
        <w:rPr>
          <w:color w:val="auto"/>
          <w:sz w:val="24"/>
        </w:rPr>
        <w:t>倍；</w:t>
      </w:r>
    </w:p>
    <w:p w:rsidR="00901658" w:rsidRDefault="00037E70">
      <w:pPr>
        <w:spacing w:line="360" w:lineRule="auto"/>
        <w:ind w:firstLine="420"/>
        <w:outlineLvl w:val="2"/>
        <w:rPr>
          <w:color w:val="auto"/>
          <w:sz w:val="24"/>
        </w:rPr>
      </w:pPr>
      <w:r>
        <w:rPr>
          <w:b/>
          <w:color w:val="auto"/>
          <w:sz w:val="24"/>
        </w:rPr>
        <w:t xml:space="preserve">3 </w:t>
      </w:r>
      <w:r>
        <w:rPr>
          <w:color w:val="auto"/>
          <w:sz w:val="24"/>
        </w:rPr>
        <w:t>水冷变频螺杆式机组的性能系数</w:t>
      </w:r>
      <w:r>
        <w:rPr>
          <w:color w:val="auto"/>
          <w:sz w:val="24"/>
        </w:rPr>
        <w:t>(COP)</w:t>
      </w:r>
      <w:r>
        <w:rPr>
          <w:color w:val="auto"/>
          <w:sz w:val="24"/>
        </w:rPr>
        <w:t>不应低于表</w:t>
      </w:r>
      <w:r>
        <w:rPr>
          <w:color w:val="auto"/>
          <w:sz w:val="24"/>
        </w:rPr>
        <w:t>4.1.5</w:t>
      </w:r>
      <w:r>
        <w:rPr>
          <w:color w:val="auto"/>
          <w:sz w:val="24"/>
        </w:rPr>
        <w:t>中数值的</w:t>
      </w:r>
      <w:r>
        <w:rPr>
          <w:color w:val="auto"/>
          <w:sz w:val="24"/>
        </w:rPr>
        <w:t>0.95</w:t>
      </w:r>
      <w:r>
        <w:rPr>
          <w:color w:val="auto"/>
          <w:sz w:val="24"/>
        </w:rPr>
        <w:t>倍。</w:t>
      </w:r>
    </w:p>
    <w:tbl>
      <w:tblPr>
        <w:tblStyle w:val="af4"/>
        <w:tblW w:w="9189" w:type="dxa"/>
        <w:jc w:val="center"/>
        <w:tblLayout w:type="fixed"/>
        <w:tblLook w:val="04A0" w:firstRow="1" w:lastRow="0" w:firstColumn="1" w:lastColumn="0" w:noHBand="0" w:noVBand="1"/>
      </w:tblPr>
      <w:tblGrid>
        <w:gridCol w:w="990"/>
        <w:gridCol w:w="1580"/>
        <w:gridCol w:w="1730"/>
        <w:gridCol w:w="1080"/>
        <w:gridCol w:w="710"/>
        <w:gridCol w:w="680"/>
        <w:gridCol w:w="690"/>
        <w:gridCol w:w="880"/>
        <w:gridCol w:w="849"/>
      </w:tblGrid>
      <w:tr w:rsidR="00901658">
        <w:trPr>
          <w:jc w:val="center"/>
        </w:trPr>
        <w:tc>
          <w:tcPr>
            <w:tcW w:w="9189" w:type="dxa"/>
            <w:gridSpan w:val="9"/>
            <w:tcBorders>
              <w:top w:val="nil"/>
              <w:left w:val="nil"/>
              <w:right w:val="nil"/>
            </w:tcBorders>
            <w:vAlign w:val="center"/>
          </w:tcPr>
          <w:p w:rsidR="00901658" w:rsidRDefault="00037E70">
            <w:pPr>
              <w:spacing w:line="360" w:lineRule="auto"/>
              <w:ind w:firstLine="420"/>
              <w:jc w:val="center"/>
              <w:outlineLvl w:val="2"/>
              <w:rPr>
                <w:u w:color="2F5496" w:themeColor="accent1" w:themeShade="BF"/>
              </w:rPr>
            </w:pPr>
            <w:r>
              <w:rPr>
                <w:color w:val="auto"/>
                <w:sz w:val="24"/>
              </w:rPr>
              <w:t>表</w:t>
            </w:r>
            <w:r>
              <w:rPr>
                <w:color w:val="auto"/>
                <w:sz w:val="24"/>
              </w:rPr>
              <w:t xml:space="preserve">4.1.5 </w:t>
            </w:r>
            <w:r>
              <w:rPr>
                <w:color w:val="auto"/>
                <w:sz w:val="24"/>
              </w:rPr>
              <w:t>名义制冷工况和规定条件下冷冻水（热泵）机组的制冷性能系数</w:t>
            </w:r>
            <w:r>
              <w:rPr>
                <w:color w:val="auto"/>
                <w:sz w:val="24"/>
              </w:rPr>
              <w:t>(COP)</w:t>
            </w:r>
          </w:p>
        </w:tc>
      </w:tr>
      <w:tr w:rsidR="00901658">
        <w:trPr>
          <w:jc w:val="center"/>
        </w:trPr>
        <w:tc>
          <w:tcPr>
            <w:tcW w:w="2570" w:type="dxa"/>
            <w:gridSpan w:val="2"/>
            <w:vMerge w:val="restart"/>
            <w:vAlign w:val="center"/>
          </w:tcPr>
          <w:p w:rsidR="00901658" w:rsidRDefault="00037E70">
            <w:pPr>
              <w:spacing w:line="360" w:lineRule="auto"/>
              <w:jc w:val="center"/>
              <w:outlineLvl w:val="2"/>
              <w:rPr>
                <w:color w:val="auto"/>
                <w:sz w:val="22"/>
              </w:rPr>
            </w:pPr>
            <w:r>
              <w:rPr>
                <w:color w:val="auto"/>
                <w:sz w:val="22"/>
              </w:rPr>
              <w:t>类型</w:t>
            </w:r>
          </w:p>
        </w:tc>
        <w:tc>
          <w:tcPr>
            <w:tcW w:w="1730" w:type="dxa"/>
            <w:vMerge w:val="restart"/>
            <w:vAlign w:val="center"/>
          </w:tcPr>
          <w:p w:rsidR="00901658" w:rsidRDefault="00037E70">
            <w:pPr>
              <w:spacing w:line="360" w:lineRule="auto"/>
              <w:jc w:val="center"/>
              <w:outlineLvl w:val="2"/>
              <w:rPr>
                <w:color w:val="auto"/>
                <w:sz w:val="22"/>
              </w:rPr>
            </w:pPr>
            <w:r>
              <w:rPr>
                <w:color w:val="auto"/>
                <w:sz w:val="22"/>
              </w:rPr>
              <w:t>名义制冷量</w:t>
            </w:r>
            <w:r>
              <w:rPr>
                <w:color w:val="auto"/>
                <w:sz w:val="22"/>
              </w:rPr>
              <w:t>CC</w:t>
            </w:r>
            <w:r>
              <w:rPr>
                <w:color w:val="auto"/>
                <w:sz w:val="22"/>
              </w:rPr>
              <w:t>（</w:t>
            </w:r>
            <w:r>
              <w:rPr>
                <w:color w:val="auto"/>
                <w:sz w:val="22"/>
              </w:rPr>
              <w:t>kW</w:t>
            </w:r>
            <w:r>
              <w:rPr>
                <w:color w:val="auto"/>
                <w:sz w:val="22"/>
              </w:rPr>
              <w:t>）</w:t>
            </w:r>
          </w:p>
        </w:tc>
        <w:tc>
          <w:tcPr>
            <w:tcW w:w="4889" w:type="dxa"/>
            <w:gridSpan w:val="6"/>
            <w:vAlign w:val="center"/>
          </w:tcPr>
          <w:p w:rsidR="00901658" w:rsidRDefault="00037E70">
            <w:pPr>
              <w:spacing w:line="360" w:lineRule="auto"/>
              <w:ind w:firstLine="420"/>
              <w:jc w:val="center"/>
              <w:outlineLvl w:val="2"/>
              <w:rPr>
                <w:color w:val="auto"/>
                <w:sz w:val="22"/>
              </w:rPr>
            </w:pPr>
            <w:r>
              <w:rPr>
                <w:color w:val="auto"/>
                <w:sz w:val="22"/>
              </w:rPr>
              <w:t>性能系数</w:t>
            </w:r>
            <w:r>
              <w:rPr>
                <w:color w:val="auto"/>
                <w:sz w:val="22"/>
              </w:rPr>
              <w:t>COP</w:t>
            </w:r>
            <w:r>
              <w:rPr>
                <w:color w:val="auto"/>
                <w:sz w:val="22"/>
              </w:rPr>
              <w:t>（</w:t>
            </w:r>
            <w:r>
              <w:rPr>
                <w:color w:val="auto"/>
                <w:sz w:val="22"/>
              </w:rPr>
              <w:t>W/W</w:t>
            </w:r>
            <w:r>
              <w:rPr>
                <w:color w:val="auto"/>
                <w:sz w:val="22"/>
              </w:rPr>
              <w:t>）</w:t>
            </w:r>
          </w:p>
        </w:tc>
      </w:tr>
      <w:tr w:rsidR="00901658">
        <w:trPr>
          <w:trHeight w:val="745"/>
          <w:jc w:val="center"/>
        </w:trPr>
        <w:tc>
          <w:tcPr>
            <w:tcW w:w="2570" w:type="dxa"/>
            <w:gridSpan w:val="2"/>
            <w:vMerge/>
            <w:vAlign w:val="center"/>
          </w:tcPr>
          <w:p w:rsidR="00901658" w:rsidRDefault="00901658">
            <w:pPr>
              <w:spacing w:line="360" w:lineRule="auto"/>
              <w:ind w:firstLine="420"/>
              <w:jc w:val="left"/>
              <w:outlineLvl w:val="2"/>
              <w:rPr>
                <w:color w:val="auto"/>
                <w:sz w:val="22"/>
              </w:rPr>
            </w:pPr>
          </w:p>
        </w:tc>
        <w:tc>
          <w:tcPr>
            <w:tcW w:w="1730" w:type="dxa"/>
            <w:vMerge/>
            <w:vAlign w:val="center"/>
          </w:tcPr>
          <w:p w:rsidR="00901658" w:rsidRDefault="00901658">
            <w:pPr>
              <w:spacing w:line="360" w:lineRule="auto"/>
              <w:ind w:firstLine="420"/>
              <w:jc w:val="left"/>
              <w:outlineLvl w:val="2"/>
              <w:rPr>
                <w:color w:val="auto"/>
                <w:sz w:val="22"/>
              </w:rPr>
            </w:pPr>
          </w:p>
        </w:tc>
        <w:tc>
          <w:tcPr>
            <w:tcW w:w="1080" w:type="dxa"/>
            <w:vAlign w:val="center"/>
          </w:tcPr>
          <w:p w:rsidR="00901658" w:rsidRDefault="00037E70">
            <w:pPr>
              <w:spacing w:line="360" w:lineRule="auto"/>
              <w:jc w:val="center"/>
              <w:outlineLvl w:val="2"/>
              <w:rPr>
                <w:color w:val="auto"/>
                <w:sz w:val="22"/>
              </w:rPr>
            </w:pPr>
            <w:r>
              <w:rPr>
                <w:color w:val="auto"/>
                <w:sz w:val="22"/>
              </w:rPr>
              <w:t>严寒</w:t>
            </w:r>
          </w:p>
          <w:p w:rsidR="00901658" w:rsidRDefault="00037E70">
            <w:pPr>
              <w:spacing w:line="360" w:lineRule="auto"/>
              <w:ind w:leftChars="-47" w:left="-99" w:rightChars="-50" w:right="-105"/>
              <w:jc w:val="center"/>
              <w:outlineLvl w:val="2"/>
              <w:rPr>
                <w:color w:val="auto"/>
                <w:sz w:val="22"/>
              </w:rPr>
            </w:pPr>
            <w:r>
              <w:rPr>
                <w:color w:val="auto"/>
                <w:sz w:val="22"/>
              </w:rPr>
              <w:t>A</w:t>
            </w:r>
            <w:r>
              <w:rPr>
                <w:color w:val="auto"/>
                <w:sz w:val="22"/>
              </w:rPr>
              <w:t>、</w:t>
            </w:r>
            <w:r>
              <w:rPr>
                <w:color w:val="auto"/>
                <w:sz w:val="22"/>
              </w:rPr>
              <w:t>B</w:t>
            </w:r>
            <w:r>
              <w:rPr>
                <w:color w:val="auto"/>
                <w:sz w:val="22"/>
              </w:rPr>
              <w:t>区</w:t>
            </w:r>
          </w:p>
        </w:tc>
        <w:tc>
          <w:tcPr>
            <w:tcW w:w="710" w:type="dxa"/>
            <w:vAlign w:val="center"/>
          </w:tcPr>
          <w:p w:rsidR="00901658" w:rsidRDefault="00037E70">
            <w:pPr>
              <w:spacing w:line="360" w:lineRule="auto"/>
              <w:jc w:val="center"/>
              <w:outlineLvl w:val="2"/>
              <w:rPr>
                <w:color w:val="auto"/>
                <w:sz w:val="22"/>
              </w:rPr>
            </w:pPr>
            <w:r>
              <w:rPr>
                <w:color w:val="auto"/>
                <w:sz w:val="22"/>
              </w:rPr>
              <w:t>严寒</w:t>
            </w:r>
          </w:p>
          <w:p w:rsidR="00901658" w:rsidRDefault="00037E70">
            <w:pPr>
              <w:spacing w:line="360" w:lineRule="auto"/>
              <w:jc w:val="center"/>
              <w:outlineLvl w:val="2"/>
              <w:rPr>
                <w:color w:val="auto"/>
                <w:sz w:val="22"/>
              </w:rPr>
            </w:pPr>
            <w:r>
              <w:rPr>
                <w:color w:val="auto"/>
                <w:sz w:val="22"/>
              </w:rPr>
              <w:t>C</w:t>
            </w:r>
            <w:r>
              <w:rPr>
                <w:color w:val="auto"/>
                <w:sz w:val="22"/>
              </w:rPr>
              <w:t>区</w:t>
            </w:r>
          </w:p>
        </w:tc>
        <w:tc>
          <w:tcPr>
            <w:tcW w:w="680" w:type="dxa"/>
            <w:vAlign w:val="center"/>
          </w:tcPr>
          <w:p w:rsidR="00901658" w:rsidRDefault="00037E70">
            <w:pPr>
              <w:spacing w:line="360" w:lineRule="auto"/>
              <w:jc w:val="center"/>
              <w:outlineLvl w:val="2"/>
              <w:rPr>
                <w:color w:val="auto"/>
                <w:sz w:val="22"/>
              </w:rPr>
            </w:pPr>
            <w:r>
              <w:rPr>
                <w:color w:val="auto"/>
                <w:sz w:val="22"/>
              </w:rPr>
              <w:t>温和</w:t>
            </w:r>
          </w:p>
          <w:p w:rsidR="00901658" w:rsidRDefault="00037E70">
            <w:pPr>
              <w:spacing w:line="360" w:lineRule="auto"/>
              <w:jc w:val="center"/>
              <w:outlineLvl w:val="2"/>
              <w:rPr>
                <w:color w:val="auto"/>
                <w:sz w:val="22"/>
              </w:rPr>
            </w:pPr>
            <w:r>
              <w:rPr>
                <w:color w:val="auto"/>
                <w:sz w:val="22"/>
              </w:rPr>
              <w:t>地区</w:t>
            </w:r>
          </w:p>
        </w:tc>
        <w:tc>
          <w:tcPr>
            <w:tcW w:w="690" w:type="dxa"/>
            <w:vAlign w:val="center"/>
          </w:tcPr>
          <w:p w:rsidR="00901658" w:rsidRDefault="00037E70">
            <w:pPr>
              <w:spacing w:line="360" w:lineRule="auto"/>
              <w:jc w:val="center"/>
              <w:outlineLvl w:val="2"/>
              <w:rPr>
                <w:color w:val="auto"/>
                <w:sz w:val="22"/>
              </w:rPr>
            </w:pPr>
            <w:r>
              <w:rPr>
                <w:color w:val="auto"/>
                <w:sz w:val="22"/>
              </w:rPr>
              <w:t>寒冷</w:t>
            </w:r>
          </w:p>
          <w:p w:rsidR="00901658" w:rsidRDefault="00037E70">
            <w:pPr>
              <w:spacing w:line="360" w:lineRule="auto"/>
              <w:jc w:val="center"/>
              <w:outlineLvl w:val="2"/>
              <w:rPr>
                <w:color w:val="auto"/>
                <w:sz w:val="22"/>
              </w:rPr>
            </w:pPr>
            <w:r>
              <w:rPr>
                <w:color w:val="auto"/>
                <w:sz w:val="22"/>
              </w:rPr>
              <w:t>地区</w:t>
            </w:r>
          </w:p>
        </w:tc>
        <w:tc>
          <w:tcPr>
            <w:tcW w:w="880" w:type="dxa"/>
            <w:vAlign w:val="center"/>
          </w:tcPr>
          <w:p w:rsidR="00901658" w:rsidRDefault="00037E70">
            <w:pPr>
              <w:spacing w:line="360" w:lineRule="auto"/>
              <w:jc w:val="center"/>
              <w:outlineLvl w:val="2"/>
              <w:rPr>
                <w:color w:val="auto"/>
                <w:sz w:val="22"/>
              </w:rPr>
            </w:pPr>
            <w:r>
              <w:rPr>
                <w:color w:val="auto"/>
                <w:sz w:val="22"/>
              </w:rPr>
              <w:t>夏热冬</w:t>
            </w:r>
          </w:p>
          <w:p w:rsidR="00901658" w:rsidRDefault="00037E70">
            <w:pPr>
              <w:spacing w:line="360" w:lineRule="auto"/>
              <w:jc w:val="center"/>
              <w:outlineLvl w:val="2"/>
              <w:rPr>
                <w:color w:val="auto"/>
                <w:sz w:val="22"/>
              </w:rPr>
            </w:pPr>
            <w:r>
              <w:rPr>
                <w:color w:val="auto"/>
                <w:sz w:val="22"/>
              </w:rPr>
              <w:t>冷地区</w:t>
            </w:r>
          </w:p>
        </w:tc>
        <w:tc>
          <w:tcPr>
            <w:tcW w:w="849" w:type="dxa"/>
            <w:vAlign w:val="center"/>
          </w:tcPr>
          <w:p w:rsidR="00901658" w:rsidRDefault="00037E70">
            <w:pPr>
              <w:spacing w:line="360" w:lineRule="auto"/>
              <w:ind w:leftChars="-95" w:left="-199" w:rightChars="-98" w:right="-206"/>
              <w:jc w:val="center"/>
              <w:outlineLvl w:val="2"/>
              <w:rPr>
                <w:color w:val="auto"/>
                <w:sz w:val="22"/>
              </w:rPr>
            </w:pPr>
            <w:r>
              <w:rPr>
                <w:color w:val="auto"/>
                <w:sz w:val="22"/>
              </w:rPr>
              <w:t>夏热冬</w:t>
            </w:r>
          </w:p>
          <w:p w:rsidR="00901658" w:rsidRDefault="00037E70">
            <w:pPr>
              <w:spacing w:line="360" w:lineRule="auto"/>
              <w:ind w:leftChars="-95" w:left="-199" w:rightChars="-98" w:right="-206"/>
              <w:jc w:val="center"/>
              <w:outlineLvl w:val="2"/>
              <w:rPr>
                <w:color w:val="auto"/>
                <w:sz w:val="22"/>
              </w:rPr>
            </w:pPr>
            <w:r>
              <w:rPr>
                <w:color w:val="auto"/>
                <w:sz w:val="22"/>
              </w:rPr>
              <w:t>暖地区</w:t>
            </w:r>
          </w:p>
        </w:tc>
      </w:tr>
      <w:tr w:rsidR="00901658">
        <w:trPr>
          <w:jc w:val="center"/>
        </w:trPr>
        <w:tc>
          <w:tcPr>
            <w:tcW w:w="990" w:type="dxa"/>
            <w:vMerge w:val="restart"/>
            <w:vAlign w:val="center"/>
          </w:tcPr>
          <w:p w:rsidR="00901658" w:rsidRDefault="00037E70">
            <w:pPr>
              <w:spacing w:line="360" w:lineRule="auto"/>
              <w:jc w:val="center"/>
              <w:outlineLvl w:val="2"/>
              <w:rPr>
                <w:color w:val="auto"/>
                <w:sz w:val="22"/>
              </w:rPr>
            </w:pPr>
            <w:r>
              <w:rPr>
                <w:color w:val="auto"/>
                <w:sz w:val="22"/>
              </w:rPr>
              <w:t>水冷</w:t>
            </w:r>
          </w:p>
        </w:tc>
        <w:tc>
          <w:tcPr>
            <w:tcW w:w="1580" w:type="dxa"/>
            <w:vAlign w:val="center"/>
          </w:tcPr>
          <w:p w:rsidR="00901658" w:rsidRDefault="00037E70">
            <w:pPr>
              <w:ind w:firstLineChars="16" w:firstLine="35"/>
              <w:jc w:val="center"/>
              <w:outlineLvl w:val="2"/>
              <w:rPr>
                <w:color w:val="auto"/>
                <w:sz w:val="22"/>
              </w:rPr>
            </w:pPr>
            <w:r>
              <w:rPr>
                <w:color w:val="auto"/>
                <w:sz w:val="22"/>
              </w:rPr>
              <w:t>活塞式</w:t>
            </w:r>
            <w:r>
              <w:rPr>
                <w:color w:val="auto"/>
                <w:sz w:val="22"/>
              </w:rPr>
              <w:t>/</w:t>
            </w:r>
            <w:r>
              <w:rPr>
                <w:color w:val="auto"/>
                <w:sz w:val="22"/>
              </w:rPr>
              <w:t>涡旋式</w:t>
            </w:r>
          </w:p>
        </w:tc>
        <w:tc>
          <w:tcPr>
            <w:tcW w:w="173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5.13</w:t>
            </w:r>
          </w:p>
        </w:tc>
        <w:tc>
          <w:tcPr>
            <w:tcW w:w="710" w:type="dxa"/>
            <w:vAlign w:val="center"/>
          </w:tcPr>
          <w:p w:rsidR="00901658" w:rsidRDefault="00037E70">
            <w:pPr>
              <w:ind w:firstLineChars="16" w:firstLine="35"/>
              <w:jc w:val="center"/>
              <w:outlineLvl w:val="2"/>
              <w:rPr>
                <w:color w:val="auto"/>
                <w:sz w:val="22"/>
              </w:rPr>
            </w:pPr>
            <w:r>
              <w:rPr>
                <w:color w:val="auto"/>
                <w:sz w:val="22"/>
              </w:rPr>
              <w:t>5.13</w:t>
            </w:r>
          </w:p>
        </w:tc>
        <w:tc>
          <w:tcPr>
            <w:tcW w:w="680" w:type="dxa"/>
            <w:vAlign w:val="center"/>
          </w:tcPr>
          <w:p w:rsidR="00901658" w:rsidRDefault="00037E70">
            <w:pPr>
              <w:ind w:firstLineChars="16" w:firstLine="35"/>
              <w:jc w:val="center"/>
              <w:outlineLvl w:val="2"/>
              <w:rPr>
                <w:color w:val="auto"/>
                <w:sz w:val="22"/>
              </w:rPr>
            </w:pPr>
            <w:r>
              <w:rPr>
                <w:color w:val="auto"/>
                <w:sz w:val="22"/>
              </w:rPr>
              <w:t>5.13</w:t>
            </w:r>
          </w:p>
        </w:tc>
        <w:tc>
          <w:tcPr>
            <w:tcW w:w="690" w:type="dxa"/>
            <w:vAlign w:val="center"/>
          </w:tcPr>
          <w:p w:rsidR="00901658" w:rsidRDefault="00037E70">
            <w:pPr>
              <w:ind w:firstLineChars="16" w:firstLine="35"/>
              <w:jc w:val="center"/>
              <w:outlineLvl w:val="2"/>
              <w:rPr>
                <w:color w:val="auto"/>
                <w:sz w:val="22"/>
              </w:rPr>
            </w:pPr>
            <w:r>
              <w:rPr>
                <w:color w:val="auto"/>
                <w:sz w:val="22"/>
              </w:rPr>
              <w:t>5.13</w:t>
            </w:r>
          </w:p>
        </w:tc>
        <w:tc>
          <w:tcPr>
            <w:tcW w:w="880" w:type="dxa"/>
            <w:vAlign w:val="center"/>
          </w:tcPr>
          <w:p w:rsidR="00901658" w:rsidRDefault="00037E70">
            <w:pPr>
              <w:ind w:firstLineChars="16" w:firstLine="35"/>
              <w:jc w:val="center"/>
              <w:outlineLvl w:val="2"/>
              <w:rPr>
                <w:color w:val="auto"/>
                <w:sz w:val="22"/>
              </w:rPr>
            </w:pPr>
            <w:r>
              <w:rPr>
                <w:color w:val="auto"/>
                <w:sz w:val="22"/>
              </w:rPr>
              <w:t>5.25</w:t>
            </w:r>
          </w:p>
        </w:tc>
        <w:tc>
          <w:tcPr>
            <w:tcW w:w="849" w:type="dxa"/>
            <w:vAlign w:val="center"/>
          </w:tcPr>
          <w:p w:rsidR="00901658" w:rsidRDefault="00037E70">
            <w:pPr>
              <w:ind w:firstLineChars="16" w:firstLine="35"/>
              <w:jc w:val="center"/>
              <w:outlineLvl w:val="2"/>
              <w:rPr>
                <w:color w:val="auto"/>
                <w:sz w:val="22"/>
              </w:rPr>
            </w:pPr>
            <w:r>
              <w:rPr>
                <w:color w:val="auto"/>
                <w:sz w:val="22"/>
              </w:rPr>
              <w:t>5.50</w:t>
            </w:r>
          </w:p>
        </w:tc>
      </w:tr>
      <w:tr w:rsidR="00901658">
        <w:trPr>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restart"/>
            <w:vAlign w:val="center"/>
          </w:tcPr>
          <w:p w:rsidR="00901658" w:rsidRDefault="00037E70">
            <w:pPr>
              <w:ind w:firstLineChars="16" w:firstLine="35"/>
              <w:jc w:val="center"/>
              <w:outlineLvl w:val="2"/>
              <w:rPr>
                <w:color w:val="auto"/>
                <w:sz w:val="22"/>
              </w:rPr>
            </w:pPr>
            <w:r>
              <w:rPr>
                <w:color w:val="auto"/>
                <w:sz w:val="22"/>
              </w:rPr>
              <w:t>螺杆式</w:t>
            </w:r>
          </w:p>
        </w:tc>
        <w:tc>
          <w:tcPr>
            <w:tcW w:w="173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5.75</w:t>
            </w:r>
          </w:p>
        </w:tc>
        <w:tc>
          <w:tcPr>
            <w:tcW w:w="710" w:type="dxa"/>
            <w:vAlign w:val="center"/>
          </w:tcPr>
          <w:p w:rsidR="00901658" w:rsidRDefault="00037E70">
            <w:pPr>
              <w:ind w:firstLineChars="16" w:firstLine="35"/>
              <w:jc w:val="center"/>
              <w:outlineLvl w:val="2"/>
              <w:rPr>
                <w:color w:val="auto"/>
                <w:sz w:val="22"/>
              </w:rPr>
            </w:pPr>
            <w:r>
              <w:rPr>
                <w:color w:val="auto"/>
                <w:sz w:val="22"/>
              </w:rPr>
              <w:t>5.88</w:t>
            </w:r>
          </w:p>
        </w:tc>
        <w:tc>
          <w:tcPr>
            <w:tcW w:w="680" w:type="dxa"/>
            <w:vAlign w:val="center"/>
          </w:tcPr>
          <w:p w:rsidR="00901658" w:rsidRDefault="00037E70">
            <w:pPr>
              <w:ind w:firstLineChars="16" w:firstLine="35"/>
              <w:jc w:val="center"/>
              <w:outlineLvl w:val="2"/>
              <w:rPr>
                <w:color w:val="auto"/>
                <w:sz w:val="22"/>
              </w:rPr>
            </w:pPr>
            <w:r>
              <w:rPr>
                <w:color w:val="auto"/>
                <w:sz w:val="22"/>
              </w:rPr>
              <w:t>5.88</w:t>
            </w:r>
          </w:p>
        </w:tc>
        <w:tc>
          <w:tcPr>
            <w:tcW w:w="690" w:type="dxa"/>
            <w:vAlign w:val="center"/>
          </w:tcPr>
          <w:p w:rsidR="00901658" w:rsidRDefault="00037E70">
            <w:pPr>
              <w:ind w:firstLineChars="16" w:firstLine="35"/>
              <w:jc w:val="center"/>
              <w:outlineLvl w:val="2"/>
              <w:rPr>
                <w:color w:val="auto"/>
                <w:sz w:val="22"/>
              </w:rPr>
            </w:pPr>
            <w:r>
              <w:rPr>
                <w:color w:val="auto"/>
                <w:sz w:val="22"/>
              </w:rPr>
              <w:t>5.88</w:t>
            </w:r>
          </w:p>
        </w:tc>
        <w:tc>
          <w:tcPr>
            <w:tcW w:w="880" w:type="dxa"/>
            <w:vAlign w:val="center"/>
          </w:tcPr>
          <w:p w:rsidR="00901658" w:rsidRDefault="00037E70">
            <w:pPr>
              <w:ind w:firstLineChars="16" w:firstLine="35"/>
              <w:jc w:val="center"/>
              <w:outlineLvl w:val="2"/>
              <w:rPr>
                <w:color w:val="auto"/>
                <w:sz w:val="22"/>
              </w:rPr>
            </w:pPr>
            <w:r>
              <w:rPr>
                <w:color w:val="auto"/>
                <w:sz w:val="22"/>
              </w:rPr>
              <w:t>6.00</w:t>
            </w:r>
          </w:p>
        </w:tc>
        <w:tc>
          <w:tcPr>
            <w:tcW w:w="849" w:type="dxa"/>
            <w:vAlign w:val="center"/>
          </w:tcPr>
          <w:p w:rsidR="00901658" w:rsidRDefault="00037E70">
            <w:pPr>
              <w:ind w:firstLineChars="16" w:firstLine="35"/>
              <w:jc w:val="center"/>
              <w:outlineLvl w:val="2"/>
              <w:rPr>
                <w:color w:val="auto"/>
                <w:sz w:val="22"/>
              </w:rPr>
            </w:pPr>
            <w:r>
              <w:rPr>
                <w:color w:val="auto"/>
                <w:sz w:val="22"/>
              </w:rPr>
              <w:t>6.84</w:t>
            </w:r>
          </w:p>
        </w:tc>
      </w:tr>
      <w:tr w:rsidR="00901658">
        <w:trPr>
          <w:trHeight w:val="90"/>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ign w:val="center"/>
          </w:tcPr>
          <w:p w:rsidR="00901658" w:rsidRDefault="00901658">
            <w:pPr>
              <w:spacing w:line="360" w:lineRule="auto"/>
              <w:ind w:firstLine="420"/>
              <w:outlineLvl w:val="2"/>
              <w:rPr>
                <w:color w:val="auto"/>
                <w:sz w:val="22"/>
              </w:rPr>
            </w:pPr>
          </w:p>
        </w:tc>
        <w:tc>
          <w:tcPr>
            <w:tcW w:w="1730"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1080" w:type="dxa"/>
            <w:vAlign w:val="center"/>
          </w:tcPr>
          <w:p w:rsidR="00901658" w:rsidRDefault="00037E70">
            <w:pPr>
              <w:ind w:firstLineChars="16" w:firstLine="35"/>
              <w:jc w:val="center"/>
              <w:outlineLvl w:val="2"/>
              <w:rPr>
                <w:color w:val="auto"/>
                <w:sz w:val="22"/>
              </w:rPr>
            </w:pPr>
            <w:r>
              <w:rPr>
                <w:color w:val="auto"/>
                <w:sz w:val="22"/>
              </w:rPr>
              <w:t>6.25</w:t>
            </w:r>
          </w:p>
        </w:tc>
        <w:tc>
          <w:tcPr>
            <w:tcW w:w="710" w:type="dxa"/>
            <w:vAlign w:val="center"/>
          </w:tcPr>
          <w:p w:rsidR="00901658" w:rsidRDefault="00037E70">
            <w:pPr>
              <w:ind w:firstLineChars="16" w:firstLine="35"/>
              <w:jc w:val="center"/>
              <w:outlineLvl w:val="2"/>
              <w:rPr>
                <w:color w:val="auto"/>
                <w:sz w:val="22"/>
              </w:rPr>
            </w:pPr>
            <w:r>
              <w:rPr>
                <w:color w:val="auto"/>
                <w:sz w:val="22"/>
              </w:rPr>
              <w:t>6.25</w:t>
            </w:r>
          </w:p>
        </w:tc>
        <w:tc>
          <w:tcPr>
            <w:tcW w:w="680" w:type="dxa"/>
            <w:vAlign w:val="center"/>
          </w:tcPr>
          <w:p w:rsidR="00901658" w:rsidRDefault="00037E70">
            <w:pPr>
              <w:ind w:firstLineChars="16" w:firstLine="35"/>
              <w:jc w:val="center"/>
              <w:outlineLvl w:val="2"/>
              <w:rPr>
                <w:color w:val="auto"/>
                <w:sz w:val="22"/>
              </w:rPr>
            </w:pPr>
            <w:r>
              <w:rPr>
                <w:color w:val="auto"/>
                <w:sz w:val="22"/>
              </w:rPr>
              <w:t>6.25</w:t>
            </w:r>
          </w:p>
        </w:tc>
        <w:tc>
          <w:tcPr>
            <w:tcW w:w="690" w:type="dxa"/>
            <w:vAlign w:val="center"/>
          </w:tcPr>
          <w:p w:rsidR="00901658" w:rsidRDefault="00037E70">
            <w:pPr>
              <w:ind w:firstLineChars="16" w:firstLine="35"/>
              <w:jc w:val="center"/>
              <w:outlineLvl w:val="2"/>
              <w:rPr>
                <w:color w:val="auto"/>
                <w:sz w:val="22"/>
              </w:rPr>
            </w:pPr>
            <w:r>
              <w:rPr>
                <w:color w:val="auto"/>
                <w:sz w:val="22"/>
              </w:rPr>
              <w:t>6.38</w:t>
            </w:r>
          </w:p>
        </w:tc>
        <w:tc>
          <w:tcPr>
            <w:tcW w:w="880" w:type="dxa"/>
            <w:vAlign w:val="center"/>
          </w:tcPr>
          <w:p w:rsidR="00901658" w:rsidRDefault="00037E70">
            <w:pPr>
              <w:ind w:firstLineChars="16" w:firstLine="35"/>
              <w:jc w:val="center"/>
              <w:outlineLvl w:val="2"/>
              <w:rPr>
                <w:color w:val="auto"/>
                <w:sz w:val="22"/>
              </w:rPr>
            </w:pPr>
            <w:r>
              <w:rPr>
                <w:color w:val="auto"/>
                <w:sz w:val="22"/>
              </w:rPr>
              <w:t>6.50</w:t>
            </w:r>
          </w:p>
        </w:tc>
        <w:tc>
          <w:tcPr>
            <w:tcW w:w="849" w:type="dxa"/>
            <w:vAlign w:val="center"/>
          </w:tcPr>
          <w:p w:rsidR="00901658" w:rsidRDefault="00037E70">
            <w:pPr>
              <w:ind w:firstLineChars="16" w:firstLine="35"/>
              <w:jc w:val="center"/>
              <w:outlineLvl w:val="2"/>
              <w:rPr>
                <w:color w:val="auto"/>
                <w:sz w:val="22"/>
              </w:rPr>
            </w:pPr>
            <w:r>
              <w:rPr>
                <w:color w:val="auto"/>
                <w:sz w:val="22"/>
              </w:rPr>
              <w:t>6.88</w:t>
            </w:r>
          </w:p>
        </w:tc>
      </w:tr>
      <w:tr w:rsidR="00901658">
        <w:trPr>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ign w:val="center"/>
          </w:tcPr>
          <w:p w:rsidR="00901658" w:rsidRDefault="00901658">
            <w:pPr>
              <w:spacing w:line="360" w:lineRule="auto"/>
              <w:ind w:firstLine="420"/>
              <w:outlineLvl w:val="2"/>
              <w:rPr>
                <w:color w:val="auto"/>
                <w:sz w:val="22"/>
              </w:rPr>
            </w:pPr>
          </w:p>
        </w:tc>
        <w:tc>
          <w:tcPr>
            <w:tcW w:w="173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1080" w:type="dxa"/>
            <w:vAlign w:val="center"/>
          </w:tcPr>
          <w:p w:rsidR="00901658" w:rsidRDefault="00037E70">
            <w:pPr>
              <w:ind w:firstLineChars="16" w:firstLine="35"/>
              <w:jc w:val="center"/>
              <w:outlineLvl w:val="2"/>
              <w:rPr>
                <w:color w:val="auto"/>
                <w:sz w:val="22"/>
              </w:rPr>
            </w:pPr>
            <w:r>
              <w:rPr>
                <w:color w:val="auto"/>
                <w:sz w:val="22"/>
              </w:rPr>
              <w:t>6.50</w:t>
            </w:r>
          </w:p>
        </w:tc>
        <w:tc>
          <w:tcPr>
            <w:tcW w:w="710" w:type="dxa"/>
            <w:vAlign w:val="center"/>
          </w:tcPr>
          <w:p w:rsidR="00901658" w:rsidRDefault="00037E70">
            <w:pPr>
              <w:ind w:firstLineChars="16" w:firstLine="35"/>
              <w:jc w:val="center"/>
              <w:outlineLvl w:val="2"/>
              <w:rPr>
                <w:color w:val="auto"/>
                <w:sz w:val="22"/>
              </w:rPr>
            </w:pPr>
            <w:r>
              <w:rPr>
                <w:color w:val="auto"/>
                <w:sz w:val="22"/>
              </w:rPr>
              <w:t>6.63</w:t>
            </w:r>
          </w:p>
        </w:tc>
        <w:tc>
          <w:tcPr>
            <w:tcW w:w="680" w:type="dxa"/>
            <w:vAlign w:val="center"/>
          </w:tcPr>
          <w:p w:rsidR="00901658" w:rsidRDefault="00037E70">
            <w:pPr>
              <w:ind w:firstLineChars="16" w:firstLine="35"/>
              <w:jc w:val="center"/>
              <w:outlineLvl w:val="2"/>
              <w:rPr>
                <w:color w:val="auto"/>
                <w:sz w:val="22"/>
              </w:rPr>
            </w:pPr>
            <w:r>
              <w:rPr>
                <w:color w:val="auto"/>
                <w:sz w:val="22"/>
              </w:rPr>
              <w:t>6.75</w:t>
            </w:r>
          </w:p>
        </w:tc>
        <w:tc>
          <w:tcPr>
            <w:tcW w:w="690" w:type="dxa"/>
            <w:vAlign w:val="center"/>
          </w:tcPr>
          <w:p w:rsidR="00901658" w:rsidRDefault="00037E70">
            <w:pPr>
              <w:ind w:firstLineChars="16" w:firstLine="35"/>
              <w:jc w:val="center"/>
              <w:outlineLvl w:val="2"/>
              <w:rPr>
                <w:color w:val="auto"/>
                <w:sz w:val="22"/>
              </w:rPr>
            </w:pPr>
            <w:r>
              <w:rPr>
                <w:color w:val="auto"/>
                <w:sz w:val="22"/>
              </w:rPr>
              <w:t>6.88</w:t>
            </w:r>
          </w:p>
        </w:tc>
        <w:tc>
          <w:tcPr>
            <w:tcW w:w="880" w:type="dxa"/>
            <w:vAlign w:val="center"/>
          </w:tcPr>
          <w:p w:rsidR="00901658" w:rsidRDefault="00037E70">
            <w:pPr>
              <w:ind w:firstLineChars="16" w:firstLine="35"/>
              <w:jc w:val="center"/>
              <w:outlineLvl w:val="2"/>
              <w:rPr>
                <w:color w:val="auto"/>
                <w:sz w:val="22"/>
              </w:rPr>
            </w:pPr>
            <w:r>
              <w:rPr>
                <w:color w:val="auto"/>
                <w:sz w:val="22"/>
              </w:rPr>
              <w:t>7.00</w:t>
            </w:r>
          </w:p>
        </w:tc>
        <w:tc>
          <w:tcPr>
            <w:tcW w:w="849" w:type="dxa"/>
            <w:vAlign w:val="center"/>
          </w:tcPr>
          <w:p w:rsidR="00901658" w:rsidRDefault="00037E70">
            <w:pPr>
              <w:ind w:firstLineChars="16" w:firstLine="35"/>
              <w:jc w:val="center"/>
              <w:outlineLvl w:val="2"/>
              <w:rPr>
                <w:color w:val="auto"/>
                <w:sz w:val="22"/>
              </w:rPr>
            </w:pPr>
            <w:r>
              <w:rPr>
                <w:color w:val="auto"/>
                <w:sz w:val="22"/>
              </w:rPr>
              <w:t>7.00</w:t>
            </w:r>
          </w:p>
        </w:tc>
      </w:tr>
      <w:tr w:rsidR="00901658">
        <w:trPr>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restart"/>
            <w:vAlign w:val="center"/>
          </w:tcPr>
          <w:p w:rsidR="00901658" w:rsidRDefault="00037E70">
            <w:pPr>
              <w:spacing w:line="360" w:lineRule="auto"/>
              <w:ind w:firstLine="420"/>
              <w:outlineLvl w:val="2"/>
              <w:rPr>
                <w:color w:val="auto"/>
                <w:sz w:val="22"/>
              </w:rPr>
            </w:pPr>
            <w:r>
              <w:rPr>
                <w:color w:val="auto"/>
                <w:sz w:val="22"/>
              </w:rPr>
              <w:t>离心式</w:t>
            </w:r>
          </w:p>
        </w:tc>
        <w:tc>
          <w:tcPr>
            <w:tcW w:w="173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6.25</w:t>
            </w:r>
          </w:p>
        </w:tc>
        <w:tc>
          <w:tcPr>
            <w:tcW w:w="710" w:type="dxa"/>
            <w:vAlign w:val="center"/>
          </w:tcPr>
          <w:p w:rsidR="00901658" w:rsidRDefault="00037E70">
            <w:pPr>
              <w:ind w:firstLineChars="16" w:firstLine="35"/>
              <w:jc w:val="center"/>
              <w:outlineLvl w:val="2"/>
              <w:rPr>
                <w:color w:val="auto"/>
                <w:sz w:val="22"/>
              </w:rPr>
            </w:pPr>
            <w:r>
              <w:rPr>
                <w:color w:val="auto"/>
                <w:sz w:val="22"/>
              </w:rPr>
              <w:t>6.25</w:t>
            </w:r>
          </w:p>
        </w:tc>
        <w:tc>
          <w:tcPr>
            <w:tcW w:w="680" w:type="dxa"/>
            <w:vAlign w:val="center"/>
          </w:tcPr>
          <w:p w:rsidR="00901658" w:rsidRDefault="00037E70">
            <w:pPr>
              <w:ind w:firstLineChars="16" w:firstLine="35"/>
              <w:jc w:val="center"/>
              <w:outlineLvl w:val="2"/>
              <w:rPr>
                <w:color w:val="auto"/>
                <w:sz w:val="22"/>
              </w:rPr>
            </w:pPr>
            <w:r>
              <w:rPr>
                <w:color w:val="auto"/>
                <w:sz w:val="22"/>
              </w:rPr>
              <w:t>6.38</w:t>
            </w:r>
          </w:p>
        </w:tc>
        <w:tc>
          <w:tcPr>
            <w:tcW w:w="690" w:type="dxa"/>
            <w:vAlign w:val="center"/>
          </w:tcPr>
          <w:p w:rsidR="00901658" w:rsidRDefault="00037E70">
            <w:pPr>
              <w:ind w:firstLineChars="16" w:firstLine="35"/>
              <w:jc w:val="center"/>
              <w:outlineLvl w:val="2"/>
              <w:rPr>
                <w:color w:val="auto"/>
                <w:sz w:val="22"/>
              </w:rPr>
            </w:pPr>
            <w:r>
              <w:rPr>
                <w:color w:val="auto"/>
                <w:sz w:val="22"/>
              </w:rPr>
              <w:t>6.50</w:t>
            </w:r>
          </w:p>
        </w:tc>
        <w:tc>
          <w:tcPr>
            <w:tcW w:w="880" w:type="dxa"/>
            <w:vAlign w:val="center"/>
          </w:tcPr>
          <w:p w:rsidR="00901658" w:rsidRDefault="00037E70">
            <w:pPr>
              <w:ind w:firstLineChars="16" w:firstLine="35"/>
              <w:jc w:val="center"/>
              <w:outlineLvl w:val="2"/>
              <w:rPr>
                <w:color w:val="auto"/>
                <w:sz w:val="22"/>
              </w:rPr>
            </w:pPr>
            <w:r>
              <w:rPr>
                <w:color w:val="auto"/>
                <w:sz w:val="22"/>
              </w:rPr>
              <w:t>6.63</w:t>
            </w:r>
          </w:p>
        </w:tc>
        <w:tc>
          <w:tcPr>
            <w:tcW w:w="849" w:type="dxa"/>
            <w:vAlign w:val="center"/>
          </w:tcPr>
          <w:p w:rsidR="00901658" w:rsidRDefault="00037E70">
            <w:pPr>
              <w:ind w:firstLineChars="16" w:firstLine="35"/>
              <w:jc w:val="center"/>
              <w:outlineLvl w:val="2"/>
              <w:rPr>
                <w:color w:val="auto"/>
                <w:sz w:val="22"/>
              </w:rPr>
            </w:pPr>
            <w:r>
              <w:rPr>
                <w:color w:val="auto"/>
                <w:sz w:val="22"/>
              </w:rPr>
              <w:t>6.75</w:t>
            </w:r>
          </w:p>
        </w:tc>
      </w:tr>
      <w:tr w:rsidR="00901658">
        <w:trPr>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ign w:val="center"/>
          </w:tcPr>
          <w:p w:rsidR="00901658" w:rsidRDefault="00901658">
            <w:pPr>
              <w:spacing w:line="360" w:lineRule="auto"/>
              <w:ind w:firstLine="420"/>
              <w:outlineLvl w:val="2"/>
              <w:rPr>
                <w:color w:val="auto"/>
                <w:sz w:val="22"/>
              </w:rPr>
            </w:pPr>
          </w:p>
        </w:tc>
        <w:tc>
          <w:tcPr>
            <w:tcW w:w="1730"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1080" w:type="dxa"/>
            <w:vAlign w:val="center"/>
          </w:tcPr>
          <w:p w:rsidR="00901658" w:rsidRDefault="00037E70">
            <w:pPr>
              <w:ind w:firstLineChars="16" w:firstLine="35"/>
              <w:jc w:val="center"/>
              <w:outlineLvl w:val="2"/>
              <w:rPr>
                <w:color w:val="auto"/>
                <w:sz w:val="22"/>
              </w:rPr>
            </w:pPr>
            <w:r>
              <w:rPr>
                <w:color w:val="auto"/>
                <w:sz w:val="22"/>
              </w:rPr>
              <w:t>6.63</w:t>
            </w:r>
          </w:p>
        </w:tc>
        <w:tc>
          <w:tcPr>
            <w:tcW w:w="710" w:type="dxa"/>
            <w:vAlign w:val="center"/>
          </w:tcPr>
          <w:p w:rsidR="00901658" w:rsidRDefault="00037E70">
            <w:pPr>
              <w:ind w:firstLineChars="16" w:firstLine="35"/>
              <w:jc w:val="center"/>
              <w:outlineLvl w:val="2"/>
              <w:rPr>
                <w:color w:val="auto"/>
                <w:sz w:val="22"/>
              </w:rPr>
            </w:pPr>
            <w:r>
              <w:rPr>
                <w:color w:val="auto"/>
                <w:sz w:val="22"/>
              </w:rPr>
              <w:t>6.75</w:t>
            </w:r>
          </w:p>
        </w:tc>
        <w:tc>
          <w:tcPr>
            <w:tcW w:w="680" w:type="dxa"/>
            <w:vAlign w:val="center"/>
          </w:tcPr>
          <w:p w:rsidR="00901658" w:rsidRDefault="00037E70">
            <w:pPr>
              <w:ind w:firstLineChars="16" w:firstLine="35"/>
              <w:jc w:val="center"/>
              <w:outlineLvl w:val="2"/>
              <w:rPr>
                <w:color w:val="auto"/>
                <w:sz w:val="22"/>
              </w:rPr>
            </w:pPr>
            <w:r>
              <w:rPr>
                <w:color w:val="auto"/>
                <w:sz w:val="22"/>
              </w:rPr>
              <w:t>6.75</w:t>
            </w:r>
          </w:p>
        </w:tc>
        <w:tc>
          <w:tcPr>
            <w:tcW w:w="690" w:type="dxa"/>
            <w:vAlign w:val="center"/>
          </w:tcPr>
          <w:p w:rsidR="00901658" w:rsidRDefault="00037E70">
            <w:pPr>
              <w:ind w:firstLineChars="16" w:firstLine="35"/>
              <w:jc w:val="center"/>
              <w:outlineLvl w:val="2"/>
              <w:rPr>
                <w:color w:val="auto"/>
                <w:sz w:val="22"/>
              </w:rPr>
            </w:pPr>
            <w:r>
              <w:rPr>
                <w:color w:val="auto"/>
                <w:sz w:val="22"/>
              </w:rPr>
              <w:t>6.88</w:t>
            </w:r>
          </w:p>
        </w:tc>
        <w:tc>
          <w:tcPr>
            <w:tcW w:w="880" w:type="dxa"/>
            <w:vAlign w:val="center"/>
          </w:tcPr>
          <w:p w:rsidR="00901658" w:rsidRDefault="00037E70">
            <w:pPr>
              <w:ind w:firstLineChars="16" w:firstLine="35"/>
              <w:jc w:val="center"/>
              <w:outlineLvl w:val="2"/>
              <w:rPr>
                <w:color w:val="auto"/>
                <w:sz w:val="22"/>
              </w:rPr>
            </w:pPr>
            <w:r>
              <w:rPr>
                <w:color w:val="auto"/>
                <w:sz w:val="22"/>
              </w:rPr>
              <w:t>7.00</w:t>
            </w:r>
          </w:p>
        </w:tc>
        <w:tc>
          <w:tcPr>
            <w:tcW w:w="849" w:type="dxa"/>
            <w:vAlign w:val="center"/>
          </w:tcPr>
          <w:p w:rsidR="00901658" w:rsidRDefault="00037E70">
            <w:pPr>
              <w:ind w:firstLineChars="16" w:firstLine="35"/>
              <w:jc w:val="center"/>
              <w:outlineLvl w:val="2"/>
              <w:rPr>
                <w:color w:val="auto"/>
                <w:sz w:val="22"/>
              </w:rPr>
            </w:pPr>
            <w:r>
              <w:rPr>
                <w:color w:val="auto"/>
                <w:sz w:val="22"/>
              </w:rPr>
              <w:t>7.13</w:t>
            </w:r>
          </w:p>
        </w:tc>
      </w:tr>
      <w:tr w:rsidR="00901658">
        <w:trPr>
          <w:jc w:val="center"/>
        </w:trPr>
        <w:tc>
          <w:tcPr>
            <w:tcW w:w="990" w:type="dxa"/>
            <w:vMerge/>
            <w:vAlign w:val="center"/>
          </w:tcPr>
          <w:p w:rsidR="00901658" w:rsidRDefault="00901658">
            <w:pPr>
              <w:spacing w:line="360" w:lineRule="auto"/>
              <w:ind w:firstLine="420"/>
              <w:jc w:val="center"/>
              <w:outlineLvl w:val="2"/>
              <w:rPr>
                <w:color w:val="auto"/>
                <w:sz w:val="22"/>
              </w:rPr>
            </w:pPr>
          </w:p>
        </w:tc>
        <w:tc>
          <w:tcPr>
            <w:tcW w:w="1580" w:type="dxa"/>
            <w:vMerge/>
            <w:vAlign w:val="center"/>
          </w:tcPr>
          <w:p w:rsidR="00901658" w:rsidRDefault="00901658">
            <w:pPr>
              <w:spacing w:line="360" w:lineRule="auto"/>
              <w:ind w:firstLine="420"/>
              <w:outlineLvl w:val="2"/>
              <w:rPr>
                <w:color w:val="auto"/>
                <w:sz w:val="22"/>
              </w:rPr>
            </w:pPr>
          </w:p>
        </w:tc>
        <w:tc>
          <w:tcPr>
            <w:tcW w:w="173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1080" w:type="dxa"/>
            <w:vAlign w:val="center"/>
          </w:tcPr>
          <w:p w:rsidR="00901658" w:rsidRDefault="00037E70">
            <w:pPr>
              <w:ind w:firstLineChars="16" w:firstLine="35"/>
              <w:jc w:val="center"/>
              <w:outlineLvl w:val="2"/>
              <w:rPr>
                <w:color w:val="auto"/>
                <w:sz w:val="22"/>
              </w:rPr>
            </w:pPr>
            <w:r>
              <w:rPr>
                <w:color w:val="auto"/>
                <w:sz w:val="22"/>
              </w:rPr>
              <w:t>7.13</w:t>
            </w:r>
          </w:p>
        </w:tc>
        <w:tc>
          <w:tcPr>
            <w:tcW w:w="710" w:type="dxa"/>
            <w:vAlign w:val="center"/>
          </w:tcPr>
          <w:p w:rsidR="00901658" w:rsidRDefault="00037E70">
            <w:pPr>
              <w:ind w:firstLineChars="16" w:firstLine="35"/>
              <w:jc w:val="center"/>
              <w:outlineLvl w:val="2"/>
              <w:rPr>
                <w:color w:val="auto"/>
                <w:sz w:val="22"/>
              </w:rPr>
            </w:pPr>
            <w:r>
              <w:rPr>
                <w:color w:val="auto"/>
                <w:sz w:val="22"/>
              </w:rPr>
              <w:t>7.13</w:t>
            </w:r>
          </w:p>
        </w:tc>
        <w:tc>
          <w:tcPr>
            <w:tcW w:w="680" w:type="dxa"/>
            <w:vAlign w:val="center"/>
          </w:tcPr>
          <w:p w:rsidR="00901658" w:rsidRDefault="00037E70">
            <w:pPr>
              <w:ind w:firstLineChars="16" w:firstLine="35"/>
              <w:jc w:val="center"/>
              <w:outlineLvl w:val="2"/>
              <w:rPr>
                <w:color w:val="auto"/>
                <w:sz w:val="22"/>
              </w:rPr>
            </w:pPr>
            <w:r>
              <w:rPr>
                <w:color w:val="auto"/>
                <w:sz w:val="22"/>
              </w:rPr>
              <w:t>7.13</w:t>
            </w:r>
          </w:p>
        </w:tc>
        <w:tc>
          <w:tcPr>
            <w:tcW w:w="690" w:type="dxa"/>
            <w:vAlign w:val="center"/>
          </w:tcPr>
          <w:p w:rsidR="00901658" w:rsidRDefault="00037E70">
            <w:pPr>
              <w:ind w:firstLineChars="16" w:firstLine="35"/>
              <w:jc w:val="center"/>
              <w:outlineLvl w:val="2"/>
              <w:rPr>
                <w:color w:val="auto"/>
                <w:sz w:val="22"/>
              </w:rPr>
            </w:pPr>
            <w:r>
              <w:rPr>
                <w:color w:val="auto"/>
                <w:sz w:val="22"/>
              </w:rPr>
              <w:t>7.25</w:t>
            </w:r>
          </w:p>
        </w:tc>
        <w:tc>
          <w:tcPr>
            <w:tcW w:w="880" w:type="dxa"/>
            <w:vAlign w:val="center"/>
          </w:tcPr>
          <w:p w:rsidR="00901658" w:rsidRDefault="00037E70">
            <w:pPr>
              <w:ind w:firstLineChars="16" w:firstLine="35"/>
              <w:jc w:val="center"/>
              <w:outlineLvl w:val="2"/>
              <w:rPr>
                <w:color w:val="auto"/>
                <w:sz w:val="22"/>
              </w:rPr>
            </w:pPr>
            <w:r>
              <w:rPr>
                <w:color w:val="auto"/>
                <w:sz w:val="22"/>
              </w:rPr>
              <w:t>7.38</w:t>
            </w:r>
          </w:p>
        </w:tc>
        <w:tc>
          <w:tcPr>
            <w:tcW w:w="849" w:type="dxa"/>
            <w:vAlign w:val="center"/>
          </w:tcPr>
          <w:p w:rsidR="00901658" w:rsidRDefault="00037E70">
            <w:pPr>
              <w:ind w:firstLineChars="16" w:firstLine="35"/>
              <w:jc w:val="center"/>
              <w:outlineLvl w:val="2"/>
              <w:rPr>
                <w:color w:val="auto"/>
                <w:sz w:val="22"/>
              </w:rPr>
            </w:pPr>
            <w:r>
              <w:rPr>
                <w:color w:val="auto"/>
                <w:sz w:val="22"/>
              </w:rPr>
              <w:t>7.38</w:t>
            </w:r>
          </w:p>
        </w:tc>
      </w:tr>
      <w:tr w:rsidR="00901658">
        <w:trPr>
          <w:jc w:val="center"/>
        </w:trPr>
        <w:tc>
          <w:tcPr>
            <w:tcW w:w="990" w:type="dxa"/>
            <w:vMerge w:val="restart"/>
            <w:vAlign w:val="center"/>
          </w:tcPr>
          <w:p w:rsidR="00901658" w:rsidRDefault="00037E70">
            <w:pPr>
              <w:spacing w:line="360" w:lineRule="auto"/>
              <w:jc w:val="center"/>
              <w:outlineLvl w:val="2"/>
              <w:rPr>
                <w:color w:val="auto"/>
                <w:sz w:val="22"/>
              </w:rPr>
            </w:pPr>
            <w:r>
              <w:rPr>
                <w:color w:val="auto"/>
                <w:sz w:val="22"/>
              </w:rPr>
              <w:t>风冷或蒸发冷却</w:t>
            </w:r>
          </w:p>
        </w:tc>
        <w:tc>
          <w:tcPr>
            <w:tcW w:w="1580" w:type="dxa"/>
            <w:vMerge w:val="restart"/>
            <w:vAlign w:val="center"/>
          </w:tcPr>
          <w:p w:rsidR="00901658" w:rsidRDefault="00037E70">
            <w:pPr>
              <w:spacing w:line="360" w:lineRule="auto"/>
              <w:jc w:val="center"/>
              <w:outlineLvl w:val="2"/>
              <w:rPr>
                <w:color w:val="auto"/>
                <w:sz w:val="22"/>
              </w:rPr>
            </w:pPr>
            <w:r>
              <w:rPr>
                <w:color w:val="auto"/>
                <w:sz w:val="22"/>
              </w:rPr>
              <w:t>活塞式</w:t>
            </w:r>
            <w:r>
              <w:rPr>
                <w:color w:val="auto"/>
                <w:sz w:val="22"/>
              </w:rPr>
              <w:t>/</w:t>
            </w:r>
          </w:p>
          <w:p w:rsidR="00901658" w:rsidRDefault="00037E70">
            <w:pPr>
              <w:spacing w:line="360" w:lineRule="auto"/>
              <w:jc w:val="center"/>
              <w:outlineLvl w:val="2"/>
              <w:rPr>
                <w:color w:val="auto"/>
                <w:sz w:val="22"/>
              </w:rPr>
            </w:pPr>
            <w:r>
              <w:rPr>
                <w:color w:val="auto"/>
                <w:sz w:val="22"/>
              </w:rPr>
              <w:t>涡旋式</w:t>
            </w:r>
          </w:p>
        </w:tc>
        <w:tc>
          <w:tcPr>
            <w:tcW w:w="1730" w:type="dxa"/>
            <w:vAlign w:val="center"/>
          </w:tcPr>
          <w:p w:rsidR="00901658" w:rsidRDefault="00037E70">
            <w:pPr>
              <w:ind w:firstLineChars="16" w:firstLine="35"/>
              <w:jc w:val="center"/>
              <w:outlineLvl w:val="2"/>
              <w:rPr>
                <w:color w:val="auto"/>
                <w:sz w:val="22"/>
              </w:rPr>
            </w:pPr>
            <w:r>
              <w:rPr>
                <w:color w:val="auto"/>
                <w:sz w:val="22"/>
              </w:rPr>
              <w:t>CC≤50</w:t>
            </w:r>
          </w:p>
        </w:tc>
        <w:tc>
          <w:tcPr>
            <w:tcW w:w="1080" w:type="dxa"/>
            <w:vAlign w:val="center"/>
          </w:tcPr>
          <w:p w:rsidR="00901658" w:rsidRDefault="00037E70">
            <w:pPr>
              <w:ind w:firstLineChars="16" w:firstLine="35"/>
              <w:jc w:val="center"/>
              <w:outlineLvl w:val="2"/>
              <w:rPr>
                <w:color w:val="auto"/>
                <w:sz w:val="22"/>
              </w:rPr>
            </w:pPr>
            <w:r>
              <w:rPr>
                <w:color w:val="auto"/>
                <w:sz w:val="22"/>
              </w:rPr>
              <w:t>3.25</w:t>
            </w:r>
          </w:p>
        </w:tc>
        <w:tc>
          <w:tcPr>
            <w:tcW w:w="710" w:type="dxa"/>
            <w:vAlign w:val="center"/>
          </w:tcPr>
          <w:p w:rsidR="00901658" w:rsidRDefault="00037E70">
            <w:pPr>
              <w:ind w:firstLineChars="16" w:firstLine="35"/>
              <w:jc w:val="center"/>
              <w:outlineLvl w:val="2"/>
              <w:rPr>
                <w:color w:val="auto"/>
                <w:sz w:val="22"/>
              </w:rPr>
            </w:pPr>
            <w:r>
              <w:rPr>
                <w:color w:val="auto"/>
                <w:sz w:val="22"/>
              </w:rPr>
              <w:t>3.25</w:t>
            </w:r>
          </w:p>
        </w:tc>
        <w:tc>
          <w:tcPr>
            <w:tcW w:w="680" w:type="dxa"/>
            <w:vAlign w:val="center"/>
          </w:tcPr>
          <w:p w:rsidR="00901658" w:rsidRDefault="00037E70">
            <w:pPr>
              <w:ind w:firstLineChars="16" w:firstLine="35"/>
              <w:jc w:val="center"/>
              <w:outlineLvl w:val="2"/>
              <w:rPr>
                <w:color w:val="auto"/>
                <w:sz w:val="22"/>
              </w:rPr>
            </w:pPr>
            <w:r>
              <w:rPr>
                <w:color w:val="auto"/>
                <w:sz w:val="22"/>
              </w:rPr>
              <w:t>3.25</w:t>
            </w:r>
          </w:p>
        </w:tc>
        <w:tc>
          <w:tcPr>
            <w:tcW w:w="690" w:type="dxa"/>
            <w:vAlign w:val="center"/>
          </w:tcPr>
          <w:p w:rsidR="00901658" w:rsidRDefault="00037E70">
            <w:pPr>
              <w:ind w:firstLineChars="16" w:firstLine="35"/>
              <w:jc w:val="center"/>
              <w:outlineLvl w:val="2"/>
              <w:rPr>
                <w:color w:val="auto"/>
                <w:sz w:val="22"/>
              </w:rPr>
            </w:pPr>
            <w:r>
              <w:rPr>
                <w:color w:val="auto"/>
                <w:sz w:val="22"/>
              </w:rPr>
              <w:t>3.25</w:t>
            </w:r>
          </w:p>
        </w:tc>
        <w:tc>
          <w:tcPr>
            <w:tcW w:w="880" w:type="dxa"/>
            <w:vAlign w:val="center"/>
          </w:tcPr>
          <w:p w:rsidR="00901658" w:rsidRDefault="00037E70">
            <w:pPr>
              <w:ind w:firstLineChars="16" w:firstLine="35"/>
              <w:jc w:val="center"/>
              <w:outlineLvl w:val="2"/>
              <w:rPr>
                <w:color w:val="auto"/>
                <w:sz w:val="22"/>
              </w:rPr>
            </w:pPr>
            <w:r>
              <w:rPr>
                <w:color w:val="auto"/>
                <w:sz w:val="22"/>
              </w:rPr>
              <w:t>3.38</w:t>
            </w:r>
          </w:p>
        </w:tc>
        <w:tc>
          <w:tcPr>
            <w:tcW w:w="849" w:type="dxa"/>
            <w:vAlign w:val="center"/>
          </w:tcPr>
          <w:p w:rsidR="00901658" w:rsidRDefault="00037E70">
            <w:pPr>
              <w:ind w:firstLineChars="16" w:firstLine="35"/>
              <w:jc w:val="center"/>
              <w:outlineLvl w:val="2"/>
              <w:rPr>
                <w:color w:val="auto"/>
                <w:sz w:val="22"/>
              </w:rPr>
            </w:pPr>
            <w:r>
              <w:rPr>
                <w:color w:val="auto"/>
                <w:sz w:val="22"/>
              </w:rPr>
              <w:t>3.50</w:t>
            </w:r>
          </w:p>
        </w:tc>
      </w:tr>
      <w:tr w:rsidR="00901658">
        <w:trPr>
          <w:trHeight w:val="352"/>
          <w:jc w:val="center"/>
        </w:trPr>
        <w:tc>
          <w:tcPr>
            <w:tcW w:w="99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spacing w:line="360" w:lineRule="auto"/>
              <w:jc w:val="center"/>
              <w:outlineLvl w:val="2"/>
              <w:rPr>
                <w:color w:val="auto"/>
                <w:sz w:val="22"/>
              </w:rPr>
            </w:pPr>
          </w:p>
        </w:tc>
        <w:tc>
          <w:tcPr>
            <w:tcW w:w="173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50</w:t>
            </w:r>
          </w:p>
        </w:tc>
        <w:tc>
          <w:tcPr>
            <w:tcW w:w="1080" w:type="dxa"/>
            <w:vAlign w:val="center"/>
          </w:tcPr>
          <w:p w:rsidR="00901658" w:rsidRDefault="00037E70">
            <w:pPr>
              <w:ind w:firstLineChars="16" w:firstLine="35"/>
              <w:jc w:val="center"/>
              <w:outlineLvl w:val="2"/>
              <w:rPr>
                <w:color w:val="auto"/>
                <w:sz w:val="22"/>
              </w:rPr>
            </w:pPr>
            <w:r>
              <w:rPr>
                <w:color w:val="auto"/>
                <w:sz w:val="22"/>
              </w:rPr>
              <w:t>3.50</w:t>
            </w:r>
          </w:p>
        </w:tc>
        <w:tc>
          <w:tcPr>
            <w:tcW w:w="710" w:type="dxa"/>
            <w:vAlign w:val="center"/>
          </w:tcPr>
          <w:p w:rsidR="00901658" w:rsidRDefault="00037E70">
            <w:pPr>
              <w:ind w:firstLineChars="16" w:firstLine="35"/>
              <w:jc w:val="center"/>
              <w:outlineLvl w:val="2"/>
              <w:rPr>
                <w:color w:val="auto"/>
                <w:sz w:val="22"/>
              </w:rPr>
            </w:pPr>
            <w:r>
              <w:rPr>
                <w:color w:val="auto"/>
                <w:sz w:val="22"/>
              </w:rPr>
              <w:t>3.50</w:t>
            </w:r>
          </w:p>
        </w:tc>
        <w:tc>
          <w:tcPr>
            <w:tcW w:w="680" w:type="dxa"/>
            <w:vAlign w:val="center"/>
          </w:tcPr>
          <w:p w:rsidR="00901658" w:rsidRDefault="00037E70">
            <w:pPr>
              <w:ind w:firstLineChars="16" w:firstLine="35"/>
              <w:jc w:val="center"/>
              <w:outlineLvl w:val="2"/>
              <w:rPr>
                <w:color w:val="auto"/>
                <w:sz w:val="22"/>
              </w:rPr>
            </w:pPr>
            <w:r>
              <w:rPr>
                <w:color w:val="auto"/>
                <w:sz w:val="22"/>
              </w:rPr>
              <w:t>3.50</w:t>
            </w:r>
          </w:p>
        </w:tc>
        <w:tc>
          <w:tcPr>
            <w:tcW w:w="690" w:type="dxa"/>
            <w:vAlign w:val="center"/>
          </w:tcPr>
          <w:p w:rsidR="00901658" w:rsidRDefault="00037E70">
            <w:pPr>
              <w:ind w:firstLineChars="16" w:firstLine="35"/>
              <w:jc w:val="center"/>
              <w:outlineLvl w:val="2"/>
              <w:rPr>
                <w:color w:val="auto"/>
                <w:sz w:val="22"/>
              </w:rPr>
            </w:pPr>
            <w:r>
              <w:rPr>
                <w:color w:val="auto"/>
                <w:sz w:val="22"/>
              </w:rPr>
              <w:t>3.50</w:t>
            </w:r>
          </w:p>
        </w:tc>
        <w:tc>
          <w:tcPr>
            <w:tcW w:w="880" w:type="dxa"/>
            <w:vAlign w:val="center"/>
          </w:tcPr>
          <w:p w:rsidR="00901658" w:rsidRDefault="00037E70">
            <w:pPr>
              <w:ind w:firstLineChars="16" w:firstLine="35"/>
              <w:jc w:val="center"/>
              <w:outlineLvl w:val="2"/>
              <w:rPr>
                <w:color w:val="auto"/>
                <w:sz w:val="22"/>
              </w:rPr>
            </w:pPr>
            <w:r>
              <w:rPr>
                <w:color w:val="auto"/>
                <w:sz w:val="22"/>
              </w:rPr>
              <w:t>3.63</w:t>
            </w:r>
          </w:p>
        </w:tc>
        <w:tc>
          <w:tcPr>
            <w:tcW w:w="849" w:type="dxa"/>
            <w:vAlign w:val="center"/>
          </w:tcPr>
          <w:p w:rsidR="00901658" w:rsidRDefault="00037E70">
            <w:pPr>
              <w:ind w:firstLineChars="16" w:firstLine="35"/>
              <w:jc w:val="center"/>
              <w:outlineLvl w:val="2"/>
              <w:rPr>
                <w:color w:val="auto"/>
                <w:sz w:val="22"/>
              </w:rPr>
            </w:pPr>
            <w:r>
              <w:rPr>
                <w:color w:val="auto"/>
                <w:sz w:val="22"/>
              </w:rPr>
              <w:t>3.63</w:t>
            </w:r>
          </w:p>
        </w:tc>
      </w:tr>
      <w:tr w:rsidR="00901658">
        <w:trPr>
          <w:jc w:val="center"/>
        </w:trPr>
        <w:tc>
          <w:tcPr>
            <w:tcW w:w="990" w:type="dxa"/>
            <w:vMerge/>
            <w:vAlign w:val="center"/>
          </w:tcPr>
          <w:p w:rsidR="00901658" w:rsidRDefault="00901658">
            <w:pPr>
              <w:spacing w:line="360" w:lineRule="auto"/>
              <w:jc w:val="center"/>
              <w:outlineLvl w:val="2"/>
              <w:rPr>
                <w:color w:val="auto"/>
                <w:sz w:val="22"/>
              </w:rPr>
            </w:pPr>
          </w:p>
        </w:tc>
        <w:tc>
          <w:tcPr>
            <w:tcW w:w="1580" w:type="dxa"/>
            <w:vMerge w:val="restart"/>
            <w:vAlign w:val="center"/>
          </w:tcPr>
          <w:p w:rsidR="00901658" w:rsidRDefault="00037E70">
            <w:pPr>
              <w:spacing w:line="360" w:lineRule="auto"/>
              <w:jc w:val="center"/>
              <w:outlineLvl w:val="2"/>
              <w:rPr>
                <w:color w:val="auto"/>
                <w:sz w:val="22"/>
              </w:rPr>
            </w:pPr>
            <w:r>
              <w:rPr>
                <w:color w:val="auto"/>
                <w:sz w:val="22"/>
              </w:rPr>
              <w:t>螺杆式</w:t>
            </w:r>
          </w:p>
        </w:tc>
        <w:tc>
          <w:tcPr>
            <w:tcW w:w="1730" w:type="dxa"/>
            <w:vAlign w:val="center"/>
          </w:tcPr>
          <w:p w:rsidR="00901658" w:rsidRDefault="00037E70">
            <w:pPr>
              <w:ind w:firstLineChars="16" w:firstLine="35"/>
              <w:jc w:val="center"/>
              <w:outlineLvl w:val="2"/>
              <w:rPr>
                <w:color w:val="auto"/>
                <w:sz w:val="22"/>
              </w:rPr>
            </w:pPr>
            <w:r>
              <w:rPr>
                <w:color w:val="auto"/>
                <w:sz w:val="22"/>
              </w:rPr>
              <w:t>CC≤50</w:t>
            </w:r>
          </w:p>
        </w:tc>
        <w:tc>
          <w:tcPr>
            <w:tcW w:w="1080" w:type="dxa"/>
            <w:vAlign w:val="center"/>
          </w:tcPr>
          <w:p w:rsidR="00901658" w:rsidRDefault="00037E70">
            <w:pPr>
              <w:ind w:firstLineChars="16" w:firstLine="35"/>
              <w:jc w:val="center"/>
              <w:outlineLvl w:val="2"/>
              <w:rPr>
                <w:color w:val="auto"/>
                <w:sz w:val="22"/>
              </w:rPr>
            </w:pPr>
            <w:r>
              <w:rPr>
                <w:color w:val="auto"/>
                <w:sz w:val="22"/>
              </w:rPr>
              <w:t>3.38</w:t>
            </w:r>
          </w:p>
        </w:tc>
        <w:tc>
          <w:tcPr>
            <w:tcW w:w="710" w:type="dxa"/>
            <w:vAlign w:val="center"/>
          </w:tcPr>
          <w:p w:rsidR="00901658" w:rsidRDefault="00037E70">
            <w:pPr>
              <w:ind w:firstLineChars="16" w:firstLine="35"/>
              <w:jc w:val="center"/>
              <w:outlineLvl w:val="2"/>
              <w:rPr>
                <w:color w:val="auto"/>
                <w:sz w:val="22"/>
              </w:rPr>
            </w:pPr>
            <w:r>
              <w:rPr>
                <w:color w:val="auto"/>
                <w:sz w:val="22"/>
              </w:rPr>
              <w:t>3.38</w:t>
            </w:r>
          </w:p>
        </w:tc>
        <w:tc>
          <w:tcPr>
            <w:tcW w:w="680" w:type="dxa"/>
            <w:vAlign w:val="center"/>
          </w:tcPr>
          <w:p w:rsidR="00901658" w:rsidRDefault="00037E70">
            <w:pPr>
              <w:ind w:firstLineChars="16" w:firstLine="35"/>
              <w:jc w:val="center"/>
              <w:outlineLvl w:val="2"/>
              <w:rPr>
                <w:color w:val="auto"/>
                <w:sz w:val="22"/>
              </w:rPr>
            </w:pPr>
            <w:r>
              <w:rPr>
                <w:color w:val="auto"/>
                <w:sz w:val="22"/>
              </w:rPr>
              <w:t>3.38</w:t>
            </w:r>
          </w:p>
        </w:tc>
        <w:tc>
          <w:tcPr>
            <w:tcW w:w="690" w:type="dxa"/>
            <w:vAlign w:val="center"/>
          </w:tcPr>
          <w:p w:rsidR="00901658" w:rsidRDefault="00037E70">
            <w:pPr>
              <w:ind w:firstLineChars="16" w:firstLine="35"/>
              <w:jc w:val="center"/>
              <w:outlineLvl w:val="2"/>
              <w:rPr>
                <w:color w:val="auto"/>
                <w:sz w:val="22"/>
              </w:rPr>
            </w:pPr>
            <w:r>
              <w:rPr>
                <w:color w:val="auto"/>
                <w:sz w:val="22"/>
              </w:rPr>
              <w:t>3.50</w:t>
            </w:r>
          </w:p>
        </w:tc>
        <w:tc>
          <w:tcPr>
            <w:tcW w:w="880" w:type="dxa"/>
            <w:vAlign w:val="center"/>
          </w:tcPr>
          <w:p w:rsidR="00901658" w:rsidRDefault="00037E70">
            <w:pPr>
              <w:ind w:firstLineChars="16" w:firstLine="35"/>
              <w:jc w:val="center"/>
              <w:outlineLvl w:val="2"/>
              <w:rPr>
                <w:color w:val="auto"/>
                <w:sz w:val="22"/>
              </w:rPr>
            </w:pPr>
            <w:r>
              <w:rPr>
                <w:color w:val="auto"/>
                <w:sz w:val="22"/>
              </w:rPr>
              <w:t>3.63</w:t>
            </w:r>
          </w:p>
        </w:tc>
        <w:tc>
          <w:tcPr>
            <w:tcW w:w="849" w:type="dxa"/>
            <w:vAlign w:val="center"/>
          </w:tcPr>
          <w:p w:rsidR="00901658" w:rsidRDefault="00037E70">
            <w:pPr>
              <w:ind w:firstLineChars="16" w:firstLine="35"/>
              <w:jc w:val="center"/>
              <w:outlineLvl w:val="2"/>
              <w:rPr>
                <w:color w:val="auto"/>
                <w:sz w:val="22"/>
              </w:rPr>
            </w:pPr>
            <w:r>
              <w:rPr>
                <w:color w:val="auto"/>
                <w:sz w:val="22"/>
              </w:rPr>
              <w:t>3.63</w:t>
            </w:r>
          </w:p>
        </w:tc>
      </w:tr>
      <w:tr w:rsidR="00901658">
        <w:trPr>
          <w:jc w:val="center"/>
        </w:trPr>
        <w:tc>
          <w:tcPr>
            <w:tcW w:w="990" w:type="dxa"/>
            <w:vMerge/>
            <w:tcBorders>
              <w:bottom w:val="single" w:sz="4" w:space="0" w:color="auto"/>
            </w:tcBorders>
            <w:vAlign w:val="center"/>
          </w:tcPr>
          <w:p w:rsidR="00901658" w:rsidRDefault="00901658">
            <w:pPr>
              <w:spacing w:line="360" w:lineRule="auto"/>
              <w:ind w:firstLine="420"/>
              <w:jc w:val="left"/>
              <w:outlineLvl w:val="2"/>
              <w:rPr>
                <w:color w:val="auto"/>
                <w:sz w:val="22"/>
              </w:rPr>
            </w:pPr>
          </w:p>
        </w:tc>
        <w:tc>
          <w:tcPr>
            <w:tcW w:w="1580" w:type="dxa"/>
            <w:vMerge/>
            <w:tcBorders>
              <w:bottom w:val="single" w:sz="4" w:space="0" w:color="auto"/>
            </w:tcBorders>
            <w:vAlign w:val="center"/>
          </w:tcPr>
          <w:p w:rsidR="00901658" w:rsidRDefault="00901658">
            <w:pPr>
              <w:spacing w:line="360" w:lineRule="auto"/>
              <w:ind w:firstLine="420"/>
              <w:jc w:val="center"/>
              <w:outlineLvl w:val="2"/>
              <w:rPr>
                <w:color w:val="auto"/>
                <w:sz w:val="22"/>
              </w:rPr>
            </w:pPr>
          </w:p>
        </w:tc>
        <w:tc>
          <w:tcPr>
            <w:tcW w:w="173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50</w:t>
            </w:r>
          </w:p>
        </w:tc>
        <w:tc>
          <w:tcPr>
            <w:tcW w:w="10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3.63</w:t>
            </w:r>
          </w:p>
        </w:tc>
        <w:tc>
          <w:tcPr>
            <w:tcW w:w="71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3.63</w:t>
            </w:r>
          </w:p>
        </w:tc>
        <w:tc>
          <w:tcPr>
            <w:tcW w:w="6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3.63</w:t>
            </w:r>
          </w:p>
        </w:tc>
        <w:tc>
          <w:tcPr>
            <w:tcW w:w="69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3.75</w:t>
            </w:r>
          </w:p>
        </w:tc>
        <w:tc>
          <w:tcPr>
            <w:tcW w:w="8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3.75</w:t>
            </w:r>
          </w:p>
        </w:tc>
        <w:tc>
          <w:tcPr>
            <w:tcW w:w="849"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3.75</w:t>
            </w:r>
          </w:p>
        </w:tc>
      </w:tr>
    </w:tbl>
    <w:p w:rsidR="00901658" w:rsidRDefault="00037E70">
      <w:pPr>
        <w:spacing w:line="360" w:lineRule="auto"/>
        <w:outlineLvl w:val="2"/>
        <w:rPr>
          <w:color w:val="auto"/>
          <w:sz w:val="22"/>
        </w:rPr>
      </w:pPr>
      <w:r>
        <w:rPr>
          <w:color w:val="auto"/>
          <w:sz w:val="22"/>
        </w:rPr>
        <w:t>高温机组名义制冷工况：</w:t>
      </w:r>
      <w:r>
        <w:rPr>
          <w:color w:val="auto"/>
          <w:sz w:val="22"/>
        </w:rPr>
        <w:t>1</w:t>
      </w:r>
      <w:r>
        <w:rPr>
          <w:color w:val="auto"/>
          <w:sz w:val="22"/>
        </w:rPr>
        <w:t>冷冻水出口水温</w:t>
      </w:r>
      <w:r>
        <w:rPr>
          <w:color w:val="auto"/>
          <w:sz w:val="22"/>
        </w:rPr>
        <w:t>12℃(</w:t>
      </w:r>
      <w:r>
        <w:rPr>
          <w:color w:val="auto"/>
          <w:sz w:val="22"/>
        </w:rPr>
        <w:t>供水温度每升高</w:t>
      </w:r>
      <w:r>
        <w:rPr>
          <w:color w:val="auto"/>
          <w:sz w:val="22"/>
        </w:rPr>
        <w:t>1℃</w:t>
      </w:r>
      <w:r>
        <w:rPr>
          <w:color w:val="auto"/>
          <w:sz w:val="22"/>
        </w:rPr>
        <w:t>，机组性能系数</w:t>
      </w:r>
      <w:r>
        <w:rPr>
          <w:color w:val="auto"/>
          <w:sz w:val="22"/>
        </w:rPr>
        <w:t>COP</w:t>
      </w:r>
      <w:r>
        <w:rPr>
          <w:color w:val="auto"/>
          <w:sz w:val="22"/>
        </w:rPr>
        <w:t>提高</w:t>
      </w:r>
      <w:r>
        <w:rPr>
          <w:color w:val="auto"/>
          <w:sz w:val="22"/>
        </w:rPr>
        <w:t>3%)</w:t>
      </w:r>
      <w:r>
        <w:rPr>
          <w:color w:val="auto"/>
          <w:sz w:val="22"/>
        </w:rPr>
        <w:t>，水流量为</w:t>
      </w:r>
      <w:r>
        <w:rPr>
          <w:color w:val="auto"/>
          <w:sz w:val="22"/>
        </w:rPr>
        <w:t>0.172m3/(h·kW)</w:t>
      </w:r>
      <w:r>
        <w:rPr>
          <w:color w:val="auto"/>
          <w:sz w:val="22"/>
        </w:rPr>
        <w:t>；</w:t>
      </w:r>
      <w:r>
        <w:rPr>
          <w:color w:val="auto"/>
          <w:sz w:val="22"/>
        </w:rPr>
        <w:t>2</w:t>
      </w:r>
      <w:r>
        <w:rPr>
          <w:color w:val="auto"/>
          <w:sz w:val="22"/>
        </w:rPr>
        <w:t>热源侧</w:t>
      </w:r>
      <w:r>
        <w:rPr>
          <w:color w:val="auto"/>
          <w:sz w:val="22"/>
        </w:rPr>
        <w:t>(</w:t>
      </w:r>
      <w:r>
        <w:rPr>
          <w:color w:val="auto"/>
          <w:sz w:val="22"/>
        </w:rPr>
        <w:t>或放热侧</w:t>
      </w:r>
      <w:r>
        <w:rPr>
          <w:color w:val="auto"/>
          <w:sz w:val="22"/>
        </w:rPr>
        <w:t>)</w:t>
      </w:r>
      <w:r>
        <w:rPr>
          <w:color w:val="auto"/>
          <w:sz w:val="22"/>
        </w:rPr>
        <w:t>：水冷式冷却水进口水温</w:t>
      </w:r>
      <w:r>
        <w:rPr>
          <w:color w:val="auto"/>
          <w:sz w:val="22"/>
        </w:rPr>
        <w:t>30℃</w:t>
      </w:r>
      <w:r>
        <w:rPr>
          <w:color w:val="auto"/>
          <w:sz w:val="22"/>
        </w:rPr>
        <w:t>，水流量为</w:t>
      </w:r>
      <w:r>
        <w:rPr>
          <w:color w:val="auto"/>
          <w:sz w:val="22"/>
        </w:rPr>
        <w:t>0.215m3/(h·kW)</w:t>
      </w:r>
      <w:r>
        <w:rPr>
          <w:color w:val="auto"/>
          <w:sz w:val="22"/>
        </w:rPr>
        <w:t>；</w:t>
      </w:r>
      <w:r>
        <w:rPr>
          <w:color w:val="auto"/>
          <w:sz w:val="22"/>
        </w:rPr>
        <w:t>3</w:t>
      </w:r>
      <w:r>
        <w:rPr>
          <w:color w:val="auto"/>
          <w:sz w:val="22"/>
        </w:rPr>
        <w:t>蒸发器水侧污垢系数为</w:t>
      </w:r>
      <w:r>
        <w:rPr>
          <w:color w:val="auto"/>
          <w:sz w:val="22"/>
        </w:rPr>
        <w:t>0.018m2·℃/kW</w:t>
      </w:r>
      <w:r>
        <w:rPr>
          <w:color w:val="auto"/>
          <w:sz w:val="22"/>
        </w:rPr>
        <w:t>，冷凝器水侧污垢系数</w:t>
      </w:r>
      <w:r>
        <w:rPr>
          <w:color w:val="auto"/>
          <w:sz w:val="22"/>
        </w:rPr>
        <w:t>0.044m2·℃/kW</w:t>
      </w:r>
      <w:r>
        <w:rPr>
          <w:color w:val="auto"/>
          <w:sz w:val="22"/>
        </w:rPr>
        <w:t>。</w:t>
      </w:r>
    </w:p>
    <w:p w:rsidR="00901658" w:rsidRDefault="00037E70">
      <w:pPr>
        <w:spacing w:line="360" w:lineRule="auto"/>
        <w:outlineLvl w:val="2"/>
        <w:rPr>
          <w:color w:val="auto"/>
          <w:sz w:val="24"/>
        </w:rPr>
      </w:pPr>
      <w:r>
        <w:rPr>
          <w:b/>
          <w:color w:val="auto"/>
          <w:sz w:val="24"/>
        </w:rPr>
        <w:t xml:space="preserve">4.1.6 </w:t>
      </w:r>
      <w:r>
        <w:rPr>
          <w:color w:val="auto"/>
          <w:sz w:val="24"/>
        </w:rPr>
        <w:t>电机驱动的蒸气压缩循环冷冻水</w:t>
      </w:r>
      <w:r>
        <w:rPr>
          <w:color w:val="auto"/>
          <w:sz w:val="24"/>
        </w:rPr>
        <w:t>(</w:t>
      </w:r>
      <w:r>
        <w:rPr>
          <w:color w:val="auto"/>
          <w:sz w:val="24"/>
        </w:rPr>
        <w:t>热泵</w:t>
      </w:r>
      <w:r>
        <w:rPr>
          <w:color w:val="auto"/>
          <w:sz w:val="24"/>
        </w:rPr>
        <w:t>)</w:t>
      </w:r>
      <w:r>
        <w:rPr>
          <w:color w:val="auto"/>
          <w:sz w:val="24"/>
        </w:rPr>
        <w:t>机组作为高温冷源时，其综合部分负荷性能系数</w:t>
      </w:r>
      <w:r>
        <w:rPr>
          <w:color w:val="auto"/>
          <w:sz w:val="24"/>
        </w:rPr>
        <w:t>(IPLV)</w:t>
      </w:r>
      <w:r>
        <w:rPr>
          <w:color w:val="auto"/>
          <w:sz w:val="24"/>
        </w:rPr>
        <w:t>应符合下列规定：</w:t>
      </w:r>
    </w:p>
    <w:p w:rsidR="00901658" w:rsidRDefault="00037E70">
      <w:pPr>
        <w:spacing w:line="360" w:lineRule="auto"/>
        <w:ind w:firstLine="420"/>
        <w:outlineLvl w:val="2"/>
        <w:rPr>
          <w:color w:val="auto"/>
          <w:sz w:val="24"/>
        </w:rPr>
      </w:pPr>
      <w:r>
        <w:rPr>
          <w:b/>
          <w:color w:val="auto"/>
          <w:sz w:val="24"/>
        </w:rPr>
        <w:t xml:space="preserve">1 </w:t>
      </w:r>
      <w:r>
        <w:rPr>
          <w:color w:val="auto"/>
          <w:sz w:val="24"/>
        </w:rPr>
        <w:t>综合部分负荷性能系数</w:t>
      </w:r>
      <w:r>
        <w:rPr>
          <w:color w:val="auto"/>
          <w:sz w:val="24"/>
        </w:rPr>
        <w:t>(IPLV)</w:t>
      </w:r>
      <w:r>
        <w:rPr>
          <w:color w:val="auto"/>
          <w:sz w:val="24"/>
        </w:rPr>
        <w:t>计算方法应符合本标准第</w:t>
      </w:r>
      <w:r>
        <w:rPr>
          <w:color w:val="auto"/>
          <w:sz w:val="24"/>
        </w:rPr>
        <w:t>4.1.6</w:t>
      </w:r>
      <w:r>
        <w:rPr>
          <w:color w:val="auto"/>
          <w:sz w:val="24"/>
        </w:rPr>
        <w:t>条的规定；</w:t>
      </w:r>
    </w:p>
    <w:p w:rsidR="00901658" w:rsidRDefault="00037E70">
      <w:pPr>
        <w:spacing w:line="360" w:lineRule="auto"/>
        <w:ind w:firstLine="420"/>
        <w:outlineLvl w:val="2"/>
        <w:rPr>
          <w:color w:val="auto"/>
          <w:sz w:val="24"/>
        </w:rPr>
      </w:pPr>
      <w:r>
        <w:rPr>
          <w:b/>
          <w:color w:val="auto"/>
          <w:sz w:val="24"/>
        </w:rPr>
        <w:t xml:space="preserve">2 </w:t>
      </w:r>
      <w:r>
        <w:rPr>
          <w:color w:val="auto"/>
          <w:sz w:val="24"/>
        </w:rPr>
        <w:t>水冷定频机组的综合部分负荷性能系数</w:t>
      </w:r>
      <w:r>
        <w:rPr>
          <w:color w:val="auto"/>
          <w:sz w:val="24"/>
        </w:rPr>
        <w:t>(IPLV)</w:t>
      </w:r>
      <w:r>
        <w:rPr>
          <w:color w:val="auto"/>
          <w:sz w:val="24"/>
        </w:rPr>
        <w:t>不应低于表</w:t>
      </w:r>
      <w:r>
        <w:rPr>
          <w:color w:val="auto"/>
          <w:sz w:val="24"/>
        </w:rPr>
        <w:t>4.1.6</w:t>
      </w:r>
      <w:r>
        <w:rPr>
          <w:color w:val="auto"/>
          <w:sz w:val="24"/>
        </w:rPr>
        <w:t>的数值；</w:t>
      </w:r>
    </w:p>
    <w:p w:rsidR="00901658" w:rsidRDefault="00037E70">
      <w:pPr>
        <w:spacing w:line="360" w:lineRule="auto"/>
        <w:ind w:firstLine="420"/>
        <w:outlineLvl w:val="2"/>
        <w:rPr>
          <w:color w:val="auto"/>
          <w:sz w:val="24"/>
        </w:rPr>
      </w:pPr>
      <w:r>
        <w:rPr>
          <w:b/>
          <w:color w:val="auto"/>
          <w:sz w:val="24"/>
        </w:rPr>
        <w:t xml:space="preserve">3 </w:t>
      </w:r>
      <w:r>
        <w:rPr>
          <w:color w:val="auto"/>
          <w:sz w:val="24"/>
        </w:rPr>
        <w:t>水冷变频离心式冷冻水机组的综合部分负荷性能系数</w:t>
      </w:r>
      <w:r>
        <w:rPr>
          <w:color w:val="auto"/>
          <w:sz w:val="24"/>
        </w:rPr>
        <w:t>(IPLV)</w:t>
      </w:r>
      <w:r>
        <w:rPr>
          <w:color w:val="auto"/>
          <w:sz w:val="24"/>
        </w:rPr>
        <w:t>不应低于表</w:t>
      </w:r>
      <w:r>
        <w:rPr>
          <w:color w:val="auto"/>
          <w:sz w:val="24"/>
        </w:rPr>
        <w:t>4.1.6</w:t>
      </w:r>
      <w:r>
        <w:rPr>
          <w:color w:val="auto"/>
          <w:sz w:val="24"/>
        </w:rPr>
        <w:t>中水冷离心式冷冻水机组限值的</w:t>
      </w:r>
      <w:r>
        <w:rPr>
          <w:color w:val="auto"/>
          <w:sz w:val="24"/>
        </w:rPr>
        <w:t>2.00</w:t>
      </w:r>
      <w:r>
        <w:rPr>
          <w:color w:val="auto"/>
          <w:sz w:val="24"/>
        </w:rPr>
        <w:t>倍；</w:t>
      </w:r>
    </w:p>
    <w:p w:rsidR="00901658" w:rsidRDefault="00037E70">
      <w:pPr>
        <w:spacing w:line="360" w:lineRule="auto"/>
        <w:ind w:firstLine="420"/>
        <w:outlineLvl w:val="2"/>
        <w:rPr>
          <w:color w:val="auto"/>
          <w:sz w:val="24"/>
        </w:rPr>
      </w:pPr>
      <w:r>
        <w:rPr>
          <w:b/>
          <w:color w:val="auto"/>
          <w:sz w:val="24"/>
        </w:rPr>
        <w:t xml:space="preserve">4 </w:t>
      </w:r>
      <w:r>
        <w:rPr>
          <w:color w:val="auto"/>
          <w:sz w:val="24"/>
        </w:rPr>
        <w:t>水冷变频螺杆式冷冻水机组的综合部分负荷性能系数</w:t>
      </w:r>
      <w:r>
        <w:rPr>
          <w:color w:val="auto"/>
          <w:sz w:val="24"/>
        </w:rPr>
        <w:t>(IPLV)</w:t>
      </w:r>
      <w:r>
        <w:rPr>
          <w:color w:val="auto"/>
          <w:sz w:val="24"/>
        </w:rPr>
        <w:t>不应低于表</w:t>
      </w:r>
      <w:r>
        <w:rPr>
          <w:color w:val="auto"/>
          <w:sz w:val="24"/>
        </w:rPr>
        <w:t>4.1.6</w:t>
      </w:r>
      <w:r>
        <w:rPr>
          <w:color w:val="auto"/>
          <w:sz w:val="24"/>
        </w:rPr>
        <w:t>中水冷螺杆式冷冻水机组限值的</w:t>
      </w:r>
      <w:r>
        <w:rPr>
          <w:color w:val="auto"/>
          <w:sz w:val="24"/>
        </w:rPr>
        <w:t>1.20</w:t>
      </w:r>
      <w:r>
        <w:rPr>
          <w:color w:val="auto"/>
          <w:sz w:val="24"/>
        </w:rPr>
        <w:t>倍。</w:t>
      </w:r>
    </w:p>
    <w:p w:rsidR="00901658" w:rsidRDefault="00037E70">
      <w:pPr>
        <w:spacing w:line="360" w:lineRule="auto"/>
        <w:ind w:firstLine="420"/>
        <w:jc w:val="center"/>
        <w:outlineLvl w:val="2"/>
        <w:rPr>
          <w:color w:val="auto"/>
          <w:sz w:val="24"/>
        </w:rPr>
      </w:pPr>
      <w:r>
        <w:rPr>
          <w:color w:val="auto"/>
          <w:sz w:val="24"/>
        </w:rPr>
        <w:t>表</w:t>
      </w:r>
      <w:r>
        <w:rPr>
          <w:color w:val="auto"/>
          <w:sz w:val="24"/>
        </w:rPr>
        <w:t>4.1.6</w:t>
      </w:r>
      <w:r>
        <w:rPr>
          <w:color w:val="auto"/>
          <w:sz w:val="24"/>
        </w:rPr>
        <w:t>冷冻水（热泵）机组综合部分负荷制冷性能系数</w:t>
      </w:r>
      <w:r>
        <w:rPr>
          <w:color w:val="auto"/>
          <w:sz w:val="24"/>
        </w:rPr>
        <w:t>(IPLV)</w:t>
      </w:r>
    </w:p>
    <w:tbl>
      <w:tblPr>
        <w:tblStyle w:val="af4"/>
        <w:tblW w:w="9189" w:type="dxa"/>
        <w:jc w:val="center"/>
        <w:tblLayout w:type="fixed"/>
        <w:tblLook w:val="04A0" w:firstRow="1" w:lastRow="0" w:firstColumn="1" w:lastColumn="0" w:noHBand="0" w:noVBand="1"/>
      </w:tblPr>
      <w:tblGrid>
        <w:gridCol w:w="1000"/>
        <w:gridCol w:w="1580"/>
        <w:gridCol w:w="1720"/>
        <w:gridCol w:w="1080"/>
        <w:gridCol w:w="710"/>
        <w:gridCol w:w="680"/>
        <w:gridCol w:w="690"/>
        <w:gridCol w:w="880"/>
        <w:gridCol w:w="849"/>
      </w:tblGrid>
      <w:tr w:rsidR="00901658">
        <w:trPr>
          <w:jc w:val="center"/>
        </w:trPr>
        <w:tc>
          <w:tcPr>
            <w:tcW w:w="2580" w:type="dxa"/>
            <w:gridSpan w:val="2"/>
            <w:vMerge w:val="restart"/>
            <w:vAlign w:val="center"/>
          </w:tcPr>
          <w:p w:rsidR="00901658" w:rsidRDefault="00901658">
            <w:pPr>
              <w:spacing w:line="360" w:lineRule="auto"/>
              <w:jc w:val="center"/>
              <w:outlineLvl w:val="2"/>
              <w:rPr>
                <w:color w:val="auto"/>
                <w:sz w:val="22"/>
              </w:rPr>
            </w:pPr>
          </w:p>
          <w:p w:rsidR="00901658" w:rsidRDefault="00037E70">
            <w:pPr>
              <w:spacing w:line="360" w:lineRule="auto"/>
              <w:jc w:val="center"/>
              <w:outlineLvl w:val="2"/>
              <w:rPr>
                <w:color w:val="auto"/>
                <w:sz w:val="22"/>
              </w:rPr>
            </w:pPr>
            <w:r>
              <w:rPr>
                <w:color w:val="auto"/>
                <w:sz w:val="22"/>
              </w:rPr>
              <w:t>类型</w:t>
            </w:r>
          </w:p>
        </w:tc>
        <w:tc>
          <w:tcPr>
            <w:tcW w:w="1720" w:type="dxa"/>
            <w:vMerge w:val="restart"/>
            <w:vAlign w:val="center"/>
          </w:tcPr>
          <w:p w:rsidR="00901658" w:rsidRDefault="00037E70">
            <w:pPr>
              <w:spacing w:line="360" w:lineRule="auto"/>
              <w:jc w:val="center"/>
              <w:outlineLvl w:val="2"/>
              <w:rPr>
                <w:color w:val="auto"/>
                <w:sz w:val="22"/>
              </w:rPr>
            </w:pPr>
            <w:r>
              <w:rPr>
                <w:color w:val="auto"/>
                <w:sz w:val="22"/>
              </w:rPr>
              <w:t>名义制冷量</w:t>
            </w:r>
            <w:r>
              <w:rPr>
                <w:color w:val="auto"/>
                <w:sz w:val="22"/>
              </w:rPr>
              <w:t>CC</w:t>
            </w:r>
            <w:r>
              <w:rPr>
                <w:color w:val="auto"/>
                <w:sz w:val="22"/>
              </w:rPr>
              <w:t>（</w:t>
            </w:r>
            <w:r>
              <w:rPr>
                <w:color w:val="auto"/>
                <w:sz w:val="22"/>
              </w:rPr>
              <w:t>kW</w:t>
            </w:r>
            <w:r>
              <w:rPr>
                <w:color w:val="auto"/>
                <w:sz w:val="22"/>
              </w:rPr>
              <w:t>）</w:t>
            </w:r>
          </w:p>
        </w:tc>
        <w:tc>
          <w:tcPr>
            <w:tcW w:w="4889" w:type="dxa"/>
            <w:gridSpan w:val="6"/>
            <w:vAlign w:val="center"/>
          </w:tcPr>
          <w:p w:rsidR="00901658" w:rsidRDefault="00037E70">
            <w:pPr>
              <w:spacing w:line="360" w:lineRule="auto"/>
              <w:jc w:val="center"/>
              <w:outlineLvl w:val="2"/>
              <w:rPr>
                <w:color w:val="auto"/>
                <w:sz w:val="22"/>
              </w:rPr>
            </w:pPr>
            <w:r>
              <w:rPr>
                <w:color w:val="auto"/>
                <w:sz w:val="22"/>
              </w:rPr>
              <w:t>综合部分负荷制冷性能系数</w:t>
            </w:r>
            <w:r>
              <w:rPr>
                <w:color w:val="auto"/>
                <w:sz w:val="22"/>
              </w:rPr>
              <w:t>(IPLV)</w:t>
            </w:r>
          </w:p>
        </w:tc>
      </w:tr>
      <w:tr w:rsidR="00901658">
        <w:trPr>
          <w:trHeight w:val="755"/>
          <w:jc w:val="center"/>
        </w:trPr>
        <w:tc>
          <w:tcPr>
            <w:tcW w:w="2580" w:type="dxa"/>
            <w:gridSpan w:val="2"/>
            <w:vMerge/>
            <w:vAlign w:val="center"/>
          </w:tcPr>
          <w:p w:rsidR="00901658" w:rsidRDefault="00901658">
            <w:pPr>
              <w:spacing w:line="360" w:lineRule="auto"/>
              <w:jc w:val="center"/>
              <w:outlineLvl w:val="2"/>
              <w:rPr>
                <w:color w:val="auto"/>
                <w:sz w:val="22"/>
              </w:rPr>
            </w:pPr>
          </w:p>
        </w:tc>
        <w:tc>
          <w:tcPr>
            <w:tcW w:w="1720" w:type="dxa"/>
            <w:vMerge/>
            <w:vAlign w:val="center"/>
          </w:tcPr>
          <w:p w:rsidR="00901658" w:rsidRDefault="00901658">
            <w:pPr>
              <w:spacing w:line="360" w:lineRule="auto"/>
              <w:jc w:val="center"/>
              <w:outlineLvl w:val="2"/>
              <w:rPr>
                <w:color w:val="auto"/>
                <w:sz w:val="22"/>
              </w:rPr>
            </w:pPr>
          </w:p>
        </w:tc>
        <w:tc>
          <w:tcPr>
            <w:tcW w:w="1080" w:type="dxa"/>
            <w:vAlign w:val="center"/>
          </w:tcPr>
          <w:p w:rsidR="00901658" w:rsidRDefault="00037E70">
            <w:pPr>
              <w:spacing w:line="360" w:lineRule="auto"/>
              <w:jc w:val="center"/>
              <w:outlineLvl w:val="2"/>
              <w:rPr>
                <w:color w:val="auto"/>
                <w:sz w:val="22"/>
              </w:rPr>
            </w:pPr>
            <w:r>
              <w:rPr>
                <w:color w:val="auto"/>
                <w:sz w:val="22"/>
              </w:rPr>
              <w:t>严寒</w:t>
            </w:r>
          </w:p>
          <w:p w:rsidR="00901658" w:rsidRDefault="00037E70">
            <w:pPr>
              <w:spacing w:line="360" w:lineRule="auto"/>
              <w:jc w:val="center"/>
              <w:outlineLvl w:val="2"/>
              <w:rPr>
                <w:color w:val="auto"/>
                <w:sz w:val="22"/>
              </w:rPr>
            </w:pPr>
            <w:r>
              <w:rPr>
                <w:color w:val="auto"/>
                <w:sz w:val="22"/>
              </w:rPr>
              <w:t>A</w:t>
            </w:r>
            <w:r>
              <w:rPr>
                <w:color w:val="auto"/>
                <w:sz w:val="22"/>
              </w:rPr>
              <w:t>、</w:t>
            </w:r>
            <w:r>
              <w:rPr>
                <w:color w:val="auto"/>
                <w:sz w:val="22"/>
              </w:rPr>
              <w:t>B</w:t>
            </w:r>
            <w:r>
              <w:rPr>
                <w:color w:val="auto"/>
                <w:sz w:val="22"/>
              </w:rPr>
              <w:t>区</w:t>
            </w:r>
          </w:p>
        </w:tc>
        <w:tc>
          <w:tcPr>
            <w:tcW w:w="710" w:type="dxa"/>
            <w:vAlign w:val="center"/>
          </w:tcPr>
          <w:p w:rsidR="00901658" w:rsidRDefault="00037E70">
            <w:pPr>
              <w:spacing w:line="360" w:lineRule="auto"/>
              <w:jc w:val="center"/>
              <w:outlineLvl w:val="2"/>
              <w:rPr>
                <w:color w:val="auto"/>
                <w:sz w:val="22"/>
              </w:rPr>
            </w:pPr>
            <w:r>
              <w:rPr>
                <w:color w:val="auto"/>
                <w:sz w:val="22"/>
              </w:rPr>
              <w:t>严寒</w:t>
            </w:r>
          </w:p>
          <w:p w:rsidR="00901658" w:rsidRDefault="00037E70">
            <w:pPr>
              <w:spacing w:line="360" w:lineRule="auto"/>
              <w:jc w:val="center"/>
              <w:outlineLvl w:val="2"/>
              <w:rPr>
                <w:color w:val="auto"/>
                <w:sz w:val="22"/>
              </w:rPr>
            </w:pPr>
            <w:r>
              <w:rPr>
                <w:color w:val="auto"/>
                <w:sz w:val="22"/>
              </w:rPr>
              <w:t>C</w:t>
            </w:r>
            <w:r>
              <w:rPr>
                <w:color w:val="auto"/>
                <w:sz w:val="22"/>
              </w:rPr>
              <w:t>区</w:t>
            </w:r>
          </w:p>
        </w:tc>
        <w:tc>
          <w:tcPr>
            <w:tcW w:w="680" w:type="dxa"/>
            <w:vAlign w:val="center"/>
          </w:tcPr>
          <w:p w:rsidR="00901658" w:rsidRDefault="00037E70">
            <w:pPr>
              <w:spacing w:line="360" w:lineRule="auto"/>
              <w:jc w:val="center"/>
              <w:outlineLvl w:val="2"/>
              <w:rPr>
                <w:color w:val="auto"/>
                <w:sz w:val="22"/>
              </w:rPr>
            </w:pPr>
            <w:r>
              <w:rPr>
                <w:color w:val="auto"/>
                <w:sz w:val="22"/>
              </w:rPr>
              <w:t>温和</w:t>
            </w:r>
          </w:p>
          <w:p w:rsidR="00901658" w:rsidRDefault="00037E70">
            <w:pPr>
              <w:spacing w:line="360" w:lineRule="auto"/>
              <w:jc w:val="center"/>
              <w:outlineLvl w:val="2"/>
              <w:rPr>
                <w:color w:val="auto"/>
                <w:sz w:val="22"/>
              </w:rPr>
            </w:pPr>
            <w:r>
              <w:rPr>
                <w:color w:val="auto"/>
                <w:sz w:val="22"/>
              </w:rPr>
              <w:t>地区</w:t>
            </w:r>
          </w:p>
        </w:tc>
        <w:tc>
          <w:tcPr>
            <w:tcW w:w="690" w:type="dxa"/>
            <w:vAlign w:val="center"/>
          </w:tcPr>
          <w:p w:rsidR="00901658" w:rsidRDefault="00037E70">
            <w:pPr>
              <w:spacing w:line="360" w:lineRule="auto"/>
              <w:jc w:val="center"/>
              <w:outlineLvl w:val="2"/>
              <w:rPr>
                <w:color w:val="auto"/>
                <w:sz w:val="22"/>
              </w:rPr>
            </w:pPr>
            <w:r>
              <w:rPr>
                <w:color w:val="auto"/>
                <w:sz w:val="22"/>
              </w:rPr>
              <w:t>寒冷</w:t>
            </w:r>
          </w:p>
          <w:p w:rsidR="00901658" w:rsidRDefault="00037E70">
            <w:pPr>
              <w:spacing w:line="360" w:lineRule="auto"/>
              <w:jc w:val="center"/>
              <w:outlineLvl w:val="2"/>
              <w:rPr>
                <w:color w:val="auto"/>
                <w:sz w:val="22"/>
              </w:rPr>
            </w:pPr>
            <w:r>
              <w:rPr>
                <w:color w:val="auto"/>
                <w:sz w:val="22"/>
              </w:rPr>
              <w:t>地区</w:t>
            </w:r>
          </w:p>
        </w:tc>
        <w:tc>
          <w:tcPr>
            <w:tcW w:w="880" w:type="dxa"/>
            <w:vAlign w:val="center"/>
          </w:tcPr>
          <w:p w:rsidR="00901658" w:rsidRDefault="00037E70">
            <w:pPr>
              <w:spacing w:line="360" w:lineRule="auto"/>
              <w:jc w:val="center"/>
              <w:outlineLvl w:val="2"/>
              <w:rPr>
                <w:color w:val="auto"/>
                <w:sz w:val="22"/>
              </w:rPr>
            </w:pPr>
            <w:r>
              <w:rPr>
                <w:color w:val="auto"/>
                <w:sz w:val="22"/>
              </w:rPr>
              <w:t>夏热冬</w:t>
            </w:r>
          </w:p>
          <w:p w:rsidR="00901658" w:rsidRDefault="00037E70">
            <w:pPr>
              <w:spacing w:line="360" w:lineRule="auto"/>
              <w:jc w:val="center"/>
              <w:outlineLvl w:val="2"/>
              <w:rPr>
                <w:color w:val="auto"/>
                <w:sz w:val="22"/>
              </w:rPr>
            </w:pPr>
            <w:r>
              <w:rPr>
                <w:color w:val="auto"/>
                <w:sz w:val="22"/>
              </w:rPr>
              <w:t>冷地区</w:t>
            </w:r>
          </w:p>
        </w:tc>
        <w:tc>
          <w:tcPr>
            <w:tcW w:w="849" w:type="dxa"/>
            <w:vAlign w:val="center"/>
          </w:tcPr>
          <w:p w:rsidR="00901658" w:rsidRDefault="00037E70">
            <w:pPr>
              <w:spacing w:line="360" w:lineRule="auto"/>
              <w:ind w:leftChars="-95" w:left="-199" w:rightChars="-98" w:right="-206"/>
              <w:jc w:val="center"/>
              <w:outlineLvl w:val="2"/>
              <w:rPr>
                <w:color w:val="auto"/>
                <w:sz w:val="22"/>
              </w:rPr>
            </w:pPr>
            <w:r>
              <w:rPr>
                <w:color w:val="auto"/>
                <w:sz w:val="22"/>
              </w:rPr>
              <w:t>夏热冬</w:t>
            </w:r>
          </w:p>
          <w:p w:rsidR="00901658" w:rsidRDefault="00037E70">
            <w:pPr>
              <w:spacing w:line="360" w:lineRule="auto"/>
              <w:ind w:leftChars="-95" w:left="-199" w:rightChars="-98" w:right="-206"/>
              <w:jc w:val="center"/>
              <w:outlineLvl w:val="2"/>
              <w:rPr>
                <w:color w:val="auto"/>
                <w:sz w:val="22"/>
              </w:rPr>
            </w:pPr>
            <w:r>
              <w:rPr>
                <w:color w:val="auto"/>
                <w:sz w:val="22"/>
              </w:rPr>
              <w:t>暖地区</w:t>
            </w:r>
          </w:p>
        </w:tc>
      </w:tr>
      <w:tr w:rsidR="00901658">
        <w:trPr>
          <w:jc w:val="center"/>
        </w:trPr>
        <w:tc>
          <w:tcPr>
            <w:tcW w:w="1000" w:type="dxa"/>
            <w:vMerge w:val="restart"/>
            <w:vAlign w:val="center"/>
          </w:tcPr>
          <w:p w:rsidR="00901658" w:rsidRDefault="00037E70">
            <w:pPr>
              <w:spacing w:line="360" w:lineRule="auto"/>
              <w:jc w:val="center"/>
              <w:outlineLvl w:val="2"/>
              <w:rPr>
                <w:color w:val="auto"/>
                <w:sz w:val="22"/>
              </w:rPr>
            </w:pPr>
            <w:r>
              <w:rPr>
                <w:color w:val="auto"/>
                <w:sz w:val="22"/>
              </w:rPr>
              <w:t>水冷</w:t>
            </w:r>
          </w:p>
        </w:tc>
        <w:tc>
          <w:tcPr>
            <w:tcW w:w="1580" w:type="dxa"/>
            <w:vAlign w:val="center"/>
          </w:tcPr>
          <w:p w:rsidR="00901658" w:rsidRDefault="00037E70">
            <w:pPr>
              <w:ind w:leftChars="-95" w:left="-1" w:rightChars="-55" w:right="-115" w:hangingChars="90" w:hanging="198"/>
              <w:jc w:val="center"/>
              <w:outlineLvl w:val="2"/>
              <w:rPr>
                <w:color w:val="auto"/>
                <w:sz w:val="22"/>
              </w:rPr>
            </w:pPr>
            <w:r>
              <w:rPr>
                <w:color w:val="auto"/>
                <w:sz w:val="22"/>
              </w:rPr>
              <w:t>活塞式</w:t>
            </w:r>
            <w:r>
              <w:rPr>
                <w:color w:val="auto"/>
                <w:sz w:val="22"/>
              </w:rPr>
              <w:t>/</w:t>
            </w:r>
            <w:r>
              <w:rPr>
                <w:color w:val="auto"/>
                <w:sz w:val="22"/>
              </w:rPr>
              <w:t>涡旋式</w:t>
            </w:r>
          </w:p>
        </w:tc>
        <w:tc>
          <w:tcPr>
            <w:tcW w:w="172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6.13</w:t>
            </w:r>
          </w:p>
        </w:tc>
        <w:tc>
          <w:tcPr>
            <w:tcW w:w="710" w:type="dxa"/>
            <w:vAlign w:val="center"/>
          </w:tcPr>
          <w:p w:rsidR="00901658" w:rsidRDefault="00037E70">
            <w:pPr>
              <w:ind w:firstLineChars="16" w:firstLine="35"/>
              <w:jc w:val="center"/>
              <w:outlineLvl w:val="2"/>
              <w:rPr>
                <w:color w:val="auto"/>
                <w:sz w:val="22"/>
              </w:rPr>
            </w:pPr>
            <w:r>
              <w:rPr>
                <w:color w:val="auto"/>
                <w:sz w:val="22"/>
              </w:rPr>
              <w:t>6.13</w:t>
            </w:r>
          </w:p>
        </w:tc>
        <w:tc>
          <w:tcPr>
            <w:tcW w:w="680" w:type="dxa"/>
            <w:vAlign w:val="center"/>
          </w:tcPr>
          <w:p w:rsidR="00901658" w:rsidRDefault="00037E70">
            <w:pPr>
              <w:ind w:firstLineChars="16" w:firstLine="35"/>
              <w:jc w:val="center"/>
              <w:outlineLvl w:val="2"/>
              <w:rPr>
                <w:color w:val="auto"/>
                <w:sz w:val="22"/>
              </w:rPr>
            </w:pPr>
            <w:r>
              <w:rPr>
                <w:color w:val="auto"/>
                <w:sz w:val="22"/>
              </w:rPr>
              <w:t>6.13</w:t>
            </w:r>
          </w:p>
        </w:tc>
        <w:tc>
          <w:tcPr>
            <w:tcW w:w="690" w:type="dxa"/>
            <w:vAlign w:val="center"/>
          </w:tcPr>
          <w:p w:rsidR="00901658" w:rsidRDefault="00037E70">
            <w:pPr>
              <w:ind w:firstLineChars="16" w:firstLine="35"/>
              <w:jc w:val="center"/>
              <w:outlineLvl w:val="2"/>
              <w:rPr>
                <w:color w:val="auto"/>
                <w:sz w:val="22"/>
              </w:rPr>
            </w:pPr>
            <w:r>
              <w:rPr>
                <w:color w:val="auto"/>
                <w:sz w:val="22"/>
              </w:rPr>
              <w:t>6.13</w:t>
            </w:r>
          </w:p>
        </w:tc>
        <w:tc>
          <w:tcPr>
            <w:tcW w:w="880" w:type="dxa"/>
            <w:vAlign w:val="center"/>
          </w:tcPr>
          <w:p w:rsidR="00901658" w:rsidRDefault="00037E70">
            <w:pPr>
              <w:ind w:firstLineChars="16" w:firstLine="35"/>
              <w:jc w:val="center"/>
              <w:outlineLvl w:val="2"/>
              <w:rPr>
                <w:color w:val="auto"/>
                <w:sz w:val="22"/>
              </w:rPr>
            </w:pPr>
            <w:r>
              <w:rPr>
                <w:color w:val="auto"/>
                <w:sz w:val="22"/>
              </w:rPr>
              <w:t>6.31</w:t>
            </w:r>
          </w:p>
        </w:tc>
        <w:tc>
          <w:tcPr>
            <w:tcW w:w="849" w:type="dxa"/>
            <w:vAlign w:val="center"/>
          </w:tcPr>
          <w:p w:rsidR="00901658" w:rsidRDefault="00037E70">
            <w:pPr>
              <w:ind w:firstLineChars="16" w:firstLine="35"/>
              <w:jc w:val="center"/>
              <w:outlineLvl w:val="2"/>
              <w:rPr>
                <w:color w:val="auto"/>
                <w:sz w:val="22"/>
              </w:rPr>
            </w:pPr>
            <w:r>
              <w:rPr>
                <w:color w:val="auto"/>
                <w:sz w:val="22"/>
              </w:rPr>
              <w:t>6.56</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restart"/>
            <w:vAlign w:val="center"/>
          </w:tcPr>
          <w:p w:rsidR="00901658" w:rsidRDefault="00037E70">
            <w:pPr>
              <w:ind w:firstLineChars="16" w:firstLine="35"/>
              <w:jc w:val="center"/>
              <w:outlineLvl w:val="2"/>
              <w:rPr>
                <w:color w:val="auto"/>
                <w:sz w:val="22"/>
              </w:rPr>
            </w:pPr>
            <w:r>
              <w:rPr>
                <w:color w:val="auto"/>
                <w:sz w:val="22"/>
              </w:rPr>
              <w:t>螺杆式</w:t>
            </w:r>
          </w:p>
        </w:tc>
        <w:tc>
          <w:tcPr>
            <w:tcW w:w="172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6.69</w:t>
            </w:r>
          </w:p>
        </w:tc>
        <w:tc>
          <w:tcPr>
            <w:tcW w:w="710" w:type="dxa"/>
            <w:vAlign w:val="center"/>
          </w:tcPr>
          <w:p w:rsidR="00901658" w:rsidRDefault="00037E70">
            <w:pPr>
              <w:ind w:firstLineChars="16" w:firstLine="35"/>
              <w:jc w:val="center"/>
              <w:outlineLvl w:val="2"/>
              <w:rPr>
                <w:color w:val="auto"/>
                <w:sz w:val="22"/>
              </w:rPr>
            </w:pPr>
            <w:r>
              <w:rPr>
                <w:color w:val="auto"/>
                <w:sz w:val="22"/>
              </w:rPr>
              <w:t>6.81</w:t>
            </w:r>
          </w:p>
        </w:tc>
        <w:tc>
          <w:tcPr>
            <w:tcW w:w="680" w:type="dxa"/>
            <w:vAlign w:val="center"/>
          </w:tcPr>
          <w:p w:rsidR="00901658" w:rsidRDefault="00037E70">
            <w:pPr>
              <w:ind w:firstLineChars="16" w:firstLine="35"/>
              <w:jc w:val="center"/>
              <w:outlineLvl w:val="2"/>
              <w:rPr>
                <w:color w:val="auto"/>
                <w:sz w:val="22"/>
              </w:rPr>
            </w:pPr>
            <w:r>
              <w:rPr>
                <w:color w:val="auto"/>
                <w:sz w:val="22"/>
              </w:rPr>
              <w:t>6.81</w:t>
            </w:r>
          </w:p>
        </w:tc>
        <w:tc>
          <w:tcPr>
            <w:tcW w:w="690" w:type="dxa"/>
            <w:vAlign w:val="center"/>
          </w:tcPr>
          <w:p w:rsidR="00901658" w:rsidRDefault="00037E70">
            <w:pPr>
              <w:ind w:firstLineChars="16" w:firstLine="35"/>
              <w:jc w:val="center"/>
              <w:outlineLvl w:val="2"/>
              <w:rPr>
                <w:color w:val="auto"/>
                <w:sz w:val="22"/>
              </w:rPr>
            </w:pPr>
            <w:r>
              <w:rPr>
                <w:color w:val="auto"/>
                <w:sz w:val="22"/>
              </w:rPr>
              <w:t>6.81</w:t>
            </w:r>
          </w:p>
        </w:tc>
        <w:tc>
          <w:tcPr>
            <w:tcW w:w="880" w:type="dxa"/>
            <w:vAlign w:val="center"/>
          </w:tcPr>
          <w:p w:rsidR="00901658" w:rsidRDefault="00037E70">
            <w:pPr>
              <w:ind w:firstLineChars="16" w:firstLine="35"/>
              <w:jc w:val="center"/>
              <w:outlineLvl w:val="2"/>
              <w:rPr>
                <w:color w:val="auto"/>
                <w:sz w:val="22"/>
              </w:rPr>
            </w:pPr>
            <w:r>
              <w:rPr>
                <w:color w:val="auto"/>
                <w:sz w:val="22"/>
              </w:rPr>
              <w:t>6.94</w:t>
            </w:r>
          </w:p>
        </w:tc>
        <w:tc>
          <w:tcPr>
            <w:tcW w:w="849" w:type="dxa"/>
            <w:vAlign w:val="center"/>
          </w:tcPr>
          <w:p w:rsidR="00901658" w:rsidRDefault="00037E70">
            <w:pPr>
              <w:ind w:firstLineChars="16" w:firstLine="35"/>
              <w:jc w:val="center"/>
              <w:outlineLvl w:val="2"/>
              <w:rPr>
                <w:color w:val="auto"/>
                <w:sz w:val="22"/>
              </w:rPr>
            </w:pPr>
            <w:r>
              <w:rPr>
                <w:color w:val="auto"/>
                <w:sz w:val="22"/>
              </w:rPr>
              <w:t>7.06</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ind w:firstLineChars="16" w:firstLine="35"/>
              <w:jc w:val="center"/>
              <w:outlineLvl w:val="2"/>
              <w:rPr>
                <w:color w:val="auto"/>
                <w:sz w:val="22"/>
              </w:rPr>
            </w:pPr>
          </w:p>
        </w:tc>
        <w:tc>
          <w:tcPr>
            <w:tcW w:w="1720"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1080" w:type="dxa"/>
            <w:vAlign w:val="center"/>
          </w:tcPr>
          <w:p w:rsidR="00901658" w:rsidRDefault="00037E70">
            <w:pPr>
              <w:ind w:firstLineChars="16" w:firstLine="35"/>
              <w:jc w:val="center"/>
              <w:outlineLvl w:val="2"/>
              <w:rPr>
                <w:color w:val="auto"/>
                <w:sz w:val="22"/>
              </w:rPr>
            </w:pPr>
            <w:r>
              <w:rPr>
                <w:color w:val="auto"/>
                <w:sz w:val="22"/>
              </w:rPr>
              <w:t>7.19</w:t>
            </w:r>
          </w:p>
        </w:tc>
        <w:tc>
          <w:tcPr>
            <w:tcW w:w="710" w:type="dxa"/>
            <w:vAlign w:val="center"/>
          </w:tcPr>
          <w:p w:rsidR="00901658" w:rsidRDefault="00037E70">
            <w:pPr>
              <w:ind w:firstLineChars="16" w:firstLine="35"/>
              <w:jc w:val="center"/>
              <w:outlineLvl w:val="2"/>
              <w:rPr>
                <w:color w:val="auto"/>
                <w:sz w:val="22"/>
              </w:rPr>
            </w:pPr>
            <w:r>
              <w:rPr>
                <w:color w:val="auto"/>
                <w:sz w:val="22"/>
              </w:rPr>
              <w:t>7.19</w:t>
            </w:r>
          </w:p>
        </w:tc>
        <w:tc>
          <w:tcPr>
            <w:tcW w:w="680" w:type="dxa"/>
            <w:vAlign w:val="center"/>
          </w:tcPr>
          <w:p w:rsidR="00901658" w:rsidRDefault="00037E70">
            <w:pPr>
              <w:ind w:firstLineChars="16" w:firstLine="35"/>
              <w:jc w:val="center"/>
              <w:outlineLvl w:val="2"/>
              <w:rPr>
                <w:color w:val="auto"/>
                <w:sz w:val="22"/>
              </w:rPr>
            </w:pPr>
            <w:r>
              <w:rPr>
                <w:color w:val="auto"/>
                <w:sz w:val="22"/>
              </w:rPr>
              <w:t>7.19</w:t>
            </w:r>
          </w:p>
        </w:tc>
        <w:tc>
          <w:tcPr>
            <w:tcW w:w="690" w:type="dxa"/>
            <w:vAlign w:val="center"/>
          </w:tcPr>
          <w:p w:rsidR="00901658" w:rsidRDefault="00037E70">
            <w:pPr>
              <w:ind w:firstLineChars="16" w:firstLine="35"/>
              <w:jc w:val="center"/>
              <w:outlineLvl w:val="2"/>
              <w:rPr>
                <w:color w:val="auto"/>
                <w:sz w:val="22"/>
              </w:rPr>
            </w:pPr>
            <w:r>
              <w:rPr>
                <w:color w:val="auto"/>
                <w:sz w:val="22"/>
              </w:rPr>
              <w:t>7.31</w:t>
            </w:r>
          </w:p>
        </w:tc>
        <w:tc>
          <w:tcPr>
            <w:tcW w:w="880" w:type="dxa"/>
            <w:vAlign w:val="center"/>
          </w:tcPr>
          <w:p w:rsidR="00901658" w:rsidRDefault="00037E70">
            <w:pPr>
              <w:ind w:firstLineChars="16" w:firstLine="35"/>
              <w:jc w:val="center"/>
              <w:outlineLvl w:val="2"/>
              <w:rPr>
                <w:color w:val="auto"/>
                <w:sz w:val="22"/>
              </w:rPr>
            </w:pPr>
            <w:r>
              <w:rPr>
                <w:color w:val="auto"/>
                <w:sz w:val="22"/>
              </w:rPr>
              <w:t>7.44</w:t>
            </w:r>
          </w:p>
        </w:tc>
        <w:tc>
          <w:tcPr>
            <w:tcW w:w="849" w:type="dxa"/>
            <w:vAlign w:val="center"/>
          </w:tcPr>
          <w:p w:rsidR="00901658" w:rsidRDefault="00037E70">
            <w:pPr>
              <w:ind w:firstLineChars="16" w:firstLine="35"/>
              <w:jc w:val="center"/>
              <w:outlineLvl w:val="2"/>
              <w:rPr>
                <w:color w:val="auto"/>
                <w:sz w:val="22"/>
              </w:rPr>
            </w:pPr>
            <w:r>
              <w:rPr>
                <w:color w:val="auto"/>
                <w:sz w:val="22"/>
              </w:rPr>
              <w:t>7.50</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ind w:firstLineChars="16" w:firstLine="35"/>
              <w:jc w:val="center"/>
              <w:outlineLvl w:val="2"/>
              <w:rPr>
                <w:color w:val="auto"/>
                <w:sz w:val="22"/>
              </w:rPr>
            </w:pPr>
          </w:p>
        </w:tc>
        <w:tc>
          <w:tcPr>
            <w:tcW w:w="172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1080" w:type="dxa"/>
            <w:vAlign w:val="center"/>
          </w:tcPr>
          <w:p w:rsidR="00901658" w:rsidRDefault="00037E70">
            <w:pPr>
              <w:ind w:firstLineChars="16" w:firstLine="35"/>
              <w:jc w:val="center"/>
              <w:outlineLvl w:val="2"/>
              <w:rPr>
                <w:color w:val="auto"/>
                <w:sz w:val="22"/>
              </w:rPr>
            </w:pPr>
            <w:r>
              <w:rPr>
                <w:color w:val="auto"/>
                <w:sz w:val="22"/>
              </w:rPr>
              <w:t>7.31</w:t>
            </w:r>
          </w:p>
        </w:tc>
        <w:tc>
          <w:tcPr>
            <w:tcW w:w="710" w:type="dxa"/>
            <w:vAlign w:val="center"/>
          </w:tcPr>
          <w:p w:rsidR="00901658" w:rsidRDefault="00037E70">
            <w:pPr>
              <w:ind w:firstLineChars="16" w:firstLine="35"/>
              <w:jc w:val="center"/>
              <w:outlineLvl w:val="2"/>
              <w:rPr>
                <w:color w:val="auto"/>
                <w:sz w:val="22"/>
              </w:rPr>
            </w:pPr>
            <w:r>
              <w:rPr>
                <w:color w:val="auto"/>
                <w:sz w:val="22"/>
              </w:rPr>
              <w:t>7.44</w:t>
            </w:r>
          </w:p>
        </w:tc>
        <w:tc>
          <w:tcPr>
            <w:tcW w:w="680" w:type="dxa"/>
            <w:vAlign w:val="center"/>
          </w:tcPr>
          <w:p w:rsidR="00901658" w:rsidRDefault="00037E70">
            <w:pPr>
              <w:ind w:firstLineChars="16" w:firstLine="35"/>
              <w:jc w:val="center"/>
              <w:outlineLvl w:val="2"/>
              <w:rPr>
                <w:color w:val="auto"/>
                <w:sz w:val="22"/>
              </w:rPr>
            </w:pPr>
            <w:r>
              <w:rPr>
                <w:color w:val="auto"/>
                <w:sz w:val="22"/>
              </w:rPr>
              <w:t>7.63</w:t>
            </w:r>
          </w:p>
        </w:tc>
        <w:tc>
          <w:tcPr>
            <w:tcW w:w="690" w:type="dxa"/>
            <w:vAlign w:val="center"/>
          </w:tcPr>
          <w:p w:rsidR="00901658" w:rsidRDefault="00037E70">
            <w:pPr>
              <w:ind w:firstLineChars="16" w:firstLine="35"/>
              <w:jc w:val="center"/>
              <w:outlineLvl w:val="2"/>
              <w:rPr>
                <w:color w:val="auto"/>
                <w:sz w:val="22"/>
              </w:rPr>
            </w:pPr>
            <w:r>
              <w:rPr>
                <w:color w:val="auto"/>
                <w:sz w:val="22"/>
              </w:rPr>
              <w:t>7.75</w:t>
            </w:r>
          </w:p>
        </w:tc>
        <w:tc>
          <w:tcPr>
            <w:tcW w:w="880" w:type="dxa"/>
            <w:vAlign w:val="center"/>
          </w:tcPr>
          <w:p w:rsidR="00901658" w:rsidRDefault="00037E70">
            <w:pPr>
              <w:ind w:firstLineChars="16" w:firstLine="35"/>
              <w:jc w:val="center"/>
              <w:outlineLvl w:val="2"/>
              <w:rPr>
                <w:color w:val="auto"/>
                <w:sz w:val="22"/>
              </w:rPr>
            </w:pPr>
            <w:r>
              <w:rPr>
                <w:color w:val="auto"/>
                <w:sz w:val="22"/>
              </w:rPr>
              <w:t>7.88</w:t>
            </w:r>
          </w:p>
        </w:tc>
        <w:tc>
          <w:tcPr>
            <w:tcW w:w="849" w:type="dxa"/>
            <w:vAlign w:val="center"/>
          </w:tcPr>
          <w:p w:rsidR="00901658" w:rsidRDefault="00037E70">
            <w:pPr>
              <w:ind w:firstLineChars="16" w:firstLine="35"/>
              <w:jc w:val="center"/>
              <w:outlineLvl w:val="2"/>
              <w:rPr>
                <w:color w:val="auto"/>
                <w:sz w:val="22"/>
              </w:rPr>
            </w:pPr>
            <w:r>
              <w:rPr>
                <w:color w:val="auto"/>
                <w:sz w:val="22"/>
              </w:rPr>
              <w:t>7.88</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restart"/>
            <w:vAlign w:val="center"/>
          </w:tcPr>
          <w:p w:rsidR="00901658" w:rsidRDefault="00037E70">
            <w:pPr>
              <w:ind w:firstLineChars="16" w:firstLine="35"/>
              <w:jc w:val="center"/>
              <w:outlineLvl w:val="2"/>
              <w:rPr>
                <w:color w:val="auto"/>
                <w:sz w:val="22"/>
              </w:rPr>
            </w:pPr>
            <w:r>
              <w:rPr>
                <w:color w:val="auto"/>
                <w:sz w:val="22"/>
              </w:rPr>
              <w:t>离心式</w:t>
            </w:r>
          </w:p>
        </w:tc>
        <w:tc>
          <w:tcPr>
            <w:tcW w:w="1720" w:type="dxa"/>
            <w:vAlign w:val="center"/>
          </w:tcPr>
          <w:p w:rsidR="00901658" w:rsidRDefault="00037E70">
            <w:pPr>
              <w:ind w:firstLineChars="16" w:firstLine="35"/>
              <w:jc w:val="center"/>
              <w:outlineLvl w:val="2"/>
              <w:rPr>
                <w:color w:val="auto"/>
                <w:sz w:val="22"/>
              </w:rPr>
            </w:pPr>
            <w:r>
              <w:rPr>
                <w:color w:val="auto"/>
                <w:sz w:val="22"/>
              </w:rPr>
              <w:t>CC≤528</w:t>
            </w:r>
          </w:p>
        </w:tc>
        <w:tc>
          <w:tcPr>
            <w:tcW w:w="1080" w:type="dxa"/>
            <w:vAlign w:val="center"/>
          </w:tcPr>
          <w:p w:rsidR="00901658" w:rsidRDefault="00037E70">
            <w:pPr>
              <w:ind w:firstLineChars="16" w:firstLine="35"/>
              <w:jc w:val="center"/>
              <w:outlineLvl w:val="2"/>
              <w:rPr>
                <w:color w:val="auto"/>
                <w:sz w:val="22"/>
              </w:rPr>
            </w:pPr>
            <w:r>
              <w:rPr>
                <w:color w:val="auto"/>
                <w:sz w:val="22"/>
              </w:rPr>
              <w:t>6.44</w:t>
            </w:r>
          </w:p>
        </w:tc>
        <w:tc>
          <w:tcPr>
            <w:tcW w:w="710" w:type="dxa"/>
            <w:vAlign w:val="center"/>
          </w:tcPr>
          <w:p w:rsidR="00901658" w:rsidRDefault="00037E70">
            <w:pPr>
              <w:ind w:firstLineChars="16" w:firstLine="35"/>
              <w:jc w:val="center"/>
              <w:outlineLvl w:val="2"/>
              <w:rPr>
                <w:color w:val="auto"/>
                <w:sz w:val="22"/>
              </w:rPr>
            </w:pPr>
            <w:r>
              <w:rPr>
                <w:color w:val="auto"/>
                <w:sz w:val="22"/>
              </w:rPr>
              <w:t>6.44</w:t>
            </w:r>
          </w:p>
        </w:tc>
        <w:tc>
          <w:tcPr>
            <w:tcW w:w="680" w:type="dxa"/>
            <w:vAlign w:val="center"/>
          </w:tcPr>
          <w:p w:rsidR="00901658" w:rsidRDefault="00037E70">
            <w:pPr>
              <w:ind w:firstLineChars="16" w:firstLine="35"/>
              <w:jc w:val="center"/>
              <w:outlineLvl w:val="2"/>
              <w:rPr>
                <w:color w:val="auto"/>
                <w:sz w:val="22"/>
              </w:rPr>
            </w:pPr>
            <w:r>
              <w:rPr>
                <w:color w:val="auto"/>
                <w:sz w:val="22"/>
              </w:rPr>
              <w:t>6.56</w:t>
            </w:r>
          </w:p>
        </w:tc>
        <w:tc>
          <w:tcPr>
            <w:tcW w:w="690" w:type="dxa"/>
            <w:vAlign w:val="center"/>
          </w:tcPr>
          <w:p w:rsidR="00901658" w:rsidRDefault="00037E70">
            <w:pPr>
              <w:ind w:firstLineChars="16" w:firstLine="35"/>
              <w:jc w:val="center"/>
              <w:outlineLvl w:val="2"/>
              <w:rPr>
                <w:color w:val="auto"/>
                <w:sz w:val="22"/>
              </w:rPr>
            </w:pPr>
            <w:r>
              <w:rPr>
                <w:color w:val="auto"/>
                <w:sz w:val="22"/>
              </w:rPr>
              <w:t>6.69</w:t>
            </w:r>
          </w:p>
        </w:tc>
        <w:tc>
          <w:tcPr>
            <w:tcW w:w="880" w:type="dxa"/>
            <w:vAlign w:val="center"/>
          </w:tcPr>
          <w:p w:rsidR="00901658" w:rsidRDefault="00037E70">
            <w:pPr>
              <w:ind w:firstLineChars="16" w:firstLine="35"/>
              <w:jc w:val="center"/>
              <w:outlineLvl w:val="2"/>
              <w:rPr>
                <w:color w:val="auto"/>
                <w:sz w:val="22"/>
              </w:rPr>
            </w:pPr>
            <w:r>
              <w:rPr>
                <w:color w:val="auto"/>
                <w:sz w:val="22"/>
              </w:rPr>
              <w:t>6.81</w:t>
            </w:r>
          </w:p>
        </w:tc>
        <w:tc>
          <w:tcPr>
            <w:tcW w:w="849" w:type="dxa"/>
            <w:vAlign w:val="center"/>
          </w:tcPr>
          <w:p w:rsidR="00901658" w:rsidRDefault="00037E70">
            <w:pPr>
              <w:ind w:firstLineChars="16" w:firstLine="35"/>
              <w:jc w:val="center"/>
              <w:outlineLvl w:val="2"/>
              <w:rPr>
                <w:color w:val="auto"/>
                <w:sz w:val="22"/>
              </w:rPr>
            </w:pPr>
            <w:r>
              <w:rPr>
                <w:color w:val="auto"/>
                <w:sz w:val="22"/>
              </w:rPr>
              <w:t>6.94</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ind w:firstLineChars="16" w:firstLine="35"/>
              <w:jc w:val="center"/>
              <w:outlineLvl w:val="2"/>
              <w:rPr>
                <w:color w:val="auto"/>
                <w:sz w:val="22"/>
              </w:rPr>
            </w:pPr>
          </w:p>
        </w:tc>
        <w:tc>
          <w:tcPr>
            <w:tcW w:w="1720"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1080" w:type="dxa"/>
            <w:vAlign w:val="center"/>
          </w:tcPr>
          <w:p w:rsidR="00901658" w:rsidRDefault="00037E70">
            <w:pPr>
              <w:ind w:firstLineChars="16" w:firstLine="35"/>
              <w:jc w:val="center"/>
              <w:outlineLvl w:val="2"/>
              <w:rPr>
                <w:color w:val="auto"/>
                <w:sz w:val="22"/>
              </w:rPr>
            </w:pPr>
            <w:r>
              <w:rPr>
                <w:color w:val="auto"/>
                <w:sz w:val="22"/>
              </w:rPr>
              <w:t>6.75</w:t>
            </w:r>
          </w:p>
        </w:tc>
        <w:tc>
          <w:tcPr>
            <w:tcW w:w="710" w:type="dxa"/>
            <w:vAlign w:val="center"/>
          </w:tcPr>
          <w:p w:rsidR="00901658" w:rsidRDefault="00037E70">
            <w:pPr>
              <w:ind w:firstLineChars="16" w:firstLine="35"/>
              <w:jc w:val="center"/>
              <w:outlineLvl w:val="2"/>
              <w:rPr>
                <w:color w:val="auto"/>
                <w:sz w:val="22"/>
              </w:rPr>
            </w:pPr>
            <w:r>
              <w:rPr>
                <w:color w:val="auto"/>
                <w:sz w:val="22"/>
              </w:rPr>
              <w:t>6.88</w:t>
            </w:r>
          </w:p>
        </w:tc>
        <w:tc>
          <w:tcPr>
            <w:tcW w:w="680" w:type="dxa"/>
            <w:vAlign w:val="center"/>
          </w:tcPr>
          <w:p w:rsidR="00901658" w:rsidRDefault="00037E70">
            <w:pPr>
              <w:ind w:firstLineChars="16" w:firstLine="35"/>
              <w:jc w:val="center"/>
              <w:outlineLvl w:val="2"/>
              <w:rPr>
                <w:color w:val="auto"/>
                <w:sz w:val="22"/>
              </w:rPr>
            </w:pPr>
            <w:r>
              <w:rPr>
                <w:color w:val="auto"/>
                <w:sz w:val="22"/>
              </w:rPr>
              <w:t>6.94</w:t>
            </w:r>
          </w:p>
        </w:tc>
        <w:tc>
          <w:tcPr>
            <w:tcW w:w="690" w:type="dxa"/>
            <w:vAlign w:val="center"/>
          </w:tcPr>
          <w:p w:rsidR="00901658" w:rsidRDefault="00037E70">
            <w:pPr>
              <w:ind w:firstLineChars="16" w:firstLine="35"/>
              <w:jc w:val="center"/>
              <w:outlineLvl w:val="2"/>
              <w:rPr>
                <w:color w:val="auto"/>
                <w:sz w:val="22"/>
              </w:rPr>
            </w:pPr>
            <w:r>
              <w:rPr>
                <w:color w:val="auto"/>
                <w:sz w:val="22"/>
              </w:rPr>
              <w:t>7.00</w:t>
            </w:r>
          </w:p>
        </w:tc>
        <w:tc>
          <w:tcPr>
            <w:tcW w:w="880" w:type="dxa"/>
            <w:vAlign w:val="center"/>
          </w:tcPr>
          <w:p w:rsidR="00901658" w:rsidRDefault="00037E70">
            <w:pPr>
              <w:ind w:firstLineChars="16" w:firstLine="35"/>
              <w:jc w:val="center"/>
              <w:outlineLvl w:val="2"/>
              <w:rPr>
                <w:color w:val="auto"/>
                <w:sz w:val="22"/>
              </w:rPr>
            </w:pPr>
            <w:r>
              <w:rPr>
                <w:color w:val="auto"/>
                <w:sz w:val="22"/>
              </w:rPr>
              <w:t>7.19</w:t>
            </w:r>
          </w:p>
        </w:tc>
        <w:tc>
          <w:tcPr>
            <w:tcW w:w="849" w:type="dxa"/>
            <w:vAlign w:val="center"/>
          </w:tcPr>
          <w:p w:rsidR="00901658" w:rsidRDefault="00037E70">
            <w:pPr>
              <w:ind w:firstLineChars="16" w:firstLine="35"/>
              <w:jc w:val="center"/>
              <w:outlineLvl w:val="2"/>
              <w:rPr>
                <w:color w:val="auto"/>
                <w:sz w:val="22"/>
              </w:rPr>
            </w:pPr>
            <w:r>
              <w:rPr>
                <w:color w:val="auto"/>
                <w:sz w:val="22"/>
              </w:rPr>
              <w:t>7.31</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ind w:firstLineChars="16" w:firstLine="35"/>
              <w:jc w:val="center"/>
              <w:outlineLvl w:val="2"/>
              <w:rPr>
                <w:color w:val="auto"/>
                <w:sz w:val="22"/>
              </w:rPr>
            </w:pPr>
          </w:p>
        </w:tc>
        <w:tc>
          <w:tcPr>
            <w:tcW w:w="172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1080" w:type="dxa"/>
            <w:vAlign w:val="center"/>
          </w:tcPr>
          <w:p w:rsidR="00901658" w:rsidRDefault="00037E70">
            <w:pPr>
              <w:ind w:firstLineChars="16" w:firstLine="35"/>
              <w:jc w:val="center"/>
              <w:outlineLvl w:val="2"/>
              <w:rPr>
                <w:color w:val="auto"/>
                <w:sz w:val="22"/>
              </w:rPr>
            </w:pPr>
            <w:r>
              <w:rPr>
                <w:color w:val="auto"/>
                <w:sz w:val="22"/>
              </w:rPr>
              <w:t>7.44</w:t>
            </w:r>
          </w:p>
        </w:tc>
        <w:tc>
          <w:tcPr>
            <w:tcW w:w="710" w:type="dxa"/>
            <w:vAlign w:val="center"/>
          </w:tcPr>
          <w:p w:rsidR="00901658" w:rsidRDefault="00037E70">
            <w:pPr>
              <w:ind w:firstLineChars="16" w:firstLine="35"/>
              <w:jc w:val="center"/>
              <w:outlineLvl w:val="2"/>
              <w:rPr>
                <w:color w:val="auto"/>
                <w:sz w:val="22"/>
              </w:rPr>
            </w:pPr>
            <w:r>
              <w:rPr>
                <w:color w:val="auto"/>
                <w:sz w:val="22"/>
              </w:rPr>
              <w:t>7.44</w:t>
            </w:r>
          </w:p>
        </w:tc>
        <w:tc>
          <w:tcPr>
            <w:tcW w:w="680" w:type="dxa"/>
            <w:vAlign w:val="center"/>
          </w:tcPr>
          <w:p w:rsidR="00901658" w:rsidRDefault="00037E70">
            <w:pPr>
              <w:ind w:firstLineChars="16" w:firstLine="35"/>
              <w:jc w:val="center"/>
              <w:outlineLvl w:val="2"/>
              <w:rPr>
                <w:color w:val="auto"/>
                <w:sz w:val="22"/>
              </w:rPr>
            </w:pPr>
            <w:r>
              <w:rPr>
                <w:color w:val="auto"/>
                <w:sz w:val="22"/>
              </w:rPr>
              <w:t>7.44</w:t>
            </w:r>
          </w:p>
        </w:tc>
        <w:tc>
          <w:tcPr>
            <w:tcW w:w="690" w:type="dxa"/>
            <w:vAlign w:val="center"/>
          </w:tcPr>
          <w:p w:rsidR="00901658" w:rsidRDefault="00037E70">
            <w:pPr>
              <w:ind w:firstLineChars="16" w:firstLine="35"/>
              <w:jc w:val="center"/>
              <w:outlineLvl w:val="2"/>
              <w:rPr>
                <w:color w:val="auto"/>
                <w:sz w:val="22"/>
              </w:rPr>
            </w:pPr>
            <w:r>
              <w:rPr>
                <w:color w:val="auto"/>
                <w:sz w:val="22"/>
              </w:rPr>
              <w:t>7.63</w:t>
            </w:r>
          </w:p>
        </w:tc>
        <w:tc>
          <w:tcPr>
            <w:tcW w:w="880" w:type="dxa"/>
            <w:vAlign w:val="center"/>
          </w:tcPr>
          <w:p w:rsidR="00901658" w:rsidRDefault="00037E70">
            <w:pPr>
              <w:ind w:firstLineChars="16" w:firstLine="35"/>
              <w:jc w:val="center"/>
              <w:outlineLvl w:val="2"/>
              <w:rPr>
                <w:color w:val="auto"/>
                <w:sz w:val="22"/>
              </w:rPr>
            </w:pPr>
            <w:r>
              <w:rPr>
                <w:color w:val="auto"/>
                <w:sz w:val="22"/>
              </w:rPr>
              <w:t>7.75</w:t>
            </w:r>
          </w:p>
        </w:tc>
        <w:tc>
          <w:tcPr>
            <w:tcW w:w="849" w:type="dxa"/>
            <w:vAlign w:val="center"/>
          </w:tcPr>
          <w:p w:rsidR="00901658" w:rsidRDefault="00037E70">
            <w:pPr>
              <w:ind w:firstLineChars="16" w:firstLine="35"/>
              <w:jc w:val="center"/>
              <w:outlineLvl w:val="2"/>
              <w:rPr>
                <w:color w:val="auto"/>
                <w:sz w:val="22"/>
              </w:rPr>
            </w:pPr>
            <w:r>
              <w:rPr>
                <w:color w:val="auto"/>
                <w:sz w:val="22"/>
              </w:rPr>
              <w:t>7.75</w:t>
            </w:r>
          </w:p>
        </w:tc>
      </w:tr>
      <w:tr w:rsidR="00901658">
        <w:trPr>
          <w:jc w:val="center"/>
        </w:trPr>
        <w:tc>
          <w:tcPr>
            <w:tcW w:w="1000" w:type="dxa"/>
            <w:vMerge w:val="restart"/>
            <w:vAlign w:val="center"/>
          </w:tcPr>
          <w:p w:rsidR="00901658" w:rsidRDefault="00037E70">
            <w:pPr>
              <w:spacing w:line="360" w:lineRule="auto"/>
              <w:jc w:val="center"/>
              <w:outlineLvl w:val="2"/>
              <w:rPr>
                <w:color w:val="auto"/>
                <w:sz w:val="22"/>
              </w:rPr>
            </w:pPr>
            <w:r>
              <w:rPr>
                <w:color w:val="auto"/>
                <w:sz w:val="22"/>
              </w:rPr>
              <w:t>风冷或蒸发冷却</w:t>
            </w:r>
          </w:p>
        </w:tc>
        <w:tc>
          <w:tcPr>
            <w:tcW w:w="1580" w:type="dxa"/>
            <w:vMerge w:val="restart"/>
            <w:vAlign w:val="center"/>
          </w:tcPr>
          <w:p w:rsidR="00901658" w:rsidRDefault="00037E70">
            <w:pPr>
              <w:ind w:firstLineChars="16" w:firstLine="35"/>
              <w:jc w:val="center"/>
              <w:outlineLvl w:val="2"/>
              <w:rPr>
                <w:color w:val="auto"/>
                <w:sz w:val="22"/>
              </w:rPr>
            </w:pPr>
            <w:r>
              <w:rPr>
                <w:color w:val="auto"/>
                <w:sz w:val="22"/>
              </w:rPr>
              <w:t>活塞式</w:t>
            </w:r>
            <w:r>
              <w:rPr>
                <w:color w:val="auto"/>
                <w:sz w:val="22"/>
              </w:rPr>
              <w:t>/</w:t>
            </w:r>
          </w:p>
          <w:p w:rsidR="00901658" w:rsidRDefault="00037E70">
            <w:pPr>
              <w:ind w:firstLineChars="16" w:firstLine="35"/>
              <w:jc w:val="center"/>
              <w:outlineLvl w:val="2"/>
              <w:rPr>
                <w:color w:val="auto"/>
                <w:sz w:val="22"/>
              </w:rPr>
            </w:pPr>
            <w:r>
              <w:rPr>
                <w:color w:val="auto"/>
                <w:sz w:val="22"/>
              </w:rPr>
              <w:t>涡旋式</w:t>
            </w:r>
          </w:p>
        </w:tc>
        <w:tc>
          <w:tcPr>
            <w:tcW w:w="1720" w:type="dxa"/>
            <w:vAlign w:val="center"/>
          </w:tcPr>
          <w:p w:rsidR="00901658" w:rsidRDefault="00037E70">
            <w:pPr>
              <w:ind w:firstLineChars="16" w:firstLine="35"/>
              <w:jc w:val="center"/>
              <w:outlineLvl w:val="2"/>
              <w:rPr>
                <w:color w:val="auto"/>
                <w:sz w:val="22"/>
              </w:rPr>
            </w:pPr>
            <w:r>
              <w:rPr>
                <w:color w:val="auto"/>
                <w:sz w:val="22"/>
              </w:rPr>
              <w:t>CC≤50</w:t>
            </w:r>
          </w:p>
        </w:tc>
        <w:tc>
          <w:tcPr>
            <w:tcW w:w="1080" w:type="dxa"/>
            <w:vAlign w:val="center"/>
          </w:tcPr>
          <w:p w:rsidR="00901658" w:rsidRDefault="00037E70">
            <w:pPr>
              <w:ind w:firstLineChars="16" w:firstLine="35"/>
              <w:jc w:val="center"/>
              <w:outlineLvl w:val="2"/>
              <w:rPr>
                <w:color w:val="auto"/>
                <w:sz w:val="22"/>
              </w:rPr>
            </w:pPr>
            <w:r>
              <w:rPr>
                <w:color w:val="auto"/>
                <w:sz w:val="22"/>
              </w:rPr>
              <w:t>3.88</w:t>
            </w:r>
          </w:p>
        </w:tc>
        <w:tc>
          <w:tcPr>
            <w:tcW w:w="710" w:type="dxa"/>
            <w:vAlign w:val="center"/>
          </w:tcPr>
          <w:p w:rsidR="00901658" w:rsidRDefault="00037E70">
            <w:pPr>
              <w:ind w:firstLineChars="16" w:firstLine="35"/>
              <w:jc w:val="center"/>
              <w:outlineLvl w:val="2"/>
              <w:rPr>
                <w:color w:val="auto"/>
                <w:sz w:val="22"/>
              </w:rPr>
            </w:pPr>
            <w:r>
              <w:rPr>
                <w:color w:val="auto"/>
                <w:sz w:val="22"/>
              </w:rPr>
              <w:t>3.25</w:t>
            </w:r>
          </w:p>
        </w:tc>
        <w:tc>
          <w:tcPr>
            <w:tcW w:w="680" w:type="dxa"/>
            <w:vAlign w:val="center"/>
          </w:tcPr>
          <w:p w:rsidR="00901658" w:rsidRDefault="00037E70">
            <w:pPr>
              <w:ind w:firstLineChars="16" w:firstLine="35"/>
              <w:jc w:val="center"/>
              <w:outlineLvl w:val="2"/>
              <w:rPr>
                <w:color w:val="auto"/>
                <w:sz w:val="22"/>
              </w:rPr>
            </w:pPr>
            <w:r>
              <w:rPr>
                <w:color w:val="auto"/>
                <w:sz w:val="22"/>
              </w:rPr>
              <w:t>3.25</w:t>
            </w:r>
          </w:p>
        </w:tc>
        <w:tc>
          <w:tcPr>
            <w:tcW w:w="690" w:type="dxa"/>
            <w:vAlign w:val="center"/>
          </w:tcPr>
          <w:p w:rsidR="00901658" w:rsidRDefault="00037E70">
            <w:pPr>
              <w:ind w:firstLineChars="16" w:firstLine="35"/>
              <w:jc w:val="center"/>
              <w:outlineLvl w:val="2"/>
              <w:rPr>
                <w:color w:val="auto"/>
                <w:sz w:val="22"/>
              </w:rPr>
            </w:pPr>
            <w:r>
              <w:rPr>
                <w:color w:val="auto"/>
                <w:sz w:val="22"/>
              </w:rPr>
              <w:t>3.25</w:t>
            </w:r>
          </w:p>
        </w:tc>
        <w:tc>
          <w:tcPr>
            <w:tcW w:w="880" w:type="dxa"/>
            <w:vAlign w:val="center"/>
          </w:tcPr>
          <w:p w:rsidR="00901658" w:rsidRDefault="00037E70">
            <w:pPr>
              <w:ind w:firstLineChars="16" w:firstLine="35"/>
              <w:jc w:val="center"/>
              <w:outlineLvl w:val="2"/>
              <w:rPr>
                <w:color w:val="auto"/>
                <w:sz w:val="22"/>
              </w:rPr>
            </w:pPr>
            <w:r>
              <w:rPr>
                <w:color w:val="auto"/>
                <w:sz w:val="22"/>
              </w:rPr>
              <w:t>3.38</w:t>
            </w:r>
          </w:p>
        </w:tc>
        <w:tc>
          <w:tcPr>
            <w:tcW w:w="849" w:type="dxa"/>
            <w:vAlign w:val="center"/>
          </w:tcPr>
          <w:p w:rsidR="00901658" w:rsidRDefault="00037E70">
            <w:pPr>
              <w:ind w:firstLineChars="16" w:firstLine="35"/>
              <w:jc w:val="center"/>
              <w:outlineLvl w:val="2"/>
              <w:rPr>
                <w:color w:val="auto"/>
                <w:sz w:val="22"/>
              </w:rPr>
            </w:pPr>
            <w:r>
              <w:rPr>
                <w:color w:val="auto"/>
                <w:sz w:val="22"/>
              </w:rPr>
              <w:t>3.50</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ign w:val="center"/>
          </w:tcPr>
          <w:p w:rsidR="00901658" w:rsidRDefault="00901658">
            <w:pPr>
              <w:ind w:firstLineChars="16" w:firstLine="35"/>
              <w:jc w:val="center"/>
              <w:outlineLvl w:val="2"/>
              <w:rPr>
                <w:color w:val="auto"/>
                <w:sz w:val="22"/>
              </w:rPr>
            </w:pPr>
          </w:p>
        </w:tc>
        <w:tc>
          <w:tcPr>
            <w:tcW w:w="1720"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50</w:t>
            </w:r>
          </w:p>
        </w:tc>
        <w:tc>
          <w:tcPr>
            <w:tcW w:w="1080" w:type="dxa"/>
            <w:vAlign w:val="center"/>
          </w:tcPr>
          <w:p w:rsidR="00901658" w:rsidRDefault="00037E70">
            <w:pPr>
              <w:ind w:firstLineChars="16" w:firstLine="35"/>
              <w:jc w:val="center"/>
              <w:outlineLvl w:val="2"/>
              <w:rPr>
                <w:color w:val="auto"/>
                <w:sz w:val="22"/>
              </w:rPr>
            </w:pPr>
            <w:r>
              <w:rPr>
                <w:color w:val="auto"/>
                <w:sz w:val="22"/>
              </w:rPr>
              <w:t>4.19</w:t>
            </w:r>
          </w:p>
        </w:tc>
        <w:tc>
          <w:tcPr>
            <w:tcW w:w="710" w:type="dxa"/>
            <w:vAlign w:val="center"/>
          </w:tcPr>
          <w:p w:rsidR="00901658" w:rsidRDefault="00037E70">
            <w:pPr>
              <w:ind w:firstLineChars="16" w:firstLine="35"/>
              <w:jc w:val="center"/>
              <w:outlineLvl w:val="2"/>
              <w:rPr>
                <w:color w:val="auto"/>
                <w:sz w:val="22"/>
              </w:rPr>
            </w:pPr>
            <w:r>
              <w:rPr>
                <w:color w:val="auto"/>
                <w:sz w:val="22"/>
              </w:rPr>
              <w:t>4.19</w:t>
            </w:r>
          </w:p>
        </w:tc>
        <w:tc>
          <w:tcPr>
            <w:tcW w:w="680" w:type="dxa"/>
            <w:vAlign w:val="center"/>
          </w:tcPr>
          <w:p w:rsidR="00901658" w:rsidRDefault="00037E70">
            <w:pPr>
              <w:ind w:firstLineChars="16" w:firstLine="35"/>
              <w:jc w:val="center"/>
              <w:outlineLvl w:val="2"/>
              <w:rPr>
                <w:color w:val="auto"/>
                <w:sz w:val="22"/>
              </w:rPr>
            </w:pPr>
            <w:r>
              <w:rPr>
                <w:color w:val="auto"/>
                <w:sz w:val="22"/>
              </w:rPr>
              <w:t>4.19</w:t>
            </w:r>
          </w:p>
        </w:tc>
        <w:tc>
          <w:tcPr>
            <w:tcW w:w="690" w:type="dxa"/>
            <w:vAlign w:val="center"/>
          </w:tcPr>
          <w:p w:rsidR="00901658" w:rsidRDefault="00037E70">
            <w:pPr>
              <w:ind w:firstLineChars="16" w:firstLine="35"/>
              <w:jc w:val="center"/>
              <w:outlineLvl w:val="2"/>
              <w:rPr>
                <w:color w:val="auto"/>
                <w:sz w:val="22"/>
              </w:rPr>
            </w:pPr>
            <w:r>
              <w:rPr>
                <w:color w:val="auto"/>
                <w:sz w:val="22"/>
              </w:rPr>
              <w:t>4.19</w:t>
            </w:r>
          </w:p>
        </w:tc>
        <w:tc>
          <w:tcPr>
            <w:tcW w:w="880" w:type="dxa"/>
            <w:vAlign w:val="center"/>
          </w:tcPr>
          <w:p w:rsidR="00901658" w:rsidRDefault="00037E70">
            <w:pPr>
              <w:ind w:firstLineChars="16" w:firstLine="35"/>
              <w:jc w:val="center"/>
              <w:outlineLvl w:val="2"/>
              <w:rPr>
                <w:color w:val="auto"/>
                <w:sz w:val="22"/>
              </w:rPr>
            </w:pPr>
            <w:r>
              <w:rPr>
                <w:color w:val="auto"/>
                <w:sz w:val="22"/>
              </w:rPr>
              <w:t>4.25</w:t>
            </w:r>
          </w:p>
        </w:tc>
        <w:tc>
          <w:tcPr>
            <w:tcW w:w="849" w:type="dxa"/>
            <w:vAlign w:val="center"/>
          </w:tcPr>
          <w:p w:rsidR="00901658" w:rsidRDefault="00037E70">
            <w:pPr>
              <w:ind w:firstLineChars="16" w:firstLine="35"/>
              <w:jc w:val="center"/>
              <w:outlineLvl w:val="2"/>
              <w:rPr>
                <w:color w:val="auto"/>
                <w:sz w:val="22"/>
              </w:rPr>
            </w:pPr>
            <w:r>
              <w:rPr>
                <w:color w:val="auto"/>
                <w:sz w:val="22"/>
              </w:rPr>
              <w:t>4.31</w:t>
            </w:r>
          </w:p>
        </w:tc>
      </w:tr>
      <w:tr w:rsidR="00901658">
        <w:trPr>
          <w:jc w:val="center"/>
        </w:trPr>
        <w:tc>
          <w:tcPr>
            <w:tcW w:w="1000" w:type="dxa"/>
            <w:vMerge/>
            <w:vAlign w:val="center"/>
          </w:tcPr>
          <w:p w:rsidR="00901658" w:rsidRDefault="00901658">
            <w:pPr>
              <w:spacing w:line="360" w:lineRule="auto"/>
              <w:jc w:val="center"/>
              <w:outlineLvl w:val="2"/>
              <w:rPr>
                <w:color w:val="auto"/>
                <w:sz w:val="22"/>
              </w:rPr>
            </w:pPr>
          </w:p>
        </w:tc>
        <w:tc>
          <w:tcPr>
            <w:tcW w:w="1580" w:type="dxa"/>
            <w:vMerge w:val="restart"/>
            <w:vAlign w:val="center"/>
          </w:tcPr>
          <w:p w:rsidR="00901658" w:rsidRDefault="00037E70">
            <w:pPr>
              <w:ind w:firstLineChars="16" w:firstLine="35"/>
              <w:jc w:val="center"/>
              <w:outlineLvl w:val="2"/>
              <w:rPr>
                <w:color w:val="auto"/>
                <w:sz w:val="22"/>
              </w:rPr>
            </w:pPr>
            <w:r>
              <w:rPr>
                <w:color w:val="auto"/>
                <w:sz w:val="22"/>
              </w:rPr>
              <w:t>螺杆式</w:t>
            </w:r>
          </w:p>
        </w:tc>
        <w:tc>
          <w:tcPr>
            <w:tcW w:w="1720" w:type="dxa"/>
            <w:vAlign w:val="center"/>
          </w:tcPr>
          <w:p w:rsidR="00901658" w:rsidRDefault="00037E70">
            <w:pPr>
              <w:ind w:firstLineChars="16" w:firstLine="35"/>
              <w:jc w:val="center"/>
              <w:outlineLvl w:val="2"/>
              <w:rPr>
                <w:color w:val="auto"/>
                <w:sz w:val="22"/>
              </w:rPr>
            </w:pPr>
            <w:r>
              <w:rPr>
                <w:color w:val="auto"/>
                <w:sz w:val="22"/>
              </w:rPr>
              <w:t>CC≤50</w:t>
            </w:r>
          </w:p>
        </w:tc>
        <w:tc>
          <w:tcPr>
            <w:tcW w:w="1080" w:type="dxa"/>
            <w:vAlign w:val="center"/>
          </w:tcPr>
          <w:p w:rsidR="00901658" w:rsidRDefault="00037E70">
            <w:pPr>
              <w:ind w:firstLineChars="16" w:firstLine="35"/>
              <w:jc w:val="center"/>
              <w:outlineLvl w:val="2"/>
              <w:rPr>
                <w:color w:val="auto"/>
                <w:sz w:val="22"/>
              </w:rPr>
            </w:pPr>
            <w:r>
              <w:rPr>
                <w:color w:val="auto"/>
                <w:sz w:val="22"/>
              </w:rPr>
              <w:t>3.63</w:t>
            </w:r>
          </w:p>
        </w:tc>
        <w:tc>
          <w:tcPr>
            <w:tcW w:w="710" w:type="dxa"/>
            <w:vAlign w:val="center"/>
          </w:tcPr>
          <w:p w:rsidR="00901658" w:rsidRDefault="00037E70">
            <w:pPr>
              <w:ind w:firstLineChars="16" w:firstLine="35"/>
              <w:jc w:val="center"/>
              <w:outlineLvl w:val="2"/>
              <w:rPr>
                <w:color w:val="auto"/>
                <w:sz w:val="22"/>
              </w:rPr>
            </w:pPr>
            <w:r>
              <w:rPr>
                <w:color w:val="auto"/>
                <w:sz w:val="22"/>
              </w:rPr>
              <w:t>3.63</w:t>
            </w:r>
          </w:p>
        </w:tc>
        <w:tc>
          <w:tcPr>
            <w:tcW w:w="680" w:type="dxa"/>
            <w:vAlign w:val="center"/>
          </w:tcPr>
          <w:p w:rsidR="00901658" w:rsidRDefault="00037E70">
            <w:pPr>
              <w:ind w:firstLineChars="16" w:firstLine="35"/>
              <w:jc w:val="center"/>
              <w:outlineLvl w:val="2"/>
              <w:rPr>
                <w:color w:val="auto"/>
                <w:sz w:val="22"/>
              </w:rPr>
            </w:pPr>
            <w:r>
              <w:rPr>
                <w:color w:val="auto"/>
                <w:sz w:val="22"/>
              </w:rPr>
              <w:t>3.63</w:t>
            </w:r>
          </w:p>
        </w:tc>
        <w:tc>
          <w:tcPr>
            <w:tcW w:w="690" w:type="dxa"/>
            <w:vAlign w:val="center"/>
          </w:tcPr>
          <w:p w:rsidR="00901658" w:rsidRDefault="00037E70">
            <w:pPr>
              <w:ind w:firstLineChars="16" w:firstLine="35"/>
              <w:jc w:val="center"/>
              <w:outlineLvl w:val="2"/>
              <w:rPr>
                <w:color w:val="auto"/>
                <w:sz w:val="22"/>
              </w:rPr>
            </w:pPr>
            <w:r>
              <w:rPr>
                <w:color w:val="auto"/>
                <w:sz w:val="22"/>
              </w:rPr>
              <w:t>3.88</w:t>
            </w:r>
          </w:p>
        </w:tc>
        <w:tc>
          <w:tcPr>
            <w:tcW w:w="880" w:type="dxa"/>
            <w:vAlign w:val="center"/>
          </w:tcPr>
          <w:p w:rsidR="00901658" w:rsidRDefault="00037E70">
            <w:pPr>
              <w:ind w:firstLineChars="16" w:firstLine="35"/>
              <w:jc w:val="center"/>
              <w:outlineLvl w:val="2"/>
              <w:rPr>
                <w:color w:val="auto"/>
                <w:sz w:val="22"/>
              </w:rPr>
            </w:pPr>
            <w:r>
              <w:rPr>
                <w:color w:val="auto"/>
                <w:sz w:val="22"/>
              </w:rPr>
              <w:t>3.88</w:t>
            </w:r>
          </w:p>
        </w:tc>
        <w:tc>
          <w:tcPr>
            <w:tcW w:w="849" w:type="dxa"/>
            <w:vAlign w:val="center"/>
          </w:tcPr>
          <w:p w:rsidR="00901658" w:rsidRDefault="00037E70">
            <w:pPr>
              <w:ind w:firstLineChars="16" w:firstLine="35"/>
              <w:jc w:val="center"/>
              <w:outlineLvl w:val="2"/>
              <w:rPr>
                <w:color w:val="auto"/>
                <w:sz w:val="22"/>
              </w:rPr>
            </w:pPr>
            <w:r>
              <w:rPr>
                <w:color w:val="auto"/>
                <w:sz w:val="22"/>
              </w:rPr>
              <w:t>3.88</w:t>
            </w:r>
          </w:p>
        </w:tc>
      </w:tr>
      <w:tr w:rsidR="00901658">
        <w:trPr>
          <w:trHeight w:val="290"/>
          <w:jc w:val="center"/>
        </w:trPr>
        <w:tc>
          <w:tcPr>
            <w:tcW w:w="1000" w:type="dxa"/>
            <w:vMerge/>
            <w:tcBorders>
              <w:bottom w:val="single" w:sz="4" w:space="0" w:color="auto"/>
            </w:tcBorders>
            <w:vAlign w:val="center"/>
          </w:tcPr>
          <w:p w:rsidR="00901658" w:rsidRDefault="00901658">
            <w:pPr>
              <w:spacing w:line="360" w:lineRule="auto"/>
              <w:jc w:val="center"/>
              <w:outlineLvl w:val="2"/>
              <w:rPr>
                <w:color w:val="auto"/>
                <w:sz w:val="22"/>
              </w:rPr>
            </w:pPr>
          </w:p>
        </w:tc>
        <w:tc>
          <w:tcPr>
            <w:tcW w:w="1580" w:type="dxa"/>
            <w:vMerge/>
            <w:tcBorders>
              <w:bottom w:val="single" w:sz="4" w:space="0" w:color="auto"/>
            </w:tcBorders>
            <w:vAlign w:val="center"/>
          </w:tcPr>
          <w:p w:rsidR="00901658" w:rsidRDefault="00901658">
            <w:pPr>
              <w:spacing w:line="360" w:lineRule="auto"/>
              <w:jc w:val="center"/>
              <w:outlineLvl w:val="2"/>
              <w:rPr>
                <w:color w:val="auto"/>
                <w:sz w:val="22"/>
              </w:rPr>
            </w:pPr>
          </w:p>
        </w:tc>
        <w:tc>
          <w:tcPr>
            <w:tcW w:w="172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50</w:t>
            </w:r>
          </w:p>
        </w:tc>
        <w:tc>
          <w:tcPr>
            <w:tcW w:w="10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3.88</w:t>
            </w:r>
          </w:p>
        </w:tc>
        <w:tc>
          <w:tcPr>
            <w:tcW w:w="71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3.88</w:t>
            </w:r>
          </w:p>
        </w:tc>
        <w:tc>
          <w:tcPr>
            <w:tcW w:w="6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3.88</w:t>
            </w:r>
          </w:p>
        </w:tc>
        <w:tc>
          <w:tcPr>
            <w:tcW w:w="69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4.00</w:t>
            </w:r>
          </w:p>
        </w:tc>
        <w:tc>
          <w:tcPr>
            <w:tcW w:w="880"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4.00</w:t>
            </w:r>
          </w:p>
        </w:tc>
        <w:tc>
          <w:tcPr>
            <w:tcW w:w="849" w:type="dxa"/>
            <w:tcBorders>
              <w:bottom w:val="single" w:sz="4" w:space="0" w:color="auto"/>
            </w:tcBorders>
            <w:vAlign w:val="center"/>
          </w:tcPr>
          <w:p w:rsidR="00901658" w:rsidRDefault="00037E70">
            <w:pPr>
              <w:ind w:firstLineChars="16" w:firstLine="35"/>
              <w:jc w:val="center"/>
              <w:outlineLvl w:val="2"/>
              <w:rPr>
                <w:color w:val="auto"/>
                <w:sz w:val="22"/>
              </w:rPr>
            </w:pPr>
            <w:r>
              <w:rPr>
                <w:color w:val="auto"/>
                <w:sz w:val="22"/>
              </w:rPr>
              <w:t>4.00</w:t>
            </w:r>
          </w:p>
        </w:tc>
      </w:tr>
    </w:tbl>
    <w:p w:rsidR="00901658" w:rsidRDefault="00037E70">
      <w:pPr>
        <w:spacing w:line="360" w:lineRule="auto"/>
        <w:outlineLvl w:val="2"/>
        <w:rPr>
          <w:color w:val="auto"/>
          <w:sz w:val="22"/>
        </w:rPr>
      </w:pPr>
      <w:r>
        <w:rPr>
          <w:color w:val="auto"/>
          <w:sz w:val="22"/>
        </w:rPr>
        <w:t>高温机组名义制冷工况：</w:t>
      </w:r>
      <w:r>
        <w:rPr>
          <w:color w:val="auto"/>
          <w:sz w:val="22"/>
        </w:rPr>
        <w:t>1</w:t>
      </w:r>
      <w:r>
        <w:rPr>
          <w:color w:val="auto"/>
          <w:sz w:val="22"/>
        </w:rPr>
        <w:t>冷冻水出口水温</w:t>
      </w:r>
      <w:r>
        <w:rPr>
          <w:color w:val="auto"/>
          <w:sz w:val="22"/>
        </w:rPr>
        <w:t>12℃(</w:t>
      </w:r>
      <w:r>
        <w:rPr>
          <w:color w:val="auto"/>
          <w:sz w:val="22"/>
        </w:rPr>
        <w:t>供水温度每升高</w:t>
      </w:r>
      <w:r>
        <w:rPr>
          <w:color w:val="auto"/>
          <w:sz w:val="22"/>
        </w:rPr>
        <w:t>1℃</w:t>
      </w:r>
      <w:r>
        <w:rPr>
          <w:color w:val="auto"/>
          <w:sz w:val="22"/>
        </w:rPr>
        <w:t>，机组性能系数</w:t>
      </w:r>
      <w:r>
        <w:rPr>
          <w:color w:val="auto"/>
          <w:sz w:val="22"/>
        </w:rPr>
        <w:lastRenderedPageBreak/>
        <w:t>COP</w:t>
      </w:r>
      <w:r>
        <w:rPr>
          <w:color w:val="auto"/>
          <w:sz w:val="22"/>
        </w:rPr>
        <w:t>提高</w:t>
      </w:r>
      <w:r>
        <w:rPr>
          <w:color w:val="auto"/>
          <w:sz w:val="22"/>
        </w:rPr>
        <w:t>3%)</w:t>
      </w:r>
      <w:r>
        <w:rPr>
          <w:color w:val="auto"/>
          <w:sz w:val="22"/>
        </w:rPr>
        <w:t>，水流量为</w:t>
      </w:r>
      <w:r>
        <w:rPr>
          <w:color w:val="auto"/>
          <w:sz w:val="22"/>
        </w:rPr>
        <w:t>0.172m3/(h·kW)</w:t>
      </w:r>
      <w:r>
        <w:rPr>
          <w:color w:val="auto"/>
          <w:sz w:val="22"/>
        </w:rPr>
        <w:t>；</w:t>
      </w:r>
      <w:r>
        <w:rPr>
          <w:color w:val="auto"/>
          <w:sz w:val="22"/>
        </w:rPr>
        <w:t>2</w:t>
      </w:r>
      <w:r>
        <w:rPr>
          <w:color w:val="auto"/>
          <w:sz w:val="22"/>
        </w:rPr>
        <w:t>热源侧</w:t>
      </w:r>
      <w:r>
        <w:rPr>
          <w:color w:val="auto"/>
          <w:sz w:val="22"/>
        </w:rPr>
        <w:t>(</w:t>
      </w:r>
      <w:r>
        <w:rPr>
          <w:color w:val="auto"/>
          <w:sz w:val="22"/>
        </w:rPr>
        <w:t>或放热侧</w:t>
      </w:r>
      <w:r>
        <w:rPr>
          <w:color w:val="auto"/>
          <w:sz w:val="22"/>
        </w:rPr>
        <w:t>)</w:t>
      </w:r>
      <w:r>
        <w:rPr>
          <w:color w:val="auto"/>
          <w:sz w:val="22"/>
        </w:rPr>
        <w:t>：水冷式冷却水进口水温</w:t>
      </w:r>
      <w:r>
        <w:rPr>
          <w:color w:val="auto"/>
          <w:sz w:val="22"/>
        </w:rPr>
        <w:t>30℃</w:t>
      </w:r>
      <w:r>
        <w:rPr>
          <w:color w:val="auto"/>
          <w:sz w:val="22"/>
        </w:rPr>
        <w:t>，水流量为</w:t>
      </w:r>
      <w:r>
        <w:rPr>
          <w:color w:val="auto"/>
          <w:sz w:val="22"/>
        </w:rPr>
        <w:t>0.215m3/(h·kW)</w:t>
      </w:r>
      <w:r>
        <w:rPr>
          <w:color w:val="auto"/>
          <w:sz w:val="22"/>
        </w:rPr>
        <w:t>；</w:t>
      </w:r>
      <w:r>
        <w:rPr>
          <w:color w:val="auto"/>
          <w:sz w:val="22"/>
        </w:rPr>
        <w:t>3</w:t>
      </w:r>
      <w:r>
        <w:rPr>
          <w:color w:val="auto"/>
          <w:sz w:val="22"/>
        </w:rPr>
        <w:t>蒸发器水侧污垢系数为</w:t>
      </w:r>
      <w:r>
        <w:rPr>
          <w:color w:val="auto"/>
          <w:sz w:val="22"/>
        </w:rPr>
        <w:t>0.018m2·℃/kW</w:t>
      </w:r>
      <w:r>
        <w:rPr>
          <w:color w:val="auto"/>
          <w:sz w:val="22"/>
        </w:rPr>
        <w:t>，冷凝器水侧污垢系数</w:t>
      </w:r>
      <w:r>
        <w:rPr>
          <w:color w:val="auto"/>
          <w:sz w:val="22"/>
        </w:rPr>
        <w:t>0.044m2·℃/kW</w:t>
      </w:r>
      <w:r>
        <w:rPr>
          <w:color w:val="auto"/>
          <w:sz w:val="22"/>
        </w:rPr>
        <w:t>。</w:t>
      </w:r>
    </w:p>
    <w:p w:rsidR="00901658" w:rsidRDefault="00037E70">
      <w:pPr>
        <w:spacing w:line="360" w:lineRule="auto"/>
        <w:outlineLvl w:val="2"/>
        <w:rPr>
          <w:color w:val="auto"/>
          <w:sz w:val="24"/>
        </w:rPr>
      </w:pPr>
      <w:r>
        <w:rPr>
          <w:b/>
          <w:color w:val="auto"/>
          <w:sz w:val="24"/>
        </w:rPr>
        <w:t xml:space="preserve">4.1.7 </w:t>
      </w:r>
      <w:r>
        <w:rPr>
          <w:color w:val="auto"/>
          <w:sz w:val="24"/>
        </w:rPr>
        <w:t>双冷源梯级空调系统的电制冷源综合制冷性能系数</w:t>
      </w:r>
      <w:r>
        <w:rPr>
          <w:color w:val="auto"/>
          <w:sz w:val="24"/>
        </w:rPr>
        <w:t>(SCOP)</w:t>
      </w:r>
      <w:r>
        <w:rPr>
          <w:color w:val="auto"/>
          <w:sz w:val="24"/>
        </w:rPr>
        <w:t>不应低于表</w:t>
      </w:r>
      <w:r>
        <w:rPr>
          <w:color w:val="auto"/>
          <w:sz w:val="24"/>
        </w:rPr>
        <w:t>4.1.7</w:t>
      </w:r>
      <w:r>
        <w:rPr>
          <w:color w:val="auto"/>
          <w:sz w:val="24"/>
        </w:rPr>
        <w:t>的数值。对多台冷冻水机组、冷却水泵和冷却塔组成的冷冻水系统，应将实际参与运行的所有设备的名义制冷量和耗电功率综合统计计算，当机组类型不同时，其限值应按冷量加权的方式确定。</w:t>
      </w:r>
    </w:p>
    <w:p w:rsidR="00901658" w:rsidRDefault="00037E70">
      <w:pPr>
        <w:spacing w:line="360" w:lineRule="auto"/>
        <w:ind w:firstLine="420"/>
        <w:jc w:val="center"/>
        <w:outlineLvl w:val="2"/>
        <w:rPr>
          <w:color w:val="auto"/>
          <w:sz w:val="24"/>
        </w:rPr>
      </w:pPr>
      <w:r>
        <w:rPr>
          <w:color w:val="auto"/>
          <w:sz w:val="24"/>
        </w:rPr>
        <w:t>表</w:t>
      </w:r>
      <w:r>
        <w:rPr>
          <w:color w:val="auto"/>
          <w:sz w:val="24"/>
        </w:rPr>
        <w:t>4.1.7</w:t>
      </w:r>
      <w:r>
        <w:rPr>
          <w:color w:val="auto"/>
          <w:sz w:val="24"/>
        </w:rPr>
        <w:t>电冷源综合制冷性能系数</w:t>
      </w:r>
      <w:r>
        <w:rPr>
          <w:color w:val="auto"/>
          <w:sz w:val="24"/>
        </w:rPr>
        <w:t>(SCOP)</w:t>
      </w:r>
    </w:p>
    <w:tbl>
      <w:tblPr>
        <w:tblStyle w:val="af4"/>
        <w:tblW w:w="9189" w:type="dxa"/>
        <w:jc w:val="center"/>
        <w:tblLayout w:type="fixed"/>
        <w:tblLook w:val="04A0" w:firstRow="1" w:lastRow="0" w:firstColumn="1" w:lastColumn="0" w:noHBand="0" w:noVBand="1"/>
      </w:tblPr>
      <w:tblGrid>
        <w:gridCol w:w="669"/>
        <w:gridCol w:w="1707"/>
        <w:gridCol w:w="1701"/>
        <w:gridCol w:w="851"/>
        <w:gridCol w:w="850"/>
        <w:gridCol w:w="738"/>
        <w:gridCol w:w="709"/>
        <w:gridCol w:w="992"/>
        <w:gridCol w:w="972"/>
      </w:tblGrid>
      <w:tr w:rsidR="00901658">
        <w:trPr>
          <w:jc w:val="center"/>
        </w:trPr>
        <w:tc>
          <w:tcPr>
            <w:tcW w:w="2376" w:type="dxa"/>
            <w:gridSpan w:val="2"/>
            <w:vMerge w:val="restart"/>
            <w:vAlign w:val="center"/>
          </w:tcPr>
          <w:p w:rsidR="00901658" w:rsidRDefault="00037E70">
            <w:pPr>
              <w:spacing w:line="360" w:lineRule="auto"/>
              <w:jc w:val="center"/>
              <w:outlineLvl w:val="2"/>
              <w:rPr>
                <w:color w:val="auto"/>
                <w:sz w:val="22"/>
              </w:rPr>
            </w:pPr>
            <w:r>
              <w:rPr>
                <w:color w:val="auto"/>
                <w:sz w:val="22"/>
              </w:rPr>
              <w:t>类型</w:t>
            </w:r>
          </w:p>
        </w:tc>
        <w:tc>
          <w:tcPr>
            <w:tcW w:w="1701" w:type="dxa"/>
            <w:vMerge w:val="restart"/>
            <w:vAlign w:val="center"/>
          </w:tcPr>
          <w:p w:rsidR="00901658" w:rsidRDefault="00037E70">
            <w:pPr>
              <w:spacing w:line="360" w:lineRule="auto"/>
              <w:jc w:val="center"/>
              <w:outlineLvl w:val="2"/>
              <w:rPr>
                <w:color w:val="auto"/>
                <w:sz w:val="22"/>
              </w:rPr>
            </w:pPr>
            <w:r>
              <w:rPr>
                <w:color w:val="auto"/>
                <w:sz w:val="22"/>
              </w:rPr>
              <w:t>名义制冷量</w:t>
            </w:r>
            <w:r>
              <w:rPr>
                <w:color w:val="auto"/>
                <w:sz w:val="22"/>
              </w:rPr>
              <w:t>CC</w:t>
            </w:r>
            <w:r>
              <w:rPr>
                <w:color w:val="auto"/>
                <w:sz w:val="22"/>
              </w:rPr>
              <w:t>（</w:t>
            </w:r>
            <w:r>
              <w:rPr>
                <w:color w:val="auto"/>
                <w:sz w:val="22"/>
              </w:rPr>
              <w:t>kW</w:t>
            </w:r>
            <w:r>
              <w:rPr>
                <w:color w:val="auto"/>
                <w:sz w:val="22"/>
              </w:rPr>
              <w:t>）</w:t>
            </w:r>
          </w:p>
        </w:tc>
        <w:tc>
          <w:tcPr>
            <w:tcW w:w="5112" w:type="dxa"/>
            <w:gridSpan w:val="6"/>
            <w:vAlign w:val="center"/>
          </w:tcPr>
          <w:p w:rsidR="00901658" w:rsidRDefault="00037E70">
            <w:pPr>
              <w:spacing w:line="360" w:lineRule="auto"/>
              <w:jc w:val="center"/>
              <w:outlineLvl w:val="2"/>
              <w:rPr>
                <w:color w:val="auto"/>
                <w:sz w:val="22"/>
              </w:rPr>
            </w:pPr>
            <w:r>
              <w:rPr>
                <w:color w:val="auto"/>
                <w:sz w:val="22"/>
              </w:rPr>
              <w:t>电冷源综合制冷性能系数</w:t>
            </w:r>
            <w:r>
              <w:rPr>
                <w:color w:val="auto"/>
                <w:sz w:val="22"/>
              </w:rPr>
              <w:t>(SCOP)</w:t>
            </w:r>
          </w:p>
        </w:tc>
      </w:tr>
      <w:tr w:rsidR="00901658">
        <w:trPr>
          <w:jc w:val="center"/>
        </w:trPr>
        <w:tc>
          <w:tcPr>
            <w:tcW w:w="2376" w:type="dxa"/>
            <w:gridSpan w:val="2"/>
            <w:vMerge/>
            <w:vAlign w:val="center"/>
          </w:tcPr>
          <w:p w:rsidR="00901658" w:rsidRDefault="00901658">
            <w:pPr>
              <w:spacing w:line="360" w:lineRule="auto"/>
              <w:jc w:val="center"/>
              <w:outlineLvl w:val="2"/>
              <w:rPr>
                <w:color w:val="auto"/>
                <w:sz w:val="22"/>
              </w:rPr>
            </w:pPr>
          </w:p>
        </w:tc>
        <w:tc>
          <w:tcPr>
            <w:tcW w:w="1701" w:type="dxa"/>
            <w:vMerge/>
            <w:vAlign w:val="center"/>
          </w:tcPr>
          <w:p w:rsidR="00901658" w:rsidRDefault="00901658">
            <w:pPr>
              <w:spacing w:line="360" w:lineRule="auto"/>
              <w:jc w:val="center"/>
              <w:outlineLvl w:val="2"/>
              <w:rPr>
                <w:color w:val="auto"/>
                <w:sz w:val="22"/>
              </w:rPr>
            </w:pPr>
          </w:p>
        </w:tc>
        <w:tc>
          <w:tcPr>
            <w:tcW w:w="851" w:type="dxa"/>
            <w:vAlign w:val="center"/>
          </w:tcPr>
          <w:p w:rsidR="00901658" w:rsidRDefault="00037E70">
            <w:pPr>
              <w:spacing w:line="360" w:lineRule="auto"/>
              <w:jc w:val="center"/>
              <w:outlineLvl w:val="2"/>
              <w:rPr>
                <w:color w:val="auto"/>
                <w:sz w:val="22"/>
              </w:rPr>
            </w:pPr>
            <w:r>
              <w:rPr>
                <w:color w:val="auto"/>
                <w:sz w:val="22"/>
              </w:rPr>
              <w:t>严寒</w:t>
            </w:r>
          </w:p>
        </w:tc>
        <w:tc>
          <w:tcPr>
            <w:tcW w:w="850" w:type="dxa"/>
            <w:vAlign w:val="center"/>
          </w:tcPr>
          <w:p w:rsidR="00901658" w:rsidRDefault="00037E70">
            <w:pPr>
              <w:spacing w:line="360" w:lineRule="auto"/>
              <w:jc w:val="center"/>
              <w:outlineLvl w:val="2"/>
              <w:rPr>
                <w:color w:val="auto"/>
                <w:sz w:val="22"/>
              </w:rPr>
            </w:pPr>
            <w:r>
              <w:rPr>
                <w:color w:val="auto"/>
                <w:sz w:val="22"/>
              </w:rPr>
              <w:t>严寒</w:t>
            </w:r>
          </w:p>
        </w:tc>
        <w:tc>
          <w:tcPr>
            <w:tcW w:w="738" w:type="dxa"/>
            <w:vAlign w:val="center"/>
          </w:tcPr>
          <w:p w:rsidR="00901658" w:rsidRDefault="00037E70">
            <w:pPr>
              <w:spacing w:line="360" w:lineRule="auto"/>
              <w:jc w:val="center"/>
              <w:outlineLvl w:val="2"/>
              <w:rPr>
                <w:color w:val="auto"/>
                <w:sz w:val="22"/>
              </w:rPr>
            </w:pPr>
            <w:r>
              <w:rPr>
                <w:color w:val="auto"/>
                <w:sz w:val="22"/>
              </w:rPr>
              <w:t>温和</w:t>
            </w:r>
          </w:p>
        </w:tc>
        <w:tc>
          <w:tcPr>
            <w:tcW w:w="709" w:type="dxa"/>
            <w:vAlign w:val="center"/>
          </w:tcPr>
          <w:p w:rsidR="00901658" w:rsidRDefault="00037E70">
            <w:pPr>
              <w:spacing w:line="360" w:lineRule="auto"/>
              <w:jc w:val="center"/>
              <w:outlineLvl w:val="2"/>
              <w:rPr>
                <w:color w:val="auto"/>
                <w:sz w:val="22"/>
              </w:rPr>
            </w:pPr>
            <w:r>
              <w:rPr>
                <w:color w:val="auto"/>
                <w:sz w:val="22"/>
              </w:rPr>
              <w:t>寒冷</w:t>
            </w:r>
          </w:p>
        </w:tc>
        <w:tc>
          <w:tcPr>
            <w:tcW w:w="992" w:type="dxa"/>
            <w:vAlign w:val="center"/>
          </w:tcPr>
          <w:p w:rsidR="00901658" w:rsidRDefault="00037E70">
            <w:pPr>
              <w:spacing w:line="360" w:lineRule="auto"/>
              <w:jc w:val="center"/>
              <w:outlineLvl w:val="2"/>
              <w:rPr>
                <w:color w:val="auto"/>
                <w:sz w:val="22"/>
              </w:rPr>
            </w:pPr>
            <w:r>
              <w:rPr>
                <w:color w:val="auto"/>
                <w:sz w:val="22"/>
              </w:rPr>
              <w:t>夏热冬</w:t>
            </w:r>
          </w:p>
        </w:tc>
        <w:tc>
          <w:tcPr>
            <w:tcW w:w="972" w:type="dxa"/>
            <w:vAlign w:val="center"/>
          </w:tcPr>
          <w:p w:rsidR="00901658" w:rsidRDefault="00037E70">
            <w:pPr>
              <w:spacing w:line="360" w:lineRule="auto"/>
              <w:jc w:val="center"/>
              <w:outlineLvl w:val="2"/>
              <w:rPr>
                <w:color w:val="auto"/>
                <w:sz w:val="22"/>
              </w:rPr>
            </w:pPr>
            <w:r>
              <w:rPr>
                <w:color w:val="auto"/>
                <w:sz w:val="22"/>
              </w:rPr>
              <w:t>夏热冬</w:t>
            </w:r>
          </w:p>
        </w:tc>
      </w:tr>
      <w:tr w:rsidR="00901658">
        <w:trPr>
          <w:jc w:val="center"/>
        </w:trPr>
        <w:tc>
          <w:tcPr>
            <w:tcW w:w="2376" w:type="dxa"/>
            <w:gridSpan w:val="2"/>
            <w:vMerge/>
            <w:vAlign w:val="center"/>
          </w:tcPr>
          <w:p w:rsidR="00901658" w:rsidRDefault="00901658">
            <w:pPr>
              <w:spacing w:line="360" w:lineRule="auto"/>
              <w:jc w:val="center"/>
              <w:outlineLvl w:val="2"/>
              <w:rPr>
                <w:color w:val="auto"/>
                <w:sz w:val="22"/>
              </w:rPr>
            </w:pPr>
          </w:p>
        </w:tc>
        <w:tc>
          <w:tcPr>
            <w:tcW w:w="1701" w:type="dxa"/>
            <w:vMerge/>
            <w:vAlign w:val="center"/>
          </w:tcPr>
          <w:p w:rsidR="00901658" w:rsidRDefault="00901658">
            <w:pPr>
              <w:spacing w:line="360" w:lineRule="auto"/>
              <w:jc w:val="center"/>
              <w:outlineLvl w:val="2"/>
              <w:rPr>
                <w:color w:val="auto"/>
                <w:sz w:val="22"/>
              </w:rPr>
            </w:pPr>
          </w:p>
        </w:tc>
        <w:tc>
          <w:tcPr>
            <w:tcW w:w="851" w:type="dxa"/>
            <w:vAlign w:val="center"/>
          </w:tcPr>
          <w:p w:rsidR="00901658" w:rsidRDefault="00037E70">
            <w:pPr>
              <w:spacing w:line="360" w:lineRule="auto"/>
              <w:ind w:leftChars="-47" w:left="-98" w:rightChars="-50" w:right="-105" w:hanging="1"/>
              <w:jc w:val="center"/>
              <w:outlineLvl w:val="2"/>
              <w:rPr>
                <w:color w:val="auto"/>
                <w:sz w:val="22"/>
              </w:rPr>
            </w:pPr>
            <w:r>
              <w:rPr>
                <w:color w:val="auto"/>
                <w:sz w:val="22"/>
              </w:rPr>
              <w:t>A</w:t>
            </w:r>
            <w:r>
              <w:rPr>
                <w:color w:val="auto"/>
                <w:sz w:val="22"/>
              </w:rPr>
              <w:t>、</w:t>
            </w:r>
            <w:r>
              <w:rPr>
                <w:color w:val="auto"/>
                <w:sz w:val="22"/>
              </w:rPr>
              <w:t>B</w:t>
            </w:r>
            <w:r>
              <w:rPr>
                <w:color w:val="auto"/>
                <w:sz w:val="22"/>
              </w:rPr>
              <w:t>区</w:t>
            </w:r>
          </w:p>
        </w:tc>
        <w:tc>
          <w:tcPr>
            <w:tcW w:w="850" w:type="dxa"/>
            <w:vAlign w:val="center"/>
          </w:tcPr>
          <w:p w:rsidR="00901658" w:rsidRDefault="00037E70">
            <w:pPr>
              <w:spacing w:line="360" w:lineRule="auto"/>
              <w:jc w:val="center"/>
              <w:outlineLvl w:val="2"/>
              <w:rPr>
                <w:color w:val="auto"/>
                <w:sz w:val="22"/>
              </w:rPr>
            </w:pPr>
            <w:r>
              <w:rPr>
                <w:color w:val="auto"/>
                <w:sz w:val="22"/>
              </w:rPr>
              <w:t>C</w:t>
            </w:r>
            <w:r>
              <w:rPr>
                <w:color w:val="auto"/>
                <w:sz w:val="22"/>
              </w:rPr>
              <w:t>区</w:t>
            </w:r>
          </w:p>
        </w:tc>
        <w:tc>
          <w:tcPr>
            <w:tcW w:w="738" w:type="dxa"/>
            <w:vAlign w:val="center"/>
          </w:tcPr>
          <w:p w:rsidR="00901658" w:rsidRDefault="00037E70">
            <w:pPr>
              <w:spacing w:line="360" w:lineRule="auto"/>
              <w:jc w:val="center"/>
              <w:outlineLvl w:val="2"/>
              <w:rPr>
                <w:color w:val="auto"/>
                <w:sz w:val="22"/>
              </w:rPr>
            </w:pPr>
            <w:r>
              <w:rPr>
                <w:color w:val="auto"/>
                <w:sz w:val="22"/>
              </w:rPr>
              <w:t>地区</w:t>
            </w:r>
          </w:p>
        </w:tc>
        <w:tc>
          <w:tcPr>
            <w:tcW w:w="709" w:type="dxa"/>
            <w:vAlign w:val="center"/>
          </w:tcPr>
          <w:p w:rsidR="00901658" w:rsidRDefault="00037E70">
            <w:pPr>
              <w:spacing w:line="360" w:lineRule="auto"/>
              <w:jc w:val="center"/>
              <w:outlineLvl w:val="2"/>
              <w:rPr>
                <w:color w:val="auto"/>
                <w:sz w:val="22"/>
              </w:rPr>
            </w:pPr>
            <w:r>
              <w:rPr>
                <w:color w:val="auto"/>
                <w:sz w:val="22"/>
              </w:rPr>
              <w:t>地区</w:t>
            </w:r>
          </w:p>
        </w:tc>
        <w:tc>
          <w:tcPr>
            <w:tcW w:w="992" w:type="dxa"/>
            <w:vAlign w:val="center"/>
          </w:tcPr>
          <w:p w:rsidR="00901658" w:rsidRDefault="00037E70">
            <w:pPr>
              <w:spacing w:line="360" w:lineRule="auto"/>
              <w:jc w:val="center"/>
              <w:outlineLvl w:val="2"/>
              <w:rPr>
                <w:color w:val="auto"/>
                <w:sz w:val="22"/>
              </w:rPr>
            </w:pPr>
            <w:r>
              <w:rPr>
                <w:color w:val="auto"/>
                <w:sz w:val="22"/>
              </w:rPr>
              <w:t>冷地区</w:t>
            </w:r>
          </w:p>
        </w:tc>
        <w:tc>
          <w:tcPr>
            <w:tcW w:w="972" w:type="dxa"/>
            <w:vAlign w:val="center"/>
          </w:tcPr>
          <w:p w:rsidR="00901658" w:rsidRDefault="00037E70">
            <w:pPr>
              <w:spacing w:line="360" w:lineRule="auto"/>
              <w:jc w:val="center"/>
              <w:outlineLvl w:val="2"/>
              <w:rPr>
                <w:color w:val="auto"/>
                <w:sz w:val="22"/>
              </w:rPr>
            </w:pPr>
            <w:r>
              <w:rPr>
                <w:color w:val="auto"/>
                <w:sz w:val="22"/>
              </w:rPr>
              <w:t>暖地区</w:t>
            </w:r>
          </w:p>
        </w:tc>
      </w:tr>
      <w:tr w:rsidR="00901658">
        <w:trPr>
          <w:jc w:val="center"/>
        </w:trPr>
        <w:tc>
          <w:tcPr>
            <w:tcW w:w="669" w:type="dxa"/>
            <w:vMerge w:val="restart"/>
            <w:vAlign w:val="center"/>
          </w:tcPr>
          <w:p w:rsidR="00901658" w:rsidRDefault="00037E70">
            <w:pPr>
              <w:spacing w:line="360" w:lineRule="auto"/>
              <w:jc w:val="center"/>
              <w:outlineLvl w:val="2"/>
              <w:rPr>
                <w:color w:val="auto"/>
                <w:sz w:val="22"/>
              </w:rPr>
            </w:pPr>
            <w:r>
              <w:rPr>
                <w:color w:val="auto"/>
                <w:sz w:val="22"/>
              </w:rPr>
              <w:t>水冷</w:t>
            </w:r>
          </w:p>
        </w:tc>
        <w:tc>
          <w:tcPr>
            <w:tcW w:w="1707" w:type="dxa"/>
            <w:vAlign w:val="center"/>
          </w:tcPr>
          <w:p w:rsidR="00901658" w:rsidRDefault="00037E70">
            <w:pPr>
              <w:spacing w:line="360" w:lineRule="auto"/>
              <w:jc w:val="center"/>
              <w:outlineLvl w:val="2"/>
              <w:rPr>
                <w:color w:val="auto"/>
                <w:sz w:val="22"/>
              </w:rPr>
            </w:pPr>
            <w:r>
              <w:rPr>
                <w:color w:val="auto"/>
                <w:sz w:val="22"/>
              </w:rPr>
              <w:t>活塞式</w:t>
            </w:r>
            <w:r>
              <w:rPr>
                <w:color w:val="auto"/>
                <w:sz w:val="22"/>
              </w:rPr>
              <w:t>/</w:t>
            </w:r>
            <w:r>
              <w:rPr>
                <w:color w:val="auto"/>
                <w:sz w:val="22"/>
              </w:rPr>
              <w:t>涡旋式</w:t>
            </w:r>
          </w:p>
        </w:tc>
        <w:tc>
          <w:tcPr>
            <w:tcW w:w="1701" w:type="dxa"/>
            <w:vAlign w:val="center"/>
          </w:tcPr>
          <w:p w:rsidR="00901658" w:rsidRDefault="00037E70">
            <w:pPr>
              <w:ind w:firstLineChars="16" w:firstLine="35"/>
              <w:jc w:val="center"/>
              <w:outlineLvl w:val="2"/>
              <w:rPr>
                <w:color w:val="auto"/>
                <w:sz w:val="22"/>
              </w:rPr>
            </w:pPr>
            <w:r>
              <w:rPr>
                <w:color w:val="auto"/>
                <w:sz w:val="22"/>
              </w:rPr>
              <w:t>CC≤528</w:t>
            </w:r>
          </w:p>
        </w:tc>
        <w:tc>
          <w:tcPr>
            <w:tcW w:w="851" w:type="dxa"/>
            <w:vAlign w:val="center"/>
          </w:tcPr>
          <w:p w:rsidR="00901658" w:rsidRDefault="00037E70">
            <w:pPr>
              <w:ind w:firstLineChars="16" w:firstLine="35"/>
              <w:jc w:val="center"/>
              <w:outlineLvl w:val="2"/>
              <w:rPr>
                <w:color w:val="auto"/>
                <w:sz w:val="22"/>
              </w:rPr>
            </w:pPr>
            <w:r>
              <w:rPr>
                <w:color w:val="auto"/>
                <w:sz w:val="22"/>
              </w:rPr>
              <w:t>3.80</w:t>
            </w:r>
          </w:p>
        </w:tc>
        <w:tc>
          <w:tcPr>
            <w:tcW w:w="850" w:type="dxa"/>
            <w:vAlign w:val="center"/>
          </w:tcPr>
          <w:p w:rsidR="00901658" w:rsidRDefault="00037E70">
            <w:pPr>
              <w:ind w:firstLineChars="16" w:firstLine="35"/>
              <w:jc w:val="center"/>
              <w:outlineLvl w:val="2"/>
              <w:rPr>
                <w:color w:val="auto"/>
                <w:sz w:val="22"/>
              </w:rPr>
            </w:pPr>
            <w:r>
              <w:rPr>
                <w:color w:val="auto"/>
                <w:sz w:val="22"/>
              </w:rPr>
              <w:t>3.80</w:t>
            </w:r>
          </w:p>
        </w:tc>
        <w:tc>
          <w:tcPr>
            <w:tcW w:w="738" w:type="dxa"/>
            <w:vAlign w:val="center"/>
          </w:tcPr>
          <w:p w:rsidR="00901658" w:rsidRDefault="00037E70">
            <w:pPr>
              <w:ind w:firstLineChars="16" w:firstLine="35"/>
              <w:jc w:val="center"/>
              <w:outlineLvl w:val="2"/>
              <w:rPr>
                <w:color w:val="auto"/>
                <w:sz w:val="22"/>
              </w:rPr>
            </w:pPr>
            <w:r>
              <w:rPr>
                <w:color w:val="auto"/>
                <w:sz w:val="22"/>
              </w:rPr>
              <w:t>3.80</w:t>
            </w:r>
          </w:p>
        </w:tc>
        <w:tc>
          <w:tcPr>
            <w:tcW w:w="709" w:type="dxa"/>
            <w:vAlign w:val="center"/>
          </w:tcPr>
          <w:p w:rsidR="00901658" w:rsidRDefault="00037E70">
            <w:pPr>
              <w:ind w:firstLineChars="16" w:firstLine="35"/>
              <w:jc w:val="center"/>
              <w:outlineLvl w:val="2"/>
              <w:rPr>
                <w:color w:val="auto"/>
                <w:sz w:val="22"/>
              </w:rPr>
            </w:pPr>
            <w:r>
              <w:rPr>
                <w:color w:val="auto"/>
                <w:sz w:val="22"/>
              </w:rPr>
              <w:t>3.80</w:t>
            </w:r>
          </w:p>
        </w:tc>
        <w:tc>
          <w:tcPr>
            <w:tcW w:w="992" w:type="dxa"/>
            <w:vAlign w:val="center"/>
          </w:tcPr>
          <w:p w:rsidR="00901658" w:rsidRDefault="00037E70">
            <w:pPr>
              <w:ind w:firstLineChars="16" w:firstLine="35"/>
              <w:jc w:val="center"/>
              <w:outlineLvl w:val="2"/>
              <w:rPr>
                <w:color w:val="auto"/>
                <w:sz w:val="22"/>
              </w:rPr>
            </w:pPr>
            <w:r>
              <w:rPr>
                <w:color w:val="auto"/>
                <w:sz w:val="22"/>
              </w:rPr>
              <w:t>3.91</w:t>
            </w:r>
          </w:p>
        </w:tc>
        <w:tc>
          <w:tcPr>
            <w:tcW w:w="972" w:type="dxa"/>
            <w:vAlign w:val="center"/>
          </w:tcPr>
          <w:p w:rsidR="00901658" w:rsidRDefault="00037E70">
            <w:pPr>
              <w:ind w:firstLineChars="16" w:firstLine="35"/>
              <w:jc w:val="center"/>
              <w:outlineLvl w:val="2"/>
              <w:rPr>
                <w:color w:val="auto"/>
                <w:sz w:val="22"/>
              </w:rPr>
            </w:pPr>
            <w:r>
              <w:rPr>
                <w:color w:val="auto"/>
                <w:sz w:val="22"/>
              </w:rPr>
              <w:t>4.14</w:t>
            </w:r>
          </w:p>
        </w:tc>
      </w:tr>
      <w:tr w:rsidR="00901658">
        <w:trPr>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restart"/>
            <w:vAlign w:val="center"/>
          </w:tcPr>
          <w:p w:rsidR="00901658" w:rsidRDefault="00037E70">
            <w:pPr>
              <w:spacing w:line="360" w:lineRule="auto"/>
              <w:jc w:val="center"/>
              <w:outlineLvl w:val="2"/>
              <w:rPr>
                <w:color w:val="auto"/>
                <w:sz w:val="22"/>
              </w:rPr>
            </w:pPr>
            <w:r>
              <w:rPr>
                <w:color w:val="auto"/>
                <w:sz w:val="22"/>
              </w:rPr>
              <w:t>螺杆式</w:t>
            </w:r>
          </w:p>
        </w:tc>
        <w:tc>
          <w:tcPr>
            <w:tcW w:w="1701" w:type="dxa"/>
            <w:vAlign w:val="center"/>
          </w:tcPr>
          <w:p w:rsidR="00901658" w:rsidRDefault="00037E70">
            <w:pPr>
              <w:ind w:firstLineChars="16" w:firstLine="35"/>
              <w:jc w:val="center"/>
              <w:outlineLvl w:val="2"/>
              <w:rPr>
                <w:color w:val="auto"/>
                <w:sz w:val="22"/>
              </w:rPr>
            </w:pPr>
            <w:r>
              <w:rPr>
                <w:color w:val="auto"/>
                <w:sz w:val="22"/>
              </w:rPr>
              <w:t>CC≤528</w:t>
            </w:r>
          </w:p>
        </w:tc>
        <w:tc>
          <w:tcPr>
            <w:tcW w:w="851" w:type="dxa"/>
            <w:vAlign w:val="center"/>
          </w:tcPr>
          <w:p w:rsidR="00901658" w:rsidRDefault="00037E70">
            <w:pPr>
              <w:ind w:firstLineChars="16" w:firstLine="35"/>
              <w:jc w:val="center"/>
              <w:outlineLvl w:val="2"/>
              <w:rPr>
                <w:color w:val="auto"/>
                <w:sz w:val="22"/>
              </w:rPr>
            </w:pPr>
            <w:r>
              <w:rPr>
                <w:color w:val="auto"/>
                <w:sz w:val="22"/>
              </w:rPr>
              <w:t>4.14</w:t>
            </w:r>
          </w:p>
        </w:tc>
        <w:tc>
          <w:tcPr>
            <w:tcW w:w="850" w:type="dxa"/>
            <w:vAlign w:val="center"/>
          </w:tcPr>
          <w:p w:rsidR="00901658" w:rsidRDefault="00037E70">
            <w:pPr>
              <w:ind w:firstLineChars="16" w:firstLine="35"/>
              <w:jc w:val="center"/>
              <w:outlineLvl w:val="2"/>
              <w:rPr>
                <w:color w:val="auto"/>
                <w:sz w:val="22"/>
              </w:rPr>
            </w:pPr>
            <w:r>
              <w:rPr>
                <w:color w:val="auto"/>
                <w:sz w:val="22"/>
              </w:rPr>
              <w:t>4.14</w:t>
            </w:r>
          </w:p>
        </w:tc>
        <w:tc>
          <w:tcPr>
            <w:tcW w:w="738" w:type="dxa"/>
            <w:vAlign w:val="center"/>
          </w:tcPr>
          <w:p w:rsidR="00901658" w:rsidRDefault="00037E70">
            <w:pPr>
              <w:ind w:firstLineChars="16" w:firstLine="35"/>
              <w:jc w:val="center"/>
              <w:outlineLvl w:val="2"/>
              <w:rPr>
                <w:color w:val="auto"/>
                <w:sz w:val="22"/>
              </w:rPr>
            </w:pPr>
            <w:r>
              <w:rPr>
                <w:color w:val="auto"/>
                <w:sz w:val="22"/>
              </w:rPr>
              <w:t>4.14</w:t>
            </w:r>
          </w:p>
        </w:tc>
        <w:tc>
          <w:tcPr>
            <w:tcW w:w="709" w:type="dxa"/>
            <w:vAlign w:val="center"/>
          </w:tcPr>
          <w:p w:rsidR="00901658" w:rsidRDefault="00037E70">
            <w:pPr>
              <w:ind w:firstLineChars="16" w:firstLine="35"/>
              <w:jc w:val="center"/>
              <w:outlineLvl w:val="2"/>
              <w:rPr>
                <w:color w:val="auto"/>
                <w:sz w:val="22"/>
              </w:rPr>
            </w:pPr>
            <w:r>
              <w:rPr>
                <w:color w:val="auto"/>
                <w:sz w:val="22"/>
              </w:rPr>
              <w:t>4.14</w:t>
            </w:r>
          </w:p>
        </w:tc>
        <w:tc>
          <w:tcPr>
            <w:tcW w:w="992" w:type="dxa"/>
            <w:vAlign w:val="center"/>
          </w:tcPr>
          <w:p w:rsidR="00901658" w:rsidRDefault="00037E70">
            <w:pPr>
              <w:ind w:firstLineChars="16" w:firstLine="35"/>
              <w:jc w:val="center"/>
              <w:outlineLvl w:val="2"/>
              <w:rPr>
                <w:color w:val="auto"/>
                <w:sz w:val="22"/>
              </w:rPr>
            </w:pPr>
            <w:r>
              <w:rPr>
                <w:color w:val="auto"/>
                <w:sz w:val="22"/>
              </w:rPr>
              <w:t>4.14</w:t>
            </w:r>
          </w:p>
        </w:tc>
        <w:tc>
          <w:tcPr>
            <w:tcW w:w="972" w:type="dxa"/>
            <w:vAlign w:val="center"/>
          </w:tcPr>
          <w:p w:rsidR="00901658" w:rsidRDefault="00037E70">
            <w:pPr>
              <w:ind w:firstLineChars="16" w:firstLine="35"/>
              <w:jc w:val="center"/>
              <w:outlineLvl w:val="2"/>
              <w:rPr>
                <w:color w:val="auto"/>
                <w:sz w:val="22"/>
              </w:rPr>
            </w:pPr>
            <w:r>
              <w:rPr>
                <w:color w:val="auto"/>
                <w:sz w:val="22"/>
              </w:rPr>
              <w:t>4.26</w:t>
            </w:r>
          </w:p>
        </w:tc>
      </w:tr>
      <w:tr w:rsidR="00901658">
        <w:trPr>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ign w:val="center"/>
          </w:tcPr>
          <w:p w:rsidR="00901658" w:rsidRDefault="00901658">
            <w:pPr>
              <w:spacing w:line="360" w:lineRule="auto"/>
              <w:jc w:val="center"/>
              <w:outlineLvl w:val="2"/>
              <w:rPr>
                <w:color w:val="auto"/>
                <w:sz w:val="22"/>
              </w:rPr>
            </w:pPr>
          </w:p>
        </w:tc>
        <w:tc>
          <w:tcPr>
            <w:tcW w:w="1701"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851" w:type="dxa"/>
            <w:vAlign w:val="center"/>
          </w:tcPr>
          <w:p w:rsidR="00901658" w:rsidRDefault="00037E70">
            <w:pPr>
              <w:ind w:firstLineChars="16" w:firstLine="35"/>
              <w:jc w:val="center"/>
              <w:outlineLvl w:val="2"/>
              <w:rPr>
                <w:color w:val="auto"/>
                <w:sz w:val="22"/>
              </w:rPr>
            </w:pPr>
            <w:r>
              <w:rPr>
                <w:color w:val="auto"/>
                <w:sz w:val="22"/>
              </w:rPr>
              <w:t>4.60</w:t>
            </w:r>
          </w:p>
        </w:tc>
        <w:tc>
          <w:tcPr>
            <w:tcW w:w="850" w:type="dxa"/>
            <w:vAlign w:val="center"/>
          </w:tcPr>
          <w:p w:rsidR="00901658" w:rsidRDefault="00037E70">
            <w:pPr>
              <w:ind w:firstLineChars="16" w:firstLine="35"/>
              <w:jc w:val="center"/>
              <w:outlineLvl w:val="2"/>
              <w:rPr>
                <w:color w:val="auto"/>
                <w:sz w:val="22"/>
              </w:rPr>
            </w:pPr>
            <w:r>
              <w:rPr>
                <w:color w:val="auto"/>
                <w:sz w:val="22"/>
              </w:rPr>
              <w:t>4.60</w:t>
            </w:r>
          </w:p>
        </w:tc>
        <w:tc>
          <w:tcPr>
            <w:tcW w:w="738" w:type="dxa"/>
            <w:vAlign w:val="center"/>
          </w:tcPr>
          <w:p w:rsidR="00901658" w:rsidRDefault="00037E70">
            <w:pPr>
              <w:ind w:firstLineChars="16" w:firstLine="35"/>
              <w:jc w:val="center"/>
              <w:outlineLvl w:val="2"/>
              <w:rPr>
                <w:color w:val="auto"/>
                <w:sz w:val="22"/>
              </w:rPr>
            </w:pPr>
            <w:r>
              <w:rPr>
                <w:color w:val="auto"/>
                <w:sz w:val="22"/>
              </w:rPr>
              <w:t>4.60</w:t>
            </w:r>
          </w:p>
        </w:tc>
        <w:tc>
          <w:tcPr>
            <w:tcW w:w="709" w:type="dxa"/>
            <w:vAlign w:val="center"/>
          </w:tcPr>
          <w:p w:rsidR="00901658" w:rsidRDefault="00037E70">
            <w:pPr>
              <w:ind w:firstLineChars="16" w:firstLine="35"/>
              <w:jc w:val="center"/>
              <w:outlineLvl w:val="2"/>
              <w:rPr>
                <w:color w:val="auto"/>
                <w:sz w:val="22"/>
              </w:rPr>
            </w:pPr>
            <w:r>
              <w:rPr>
                <w:color w:val="auto"/>
                <w:sz w:val="22"/>
              </w:rPr>
              <w:t>4.60</w:t>
            </w:r>
          </w:p>
        </w:tc>
        <w:tc>
          <w:tcPr>
            <w:tcW w:w="992" w:type="dxa"/>
            <w:vAlign w:val="center"/>
          </w:tcPr>
          <w:p w:rsidR="00901658" w:rsidRDefault="00037E70">
            <w:pPr>
              <w:ind w:firstLineChars="16" w:firstLine="35"/>
              <w:jc w:val="center"/>
              <w:outlineLvl w:val="2"/>
              <w:rPr>
                <w:color w:val="auto"/>
                <w:sz w:val="22"/>
              </w:rPr>
            </w:pPr>
            <w:r>
              <w:rPr>
                <w:color w:val="auto"/>
                <w:sz w:val="22"/>
              </w:rPr>
              <w:t>4.72</w:t>
            </w:r>
          </w:p>
        </w:tc>
        <w:tc>
          <w:tcPr>
            <w:tcW w:w="972" w:type="dxa"/>
            <w:vAlign w:val="center"/>
          </w:tcPr>
          <w:p w:rsidR="00901658" w:rsidRDefault="00037E70">
            <w:pPr>
              <w:ind w:firstLineChars="16" w:firstLine="35"/>
              <w:jc w:val="center"/>
              <w:outlineLvl w:val="2"/>
              <w:rPr>
                <w:color w:val="auto"/>
                <w:sz w:val="22"/>
              </w:rPr>
            </w:pPr>
            <w:r>
              <w:rPr>
                <w:color w:val="auto"/>
                <w:sz w:val="22"/>
              </w:rPr>
              <w:t>4.72</w:t>
            </w:r>
          </w:p>
        </w:tc>
      </w:tr>
      <w:tr w:rsidR="00901658">
        <w:trPr>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ign w:val="center"/>
          </w:tcPr>
          <w:p w:rsidR="00901658" w:rsidRDefault="00901658">
            <w:pPr>
              <w:spacing w:line="360" w:lineRule="auto"/>
              <w:jc w:val="center"/>
              <w:outlineLvl w:val="2"/>
              <w:rPr>
                <w:color w:val="auto"/>
                <w:sz w:val="22"/>
              </w:rPr>
            </w:pPr>
          </w:p>
        </w:tc>
        <w:tc>
          <w:tcPr>
            <w:tcW w:w="1701"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851" w:type="dxa"/>
            <w:vAlign w:val="center"/>
          </w:tcPr>
          <w:p w:rsidR="00901658" w:rsidRDefault="00037E70">
            <w:pPr>
              <w:ind w:firstLineChars="16" w:firstLine="35"/>
              <w:jc w:val="center"/>
              <w:outlineLvl w:val="2"/>
              <w:rPr>
                <w:color w:val="auto"/>
                <w:sz w:val="22"/>
              </w:rPr>
            </w:pPr>
            <w:r>
              <w:rPr>
                <w:color w:val="auto"/>
                <w:sz w:val="22"/>
              </w:rPr>
              <w:t>4.60</w:t>
            </w:r>
          </w:p>
        </w:tc>
        <w:tc>
          <w:tcPr>
            <w:tcW w:w="850" w:type="dxa"/>
            <w:vAlign w:val="center"/>
          </w:tcPr>
          <w:p w:rsidR="00901658" w:rsidRDefault="00037E70">
            <w:pPr>
              <w:ind w:firstLineChars="16" w:firstLine="35"/>
              <w:jc w:val="center"/>
              <w:outlineLvl w:val="2"/>
              <w:rPr>
                <w:color w:val="auto"/>
                <w:sz w:val="22"/>
              </w:rPr>
            </w:pPr>
            <w:r>
              <w:rPr>
                <w:color w:val="auto"/>
                <w:sz w:val="22"/>
              </w:rPr>
              <w:t>4.72</w:t>
            </w:r>
          </w:p>
        </w:tc>
        <w:tc>
          <w:tcPr>
            <w:tcW w:w="738" w:type="dxa"/>
            <w:vAlign w:val="center"/>
          </w:tcPr>
          <w:p w:rsidR="00901658" w:rsidRDefault="00037E70">
            <w:pPr>
              <w:ind w:firstLineChars="16" w:firstLine="35"/>
              <w:jc w:val="center"/>
              <w:outlineLvl w:val="2"/>
              <w:rPr>
                <w:color w:val="auto"/>
                <w:sz w:val="22"/>
              </w:rPr>
            </w:pPr>
            <w:r>
              <w:rPr>
                <w:color w:val="auto"/>
                <w:sz w:val="22"/>
              </w:rPr>
              <w:t>4.83</w:t>
            </w:r>
          </w:p>
        </w:tc>
        <w:tc>
          <w:tcPr>
            <w:tcW w:w="709" w:type="dxa"/>
            <w:vAlign w:val="center"/>
          </w:tcPr>
          <w:p w:rsidR="00901658" w:rsidRDefault="00037E70">
            <w:pPr>
              <w:ind w:firstLineChars="16" w:firstLine="35"/>
              <w:jc w:val="center"/>
              <w:outlineLvl w:val="2"/>
              <w:rPr>
                <w:color w:val="auto"/>
                <w:sz w:val="22"/>
              </w:rPr>
            </w:pPr>
            <w:r>
              <w:rPr>
                <w:color w:val="auto"/>
                <w:sz w:val="22"/>
              </w:rPr>
              <w:t>5.06</w:t>
            </w:r>
          </w:p>
        </w:tc>
        <w:tc>
          <w:tcPr>
            <w:tcW w:w="992" w:type="dxa"/>
            <w:vAlign w:val="center"/>
          </w:tcPr>
          <w:p w:rsidR="00901658" w:rsidRDefault="00037E70">
            <w:pPr>
              <w:ind w:firstLineChars="16" w:firstLine="35"/>
              <w:jc w:val="center"/>
              <w:outlineLvl w:val="2"/>
              <w:rPr>
                <w:color w:val="auto"/>
                <w:sz w:val="22"/>
              </w:rPr>
            </w:pPr>
            <w:r>
              <w:rPr>
                <w:color w:val="auto"/>
                <w:sz w:val="22"/>
              </w:rPr>
              <w:t>5.06</w:t>
            </w:r>
          </w:p>
        </w:tc>
        <w:tc>
          <w:tcPr>
            <w:tcW w:w="972" w:type="dxa"/>
            <w:vAlign w:val="center"/>
          </w:tcPr>
          <w:p w:rsidR="00901658" w:rsidRDefault="00037E70">
            <w:pPr>
              <w:ind w:firstLineChars="16" w:firstLine="35"/>
              <w:jc w:val="center"/>
              <w:outlineLvl w:val="2"/>
              <w:rPr>
                <w:color w:val="auto"/>
                <w:sz w:val="22"/>
              </w:rPr>
            </w:pPr>
            <w:r>
              <w:rPr>
                <w:color w:val="auto"/>
                <w:sz w:val="22"/>
              </w:rPr>
              <w:t>5.06</w:t>
            </w:r>
          </w:p>
        </w:tc>
      </w:tr>
      <w:tr w:rsidR="00901658">
        <w:trPr>
          <w:trHeight w:val="373"/>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restart"/>
            <w:vAlign w:val="center"/>
          </w:tcPr>
          <w:p w:rsidR="00901658" w:rsidRDefault="00037E70">
            <w:pPr>
              <w:spacing w:line="360" w:lineRule="auto"/>
              <w:jc w:val="center"/>
              <w:outlineLvl w:val="2"/>
              <w:rPr>
                <w:color w:val="auto"/>
                <w:sz w:val="22"/>
              </w:rPr>
            </w:pPr>
            <w:r>
              <w:rPr>
                <w:color w:val="auto"/>
                <w:sz w:val="22"/>
              </w:rPr>
              <w:t>离心式</w:t>
            </w:r>
          </w:p>
        </w:tc>
        <w:tc>
          <w:tcPr>
            <w:tcW w:w="1701" w:type="dxa"/>
            <w:vAlign w:val="center"/>
          </w:tcPr>
          <w:p w:rsidR="00901658" w:rsidRDefault="00037E70">
            <w:pPr>
              <w:ind w:firstLineChars="16" w:firstLine="35"/>
              <w:jc w:val="center"/>
              <w:outlineLvl w:val="2"/>
              <w:rPr>
                <w:color w:val="auto"/>
                <w:sz w:val="22"/>
              </w:rPr>
            </w:pPr>
            <w:r>
              <w:rPr>
                <w:color w:val="auto"/>
                <w:sz w:val="22"/>
              </w:rPr>
              <w:t>CC≤528</w:t>
            </w:r>
          </w:p>
        </w:tc>
        <w:tc>
          <w:tcPr>
            <w:tcW w:w="851" w:type="dxa"/>
            <w:vAlign w:val="center"/>
          </w:tcPr>
          <w:p w:rsidR="00901658" w:rsidRDefault="00037E70">
            <w:pPr>
              <w:ind w:firstLineChars="16" w:firstLine="35"/>
              <w:jc w:val="center"/>
              <w:outlineLvl w:val="2"/>
              <w:rPr>
                <w:color w:val="auto"/>
                <w:sz w:val="22"/>
              </w:rPr>
            </w:pPr>
            <w:r>
              <w:rPr>
                <w:color w:val="auto"/>
                <w:sz w:val="22"/>
              </w:rPr>
              <w:t>4.60</w:t>
            </w:r>
          </w:p>
        </w:tc>
        <w:tc>
          <w:tcPr>
            <w:tcW w:w="850" w:type="dxa"/>
            <w:vAlign w:val="center"/>
          </w:tcPr>
          <w:p w:rsidR="00901658" w:rsidRDefault="00037E70">
            <w:pPr>
              <w:ind w:firstLineChars="16" w:firstLine="35"/>
              <w:jc w:val="center"/>
              <w:outlineLvl w:val="2"/>
              <w:rPr>
                <w:color w:val="auto"/>
                <w:sz w:val="22"/>
              </w:rPr>
            </w:pPr>
            <w:r>
              <w:rPr>
                <w:color w:val="auto"/>
                <w:sz w:val="22"/>
              </w:rPr>
              <w:t>4.60</w:t>
            </w:r>
          </w:p>
        </w:tc>
        <w:tc>
          <w:tcPr>
            <w:tcW w:w="738" w:type="dxa"/>
            <w:vAlign w:val="center"/>
          </w:tcPr>
          <w:p w:rsidR="00901658" w:rsidRDefault="00037E70">
            <w:pPr>
              <w:ind w:firstLineChars="16" w:firstLine="35"/>
              <w:jc w:val="center"/>
              <w:outlineLvl w:val="2"/>
              <w:rPr>
                <w:color w:val="auto"/>
                <w:sz w:val="22"/>
              </w:rPr>
            </w:pPr>
            <w:r>
              <w:rPr>
                <w:color w:val="auto"/>
                <w:sz w:val="22"/>
              </w:rPr>
              <w:t>4.60</w:t>
            </w:r>
          </w:p>
        </w:tc>
        <w:tc>
          <w:tcPr>
            <w:tcW w:w="709" w:type="dxa"/>
            <w:vAlign w:val="center"/>
          </w:tcPr>
          <w:p w:rsidR="00901658" w:rsidRDefault="00037E70">
            <w:pPr>
              <w:ind w:firstLineChars="16" w:firstLine="35"/>
              <w:jc w:val="center"/>
              <w:outlineLvl w:val="2"/>
              <w:rPr>
                <w:color w:val="auto"/>
                <w:sz w:val="22"/>
              </w:rPr>
            </w:pPr>
            <w:r>
              <w:rPr>
                <w:color w:val="auto"/>
                <w:sz w:val="22"/>
              </w:rPr>
              <w:t>4.72</w:t>
            </w:r>
          </w:p>
        </w:tc>
        <w:tc>
          <w:tcPr>
            <w:tcW w:w="992" w:type="dxa"/>
            <w:vAlign w:val="center"/>
          </w:tcPr>
          <w:p w:rsidR="00901658" w:rsidRDefault="00037E70">
            <w:pPr>
              <w:ind w:firstLineChars="16" w:firstLine="35"/>
              <w:jc w:val="center"/>
              <w:outlineLvl w:val="2"/>
              <w:rPr>
                <w:color w:val="auto"/>
                <w:sz w:val="22"/>
              </w:rPr>
            </w:pPr>
            <w:r>
              <w:rPr>
                <w:color w:val="auto"/>
                <w:sz w:val="22"/>
              </w:rPr>
              <w:t>4.72</w:t>
            </w:r>
          </w:p>
        </w:tc>
        <w:tc>
          <w:tcPr>
            <w:tcW w:w="972" w:type="dxa"/>
            <w:vAlign w:val="center"/>
          </w:tcPr>
          <w:p w:rsidR="00901658" w:rsidRDefault="00037E70">
            <w:pPr>
              <w:ind w:firstLineChars="16" w:firstLine="35"/>
              <w:jc w:val="center"/>
              <w:outlineLvl w:val="2"/>
              <w:rPr>
                <w:color w:val="auto"/>
                <w:sz w:val="22"/>
              </w:rPr>
            </w:pPr>
            <w:r>
              <w:rPr>
                <w:color w:val="auto"/>
                <w:sz w:val="22"/>
              </w:rPr>
              <w:t>4.83</w:t>
            </w:r>
          </w:p>
        </w:tc>
      </w:tr>
      <w:tr w:rsidR="00901658">
        <w:trPr>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ign w:val="center"/>
          </w:tcPr>
          <w:p w:rsidR="00901658" w:rsidRDefault="00901658">
            <w:pPr>
              <w:spacing w:line="360" w:lineRule="auto"/>
              <w:jc w:val="center"/>
              <w:outlineLvl w:val="2"/>
              <w:rPr>
                <w:color w:val="auto"/>
                <w:sz w:val="22"/>
              </w:rPr>
            </w:pPr>
          </w:p>
        </w:tc>
        <w:tc>
          <w:tcPr>
            <w:tcW w:w="1701" w:type="dxa"/>
            <w:vAlign w:val="center"/>
          </w:tcPr>
          <w:p w:rsidR="00901658" w:rsidRDefault="00037E70">
            <w:pPr>
              <w:ind w:firstLineChars="16" w:firstLine="35"/>
              <w:jc w:val="center"/>
              <w:outlineLvl w:val="2"/>
              <w:rPr>
                <w:color w:val="auto"/>
                <w:sz w:val="22"/>
              </w:rPr>
            </w:pPr>
            <w:r>
              <w:rPr>
                <w:color w:val="auto"/>
                <w:sz w:val="22"/>
              </w:rPr>
              <w:t>528</w:t>
            </w:r>
            <w:r>
              <w:rPr>
                <w:color w:val="auto"/>
                <w:sz w:val="22"/>
              </w:rPr>
              <w:t>＜</w:t>
            </w:r>
            <w:r>
              <w:rPr>
                <w:color w:val="auto"/>
                <w:sz w:val="22"/>
              </w:rPr>
              <w:t>CC≤1163</w:t>
            </w:r>
          </w:p>
        </w:tc>
        <w:tc>
          <w:tcPr>
            <w:tcW w:w="851" w:type="dxa"/>
            <w:vAlign w:val="center"/>
          </w:tcPr>
          <w:p w:rsidR="00901658" w:rsidRDefault="00037E70">
            <w:pPr>
              <w:ind w:firstLineChars="16" w:firstLine="35"/>
              <w:jc w:val="center"/>
              <w:outlineLvl w:val="2"/>
              <w:rPr>
                <w:color w:val="auto"/>
                <w:sz w:val="22"/>
              </w:rPr>
            </w:pPr>
            <w:r>
              <w:rPr>
                <w:color w:val="auto"/>
                <w:sz w:val="22"/>
              </w:rPr>
              <w:t>4.72</w:t>
            </w:r>
          </w:p>
        </w:tc>
        <w:tc>
          <w:tcPr>
            <w:tcW w:w="850" w:type="dxa"/>
            <w:vAlign w:val="center"/>
          </w:tcPr>
          <w:p w:rsidR="00901658" w:rsidRDefault="00037E70">
            <w:pPr>
              <w:ind w:firstLineChars="16" w:firstLine="35"/>
              <w:jc w:val="center"/>
              <w:outlineLvl w:val="2"/>
              <w:rPr>
                <w:color w:val="auto"/>
                <w:sz w:val="22"/>
              </w:rPr>
            </w:pPr>
            <w:r>
              <w:rPr>
                <w:color w:val="auto"/>
                <w:sz w:val="22"/>
              </w:rPr>
              <w:t>4.83</w:t>
            </w:r>
          </w:p>
        </w:tc>
        <w:tc>
          <w:tcPr>
            <w:tcW w:w="738" w:type="dxa"/>
            <w:vAlign w:val="center"/>
          </w:tcPr>
          <w:p w:rsidR="00901658" w:rsidRDefault="00037E70">
            <w:pPr>
              <w:ind w:firstLineChars="16" w:firstLine="35"/>
              <w:jc w:val="center"/>
              <w:outlineLvl w:val="2"/>
              <w:rPr>
                <w:color w:val="auto"/>
                <w:sz w:val="22"/>
              </w:rPr>
            </w:pPr>
            <w:r>
              <w:rPr>
                <w:color w:val="auto"/>
                <w:sz w:val="22"/>
              </w:rPr>
              <w:t>4.83</w:t>
            </w:r>
          </w:p>
        </w:tc>
        <w:tc>
          <w:tcPr>
            <w:tcW w:w="709" w:type="dxa"/>
            <w:vAlign w:val="center"/>
          </w:tcPr>
          <w:p w:rsidR="00901658" w:rsidRDefault="00037E70">
            <w:pPr>
              <w:ind w:firstLineChars="16" w:firstLine="35"/>
              <w:jc w:val="center"/>
              <w:outlineLvl w:val="2"/>
              <w:rPr>
                <w:color w:val="auto"/>
                <w:sz w:val="22"/>
              </w:rPr>
            </w:pPr>
            <w:r>
              <w:rPr>
                <w:color w:val="auto"/>
                <w:sz w:val="22"/>
              </w:rPr>
              <w:t>5.06</w:t>
            </w:r>
          </w:p>
        </w:tc>
        <w:tc>
          <w:tcPr>
            <w:tcW w:w="992" w:type="dxa"/>
            <w:vAlign w:val="center"/>
          </w:tcPr>
          <w:p w:rsidR="00901658" w:rsidRDefault="00037E70">
            <w:pPr>
              <w:ind w:firstLineChars="16" w:firstLine="35"/>
              <w:jc w:val="center"/>
              <w:outlineLvl w:val="2"/>
              <w:rPr>
                <w:color w:val="auto"/>
                <w:sz w:val="22"/>
              </w:rPr>
            </w:pPr>
            <w:r>
              <w:rPr>
                <w:color w:val="auto"/>
                <w:sz w:val="22"/>
              </w:rPr>
              <w:t>5.06</w:t>
            </w:r>
          </w:p>
        </w:tc>
        <w:tc>
          <w:tcPr>
            <w:tcW w:w="972" w:type="dxa"/>
            <w:vAlign w:val="center"/>
          </w:tcPr>
          <w:p w:rsidR="00901658" w:rsidRDefault="00037E70">
            <w:pPr>
              <w:ind w:firstLineChars="16" w:firstLine="35"/>
              <w:jc w:val="center"/>
              <w:outlineLvl w:val="2"/>
              <w:rPr>
                <w:color w:val="auto"/>
                <w:sz w:val="22"/>
              </w:rPr>
            </w:pPr>
            <w:r>
              <w:rPr>
                <w:color w:val="auto"/>
                <w:sz w:val="22"/>
              </w:rPr>
              <w:t>5.18</w:t>
            </w:r>
          </w:p>
        </w:tc>
      </w:tr>
      <w:tr w:rsidR="00901658">
        <w:trPr>
          <w:jc w:val="center"/>
        </w:trPr>
        <w:tc>
          <w:tcPr>
            <w:tcW w:w="669" w:type="dxa"/>
            <w:vMerge/>
            <w:vAlign w:val="center"/>
          </w:tcPr>
          <w:p w:rsidR="00901658" w:rsidRDefault="00901658">
            <w:pPr>
              <w:spacing w:line="360" w:lineRule="auto"/>
              <w:jc w:val="center"/>
              <w:outlineLvl w:val="2"/>
              <w:rPr>
                <w:color w:val="auto"/>
                <w:sz w:val="22"/>
              </w:rPr>
            </w:pPr>
          </w:p>
        </w:tc>
        <w:tc>
          <w:tcPr>
            <w:tcW w:w="1707" w:type="dxa"/>
            <w:vMerge/>
            <w:vAlign w:val="center"/>
          </w:tcPr>
          <w:p w:rsidR="00901658" w:rsidRDefault="00901658">
            <w:pPr>
              <w:spacing w:line="360" w:lineRule="auto"/>
              <w:jc w:val="center"/>
              <w:outlineLvl w:val="2"/>
              <w:rPr>
                <w:color w:val="auto"/>
                <w:sz w:val="22"/>
              </w:rPr>
            </w:pPr>
          </w:p>
        </w:tc>
        <w:tc>
          <w:tcPr>
            <w:tcW w:w="1701" w:type="dxa"/>
            <w:vAlign w:val="center"/>
          </w:tcPr>
          <w:p w:rsidR="00901658" w:rsidRDefault="00037E70">
            <w:pPr>
              <w:ind w:firstLineChars="16" w:firstLine="35"/>
              <w:jc w:val="center"/>
              <w:outlineLvl w:val="2"/>
              <w:rPr>
                <w:color w:val="auto"/>
                <w:sz w:val="22"/>
              </w:rPr>
            </w:pPr>
            <w:r>
              <w:rPr>
                <w:color w:val="auto"/>
                <w:sz w:val="22"/>
              </w:rPr>
              <w:t>CC</w:t>
            </w:r>
            <w:r>
              <w:rPr>
                <w:color w:val="auto"/>
                <w:sz w:val="22"/>
              </w:rPr>
              <w:t>＞</w:t>
            </w:r>
            <w:r>
              <w:rPr>
                <w:color w:val="auto"/>
                <w:sz w:val="22"/>
              </w:rPr>
              <w:t>1163</w:t>
            </w:r>
          </w:p>
        </w:tc>
        <w:tc>
          <w:tcPr>
            <w:tcW w:w="851" w:type="dxa"/>
            <w:vAlign w:val="center"/>
          </w:tcPr>
          <w:p w:rsidR="00901658" w:rsidRDefault="00037E70">
            <w:pPr>
              <w:ind w:firstLineChars="16" w:firstLine="35"/>
              <w:jc w:val="center"/>
              <w:outlineLvl w:val="2"/>
              <w:rPr>
                <w:color w:val="auto"/>
                <w:sz w:val="22"/>
              </w:rPr>
            </w:pPr>
            <w:r>
              <w:rPr>
                <w:color w:val="auto"/>
                <w:sz w:val="22"/>
              </w:rPr>
              <w:t>5.18</w:t>
            </w:r>
          </w:p>
        </w:tc>
        <w:tc>
          <w:tcPr>
            <w:tcW w:w="850" w:type="dxa"/>
            <w:vAlign w:val="center"/>
          </w:tcPr>
          <w:p w:rsidR="00901658" w:rsidRDefault="00037E70">
            <w:pPr>
              <w:ind w:firstLineChars="16" w:firstLine="35"/>
              <w:jc w:val="center"/>
              <w:outlineLvl w:val="2"/>
              <w:rPr>
                <w:color w:val="auto"/>
                <w:sz w:val="22"/>
              </w:rPr>
            </w:pPr>
            <w:r>
              <w:rPr>
                <w:color w:val="auto"/>
                <w:sz w:val="22"/>
              </w:rPr>
              <w:t>5.18</w:t>
            </w:r>
          </w:p>
        </w:tc>
        <w:tc>
          <w:tcPr>
            <w:tcW w:w="738" w:type="dxa"/>
            <w:vAlign w:val="center"/>
          </w:tcPr>
          <w:p w:rsidR="00901658" w:rsidRDefault="00037E70">
            <w:pPr>
              <w:ind w:firstLineChars="16" w:firstLine="35"/>
              <w:jc w:val="center"/>
              <w:outlineLvl w:val="2"/>
              <w:rPr>
                <w:color w:val="auto"/>
                <w:sz w:val="22"/>
              </w:rPr>
            </w:pPr>
            <w:r>
              <w:rPr>
                <w:color w:val="auto"/>
                <w:sz w:val="22"/>
              </w:rPr>
              <w:t>5.18</w:t>
            </w:r>
          </w:p>
        </w:tc>
        <w:tc>
          <w:tcPr>
            <w:tcW w:w="709" w:type="dxa"/>
            <w:vAlign w:val="center"/>
          </w:tcPr>
          <w:p w:rsidR="00901658" w:rsidRDefault="00037E70">
            <w:pPr>
              <w:ind w:firstLineChars="16" w:firstLine="35"/>
              <w:jc w:val="center"/>
              <w:outlineLvl w:val="2"/>
              <w:rPr>
                <w:color w:val="auto"/>
                <w:sz w:val="22"/>
              </w:rPr>
            </w:pPr>
            <w:r>
              <w:rPr>
                <w:color w:val="auto"/>
                <w:sz w:val="22"/>
              </w:rPr>
              <w:t>5.18</w:t>
            </w:r>
          </w:p>
        </w:tc>
        <w:tc>
          <w:tcPr>
            <w:tcW w:w="992" w:type="dxa"/>
            <w:vAlign w:val="center"/>
          </w:tcPr>
          <w:p w:rsidR="00901658" w:rsidRDefault="00037E70">
            <w:pPr>
              <w:ind w:firstLineChars="16" w:firstLine="35"/>
              <w:jc w:val="center"/>
              <w:outlineLvl w:val="2"/>
              <w:rPr>
                <w:color w:val="auto"/>
                <w:sz w:val="22"/>
              </w:rPr>
            </w:pPr>
            <w:r>
              <w:rPr>
                <w:color w:val="auto"/>
                <w:sz w:val="22"/>
              </w:rPr>
              <w:t>5.29</w:t>
            </w:r>
          </w:p>
        </w:tc>
        <w:tc>
          <w:tcPr>
            <w:tcW w:w="972" w:type="dxa"/>
            <w:vAlign w:val="center"/>
          </w:tcPr>
          <w:p w:rsidR="00901658" w:rsidRDefault="00037E70">
            <w:pPr>
              <w:ind w:firstLineChars="16" w:firstLine="35"/>
              <w:jc w:val="center"/>
              <w:outlineLvl w:val="2"/>
              <w:rPr>
                <w:color w:val="auto"/>
                <w:sz w:val="22"/>
              </w:rPr>
            </w:pPr>
            <w:r>
              <w:rPr>
                <w:color w:val="auto"/>
                <w:sz w:val="22"/>
              </w:rPr>
              <w:t>5.29</w:t>
            </w:r>
          </w:p>
        </w:tc>
      </w:tr>
    </w:tbl>
    <w:p w:rsidR="00901658" w:rsidRDefault="00037E70">
      <w:pPr>
        <w:spacing w:line="360" w:lineRule="auto"/>
        <w:outlineLvl w:val="2"/>
        <w:rPr>
          <w:u w:color="2F5496" w:themeColor="accent1" w:themeShade="BF"/>
        </w:rPr>
      </w:pPr>
      <w:r>
        <w:rPr>
          <w:b/>
          <w:color w:val="auto"/>
          <w:sz w:val="24"/>
        </w:rPr>
        <w:t xml:space="preserve">4.1.8 </w:t>
      </w:r>
      <w:r>
        <w:rPr>
          <w:color w:val="auto"/>
          <w:sz w:val="24"/>
        </w:rPr>
        <w:t>双冷源梯级空调系统冷源的当量能效系数评价等级划分见表</w:t>
      </w:r>
      <w:r>
        <w:rPr>
          <w:color w:val="auto"/>
          <w:sz w:val="24"/>
        </w:rPr>
        <w:t>4.1.8</w:t>
      </w:r>
      <w:r>
        <w:rPr>
          <w:color w:val="auto"/>
          <w:sz w:val="24"/>
        </w:rPr>
        <w:t>。</w:t>
      </w:r>
    </w:p>
    <w:p w:rsidR="00901658" w:rsidRDefault="00037E70">
      <w:pPr>
        <w:spacing w:line="360" w:lineRule="auto"/>
        <w:ind w:firstLine="420"/>
        <w:jc w:val="center"/>
        <w:outlineLvl w:val="2"/>
        <w:rPr>
          <w:color w:val="auto"/>
          <w:sz w:val="24"/>
        </w:rPr>
      </w:pPr>
      <w:r>
        <w:rPr>
          <w:color w:val="auto"/>
          <w:sz w:val="24"/>
        </w:rPr>
        <w:t>表</w:t>
      </w:r>
      <w:r>
        <w:rPr>
          <w:color w:val="auto"/>
          <w:sz w:val="24"/>
        </w:rPr>
        <w:t>4.1.8</w:t>
      </w:r>
      <w:r>
        <w:rPr>
          <w:color w:val="auto"/>
          <w:sz w:val="24"/>
        </w:rPr>
        <w:t>当量能效系数评价等级</w:t>
      </w:r>
      <w:r>
        <w:rPr>
          <w:color w:val="auto"/>
          <w:sz w:val="24"/>
        </w:rPr>
        <w:t>(ECOP)</w:t>
      </w:r>
    </w:p>
    <w:tbl>
      <w:tblPr>
        <w:tblW w:w="91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69"/>
        <w:gridCol w:w="3820"/>
        <w:gridCol w:w="3884"/>
      </w:tblGrid>
      <w:tr w:rsidR="00901658">
        <w:trPr>
          <w:trHeight w:val="455"/>
          <w:jc w:val="center"/>
        </w:trPr>
        <w:tc>
          <w:tcPr>
            <w:tcW w:w="1469" w:type="dxa"/>
            <w:vMerge w:val="restart"/>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等级</w:t>
            </w:r>
          </w:p>
        </w:tc>
        <w:tc>
          <w:tcPr>
            <w:tcW w:w="7704" w:type="dxa"/>
            <w:gridSpan w:val="2"/>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总装机容量（</w:t>
            </w:r>
            <w:r>
              <w:rPr>
                <w:color w:val="auto"/>
                <w:sz w:val="22"/>
              </w:rPr>
              <w:t>kW</w:t>
            </w:r>
            <w:r>
              <w:rPr>
                <w:color w:val="auto"/>
                <w:sz w:val="22"/>
              </w:rPr>
              <w:t>）</w:t>
            </w:r>
          </w:p>
        </w:tc>
      </w:tr>
      <w:tr w:rsidR="00901658">
        <w:trPr>
          <w:trHeight w:val="364"/>
          <w:jc w:val="center"/>
        </w:trPr>
        <w:tc>
          <w:tcPr>
            <w:tcW w:w="1469" w:type="dxa"/>
            <w:vMerge/>
            <w:shd w:val="clear" w:color="auto" w:fill="auto"/>
            <w:vAlign w:val="center"/>
          </w:tcPr>
          <w:p w:rsidR="00901658" w:rsidRDefault="00901658">
            <w:pPr>
              <w:ind w:firstLineChars="16" w:firstLine="35"/>
              <w:jc w:val="center"/>
              <w:outlineLvl w:val="2"/>
              <w:rPr>
                <w:color w:val="auto"/>
                <w:sz w:val="22"/>
              </w:rPr>
            </w:pPr>
          </w:p>
        </w:tc>
        <w:tc>
          <w:tcPr>
            <w:tcW w:w="3820" w:type="dxa"/>
            <w:shd w:val="clear" w:color="auto" w:fill="auto"/>
            <w:tcMar>
              <w:top w:w="15" w:type="dxa"/>
              <w:left w:w="108" w:type="dxa"/>
              <w:bottom w:w="0" w:type="dxa"/>
              <w:right w:w="108" w:type="dxa"/>
            </w:tcMar>
            <w:vAlign w:val="bottom"/>
          </w:tcPr>
          <w:p w:rsidR="00901658" w:rsidRDefault="00037E70">
            <w:pPr>
              <w:ind w:firstLineChars="16" w:firstLine="35"/>
              <w:jc w:val="center"/>
              <w:outlineLvl w:val="2"/>
              <w:rPr>
                <w:color w:val="auto"/>
                <w:sz w:val="22"/>
              </w:rPr>
            </w:pPr>
            <w:r>
              <w:rPr>
                <w:color w:val="auto"/>
                <w:sz w:val="22"/>
              </w:rPr>
              <w:t>＜</w:t>
            </w:r>
            <w:r>
              <w:rPr>
                <w:color w:val="auto"/>
                <w:sz w:val="22"/>
              </w:rPr>
              <w:t>1758</w:t>
            </w:r>
          </w:p>
        </w:tc>
        <w:tc>
          <w:tcPr>
            <w:tcW w:w="3884" w:type="dxa"/>
            <w:shd w:val="clear" w:color="auto" w:fill="auto"/>
            <w:tcMar>
              <w:top w:w="15" w:type="dxa"/>
              <w:left w:w="108" w:type="dxa"/>
              <w:bottom w:w="0" w:type="dxa"/>
              <w:right w:w="108" w:type="dxa"/>
            </w:tcMar>
            <w:vAlign w:val="bottom"/>
          </w:tcPr>
          <w:p w:rsidR="00901658" w:rsidRDefault="00037E70">
            <w:pPr>
              <w:ind w:firstLineChars="16" w:firstLine="35"/>
              <w:jc w:val="center"/>
              <w:outlineLvl w:val="2"/>
              <w:rPr>
                <w:color w:val="auto"/>
                <w:sz w:val="22"/>
              </w:rPr>
            </w:pPr>
            <w:r>
              <w:rPr>
                <w:color w:val="auto"/>
                <w:sz w:val="22"/>
              </w:rPr>
              <w:t>≥1758</w:t>
            </w:r>
          </w:p>
        </w:tc>
      </w:tr>
      <w:tr w:rsidR="00901658">
        <w:trPr>
          <w:trHeight w:val="455"/>
          <w:jc w:val="center"/>
        </w:trPr>
        <w:tc>
          <w:tcPr>
            <w:tcW w:w="1469"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一级</w:t>
            </w:r>
          </w:p>
        </w:tc>
        <w:tc>
          <w:tcPr>
            <w:tcW w:w="3820"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7.0(1.4</w:t>
            </w:r>
            <w:r>
              <w:rPr>
                <w:rFonts w:hint="eastAsia"/>
                <w:color w:val="auto"/>
                <w:sz w:val="22"/>
              </w:rPr>
              <w:t>0</w:t>
            </w:r>
            <w:r>
              <w:rPr>
                <w:color w:val="auto"/>
                <w:sz w:val="22"/>
              </w:rPr>
              <w:t>)</w:t>
            </w:r>
          </w:p>
        </w:tc>
        <w:tc>
          <w:tcPr>
            <w:tcW w:w="3884"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7.7(1.54)</w:t>
            </w:r>
          </w:p>
        </w:tc>
      </w:tr>
      <w:tr w:rsidR="00901658">
        <w:trPr>
          <w:trHeight w:val="455"/>
          <w:jc w:val="center"/>
        </w:trPr>
        <w:tc>
          <w:tcPr>
            <w:tcW w:w="1469"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二级</w:t>
            </w:r>
          </w:p>
        </w:tc>
        <w:tc>
          <w:tcPr>
            <w:tcW w:w="3820"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6.0(1.2</w:t>
            </w:r>
            <w:r>
              <w:rPr>
                <w:rFonts w:hint="eastAsia"/>
                <w:color w:val="auto"/>
                <w:sz w:val="22"/>
              </w:rPr>
              <w:t>0</w:t>
            </w:r>
            <w:r>
              <w:rPr>
                <w:color w:val="auto"/>
                <w:sz w:val="22"/>
              </w:rPr>
              <w:t>)</w:t>
            </w:r>
          </w:p>
        </w:tc>
        <w:tc>
          <w:tcPr>
            <w:tcW w:w="3884"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6.6(1.32)</w:t>
            </w:r>
          </w:p>
        </w:tc>
      </w:tr>
      <w:tr w:rsidR="00901658">
        <w:trPr>
          <w:trHeight w:val="455"/>
          <w:jc w:val="center"/>
        </w:trPr>
        <w:tc>
          <w:tcPr>
            <w:tcW w:w="1469"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三级</w:t>
            </w:r>
          </w:p>
        </w:tc>
        <w:tc>
          <w:tcPr>
            <w:tcW w:w="3820"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5.5(1.1</w:t>
            </w:r>
            <w:r>
              <w:rPr>
                <w:rFonts w:hint="eastAsia"/>
                <w:color w:val="auto"/>
                <w:sz w:val="22"/>
              </w:rPr>
              <w:t>0</w:t>
            </w:r>
            <w:r>
              <w:rPr>
                <w:color w:val="auto"/>
                <w:sz w:val="22"/>
              </w:rPr>
              <w:t>)</w:t>
            </w:r>
          </w:p>
        </w:tc>
        <w:tc>
          <w:tcPr>
            <w:tcW w:w="3884" w:type="dxa"/>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6.0(1.2</w:t>
            </w:r>
            <w:r>
              <w:rPr>
                <w:rFonts w:hint="eastAsia"/>
                <w:color w:val="auto"/>
                <w:sz w:val="22"/>
              </w:rPr>
              <w:t>0</w:t>
            </w:r>
            <w:r>
              <w:rPr>
                <w:color w:val="auto"/>
                <w:sz w:val="22"/>
              </w:rPr>
              <w:t>)</w:t>
            </w:r>
          </w:p>
        </w:tc>
      </w:tr>
      <w:tr w:rsidR="00901658">
        <w:trPr>
          <w:trHeight w:val="455"/>
          <w:jc w:val="center"/>
        </w:trPr>
        <w:tc>
          <w:tcPr>
            <w:tcW w:w="1469" w:type="dxa"/>
            <w:tcBorders>
              <w:bottom w:val="single" w:sz="4" w:space="0" w:color="000000" w:themeColor="text1"/>
            </w:tcBorders>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四级</w:t>
            </w:r>
          </w:p>
        </w:tc>
        <w:tc>
          <w:tcPr>
            <w:tcW w:w="3820" w:type="dxa"/>
            <w:tcBorders>
              <w:bottom w:val="single" w:sz="4" w:space="0" w:color="000000" w:themeColor="text1"/>
            </w:tcBorders>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5.0(1.00)</w:t>
            </w:r>
          </w:p>
        </w:tc>
        <w:tc>
          <w:tcPr>
            <w:tcW w:w="3884" w:type="dxa"/>
            <w:tcBorders>
              <w:bottom w:val="single" w:sz="4" w:space="0" w:color="000000" w:themeColor="text1"/>
            </w:tcBorders>
            <w:shd w:val="clear" w:color="auto" w:fill="auto"/>
            <w:tcMar>
              <w:top w:w="15" w:type="dxa"/>
              <w:left w:w="108" w:type="dxa"/>
              <w:bottom w:w="0" w:type="dxa"/>
              <w:right w:w="108" w:type="dxa"/>
            </w:tcMar>
            <w:vAlign w:val="center"/>
          </w:tcPr>
          <w:p w:rsidR="00901658" w:rsidRDefault="00037E70">
            <w:pPr>
              <w:ind w:firstLineChars="16" w:firstLine="35"/>
              <w:jc w:val="center"/>
              <w:outlineLvl w:val="2"/>
              <w:rPr>
                <w:color w:val="auto"/>
                <w:sz w:val="22"/>
              </w:rPr>
            </w:pPr>
            <w:r>
              <w:rPr>
                <w:color w:val="auto"/>
                <w:sz w:val="22"/>
              </w:rPr>
              <w:t>5.5(1.1</w:t>
            </w:r>
            <w:r>
              <w:rPr>
                <w:rFonts w:hint="eastAsia"/>
                <w:color w:val="auto"/>
                <w:sz w:val="22"/>
              </w:rPr>
              <w:t>0</w:t>
            </w:r>
            <w:r>
              <w:rPr>
                <w:color w:val="auto"/>
                <w:sz w:val="22"/>
              </w:rPr>
              <w:t>)</w:t>
            </w:r>
          </w:p>
        </w:tc>
      </w:tr>
    </w:tbl>
    <w:p w:rsidR="00901658" w:rsidRDefault="00037E70">
      <w:pPr>
        <w:spacing w:line="360" w:lineRule="auto"/>
        <w:outlineLvl w:val="2"/>
        <w:rPr>
          <w:color w:val="auto"/>
          <w:sz w:val="24"/>
        </w:rPr>
      </w:pPr>
      <w:r>
        <w:rPr>
          <w:color w:val="auto"/>
          <w:sz w:val="24"/>
        </w:rPr>
        <w:t>注：括弧中的数值为其与基准运行能效</w:t>
      </w:r>
      <w:r>
        <w:rPr>
          <w:color w:val="auto"/>
          <w:sz w:val="24"/>
        </w:rPr>
        <w:t>EER=5.0</w:t>
      </w:r>
      <w:r>
        <w:rPr>
          <w:color w:val="auto"/>
          <w:sz w:val="24"/>
        </w:rPr>
        <w:t>与其比值。</w:t>
      </w:r>
    </w:p>
    <w:p w:rsidR="00901658" w:rsidRDefault="00037E70">
      <w:pPr>
        <w:pStyle w:val="2"/>
        <w:numPr>
          <w:ilvl w:val="0"/>
          <w:numId w:val="2"/>
        </w:numPr>
        <w:spacing w:before="260" w:after="260" w:line="300" w:lineRule="auto"/>
        <w:ind w:left="426"/>
        <w:rPr>
          <w:rFonts w:ascii="Times New Roman"/>
          <w:sz w:val="24"/>
          <w:szCs w:val="24"/>
          <w:u w:color="2F5496" w:themeColor="accent1" w:themeShade="BF"/>
        </w:rPr>
      </w:pPr>
      <w:bookmarkStart w:id="15" w:name="_Toc17987"/>
      <w:r>
        <w:rPr>
          <w:rFonts w:ascii="Times New Roman"/>
          <w:sz w:val="24"/>
          <w:szCs w:val="24"/>
          <w:u w:color="2F5496" w:themeColor="accent1" w:themeShade="BF"/>
        </w:rPr>
        <w:t>双冷源梯级空调系统冷源的当量能效系数评价等级</w:t>
      </w:r>
      <w:bookmarkEnd w:id="15"/>
    </w:p>
    <w:p w:rsidR="00901658" w:rsidRDefault="00037E70">
      <w:pPr>
        <w:spacing w:line="360" w:lineRule="auto"/>
        <w:outlineLvl w:val="2"/>
        <w:rPr>
          <w:color w:val="auto"/>
          <w:sz w:val="24"/>
        </w:rPr>
      </w:pPr>
      <w:r>
        <w:rPr>
          <w:b/>
          <w:color w:val="auto"/>
          <w:sz w:val="24"/>
        </w:rPr>
        <w:t xml:space="preserve">4.2.1 </w:t>
      </w:r>
      <w:r>
        <w:rPr>
          <w:color w:val="auto"/>
          <w:sz w:val="24"/>
        </w:rPr>
        <w:t>双冷源温湿耦合的空调系统的应具备高温冷源单独供冷、低温冷源单独供冷、高低温冷源联合供冷的</w:t>
      </w:r>
      <w:r>
        <w:rPr>
          <w:color w:val="auto"/>
          <w:sz w:val="24"/>
        </w:rPr>
        <w:t>3</w:t>
      </w:r>
      <w:r>
        <w:rPr>
          <w:color w:val="auto"/>
          <w:sz w:val="24"/>
        </w:rPr>
        <w:t>种供冷模式。</w:t>
      </w:r>
    </w:p>
    <w:p w:rsidR="00901658" w:rsidRDefault="00037E70">
      <w:pPr>
        <w:spacing w:line="360" w:lineRule="auto"/>
        <w:outlineLvl w:val="2"/>
        <w:rPr>
          <w:color w:val="auto"/>
          <w:sz w:val="24"/>
        </w:rPr>
      </w:pPr>
      <w:r>
        <w:rPr>
          <w:b/>
          <w:color w:val="auto"/>
          <w:sz w:val="24"/>
        </w:rPr>
        <w:t xml:space="preserve">4.2.2 </w:t>
      </w:r>
      <w:r>
        <w:rPr>
          <w:color w:val="auto"/>
          <w:sz w:val="24"/>
        </w:rPr>
        <w:t>双冷源温湿耦合的空调系统高低温冷源均采用人工冷源时，优先采用蒸发</w:t>
      </w:r>
      <w:r>
        <w:rPr>
          <w:color w:val="auto"/>
          <w:sz w:val="24"/>
        </w:rPr>
        <w:lastRenderedPageBreak/>
        <w:t>温度有限可变的冷源。</w:t>
      </w:r>
    </w:p>
    <w:p w:rsidR="00901658" w:rsidRDefault="00037E70">
      <w:pPr>
        <w:spacing w:line="360" w:lineRule="auto"/>
        <w:outlineLvl w:val="2"/>
        <w:rPr>
          <w:color w:val="auto"/>
          <w:sz w:val="24"/>
        </w:rPr>
      </w:pPr>
      <w:r>
        <w:rPr>
          <w:b/>
          <w:color w:val="auto"/>
          <w:sz w:val="24"/>
        </w:rPr>
        <w:t xml:space="preserve">4.2.3 </w:t>
      </w:r>
      <w:r>
        <w:rPr>
          <w:color w:val="auto"/>
          <w:sz w:val="24"/>
        </w:rPr>
        <w:t>双冷源温湿耦合的空调系统的冷源可以采用自然冷源，当自然冷源不适宜作为低温冷源时，低温冷源宜采用水源热泵机组。</w:t>
      </w:r>
    </w:p>
    <w:p w:rsidR="00901658" w:rsidRDefault="00037E70">
      <w:pPr>
        <w:spacing w:line="360" w:lineRule="auto"/>
        <w:outlineLvl w:val="2"/>
        <w:rPr>
          <w:color w:val="auto"/>
          <w:sz w:val="24"/>
        </w:rPr>
      </w:pPr>
      <w:r>
        <w:rPr>
          <w:b/>
          <w:color w:val="auto"/>
          <w:sz w:val="24"/>
        </w:rPr>
        <w:t xml:space="preserve">4.2.4 </w:t>
      </w:r>
      <w:r>
        <w:rPr>
          <w:color w:val="auto"/>
          <w:sz w:val="24"/>
        </w:rPr>
        <w:t>双冷源温湿耦合的空调系统的高温冷源的供水温度不应低于</w:t>
      </w:r>
      <w:r>
        <w:rPr>
          <w:color w:val="auto"/>
          <w:sz w:val="24"/>
        </w:rPr>
        <w:t>12℃</w:t>
      </w:r>
      <w:r>
        <w:rPr>
          <w:color w:val="auto"/>
          <w:sz w:val="24"/>
        </w:rPr>
        <w:t>，低温冷源的供水温度不宜低于</w:t>
      </w:r>
      <w:r>
        <w:rPr>
          <w:color w:val="auto"/>
          <w:sz w:val="24"/>
        </w:rPr>
        <w:t>7℃</w:t>
      </w:r>
      <w:r>
        <w:rPr>
          <w:color w:val="auto"/>
          <w:sz w:val="24"/>
        </w:rPr>
        <w:t>，供回水温差不宜小于</w:t>
      </w:r>
      <w:r>
        <w:rPr>
          <w:color w:val="auto"/>
          <w:sz w:val="24"/>
        </w:rPr>
        <w:t>10℃</w:t>
      </w:r>
      <w:r>
        <w:rPr>
          <w:color w:val="auto"/>
          <w:sz w:val="24"/>
        </w:rPr>
        <w:t>。如有工艺需求，可以按照工艺要求设计。</w:t>
      </w:r>
    </w:p>
    <w:p w:rsidR="00901658" w:rsidRDefault="00037E70">
      <w:pPr>
        <w:spacing w:line="360" w:lineRule="auto"/>
        <w:outlineLvl w:val="2"/>
        <w:rPr>
          <w:color w:val="auto"/>
          <w:sz w:val="24"/>
        </w:rPr>
      </w:pPr>
      <w:r>
        <w:rPr>
          <w:b/>
          <w:color w:val="auto"/>
          <w:sz w:val="24"/>
        </w:rPr>
        <w:t xml:space="preserve">4.2.5 </w:t>
      </w:r>
      <w:r>
        <w:rPr>
          <w:color w:val="auto"/>
          <w:sz w:val="24"/>
        </w:rPr>
        <w:t>双冷源温湿耦合的空调系统冷源可采用高温冷源和低温冷源组合的冷源形式，推荐采用大温差冷源。</w:t>
      </w:r>
    </w:p>
    <w:p w:rsidR="00901658" w:rsidRDefault="00037E70">
      <w:pPr>
        <w:spacing w:line="360" w:lineRule="auto"/>
        <w:outlineLvl w:val="2"/>
        <w:rPr>
          <w:color w:val="auto"/>
          <w:sz w:val="24"/>
        </w:rPr>
      </w:pPr>
      <w:r>
        <w:rPr>
          <w:b/>
          <w:color w:val="auto"/>
          <w:sz w:val="24"/>
        </w:rPr>
        <w:t xml:space="preserve">4.2.6 </w:t>
      </w:r>
      <w:r>
        <w:rPr>
          <w:color w:val="auto"/>
          <w:sz w:val="24"/>
        </w:rPr>
        <w:t>在名义制冷工况和规定条件下，双冷源温湿耦合的空调系统的当量能效系统性能系</w:t>
      </w:r>
      <w:r>
        <w:rPr>
          <w:color w:val="auto"/>
          <w:sz w:val="24"/>
        </w:rPr>
        <w:t>ECOP</w:t>
      </w:r>
      <w:r>
        <w:rPr>
          <w:color w:val="auto"/>
          <w:sz w:val="24"/>
        </w:rPr>
        <w:t>数按下式</w:t>
      </w:r>
      <w:r>
        <w:rPr>
          <w:color w:val="auto"/>
          <w:sz w:val="24"/>
        </w:rPr>
        <w:t>4.2.6</w:t>
      </w:r>
      <w:r>
        <w:rPr>
          <w:color w:val="auto"/>
          <w:sz w:val="24"/>
        </w:rPr>
        <w:t>计算：</w:t>
      </w:r>
    </w:p>
    <w:p w:rsidR="00901658" w:rsidRDefault="00037E70">
      <w:pPr>
        <w:wordWrap w:val="0"/>
        <w:spacing w:line="360" w:lineRule="auto"/>
        <w:jc w:val="right"/>
        <w:rPr>
          <w:color w:val="auto"/>
          <w:sz w:val="24"/>
        </w:rPr>
      </w:pPr>
      <w:r>
        <w:rPr>
          <w:position w:val="-30"/>
          <w:u w:color="2F5496" w:themeColor="accent1" w:themeShade="BF"/>
        </w:rPr>
        <w:object w:dxaOrig="3218" w:dyaOrig="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9pt;height:32.55pt" o:ole="">
            <v:imagedata r:id="rId14" o:title=""/>
          </v:shape>
          <o:OLEObject Type="Embed" ProgID="Equation.DSMT4" ShapeID="_x0000_i1025" DrawAspect="Content" ObjectID="_1756385268" r:id="rId15"/>
        </w:object>
      </w:r>
      <w:r>
        <w:rPr>
          <w:u w:color="2F5496" w:themeColor="accent1" w:themeShade="BF"/>
        </w:rPr>
        <w:t xml:space="preserve">                            </w:t>
      </w:r>
      <w:r>
        <w:rPr>
          <w:color w:val="auto"/>
          <w:sz w:val="24"/>
        </w:rPr>
        <w:t>4.2.6</w:t>
      </w:r>
    </w:p>
    <w:p w:rsidR="00901658" w:rsidRDefault="00037E70">
      <w:pPr>
        <w:spacing w:line="360" w:lineRule="auto"/>
        <w:outlineLvl w:val="2"/>
        <w:rPr>
          <w:color w:val="auto"/>
          <w:sz w:val="24"/>
        </w:rPr>
      </w:pPr>
      <w:r>
        <w:rPr>
          <w:color w:val="auto"/>
          <w:sz w:val="24"/>
        </w:rPr>
        <w:t>式中：</w:t>
      </w:r>
      <w:r>
        <w:rPr>
          <w:i/>
          <w:color w:val="auto"/>
          <w:sz w:val="24"/>
        </w:rPr>
        <w:t>Q1</w:t>
      </w:r>
      <w:r>
        <w:rPr>
          <w:color w:val="auto"/>
          <w:sz w:val="24"/>
        </w:rPr>
        <w:t>—</w:t>
      </w:r>
      <w:r>
        <w:rPr>
          <w:color w:val="auto"/>
          <w:sz w:val="24"/>
        </w:rPr>
        <w:t>高温冷源承担的空调冷负荷（</w:t>
      </w:r>
      <w:r>
        <w:rPr>
          <w:color w:val="auto"/>
          <w:sz w:val="24"/>
        </w:rPr>
        <w:t>kW</w:t>
      </w:r>
      <w:r>
        <w:rPr>
          <w:color w:val="auto"/>
          <w:sz w:val="24"/>
        </w:rPr>
        <w:t>）；</w:t>
      </w:r>
    </w:p>
    <w:p w:rsidR="00901658" w:rsidRDefault="00037E70">
      <w:pPr>
        <w:spacing w:line="360" w:lineRule="auto"/>
        <w:ind w:firstLine="420"/>
        <w:outlineLvl w:val="2"/>
        <w:rPr>
          <w:color w:val="auto"/>
          <w:sz w:val="24"/>
        </w:rPr>
      </w:pPr>
      <w:r>
        <w:rPr>
          <w:i/>
          <w:color w:val="auto"/>
          <w:sz w:val="24"/>
        </w:rPr>
        <w:t>Q2</w:t>
      </w:r>
      <w:r>
        <w:rPr>
          <w:color w:val="auto"/>
          <w:sz w:val="24"/>
        </w:rPr>
        <w:t>—</w:t>
      </w:r>
      <w:r>
        <w:rPr>
          <w:color w:val="auto"/>
          <w:sz w:val="24"/>
        </w:rPr>
        <w:t>低温冷源承担的空调冷负荷（</w:t>
      </w:r>
      <w:r>
        <w:rPr>
          <w:color w:val="auto"/>
          <w:sz w:val="24"/>
        </w:rPr>
        <w:t>kW</w:t>
      </w:r>
      <w:r>
        <w:rPr>
          <w:color w:val="auto"/>
          <w:sz w:val="24"/>
        </w:rPr>
        <w:t>）；</w:t>
      </w:r>
    </w:p>
    <w:p w:rsidR="00901658" w:rsidRDefault="00037E70">
      <w:pPr>
        <w:spacing w:line="360" w:lineRule="auto"/>
        <w:ind w:firstLine="420"/>
        <w:outlineLvl w:val="2"/>
        <w:rPr>
          <w:color w:val="auto"/>
          <w:sz w:val="24"/>
        </w:rPr>
      </w:pPr>
      <w:r>
        <w:rPr>
          <w:i/>
          <w:color w:val="auto"/>
          <w:sz w:val="24"/>
        </w:rPr>
        <w:t>COP</w:t>
      </w:r>
      <w:r>
        <w:rPr>
          <w:i/>
          <w:color w:val="auto"/>
          <w:sz w:val="24"/>
          <w:vertAlign w:val="subscript"/>
        </w:rPr>
        <w:t>1</w:t>
      </w:r>
      <w:r>
        <w:rPr>
          <w:i/>
          <w:color w:val="auto"/>
          <w:sz w:val="24"/>
        </w:rPr>
        <w:t>、</w:t>
      </w:r>
      <w:r>
        <w:rPr>
          <w:i/>
          <w:color w:val="auto"/>
          <w:sz w:val="24"/>
        </w:rPr>
        <w:t>COP</w:t>
      </w:r>
      <w:r>
        <w:rPr>
          <w:i/>
          <w:color w:val="auto"/>
          <w:sz w:val="24"/>
          <w:vertAlign w:val="subscript"/>
        </w:rPr>
        <w:t>2</w:t>
      </w:r>
      <w:r>
        <w:rPr>
          <w:color w:val="auto"/>
          <w:sz w:val="24"/>
        </w:rPr>
        <w:t>—</w:t>
      </w:r>
      <w:r>
        <w:rPr>
          <w:color w:val="auto"/>
          <w:sz w:val="24"/>
        </w:rPr>
        <w:t>高温、低温冷源当量能效比，自然冷源的</w:t>
      </w:r>
      <w:r>
        <w:rPr>
          <w:i/>
          <w:color w:val="auto"/>
          <w:sz w:val="24"/>
        </w:rPr>
        <w:t>COP</w:t>
      </w:r>
      <w:r>
        <w:rPr>
          <w:i/>
          <w:color w:val="auto"/>
          <w:sz w:val="24"/>
          <w:vertAlign w:val="subscript"/>
        </w:rPr>
        <w:t>1</w:t>
      </w:r>
      <w:r>
        <w:rPr>
          <w:color w:val="auto"/>
          <w:sz w:val="24"/>
        </w:rPr>
        <w:t>取值</w:t>
      </w:r>
      <w:r>
        <w:rPr>
          <w:color w:val="auto"/>
          <w:sz w:val="24"/>
        </w:rPr>
        <w:t>∞</w:t>
      </w:r>
      <w:r>
        <w:rPr>
          <w:color w:val="auto"/>
          <w:sz w:val="24"/>
        </w:rPr>
        <w:t>。</w:t>
      </w:r>
    </w:p>
    <w:p w:rsidR="00901658" w:rsidRDefault="00037E70">
      <w:pPr>
        <w:spacing w:line="360" w:lineRule="auto"/>
        <w:outlineLvl w:val="2"/>
        <w:rPr>
          <w:color w:val="auto"/>
          <w:sz w:val="24"/>
        </w:rPr>
      </w:pPr>
      <w:r>
        <w:rPr>
          <w:b/>
          <w:color w:val="auto"/>
          <w:sz w:val="24"/>
        </w:rPr>
        <w:t xml:space="preserve">4.2.7 </w:t>
      </w:r>
      <w:r>
        <w:rPr>
          <w:color w:val="auto"/>
          <w:sz w:val="24"/>
        </w:rPr>
        <w:t>双冷源温湿耦合的空调系统冷源采用大温差冷源时，其冷源的性能系数不应低于高低温冷源串联工况下的冷源当量能效比的计算值。</w:t>
      </w:r>
    </w:p>
    <w:p w:rsidR="00901658" w:rsidRDefault="00037E70">
      <w:pPr>
        <w:spacing w:line="360" w:lineRule="auto"/>
        <w:outlineLvl w:val="2"/>
        <w:rPr>
          <w:color w:val="auto"/>
          <w:sz w:val="24"/>
        </w:rPr>
      </w:pPr>
      <w:r>
        <w:rPr>
          <w:b/>
          <w:color w:val="auto"/>
          <w:sz w:val="24"/>
        </w:rPr>
        <w:t xml:space="preserve">4.2.8 </w:t>
      </w:r>
      <w:r>
        <w:rPr>
          <w:color w:val="auto"/>
          <w:sz w:val="24"/>
        </w:rPr>
        <w:t>双冷源梯级空调系统应根据建筑夏季逐时冷负荷、空调末端的空气处理方式和输送系统的类型，分别计算高温冷源和低温冷源的空调冷负荷及机组台数。</w:t>
      </w:r>
    </w:p>
    <w:p w:rsidR="00901658" w:rsidRDefault="00037E70">
      <w:pPr>
        <w:pStyle w:val="2"/>
        <w:numPr>
          <w:ilvl w:val="0"/>
          <w:numId w:val="2"/>
        </w:numPr>
        <w:spacing w:before="260" w:after="260" w:line="300" w:lineRule="auto"/>
        <w:ind w:left="426"/>
        <w:rPr>
          <w:rFonts w:ascii="Times New Roman"/>
          <w:sz w:val="24"/>
          <w:szCs w:val="24"/>
          <w:u w:color="2F5496" w:themeColor="accent1" w:themeShade="BF"/>
        </w:rPr>
      </w:pPr>
      <w:bookmarkStart w:id="16" w:name="_Toc95511021"/>
      <w:bookmarkStart w:id="17" w:name="_Toc6955"/>
      <w:bookmarkStart w:id="18" w:name="_Toc18338"/>
      <w:bookmarkStart w:id="19" w:name="_Toc27356"/>
      <w:bookmarkStart w:id="20" w:name="_Toc5478"/>
      <w:bookmarkStart w:id="21" w:name="_Toc16659"/>
      <w:bookmarkStart w:id="22" w:name="_Toc134428839"/>
      <w:bookmarkStart w:id="23" w:name="_Toc20068"/>
      <w:r>
        <w:rPr>
          <w:rFonts w:ascii="Times New Roman"/>
          <w:sz w:val="24"/>
          <w:szCs w:val="24"/>
          <w:u w:color="2F5496" w:themeColor="accent1" w:themeShade="BF"/>
        </w:rPr>
        <w:t>双冷源温湿解耦的空调系统</w:t>
      </w:r>
      <w:bookmarkEnd w:id="16"/>
      <w:bookmarkEnd w:id="17"/>
      <w:bookmarkEnd w:id="18"/>
      <w:bookmarkEnd w:id="19"/>
      <w:r>
        <w:rPr>
          <w:rFonts w:ascii="Times New Roman"/>
          <w:sz w:val="24"/>
          <w:szCs w:val="24"/>
          <w:u w:color="2F5496" w:themeColor="accent1" w:themeShade="BF"/>
        </w:rPr>
        <w:t>冷源</w:t>
      </w:r>
      <w:bookmarkEnd w:id="20"/>
      <w:bookmarkEnd w:id="21"/>
      <w:bookmarkEnd w:id="22"/>
      <w:bookmarkEnd w:id="23"/>
    </w:p>
    <w:p w:rsidR="00901658" w:rsidRDefault="00037E70">
      <w:pPr>
        <w:spacing w:line="360" w:lineRule="auto"/>
        <w:outlineLvl w:val="2"/>
        <w:rPr>
          <w:color w:val="auto"/>
          <w:sz w:val="24"/>
        </w:rPr>
      </w:pPr>
      <w:r>
        <w:rPr>
          <w:b/>
          <w:color w:val="auto"/>
          <w:sz w:val="24"/>
        </w:rPr>
        <w:t xml:space="preserve">4.3.1 </w:t>
      </w:r>
      <w:r>
        <w:rPr>
          <w:color w:val="auto"/>
          <w:sz w:val="24"/>
        </w:rPr>
        <w:t>空调区散湿量较小且技术经济合理时，宜采用双冷源温湿解耦空调系统。</w:t>
      </w:r>
    </w:p>
    <w:p w:rsidR="00901658" w:rsidRDefault="00037E70">
      <w:pPr>
        <w:spacing w:line="360" w:lineRule="auto"/>
        <w:outlineLvl w:val="2"/>
        <w:rPr>
          <w:color w:val="auto"/>
          <w:sz w:val="24"/>
        </w:rPr>
      </w:pPr>
      <w:r>
        <w:rPr>
          <w:b/>
          <w:color w:val="auto"/>
          <w:sz w:val="24"/>
        </w:rPr>
        <w:t xml:space="preserve">4.3.2 </w:t>
      </w:r>
      <w:r>
        <w:rPr>
          <w:color w:val="auto"/>
          <w:sz w:val="24"/>
        </w:rPr>
        <w:t>双冷源温湿解耦空调系统的高温冷源应采用集中式冷源，低温冷源宜采用集中式冷源，经济技术比较分析合理时可采用分散式冷源。</w:t>
      </w:r>
    </w:p>
    <w:p w:rsidR="00901658" w:rsidRDefault="00037E70">
      <w:pPr>
        <w:spacing w:line="360" w:lineRule="auto"/>
        <w:outlineLvl w:val="2"/>
        <w:rPr>
          <w:color w:val="auto"/>
          <w:sz w:val="24"/>
        </w:rPr>
      </w:pPr>
      <w:r>
        <w:rPr>
          <w:b/>
          <w:color w:val="auto"/>
          <w:sz w:val="24"/>
        </w:rPr>
        <w:t xml:space="preserve">4.3.3 </w:t>
      </w:r>
      <w:r>
        <w:rPr>
          <w:color w:val="auto"/>
          <w:sz w:val="24"/>
        </w:rPr>
        <w:t>双冷源温湿解耦空调系统中高温冷源的供水温度应进行经济性分析，选择合理的供水温度，当采用人工冷源时，高温冷源的供水温度不应低于</w:t>
      </w:r>
      <w:r>
        <w:rPr>
          <w:color w:val="auto"/>
          <w:sz w:val="24"/>
        </w:rPr>
        <w:t>15℃</w:t>
      </w:r>
      <w:r>
        <w:rPr>
          <w:color w:val="auto"/>
          <w:sz w:val="24"/>
        </w:rPr>
        <w:t>，低温冷源采用冰蓄冷时供水温度不宜低于</w:t>
      </w:r>
      <w:r>
        <w:rPr>
          <w:color w:val="auto"/>
          <w:sz w:val="24"/>
        </w:rPr>
        <w:t>2℃</w:t>
      </w:r>
      <w:r>
        <w:rPr>
          <w:color w:val="auto"/>
          <w:sz w:val="24"/>
        </w:rPr>
        <w:t>，低温冷源采用水蓄冷时供水温度宜为</w:t>
      </w:r>
      <w:r>
        <w:rPr>
          <w:color w:val="auto"/>
          <w:sz w:val="24"/>
        </w:rPr>
        <w:t>4℃</w:t>
      </w:r>
      <w:r>
        <w:rPr>
          <w:color w:val="auto"/>
          <w:sz w:val="24"/>
        </w:rPr>
        <w:t>，低温冷源采用电制冷压缩机时供水温度不宜低于</w:t>
      </w:r>
      <w:r>
        <w:rPr>
          <w:color w:val="auto"/>
          <w:sz w:val="24"/>
        </w:rPr>
        <w:t>7℃</w:t>
      </w:r>
      <w:r>
        <w:rPr>
          <w:color w:val="auto"/>
          <w:sz w:val="24"/>
        </w:rPr>
        <w:t>。</w:t>
      </w:r>
    </w:p>
    <w:p w:rsidR="00901658" w:rsidRDefault="00037E70">
      <w:pPr>
        <w:spacing w:line="360" w:lineRule="auto"/>
        <w:outlineLvl w:val="2"/>
        <w:rPr>
          <w:color w:val="auto"/>
          <w:sz w:val="24"/>
        </w:rPr>
      </w:pPr>
      <w:r>
        <w:rPr>
          <w:b/>
          <w:color w:val="auto"/>
          <w:sz w:val="24"/>
        </w:rPr>
        <w:t xml:space="preserve">4.3.4 </w:t>
      </w:r>
      <w:r>
        <w:rPr>
          <w:color w:val="auto"/>
          <w:sz w:val="24"/>
        </w:rPr>
        <w:t>双冷源温湿解耦空调系统中高温冷源承担的冷量不宜小于总冷负荷的</w:t>
      </w:r>
      <w:r>
        <w:rPr>
          <w:color w:val="auto"/>
          <w:sz w:val="24"/>
        </w:rPr>
        <w:t>60%</w:t>
      </w:r>
      <w:r>
        <w:rPr>
          <w:color w:val="auto"/>
          <w:sz w:val="24"/>
        </w:rPr>
        <w:t>。</w:t>
      </w:r>
    </w:p>
    <w:p w:rsidR="00901658" w:rsidRDefault="00037E70">
      <w:pPr>
        <w:spacing w:line="360" w:lineRule="auto"/>
        <w:outlineLvl w:val="2"/>
        <w:rPr>
          <w:color w:val="auto"/>
          <w:sz w:val="24"/>
        </w:rPr>
      </w:pPr>
      <w:r>
        <w:rPr>
          <w:b/>
          <w:color w:val="auto"/>
          <w:sz w:val="24"/>
        </w:rPr>
        <w:t xml:space="preserve">4.3.5 </w:t>
      </w:r>
      <w:r>
        <w:rPr>
          <w:color w:val="auto"/>
          <w:sz w:val="24"/>
        </w:rPr>
        <w:t>双冷源温湿解耦空调系统的空气处理机组制冷性能系数</w:t>
      </w:r>
      <w:r>
        <w:rPr>
          <w:i/>
          <w:iCs/>
          <w:color w:val="auto"/>
          <w:sz w:val="24"/>
        </w:rPr>
        <w:t>EER</w:t>
      </w:r>
      <w:r>
        <w:rPr>
          <w:color w:val="auto"/>
          <w:sz w:val="24"/>
        </w:rPr>
        <w:t>不应小于表</w:t>
      </w:r>
      <w:r>
        <w:rPr>
          <w:color w:val="auto"/>
          <w:sz w:val="24"/>
        </w:rPr>
        <w:lastRenderedPageBreak/>
        <w:t>4.3.5</w:t>
      </w:r>
      <w:r>
        <w:rPr>
          <w:color w:val="auto"/>
          <w:sz w:val="24"/>
        </w:rPr>
        <w:t>规定值：</w:t>
      </w:r>
    </w:p>
    <w:p w:rsidR="00901658" w:rsidRDefault="00037E70">
      <w:pPr>
        <w:spacing w:line="360" w:lineRule="auto"/>
        <w:jc w:val="center"/>
        <w:outlineLvl w:val="2"/>
        <w:rPr>
          <w:color w:val="auto"/>
          <w:sz w:val="24"/>
        </w:rPr>
      </w:pPr>
      <w:r>
        <w:rPr>
          <w:color w:val="auto"/>
          <w:sz w:val="24"/>
        </w:rPr>
        <w:t>表</w:t>
      </w:r>
      <w:r>
        <w:rPr>
          <w:color w:val="auto"/>
          <w:sz w:val="24"/>
        </w:rPr>
        <w:t>4.3.5</w:t>
      </w:r>
      <w:r>
        <w:rPr>
          <w:color w:val="auto"/>
          <w:sz w:val="24"/>
        </w:rPr>
        <w:t>空气处理机组制冷性能系数</w:t>
      </w:r>
      <w:r>
        <w:rPr>
          <w:i/>
          <w:iCs/>
          <w:color w:val="auto"/>
          <w:sz w:val="24"/>
        </w:rPr>
        <w:t>EER</w:t>
      </w:r>
    </w:p>
    <w:tbl>
      <w:tblPr>
        <w:tblStyle w:val="af4"/>
        <w:tblW w:w="8963" w:type="dxa"/>
        <w:tblLayout w:type="fixed"/>
        <w:tblLook w:val="04A0" w:firstRow="1" w:lastRow="0" w:firstColumn="1" w:lastColumn="0" w:noHBand="0" w:noVBand="1"/>
      </w:tblPr>
      <w:tblGrid>
        <w:gridCol w:w="4957"/>
        <w:gridCol w:w="1417"/>
        <w:gridCol w:w="1462"/>
        <w:gridCol w:w="1127"/>
      </w:tblGrid>
      <w:tr w:rsidR="00901658">
        <w:tc>
          <w:tcPr>
            <w:tcW w:w="4957" w:type="dxa"/>
            <w:vAlign w:val="center"/>
          </w:tcPr>
          <w:p w:rsidR="00901658" w:rsidRDefault="00037E70">
            <w:pPr>
              <w:spacing w:line="360" w:lineRule="auto"/>
              <w:jc w:val="center"/>
              <w:outlineLvl w:val="2"/>
              <w:rPr>
                <w:color w:val="auto"/>
                <w:sz w:val="22"/>
                <w:szCs w:val="22"/>
              </w:rPr>
            </w:pPr>
            <w:r>
              <w:rPr>
                <w:color w:val="auto"/>
                <w:sz w:val="22"/>
                <w:szCs w:val="22"/>
              </w:rPr>
              <w:t>风量（</w:t>
            </w:r>
            <w:r>
              <w:rPr>
                <w:color w:val="auto"/>
                <w:sz w:val="22"/>
                <w:szCs w:val="22"/>
              </w:rPr>
              <w:t>m³/h</w:t>
            </w:r>
            <w:r>
              <w:rPr>
                <w:color w:val="auto"/>
                <w:sz w:val="22"/>
                <w:szCs w:val="22"/>
              </w:rPr>
              <w:t>）</w:t>
            </w:r>
          </w:p>
        </w:tc>
        <w:tc>
          <w:tcPr>
            <w:tcW w:w="1417" w:type="dxa"/>
            <w:vAlign w:val="center"/>
          </w:tcPr>
          <w:p w:rsidR="00901658" w:rsidRDefault="00037E70">
            <w:pPr>
              <w:spacing w:line="360" w:lineRule="auto"/>
              <w:jc w:val="center"/>
              <w:outlineLvl w:val="2"/>
              <w:rPr>
                <w:color w:val="auto"/>
                <w:sz w:val="22"/>
                <w:szCs w:val="22"/>
              </w:rPr>
            </w:pPr>
            <w:r>
              <w:rPr>
                <w:color w:val="auto"/>
                <w:sz w:val="22"/>
                <w:szCs w:val="22"/>
              </w:rPr>
              <w:t>＜</w:t>
            </w:r>
            <w:r>
              <w:rPr>
                <w:color w:val="auto"/>
                <w:sz w:val="22"/>
                <w:szCs w:val="22"/>
              </w:rPr>
              <w:t>3000</w:t>
            </w:r>
          </w:p>
        </w:tc>
        <w:tc>
          <w:tcPr>
            <w:tcW w:w="1462" w:type="dxa"/>
            <w:vAlign w:val="center"/>
          </w:tcPr>
          <w:p w:rsidR="00901658" w:rsidRDefault="00037E70">
            <w:pPr>
              <w:spacing w:line="360" w:lineRule="auto"/>
              <w:jc w:val="center"/>
              <w:outlineLvl w:val="2"/>
              <w:rPr>
                <w:color w:val="auto"/>
                <w:sz w:val="22"/>
                <w:szCs w:val="22"/>
              </w:rPr>
            </w:pPr>
            <w:r>
              <w:rPr>
                <w:color w:val="auto"/>
                <w:sz w:val="22"/>
                <w:szCs w:val="22"/>
              </w:rPr>
              <w:t>3000~10000</w:t>
            </w:r>
          </w:p>
        </w:tc>
        <w:tc>
          <w:tcPr>
            <w:tcW w:w="1127" w:type="dxa"/>
            <w:vAlign w:val="center"/>
          </w:tcPr>
          <w:p w:rsidR="00901658" w:rsidRDefault="00037E70">
            <w:pPr>
              <w:spacing w:line="360" w:lineRule="auto"/>
              <w:jc w:val="center"/>
              <w:outlineLvl w:val="2"/>
              <w:rPr>
                <w:color w:val="auto"/>
                <w:sz w:val="22"/>
                <w:szCs w:val="22"/>
              </w:rPr>
            </w:pPr>
            <w:r>
              <w:rPr>
                <w:color w:val="auto"/>
                <w:sz w:val="22"/>
                <w:szCs w:val="22"/>
              </w:rPr>
              <w:t>＞</w:t>
            </w:r>
            <w:r>
              <w:rPr>
                <w:color w:val="auto"/>
                <w:sz w:val="22"/>
                <w:szCs w:val="22"/>
              </w:rPr>
              <w:t>10000</w:t>
            </w:r>
          </w:p>
        </w:tc>
      </w:tr>
      <w:tr w:rsidR="00901658">
        <w:tc>
          <w:tcPr>
            <w:tcW w:w="4957" w:type="dxa"/>
            <w:vAlign w:val="center"/>
          </w:tcPr>
          <w:p w:rsidR="00901658" w:rsidRDefault="00037E70">
            <w:pPr>
              <w:spacing w:line="360" w:lineRule="auto"/>
              <w:jc w:val="center"/>
              <w:outlineLvl w:val="2"/>
              <w:rPr>
                <w:color w:val="auto"/>
                <w:sz w:val="22"/>
                <w:szCs w:val="22"/>
              </w:rPr>
            </w:pPr>
            <w:r>
              <w:rPr>
                <w:color w:val="auto"/>
                <w:sz w:val="22"/>
                <w:szCs w:val="22"/>
              </w:rPr>
              <w:t>外接冷源</w:t>
            </w:r>
            <w:r>
              <w:rPr>
                <w:color w:val="auto"/>
                <w:sz w:val="22"/>
                <w:szCs w:val="22"/>
              </w:rPr>
              <w:t>+</w:t>
            </w:r>
            <w:r>
              <w:rPr>
                <w:color w:val="auto"/>
                <w:sz w:val="22"/>
                <w:szCs w:val="22"/>
              </w:rPr>
              <w:t>自带冷源风冷型机组制冷性能系数</w:t>
            </w:r>
            <w:r>
              <w:rPr>
                <w:i/>
                <w:iCs/>
                <w:color w:val="auto"/>
                <w:sz w:val="22"/>
                <w:szCs w:val="22"/>
              </w:rPr>
              <w:t>EER</w:t>
            </w:r>
          </w:p>
        </w:tc>
        <w:tc>
          <w:tcPr>
            <w:tcW w:w="1417" w:type="dxa"/>
            <w:vAlign w:val="center"/>
          </w:tcPr>
          <w:p w:rsidR="00901658" w:rsidRDefault="00037E70">
            <w:pPr>
              <w:spacing w:line="360" w:lineRule="auto"/>
              <w:jc w:val="center"/>
              <w:outlineLvl w:val="2"/>
              <w:rPr>
                <w:color w:val="auto"/>
                <w:sz w:val="22"/>
                <w:szCs w:val="22"/>
              </w:rPr>
            </w:pPr>
            <w:r>
              <w:rPr>
                <w:color w:val="auto"/>
                <w:sz w:val="22"/>
                <w:szCs w:val="22"/>
              </w:rPr>
              <w:t>7.0</w:t>
            </w:r>
          </w:p>
        </w:tc>
        <w:tc>
          <w:tcPr>
            <w:tcW w:w="1462" w:type="dxa"/>
            <w:vAlign w:val="center"/>
          </w:tcPr>
          <w:p w:rsidR="00901658" w:rsidRDefault="00037E70">
            <w:pPr>
              <w:spacing w:line="360" w:lineRule="auto"/>
              <w:jc w:val="center"/>
              <w:outlineLvl w:val="2"/>
              <w:rPr>
                <w:color w:val="auto"/>
                <w:sz w:val="22"/>
                <w:szCs w:val="22"/>
              </w:rPr>
            </w:pPr>
            <w:r>
              <w:rPr>
                <w:color w:val="auto"/>
                <w:sz w:val="22"/>
                <w:szCs w:val="22"/>
              </w:rPr>
              <w:t>7.2</w:t>
            </w:r>
          </w:p>
        </w:tc>
        <w:tc>
          <w:tcPr>
            <w:tcW w:w="1127" w:type="dxa"/>
            <w:vAlign w:val="center"/>
          </w:tcPr>
          <w:p w:rsidR="00901658" w:rsidRDefault="00037E70">
            <w:pPr>
              <w:spacing w:line="360" w:lineRule="auto"/>
              <w:jc w:val="center"/>
              <w:outlineLvl w:val="2"/>
              <w:rPr>
                <w:color w:val="auto"/>
                <w:sz w:val="22"/>
                <w:szCs w:val="22"/>
              </w:rPr>
            </w:pPr>
            <w:r>
              <w:rPr>
                <w:color w:val="auto"/>
                <w:sz w:val="22"/>
                <w:szCs w:val="22"/>
              </w:rPr>
              <w:t>7.4</w:t>
            </w:r>
          </w:p>
        </w:tc>
      </w:tr>
      <w:tr w:rsidR="00901658">
        <w:tc>
          <w:tcPr>
            <w:tcW w:w="4957" w:type="dxa"/>
            <w:vAlign w:val="center"/>
          </w:tcPr>
          <w:p w:rsidR="00901658" w:rsidRDefault="00037E70">
            <w:pPr>
              <w:spacing w:line="360" w:lineRule="auto"/>
              <w:jc w:val="center"/>
              <w:outlineLvl w:val="2"/>
              <w:rPr>
                <w:color w:val="auto"/>
                <w:sz w:val="22"/>
                <w:szCs w:val="22"/>
              </w:rPr>
            </w:pPr>
            <w:r>
              <w:rPr>
                <w:color w:val="auto"/>
                <w:sz w:val="22"/>
                <w:szCs w:val="22"/>
              </w:rPr>
              <w:t>外接冷源</w:t>
            </w:r>
            <w:r>
              <w:rPr>
                <w:color w:val="auto"/>
                <w:sz w:val="22"/>
                <w:szCs w:val="22"/>
              </w:rPr>
              <w:t>+</w:t>
            </w:r>
            <w:r>
              <w:rPr>
                <w:color w:val="auto"/>
                <w:sz w:val="22"/>
                <w:szCs w:val="22"/>
              </w:rPr>
              <w:t>自带冷源水冷型机组制冷性能系数</w:t>
            </w:r>
            <w:r>
              <w:rPr>
                <w:i/>
                <w:iCs/>
                <w:color w:val="auto"/>
                <w:sz w:val="22"/>
                <w:szCs w:val="22"/>
              </w:rPr>
              <w:t>EER</w:t>
            </w:r>
          </w:p>
        </w:tc>
        <w:tc>
          <w:tcPr>
            <w:tcW w:w="1417" w:type="dxa"/>
            <w:vAlign w:val="center"/>
          </w:tcPr>
          <w:p w:rsidR="00901658" w:rsidRDefault="00037E70">
            <w:pPr>
              <w:spacing w:line="360" w:lineRule="auto"/>
              <w:jc w:val="center"/>
              <w:outlineLvl w:val="2"/>
              <w:rPr>
                <w:color w:val="auto"/>
                <w:sz w:val="22"/>
                <w:szCs w:val="22"/>
              </w:rPr>
            </w:pPr>
            <w:r>
              <w:rPr>
                <w:color w:val="auto"/>
                <w:sz w:val="22"/>
                <w:szCs w:val="22"/>
              </w:rPr>
              <w:t>9.5</w:t>
            </w:r>
          </w:p>
        </w:tc>
        <w:tc>
          <w:tcPr>
            <w:tcW w:w="1462" w:type="dxa"/>
            <w:vAlign w:val="center"/>
          </w:tcPr>
          <w:p w:rsidR="00901658" w:rsidRDefault="00037E70">
            <w:pPr>
              <w:spacing w:line="360" w:lineRule="auto"/>
              <w:jc w:val="center"/>
              <w:outlineLvl w:val="2"/>
              <w:rPr>
                <w:color w:val="auto"/>
                <w:sz w:val="22"/>
                <w:szCs w:val="22"/>
              </w:rPr>
            </w:pPr>
            <w:r>
              <w:rPr>
                <w:color w:val="auto"/>
                <w:sz w:val="22"/>
                <w:szCs w:val="22"/>
              </w:rPr>
              <w:t>9.8</w:t>
            </w:r>
          </w:p>
        </w:tc>
        <w:tc>
          <w:tcPr>
            <w:tcW w:w="1127" w:type="dxa"/>
            <w:vAlign w:val="center"/>
          </w:tcPr>
          <w:p w:rsidR="00901658" w:rsidRDefault="00037E70">
            <w:pPr>
              <w:spacing w:line="360" w:lineRule="auto"/>
              <w:jc w:val="center"/>
              <w:outlineLvl w:val="2"/>
              <w:rPr>
                <w:color w:val="auto"/>
                <w:sz w:val="22"/>
                <w:szCs w:val="22"/>
              </w:rPr>
            </w:pPr>
            <w:r>
              <w:rPr>
                <w:color w:val="auto"/>
                <w:sz w:val="22"/>
                <w:szCs w:val="22"/>
              </w:rPr>
              <w:t>10.0</w:t>
            </w:r>
          </w:p>
        </w:tc>
      </w:tr>
      <w:tr w:rsidR="00901658">
        <w:tc>
          <w:tcPr>
            <w:tcW w:w="4957" w:type="dxa"/>
            <w:tcBorders>
              <w:bottom w:val="single" w:sz="4" w:space="0" w:color="auto"/>
            </w:tcBorders>
            <w:vAlign w:val="center"/>
          </w:tcPr>
          <w:p w:rsidR="00901658" w:rsidRDefault="00037E70">
            <w:pPr>
              <w:spacing w:line="360" w:lineRule="auto"/>
              <w:jc w:val="center"/>
              <w:outlineLvl w:val="2"/>
              <w:rPr>
                <w:color w:val="auto"/>
                <w:sz w:val="22"/>
                <w:szCs w:val="22"/>
              </w:rPr>
            </w:pPr>
            <w:r>
              <w:rPr>
                <w:color w:val="auto"/>
                <w:sz w:val="22"/>
                <w:szCs w:val="22"/>
              </w:rPr>
              <w:t>自双冷源风冷型机组制冷性能系数</w:t>
            </w:r>
            <w:r>
              <w:rPr>
                <w:i/>
                <w:iCs/>
                <w:color w:val="auto"/>
                <w:sz w:val="22"/>
                <w:szCs w:val="22"/>
              </w:rPr>
              <w:t>EER</w:t>
            </w:r>
          </w:p>
        </w:tc>
        <w:tc>
          <w:tcPr>
            <w:tcW w:w="1417" w:type="dxa"/>
            <w:tcBorders>
              <w:bottom w:val="single" w:sz="4" w:space="0" w:color="auto"/>
            </w:tcBorders>
            <w:vAlign w:val="center"/>
          </w:tcPr>
          <w:p w:rsidR="00901658" w:rsidRDefault="00037E70">
            <w:pPr>
              <w:spacing w:line="360" w:lineRule="auto"/>
              <w:jc w:val="center"/>
              <w:outlineLvl w:val="2"/>
              <w:rPr>
                <w:color w:val="auto"/>
                <w:sz w:val="22"/>
                <w:szCs w:val="22"/>
              </w:rPr>
            </w:pPr>
            <w:r>
              <w:rPr>
                <w:color w:val="auto"/>
                <w:sz w:val="22"/>
                <w:szCs w:val="22"/>
              </w:rPr>
              <w:t>2.5</w:t>
            </w:r>
          </w:p>
        </w:tc>
        <w:tc>
          <w:tcPr>
            <w:tcW w:w="1462" w:type="dxa"/>
            <w:tcBorders>
              <w:bottom w:val="single" w:sz="4" w:space="0" w:color="auto"/>
            </w:tcBorders>
            <w:vAlign w:val="center"/>
          </w:tcPr>
          <w:p w:rsidR="00901658" w:rsidRDefault="00037E70">
            <w:pPr>
              <w:spacing w:line="360" w:lineRule="auto"/>
              <w:jc w:val="center"/>
              <w:outlineLvl w:val="2"/>
              <w:rPr>
                <w:color w:val="auto"/>
                <w:sz w:val="22"/>
                <w:szCs w:val="22"/>
              </w:rPr>
            </w:pPr>
            <w:r>
              <w:rPr>
                <w:color w:val="auto"/>
                <w:sz w:val="22"/>
                <w:szCs w:val="22"/>
              </w:rPr>
              <w:t>2.6</w:t>
            </w:r>
          </w:p>
        </w:tc>
        <w:tc>
          <w:tcPr>
            <w:tcW w:w="1127" w:type="dxa"/>
            <w:tcBorders>
              <w:bottom w:val="single" w:sz="4" w:space="0" w:color="auto"/>
            </w:tcBorders>
            <w:vAlign w:val="center"/>
          </w:tcPr>
          <w:p w:rsidR="00901658" w:rsidRDefault="00037E70">
            <w:pPr>
              <w:spacing w:line="360" w:lineRule="auto"/>
              <w:jc w:val="center"/>
              <w:outlineLvl w:val="2"/>
              <w:rPr>
                <w:color w:val="auto"/>
                <w:sz w:val="22"/>
                <w:szCs w:val="22"/>
              </w:rPr>
            </w:pPr>
            <w:r>
              <w:rPr>
                <w:color w:val="auto"/>
                <w:sz w:val="22"/>
                <w:szCs w:val="22"/>
              </w:rPr>
              <w:t>2.7</w:t>
            </w:r>
          </w:p>
        </w:tc>
      </w:tr>
    </w:tbl>
    <w:tbl>
      <w:tblPr>
        <w:tblStyle w:val="15"/>
        <w:tblW w:w="8963" w:type="dxa"/>
        <w:tblLayout w:type="fixed"/>
        <w:tblLook w:val="04A0" w:firstRow="1" w:lastRow="0" w:firstColumn="1" w:lastColumn="0" w:noHBand="0" w:noVBand="1"/>
      </w:tblPr>
      <w:tblGrid>
        <w:gridCol w:w="8963"/>
      </w:tblGrid>
      <w:tr w:rsidR="00901658">
        <w:tc>
          <w:tcPr>
            <w:tcW w:w="8963" w:type="dxa"/>
            <w:tcBorders>
              <w:left w:val="nil"/>
              <w:bottom w:val="nil"/>
              <w:right w:val="nil"/>
            </w:tcBorders>
          </w:tcPr>
          <w:p w:rsidR="00901658" w:rsidRDefault="00037E70">
            <w:pPr>
              <w:spacing w:line="360" w:lineRule="auto"/>
              <w:outlineLvl w:val="2"/>
              <w:rPr>
                <w:color w:val="auto"/>
                <w:sz w:val="24"/>
              </w:rPr>
            </w:pPr>
            <w:r>
              <w:rPr>
                <w:color w:val="auto"/>
                <w:sz w:val="24"/>
              </w:rPr>
              <w:t>注：表</w:t>
            </w:r>
            <w:r>
              <w:rPr>
                <w:color w:val="auto"/>
                <w:sz w:val="24"/>
              </w:rPr>
              <w:t>4.3.5</w:t>
            </w:r>
            <w:r>
              <w:rPr>
                <w:color w:val="auto"/>
                <w:sz w:val="24"/>
              </w:rPr>
              <w:t>空气处理机组制冷性能系数</w:t>
            </w:r>
            <w:r>
              <w:rPr>
                <w:i/>
                <w:iCs/>
                <w:color w:val="auto"/>
                <w:sz w:val="24"/>
              </w:rPr>
              <w:t>EER</w:t>
            </w:r>
            <w:r>
              <w:rPr>
                <w:color w:val="auto"/>
                <w:sz w:val="24"/>
              </w:rPr>
              <w:t>额定工况详见附录</w:t>
            </w:r>
            <w:r>
              <w:rPr>
                <w:color w:val="auto"/>
                <w:sz w:val="24"/>
              </w:rPr>
              <w:t>A</w:t>
            </w:r>
          </w:p>
        </w:tc>
      </w:tr>
    </w:tbl>
    <w:p w:rsidR="00901658" w:rsidRDefault="00037E70">
      <w:pPr>
        <w:spacing w:line="360" w:lineRule="auto"/>
        <w:outlineLvl w:val="2"/>
        <w:rPr>
          <w:color w:val="auto"/>
          <w:sz w:val="24"/>
        </w:rPr>
      </w:pPr>
      <w:r>
        <w:rPr>
          <w:b/>
          <w:color w:val="auto"/>
          <w:sz w:val="24"/>
        </w:rPr>
        <w:t xml:space="preserve">4.3.6 </w:t>
      </w:r>
      <w:r>
        <w:rPr>
          <w:color w:val="auto"/>
          <w:sz w:val="24"/>
        </w:rPr>
        <w:t>温度湿度独立控制空调系统设计，应符合下列规定：</w:t>
      </w:r>
    </w:p>
    <w:p w:rsidR="00901658" w:rsidRDefault="00037E70">
      <w:pPr>
        <w:spacing w:line="360" w:lineRule="auto"/>
        <w:ind w:firstLine="420"/>
        <w:outlineLvl w:val="2"/>
        <w:rPr>
          <w:color w:val="auto"/>
          <w:sz w:val="24"/>
        </w:rPr>
      </w:pPr>
      <w:r>
        <w:rPr>
          <w:b/>
          <w:color w:val="auto"/>
          <w:sz w:val="24"/>
        </w:rPr>
        <w:t xml:space="preserve">1 </w:t>
      </w:r>
      <w:r>
        <w:rPr>
          <w:color w:val="auto"/>
          <w:sz w:val="24"/>
        </w:rPr>
        <w:t>温度控制系统，末端设备应负担空调区的全部显热负荷，并根据空调区的显热热源分布状况等，经技术经济比较确定；</w:t>
      </w:r>
    </w:p>
    <w:p w:rsidR="00901658" w:rsidRDefault="00037E70">
      <w:pPr>
        <w:spacing w:line="360" w:lineRule="auto"/>
        <w:ind w:firstLine="420"/>
        <w:outlineLvl w:val="2"/>
        <w:rPr>
          <w:color w:val="auto"/>
          <w:sz w:val="24"/>
        </w:rPr>
      </w:pPr>
      <w:r>
        <w:rPr>
          <w:b/>
          <w:color w:val="auto"/>
          <w:sz w:val="24"/>
        </w:rPr>
        <w:t xml:space="preserve">2 </w:t>
      </w:r>
      <w:r>
        <w:rPr>
          <w:color w:val="auto"/>
          <w:sz w:val="24"/>
        </w:rPr>
        <w:t>湿度控制系统，新风应负担空调区的全部散湿量，其处理方式应根据夏季空调室外计算湿球温度和露点温度、新风送风状态点要求等，经技术经济比较确定；</w:t>
      </w:r>
    </w:p>
    <w:p w:rsidR="00901658" w:rsidRDefault="00037E70">
      <w:pPr>
        <w:spacing w:line="360" w:lineRule="auto"/>
        <w:ind w:firstLine="420"/>
        <w:outlineLvl w:val="2"/>
        <w:rPr>
          <w:color w:val="auto"/>
          <w:sz w:val="24"/>
        </w:rPr>
      </w:pPr>
      <w:r>
        <w:rPr>
          <w:b/>
          <w:color w:val="auto"/>
          <w:sz w:val="24"/>
        </w:rPr>
        <w:t xml:space="preserve">3 </w:t>
      </w:r>
      <w:r>
        <w:rPr>
          <w:color w:val="auto"/>
          <w:sz w:val="24"/>
        </w:rPr>
        <w:t>当采用冷却除湿处理新风时，新风再热不应采用热水、电加热等；采用转轮或溶液除湿处理新风时，转轮或溶液再生不应采用电加热；</w:t>
      </w:r>
    </w:p>
    <w:p w:rsidR="00901658" w:rsidRDefault="00037E70">
      <w:pPr>
        <w:spacing w:line="360" w:lineRule="auto"/>
        <w:ind w:firstLine="420"/>
        <w:outlineLvl w:val="2"/>
        <w:rPr>
          <w:color w:val="auto"/>
          <w:sz w:val="24"/>
        </w:rPr>
      </w:pPr>
      <w:r>
        <w:rPr>
          <w:b/>
          <w:color w:val="auto"/>
          <w:sz w:val="24"/>
        </w:rPr>
        <w:t xml:space="preserve">4 </w:t>
      </w:r>
      <w:r>
        <w:rPr>
          <w:color w:val="auto"/>
          <w:sz w:val="24"/>
        </w:rPr>
        <w:t>应对室内空气的露点温度进行监测，并采取确保末端设备表面不结露的自动控制。</w:t>
      </w:r>
    </w:p>
    <w:p w:rsidR="00901658" w:rsidRDefault="00037E70">
      <w:pPr>
        <w:spacing w:line="360" w:lineRule="auto"/>
        <w:outlineLvl w:val="2"/>
        <w:rPr>
          <w:color w:val="auto"/>
          <w:sz w:val="24"/>
        </w:rPr>
      </w:pPr>
      <w:r>
        <w:rPr>
          <w:b/>
          <w:color w:val="auto"/>
          <w:sz w:val="24"/>
        </w:rPr>
        <w:t xml:space="preserve">4.3.7 </w:t>
      </w:r>
      <w:r>
        <w:rPr>
          <w:color w:val="auto"/>
          <w:sz w:val="24"/>
        </w:rPr>
        <w:t>双冷源温湿部分解耦空调系统设计，应符合下列规定：</w:t>
      </w:r>
    </w:p>
    <w:p w:rsidR="00901658" w:rsidRDefault="00037E70">
      <w:pPr>
        <w:spacing w:line="360" w:lineRule="auto"/>
        <w:ind w:firstLine="420"/>
        <w:outlineLvl w:val="2"/>
        <w:rPr>
          <w:color w:val="auto"/>
          <w:sz w:val="24"/>
        </w:rPr>
      </w:pPr>
      <w:r>
        <w:rPr>
          <w:b/>
          <w:color w:val="auto"/>
          <w:sz w:val="24"/>
        </w:rPr>
        <w:t xml:space="preserve">1 </w:t>
      </w:r>
      <w:r>
        <w:rPr>
          <w:color w:val="auto"/>
          <w:sz w:val="24"/>
        </w:rPr>
        <w:t>湿度控制系统，新风应负担空调区的全部散湿量和部分的显热冷负荷，其处理方式应根据夏季空调室外计算湿球温度和露点温度、新风送风状态点要求等，经技术经济比较确定；</w:t>
      </w:r>
    </w:p>
    <w:p w:rsidR="00901658" w:rsidRDefault="00037E70">
      <w:pPr>
        <w:spacing w:line="360" w:lineRule="auto"/>
        <w:ind w:firstLine="420"/>
        <w:outlineLvl w:val="2"/>
        <w:rPr>
          <w:color w:val="auto"/>
          <w:sz w:val="24"/>
        </w:rPr>
      </w:pPr>
      <w:r>
        <w:rPr>
          <w:b/>
          <w:color w:val="auto"/>
          <w:sz w:val="24"/>
        </w:rPr>
        <w:t xml:space="preserve">2 </w:t>
      </w:r>
      <w:r>
        <w:rPr>
          <w:color w:val="auto"/>
          <w:sz w:val="24"/>
        </w:rPr>
        <w:t>温度控制系统，末端设备应负担空调区剩余的显热负荷，末端设备形式应经技术经济比较确定；</w:t>
      </w:r>
    </w:p>
    <w:p w:rsidR="00901658" w:rsidRDefault="00037E70">
      <w:pPr>
        <w:spacing w:line="360" w:lineRule="auto"/>
        <w:ind w:firstLine="420"/>
        <w:outlineLvl w:val="2"/>
        <w:rPr>
          <w:color w:val="auto"/>
          <w:sz w:val="24"/>
        </w:rPr>
      </w:pPr>
      <w:r>
        <w:rPr>
          <w:b/>
          <w:color w:val="auto"/>
          <w:sz w:val="24"/>
        </w:rPr>
        <w:t xml:space="preserve">3 </w:t>
      </w:r>
      <w:r>
        <w:rPr>
          <w:color w:val="auto"/>
          <w:sz w:val="24"/>
        </w:rPr>
        <w:t>当新风采用低温送风时，新风口应采用防结露风口，并避开人员活动区域布置；当新风不采用低温送风时，新风再热应采用冷回收方式，严禁采用热水、电加热等；</w:t>
      </w:r>
    </w:p>
    <w:p w:rsidR="00901658" w:rsidRDefault="00037E70">
      <w:pPr>
        <w:spacing w:line="360" w:lineRule="auto"/>
        <w:ind w:firstLine="420"/>
        <w:outlineLvl w:val="2"/>
        <w:rPr>
          <w:color w:val="auto"/>
          <w:sz w:val="24"/>
        </w:rPr>
      </w:pPr>
      <w:r>
        <w:rPr>
          <w:b/>
          <w:color w:val="auto"/>
          <w:sz w:val="24"/>
        </w:rPr>
        <w:t xml:space="preserve">4 </w:t>
      </w:r>
      <w:r>
        <w:rPr>
          <w:color w:val="auto"/>
          <w:sz w:val="24"/>
        </w:rPr>
        <w:t>应对室内空气的露点温度进行监测，并采取确保末端设备表面不结露的自动控制。</w:t>
      </w:r>
    </w:p>
    <w:p w:rsidR="00901658" w:rsidRDefault="00037E70">
      <w:pPr>
        <w:pStyle w:val="2"/>
        <w:numPr>
          <w:ilvl w:val="0"/>
          <w:numId w:val="2"/>
        </w:numPr>
        <w:spacing w:before="260" w:after="260" w:line="300" w:lineRule="auto"/>
        <w:ind w:left="426"/>
        <w:rPr>
          <w:rFonts w:ascii="Times New Roman"/>
          <w:sz w:val="24"/>
          <w:szCs w:val="24"/>
          <w:u w:color="2F5496" w:themeColor="accent1" w:themeShade="BF"/>
        </w:rPr>
      </w:pPr>
      <w:bookmarkStart w:id="24" w:name="_Toc11540"/>
      <w:bookmarkStart w:id="25" w:name="_Toc134428840"/>
      <w:bookmarkStart w:id="26" w:name="_Toc15381"/>
      <w:bookmarkStart w:id="27" w:name="_Toc16970"/>
      <w:r>
        <w:rPr>
          <w:rFonts w:ascii="Times New Roman"/>
          <w:sz w:val="24"/>
          <w:szCs w:val="24"/>
          <w:u w:color="2F5496" w:themeColor="accent1" w:themeShade="BF"/>
        </w:rPr>
        <w:lastRenderedPageBreak/>
        <w:t>双冷源梯度利用的空调系统热源</w:t>
      </w:r>
      <w:bookmarkEnd w:id="24"/>
      <w:bookmarkEnd w:id="25"/>
      <w:bookmarkEnd w:id="26"/>
      <w:bookmarkEnd w:id="27"/>
    </w:p>
    <w:p w:rsidR="00901658" w:rsidRDefault="00037E70">
      <w:pPr>
        <w:spacing w:line="360" w:lineRule="auto"/>
        <w:outlineLvl w:val="2"/>
        <w:rPr>
          <w:color w:val="auto"/>
          <w:sz w:val="24"/>
        </w:rPr>
      </w:pPr>
      <w:r>
        <w:rPr>
          <w:b/>
          <w:color w:val="auto"/>
          <w:sz w:val="24"/>
        </w:rPr>
        <w:t xml:space="preserve">4.4.1 </w:t>
      </w:r>
      <w:r>
        <w:rPr>
          <w:color w:val="auto"/>
          <w:sz w:val="24"/>
        </w:rPr>
        <w:t>双冷源梯度利用的空调系统热源可采用市政热源，也可以采用独立热源。独立热源可采用锅炉、空气源热泵、地源热泵等。</w:t>
      </w:r>
    </w:p>
    <w:p w:rsidR="00901658" w:rsidRDefault="00037E70">
      <w:pPr>
        <w:spacing w:line="360" w:lineRule="auto"/>
        <w:outlineLvl w:val="2"/>
        <w:rPr>
          <w:sz w:val="28"/>
          <w:szCs w:val="28"/>
          <w:u w:color="2F5496" w:themeColor="accent1" w:themeShade="BF"/>
        </w:rPr>
      </w:pPr>
      <w:r>
        <w:rPr>
          <w:b/>
          <w:color w:val="auto"/>
          <w:sz w:val="24"/>
        </w:rPr>
        <w:t xml:space="preserve">4.4.2 </w:t>
      </w:r>
      <w:r>
        <w:rPr>
          <w:color w:val="auto"/>
          <w:sz w:val="24"/>
        </w:rPr>
        <w:t>热水供水温度宜采用</w:t>
      </w:r>
      <w:r>
        <w:rPr>
          <w:color w:val="auto"/>
          <w:sz w:val="24"/>
        </w:rPr>
        <w:t>50℃</w:t>
      </w:r>
      <w:r>
        <w:rPr>
          <w:color w:val="auto"/>
          <w:sz w:val="24"/>
        </w:rPr>
        <w:t>，热水回水温度宜采用</w:t>
      </w:r>
      <w:r>
        <w:rPr>
          <w:color w:val="auto"/>
          <w:sz w:val="24"/>
        </w:rPr>
        <w:t>45℃</w:t>
      </w:r>
      <w:r>
        <w:rPr>
          <w:color w:val="auto"/>
          <w:sz w:val="24"/>
        </w:rPr>
        <w:t>。</w:t>
      </w: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bookmarkStart w:id="28" w:name="_Toc134428841"/>
      <w:bookmarkStart w:id="29" w:name="_Toc5354"/>
      <w:bookmarkStart w:id="30" w:name="_Toc18742"/>
      <w:bookmarkStart w:id="31" w:name="_Toc14308"/>
      <w:bookmarkStart w:id="32" w:name="_Toc31161"/>
      <w:bookmarkStart w:id="33" w:name="_Toc13067"/>
      <w:bookmarkStart w:id="34" w:name="_Toc7156"/>
      <w:r>
        <w:rPr>
          <w:rFonts w:eastAsia="黑体"/>
          <w:bCs/>
          <w:color w:val="auto"/>
          <w:sz w:val="36"/>
          <w:szCs w:val="32"/>
        </w:rPr>
        <w:lastRenderedPageBreak/>
        <w:t xml:space="preserve">5 </w:t>
      </w:r>
      <w:r>
        <w:rPr>
          <w:rFonts w:eastAsia="黑体"/>
          <w:bCs/>
          <w:color w:val="auto"/>
          <w:sz w:val="36"/>
          <w:szCs w:val="32"/>
        </w:rPr>
        <w:t>冷冻水系统</w:t>
      </w:r>
      <w:bookmarkStart w:id="35" w:name="_Toc95416152"/>
      <w:bookmarkStart w:id="36" w:name="_Toc95416108"/>
      <w:bookmarkEnd w:id="28"/>
      <w:bookmarkEnd w:id="29"/>
      <w:bookmarkEnd w:id="30"/>
      <w:bookmarkEnd w:id="31"/>
      <w:bookmarkEnd w:id="32"/>
      <w:bookmarkEnd w:id="33"/>
      <w:bookmarkEnd w:id="34"/>
      <w:bookmarkEnd w:id="35"/>
      <w:bookmarkEnd w:id="36"/>
    </w:p>
    <w:p w:rsidR="00901658" w:rsidRDefault="00037E70">
      <w:pPr>
        <w:pStyle w:val="2"/>
        <w:numPr>
          <w:ilvl w:val="0"/>
          <w:numId w:val="3"/>
        </w:numPr>
        <w:spacing w:before="260" w:after="260" w:line="300" w:lineRule="auto"/>
        <w:rPr>
          <w:rFonts w:ascii="Times New Roman"/>
          <w:sz w:val="24"/>
          <w:szCs w:val="24"/>
          <w:u w:color="2F5496" w:themeColor="accent1" w:themeShade="BF"/>
        </w:rPr>
      </w:pPr>
      <w:bookmarkStart w:id="37" w:name="_Toc30186"/>
      <w:bookmarkStart w:id="38" w:name="_Toc95511023"/>
      <w:bookmarkStart w:id="39" w:name="_Toc24393"/>
      <w:bookmarkStart w:id="40" w:name="_Toc22088"/>
      <w:bookmarkStart w:id="41" w:name="_Toc15390"/>
      <w:bookmarkStart w:id="42" w:name="_Toc134428842"/>
      <w:bookmarkStart w:id="43" w:name="_Toc20776"/>
      <w:bookmarkStart w:id="44" w:name="_Toc4083"/>
      <w:r>
        <w:rPr>
          <w:rFonts w:ascii="Times New Roman"/>
          <w:sz w:val="24"/>
          <w:szCs w:val="24"/>
          <w:u w:color="2F5496" w:themeColor="accent1" w:themeShade="BF"/>
        </w:rPr>
        <w:t>一般规定</w:t>
      </w:r>
      <w:bookmarkEnd w:id="37"/>
      <w:bookmarkEnd w:id="38"/>
      <w:bookmarkEnd w:id="39"/>
      <w:bookmarkEnd w:id="40"/>
      <w:bookmarkEnd w:id="41"/>
      <w:bookmarkEnd w:id="42"/>
      <w:bookmarkEnd w:id="43"/>
      <w:bookmarkEnd w:id="44"/>
    </w:p>
    <w:p w:rsidR="00901658" w:rsidRDefault="00037E70">
      <w:pPr>
        <w:spacing w:line="360" w:lineRule="auto"/>
        <w:outlineLvl w:val="2"/>
        <w:rPr>
          <w:color w:val="auto"/>
          <w:sz w:val="24"/>
        </w:rPr>
      </w:pPr>
      <w:r>
        <w:rPr>
          <w:b/>
          <w:color w:val="auto"/>
          <w:sz w:val="24"/>
        </w:rPr>
        <w:t xml:space="preserve">5.1.1 </w:t>
      </w:r>
      <w:r>
        <w:rPr>
          <w:color w:val="auto"/>
          <w:sz w:val="24"/>
        </w:rPr>
        <w:t>通过经济性分析，双冷源梯级空调系统的冷冻水输送系统宜选择两管制或者四管制冷冻水输送系统。</w:t>
      </w:r>
    </w:p>
    <w:p w:rsidR="00901658" w:rsidRDefault="00037E70">
      <w:pPr>
        <w:spacing w:line="360" w:lineRule="auto"/>
        <w:outlineLvl w:val="2"/>
        <w:rPr>
          <w:color w:val="auto"/>
          <w:sz w:val="24"/>
        </w:rPr>
      </w:pPr>
      <w:r>
        <w:rPr>
          <w:b/>
          <w:color w:val="auto"/>
          <w:sz w:val="24"/>
        </w:rPr>
        <w:t xml:space="preserve">5.1.2 </w:t>
      </w:r>
      <w:r>
        <w:rPr>
          <w:color w:val="auto"/>
          <w:sz w:val="24"/>
        </w:rPr>
        <w:t>双冷源湿度耦合空调系统、双冷源温湿度完全解耦的空调系统应优先选择两管制输送系统。</w:t>
      </w:r>
    </w:p>
    <w:p w:rsidR="00901658" w:rsidRDefault="00037E70">
      <w:pPr>
        <w:spacing w:line="360" w:lineRule="auto"/>
        <w:outlineLvl w:val="2"/>
        <w:rPr>
          <w:color w:val="auto"/>
          <w:sz w:val="24"/>
        </w:rPr>
      </w:pPr>
      <w:r>
        <w:rPr>
          <w:b/>
          <w:color w:val="auto"/>
          <w:sz w:val="24"/>
        </w:rPr>
        <w:t xml:space="preserve">5.1.3 </w:t>
      </w:r>
      <w:r>
        <w:rPr>
          <w:color w:val="auto"/>
          <w:sz w:val="24"/>
        </w:rPr>
        <w:t>当采用强制对流末端设备时，两管制冷冻水输送系统的空调系统冷冻水供回水温差不宜小于</w:t>
      </w:r>
      <w:r>
        <w:rPr>
          <w:color w:val="auto"/>
          <w:sz w:val="24"/>
        </w:rPr>
        <w:t>10℃</w:t>
      </w:r>
      <w:r>
        <w:rPr>
          <w:color w:val="auto"/>
          <w:sz w:val="24"/>
        </w:rPr>
        <w:t>；四管制冷冻水输送系统的空调系统冷冻水供回水温差不宜小于</w:t>
      </w:r>
      <w:r>
        <w:rPr>
          <w:color w:val="auto"/>
          <w:sz w:val="24"/>
        </w:rPr>
        <w:t>5℃</w:t>
      </w:r>
      <w:r>
        <w:rPr>
          <w:color w:val="auto"/>
          <w:sz w:val="24"/>
        </w:rPr>
        <w:t>，宜适当增大供回水温差。当采用其他末端设备时，可根据末端换热能力合理确定冷冻水供回水温差。</w:t>
      </w:r>
    </w:p>
    <w:p w:rsidR="00901658" w:rsidRDefault="00037E70">
      <w:pPr>
        <w:spacing w:line="360" w:lineRule="auto"/>
        <w:outlineLvl w:val="2"/>
        <w:rPr>
          <w:color w:val="auto"/>
          <w:sz w:val="24"/>
        </w:rPr>
      </w:pPr>
      <w:r>
        <w:rPr>
          <w:b/>
          <w:color w:val="auto"/>
          <w:sz w:val="24"/>
        </w:rPr>
        <w:t xml:space="preserve">5.1.4 </w:t>
      </w:r>
      <w:r>
        <w:rPr>
          <w:color w:val="auto"/>
          <w:sz w:val="24"/>
        </w:rPr>
        <w:t>双冷源梯级空调系统集中冷冻水系统不应采用定流量一级泵系统；冷冻水水温和供回水温差要求一致且各区域管路压力损失相差不大的中小型工程，宜采用变流量一级泵系统；单台水泵功率较大时，经技术和经济比较，在确保设备的适应性、控制方案和运行管理可靠的前提下，可采用冷冻水机组变流量方式运行。</w:t>
      </w:r>
    </w:p>
    <w:p w:rsidR="00901658" w:rsidRDefault="00037E70">
      <w:pPr>
        <w:spacing w:line="360" w:lineRule="auto"/>
        <w:outlineLvl w:val="2"/>
        <w:rPr>
          <w:color w:val="auto"/>
          <w:sz w:val="24"/>
        </w:rPr>
      </w:pPr>
      <w:r>
        <w:rPr>
          <w:b/>
          <w:color w:val="auto"/>
          <w:sz w:val="24"/>
        </w:rPr>
        <w:t xml:space="preserve">5.1.5 </w:t>
      </w:r>
      <w:r>
        <w:rPr>
          <w:color w:val="auto"/>
          <w:sz w:val="24"/>
        </w:rPr>
        <w:t>双冷源梯级空调系统作用半径较大，设计水流阻力较高的大型工程，宜采用变流量二级泵系统。当各环路的设计水温一致且设计水流阻力接近时，二级泵宜集中设置；当各环路的设计水流阻力相差较大或各系统水温或温差要求不同时，宜按区域或系统分别设置二级泵。</w:t>
      </w:r>
    </w:p>
    <w:p w:rsidR="00901658" w:rsidRDefault="00037E70">
      <w:pPr>
        <w:spacing w:line="360" w:lineRule="auto"/>
        <w:outlineLvl w:val="2"/>
        <w:rPr>
          <w:color w:val="auto"/>
          <w:sz w:val="24"/>
        </w:rPr>
      </w:pPr>
      <w:r>
        <w:rPr>
          <w:b/>
          <w:color w:val="auto"/>
          <w:sz w:val="24"/>
        </w:rPr>
        <w:t xml:space="preserve">5.1.6 </w:t>
      </w:r>
      <w:r>
        <w:rPr>
          <w:color w:val="auto"/>
          <w:sz w:val="24"/>
        </w:rPr>
        <w:t>双冷源温湿耦合的空调系统冷源采用大温差冷水机组时，额定工况下供回水温差不宜小于</w:t>
      </w:r>
      <w:r>
        <w:rPr>
          <w:color w:val="auto"/>
          <w:sz w:val="24"/>
        </w:rPr>
        <w:t>10℃</w:t>
      </w:r>
      <w:r>
        <w:rPr>
          <w:color w:val="auto"/>
          <w:sz w:val="24"/>
        </w:rPr>
        <w:t>。</w:t>
      </w:r>
    </w:p>
    <w:p w:rsidR="00901658" w:rsidRDefault="00037E70">
      <w:pPr>
        <w:spacing w:line="360" w:lineRule="auto"/>
        <w:outlineLvl w:val="2"/>
        <w:rPr>
          <w:color w:val="auto"/>
          <w:sz w:val="24"/>
        </w:rPr>
      </w:pPr>
      <w:r>
        <w:rPr>
          <w:b/>
          <w:color w:val="auto"/>
          <w:sz w:val="24"/>
        </w:rPr>
        <w:t xml:space="preserve">5.1.7 </w:t>
      </w:r>
      <w:r>
        <w:rPr>
          <w:color w:val="auto"/>
          <w:sz w:val="24"/>
        </w:rPr>
        <w:t>双冷源梯级空调系统冷冻水系统宜选择数字化电动调节阀。</w:t>
      </w:r>
    </w:p>
    <w:p w:rsidR="00901658" w:rsidRDefault="00037E70">
      <w:pPr>
        <w:pStyle w:val="2"/>
        <w:numPr>
          <w:ilvl w:val="0"/>
          <w:numId w:val="3"/>
        </w:numPr>
        <w:spacing w:before="260" w:after="260" w:line="300" w:lineRule="auto"/>
        <w:rPr>
          <w:rFonts w:ascii="Times New Roman"/>
          <w:sz w:val="24"/>
          <w:szCs w:val="24"/>
          <w:u w:color="2F5496" w:themeColor="accent1" w:themeShade="BF"/>
        </w:rPr>
      </w:pPr>
      <w:bookmarkStart w:id="45" w:name="_Toc3535"/>
      <w:bookmarkStart w:id="46" w:name="_Toc30145"/>
      <w:bookmarkStart w:id="47" w:name="_Toc95511024"/>
      <w:bookmarkStart w:id="48" w:name="_Toc30834"/>
      <w:bookmarkStart w:id="49" w:name="_Toc9647"/>
      <w:bookmarkStart w:id="50" w:name="_Toc32381"/>
      <w:bookmarkStart w:id="51" w:name="_Toc134428843"/>
      <w:bookmarkStart w:id="52" w:name="_Toc1304"/>
      <w:r>
        <w:rPr>
          <w:rFonts w:ascii="Times New Roman"/>
          <w:sz w:val="24"/>
          <w:szCs w:val="24"/>
          <w:u w:color="2F5496" w:themeColor="accent1" w:themeShade="BF"/>
        </w:rPr>
        <w:t>双冷源温湿耦合的冷冻水输送系统</w:t>
      </w:r>
      <w:bookmarkEnd w:id="45"/>
      <w:bookmarkEnd w:id="46"/>
      <w:bookmarkEnd w:id="47"/>
      <w:bookmarkEnd w:id="48"/>
      <w:bookmarkEnd w:id="49"/>
      <w:bookmarkEnd w:id="50"/>
      <w:bookmarkEnd w:id="51"/>
      <w:bookmarkEnd w:id="52"/>
    </w:p>
    <w:p w:rsidR="00901658" w:rsidRDefault="00037E70">
      <w:pPr>
        <w:spacing w:line="360" w:lineRule="auto"/>
        <w:rPr>
          <w:color w:val="auto"/>
          <w:sz w:val="24"/>
        </w:rPr>
      </w:pPr>
      <w:r>
        <w:rPr>
          <w:b/>
          <w:color w:val="auto"/>
          <w:sz w:val="24"/>
        </w:rPr>
        <w:t xml:space="preserve">5.2.1 </w:t>
      </w:r>
      <w:r>
        <w:rPr>
          <w:color w:val="auto"/>
          <w:sz w:val="24"/>
        </w:rPr>
        <w:t>双冷源温湿耦合空调系统采用两管制输送系统时，应分别计算水泵串联和并联工况下运行参数，宜采用变频水泵。</w:t>
      </w:r>
    </w:p>
    <w:p w:rsidR="00901658" w:rsidRDefault="00037E70">
      <w:pPr>
        <w:spacing w:line="360" w:lineRule="auto"/>
        <w:rPr>
          <w:color w:val="auto"/>
          <w:sz w:val="24"/>
        </w:rPr>
      </w:pPr>
      <w:r>
        <w:rPr>
          <w:b/>
          <w:color w:val="auto"/>
          <w:sz w:val="24"/>
        </w:rPr>
        <w:t xml:space="preserve">5.2.2 </w:t>
      </w:r>
      <w:r>
        <w:rPr>
          <w:color w:val="auto"/>
          <w:sz w:val="24"/>
        </w:rPr>
        <w:t>双冷源温湿耦合空调系统采用两管制输送系统时，输送系统的管径应按照</w:t>
      </w:r>
      <w:r>
        <w:rPr>
          <w:color w:val="auto"/>
          <w:sz w:val="24"/>
        </w:rPr>
        <w:t>5℃</w:t>
      </w:r>
      <w:r>
        <w:rPr>
          <w:color w:val="auto"/>
          <w:sz w:val="24"/>
        </w:rPr>
        <w:t>温差进行水力计算。</w:t>
      </w:r>
    </w:p>
    <w:p w:rsidR="00901658" w:rsidRDefault="00037E70">
      <w:pPr>
        <w:spacing w:line="360" w:lineRule="auto"/>
        <w:rPr>
          <w:color w:val="auto"/>
          <w:sz w:val="24"/>
        </w:rPr>
      </w:pPr>
      <w:r>
        <w:rPr>
          <w:b/>
          <w:color w:val="auto"/>
          <w:sz w:val="24"/>
        </w:rPr>
        <w:lastRenderedPageBreak/>
        <w:t xml:space="preserve">5.2.3 </w:t>
      </w:r>
      <w:r>
        <w:rPr>
          <w:color w:val="auto"/>
          <w:sz w:val="24"/>
        </w:rPr>
        <w:t>双冷源温湿耦合空调系统采用四管制输送系统时，高温冷冻水输送系统应独立于低温冷冻水输送系统。</w:t>
      </w:r>
    </w:p>
    <w:p w:rsidR="00901658" w:rsidRDefault="00037E70">
      <w:pPr>
        <w:spacing w:line="360" w:lineRule="auto"/>
        <w:rPr>
          <w:color w:val="auto"/>
          <w:sz w:val="24"/>
        </w:rPr>
      </w:pPr>
      <w:r>
        <w:rPr>
          <w:b/>
          <w:color w:val="auto"/>
          <w:sz w:val="24"/>
        </w:rPr>
        <w:t xml:space="preserve">5.2.4 </w:t>
      </w:r>
      <w:r>
        <w:rPr>
          <w:color w:val="auto"/>
          <w:sz w:val="24"/>
        </w:rPr>
        <w:t>双冷源温湿耦合空调系统采用四管制输送系统时，供热系统优先与高温冷水系统合用。在满足使用要求时，供热系统可与低温冷水系统合用。</w:t>
      </w:r>
    </w:p>
    <w:p w:rsidR="00901658" w:rsidRDefault="00037E70">
      <w:pPr>
        <w:pStyle w:val="2"/>
        <w:numPr>
          <w:ilvl w:val="0"/>
          <w:numId w:val="3"/>
        </w:numPr>
        <w:spacing w:before="260" w:after="260" w:line="300" w:lineRule="auto"/>
        <w:rPr>
          <w:rFonts w:ascii="Times New Roman"/>
          <w:sz w:val="24"/>
          <w:szCs w:val="24"/>
          <w:u w:color="2F5496" w:themeColor="accent1" w:themeShade="BF"/>
        </w:rPr>
      </w:pPr>
      <w:bookmarkStart w:id="53" w:name="_Toc7892"/>
      <w:bookmarkStart w:id="54" w:name="_Toc15553"/>
      <w:bookmarkStart w:id="55" w:name="_Toc95511025"/>
      <w:bookmarkStart w:id="56" w:name="_Toc9228"/>
      <w:bookmarkStart w:id="57" w:name="_Toc134428844"/>
      <w:bookmarkStart w:id="58" w:name="_Toc24097"/>
      <w:bookmarkStart w:id="59" w:name="_Toc2213"/>
      <w:bookmarkStart w:id="60" w:name="_Toc18201"/>
      <w:r>
        <w:rPr>
          <w:rFonts w:ascii="Times New Roman"/>
          <w:sz w:val="24"/>
          <w:szCs w:val="24"/>
          <w:u w:color="2F5496" w:themeColor="accent1" w:themeShade="BF"/>
        </w:rPr>
        <w:t>双冷源温湿解耦的冷冻水输送系统</w:t>
      </w:r>
      <w:bookmarkEnd w:id="53"/>
      <w:bookmarkEnd w:id="54"/>
      <w:bookmarkEnd w:id="55"/>
      <w:bookmarkEnd w:id="56"/>
      <w:bookmarkEnd w:id="57"/>
      <w:bookmarkEnd w:id="58"/>
      <w:bookmarkEnd w:id="59"/>
      <w:bookmarkEnd w:id="60"/>
    </w:p>
    <w:p w:rsidR="00901658" w:rsidRDefault="00037E70">
      <w:pPr>
        <w:spacing w:line="360" w:lineRule="auto"/>
        <w:rPr>
          <w:color w:val="auto"/>
          <w:sz w:val="24"/>
        </w:rPr>
      </w:pPr>
      <w:r>
        <w:rPr>
          <w:b/>
          <w:color w:val="auto"/>
          <w:sz w:val="24"/>
        </w:rPr>
        <w:t xml:space="preserve">5.2.1 </w:t>
      </w:r>
      <w:r>
        <w:rPr>
          <w:color w:val="auto"/>
          <w:sz w:val="24"/>
        </w:rPr>
        <w:t>双冷源温湿解耦空调系统的冷冻水输送系统采用两管制输送系统时，供回水温差不小于</w:t>
      </w:r>
      <w:r>
        <w:rPr>
          <w:color w:val="auto"/>
          <w:sz w:val="24"/>
        </w:rPr>
        <w:t>5℃</w:t>
      </w:r>
      <w:r>
        <w:rPr>
          <w:color w:val="auto"/>
          <w:sz w:val="24"/>
        </w:rPr>
        <w:t>。</w:t>
      </w:r>
    </w:p>
    <w:p w:rsidR="00901658" w:rsidRDefault="00037E70">
      <w:pPr>
        <w:spacing w:line="360" w:lineRule="auto"/>
        <w:rPr>
          <w:color w:val="auto"/>
          <w:sz w:val="24"/>
        </w:rPr>
      </w:pPr>
      <w:r>
        <w:rPr>
          <w:b/>
          <w:color w:val="auto"/>
          <w:sz w:val="24"/>
        </w:rPr>
        <w:t xml:space="preserve">5.2.2 </w:t>
      </w:r>
      <w:r>
        <w:rPr>
          <w:color w:val="auto"/>
          <w:sz w:val="24"/>
        </w:rPr>
        <w:t>双冷源温湿解耦空调系统的冷冻水输送系统采用四管制输送系统时，高温冷源的供回水温差不小于</w:t>
      </w:r>
      <w:r>
        <w:rPr>
          <w:color w:val="auto"/>
          <w:sz w:val="24"/>
        </w:rPr>
        <w:t>5℃</w:t>
      </w:r>
      <w:r>
        <w:rPr>
          <w:color w:val="auto"/>
          <w:sz w:val="24"/>
        </w:rPr>
        <w:t>；低温冷源的供回水温差不小于</w:t>
      </w:r>
      <w:r>
        <w:rPr>
          <w:color w:val="auto"/>
          <w:sz w:val="24"/>
        </w:rPr>
        <w:t>5℃</w:t>
      </w:r>
      <w:r>
        <w:rPr>
          <w:color w:val="auto"/>
          <w:sz w:val="24"/>
        </w:rPr>
        <w:t>。</w:t>
      </w:r>
    </w:p>
    <w:p w:rsidR="00901658" w:rsidRDefault="00037E70">
      <w:pPr>
        <w:spacing w:line="360" w:lineRule="auto"/>
        <w:rPr>
          <w:bCs/>
          <w:color w:val="auto"/>
          <w:sz w:val="24"/>
        </w:rPr>
      </w:pPr>
      <w:r>
        <w:rPr>
          <w:b/>
          <w:color w:val="auto"/>
          <w:sz w:val="24"/>
        </w:rPr>
        <w:t xml:space="preserve">5.2.3 </w:t>
      </w:r>
      <w:r>
        <w:rPr>
          <w:bCs/>
          <w:color w:val="auto"/>
          <w:sz w:val="24"/>
        </w:rPr>
        <w:t>双冷源温湿解耦空调系统的冷冻水输送系统采用四管制输送系统时，热水系统应与冷水系统合用，在满足使用要求时，可仅与高温水系统合用。</w:t>
      </w:r>
    </w:p>
    <w:p w:rsidR="00901658" w:rsidRDefault="00037E70">
      <w:pPr>
        <w:rPr>
          <w:rFonts w:eastAsia="黑体"/>
          <w:bCs/>
          <w:kern w:val="44"/>
          <w:sz w:val="24"/>
          <w:szCs w:val="24"/>
          <w:u w:color="2F5496" w:themeColor="accent1" w:themeShade="BF"/>
        </w:rPr>
      </w:pPr>
      <w:r>
        <w:rPr>
          <w:rFonts w:eastAsia="黑体"/>
          <w:bCs/>
          <w:kern w:val="44"/>
          <w:sz w:val="24"/>
          <w:szCs w:val="24"/>
          <w:u w:color="2F5496" w:themeColor="accent1" w:themeShade="BF"/>
        </w:rPr>
        <w:br w:type="page"/>
      </w:r>
    </w:p>
    <w:p w:rsidR="00901658" w:rsidRDefault="00901658">
      <w:pPr>
        <w:widowControl/>
        <w:rPr>
          <w:rFonts w:eastAsia="黑体"/>
          <w:bCs/>
          <w:kern w:val="44"/>
          <w:sz w:val="24"/>
          <w:szCs w:val="24"/>
          <w:u w:color="2F5496" w:themeColor="accent1" w:themeShade="BF"/>
        </w:rPr>
      </w:pPr>
    </w:p>
    <w:p w:rsidR="00901658" w:rsidRDefault="00037E70">
      <w:pPr>
        <w:spacing w:after="240"/>
        <w:jc w:val="center"/>
        <w:outlineLvl w:val="0"/>
        <w:rPr>
          <w:rFonts w:eastAsia="黑体"/>
          <w:bCs/>
          <w:color w:val="auto"/>
          <w:sz w:val="36"/>
          <w:szCs w:val="32"/>
        </w:rPr>
      </w:pPr>
      <w:r>
        <w:rPr>
          <w:rFonts w:eastAsia="黑体"/>
          <w:bCs/>
          <w:color w:val="auto"/>
          <w:sz w:val="36"/>
          <w:szCs w:val="32"/>
        </w:rPr>
        <w:t xml:space="preserve">6 </w:t>
      </w:r>
      <w:r>
        <w:rPr>
          <w:rFonts w:eastAsia="黑体"/>
          <w:bCs/>
          <w:color w:val="auto"/>
          <w:sz w:val="36"/>
          <w:szCs w:val="32"/>
        </w:rPr>
        <w:t>末端风系统</w:t>
      </w:r>
    </w:p>
    <w:p w:rsidR="00901658" w:rsidRDefault="00037E70">
      <w:pPr>
        <w:pStyle w:val="2"/>
        <w:numPr>
          <w:ilvl w:val="0"/>
          <w:numId w:val="4"/>
        </w:numPr>
        <w:spacing w:before="260" w:after="260" w:line="300" w:lineRule="auto"/>
        <w:rPr>
          <w:rFonts w:ascii="Times New Roman"/>
          <w:sz w:val="24"/>
          <w:szCs w:val="24"/>
          <w:u w:color="2F5496" w:themeColor="accent1" w:themeShade="BF"/>
        </w:rPr>
      </w:pPr>
      <w:bookmarkStart w:id="61" w:name="_Toc10830"/>
      <w:bookmarkStart w:id="62" w:name="_Toc95511027"/>
      <w:bookmarkStart w:id="63" w:name="_Toc4273"/>
      <w:bookmarkStart w:id="64" w:name="_Toc134428846"/>
      <w:bookmarkStart w:id="65" w:name="_Toc8059"/>
      <w:bookmarkStart w:id="66" w:name="_Toc25356"/>
      <w:bookmarkStart w:id="67" w:name="_Toc29179"/>
      <w:bookmarkStart w:id="68" w:name="_Toc12598"/>
      <w:r>
        <w:rPr>
          <w:rFonts w:ascii="Times New Roman"/>
          <w:sz w:val="24"/>
          <w:szCs w:val="24"/>
          <w:u w:color="2F5496" w:themeColor="accent1" w:themeShade="BF"/>
        </w:rPr>
        <w:t>一般规定</w:t>
      </w:r>
      <w:bookmarkEnd w:id="61"/>
      <w:bookmarkEnd w:id="62"/>
      <w:bookmarkEnd w:id="63"/>
      <w:bookmarkEnd w:id="64"/>
      <w:bookmarkEnd w:id="65"/>
      <w:bookmarkEnd w:id="66"/>
      <w:bookmarkEnd w:id="67"/>
      <w:bookmarkEnd w:id="68"/>
    </w:p>
    <w:p w:rsidR="00901658" w:rsidRDefault="00037E70">
      <w:pPr>
        <w:spacing w:line="360" w:lineRule="auto"/>
        <w:rPr>
          <w:color w:val="auto"/>
          <w:sz w:val="24"/>
        </w:rPr>
      </w:pPr>
      <w:r>
        <w:rPr>
          <w:b/>
          <w:color w:val="auto"/>
          <w:sz w:val="24"/>
        </w:rPr>
        <w:t xml:space="preserve">6.1.1 </w:t>
      </w:r>
      <w:r>
        <w:rPr>
          <w:color w:val="auto"/>
          <w:sz w:val="24"/>
        </w:rPr>
        <w:t>经技术、经济、安全比较确认选用双冷源梯级空调系统合理时，应根据建筑的规模、类型、负荷特点、参数要求及其所在的气候区等，选用温湿耦合或温湿解耦或者两者混合的空气处理过程。</w:t>
      </w:r>
    </w:p>
    <w:p w:rsidR="00901658" w:rsidRDefault="00037E70">
      <w:pPr>
        <w:spacing w:line="360" w:lineRule="auto"/>
        <w:rPr>
          <w:color w:val="auto"/>
          <w:sz w:val="24"/>
        </w:rPr>
      </w:pPr>
      <w:r>
        <w:rPr>
          <w:b/>
          <w:color w:val="auto"/>
          <w:sz w:val="24"/>
        </w:rPr>
        <w:t xml:space="preserve">6.1.2 </w:t>
      </w:r>
      <w:r>
        <w:rPr>
          <w:color w:val="auto"/>
          <w:sz w:val="24"/>
        </w:rPr>
        <w:t>双冷源梯级空调系统宜优先选用数字化空气处理机组。</w:t>
      </w:r>
    </w:p>
    <w:p w:rsidR="00901658" w:rsidRDefault="00037E70">
      <w:pPr>
        <w:spacing w:line="360" w:lineRule="auto"/>
        <w:rPr>
          <w:color w:val="auto"/>
          <w:sz w:val="24"/>
        </w:rPr>
      </w:pPr>
      <w:r>
        <w:rPr>
          <w:b/>
          <w:color w:val="auto"/>
          <w:sz w:val="24"/>
        </w:rPr>
        <w:t xml:space="preserve">6.1.3 </w:t>
      </w:r>
      <w:r>
        <w:rPr>
          <w:color w:val="auto"/>
          <w:sz w:val="24"/>
        </w:rPr>
        <w:t>双冷源梯级空调系统应根据房间结构、功能特征选择集中式或者分散式的空气处理过程。</w:t>
      </w:r>
    </w:p>
    <w:p w:rsidR="00901658" w:rsidRDefault="00037E70">
      <w:pPr>
        <w:spacing w:line="360" w:lineRule="auto"/>
        <w:rPr>
          <w:color w:val="auto"/>
          <w:sz w:val="24"/>
        </w:rPr>
      </w:pPr>
      <w:r>
        <w:rPr>
          <w:b/>
          <w:color w:val="auto"/>
          <w:sz w:val="24"/>
        </w:rPr>
        <w:t xml:space="preserve">6.1.4 </w:t>
      </w:r>
      <w:r>
        <w:rPr>
          <w:color w:val="auto"/>
          <w:sz w:val="24"/>
        </w:rPr>
        <w:t>双冷源梯级空调系统的空气处理过程应在焓湿图上绘制出空气的处理过程。</w:t>
      </w:r>
    </w:p>
    <w:p w:rsidR="00901658" w:rsidRDefault="00037E70">
      <w:pPr>
        <w:spacing w:line="360" w:lineRule="auto"/>
        <w:rPr>
          <w:color w:val="auto"/>
          <w:sz w:val="24"/>
        </w:rPr>
      </w:pPr>
      <w:r>
        <w:rPr>
          <w:b/>
          <w:color w:val="auto"/>
          <w:sz w:val="24"/>
        </w:rPr>
        <w:t xml:space="preserve">6.1.5 </w:t>
      </w:r>
      <w:r>
        <w:rPr>
          <w:color w:val="auto"/>
          <w:sz w:val="24"/>
        </w:rPr>
        <w:t>双冷源温湿耦合的集中式空气处理过程的空气</w:t>
      </w:r>
      <w:r>
        <w:rPr>
          <w:color w:val="auto"/>
          <w:sz w:val="24"/>
        </w:rPr>
        <w:t>-</w:t>
      </w:r>
      <w:r>
        <w:rPr>
          <w:color w:val="auto"/>
          <w:sz w:val="24"/>
        </w:rPr>
        <w:t>水之间的温度效率应按照下式</w:t>
      </w:r>
      <w:r>
        <w:rPr>
          <w:color w:val="auto"/>
          <w:sz w:val="24"/>
        </w:rPr>
        <w:t>6.1.5</w:t>
      </w:r>
      <w:r>
        <w:rPr>
          <w:color w:val="auto"/>
          <w:sz w:val="24"/>
        </w:rPr>
        <w:t>计算：</w:t>
      </w:r>
    </w:p>
    <w:p w:rsidR="00901658" w:rsidRDefault="00037E70">
      <w:pPr>
        <w:wordWrap w:val="0"/>
        <w:spacing w:line="360" w:lineRule="auto"/>
        <w:jc w:val="right"/>
        <w:rPr>
          <w:color w:val="auto"/>
          <w:sz w:val="24"/>
        </w:rPr>
      </w:pPr>
      <w:r>
        <w:rPr>
          <w:position w:val="-30"/>
          <w:u w:color="2F5496" w:themeColor="accent1" w:themeShade="BF"/>
        </w:rPr>
        <w:object w:dxaOrig="1027" w:dyaOrig="751">
          <v:shape id="_x0000_i1026" type="#_x0000_t75" style="width:51.35pt;height:37.55pt" o:ole="">
            <v:imagedata r:id="rId16" o:title=""/>
          </v:shape>
          <o:OLEObject Type="Embed" ProgID="Equation.DSMT4" ShapeID="_x0000_i1026" DrawAspect="Content" ObjectID="_1756385269" r:id="rId17"/>
        </w:object>
      </w:r>
      <w:r>
        <w:rPr>
          <w:u w:color="2F5496" w:themeColor="accent1" w:themeShade="BF"/>
        </w:rPr>
        <w:t xml:space="preserve">                                                    </w:t>
      </w:r>
      <w:r>
        <w:rPr>
          <w:color w:val="auto"/>
          <w:sz w:val="24"/>
        </w:rPr>
        <w:t>6.1.5</w:t>
      </w:r>
    </w:p>
    <w:p w:rsidR="00901658" w:rsidRDefault="00037E70">
      <w:pPr>
        <w:spacing w:line="360" w:lineRule="auto"/>
        <w:rPr>
          <w:color w:val="auto"/>
          <w:sz w:val="24"/>
        </w:rPr>
      </w:pPr>
      <w:r>
        <w:rPr>
          <w:color w:val="auto"/>
          <w:sz w:val="24"/>
        </w:rPr>
        <w:t>式中：</w:t>
      </w:r>
      <w:r>
        <w:rPr>
          <w:i/>
          <w:color w:val="auto"/>
          <w:sz w:val="24"/>
        </w:rPr>
        <w:t>t</w:t>
      </w:r>
      <w:r>
        <w:rPr>
          <w:i/>
          <w:color w:val="auto"/>
          <w:sz w:val="24"/>
          <w:vertAlign w:val="subscript"/>
        </w:rPr>
        <w:t>1</w:t>
      </w:r>
      <w:r>
        <w:rPr>
          <w:color w:val="auto"/>
          <w:sz w:val="24"/>
        </w:rPr>
        <w:t>、</w:t>
      </w:r>
      <w:r>
        <w:rPr>
          <w:i/>
          <w:color w:val="auto"/>
          <w:sz w:val="24"/>
        </w:rPr>
        <w:t>t</w:t>
      </w:r>
      <w:r>
        <w:rPr>
          <w:i/>
          <w:color w:val="auto"/>
          <w:sz w:val="24"/>
          <w:vertAlign w:val="subscript"/>
        </w:rPr>
        <w:t>2</w:t>
      </w:r>
      <w:r>
        <w:rPr>
          <w:color w:val="auto"/>
          <w:sz w:val="24"/>
        </w:rPr>
        <w:t>—</w:t>
      </w:r>
      <w:r>
        <w:rPr>
          <w:color w:val="auto"/>
          <w:sz w:val="24"/>
        </w:rPr>
        <w:t>空气的进口、出口温度（</w:t>
      </w:r>
      <w:r>
        <w:rPr>
          <w:color w:val="auto"/>
          <w:sz w:val="24"/>
        </w:rPr>
        <w:t>℃</w:t>
      </w:r>
      <w:r>
        <w:rPr>
          <w:color w:val="auto"/>
          <w:sz w:val="24"/>
        </w:rPr>
        <w:t>）；</w:t>
      </w:r>
    </w:p>
    <w:p w:rsidR="00901658" w:rsidRDefault="00037E70">
      <w:pPr>
        <w:spacing w:line="360" w:lineRule="auto"/>
        <w:ind w:leftChars="135" w:left="283" w:firstLineChars="175" w:firstLine="420"/>
        <w:rPr>
          <w:color w:val="auto"/>
          <w:sz w:val="24"/>
        </w:rPr>
      </w:pPr>
      <w:r>
        <w:rPr>
          <w:i/>
          <w:color w:val="auto"/>
          <w:sz w:val="24"/>
        </w:rPr>
        <w:t>t</w:t>
      </w:r>
      <w:r>
        <w:rPr>
          <w:i/>
          <w:color w:val="auto"/>
          <w:sz w:val="24"/>
          <w:vertAlign w:val="subscript"/>
        </w:rPr>
        <w:t>3</w:t>
      </w:r>
      <w:r>
        <w:rPr>
          <w:color w:val="auto"/>
          <w:sz w:val="24"/>
        </w:rPr>
        <w:t>—</w:t>
      </w:r>
      <w:r>
        <w:rPr>
          <w:color w:val="auto"/>
          <w:sz w:val="24"/>
        </w:rPr>
        <w:t>冷冻水的进口温度（</w:t>
      </w:r>
      <w:r>
        <w:rPr>
          <w:color w:val="auto"/>
          <w:sz w:val="24"/>
        </w:rPr>
        <w:t>℃</w:t>
      </w:r>
      <w:r>
        <w:rPr>
          <w:color w:val="auto"/>
          <w:sz w:val="24"/>
        </w:rPr>
        <w:t>）。</w:t>
      </w:r>
    </w:p>
    <w:p w:rsidR="00901658" w:rsidRDefault="00037E70">
      <w:pPr>
        <w:pStyle w:val="2"/>
        <w:numPr>
          <w:ilvl w:val="0"/>
          <w:numId w:val="4"/>
        </w:numPr>
        <w:spacing w:before="260" w:after="260" w:line="300" w:lineRule="auto"/>
        <w:rPr>
          <w:rFonts w:ascii="Times New Roman"/>
          <w:sz w:val="24"/>
          <w:szCs w:val="24"/>
          <w:u w:color="2F5496" w:themeColor="accent1" w:themeShade="BF"/>
        </w:rPr>
      </w:pPr>
      <w:bookmarkStart w:id="69" w:name="_Toc20960"/>
      <w:bookmarkStart w:id="70" w:name="_Toc3621"/>
      <w:bookmarkStart w:id="71" w:name="_Toc9903"/>
      <w:bookmarkStart w:id="72" w:name="_Toc134428847"/>
      <w:bookmarkStart w:id="73" w:name="_Toc95511028"/>
      <w:bookmarkStart w:id="74" w:name="_Toc26928"/>
      <w:bookmarkStart w:id="75" w:name="_Toc26523"/>
      <w:bookmarkStart w:id="76" w:name="_Toc31882"/>
      <w:r>
        <w:rPr>
          <w:rFonts w:ascii="Times New Roman"/>
          <w:sz w:val="24"/>
          <w:szCs w:val="24"/>
          <w:u w:color="2F5496" w:themeColor="accent1" w:themeShade="BF"/>
        </w:rPr>
        <w:t>温湿耦合的空气处理过程</w:t>
      </w:r>
      <w:bookmarkEnd w:id="69"/>
      <w:bookmarkEnd w:id="70"/>
      <w:bookmarkEnd w:id="71"/>
      <w:bookmarkEnd w:id="72"/>
      <w:bookmarkEnd w:id="73"/>
      <w:bookmarkEnd w:id="74"/>
      <w:bookmarkEnd w:id="75"/>
      <w:bookmarkEnd w:id="76"/>
    </w:p>
    <w:p w:rsidR="00901658" w:rsidRDefault="00037E70">
      <w:pPr>
        <w:spacing w:line="360" w:lineRule="auto"/>
        <w:rPr>
          <w:color w:val="auto"/>
          <w:sz w:val="24"/>
        </w:rPr>
      </w:pPr>
      <w:r>
        <w:rPr>
          <w:b/>
          <w:color w:val="auto"/>
          <w:sz w:val="24"/>
        </w:rPr>
        <w:t xml:space="preserve">6.2.1 </w:t>
      </w:r>
      <w:r>
        <w:rPr>
          <w:color w:val="auto"/>
          <w:sz w:val="24"/>
        </w:rPr>
        <w:t>双冷源温湿耦合的空调系统的集中式空气处理过程应根据房间负荷特点选择适合的空气处理过程，空气的处理过程详见附录</w:t>
      </w:r>
      <w:r>
        <w:rPr>
          <w:color w:val="auto"/>
          <w:sz w:val="24"/>
        </w:rPr>
        <w:t>B</w:t>
      </w:r>
      <w:r>
        <w:rPr>
          <w:color w:val="auto"/>
          <w:sz w:val="24"/>
        </w:rPr>
        <w:t>。</w:t>
      </w:r>
    </w:p>
    <w:p w:rsidR="00901658" w:rsidRDefault="00037E70">
      <w:pPr>
        <w:spacing w:line="360" w:lineRule="auto"/>
        <w:rPr>
          <w:color w:val="auto"/>
          <w:sz w:val="24"/>
        </w:rPr>
      </w:pPr>
      <w:r>
        <w:rPr>
          <w:b/>
          <w:color w:val="auto"/>
          <w:sz w:val="24"/>
        </w:rPr>
        <w:t xml:space="preserve">6.2.2 </w:t>
      </w:r>
      <w:r>
        <w:rPr>
          <w:color w:val="auto"/>
          <w:sz w:val="24"/>
        </w:rPr>
        <w:t>在双冷源温湿耦合的四管制系统中，集中式的空气处理过程应根据附录</w:t>
      </w:r>
      <w:r>
        <w:rPr>
          <w:color w:val="auto"/>
          <w:sz w:val="24"/>
        </w:rPr>
        <w:t>B</w:t>
      </w:r>
      <w:r>
        <w:rPr>
          <w:color w:val="auto"/>
          <w:sz w:val="24"/>
        </w:rPr>
        <w:t>中相应公式分别计算各个空气处理过程中高低温冷源承担的空调负荷，并结合空经济性分析选取最优的空气处理过程。</w:t>
      </w:r>
    </w:p>
    <w:p w:rsidR="00901658" w:rsidRDefault="00037E70">
      <w:pPr>
        <w:spacing w:line="360" w:lineRule="auto"/>
        <w:rPr>
          <w:color w:val="auto"/>
          <w:sz w:val="24"/>
        </w:rPr>
      </w:pPr>
      <w:r>
        <w:rPr>
          <w:b/>
          <w:color w:val="auto"/>
          <w:sz w:val="24"/>
        </w:rPr>
        <w:t xml:space="preserve">6.2.3 </w:t>
      </w:r>
      <w:r>
        <w:rPr>
          <w:color w:val="auto"/>
          <w:sz w:val="24"/>
        </w:rPr>
        <w:t>在双冷源温湿耦合的四管制系统中，分散式空气处理过程的高温冷源应承担全部的新风负荷和部分房间全热负荷，新风从室外状态点处理至室内等含湿量状态点，低温冷源应承担房间剩余全热负荷。</w:t>
      </w:r>
    </w:p>
    <w:p w:rsidR="00901658" w:rsidRDefault="00037E70">
      <w:pPr>
        <w:spacing w:line="360" w:lineRule="auto"/>
        <w:rPr>
          <w:color w:val="auto"/>
          <w:sz w:val="24"/>
        </w:rPr>
      </w:pPr>
      <w:r>
        <w:rPr>
          <w:b/>
          <w:color w:val="auto"/>
          <w:sz w:val="24"/>
        </w:rPr>
        <w:t xml:space="preserve">6.2.4 </w:t>
      </w:r>
      <w:r>
        <w:rPr>
          <w:color w:val="auto"/>
          <w:sz w:val="24"/>
        </w:rPr>
        <w:t>空气处理过程推荐高温冷源处理高温空气，低温冷源处理低温空气，并尽可能最大限度利用高温冷源。</w:t>
      </w:r>
    </w:p>
    <w:p w:rsidR="00901658" w:rsidRDefault="00037E70">
      <w:pPr>
        <w:spacing w:line="360" w:lineRule="auto"/>
        <w:rPr>
          <w:color w:val="auto"/>
          <w:sz w:val="24"/>
        </w:rPr>
      </w:pPr>
      <w:r>
        <w:rPr>
          <w:b/>
          <w:color w:val="auto"/>
          <w:sz w:val="24"/>
        </w:rPr>
        <w:t xml:space="preserve">6.2.5 </w:t>
      </w:r>
      <w:r>
        <w:rPr>
          <w:color w:val="auto"/>
          <w:sz w:val="24"/>
        </w:rPr>
        <w:t>在双冷源温湿耦合的两管制系统中，根据经济性和房间需求，可选择两组</w:t>
      </w:r>
      <w:r>
        <w:rPr>
          <w:color w:val="auto"/>
          <w:sz w:val="24"/>
        </w:rPr>
        <w:lastRenderedPageBreak/>
        <w:t>表冷器串联的方式或一组集成式的表冷器。</w:t>
      </w:r>
    </w:p>
    <w:p w:rsidR="00901658" w:rsidRDefault="00037E70">
      <w:pPr>
        <w:spacing w:line="360" w:lineRule="auto"/>
        <w:rPr>
          <w:color w:val="auto"/>
          <w:sz w:val="24"/>
        </w:rPr>
      </w:pPr>
      <w:r>
        <w:rPr>
          <w:b/>
          <w:color w:val="auto"/>
          <w:sz w:val="24"/>
        </w:rPr>
        <w:t xml:space="preserve">6.2.6 </w:t>
      </w:r>
      <w:r>
        <w:rPr>
          <w:color w:val="auto"/>
          <w:sz w:val="24"/>
        </w:rPr>
        <w:t>双冷源温湿耦合系统的空气处理机组的表冷器水阻不宜大于</w:t>
      </w:r>
      <w:r>
        <w:rPr>
          <w:color w:val="auto"/>
          <w:sz w:val="24"/>
        </w:rPr>
        <w:t>60kpa</w:t>
      </w:r>
      <w:r>
        <w:rPr>
          <w:color w:val="auto"/>
          <w:sz w:val="24"/>
        </w:rPr>
        <w:t>，空气风阻不宜大于</w:t>
      </w:r>
      <w:r>
        <w:rPr>
          <w:color w:val="auto"/>
          <w:sz w:val="24"/>
        </w:rPr>
        <w:t>300Pa</w:t>
      </w:r>
      <w:r>
        <w:rPr>
          <w:color w:val="auto"/>
          <w:sz w:val="24"/>
        </w:rPr>
        <w:t>。</w:t>
      </w:r>
    </w:p>
    <w:p w:rsidR="00901658" w:rsidRDefault="00037E70">
      <w:pPr>
        <w:spacing w:line="360" w:lineRule="auto"/>
        <w:rPr>
          <w:color w:val="auto"/>
          <w:sz w:val="24"/>
        </w:rPr>
      </w:pPr>
      <w:r>
        <w:rPr>
          <w:b/>
          <w:color w:val="auto"/>
          <w:sz w:val="24"/>
        </w:rPr>
        <w:t xml:space="preserve">6.2.7 </w:t>
      </w:r>
      <w:r>
        <w:rPr>
          <w:color w:val="auto"/>
          <w:sz w:val="24"/>
        </w:rPr>
        <w:t>在双冷源温湿耦合的两管制系统中，空气处理机组的表冷器应进行校核计算，满足高低温冷源单独或联合供冷的工况。</w:t>
      </w:r>
    </w:p>
    <w:p w:rsidR="00901658" w:rsidRDefault="00037E70">
      <w:pPr>
        <w:spacing w:line="360" w:lineRule="auto"/>
        <w:rPr>
          <w:color w:val="auto"/>
          <w:sz w:val="24"/>
        </w:rPr>
      </w:pPr>
      <w:r>
        <w:rPr>
          <w:b/>
          <w:color w:val="auto"/>
          <w:sz w:val="24"/>
        </w:rPr>
        <w:t xml:space="preserve">6.2.8 </w:t>
      </w:r>
      <w:r>
        <w:rPr>
          <w:color w:val="auto"/>
          <w:sz w:val="24"/>
        </w:rPr>
        <w:t>双冷源梯级空调系统中空气处理机组应采用逆流表冷器，表冷器出口空气的最小温度与冷冻水供水温度之间的差值不宜大于</w:t>
      </w:r>
      <w:r>
        <w:rPr>
          <w:color w:val="auto"/>
          <w:sz w:val="24"/>
        </w:rPr>
        <w:t>3℃</w:t>
      </w:r>
      <w:r>
        <w:rPr>
          <w:color w:val="auto"/>
          <w:sz w:val="24"/>
        </w:rPr>
        <w:t>。</w:t>
      </w:r>
    </w:p>
    <w:p w:rsidR="00901658" w:rsidRDefault="00037E70">
      <w:pPr>
        <w:pStyle w:val="2"/>
        <w:numPr>
          <w:ilvl w:val="0"/>
          <w:numId w:val="4"/>
        </w:numPr>
        <w:spacing w:before="260" w:after="260" w:line="300" w:lineRule="auto"/>
        <w:rPr>
          <w:rFonts w:ascii="Times New Roman"/>
          <w:sz w:val="24"/>
          <w:szCs w:val="24"/>
          <w:u w:color="2F5496" w:themeColor="accent1" w:themeShade="BF"/>
        </w:rPr>
      </w:pPr>
      <w:bookmarkStart w:id="77" w:name="_Toc31348"/>
      <w:bookmarkStart w:id="78" w:name="_Toc95511029"/>
      <w:bookmarkStart w:id="79" w:name="_Toc134428848"/>
      <w:bookmarkStart w:id="80" w:name="_Toc19668"/>
      <w:bookmarkStart w:id="81" w:name="_Toc28191"/>
      <w:bookmarkStart w:id="82" w:name="_Toc6053"/>
      <w:bookmarkStart w:id="83" w:name="_Toc31241"/>
      <w:bookmarkStart w:id="84" w:name="_Toc6218"/>
      <w:r>
        <w:rPr>
          <w:rFonts w:ascii="Times New Roman"/>
          <w:sz w:val="24"/>
          <w:szCs w:val="24"/>
          <w:u w:color="2F5496" w:themeColor="accent1" w:themeShade="BF"/>
        </w:rPr>
        <w:t>温湿解耦的空气处理过程</w:t>
      </w:r>
      <w:bookmarkEnd w:id="77"/>
      <w:bookmarkEnd w:id="78"/>
      <w:bookmarkEnd w:id="79"/>
      <w:bookmarkEnd w:id="80"/>
      <w:bookmarkEnd w:id="81"/>
      <w:bookmarkEnd w:id="82"/>
      <w:bookmarkEnd w:id="83"/>
      <w:bookmarkEnd w:id="84"/>
    </w:p>
    <w:p w:rsidR="00901658" w:rsidRDefault="00037E70">
      <w:pPr>
        <w:spacing w:line="360" w:lineRule="auto"/>
        <w:rPr>
          <w:color w:val="auto"/>
          <w:sz w:val="24"/>
        </w:rPr>
      </w:pPr>
      <w:r>
        <w:rPr>
          <w:b/>
          <w:color w:val="auto"/>
          <w:sz w:val="24"/>
        </w:rPr>
        <w:t xml:space="preserve">6.3.1 </w:t>
      </w:r>
      <w:r>
        <w:rPr>
          <w:color w:val="auto"/>
          <w:sz w:val="24"/>
        </w:rPr>
        <w:t>双冷源温湿解耦的空调系统的集中式空气处理过程应根据房间负荷特点选择适合的空气处理过程，空气的处理过程详见附录</w:t>
      </w:r>
      <w:r>
        <w:rPr>
          <w:color w:val="auto"/>
          <w:sz w:val="24"/>
        </w:rPr>
        <w:t>B</w:t>
      </w:r>
      <w:r>
        <w:rPr>
          <w:color w:val="auto"/>
          <w:sz w:val="24"/>
        </w:rPr>
        <w:t>空气处理过程。</w:t>
      </w:r>
    </w:p>
    <w:p w:rsidR="00901658" w:rsidRDefault="00037E70">
      <w:pPr>
        <w:spacing w:line="360" w:lineRule="auto"/>
        <w:rPr>
          <w:color w:val="auto"/>
          <w:sz w:val="24"/>
        </w:rPr>
      </w:pPr>
      <w:r>
        <w:rPr>
          <w:b/>
          <w:color w:val="auto"/>
          <w:sz w:val="24"/>
        </w:rPr>
        <w:t xml:space="preserve">6.3.2 </w:t>
      </w:r>
      <w:r>
        <w:rPr>
          <w:color w:val="auto"/>
          <w:sz w:val="24"/>
        </w:rPr>
        <w:t>双冷源温湿解耦的空调系统新风系统承担房间的潜热负荷，回风承担房间的部分或全部显热负荷。</w:t>
      </w:r>
    </w:p>
    <w:p w:rsidR="00901658" w:rsidRDefault="00037E70">
      <w:pPr>
        <w:spacing w:line="360" w:lineRule="auto"/>
        <w:rPr>
          <w:color w:val="auto"/>
          <w:sz w:val="24"/>
        </w:rPr>
      </w:pPr>
      <w:r>
        <w:rPr>
          <w:b/>
          <w:color w:val="auto"/>
          <w:sz w:val="24"/>
        </w:rPr>
        <w:t xml:space="preserve">6.3.3 </w:t>
      </w:r>
      <w:r>
        <w:rPr>
          <w:color w:val="auto"/>
          <w:sz w:val="24"/>
        </w:rPr>
        <w:t>双冷源温湿解耦的空调系统严禁采用电加热空气再热的处理方式。</w:t>
      </w:r>
    </w:p>
    <w:p w:rsidR="00901658" w:rsidRDefault="00037E70">
      <w:pPr>
        <w:spacing w:line="360" w:lineRule="auto"/>
        <w:rPr>
          <w:color w:val="auto"/>
          <w:sz w:val="24"/>
        </w:rPr>
      </w:pPr>
      <w:r>
        <w:rPr>
          <w:b/>
          <w:color w:val="auto"/>
          <w:sz w:val="24"/>
        </w:rPr>
        <w:t xml:space="preserve">6.3.4 </w:t>
      </w:r>
      <w:r>
        <w:rPr>
          <w:color w:val="auto"/>
          <w:sz w:val="24"/>
        </w:rPr>
        <w:t>双冷源温湿解耦的空调系统中空气处理机组可选择外接冷源加自带冷源风冷型机组、外接冷源加自带冷源水冷型机组、自带双冷源风冷型、外接双冷源四种机组，自带冷源机组的供冷性能系数</w:t>
      </w:r>
      <w:r>
        <w:rPr>
          <w:color w:val="auto"/>
          <w:sz w:val="24"/>
        </w:rPr>
        <w:t>EER</w:t>
      </w:r>
      <w:r>
        <w:rPr>
          <w:color w:val="auto"/>
          <w:sz w:val="24"/>
        </w:rPr>
        <w:t>应按照下式</w:t>
      </w:r>
      <w:r>
        <w:rPr>
          <w:color w:val="auto"/>
          <w:sz w:val="24"/>
        </w:rPr>
        <w:t>6.3.4</w:t>
      </w:r>
      <w:r>
        <w:rPr>
          <w:color w:val="auto"/>
          <w:sz w:val="24"/>
        </w:rPr>
        <w:t>计算且不应小于表</w:t>
      </w:r>
      <w:r>
        <w:rPr>
          <w:color w:val="auto"/>
          <w:sz w:val="24"/>
        </w:rPr>
        <w:t>4.3.5</w:t>
      </w:r>
      <w:r>
        <w:rPr>
          <w:color w:val="auto"/>
          <w:sz w:val="24"/>
        </w:rPr>
        <w:t>中的规定值：</w:t>
      </w:r>
    </w:p>
    <w:p w:rsidR="00901658" w:rsidRDefault="00037E70">
      <w:pPr>
        <w:wordWrap w:val="0"/>
        <w:spacing w:line="360" w:lineRule="auto"/>
        <w:jc w:val="right"/>
        <w:rPr>
          <w:color w:val="auto"/>
          <w:sz w:val="24"/>
        </w:rPr>
      </w:pPr>
      <w:r>
        <w:rPr>
          <w:position w:val="-24"/>
          <w:u w:color="2F5496" w:themeColor="accent1" w:themeShade="BF"/>
        </w:rPr>
        <w:object w:dxaOrig="1027" w:dyaOrig="689">
          <v:shape id="_x0000_i1027" type="#_x0000_t75" style="width:51.35pt;height:34.45pt" o:ole="">
            <v:imagedata r:id="rId18" o:title=""/>
          </v:shape>
          <o:OLEObject Type="Embed" ProgID="Equation.DSMT4" ShapeID="_x0000_i1027" DrawAspect="Content" ObjectID="_1756385270" r:id="rId19"/>
        </w:object>
      </w:r>
      <w:r>
        <w:rPr>
          <w:u w:color="2F5496" w:themeColor="accent1" w:themeShade="BF"/>
        </w:rPr>
        <w:t xml:space="preserve">                                                       </w:t>
      </w:r>
      <w:r>
        <w:rPr>
          <w:color w:val="auto"/>
          <w:sz w:val="24"/>
        </w:rPr>
        <w:t>6.3.4</w:t>
      </w:r>
    </w:p>
    <w:p w:rsidR="00901658" w:rsidRDefault="00037E70">
      <w:pPr>
        <w:spacing w:line="360" w:lineRule="auto"/>
        <w:rPr>
          <w:color w:val="auto"/>
          <w:sz w:val="24"/>
        </w:rPr>
      </w:pPr>
      <w:r>
        <w:rPr>
          <w:color w:val="auto"/>
          <w:sz w:val="24"/>
        </w:rPr>
        <w:t>式中：</w:t>
      </w:r>
      <w:r>
        <w:rPr>
          <w:i/>
          <w:color w:val="auto"/>
          <w:sz w:val="24"/>
        </w:rPr>
        <w:t>EER</w:t>
      </w:r>
      <w:r>
        <w:rPr>
          <w:color w:val="auto"/>
          <w:sz w:val="24"/>
        </w:rPr>
        <w:t>—</w:t>
      </w:r>
      <w:r>
        <w:rPr>
          <w:color w:val="auto"/>
          <w:sz w:val="24"/>
        </w:rPr>
        <w:t>机组的供冷能效系数，</w:t>
      </w:r>
      <w:r>
        <w:rPr>
          <w:color w:val="auto"/>
          <w:sz w:val="24"/>
        </w:rPr>
        <w:t>kW/kW</w:t>
      </w:r>
      <w:r>
        <w:rPr>
          <w:color w:val="auto"/>
          <w:sz w:val="24"/>
        </w:rPr>
        <w:t>；</w:t>
      </w:r>
    </w:p>
    <w:p w:rsidR="00901658" w:rsidRDefault="00037E70">
      <w:pPr>
        <w:spacing w:line="360" w:lineRule="auto"/>
        <w:ind w:firstLine="709"/>
        <w:rPr>
          <w:color w:val="auto"/>
          <w:sz w:val="24"/>
        </w:rPr>
      </w:pPr>
      <w:r>
        <w:rPr>
          <w:i/>
          <w:color w:val="auto"/>
          <w:sz w:val="24"/>
        </w:rPr>
        <w:t>Q</w:t>
      </w:r>
      <w:r>
        <w:rPr>
          <w:i/>
          <w:color w:val="auto"/>
          <w:sz w:val="24"/>
          <w:vertAlign w:val="subscript"/>
        </w:rPr>
        <w:t>c</w:t>
      </w:r>
      <w:r>
        <w:rPr>
          <w:color w:val="auto"/>
          <w:sz w:val="24"/>
        </w:rPr>
        <w:t>—</w:t>
      </w:r>
      <w:r>
        <w:rPr>
          <w:color w:val="auto"/>
          <w:sz w:val="24"/>
        </w:rPr>
        <w:t>机组的供冷量，</w:t>
      </w:r>
      <w:r>
        <w:rPr>
          <w:color w:val="auto"/>
          <w:sz w:val="24"/>
        </w:rPr>
        <w:t>kW</w:t>
      </w:r>
      <w:r>
        <w:rPr>
          <w:color w:val="auto"/>
          <w:sz w:val="24"/>
        </w:rPr>
        <w:t>；</w:t>
      </w:r>
    </w:p>
    <w:p w:rsidR="00901658" w:rsidRDefault="00037E70">
      <w:pPr>
        <w:spacing w:line="360" w:lineRule="auto"/>
        <w:ind w:firstLine="709"/>
        <w:rPr>
          <w:color w:val="auto"/>
          <w:sz w:val="24"/>
        </w:rPr>
      </w:pPr>
      <w:r>
        <w:rPr>
          <w:i/>
          <w:color w:val="auto"/>
          <w:sz w:val="24"/>
        </w:rPr>
        <w:t>N</w:t>
      </w:r>
      <w:r>
        <w:rPr>
          <w:color w:val="auto"/>
          <w:sz w:val="24"/>
        </w:rPr>
        <w:t>—</w:t>
      </w:r>
      <w:r>
        <w:rPr>
          <w:color w:val="auto"/>
          <w:sz w:val="24"/>
        </w:rPr>
        <w:t>机组的消耗功率，</w:t>
      </w:r>
      <w:r>
        <w:rPr>
          <w:color w:val="auto"/>
          <w:sz w:val="24"/>
        </w:rPr>
        <w:t>kW</w:t>
      </w:r>
      <w:r>
        <w:rPr>
          <w:color w:val="auto"/>
          <w:sz w:val="24"/>
        </w:rPr>
        <w:t>；不含外接冷源的制备和输配能耗，不含外接冷却水的制备和输配能耗。</w:t>
      </w:r>
    </w:p>
    <w:p w:rsidR="00901658" w:rsidRDefault="00037E70">
      <w:pPr>
        <w:spacing w:line="360" w:lineRule="auto"/>
        <w:rPr>
          <w:color w:val="auto"/>
          <w:sz w:val="24"/>
        </w:rPr>
      </w:pPr>
      <w:r>
        <w:rPr>
          <w:b/>
          <w:color w:val="auto"/>
          <w:sz w:val="24"/>
        </w:rPr>
        <w:t xml:space="preserve">6.3.5 </w:t>
      </w:r>
      <w:r>
        <w:rPr>
          <w:color w:val="auto"/>
          <w:sz w:val="24"/>
        </w:rPr>
        <w:t>双冷源温湿解耦空调系统的空气处理机组（不包含干式风机盘管）在规定试验工况下，压缩机外置机组的声压级噪声不应大于表</w:t>
      </w:r>
      <w:r>
        <w:rPr>
          <w:color w:val="auto"/>
          <w:sz w:val="24"/>
        </w:rPr>
        <w:t>6.3.5</w:t>
      </w:r>
      <w:r>
        <w:rPr>
          <w:color w:val="auto"/>
          <w:sz w:val="24"/>
        </w:rPr>
        <w:t>的规定，压缩机内置机组的声压级噪声不应大于同规格型号的压缩机外置机组限值</w:t>
      </w:r>
      <w:r>
        <w:rPr>
          <w:color w:val="auto"/>
          <w:sz w:val="24"/>
        </w:rPr>
        <w:t>+3dB</w:t>
      </w:r>
      <w:r>
        <w:rPr>
          <w:color w:val="auto"/>
          <w:sz w:val="24"/>
        </w:rPr>
        <w:t>（</w:t>
      </w:r>
      <w:r>
        <w:rPr>
          <w:color w:val="auto"/>
          <w:sz w:val="24"/>
        </w:rPr>
        <w:t>A</w:t>
      </w:r>
      <w:r>
        <w:rPr>
          <w:color w:val="auto"/>
          <w:sz w:val="24"/>
        </w:rPr>
        <w:t>）。</w:t>
      </w:r>
    </w:p>
    <w:p w:rsidR="00901658" w:rsidRDefault="00901658">
      <w:pPr>
        <w:spacing w:line="360" w:lineRule="auto"/>
        <w:rPr>
          <w:color w:val="auto"/>
          <w:sz w:val="24"/>
        </w:rPr>
      </w:pPr>
    </w:p>
    <w:p w:rsidR="00901658" w:rsidRDefault="00901658">
      <w:pPr>
        <w:spacing w:line="360" w:lineRule="auto"/>
        <w:rPr>
          <w:color w:val="auto"/>
          <w:sz w:val="24"/>
        </w:rPr>
      </w:pPr>
    </w:p>
    <w:p w:rsidR="00901658" w:rsidRDefault="00037E70">
      <w:pPr>
        <w:spacing w:line="360" w:lineRule="auto"/>
        <w:jc w:val="center"/>
        <w:rPr>
          <w:color w:val="auto"/>
          <w:sz w:val="24"/>
        </w:rPr>
      </w:pPr>
      <w:r>
        <w:rPr>
          <w:color w:val="auto"/>
          <w:sz w:val="24"/>
        </w:rPr>
        <w:t>表</w:t>
      </w:r>
      <w:r>
        <w:rPr>
          <w:color w:val="auto"/>
          <w:sz w:val="24"/>
        </w:rPr>
        <w:t>6.3.5</w:t>
      </w:r>
      <w:r>
        <w:rPr>
          <w:color w:val="auto"/>
          <w:sz w:val="24"/>
        </w:rPr>
        <w:t>机组声压级噪声限值</w:t>
      </w:r>
      <w:r>
        <w:rPr>
          <w:color w:val="auto"/>
          <w:sz w:val="24"/>
        </w:rPr>
        <w:t>dB</w:t>
      </w:r>
      <w:r>
        <w:rPr>
          <w:color w:val="auto"/>
          <w:sz w:val="24"/>
        </w:rPr>
        <w:t>（</w:t>
      </w:r>
      <w:r>
        <w:rPr>
          <w:color w:val="auto"/>
          <w:sz w:val="24"/>
        </w:rPr>
        <w:t>A</w:t>
      </w:r>
      <w:r>
        <w:rPr>
          <w:color w:val="auto"/>
          <w:sz w:val="24"/>
        </w:rPr>
        <w:t>）</w:t>
      </w:r>
    </w:p>
    <w:tbl>
      <w:tblPr>
        <w:tblStyle w:val="af4"/>
        <w:tblW w:w="8396" w:type="dxa"/>
        <w:tblLayout w:type="fixed"/>
        <w:tblLook w:val="04A0" w:firstRow="1" w:lastRow="0" w:firstColumn="1" w:lastColumn="0" w:noHBand="0" w:noVBand="1"/>
      </w:tblPr>
      <w:tblGrid>
        <w:gridCol w:w="1502"/>
        <w:gridCol w:w="1378"/>
        <w:gridCol w:w="1378"/>
        <w:gridCol w:w="1378"/>
        <w:gridCol w:w="1378"/>
        <w:gridCol w:w="1382"/>
      </w:tblGrid>
      <w:tr w:rsidR="00901658">
        <w:trPr>
          <w:trHeight w:val="557"/>
        </w:trPr>
        <w:tc>
          <w:tcPr>
            <w:tcW w:w="1502" w:type="dxa"/>
            <w:vMerge w:val="restart"/>
            <w:tcBorders>
              <w:top w:val="single" w:sz="4" w:space="0" w:color="auto"/>
            </w:tcBorders>
            <w:vAlign w:val="center"/>
          </w:tcPr>
          <w:p w:rsidR="00901658" w:rsidRDefault="00037E70">
            <w:pPr>
              <w:spacing w:line="360" w:lineRule="auto"/>
              <w:jc w:val="center"/>
              <w:rPr>
                <w:color w:val="auto"/>
                <w:sz w:val="22"/>
                <w:szCs w:val="22"/>
              </w:rPr>
            </w:pPr>
            <w:r>
              <w:rPr>
                <w:color w:val="auto"/>
                <w:sz w:val="22"/>
                <w:szCs w:val="22"/>
              </w:rPr>
              <w:lastRenderedPageBreak/>
              <w:t>额定风量</w:t>
            </w:r>
          </w:p>
          <w:p w:rsidR="00901658" w:rsidRDefault="00037E70">
            <w:pPr>
              <w:spacing w:line="360" w:lineRule="auto"/>
              <w:jc w:val="center"/>
              <w:rPr>
                <w:color w:val="auto"/>
                <w:sz w:val="22"/>
                <w:szCs w:val="22"/>
              </w:rPr>
            </w:pPr>
            <w:r>
              <w:rPr>
                <w:color w:val="auto"/>
                <w:sz w:val="22"/>
                <w:szCs w:val="22"/>
              </w:rPr>
              <w:t>m³/h</w:t>
            </w:r>
          </w:p>
        </w:tc>
        <w:tc>
          <w:tcPr>
            <w:tcW w:w="6894" w:type="dxa"/>
            <w:gridSpan w:val="5"/>
            <w:tcBorders>
              <w:top w:val="single" w:sz="4" w:space="0" w:color="auto"/>
            </w:tcBorders>
            <w:vAlign w:val="center"/>
          </w:tcPr>
          <w:p w:rsidR="00901658" w:rsidRDefault="00037E70">
            <w:pPr>
              <w:spacing w:line="360" w:lineRule="auto"/>
              <w:jc w:val="center"/>
              <w:rPr>
                <w:color w:val="auto"/>
                <w:sz w:val="22"/>
                <w:szCs w:val="22"/>
              </w:rPr>
            </w:pPr>
            <w:r>
              <w:rPr>
                <w:color w:val="auto"/>
                <w:sz w:val="22"/>
                <w:szCs w:val="22"/>
              </w:rPr>
              <w:t>机组全静压</w:t>
            </w:r>
            <w:r>
              <w:rPr>
                <w:color w:val="auto"/>
                <w:sz w:val="22"/>
                <w:szCs w:val="22"/>
              </w:rPr>
              <w:t>Pa</w:t>
            </w:r>
          </w:p>
        </w:tc>
      </w:tr>
      <w:tr w:rsidR="00901658">
        <w:trPr>
          <w:trHeight w:val="379"/>
        </w:trPr>
        <w:tc>
          <w:tcPr>
            <w:tcW w:w="1502" w:type="dxa"/>
            <w:vMerge/>
            <w:vAlign w:val="center"/>
          </w:tcPr>
          <w:p w:rsidR="00901658" w:rsidRDefault="00901658">
            <w:pPr>
              <w:spacing w:line="360" w:lineRule="auto"/>
              <w:jc w:val="center"/>
              <w:rPr>
                <w:color w:val="auto"/>
                <w:sz w:val="22"/>
                <w:szCs w:val="22"/>
              </w:rPr>
            </w:pPr>
          </w:p>
        </w:tc>
        <w:tc>
          <w:tcPr>
            <w:tcW w:w="1378" w:type="dxa"/>
            <w:vAlign w:val="center"/>
          </w:tcPr>
          <w:p w:rsidR="00901658" w:rsidRDefault="00037E70">
            <w:pPr>
              <w:spacing w:line="360" w:lineRule="auto"/>
              <w:jc w:val="center"/>
              <w:rPr>
                <w:color w:val="auto"/>
                <w:sz w:val="22"/>
                <w:szCs w:val="22"/>
              </w:rPr>
            </w:pPr>
            <w:r>
              <w:rPr>
                <w:color w:val="auto"/>
                <w:sz w:val="22"/>
                <w:szCs w:val="22"/>
              </w:rPr>
              <w:t>350</w:t>
            </w:r>
          </w:p>
        </w:tc>
        <w:tc>
          <w:tcPr>
            <w:tcW w:w="1378" w:type="dxa"/>
            <w:vAlign w:val="center"/>
          </w:tcPr>
          <w:p w:rsidR="00901658" w:rsidRDefault="00037E70">
            <w:pPr>
              <w:spacing w:line="360" w:lineRule="auto"/>
              <w:jc w:val="center"/>
              <w:rPr>
                <w:color w:val="auto"/>
                <w:sz w:val="22"/>
                <w:szCs w:val="22"/>
              </w:rPr>
            </w:pPr>
            <w:r>
              <w:rPr>
                <w:color w:val="auto"/>
                <w:sz w:val="22"/>
                <w:szCs w:val="22"/>
              </w:rPr>
              <w:t>500</w:t>
            </w:r>
          </w:p>
        </w:tc>
        <w:tc>
          <w:tcPr>
            <w:tcW w:w="1378" w:type="dxa"/>
            <w:vAlign w:val="center"/>
          </w:tcPr>
          <w:p w:rsidR="00901658" w:rsidRDefault="00037E70">
            <w:pPr>
              <w:spacing w:line="360" w:lineRule="auto"/>
              <w:jc w:val="center"/>
              <w:rPr>
                <w:color w:val="auto"/>
                <w:sz w:val="22"/>
                <w:szCs w:val="22"/>
              </w:rPr>
            </w:pPr>
            <w:r>
              <w:rPr>
                <w:color w:val="auto"/>
                <w:sz w:val="22"/>
                <w:szCs w:val="22"/>
              </w:rPr>
              <w:t>750</w:t>
            </w:r>
          </w:p>
        </w:tc>
        <w:tc>
          <w:tcPr>
            <w:tcW w:w="1378" w:type="dxa"/>
            <w:vAlign w:val="center"/>
          </w:tcPr>
          <w:p w:rsidR="00901658" w:rsidRDefault="00037E70">
            <w:pPr>
              <w:spacing w:line="360" w:lineRule="auto"/>
              <w:jc w:val="center"/>
              <w:rPr>
                <w:color w:val="auto"/>
                <w:sz w:val="22"/>
                <w:szCs w:val="22"/>
              </w:rPr>
            </w:pPr>
            <w:r>
              <w:rPr>
                <w:color w:val="auto"/>
                <w:sz w:val="22"/>
                <w:szCs w:val="22"/>
              </w:rPr>
              <w:t>1000</w:t>
            </w:r>
          </w:p>
        </w:tc>
        <w:tc>
          <w:tcPr>
            <w:tcW w:w="1382" w:type="dxa"/>
            <w:vAlign w:val="center"/>
          </w:tcPr>
          <w:p w:rsidR="00901658" w:rsidRDefault="00037E70">
            <w:pPr>
              <w:spacing w:line="360" w:lineRule="auto"/>
              <w:jc w:val="center"/>
              <w:rPr>
                <w:color w:val="auto"/>
                <w:sz w:val="22"/>
                <w:szCs w:val="22"/>
              </w:rPr>
            </w:pPr>
            <w:r>
              <w:rPr>
                <w:color w:val="auto"/>
                <w:sz w:val="22"/>
                <w:szCs w:val="22"/>
              </w:rPr>
              <w:t>1500</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≤3000</w:t>
            </w:r>
          </w:p>
        </w:tc>
        <w:tc>
          <w:tcPr>
            <w:tcW w:w="1378" w:type="dxa"/>
            <w:vAlign w:val="center"/>
          </w:tcPr>
          <w:p w:rsidR="00901658" w:rsidRDefault="00037E70">
            <w:pPr>
              <w:spacing w:line="360" w:lineRule="auto"/>
              <w:jc w:val="center"/>
              <w:rPr>
                <w:color w:val="auto"/>
                <w:sz w:val="22"/>
                <w:szCs w:val="22"/>
              </w:rPr>
            </w:pPr>
            <w:r>
              <w:rPr>
                <w:color w:val="auto"/>
                <w:sz w:val="22"/>
                <w:szCs w:val="22"/>
              </w:rPr>
              <w:t>60</w:t>
            </w:r>
          </w:p>
        </w:tc>
        <w:tc>
          <w:tcPr>
            <w:tcW w:w="1378" w:type="dxa"/>
            <w:vAlign w:val="center"/>
          </w:tcPr>
          <w:p w:rsidR="00901658" w:rsidRDefault="00037E70">
            <w:pPr>
              <w:spacing w:line="360" w:lineRule="auto"/>
              <w:jc w:val="center"/>
              <w:rPr>
                <w:color w:val="auto"/>
                <w:sz w:val="22"/>
                <w:szCs w:val="22"/>
              </w:rPr>
            </w:pPr>
            <w:r>
              <w:rPr>
                <w:color w:val="auto"/>
                <w:sz w:val="22"/>
                <w:szCs w:val="22"/>
              </w:rPr>
              <w:t>63</w:t>
            </w:r>
          </w:p>
        </w:tc>
        <w:tc>
          <w:tcPr>
            <w:tcW w:w="1378" w:type="dxa"/>
            <w:vAlign w:val="center"/>
          </w:tcPr>
          <w:p w:rsidR="00901658" w:rsidRDefault="00037E70">
            <w:pPr>
              <w:spacing w:line="360" w:lineRule="auto"/>
              <w:jc w:val="center"/>
              <w:rPr>
                <w:color w:val="auto"/>
                <w:sz w:val="22"/>
                <w:szCs w:val="22"/>
              </w:rPr>
            </w:pPr>
            <w:r>
              <w:rPr>
                <w:color w:val="auto"/>
                <w:sz w:val="22"/>
                <w:szCs w:val="22"/>
              </w:rPr>
              <w:t>66</w:t>
            </w:r>
          </w:p>
        </w:tc>
        <w:tc>
          <w:tcPr>
            <w:tcW w:w="1378" w:type="dxa"/>
            <w:vAlign w:val="center"/>
          </w:tcPr>
          <w:p w:rsidR="00901658" w:rsidRDefault="00037E70">
            <w:pPr>
              <w:spacing w:line="360" w:lineRule="auto"/>
              <w:jc w:val="center"/>
              <w:rPr>
                <w:color w:val="auto"/>
                <w:sz w:val="22"/>
                <w:szCs w:val="22"/>
              </w:rPr>
            </w:pPr>
            <w:r>
              <w:rPr>
                <w:color w:val="auto"/>
                <w:sz w:val="22"/>
                <w:szCs w:val="22"/>
              </w:rPr>
              <w:t>69</w:t>
            </w:r>
          </w:p>
        </w:tc>
        <w:tc>
          <w:tcPr>
            <w:tcW w:w="1382" w:type="dxa"/>
            <w:vAlign w:val="center"/>
          </w:tcPr>
          <w:p w:rsidR="00901658" w:rsidRDefault="00037E70">
            <w:pPr>
              <w:spacing w:line="360" w:lineRule="auto"/>
              <w:jc w:val="center"/>
              <w:rPr>
                <w:color w:val="auto"/>
                <w:sz w:val="22"/>
                <w:szCs w:val="22"/>
              </w:rPr>
            </w:pPr>
            <w:r>
              <w:rPr>
                <w:color w:val="auto"/>
                <w:sz w:val="22"/>
                <w:szCs w:val="22"/>
              </w:rPr>
              <w:t>72</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5000</w:t>
            </w:r>
          </w:p>
        </w:tc>
        <w:tc>
          <w:tcPr>
            <w:tcW w:w="1378" w:type="dxa"/>
            <w:vAlign w:val="center"/>
          </w:tcPr>
          <w:p w:rsidR="00901658" w:rsidRDefault="00037E70">
            <w:pPr>
              <w:spacing w:line="360" w:lineRule="auto"/>
              <w:jc w:val="center"/>
              <w:rPr>
                <w:color w:val="auto"/>
                <w:sz w:val="22"/>
                <w:szCs w:val="22"/>
              </w:rPr>
            </w:pPr>
            <w:r>
              <w:rPr>
                <w:color w:val="auto"/>
                <w:sz w:val="22"/>
                <w:szCs w:val="22"/>
              </w:rPr>
              <w:t>62</w:t>
            </w:r>
          </w:p>
        </w:tc>
        <w:tc>
          <w:tcPr>
            <w:tcW w:w="1378" w:type="dxa"/>
            <w:vAlign w:val="center"/>
          </w:tcPr>
          <w:p w:rsidR="00901658" w:rsidRDefault="00037E70">
            <w:pPr>
              <w:spacing w:line="360" w:lineRule="auto"/>
              <w:jc w:val="center"/>
              <w:rPr>
                <w:color w:val="auto"/>
                <w:sz w:val="22"/>
                <w:szCs w:val="22"/>
              </w:rPr>
            </w:pPr>
            <w:r>
              <w:rPr>
                <w:color w:val="auto"/>
                <w:sz w:val="22"/>
                <w:szCs w:val="22"/>
              </w:rPr>
              <w:t>65</w:t>
            </w:r>
          </w:p>
        </w:tc>
        <w:tc>
          <w:tcPr>
            <w:tcW w:w="1378" w:type="dxa"/>
            <w:vAlign w:val="center"/>
          </w:tcPr>
          <w:p w:rsidR="00901658" w:rsidRDefault="00037E70">
            <w:pPr>
              <w:spacing w:line="360" w:lineRule="auto"/>
              <w:jc w:val="center"/>
              <w:rPr>
                <w:color w:val="auto"/>
                <w:sz w:val="22"/>
                <w:szCs w:val="22"/>
              </w:rPr>
            </w:pPr>
            <w:r>
              <w:rPr>
                <w:color w:val="auto"/>
                <w:sz w:val="22"/>
                <w:szCs w:val="22"/>
              </w:rPr>
              <w:t>68</w:t>
            </w:r>
          </w:p>
        </w:tc>
        <w:tc>
          <w:tcPr>
            <w:tcW w:w="1378" w:type="dxa"/>
            <w:vAlign w:val="center"/>
          </w:tcPr>
          <w:p w:rsidR="00901658" w:rsidRDefault="00037E70">
            <w:pPr>
              <w:spacing w:line="360" w:lineRule="auto"/>
              <w:jc w:val="center"/>
              <w:rPr>
                <w:color w:val="auto"/>
                <w:sz w:val="22"/>
                <w:szCs w:val="22"/>
              </w:rPr>
            </w:pPr>
            <w:r>
              <w:rPr>
                <w:color w:val="auto"/>
                <w:sz w:val="22"/>
                <w:szCs w:val="22"/>
              </w:rPr>
              <w:t>71</w:t>
            </w:r>
          </w:p>
        </w:tc>
        <w:tc>
          <w:tcPr>
            <w:tcW w:w="1382" w:type="dxa"/>
            <w:vAlign w:val="center"/>
          </w:tcPr>
          <w:p w:rsidR="00901658" w:rsidRDefault="00037E70">
            <w:pPr>
              <w:spacing w:line="360" w:lineRule="auto"/>
              <w:jc w:val="center"/>
              <w:rPr>
                <w:color w:val="auto"/>
                <w:sz w:val="22"/>
                <w:szCs w:val="22"/>
              </w:rPr>
            </w:pPr>
            <w:r>
              <w:rPr>
                <w:color w:val="auto"/>
                <w:sz w:val="22"/>
                <w:szCs w:val="22"/>
              </w:rPr>
              <w:t>74</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6000</w:t>
            </w:r>
          </w:p>
        </w:tc>
        <w:tc>
          <w:tcPr>
            <w:tcW w:w="1378" w:type="dxa"/>
            <w:vAlign w:val="center"/>
          </w:tcPr>
          <w:p w:rsidR="00901658" w:rsidRDefault="00037E70">
            <w:pPr>
              <w:spacing w:line="360" w:lineRule="auto"/>
              <w:jc w:val="center"/>
              <w:rPr>
                <w:color w:val="auto"/>
                <w:sz w:val="22"/>
                <w:szCs w:val="22"/>
              </w:rPr>
            </w:pPr>
            <w:r>
              <w:rPr>
                <w:color w:val="auto"/>
                <w:sz w:val="22"/>
                <w:szCs w:val="22"/>
              </w:rPr>
              <w:t>63</w:t>
            </w:r>
          </w:p>
        </w:tc>
        <w:tc>
          <w:tcPr>
            <w:tcW w:w="1378" w:type="dxa"/>
            <w:vAlign w:val="center"/>
          </w:tcPr>
          <w:p w:rsidR="00901658" w:rsidRDefault="00037E70">
            <w:pPr>
              <w:spacing w:line="360" w:lineRule="auto"/>
              <w:jc w:val="center"/>
              <w:rPr>
                <w:color w:val="auto"/>
                <w:sz w:val="22"/>
                <w:szCs w:val="22"/>
              </w:rPr>
            </w:pPr>
            <w:r>
              <w:rPr>
                <w:color w:val="auto"/>
                <w:sz w:val="22"/>
                <w:szCs w:val="22"/>
              </w:rPr>
              <w:t>66</w:t>
            </w:r>
          </w:p>
        </w:tc>
        <w:tc>
          <w:tcPr>
            <w:tcW w:w="1378" w:type="dxa"/>
            <w:vAlign w:val="center"/>
          </w:tcPr>
          <w:p w:rsidR="00901658" w:rsidRDefault="00037E70">
            <w:pPr>
              <w:spacing w:line="360" w:lineRule="auto"/>
              <w:jc w:val="center"/>
              <w:rPr>
                <w:color w:val="auto"/>
                <w:sz w:val="22"/>
                <w:szCs w:val="22"/>
              </w:rPr>
            </w:pPr>
            <w:r>
              <w:rPr>
                <w:color w:val="auto"/>
                <w:sz w:val="22"/>
                <w:szCs w:val="22"/>
              </w:rPr>
              <w:t>69</w:t>
            </w:r>
          </w:p>
        </w:tc>
        <w:tc>
          <w:tcPr>
            <w:tcW w:w="1378" w:type="dxa"/>
            <w:vAlign w:val="center"/>
          </w:tcPr>
          <w:p w:rsidR="00901658" w:rsidRDefault="00037E70">
            <w:pPr>
              <w:spacing w:line="360" w:lineRule="auto"/>
              <w:jc w:val="center"/>
              <w:rPr>
                <w:color w:val="auto"/>
                <w:sz w:val="22"/>
                <w:szCs w:val="22"/>
              </w:rPr>
            </w:pPr>
            <w:r>
              <w:rPr>
                <w:color w:val="auto"/>
                <w:sz w:val="22"/>
                <w:szCs w:val="22"/>
              </w:rPr>
              <w:t>72</w:t>
            </w:r>
          </w:p>
        </w:tc>
        <w:tc>
          <w:tcPr>
            <w:tcW w:w="1382" w:type="dxa"/>
            <w:vAlign w:val="center"/>
          </w:tcPr>
          <w:p w:rsidR="00901658" w:rsidRDefault="00037E70">
            <w:pPr>
              <w:spacing w:line="360" w:lineRule="auto"/>
              <w:jc w:val="center"/>
              <w:rPr>
                <w:color w:val="auto"/>
                <w:sz w:val="22"/>
                <w:szCs w:val="22"/>
              </w:rPr>
            </w:pPr>
            <w:r>
              <w:rPr>
                <w:color w:val="auto"/>
                <w:sz w:val="22"/>
                <w:szCs w:val="22"/>
              </w:rPr>
              <w:t>75</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10000</w:t>
            </w:r>
          </w:p>
        </w:tc>
        <w:tc>
          <w:tcPr>
            <w:tcW w:w="1378" w:type="dxa"/>
            <w:vAlign w:val="center"/>
          </w:tcPr>
          <w:p w:rsidR="00901658" w:rsidRDefault="00037E70">
            <w:pPr>
              <w:spacing w:line="360" w:lineRule="auto"/>
              <w:jc w:val="center"/>
              <w:rPr>
                <w:color w:val="auto"/>
                <w:sz w:val="22"/>
                <w:szCs w:val="22"/>
              </w:rPr>
            </w:pPr>
            <w:r>
              <w:rPr>
                <w:color w:val="auto"/>
                <w:sz w:val="22"/>
                <w:szCs w:val="22"/>
              </w:rPr>
              <w:t>65</w:t>
            </w:r>
          </w:p>
        </w:tc>
        <w:tc>
          <w:tcPr>
            <w:tcW w:w="1378" w:type="dxa"/>
            <w:vAlign w:val="center"/>
          </w:tcPr>
          <w:p w:rsidR="00901658" w:rsidRDefault="00037E70">
            <w:pPr>
              <w:spacing w:line="360" w:lineRule="auto"/>
              <w:jc w:val="center"/>
              <w:rPr>
                <w:color w:val="auto"/>
                <w:sz w:val="22"/>
                <w:szCs w:val="22"/>
              </w:rPr>
            </w:pPr>
            <w:r>
              <w:rPr>
                <w:color w:val="auto"/>
                <w:sz w:val="22"/>
                <w:szCs w:val="22"/>
              </w:rPr>
              <w:t>68</w:t>
            </w:r>
          </w:p>
        </w:tc>
        <w:tc>
          <w:tcPr>
            <w:tcW w:w="1378" w:type="dxa"/>
            <w:vAlign w:val="center"/>
          </w:tcPr>
          <w:p w:rsidR="00901658" w:rsidRDefault="00037E70">
            <w:pPr>
              <w:spacing w:line="360" w:lineRule="auto"/>
              <w:jc w:val="center"/>
              <w:rPr>
                <w:color w:val="auto"/>
                <w:sz w:val="22"/>
                <w:szCs w:val="22"/>
              </w:rPr>
            </w:pPr>
            <w:r>
              <w:rPr>
                <w:color w:val="auto"/>
                <w:sz w:val="22"/>
                <w:szCs w:val="22"/>
              </w:rPr>
              <w:t>71</w:t>
            </w:r>
          </w:p>
        </w:tc>
        <w:tc>
          <w:tcPr>
            <w:tcW w:w="1378" w:type="dxa"/>
            <w:vAlign w:val="center"/>
          </w:tcPr>
          <w:p w:rsidR="00901658" w:rsidRDefault="00037E70">
            <w:pPr>
              <w:spacing w:line="360" w:lineRule="auto"/>
              <w:jc w:val="center"/>
              <w:rPr>
                <w:color w:val="auto"/>
                <w:sz w:val="22"/>
                <w:szCs w:val="22"/>
              </w:rPr>
            </w:pPr>
            <w:r>
              <w:rPr>
                <w:color w:val="auto"/>
                <w:sz w:val="22"/>
                <w:szCs w:val="22"/>
              </w:rPr>
              <w:t>74</w:t>
            </w:r>
          </w:p>
        </w:tc>
        <w:tc>
          <w:tcPr>
            <w:tcW w:w="1382" w:type="dxa"/>
            <w:vAlign w:val="center"/>
          </w:tcPr>
          <w:p w:rsidR="00901658" w:rsidRDefault="00037E70">
            <w:pPr>
              <w:spacing w:line="360" w:lineRule="auto"/>
              <w:jc w:val="center"/>
              <w:rPr>
                <w:color w:val="auto"/>
                <w:sz w:val="22"/>
                <w:szCs w:val="22"/>
              </w:rPr>
            </w:pPr>
            <w:r>
              <w:rPr>
                <w:color w:val="auto"/>
                <w:sz w:val="22"/>
                <w:szCs w:val="22"/>
              </w:rPr>
              <w:t>77</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12000</w:t>
            </w:r>
          </w:p>
        </w:tc>
        <w:tc>
          <w:tcPr>
            <w:tcW w:w="1378" w:type="dxa"/>
            <w:vAlign w:val="center"/>
          </w:tcPr>
          <w:p w:rsidR="00901658" w:rsidRDefault="00037E70">
            <w:pPr>
              <w:spacing w:line="360" w:lineRule="auto"/>
              <w:jc w:val="center"/>
              <w:rPr>
                <w:color w:val="auto"/>
                <w:sz w:val="22"/>
                <w:szCs w:val="22"/>
              </w:rPr>
            </w:pPr>
            <w:r>
              <w:rPr>
                <w:color w:val="auto"/>
                <w:sz w:val="22"/>
                <w:szCs w:val="22"/>
              </w:rPr>
              <w:t>66</w:t>
            </w:r>
          </w:p>
        </w:tc>
        <w:tc>
          <w:tcPr>
            <w:tcW w:w="1378" w:type="dxa"/>
            <w:vAlign w:val="center"/>
          </w:tcPr>
          <w:p w:rsidR="00901658" w:rsidRDefault="00037E70">
            <w:pPr>
              <w:spacing w:line="360" w:lineRule="auto"/>
              <w:jc w:val="center"/>
              <w:rPr>
                <w:color w:val="auto"/>
                <w:sz w:val="22"/>
                <w:szCs w:val="22"/>
              </w:rPr>
            </w:pPr>
            <w:r>
              <w:rPr>
                <w:color w:val="auto"/>
                <w:sz w:val="22"/>
                <w:szCs w:val="22"/>
              </w:rPr>
              <w:t>69</w:t>
            </w:r>
          </w:p>
        </w:tc>
        <w:tc>
          <w:tcPr>
            <w:tcW w:w="1378" w:type="dxa"/>
            <w:vAlign w:val="center"/>
          </w:tcPr>
          <w:p w:rsidR="00901658" w:rsidRDefault="00037E70">
            <w:pPr>
              <w:spacing w:line="360" w:lineRule="auto"/>
              <w:jc w:val="center"/>
              <w:rPr>
                <w:color w:val="auto"/>
                <w:sz w:val="22"/>
                <w:szCs w:val="22"/>
              </w:rPr>
            </w:pPr>
            <w:r>
              <w:rPr>
                <w:color w:val="auto"/>
                <w:sz w:val="22"/>
                <w:szCs w:val="22"/>
              </w:rPr>
              <w:t>72</w:t>
            </w:r>
          </w:p>
        </w:tc>
        <w:tc>
          <w:tcPr>
            <w:tcW w:w="1378" w:type="dxa"/>
            <w:vAlign w:val="center"/>
          </w:tcPr>
          <w:p w:rsidR="00901658" w:rsidRDefault="00037E70">
            <w:pPr>
              <w:spacing w:line="360" w:lineRule="auto"/>
              <w:jc w:val="center"/>
              <w:rPr>
                <w:color w:val="auto"/>
                <w:sz w:val="22"/>
                <w:szCs w:val="22"/>
              </w:rPr>
            </w:pPr>
            <w:r>
              <w:rPr>
                <w:color w:val="auto"/>
                <w:sz w:val="22"/>
                <w:szCs w:val="22"/>
              </w:rPr>
              <w:t>75</w:t>
            </w:r>
          </w:p>
        </w:tc>
        <w:tc>
          <w:tcPr>
            <w:tcW w:w="1382" w:type="dxa"/>
            <w:vAlign w:val="center"/>
          </w:tcPr>
          <w:p w:rsidR="00901658" w:rsidRDefault="00037E70">
            <w:pPr>
              <w:spacing w:line="360" w:lineRule="auto"/>
              <w:jc w:val="center"/>
              <w:rPr>
                <w:color w:val="auto"/>
                <w:sz w:val="22"/>
                <w:szCs w:val="22"/>
              </w:rPr>
            </w:pPr>
            <w:r>
              <w:rPr>
                <w:color w:val="auto"/>
                <w:sz w:val="22"/>
                <w:szCs w:val="22"/>
              </w:rPr>
              <w:t>78</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20000</w:t>
            </w:r>
          </w:p>
        </w:tc>
        <w:tc>
          <w:tcPr>
            <w:tcW w:w="1378" w:type="dxa"/>
            <w:vAlign w:val="center"/>
          </w:tcPr>
          <w:p w:rsidR="00901658" w:rsidRDefault="00037E70">
            <w:pPr>
              <w:spacing w:line="360" w:lineRule="auto"/>
              <w:jc w:val="center"/>
              <w:rPr>
                <w:color w:val="auto"/>
                <w:sz w:val="22"/>
                <w:szCs w:val="22"/>
              </w:rPr>
            </w:pPr>
            <w:r>
              <w:rPr>
                <w:color w:val="auto"/>
                <w:sz w:val="22"/>
                <w:szCs w:val="22"/>
              </w:rPr>
              <w:t>68</w:t>
            </w:r>
          </w:p>
        </w:tc>
        <w:tc>
          <w:tcPr>
            <w:tcW w:w="1378" w:type="dxa"/>
            <w:vAlign w:val="center"/>
          </w:tcPr>
          <w:p w:rsidR="00901658" w:rsidRDefault="00037E70">
            <w:pPr>
              <w:spacing w:line="360" w:lineRule="auto"/>
              <w:jc w:val="center"/>
              <w:rPr>
                <w:color w:val="auto"/>
                <w:sz w:val="22"/>
                <w:szCs w:val="22"/>
              </w:rPr>
            </w:pPr>
            <w:r>
              <w:rPr>
                <w:color w:val="auto"/>
                <w:sz w:val="22"/>
                <w:szCs w:val="22"/>
              </w:rPr>
              <w:t>71</w:t>
            </w:r>
          </w:p>
        </w:tc>
        <w:tc>
          <w:tcPr>
            <w:tcW w:w="1378" w:type="dxa"/>
            <w:vAlign w:val="center"/>
          </w:tcPr>
          <w:p w:rsidR="00901658" w:rsidRDefault="00037E70">
            <w:pPr>
              <w:spacing w:line="360" w:lineRule="auto"/>
              <w:jc w:val="center"/>
              <w:rPr>
                <w:color w:val="auto"/>
                <w:sz w:val="22"/>
                <w:szCs w:val="22"/>
              </w:rPr>
            </w:pPr>
            <w:r>
              <w:rPr>
                <w:color w:val="auto"/>
                <w:sz w:val="22"/>
                <w:szCs w:val="22"/>
              </w:rPr>
              <w:t>74</w:t>
            </w:r>
          </w:p>
        </w:tc>
        <w:tc>
          <w:tcPr>
            <w:tcW w:w="1378" w:type="dxa"/>
            <w:vAlign w:val="center"/>
          </w:tcPr>
          <w:p w:rsidR="00901658" w:rsidRDefault="00037E70">
            <w:pPr>
              <w:spacing w:line="360" w:lineRule="auto"/>
              <w:jc w:val="center"/>
              <w:rPr>
                <w:color w:val="auto"/>
                <w:sz w:val="22"/>
                <w:szCs w:val="22"/>
              </w:rPr>
            </w:pPr>
            <w:r>
              <w:rPr>
                <w:color w:val="auto"/>
                <w:sz w:val="22"/>
                <w:szCs w:val="22"/>
              </w:rPr>
              <w:t>77</w:t>
            </w:r>
          </w:p>
        </w:tc>
        <w:tc>
          <w:tcPr>
            <w:tcW w:w="1382" w:type="dxa"/>
            <w:vAlign w:val="center"/>
          </w:tcPr>
          <w:p w:rsidR="00901658" w:rsidRDefault="00037E70">
            <w:pPr>
              <w:spacing w:line="360" w:lineRule="auto"/>
              <w:jc w:val="center"/>
              <w:rPr>
                <w:color w:val="auto"/>
                <w:sz w:val="22"/>
                <w:szCs w:val="22"/>
              </w:rPr>
            </w:pPr>
            <w:r>
              <w:rPr>
                <w:color w:val="auto"/>
                <w:sz w:val="22"/>
                <w:szCs w:val="22"/>
              </w:rPr>
              <w:t>80</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25000</w:t>
            </w:r>
          </w:p>
        </w:tc>
        <w:tc>
          <w:tcPr>
            <w:tcW w:w="1378" w:type="dxa"/>
            <w:vAlign w:val="center"/>
          </w:tcPr>
          <w:p w:rsidR="00901658" w:rsidRDefault="00037E70">
            <w:pPr>
              <w:spacing w:line="360" w:lineRule="auto"/>
              <w:jc w:val="center"/>
              <w:rPr>
                <w:color w:val="auto"/>
                <w:sz w:val="22"/>
                <w:szCs w:val="22"/>
              </w:rPr>
            </w:pPr>
            <w:r>
              <w:rPr>
                <w:color w:val="auto"/>
                <w:sz w:val="22"/>
                <w:szCs w:val="22"/>
              </w:rPr>
              <w:t>69</w:t>
            </w:r>
          </w:p>
        </w:tc>
        <w:tc>
          <w:tcPr>
            <w:tcW w:w="1378" w:type="dxa"/>
            <w:vAlign w:val="center"/>
          </w:tcPr>
          <w:p w:rsidR="00901658" w:rsidRDefault="00037E70">
            <w:pPr>
              <w:spacing w:line="360" w:lineRule="auto"/>
              <w:jc w:val="center"/>
              <w:rPr>
                <w:color w:val="auto"/>
                <w:sz w:val="22"/>
                <w:szCs w:val="22"/>
              </w:rPr>
            </w:pPr>
            <w:r>
              <w:rPr>
                <w:color w:val="auto"/>
                <w:sz w:val="22"/>
                <w:szCs w:val="22"/>
              </w:rPr>
              <w:t>72</w:t>
            </w:r>
          </w:p>
        </w:tc>
        <w:tc>
          <w:tcPr>
            <w:tcW w:w="1378" w:type="dxa"/>
            <w:vAlign w:val="center"/>
          </w:tcPr>
          <w:p w:rsidR="00901658" w:rsidRDefault="00037E70">
            <w:pPr>
              <w:spacing w:line="360" w:lineRule="auto"/>
              <w:jc w:val="center"/>
              <w:rPr>
                <w:color w:val="auto"/>
                <w:sz w:val="22"/>
                <w:szCs w:val="22"/>
              </w:rPr>
            </w:pPr>
            <w:r>
              <w:rPr>
                <w:color w:val="auto"/>
                <w:sz w:val="22"/>
                <w:szCs w:val="22"/>
              </w:rPr>
              <w:t>75</w:t>
            </w:r>
          </w:p>
        </w:tc>
        <w:tc>
          <w:tcPr>
            <w:tcW w:w="1378" w:type="dxa"/>
            <w:vAlign w:val="center"/>
          </w:tcPr>
          <w:p w:rsidR="00901658" w:rsidRDefault="00037E70">
            <w:pPr>
              <w:spacing w:line="360" w:lineRule="auto"/>
              <w:jc w:val="center"/>
              <w:rPr>
                <w:color w:val="auto"/>
                <w:sz w:val="22"/>
                <w:szCs w:val="22"/>
              </w:rPr>
            </w:pPr>
            <w:r>
              <w:rPr>
                <w:color w:val="auto"/>
                <w:sz w:val="22"/>
                <w:szCs w:val="22"/>
              </w:rPr>
              <w:t>78</w:t>
            </w:r>
          </w:p>
        </w:tc>
        <w:tc>
          <w:tcPr>
            <w:tcW w:w="1382" w:type="dxa"/>
            <w:vAlign w:val="center"/>
          </w:tcPr>
          <w:p w:rsidR="00901658" w:rsidRDefault="00037E70">
            <w:pPr>
              <w:spacing w:line="360" w:lineRule="auto"/>
              <w:jc w:val="center"/>
              <w:rPr>
                <w:color w:val="auto"/>
                <w:sz w:val="22"/>
                <w:szCs w:val="22"/>
              </w:rPr>
            </w:pPr>
            <w:r>
              <w:rPr>
                <w:color w:val="auto"/>
                <w:sz w:val="22"/>
                <w:szCs w:val="22"/>
              </w:rPr>
              <w:t>81</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30000</w:t>
            </w:r>
          </w:p>
        </w:tc>
        <w:tc>
          <w:tcPr>
            <w:tcW w:w="1378" w:type="dxa"/>
            <w:vAlign w:val="center"/>
          </w:tcPr>
          <w:p w:rsidR="00901658" w:rsidRDefault="00037E70">
            <w:pPr>
              <w:spacing w:line="360" w:lineRule="auto"/>
              <w:jc w:val="center"/>
              <w:rPr>
                <w:color w:val="auto"/>
                <w:sz w:val="22"/>
                <w:szCs w:val="22"/>
              </w:rPr>
            </w:pPr>
            <w:r>
              <w:rPr>
                <w:color w:val="auto"/>
                <w:sz w:val="22"/>
                <w:szCs w:val="22"/>
              </w:rPr>
              <w:t>70</w:t>
            </w:r>
          </w:p>
        </w:tc>
        <w:tc>
          <w:tcPr>
            <w:tcW w:w="1378" w:type="dxa"/>
            <w:vAlign w:val="center"/>
          </w:tcPr>
          <w:p w:rsidR="00901658" w:rsidRDefault="00037E70">
            <w:pPr>
              <w:spacing w:line="360" w:lineRule="auto"/>
              <w:jc w:val="center"/>
              <w:rPr>
                <w:color w:val="auto"/>
                <w:sz w:val="22"/>
                <w:szCs w:val="22"/>
              </w:rPr>
            </w:pPr>
            <w:r>
              <w:rPr>
                <w:color w:val="auto"/>
                <w:sz w:val="22"/>
                <w:szCs w:val="22"/>
              </w:rPr>
              <w:t>73</w:t>
            </w:r>
          </w:p>
        </w:tc>
        <w:tc>
          <w:tcPr>
            <w:tcW w:w="1378" w:type="dxa"/>
            <w:vAlign w:val="center"/>
          </w:tcPr>
          <w:p w:rsidR="00901658" w:rsidRDefault="00037E70">
            <w:pPr>
              <w:spacing w:line="360" w:lineRule="auto"/>
              <w:jc w:val="center"/>
              <w:rPr>
                <w:color w:val="auto"/>
                <w:sz w:val="22"/>
                <w:szCs w:val="22"/>
              </w:rPr>
            </w:pPr>
            <w:r>
              <w:rPr>
                <w:color w:val="auto"/>
                <w:sz w:val="22"/>
                <w:szCs w:val="22"/>
              </w:rPr>
              <w:t>76</w:t>
            </w:r>
          </w:p>
        </w:tc>
        <w:tc>
          <w:tcPr>
            <w:tcW w:w="1378" w:type="dxa"/>
            <w:vAlign w:val="center"/>
          </w:tcPr>
          <w:p w:rsidR="00901658" w:rsidRDefault="00037E70">
            <w:pPr>
              <w:spacing w:line="360" w:lineRule="auto"/>
              <w:jc w:val="center"/>
              <w:rPr>
                <w:color w:val="auto"/>
                <w:sz w:val="22"/>
                <w:szCs w:val="22"/>
              </w:rPr>
            </w:pPr>
            <w:r>
              <w:rPr>
                <w:color w:val="auto"/>
                <w:sz w:val="22"/>
                <w:szCs w:val="22"/>
              </w:rPr>
              <w:t>79</w:t>
            </w:r>
          </w:p>
        </w:tc>
        <w:tc>
          <w:tcPr>
            <w:tcW w:w="1382" w:type="dxa"/>
            <w:vAlign w:val="center"/>
          </w:tcPr>
          <w:p w:rsidR="00901658" w:rsidRDefault="00037E70">
            <w:pPr>
              <w:spacing w:line="360" w:lineRule="auto"/>
              <w:jc w:val="center"/>
              <w:rPr>
                <w:color w:val="auto"/>
                <w:sz w:val="22"/>
                <w:szCs w:val="22"/>
              </w:rPr>
            </w:pPr>
            <w:r>
              <w:rPr>
                <w:color w:val="auto"/>
                <w:sz w:val="22"/>
                <w:szCs w:val="22"/>
              </w:rPr>
              <w:t>82</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50000</w:t>
            </w:r>
          </w:p>
        </w:tc>
        <w:tc>
          <w:tcPr>
            <w:tcW w:w="1378" w:type="dxa"/>
            <w:vAlign w:val="center"/>
          </w:tcPr>
          <w:p w:rsidR="00901658" w:rsidRDefault="00037E70">
            <w:pPr>
              <w:spacing w:line="360" w:lineRule="auto"/>
              <w:jc w:val="center"/>
              <w:rPr>
                <w:color w:val="auto"/>
                <w:sz w:val="22"/>
                <w:szCs w:val="22"/>
              </w:rPr>
            </w:pPr>
            <w:r>
              <w:rPr>
                <w:color w:val="auto"/>
                <w:sz w:val="22"/>
                <w:szCs w:val="22"/>
              </w:rPr>
              <w:t>72</w:t>
            </w:r>
          </w:p>
        </w:tc>
        <w:tc>
          <w:tcPr>
            <w:tcW w:w="1378" w:type="dxa"/>
            <w:vAlign w:val="center"/>
          </w:tcPr>
          <w:p w:rsidR="00901658" w:rsidRDefault="00037E70">
            <w:pPr>
              <w:spacing w:line="360" w:lineRule="auto"/>
              <w:jc w:val="center"/>
              <w:rPr>
                <w:color w:val="auto"/>
                <w:sz w:val="22"/>
                <w:szCs w:val="22"/>
              </w:rPr>
            </w:pPr>
            <w:r>
              <w:rPr>
                <w:color w:val="auto"/>
                <w:sz w:val="22"/>
                <w:szCs w:val="22"/>
              </w:rPr>
              <w:t>75</w:t>
            </w:r>
          </w:p>
        </w:tc>
        <w:tc>
          <w:tcPr>
            <w:tcW w:w="1378" w:type="dxa"/>
            <w:vAlign w:val="center"/>
          </w:tcPr>
          <w:p w:rsidR="00901658" w:rsidRDefault="00037E70">
            <w:pPr>
              <w:spacing w:line="360" w:lineRule="auto"/>
              <w:jc w:val="center"/>
              <w:rPr>
                <w:color w:val="auto"/>
                <w:sz w:val="22"/>
                <w:szCs w:val="22"/>
              </w:rPr>
            </w:pPr>
            <w:r>
              <w:rPr>
                <w:color w:val="auto"/>
                <w:sz w:val="22"/>
                <w:szCs w:val="22"/>
              </w:rPr>
              <w:t>78</w:t>
            </w:r>
          </w:p>
        </w:tc>
        <w:tc>
          <w:tcPr>
            <w:tcW w:w="1378" w:type="dxa"/>
            <w:vAlign w:val="center"/>
          </w:tcPr>
          <w:p w:rsidR="00901658" w:rsidRDefault="00037E70">
            <w:pPr>
              <w:spacing w:line="360" w:lineRule="auto"/>
              <w:jc w:val="center"/>
              <w:rPr>
                <w:color w:val="auto"/>
                <w:sz w:val="22"/>
                <w:szCs w:val="22"/>
              </w:rPr>
            </w:pPr>
            <w:r>
              <w:rPr>
                <w:color w:val="auto"/>
                <w:sz w:val="22"/>
                <w:szCs w:val="22"/>
              </w:rPr>
              <w:t>81</w:t>
            </w:r>
          </w:p>
        </w:tc>
        <w:tc>
          <w:tcPr>
            <w:tcW w:w="1382" w:type="dxa"/>
            <w:vAlign w:val="center"/>
          </w:tcPr>
          <w:p w:rsidR="00901658" w:rsidRDefault="00037E70">
            <w:pPr>
              <w:spacing w:line="360" w:lineRule="auto"/>
              <w:jc w:val="center"/>
              <w:rPr>
                <w:color w:val="auto"/>
                <w:sz w:val="22"/>
                <w:szCs w:val="22"/>
              </w:rPr>
            </w:pPr>
            <w:r>
              <w:rPr>
                <w:color w:val="auto"/>
                <w:sz w:val="22"/>
                <w:szCs w:val="22"/>
              </w:rPr>
              <w:t>84</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80000</w:t>
            </w:r>
          </w:p>
        </w:tc>
        <w:tc>
          <w:tcPr>
            <w:tcW w:w="1378" w:type="dxa"/>
            <w:vAlign w:val="center"/>
          </w:tcPr>
          <w:p w:rsidR="00901658" w:rsidRDefault="00037E70">
            <w:pPr>
              <w:spacing w:line="360" w:lineRule="auto"/>
              <w:jc w:val="center"/>
              <w:rPr>
                <w:color w:val="auto"/>
                <w:sz w:val="22"/>
                <w:szCs w:val="22"/>
              </w:rPr>
            </w:pPr>
            <w:r>
              <w:rPr>
                <w:color w:val="auto"/>
                <w:sz w:val="22"/>
                <w:szCs w:val="22"/>
              </w:rPr>
              <w:t>74</w:t>
            </w:r>
          </w:p>
        </w:tc>
        <w:tc>
          <w:tcPr>
            <w:tcW w:w="1378" w:type="dxa"/>
            <w:vAlign w:val="center"/>
          </w:tcPr>
          <w:p w:rsidR="00901658" w:rsidRDefault="00037E70">
            <w:pPr>
              <w:spacing w:line="360" w:lineRule="auto"/>
              <w:jc w:val="center"/>
              <w:rPr>
                <w:color w:val="auto"/>
                <w:sz w:val="22"/>
                <w:szCs w:val="22"/>
              </w:rPr>
            </w:pPr>
            <w:r>
              <w:rPr>
                <w:color w:val="auto"/>
                <w:sz w:val="22"/>
                <w:szCs w:val="22"/>
              </w:rPr>
              <w:t>77</w:t>
            </w:r>
          </w:p>
        </w:tc>
        <w:tc>
          <w:tcPr>
            <w:tcW w:w="1378" w:type="dxa"/>
            <w:vAlign w:val="center"/>
          </w:tcPr>
          <w:p w:rsidR="00901658" w:rsidRDefault="00037E70">
            <w:pPr>
              <w:spacing w:line="360" w:lineRule="auto"/>
              <w:jc w:val="center"/>
              <w:rPr>
                <w:color w:val="auto"/>
                <w:sz w:val="22"/>
                <w:szCs w:val="22"/>
              </w:rPr>
            </w:pPr>
            <w:r>
              <w:rPr>
                <w:color w:val="auto"/>
                <w:sz w:val="22"/>
                <w:szCs w:val="22"/>
              </w:rPr>
              <w:t>80</w:t>
            </w:r>
          </w:p>
        </w:tc>
        <w:tc>
          <w:tcPr>
            <w:tcW w:w="1378" w:type="dxa"/>
            <w:vAlign w:val="center"/>
          </w:tcPr>
          <w:p w:rsidR="00901658" w:rsidRDefault="00037E70">
            <w:pPr>
              <w:spacing w:line="360" w:lineRule="auto"/>
              <w:jc w:val="center"/>
              <w:rPr>
                <w:color w:val="auto"/>
                <w:sz w:val="22"/>
                <w:szCs w:val="22"/>
              </w:rPr>
            </w:pPr>
            <w:r>
              <w:rPr>
                <w:color w:val="auto"/>
                <w:sz w:val="22"/>
                <w:szCs w:val="22"/>
              </w:rPr>
              <w:t>83</w:t>
            </w:r>
          </w:p>
        </w:tc>
        <w:tc>
          <w:tcPr>
            <w:tcW w:w="1382" w:type="dxa"/>
            <w:vAlign w:val="center"/>
          </w:tcPr>
          <w:p w:rsidR="00901658" w:rsidRDefault="00037E70">
            <w:pPr>
              <w:spacing w:line="360" w:lineRule="auto"/>
              <w:jc w:val="center"/>
              <w:rPr>
                <w:color w:val="auto"/>
                <w:sz w:val="22"/>
                <w:szCs w:val="22"/>
              </w:rPr>
            </w:pPr>
            <w:r>
              <w:rPr>
                <w:color w:val="auto"/>
                <w:sz w:val="22"/>
                <w:szCs w:val="22"/>
              </w:rPr>
              <w:t>86</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100000</w:t>
            </w:r>
          </w:p>
        </w:tc>
        <w:tc>
          <w:tcPr>
            <w:tcW w:w="1378" w:type="dxa"/>
            <w:vAlign w:val="center"/>
          </w:tcPr>
          <w:p w:rsidR="00901658" w:rsidRDefault="00037E70">
            <w:pPr>
              <w:spacing w:line="360" w:lineRule="auto"/>
              <w:jc w:val="center"/>
              <w:rPr>
                <w:color w:val="auto"/>
                <w:sz w:val="22"/>
                <w:szCs w:val="22"/>
              </w:rPr>
            </w:pPr>
            <w:r>
              <w:rPr>
                <w:color w:val="auto"/>
                <w:sz w:val="22"/>
                <w:szCs w:val="22"/>
              </w:rPr>
              <w:t>75</w:t>
            </w:r>
          </w:p>
        </w:tc>
        <w:tc>
          <w:tcPr>
            <w:tcW w:w="1378" w:type="dxa"/>
            <w:vAlign w:val="center"/>
          </w:tcPr>
          <w:p w:rsidR="00901658" w:rsidRDefault="00037E70">
            <w:pPr>
              <w:spacing w:line="360" w:lineRule="auto"/>
              <w:jc w:val="center"/>
              <w:rPr>
                <w:color w:val="auto"/>
                <w:sz w:val="22"/>
                <w:szCs w:val="22"/>
              </w:rPr>
            </w:pPr>
            <w:r>
              <w:rPr>
                <w:color w:val="auto"/>
                <w:sz w:val="22"/>
                <w:szCs w:val="22"/>
              </w:rPr>
              <w:t>78</w:t>
            </w:r>
          </w:p>
        </w:tc>
        <w:tc>
          <w:tcPr>
            <w:tcW w:w="1378" w:type="dxa"/>
            <w:vAlign w:val="center"/>
          </w:tcPr>
          <w:p w:rsidR="00901658" w:rsidRDefault="00037E70">
            <w:pPr>
              <w:spacing w:line="360" w:lineRule="auto"/>
              <w:jc w:val="center"/>
              <w:rPr>
                <w:color w:val="auto"/>
                <w:sz w:val="22"/>
                <w:szCs w:val="22"/>
              </w:rPr>
            </w:pPr>
            <w:r>
              <w:rPr>
                <w:color w:val="auto"/>
                <w:sz w:val="22"/>
                <w:szCs w:val="22"/>
              </w:rPr>
              <w:t>81</w:t>
            </w:r>
          </w:p>
        </w:tc>
        <w:tc>
          <w:tcPr>
            <w:tcW w:w="1378" w:type="dxa"/>
            <w:vAlign w:val="center"/>
          </w:tcPr>
          <w:p w:rsidR="00901658" w:rsidRDefault="00037E70">
            <w:pPr>
              <w:spacing w:line="360" w:lineRule="auto"/>
              <w:jc w:val="center"/>
              <w:rPr>
                <w:color w:val="auto"/>
                <w:sz w:val="22"/>
                <w:szCs w:val="22"/>
              </w:rPr>
            </w:pPr>
            <w:r>
              <w:rPr>
                <w:color w:val="auto"/>
                <w:sz w:val="22"/>
                <w:szCs w:val="22"/>
              </w:rPr>
              <w:t>84</w:t>
            </w:r>
          </w:p>
        </w:tc>
        <w:tc>
          <w:tcPr>
            <w:tcW w:w="1382" w:type="dxa"/>
            <w:vAlign w:val="center"/>
          </w:tcPr>
          <w:p w:rsidR="00901658" w:rsidRDefault="00037E70">
            <w:pPr>
              <w:spacing w:line="360" w:lineRule="auto"/>
              <w:jc w:val="center"/>
              <w:rPr>
                <w:color w:val="auto"/>
                <w:sz w:val="22"/>
                <w:szCs w:val="22"/>
              </w:rPr>
            </w:pPr>
            <w:r>
              <w:rPr>
                <w:color w:val="auto"/>
                <w:sz w:val="22"/>
                <w:szCs w:val="22"/>
              </w:rPr>
              <w:t>87</w:t>
            </w:r>
          </w:p>
        </w:tc>
      </w:tr>
      <w:tr w:rsidR="00901658">
        <w:trPr>
          <w:trHeight w:val="379"/>
        </w:trPr>
        <w:tc>
          <w:tcPr>
            <w:tcW w:w="1502" w:type="dxa"/>
            <w:vAlign w:val="center"/>
          </w:tcPr>
          <w:p w:rsidR="00901658" w:rsidRDefault="00037E70">
            <w:pPr>
              <w:spacing w:line="360" w:lineRule="auto"/>
              <w:jc w:val="center"/>
              <w:rPr>
                <w:color w:val="auto"/>
                <w:sz w:val="22"/>
                <w:szCs w:val="22"/>
              </w:rPr>
            </w:pPr>
            <w:r>
              <w:rPr>
                <w:color w:val="auto"/>
                <w:sz w:val="22"/>
                <w:szCs w:val="22"/>
              </w:rPr>
              <w:t>160000</w:t>
            </w:r>
          </w:p>
        </w:tc>
        <w:tc>
          <w:tcPr>
            <w:tcW w:w="1378" w:type="dxa"/>
            <w:vAlign w:val="center"/>
          </w:tcPr>
          <w:p w:rsidR="00901658" w:rsidRDefault="00037E70">
            <w:pPr>
              <w:spacing w:line="360" w:lineRule="auto"/>
              <w:jc w:val="center"/>
              <w:rPr>
                <w:color w:val="auto"/>
                <w:sz w:val="22"/>
                <w:szCs w:val="22"/>
              </w:rPr>
            </w:pPr>
            <w:r>
              <w:rPr>
                <w:color w:val="auto"/>
                <w:sz w:val="22"/>
                <w:szCs w:val="22"/>
              </w:rPr>
              <w:t>77</w:t>
            </w:r>
          </w:p>
        </w:tc>
        <w:tc>
          <w:tcPr>
            <w:tcW w:w="1378" w:type="dxa"/>
            <w:vAlign w:val="center"/>
          </w:tcPr>
          <w:p w:rsidR="00901658" w:rsidRDefault="00037E70">
            <w:pPr>
              <w:spacing w:line="360" w:lineRule="auto"/>
              <w:jc w:val="center"/>
              <w:rPr>
                <w:color w:val="auto"/>
                <w:sz w:val="22"/>
                <w:szCs w:val="22"/>
              </w:rPr>
            </w:pPr>
            <w:r>
              <w:rPr>
                <w:color w:val="auto"/>
                <w:sz w:val="22"/>
                <w:szCs w:val="22"/>
              </w:rPr>
              <w:t>80</w:t>
            </w:r>
          </w:p>
        </w:tc>
        <w:tc>
          <w:tcPr>
            <w:tcW w:w="1378" w:type="dxa"/>
            <w:vAlign w:val="center"/>
          </w:tcPr>
          <w:p w:rsidR="00901658" w:rsidRDefault="00037E70">
            <w:pPr>
              <w:spacing w:line="360" w:lineRule="auto"/>
              <w:jc w:val="center"/>
              <w:rPr>
                <w:color w:val="auto"/>
                <w:sz w:val="22"/>
                <w:szCs w:val="22"/>
              </w:rPr>
            </w:pPr>
            <w:r>
              <w:rPr>
                <w:color w:val="auto"/>
                <w:sz w:val="22"/>
                <w:szCs w:val="22"/>
              </w:rPr>
              <w:t>83</w:t>
            </w:r>
          </w:p>
        </w:tc>
        <w:tc>
          <w:tcPr>
            <w:tcW w:w="1378" w:type="dxa"/>
            <w:vAlign w:val="center"/>
          </w:tcPr>
          <w:p w:rsidR="00901658" w:rsidRDefault="00037E70">
            <w:pPr>
              <w:spacing w:line="360" w:lineRule="auto"/>
              <w:jc w:val="center"/>
              <w:rPr>
                <w:color w:val="auto"/>
                <w:sz w:val="22"/>
                <w:szCs w:val="22"/>
              </w:rPr>
            </w:pPr>
            <w:r>
              <w:rPr>
                <w:color w:val="auto"/>
                <w:sz w:val="22"/>
                <w:szCs w:val="22"/>
              </w:rPr>
              <w:t>86</w:t>
            </w:r>
          </w:p>
        </w:tc>
        <w:tc>
          <w:tcPr>
            <w:tcW w:w="1382" w:type="dxa"/>
            <w:vAlign w:val="center"/>
          </w:tcPr>
          <w:p w:rsidR="00901658" w:rsidRDefault="00037E70">
            <w:pPr>
              <w:spacing w:line="360" w:lineRule="auto"/>
              <w:jc w:val="center"/>
              <w:rPr>
                <w:color w:val="auto"/>
                <w:sz w:val="22"/>
                <w:szCs w:val="22"/>
              </w:rPr>
            </w:pPr>
            <w:r>
              <w:rPr>
                <w:color w:val="auto"/>
                <w:sz w:val="22"/>
                <w:szCs w:val="22"/>
              </w:rPr>
              <w:t>89</w:t>
            </w:r>
          </w:p>
        </w:tc>
      </w:tr>
      <w:tr w:rsidR="00901658">
        <w:trPr>
          <w:trHeight w:val="379"/>
        </w:trPr>
        <w:tc>
          <w:tcPr>
            <w:tcW w:w="1502"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200000</w:t>
            </w:r>
          </w:p>
        </w:tc>
        <w:tc>
          <w:tcPr>
            <w:tcW w:w="1378"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78</w:t>
            </w:r>
          </w:p>
        </w:tc>
        <w:tc>
          <w:tcPr>
            <w:tcW w:w="1378"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81</w:t>
            </w:r>
          </w:p>
        </w:tc>
        <w:tc>
          <w:tcPr>
            <w:tcW w:w="1378"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84</w:t>
            </w:r>
          </w:p>
        </w:tc>
        <w:tc>
          <w:tcPr>
            <w:tcW w:w="1378"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87</w:t>
            </w:r>
          </w:p>
        </w:tc>
        <w:tc>
          <w:tcPr>
            <w:tcW w:w="1382" w:type="dxa"/>
            <w:tcBorders>
              <w:bottom w:val="single" w:sz="4" w:space="0" w:color="auto"/>
            </w:tcBorders>
            <w:vAlign w:val="center"/>
          </w:tcPr>
          <w:p w:rsidR="00901658" w:rsidRDefault="00037E70">
            <w:pPr>
              <w:spacing w:line="360" w:lineRule="auto"/>
              <w:jc w:val="center"/>
              <w:rPr>
                <w:color w:val="auto"/>
                <w:sz w:val="22"/>
                <w:szCs w:val="22"/>
              </w:rPr>
            </w:pPr>
            <w:r>
              <w:rPr>
                <w:color w:val="auto"/>
                <w:sz w:val="22"/>
                <w:szCs w:val="22"/>
              </w:rPr>
              <w:t>90</w:t>
            </w:r>
          </w:p>
        </w:tc>
      </w:tr>
    </w:tbl>
    <w:p w:rsidR="00901658" w:rsidRDefault="00037E70">
      <w:pPr>
        <w:spacing w:line="360" w:lineRule="auto"/>
        <w:rPr>
          <w:color w:val="auto"/>
          <w:sz w:val="24"/>
        </w:rPr>
      </w:pPr>
      <w:r>
        <w:rPr>
          <w:color w:val="auto"/>
          <w:sz w:val="24"/>
        </w:rPr>
        <w:t>注：</w:t>
      </w:r>
      <w:r>
        <w:rPr>
          <w:color w:val="auto"/>
          <w:sz w:val="24"/>
        </w:rPr>
        <w:t>1.</w:t>
      </w:r>
      <w:r>
        <w:rPr>
          <w:color w:val="auto"/>
          <w:sz w:val="24"/>
        </w:rPr>
        <w:t>风量和机组全静压在表中规定值之间，可按插入法确定。</w:t>
      </w:r>
      <w:r>
        <w:rPr>
          <w:color w:val="auto"/>
          <w:sz w:val="24"/>
        </w:rPr>
        <w:t>2.</w:t>
      </w:r>
      <w:r>
        <w:rPr>
          <w:color w:val="auto"/>
          <w:sz w:val="24"/>
        </w:rPr>
        <w:t>在额定频率和额定电压下，按照</w:t>
      </w:r>
      <w:r>
        <w:rPr>
          <w:rFonts w:hint="eastAsia"/>
          <w:color w:val="auto"/>
          <w:sz w:val="24"/>
        </w:rPr>
        <w:t>《单元式空气调节机》</w:t>
      </w:r>
      <w:r>
        <w:rPr>
          <w:color w:val="auto"/>
          <w:sz w:val="24"/>
        </w:rPr>
        <w:t>GB/T 17758-2010</w:t>
      </w:r>
      <w:r>
        <w:rPr>
          <w:color w:val="auto"/>
          <w:sz w:val="24"/>
        </w:rPr>
        <w:t>中的附录</w:t>
      </w:r>
      <w:r>
        <w:rPr>
          <w:color w:val="auto"/>
          <w:sz w:val="24"/>
        </w:rPr>
        <w:t>D</w:t>
      </w:r>
      <w:r>
        <w:rPr>
          <w:color w:val="auto"/>
          <w:sz w:val="24"/>
        </w:rPr>
        <w:t>的方法进行试验。</w:t>
      </w:r>
      <w:r>
        <w:rPr>
          <w:color w:val="auto"/>
          <w:sz w:val="24"/>
        </w:rPr>
        <w:t>3</w:t>
      </w:r>
      <w:r>
        <w:rPr>
          <w:color w:val="auto"/>
          <w:sz w:val="24"/>
        </w:rPr>
        <w:t>如服务场所存在工艺要求，从其规定。</w:t>
      </w:r>
    </w:p>
    <w:p w:rsidR="00901658" w:rsidRDefault="00037E70">
      <w:pPr>
        <w:widowControl/>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bookmarkStart w:id="85" w:name="_Toc134428849"/>
      <w:bookmarkStart w:id="86" w:name="_Toc3483"/>
      <w:bookmarkStart w:id="87" w:name="_Toc15978"/>
      <w:bookmarkStart w:id="88" w:name="_Toc26485"/>
      <w:bookmarkStart w:id="89" w:name="_Toc23420"/>
      <w:bookmarkStart w:id="90" w:name="_Toc16391"/>
      <w:bookmarkStart w:id="91" w:name="_Toc27726"/>
      <w:r>
        <w:rPr>
          <w:rFonts w:eastAsia="黑体"/>
          <w:bCs/>
          <w:color w:val="auto"/>
          <w:sz w:val="36"/>
          <w:szCs w:val="32"/>
        </w:rPr>
        <w:lastRenderedPageBreak/>
        <w:t xml:space="preserve">7 </w:t>
      </w:r>
      <w:r>
        <w:rPr>
          <w:rFonts w:eastAsia="黑体"/>
          <w:bCs/>
          <w:color w:val="auto"/>
          <w:sz w:val="36"/>
          <w:szCs w:val="32"/>
        </w:rPr>
        <w:t>冷却水系统</w:t>
      </w:r>
      <w:bookmarkEnd w:id="85"/>
      <w:bookmarkEnd w:id="86"/>
      <w:bookmarkEnd w:id="87"/>
      <w:bookmarkEnd w:id="88"/>
      <w:bookmarkEnd w:id="89"/>
      <w:bookmarkEnd w:id="90"/>
      <w:bookmarkEnd w:id="91"/>
    </w:p>
    <w:p w:rsidR="00901658" w:rsidRDefault="00037E70">
      <w:pPr>
        <w:pStyle w:val="2"/>
        <w:numPr>
          <w:ilvl w:val="0"/>
          <w:numId w:val="5"/>
        </w:numPr>
        <w:tabs>
          <w:tab w:val="left" w:pos="312"/>
        </w:tabs>
        <w:spacing w:before="260" w:after="260" w:line="300" w:lineRule="auto"/>
        <w:rPr>
          <w:rFonts w:ascii="Times New Roman"/>
          <w:sz w:val="24"/>
          <w:szCs w:val="24"/>
          <w:u w:color="2F5496" w:themeColor="accent1" w:themeShade="BF"/>
        </w:rPr>
      </w:pPr>
      <w:bookmarkStart w:id="92" w:name="_Toc95511031"/>
      <w:bookmarkStart w:id="93" w:name="_Toc11570"/>
      <w:bookmarkStart w:id="94" w:name="_Toc16179"/>
      <w:bookmarkStart w:id="95" w:name="_Toc16809"/>
      <w:bookmarkStart w:id="96" w:name="_Toc134428850"/>
      <w:bookmarkStart w:id="97" w:name="_Toc30361"/>
      <w:bookmarkStart w:id="98" w:name="_Toc24136"/>
      <w:bookmarkStart w:id="99" w:name="_Toc8504"/>
      <w:r>
        <w:rPr>
          <w:rFonts w:ascii="Times New Roman"/>
          <w:sz w:val="24"/>
          <w:szCs w:val="24"/>
          <w:u w:color="2F5496" w:themeColor="accent1" w:themeShade="BF"/>
        </w:rPr>
        <w:t>一般规定</w:t>
      </w:r>
      <w:bookmarkEnd w:id="92"/>
      <w:bookmarkEnd w:id="93"/>
      <w:bookmarkEnd w:id="94"/>
      <w:bookmarkEnd w:id="95"/>
      <w:bookmarkEnd w:id="96"/>
      <w:bookmarkEnd w:id="97"/>
      <w:bookmarkEnd w:id="98"/>
      <w:bookmarkEnd w:id="99"/>
    </w:p>
    <w:p w:rsidR="00901658" w:rsidRDefault="00037E70">
      <w:pPr>
        <w:spacing w:line="360" w:lineRule="auto"/>
        <w:rPr>
          <w:color w:val="auto"/>
          <w:sz w:val="24"/>
        </w:rPr>
      </w:pPr>
      <w:r>
        <w:rPr>
          <w:b/>
          <w:color w:val="auto"/>
          <w:sz w:val="24"/>
        </w:rPr>
        <w:t xml:space="preserve">7.1.1 </w:t>
      </w:r>
      <w:r>
        <w:rPr>
          <w:color w:val="auto"/>
          <w:sz w:val="24"/>
        </w:rPr>
        <w:t>在具备条件的地区经可行性分析，双冷源梯级空调系统可采用地表水作为冷却水，但水温不应低于</w:t>
      </w:r>
      <w:r>
        <w:rPr>
          <w:color w:val="auto"/>
          <w:sz w:val="24"/>
        </w:rPr>
        <w:t>14℃</w:t>
      </w:r>
      <w:r>
        <w:rPr>
          <w:color w:val="auto"/>
          <w:sz w:val="24"/>
        </w:rPr>
        <w:t>，应配置水处理装置以保证冷却水系统水质。</w:t>
      </w:r>
    </w:p>
    <w:p w:rsidR="00901658" w:rsidRDefault="00037E70">
      <w:pPr>
        <w:spacing w:line="360" w:lineRule="auto"/>
        <w:rPr>
          <w:color w:val="auto"/>
          <w:sz w:val="24"/>
        </w:rPr>
      </w:pPr>
      <w:r>
        <w:rPr>
          <w:b/>
          <w:color w:val="auto"/>
          <w:sz w:val="24"/>
        </w:rPr>
        <w:t xml:space="preserve">7.1.2 </w:t>
      </w:r>
      <w:r>
        <w:rPr>
          <w:color w:val="auto"/>
          <w:sz w:val="24"/>
        </w:rPr>
        <w:t>技术经济比较合理且条件具备时，双冷源梯级空调系统可采用冷却塔可作为高温冷源。</w:t>
      </w:r>
    </w:p>
    <w:p w:rsidR="00901658" w:rsidRDefault="00037E70">
      <w:pPr>
        <w:pStyle w:val="2"/>
        <w:numPr>
          <w:ilvl w:val="0"/>
          <w:numId w:val="5"/>
        </w:numPr>
        <w:tabs>
          <w:tab w:val="left" w:pos="312"/>
        </w:tabs>
        <w:spacing w:before="260" w:after="260" w:line="300" w:lineRule="auto"/>
        <w:rPr>
          <w:rFonts w:ascii="Times New Roman"/>
          <w:sz w:val="24"/>
          <w:szCs w:val="24"/>
          <w:u w:color="2F5496" w:themeColor="accent1" w:themeShade="BF"/>
        </w:rPr>
      </w:pPr>
      <w:bookmarkStart w:id="100" w:name="_Toc15021"/>
      <w:bookmarkStart w:id="101" w:name="_Toc4182"/>
      <w:bookmarkStart w:id="102" w:name="_Toc95511032"/>
      <w:bookmarkStart w:id="103" w:name="_Toc134428851"/>
      <w:bookmarkStart w:id="104" w:name="_Toc17790"/>
      <w:bookmarkStart w:id="105" w:name="_Toc30197"/>
      <w:bookmarkStart w:id="106" w:name="_Toc3855"/>
      <w:bookmarkStart w:id="107" w:name="_Toc31496"/>
      <w:r>
        <w:rPr>
          <w:rFonts w:ascii="Times New Roman"/>
          <w:sz w:val="24"/>
          <w:szCs w:val="24"/>
          <w:u w:color="2F5496" w:themeColor="accent1" w:themeShade="BF"/>
        </w:rPr>
        <w:t>冷却水系统</w:t>
      </w:r>
      <w:bookmarkEnd w:id="100"/>
      <w:bookmarkEnd w:id="101"/>
      <w:bookmarkEnd w:id="102"/>
      <w:bookmarkEnd w:id="103"/>
      <w:bookmarkEnd w:id="104"/>
      <w:bookmarkEnd w:id="105"/>
      <w:bookmarkEnd w:id="106"/>
      <w:bookmarkEnd w:id="107"/>
    </w:p>
    <w:p w:rsidR="00901658" w:rsidRDefault="00037E70">
      <w:pPr>
        <w:spacing w:line="360" w:lineRule="auto"/>
        <w:rPr>
          <w:color w:val="auto"/>
          <w:sz w:val="24"/>
        </w:rPr>
      </w:pPr>
      <w:r>
        <w:rPr>
          <w:b/>
          <w:color w:val="auto"/>
          <w:sz w:val="24"/>
        </w:rPr>
        <w:t xml:space="preserve">7.2.1 </w:t>
      </w:r>
      <w:r>
        <w:rPr>
          <w:color w:val="auto"/>
          <w:sz w:val="24"/>
        </w:rPr>
        <w:t>双冷源梯级空调系统的冷却水水温应符合下列规定：</w:t>
      </w:r>
    </w:p>
    <w:p w:rsidR="00901658" w:rsidRDefault="00037E70">
      <w:pPr>
        <w:spacing w:line="360" w:lineRule="auto"/>
        <w:rPr>
          <w:color w:val="auto"/>
          <w:sz w:val="24"/>
        </w:rPr>
      </w:pPr>
      <w:r>
        <w:rPr>
          <w:b/>
          <w:color w:val="auto"/>
          <w:sz w:val="24"/>
        </w:rPr>
        <w:t xml:space="preserve">7.2.2 </w:t>
      </w:r>
      <w:r>
        <w:rPr>
          <w:color w:val="auto"/>
          <w:sz w:val="24"/>
        </w:rPr>
        <w:t>冷水机组的冷却水进口温度宜按照机组额定工况下的要求确定，且不宜高于</w:t>
      </w:r>
      <w:r>
        <w:rPr>
          <w:color w:val="auto"/>
          <w:sz w:val="24"/>
        </w:rPr>
        <w:t>33℃</w:t>
      </w:r>
      <w:r>
        <w:rPr>
          <w:color w:val="auto"/>
          <w:sz w:val="24"/>
        </w:rPr>
        <w:t>；</w:t>
      </w:r>
    </w:p>
    <w:p w:rsidR="00901658" w:rsidRDefault="00037E70">
      <w:pPr>
        <w:spacing w:line="360" w:lineRule="auto"/>
        <w:rPr>
          <w:color w:val="auto"/>
          <w:sz w:val="24"/>
        </w:rPr>
      </w:pPr>
      <w:r>
        <w:rPr>
          <w:b/>
          <w:color w:val="auto"/>
          <w:sz w:val="24"/>
        </w:rPr>
        <w:t xml:space="preserve">7.2.3 </w:t>
      </w:r>
      <w:r>
        <w:rPr>
          <w:color w:val="auto"/>
          <w:sz w:val="24"/>
        </w:rPr>
        <w:t>冷却水进口最低温度应按制冷机组的要求确定，电机驱动的蒸气压缩循环冷冻水</w:t>
      </w:r>
      <w:r>
        <w:rPr>
          <w:color w:val="auto"/>
          <w:sz w:val="24"/>
        </w:rPr>
        <w:t>(</w:t>
      </w:r>
      <w:r>
        <w:rPr>
          <w:color w:val="auto"/>
          <w:sz w:val="24"/>
        </w:rPr>
        <w:t>热泵</w:t>
      </w:r>
      <w:r>
        <w:rPr>
          <w:color w:val="auto"/>
          <w:sz w:val="24"/>
        </w:rPr>
        <w:t>)</w:t>
      </w:r>
      <w:r>
        <w:rPr>
          <w:color w:val="auto"/>
          <w:sz w:val="24"/>
        </w:rPr>
        <w:t>机组不宜低于</w:t>
      </w:r>
      <w:r>
        <w:rPr>
          <w:color w:val="auto"/>
          <w:sz w:val="24"/>
        </w:rPr>
        <w:t>15.5℃</w:t>
      </w:r>
      <w:r>
        <w:rPr>
          <w:color w:val="auto"/>
          <w:sz w:val="24"/>
        </w:rPr>
        <w:t>，溴化锂吸收式冷水机组不宜低于</w:t>
      </w:r>
      <w:r>
        <w:rPr>
          <w:color w:val="auto"/>
          <w:sz w:val="24"/>
        </w:rPr>
        <w:t>24℃</w:t>
      </w:r>
      <w:r>
        <w:rPr>
          <w:color w:val="auto"/>
          <w:sz w:val="24"/>
        </w:rPr>
        <w:t>；全年运行的冷却水系统，宜对冷却水的供水温度采取调节措施；</w:t>
      </w:r>
    </w:p>
    <w:p w:rsidR="00901658" w:rsidRDefault="00037E70">
      <w:pPr>
        <w:spacing w:line="360" w:lineRule="auto"/>
        <w:rPr>
          <w:color w:val="auto"/>
          <w:sz w:val="24"/>
        </w:rPr>
      </w:pPr>
      <w:r>
        <w:rPr>
          <w:b/>
          <w:color w:val="auto"/>
          <w:sz w:val="24"/>
        </w:rPr>
        <w:t xml:space="preserve">7.2.4 </w:t>
      </w:r>
      <w:r>
        <w:rPr>
          <w:color w:val="auto"/>
          <w:sz w:val="24"/>
        </w:rPr>
        <w:t>冷却水进出口温差应根据冷水机组设定参数和冷却塔性能确定，电机驱动的蒸气压缩循环冷冻水</w:t>
      </w:r>
      <w:r>
        <w:rPr>
          <w:color w:val="auto"/>
          <w:sz w:val="24"/>
        </w:rPr>
        <w:t>(</w:t>
      </w:r>
      <w:r>
        <w:rPr>
          <w:color w:val="auto"/>
          <w:sz w:val="24"/>
        </w:rPr>
        <w:t>热泵</w:t>
      </w:r>
      <w:r>
        <w:rPr>
          <w:color w:val="auto"/>
          <w:sz w:val="24"/>
        </w:rPr>
        <w:t>)</w:t>
      </w:r>
      <w:r>
        <w:rPr>
          <w:color w:val="auto"/>
          <w:sz w:val="24"/>
        </w:rPr>
        <w:t>机组不宜低于</w:t>
      </w:r>
      <w:r>
        <w:rPr>
          <w:color w:val="auto"/>
          <w:sz w:val="24"/>
        </w:rPr>
        <w:t>5℃</w:t>
      </w:r>
      <w:r>
        <w:rPr>
          <w:color w:val="auto"/>
          <w:sz w:val="24"/>
        </w:rPr>
        <w:t>，溴化锂吸收式冷水机组宜为</w:t>
      </w:r>
      <w:r>
        <w:rPr>
          <w:color w:val="auto"/>
          <w:sz w:val="24"/>
        </w:rPr>
        <w:t>5℃</w:t>
      </w:r>
      <w:r>
        <w:rPr>
          <w:color w:val="auto"/>
          <w:sz w:val="24"/>
        </w:rPr>
        <w:t>～</w:t>
      </w:r>
      <w:r>
        <w:rPr>
          <w:color w:val="auto"/>
          <w:sz w:val="24"/>
        </w:rPr>
        <w:t>7℃</w:t>
      </w:r>
      <w:r>
        <w:rPr>
          <w:color w:val="auto"/>
          <w:sz w:val="24"/>
        </w:rPr>
        <w:t>。</w:t>
      </w:r>
    </w:p>
    <w:p w:rsidR="00901658" w:rsidRDefault="00037E70">
      <w:pPr>
        <w:spacing w:line="360" w:lineRule="auto"/>
        <w:rPr>
          <w:color w:val="auto"/>
          <w:sz w:val="24"/>
        </w:rPr>
      </w:pPr>
      <w:r>
        <w:rPr>
          <w:b/>
          <w:color w:val="auto"/>
          <w:sz w:val="24"/>
        </w:rPr>
        <w:t xml:space="preserve">7.2.5 </w:t>
      </w:r>
      <w:r>
        <w:rPr>
          <w:color w:val="auto"/>
          <w:sz w:val="24"/>
        </w:rPr>
        <w:t>双冷源梯级空调系统的冷却塔的选用和设置应符合下列规定：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在夏季空调室外计算湿球温度条件下，冷却塔的出口水温、进出口水温降和循环水量应满足冷水机组的要求；</w:t>
      </w:r>
    </w:p>
    <w:p w:rsidR="00901658" w:rsidRDefault="00037E70">
      <w:pPr>
        <w:spacing w:line="360" w:lineRule="auto"/>
        <w:ind w:firstLine="420"/>
        <w:rPr>
          <w:color w:val="auto"/>
          <w:sz w:val="24"/>
        </w:rPr>
      </w:pPr>
      <w:r>
        <w:rPr>
          <w:b/>
          <w:color w:val="auto"/>
          <w:sz w:val="24"/>
        </w:rPr>
        <w:t xml:space="preserve">2 </w:t>
      </w:r>
      <w:r>
        <w:rPr>
          <w:color w:val="auto"/>
          <w:sz w:val="24"/>
        </w:rPr>
        <w:t>若双工况制冷机组在两种工况下对于冷却水温的参数要求有所不同时，应分别进行两种工况下冷却塔热工性能的复核计算。</w:t>
      </w:r>
    </w:p>
    <w:p w:rsidR="00901658" w:rsidRDefault="00037E70">
      <w:pPr>
        <w:spacing w:line="360" w:lineRule="auto"/>
        <w:ind w:firstLine="420"/>
        <w:rPr>
          <w:color w:val="auto"/>
          <w:sz w:val="24"/>
        </w:rPr>
      </w:pPr>
      <w:r>
        <w:rPr>
          <w:b/>
          <w:color w:val="auto"/>
          <w:sz w:val="24"/>
        </w:rPr>
        <w:t xml:space="preserve">3 </w:t>
      </w:r>
      <w:r>
        <w:rPr>
          <w:color w:val="auto"/>
          <w:sz w:val="24"/>
        </w:rPr>
        <w:t>高低温制冷机组与冷却塔应一一对应设计。</w:t>
      </w:r>
    </w:p>
    <w:p w:rsidR="00901658" w:rsidRDefault="00037E70">
      <w:pPr>
        <w:widowControl/>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8 </w:t>
      </w:r>
      <w:r>
        <w:rPr>
          <w:rFonts w:eastAsia="黑体"/>
          <w:bCs/>
          <w:color w:val="auto"/>
          <w:sz w:val="36"/>
          <w:szCs w:val="32"/>
        </w:rPr>
        <w:t>数字管理系统</w:t>
      </w:r>
    </w:p>
    <w:p w:rsidR="00901658" w:rsidRDefault="00037E70">
      <w:pPr>
        <w:pStyle w:val="2"/>
        <w:numPr>
          <w:ilvl w:val="0"/>
          <w:numId w:val="6"/>
        </w:numPr>
        <w:spacing w:before="260" w:after="260" w:line="300" w:lineRule="auto"/>
        <w:rPr>
          <w:rFonts w:ascii="Times New Roman"/>
          <w:sz w:val="24"/>
          <w:szCs w:val="24"/>
          <w:u w:color="2F5496" w:themeColor="accent1" w:themeShade="BF"/>
        </w:rPr>
      </w:pPr>
      <w:bookmarkStart w:id="108" w:name="_Toc31761"/>
      <w:bookmarkStart w:id="109" w:name="_Toc16619"/>
      <w:bookmarkStart w:id="110" w:name="_Toc134428853"/>
      <w:bookmarkStart w:id="111" w:name="_Toc4932"/>
      <w:bookmarkStart w:id="112" w:name="_Toc24215"/>
      <w:bookmarkStart w:id="113" w:name="_Toc22029"/>
      <w:bookmarkStart w:id="114" w:name="_Toc95511034"/>
      <w:bookmarkStart w:id="115" w:name="_Toc5060"/>
      <w:r>
        <w:rPr>
          <w:rFonts w:ascii="Times New Roman"/>
          <w:sz w:val="24"/>
          <w:szCs w:val="24"/>
          <w:u w:color="2F5496" w:themeColor="accent1" w:themeShade="BF"/>
        </w:rPr>
        <w:t>一般规定</w:t>
      </w:r>
      <w:bookmarkEnd w:id="108"/>
      <w:bookmarkEnd w:id="109"/>
      <w:bookmarkEnd w:id="110"/>
      <w:bookmarkEnd w:id="111"/>
      <w:bookmarkEnd w:id="112"/>
      <w:bookmarkEnd w:id="113"/>
      <w:bookmarkEnd w:id="114"/>
      <w:bookmarkEnd w:id="115"/>
    </w:p>
    <w:p w:rsidR="00901658" w:rsidRDefault="00037E70">
      <w:pPr>
        <w:spacing w:line="360" w:lineRule="auto"/>
        <w:rPr>
          <w:color w:val="auto"/>
          <w:sz w:val="24"/>
        </w:rPr>
      </w:pPr>
      <w:r>
        <w:rPr>
          <w:b/>
          <w:color w:val="auto"/>
          <w:sz w:val="24"/>
        </w:rPr>
        <w:t xml:space="preserve">8.1.1 </w:t>
      </w:r>
      <w:r>
        <w:rPr>
          <w:color w:val="auto"/>
          <w:sz w:val="24"/>
        </w:rPr>
        <w:t>双冷源梯级空调系统应根据建筑物的功能、空调系统类型、系统运行时间以及用户的需求等因素，通过技术经济比较，合理设计数字管理系统。</w:t>
      </w:r>
    </w:p>
    <w:p w:rsidR="00901658" w:rsidRDefault="00037E70">
      <w:pPr>
        <w:spacing w:line="360" w:lineRule="auto"/>
        <w:rPr>
          <w:color w:val="auto"/>
          <w:sz w:val="24"/>
        </w:rPr>
      </w:pPr>
      <w:r>
        <w:rPr>
          <w:b/>
          <w:color w:val="auto"/>
          <w:sz w:val="24"/>
        </w:rPr>
        <w:t>8.1.</w:t>
      </w:r>
      <w:r>
        <w:rPr>
          <w:rFonts w:hint="eastAsia"/>
          <w:b/>
          <w:color w:val="auto"/>
          <w:sz w:val="24"/>
        </w:rPr>
        <w:t>2</w:t>
      </w:r>
      <w:r>
        <w:rPr>
          <w:b/>
          <w:color w:val="auto"/>
          <w:sz w:val="24"/>
        </w:rPr>
        <w:t xml:space="preserve"> </w:t>
      </w:r>
      <w:r>
        <w:rPr>
          <w:color w:val="auto"/>
          <w:sz w:val="24"/>
        </w:rPr>
        <w:t>双冷源梯级空调系统</w:t>
      </w:r>
      <w:r>
        <w:rPr>
          <w:rFonts w:hint="eastAsia"/>
          <w:color w:val="auto"/>
          <w:sz w:val="24"/>
        </w:rPr>
        <w:t>宜采用模块化的</w:t>
      </w:r>
      <w:r>
        <w:rPr>
          <w:color w:val="auto"/>
          <w:sz w:val="24"/>
        </w:rPr>
        <w:t>数字管理</w:t>
      </w:r>
      <w:r>
        <w:rPr>
          <w:rFonts w:hint="eastAsia"/>
          <w:color w:val="auto"/>
          <w:sz w:val="24"/>
        </w:rPr>
        <w:t>模块</w:t>
      </w:r>
      <w:r>
        <w:rPr>
          <w:color w:val="auto"/>
          <w:sz w:val="24"/>
        </w:rPr>
        <w:t>。</w:t>
      </w:r>
    </w:p>
    <w:p w:rsidR="00901658" w:rsidRDefault="00037E70">
      <w:pPr>
        <w:spacing w:line="360" w:lineRule="auto"/>
        <w:rPr>
          <w:color w:val="auto"/>
          <w:sz w:val="24"/>
        </w:rPr>
      </w:pPr>
      <w:r>
        <w:rPr>
          <w:b/>
          <w:color w:val="auto"/>
          <w:sz w:val="24"/>
        </w:rPr>
        <w:t>8.1.</w:t>
      </w:r>
      <w:r>
        <w:rPr>
          <w:rFonts w:hint="eastAsia"/>
          <w:b/>
          <w:color w:val="auto"/>
          <w:sz w:val="24"/>
        </w:rPr>
        <w:t>3</w:t>
      </w:r>
      <w:r>
        <w:rPr>
          <w:b/>
          <w:color w:val="auto"/>
          <w:sz w:val="24"/>
        </w:rPr>
        <w:t xml:space="preserve"> </w:t>
      </w:r>
      <w:r>
        <w:rPr>
          <w:color w:val="auto"/>
          <w:sz w:val="24"/>
        </w:rPr>
        <w:t>数字管理系统应符合制冷机房的功能要求、运营管理和能效评价要求，并应实现设备安全、可靠、节能运行。</w:t>
      </w:r>
    </w:p>
    <w:p w:rsidR="00901658" w:rsidRDefault="00037E70">
      <w:pPr>
        <w:spacing w:line="360" w:lineRule="auto"/>
        <w:rPr>
          <w:color w:val="auto"/>
          <w:sz w:val="24"/>
        </w:rPr>
      </w:pPr>
      <w:r>
        <w:rPr>
          <w:b/>
          <w:color w:val="auto"/>
          <w:sz w:val="24"/>
        </w:rPr>
        <w:t>8.1.</w:t>
      </w:r>
      <w:r>
        <w:rPr>
          <w:rFonts w:hint="eastAsia"/>
          <w:b/>
          <w:color w:val="auto"/>
          <w:sz w:val="24"/>
        </w:rPr>
        <w:t>4</w:t>
      </w:r>
      <w:r>
        <w:rPr>
          <w:b/>
          <w:color w:val="auto"/>
          <w:sz w:val="24"/>
        </w:rPr>
        <w:t xml:space="preserve"> </w:t>
      </w:r>
      <w:r>
        <w:rPr>
          <w:color w:val="auto"/>
          <w:sz w:val="24"/>
        </w:rPr>
        <w:t>数字管理系统宜将制冷机房设备和末端空调系统设备全部纳入控制管理范围，实现统一管理调控。确因经济技术原因无法实现单一系统集成的，则两个数字管理系统全部应采用开放的数据接口协议，实现末端空调系统与制冷机房的传感、控制数据互通。</w:t>
      </w:r>
    </w:p>
    <w:p w:rsidR="00901658" w:rsidRDefault="00037E70">
      <w:pPr>
        <w:spacing w:line="360" w:lineRule="auto"/>
        <w:rPr>
          <w:color w:val="auto"/>
          <w:sz w:val="24"/>
        </w:rPr>
      </w:pPr>
      <w:r>
        <w:rPr>
          <w:b/>
          <w:color w:val="auto"/>
          <w:sz w:val="24"/>
        </w:rPr>
        <w:t>8.1.</w:t>
      </w:r>
      <w:r>
        <w:rPr>
          <w:rFonts w:hint="eastAsia"/>
          <w:b/>
          <w:color w:val="auto"/>
          <w:sz w:val="24"/>
        </w:rPr>
        <w:t>5</w:t>
      </w:r>
      <w:r>
        <w:rPr>
          <w:b/>
          <w:color w:val="auto"/>
          <w:sz w:val="24"/>
        </w:rPr>
        <w:t xml:space="preserve"> </w:t>
      </w:r>
      <w:r>
        <w:rPr>
          <w:color w:val="auto"/>
          <w:sz w:val="24"/>
        </w:rPr>
        <w:t>数字管理系统应包括风系统和水系统运行数据采集、设备运行状态监测控制、空调系统运行工况自动转换、设备故障预警与自动保护、冷热量计量、系统能效评价、管理功能以及无人值守等功能。</w:t>
      </w:r>
    </w:p>
    <w:p w:rsidR="00901658" w:rsidRDefault="00037E70">
      <w:pPr>
        <w:spacing w:line="360" w:lineRule="auto"/>
        <w:rPr>
          <w:color w:val="auto"/>
          <w:sz w:val="24"/>
        </w:rPr>
      </w:pPr>
      <w:r>
        <w:rPr>
          <w:b/>
          <w:color w:val="auto"/>
          <w:sz w:val="24"/>
        </w:rPr>
        <w:t>8.1.</w:t>
      </w:r>
      <w:r>
        <w:rPr>
          <w:rFonts w:hint="eastAsia"/>
          <w:b/>
          <w:color w:val="auto"/>
          <w:sz w:val="24"/>
        </w:rPr>
        <w:t>6</w:t>
      </w:r>
      <w:r>
        <w:rPr>
          <w:b/>
          <w:color w:val="auto"/>
          <w:sz w:val="24"/>
        </w:rPr>
        <w:t xml:space="preserve"> </w:t>
      </w:r>
      <w:r>
        <w:rPr>
          <w:color w:val="auto"/>
          <w:sz w:val="24"/>
        </w:rPr>
        <w:t>数字管理系统设计配置应包括下列文件：</w:t>
      </w:r>
    </w:p>
    <w:p w:rsidR="00901658" w:rsidRDefault="00037E70">
      <w:pPr>
        <w:spacing w:line="360" w:lineRule="auto"/>
        <w:ind w:firstLine="420"/>
        <w:rPr>
          <w:color w:val="auto"/>
          <w:sz w:val="24"/>
        </w:rPr>
      </w:pPr>
      <w:r>
        <w:rPr>
          <w:b/>
          <w:color w:val="auto"/>
          <w:sz w:val="24"/>
        </w:rPr>
        <w:t xml:space="preserve">1 </w:t>
      </w:r>
      <w:r>
        <w:rPr>
          <w:color w:val="auto"/>
          <w:sz w:val="24"/>
        </w:rPr>
        <w:t>设计说明；</w:t>
      </w:r>
    </w:p>
    <w:p w:rsidR="00901658" w:rsidRDefault="00037E70">
      <w:pPr>
        <w:spacing w:line="360" w:lineRule="auto"/>
        <w:ind w:firstLine="420"/>
        <w:rPr>
          <w:color w:val="auto"/>
          <w:sz w:val="24"/>
        </w:rPr>
      </w:pPr>
      <w:r>
        <w:rPr>
          <w:b/>
          <w:color w:val="auto"/>
          <w:sz w:val="24"/>
        </w:rPr>
        <w:t xml:space="preserve">2 </w:t>
      </w:r>
      <w:r>
        <w:rPr>
          <w:color w:val="auto"/>
          <w:sz w:val="24"/>
        </w:rPr>
        <w:t>控制策略说明及控制逻辑图；</w:t>
      </w:r>
    </w:p>
    <w:p w:rsidR="00901658" w:rsidRDefault="00037E70">
      <w:pPr>
        <w:spacing w:line="360" w:lineRule="auto"/>
        <w:ind w:firstLine="420"/>
        <w:rPr>
          <w:color w:val="auto"/>
          <w:sz w:val="24"/>
        </w:rPr>
      </w:pPr>
      <w:r>
        <w:rPr>
          <w:b/>
          <w:color w:val="auto"/>
          <w:sz w:val="24"/>
        </w:rPr>
        <w:t xml:space="preserve">3 </w:t>
      </w:r>
      <w:r>
        <w:rPr>
          <w:color w:val="auto"/>
          <w:sz w:val="24"/>
        </w:rPr>
        <w:t>监控原理图及监控点位表；</w:t>
      </w:r>
    </w:p>
    <w:p w:rsidR="00901658" w:rsidRDefault="00037E70">
      <w:pPr>
        <w:spacing w:line="360" w:lineRule="auto"/>
        <w:ind w:firstLine="420"/>
        <w:rPr>
          <w:color w:val="auto"/>
          <w:sz w:val="24"/>
        </w:rPr>
      </w:pPr>
      <w:r>
        <w:rPr>
          <w:b/>
          <w:color w:val="auto"/>
          <w:sz w:val="24"/>
        </w:rPr>
        <w:t xml:space="preserve">4 </w:t>
      </w:r>
      <w:r>
        <w:rPr>
          <w:color w:val="auto"/>
          <w:sz w:val="24"/>
        </w:rPr>
        <w:t>监控设备平面图。</w:t>
      </w:r>
    </w:p>
    <w:p w:rsidR="00901658" w:rsidRDefault="00037E70">
      <w:pPr>
        <w:spacing w:line="360" w:lineRule="auto"/>
        <w:rPr>
          <w:color w:val="auto"/>
          <w:sz w:val="24"/>
        </w:rPr>
      </w:pPr>
      <w:r>
        <w:rPr>
          <w:b/>
          <w:color w:val="auto"/>
          <w:sz w:val="24"/>
        </w:rPr>
        <w:t>8.1.</w:t>
      </w:r>
      <w:r>
        <w:rPr>
          <w:rFonts w:hint="eastAsia"/>
          <w:b/>
          <w:color w:val="auto"/>
          <w:sz w:val="24"/>
        </w:rPr>
        <w:t>7</w:t>
      </w:r>
      <w:r>
        <w:rPr>
          <w:b/>
          <w:color w:val="auto"/>
          <w:sz w:val="24"/>
        </w:rPr>
        <w:t xml:space="preserve"> </w:t>
      </w:r>
      <w:r>
        <w:rPr>
          <w:color w:val="auto"/>
          <w:sz w:val="24"/>
        </w:rPr>
        <w:t>数字管理系统所用传感器或计量仪表（或含变送器）应满足项目控制需求，同时不应低于如下标准：</w:t>
      </w:r>
    </w:p>
    <w:p w:rsidR="00901658" w:rsidRDefault="00037E70">
      <w:pPr>
        <w:spacing w:line="360" w:lineRule="auto"/>
        <w:ind w:firstLine="420"/>
        <w:rPr>
          <w:color w:val="auto"/>
          <w:sz w:val="24"/>
        </w:rPr>
      </w:pPr>
      <w:r>
        <w:rPr>
          <w:b/>
          <w:color w:val="auto"/>
          <w:sz w:val="24"/>
        </w:rPr>
        <w:t xml:space="preserve">1 </w:t>
      </w:r>
      <w:r>
        <w:rPr>
          <w:color w:val="auto"/>
          <w:sz w:val="24"/>
        </w:rPr>
        <w:t>温度传感器量程范围宜为</w:t>
      </w:r>
      <w:r>
        <w:rPr>
          <w:color w:val="auto"/>
          <w:sz w:val="24"/>
        </w:rPr>
        <w:t>0-1300℃</w:t>
      </w:r>
      <w:r>
        <w:rPr>
          <w:color w:val="auto"/>
          <w:sz w:val="24"/>
        </w:rPr>
        <w:t>，精度</w:t>
      </w:r>
      <w:r>
        <w:rPr>
          <w:color w:val="auto"/>
          <w:sz w:val="24"/>
        </w:rPr>
        <w:t>±0.2K</w:t>
      </w:r>
      <w:r>
        <w:rPr>
          <w:color w:val="auto"/>
          <w:sz w:val="24"/>
        </w:rPr>
        <w:t>；</w:t>
      </w:r>
    </w:p>
    <w:p w:rsidR="00901658" w:rsidRDefault="00037E70">
      <w:pPr>
        <w:spacing w:line="360" w:lineRule="auto"/>
        <w:ind w:firstLine="420"/>
        <w:rPr>
          <w:color w:val="auto"/>
          <w:sz w:val="24"/>
        </w:rPr>
      </w:pPr>
      <w:r>
        <w:rPr>
          <w:b/>
          <w:color w:val="auto"/>
          <w:sz w:val="24"/>
        </w:rPr>
        <w:t xml:space="preserve">2 </w:t>
      </w:r>
      <w:r>
        <w:rPr>
          <w:color w:val="auto"/>
          <w:sz w:val="24"/>
        </w:rPr>
        <w:t>室外温湿度传感器，温度量程范围</w:t>
      </w:r>
      <w:r>
        <w:rPr>
          <w:color w:val="auto"/>
          <w:sz w:val="24"/>
        </w:rPr>
        <w:t>-40~60℃</w:t>
      </w:r>
      <w:r>
        <w:rPr>
          <w:color w:val="auto"/>
          <w:sz w:val="24"/>
        </w:rPr>
        <w:t>，精度允许偏差为</w:t>
      </w:r>
      <w:r>
        <w:rPr>
          <w:color w:val="auto"/>
          <w:sz w:val="24"/>
        </w:rPr>
        <w:t>0.5K</w:t>
      </w:r>
      <w:r>
        <w:rPr>
          <w:color w:val="auto"/>
          <w:sz w:val="24"/>
        </w:rPr>
        <w:t>；湿度传感器量程</w:t>
      </w:r>
      <w:r>
        <w:rPr>
          <w:color w:val="auto"/>
          <w:sz w:val="24"/>
        </w:rPr>
        <w:t>0-100%</w:t>
      </w:r>
      <w:r>
        <w:rPr>
          <w:color w:val="auto"/>
          <w:sz w:val="24"/>
        </w:rPr>
        <w:t>（不结露），精度允许偏差为</w:t>
      </w:r>
      <w:r>
        <w:rPr>
          <w:color w:val="auto"/>
          <w:sz w:val="24"/>
        </w:rPr>
        <w:t>5%</w:t>
      </w:r>
      <w:r>
        <w:rPr>
          <w:color w:val="auto"/>
          <w:sz w:val="24"/>
        </w:rPr>
        <w:t>；</w:t>
      </w:r>
    </w:p>
    <w:p w:rsidR="00901658" w:rsidRDefault="00037E70">
      <w:pPr>
        <w:spacing w:line="360" w:lineRule="auto"/>
        <w:ind w:firstLine="420"/>
        <w:rPr>
          <w:color w:val="auto"/>
          <w:sz w:val="24"/>
        </w:rPr>
      </w:pPr>
      <w:r>
        <w:rPr>
          <w:b/>
          <w:color w:val="auto"/>
          <w:sz w:val="24"/>
        </w:rPr>
        <w:t xml:space="preserve">3 </w:t>
      </w:r>
      <w:r>
        <w:rPr>
          <w:color w:val="auto"/>
          <w:sz w:val="24"/>
        </w:rPr>
        <w:t>压力传感器，量程宜根据项目水系统最大压力确定，精度允许偏差为</w:t>
      </w:r>
      <w:r>
        <w:rPr>
          <w:color w:val="auto"/>
          <w:sz w:val="24"/>
        </w:rPr>
        <w:t>1%</w:t>
      </w:r>
      <w:r>
        <w:rPr>
          <w:color w:val="auto"/>
          <w:sz w:val="24"/>
        </w:rPr>
        <w:t>；</w:t>
      </w:r>
    </w:p>
    <w:p w:rsidR="00901658" w:rsidRDefault="00037E70">
      <w:pPr>
        <w:spacing w:line="360" w:lineRule="auto"/>
        <w:ind w:firstLine="420"/>
        <w:rPr>
          <w:color w:val="auto"/>
          <w:sz w:val="24"/>
        </w:rPr>
      </w:pPr>
      <w:r>
        <w:rPr>
          <w:b/>
          <w:color w:val="auto"/>
          <w:sz w:val="24"/>
        </w:rPr>
        <w:t xml:space="preserve">4 </w:t>
      </w:r>
      <w:r>
        <w:rPr>
          <w:color w:val="auto"/>
          <w:sz w:val="24"/>
        </w:rPr>
        <w:t>流量传感器，宜采用管段式，量程宜根据项目安装水管路最大流量确定，精度允许偏差为</w:t>
      </w:r>
      <w:r>
        <w:rPr>
          <w:color w:val="auto"/>
          <w:sz w:val="24"/>
        </w:rPr>
        <w:t>1%</w:t>
      </w:r>
      <w:r>
        <w:rPr>
          <w:color w:val="auto"/>
          <w:sz w:val="24"/>
        </w:rPr>
        <w:t>；</w:t>
      </w:r>
    </w:p>
    <w:p w:rsidR="00901658" w:rsidRDefault="00037E70">
      <w:pPr>
        <w:spacing w:line="360" w:lineRule="auto"/>
        <w:ind w:firstLine="420"/>
        <w:rPr>
          <w:color w:val="auto"/>
          <w:sz w:val="24"/>
        </w:rPr>
      </w:pPr>
      <w:r>
        <w:rPr>
          <w:b/>
          <w:color w:val="auto"/>
          <w:sz w:val="24"/>
        </w:rPr>
        <w:t xml:space="preserve">5 </w:t>
      </w:r>
      <w:r>
        <w:rPr>
          <w:color w:val="auto"/>
          <w:sz w:val="24"/>
        </w:rPr>
        <w:t>电能表，电能计量精度</w:t>
      </w:r>
      <w:r>
        <w:rPr>
          <w:color w:val="auto"/>
          <w:sz w:val="24"/>
        </w:rPr>
        <w:t>1</w:t>
      </w:r>
      <w:r>
        <w:rPr>
          <w:color w:val="auto"/>
          <w:sz w:val="24"/>
        </w:rPr>
        <w:t>级，电流精度</w:t>
      </w:r>
      <w:r>
        <w:rPr>
          <w:color w:val="auto"/>
          <w:sz w:val="24"/>
        </w:rPr>
        <w:t>0.5</w:t>
      </w:r>
      <w:r>
        <w:rPr>
          <w:color w:val="auto"/>
          <w:sz w:val="24"/>
        </w:rPr>
        <w:t>级；</w:t>
      </w:r>
    </w:p>
    <w:p w:rsidR="00901658" w:rsidRDefault="00037E70">
      <w:pPr>
        <w:spacing w:line="360" w:lineRule="auto"/>
        <w:ind w:firstLine="420"/>
        <w:rPr>
          <w:color w:val="auto"/>
          <w:sz w:val="24"/>
        </w:rPr>
      </w:pPr>
      <w:r>
        <w:rPr>
          <w:b/>
          <w:color w:val="auto"/>
          <w:sz w:val="24"/>
        </w:rPr>
        <w:lastRenderedPageBreak/>
        <w:t xml:space="preserve">6 </w:t>
      </w:r>
      <w:r>
        <w:rPr>
          <w:color w:val="auto"/>
          <w:sz w:val="24"/>
        </w:rPr>
        <w:t>热量表，冷热量计量精度允许偏差为</w:t>
      </w:r>
      <w:r>
        <w:rPr>
          <w:color w:val="auto"/>
          <w:sz w:val="24"/>
        </w:rPr>
        <w:t>1%</w:t>
      </w:r>
      <w:r>
        <w:rPr>
          <w:color w:val="auto"/>
          <w:sz w:val="24"/>
        </w:rPr>
        <w:t>。</w:t>
      </w:r>
    </w:p>
    <w:p w:rsidR="00901658" w:rsidRDefault="00037E70">
      <w:pPr>
        <w:spacing w:line="360" w:lineRule="auto"/>
        <w:rPr>
          <w:color w:val="auto"/>
          <w:sz w:val="24"/>
        </w:rPr>
      </w:pPr>
      <w:r>
        <w:rPr>
          <w:b/>
          <w:color w:val="auto"/>
          <w:sz w:val="24"/>
        </w:rPr>
        <w:t>8.1.</w:t>
      </w:r>
      <w:r>
        <w:rPr>
          <w:rFonts w:hint="eastAsia"/>
          <w:b/>
          <w:color w:val="auto"/>
          <w:sz w:val="24"/>
        </w:rPr>
        <w:t>8</w:t>
      </w:r>
      <w:r>
        <w:rPr>
          <w:b/>
          <w:color w:val="auto"/>
          <w:sz w:val="24"/>
        </w:rPr>
        <w:t xml:space="preserve"> </w:t>
      </w:r>
      <w:r>
        <w:rPr>
          <w:color w:val="auto"/>
          <w:sz w:val="24"/>
        </w:rPr>
        <w:t>数字管理系统所用执行器应满足项目控制需求，在经济技术条件相似时，宜选用自带感知的智能数字式执行器：如自感知风量的风阀执行器，自感知水流量的电动水阀等；智能数字式执行器带有</w:t>
      </w:r>
      <w:r>
        <w:rPr>
          <w:color w:val="auto"/>
          <w:sz w:val="24"/>
        </w:rPr>
        <w:t>Modbus</w:t>
      </w:r>
      <w:r>
        <w:rPr>
          <w:color w:val="auto"/>
          <w:sz w:val="24"/>
        </w:rPr>
        <w:t>、</w:t>
      </w:r>
      <w:r>
        <w:rPr>
          <w:color w:val="auto"/>
          <w:sz w:val="24"/>
        </w:rPr>
        <w:t>Bacnet</w:t>
      </w:r>
      <w:r>
        <w:rPr>
          <w:color w:val="auto"/>
          <w:sz w:val="24"/>
        </w:rPr>
        <w:t>等开放现场总线接口，方便控制集成。大功率风机水泵变频器或远距离驱动电机时应在进线与出线侧安装电抗器，降低谐波干扰。</w:t>
      </w:r>
    </w:p>
    <w:p w:rsidR="00901658" w:rsidRDefault="00037E70">
      <w:pPr>
        <w:spacing w:line="360" w:lineRule="auto"/>
        <w:rPr>
          <w:color w:val="auto"/>
          <w:sz w:val="24"/>
        </w:rPr>
      </w:pPr>
      <w:r>
        <w:rPr>
          <w:b/>
          <w:color w:val="auto"/>
          <w:sz w:val="24"/>
        </w:rPr>
        <w:t>8.1.</w:t>
      </w:r>
      <w:r>
        <w:rPr>
          <w:rFonts w:hint="eastAsia"/>
          <w:b/>
          <w:color w:val="auto"/>
          <w:sz w:val="24"/>
        </w:rPr>
        <w:t>9</w:t>
      </w:r>
      <w:r>
        <w:rPr>
          <w:b/>
          <w:color w:val="auto"/>
          <w:sz w:val="24"/>
        </w:rPr>
        <w:t xml:space="preserve"> </w:t>
      </w:r>
      <w:r>
        <w:rPr>
          <w:color w:val="auto"/>
          <w:sz w:val="24"/>
        </w:rPr>
        <w:t>数字管理系统所用控制器及</w:t>
      </w:r>
      <w:r>
        <w:rPr>
          <w:color w:val="auto"/>
          <w:sz w:val="24"/>
        </w:rPr>
        <w:t>IO</w:t>
      </w:r>
      <w:r>
        <w:rPr>
          <w:color w:val="auto"/>
          <w:sz w:val="24"/>
        </w:rPr>
        <w:t>模块应满足项目控制需求。可编程控制器及</w:t>
      </w:r>
      <w:r>
        <w:rPr>
          <w:color w:val="auto"/>
          <w:sz w:val="24"/>
        </w:rPr>
        <w:t>IO</w:t>
      </w:r>
      <w:r>
        <w:rPr>
          <w:color w:val="auto"/>
          <w:sz w:val="24"/>
        </w:rPr>
        <w:t>模块应采用同一品牌的同系列工业级产品，可编程控制器应具有长期稳定运行、免维护、抗电磁干扰等特性。宜具备在线编程能力，有良好的扩展性，具有开放的通讯接口。</w:t>
      </w:r>
    </w:p>
    <w:p w:rsidR="00901658" w:rsidRDefault="00037E70">
      <w:pPr>
        <w:pStyle w:val="2"/>
        <w:numPr>
          <w:ilvl w:val="0"/>
          <w:numId w:val="6"/>
        </w:numPr>
        <w:tabs>
          <w:tab w:val="left" w:pos="312"/>
        </w:tabs>
        <w:spacing w:before="260" w:after="260" w:line="300" w:lineRule="auto"/>
        <w:rPr>
          <w:rFonts w:ascii="Times New Roman"/>
          <w:sz w:val="24"/>
          <w:szCs w:val="24"/>
          <w:u w:color="2F5496" w:themeColor="accent1" w:themeShade="BF"/>
        </w:rPr>
      </w:pPr>
      <w:bookmarkStart w:id="116" w:name="_Toc134428854"/>
      <w:bookmarkStart w:id="117" w:name="_Toc13420"/>
      <w:bookmarkStart w:id="118" w:name="_Toc29340"/>
      <w:bookmarkStart w:id="119" w:name="_Toc8981"/>
      <w:bookmarkStart w:id="120" w:name="_Toc95511035"/>
      <w:bookmarkStart w:id="121" w:name="_Toc25313"/>
      <w:bookmarkStart w:id="122" w:name="_Toc14777"/>
      <w:bookmarkStart w:id="123" w:name="_Toc10239"/>
      <w:r>
        <w:rPr>
          <w:rFonts w:ascii="Times New Roman"/>
          <w:sz w:val="24"/>
          <w:szCs w:val="24"/>
          <w:u w:color="2F5496" w:themeColor="accent1" w:themeShade="BF"/>
        </w:rPr>
        <w:t>系统采集与计量</w:t>
      </w:r>
      <w:bookmarkEnd w:id="116"/>
      <w:bookmarkEnd w:id="117"/>
      <w:bookmarkEnd w:id="118"/>
      <w:bookmarkEnd w:id="119"/>
      <w:bookmarkEnd w:id="120"/>
      <w:bookmarkEnd w:id="121"/>
      <w:r>
        <w:rPr>
          <w:rFonts w:ascii="Times New Roman"/>
          <w:sz w:val="24"/>
          <w:szCs w:val="24"/>
          <w:u w:color="2F5496" w:themeColor="accent1" w:themeShade="BF"/>
        </w:rPr>
        <w:t>点位</w:t>
      </w:r>
      <w:bookmarkEnd w:id="122"/>
      <w:bookmarkEnd w:id="123"/>
    </w:p>
    <w:p w:rsidR="00901658" w:rsidRDefault="00037E70">
      <w:pPr>
        <w:spacing w:line="360" w:lineRule="auto"/>
        <w:rPr>
          <w:color w:val="auto"/>
          <w:sz w:val="24"/>
        </w:rPr>
      </w:pPr>
      <w:r>
        <w:rPr>
          <w:b/>
          <w:color w:val="auto"/>
          <w:sz w:val="24"/>
        </w:rPr>
        <w:t xml:space="preserve">8.2.1 </w:t>
      </w:r>
      <w:r>
        <w:rPr>
          <w:color w:val="auto"/>
          <w:sz w:val="24"/>
        </w:rPr>
        <w:t>双冷源梯级空调系统的能量计量与采集应符合下列规定：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应采集空调系统燃料的消耗量；</w:t>
      </w:r>
    </w:p>
    <w:p w:rsidR="00901658" w:rsidRDefault="00037E70">
      <w:pPr>
        <w:spacing w:line="360" w:lineRule="auto"/>
        <w:ind w:firstLine="420"/>
        <w:rPr>
          <w:color w:val="auto"/>
          <w:sz w:val="24"/>
        </w:rPr>
      </w:pPr>
      <w:r>
        <w:rPr>
          <w:b/>
          <w:color w:val="auto"/>
          <w:sz w:val="24"/>
        </w:rPr>
        <w:t xml:space="preserve">2 </w:t>
      </w:r>
      <w:r>
        <w:rPr>
          <w:color w:val="auto"/>
          <w:sz w:val="24"/>
        </w:rPr>
        <w:t>应采集冷水机组、水泵、空气处理机组、冷却塔等设备耗电量；</w:t>
      </w:r>
    </w:p>
    <w:p w:rsidR="00901658" w:rsidRDefault="00037E70">
      <w:pPr>
        <w:spacing w:line="360" w:lineRule="auto"/>
        <w:ind w:firstLine="420"/>
        <w:rPr>
          <w:color w:val="auto"/>
          <w:sz w:val="24"/>
        </w:rPr>
      </w:pPr>
      <w:r>
        <w:rPr>
          <w:b/>
          <w:color w:val="auto"/>
          <w:sz w:val="24"/>
        </w:rPr>
        <w:t xml:space="preserve">3 </w:t>
      </w:r>
      <w:r>
        <w:rPr>
          <w:color w:val="auto"/>
          <w:sz w:val="24"/>
        </w:rPr>
        <w:t>应采集空调系统的供冷量和供热量；</w:t>
      </w:r>
    </w:p>
    <w:p w:rsidR="00901658" w:rsidRDefault="00037E70">
      <w:pPr>
        <w:spacing w:line="360" w:lineRule="auto"/>
        <w:ind w:firstLine="420"/>
        <w:rPr>
          <w:color w:val="auto"/>
          <w:sz w:val="24"/>
        </w:rPr>
      </w:pPr>
      <w:r>
        <w:rPr>
          <w:b/>
          <w:color w:val="auto"/>
          <w:sz w:val="24"/>
        </w:rPr>
        <w:t xml:space="preserve">4 </w:t>
      </w:r>
      <w:r>
        <w:rPr>
          <w:color w:val="auto"/>
          <w:sz w:val="24"/>
        </w:rPr>
        <w:t>应采集系统补水量。</w:t>
      </w:r>
    </w:p>
    <w:p w:rsidR="00901658" w:rsidRDefault="00037E70">
      <w:pPr>
        <w:spacing w:line="360" w:lineRule="auto"/>
        <w:rPr>
          <w:color w:val="auto"/>
          <w:sz w:val="24"/>
        </w:rPr>
      </w:pPr>
      <w:r>
        <w:rPr>
          <w:b/>
          <w:color w:val="auto"/>
          <w:sz w:val="24"/>
        </w:rPr>
        <w:t xml:space="preserve">8.2.2 </w:t>
      </w:r>
      <w:r>
        <w:rPr>
          <w:color w:val="auto"/>
          <w:sz w:val="24"/>
        </w:rPr>
        <w:t>双冷源梯级空调系统的冷热源系统，应对下列参数进行检测：</w:t>
      </w:r>
    </w:p>
    <w:p w:rsidR="00901658" w:rsidRDefault="00037E70">
      <w:pPr>
        <w:spacing w:line="360" w:lineRule="auto"/>
        <w:ind w:firstLine="420"/>
        <w:rPr>
          <w:color w:val="auto"/>
          <w:sz w:val="24"/>
        </w:rPr>
      </w:pPr>
      <w:r>
        <w:rPr>
          <w:b/>
          <w:color w:val="auto"/>
          <w:sz w:val="24"/>
        </w:rPr>
        <w:t xml:space="preserve">1 </w:t>
      </w:r>
      <w:r>
        <w:rPr>
          <w:color w:val="auto"/>
          <w:sz w:val="24"/>
        </w:rPr>
        <w:t>冷水机组蒸发器和冷凝器进、出口水温、压力及流量；</w:t>
      </w:r>
    </w:p>
    <w:p w:rsidR="00901658" w:rsidRDefault="00037E70">
      <w:pPr>
        <w:spacing w:line="360" w:lineRule="auto"/>
        <w:ind w:firstLine="420"/>
        <w:rPr>
          <w:color w:val="auto"/>
          <w:sz w:val="24"/>
        </w:rPr>
      </w:pPr>
      <w:r>
        <w:rPr>
          <w:b/>
          <w:color w:val="auto"/>
          <w:sz w:val="24"/>
        </w:rPr>
        <w:t xml:space="preserve">2 </w:t>
      </w:r>
      <w:r>
        <w:rPr>
          <w:color w:val="auto"/>
          <w:sz w:val="24"/>
        </w:rPr>
        <w:t>冷水机组制冷剂蒸发压力、温度，冷凝压力、温度；</w:t>
      </w:r>
    </w:p>
    <w:p w:rsidR="00901658" w:rsidRDefault="00037E70">
      <w:pPr>
        <w:spacing w:line="360" w:lineRule="auto"/>
        <w:ind w:firstLine="420"/>
        <w:rPr>
          <w:color w:val="auto"/>
          <w:sz w:val="24"/>
        </w:rPr>
      </w:pPr>
      <w:r>
        <w:rPr>
          <w:b/>
          <w:color w:val="auto"/>
          <w:sz w:val="24"/>
        </w:rPr>
        <w:t xml:space="preserve">3 </w:t>
      </w:r>
      <w:r>
        <w:rPr>
          <w:color w:val="auto"/>
          <w:sz w:val="24"/>
        </w:rPr>
        <w:t>冷水机组蒸发器及冷凝器管路阀门启闭状态、水流开关状态；</w:t>
      </w:r>
    </w:p>
    <w:p w:rsidR="00901658" w:rsidRDefault="00037E70">
      <w:pPr>
        <w:spacing w:line="360" w:lineRule="auto"/>
        <w:ind w:firstLine="420"/>
        <w:rPr>
          <w:color w:val="auto"/>
          <w:sz w:val="24"/>
        </w:rPr>
      </w:pPr>
      <w:r>
        <w:rPr>
          <w:b/>
          <w:color w:val="auto"/>
          <w:sz w:val="24"/>
        </w:rPr>
        <w:t xml:space="preserve">4 </w:t>
      </w:r>
      <w:r>
        <w:rPr>
          <w:color w:val="auto"/>
          <w:sz w:val="24"/>
        </w:rPr>
        <w:t>冷水机组运行状态、故障状态；</w:t>
      </w:r>
    </w:p>
    <w:p w:rsidR="00901658" w:rsidRDefault="00037E70">
      <w:pPr>
        <w:spacing w:line="360" w:lineRule="auto"/>
        <w:ind w:firstLine="420"/>
        <w:rPr>
          <w:color w:val="auto"/>
          <w:sz w:val="24"/>
        </w:rPr>
      </w:pPr>
      <w:r>
        <w:rPr>
          <w:b/>
          <w:color w:val="auto"/>
          <w:sz w:val="24"/>
        </w:rPr>
        <w:t xml:space="preserve">5 </w:t>
      </w:r>
      <w:r>
        <w:rPr>
          <w:color w:val="auto"/>
          <w:sz w:val="24"/>
        </w:rPr>
        <w:t>冷水机组冷机实时功率、负载率、供冷量。</w:t>
      </w:r>
    </w:p>
    <w:p w:rsidR="00901658" w:rsidRDefault="00037E70">
      <w:pPr>
        <w:spacing w:line="360" w:lineRule="auto"/>
        <w:rPr>
          <w:color w:val="auto"/>
          <w:sz w:val="24"/>
        </w:rPr>
      </w:pPr>
      <w:r>
        <w:rPr>
          <w:b/>
          <w:color w:val="auto"/>
          <w:sz w:val="24"/>
        </w:rPr>
        <w:t xml:space="preserve">8.2.3 </w:t>
      </w:r>
      <w:r>
        <w:rPr>
          <w:color w:val="auto"/>
          <w:sz w:val="24"/>
        </w:rPr>
        <w:t>双冷源梯级空调系统的输送系统，应对下列参数进行检测：</w:t>
      </w:r>
    </w:p>
    <w:p w:rsidR="00901658" w:rsidRDefault="00037E70">
      <w:pPr>
        <w:spacing w:line="360" w:lineRule="auto"/>
        <w:ind w:firstLine="420"/>
        <w:rPr>
          <w:color w:val="auto"/>
          <w:sz w:val="24"/>
        </w:rPr>
      </w:pPr>
      <w:r>
        <w:rPr>
          <w:b/>
          <w:color w:val="auto"/>
          <w:sz w:val="24"/>
        </w:rPr>
        <w:t xml:space="preserve">1 </w:t>
      </w:r>
      <w:r>
        <w:rPr>
          <w:color w:val="auto"/>
          <w:sz w:val="24"/>
        </w:rPr>
        <w:t>水泵进出口压力；</w:t>
      </w:r>
    </w:p>
    <w:p w:rsidR="00901658" w:rsidRDefault="00037E70">
      <w:pPr>
        <w:spacing w:line="360" w:lineRule="auto"/>
        <w:ind w:firstLine="420"/>
        <w:rPr>
          <w:color w:val="auto"/>
          <w:sz w:val="24"/>
        </w:rPr>
      </w:pPr>
      <w:r>
        <w:rPr>
          <w:b/>
          <w:color w:val="auto"/>
          <w:sz w:val="24"/>
        </w:rPr>
        <w:t xml:space="preserve">2 </w:t>
      </w:r>
      <w:r>
        <w:rPr>
          <w:color w:val="auto"/>
          <w:sz w:val="24"/>
        </w:rPr>
        <w:t>水泵启停、故障状态；</w:t>
      </w:r>
    </w:p>
    <w:p w:rsidR="00901658" w:rsidRDefault="00037E70">
      <w:pPr>
        <w:spacing w:line="360" w:lineRule="auto"/>
        <w:ind w:firstLine="420"/>
        <w:rPr>
          <w:color w:val="auto"/>
          <w:sz w:val="24"/>
        </w:rPr>
      </w:pPr>
      <w:r>
        <w:rPr>
          <w:b/>
          <w:color w:val="auto"/>
          <w:sz w:val="24"/>
        </w:rPr>
        <w:t xml:space="preserve">3 </w:t>
      </w:r>
      <w:r>
        <w:rPr>
          <w:color w:val="auto"/>
          <w:sz w:val="24"/>
        </w:rPr>
        <w:t>水泵运行频率、功率、流量；</w:t>
      </w:r>
    </w:p>
    <w:p w:rsidR="00901658" w:rsidRDefault="00037E70">
      <w:pPr>
        <w:spacing w:line="360" w:lineRule="auto"/>
        <w:ind w:firstLine="420"/>
        <w:rPr>
          <w:color w:val="auto"/>
          <w:sz w:val="24"/>
        </w:rPr>
      </w:pPr>
      <w:r>
        <w:rPr>
          <w:b/>
          <w:color w:val="auto"/>
          <w:sz w:val="24"/>
        </w:rPr>
        <w:t xml:space="preserve">4 </w:t>
      </w:r>
      <w:r>
        <w:rPr>
          <w:color w:val="auto"/>
          <w:sz w:val="24"/>
        </w:rPr>
        <w:t>分、集水器总管的温度、压力（或压差）、流量。</w:t>
      </w:r>
    </w:p>
    <w:p w:rsidR="00901658" w:rsidRDefault="00037E70">
      <w:pPr>
        <w:spacing w:line="360" w:lineRule="auto"/>
        <w:rPr>
          <w:color w:val="auto"/>
          <w:sz w:val="24"/>
        </w:rPr>
      </w:pPr>
      <w:r>
        <w:rPr>
          <w:b/>
          <w:color w:val="auto"/>
          <w:sz w:val="24"/>
        </w:rPr>
        <w:t xml:space="preserve">8.2.4 </w:t>
      </w:r>
      <w:r>
        <w:rPr>
          <w:color w:val="auto"/>
          <w:sz w:val="24"/>
        </w:rPr>
        <w:t>对双冷源梯级空调系统的冷却塔，应对下列参数进行检测：</w:t>
      </w:r>
    </w:p>
    <w:p w:rsidR="00901658" w:rsidRDefault="00037E70">
      <w:pPr>
        <w:spacing w:line="360" w:lineRule="auto"/>
        <w:ind w:firstLine="420"/>
        <w:rPr>
          <w:color w:val="auto"/>
          <w:sz w:val="24"/>
        </w:rPr>
      </w:pPr>
      <w:r>
        <w:rPr>
          <w:b/>
          <w:color w:val="auto"/>
          <w:sz w:val="24"/>
        </w:rPr>
        <w:t xml:space="preserve">1 </w:t>
      </w:r>
      <w:r>
        <w:rPr>
          <w:color w:val="auto"/>
          <w:sz w:val="24"/>
        </w:rPr>
        <w:t>冷却塔进出水温度；</w:t>
      </w:r>
    </w:p>
    <w:p w:rsidR="00901658" w:rsidRDefault="00037E70">
      <w:pPr>
        <w:spacing w:line="360" w:lineRule="auto"/>
        <w:ind w:firstLine="420"/>
        <w:rPr>
          <w:color w:val="auto"/>
          <w:sz w:val="24"/>
        </w:rPr>
      </w:pPr>
      <w:r>
        <w:rPr>
          <w:b/>
          <w:color w:val="auto"/>
          <w:sz w:val="24"/>
        </w:rPr>
        <w:lastRenderedPageBreak/>
        <w:t xml:space="preserve">2 </w:t>
      </w:r>
      <w:r>
        <w:rPr>
          <w:color w:val="auto"/>
          <w:sz w:val="24"/>
        </w:rPr>
        <w:t>环境干、湿度温度；</w:t>
      </w:r>
    </w:p>
    <w:p w:rsidR="00901658" w:rsidRDefault="00037E70">
      <w:pPr>
        <w:spacing w:line="360" w:lineRule="auto"/>
        <w:ind w:firstLine="420"/>
        <w:rPr>
          <w:color w:val="auto"/>
          <w:sz w:val="24"/>
        </w:rPr>
      </w:pPr>
      <w:r>
        <w:rPr>
          <w:b/>
          <w:color w:val="auto"/>
          <w:sz w:val="24"/>
        </w:rPr>
        <w:t xml:space="preserve">3 </w:t>
      </w:r>
      <w:r>
        <w:rPr>
          <w:color w:val="auto"/>
          <w:sz w:val="24"/>
        </w:rPr>
        <w:t>冷却塔风机运行、故障状态；</w:t>
      </w:r>
    </w:p>
    <w:p w:rsidR="00901658" w:rsidRDefault="00037E70">
      <w:pPr>
        <w:spacing w:line="360" w:lineRule="auto"/>
        <w:ind w:firstLine="420"/>
        <w:rPr>
          <w:color w:val="auto"/>
          <w:sz w:val="24"/>
        </w:rPr>
      </w:pPr>
      <w:r>
        <w:rPr>
          <w:b/>
          <w:color w:val="auto"/>
          <w:sz w:val="24"/>
        </w:rPr>
        <w:t xml:space="preserve">4 </w:t>
      </w:r>
      <w:r>
        <w:rPr>
          <w:color w:val="auto"/>
          <w:sz w:val="24"/>
        </w:rPr>
        <w:t>冷却塔风机频率、功率。</w:t>
      </w:r>
    </w:p>
    <w:p w:rsidR="00901658" w:rsidRDefault="00037E70">
      <w:pPr>
        <w:spacing w:line="360" w:lineRule="auto"/>
        <w:rPr>
          <w:color w:val="auto"/>
          <w:sz w:val="24"/>
        </w:rPr>
      </w:pPr>
      <w:r>
        <w:rPr>
          <w:b/>
          <w:color w:val="auto"/>
          <w:sz w:val="24"/>
        </w:rPr>
        <w:t xml:space="preserve">8.2.5 </w:t>
      </w:r>
      <w:r>
        <w:rPr>
          <w:color w:val="auto"/>
          <w:sz w:val="24"/>
        </w:rPr>
        <w:t>对双冷源梯级空调系统的江、河、湖等地表水，应对下列参数进行检测：</w:t>
      </w:r>
    </w:p>
    <w:p w:rsidR="00901658" w:rsidRDefault="00037E70">
      <w:pPr>
        <w:spacing w:line="360" w:lineRule="auto"/>
        <w:ind w:firstLine="420"/>
        <w:rPr>
          <w:color w:val="auto"/>
          <w:sz w:val="24"/>
        </w:rPr>
      </w:pPr>
      <w:r>
        <w:rPr>
          <w:b/>
          <w:color w:val="auto"/>
          <w:sz w:val="24"/>
        </w:rPr>
        <w:t xml:space="preserve">1 </w:t>
      </w:r>
      <w:r>
        <w:rPr>
          <w:color w:val="auto"/>
          <w:sz w:val="24"/>
        </w:rPr>
        <w:t>水源的进、出水温度；</w:t>
      </w:r>
    </w:p>
    <w:p w:rsidR="00901658" w:rsidRDefault="00037E70">
      <w:pPr>
        <w:spacing w:line="360" w:lineRule="auto"/>
        <w:ind w:firstLine="420"/>
        <w:rPr>
          <w:color w:val="auto"/>
          <w:sz w:val="24"/>
        </w:rPr>
      </w:pPr>
      <w:r>
        <w:rPr>
          <w:b/>
          <w:color w:val="auto"/>
          <w:sz w:val="24"/>
        </w:rPr>
        <w:t xml:space="preserve">2 </w:t>
      </w:r>
      <w:r>
        <w:rPr>
          <w:color w:val="auto"/>
          <w:sz w:val="24"/>
        </w:rPr>
        <w:t>水源的液位；</w:t>
      </w:r>
    </w:p>
    <w:p w:rsidR="00901658" w:rsidRDefault="00037E70">
      <w:pPr>
        <w:spacing w:line="360" w:lineRule="auto"/>
        <w:ind w:firstLine="420"/>
        <w:rPr>
          <w:color w:val="auto"/>
          <w:sz w:val="24"/>
        </w:rPr>
      </w:pPr>
      <w:r>
        <w:rPr>
          <w:b/>
          <w:color w:val="auto"/>
          <w:sz w:val="24"/>
        </w:rPr>
        <w:t xml:space="preserve">3 </w:t>
      </w:r>
      <w:r>
        <w:rPr>
          <w:color w:val="auto"/>
          <w:sz w:val="24"/>
        </w:rPr>
        <w:t>水源侧过滤器的两端压差。</w:t>
      </w:r>
    </w:p>
    <w:p w:rsidR="00901658" w:rsidRDefault="00037E70">
      <w:pPr>
        <w:spacing w:line="360" w:lineRule="auto"/>
        <w:rPr>
          <w:color w:val="auto"/>
          <w:sz w:val="24"/>
        </w:rPr>
      </w:pPr>
      <w:r>
        <w:rPr>
          <w:b/>
          <w:color w:val="auto"/>
          <w:sz w:val="24"/>
        </w:rPr>
        <w:t xml:space="preserve">8.2.6 </w:t>
      </w:r>
      <w:r>
        <w:rPr>
          <w:color w:val="auto"/>
          <w:sz w:val="24"/>
        </w:rPr>
        <w:t>双冷源梯级空调系统的空气处理机组宜对下列参数进行采集：</w:t>
      </w:r>
    </w:p>
    <w:p w:rsidR="00901658" w:rsidRDefault="00037E70">
      <w:pPr>
        <w:spacing w:line="360" w:lineRule="auto"/>
        <w:ind w:firstLine="420"/>
        <w:rPr>
          <w:color w:val="auto"/>
          <w:sz w:val="24"/>
        </w:rPr>
      </w:pPr>
      <w:r>
        <w:rPr>
          <w:b/>
          <w:color w:val="auto"/>
          <w:sz w:val="24"/>
        </w:rPr>
        <w:t xml:space="preserve">1 </w:t>
      </w:r>
      <w:r>
        <w:rPr>
          <w:color w:val="auto"/>
          <w:sz w:val="24"/>
        </w:rPr>
        <w:t>新气、送风及回风的温湿度及风量；</w:t>
      </w:r>
    </w:p>
    <w:p w:rsidR="00901658" w:rsidRDefault="00037E70">
      <w:pPr>
        <w:spacing w:line="360" w:lineRule="auto"/>
        <w:ind w:firstLine="420"/>
        <w:rPr>
          <w:color w:val="auto"/>
          <w:sz w:val="24"/>
        </w:rPr>
      </w:pPr>
      <w:r>
        <w:rPr>
          <w:b/>
          <w:color w:val="auto"/>
          <w:sz w:val="24"/>
        </w:rPr>
        <w:t xml:space="preserve">2 </w:t>
      </w:r>
      <w:r>
        <w:rPr>
          <w:color w:val="auto"/>
          <w:sz w:val="24"/>
        </w:rPr>
        <w:t>空气表冷器、加热器进出口的冷水温度及流量；</w:t>
      </w:r>
    </w:p>
    <w:p w:rsidR="00901658" w:rsidRDefault="00037E70">
      <w:pPr>
        <w:spacing w:line="360" w:lineRule="auto"/>
        <w:ind w:firstLine="420"/>
        <w:rPr>
          <w:color w:val="auto"/>
          <w:sz w:val="24"/>
        </w:rPr>
      </w:pPr>
      <w:r>
        <w:rPr>
          <w:b/>
          <w:color w:val="auto"/>
          <w:sz w:val="24"/>
        </w:rPr>
        <w:t xml:space="preserve">3 </w:t>
      </w:r>
      <w:r>
        <w:rPr>
          <w:color w:val="auto"/>
          <w:sz w:val="24"/>
        </w:rPr>
        <w:t>空气过滤器进出口静压差的越限报警；</w:t>
      </w:r>
    </w:p>
    <w:p w:rsidR="00901658" w:rsidRDefault="00037E70">
      <w:pPr>
        <w:spacing w:line="360" w:lineRule="auto"/>
        <w:ind w:firstLine="420"/>
        <w:rPr>
          <w:color w:val="auto"/>
          <w:sz w:val="24"/>
        </w:rPr>
      </w:pPr>
      <w:r>
        <w:rPr>
          <w:b/>
          <w:color w:val="auto"/>
          <w:sz w:val="24"/>
        </w:rPr>
        <w:t xml:space="preserve">4 </w:t>
      </w:r>
      <w:r>
        <w:rPr>
          <w:color w:val="auto"/>
          <w:sz w:val="24"/>
        </w:rPr>
        <w:t>风机、水泵、转轮热交换器、加湿器、压缩机等设备启停状态。</w:t>
      </w:r>
    </w:p>
    <w:p w:rsidR="00901658" w:rsidRDefault="00037E70">
      <w:pPr>
        <w:pStyle w:val="2"/>
        <w:numPr>
          <w:ilvl w:val="0"/>
          <w:numId w:val="6"/>
        </w:numPr>
        <w:tabs>
          <w:tab w:val="left" w:pos="312"/>
        </w:tabs>
        <w:spacing w:before="260" w:after="260" w:line="300" w:lineRule="auto"/>
        <w:rPr>
          <w:rFonts w:ascii="Times New Roman"/>
          <w:sz w:val="24"/>
          <w:szCs w:val="24"/>
          <w:u w:color="2F5496" w:themeColor="accent1" w:themeShade="BF"/>
        </w:rPr>
      </w:pPr>
      <w:bookmarkStart w:id="124" w:name="_Toc12043"/>
      <w:bookmarkStart w:id="125" w:name="_Toc18194"/>
      <w:bookmarkStart w:id="126" w:name="_Toc12972"/>
      <w:bookmarkStart w:id="127" w:name="_Toc134428855"/>
      <w:bookmarkStart w:id="128" w:name="_Toc18984"/>
      <w:bookmarkStart w:id="129" w:name="_Toc95511036"/>
      <w:bookmarkStart w:id="130" w:name="_Toc28812"/>
      <w:bookmarkStart w:id="131" w:name="_Toc10733"/>
      <w:r>
        <w:rPr>
          <w:rFonts w:ascii="Times New Roman"/>
          <w:sz w:val="24"/>
          <w:szCs w:val="24"/>
          <w:u w:color="2F5496" w:themeColor="accent1" w:themeShade="BF"/>
        </w:rPr>
        <w:t>系统</w:t>
      </w:r>
      <w:bookmarkEnd w:id="124"/>
      <w:bookmarkEnd w:id="125"/>
      <w:bookmarkEnd w:id="126"/>
      <w:bookmarkEnd w:id="127"/>
      <w:bookmarkEnd w:id="128"/>
      <w:bookmarkEnd w:id="129"/>
      <w:r>
        <w:rPr>
          <w:rFonts w:ascii="Times New Roman"/>
          <w:sz w:val="24"/>
          <w:szCs w:val="24"/>
          <w:u w:color="2F5496" w:themeColor="accent1" w:themeShade="BF"/>
        </w:rPr>
        <w:t>控制及功能</w:t>
      </w:r>
      <w:bookmarkEnd w:id="130"/>
      <w:bookmarkEnd w:id="131"/>
    </w:p>
    <w:p w:rsidR="00901658" w:rsidRDefault="00037E70">
      <w:pPr>
        <w:spacing w:line="360" w:lineRule="auto"/>
        <w:rPr>
          <w:color w:val="auto"/>
          <w:sz w:val="24"/>
        </w:rPr>
      </w:pPr>
      <w:r>
        <w:rPr>
          <w:b/>
          <w:color w:val="auto"/>
          <w:sz w:val="24"/>
        </w:rPr>
        <w:t xml:space="preserve">8.3.1 </w:t>
      </w:r>
      <w:r>
        <w:rPr>
          <w:color w:val="auto"/>
          <w:sz w:val="24"/>
        </w:rPr>
        <w:tab/>
      </w:r>
      <w:r>
        <w:rPr>
          <w:color w:val="auto"/>
          <w:sz w:val="24"/>
        </w:rPr>
        <w:t>双冷源梯级空调系统的数字管理系统应设计操作者权限控制等安全机制，预留与其他弱电系统数据共享的集成接口，并符合下列规定：</w:t>
      </w:r>
    </w:p>
    <w:p w:rsidR="00901658" w:rsidRDefault="00037E70">
      <w:pPr>
        <w:spacing w:line="360" w:lineRule="auto"/>
        <w:ind w:firstLine="420"/>
        <w:rPr>
          <w:color w:val="auto"/>
          <w:sz w:val="24"/>
        </w:rPr>
      </w:pPr>
      <w:r>
        <w:rPr>
          <w:b/>
          <w:color w:val="auto"/>
          <w:sz w:val="24"/>
        </w:rPr>
        <w:t xml:space="preserve">1 </w:t>
      </w:r>
      <w:r>
        <w:rPr>
          <w:color w:val="auto"/>
          <w:sz w:val="24"/>
        </w:rPr>
        <w:t>应能改变各被控参数的设定值，并能远程根据预定的时间表或节能控制程序直接进行启、停和调节；</w:t>
      </w:r>
    </w:p>
    <w:p w:rsidR="00901658" w:rsidRDefault="00037E70">
      <w:pPr>
        <w:spacing w:line="360" w:lineRule="auto"/>
        <w:ind w:firstLine="420"/>
        <w:rPr>
          <w:color w:val="auto"/>
          <w:sz w:val="24"/>
        </w:rPr>
      </w:pPr>
      <w:r>
        <w:rPr>
          <w:b/>
          <w:color w:val="auto"/>
          <w:sz w:val="24"/>
        </w:rPr>
        <w:t xml:space="preserve">2 </w:t>
      </w:r>
      <w:r>
        <w:rPr>
          <w:color w:val="auto"/>
          <w:sz w:val="24"/>
        </w:rPr>
        <w:t>应能实现高温冷源供冷工况、高低温冷源联合供冷工况、低温冷源供冷工况和故障供冷工况之间的自动转换。</w:t>
      </w:r>
    </w:p>
    <w:p w:rsidR="00901658" w:rsidRDefault="00037E70">
      <w:pPr>
        <w:spacing w:line="360" w:lineRule="auto"/>
        <w:ind w:firstLine="420"/>
        <w:rPr>
          <w:color w:val="auto"/>
          <w:sz w:val="24"/>
        </w:rPr>
      </w:pPr>
      <w:r>
        <w:rPr>
          <w:b/>
          <w:color w:val="auto"/>
          <w:sz w:val="24"/>
        </w:rPr>
        <w:t xml:space="preserve">3 </w:t>
      </w:r>
      <w:r>
        <w:rPr>
          <w:color w:val="auto"/>
          <w:sz w:val="24"/>
        </w:rPr>
        <w:t>应具备安全连锁保护功能，实现阀门、水泵、冷水机组运行连锁，冷水机组最小流量保护，最低冷却水温度保护，空调机组冬季防冻保护；</w:t>
      </w:r>
    </w:p>
    <w:p w:rsidR="00901658" w:rsidRDefault="00037E70">
      <w:pPr>
        <w:spacing w:line="360" w:lineRule="auto"/>
        <w:ind w:firstLine="420"/>
        <w:rPr>
          <w:color w:val="auto"/>
          <w:sz w:val="24"/>
        </w:rPr>
      </w:pPr>
      <w:r>
        <w:rPr>
          <w:b/>
          <w:color w:val="auto"/>
          <w:sz w:val="24"/>
        </w:rPr>
        <w:t xml:space="preserve">4 </w:t>
      </w:r>
      <w:r>
        <w:rPr>
          <w:color w:val="auto"/>
          <w:sz w:val="24"/>
        </w:rPr>
        <w:t>应按照系统启停安全逻辑，实现系统一键联动启停；对于互为备用的设备，在投入运行的设备故障发生时，应自动启用备用设备。</w:t>
      </w:r>
    </w:p>
    <w:p w:rsidR="00901658" w:rsidRDefault="00037E70">
      <w:pPr>
        <w:spacing w:line="360" w:lineRule="auto"/>
        <w:ind w:firstLine="420"/>
        <w:rPr>
          <w:color w:val="auto"/>
          <w:sz w:val="24"/>
        </w:rPr>
      </w:pPr>
      <w:r>
        <w:rPr>
          <w:b/>
          <w:color w:val="auto"/>
          <w:sz w:val="24"/>
        </w:rPr>
        <w:t xml:space="preserve">5 </w:t>
      </w:r>
      <w:r>
        <w:rPr>
          <w:color w:val="auto"/>
          <w:sz w:val="24"/>
        </w:rPr>
        <w:t>计量监测的设备及能源参数的采集频率不应低于</w:t>
      </w:r>
      <w:r>
        <w:rPr>
          <w:color w:val="auto"/>
          <w:sz w:val="24"/>
        </w:rPr>
        <w:t>10</w:t>
      </w:r>
      <w:r>
        <w:rPr>
          <w:color w:val="auto"/>
          <w:sz w:val="24"/>
        </w:rPr>
        <w:t>秒，且采集频率不应降低被控设备性能；</w:t>
      </w:r>
    </w:p>
    <w:p w:rsidR="00901658" w:rsidRDefault="00037E70">
      <w:pPr>
        <w:spacing w:line="360" w:lineRule="auto"/>
        <w:ind w:firstLine="420"/>
        <w:rPr>
          <w:color w:val="auto"/>
          <w:sz w:val="24"/>
        </w:rPr>
      </w:pPr>
      <w:r>
        <w:rPr>
          <w:b/>
          <w:color w:val="auto"/>
          <w:sz w:val="24"/>
        </w:rPr>
        <w:t xml:space="preserve">6 </w:t>
      </w:r>
      <w:r>
        <w:rPr>
          <w:color w:val="auto"/>
          <w:sz w:val="24"/>
        </w:rPr>
        <w:t>应对计量监测的设备及能源参数进行存储，存储频次不低于</w:t>
      </w:r>
      <w:r>
        <w:rPr>
          <w:color w:val="auto"/>
          <w:sz w:val="24"/>
        </w:rPr>
        <w:t>10</w:t>
      </w:r>
      <w:r>
        <w:rPr>
          <w:color w:val="auto"/>
          <w:sz w:val="24"/>
        </w:rPr>
        <w:t>分钟，其存储介质和数据库应能保证记录连续两年以上的运行参数，且根据需求调取日、周、月、年的数据报表；</w:t>
      </w:r>
    </w:p>
    <w:p w:rsidR="00901658" w:rsidRDefault="00037E70">
      <w:pPr>
        <w:spacing w:line="360" w:lineRule="auto"/>
        <w:ind w:firstLine="420"/>
        <w:rPr>
          <w:color w:val="auto"/>
          <w:sz w:val="24"/>
        </w:rPr>
      </w:pPr>
      <w:r>
        <w:rPr>
          <w:b/>
          <w:color w:val="auto"/>
          <w:sz w:val="24"/>
        </w:rPr>
        <w:t xml:space="preserve">7 </w:t>
      </w:r>
      <w:r>
        <w:rPr>
          <w:color w:val="auto"/>
          <w:sz w:val="24"/>
        </w:rPr>
        <w:t>应有参数越限报警、事故报警及报警记录功能，并宜设有系统或设备故障</w:t>
      </w:r>
      <w:r>
        <w:rPr>
          <w:color w:val="auto"/>
          <w:sz w:val="24"/>
        </w:rPr>
        <w:lastRenderedPageBreak/>
        <w:t>预测和诊断功能；</w:t>
      </w:r>
    </w:p>
    <w:p w:rsidR="00901658" w:rsidRDefault="00037E70">
      <w:pPr>
        <w:spacing w:line="360" w:lineRule="auto"/>
        <w:ind w:firstLine="420"/>
        <w:rPr>
          <w:color w:val="auto"/>
          <w:sz w:val="24"/>
        </w:rPr>
      </w:pPr>
      <w:r>
        <w:rPr>
          <w:b/>
          <w:color w:val="auto"/>
          <w:sz w:val="24"/>
        </w:rPr>
        <w:t xml:space="preserve">8 </w:t>
      </w:r>
      <w:r>
        <w:rPr>
          <w:color w:val="auto"/>
          <w:sz w:val="24"/>
        </w:rPr>
        <w:t>其余相关规定可参考现行国家标准《民用建筑供暖通风与空气调节设计规范》</w:t>
      </w:r>
      <w:r>
        <w:rPr>
          <w:color w:val="auto"/>
          <w:sz w:val="24"/>
        </w:rPr>
        <w:t>GB51251</w:t>
      </w:r>
      <w:r>
        <w:rPr>
          <w:color w:val="auto"/>
          <w:sz w:val="24"/>
        </w:rPr>
        <w:t>和《公共建筑节能设计标准》</w:t>
      </w:r>
      <w:r>
        <w:rPr>
          <w:color w:val="auto"/>
          <w:sz w:val="24"/>
        </w:rPr>
        <w:t>GB51251</w:t>
      </w:r>
      <w:r>
        <w:rPr>
          <w:color w:val="auto"/>
          <w:sz w:val="24"/>
        </w:rPr>
        <w:t>中相关规定。</w:t>
      </w:r>
    </w:p>
    <w:p w:rsidR="00901658" w:rsidRDefault="00037E70">
      <w:pPr>
        <w:spacing w:line="360" w:lineRule="auto"/>
        <w:rPr>
          <w:color w:val="auto"/>
          <w:sz w:val="24"/>
        </w:rPr>
      </w:pPr>
      <w:r>
        <w:rPr>
          <w:b/>
          <w:color w:val="auto"/>
          <w:sz w:val="24"/>
        </w:rPr>
        <w:t xml:space="preserve">8.3.2 </w:t>
      </w:r>
      <w:r>
        <w:rPr>
          <w:color w:val="auto"/>
          <w:sz w:val="24"/>
        </w:rPr>
        <w:t>双冷源梯级空调系统的冷源控制应符合下列规定：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高低温冷源控制应采取高温冷源优先供冷的控制策略，在高温冷源供冷不足的情况启用低温冷源联合供冷，过渡季节宜采用高温冷源供冷方式运行；</w:t>
      </w:r>
    </w:p>
    <w:p w:rsidR="00901658" w:rsidRDefault="00037E70">
      <w:pPr>
        <w:spacing w:line="360" w:lineRule="auto"/>
        <w:ind w:firstLine="420"/>
        <w:rPr>
          <w:color w:val="auto"/>
          <w:sz w:val="24"/>
        </w:rPr>
      </w:pPr>
      <w:r>
        <w:rPr>
          <w:b/>
          <w:color w:val="auto"/>
          <w:sz w:val="24"/>
        </w:rPr>
        <w:t xml:space="preserve">2 </w:t>
      </w:r>
      <w:r>
        <w:rPr>
          <w:color w:val="auto"/>
          <w:sz w:val="24"/>
        </w:rPr>
        <w:t>高低温冷源应采取互备策略，任一个冷源故障时，自动安全切换故障供冷模式；</w:t>
      </w:r>
    </w:p>
    <w:p w:rsidR="00901658" w:rsidRDefault="00037E70">
      <w:pPr>
        <w:spacing w:line="360" w:lineRule="auto"/>
        <w:ind w:firstLine="420"/>
        <w:rPr>
          <w:color w:val="auto"/>
          <w:sz w:val="24"/>
        </w:rPr>
      </w:pPr>
      <w:r>
        <w:rPr>
          <w:b/>
          <w:color w:val="auto"/>
          <w:sz w:val="24"/>
        </w:rPr>
        <w:t xml:space="preserve">3 </w:t>
      </w:r>
      <w:r>
        <w:rPr>
          <w:color w:val="auto"/>
          <w:sz w:val="24"/>
        </w:rPr>
        <w:t>高低温冷源冷水机组应具备最小流量保护，通过供回水旁通阀、冷冻水泵频率控制、开启台数实现低负载到高负载下冷水机组的最小流量保护。</w:t>
      </w:r>
    </w:p>
    <w:p w:rsidR="00901658" w:rsidRDefault="00037E70">
      <w:pPr>
        <w:spacing w:line="360" w:lineRule="auto"/>
        <w:ind w:firstLine="420"/>
        <w:rPr>
          <w:color w:val="auto"/>
          <w:sz w:val="24"/>
        </w:rPr>
      </w:pPr>
      <w:r>
        <w:rPr>
          <w:rFonts w:hint="eastAsia"/>
          <w:b/>
          <w:color w:val="auto"/>
          <w:sz w:val="24"/>
        </w:rPr>
        <w:t>4</w:t>
      </w:r>
      <w:r>
        <w:rPr>
          <w:b/>
          <w:color w:val="auto"/>
          <w:sz w:val="24"/>
        </w:rPr>
        <w:t xml:space="preserve"> </w:t>
      </w:r>
      <w:r>
        <w:rPr>
          <w:color w:val="auto"/>
          <w:sz w:val="24"/>
        </w:rPr>
        <w:t>双冷源梯级空调系统的冷源</w:t>
      </w:r>
      <w:r>
        <w:rPr>
          <w:rFonts w:hint="eastAsia"/>
          <w:color w:val="auto"/>
          <w:sz w:val="24"/>
        </w:rPr>
        <w:t>输出冷源宜采用仿真模拟系统，高低温冷源的输出冷量与末端需求冷量相一致</w:t>
      </w:r>
      <w:r>
        <w:rPr>
          <w:color w:val="auto"/>
          <w:sz w:val="24"/>
        </w:rPr>
        <w:t>。</w:t>
      </w:r>
    </w:p>
    <w:p w:rsidR="00901658" w:rsidRDefault="00037E70">
      <w:pPr>
        <w:spacing w:line="360" w:lineRule="auto"/>
        <w:rPr>
          <w:color w:val="auto"/>
          <w:sz w:val="24"/>
        </w:rPr>
      </w:pPr>
      <w:r>
        <w:rPr>
          <w:b/>
          <w:color w:val="auto"/>
          <w:sz w:val="24"/>
        </w:rPr>
        <w:t xml:space="preserve">8.3.3 </w:t>
      </w:r>
      <w:r>
        <w:rPr>
          <w:color w:val="auto"/>
          <w:sz w:val="24"/>
        </w:rPr>
        <w:t>双冷源梯级空调系统的冷冻水输送系统控制应符合下列规定：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总供回水管之间的压差旁通调节阀根据</w:t>
      </w:r>
      <w:r>
        <w:rPr>
          <w:rFonts w:hint="eastAsia"/>
          <w:color w:val="auto"/>
          <w:sz w:val="24"/>
        </w:rPr>
        <w:t>末端流量的实时计算值</w:t>
      </w:r>
      <w:r>
        <w:rPr>
          <w:color w:val="auto"/>
          <w:sz w:val="24"/>
        </w:rPr>
        <w:t>控制系统流量、温差；</w:t>
      </w:r>
    </w:p>
    <w:p w:rsidR="00901658" w:rsidRDefault="00037E70">
      <w:pPr>
        <w:spacing w:line="360" w:lineRule="auto"/>
        <w:ind w:firstLine="420"/>
        <w:rPr>
          <w:color w:val="auto"/>
          <w:sz w:val="24"/>
        </w:rPr>
      </w:pPr>
      <w:r>
        <w:rPr>
          <w:rFonts w:hint="eastAsia"/>
          <w:b/>
          <w:color w:val="auto"/>
          <w:sz w:val="24"/>
        </w:rPr>
        <w:t>2</w:t>
      </w:r>
      <w:r>
        <w:rPr>
          <w:b/>
          <w:color w:val="auto"/>
          <w:sz w:val="24"/>
        </w:rPr>
        <w:t xml:space="preserve"> </w:t>
      </w:r>
      <w:r>
        <w:rPr>
          <w:color w:val="auto"/>
          <w:sz w:val="24"/>
        </w:rPr>
        <w:t>冷冻水</w:t>
      </w:r>
      <w:r>
        <w:rPr>
          <w:rFonts w:hint="eastAsia"/>
          <w:color w:val="auto"/>
          <w:sz w:val="24"/>
        </w:rPr>
        <w:t>水泵的流量应根据末端流量的实时计算值设定</w:t>
      </w:r>
      <w:r>
        <w:rPr>
          <w:color w:val="auto"/>
          <w:sz w:val="24"/>
        </w:rPr>
        <w:t>；</w:t>
      </w:r>
    </w:p>
    <w:p w:rsidR="00901658" w:rsidRDefault="00037E70">
      <w:pPr>
        <w:spacing w:line="360" w:lineRule="auto"/>
        <w:ind w:firstLine="420"/>
        <w:rPr>
          <w:color w:val="auto"/>
          <w:sz w:val="24"/>
        </w:rPr>
      </w:pPr>
      <w:r>
        <w:rPr>
          <w:rFonts w:hint="eastAsia"/>
          <w:b/>
          <w:color w:val="auto"/>
          <w:sz w:val="24"/>
        </w:rPr>
        <w:t>3</w:t>
      </w:r>
      <w:r>
        <w:rPr>
          <w:b/>
          <w:color w:val="auto"/>
          <w:sz w:val="24"/>
        </w:rPr>
        <w:t xml:space="preserve"> </w:t>
      </w:r>
      <w:r>
        <w:rPr>
          <w:color w:val="auto"/>
          <w:sz w:val="24"/>
        </w:rPr>
        <w:t>冷冻水</w:t>
      </w:r>
      <w:r>
        <w:rPr>
          <w:rFonts w:hint="eastAsia"/>
          <w:color w:val="auto"/>
          <w:sz w:val="24"/>
        </w:rPr>
        <w:t>水泵的扬程应根据系统最不利端的测量值设定</w:t>
      </w:r>
      <w:r>
        <w:rPr>
          <w:color w:val="auto"/>
          <w:sz w:val="24"/>
        </w:rPr>
        <w:t>；</w:t>
      </w:r>
    </w:p>
    <w:p w:rsidR="00901658" w:rsidRDefault="00037E70">
      <w:pPr>
        <w:spacing w:line="360" w:lineRule="auto"/>
        <w:ind w:firstLine="420"/>
        <w:rPr>
          <w:color w:val="auto"/>
          <w:sz w:val="24"/>
        </w:rPr>
      </w:pPr>
      <w:r>
        <w:rPr>
          <w:rFonts w:hint="eastAsia"/>
          <w:b/>
          <w:color w:val="auto"/>
          <w:sz w:val="24"/>
        </w:rPr>
        <w:t>4</w:t>
      </w:r>
      <w:r>
        <w:rPr>
          <w:b/>
          <w:color w:val="auto"/>
          <w:sz w:val="24"/>
        </w:rPr>
        <w:t xml:space="preserve"> </w:t>
      </w:r>
      <w:r>
        <w:rPr>
          <w:color w:val="auto"/>
          <w:sz w:val="24"/>
        </w:rPr>
        <w:t>冷冻水输送系统应有运行供回水温差不应小于设计值的控制策略；</w:t>
      </w:r>
    </w:p>
    <w:p w:rsidR="00901658" w:rsidRDefault="00037E70">
      <w:pPr>
        <w:spacing w:line="360" w:lineRule="auto"/>
        <w:ind w:firstLine="420"/>
        <w:rPr>
          <w:color w:val="auto"/>
          <w:sz w:val="24"/>
        </w:rPr>
      </w:pPr>
      <w:r>
        <w:rPr>
          <w:rFonts w:hint="eastAsia"/>
          <w:b/>
          <w:color w:val="auto"/>
          <w:sz w:val="24"/>
        </w:rPr>
        <w:t>5</w:t>
      </w:r>
      <w:r>
        <w:rPr>
          <w:b/>
          <w:color w:val="auto"/>
          <w:sz w:val="24"/>
        </w:rPr>
        <w:t xml:space="preserve"> </w:t>
      </w:r>
      <w:r>
        <w:rPr>
          <w:color w:val="auto"/>
          <w:sz w:val="24"/>
        </w:rPr>
        <w:t>双冷源温湿耦合空调系统的两管制系统应有串联和并联工况转换的控制策略，且应有保证两个工况管路水力平衡的措施；</w:t>
      </w:r>
    </w:p>
    <w:p w:rsidR="00901658" w:rsidRDefault="00037E70">
      <w:pPr>
        <w:spacing w:line="360" w:lineRule="auto"/>
        <w:ind w:firstLine="420"/>
        <w:rPr>
          <w:color w:val="auto"/>
          <w:sz w:val="24"/>
        </w:rPr>
      </w:pPr>
      <w:r>
        <w:rPr>
          <w:rFonts w:hint="eastAsia"/>
          <w:b/>
          <w:color w:val="auto"/>
          <w:sz w:val="24"/>
        </w:rPr>
        <w:t>6</w:t>
      </w:r>
      <w:r>
        <w:rPr>
          <w:b/>
          <w:color w:val="auto"/>
          <w:sz w:val="24"/>
        </w:rPr>
        <w:t xml:space="preserve"> </w:t>
      </w:r>
      <w:r>
        <w:rPr>
          <w:color w:val="auto"/>
          <w:sz w:val="24"/>
        </w:rPr>
        <w:t>冷冻水输送系统应具备故障和负荷预测功能。</w:t>
      </w:r>
    </w:p>
    <w:p w:rsidR="00901658" w:rsidRDefault="00037E70">
      <w:pPr>
        <w:spacing w:line="360" w:lineRule="auto"/>
        <w:rPr>
          <w:color w:val="auto"/>
          <w:sz w:val="24"/>
        </w:rPr>
      </w:pPr>
      <w:r>
        <w:rPr>
          <w:b/>
          <w:color w:val="auto"/>
          <w:sz w:val="24"/>
        </w:rPr>
        <w:t xml:space="preserve">8.3.4 </w:t>
      </w:r>
      <w:r>
        <w:rPr>
          <w:color w:val="auto"/>
          <w:sz w:val="24"/>
        </w:rPr>
        <w:t>双冷源梯级空调系统的冷却水输送系统控制应符合下列规定：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冷却塔风机开启台数或转速宜根据冷却塔出水温度控制；</w:t>
      </w:r>
    </w:p>
    <w:p w:rsidR="00901658" w:rsidRDefault="00037E70">
      <w:pPr>
        <w:spacing w:line="360" w:lineRule="auto"/>
        <w:ind w:firstLine="420"/>
        <w:rPr>
          <w:color w:val="auto"/>
          <w:sz w:val="24"/>
        </w:rPr>
      </w:pPr>
      <w:r>
        <w:rPr>
          <w:b/>
          <w:color w:val="auto"/>
          <w:sz w:val="24"/>
        </w:rPr>
        <w:t xml:space="preserve">2 </w:t>
      </w:r>
      <w:r>
        <w:rPr>
          <w:color w:val="auto"/>
          <w:sz w:val="24"/>
        </w:rPr>
        <w:t>当冷却塔供回水总管间设置旁通调节阀时，应根据冷水机组最低冷却水温度调节旁通水量；</w:t>
      </w:r>
    </w:p>
    <w:p w:rsidR="00901658" w:rsidRDefault="00037E70">
      <w:pPr>
        <w:spacing w:line="360" w:lineRule="auto"/>
        <w:ind w:firstLine="420"/>
        <w:rPr>
          <w:color w:val="auto"/>
          <w:sz w:val="24"/>
        </w:rPr>
      </w:pPr>
      <w:r>
        <w:rPr>
          <w:b/>
          <w:color w:val="auto"/>
          <w:sz w:val="24"/>
        </w:rPr>
        <w:t xml:space="preserve">3 </w:t>
      </w:r>
      <w:r>
        <w:rPr>
          <w:color w:val="auto"/>
          <w:sz w:val="24"/>
        </w:rPr>
        <w:t>冷却塔出水温度应根据室外气象参数调整，充分利用天然免费冷源。</w:t>
      </w:r>
    </w:p>
    <w:p w:rsidR="00901658" w:rsidRDefault="00037E70">
      <w:pPr>
        <w:spacing w:line="360" w:lineRule="auto"/>
        <w:rPr>
          <w:color w:val="auto"/>
          <w:sz w:val="24"/>
        </w:rPr>
      </w:pPr>
      <w:r>
        <w:rPr>
          <w:b/>
          <w:color w:val="auto"/>
          <w:sz w:val="24"/>
        </w:rPr>
        <w:t xml:space="preserve">8.3.5 </w:t>
      </w:r>
      <w:r>
        <w:rPr>
          <w:color w:val="auto"/>
          <w:sz w:val="24"/>
        </w:rPr>
        <w:t>双冷源梯级空调系统空气处理机组的控制管理系统应符合下列规定：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数字化空气处理机组应自带独立的智能控制系统和中文控制面板，并预留开放式数字通讯接口，实现远程通讯，接受数字管理系统的集中管理和远程起</w:t>
      </w:r>
      <w:r>
        <w:rPr>
          <w:color w:val="auto"/>
          <w:sz w:val="24"/>
        </w:rPr>
        <w:lastRenderedPageBreak/>
        <w:t>停；</w:t>
      </w:r>
    </w:p>
    <w:p w:rsidR="00901658" w:rsidRDefault="00037E70">
      <w:pPr>
        <w:spacing w:line="360" w:lineRule="auto"/>
        <w:ind w:firstLine="420"/>
        <w:rPr>
          <w:color w:val="auto"/>
          <w:sz w:val="24"/>
        </w:rPr>
      </w:pPr>
      <w:r>
        <w:rPr>
          <w:b/>
          <w:color w:val="auto"/>
          <w:sz w:val="24"/>
        </w:rPr>
        <w:t xml:space="preserve">2 </w:t>
      </w:r>
      <w:r>
        <w:rPr>
          <w:color w:val="auto"/>
          <w:sz w:val="24"/>
        </w:rPr>
        <w:t>数字化空气处理机组应应配套有空气温湿度传感器、供回水温度传感器、数字化风阀（实现风量、温度监测及调控）和数字化电动水阀（实现水量、温度、压力、冷热量监测及调控）、新风阀执行器、过滤器压差开关、控制柜等采集控制设备；</w:t>
      </w:r>
    </w:p>
    <w:p w:rsidR="00901658" w:rsidRDefault="00037E70">
      <w:pPr>
        <w:spacing w:line="360" w:lineRule="auto"/>
        <w:ind w:firstLine="420"/>
        <w:rPr>
          <w:color w:val="auto"/>
          <w:sz w:val="24"/>
        </w:rPr>
      </w:pPr>
      <w:r>
        <w:rPr>
          <w:b/>
          <w:color w:val="auto"/>
          <w:sz w:val="24"/>
        </w:rPr>
        <w:t xml:space="preserve">3 </w:t>
      </w:r>
      <w:r>
        <w:rPr>
          <w:color w:val="auto"/>
          <w:sz w:val="24"/>
        </w:rPr>
        <w:t>数字化空气处理机组应根据室外空气焓值，在条件适宜时自动实现全新风运行模式；</w:t>
      </w:r>
    </w:p>
    <w:p w:rsidR="00901658" w:rsidRDefault="00037E70">
      <w:pPr>
        <w:spacing w:line="360" w:lineRule="auto"/>
        <w:ind w:firstLine="420"/>
        <w:rPr>
          <w:color w:val="auto"/>
          <w:sz w:val="24"/>
        </w:rPr>
      </w:pPr>
      <w:r>
        <w:rPr>
          <w:b/>
          <w:color w:val="auto"/>
          <w:sz w:val="24"/>
        </w:rPr>
        <w:t xml:space="preserve">4 </w:t>
      </w:r>
      <w:r>
        <w:rPr>
          <w:color w:val="auto"/>
          <w:sz w:val="24"/>
        </w:rPr>
        <w:t>数字化空气处理机组应采用供回水温差控制策略，在保证室内舒适度的条件下，始终保证供回水温差不小于设计设定值。</w:t>
      </w:r>
    </w:p>
    <w:p w:rsidR="00901658" w:rsidRDefault="00037E70">
      <w:pPr>
        <w:spacing w:line="360" w:lineRule="auto"/>
        <w:rPr>
          <w:color w:val="auto"/>
          <w:sz w:val="24"/>
        </w:rPr>
      </w:pPr>
      <w:r>
        <w:rPr>
          <w:b/>
          <w:color w:val="auto"/>
          <w:sz w:val="24"/>
        </w:rPr>
        <w:t xml:space="preserve">8.3.6 </w:t>
      </w:r>
      <w:r>
        <w:rPr>
          <w:color w:val="auto"/>
          <w:sz w:val="24"/>
        </w:rPr>
        <w:t>双冷源梯级空调系统风机盘管的控制管理系统应符合下列规定：</w:t>
      </w:r>
    </w:p>
    <w:p w:rsidR="00901658" w:rsidRDefault="00037E70">
      <w:pPr>
        <w:spacing w:line="360" w:lineRule="auto"/>
        <w:ind w:firstLine="420"/>
        <w:rPr>
          <w:color w:val="auto"/>
          <w:sz w:val="24"/>
        </w:rPr>
      </w:pPr>
      <w:r>
        <w:rPr>
          <w:b/>
          <w:color w:val="auto"/>
          <w:sz w:val="24"/>
        </w:rPr>
        <w:t xml:space="preserve">1 </w:t>
      </w:r>
      <w:r>
        <w:rPr>
          <w:color w:val="auto"/>
          <w:sz w:val="24"/>
        </w:rPr>
        <w:t>数字化风机盘管宜配置网络型温控器，实现风机盘管群控；</w:t>
      </w:r>
    </w:p>
    <w:p w:rsidR="00901658" w:rsidRDefault="00037E70">
      <w:pPr>
        <w:spacing w:line="360" w:lineRule="auto"/>
        <w:ind w:firstLine="420"/>
        <w:rPr>
          <w:color w:val="auto"/>
          <w:sz w:val="24"/>
        </w:rPr>
      </w:pPr>
      <w:r>
        <w:rPr>
          <w:b/>
          <w:color w:val="auto"/>
          <w:sz w:val="24"/>
        </w:rPr>
        <w:t xml:space="preserve">2 </w:t>
      </w:r>
      <w:r>
        <w:rPr>
          <w:color w:val="auto"/>
          <w:sz w:val="24"/>
        </w:rPr>
        <w:t>数字化风机盘管应安装传感元件，实时监测设备启停、房间温度及设定值、风机挡位、冷热模式；</w:t>
      </w:r>
    </w:p>
    <w:p w:rsidR="00901658" w:rsidRDefault="00037E70">
      <w:pPr>
        <w:spacing w:line="360" w:lineRule="auto"/>
        <w:ind w:firstLine="420"/>
        <w:rPr>
          <w:sz w:val="28"/>
          <w:szCs w:val="28"/>
          <w:u w:color="2F5496" w:themeColor="accent1" w:themeShade="BF"/>
        </w:rPr>
      </w:pPr>
      <w:r>
        <w:rPr>
          <w:b/>
          <w:color w:val="auto"/>
          <w:sz w:val="24"/>
        </w:rPr>
        <w:t xml:space="preserve">3 </w:t>
      </w:r>
      <w:r>
        <w:rPr>
          <w:color w:val="auto"/>
          <w:sz w:val="24"/>
        </w:rPr>
        <w:t>风机盘管群控应开放通讯数据接口。</w:t>
      </w:r>
      <w:r>
        <w:rPr>
          <w:sz w:val="28"/>
          <w:szCs w:val="28"/>
          <w:u w:color="2F5496" w:themeColor="accent1" w:themeShade="BF"/>
        </w:rPr>
        <w:br w:type="page"/>
      </w:r>
    </w:p>
    <w:p w:rsidR="00901658" w:rsidRDefault="00901658">
      <w:pPr>
        <w:spacing w:line="360" w:lineRule="auto"/>
        <w:ind w:firstLine="420"/>
        <w:rPr>
          <w:color w:val="auto"/>
          <w:sz w:val="24"/>
        </w:rPr>
      </w:pPr>
    </w:p>
    <w:p w:rsidR="00901658" w:rsidRDefault="00037E70">
      <w:pPr>
        <w:spacing w:after="240"/>
        <w:jc w:val="center"/>
        <w:outlineLvl w:val="0"/>
        <w:rPr>
          <w:rFonts w:eastAsia="黑体"/>
          <w:bCs/>
          <w:color w:val="auto"/>
          <w:sz w:val="36"/>
          <w:szCs w:val="32"/>
        </w:rPr>
      </w:pPr>
      <w:r>
        <w:rPr>
          <w:rFonts w:eastAsia="黑体"/>
          <w:bCs/>
          <w:color w:val="auto"/>
          <w:sz w:val="36"/>
          <w:szCs w:val="32"/>
        </w:rPr>
        <w:t>附录</w:t>
      </w:r>
      <w:r>
        <w:rPr>
          <w:rFonts w:eastAsia="黑体"/>
          <w:bCs/>
          <w:color w:val="auto"/>
          <w:sz w:val="36"/>
          <w:szCs w:val="32"/>
        </w:rPr>
        <w:t xml:space="preserve">  A </w:t>
      </w:r>
      <w:r>
        <w:rPr>
          <w:rFonts w:eastAsia="黑体"/>
          <w:bCs/>
          <w:color w:val="auto"/>
          <w:sz w:val="36"/>
          <w:szCs w:val="32"/>
        </w:rPr>
        <w:t>双冷源温湿耦合空调系统冷冻水输送系统原理图</w:t>
      </w:r>
    </w:p>
    <w:p w:rsidR="00901658" w:rsidRDefault="00037E70">
      <w:pPr>
        <w:tabs>
          <w:tab w:val="left" w:pos="1572"/>
        </w:tabs>
        <w:spacing w:before="142" w:after="142" w:line="360" w:lineRule="auto"/>
        <w:jc w:val="center"/>
        <w:rPr>
          <w:b/>
          <w:color w:val="auto"/>
          <w:sz w:val="24"/>
          <w:szCs w:val="24"/>
        </w:rPr>
      </w:pPr>
      <w:r>
        <w:rPr>
          <w:b/>
          <w:color w:val="auto"/>
          <w:sz w:val="24"/>
          <w:szCs w:val="24"/>
        </w:rPr>
        <w:t xml:space="preserve">A.1 </w:t>
      </w:r>
      <w:r>
        <w:rPr>
          <w:b/>
          <w:color w:val="auto"/>
          <w:sz w:val="24"/>
          <w:szCs w:val="24"/>
        </w:rPr>
        <w:t>四管制输送系统</w:t>
      </w:r>
    </w:p>
    <w:p w:rsidR="00901658" w:rsidRDefault="00037E70">
      <w:pPr>
        <w:spacing w:line="360" w:lineRule="auto"/>
        <w:rPr>
          <w:color w:val="auto"/>
          <w:sz w:val="24"/>
        </w:rPr>
      </w:pPr>
      <w:r>
        <w:rPr>
          <w:color w:val="auto"/>
          <w:sz w:val="24"/>
        </w:rPr>
        <w:t>如图</w:t>
      </w:r>
      <w:r>
        <w:rPr>
          <w:color w:val="auto"/>
          <w:sz w:val="24"/>
        </w:rPr>
        <w:t>A.1</w:t>
      </w:r>
      <w:r>
        <w:rPr>
          <w:color w:val="auto"/>
          <w:sz w:val="24"/>
        </w:rPr>
        <w:t>所示，双冷源并联四管制空调水系统的空调冷源由高温冷源和低温冷源共同组成，高温冷源和低温冷源之间采用并联的方式；空调系统的输配系统分为高温冷冻水的输配系统和低温冷冻水的输配系统，水泵采用</w:t>
      </w:r>
      <w:r>
        <w:rPr>
          <w:color w:val="auto"/>
          <w:sz w:val="24"/>
        </w:rPr>
        <w:t>1</w:t>
      </w:r>
      <w:r>
        <w:rPr>
          <w:color w:val="auto"/>
          <w:sz w:val="24"/>
        </w:rPr>
        <w:t>次泵或者</w:t>
      </w:r>
      <w:r>
        <w:rPr>
          <w:color w:val="auto"/>
          <w:sz w:val="24"/>
        </w:rPr>
        <w:t>2</w:t>
      </w:r>
      <w:r>
        <w:rPr>
          <w:color w:val="auto"/>
          <w:sz w:val="24"/>
        </w:rPr>
        <w:t>次泵系统；分集水器分为高温分集水器和低温分集水器，分水器和集水器之间采用旁通管连接，旁通管上设计流量计。</w:t>
      </w:r>
    </w:p>
    <w:p w:rsidR="00901658" w:rsidRDefault="00037E70">
      <w:pPr>
        <w:spacing w:line="360" w:lineRule="auto"/>
        <w:rPr>
          <w:color w:val="auto"/>
          <w:sz w:val="24"/>
        </w:rPr>
      </w:pPr>
      <w:r>
        <w:rPr>
          <w:noProof/>
        </w:rPr>
        <w:drawing>
          <wp:inline distT="0" distB="0" distL="0" distR="0">
            <wp:extent cx="5274310" cy="277177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extLst>
                        <a:ext uri="{28A0092B-C50C-407E-A947-70E740481C1C}">
                          <a14:useLocalDpi xmlns:a14="http://schemas.microsoft.com/office/drawing/2010/main" val="0"/>
                        </a:ext>
                      </a:extLst>
                    </a:blip>
                    <a:srcRect t="9762" b="9074"/>
                    <a:stretch>
                      <a:fillRect/>
                    </a:stretch>
                  </pic:blipFill>
                  <pic:spPr>
                    <a:xfrm>
                      <a:off x="0" y="0"/>
                      <a:ext cx="5274310" cy="2771775"/>
                    </a:xfrm>
                    <a:prstGeom prst="rect">
                      <a:avLst/>
                    </a:prstGeom>
                    <a:ln>
                      <a:noFill/>
                    </a:ln>
                  </pic:spPr>
                </pic:pic>
              </a:graphicData>
            </a:graphic>
          </wp:inline>
        </w:drawing>
      </w:r>
    </w:p>
    <w:p w:rsidR="00901658" w:rsidRDefault="00037E70">
      <w:pPr>
        <w:spacing w:line="360" w:lineRule="auto"/>
        <w:ind w:firstLine="420"/>
        <w:jc w:val="center"/>
        <w:rPr>
          <w:color w:val="auto"/>
          <w:sz w:val="24"/>
        </w:rPr>
      </w:pPr>
      <w:r>
        <w:rPr>
          <w:color w:val="auto"/>
          <w:sz w:val="24"/>
        </w:rPr>
        <w:t>图</w:t>
      </w:r>
      <w:r>
        <w:rPr>
          <w:color w:val="auto"/>
          <w:sz w:val="24"/>
        </w:rPr>
        <w:t xml:space="preserve">A.1 </w:t>
      </w:r>
      <w:r>
        <w:rPr>
          <w:color w:val="auto"/>
          <w:sz w:val="24"/>
        </w:rPr>
        <w:t>双冷源温湿耦合的空调系统两管制并联供冷系统图</w:t>
      </w:r>
    </w:p>
    <w:p w:rsidR="00901658" w:rsidRDefault="00037E70">
      <w:pPr>
        <w:spacing w:line="360" w:lineRule="auto"/>
        <w:jc w:val="left"/>
        <w:rPr>
          <w:color w:val="auto"/>
          <w:sz w:val="24"/>
        </w:rPr>
      </w:pPr>
      <w:r>
        <w:rPr>
          <w:b/>
          <w:color w:val="auto"/>
          <w:sz w:val="24"/>
        </w:rPr>
        <w:t xml:space="preserve">A.1.1 </w:t>
      </w:r>
      <w:r>
        <w:rPr>
          <w:color w:val="auto"/>
          <w:sz w:val="24"/>
        </w:rPr>
        <w:t>系统控制策略</w:t>
      </w:r>
    </w:p>
    <w:p w:rsidR="00901658" w:rsidRDefault="00037E70">
      <w:pPr>
        <w:spacing w:line="360" w:lineRule="auto"/>
        <w:ind w:firstLineChars="175" w:firstLine="422"/>
        <w:rPr>
          <w:color w:val="auto"/>
          <w:sz w:val="24"/>
        </w:rPr>
      </w:pPr>
      <w:r>
        <w:rPr>
          <w:b/>
          <w:color w:val="auto"/>
          <w:sz w:val="24"/>
        </w:rPr>
        <w:t xml:space="preserve">1 </w:t>
      </w:r>
      <w:r>
        <w:rPr>
          <w:color w:val="auto"/>
          <w:sz w:val="24"/>
        </w:rPr>
        <w:t>系统供冷工况</w:t>
      </w:r>
    </w:p>
    <w:p w:rsidR="00901658" w:rsidRDefault="00037E70">
      <w:pPr>
        <w:spacing w:line="360" w:lineRule="auto"/>
        <w:ind w:firstLine="709"/>
        <w:rPr>
          <w:color w:val="auto"/>
          <w:sz w:val="24"/>
        </w:rPr>
      </w:pPr>
      <w:r>
        <w:rPr>
          <w:color w:val="auto"/>
          <w:sz w:val="24"/>
        </w:rPr>
        <w:t>高温冷源提供的冷冻水经过高温分水器分流后，送至空调系统的末端高温表冷器，经双冷源末端空调机组（双冷源末端空调机组是指组合式空调机组、新风机组、风机盘管、柜式或者立式空调机组等空气处理机组），回水经高温集水器返回高温冷源的蒸发器；低温冷源提供的冷冻水经过低温分水器分流后，送至空调系统的末端低温表冷器，低温冷冻水回水经低温集水器返回至低温冷源的蒸发器。冷源和阀门的工作状态详见表</w:t>
      </w:r>
      <w:r>
        <w:rPr>
          <w:color w:val="auto"/>
          <w:sz w:val="24"/>
        </w:rPr>
        <w:t>A.1.1</w:t>
      </w:r>
      <w:r>
        <w:rPr>
          <w:color w:val="auto"/>
          <w:sz w:val="24"/>
        </w:rPr>
        <w:t>。</w:t>
      </w:r>
    </w:p>
    <w:p w:rsidR="00901658" w:rsidRDefault="00037E70">
      <w:pPr>
        <w:spacing w:line="360" w:lineRule="auto"/>
        <w:ind w:firstLine="420"/>
        <w:jc w:val="left"/>
        <w:rPr>
          <w:color w:val="auto"/>
          <w:sz w:val="24"/>
        </w:rPr>
      </w:pPr>
      <w:r>
        <w:rPr>
          <w:b/>
          <w:color w:val="auto"/>
          <w:sz w:val="24"/>
        </w:rPr>
        <w:lastRenderedPageBreak/>
        <w:t xml:space="preserve">2 </w:t>
      </w:r>
      <w:r>
        <w:rPr>
          <w:color w:val="auto"/>
          <w:sz w:val="24"/>
        </w:rPr>
        <w:t>故障供冷工况：</w:t>
      </w:r>
    </w:p>
    <w:p w:rsidR="00901658" w:rsidRDefault="00037E70">
      <w:pPr>
        <w:spacing w:line="360" w:lineRule="auto"/>
        <w:ind w:firstLine="709"/>
        <w:jc w:val="left"/>
        <w:rPr>
          <w:color w:val="auto"/>
          <w:sz w:val="24"/>
        </w:rPr>
      </w:pPr>
      <w:r>
        <w:rPr>
          <w:color w:val="auto"/>
          <w:sz w:val="24"/>
        </w:rPr>
        <w:t>若高温冷源发生故障，此时整个空调系统的切换至低温冷源供冷工况，高温冷源、高温冷冻水输配系统的水泵及双冷源空调系统末端机组对应的高温表冷器停止工作，低温冷源根据末端机组的需求供冷。若低温冷源发生故障，此时整个空调系统将切换至高温机组供冷工况，低温冷源、低温冷冻水输配系统的水泵及双冷源空调系统末端机组对应的低温表冷器停止工作，高温冷源根据末端机组的需求供冷，此时高温冷源的出水温度与低温机组供冷工况相同。冷源和阀门的工作状态详见表</w:t>
      </w:r>
      <w:r>
        <w:rPr>
          <w:color w:val="auto"/>
          <w:sz w:val="24"/>
        </w:rPr>
        <w:t>A.1.1</w:t>
      </w:r>
      <w:r>
        <w:rPr>
          <w:color w:val="auto"/>
          <w:sz w:val="24"/>
        </w:rPr>
        <w:t>。</w:t>
      </w:r>
    </w:p>
    <w:p w:rsidR="00901658" w:rsidRDefault="00037E70">
      <w:pPr>
        <w:spacing w:line="360" w:lineRule="auto"/>
        <w:ind w:firstLine="420"/>
        <w:jc w:val="left"/>
        <w:rPr>
          <w:color w:val="auto"/>
          <w:sz w:val="24"/>
        </w:rPr>
      </w:pPr>
      <w:r>
        <w:rPr>
          <w:b/>
          <w:color w:val="auto"/>
          <w:sz w:val="24"/>
        </w:rPr>
        <w:t xml:space="preserve">3 </w:t>
      </w:r>
      <w:r>
        <w:rPr>
          <w:color w:val="auto"/>
          <w:sz w:val="24"/>
        </w:rPr>
        <w:t>过渡季节高温机组供冷工况：</w:t>
      </w:r>
    </w:p>
    <w:p w:rsidR="00901658" w:rsidRDefault="00037E70">
      <w:pPr>
        <w:spacing w:line="360" w:lineRule="auto"/>
        <w:ind w:firstLine="709"/>
        <w:jc w:val="left"/>
        <w:rPr>
          <w:color w:val="auto"/>
          <w:sz w:val="24"/>
        </w:rPr>
      </w:pPr>
      <w:r>
        <w:rPr>
          <w:color w:val="auto"/>
          <w:sz w:val="24"/>
        </w:rPr>
        <w:t>在空调过渡季节，由于空调系统的冷负荷大幅度降低，此时整个空调系统可切换至高温冷源供冷工况，高温冷源的出水温度与高低温冷源同时供冷工况中高温机组的出水温度相同。冷源和阀门的工作状态详见表</w:t>
      </w:r>
      <w:r>
        <w:rPr>
          <w:color w:val="auto"/>
          <w:sz w:val="24"/>
        </w:rPr>
        <w:t>A.1.1</w:t>
      </w:r>
      <w:r>
        <w:rPr>
          <w:color w:val="auto"/>
          <w:sz w:val="24"/>
        </w:rPr>
        <w:t>。</w:t>
      </w:r>
    </w:p>
    <w:tbl>
      <w:tblPr>
        <w:tblStyle w:val="af4"/>
        <w:tblW w:w="0" w:type="auto"/>
        <w:tblLook w:val="04A0" w:firstRow="1" w:lastRow="0" w:firstColumn="1" w:lastColumn="0" w:noHBand="0" w:noVBand="1"/>
      </w:tblPr>
      <w:tblGrid>
        <w:gridCol w:w="2626"/>
        <w:gridCol w:w="1576"/>
        <w:gridCol w:w="1164"/>
        <w:gridCol w:w="1619"/>
        <w:gridCol w:w="1311"/>
      </w:tblGrid>
      <w:tr w:rsidR="00901658">
        <w:tc>
          <w:tcPr>
            <w:tcW w:w="0" w:type="auto"/>
            <w:gridSpan w:val="5"/>
            <w:vAlign w:val="center"/>
          </w:tcPr>
          <w:p w:rsidR="00901658" w:rsidRDefault="00037E70">
            <w:pPr>
              <w:spacing w:line="360" w:lineRule="auto"/>
              <w:ind w:firstLine="709"/>
              <w:jc w:val="center"/>
              <w:rPr>
                <w:color w:val="auto"/>
                <w:sz w:val="22"/>
              </w:rPr>
            </w:pPr>
            <w:r>
              <w:rPr>
                <w:color w:val="auto"/>
                <w:sz w:val="22"/>
              </w:rPr>
              <w:t>表</w:t>
            </w:r>
            <w:r>
              <w:rPr>
                <w:color w:val="auto"/>
                <w:sz w:val="22"/>
              </w:rPr>
              <w:t>A.1.1</w:t>
            </w:r>
            <w:r>
              <w:rPr>
                <w:color w:val="auto"/>
                <w:sz w:val="22"/>
              </w:rPr>
              <w:t>双冷源温湿模糊控制系统四管制水系统工作工况</w:t>
            </w:r>
          </w:p>
        </w:tc>
      </w:tr>
      <w:tr w:rsidR="00901658">
        <w:tc>
          <w:tcPr>
            <w:tcW w:w="0" w:type="auto"/>
            <w:vMerge w:val="restart"/>
            <w:vAlign w:val="center"/>
          </w:tcPr>
          <w:p w:rsidR="00901658" w:rsidRDefault="00037E70">
            <w:pPr>
              <w:spacing w:line="360" w:lineRule="auto"/>
              <w:ind w:firstLine="709"/>
              <w:jc w:val="center"/>
              <w:rPr>
                <w:color w:val="auto"/>
                <w:sz w:val="22"/>
              </w:rPr>
            </w:pPr>
            <w:r>
              <w:rPr>
                <w:color w:val="auto"/>
                <w:sz w:val="22"/>
              </w:rPr>
              <w:t>工作工况</w:t>
            </w:r>
          </w:p>
        </w:tc>
        <w:tc>
          <w:tcPr>
            <w:tcW w:w="0" w:type="auto"/>
            <w:gridSpan w:val="2"/>
            <w:vAlign w:val="center"/>
          </w:tcPr>
          <w:p w:rsidR="00901658" w:rsidRDefault="00037E70">
            <w:pPr>
              <w:spacing w:line="360" w:lineRule="auto"/>
              <w:ind w:firstLine="709"/>
              <w:jc w:val="center"/>
              <w:rPr>
                <w:color w:val="auto"/>
                <w:sz w:val="22"/>
              </w:rPr>
            </w:pPr>
            <w:r>
              <w:rPr>
                <w:color w:val="auto"/>
                <w:sz w:val="22"/>
              </w:rPr>
              <w:t>冷源状态</w:t>
            </w:r>
          </w:p>
        </w:tc>
        <w:tc>
          <w:tcPr>
            <w:tcW w:w="0" w:type="auto"/>
            <w:gridSpan w:val="2"/>
            <w:vAlign w:val="center"/>
          </w:tcPr>
          <w:p w:rsidR="00901658" w:rsidRDefault="00037E70">
            <w:pPr>
              <w:spacing w:line="360" w:lineRule="auto"/>
              <w:ind w:firstLine="709"/>
              <w:jc w:val="center"/>
              <w:rPr>
                <w:color w:val="auto"/>
                <w:sz w:val="22"/>
              </w:rPr>
            </w:pPr>
            <w:r>
              <w:rPr>
                <w:color w:val="auto"/>
                <w:sz w:val="22"/>
              </w:rPr>
              <w:t>阀门状态</w:t>
            </w:r>
          </w:p>
        </w:tc>
      </w:tr>
      <w:tr w:rsidR="00901658">
        <w:tc>
          <w:tcPr>
            <w:tcW w:w="0" w:type="auto"/>
            <w:vMerge/>
            <w:vAlign w:val="center"/>
          </w:tcPr>
          <w:p w:rsidR="00901658" w:rsidRDefault="00901658">
            <w:pPr>
              <w:spacing w:line="360" w:lineRule="auto"/>
              <w:ind w:firstLine="709"/>
              <w:jc w:val="center"/>
              <w:rPr>
                <w:color w:val="auto"/>
                <w:sz w:val="22"/>
              </w:rPr>
            </w:pPr>
          </w:p>
        </w:tc>
        <w:tc>
          <w:tcPr>
            <w:tcW w:w="0" w:type="auto"/>
            <w:vAlign w:val="center"/>
          </w:tcPr>
          <w:p w:rsidR="00901658" w:rsidRDefault="00037E70">
            <w:pPr>
              <w:spacing w:line="360" w:lineRule="auto"/>
              <w:jc w:val="center"/>
              <w:rPr>
                <w:color w:val="auto"/>
                <w:sz w:val="22"/>
              </w:rPr>
            </w:pPr>
            <w:r>
              <w:rPr>
                <w:color w:val="auto"/>
                <w:sz w:val="22"/>
              </w:rPr>
              <w:t>开</w:t>
            </w:r>
          </w:p>
        </w:tc>
        <w:tc>
          <w:tcPr>
            <w:tcW w:w="0" w:type="auto"/>
            <w:vAlign w:val="center"/>
          </w:tcPr>
          <w:p w:rsidR="00901658" w:rsidRDefault="00037E70">
            <w:pPr>
              <w:spacing w:line="360" w:lineRule="auto"/>
              <w:jc w:val="center"/>
              <w:rPr>
                <w:color w:val="auto"/>
                <w:sz w:val="22"/>
              </w:rPr>
            </w:pPr>
            <w:r>
              <w:rPr>
                <w:color w:val="auto"/>
                <w:sz w:val="22"/>
              </w:rPr>
              <w:t>关</w:t>
            </w:r>
          </w:p>
        </w:tc>
        <w:tc>
          <w:tcPr>
            <w:tcW w:w="0" w:type="auto"/>
            <w:vAlign w:val="center"/>
          </w:tcPr>
          <w:p w:rsidR="00901658" w:rsidRDefault="00037E70">
            <w:pPr>
              <w:spacing w:line="360" w:lineRule="auto"/>
              <w:jc w:val="center"/>
              <w:rPr>
                <w:color w:val="auto"/>
                <w:sz w:val="22"/>
              </w:rPr>
            </w:pPr>
            <w:r>
              <w:rPr>
                <w:color w:val="auto"/>
                <w:sz w:val="22"/>
              </w:rPr>
              <w:t>开</w:t>
            </w:r>
          </w:p>
        </w:tc>
        <w:tc>
          <w:tcPr>
            <w:tcW w:w="0" w:type="auto"/>
            <w:vAlign w:val="center"/>
          </w:tcPr>
          <w:p w:rsidR="00901658" w:rsidRDefault="00037E70">
            <w:pPr>
              <w:spacing w:line="360" w:lineRule="auto"/>
              <w:jc w:val="center"/>
              <w:rPr>
                <w:color w:val="auto"/>
                <w:sz w:val="22"/>
              </w:rPr>
            </w:pPr>
            <w:r>
              <w:rPr>
                <w:color w:val="auto"/>
                <w:sz w:val="22"/>
              </w:rPr>
              <w:t>关</w:t>
            </w:r>
          </w:p>
        </w:tc>
      </w:tr>
      <w:tr w:rsidR="00901658">
        <w:tc>
          <w:tcPr>
            <w:tcW w:w="0" w:type="auto"/>
            <w:vAlign w:val="center"/>
          </w:tcPr>
          <w:p w:rsidR="00901658" w:rsidRDefault="00037E70">
            <w:pPr>
              <w:spacing w:line="360" w:lineRule="auto"/>
              <w:ind w:firstLine="709"/>
              <w:jc w:val="center"/>
              <w:rPr>
                <w:color w:val="auto"/>
                <w:sz w:val="22"/>
              </w:rPr>
            </w:pPr>
            <w:r>
              <w:rPr>
                <w:color w:val="auto"/>
                <w:sz w:val="22"/>
              </w:rPr>
              <w:t>双冷源供冷工况</w:t>
            </w:r>
          </w:p>
        </w:tc>
        <w:tc>
          <w:tcPr>
            <w:tcW w:w="0" w:type="auto"/>
            <w:vAlign w:val="center"/>
          </w:tcPr>
          <w:p w:rsidR="00901658" w:rsidRDefault="00037E70">
            <w:pPr>
              <w:spacing w:line="360" w:lineRule="auto"/>
              <w:ind w:leftChars="-2" w:hangingChars="2" w:hanging="4"/>
              <w:jc w:val="center"/>
              <w:rPr>
                <w:color w:val="auto"/>
                <w:sz w:val="22"/>
              </w:rPr>
            </w:pPr>
            <w:r>
              <w:rPr>
                <w:color w:val="auto"/>
                <w:sz w:val="22"/>
              </w:rPr>
              <w:t>高、低温冷源</w:t>
            </w:r>
          </w:p>
        </w:tc>
        <w:tc>
          <w:tcPr>
            <w:tcW w:w="0" w:type="auto"/>
            <w:vAlign w:val="center"/>
          </w:tcPr>
          <w:p w:rsidR="00901658" w:rsidRDefault="00037E70">
            <w:pPr>
              <w:spacing w:line="360" w:lineRule="auto"/>
              <w:ind w:leftChars="-2" w:hangingChars="2" w:hanging="4"/>
              <w:jc w:val="center"/>
              <w:rPr>
                <w:color w:val="auto"/>
                <w:sz w:val="22"/>
              </w:rPr>
            </w:pPr>
            <w:r>
              <w:rPr>
                <w:color w:val="auto"/>
                <w:sz w:val="22"/>
              </w:rPr>
              <w:t>——</w:t>
            </w:r>
          </w:p>
        </w:tc>
        <w:tc>
          <w:tcPr>
            <w:tcW w:w="0" w:type="auto"/>
            <w:vAlign w:val="center"/>
          </w:tcPr>
          <w:p w:rsidR="00901658" w:rsidRDefault="00037E70">
            <w:pPr>
              <w:spacing w:line="360" w:lineRule="auto"/>
              <w:ind w:leftChars="-2" w:rightChars="-29" w:right="-61" w:hangingChars="2" w:hanging="4"/>
              <w:jc w:val="center"/>
              <w:rPr>
                <w:color w:val="auto"/>
                <w:sz w:val="22"/>
              </w:rPr>
            </w:pPr>
            <w:r>
              <w:rPr>
                <w:color w:val="auto"/>
                <w:sz w:val="22"/>
              </w:rPr>
              <w:t>电动阀门</w:t>
            </w:r>
            <w:r>
              <w:rPr>
                <w:color w:val="auto"/>
                <w:sz w:val="22"/>
              </w:rPr>
              <w:t>1</w:t>
            </w:r>
            <w:r>
              <w:rPr>
                <w:color w:val="auto"/>
                <w:sz w:val="22"/>
              </w:rPr>
              <w:t>、</w:t>
            </w:r>
            <w:r>
              <w:rPr>
                <w:color w:val="auto"/>
                <w:sz w:val="22"/>
              </w:rPr>
              <w:t>2</w:t>
            </w:r>
          </w:p>
        </w:tc>
        <w:tc>
          <w:tcPr>
            <w:tcW w:w="0" w:type="auto"/>
            <w:vAlign w:val="center"/>
          </w:tcPr>
          <w:p w:rsidR="00901658" w:rsidRDefault="00037E70">
            <w:pPr>
              <w:spacing w:line="360" w:lineRule="auto"/>
              <w:ind w:leftChars="-2" w:hangingChars="2" w:hanging="4"/>
              <w:jc w:val="center"/>
              <w:rPr>
                <w:color w:val="auto"/>
                <w:sz w:val="22"/>
              </w:rPr>
            </w:pPr>
            <w:r>
              <w:rPr>
                <w:color w:val="auto"/>
                <w:sz w:val="22"/>
              </w:rPr>
              <w:t>——</w:t>
            </w:r>
          </w:p>
        </w:tc>
      </w:tr>
      <w:tr w:rsidR="00901658">
        <w:tc>
          <w:tcPr>
            <w:tcW w:w="0" w:type="auto"/>
            <w:vAlign w:val="center"/>
          </w:tcPr>
          <w:p w:rsidR="00901658" w:rsidRDefault="00037E70">
            <w:pPr>
              <w:spacing w:line="360" w:lineRule="auto"/>
              <w:jc w:val="center"/>
              <w:rPr>
                <w:color w:val="auto"/>
                <w:sz w:val="22"/>
              </w:rPr>
            </w:pPr>
            <w:r>
              <w:rPr>
                <w:color w:val="auto"/>
                <w:sz w:val="22"/>
              </w:rPr>
              <w:t>高温冷源故障供冷工况</w:t>
            </w:r>
          </w:p>
        </w:tc>
        <w:tc>
          <w:tcPr>
            <w:tcW w:w="0" w:type="auto"/>
            <w:tcBorders>
              <w:righ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低温冷源</w:t>
            </w:r>
          </w:p>
        </w:tc>
        <w:tc>
          <w:tcPr>
            <w:tcW w:w="0" w:type="auto"/>
            <w:tcBorders>
              <w:lef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高温冷源</w:t>
            </w:r>
          </w:p>
        </w:tc>
        <w:tc>
          <w:tcPr>
            <w:tcW w:w="0" w:type="auto"/>
            <w:tcBorders>
              <w:righ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电动阀门</w:t>
            </w:r>
            <w:r>
              <w:rPr>
                <w:color w:val="auto"/>
                <w:sz w:val="22"/>
              </w:rPr>
              <w:t>2</w:t>
            </w:r>
          </w:p>
        </w:tc>
        <w:tc>
          <w:tcPr>
            <w:tcW w:w="0" w:type="auto"/>
            <w:tcBorders>
              <w:lef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电动阀门</w:t>
            </w:r>
            <w:r>
              <w:rPr>
                <w:color w:val="auto"/>
                <w:sz w:val="22"/>
              </w:rPr>
              <w:t>1</w:t>
            </w:r>
          </w:p>
        </w:tc>
      </w:tr>
      <w:tr w:rsidR="00901658">
        <w:tc>
          <w:tcPr>
            <w:tcW w:w="0" w:type="auto"/>
            <w:vAlign w:val="center"/>
          </w:tcPr>
          <w:p w:rsidR="00901658" w:rsidRDefault="00037E70">
            <w:pPr>
              <w:spacing w:line="360" w:lineRule="auto"/>
              <w:jc w:val="center"/>
              <w:rPr>
                <w:color w:val="auto"/>
                <w:sz w:val="22"/>
              </w:rPr>
            </w:pPr>
            <w:r>
              <w:rPr>
                <w:color w:val="auto"/>
                <w:sz w:val="22"/>
              </w:rPr>
              <w:t>低温冷源故障供冷工况</w:t>
            </w:r>
          </w:p>
        </w:tc>
        <w:tc>
          <w:tcPr>
            <w:tcW w:w="0" w:type="auto"/>
            <w:tcBorders>
              <w:righ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高温冷源</w:t>
            </w:r>
          </w:p>
        </w:tc>
        <w:tc>
          <w:tcPr>
            <w:tcW w:w="0" w:type="auto"/>
            <w:tcBorders>
              <w:lef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低温冷源</w:t>
            </w:r>
          </w:p>
        </w:tc>
        <w:tc>
          <w:tcPr>
            <w:tcW w:w="0" w:type="auto"/>
            <w:tcBorders>
              <w:righ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电动阀门</w:t>
            </w:r>
            <w:r>
              <w:rPr>
                <w:color w:val="auto"/>
                <w:sz w:val="22"/>
              </w:rPr>
              <w:t>1</w:t>
            </w:r>
          </w:p>
        </w:tc>
        <w:tc>
          <w:tcPr>
            <w:tcW w:w="0" w:type="auto"/>
            <w:tcBorders>
              <w:left w:val="single" w:sz="4" w:space="0" w:color="auto"/>
            </w:tcBorders>
            <w:vAlign w:val="center"/>
          </w:tcPr>
          <w:p w:rsidR="00901658" w:rsidRDefault="00037E70">
            <w:pPr>
              <w:spacing w:line="360" w:lineRule="auto"/>
              <w:ind w:leftChars="-2" w:hangingChars="2" w:hanging="4"/>
              <w:jc w:val="center"/>
              <w:rPr>
                <w:color w:val="auto"/>
                <w:sz w:val="22"/>
              </w:rPr>
            </w:pPr>
            <w:r>
              <w:rPr>
                <w:color w:val="auto"/>
                <w:sz w:val="22"/>
              </w:rPr>
              <w:t>电动阀门</w:t>
            </w:r>
            <w:r>
              <w:rPr>
                <w:color w:val="auto"/>
                <w:sz w:val="22"/>
              </w:rPr>
              <w:t>2</w:t>
            </w:r>
          </w:p>
        </w:tc>
      </w:tr>
      <w:tr w:rsidR="00901658">
        <w:tc>
          <w:tcPr>
            <w:tcW w:w="0" w:type="auto"/>
            <w:vAlign w:val="center"/>
          </w:tcPr>
          <w:p w:rsidR="00901658" w:rsidRDefault="00037E70">
            <w:pPr>
              <w:spacing w:line="360" w:lineRule="auto"/>
              <w:jc w:val="center"/>
              <w:rPr>
                <w:color w:val="auto"/>
                <w:sz w:val="22"/>
              </w:rPr>
            </w:pPr>
            <w:r>
              <w:rPr>
                <w:color w:val="auto"/>
                <w:sz w:val="22"/>
              </w:rPr>
              <w:t>过渡季节高温机组供冷工况</w:t>
            </w:r>
          </w:p>
        </w:tc>
        <w:tc>
          <w:tcPr>
            <w:tcW w:w="0" w:type="auto"/>
            <w:tcBorders>
              <w:right w:val="single" w:sz="4" w:space="0" w:color="auto"/>
            </w:tcBorders>
            <w:vAlign w:val="center"/>
          </w:tcPr>
          <w:p w:rsidR="00901658" w:rsidRDefault="00037E70">
            <w:pPr>
              <w:spacing w:line="360" w:lineRule="auto"/>
              <w:ind w:left="4" w:hangingChars="2" w:hanging="4"/>
              <w:jc w:val="center"/>
              <w:rPr>
                <w:color w:val="auto"/>
                <w:sz w:val="22"/>
              </w:rPr>
            </w:pPr>
            <w:r>
              <w:rPr>
                <w:color w:val="auto"/>
                <w:sz w:val="22"/>
              </w:rPr>
              <w:t>高温冷源</w:t>
            </w:r>
          </w:p>
        </w:tc>
        <w:tc>
          <w:tcPr>
            <w:tcW w:w="0" w:type="auto"/>
            <w:tcBorders>
              <w:left w:val="single" w:sz="4" w:space="0" w:color="auto"/>
            </w:tcBorders>
            <w:vAlign w:val="center"/>
          </w:tcPr>
          <w:p w:rsidR="00901658" w:rsidRDefault="00037E70">
            <w:pPr>
              <w:spacing w:line="360" w:lineRule="auto"/>
              <w:ind w:left="4" w:hangingChars="2" w:hanging="4"/>
              <w:jc w:val="center"/>
              <w:rPr>
                <w:color w:val="auto"/>
                <w:sz w:val="22"/>
              </w:rPr>
            </w:pPr>
            <w:r>
              <w:rPr>
                <w:color w:val="auto"/>
                <w:sz w:val="22"/>
              </w:rPr>
              <w:t>低温冷源</w:t>
            </w:r>
          </w:p>
        </w:tc>
        <w:tc>
          <w:tcPr>
            <w:tcW w:w="0" w:type="auto"/>
            <w:tcBorders>
              <w:right w:val="single" w:sz="4" w:space="0" w:color="auto"/>
            </w:tcBorders>
            <w:vAlign w:val="center"/>
          </w:tcPr>
          <w:p w:rsidR="00901658" w:rsidRDefault="00037E70">
            <w:pPr>
              <w:spacing w:line="360" w:lineRule="auto"/>
              <w:ind w:left="4" w:hangingChars="2" w:hanging="4"/>
              <w:jc w:val="center"/>
              <w:rPr>
                <w:color w:val="auto"/>
                <w:sz w:val="22"/>
              </w:rPr>
            </w:pPr>
            <w:r>
              <w:rPr>
                <w:color w:val="auto"/>
                <w:sz w:val="22"/>
              </w:rPr>
              <w:t>电动阀门</w:t>
            </w:r>
            <w:r>
              <w:rPr>
                <w:color w:val="auto"/>
                <w:sz w:val="22"/>
              </w:rPr>
              <w:t>1</w:t>
            </w:r>
          </w:p>
        </w:tc>
        <w:tc>
          <w:tcPr>
            <w:tcW w:w="0" w:type="auto"/>
            <w:tcBorders>
              <w:left w:val="single" w:sz="4" w:space="0" w:color="auto"/>
            </w:tcBorders>
            <w:vAlign w:val="center"/>
          </w:tcPr>
          <w:p w:rsidR="00901658" w:rsidRDefault="00037E70">
            <w:pPr>
              <w:spacing w:line="360" w:lineRule="auto"/>
              <w:ind w:left="4" w:hangingChars="2" w:hanging="4"/>
              <w:jc w:val="center"/>
              <w:rPr>
                <w:color w:val="auto"/>
                <w:sz w:val="22"/>
              </w:rPr>
            </w:pPr>
            <w:r>
              <w:rPr>
                <w:color w:val="auto"/>
                <w:sz w:val="22"/>
              </w:rPr>
              <w:t>电动阀门</w:t>
            </w:r>
            <w:r>
              <w:rPr>
                <w:color w:val="auto"/>
                <w:sz w:val="22"/>
              </w:rPr>
              <w:t>2</w:t>
            </w:r>
          </w:p>
        </w:tc>
      </w:tr>
    </w:tbl>
    <w:p w:rsidR="00901658" w:rsidRDefault="00037E70">
      <w:pPr>
        <w:spacing w:line="360" w:lineRule="auto"/>
        <w:jc w:val="left"/>
        <w:rPr>
          <w:color w:val="auto"/>
          <w:sz w:val="24"/>
        </w:rPr>
      </w:pPr>
      <w:r>
        <w:rPr>
          <w:color w:val="auto"/>
          <w:sz w:val="24"/>
        </w:rPr>
        <w:t>注：水泵与所对应的高温冷源和低温冷源联动。</w:t>
      </w:r>
    </w:p>
    <w:p w:rsidR="00901658" w:rsidRDefault="00037E70">
      <w:pPr>
        <w:tabs>
          <w:tab w:val="left" w:pos="1572"/>
        </w:tabs>
        <w:spacing w:before="142" w:after="142" w:line="360" w:lineRule="auto"/>
        <w:jc w:val="center"/>
        <w:rPr>
          <w:b/>
          <w:color w:val="auto"/>
          <w:sz w:val="24"/>
          <w:szCs w:val="24"/>
        </w:rPr>
      </w:pPr>
      <w:r>
        <w:rPr>
          <w:b/>
          <w:color w:val="auto"/>
          <w:sz w:val="24"/>
          <w:szCs w:val="24"/>
        </w:rPr>
        <w:t xml:space="preserve">A.2 </w:t>
      </w:r>
      <w:r>
        <w:rPr>
          <w:b/>
          <w:color w:val="auto"/>
          <w:sz w:val="24"/>
          <w:szCs w:val="24"/>
        </w:rPr>
        <w:t>两管制输送系统</w:t>
      </w:r>
    </w:p>
    <w:p w:rsidR="00901658" w:rsidRDefault="00037E70">
      <w:pPr>
        <w:spacing w:line="360" w:lineRule="auto"/>
        <w:jc w:val="left"/>
        <w:rPr>
          <w:color w:val="auto"/>
          <w:sz w:val="24"/>
        </w:rPr>
      </w:pPr>
      <w:r>
        <w:rPr>
          <w:color w:val="auto"/>
          <w:sz w:val="24"/>
        </w:rPr>
        <w:t>如图</w:t>
      </w:r>
      <w:r>
        <w:rPr>
          <w:color w:val="auto"/>
          <w:sz w:val="24"/>
        </w:rPr>
        <w:t>A.2</w:t>
      </w:r>
      <w:r>
        <w:rPr>
          <w:color w:val="auto"/>
          <w:sz w:val="24"/>
        </w:rPr>
        <w:t>所示，空调冷源由高温冷源和低温冷源共同组成，高温冷源和低温冷源之间采用混合连接的的方式连接，空调系统的输配系统由</w:t>
      </w:r>
      <w:r>
        <w:rPr>
          <w:color w:val="auto"/>
          <w:sz w:val="24"/>
        </w:rPr>
        <w:t>2</w:t>
      </w:r>
      <w:r>
        <w:rPr>
          <w:color w:val="auto"/>
          <w:sz w:val="24"/>
        </w:rPr>
        <w:t>根水管组成，分别为</w:t>
      </w:r>
      <w:r>
        <w:rPr>
          <w:color w:val="auto"/>
          <w:sz w:val="24"/>
        </w:rPr>
        <w:t>1</w:t>
      </w:r>
      <w:r>
        <w:rPr>
          <w:color w:val="auto"/>
          <w:sz w:val="24"/>
        </w:rPr>
        <w:t>根低温供水管道和</w:t>
      </w:r>
      <w:r>
        <w:rPr>
          <w:color w:val="auto"/>
          <w:sz w:val="24"/>
        </w:rPr>
        <w:t>1</w:t>
      </w:r>
      <w:r>
        <w:rPr>
          <w:color w:val="auto"/>
          <w:sz w:val="24"/>
        </w:rPr>
        <w:t>根高温回水管道；输配系统水泵可以采用</w:t>
      </w:r>
      <w:r>
        <w:rPr>
          <w:color w:val="auto"/>
          <w:sz w:val="24"/>
        </w:rPr>
        <w:t>1</w:t>
      </w:r>
      <w:r>
        <w:rPr>
          <w:color w:val="auto"/>
          <w:sz w:val="24"/>
        </w:rPr>
        <w:t>次泵系统或者</w:t>
      </w:r>
      <w:r>
        <w:rPr>
          <w:color w:val="auto"/>
          <w:sz w:val="24"/>
        </w:rPr>
        <w:t>2</w:t>
      </w:r>
      <w:r>
        <w:rPr>
          <w:color w:val="auto"/>
          <w:sz w:val="24"/>
        </w:rPr>
        <w:t>次泵系统，水泵可以是变频水泵或者定频水泵；分集水器由低温分水器和高温集水器组成。该系统又可称为双冷源大温差空调水系统。</w:t>
      </w:r>
    </w:p>
    <w:p w:rsidR="00901658" w:rsidRDefault="00037E70">
      <w:pPr>
        <w:spacing w:line="360" w:lineRule="auto"/>
        <w:jc w:val="center"/>
        <w:rPr>
          <w:color w:val="auto"/>
          <w:sz w:val="24"/>
        </w:rPr>
      </w:pPr>
      <w:r>
        <w:rPr>
          <w:noProof/>
        </w:rPr>
        <w:lastRenderedPageBreak/>
        <w:drawing>
          <wp:inline distT="0" distB="0" distL="0" distR="0">
            <wp:extent cx="5274310" cy="341503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415030"/>
                    </a:xfrm>
                    <a:prstGeom prst="rect">
                      <a:avLst/>
                    </a:prstGeom>
                  </pic:spPr>
                </pic:pic>
              </a:graphicData>
            </a:graphic>
          </wp:inline>
        </w:drawing>
      </w:r>
    </w:p>
    <w:p w:rsidR="00901658" w:rsidRDefault="00037E70">
      <w:pPr>
        <w:spacing w:line="360" w:lineRule="auto"/>
        <w:jc w:val="center"/>
        <w:rPr>
          <w:color w:val="auto"/>
          <w:sz w:val="24"/>
        </w:rPr>
      </w:pPr>
      <w:r>
        <w:rPr>
          <w:color w:val="auto"/>
          <w:sz w:val="24"/>
        </w:rPr>
        <w:t>图</w:t>
      </w:r>
      <w:r>
        <w:rPr>
          <w:color w:val="auto"/>
          <w:sz w:val="24"/>
        </w:rPr>
        <w:t xml:space="preserve">A.2 </w:t>
      </w:r>
      <w:r>
        <w:rPr>
          <w:color w:val="auto"/>
          <w:sz w:val="24"/>
        </w:rPr>
        <w:t>双冷源温湿耦合的空调系统两管制混合供冷系统图</w:t>
      </w:r>
    </w:p>
    <w:p w:rsidR="00901658" w:rsidRDefault="00037E70">
      <w:pPr>
        <w:spacing w:line="360" w:lineRule="auto"/>
        <w:jc w:val="left"/>
        <w:rPr>
          <w:color w:val="auto"/>
          <w:sz w:val="24"/>
        </w:rPr>
      </w:pPr>
      <w:r>
        <w:rPr>
          <w:b/>
          <w:color w:val="auto"/>
          <w:sz w:val="24"/>
        </w:rPr>
        <w:t xml:space="preserve">A.2.1 </w:t>
      </w:r>
      <w:r>
        <w:rPr>
          <w:color w:val="auto"/>
          <w:sz w:val="24"/>
        </w:rPr>
        <w:t>系统控制策略：</w:t>
      </w:r>
    </w:p>
    <w:p w:rsidR="00901658" w:rsidRDefault="00037E70">
      <w:pPr>
        <w:spacing w:line="360" w:lineRule="auto"/>
        <w:ind w:firstLine="420"/>
        <w:jc w:val="left"/>
        <w:rPr>
          <w:color w:val="auto"/>
          <w:sz w:val="24"/>
        </w:rPr>
      </w:pPr>
      <w:r>
        <w:rPr>
          <w:b/>
          <w:color w:val="auto"/>
          <w:sz w:val="24"/>
        </w:rPr>
        <w:t>1</w:t>
      </w:r>
      <w:r>
        <w:rPr>
          <w:color w:val="auto"/>
          <w:sz w:val="24"/>
        </w:rPr>
        <w:t xml:space="preserve"> </w:t>
      </w:r>
      <w:r>
        <w:rPr>
          <w:color w:val="auto"/>
          <w:sz w:val="24"/>
        </w:rPr>
        <w:t>供冷工况</w:t>
      </w:r>
    </w:p>
    <w:p w:rsidR="00901658" w:rsidRDefault="00037E70">
      <w:pPr>
        <w:spacing w:line="360" w:lineRule="auto"/>
        <w:ind w:firstLine="709"/>
        <w:jc w:val="left"/>
        <w:rPr>
          <w:color w:val="auto"/>
          <w:sz w:val="24"/>
        </w:rPr>
      </w:pPr>
      <w:r>
        <w:rPr>
          <w:color w:val="auto"/>
          <w:sz w:val="24"/>
        </w:rPr>
        <w:t>高温冷源提供的高温冷冻水经由低温冷冻水供水泵送至低温冷源蒸发器，通过低温冷源换热之后变成低温冷冻水，低温冷冻水供水经过低温冷冻水分水器分流，送至双冷源专用空调末端机组（空调末端机组是指组合式空调机组、新风机组、风机盘管、柜式或者立式空调机组等空调系统的空气处理机组）。经过末端机组高温表冷器或者低温表冷器换热后，部分低温冷冻水转变为高温冷冻回水，另一部分低温冷冻水转变为低温冷冻回水。这两部分回水混合后，统一返回高温集水器。高温冷冻水回水经由高温集水器后，由高温冷冻水泵统一送至高温冷源蒸发器。冷源和阀门的工作状态详见表</w:t>
      </w:r>
      <w:r>
        <w:rPr>
          <w:color w:val="auto"/>
          <w:sz w:val="24"/>
        </w:rPr>
        <w:t>A.2.1</w:t>
      </w:r>
      <w:r>
        <w:rPr>
          <w:color w:val="auto"/>
          <w:sz w:val="24"/>
        </w:rPr>
        <w:t>。</w:t>
      </w:r>
    </w:p>
    <w:p w:rsidR="00901658" w:rsidRDefault="00037E70">
      <w:pPr>
        <w:spacing w:line="360" w:lineRule="auto"/>
        <w:ind w:firstLine="420"/>
        <w:jc w:val="left"/>
        <w:rPr>
          <w:color w:val="auto"/>
          <w:sz w:val="24"/>
        </w:rPr>
      </w:pPr>
      <w:r>
        <w:rPr>
          <w:b/>
          <w:color w:val="auto"/>
          <w:sz w:val="24"/>
        </w:rPr>
        <w:t>2</w:t>
      </w:r>
      <w:r>
        <w:rPr>
          <w:color w:val="auto"/>
          <w:sz w:val="24"/>
        </w:rPr>
        <w:t xml:space="preserve"> </w:t>
      </w:r>
      <w:r>
        <w:rPr>
          <w:color w:val="auto"/>
          <w:sz w:val="24"/>
        </w:rPr>
        <w:t>机组故障供冷工况</w:t>
      </w:r>
    </w:p>
    <w:p w:rsidR="00901658" w:rsidRDefault="00037E70">
      <w:pPr>
        <w:spacing w:line="360" w:lineRule="auto"/>
        <w:ind w:firstLine="709"/>
        <w:jc w:val="left"/>
        <w:rPr>
          <w:color w:val="auto"/>
          <w:sz w:val="24"/>
        </w:rPr>
      </w:pPr>
      <w:r>
        <w:rPr>
          <w:color w:val="auto"/>
          <w:sz w:val="24"/>
        </w:rPr>
        <w:t>若高温冷源发生故障，此时整个空调系统将切换至低温冷源供冷工况，高温冷源、高温冷冻水输配系统的水泵及双冷源空调系统末端机组对应的高温表冷器停止工作，低温冷源根据末端机组的需求供冷。若低温冷源发生故障，此时整个空调系统的切换至高温冷源供冷工况，低温冷源、低温冷冻水输配系统的水泵及双冷源空调系统末端机组对应的低温表冷器停止工作，高温机组根</w:t>
      </w:r>
      <w:r>
        <w:rPr>
          <w:color w:val="auto"/>
          <w:sz w:val="24"/>
        </w:rPr>
        <w:lastRenderedPageBreak/>
        <w:t>据末端机组的需求供冷，此时高温冷源的出水温度与低温机组相同。冷源和阀门的工作状态详见表</w:t>
      </w:r>
      <w:r>
        <w:rPr>
          <w:color w:val="auto"/>
          <w:sz w:val="24"/>
        </w:rPr>
        <w:t>A.2.1</w:t>
      </w:r>
      <w:r>
        <w:rPr>
          <w:color w:val="auto"/>
          <w:sz w:val="24"/>
        </w:rPr>
        <w:t>。</w:t>
      </w:r>
    </w:p>
    <w:p w:rsidR="00901658" w:rsidRDefault="00037E70">
      <w:pPr>
        <w:spacing w:line="360" w:lineRule="auto"/>
        <w:ind w:firstLine="420"/>
        <w:jc w:val="left"/>
        <w:rPr>
          <w:color w:val="auto"/>
          <w:sz w:val="24"/>
        </w:rPr>
      </w:pPr>
      <w:r>
        <w:rPr>
          <w:b/>
          <w:color w:val="auto"/>
          <w:sz w:val="24"/>
        </w:rPr>
        <w:t xml:space="preserve">3 </w:t>
      </w:r>
      <w:r>
        <w:rPr>
          <w:color w:val="auto"/>
          <w:sz w:val="24"/>
        </w:rPr>
        <w:t>过渡季节高温机组供冷工况</w:t>
      </w:r>
    </w:p>
    <w:p w:rsidR="00901658" w:rsidRDefault="00037E70">
      <w:pPr>
        <w:spacing w:line="360" w:lineRule="auto"/>
        <w:ind w:firstLine="709"/>
        <w:jc w:val="left"/>
        <w:rPr>
          <w:color w:val="auto"/>
          <w:sz w:val="24"/>
        </w:rPr>
      </w:pPr>
      <w:r>
        <w:rPr>
          <w:color w:val="auto"/>
          <w:sz w:val="24"/>
        </w:rPr>
        <w:t>在空调过渡季节，由于空调系统的冷负荷大幅度降低，此时整个空调系统的切换至高温冷源供冷工况，高温冷源的出水温度与高低温冷源同时供冷工况中高温冷源的出水温度相同。冷源和阀门的工作状态详见表</w:t>
      </w:r>
      <w:r>
        <w:rPr>
          <w:color w:val="auto"/>
          <w:sz w:val="24"/>
        </w:rPr>
        <w:t>A.2.1</w:t>
      </w:r>
      <w:r>
        <w:rPr>
          <w:color w:val="auto"/>
          <w:sz w:val="24"/>
        </w:rPr>
        <w:t>。</w:t>
      </w:r>
    </w:p>
    <w:tbl>
      <w:tblPr>
        <w:tblStyle w:val="af4"/>
        <w:tblW w:w="0" w:type="auto"/>
        <w:tblLook w:val="04A0" w:firstRow="1" w:lastRow="0" w:firstColumn="1" w:lastColumn="0" w:noHBand="0" w:noVBand="1"/>
      </w:tblPr>
      <w:tblGrid>
        <w:gridCol w:w="2856"/>
        <w:gridCol w:w="1536"/>
        <w:gridCol w:w="1096"/>
        <w:gridCol w:w="1151"/>
        <w:gridCol w:w="1481"/>
      </w:tblGrid>
      <w:tr w:rsidR="00901658">
        <w:tc>
          <w:tcPr>
            <w:tcW w:w="0" w:type="auto"/>
            <w:gridSpan w:val="5"/>
            <w:vAlign w:val="center"/>
          </w:tcPr>
          <w:p w:rsidR="00901658" w:rsidRDefault="00037E70">
            <w:pPr>
              <w:spacing w:line="360" w:lineRule="auto"/>
              <w:ind w:firstLine="709"/>
              <w:jc w:val="center"/>
              <w:rPr>
                <w:color w:val="auto"/>
                <w:sz w:val="22"/>
              </w:rPr>
            </w:pPr>
            <w:r>
              <w:rPr>
                <w:color w:val="auto"/>
                <w:sz w:val="22"/>
              </w:rPr>
              <w:t>表</w:t>
            </w:r>
            <w:r>
              <w:rPr>
                <w:color w:val="auto"/>
                <w:sz w:val="22"/>
              </w:rPr>
              <w:t>A.2.1</w:t>
            </w:r>
            <w:r>
              <w:rPr>
                <w:color w:val="auto"/>
                <w:sz w:val="22"/>
              </w:rPr>
              <w:t>双冷源温湿耦合的空调系统两管制水系统工作原理</w:t>
            </w:r>
          </w:p>
        </w:tc>
      </w:tr>
      <w:tr w:rsidR="00901658">
        <w:tc>
          <w:tcPr>
            <w:tcW w:w="0" w:type="auto"/>
            <w:vMerge w:val="restart"/>
            <w:vAlign w:val="center"/>
          </w:tcPr>
          <w:p w:rsidR="00901658" w:rsidRDefault="00037E70">
            <w:pPr>
              <w:spacing w:line="360" w:lineRule="auto"/>
              <w:jc w:val="center"/>
              <w:rPr>
                <w:color w:val="auto"/>
                <w:sz w:val="22"/>
              </w:rPr>
            </w:pPr>
            <w:r>
              <w:rPr>
                <w:color w:val="auto"/>
                <w:sz w:val="22"/>
              </w:rPr>
              <w:t>工作工况</w:t>
            </w:r>
          </w:p>
        </w:tc>
        <w:tc>
          <w:tcPr>
            <w:tcW w:w="0" w:type="auto"/>
            <w:gridSpan w:val="2"/>
            <w:vAlign w:val="center"/>
          </w:tcPr>
          <w:p w:rsidR="00901658" w:rsidRDefault="00037E70">
            <w:pPr>
              <w:spacing w:line="360" w:lineRule="auto"/>
              <w:ind w:firstLine="709"/>
              <w:jc w:val="center"/>
              <w:rPr>
                <w:color w:val="auto"/>
                <w:sz w:val="22"/>
              </w:rPr>
            </w:pPr>
            <w:r>
              <w:rPr>
                <w:color w:val="auto"/>
                <w:sz w:val="22"/>
              </w:rPr>
              <w:t>冷源状态</w:t>
            </w:r>
          </w:p>
        </w:tc>
        <w:tc>
          <w:tcPr>
            <w:tcW w:w="0" w:type="auto"/>
            <w:gridSpan w:val="2"/>
            <w:vAlign w:val="center"/>
          </w:tcPr>
          <w:p w:rsidR="00901658" w:rsidRDefault="00037E70">
            <w:pPr>
              <w:spacing w:line="360" w:lineRule="auto"/>
              <w:ind w:firstLine="709"/>
              <w:jc w:val="center"/>
              <w:rPr>
                <w:color w:val="auto"/>
                <w:sz w:val="22"/>
              </w:rPr>
            </w:pPr>
            <w:r>
              <w:rPr>
                <w:color w:val="auto"/>
                <w:sz w:val="22"/>
              </w:rPr>
              <w:t>阀门状态</w:t>
            </w:r>
          </w:p>
        </w:tc>
      </w:tr>
      <w:tr w:rsidR="00901658">
        <w:tc>
          <w:tcPr>
            <w:tcW w:w="0" w:type="auto"/>
            <w:vMerge/>
            <w:vAlign w:val="center"/>
          </w:tcPr>
          <w:p w:rsidR="00901658" w:rsidRDefault="00901658">
            <w:pPr>
              <w:spacing w:line="360" w:lineRule="auto"/>
              <w:ind w:firstLine="709"/>
              <w:jc w:val="center"/>
              <w:rPr>
                <w:color w:val="auto"/>
                <w:sz w:val="22"/>
              </w:rPr>
            </w:pPr>
          </w:p>
        </w:tc>
        <w:tc>
          <w:tcPr>
            <w:tcW w:w="0" w:type="auto"/>
            <w:vAlign w:val="center"/>
          </w:tcPr>
          <w:p w:rsidR="00901658" w:rsidRDefault="00037E70">
            <w:pPr>
              <w:spacing w:line="360" w:lineRule="auto"/>
              <w:jc w:val="center"/>
              <w:rPr>
                <w:color w:val="auto"/>
                <w:sz w:val="22"/>
              </w:rPr>
            </w:pPr>
            <w:r>
              <w:rPr>
                <w:color w:val="auto"/>
                <w:sz w:val="22"/>
              </w:rPr>
              <w:t>开</w:t>
            </w:r>
          </w:p>
        </w:tc>
        <w:tc>
          <w:tcPr>
            <w:tcW w:w="0" w:type="auto"/>
            <w:vAlign w:val="center"/>
          </w:tcPr>
          <w:p w:rsidR="00901658" w:rsidRDefault="00037E70">
            <w:pPr>
              <w:spacing w:line="360" w:lineRule="auto"/>
              <w:jc w:val="center"/>
              <w:rPr>
                <w:color w:val="auto"/>
                <w:sz w:val="22"/>
              </w:rPr>
            </w:pPr>
            <w:r>
              <w:rPr>
                <w:color w:val="auto"/>
                <w:sz w:val="22"/>
              </w:rPr>
              <w:t>关</w:t>
            </w:r>
          </w:p>
        </w:tc>
        <w:tc>
          <w:tcPr>
            <w:tcW w:w="0" w:type="auto"/>
            <w:vAlign w:val="center"/>
          </w:tcPr>
          <w:p w:rsidR="00901658" w:rsidRDefault="00037E70">
            <w:pPr>
              <w:spacing w:line="360" w:lineRule="auto"/>
              <w:jc w:val="center"/>
              <w:rPr>
                <w:color w:val="auto"/>
                <w:sz w:val="22"/>
              </w:rPr>
            </w:pPr>
            <w:r>
              <w:rPr>
                <w:color w:val="auto"/>
                <w:sz w:val="22"/>
              </w:rPr>
              <w:t>开</w:t>
            </w:r>
          </w:p>
        </w:tc>
        <w:tc>
          <w:tcPr>
            <w:tcW w:w="0" w:type="auto"/>
            <w:vAlign w:val="center"/>
          </w:tcPr>
          <w:p w:rsidR="00901658" w:rsidRDefault="00037E70">
            <w:pPr>
              <w:spacing w:line="360" w:lineRule="auto"/>
              <w:jc w:val="center"/>
              <w:rPr>
                <w:color w:val="auto"/>
                <w:sz w:val="22"/>
              </w:rPr>
            </w:pPr>
            <w:r>
              <w:rPr>
                <w:color w:val="auto"/>
                <w:sz w:val="22"/>
              </w:rPr>
              <w:t>关</w:t>
            </w:r>
          </w:p>
        </w:tc>
      </w:tr>
      <w:tr w:rsidR="00901658">
        <w:tc>
          <w:tcPr>
            <w:tcW w:w="0" w:type="auto"/>
            <w:vAlign w:val="center"/>
          </w:tcPr>
          <w:p w:rsidR="00901658" w:rsidRDefault="00037E70">
            <w:pPr>
              <w:spacing w:line="360" w:lineRule="auto"/>
              <w:jc w:val="center"/>
              <w:rPr>
                <w:color w:val="auto"/>
                <w:sz w:val="22"/>
              </w:rPr>
            </w:pPr>
            <w:r>
              <w:rPr>
                <w:color w:val="auto"/>
                <w:sz w:val="22"/>
              </w:rPr>
              <w:t>双冷源供冷工况</w:t>
            </w:r>
          </w:p>
        </w:tc>
        <w:tc>
          <w:tcPr>
            <w:tcW w:w="0" w:type="auto"/>
            <w:vAlign w:val="center"/>
          </w:tcPr>
          <w:p w:rsidR="00901658" w:rsidRDefault="00037E70">
            <w:pPr>
              <w:spacing w:line="360" w:lineRule="auto"/>
              <w:jc w:val="center"/>
              <w:rPr>
                <w:color w:val="auto"/>
                <w:sz w:val="22"/>
              </w:rPr>
            </w:pPr>
            <w:r>
              <w:rPr>
                <w:color w:val="auto"/>
                <w:sz w:val="22"/>
              </w:rPr>
              <w:t>高、低温冷源</w:t>
            </w:r>
          </w:p>
        </w:tc>
        <w:tc>
          <w:tcPr>
            <w:tcW w:w="0" w:type="auto"/>
            <w:vAlign w:val="center"/>
          </w:tcPr>
          <w:p w:rsidR="00901658" w:rsidRDefault="00037E70">
            <w:pPr>
              <w:spacing w:line="360" w:lineRule="auto"/>
              <w:jc w:val="center"/>
              <w:rPr>
                <w:color w:val="auto"/>
                <w:sz w:val="22"/>
              </w:rPr>
            </w:pPr>
            <w:r>
              <w:rPr>
                <w:color w:val="auto"/>
                <w:sz w:val="22"/>
              </w:rPr>
              <w:t>——</w:t>
            </w:r>
          </w:p>
        </w:tc>
        <w:tc>
          <w:tcPr>
            <w:tcW w:w="0" w:type="auto"/>
            <w:vAlign w:val="center"/>
          </w:tcPr>
          <w:p w:rsidR="00901658" w:rsidRDefault="00037E70">
            <w:pPr>
              <w:spacing w:line="360" w:lineRule="auto"/>
              <w:jc w:val="center"/>
              <w:rPr>
                <w:color w:val="auto"/>
                <w:sz w:val="22"/>
              </w:rPr>
            </w:pPr>
            <w:r>
              <w:rPr>
                <w:color w:val="auto"/>
                <w:sz w:val="22"/>
              </w:rPr>
              <w:t>阀门</w:t>
            </w:r>
            <w:r>
              <w:rPr>
                <w:color w:val="auto"/>
                <w:sz w:val="22"/>
              </w:rPr>
              <w:t>2</w:t>
            </w:r>
            <w:r>
              <w:rPr>
                <w:color w:val="auto"/>
                <w:sz w:val="22"/>
              </w:rPr>
              <w:t>、</w:t>
            </w:r>
            <w:r>
              <w:rPr>
                <w:color w:val="auto"/>
                <w:sz w:val="22"/>
              </w:rPr>
              <w:t>4</w:t>
            </w:r>
          </w:p>
        </w:tc>
        <w:tc>
          <w:tcPr>
            <w:tcW w:w="0" w:type="auto"/>
            <w:vAlign w:val="center"/>
          </w:tcPr>
          <w:p w:rsidR="00901658" w:rsidRDefault="00037E70">
            <w:pPr>
              <w:spacing w:line="360" w:lineRule="auto"/>
              <w:jc w:val="center"/>
              <w:rPr>
                <w:color w:val="auto"/>
                <w:sz w:val="22"/>
              </w:rPr>
            </w:pPr>
            <w:r>
              <w:rPr>
                <w:color w:val="auto"/>
                <w:sz w:val="22"/>
              </w:rPr>
              <w:t>阀门</w:t>
            </w:r>
            <w:r>
              <w:rPr>
                <w:color w:val="auto"/>
                <w:sz w:val="22"/>
              </w:rPr>
              <w:t>1</w:t>
            </w:r>
            <w:r>
              <w:rPr>
                <w:color w:val="auto"/>
                <w:sz w:val="22"/>
              </w:rPr>
              <w:t>、</w:t>
            </w:r>
            <w:r>
              <w:rPr>
                <w:color w:val="auto"/>
                <w:sz w:val="22"/>
              </w:rPr>
              <w:t>3</w:t>
            </w:r>
            <w:r>
              <w:rPr>
                <w:color w:val="auto"/>
                <w:sz w:val="22"/>
              </w:rPr>
              <w:t>、</w:t>
            </w:r>
            <w:r>
              <w:rPr>
                <w:color w:val="auto"/>
                <w:sz w:val="22"/>
              </w:rPr>
              <w:t>5</w:t>
            </w:r>
          </w:p>
        </w:tc>
      </w:tr>
      <w:tr w:rsidR="00901658">
        <w:tc>
          <w:tcPr>
            <w:tcW w:w="0" w:type="auto"/>
            <w:vAlign w:val="center"/>
          </w:tcPr>
          <w:p w:rsidR="00901658" w:rsidRDefault="00037E70">
            <w:pPr>
              <w:spacing w:line="360" w:lineRule="auto"/>
              <w:jc w:val="center"/>
              <w:rPr>
                <w:color w:val="auto"/>
                <w:sz w:val="22"/>
              </w:rPr>
            </w:pPr>
            <w:r>
              <w:rPr>
                <w:color w:val="auto"/>
                <w:sz w:val="22"/>
              </w:rPr>
              <w:t>高温冷源故障供冷工况</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低温冷源</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高温冷源</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阀门</w:t>
            </w:r>
            <w:r>
              <w:rPr>
                <w:color w:val="auto"/>
                <w:sz w:val="22"/>
              </w:rPr>
              <w:t>4</w:t>
            </w:r>
            <w:r>
              <w:rPr>
                <w:color w:val="auto"/>
                <w:sz w:val="22"/>
              </w:rPr>
              <w:t>、</w:t>
            </w:r>
            <w:r>
              <w:rPr>
                <w:color w:val="auto"/>
                <w:sz w:val="22"/>
              </w:rPr>
              <w:t>5</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阀门</w:t>
            </w:r>
            <w:r>
              <w:rPr>
                <w:color w:val="auto"/>
                <w:sz w:val="22"/>
              </w:rPr>
              <w:t>1</w:t>
            </w:r>
            <w:r>
              <w:rPr>
                <w:color w:val="auto"/>
                <w:sz w:val="22"/>
              </w:rPr>
              <w:t>、</w:t>
            </w:r>
            <w:r>
              <w:rPr>
                <w:color w:val="auto"/>
                <w:sz w:val="22"/>
              </w:rPr>
              <w:t>2</w:t>
            </w:r>
            <w:r>
              <w:rPr>
                <w:color w:val="auto"/>
                <w:sz w:val="22"/>
              </w:rPr>
              <w:t>、</w:t>
            </w:r>
            <w:r>
              <w:rPr>
                <w:color w:val="auto"/>
                <w:sz w:val="22"/>
              </w:rPr>
              <w:t>3</w:t>
            </w:r>
          </w:p>
        </w:tc>
      </w:tr>
      <w:tr w:rsidR="00901658">
        <w:tc>
          <w:tcPr>
            <w:tcW w:w="0" w:type="auto"/>
            <w:vAlign w:val="center"/>
          </w:tcPr>
          <w:p w:rsidR="00901658" w:rsidRDefault="00037E70">
            <w:pPr>
              <w:spacing w:line="360" w:lineRule="auto"/>
              <w:jc w:val="center"/>
              <w:rPr>
                <w:color w:val="auto"/>
                <w:sz w:val="22"/>
              </w:rPr>
            </w:pPr>
            <w:r>
              <w:rPr>
                <w:color w:val="auto"/>
                <w:sz w:val="22"/>
              </w:rPr>
              <w:t>低温冷源故障供冷工况</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高温冷源</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低温冷源</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阀</w:t>
            </w:r>
            <w:r>
              <w:rPr>
                <w:color w:val="auto"/>
                <w:sz w:val="22"/>
              </w:rPr>
              <w:t>1</w:t>
            </w:r>
            <w:r>
              <w:rPr>
                <w:color w:val="auto"/>
                <w:sz w:val="22"/>
              </w:rPr>
              <w:t>、</w:t>
            </w:r>
            <w:r>
              <w:rPr>
                <w:color w:val="auto"/>
                <w:sz w:val="22"/>
              </w:rPr>
              <w:t>2</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阀门</w:t>
            </w:r>
            <w:r>
              <w:rPr>
                <w:color w:val="auto"/>
                <w:sz w:val="22"/>
              </w:rPr>
              <w:t>3</w:t>
            </w:r>
            <w:r>
              <w:rPr>
                <w:color w:val="auto"/>
                <w:sz w:val="22"/>
              </w:rPr>
              <w:t>、</w:t>
            </w:r>
            <w:r>
              <w:rPr>
                <w:color w:val="auto"/>
                <w:sz w:val="22"/>
              </w:rPr>
              <w:t>4</w:t>
            </w:r>
            <w:r>
              <w:rPr>
                <w:color w:val="auto"/>
                <w:sz w:val="22"/>
              </w:rPr>
              <w:t>、</w:t>
            </w:r>
            <w:r>
              <w:rPr>
                <w:color w:val="auto"/>
                <w:sz w:val="22"/>
              </w:rPr>
              <w:t>5</w:t>
            </w:r>
          </w:p>
        </w:tc>
      </w:tr>
      <w:tr w:rsidR="00901658">
        <w:tc>
          <w:tcPr>
            <w:tcW w:w="0" w:type="auto"/>
            <w:vAlign w:val="center"/>
          </w:tcPr>
          <w:p w:rsidR="00901658" w:rsidRDefault="00037E70">
            <w:pPr>
              <w:spacing w:line="360" w:lineRule="auto"/>
              <w:jc w:val="center"/>
              <w:rPr>
                <w:color w:val="auto"/>
                <w:sz w:val="22"/>
              </w:rPr>
            </w:pPr>
            <w:r>
              <w:rPr>
                <w:color w:val="auto"/>
                <w:sz w:val="22"/>
              </w:rPr>
              <w:t>过渡季节高温机组供冷工况</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高温冷源</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低温冷源</w:t>
            </w:r>
          </w:p>
        </w:tc>
        <w:tc>
          <w:tcPr>
            <w:tcW w:w="0" w:type="auto"/>
            <w:tcBorders>
              <w:right w:val="single" w:sz="4" w:space="0" w:color="auto"/>
            </w:tcBorders>
            <w:vAlign w:val="center"/>
          </w:tcPr>
          <w:p w:rsidR="00901658" w:rsidRDefault="00037E70">
            <w:pPr>
              <w:spacing w:line="360" w:lineRule="auto"/>
              <w:jc w:val="center"/>
              <w:rPr>
                <w:color w:val="auto"/>
                <w:sz w:val="22"/>
              </w:rPr>
            </w:pPr>
            <w:r>
              <w:rPr>
                <w:color w:val="auto"/>
                <w:sz w:val="22"/>
              </w:rPr>
              <w:t>阀</w:t>
            </w:r>
            <w:r>
              <w:rPr>
                <w:color w:val="auto"/>
                <w:sz w:val="22"/>
              </w:rPr>
              <w:t>1</w:t>
            </w:r>
            <w:r>
              <w:rPr>
                <w:color w:val="auto"/>
                <w:sz w:val="22"/>
              </w:rPr>
              <w:t>、</w:t>
            </w:r>
            <w:r>
              <w:rPr>
                <w:color w:val="auto"/>
                <w:sz w:val="22"/>
              </w:rPr>
              <w:t>2</w:t>
            </w:r>
          </w:p>
        </w:tc>
        <w:tc>
          <w:tcPr>
            <w:tcW w:w="0" w:type="auto"/>
            <w:tcBorders>
              <w:left w:val="single" w:sz="4" w:space="0" w:color="auto"/>
            </w:tcBorders>
            <w:vAlign w:val="center"/>
          </w:tcPr>
          <w:p w:rsidR="00901658" w:rsidRDefault="00037E70">
            <w:pPr>
              <w:spacing w:line="360" w:lineRule="auto"/>
              <w:jc w:val="center"/>
              <w:rPr>
                <w:color w:val="auto"/>
                <w:sz w:val="22"/>
              </w:rPr>
            </w:pPr>
            <w:r>
              <w:rPr>
                <w:color w:val="auto"/>
                <w:sz w:val="22"/>
              </w:rPr>
              <w:t>阀门</w:t>
            </w:r>
            <w:r>
              <w:rPr>
                <w:color w:val="auto"/>
                <w:sz w:val="22"/>
              </w:rPr>
              <w:t>3</w:t>
            </w:r>
            <w:r>
              <w:rPr>
                <w:color w:val="auto"/>
                <w:sz w:val="22"/>
              </w:rPr>
              <w:t>、</w:t>
            </w:r>
            <w:r>
              <w:rPr>
                <w:color w:val="auto"/>
                <w:sz w:val="22"/>
              </w:rPr>
              <w:t>4</w:t>
            </w:r>
            <w:r>
              <w:rPr>
                <w:color w:val="auto"/>
                <w:sz w:val="22"/>
              </w:rPr>
              <w:t>、</w:t>
            </w:r>
            <w:r>
              <w:rPr>
                <w:color w:val="auto"/>
                <w:sz w:val="22"/>
              </w:rPr>
              <w:t>5</w:t>
            </w:r>
          </w:p>
        </w:tc>
      </w:tr>
    </w:tbl>
    <w:p w:rsidR="00901658" w:rsidRDefault="00037E70">
      <w:pPr>
        <w:spacing w:line="360" w:lineRule="auto"/>
        <w:ind w:firstLine="709"/>
        <w:jc w:val="left"/>
        <w:rPr>
          <w:color w:val="auto"/>
          <w:sz w:val="24"/>
        </w:rPr>
      </w:pPr>
      <w:r>
        <w:rPr>
          <w:color w:val="auto"/>
          <w:sz w:val="24"/>
        </w:rPr>
        <w:t>注：水泵与所对应的高温冷源和低温冷源联动。</w:t>
      </w:r>
    </w:p>
    <w:p w:rsidR="00901658" w:rsidRDefault="00037E70">
      <w:pPr>
        <w:widowControl/>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bookmarkStart w:id="132" w:name="_Toc134428857"/>
      <w:bookmarkStart w:id="133" w:name="_Toc32502"/>
      <w:bookmarkStart w:id="134" w:name="_Toc23864"/>
      <w:bookmarkStart w:id="135" w:name="_Toc19728"/>
      <w:bookmarkStart w:id="136" w:name="_Toc12185"/>
      <w:bookmarkStart w:id="137" w:name="_Toc17588"/>
      <w:bookmarkStart w:id="138" w:name="_Toc95511038"/>
      <w:bookmarkStart w:id="139" w:name="_Toc23068"/>
      <w:r>
        <w:rPr>
          <w:rFonts w:eastAsia="黑体"/>
          <w:bCs/>
          <w:color w:val="auto"/>
          <w:sz w:val="36"/>
          <w:szCs w:val="32"/>
        </w:rPr>
        <w:lastRenderedPageBreak/>
        <w:t>附</w:t>
      </w:r>
      <w:r>
        <w:rPr>
          <w:rFonts w:eastAsia="黑体"/>
          <w:bCs/>
          <w:color w:val="auto"/>
          <w:sz w:val="36"/>
          <w:szCs w:val="32"/>
        </w:rPr>
        <w:t xml:space="preserve"> </w:t>
      </w:r>
      <w:r>
        <w:rPr>
          <w:rFonts w:eastAsia="黑体"/>
          <w:bCs/>
          <w:color w:val="auto"/>
          <w:sz w:val="36"/>
          <w:szCs w:val="32"/>
        </w:rPr>
        <w:t>录</w:t>
      </w:r>
      <w:r>
        <w:rPr>
          <w:rFonts w:eastAsia="黑体"/>
          <w:bCs/>
          <w:color w:val="auto"/>
          <w:sz w:val="36"/>
          <w:szCs w:val="32"/>
        </w:rPr>
        <w:t xml:space="preserve">  B</w:t>
      </w:r>
      <w:bookmarkEnd w:id="132"/>
      <w:bookmarkEnd w:id="133"/>
      <w:bookmarkEnd w:id="134"/>
      <w:bookmarkEnd w:id="135"/>
      <w:bookmarkEnd w:id="136"/>
      <w:bookmarkEnd w:id="137"/>
      <w:bookmarkEnd w:id="138"/>
      <w:bookmarkEnd w:id="139"/>
      <w:r>
        <w:rPr>
          <w:rFonts w:eastAsia="黑体"/>
          <w:bCs/>
          <w:color w:val="auto"/>
          <w:sz w:val="36"/>
          <w:szCs w:val="32"/>
        </w:rPr>
        <w:t xml:space="preserve"> </w:t>
      </w:r>
      <w:r>
        <w:rPr>
          <w:rFonts w:eastAsia="黑体"/>
          <w:bCs/>
          <w:color w:val="auto"/>
          <w:sz w:val="36"/>
          <w:szCs w:val="32"/>
        </w:rPr>
        <w:t>双冷源梯级空气处理过程</w:t>
      </w:r>
    </w:p>
    <w:p w:rsidR="00901658" w:rsidRDefault="00037E70">
      <w:pPr>
        <w:tabs>
          <w:tab w:val="left" w:pos="1572"/>
        </w:tabs>
        <w:spacing w:before="142" w:after="142" w:line="360" w:lineRule="auto"/>
        <w:jc w:val="center"/>
        <w:rPr>
          <w:b/>
          <w:color w:val="auto"/>
          <w:sz w:val="24"/>
          <w:szCs w:val="24"/>
        </w:rPr>
      </w:pPr>
      <w:r>
        <w:rPr>
          <w:b/>
          <w:color w:val="auto"/>
          <w:sz w:val="24"/>
          <w:szCs w:val="24"/>
        </w:rPr>
        <w:t xml:space="preserve">B.1 </w:t>
      </w:r>
      <w:r>
        <w:rPr>
          <w:b/>
          <w:color w:val="auto"/>
          <w:sz w:val="24"/>
          <w:szCs w:val="24"/>
        </w:rPr>
        <w:t>双冷源温湿耦合的空气处理过程</w:t>
      </w:r>
    </w:p>
    <w:p w:rsidR="00901658" w:rsidRDefault="00037E70">
      <w:pPr>
        <w:spacing w:line="360" w:lineRule="auto"/>
        <w:jc w:val="left"/>
        <w:rPr>
          <w:color w:val="auto"/>
          <w:sz w:val="24"/>
        </w:rPr>
      </w:pPr>
      <w:r>
        <w:rPr>
          <w:b/>
          <w:color w:val="auto"/>
          <w:sz w:val="24"/>
        </w:rPr>
        <w:t xml:space="preserve">B.1.1 </w:t>
      </w:r>
      <w:r>
        <w:rPr>
          <w:color w:val="auto"/>
          <w:sz w:val="24"/>
        </w:rPr>
        <w:t>双冷源温湿耦合集中式空气处理过程</w:t>
      </w:r>
      <w:r>
        <w:rPr>
          <w:color w:val="auto"/>
          <w:sz w:val="24"/>
        </w:rPr>
        <w:t>1</w:t>
      </w:r>
    </w:p>
    <w:p w:rsidR="00901658" w:rsidRDefault="00037E70">
      <w:pPr>
        <w:spacing w:line="360" w:lineRule="auto"/>
        <w:ind w:firstLine="709"/>
        <w:jc w:val="left"/>
        <w:rPr>
          <w:color w:val="auto"/>
          <w:sz w:val="24"/>
        </w:rPr>
      </w:pPr>
      <w:r>
        <w:rPr>
          <w:color w:val="auto"/>
          <w:sz w:val="24"/>
        </w:rPr>
        <w:t>如图</w:t>
      </w:r>
      <w:r>
        <w:rPr>
          <w:color w:val="auto"/>
          <w:sz w:val="24"/>
        </w:rPr>
        <w:t>B.1.1</w:t>
      </w:r>
      <w:r>
        <w:rPr>
          <w:color w:val="auto"/>
          <w:sz w:val="24"/>
        </w:rPr>
        <w:t>所示，空气处理过程</w:t>
      </w:r>
      <w:r>
        <w:rPr>
          <w:color w:val="auto"/>
          <w:sz w:val="24"/>
        </w:rPr>
        <w:t>1</w:t>
      </w:r>
      <w:r>
        <w:rPr>
          <w:color w:val="auto"/>
          <w:sz w:val="24"/>
        </w:rPr>
        <w:t>是先利用高温冷源将室外新风处理到状态</w:t>
      </w:r>
      <w:r>
        <w:rPr>
          <w:color w:val="auto"/>
          <w:sz w:val="24"/>
        </w:rPr>
        <w:t>L1</w:t>
      </w:r>
      <w:r>
        <w:rPr>
          <w:color w:val="auto"/>
          <w:sz w:val="24"/>
        </w:rPr>
        <w:t>点，同时将室内回风处理到状态</w:t>
      </w:r>
      <w:r>
        <w:rPr>
          <w:color w:val="auto"/>
          <w:sz w:val="24"/>
        </w:rPr>
        <w:t>L2</w:t>
      </w:r>
      <w:r>
        <w:rPr>
          <w:color w:val="auto"/>
          <w:sz w:val="24"/>
        </w:rPr>
        <w:t>点，处理后的新风与室内处理后的回风混合至</w:t>
      </w:r>
      <w:r>
        <w:rPr>
          <w:color w:val="auto"/>
          <w:sz w:val="24"/>
        </w:rPr>
        <w:t>L</w:t>
      </w:r>
      <w:r>
        <w:rPr>
          <w:color w:val="auto"/>
          <w:sz w:val="24"/>
        </w:rPr>
        <w:t>点，再利用低温冷源将其处理到露点送风状态点</w:t>
      </w:r>
      <w:r>
        <w:rPr>
          <w:color w:val="auto"/>
          <w:sz w:val="24"/>
        </w:rPr>
        <w:t>S</w:t>
      </w:r>
      <w:r>
        <w:rPr>
          <w:color w:val="auto"/>
          <w:sz w:val="24"/>
        </w:rPr>
        <w:t>后送到室内。</w:t>
      </w:r>
    </w:p>
    <w:p w:rsidR="00901658" w:rsidRDefault="00037E70">
      <w:pPr>
        <w:spacing w:line="360" w:lineRule="auto"/>
        <w:jc w:val="center"/>
        <w:rPr>
          <w:color w:val="auto"/>
          <w:sz w:val="24"/>
        </w:rPr>
      </w:pPr>
      <w:r>
        <w:rPr>
          <w:noProof/>
        </w:rPr>
        <w:drawing>
          <wp:inline distT="0" distB="0" distL="0" distR="0">
            <wp:extent cx="3200400" cy="25196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2" cstate="print"/>
                    <a:srcRect/>
                    <a:stretch>
                      <a:fillRect/>
                    </a:stretch>
                  </pic:blipFill>
                  <pic:spPr>
                    <a:xfrm>
                      <a:off x="0" y="0"/>
                      <a:ext cx="3200810" cy="2520003"/>
                    </a:xfrm>
                    <a:prstGeom prst="rect">
                      <a:avLst/>
                    </a:prstGeom>
                    <a:noFill/>
                    <a:ln w="9525">
                      <a:noFill/>
                      <a:miter lim="800000"/>
                      <a:headEnd/>
                      <a:tailEnd/>
                    </a:ln>
                  </pic:spPr>
                </pic:pic>
              </a:graphicData>
            </a:graphic>
          </wp:inline>
        </w:drawing>
      </w:r>
    </w:p>
    <w:p w:rsidR="00901658" w:rsidRDefault="00037E70">
      <w:pPr>
        <w:spacing w:line="360" w:lineRule="auto"/>
        <w:jc w:val="center"/>
        <w:rPr>
          <w:color w:val="auto"/>
          <w:sz w:val="24"/>
        </w:rPr>
      </w:pPr>
      <w:r>
        <w:rPr>
          <w:color w:val="auto"/>
          <w:sz w:val="24"/>
        </w:rPr>
        <w:t>图</w:t>
      </w:r>
      <w:r>
        <w:rPr>
          <w:color w:val="auto"/>
          <w:sz w:val="24"/>
        </w:rPr>
        <w:t>B.1.1</w:t>
      </w:r>
      <w:r>
        <w:rPr>
          <w:color w:val="auto"/>
          <w:sz w:val="24"/>
        </w:rPr>
        <w:t>双冷源温湿耦合集中式空气处理过程</w:t>
      </w:r>
      <w:r>
        <w:rPr>
          <w:color w:val="auto"/>
          <w:sz w:val="24"/>
        </w:rPr>
        <w:t>1</w:t>
      </w:r>
    </w:p>
    <w:p w:rsidR="00901658" w:rsidRDefault="00037E70">
      <w:pPr>
        <w:spacing w:line="360" w:lineRule="auto"/>
        <w:ind w:firstLine="709"/>
        <w:jc w:val="left"/>
        <w:rPr>
          <w:color w:val="auto"/>
          <w:sz w:val="24"/>
        </w:rPr>
      </w:pPr>
      <w:r>
        <w:rPr>
          <w:color w:val="auto"/>
          <w:sz w:val="24"/>
        </w:rPr>
        <w:t>双冷源温湿耦合空气处理过程</w:t>
      </w:r>
      <w:r>
        <w:rPr>
          <w:color w:val="auto"/>
          <w:sz w:val="24"/>
        </w:rPr>
        <w:t>1</w:t>
      </w:r>
      <w:r>
        <w:rPr>
          <w:color w:val="auto"/>
          <w:sz w:val="24"/>
        </w:rPr>
        <w:t>中高温冷源承担的空调负荷</w:t>
      </w:r>
      <w:r>
        <w:rPr>
          <w:color w:val="auto"/>
          <w:sz w:val="24"/>
        </w:rPr>
        <w:t>Q1</w:t>
      </w:r>
      <w:r>
        <w:rPr>
          <w:color w:val="auto"/>
          <w:sz w:val="24"/>
        </w:rPr>
        <w:t>可通过</w:t>
      </w:r>
      <w:r>
        <w:rPr>
          <w:color w:val="auto"/>
          <w:sz w:val="24"/>
        </w:rPr>
        <w:t>B.1.1</w:t>
      </w:r>
      <w:r>
        <w:rPr>
          <w:color w:val="auto"/>
          <w:sz w:val="24"/>
        </w:rPr>
        <w:t>计算，低温冷源承担的空调负荷</w:t>
      </w:r>
      <w:r>
        <w:rPr>
          <w:color w:val="auto"/>
          <w:sz w:val="24"/>
        </w:rPr>
        <w:t>Q2</w:t>
      </w:r>
      <w:r>
        <w:rPr>
          <w:color w:val="auto"/>
          <w:sz w:val="24"/>
        </w:rPr>
        <w:t>可通过式</w:t>
      </w:r>
      <w:r>
        <w:rPr>
          <w:color w:val="auto"/>
          <w:sz w:val="24"/>
        </w:rPr>
        <w:t>B.1.1-2</w:t>
      </w:r>
      <w:r>
        <w:rPr>
          <w:color w:val="auto"/>
          <w:sz w:val="24"/>
        </w:rPr>
        <w:t>计算：</w:t>
      </w:r>
    </w:p>
    <w:p w:rsidR="00901658" w:rsidRDefault="00037E70">
      <w:pPr>
        <w:wordWrap w:val="0"/>
        <w:spacing w:line="360" w:lineRule="auto"/>
        <w:jc w:val="right"/>
        <w:rPr>
          <w:color w:val="auto"/>
          <w:sz w:val="24"/>
        </w:rPr>
      </w:pPr>
      <w:r>
        <w:rPr>
          <w:position w:val="-12"/>
        </w:rPr>
        <w:object w:dxaOrig="3218" w:dyaOrig="313">
          <v:shape id="_x0000_i1028" type="#_x0000_t75" style="width:160.9pt;height:15.65pt" o:ole="">
            <v:imagedata r:id="rId23" o:title=""/>
          </v:shape>
          <o:OLEObject Type="Embed" ProgID="Equation.DSMT4" ShapeID="_x0000_i1028" DrawAspect="Content" ObjectID="_1756385271" r:id="rId24"/>
        </w:object>
      </w:r>
      <w:r>
        <w:t xml:space="preserve">                            </w:t>
      </w:r>
      <w:r>
        <w:rPr>
          <w:color w:val="auto"/>
          <w:sz w:val="24"/>
        </w:rPr>
        <w:t>（</w:t>
      </w:r>
      <w:r>
        <w:rPr>
          <w:color w:val="auto"/>
          <w:sz w:val="24"/>
        </w:rPr>
        <w:t>B.1.1-1</w:t>
      </w:r>
      <w:r>
        <w:rPr>
          <w:color w:val="auto"/>
          <w:sz w:val="24"/>
        </w:rPr>
        <w:t>）</w:t>
      </w:r>
    </w:p>
    <w:p w:rsidR="00901658" w:rsidRDefault="00037E70">
      <w:pPr>
        <w:wordWrap w:val="0"/>
        <w:spacing w:line="360" w:lineRule="auto"/>
        <w:ind w:firstLineChars="200" w:firstLine="420"/>
        <w:jc w:val="right"/>
        <w:rPr>
          <w:color w:val="auto"/>
          <w:sz w:val="24"/>
        </w:rPr>
      </w:pPr>
      <w:r>
        <w:rPr>
          <w:position w:val="-12"/>
        </w:rPr>
        <w:object w:dxaOrig="1678" w:dyaOrig="313">
          <v:shape id="_x0000_i1029" type="#_x0000_t75" style="width:83.9pt;height:15.65pt" o:ole="">
            <v:imagedata r:id="rId25" o:title=""/>
          </v:shape>
          <o:OLEObject Type="Embed" ProgID="Equation.DSMT4" ShapeID="_x0000_i1029" DrawAspect="Content" ObjectID="_1756385272" r:id="rId26"/>
        </w:object>
      </w:r>
      <w:r>
        <w:t xml:space="preserve">                                      </w:t>
      </w:r>
      <w:r>
        <w:rPr>
          <w:color w:val="auto"/>
          <w:sz w:val="24"/>
        </w:rPr>
        <w:t>（</w:t>
      </w:r>
      <w:r>
        <w:rPr>
          <w:color w:val="auto"/>
          <w:sz w:val="24"/>
        </w:rPr>
        <w:t>B.1.1-2</w:t>
      </w:r>
      <w:r>
        <w:rPr>
          <w:color w:val="auto"/>
          <w:sz w:val="24"/>
        </w:rPr>
        <w:t>）</w:t>
      </w:r>
    </w:p>
    <w:p w:rsidR="00901658" w:rsidRDefault="00037E70">
      <w:pPr>
        <w:spacing w:line="360" w:lineRule="auto"/>
        <w:jc w:val="left"/>
        <w:rPr>
          <w:color w:val="auto"/>
          <w:sz w:val="24"/>
        </w:rPr>
      </w:pPr>
      <w:r>
        <w:rPr>
          <w:b/>
          <w:color w:val="auto"/>
          <w:sz w:val="24"/>
        </w:rPr>
        <w:t xml:space="preserve">B.1.2 </w:t>
      </w:r>
      <w:r>
        <w:rPr>
          <w:color w:val="auto"/>
          <w:sz w:val="24"/>
        </w:rPr>
        <w:t>双冷源温湿耦合集中式空气处理过程</w:t>
      </w:r>
      <w:r>
        <w:rPr>
          <w:color w:val="auto"/>
          <w:sz w:val="24"/>
        </w:rPr>
        <w:t>2</w:t>
      </w:r>
    </w:p>
    <w:p w:rsidR="00901658" w:rsidRDefault="00037E70">
      <w:pPr>
        <w:spacing w:line="360" w:lineRule="auto"/>
        <w:ind w:firstLine="709"/>
        <w:jc w:val="left"/>
        <w:rPr>
          <w:color w:val="auto"/>
          <w:sz w:val="24"/>
        </w:rPr>
      </w:pPr>
      <w:r>
        <w:rPr>
          <w:color w:val="auto"/>
          <w:sz w:val="24"/>
        </w:rPr>
        <w:t>如图</w:t>
      </w:r>
      <w:r>
        <w:rPr>
          <w:color w:val="auto"/>
          <w:sz w:val="24"/>
        </w:rPr>
        <w:t>B.1.2</w:t>
      </w:r>
      <w:r>
        <w:rPr>
          <w:color w:val="auto"/>
          <w:sz w:val="24"/>
        </w:rPr>
        <w:t>所示，双冷源温湿耦合空气处理过程</w:t>
      </w:r>
      <w:r>
        <w:rPr>
          <w:color w:val="auto"/>
          <w:sz w:val="24"/>
        </w:rPr>
        <w:t>2</w:t>
      </w:r>
      <w:r>
        <w:rPr>
          <w:color w:val="auto"/>
          <w:sz w:val="24"/>
        </w:rPr>
        <w:t>是先利用高温冷源将室外新风处理到状态</w:t>
      </w:r>
      <w:r>
        <w:rPr>
          <w:color w:val="auto"/>
          <w:sz w:val="24"/>
        </w:rPr>
        <w:t>L1</w:t>
      </w:r>
      <w:r>
        <w:rPr>
          <w:color w:val="auto"/>
          <w:sz w:val="24"/>
        </w:rPr>
        <w:t>点，再将新风与室内回风混合至</w:t>
      </w:r>
      <w:r>
        <w:rPr>
          <w:color w:val="auto"/>
          <w:sz w:val="24"/>
        </w:rPr>
        <w:t>M</w:t>
      </w:r>
      <w:r>
        <w:rPr>
          <w:color w:val="auto"/>
          <w:sz w:val="24"/>
        </w:rPr>
        <w:t>点后继续利用高温冷源处理至</w:t>
      </w:r>
      <w:r>
        <w:rPr>
          <w:color w:val="auto"/>
          <w:sz w:val="24"/>
        </w:rPr>
        <w:t>L2</w:t>
      </w:r>
      <w:r>
        <w:rPr>
          <w:color w:val="auto"/>
          <w:sz w:val="24"/>
        </w:rPr>
        <w:t>点，最后利用低温冷源处理到露点送风状态点</w:t>
      </w:r>
      <w:r>
        <w:rPr>
          <w:color w:val="auto"/>
          <w:sz w:val="24"/>
        </w:rPr>
        <w:t>S</w:t>
      </w:r>
      <w:r>
        <w:rPr>
          <w:color w:val="auto"/>
          <w:sz w:val="24"/>
        </w:rPr>
        <w:t>，并送到室内。</w:t>
      </w:r>
    </w:p>
    <w:p w:rsidR="00901658" w:rsidRDefault="00037E70">
      <w:pPr>
        <w:spacing w:line="360" w:lineRule="auto"/>
        <w:ind w:firstLine="709"/>
        <w:jc w:val="center"/>
        <w:rPr>
          <w:color w:val="auto"/>
          <w:sz w:val="24"/>
        </w:rPr>
      </w:pPr>
      <w:r>
        <w:rPr>
          <w:noProof/>
        </w:rPr>
        <w:lastRenderedPageBreak/>
        <w:drawing>
          <wp:inline distT="0" distB="0" distL="0" distR="0">
            <wp:extent cx="2882900" cy="2520950"/>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7"/>
                    <a:srcRect r="6969"/>
                    <a:stretch>
                      <a:fillRect/>
                    </a:stretch>
                  </pic:blipFill>
                  <pic:spPr>
                    <a:xfrm>
                      <a:off x="0" y="0"/>
                      <a:ext cx="2882900" cy="2520950"/>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B.1.2</w:t>
      </w:r>
      <w:r>
        <w:rPr>
          <w:color w:val="auto"/>
          <w:sz w:val="24"/>
        </w:rPr>
        <w:t>双冷源温湿耦合集中式空气处理过程</w:t>
      </w:r>
      <w:r>
        <w:rPr>
          <w:color w:val="auto"/>
          <w:sz w:val="24"/>
        </w:rPr>
        <w:t>2</w:t>
      </w:r>
    </w:p>
    <w:p w:rsidR="00901658" w:rsidRDefault="00037E70">
      <w:pPr>
        <w:spacing w:line="360" w:lineRule="auto"/>
        <w:ind w:firstLine="709"/>
        <w:jc w:val="left"/>
        <w:rPr>
          <w:color w:val="auto"/>
          <w:sz w:val="24"/>
        </w:rPr>
      </w:pPr>
      <w:r>
        <w:rPr>
          <w:color w:val="auto"/>
          <w:sz w:val="24"/>
        </w:rPr>
        <w:t>双冷源温湿耦合空气处理过程</w:t>
      </w:r>
      <w:r>
        <w:rPr>
          <w:color w:val="auto"/>
          <w:sz w:val="24"/>
        </w:rPr>
        <w:t>2</w:t>
      </w:r>
      <w:r>
        <w:rPr>
          <w:color w:val="auto"/>
          <w:sz w:val="24"/>
        </w:rPr>
        <w:t>中高温冷源承担的空调负荷</w:t>
      </w:r>
      <w:r>
        <w:rPr>
          <w:color w:val="auto"/>
          <w:sz w:val="24"/>
        </w:rPr>
        <w:t>Q1</w:t>
      </w:r>
      <w:r>
        <w:rPr>
          <w:color w:val="auto"/>
          <w:sz w:val="24"/>
        </w:rPr>
        <w:t>可通过式</w:t>
      </w:r>
      <w:r>
        <w:rPr>
          <w:color w:val="auto"/>
          <w:sz w:val="24"/>
        </w:rPr>
        <w:t>B.1.2-1</w:t>
      </w:r>
      <w:r>
        <w:rPr>
          <w:color w:val="auto"/>
          <w:sz w:val="24"/>
        </w:rPr>
        <w:t>计算，低温冷源承担的空调负荷</w:t>
      </w:r>
      <w:r>
        <w:rPr>
          <w:color w:val="auto"/>
          <w:sz w:val="24"/>
        </w:rPr>
        <w:t>Q2</w:t>
      </w:r>
      <w:r>
        <w:rPr>
          <w:color w:val="auto"/>
          <w:sz w:val="24"/>
        </w:rPr>
        <w:t>可通过式</w:t>
      </w:r>
      <w:r>
        <w:rPr>
          <w:color w:val="auto"/>
          <w:sz w:val="24"/>
        </w:rPr>
        <w:t>B.1.2-2</w:t>
      </w:r>
      <w:r>
        <w:rPr>
          <w:color w:val="auto"/>
          <w:sz w:val="24"/>
        </w:rPr>
        <w:t>计算：</w:t>
      </w:r>
    </w:p>
    <w:tbl>
      <w:tblPr>
        <w:tblW w:w="8452" w:type="dxa"/>
        <w:jc w:val="center"/>
        <w:tblLayout w:type="fixed"/>
        <w:tblLook w:val="04A0" w:firstRow="1" w:lastRow="0" w:firstColumn="1" w:lastColumn="0" w:noHBand="0" w:noVBand="1"/>
      </w:tblPr>
      <w:tblGrid>
        <w:gridCol w:w="5602"/>
        <w:gridCol w:w="2850"/>
      </w:tblGrid>
      <w:tr w:rsidR="00901658">
        <w:trPr>
          <w:trHeight w:val="349"/>
          <w:jc w:val="center"/>
        </w:trPr>
        <w:tc>
          <w:tcPr>
            <w:tcW w:w="5602" w:type="dxa"/>
          </w:tcPr>
          <w:p w:rsidR="00901658" w:rsidRDefault="00037E70">
            <w:pPr>
              <w:pStyle w:val="af9"/>
              <w:spacing w:line="360" w:lineRule="auto"/>
              <w:jc w:val="right"/>
            </w:pPr>
            <w:r>
              <w:rPr>
                <w:position w:val="-12"/>
              </w:rPr>
              <w:object w:dxaOrig="2642" w:dyaOrig="313">
                <v:shape id="_x0000_i1030" type="#_x0000_t75" style="width:132.1pt;height:15.65pt" o:ole="">
                  <v:imagedata r:id="rId28" o:title=""/>
                </v:shape>
                <o:OLEObject Type="Embed" ProgID="Equation.DSMT4" ShapeID="_x0000_i1030" DrawAspect="Content" ObjectID="_1756385273" r:id="rId29"/>
              </w:object>
            </w:r>
          </w:p>
        </w:tc>
        <w:tc>
          <w:tcPr>
            <w:tcW w:w="2850" w:type="dxa"/>
            <w:vAlign w:val="center"/>
          </w:tcPr>
          <w:p w:rsidR="00901658" w:rsidRDefault="00037E70">
            <w:pPr>
              <w:spacing w:line="360" w:lineRule="auto"/>
              <w:ind w:firstLine="709"/>
              <w:jc w:val="left"/>
              <w:rPr>
                <w:color w:val="auto"/>
                <w:sz w:val="24"/>
              </w:rPr>
            </w:pPr>
            <w:r>
              <w:rPr>
                <w:color w:val="auto"/>
                <w:sz w:val="24"/>
              </w:rPr>
              <w:t>（</w:t>
            </w:r>
            <w:r>
              <w:rPr>
                <w:color w:val="auto"/>
                <w:sz w:val="24"/>
              </w:rPr>
              <w:t>B.1.2-1</w:t>
            </w:r>
            <w:r>
              <w:rPr>
                <w:color w:val="auto"/>
                <w:sz w:val="24"/>
              </w:rPr>
              <w:t>）</w:t>
            </w:r>
          </w:p>
        </w:tc>
      </w:tr>
      <w:tr w:rsidR="00901658">
        <w:trPr>
          <w:trHeight w:val="349"/>
          <w:jc w:val="center"/>
        </w:trPr>
        <w:tc>
          <w:tcPr>
            <w:tcW w:w="5602" w:type="dxa"/>
          </w:tcPr>
          <w:p w:rsidR="00901658" w:rsidRDefault="00037E70">
            <w:pPr>
              <w:pStyle w:val="af9"/>
              <w:spacing w:line="360" w:lineRule="auto"/>
              <w:jc w:val="right"/>
              <w:rPr>
                <w:position w:val="-14"/>
              </w:rPr>
            </w:pPr>
            <w:r>
              <w:rPr>
                <w:position w:val="-12"/>
              </w:rPr>
              <w:object w:dxaOrig="1741" w:dyaOrig="313">
                <v:shape id="_x0000_i1031" type="#_x0000_t75" style="width:87.05pt;height:15.65pt" o:ole="">
                  <v:imagedata r:id="rId30" o:title=""/>
                </v:shape>
                <o:OLEObject Type="Embed" ProgID="Equation.DSMT4" ShapeID="_x0000_i1031" DrawAspect="Content" ObjectID="_1756385274" r:id="rId31"/>
              </w:object>
            </w:r>
          </w:p>
        </w:tc>
        <w:tc>
          <w:tcPr>
            <w:tcW w:w="2850" w:type="dxa"/>
            <w:vAlign w:val="center"/>
          </w:tcPr>
          <w:p w:rsidR="00901658" w:rsidRDefault="00037E70">
            <w:pPr>
              <w:spacing w:line="360" w:lineRule="auto"/>
              <w:ind w:firstLine="709"/>
              <w:jc w:val="left"/>
              <w:rPr>
                <w:color w:val="auto"/>
                <w:sz w:val="24"/>
              </w:rPr>
            </w:pPr>
            <w:r>
              <w:rPr>
                <w:color w:val="auto"/>
                <w:sz w:val="24"/>
              </w:rPr>
              <w:t>（</w:t>
            </w:r>
            <w:r>
              <w:rPr>
                <w:color w:val="auto"/>
                <w:sz w:val="24"/>
              </w:rPr>
              <w:t>B.1.2-2</w:t>
            </w:r>
            <w:r>
              <w:rPr>
                <w:color w:val="auto"/>
                <w:sz w:val="24"/>
              </w:rPr>
              <w:t>）</w:t>
            </w:r>
          </w:p>
        </w:tc>
      </w:tr>
    </w:tbl>
    <w:p w:rsidR="00901658" w:rsidRDefault="00037E70">
      <w:pPr>
        <w:spacing w:line="360" w:lineRule="auto"/>
        <w:jc w:val="left"/>
        <w:rPr>
          <w:color w:val="auto"/>
          <w:sz w:val="24"/>
        </w:rPr>
      </w:pPr>
      <w:r>
        <w:rPr>
          <w:b/>
          <w:color w:val="auto"/>
          <w:sz w:val="24"/>
        </w:rPr>
        <w:t xml:space="preserve">B.1.3 </w:t>
      </w:r>
      <w:r>
        <w:rPr>
          <w:color w:val="auto"/>
          <w:sz w:val="24"/>
        </w:rPr>
        <w:t>双冷源温湿耦合集中式空气处理过程</w:t>
      </w:r>
      <w:r>
        <w:rPr>
          <w:color w:val="auto"/>
          <w:sz w:val="24"/>
        </w:rPr>
        <w:t>3</w:t>
      </w:r>
    </w:p>
    <w:p w:rsidR="00901658" w:rsidRDefault="00037E70">
      <w:pPr>
        <w:spacing w:line="360" w:lineRule="auto"/>
        <w:ind w:firstLine="709"/>
        <w:jc w:val="left"/>
        <w:rPr>
          <w:color w:val="auto"/>
          <w:sz w:val="24"/>
        </w:rPr>
      </w:pPr>
      <w:r>
        <w:rPr>
          <w:color w:val="auto"/>
          <w:sz w:val="24"/>
        </w:rPr>
        <w:t>根据空气处理过程</w:t>
      </w:r>
      <w:r>
        <w:rPr>
          <w:color w:val="auto"/>
          <w:sz w:val="24"/>
        </w:rPr>
        <w:t>2</w:t>
      </w:r>
      <w:r>
        <w:rPr>
          <w:color w:val="auto"/>
          <w:sz w:val="24"/>
        </w:rPr>
        <w:t>中高温冷源和低温冷源承担空调负荷的比例不同，双冷源温湿耦合空气处理过程</w:t>
      </w:r>
      <w:r>
        <w:rPr>
          <w:color w:val="auto"/>
          <w:sz w:val="24"/>
        </w:rPr>
        <w:t>2</w:t>
      </w:r>
      <w:r>
        <w:rPr>
          <w:color w:val="auto"/>
          <w:sz w:val="24"/>
        </w:rPr>
        <w:t>衍生出双冷源温湿耦合空气处理过程</w:t>
      </w:r>
      <w:r>
        <w:rPr>
          <w:color w:val="auto"/>
          <w:sz w:val="24"/>
        </w:rPr>
        <w:t>3</w:t>
      </w:r>
      <w:r>
        <w:rPr>
          <w:color w:val="auto"/>
          <w:sz w:val="24"/>
        </w:rPr>
        <w:t>，如图</w:t>
      </w:r>
      <w:r>
        <w:rPr>
          <w:color w:val="auto"/>
          <w:sz w:val="24"/>
        </w:rPr>
        <w:t>B.1.3</w:t>
      </w:r>
      <w:r>
        <w:rPr>
          <w:color w:val="auto"/>
          <w:sz w:val="24"/>
        </w:rPr>
        <w:t>所示。空气处理过程</w:t>
      </w:r>
      <w:r>
        <w:rPr>
          <w:color w:val="auto"/>
          <w:sz w:val="24"/>
        </w:rPr>
        <w:t>3</w:t>
      </w:r>
      <w:r>
        <w:rPr>
          <w:color w:val="auto"/>
          <w:sz w:val="24"/>
        </w:rPr>
        <w:t>是先利用高温冷源将室外新风处理到状态</w:t>
      </w:r>
      <w:r>
        <w:rPr>
          <w:color w:val="auto"/>
          <w:sz w:val="24"/>
        </w:rPr>
        <w:t>L1</w:t>
      </w:r>
      <w:r>
        <w:rPr>
          <w:color w:val="auto"/>
          <w:sz w:val="24"/>
        </w:rPr>
        <w:t>点，再将处理后的新风与室内回风混合至</w:t>
      </w:r>
      <w:r>
        <w:rPr>
          <w:color w:val="auto"/>
          <w:sz w:val="24"/>
        </w:rPr>
        <w:t>M</w:t>
      </w:r>
      <w:r>
        <w:rPr>
          <w:color w:val="auto"/>
          <w:sz w:val="24"/>
        </w:rPr>
        <w:t>点，最后利用低温冷源处理到露点送风状态点</w:t>
      </w:r>
      <w:r>
        <w:rPr>
          <w:color w:val="auto"/>
          <w:sz w:val="24"/>
        </w:rPr>
        <w:t>S</w:t>
      </w:r>
      <w:r>
        <w:rPr>
          <w:color w:val="auto"/>
          <w:sz w:val="24"/>
        </w:rPr>
        <w:t>后送到室内。</w:t>
      </w:r>
    </w:p>
    <w:p w:rsidR="00901658" w:rsidRDefault="00037E70">
      <w:pPr>
        <w:spacing w:line="360" w:lineRule="auto"/>
        <w:ind w:firstLine="709"/>
        <w:jc w:val="center"/>
        <w:rPr>
          <w:color w:val="auto"/>
          <w:sz w:val="24"/>
        </w:rPr>
      </w:pPr>
      <w:r>
        <w:rPr>
          <w:noProof/>
        </w:rPr>
        <w:drawing>
          <wp:inline distT="0" distB="0" distL="0" distR="0">
            <wp:extent cx="2824480" cy="2520950"/>
            <wp:effectExtent l="19050" t="0" r="0" b="0"/>
            <wp:docPr id="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8"/>
                    <pic:cNvPicPr>
                      <a:picLocks noChangeAspect="1" noChangeArrowheads="1"/>
                    </pic:cNvPicPr>
                  </pic:nvPicPr>
                  <pic:blipFill>
                    <a:blip r:embed="rId32"/>
                    <a:srcRect r="8084"/>
                    <a:stretch>
                      <a:fillRect/>
                    </a:stretch>
                  </pic:blipFill>
                  <pic:spPr>
                    <a:xfrm>
                      <a:off x="0" y="0"/>
                      <a:ext cx="2824576" cy="2521207"/>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B.1.3 </w:t>
      </w:r>
      <w:r>
        <w:rPr>
          <w:color w:val="auto"/>
          <w:sz w:val="24"/>
        </w:rPr>
        <w:t>双冷源温湿耦合集中式空气处理过程</w:t>
      </w:r>
      <w:r>
        <w:rPr>
          <w:color w:val="auto"/>
          <w:sz w:val="24"/>
        </w:rPr>
        <w:t>3</w:t>
      </w:r>
    </w:p>
    <w:p w:rsidR="00901658" w:rsidRDefault="00037E70">
      <w:pPr>
        <w:spacing w:line="360" w:lineRule="auto"/>
        <w:ind w:firstLine="709"/>
        <w:jc w:val="left"/>
        <w:rPr>
          <w:color w:val="auto"/>
          <w:sz w:val="24"/>
        </w:rPr>
      </w:pPr>
      <w:r>
        <w:rPr>
          <w:color w:val="auto"/>
          <w:sz w:val="24"/>
        </w:rPr>
        <w:lastRenderedPageBreak/>
        <w:t>空气处理过程</w:t>
      </w:r>
      <w:r>
        <w:rPr>
          <w:color w:val="auto"/>
          <w:sz w:val="24"/>
        </w:rPr>
        <w:t>3</w:t>
      </w:r>
      <w:r>
        <w:rPr>
          <w:color w:val="auto"/>
          <w:sz w:val="24"/>
        </w:rPr>
        <w:t>中高温冷源承担的空调负荷</w:t>
      </w:r>
      <w:r>
        <w:rPr>
          <w:color w:val="auto"/>
          <w:sz w:val="24"/>
        </w:rPr>
        <w:t>Q1</w:t>
      </w:r>
      <w:r>
        <w:rPr>
          <w:color w:val="auto"/>
          <w:sz w:val="24"/>
        </w:rPr>
        <w:t>可通过式</w:t>
      </w:r>
      <w:r>
        <w:rPr>
          <w:color w:val="auto"/>
          <w:sz w:val="24"/>
        </w:rPr>
        <w:t>B.51.3-1</w:t>
      </w:r>
      <w:r>
        <w:rPr>
          <w:color w:val="auto"/>
          <w:sz w:val="24"/>
        </w:rPr>
        <w:t>计算，低温冷源承担的空调负荷</w:t>
      </w:r>
      <w:r>
        <w:rPr>
          <w:color w:val="auto"/>
          <w:sz w:val="24"/>
        </w:rPr>
        <w:t>Q2</w:t>
      </w:r>
      <w:r>
        <w:rPr>
          <w:color w:val="auto"/>
          <w:sz w:val="24"/>
        </w:rPr>
        <w:t>可通过式</w:t>
      </w:r>
      <w:r>
        <w:rPr>
          <w:color w:val="auto"/>
          <w:sz w:val="24"/>
        </w:rPr>
        <w:t>B.1.3-2</w:t>
      </w:r>
      <w:r>
        <w:rPr>
          <w:color w:val="auto"/>
          <w:sz w:val="24"/>
        </w:rPr>
        <w:t>计算：</w:t>
      </w:r>
    </w:p>
    <w:tbl>
      <w:tblPr>
        <w:tblW w:w="8456" w:type="dxa"/>
        <w:jc w:val="center"/>
        <w:tblLayout w:type="fixed"/>
        <w:tblLook w:val="04A0" w:firstRow="1" w:lastRow="0" w:firstColumn="1" w:lastColumn="0" w:noHBand="0" w:noVBand="1"/>
      </w:tblPr>
      <w:tblGrid>
        <w:gridCol w:w="5604"/>
        <w:gridCol w:w="2852"/>
      </w:tblGrid>
      <w:tr w:rsidR="00901658">
        <w:trPr>
          <w:trHeight w:val="349"/>
          <w:jc w:val="center"/>
        </w:trPr>
        <w:tc>
          <w:tcPr>
            <w:tcW w:w="5604" w:type="dxa"/>
          </w:tcPr>
          <w:p w:rsidR="00901658" w:rsidRDefault="00037E70">
            <w:pPr>
              <w:pStyle w:val="af9"/>
              <w:spacing w:line="360" w:lineRule="auto"/>
              <w:jc w:val="right"/>
            </w:pPr>
            <w:r>
              <w:rPr>
                <w:position w:val="-12"/>
              </w:rPr>
              <w:object w:dxaOrig="1628" w:dyaOrig="313">
                <v:shape id="_x0000_i1032" type="#_x0000_t75" style="width:81.4pt;height:15.65pt" o:ole="">
                  <v:imagedata r:id="rId33" o:title=""/>
                </v:shape>
                <o:OLEObject Type="Embed" ProgID="Equation.DSMT4" ShapeID="_x0000_i1032" DrawAspect="Content" ObjectID="_1756385275" r:id="rId34"/>
              </w:object>
            </w:r>
          </w:p>
        </w:tc>
        <w:tc>
          <w:tcPr>
            <w:tcW w:w="2852" w:type="dxa"/>
            <w:vAlign w:val="center"/>
          </w:tcPr>
          <w:p w:rsidR="00901658" w:rsidRDefault="00037E70">
            <w:pPr>
              <w:spacing w:line="360" w:lineRule="auto"/>
              <w:ind w:firstLine="709"/>
              <w:jc w:val="left"/>
              <w:rPr>
                <w:color w:val="auto"/>
                <w:sz w:val="24"/>
              </w:rPr>
            </w:pPr>
            <w:r>
              <w:rPr>
                <w:color w:val="auto"/>
                <w:sz w:val="24"/>
              </w:rPr>
              <w:t>（</w:t>
            </w:r>
            <w:r>
              <w:rPr>
                <w:color w:val="auto"/>
                <w:sz w:val="24"/>
              </w:rPr>
              <w:t>B.1.3-1</w:t>
            </w:r>
            <w:r>
              <w:rPr>
                <w:color w:val="auto"/>
                <w:sz w:val="24"/>
              </w:rPr>
              <w:t>）</w:t>
            </w:r>
          </w:p>
        </w:tc>
      </w:tr>
      <w:tr w:rsidR="00901658">
        <w:trPr>
          <w:trHeight w:val="349"/>
          <w:jc w:val="center"/>
        </w:trPr>
        <w:tc>
          <w:tcPr>
            <w:tcW w:w="5604" w:type="dxa"/>
          </w:tcPr>
          <w:p w:rsidR="00901658" w:rsidRDefault="00037E70">
            <w:pPr>
              <w:pStyle w:val="af9"/>
              <w:spacing w:line="360" w:lineRule="auto"/>
              <w:jc w:val="right"/>
              <w:rPr>
                <w:position w:val="-14"/>
              </w:rPr>
            </w:pPr>
            <w:r>
              <w:rPr>
                <w:position w:val="-12"/>
              </w:rPr>
              <w:object w:dxaOrig="1741" w:dyaOrig="313">
                <v:shape id="_x0000_i1033" type="#_x0000_t75" style="width:87.05pt;height:15.65pt" o:ole="">
                  <v:imagedata r:id="rId35" o:title=""/>
                </v:shape>
                <o:OLEObject Type="Embed" ProgID="Equation.DSMT4" ShapeID="_x0000_i1033" DrawAspect="Content" ObjectID="_1756385276" r:id="rId36"/>
              </w:object>
            </w:r>
          </w:p>
        </w:tc>
        <w:tc>
          <w:tcPr>
            <w:tcW w:w="2852" w:type="dxa"/>
            <w:vAlign w:val="center"/>
          </w:tcPr>
          <w:p w:rsidR="00901658" w:rsidRDefault="00037E70">
            <w:pPr>
              <w:spacing w:line="360" w:lineRule="auto"/>
              <w:ind w:firstLine="709"/>
              <w:jc w:val="left"/>
              <w:rPr>
                <w:color w:val="auto"/>
                <w:sz w:val="24"/>
              </w:rPr>
            </w:pPr>
            <w:r>
              <w:rPr>
                <w:color w:val="auto"/>
                <w:sz w:val="24"/>
              </w:rPr>
              <w:t>（</w:t>
            </w:r>
            <w:r>
              <w:rPr>
                <w:color w:val="auto"/>
                <w:sz w:val="24"/>
              </w:rPr>
              <w:t>B.1.3-2</w:t>
            </w:r>
            <w:r>
              <w:rPr>
                <w:color w:val="auto"/>
                <w:sz w:val="24"/>
              </w:rPr>
              <w:t>）</w:t>
            </w:r>
          </w:p>
        </w:tc>
      </w:tr>
    </w:tbl>
    <w:p w:rsidR="00901658" w:rsidRDefault="00037E70">
      <w:pPr>
        <w:spacing w:line="360" w:lineRule="auto"/>
        <w:jc w:val="left"/>
        <w:rPr>
          <w:color w:val="auto"/>
          <w:sz w:val="24"/>
        </w:rPr>
      </w:pPr>
      <w:r>
        <w:rPr>
          <w:b/>
          <w:color w:val="auto"/>
          <w:sz w:val="24"/>
        </w:rPr>
        <w:t xml:space="preserve">B.1.4 </w:t>
      </w:r>
      <w:r>
        <w:rPr>
          <w:color w:val="auto"/>
          <w:sz w:val="24"/>
        </w:rPr>
        <w:t>双冷源温湿耦合集中式空气处理过程</w:t>
      </w:r>
      <w:r>
        <w:rPr>
          <w:color w:val="auto"/>
          <w:sz w:val="24"/>
        </w:rPr>
        <w:t>4</w:t>
      </w:r>
    </w:p>
    <w:p w:rsidR="00901658" w:rsidRDefault="00037E70">
      <w:pPr>
        <w:spacing w:line="360" w:lineRule="auto"/>
        <w:ind w:firstLine="709"/>
        <w:jc w:val="left"/>
        <w:rPr>
          <w:color w:val="auto"/>
          <w:sz w:val="24"/>
        </w:rPr>
      </w:pPr>
      <w:r>
        <w:rPr>
          <w:color w:val="auto"/>
          <w:sz w:val="24"/>
        </w:rPr>
        <w:t>如图</w:t>
      </w:r>
      <w:r>
        <w:rPr>
          <w:color w:val="auto"/>
          <w:sz w:val="24"/>
        </w:rPr>
        <w:t>B.1.4</w:t>
      </w:r>
      <w:r>
        <w:rPr>
          <w:color w:val="auto"/>
          <w:sz w:val="24"/>
        </w:rPr>
        <w:t>所示，双冷源温湿耦合空气处理过程</w:t>
      </w:r>
      <w:r>
        <w:rPr>
          <w:color w:val="auto"/>
          <w:sz w:val="24"/>
        </w:rPr>
        <w:t>4</w:t>
      </w:r>
      <w:r>
        <w:rPr>
          <w:color w:val="auto"/>
          <w:sz w:val="24"/>
        </w:rPr>
        <w:t>是先将室外新风和室内回风混合至状态点</w:t>
      </w:r>
      <w:r>
        <w:rPr>
          <w:color w:val="auto"/>
          <w:sz w:val="24"/>
        </w:rPr>
        <w:t>M</w:t>
      </w:r>
      <w:r>
        <w:rPr>
          <w:color w:val="auto"/>
          <w:sz w:val="24"/>
        </w:rPr>
        <w:t>后利用高温冷源将总送风量处理到</w:t>
      </w:r>
      <w:r>
        <w:rPr>
          <w:color w:val="auto"/>
          <w:sz w:val="24"/>
        </w:rPr>
        <w:t>L</w:t>
      </w:r>
      <w:r>
        <w:rPr>
          <w:color w:val="auto"/>
          <w:sz w:val="24"/>
        </w:rPr>
        <w:t>点，再利用低温冷源将总送风量处理到送风点</w:t>
      </w:r>
      <w:r>
        <w:rPr>
          <w:color w:val="auto"/>
          <w:sz w:val="24"/>
        </w:rPr>
        <w:t>S</w:t>
      </w:r>
      <w:r>
        <w:rPr>
          <w:color w:val="auto"/>
          <w:sz w:val="24"/>
        </w:rPr>
        <w:t>，并送到室内。</w:t>
      </w:r>
    </w:p>
    <w:p w:rsidR="00901658" w:rsidRDefault="00037E70">
      <w:pPr>
        <w:spacing w:line="360" w:lineRule="auto"/>
        <w:ind w:firstLine="709"/>
        <w:jc w:val="center"/>
        <w:rPr>
          <w:color w:val="auto"/>
          <w:sz w:val="24"/>
        </w:rPr>
      </w:pPr>
      <w:r>
        <w:rPr>
          <w:noProof/>
        </w:rPr>
        <w:drawing>
          <wp:inline distT="0" distB="0" distL="0" distR="0">
            <wp:extent cx="3155315" cy="2603500"/>
            <wp:effectExtent l="0" t="0" r="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37" cstate="print"/>
                    <a:srcRect r="5238"/>
                    <a:stretch>
                      <a:fillRect/>
                    </a:stretch>
                  </pic:blipFill>
                  <pic:spPr>
                    <a:xfrm>
                      <a:off x="0" y="0"/>
                      <a:ext cx="3155472" cy="2603500"/>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B.1.4 </w:t>
      </w:r>
      <w:r>
        <w:rPr>
          <w:color w:val="auto"/>
          <w:sz w:val="24"/>
        </w:rPr>
        <w:t>双冷源温湿耦合集中式空气处理过程</w:t>
      </w:r>
      <w:r>
        <w:rPr>
          <w:color w:val="auto"/>
          <w:sz w:val="24"/>
        </w:rPr>
        <w:t>4</w:t>
      </w:r>
    </w:p>
    <w:p w:rsidR="00901658" w:rsidRDefault="00037E70">
      <w:pPr>
        <w:spacing w:line="360" w:lineRule="auto"/>
        <w:ind w:firstLine="709"/>
        <w:jc w:val="left"/>
        <w:rPr>
          <w:color w:val="auto"/>
          <w:sz w:val="24"/>
        </w:rPr>
      </w:pPr>
      <w:r>
        <w:rPr>
          <w:color w:val="auto"/>
          <w:sz w:val="24"/>
        </w:rPr>
        <w:t>空气处理过程</w:t>
      </w:r>
      <w:r>
        <w:rPr>
          <w:color w:val="auto"/>
          <w:sz w:val="24"/>
        </w:rPr>
        <w:t>4</w:t>
      </w:r>
      <w:r>
        <w:rPr>
          <w:color w:val="auto"/>
          <w:sz w:val="24"/>
        </w:rPr>
        <w:t>中高温冷源承担的空调负荷</w:t>
      </w:r>
      <w:r>
        <w:rPr>
          <w:color w:val="auto"/>
          <w:sz w:val="24"/>
        </w:rPr>
        <w:t>Q1</w:t>
      </w:r>
      <w:r>
        <w:rPr>
          <w:color w:val="auto"/>
          <w:sz w:val="24"/>
        </w:rPr>
        <w:t>可通过式</w:t>
      </w:r>
      <w:r>
        <w:rPr>
          <w:color w:val="auto"/>
          <w:sz w:val="24"/>
        </w:rPr>
        <w:t>B.1.4-1</w:t>
      </w:r>
      <w:r>
        <w:rPr>
          <w:color w:val="auto"/>
          <w:sz w:val="24"/>
        </w:rPr>
        <w:t>计算，低温冷源承担的空调负荷</w:t>
      </w:r>
      <w:r>
        <w:rPr>
          <w:color w:val="auto"/>
          <w:sz w:val="24"/>
        </w:rPr>
        <w:t>Q2</w:t>
      </w:r>
      <w:r>
        <w:rPr>
          <w:color w:val="auto"/>
          <w:sz w:val="24"/>
        </w:rPr>
        <w:t>可通过式</w:t>
      </w:r>
      <w:r>
        <w:rPr>
          <w:color w:val="auto"/>
          <w:sz w:val="24"/>
        </w:rPr>
        <w:t>B.1.4-2</w:t>
      </w:r>
      <w:r>
        <w:rPr>
          <w:color w:val="auto"/>
          <w:sz w:val="24"/>
        </w:rPr>
        <w:t>计算：</w:t>
      </w:r>
    </w:p>
    <w:tbl>
      <w:tblPr>
        <w:tblW w:w="8406" w:type="dxa"/>
        <w:jc w:val="center"/>
        <w:tblLayout w:type="fixed"/>
        <w:tblLook w:val="04A0" w:firstRow="1" w:lastRow="0" w:firstColumn="1" w:lastColumn="0" w:noHBand="0" w:noVBand="1"/>
      </w:tblPr>
      <w:tblGrid>
        <w:gridCol w:w="5579"/>
        <w:gridCol w:w="2827"/>
      </w:tblGrid>
      <w:tr w:rsidR="00901658">
        <w:trPr>
          <w:trHeight w:val="349"/>
          <w:jc w:val="center"/>
        </w:trPr>
        <w:tc>
          <w:tcPr>
            <w:tcW w:w="5579" w:type="dxa"/>
          </w:tcPr>
          <w:p w:rsidR="00901658" w:rsidRDefault="00037E70">
            <w:pPr>
              <w:pStyle w:val="af9"/>
              <w:spacing w:line="360" w:lineRule="auto"/>
              <w:jc w:val="right"/>
            </w:pPr>
            <w:r>
              <w:rPr>
                <w:position w:val="-12"/>
              </w:rPr>
              <w:object w:dxaOrig="1590" w:dyaOrig="313">
                <v:shape id="_x0000_i1034" type="#_x0000_t75" style="width:79.5pt;height:15.65pt" o:ole="">
                  <v:imagedata r:id="rId38" o:title=""/>
                </v:shape>
                <o:OLEObject Type="Embed" ProgID="Equation.DSMT4" ShapeID="_x0000_i1034" DrawAspect="Content" ObjectID="_1756385277" r:id="rId39"/>
              </w:object>
            </w:r>
          </w:p>
        </w:tc>
        <w:tc>
          <w:tcPr>
            <w:tcW w:w="2827" w:type="dxa"/>
            <w:vAlign w:val="center"/>
          </w:tcPr>
          <w:p w:rsidR="00901658" w:rsidRDefault="00037E70">
            <w:pPr>
              <w:spacing w:line="360" w:lineRule="auto"/>
              <w:ind w:firstLine="709"/>
              <w:jc w:val="left"/>
              <w:rPr>
                <w:color w:val="auto"/>
                <w:sz w:val="24"/>
              </w:rPr>
            </w:pPr>
            <w:r>
              <w:rPr>
                <w:color w:val="auto"/>
                <w:sz w:val="24"/>
              </w:rPr>
              <w:t>（</w:t>
            </w:r>
            <w:r>
              <w:rPr>
                <w:color w:val="auto"/>
                <w:sz w:val="24"/>
              </w:rPr>
              <w:t>B.1.4-1</w:t>
            </w:r>
            <w:r>
              <w:rPr>
                <w:color w:val="auto"/>
                <w:sz w:val="24"/>
              </w:rPr>
              <w:t>）</w:t>
            </w:r>
          </w:p>
        </w:tc>
      </w:tr>
      <w:tr w:rsidR="00901658">
        <w:trPr>
          <w:trHeight w:val="349"/>
          <w:jc w:val="center"/>
        </w:trPr>
        <w:tc>
          <w:tcPr>
            <w:tcW w:w="5579" w:type="dxa"/>
          </w:tcPr>
          <w:p w:rsidR="00901658" w:rsidRDefault="00037E70">
            <w:pPr>
              <w:pStyle w:val="af9"/>
              <w:spacing w:line="360" w:lineRule="auto"/>
              <w:jc w:val="right"/>
              <w:rPr>
                <w:position w:val="-12"/>
              </w:rPr>
            </w:pPr>
            <w:r>
              <w:rPr>
                <w:position w:val="-12"/>
              </w:rPr>
              <w:object w:dxaOrig="1628" w:dyaOrig="313">
                <v:shape id="_x0000_i1035" type="#_x0000_t75" style="width:81.4pt;height:15.65pt" o:ole="">
                  <v:imagedata r:id="rId40" o:title=""/>
                </v:shape>
                <o:OLEObject Type="Embed" ProgID="Equation.DSMT4" ShapeID="_x0000_i1035" DrawAspect="Content" ObjectID="_1756385278" r:id="rId41"/>
              </w:object>
            </w:r>
          </w:p>
        </w:tc>
        <w:tc>
          <w:tcPr>
            <w:tcW w:w="2827" w:type="dxa"/>
            <w:vAlign w:val="center"/>
          </w:tcPr>
          <w:p w:rsidR="00901658" w:rsidRDefault="00037E70">
            <w:pPr>
              <w:spacing w:line="360" w:lineRule="auto"/>
              <w:ind w:firstLine="709"/>
              <w:jc w:val="left"/>
              <w:rPr>
                <w:color w:val="auto"/>
                <w:sz w:val="24"/>
              </w:rPr>
            </w:pPr>
            <w:r>
              <w:rPr>
                <w:color w:val="auto"/>
                <w:sz w:val="24"/>
              </w:rPr>
              <w:t>（</w:t>
            </w:r>
            <w:r>
              <w:rPr>
                <w:color w:val="auto"/>
                <w:sz w:val="24"/>
              </w:rPr>
              <w:t>B.1.4-2</w:t>
            </w:r>
            <w:r>
              <w:rPr>
                <w:color w:val="auto"/>
                <w:sz w:val="24"/>
              </w:rPr>
              <w:t>）</w:t>
            </w:r>
          </w:p>
        </w:tc>
      </w:tr>
    </w:tbl>
    <w:p w:rsidR="00901658" w:rsidRDefault="00037E70">
      <w:pPr>
        <w:spacing w:line="360" w:lineRule="auto"/>
        <w:jc w:val="left"/>
        <w:rPr>
          <w:color w:val="auto"/>
          <w:sz w:val="24"/>
        </w:rPr>
      </w:pPr>
      <w:r>
        <w:rPr>
          <w:b/>
          <w:color w:val="auto"/>
          <w:sz w:val="24"/>
        </w:rPr>
        <w:t xml:space="preserve">B.1.5 </w:t>
      </w:r>
      <w:r>
        <w:rPr>
          <w:color w:val="auto"/>
          <w:sz w:val="24"/>
        </w:rPr>
        <w:t>双冷源温湿耦合集中式空气处理过程</w:t>
      </w:r>
      <w:r>
        <w:rPr>
          <w:color w:val="auto"/>
          <w:sz w:val="24"/>
        </w:rPr>
        <w:t>5</w:t>
      </w:r>
    </w:p>
    <w:p w:rsidR="00901658" w:rsidRDefault="00037E70">
      <w:pPr>
        <w:spacing w:line="360" w:lineRule="auto"/>
        <w:ind w:firstLine="709"/>
        <w:jc w:val="left"/>
        <w:rPr>
          <w:color w:val="auto"/>
          <w:sz w:val="24"/>
        </w:rPr>
      </w:pPr>
      <w:r>
        <w:rPr>
          <w:color w:val="auto"/>
          <w:sz w:val="24"/>
        </w:rPr>
        <w:t>根据空气处理过程</w:t>
      </w:r>
      <w:r>
        <w:rPr>
          <w:color w:val="auto"/>
          <w:sz w:val="24"/>
        </w:rPr>
        <w:t>4</w:t>
      </w:r>
      <w:r>
        <w:rPr>
          <w:color w:val="auto"/>
          <w:sz w:val="24"/>
        </w:rPr>
        <w:t>中高温冷源和低温冷源承担空调负荷的比例不同，空气处理过程</w:t>
      </w:r>
      <w:r>
        <w:rPr>
          <w:color w:val="auto"/>
          <w:sz w:val="24"/>
        </w:rPr>
        <w:t>4</w:t>
      </w:r>
      <w:r>
        <w:rPr>
          <w:color w:val="auto"/>
          <w:sz w:val="24"/>
        </w:rPr>
        <w:t>衍生出空气处理过程</w:t>
      </w:r>
      <w:r>
        <w:rPr>
          <w:color w:val="auto"/>
          <w:sz w:val="24"/>
        </w:rPr>
        <w:t>5</w:t>
      </w:r>
      <w:r>
        <w:rPr>
          <w:color w:val="auto"/>
          <w:sz w:val="24"/>
        </w:rPr>
        <w:t>。如图</w:t>
      </w:r>
      <w:r>
        <w:rPr>
          <w:color w:val="auto"/>
          <w:sz w:val="24"/>
        </w:rPr>
        <w:t>B.1.5</w:t>
      </w:r>
      <w:r>
        <w:rPr>
          <w:color w:val="auto"/>
          <w:sz w:val="24"/>
        </w:rPr>
        <w:t>所示，空气处理过程</w:t>
      </w:r>
      <w:r>
        <w:rPr>
          <w:color w:val="auto"/>
          <w:sz w:val="24"/>
        </w:rPr>
        <w:t>5</w:t>
      </w:r>
      <w:r>
        <w:rPr>
          <w:color w:val="auto"/>
          <w:sz w:val="24"/>
        </w:rPr>
        <w:t>是将室外新风和室内回风混合至状态点</w:t>
      </w:r>
      <w:r>
        <w:rPr>
          <w:color w:val="auto"/>
          <w:sz w:val="24"/>
        </w:rPr>
        <w:t>M</w:t>
      </w:r>
      <w:r>
        <w:rPr>
          <w:color w:val="auto"/>
          <w:sz w:val="24"/>
        </w:rPr>
        <w:t>后利用高温冷源将总送风量处理到混合空气的露点</w:t>
      </w:r>
      <w:r>
        <w:rPr>
          <w:color w:val="auto"/>
          <w:sz w:val="24"/>
        </w:rPr>
        <w:t>L</w:t>
      </w:r>
      <w:r>
        <w:rPr>
          <w:color w:val="auto"/>
          <w:sz w:val="24"/>
        </w:rPr>
        <w:t>点（</w:t>
      </w:r>
      <w:r>
        <w:rPr>
          <w:color w:val="auto"/>
          <w:sz w:val="24"/>
        </w:rPr>
        <w:t>L</w:t>
      </w:r>
      <w:r>
        <w:rPr>
          <w:color w:val="auto"/>
          <w:sz w:val="24"/>
        </w:rPr>
        <w:t>点含湿量等于</w:t>
      </w:r>
      <w:r>
        <w:rPr>
          <w:color w:val="auto"/>
          <w:sz w:val="24"/>
        </w:rPr>
        <w:t>M</w:t>
      </w:r>
      <w:r>
        <w:rPr>
          <w:color w:val="auto"/>
          <w:sz w:val="24"/>
        </w:rPr>
        <w:t>点），再利用低温冷源将总送风量处理到送风点</w:t>
      </w:r>
      <w:r>
        <w:rPr>
          <w:color w:val="auto"/>
          <w:sz w:val="24"/>
        </w:rPr>
        <w:t>S</w:t>
      </w:r>
      <w:r>
        <w:rPr>
          <w:color w:val="auto"/>
          <w:sz w:val="24"/>
        </w:rPr>
        <w:t>，并送到室内。</w:t>
      </w:r>
    </w:p>
    <w:p w:rsidR="00901658" w:rsidRDefault="00037E70">
      <w:pPr>
        <w:pStyle w:val="af9"/>
        <w:spacing w:line="360" w:lineRule="auto"/>
        <w:jc w:val="center"/>
      </w:pPr>
      <w:r>
        <w:object w:dxaOrig="4583" w:dyaOrig="3982">
          <v:shape id="_x0000_i1036" type="#_x0000_t75" style="width:229.15pt;height:199.1pt" o:ole="">
            <v:imagedata r:id="rId42" o:title="" croptop="6330f" cropbottom="13370f" cropleft="29217f" cropright="14117f"/>
          </v:shape>
          <o:OLEObject Type="Embed" ProgID="AutoCAD.Drawing.19" ShapeID="_x0000_i1036" DrawAspect="Content" ObjectID="_1756385279" r:id="rId43"/>
        </w:object>
      </w:r>
    </w:p>
    <w:p w:rsidR="00901658" w:rsidRDefault="00037E70">
      <w:pPr>
        <w:spacing w:line="360" w:lineRule="auto"/>
        <w:ind w:firstLine="709"/>
        <w:jc w:val="center"/>
        <w:rPr>
          <w:color w:val="auto"/>
          <w:sz w:val="24"/>
        </w:rPr>
      </w:pPr>
      <w:r>
        <w:rPr>
          <w:color w:val="auto"/>
          <w:sz w:val="24"/>
        </w:rPr>
        <w:t>图</w:t>
      </w:r>
      <w:r>
        <w:rPr>
          <w:color w:val="auto"/>
          <w:sz w:val="24"/>
        </w:rPr>
        <w:t xml:space="preserve">B.1.5 </w:t>
      </w:r>
      <w:r>
        <w:rPr>
          <w:color w:val="auto"/>
          <w:sz w:val="24"/>
        </w:rPr>
        <w:t>双冷源温湿耦合集中式空气处理过程</w:t>
      </w:r>
      <w:r>
        <w:rPr>
          <w:color w:val="auto"/>
          <w:sz w:val="24"/>
        </w:rPr>
        <w:t>5</w:t>
      </w:r>
    </w:p>
    <w:p w:rsidR="00901658" w:rsidRDefault="00037E70">
      <w:pPr>
        <w:spacing w:line="360" w:lineRule="auto"/>
        <w:ind w:firstLine="709"/>
        <w:jc w:val="left"/>
        <w:rPr>
          <w:color w:val="auto"/>
          <w:sz w:val="24"/>
        </w:rPr>
      </w:pPr>
      <w:r>
        <w:rPr>
          <w:color w:val="auto"/>
          <w:sz w:val="24"/>
        </w:rPr>
        <w:t>空气处理过程</w:t>
      </w:r>
      <w:r>
        <w:rPr>
          <w:color w:val="auto"/>
          <w:sz w:val="24"/>
        </w:rPr>
        <w:t>5</w:t>
      </w:r>
      <w:r>
        <w:rPr>
          <w:color w:val="auto"/>
          <w:sz w:val="24"/>
        </w:rPr>
        <w:t>中高温冷源承担的空调负荷</w:t>
      </w:r>
      <w:r>
        <w:rPr>
          <w:color w:val="auto"/>
          <w:sz w:val="24"/>
        </w:rPr>
        <w:t>Q1</w:t>
      </w:r>
      <w:r>
        <w:rPr>
          <w:color w:val="auto"/>
          <w:sz w:val="24"/>
        </w:rPr>
        <w:t>可通过式</w:t>
      </w:r>
      <w:r>
        <w:rPr>
          <w:color w:val="auto"/>
          <w:sz w:val="24"/>
        </w:rPr>
        <w:t>B.1.5-1</w:t>
      </w:r>
      <w:r>
        <w:rPr>
          <w:color w:val="auto"/>
          <w:sz w:val="24"/>
        </w:rPr>
        <w:t>计算，低温冷源承担的空调负荷</w:t>
      </w:r>
      <w:r>
        <w:rPr>
          <w:color w:val="auto"/>
          <w:sz w:val="24"/>
        </w:rPr>
        <w:t>Q2</w:t>
      </w:r>
      <w:r>
        <w:rPr>
          <w:color w:val="auto"/>
          <w:sz w:val="24"/>
        </w:rPr>
        <w:t>可通过式</w:t>
      </w:r>
      <w:r>
        <w:rPr>
          <w:color w:val="auto"/>
          <w:sz w:val="24"/>
        </w:rPr>
        <w:t>B.1.5-2</w:t>
      </w:r>
      <w:r>
        <w:rPr>
          <w:color w:val="auto"/>
          <w:sz w:val="24"/>
        </w:rPr>
        <w:t>计算：</w:t>
      </w:r>
    </w:p>
    <w:tbl>
      <w:tblPr>
        <w:tblW w:w="8167" w:type="dxa"/>
        <w:jc w:val="center"/>
        <w:tblLayout w:type="fixed"/>
        <w:tblLook w:val="04A0" w:firstRow="1" w:lastRow="0" w:firstColumn="1" w:lastColumn="0" w:noHBand="0" w:noVBand="1"/>
      </w:tblPr>
      <w:tblGrid>
        <w:gridCol w:w="5460"/>
        <w:gridCol w:w="2707"/>
      </w:tblGrid>
      <w:tr w:rsidR="00901658">
        <w:trPr>
          <w:trHeight w:val="349"/>
          <w:jc w:val="center"/>
        </w:trPr>
        <w:tc>
          <w:tcPr>
            <w:tcW w:w="5460" w:type="dxa"/>
          </w:tcPr>
          <w:p w:rsidR="00901658" w:rsidRDefault="00037E70">
            <w:pPr>
              <w:pStyle w:val="af9"/>
              <w:spacing w:line="360" w:lineRule="auto"/>
              <w:jc w:val="right"/>
            </w:pPr>
            <w:r>
              <w:rPr>
                <w:position w:val="-12"/>
              </w:rPr>
              <w:object w:dxaOrig="1590" w:dyaOrig="313">
                <v:shape id="_x0000_i1037" type="#_x0000_t75" style="width:79.5pt;height:15.65pt" o:ole="">
                  <v:imagedata r:id="rId44" o:title=""/>
                </v:shape>
                <o:OLEObject Type="Embed" ProgID="Equation.DSMT4" ShapeID="_x0000_i1037" DrawAspect="Content" ObjectID="_1756385280" r:id="rId45"/>
              </w:object>
            </w:r>
          </w:p>
        </w:tc>
        <w:tc>
          <w:tcPr>
            <w:tcW w:w="2707" w:type="dxa"/>
            <w:vAlign w:val="center"/>
          </w:tcPr>
          <w:p w:rsidR="00901658" w:rsidRDefault="00037E70">
            <w:pPr>
              <w:spacing w:line="360" w:lineRule="auto"/>
              <w:ind w:firstLine="709"/>
              <w:jc w:val="left"/>
              <w:rPr>
                <w:color w:val="auto"/>
                <w:sz w:val="24"/>
              </w:rPr>
            </w:pPr>
            <w:r>
              <w:rPr>
                <w:color w:val="auto"/>
                <w:sz w:val="24"/>
              </w:rPr>
              <w:t>（</w:t>
            </w:r>
            <w:r>
              <w:rPr>
                <w:color w:val="auto"/>
                <w:sz w:val="24"/>
              </w:rPr>
              <w:t>B.1.5-1</w:t>
            </w:r>
            <w:r>
              <w:rPr>
                <w:color w:val="auto"/>
                <w:sz w:val="24"/>
              </w:rPr>
              <w:t>）</w:t>
            </w:r>
          </w:p>
        </w:tc>
      </w:tr>
      <w:tr w:rsidR="00901658">
        <w:trPr>
          <w:trHeight w:val="481"/>
          <w:jc w:val="center"/>
        </w:trPr>
        <w:tc>
          <w:tcPr>
            <w:tcW w:w="5460" w:type="dxa"/>
          </w:tcPr>
          <w:p w:rsidR="00901658" w:rsidRDefault="00037E70">
            <w:pPr>
              <w:pStyle w:val="af9"/>
              <w:spacing w:line="360" w:lineRule="auto"/>
              <w:jc w:val="right"/>
              <w:rPr>
                <w:position w:val="-12"/>
              </w:rPr>
            </w:pPr>
            <w:r>
              <w:rPr>
                <w:position w:val="-12"/>
              </w:rPr>
              <w:object w:dxaOrig="1628" w:dyaOrig="313">
                <v:shape id="_x0000_i1038" type="#_x0000_t75" style="width:81.4pt;height:15.65pt" o:ole="">
                  <v:imagedata r:id="rId46" o:title=""/>
                </v:shape>
                <o:OLEObject Type="Embed" ProgID="Equation.DSMT4" ShapeID="_x0000_i1038" DrawAspect="Content" ObjectID="_1756385281" r:id="rId47"/>
              </w:object>
            </w:r>
          </w:p>
        </w:tc>
        <w:tc>
          <w:tcPr>
            <w:tcW w:w="2707" w:type="dxa"/>
            <w:vAlign w:val="center"/>
          </w:tcPr>
          <w:p w:rsidR="00901658" w:rsidRDefault="00037E70">
            <w:pPr>
              <w:spacing w:line="360" w:lineRule="auto"/>
              <w:ind w:firstLine="709"/>
              <w:jc w:val="left"/>
              <w:rPr>
                <w:color w:val="auto"/>
                <w:sz w:val="24"/>
              </w:rPr>
            </w:pPr>
            <w:r>
              <w:rPr>
                <w:color w:val="auto"/>
                <w:sz w:val="24"/>
              </w:rPr>
              <w:t>（</w:t>
            </w:r>
            <w:r>
              <w:rPr>
                <w:color w:val="auto"/>
                <w:sz w:val="24"/>
              </w:rPr>
              <w:t>B.1.5-2</w:t>
            </w:r>
            <w:r>
              <w:rPr>
                <w:color w:val="auto"/>
                <w:sz w:val="24"/>
              </w:rPr>
              <w:t>）</w:t>
            </w:r>
          </w:p>
        </w:tc>
      </w:tr>
    </w:tbl>
    <w:p w:rsidR="00901658" w:rsidRDefault="00037E70">
      <w:pPr>
        <w:spacing w:line="360" w:lineRule="auto"/>
        <w:jc w:val="left"/>
        <w:rPr>
          <w:color w:val="auto"/>
          <w:sz w:val="24"/>
        </w:rPr>
      </w:pPr>
      <w:r>
        <w:rPr>
          <w:b/>
          <w:color w:val="auto"/>
          <w:sz w:val="24"/>
        </w:rPr>
        <w:t xml:space="preserve">B.1.6 </w:t>
      </w:r>
      <w:r>
        <w:rPr>
          <w:color w:val="auto"/>
          <w:sz w:val="24"/>
        </w:rPr>
        <w:t>双冷源温湿耦合分散式空气处理过程</w:t>
      </w:r>
      <w:r>
        <w:rPr>
          <w:color w:val="auto"/>
          <w:sz w:val="24"/>
        </w:rPr>
        <w:t>1</w:t>
      </w:r>
    </w:p>
    <w:p w:rsidR="00901658" w:rsidRDefault="00037E70">
      <w:pPr>
        <w:spacing w:line="360" w:lineRule="auto"/>
        <w:ind w:firstLine="709"/>
        <w:jc w:val="left"/>
        <w:rPr>
          <w:color w:val="auto"/>
          <w:sz w:val="24"/>
        </w:rPr>
      </w:pPr>
      <w:r>
        <w:rPr>
          <w:color w:val="auto"/>
          <w:sz w:val="24"/>
        </w:rPr>
        <w:t>与单冷源温湿耦合的分散空气处理过程不同，双冷源温湿耦合的分散空气处理过程采用两种不同温度的冷源进行冷却除湿，双冷源温湿耦合的分散式空气处理过程有</w:t>
      </w:r>
      <w:r>
        <w:rPr>
          <w:color w:val="auto"/>
          <w:sz w:val="24"/>
        </w:rPr>
        <w:t>2</w:t>
      </w:r>
      <w:r>
        <w:rPr>
          <w:color w:val="auto"/>
          <w:sz w:val="24"/>
        </w:rPr>
        <w:t>种，第一种是室内回风和室外新风分别处理后混合之后送入室内，如图</w:t>
      </w:r>
      <w:r>
        <w:rPr>
          <w:color w:val="auto"/>
          <w:sz w:val="24"/>
        </w:rPr>
        <w:t>B.1.6</w:t>
      </w:r>
      <w:r>
        <w:rPr>
          <w:color w:val="auto"/>
          <w:sz w:val="24"/>
        </w:rPr>
        <w:t>所示；第二种是室内回风和室外新风分别处理后混合之后分别送入室内，如图</w:t>
      </w:r>
      <w:r>
        <w:rPr>
          <w:color w:val="auto"/>
          <w:sz w:val="24"/>
        </w:rPr>
        <w:t>B.1.6</w:t>
      </w:r>
      <w:r>
        <w:rPr>
          <w:color w:val="auto"/>
          <w:sz w:val="24"/>
        </w:rPr>
        <w:t>所示。</w:t>
      </w:r>
    </w:p>
    <w:p w:rsidR="00901658" w:rsidRDefault="00037E70">
      <w:pPr>
        <w:spacing w:line="360" w:lineRule="auto"/>
        <w:ind w:firstLine="709"/>
        <w:jc w:val="left"/>
        <w:rPr>
          <w:color w:val="auto"/>
          <w:sz w:val="24"/>
        </w:rPr>
      </w:pPr>
      <w:r>
        <w:rPr>
          <w:color w:val="auto"/>
          <w:sz w:val="24"/>
        </w:rPr>
        <w:t>室外新风</w:t>
      </w:r>
      <w:r>
        <w:rPr>
          <w:color w:val="auto"/>
          <w:sz w:val="24"/>
        </w:rPr>
        <w:t>W</w:t>
      </w:r>
      <w:r>
        <w:rPr>
          <w:color w:val="auto"/>
          <w:sz w:val="24"/>
        </w:rPr>
        <w:t>经过高温冷源处理至</w:t>
      </w:r>
      <w:r>
        <w:rPr>
          <w:color w:val="auto"/>
          <w:sz w:val="24"/>
        </w:rPr>
        <w:t>L1</w:t>
      </w:r>
      <w:r>
        <w:rPr>
          <w:color w:val="auto"/>
          <w:sz w:val="24"/>
        </w:rPr>
        <w:t>点，</w:t>
      </w:r>
      <w:r>
        <w:rPr>
          <w:color w:val="auto"/>
          <w:sz w:val="24"/>
        </w:rPr>
        <w:t>L1</w:t>
      </w:r>
      <w:r>
        <w:rPr>
          <w:color w:val="auto"/>
          <w:sz w:val="24"/>
        </w:rPr>
        <w:t>点的干球温度与高温表冷器（高温表冷器利用外界高温冷源提供的高温冷冻水（</w:t>
      </w:r>
      <w:r>
        <w:rPr>
          <w:color w:val="auto"/>
          <w:sz w:val="24"/>
        </w:rPr>
        <w:t>12~17℃</w:t>
      </w:r>
      <w:r>
        <w:rPr>
          <w:color w:val="auto"/>
          <w:sz w:val="24"/>
        </w:rPr>
        <w:t>））供水温度有关，两者之间的温差越小，新风承担的室内负荷就越大，进而高温冷源承担的空调负荷比例就越大，室内回风</w:t>
      </w:r>
      <w:r>
        <w:rPr>
          <w:color w:val="auto"/>
          <w:sz w:val="24"/>
        </w:rPr>
        <w:t>N</w:t>
      </w:r>
      <w:r>
        <w:rPr>
          <w:color w:val="auto"/>
          <w:sz w:val="24"/>
        </w:rPr>
        <w:t>经过低温冷源处理至</w:t>
      </w:r>
      <w:r>
        <w:rPr>
          <w:color w:val="auto"/>
          <w:sz w:val="24"/>
        </w:rPr>
        <w:t>L2</w:t>
      </w:r>
      <w:r>
        <w:rPr>
          <w:color w:val="auto"/>
          <w:sz w:val="24"/>
        </w:rPr>
        <w:t>点，</w:t>
      </w:r>
      <w:r>
        <w:rPr>
          <w:color w:val="auto"/>
          <w:sz w:val="24"/>
        </w:rPr>
        <w:t>L1</w:t>
      </w:r>
      <w:r>
        <w:rPr>
          <w:color w:val="auto"/>
          <w:sz w:val="24"/>
        </w:rPr>
        <w:t>点的新风和</w:t>
      </w:r>
      <w:r>
        <w:rPr>
          <w:color w:val="auto"/>
          <w:sz w:val="24"/>
        </w:rPr>
        <w:t>L2</w:t>
      </w:r>
      <w:r>
        <w:rPr>
          <w:color w:val="auto"/>
          <w:sz w:val="24"/>
        </w:rPr>
        <w:t>点回风混合到达送风状态点</w:t>
      </w:r>
      <w:r>
        <w:rPr>
          <w:color w:val="auto"/>
          <w:sz w:val="24"/>
        </w:rPr>
        <w:t>S</w:t>
      </w:r>
      <w:r>
        <w:rPr>
          <w:color w:val="auto"/>
          <w:sz w:val="24"/>
        </w:rPr>
        <w:t>后再送入房间。</w:t>
      </w:r>
    </w:p>
    <w:p w:rsidR="00901658" w:rsidRDefault="00037E70">
      <w:pPr>
        <w:spacing w:line="360" w:lineRule="auto"/>
        <w:ind w:firstLine="420"/>
        <w:jc w:val="center"/>
      </w:pPr>
      <w:r>
        <w:rPr>
          <w:noProof/>
        </w:rPr>
        <w:lastRenderedPageBreak/>
        <w:drawing>
          <wp:inline distT="0" distB="0" distL="0" distR="0">
            <wp:extent cx="2890520" cy="2520315"/>
            <wp:effectExtent l="19050" t="0" r="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0"/>
                    <pic:cNvPicPr>
                      <a:picLocks noChangeAspect="1" noChangeArrowheads="1"/>
                    </pic:cNvPicPr>
                  </pic:nvPicPr>
                  <pic:blipFill>
                    <a:blip r:embed="rId48"/>
                    <a:srcRect r="21059"/>
                    <a:stretch>
                      <a:fillRect/>
                    </a:stretch>
                  </pic:blipFill>
                  <pic:spPr>
                    <a:xfrm>
                      <a:off x="0" y="0"/>
                      <a:ext cx="2891128" cy="2520563"/>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B.1.6</w:t>
      </w:r>
      <w:r>
        <w:rPr>
          <w:color w:val="auto"/>
          <w:sz w:val="24"/>
        </w:rPr>
        <w:t>双冷源温湿耦合分散式空气处理过程</w:t>
      </w:r>
      <w:r>
        <w:rPr>
          <w:color w:val="auto"/>
          <w:sz w:val="24"/>
        </w:rPr>
        <w:t>1</w:t>
      </w:r>
    </w:p>
    <w:p w:rsidR="00901658" w:rsidRDefault="00037E70">
      <w:pPr>
        <w:spacing w:line="360" w:lineRule="auto"/>
        <w:jc w:val="left"/>
        <w:rPr>
          <w:color w:val="auto"/>
          <w:sz w:val="24"/>
        </w:rPr>
      </w:pPr>
      <w:r>
        <w:rPr>
          <w:b/>
          <w:color w:val="auto"/>
          <w:sz w:val="24"/>
        </w:rPr>
        <w:t xml:space="preserve">B.1.7 </w:t>
      </w:r>
      <w:r>
        <w:rPr>
          <w:color w:val="auto"/>
          <w:sz w:val="24"/>
        </w:rPr>
        <w:t>双冷源温湿耦合分散式空气处理过程</w:t>
      </w:r>
      <w:r>
        <w:rPr>
          <w:color w:val="auto"/>
          <w:sz w:val="24"/>
        </w:rPr>
        <w:t>2</w:t>
      </w:r>
    </w:p>
    <w:p w:rsidR="00901658" w:rsidRDefault="00037E70">
      <w:pPr>
        <w:spacing w:line="360" w:lineRule="auto"/>
        <w:ind w:firstLine="709"/>
        <w:jc w:val="left"/>
        <w:rPr>
          <w:color w:val="auto"/>
          <w:sz w:val="24"/>
        </w:rPr>
      </w:pPr>
      <w:r>
        <w:rPr>
          <w:color w:val="auto"/>
          <w:sz w:val="24"/>
        </w:rPr>
        <w:t>室外新风</w:t>
      </w:r>
      <w:r>
        <w:rPr>
          <w:color w:val="auto"/>
          <w:sz w:val="24"/>
        </w:rPr>
        <w:t>W</w:t>
      </w:r>
      <w:r>
        <w:rPr>
          <w:color w:val="auto"/>
          <w:sz w:val="24"/>
        </w:rPr>
        <w:t>经过高温冷源处理至</w:t>
      </w:r>
      <w:r>
        <w:rPr>
          <w:color w:val="auto"/>
          <w:sz w:val="24"/>
        </w:rPr>
        <w:t>L1</w:t>
      </w:r>
      <w:r>
        <w:rPr>
          <w:color w:val="auto"/>
          <w:sz w:val="24"/>
        </w:rPr>
        <w:t>点，</w:t>
      </w:r>
      <w:r>
        <w:rPr>
          <w:color w:val="auto"/>
          <w:sz w:val="24"/>
        </w:rPr>
        <w:t>L1</w:t>
      </w:r>
      <w:r>
        <w:rPr>
          <w:color w:val="auto"/>
          <w:sz w:val="24"/>
        </w:rPr>
        <w:t>点的干球温度与高温表冷器（高温表冷器利用外界高温冷源提供的高温冷冻水（</w:t>
      </w:r>
      <w:r>
        <w:rPr>
          <w:color w:val="auto"/>
          <w:sz w:val="24"/>
        </w:rPr>
        <w:t>12~17℃</w:t>
      </w:r>
      <w:r>
        <w:rPr>
          <w:color w:val="auto"/>
          <w:sz w:val="24"/>
        </w:rPr>
        <w:t>））供水温度有关，两者之间的温差越小，新风承担的室内负荷就越大，进而高温冷源承担的空调负荷比例就越大，室内回风</w:t>
      </w:r>
      <w:r>
        <w:rPr>
          <w:color w:val="auto"/>
          <w:sz w:val="24"/>
        </w:rPr>
        <w:t>N</w:t>
      </w:r>
      <w:r>
        <w:rPr>
          <w:color w:val="auto"/>
          <w:sz w:val="24"/>
        </w:rPr>
        <w:t>经过低温冷源处理至</w:t>
      </w:r>
      <w:r>
        <w:rPr>
          <w:color w:val="auto"/>
          <w:sz w:val="24"/>
        </w:rPr>
        <w:t>L2</w:t>
      </w:r>
      <w:r>
        <w:rPr>
          <w:color w:val="auto"/>
          <w:sz w:val="24"/>
        </w:rPr>
        <w:t>点，</w:t>
      </w:r>
      <w:r>
        <w:rPr>
          <w:color w:val="auto"/>
          <w:sz w:val="24"/>
        </w:rPr>
        <w:t>L2</w:t>
      </w:r>
      <w:r>
        <w:rPr>
          <w:color w:val="auto"/>
          <w:sz w:val="24"/>
        </w:rPr>
        <w:t>点回风单独送入室内后与室内空气热湿交换后达到</w:t>
      </w:r>
      <w:r>
        <w:rPr>
          <w:color w:val="auto"/>
          <w:sz w:val="24"/>
        </w:rPr>
        <w:t>N'</w:t>
      </w:r>
      <w:r>
        <w:rPr>
          <w:color w:val="auto"/>
          <w:sz w:val="24"/>
        </w:rPr>
        <w:t>点，</w:t>
      </w:r>
      <w:r>
        <w:rPr>
          <w:color w:val="auto"/>
          <w:sz w:val="24"/>
        </w:rPr>
        <w:t xml:space="preserve"> </w:t>
      </w:r>
      <w:r>
        <w:rPr>
          <w:color w:val="auto"/>
          <w:sz w:val="24"/>
        </w:rPr>
        <w:t>最后与</w:t>
      </w:r>
      <w:r>
        <w:rPr>
          <w:color w:val="auto"/>
          <w:sz w:val="24"/>
        </w:rPr>
        <w:t>L1</w:t>
      </w:r>
      <w:r>
        <w:rPr>
          <w:color w:val="auto"/>
          <w:sz w:val="24"/>
        </w:rPr>
        <w:t>点新风在室内混合到室内状态点</w:t>
      </w:r>
      <w:r>
        <w:rPr>
          <w:color w:val="auto"/>
          <w:sz w:val="24"/>
        </w:rPr>
        <w:t>N</w:t>
      </w:r>
      <w:r>
        <w:rPr>
          <w:color w:val="auto"/>
          <w:sz w:val="24"/>
        </w:rPr>
        <w:t>。</w:t>
      </w:r>
    </w:p>
    <w:p w:rsidR="00901658" w:rsidRDefault="00037E70">
      <w:pPr>
        <w:spacing w:line="360" w:lineRule="auto"/>
        <w:ind w:firstLine="420"/>
        <w:jc w:val="center"/>
      </w:pPr>
      <w:r>
        <w:rPr>
          <w:noProof/>
        </w:rPr>
        <w:drawing>
          <wp:inline distT="0" distB="0" distL="0" distR="0">
            <wp:extent cx="2930525" cy="2520315"/>
            <wp:effectExtent l="19050" t="0" r="0" b="0"/>
            <wp:docPr id="1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1"/>
                    <pic:cNvPicPr>
                      <a:picLocks noChangeAspect="1" noChangeArrowheads="1"/>
                    </pic:cNvPicPr>
                  </pic:nvPicPr>
                  <pic:blipFill>
                    <a:blip r:embed="rId49"/>
                    <a:srcRect r="19974"/>
                    <a:stretch>
                      <a:fillRect/>
                    </a:stretch>
                  </pic:blipFill>
                  <pic:spPr>
                    <a:xfrm>
                      <a:off x="0" y="0"/>
                      <a:ext cx="2930884" cy="2520563"/>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B.1.7 </w:t>
      </w:r>
      <w:r>
        <w:rPr>
          <w:color w:val="auto"/>
          <w:sz w:val="24"/>
        </w:rPr>
        <w:t>双冷源温湿耦合分散式空气处理过程</w:t>
      </w:r>
      <w:r>
        <w:rPr>
          <w:color w:val="auto"/>
          <w:sz w:val="24"/>
        </w:rPr>
        <w:t>2</w:t>
      </w:r>
    </w:p>
    <w:p w:rsidR="00901658" w:rsidRDefault="00037E70">
      <w:pPr>
        <w:spacing w:line="360" w:lineRule="auto"/>
        <w:ind w:firstLine="709"/>
        <w:jc w:val="left"/>
        <w:rPr>
          <w:color w:val="auto"/>
          <w:sz w:val="24"/>
        </w:rPr>
      </w:pPr>
      <w:r>
        <w:rPr>
          <w:color w:val="auto"/>
          <w:sz w:val="24"/>
        </w:rPr>
        <w:t>双冷源温湿耦合的分散空气处理过程中高温冷源承担的空调负荷</w:t>
      </w:r>
      <w:r>
        <w:rPr>
          <w:color w:val="auto"/>
          <w:sz w:val="24"/>
        </w:rPr>
        <w:t>Q1</w:t>
      </w:r>
      <w:r>
        <w:rPr>
          <w:color w:val="auto"/>
          <w:sz w:val="24"/>
        </w:rPr>
        <w:t>可通过式</w:t>
      </w:r>
      <w:r>
        <w:rPr>
          <w:color w:val="auto"/>
          <w:sz w:val="24"/>
        </w:rPr>
        <w:t>B.1.7-1</w:t>
      </w:r>
      <w:r>
        <w:rPr>
          <w:color w:val="auto"/>
          <w:sz w:val="24"/>
        </w:rPr>
        <w:t>）计算，低温冷源承担的空调负荷</w:t>
      </w:r>
      <w:r>
        <w:rPr>
          <w:color w:val="auto"/>
          <w:sz w:val="24"/>
        </w:rPr>
        <w:t>Q2</w:t>
      </w:r>
      <w:r>
        <w:rPr>
          <w:color w:val="auto"/>
          <w:sz w:val="24"/>
        </w:rPr>
        <w:t>可通过式</w:t>
      </w:r>
      <w:r>
        <w:rPr>
          <w:color w:val="auto"/>
          <w:sz w:val="24"/>
        </w:rPr>
        <w:t>B.1.7-2</w:t>
      </w:r>
      <w:r>
        <w:rPr>
          <w:color w:val="auto"/>
          <w:sz w:val="24"/>
        </w:rPr>
        <w:t>计算：</w:t>
      </w:r>
    </w:p>
    <w:tbl>
      <w:tblPr>
        <w:tblW w:w="8136" w:type="dxa"/>
        <w:jc w:val="center"/>
        <w:tblLayout w:type="fixed"/>
        <w:tblLook w:val="04A0" w:firstRow="1" w:lastRow="0" w:firstColumn="1" w:lastColumn="0" w:noHBand="0" w:noVBand="1"/>
      </w:tblPr>
      <w:tblGrid>
        <w:gridCol w:w="5444"/>
        <w:gridCol w:w="2692"/>
      </w:tblGrid>
      <w:tr w:rsidR="00901658">
        <w:trPr>
          <w:trHeight w:val="349"/>
          <w:jc w:val="center"/>
        </w:trPr>
        <w:tc>
          <w:tcPr>
            <w:tcW w:w="5444" w:type="dxa"/>
          </w:tcPr>
          <w:p w:rsidR="00901658" w:rsidRDefault="00037E70">
            <w:pPr>
              <w:pStyle w:val="af9"/>
              <w:spacing w:line="360" w:lineRule="auto"/>
              <w:jc w:val="right"/>
            </w:pPr>
            <w:r>
              <w:rPr>
                <w:position w:val="-12"/>
              </w:rPr>
              <w:object w:dxaOrig="1715" w:dyaOrig="313">
                <v:shape id="_x0000_i1039" type="#_x0000_t75" style="width:85.75pt;height:15.65pt" o:ole="">
                  <v:imagedata r:id="rId50" o:title=""/>
                </v:shape>
                <o:OLEObject Type="Embed" ProgID="Equation.DSMT4" ShapeID="_x0000_i1039" DrawAspect="Content" ObjectID="_1756385282" r:id="rId51"/>
              </w:object>
            </w:r>
          </w:p>
        </w:tc>
        <w:tc>
          <w:tcPr>
            <w:tcW w:w="2692" w:type="dxa"/>
            <w:vAlign w:val="center"/>
          </w:tcPr>
          <w:p w:rsidR="00901658" w:rsidRDefault="00037E70">
            <w:pPr>
              <w:spacing w:line="360" w:lineRule="auto"/>
              <w:ind w:firstLine="709"/>
              <w:jc w:val="left"/>
              <w:rPr>
                <w:color w:val="auto"/>
                <w:sz w:val="24"/>
              </w:rPr>
            </w:pPr>
            <w:r>
              <w:rPr>
                <w:color w:val="auto"/>
                <w:sz w:val="24"/>
              </w:rPr>
              <w:t>（</w:t>
            </w:r>
            <w:r>
              <w:rPr>
                <w:color w:val="auto"/>
                <w:sz w:val="24"/>
              </w:rPr>
              <w:t>B.1.7-1</w:t>
            </w:r>
            <w:r>
              <w:rPr>
                <w:color w:val="auto"/>
                <w:sz w:val="24"/>
              </w:rPr>
              <w:t>）</w:t>
            </w:r>
          </w:p>
        </w:tc>
      </w:tr>
      <w:tr w:rsidR="00901658">
        <w:trPr>
          <w:trHeight w:val="349"/>
          <w:jc w:val="center"/>
        </w:trPr>
        <w:tc>
          <w:tcPr>
            <w:tcW w:w="5444" w:type="dxa"/>
          </w:tcPr>
          <w:p w:rsidR="00901658" w:rsidRDefault="00037E70">
            <w:pPr>
              <w:pStyle w:val="af9"/>
              <w:spacing w:line="360" w:lineRule="auto"/>
              <w:jc w:val="right"/>
              <w:rPr>
                <w:position w:val="-12"/>
              </w:rPr>
            </w:pPr>
            <w:r>
              <w:rPr>
                <w:position w:val="-12"/>
              </w:rPr>
              <w:object w:dxaOrig="1753" w:dyaOrig="313">
                <v:shape id="_x0000_i1040" type="#_x0000_t75" style="width:87.65pt;height:15.65pt" o:ole="">
                  <v:imagedata r:id="rId52" o:title=""/>
                </v:shape>
                <o:OLEObject Type="Embed" ProgID="Equation.DSMT4" ShapeID="_x0000_i1040" DrawAspect="Content" ObjectID="_1756385283" r:id="rId53"/>
              </w:object>
            </w:r>
          </w:p>
        </w:tc>
        <w:tc>
          <w:tcPr>
            <w:tcW w:w="2692" w:type="dxa"/>
            <w:vAlign w:val="center"/>
          </w:tcPr>
          <w:p w:rsidR="00901658" w:rsidRDefault="00037E70">
            <w:pPr>
              <w:spacing w:line="360" w:lineRule="auto"/>
              <w:ind w:firstLine="709"/>
              <w:jc w:val="left"/>
              <w:rPr>
                <w:color w:val="auto"/>
                <w:sz w:val="24"/>
              </w:rPr>
            </w:pPr>
            <w:r>
              <w:rPr>
                <w:color w:val="auto"/>
                <w:sz w:val="24"/>
              </w:rPr>
              <w:t>（</w:t>
            </w:r>
            <w:r>
              <w:rPr>
                <w:color w:val="auto"/>
                <w:sz w:val="24"/>
              </w:rPr>
              <w:t>B.1.7-2</w:t>
            </w:r>
            <w:r>
              <w:rPr>
                <w:color w:val="auto"/>
                <w:sz w:val="24"/>
              </w:rPr>
              <w:t>）</w:t>
            </w:r>
          </w:p>
        </w:tc>
      </w:tr>
    </w:tbl>
    <w:p w:rsidR="00901658" w:rsidRDefault="00037E70">
      <w:pPr>
        <w:tabs>
          <w:tab w:val="left" w:pos="1572"/>
        </w:tabs>
        <w:spacing w:before="142" w:after="142" w:line="360" w:lineRule="auto"/>
        <w:jc w:val="center"/>
        <w:rPr>
          <w:b/>
          <w:color w:val="auto"/>
          <w:sz w:val="24"/>
          <w:szCs w:val="24"/>
        </w:rPr>
      </w:pPr>
      <w:r>
        <w:rPr>
          <w:b/>
          <w:color w:val="auto"/>
          <w:sz w:val="24"/>
          <w:szCs w:val="24"/>
        </w:rPr>
        <w:t xml:space="preserve">B.2 </w:t>
      </w:r>
      <w:r>
        <w:rPr>
          <w:b/>
          <w:color w:val="auto"/>
          <w:sz w:val="24"/>
          <w:szCs w:val="24"/>
        </w:rPr>
        <w:t>双冷源温湿部分解耦的空气处理过程</w:t>
      </w:r>
    </w:p>
    <w:p w:rsidR="00901658" w:rsidRDefault="00037E70">
      <w:pPr>
        <w:spacing w:line="360" w:lineRule="auto"/>
        <w:jc w:val="left"/>
        <w:rPr>
          <w:color w:val="auto"/>
          <w:sz w:val="24"/>
        </w:rPr>
      </w:pPr>
      <w:r>
        <w:rPr>
          <w:color w:val="auto"/>
          <w:sz w:val="24"/>
        </w:rPr>
        <w:t>在双冷源温湿部分解耦的系统中，高温冷源一般采用集中冷源提供</w:t>
      </w:r>
      <w:r>
        <w:rPr>
          <w:color w:val="auto"/>
          <w:sz w:val="24"/>
        </w:rPr>
        <w:t>13~21℃</w:t>
      </w:r>
      <w:r>
        <w:rPr>
          <w:color w:val="auto"/>
          <w:sz w:val="24"/>
        </w:rPr>
        <w:t>的高温冷冻水，低温冷源一般可采用分散设置的直接蒸发制冷系统，也可采用集中冷源提供</w:t>
      </w:r>
      <w:r>
        <w:rPr>
          <w:color w:val="auto"/>
          <w:sz w:val="24"/>
        </w:rPr>
        <w:t>2~7℃</w:t>
      </w:r>
      <w:r>
        <w:rPr>
          <w:color w:val="auto"/>
          <w:sz w:val="24"/>
        </w:rPr>
        <w:t>的集中冷源，新风的夏季过程由高低温两组冷源组合完成，回风利用高温冷源处理。</w:t>
      </w:r>
    </w:p>
    <w:p w:rsidR="00901658" w:rsidRDefault="00037E70">
      <w:pPr>
        <w:spacing w:line="360" w:lineRule="auto"/>
        <w:jc w:val="left"/>
        <w:rPr>
          <w:color w:val="auto"/>
          <w:sz w:val="24"/>
        </w:rPr>
      </w:pPr>
      <w:r>
        <w:rPr>
          <w:color w:val="auto"/>
          <w:sz w:val="24"/>
        </w:rPr>
        <w:t>在双冷源温湿部分解耦的空气处理过程中，可以采用低温防结露风口直接送风，也可以利用冷凝器的废热或高温表冷器的回水再热空气，防止因送风温度过低而导致风口结露的现象。</w:t>
      </w:r>
    </w:p>
    <w:p w:rsidR="00901658" w:rsidRDefault="00037E70">
      <w:pPr>
        <w:spacing w:line="360" w:lineRule="auto"/>
        <w:jc w:val="left"/>
        <w:rPr>
          <w:color w:val="auto"/>
          <w:sz w:val="24"/>
        </w:rPr>
      </w:pPr>
      <w:bookmarkStart w:id="140" w:name="_Toc534809658"/>
      <w:r>
        <w:rPr>
          <w:b/>
          <w:color w:val="auto"/>
          <w:sz w:val="24"/>
        </w:rPr>
        <w:t xml:space="preserve">B.2.1 </w:t>
      </w:r>
      <w:r>
        <w:rPr>
          <w:color w:val="auto"/>
          <w:sz w:val="24"/>
        </w:rPr>
        <w:t>双冷源温湿部分解耦的集中式空气处理过程</w:t>
      </w:r>
      <w:bookmarkEnd w:id="140"/>
    </w:p>
    <w:p w:rsidR="00901658" w:rsidRDefault="00037E70">
      <w:pPr>
        <w:spacing w:line="360" w:lineRule="auto"/>
        <w:ind w:firstLine="709"/>
        <w:jc w:val="left"/>
        <w:rPr>
          <w:color w:val="auto"/>
          <w:sz w:val="24"/>
        </w:rPr>
      </w:pPr>
      <w:r>
        <w:rPr>
          <w:color w:val="auto"/>
          <w:sz w:val="24"/>
        </w:rPr>
        <w:t>双冷源温湿部分解耦的集中式空气处理过程根据是否对新风进行预冷可分为</w:t>
      </w:r>
      <w:r>
        <w:rPr>
          <w:color w:val="auto"/>
          <w:sz w:val="24"/>
        </w:rPr>
        <w:t>4</w:t>
      </w:r>
      <w:r>
        <w:rPr>
          <w:color w:val="auto"/>
          <w:sz w:val="24"/>
        </w:rPr>
        <w:t>种：双冷源温湿部分解耦的无再热集中式空气处理过程、有再热集中式空气处理过程、预冷型无再热集中式空气处理过程和预冷型有再热集中式空气处理过程。</w:t>
      </w:r>
    </w:p>
    <w:p w:rsidR="00901658" w:rsidRDefault="00037E70">
      <w:pPr>
        <w:spacing w:line="360" w:lineRule="auto"/>
        <w:ind w:firstLine="426"/>
        <w:jc w:val="left"/>
        <w:rPr>
          <w:color w:val="auto"/>
          <w:sz w:val="24"/>
        </w:rPr>
      </w:pPr>
      <w:r>
        <w:rPr>
          <w:b/>
          <w:color w:val="auto"/>
          <w:sz w:val="24"/>
        </w:rPr>
        <w:t xml:space="preserve">1 </w:t>
      </w:r>
      <w:r>
        <w:rPr>
          <w:color w:val="auto"/>
          <w:sz w:val="24"/>
        </w:rPr>
        <w:t>双冷源温湿部分解耦的无再热集中式空气处理过程</w:t>
      </w:r>
    </w:p>
    <w:p w:rsidR="00901658" w:rsidRDefault="00037E70" w:rsidP="00037E70">
      <w:pPr>
        <w:spacing w:line="360" w:lineRule="auto"/>
        <w:ind w:firstLine="709"/>
        <w:jc w:val="center"/>
        <w:rPr>
          <w:color w:val="auto"/>
          <w:sz w:val="24"/>
        </w:rPr>
      </w:pPr>
      <w:r>
        <w:rPr>
          <w:color w:val="auto"/>
          <w:sz w:val="24"/>
        </w:rPr>
        <w:t>室外新风先进入低温表冷器的降温除湿，从</w:t>
      </w:r>
      <w:r>
        <w:rPr>
          <w:color w:val="auto"/>
          <w:sz w:val="24"/>
        </w:rPr>
        <w:t>W</w:t>
      </w:r>
      <w:r>
        <w:rPr>
          <w:color w:val="auto"/>
          <w:sz w:val="24"/>
        </w:rPr>
        <w:t>点被处理到</w:t>
      </w:r>
      <w:r>
        <w:rPr>
          <w:color w:val="auto"/>
          <w:sz w:val="24"/>
        </w:rPr>
        <w:t>L2</w:t>
      </w:r>
      <w:r>
        <w:rPr>
          <w:color w:val="auto"/>
          <w:sz w:val="24"/>
        </w:rPr>
        <w:t>点（</w:t>
      </w:r>
      <w:r>
        <w:rPr>
          <w:color w:val="auto"/>
          <w:sz w:val="24"/>
        </w:rPr>
        <w:t>L2</w:t>
      </w:r>
      <w:r>
        <w:rPr>
          <w:color w:val="auto"/>
          <w:sz w:val="24"/>
        </w:rPr>
        <w:t>点干湿球温度与空调室内湿负荷有关）；同时，室内回风由集中高温冷源从室内状态点</w:t>
      </w:r>
      <w:r>
        <w:rPr>
          <w:color w:val="auto"/>
          <w:sz w:val="24"/>
        </w:rPr>
        <w:t>N</w:t>
      </w:r>
      <w:r>
        <w:rPr>
          <w:color w:val="auto"/>
          <w:sz w:val="24"/>
        </w:rPr>
        <w:t>点处理至室内露点温度以上</w:t>
      </w:r>
      <w:r>
        <w:rPr>
          <w:color w:val="auto"/>
          <w:sz w:val="24"/>
        </w:rPr>
        <w:t>L1</w:t>
      </w:r>
      <w:r>
        <w:rPr>
          <w:color w:val="auto"/>
          <w:sz w:val="24"/>
        </w:rPr>
        <w:t>点，新风与回风在机组中混合至送风状态点</w:t>
      </w:r>
      <w:r>
        <w:rPr>
          <w:color w:val="auto"/>
          <w:sz w:val="24"/>
        </w:rPr>
        <w:t>S</w:t>
      </w:r>
      <w:r>
        <w:rPr>
          <w:color w:val="auto"/>
          <w:sz w:val="24"/>
        </w:rPr>
        <w:t>，送入室内，如图</w:t>
      </w:r>
      <w:r>
        <w:rPr>
          <w:color w:val="auto"/>
          <w:sz w:val="24"/>
        </w:rPr>
        <w:t>B.2.1-1</w:t>
      </w:r>
      <w:r>
        <w:rPr>
          <w:color w:val="auto"/>
          <w:sz w:val="24"/>
        </w:rPr>
        <w:t>所</w:t>
      </w:r>
      <w:r w:rsidRPr="00BB7445">
        <w:rPr>
          <w:rFonts w:hint="eastAsia"/>
          <w:color w:val="auto"/>
          <w:sz w:val="24"/>
        </w:rPr>
        <w:t>示：</w:t>
      </w:r>
    </w:p>
    <w:p w:rsidR="00037E70" w:rsidRPr="00FD1C1E" w:rsidRDefault="00FD1C1E" w:rsidP="00FD1C1E">
      <w:pPr>
        <w:spacing w:line="360" w:lineRule="auto"/>
        <w:jc w:val="center"/>
        <w:rPr>
          <w:rFonts w:hint="eastAsia"/>
          <w:noProof/>
        </w:rPr>
      </w:pPr>
      <w:r>
        <w:rPr>
          <w:rFonts w:hint="eastAsia"/>
          <w:noProof/>
        </w:rPr>
        <w:drawing>
          <wp:inline distT="0" distB="0" distL="0" distR="0">
            <wp:extent cx="3055688" cy="28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空气处理过程1.tif"/>
                    <pic:cNvPicPr/>
                  </pic:nvPicPr>
                  <pic:blipFill rotWithShape="1">
                    <a:blip r:embed="rId54" cstate="print">
                      <a:extLst>
                        <a:ext uri="{28A0092B-C50C-407E-A947-70E740481C1C}">
                          <a14:useLocalDpi xmlns:a14="http://schemas.microsoft.com/office/drawing/2010/main" val="0"/>
                        </a:ext>
                      </a:extLst>
                    </a:blip>
                    <a:srcRect l="7458" r="7659"/>
                    <a:stretch/>
                  </pic:blipFill>
                  <pic:spPr bwMode="auto">
                    <a:xfrm>
                      <a:off x="0" y="0"/>
                      <a:ext cx="3055688" cy="2880000"/>
                    </a:xfrm>
                    <a:prstGeom prst="rect">
                      <a:avLst/>
                    </a:prstGeom>
                    <a:ln>
                      <a:noFill/>
                    </a:ln>
                    <a:extLst>
                      <a:ext uri="{53640926-AAD7-44D8-BBD7-CCE9431645EC}">
                        <a14:shadowObscured xmlns:a14="http://schemas.microsoft.com/office/drawing/2010/main"/>
                      </a:ext>
                    </a:extLst>
                  </pic:spPr>
                </pic:pic>
              </a:graphicData>
            </a:graphic>
          </wp:inline>
        </w:drawing>
      </w:r>
    </w:p>
    <w:p w:rsidR="00901658" w:rsidRDefault="00037E70">
      <w:pPr>
        <w:spacing w:line="360" w:lineRule="auto"/>
        <w:ind w:firstLine="709"/>
        <w:jc w:val="center"/>
        <w:rPr>
          <w:color w:val="auto"/>
          <w:sz w:val="24"/>
        </w:rPr>
      </w:pPr>
      <w:r>
        <w:rPr>
          <w:color w:val="auto"/>
          <w:sz w:val="24"/>
        </w:rPr>
        <w:lastRenderedPageBreak/>
        <w:t>图</w:t>
      </w:r>
      <w:r>
        <w:rPr>
          <w:color w:val="auto"/>
          <w:sz w:val="24"/>
        </w:rPr>
        <w:t xml:space="preserve">B.2.1-1 </w:t>
      </w:r>
      <w:r>
        <w:rPr>
          <w:color w:val="auto"/>
          <w:sz w:val="24"/>
        </w:rPr>
        <w:t>双冷源温湿部分解耦的无再热集中式空气处理过程</w:t>
      </w:r>
    </w:p>
    <w:p w:rsidR="00901658" w:rsidRDefault="00037E70">
      <w:pPr>
        <w:spacing w:line="360" w:lineRule="auto"/>
        <w:ind w:firstLine="709"/>
        <w:jc w:val="left"/>
        <w:rPr>
          <w:color w:val="auto"/>
          <w:sz w:val="24"/>
        </w:rPr>
      </w:pPr>
      <w:r>
        <w:rPr>
          <w:color w:val="auto"/>
          <w:sz w:val="24"/>
        </w:rPr>
        <w:t>双冷源温湿部分解耦的无再热集中式空气处理过程中高温冷源承担的空调负荷</w:t>
      </w:r>
      <w:r>
        <w:rPr>
          <w:color w:val="auto"/>
          <w:sz w:val="24"/>
        </w:rPr>
        <w:t>Q</w:t>
      </w:r>
      <w:r>
        <w:rPr>
          <w:color w:val="auto"/>
          <w:sz w:val="24"/>
          <w:vertAlign w:val="subscript"/>
        </w:rPr>
        <w:t>1</w:t>
      </w:r>
      <w:r>
        <w:rPr>
          <w:color w:val="auto"/>
          <w:sz w:val="24"/>
        </w:rPr>
        <w:t>可通过式</w:t>
      </w:r>
      <w:r>
        <w:rPr>
          <w:color w:val="auto"/>
          <w:sz w:val="24"/>
        </w:rPr>
        <w:t>B.2.1-1</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B.2.1-2</w:t>
      </w:r>
      <w:r>
        <w:rPr>
          <w:color w:val="auto"/>
          <w:sz w:val="24"/>
        </w:rPr>
        <w:t>计算，低温冷源承担的湿负荷</w:t>
      </w:r>
      <w:r>
        <w:rPr>
          <w:color w:val="auto"/>
          <w:sz w:val="24"/>
        </w:rPr>
        <w:t>W</w:t>
      </w:r>
      <w:r>
        <w:rPr>
          <w:color w:val="auto"/>
          <w:sz w:val="24"/>
        </w:rPr>
        <w:t>可通过式</w:t>
      </w:r>
      <w:r>
        <w:rPr>
          <w:color w:val="auto"/>
          <w:sz w:val="24"/>
        </w:rPr>
        <w:t>B.2.1-3</w:t>
      </w:r>
      <w:r>
        <w:rPr>
          <w:color w:val="auto"/>
          <w:sz w:val="24"/>
        </w:rPr>
        <w:t>计算：</w:t>
      </w:r>
    </w:p>
    <w:tbl>
      <w:tblPr>
        <w:tblW w:w="8394" w:type="dxa"/>
        <w:jc w:val="center"/>
        <w:tblLayout w:type="fixed"/>
        <w:tblLook w:val="04A0" w:firstRow="1" w:lastRow="0" w:firstColumn="1" w:lastColumn="0" w:noHBand="0" w:noVBand="1"/>
      </w:tblPr>
      <w:tblGrid>
        <w:gridCol w:w="5573"/>
        <w:gridCol w:w="2821"/>
      </w:tblGrid>
      <w:tr w:rsidR="00901658">
        <w:trPr>
          <w:trHeight w:val="349"/>
          <w:jc w:val="center"/>
        </w:trPr>
        <w:tc>
          <w:tcPr>
            <w:tcW w:w="5573" w:type="dxa"/>
          </w:tcPr>
          <w:p w:rsidR="00901658" w:rsidRDefault="00037E70">
            <w:pPr>
              <w:pStyle w:val="af9"/>
              <w:spacing w:line="360" w:lineRule="auto"/>
              <w:jc w:val="right"/>
            </w:pPr>
            <w:r>
              <w:rPr>
                <w:position w:val="-12"/>
              </w:rPr>
              <w:object w:dxaOrig="1678" w:dyaOrig="313">
                <v:shape id="_x0000_i1041" type="#_x0000_t75" style="width:83.9pt;height:15.65pt" o:ole="">
                  <v:imagedata r:id="rId55" o:title=""/>
                </v:shape>
                <o:OLEObject Type="Embed" ProgID="Equation.DSMT4" ShapeID="_x0000_i1041" DrawAspect="Content" ObjectID="_1756385284" r:id="rId56"/>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w:t>
            </w:r>
            <w:r>
              <w:rPr>
                <w:color w:val="auto"/>
                <w:sz w:val="24"/>
              </w:rPr>
              <w:t>）</w:t>
            </w:r>
          </w:p>
        </w:tc>
      </w:tr>
      <w:tr w:rsidR="00901658">
        <w:trPr>
          <w:trHeight w:val="349"/>
          <w:jc w:val="center"/>
        </w:trPr>
        <w:tc>
          <w:tcPr>
            <w:tcW w:w="5573" w:type="dxa"/>
          </w:tcPr>
          <w:p w:rsidR="00901658" w:rsidRDefault="00037E70">
            <w:pPr>
              <w:pStyle w:val="af9"/>
              <w:spacing w:line="360" w:lineRule="auto"/>
              <w:jc w:val="right"/>
              <w:rPr>
                <w:position w:val="-12"/>
              </w:rPr>
            </w:pPr>
            <w:r>
              <w:rPr>
                <w:position w:val="-12"/>
              </w:rPr>
              <w:object w:dxaOrig="1778" w:dyaOrig="313">
                <v:shape id="_x0000_i1042" type="#_x0000_t75" style="width:88.9pt;height:15.65pt" o:ole="">
                  <v:imagedata r:id="rId57" o:title=""/>
                </v:shape>
                <o:OLEObject Type="Embed" ProgID="Equation.DSMT4" ShapeID="_x0000_i1042" DrawAspect="Content" ObjectID="_1756385285" r:id="rId58"/>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B.2.1-2</w:t>
            </w:r>
            <w:r>
              <w:rPr>
                <w:color w:val="auto"/>
                <w:sz w:val="24"/>
              </w:rPr>
              <w:t>）</w:t>
            </w:r>
          </w:p>
        </w:tc>
      </w:tr>
      <w:tr w:rsidR="00901658">
        <w:trPr>
          <w:trHeight w:val="349"/>
          <w:jc w:val="center"/>
        </w:trPr>
        <w:tc>
          <w:tcPr>
            <w:tcW w:w="5573" w:type="dxa"/>
          </w:tcPr>
          <w:p w:rsidR="00901658" w:rsidRDefault="00037E70">
            <w:pPr>
              <w:spacing w:line="360" w:lineRule="auto"/>
              <w:ind w:firstLine="420"/>
              <w:jc w:val="right"/>
            </w:pPr>
            <w:r>
              <w:rPr>
                <w:position w:val="-12"/>
              </w:rPr>
              <w:object w:dxaOrig="1590" w:dyaOrig="313">
                <v:shape id="_x0000_i1043" type="#_x0000_t75" style="width:79.5pt;height:15.65pt" o:ole="">
                  <v:imagedata r:id="rId59" o:title=""/>
                </v:shape>
                <o:OLEObject Type="Embed" ProgID="Equation.DSMT4" ShapeID="_x0000_i1043" DrawAspect="Content" ObjectID="_1756385286" r:id="rId60"/>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B.2.1-3</w:t>
            </w:r>
            <w:r>
              <w:rPr>
                <w:color w:val="auto"/>
                <w:sz w:val="24"/>
              </w:rPr>
              <w:t>）</w:t>
            </w:r>
          </w:p>
        </w:tc>
      </w:tr>
    </w:tbl>
    <w:p w:rsidR="00901658" w:rsidRDefault="00037E70">
      <w:pPr>
        <w:spacing w:line="360" w:lineRule="auto"/>
        <w:ind w:firstLine="426"/>
        <w:jc w:val="left"/>
        <w:rPr>
          <w:color w:val="auto"/>
          <w:sz w:val="24"/>
        </w:rPr>
      </w:pPr>
      <w:r>
        <w:rPr>
          <w:b/>
          <w:color w:val="auto"/>
          <w:sz w:val="24"/>
        </w:rPr>
        <w:t xml:space="preserve">2 </w:t>
      </w:r>
      <w:r>
        <w:rPr>
          <w:color w:val="auto"/>
          <w:sz w:val="24"/>
        </w:rPr>
        <w:t>双冷源温湿部分解耦的有再热集中式空气处理过程</w:t>
      </w:r>
    </w:p>
    <w:p w:rsidR="00901658" w:rsidRDefault="00037E70">
      <w:pPr>
        <w:spacing w:line="360" w:lineRule="auto"/>
        <w:ind w:firstLine="709"/>
        <w:jc w:val="left"/>
        <w:rPr>
          <w:color w:val="auto"/>
          <w:sz w:val="24"/>
        </w:rPr>
      </w:pPr>
      <w:r>
        <w:rPr>
          <w:color w:val="auto"/>
          <w:sz w:val="24"/>
        </w:rPr>
        <w:t>室外新风先进入低温表冷器对进行的降温除湿，新风从</w:t>
      </w:r>
      <w:r>
        <w:rPr>
          <w:color w:val="auto"/>
          <w:sz w:val="24"/>
        </w:rPr>
        <w:t>W</w:t>
      </w:r>
      <w:r>
        <w:rPr>
          <w:color w:val="auto"/>
          <w:sz w:val="24"/>
        </w:rPr>
        <w:t>点被处理到</w:t>
      </w:r>
      <w:r>
        <w:rPr>
          <w:color w:val="auto"/>
          <w:sz w:val="24"/>
        </w:rPr>
        <w:t>L2</w:t>
      </w:r>
      <w:r>
        <w:rPr>
          <w:color w:val="auto"/>
          <w:sz w:val="24"/>
        </w:rPr>
        <w:t>点（</w:t>
      </w:r>
      <w:r>
        <w:rPr>
          <w:color w:val="auto"/>
          <w:sz w:val="24"/>
        </w:rPr>
        <w:t>L2</w:t>
      </w:r>
      <w:r>
        <w:rPr>
          <w:color w:val="auto"/>
          <w:sz w:val="24"/>
        </w:rPr>
        <w:t>点干湿球温度与空调室内湿负荷有关），为了防止经过深度除湿的新风温度过低导致房间内新风口结露，深度除湿后的新风必须加热至室内露点温度以上湿球温度以下，新风再被送入再热表冷器进行加热，新风从</w:t>
      </w:r>
      <w:r>
        <w:rPr>
          <w:color w:val="auto"/>
          <w:sz w:val="24"/>
        </w:rPr>
        <w:t>L2</w:t>
      </w:r>
      <w:r>
        <w:rPr>
          <w:color w:val="auto"/>
          <w:sz w:val="24"/>
        </w:rPr>
        <w:t>点被处理至</w:t>
      </w:r>
      <w:r>
        <w:rPr>
          <w:color w:val="auto"/>
          <w:sz w:val="24"/>
        </w:rPr>
        <w:t>L3</w:t>
      </w:r>
      <w:r>
        <w:rPr>
          <w:color w:val="auto"/>
          <w:sz w:val="24"/>
        </w:rPr>
        <w:t>点；同时，室内回风由集中高温冷源从室内状态点</w:t>
      </w:r>
      <w:r>
        <w:rPr>
          <w:color w:val="auto"/>
          <w:sz w:val="24"/>
        </w:rPr>
        <w:t>N</w:t>
      </w:r>
      <w:r>
        <w:rPr>
          <w:color w:val="auto"/>
          <w:sz w:val="24"/>
        </w:rPr>
        <w:t>点处理至室内露点温度以上</w:t>
      </w:r>
      <w:r>
        <w:rPr>
          <w:color w:val="auto"/>
          <w:sz w:val="24"/>
        </w:rPr>
        <w:t>L1</w:t>
      </w:r>
      <w:r>
        <w:rPr>
          <w:color w:val="auto"/>
          <w:sz w:val="24"/>
        </w:rPr>
        <w:t>点，新风与回风在机组中混合至送风状态点</w:t>
      </w:r>
      <w:r>
        <w:rPr>
          <w:color w:val="auto"/>
          <w:sz w:val="24"/>
        </w:rPr>
        <w:t>S</w:t>
      </w:r>
      <w:r>
        <w:rPr>
          <w:color w:val="auto"/>
          <w:sz w:val="24"/>
        </w:rPr>
        <w:t>，送入室内，如图</w:t>
      </w:r>
      <w:r>
        <w:rPr>
          <w:color w:val="auto"/>
          <w:sz w:val="24"/>
        </w:rPr>
        <w:t>B.2.1-2</w:t>
      </w:r>
      <w:r>
        <w:rPr>
          <w:color w:val="auto"/>
          <w:sz w:val="24"/>
        </w:rPr>
        <w:t>所示。</w:t>
      </w:r>
    </w:p>
    <w:p w:rsidR="00901658" w:rsidRDefault="00037E70" w:rsidP="00197861">
      <w:pPr>
        <w:spacing w:line="360" w:lineRule="auto"/>
        <w:jc w:val="center"/>
        <w:rPr>
          <w:color w:val="auto"/>
          <w:sz w:val="24"/>
        </w:rPr>
      </w:pPr>
      <w:r>
        <w:rPr>
          <w:noProof/>
        </w:rPr>
        <w:drawing>
          <wp:inline distT="0" distB="0" distL="0" distR="0">
            <wp:extent cx="2767965" cy="2520315"/>
            <wp:effectExtent l="1905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61"/>
                    <a:srcRect r="16310"/>
                    <a:stretch>
                      <a:fillRect/>
                    </a:stretch>
                  </pic:blipFill>
                  <pic:spPr>
                    <a:xfrm>
                      <a:off x="0" y="0"/>
                      <a:ext cx="2768251" cy="2520563"/>
                    </a:xfrm>
                    <a:prstGeom prst="rect">
                      <a:avLst/>
                    </a:prstGeom>
                    <a:noFill/>
                    <a:ln w="9525">
                      <a:noFill/>
                      <a:miter lim="800000"/>
                      <a:headEnd/>
                      <a:tailEnd/>
                    </a:ln>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B.2.1-2 </w:t>
      </w:r>
      <w:r>
        <w:rPr>
          <w:color w:val="auto"/>
          <w:sz w:val="24"/>
        </w:rPr>
        <w:t>双冷源温湿部分解耦的有再热集中式空气处理过程</w:t>
      </w:r>
    </w:p>
    <w:p w:rsidR="00901658" w:rsidRDefault="00037E70">
      <w:pPr>
        <w:spacing w:line="360" w:lineRule="auto"/>
        <w:ind w:firstLine="709"/>
        <w:jc w:val="left"/>
        <w:rPr>
          <w:color w:val="auto"/>
          <w:sz w:val="24"/>
        </w:rPr>
      </w:pPr>
      <w:r>
        <w:rPr>
          <w:color w:val="auto"/>
          <w:sz w:val="24"/>
        </w:rPr>
        <w:t>双冷源温湿部分解耦的有再热集中式空气处理过程中高温冷源承担的空调负荷</w:t>
      </w:r>
      <w:r>
        <w:rPr>
          <w:color w:val="auto"/>
          <w:sz w:val="24"/>
        </w:rPr>
        <w:t>Q</w:t>
      </w:r>
      <w:r>
        <w:rPr>
          <w:color w:val="auto"/>
          <w:sz w:val="24"/>
          <w:vertAlign w:val="subscript"/>
        </w:rPr>
        <w:t>1</w:t>
      </w:r>
      <w:r>
        <w:rPr>
          <w:color w:val="auto"/>
          <w:sz w:val="24"/>
        </w:rPr>
        <w:t>可通过式（</w:t>
      </w:r>
      <w:r>
        <w:rPr>
          <w:color w:val="auto"/>
          <w:sz w:val="24"/>
        </w:rPr>
        <w:t>B.2.1-4</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B.2.1-5</w:t>
      </w:r>
      <w:r>
        <w:rPr>
          <w:color w:val="auto"/>
          <w:sz w:val="24"/>
        </w:rPr>
        <w:t>）计算，低温冷源承担的湿负荷</w:t>
      </w:r>
      <w:r>
        <w:rPr>
          <w:color w:val="auto"/>
          <w:sz w:val="24"/>
        </w:rPr>
        <w:t>W</w:t>
      </w:r>
      <w:r>
        <w:rPr>
          <w:color w:val="auto"/>
          <w:sz w:val="24"/>
        </w:rPr>
        <w:t>可通过式（</w:t>
      </w:r>
      <w:r>
        <w:rPr>
          <w:color w:val="auto"/>
          <w:sz w:val="24"/>
        </w:rPr>
        <w:t>B.2.1-6</w:t>
      </w:r>
      <w:r>
        <w:rPr>
          <w:color w:val="auto"/>
          <w:sz w:val="24"/>
        </w:rPr>
        <w:t>）计算，再热表冷器承担的空调再热负荷</w:t>
      </w:r>
      <w:r>
        <w:rPr>
          <w:color w:val="auto"/>
          <w:sz w:val="24"/>
        </w:rPr>
        <w:t>Q'</w:t>
      </w:r>
      <w:r>
        <w:rPr>
          <w:color w:val="auto"/>
          <w:sz w:val="24"/>
        </w:rPr>
        <w:t>可通过式（</w:t>
      </w:r>
      <w:r>
        <w:rPr>
          <w:color w:val="auto"/>
          <w:sz w:val="24"/>
        </w:rPr>
        <w:t>B.2.1-7</w:t>
      </w:r>
      <w:r>
        <w:rPr>
          <w:color w:val="auto"/>
          <w:sz w:val="24"/>
        </w:rPr>
        <w:t>）计算：</w:t>
      </w:r>
    </w:p>
    <w:tbl>
      <w:tblPr>
        <w:tblW w:w="8394" w:type="dxa"/>
        <w:jc w:val="center"/>
        <w:tblLayout w:type="fixed"/>
        <w:tblLook w:val="04A0" w:firstRow="1" w:lastRow="0" w:firstColumn="1" w:lastColumn="0" w:noHBand="0" w:noVBand="1"/>
      </w:tblPr>
      <w:tblGrid>
        <w:gridCol w:w="5573"/>
        <w:gridCol w:w="2821"/>
      </w:tblGrid>
      <w:tr w:rsidR="00901658">
        <w:trPr>
          <w:trHeight w:val="349"/>
          <w:jc w:val="center"/>
        </w:trPr>
        <w:tc>
          <w:tcPr>
            <w:tcW w:w="5573" w:type="dxa"/>
          </w:tcPr>
          <w:p w:rsidR="00901658" w:rsidRDefault="00037E70">
            <w:pPr>
              <w:pStyle w:val="af9"/>
              <w:spacing w:line="360" w:lineRule="auto"/>
              <w:jc w:val="right"/>
            </w:pPr>
            <w:r>
              <w:rPr>
                <w:position w:val="-12"/>
              </w:rPr>
              <w:object w:dxaOrig="1678" w:dyaOrig="313">
                <v:shape id="_x0000_i1044" type="#_x0000_t75" style="width:83.9pt;height:15.65pt" o:ole="">
                  <v:imagedata r:id="rId55" o:title=""/>
                </v:shape>
                <o:OLEObject Type="Embed" ProgID="Equation.DSMT4" ShapeID="_x0000_i1044" DrawAspect="Content" ObjectID="_1756385287" r:id="rId62"/>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B.2.1-4</w:t>
            </w:r>
            <w:r>
              <w:rPr>
                <w:color w:val="auto"/>
                <w:sz w:val="24"/>
              </w:rPr>
              <w:t>）</w:t>
            </w:r>
          </w:p>
        </w:tc>
      </w:tr>
      <w:tr w:rsidR="00901658">
        <w:trPr>
          <w:trHeight w:val="349"/>
          <w:jc w:val="center"/>
        </w:trPr>
        <w:tc>
          <w:tcPr>
            <w:tcW w:w="5573" w:type="dxa"/>
          </w:tcPr>
          <w:p w:rsidR="00901658" w:rsidRDefault="00037E70">
            <w:pPr>
              <w:pStyle w:val="af9"/>
              <w:spacing w:line="360" w:lineRule="auto"/>
              <w:jc w:val="right"/>
              <w:rPr>
                <w:position w:val="-12"/>
              </w:rPr>
            </w:pPr>
            <w:r>
              <w:rPr>
                <w:position w:val="-12"/>
              </w:rPr>
              <w:object w:dxaOrig="1778" w:dyaOrig="313">
                <v:shape id="_x0000_i1045" type="#_x0000_t75" style="width:88.9pt;height:15.65pt" o:ole="">
                  <v:imagedata r:id="rId57" o:title=""/>
                </v:shape>
                <o:OLEObject Type="Embed" ProgID="Equation.DSMT4" ShapeID="_x0000_i1045" DrawAspect="Content" ObjectID="_1756385288" r:id="rId63"/>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B.2.1-5</w:t>
            </w:r>
            <w:r>
              <w:rPr>
                <w:color w:val="auto"/>
                <w:sz w:val="24"/>
              </w:rPr>
              <w:t>）</w:t>
            </w:r>
          </w:p>
        </w:tc>
      </w:tr>
      <w:tr w:rsidR="00901658">
        <w:trPr>
          <w:trHeight w:val="349"/>
          <w:jc w:val="center"/>
        </w:trPr>
        <w:tc>
          <w:tcPr>
            <w:tcW w:w="5573" w:type="dxa"/>
          </w:tcPr>
          <w:p w:rsidR="00901658" w:rsidRDefault="00037E70">
            <w:pPr>
              <w:spacing w:line="360" w:lineRule="auto"/>
              <w:ind w:firstLine="420"/>
              <w:jc w:val="right"/>
            </w:pPr>
            <w:r>
              <w:rPr>
                <w:position w:val="-12"/>
              </w:rPr>
              <w:object w:dxaOrig="1590" w:dyaOrig="313">
                <v:shape id="_x0000_i1046" type="#_x0000_t75" style="width:79.5pt;height:15.65pt" o:ole="">
                  <v:imagedata r:id="rId59" o:title=""/>
                </v:shape>
                <o:OLEObject Type="Embed" ProgID="Equation.DSMT4" ShapeID="_x0000_i1046" DrawAspect="Content" ObjectID="_1756385289" r:id="rId64"/>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B.2.1-6</w:t>
            </w:r>
            <w:r>
              <w:rPr>
                <w:color w:val="auto"/>
                <w:sz w:val="24"/>
              </w:rPr>
              <w:t>）</w:t>
            </w:r>
          </w:p>
        </w:tc>
      </w:tr>
      <w:tr w:rsidR="00901658">
        <w:trPr>
          <w:trHeight w:val="349"/>
          <w:jc w:val="center"/>
        </w:trPr>
        <w:tc>
          <w:tcPr>
            <w:tcW w:w="5573" w:type="dxa"/>
          </w:tcPr>
          <w:p w:rsidR="00901658" w:rsidRDefault="00037E70">
            <w:pPr>
              <w:pStyle w:val="af9"/>
              <w:spacing w:line="360" w:lineRule="auto"/>
              <w:jc w:val="right"/>
              <w:rPr>
                <w:position w:val="-12"/>
              </w:rPr>
            </w:pPr>
            <w:r>
              <w:rPr>
                <w:position w:val="-12"/>
              </w:rPr>
              <w:object w:dxaOrig="1753" w:dyaOrig="313">
                <v:shape id="_x0000_i1047" type="#_x0000_t75" style="width:87.65pt;height:15.65pt" o:ole="">
                  <v:imagedata r:id="rId65" o:title=""/>
                </v:shape>
                <o:OLEObject Type="Embed" ProgID="Equation.DSMT4" ShapeID="_x0000_i1047" DrawAspect="Content" ObjectID="_1756385290" r:id="rId66"/>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B.2.1-7</w:t>
            </w:r>
            <w:r>
              <w:rPr>
                <w:color w:val="auto"/>
                <w:sz w:val="24"/>
              </w:rPr>
              <w:t>）</w:t>
            </w:r>
          </w:p>
        </w:tc>
      </w:tr>
    </w:tbl>
    <w:p w:rsidR="00901658" w:rsidRDefault="00037E70">
      <w:pPr>
        <w:spacing w:line="360" w:lineRule="auto"/>
        <w:ind w:firstLine="426"/>
        <w:jc w:val="left"/>
      </w:pPr>
      <w:r>
        <w:rPr>
          <w:b/>
          <w:color w:val="auto"/>
          <w:sz w:val="24"/>
        </w:rPr>
        <w:t xml:space="preserve">3 </w:t>
      </w:r>
      <w:r>
        <w:rPr>
          <w:color w:val="auto"/>
          <w:sz w:val="24"/>
        </w:rPr>
        <w:t>双冷源温湿部分解耦的无再热集中式预冷型空气处理过程</w:t>
      </w:r>
    </w:p>
    <w:p w:rsidR="00901658" w:rsidRDefault="00037E70">
      <w:pPr>
        <w:spacing w:line="360" w:lineRule="auto"/>
        <w:ind w:firstLine="709"/>
        <w:jc w:val="left"/>
        <w:rPr>
          <w:color w:val="auto"/>
          <w:sz w:val="24"/>
        </w:rPr>
      </w:pPr>
      <w:r>
        <w:rPr>
          <w:color w:val="auto"/>
          <w:sz w:val="24"/>
        </w:rPr>
        <w:t>为提高双冷源温湿部分解耦空调系统的运行效率，对原有双冷源温湿部分解耦的无再热集中式空气处理过程做相应改进，即为双冷源温湿部分解耦的无再热集中式预冷型空气处理过程，该空气处理过程分为两个阶段，第一段室外新风先进入高温表冷器（高温表冷器利用外界高温冷源提供的高温冷冻水（</w:t>
      </w:r>
      <w:r>
        <w:rPr>
          <w:color w:val="auto"/>
          <w:sz w:val="24"/>
        </w:rPr>
        <w:t>13~16℃</w:t>
      </w:r>
      <w:r>
        <w:rPr>
          <w:color w:val="auto"/>
          <w:sz w:val="24"/>
        </w:rPr>
        <w:t>））进行预冷冷却除湿，室外新风从</w:t>
      </w:r>
      <w:r>
        <w:rPr>
          <w:color w:val="auto"/>
          <w:sz w:val="24"/>
        </w:rPr>
        <w:t>W</w:t>
      </w:r>
      <w:r>
        <w:rPr>
          <w:color w:val="auto"/>
          <w:sz w:val="24"/>
        </w:rPr>
        <w:t>点处理到</w:t>
      </w:r>
      <w:r>
        <w:rPr>
          <w:color w:val="auto"/>
          <w:sz w:val="24"/>
        </w:rPr>
        <w:t>L1</w:t>
      </w:r>
      <w:r>
        <w:rPr>
          <w:color w:val="auto"/>
          <w:sz w:val="24"/>
        </w:rPr>
        <w:t>点（</w:t>
      </w:r>
      <w:r>
        <w:rPr>
          <w:color w:val="auto"/>
          <w:sz w:val="24"/>
        </w:rPr>
        <w:t>L1</w:t>
      </w:r>
      <w:r>
        <w:rPr>
          <w:color w:val="auto"/>
          <w:sz w:val="24"/>
        </w:rPr>
        <w:t>点干湿球温度与高温表冷器供水温度有关），第二段预冷后的新风进入低温表冷器进行深度除湿降温，新风从</w:t>
      </w:r>
      <w:r>
        <w:rPr>
          <w:color w:val="auto"/>
          <w:sz w:val="24"/>
        </w:rPr>
        <w:t>L1</w:t>
      </w:r>
      <w:r>
        <w:rPr>
          <w:color w:val="auto"/>
          <w:sz w:val="24"/>
        </w:rPr>
        <w:t>点被处理到</w:t>
      </w:r>
      <w:r>
        <w:rPr>
          <w:color w:val="auto"/>
          <w:sz w:val="24"/>
        </w:rPr>
        <w:t>L3</w:t>
      </w:r>
      <w:r>
        <w:rPr>
          <w:color w:val="auto"/>
          <w:sz w:val="24"/>
        </w:rPr>
        <w:t>点（</w:t>
      </w:r>
      <w:r>
        <w:rPr>
          <w:color w:val="auto"/>
          <w:sz w:val="24"/>
        </w:rPr>
        <w:t>L3</w:t>
      </w:r>
      <w:r>
        <w:rPr>
          <w:color w:val="auto"/>
          <w:sz w:val="24"/>
        </w:rPr>
        <w:t>点干湿球温度与室内湿负荷有关）；同时，室内回风由集中高温冷源从室内状态点</w:t>
      </w:r>
      <w:r>
        <w:rPr>
          <w:color w:val="auto"/>
          <w:sz w:val="24"/>
        </w:rPr>
        <w:t>N</w:t>
      </w:r>
      <w:r>
        <w:rPr>
          <w:color w:val="auto"/>
          <w:sz w:val="24"/>
        </w:rPr>
        <w:t>点处理至室内露点温度以上</w:t>
      </w:r>
      <w:r>
        <w:rPr>
          <w:color w:val="auto"/>
          <w:sz w:val="24"/>
        </w:rPr>
        <w:t>L2</w:t>
      </w:r>
      <w:r>
        <w:rPr>
          <w:color w:val="auto"/>
          <w:sz w:val="24"/>
        </w:rPr>
        <w:t>点，新风与回风在机组中混合至送风状态点</w:t>
      </w:r>
      <w:r>
        <w:rPr>
          <w:color w:val="auto"/>
          <w:sz w:val="24"/>
        </w:rPr>
        <w:t>S</w:t>
      </w:r>
      <w:r>
        <w:rPr>
          <w:color w:val="auto"/>
          <w:sz w:val="24"/>
        </w:rPr>
        <w:t>，送入室内，如图</w:t>
      </w:r>
      <w:r>
        <w:rPr>
          <w:color w:val="auto"/>
          <w:sz w:val="24"/>
        </w:rPr>
        <w:t>B.2.1-3</w:t>
      </w:r>
      <w:r>
        <w:rPr>
          <w:color w:val="auto"/>
          <w:sz w:val="24"/>
        </w:rPr>
        <w:t>所示。</w:t>
      </w:r>
    </w:p>
    <w:p w:rsidR="00901658" w:rsidRDefault="00FD1C1E" w:rsidP="00197861">
      <w:pPr>
        <w:spacing w:line="360" w:lineRule="auto"/>
        <w:jc w:val="center"/>
      </w:pPr>
      <w:r>
        <w:rPr>
          <w:noProof/>
        </w:rPr>
        <w:drawing>
          <wp:inline distT="0" distB="0" distL="0" distR="0">
            <wp:extent cx="3106411" cy="288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空气处理过程2.tif"/>
                    <pic:cNvPicPr/>
                  </pic:nvPicPr>
                  <pic:blipFill rotWithShape="1">
                    <a:blip r:embed="rId67" cstate="print">
                      <a:extLst>
                        <a:ext uri="{28A0092B-C50C-407E-A947-70E740481C1C}">
                          <a14:useLocalDpi xmlns:a14="http://schemas.microsoft.com/office/drawing/2010/main" val="0"/>
                        </a:ext>
                      </a:extLst>
                    </a:blip>
                    <a:srcRect l="7056" r="6653"/>
                    <a:stretch/>
                  </pic:blipFill>
                  <pic:spPr bwMode="auto">
                    <a:xfrm>
                      <a:off x="0" y="0"/>
                      <a:ext cx="3106411" cy="2880000"/>
                    </a:xfrm>
                    <a:prstGeom prst="rect">
                      <a:avLst/>
                    </a:prstGeom>
                    <a:ln>
                      <a:noFill/>
                    </a:ln>
                    <a:extLst>
                      <a:ext uri="{53640926-AAD7-44D8-BBD7-CCE9431645EC}">
                        <a14:shadowObscured xmlns:a14="http://schemas.microsoft.com/office/drawing/2010/main"/>
                      </a:ext>
                    </a:extLst>
                  </pic:spPr>
                </pic:pic>
              </a:graphicData>
            </a:graphic>
          </wp:inline>
        </w:drawing>
      </w:r>
    </w:p>
    <w:p w:rsidR="00901658" w:rsidRDefault="00037E70">
      <w:pPr>
        <w:spacing w:line="360" w:lineRule="auto"/>
        <w:ind w:firstLine="709"/>
        <w:jc w:val="left"/>
        <w:rPr>
          <w:color w:val="auto"/>
          <w:sz w:val="24"/>
        </w:rPr>
      </w:pPr>
      <w:r>
        <w:rPr>
          <w:color w:val="auto"/>
          <w:sz w:val="24"/>
        </w:rPr>
        <w:t>图</w:t>
      </w:r>
      <w:r>
        <w:rPr>
          <w:color w:val="auto"/>
          <w:sz w:val="24"/>
        </w:rPr>
        <w:t xml:space="preserve">B.2.1-3 </w:t>
      </w:r>
      <w:r>
        <w:rPr>
          <w:color w:val="auto"/>
          <w:sz w:val="24"/>
        </w:rPr>
        <w:t>双冷源温湿部分解耦的无再热集中式预冷型空气处理过程</w:t>
      </w:r>
    </w:p>
    <w:p w:rsidR="00901658" w:rsidRDefault="00037E70">
      <w:pPr>
        <w:spacing w:line="360" w:lineRule="auto"/>
        <w:ind w:firstLine="709"/>
        <w:jc w:val="left"/>
        <w:rPr>
          <w:color w:val="auto"/>
          <w:sz w:val="24"/>
        </w:rPr>
      </w:pPr>
      <w:r>
        <w:rPr>
          <w:color w:val="auto"/>
          <w:sz w:val="24"/>
        </w:rPr>
        <w:t>双冷源温湿部分解耦的无再热集中式预冷型空气处理过程中高温冷源承担的空调负荷</w:t>
      </w:r>
      <w:r>
        <w:rPr>
          <w:color w:val="auto"/>
          <w:sz w:val="24"/>
        </w:rPr>
        <w:t>Q1</w:t>
      </w:r>
      <w:r>
        <w:rPr>
          <w:color w:val="auto"/>
          <w:sz w:val="24"/>
        </w:rPr>
        <w:t>可通过式（</w:t>
      </w:r>
      <w:r>
        <w:rPr>
          <w:color w:val="auto"/>
          <w:sz w:val="24"/>
        </w:rPr>
        <w:t>B.2.1-8</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B.2.1-9</w:t>
      </w:r>
      <w:r>
        <w:rPr>
          <w:color w:val="auto"/>
          <w:sz w:val="24"/>
        </w:rPr>
        <w:t>）计算，低温冷源承担的湿负荷</w:t>
      </w:r>
      <w:r>
        <w:rPr>
          <w:color w:val="auto"/>
          <w:sz w:val="24"/>
        </w:rPr>
        <w:t>W</w:t>
      </w:r>
      <w:r>
        <w:rPr>
          <w:color w:val="auto"/>
          <w:sz w:val="24"/>
        </w:rPr>
        <w:t>可通过式（</w:t>
      </w:r>
      <w:r>
        <w:rPr>
          <w:color w:val="auto"/>
          <w:sz w:val="24"/>
        </w:rPr>
        <w:t>B.2.1-10</w:t>
      </w:r>
      <w:r>
        <w:rPr>
          <w:color w:val="auto"/>
          <w:sz w:val="24"/>
        </w:rPr>
        <w:t>）计算：</w:t>
      </w:r>
    </w:p>
    <w:tbl>
      <w:tblPr>
        <w:tblW w:w="8290" w:type="dxa"/>
        <w:jc w:val="center"/>
        <w:tblLayout w:type="fixed"/>
        <w:tblLook w:val="04A0" w:firstRow="1" w:lastRow="0" w:firstColumn="1" w:lastColumn="0" w:noHBand="0" w:noVBand="1"/>
      </w:tblPr>
      <w:tblGrid>
        <w:gridCol w:w="5521"/>
        <w:gridCol w:w="2769"/>
      </w:tblGrid>
      <w:tr w:rsidR="00901658">
        <w:trPr>
          <w:trHeight w:val="349"/>
          <w:jc w:val="center"/>
        </w:trPr>
        <w:tc>
          <w:tcPr>
            <w:tcW w:w="5521" w:type="dxa"/>
          </w:tcPr>
          <w:p w:rsidR="00901658" w:rsidRDefault="00037E70">
            <w:pPr>
              <w:pStyle w:val="af9"/>
              <w:spacing w:line="360" w:lineRule="auto"/>
              <w:jc w:val="right"/>
            </w:pPr>
            <w:r>
              <w:rPr>
                <w:position w:val="-12"/>
              </w:rPr>
              <w:object w:dxaOrig="3168" w:dyaOrig="313">
                <v:shape id="_x0000_i1048" type="#_x0000_t75" style="width:158.4pt;height:15.65pt" o:ole="">
                  <v:imagedata r:id="rId68" o:title=""/>
                </v:shape>
                <o:OLEObject Type="Embed" ProgID="Equation.DSMT4" ShapeID="_x0000_i1048" DrawAspect="Content" ObjectID="_1756385291" r:id="rId69"/>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B.2.1-8</w:t>
            </w:r>
            <w:r>
              <w:rPr>
                <w:color w:val="auto"/>
                <w:sz w:val="24"/>
              </w:rPr>
              <w:t>）</w:t>
            </w:r>
          </w:p>
        </w:tc>
      </w:tr>
      <w:tr w:rsidR="00901658">
        <w:trPr>
          <w:trHeight w:val="349"/>
          <w:jc w:val="center"/>
        </w:trPr>
        <w:tc>
          <w:tcPr>
            <w:tcW w:w="5521" w:type="dxa"/>
          </w:tcPr>
          <w:p w:rsidR="00901658" w:rsidRDefault="00037E70">
            <w:pPr>
              <w:pStyle w:val="af9"/>
              <w:spacing w:line="360" w:lineRule="auto"/>
              <w:jc w:val="right"/>
              <w:rPr>
                <w:position w:val="-12"/>
              </w:rPr>
            </w:pPr>
            <w:r>
              <w:rPr>
                <w:position w:val="-14"/>
              </w:rPr>
              <w:object w:dxaOrig="1778" w:dyaOrig="338">
                <v:shape id="_x0000_i1049" type="#_x0000_t75" style="width:88.9pt;height:16.9pt" o:ole="">
                  <v:imagedata r:id="rId70" o:title=""/>
                </v:shape>
                <o:OLEObject Type="Embed" ProgID="Equation.DSMT4" ShapeID="_x0000_i1049" DrawAspect="Content" ObjectID="_1756385292" r:id="rId71"/>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B.2.1-9</w:t>
            </w:r>
            <w:r>
              <w:rPr>
                <w:color w:val="auto"/>
                <w:sz w:val="24"/>
              </w:rPr>
              <w:t>）</w:t>
            </w:r>
          </w:p>
        </w:tc>
      </w:tr>
      <w:tr w:rsidR="00901658">
        <w:trPr>
          <w:trHeight w:val="349"/>
          <w:jc w:val="center"/>
        </w:trPr>
        <w:tc>
          <w:tcPr>
            <w:tcW w:w="5521" w:type="dxa"/>
          </w:tcPr>
          <w:p w:rsidR="00901658" w:rsidRDefault="00037E70">
            <w:pPr>
              <w:spacing w:line="360" w:lineRule="auto"/>
              <w:ind w:firstLine="420"/>
              <w:jc w:val="right"/>
            </w:pPr>
            <w:r>
              <w:rPr>
                <w:position w:val="-12"/>
              </w:rPr>
              <w:object w:dxaOrig="1590" w:dyaOrig="313">
                <v:shape id="_x0000_i1050" type="#_x0000_t75" style="width:79.5pt;height:15.65pt" o:ole="">
                  <v:imagedata r:id="rId72" o:title=""/>
                </v:shape>
                <o:OLEObject Type="Embed" ProgID="Equation.DSMT4" ShapeID="_x0000_i1050" DrawAspect="Content" ObjectID="_1756385293" r:id="rId73"/>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B.2.1-10</w:t>
            </w:r>
            <w:r>
              <w:rPr>
                <w:color w:val="auto"/>
                <w:sz w:val="24"/>
              </w:rPr>
              <w:t>）</w:t>
            </w:r>
          </w:p>
        </w:tc>
      </w:tr>
    </w:tbl>
    <w:p w:rsidR="00901658" w:rsidRDefault="00037E70">
      <w:pPr>
        <w:spacing w:line="360" w:lineRule="auto"/>
        <w:ind w:firstLine="426"/>
        <w:jc w:val="left"/>
        <w:rPr>
          <w:color w:val="auto"/>
          <w:sz w:val="24"/>
        </w:rPr>
      </w:pPr>
      <w:r>
        <w:rPr>
          <w:b/>
          <w:color w:val="auto"/>
          <w:sz w:val="24"/>
        </w:rPr>
        <w:t xml:space="preserve">4 </w:t>
      </w:r>
      <w:r>
        <w:rPr>
          <w:color w:val="auto"/>
          <w:sz w:val="24"/>
        </w:rPr>
        <w:t>双冷源温湿部分解耦的有再热集中式预冷型空气处理过程</w:t>
      </w:r>
    </w:p>
    <w:p w:rsidR="00901658" w:rsidRDefault="00037E70">
      <w:pPr>
        <w:spacing w:line="360" w:lineRule="auto"/>
        <w:ind w:firstLine="709"/>
        <w:jc w:val="left"/>
        <w:rPr>
          <w:color w:val="auto"/>
          <w:sz w:val="24"/>
        </w:rPr>
      </w:pPr>
      <w:r>
        <w:rPr>
          <w:color w:val="auto"/>
          <w:sz w:val="24"/>
        </w:rPr>
        <w:t>为提高双冷源温湿部分解耦空调系统的运行效率，对原有双冷源温湿部分解耦的有再热集中式空气处理过程做相应改进，即为双冷源温湿部分解耦的有再热集中式预冷型空气处理过程，该空气处理过程分为两个阶段，第一段室外新风先进入高温表冷器（高温表冷器利用外界高温冷源提供的高温冷冻水（</w:t>
      </w:r>
      <w:r>
        <w:rPr>
          <w:color w:val="auto"/>
          <w:sz w:val="24"/>
        </w:rPr>
        <w:t>13~16℃</w:t>
      </w:r>
      <w:r>
        <w:rPr>
          <w:color w:val="auto"/>
          <w:sz w:val="24"/>
        </w:rPr>
        <w:t>））进行预冷冷却除湿，室外新风从</w:t>
      </w:r>
      <w:r>
        <w:rPr>
          <w:color w:val="auto"/>
          <w:sz w:val="24"/>
        </w:rPr>
        <w:t>W</w:t>
      </w:r>
      <w:r>
        <w:rPr>
          <w:color w:val="auto"/>
          <w:sz w:val="24"/>
        </w:rPr>
        <w:t>点处理到</w:t>
      </w:r>
      <w:r>
        <w:rPr>
          <w:color w:val="auto"/>
          <w:sz w:val="24"/>
        </w:rPr>
        <w:t>L1</w:t>
      </w:r>
      <w:r>
        <w:rPr>
          <w:color w:val="auto"/>
          <w:sz w:val="24"/>
        </w:rPr>
        <w:t>点（</w:t>
      </w:r>
      <w:r>
        <w:rPr>
          <w:color w:val="auto"/>
          <w:sz w:val="24"/>
        </w:rPr>
        <w:t>L1</w:t>
      </w:r>
      <w:r>
        <w:rPr>
          <w:color w:val="auto"/>
          <w:sz w:val="24"/>
        </w:rPr>
        <w:t>点干湿球温度与高温表冷器供水温度有关），第二段预冷后的新风进入机组低温表冷器对进行深度除湿降温，新风从</w:t>
      </w:r>
      <w:r>
        <w:rPr>
          <w:color w:val="auto"/>
          <w:sz w:val="24"/>
        </w:rPr>
        <w:t>L1</w:t>
      </w:r>
      <w:r>
        <w:rPr>
          <w:color w:val="auto"/>
          <w:sz w:val="24"/>
        </w:rPr>
        <w:t>点被处理到</w:t>
      </w:r>
      <w:r>
        <w:rPr>
          <w:color w:val="auto"/>
          <w:sz w:val="24"/>
        </w:rPr>
        <w:t>L3</w:t>
      </w:r>
      <w:r>
        <w:rPr>
          <w:color w:val="auto"/>
          <w:sz w:val="24"/>
        </w:rPr>
        <w:t>点（</w:t>
      </w:r>
      <w:r>
        <w:rPr>
          <w:color w:val="auto"/>
          <w:sz w:val="24"/>
        </w:rPr>
        <w:t>L3</w:t>
      </w:r>
      <w:r>
        <w:rPr>
          <w:color w:val="auto"/>
          <w:sz w:val="24"/>
        </w:rPr>
        <w:t>点干湿球温度与室内湿负荷有关），为了防止经过深度除湿的新风温度过低导致房间内新风口结露，深度除湿后的新风经过加热至室内露点温度以上湿球温度以下，新风再被送入再热冷凝器进行加热，新风从</w:t>
      </w:r>
      <w:r>
        <w:rPr>
          <w:color w:val="auto"/>
          <w:sz w:val="24"/>
        </w:rPr>
        <w:t>L3</w:t>
      </w:r>
      <w:r>
        <w:rPr>
          <w:color w:val="auto"/>
          <w:sz w:val="24"/>
        </w:rPr>
        <w:t>点被处理至</w:t>
      </w:r>
      <w:r>
        <w:rPr>
          <w:color w:val="auto"/>
          <w:sz w:val="24"/>
        </w:rPr>
        <w:t>L4</w:t>
      </w:r>
      <w:r>
        <w:rPr>
          <w:color w:val="auto"/>
          <w:sz w:val="24"/>
        </w:rPr>
        <w:t>点；同时，室内回风由集中高温冷源从室内状态点</w:t>
      </w:r>
      <w:r>
        <w:rPr>
          <w:color w:val="auto"/>
          <w:sz w:val="24"/>
        </w:rPr>
        <w:t>N</w:t>
      </w:r>
      <w:r>
        <w:rPr>
          <w:color w:val="auto"/>
          <w:sz w:val="24"/>
        </w:rPr>
        <w:t>点处理至室内露点温度以上</w:t>
      </w:r>
      <w:r>
        <w:rPr>
          <w:color w:val="auto"/>
          <w:sz w:val="24"/>
        </w:rPr>
        <w:t>L2</w:t>
      </w:r>
      <w:r>
        <w:rPr>
          <w:color w:val="auto"/>
          <w:sz w:val="24"/>
        </w:rPr>
        <w:t>点，新风与回风在机组中混合至送风状态点</w:t>
      </w:r>
      <w:r>
        <w:rPr>
          <w:color w:val="auto"/>
          <w:sz w:val="24"/>
        </w:rPr>
        <w:t>S</w:t>
      </w:r>
      <w:r>
        <w:rPr>
          <w:color w:val="auto"/>
          <w:sz w:val="24"/>
        </w:rPr>
        <w:t>，送入室内，如图</w:t>
      </w:r>
      <w:r>
        <w:rPr>
          <w:color w:val="auto"/>
          <w:sz w:val="24"/>
        </w:rPr>
        <w:t>B.2.1.4</w:t>
      </w:r>
      <w:r>
        <w:rPr>
          <w:color w:val="auto"/>
          <w:sz w:val="24"/>
        </w:rPr>
        <w:t>所示。</w:t>
      </w:r>
    </w:p>
    <w:p w:rsidR="00901658" w:rsidRDefault="00037E70" w:rsidP="00197861">
      <w:pPr>
        <w:spacing w:line="360" w:lineRule="auto"/>
        <w:jc w:val="center"/>
      </w:pPr>
      <w:r>
        <w:rPr>
          <w:noProof/>
        </w:rPr>
        <w:drawing>
          <wp:inline distT="0" distB="0" distL="0" distR="0">
            <wp:extent cx="2799715" cy="252031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4"/>
                    <a:srcRect r="15342"/>
                    <a:stretch>
                      <a:fillRect/>
                    </a:stretch>
                  </pic:blipFill>
                  <pic:spPr>
                    <a:xfrm>
                      <a:off x="0" y="0"/>
                      <a:ext cx="2800270" cy="2520563"/>
                    </a:xfrm>
                    <a:prstGeom prst="rect">
                      <a:avLst/>
                    </a:prstGeom>
                    <a:noFill/>
                    <a:ln w="9525">
                      <a:noFill/>
                      <a:miter lim="800000"/>
                      <a:headEnd/>
                      <a:tailEnd/>
                    </a:ln>
                  </pic:spPr>
                </pic:pic>
              </a:graphicData>
            </a:graphic>
          </wp:inline>
        </w:drawing>
      </w:r>
    </w:p>
    <w:p w:rsidR="00901658" w:rsidRDefault="00037E70">
      <w:pPr>
        <w:spacing w:line="360" w:lineRule="auto"/>
        <w:ind w:firstLine="709"/>
        <w:jc w:val="left"/>
        <w:rPr>
          <w:color w:val="auto"/>
          <w:sz w:val="24"/>
        </w:rPr>
      </w:pPr>
      <w:r>
        <w:rPr>
          <w:color w:val="auto"/>
          <w:sz w:val="24"/>
        </w:rPr>
        <w:t>图</w:t>
      </w:r>
      <w:r>
        <w:rPr>
          <w:color w:val="auto"/>
          <w:sz w:val="24"/>
        </w:rPr>
        <w:t xml:space="preserve">B.2.1.4 </w:t>
      </w:r>
      <w:r>
        <w:rPr>
          <w:color w:val="auto"/>
          <w:sz w:val="24"/>
        </w:rPr>
        <w:t>双冷源温部分湿解耦的有再热集中式预冷型空气处理过程</w:t>
      </w:r>
    </w:p>
    <w:p w:rsidR="00901658" w:rsidRDefault="00037E70">
      <w:pPr>
        <w:spacing w:line="360" w:lineRule="auto"/>
        <w:ind w:firstLine="709"/>
        <w:jc w:val="left"/>
        <w:rPr>
          <w:color w:val="auto"/>
          <w:sz w:val="24"/>
        </w:rPr>
      </w:pPr>
      <w:r>
        <w:rPr>
          <w:color w:val="auto"/>
          <w:sz w:val="24"/>
        </w:rPr>
        <w:t>双冷源温湿部分解耦的有再热集中式预冷型空气处理过程中高温冷源承担的空调负荷</w:t>
      </w:r>
      <w:r>
        <w:rPr>
          <w:color w:val="auto"/>
          <w:sz w:val="24"/>
        </w:rPr>
        <w:t>Q1</w:t>
      </w:r>
      <w:r>
        <w:rPr>
          <w:color w:val="auto"/>
          <w:sz w:val="24"/>
        </w:rPr>
        <w:t>可通过式（</w:t>
      </w:r>
      <w:r>
        <w:rPr>
          <w:color w:val="auto"/>
          <w:sz w:val="24"/>
        </w:rPr>
        <w:t>B.2.1-11</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B.2.1-12</w:t>
      </w:r>
      <w:r>
        <w:rPr>
          <w:color w:val="auto"/>
          <w:sz w:val="24"/>
        </w:rPr>
        <w:t>）计算，低温冷源承担的湿负荷</w:t>
      </w:r>
      <w:r>
        <w:rPr>
          <w:color w:val="auto"/>
          <w:sz w:val="24"/>
        </w:rPr>
        <w:t>W</w:t>
      </w:r>
      <w:r>
        <w:rPr>
          <w:color w:val="auto"/>
          <w:sz w:val="24"/>
        </w:rPr>
        <w:t>可通过式（</w:t>
      </w:r>
      <w:r>
        <w:rPr>
          <w:color w:val="auto"/>
          <w:sz w:val="24"/>
        </w:rPr>
        <w:t>B.2.1-13</w:t>
      </w:r>
      <w:r>
        <w:rPr>
          <w:color w:val="auto"/>
          <w:sz w:val="24"/>
        </w:rPr>
        <w:t>）计算，再热冷凝器承担的空调再热负荷</w:t>
      </w:r>
      <w:r>
        <w:rPr>
          <w:color w:val="auto"/>
          <w:sz w:val="24"/>
        </w:rPr>
        <w:t>Q'</w:t>
      </w:r>
      <w:r>
        <w:rPr>
          <w:color w:val="auto"/>
          <w:sz w:val="24"/>
        </w:rPr>
        <w:t>可通过式（</w:t>
      </w:r>
      <w:r>
        <w:rPr>
          <w:color w:val="auto"/>
          <w:sz w:val="24"/>
        </w:rPr>
        <w:t>B.2.1-14</w:t>
      </w:r>
      <w:r>
        <w:rPr>
          <w:color w:val="auto"/>
          <w:sz w:val="24"/>
        </w:rPr>
        <w:t>）计算：</w:t>
      </w:r>
    </w:p>
    <w:tbl>
      <w:tblPr>
        <w:tblW w:w="8290" w:type="dxa"/>
        <w:jc w:val="center"/>
        <w:tblLayout w:type="fixed"/>
        <w:tblLook w:val="04A0" w:firstRow="1" w:lastRow="0" w:firstColumn="1" w:lastColumn="0" w:noHBand="0" w:noVBand="1"/>
      </w:tblPr>
      <w:tblGrid>
        <w:gridCol w:w="5521"/>
        <w:gridCol w:w="2769"/>
      </w:tblGrid>
      <w:tr w:rsidR="00901658">
        <w:trPr>
          <w:trHeight w:val="349"/>
          <w:jc w:val="center"/>
        </w:trPr>
        <w:tc>
          <w:tcPr>
            <w:tcW w:w="5521" w:type="dxa"/>
          </w:tcPr>
          <w:p w:rsidR="00901658" w:rsidRDefault="00037E70">
            <w:pPr>
              <w:pStyle w:val="af9"/>
              <w:spacing w:line="360" w:lineRule="auto"/>
              <w:jc w:val="right"/>
            </w:pPr>
            <w:r>
              <w:rPr>
                <w:position w:val="-12"/>
              </w:rPr>
              <w:object w:dxaOrig="3168" w:dyaOrig="313">
                <v:shape id="_x0000_i1051" type="#_x0000_t75" style="width:158.4pt;height:15.65pt" o:ole="">
                  <v:imagedata r:id="rId68" o:title=""/>
                </v:shape>
                <o:OLEObject Type="Embed" ProgID="Equation.DSMT4" ShapeID="_x0000_i1051" DrawAspect="Content" ObjectID="_1756385294" r:id="rId75"/>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B.2.1-11</w:t>
            </w:r>
            <w:r>
              <w:rPr>
                <w:color w:val="auto"/>
                <w:sz w:val="24"/>
              </w:rPr>
              <w:t>）</w:t>
            </w:r>
          </w:p>
        </w:tc>
      </w:tr>
      <w:tr w:rsidR="00901658">
        <w:trPr>
          <w:trHeight w:val="349"/>
          <w:jc w:val="center"/>
        </w:trPr>
        <w:tc>
          <w:tcPr>
            <w:tcW w:w="5521" w:type="dxa"/>
          </w:tcPr>
          <w:p w:rsidR="00901658" w:rsidRDefault="00037E70">
            <w:pPr>
              <w:pStyle w:val="af9"/>
              <w:spacing w:line="360" w:lineRule="auto"/>
              <w:jc w:val="right"/>
              <w:rPr>
                <w:position w:val="-12"/>
              </w:rPr>
            </w:pPr>
            <w:r>
              <w:rPr>
                <w:position w:val="-14"/>
              </w:rPr>
              <w:object w:dxaOrig="1778" w:dyaOrig="338">
                <v:shape id="_x0000_i1052" type="#_x0000_t75" style="width:88.9pt;height:16.9pt" o:ole="">
                  <v:imagedata r:id="rId70" o:title=""/>
                </v:shape>
                <o:OLEObject Type="Embed" ProgID="Equation.DSMT4" ShapeID="_x0000_i1052" DrawAspect="Content" ObjectID="_1756385295" r:id="rId76"/>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B.2.1-12</w:t>
            </w:r>
            <w:r>
              <w:rPr>
                <w:color w:val="auto"/>
                <w:sz w:val="24"/>
              </w:rPr>
              <w:t>）</w:t>
            </w:r>
          </w:p>
        </w:tc>
      </w:tr>
      <w:tr w:rsidR="00901658">
        <w:trPr>
          <w:trHeight w:val="349"/>
          <w:jc w:val="center"/>
        </w:trPr>
        <w:tc>
          <w:tcPr>
            <w:tcW w:w="5521" w:type="dxa"/>
          </w:tcPr>
          <w:p w:rsidR="00901658" w:rsidRDefault="00037E70">
            <w:pPr>
              <w:spacing w:line="360" w:lineRule="auto"/>
              <w:ind w:firstLine="420"/>
              <w:jc w:val="right"/>
            </w:pPr>
            <w:r>
              <w:rPr>
                <w:position w:val="-12"/>
              </w:rPr>
              <w:object w:dxaOrig="1590" w:dyaOrig="313">
                <v:shape id="_x0000_i1053" type="#_x0000_t75" style="width:79.5pt;height:15.65pt" o:ole="">
                  <v:imagedata r:id="rId72" o:title=""/>
                </v:shape>
                <o:OLEObject Type="Embed" ProgID="Equation.DSMT4" ShapeID="_x0000_i1053" DrawAspect="Content" ObjectID="_1756385296" r:id="rId77"/>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B.2.1-13</w:t>
            </w:r>
            <w:r>
              <w:rPr>
                <w:color w:val="auto"/>
                <w:sz w:val="24"/>
              </w:rPr>
              <w:t>）</w:t>
            </w:r>
          </w:p>
        </w:tc>
      </w:tr>
      <w:tr w:rsidR="00901658">
        <w:trPr>
          <w:trHeight w:val="349"/>
          <w:jc w:val="center"/>
        </w:trPr>
        <w:tc>
          <w:tcPr>
            <w:tcW w:w="5521" w:type="dxa"/>
          </w:tcPr>
          <w:p w:rsidR="00901658" w:rsidRDefault="00037E70">
            <w:pPr>
              <w:pStyle w:val="af9"/>
              <w:spacing w:line="360" w:lineRule="auto"/>
              <w:jc w:val="right"/>
              <w:rPr>
                <w:position w:val="-12"/>
              </w:rPr>
            </w:pPr>
            <w:r>
              <w:rPr>
                <w:position w:val="-12"/>
              </w:rPr>
              <w:object w:dxaOrig="1753" w:dyaOrig="313">
                <v:shape id="_x0000_i1054" type="#_x0000_t75" style="width:87.65pt;height:15.65pt" o:ole="">
                  <v:imagedata r:id="rId78" o:title=""/>
                </v:shape>
                <o:OLEObject Type="Embed" ProgID="Equation.DSMT4" ShapeID="_x0000_i1054" DrawAspect="Content" ObjectID="_1756385297" r:id="rId79"/>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B.2.1-14</w:t>
            </w:r>
            <w:r>
              <w:rPr>
                <w:color w:val="auto"/>
                <w:sz w:val="24"/>
              </w:rPr>
              <w:t>）</w:t>
            </w:r>
          </w:p>
        </w:tc>
      </w:tr>
    </w:tbl>
    <w:p w:rsidR="00901658" w:rsidRDefault="00037E70">
      <w:pPr>
        <w:spacing w:line="360" w:lineRule="auto"/>
        <w:jc w:val="left"/>
        <w:rPr>
          <w:color w:val="auto"/>
          <w:sz w:val="24"/>
        </w:rPr>
      </w:pPr>
      <w:r>
        <w:rPr>
          <w:b/>
          <w:color w:val="auto"/>
          <w:sz w:val="24"/>
        </w:rPr>
        <w:t xml:space="preserve">B.2.2 </w:t>
      </w:r>
      <w:r>
        <w:rPr>
          <w:color w:val="auto"/>
          <w:sz w:val="24"/>
        </w:rPr>
        <w:t>双冷源温湿部分解耦的分散式空气处理过程</w:t>
      </w:r>
    </w:p>
    <w:p w:rsidR="00901658" w:rsidRDefault="00037E70">
      <w:pPr>
        <w:spacing w:line="360" w:lineRule="auto"/>
        <w:jc w:val="left"/>
        <w:rPr>
          <w:color w:val="auto"/>
          <w:sz w:val="24"/>
        </w:rPr>
      </w:pPr>
      <w:r>
        <w:rPr>
          <w:color w:val="auto"/>
          <w:sz w:val="24"/>
        </w:rPr>
        <w:t>双冷源温湿部分解耦的分散式空气处理过程与双冷源温湿部分解耦的集中式空气处理过程相同，只是分散式的空气处理过程采用新风集中回风分散的空气处理方式。</w:t>
      </w:r>
    </w:p>
    <w:p w:rsidR="00901658" w:rsidRDefault="00037E70">
      <w:pPr>
        <w:spacing w:line="360" w:lineRule="auto"/>
        <w:jc w:val="left"/>
        <w:rPr>
          <w:color w:val="auto"/>
          <w:sz w:val="24"/>
        </w:rPr>
      </w:pPr>
      <w:r>
        <w:rPr>
          <w:color w:val="auto"/>
          <w:sz w:val="24"/>
        </w:rPr>
        <w:t>双冷源温湿部分解耦的分散式空气处理过程根据是否对新风进行预冷可分为</w:t>
      </w:r>
      <w:r>
        <w:rPr>
          <w:color w:val="auto"/>
          <w:sz w:val="24"/>
        </w:rPr>
        <w:t>4</w:t>
      </w:r>
      <w:r>
        <w:rPr>
          <w:color w:val="auto"/>
          <w:sz w:val="24"/>
        </w:rPr>
        <w:t>种，一种为双冷源温湿部分解耦的无再热分散式空气处理过程，一种为双冷源温湿部分解耦的有再热分散式空气处理过程，一种为双冷源温湿部分解耦的无再热分散式预冷型空气处理过程，另一种为双冷源温湿部分解耦的有再热分散式预冷型空气处理过程。</w:t>
      </w:r>
    </w:p>
    <w:p w:rsidR="00901658" w:rsidRDefault="00037E70">
      <w:pPr>
        <w:spacing w:line="360" w:lineRule="auto"/>
        <w:ind w:firstLine="426"/>
        <w:jc w:val="left"/>
        <w:rPr>
          <w:color w:val="auto"/>
          <w:sz w:val="24"/>
        </w:rPr>
      </w:pPr>
      <w:r>
        <w:rPr>
          <w:b/>
          <w:color w:val="auto"/>
          <w:sz w:val="24"/>
        </w:rPr>
        <w:t xml:space="preserve">1 </w:t>
      </w:r>
      <w:r>
        <w:rPr>
          <w:color w:val="auto"/>
          <w:sz w:val="24"/>
        </w:rPr>
        <w:t>双冷源温湿部分解耦的无再热分散式空气处理过程</w:t>
      </w:r>
    </w:p>
    <w:p w:rsidR="00901658" w:rsidRDefault="00037E70">
      <w:pPr>
        <w:spacing w:line="360" w:lineRule="auto"/>
        <w:ind w:firstLine="709"/>
        <w:jc w:val="left"/>
        <w:rPr>
          <w:color w:val="auto"/>
          <w:sz w:val="24"/>
        </w:rPr>
      </w:pPr>
      <w:r>
        <w:rPr>
          <w:color w:val="auto"/>
          <w:sz w:val="24"/>
        </w:rPr>
        <w:t>室外新风先进入低温表冷器对进行的降温除湿，新风从</w:t>
      </w:r>
      <w:r>
        <w:rPr>
          <w:color w:val="auto"/>
          <w:sz w:val="24"/>
        </w:rPr>
        <w:t>W</w:t>
      </w:r>
      <w:r>
        <w:rPr>
          <w:color w:val="auto"/>
          <w:sz w:val="24"/>
        </w:rPr>
        <w:t>点被处理到</w:t>
      </w:r>
      <w:r>
        <w:rPr>
          <w:color w:val="auto"/>
          <w:sz w:val="24"/>
        </w:rPr>
        <w:t>L2</w:t>
      </w:r>
      <w:r>
        <w:rPr>
          <w:color w:val="auto"/>
          <w:sz w:val="24"/>
        </w:rPr>
        <w:t>点（</w:t>
      </w:r>
      <w:r>
        <w:rPr>
          <w:color w:val="auto"/>
          <w:sz w:val="24"/>
        </w:rPr>
        <w:t>L2</w:t>
      </w:r>
      <w:r>
        <w:rPr>
          <w:color w:val="auto"/>
          <w:sz w:val="24"/>
        </w:rPr>
        <w:t>点干湿球温度与空调室内湿负荷有关）；同时，室内回风由集中高温冷源从室内状态点</w:t>
      </w:r>
      <w:r>
        <w:rPr>
          <w:color w:val="auto"/>
          <w:sz w:val="24"/>
        </w:rPr>
        <w:t>N</w:t>
      </w:r>
      <w:r>
        <w:rPr>
          <w:color w:val="auto"/>
          <w:sz w:val="24"/>
        </w:rPr>
        <w:t>点处理至室内露点温度以上</w:t>
      </w:r>
      <w:r>
        <w:rPr>
          <w:color w:val="auto"/>
          <w:sz w:val="24"/>
        </w:rPr>
        <w:t>L1</w:t>
      </w:r>
      <w:r>
        <w:rPr>
          <w:color w:val="auto"/>
          <w:sz w:val="24"/>
        </w:rPr>
        <w:t>点，新风与处理后的回风直接送入室内，如图</w:t>
      </w:r>
      <w:r>
        <w:rPr>
          <w:color w:val="auto"/>
          <w:sz w:val="24"/>
        </w:rPr>
        <w:t>B.2.2-1</w:t>
      </w:r>
      <w:r>
        <w:rPr>
          <w:color w:val="auto"/>
          <w:sz w:val="24"/>
        </w:rPr>
        <w:t>所示。</w:t>
      </w:r>
    </w:p>
    <w:p w:rsidR="00901658" w:rsidRDefault="00197861" w:rsidP="00197861">
      <w:pPr>
        <w:spacing w:line="360" w:lineRule="auto"/>
        <w:jc w:val="center"/>
        <w:rPr>
          <w:color w:val="auto"/>
          <w:sz w:val="24"/>
        </w:rPr>
      </w:pPr>
      <w:r>
        <w:rPr>
          <w:noProof/>
          <w:color w:val="auto"/>
          <w:sz w:val="24"/>
        </w:rPr>
        <w:drawing>
          <wp:inline distT="0" distB="0" distL="0" distR="0">
            <wp:extent cx="3048074" cy="288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空气处理过程3.tif"/>
                    <pic:cNvPicPr/>
                  </pic:nvPicPr>
                  <pic:blipFill rotWithShape="1">
                    <a:blip r:embed="rId80" cstate="print">
                      <a:extLst>
                        <a:ext uri="{28A0092B-C50C-407E-A947-70E740481C1C}">
                          <a14:useLocalDpi xmlns:a14="http://schemas.microsoft.com/office/drawing/2010/main" val="0"/>
                        </a:ext>
                      </a:extLst>
                    </a:blip>
                    <a:srcRect l="8870" r="6458"/>
                    <a:stretch/>
                  </pic:blipFill>
                  <pic:spPr bwMode="auto">
                    <a:xfrm>
                      <a:off x="0" y="0"/>
                      <a:ext cx="3048074" cy="2880000"/>
                    </a:xfrm>
                    <a:prstGeom prst="rect">
                      <a:avLst/>
                    </a:prstGeom>
                    <a:ln>
                      <a:noFill/>
                    </a:ln>
                    <a:extLst>
                      <a:ext uri="{53640926-AAD7-44D8-BBD7-CCE9431645EC}">
                        <a14:shadowObscured xmlns:a14="http://schemas.microsoft.com/office/drawing/2010/main"/>
                      </a:ext>
                    </a:extLst>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B.2.2-1 </w:t>
      </w:r>
      <w:r>
        <w:rPr>
          <w:color w:val="auto"/>
          <w:sz w:val="24"/>
        </w:rPr>
        <w:t>双冷源温湿部分解耦的无再热分散式空气处理过程</w:t>
      </w:r>
    </w:p>
    <w:p w:rsidR="00901658" w:rsidRDefault="00037E70">
      <w:pPr>
        <w:spacing w:line="360" w:lineRule="auto"/>
        <w:ind w:firstLine="709"/>
        <w:jc w:val="left"/>
        <w:rPr>
          <w:color w:val="auto"/>
          <w:sz w:val="24"/>
        </w:rPr>
      </w:pPr>
      <w:r>
        <w:rPr>
          <w:color w:val="auto"/>
          <w:sz w:val="24"/>
        </w:rPr>
        <w:t>双冷源温湿部分解耦的无再热分散式空气处理过程中高温冷源承担的空</w:t>
      </w:r>
      <w:r>
        <w:rPr>
          <w:color w:val="auto"/>
          <w:sz w:val="24"/>
        </w:rPr>
        <w:lastRenderedPageBreak/>
        <w:t>调负荷</w:t>
      </w:r>
      <w:r>
        <w:rPr>
          <w:color w:val="auto"/>
          <w:sz w:val="24"/>
        </w:rPr>
        <w:t>Q</w:t>
      </w:r>
      <w:r>
        <w:rPr>
          <w:color w:val="auto"/>
          <w:sz w:val="24"/>
          <w:vertAlign w:val="subscript"/>
        </w:rPr>
        <w:t>1</w:t>
      </w:r>
      <w:r>
        <w:rPr>
          <w:color w:val="auto"/>
          <w:sz w:val="24"/>
        </w:rPr>
        <w:t>可通过式（</w:t>
      </w:r>
      <w:r>
        <w:rPr>
          <w:color w:val="auto"/>
          <w:sz w:val="24"/>
        </w:rPr>
        <w:t>B.2.2-1</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B.2.2-2</w:t>
      </w:r>
      <w:r>
        <w:rPr>
          <w:color w:val="auto"/>
          <w:sz w:val="24"/>
        </w:rPr>
        <w:t>）计算，低温冷源承担的湿负荷</w:t>
      </w:r>
      <w:r>
        <w:rPr>
          <w:color w:val="auto"/>
          <w:sz w:val="24"/>
        </w:rPr>
        <w:t>W</w:t>
      </w:r>
      <w:r>
        <w:rPr>
          <w:color w:val="auto"/>
          <w:sz w:val="24"/>
        </w:rPr>
        <w:t>可通过式（</w:t>
      </w:r>
      <w:r>
        <w:rPr>
          <w:color w:val="auto"/>
          <w:sz w:val="24"/>
        </w:rPr>
        <w:t>B.2.2-3</w:t>
      </w:r>
      <w:r>
        <w:rPr>
          <w:color w:val="auto"/>
          <w:sz w:val="24"/>
        </w:rPr>
        <w:t>）计算：</w:t>
      </w:r>
    </w:p>
    <w:tbl>
      <w:tblPr>
        <w:tblW w:w="8394" w:type="dxa"/>
        <w:jc w:val="center"/>
        <w:tblLayout w:type="fixed"/>
        <w:tblLook w:val="04A0" w:firstRow="1" w:lastRow="0" w:firstColumn="1" w:lastColumn="0" w:noHBand="0" w:noVBand="1"/>
      </w:tblPr>
      <w:tblGrid>
        <w:gridCol w:w="5573"/>
        <w:gridCol w:w="2821"/>
      </w:tblGrid>
      <w:tr w:rsidR="00901658">
        <w:trPr>
          <w:trHeight w:val="349"/>
          <w:jc w:val="center"/>
        </w:trPr>
        <w:tc>
          <w:tcPr>
            <w:tcW w:w="5573" w:type="dxa"/>
          </w:tcPr>
          <w:p w:rsidR="00901658" w:rsidRDefault="00037E70">
            <w:pPr>
              <w:pStyle w:val="af9"/>
              <w:spacing w:line="360" w:lineRule="auto"/>
              <w:jc w:val="right"/>
            </w:pPr>
            <w:r>
              <w:rPr>
                <w:position w:val="-12"/>
              </w:rPr>
              <w:object w:dxaOrig="1678" w:dyaOrig="313">
                <v:shape id="_x0000_i1055" type="#_x0000_t75" style="width:83.9pt;height:15.65pt" o:ole="">
                  <v:imagedata r:id="rId55" o:title=""/>
                </v:shape>
                <o:OLEObject Type="Embed" ProgID="Equation.DSMT4" ShapeID="_x0000_i1055" DrawAspect="Content" ObjectID="_1756385298" r:id="rId81"/>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B.2.2-1</w:t>
            </w:r>
            <w:r>
              <w:rPr>
                <w:color w:val="auto"/>
                <w:sz w:val="24"/>
              </w:rPr>
              <w:t>）</w:t>
            </w:r>
          </w:p>
        </w:tc>
      </w:tr>
      <w:tr w:rsidR="00901658">
        <w:trPr>
          <w:trHeight w:val="349"/>
          <w:jc w:val="center"/>
        </w:trPr>
        <w:tc>
          <w:tcPr>
            <w:tcW w:w="5573" w:type="dxa"/>
          </w:tcPr>
          <w:p w:rsidR="00901658" w:rsidRDefault="00037E70">
            <w:pPr>
              <w:pStyle w:val="af9"/>
              <w:spacing w:line="360" w:lineRule="auto"/>
              <w:jc w:val="right"/>
              <w:rPr>
                <w:position w:val="-12"/>
              </w:rPr>
            </w:pPr>
            <w:r>
              <w:rPr>
                <w:position w:val="-12"/>
              </w:rPr>
              <w:object w:dxaOrig="1778" w:dyaOrig="313">
                <v:shape id="_x0000_i1056" type="#_x0000_t75" style="width:88.9pt;height:15.65pt" o:ole="">
                  <v:imagedata r:id="rId57" o:title=""/>
                </v:shape>
                <o:OLEObject Type="Embed" ProgID="Equation.DSMT4" ShapeID="_x0000_i1056" DrawAspect="Content" ObjectID="_1756385299" r:id="rId82"/>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B.2.2-2</w:t>
            </w:r>
            <w:r>
              <w:rPr>
                <w:color w:val="auto"/>
                <w:sz w:val="24"/>
              </w:rPr>
              <w:t>）</w:t>
            </w:r>
          </w:p>
        </w:tc>
      </w:tr>
      <w:tr w:rsidR="00901658">
        <w:trPr>
          <w:trHeight w:val="349"/>
          <w:jc w:val="center"/>
        </w:trPr>
        <w:tc>
          <w:tcPr>
            <w:tcW w:w="5573" w:type="dxa"/>
          </w:tcPr>
          <w:p w:rsidR="00901658" w:rsidRDefault="00037E70">
            <w:pPr>
              <w:spacing w:line="360" w:lineRule="auto"/>
              <w:ind w:firstLine="420"/>
              <w:jc w:val="right"/>
            </w:pPr>
            <w:r>
              <w:rPr>
                <w:position w:val="-12"/>
              </w:rPr>
              <w:object w:dxaOrig="1590" w:dyaOrig="313">
                <v:shape id="_x0000_i1057" type="#_x0000_t75" style="width:79.5pt;height:15.65pt" o:ole="">
                  <v:imagedata r:id="rId59" o:title=""/>
                </v:shape>
                <o:OLEObject Type="Embed" ProgID="Equation.DSMT4" ShapeID="_x0000_i1057" DrawAspect="Content" ObjectID="_1756385300" r:id="rId83"/>
              </w:object>
            </w:r>
          </w:p>
        </w:tc>
        <w:tc>
          <w:tcPr>
            <w:tcW w:w="282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B.2.2-3</w:t>
            </w:r>
            <w:r>
              <w:rPr>
                <w:color w:val="auto"/>
                <w:sz w:val="24"/>
              </w:rPr>
              <w:t>）</w:t>
            </w:r>
          </w:p>
        </w:tc>
      </w:tr>
    </w:tbl>
    <w:p w:rsidR="00901658" w:rsidRDefault="00037E70">
      <w:pPr>
        <w:spacing w:line="360" w:lineRule="auto"/>
        <w:ind w:firstLine="426"/>
        <w:jc w:val="left"/>
        <w:rPr>
          <w:color w:val="auto"/>
          <w:sz w:val="24"/>
        </w:rPr>
      </w:pPr>
      <w:r>
        <w:rPr>
          <w:b/>
          <w:color w:val="auto"/>
          <w:sz w:val="24"/>
        </w:rPr>
        <w:t xml:space="preserve">2 </w:t>
      </w:r>
      <w:r>
        <w:rPr>
          <w:color w:val="auto"/>
          <w:sz w:val="24"/>
        </w:rPr>
        <w:t>双冷源温湿部分解耦的有再热分散式空气处理过程</w:t>
      </w:r>
    </w:p>
    <w:p w:rsidR="00901658" w:rsidRDefault="00037E70">
      <w:pPr>
        <w:spacing w:line="360" w:lineRule="auto"/>
        <w:ind w:firstLine="709"/>
        <w:jc w:val="left"/>
        <w:rPr>
          <w:color w:val="auto"/>
          <w:sz w:val="24"/>
        </w:rPr>
      </w:pPr>
      <w:r>
        <w:rPr>
          <w:color w:val="auto"/>
          <w:sz w:val="24"/>
        </w:rPr>
        <w:t>室外新风先进入低温表冷器对进行的降温除湿，新风从</w:t>
      </w:r>
      <w:r>
        <w:rPr>
          <w:color w:val="auto"/>
          <w:sz w:val="24"/>
        </w:rPr>
        <w:t>W</w:t>
      </w:r>
      <w:r>
        <w:rPr>
          <w:color w:val="auto"/>
          <w:sz w:val="24"/>
        </w:rPr>
        <w:t>点被处理到</w:t>
      </w:r>
      <w:r>
        <w:rPr>
          <w:color w:val="auto"/>
          <w:sz w:val="24"/>
        </w:rPr>
        <w:t>L2</w:t>
      </w:r>
      <w:r>
        <w:rPr>
          <w:color w:val="auto"/>
          <w:sz w:val="24"/>
        </w:rPr>
        <w:t>点（</w:t>
      </w:r>
      <w:r>
        <w:rPr>
          <w:color w:val="auto"/>
          <w:sz w:val="24"/>
        </w:rPr>
        <w:t>L2</w:t>
      </w:r>
      <w:r>
        <w:rPr>
          <w:color w:val="auto"/>
          <w:sz w:val="24"/>
        </w:rPr>
        <w:t>点干湿球温度与空调室内湿负荷有关），为了防止经过深度除湿的新风温度过低导致房间内新风口结露，深度除湿后的新风经加热至室内露点温度以上湿球温度以下，新风再被送入低温表冷器进行加热，新风从</w:t>
      </w:r>
      <w:r>
        <w:rPr>
          <w:color w:val="auto"/>
          <w:sz w:val="24"/>
        </w:rPr>
        <w:t>L2</w:t>
      </w:r>
      <w:r>
        <w:rPr>
          <w:color w:val="auto"/>
          <w:sz w:val="24"/>
        </w:rPr>
        <w:t>点被处理至</w:t>
      </w:r>
      <w:r>
        <w:rPr>
          <w:color w:val="auto"/>
          <w:sz w:val="24"/>
        </w:rPr>
        <w:t>L3</w:t>
      </w:r>
      <w:r>
        <w:rPr>
          <w:color w:val="auto"/>
          <w:sz w:val="24"/>
        </w:rPr>
        <w:t>点；同时，室内回风由集中高温冷源从室内状态点</w:t>
      </w:r>
      <w:r>
        <w:rPr>
          <w:color w:val="auto"/>
          <w:sz w:val="24"/>
        </w:rPr>
        <w:t>N</w:t>
      </w:r>
      <w:r>
        <w:rPr>
          <w:color w:val="auto"/>
          <w:sz w:val="24"/>
        </w:rPr>
        <w:t>点处理至室内露点温度以上</w:t>
      </w:r>
      <w:r>
        <w:rPr>
          <w:color w:val="auto"/>
          <w:sz w:val="24"/>
        </w:rPr>
        <w:t>L1</w:t>
      </w:r>
      <w:r>
        <w:rPr>
          <w:color w:val="auto"/>
          <w:sz w:val="24"/>
        </w:rPr>
        <w:t>点，新风与处理过的回风直接送入室内，如图</w:t>
      </w:r>
      <w:r>
        <w:rPr>
          <w:color w:val="auto"/>
          <w:sz w:val="24"/>
        </w:rPr>
        <w:t>B.2.2-2</w:t>
      </w:r>
      <w:r>
        <w:rPr>
          <w:color w:val="auto"/>
          <w:sz w:val="24"/>
        </w:rPr>
        <w:t>所示。</w:t>
      </w:r>
    </w:p>
    <w:p w:rsidR="00901658" w:rsidRDefault="00197861" w:rsidP="00197861">
      <w:pPr>
        <w:spacing w:line="360" w:lineRule="auto"/>
        <w:jc w:val="center"/>
      </w:pPr>
      <w:r>
        <w:rPr>
          <w:noProof/>
        </w:rPr>
        <w:drawing>
          <wp:inline distT="0" distB="0" distL="0" distR="0">
            <wp:extent cx="3127999"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空气处理过程4.tif"/>
                    <pic:cNvPicPr/>
                  </pic:nvPicPr>
                  <pic:blipFill rotWithShape="1">
                    <a:blip r:embed="rId84" cstate="print">
                      <a:extLst>
                        <a:ext uri="{28A0092B-C50C-407E-A947-70E740481C1C}">
                          <a14:useLocalDpi xmlns:a14="http://schemas.microsoft.com/office/drawing/2010/main" val="0"/>
                        </a:ext>
                      </a:extLst>
                    </a:blip>
                    <a:srcRect l="8265" r="4843"/>
                    <a:stretch/>
                  </pic:blipFill>
                  <pic:spPr bwMode="auto">
                    <a:xfrm>
                      <a:off x="0" y="0"/>
                      <a:ext cx="3127999" cy="2880000"/>
                    </a:xfrm>
                    <a:prstGeom prst="rect">
                      <a:avLst/>
                    </a:prstGeom>
                    <a:ln>
                      <a:noFill/>
                    </a:ln>
                    <a:extLst>
                      <a:ext uri="{53640926-AAD7-44D8-BBD7-CCE9431645EC}">
                        <a14:shadowObscured xmlns:a14="http://schemas.microsoft.com/office/drawing/2010/main"/>
                      </a:ext>
                    </a:extLst>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B.2.2-2 </w:t>
      </w:r>
      <w:r>
        <w:rPr>
          <w:color w:val="auto"/>
          <w:sz w:val="24"/>
        </w:rPr>
        <w:t>双冷源温湿部分解耦的有再热分散式空气处理过程</w:t>
      </w:r>
    </w:p>
    <w:p w:rsidR="00901658" w:rsidRDefault="00037E70">
      <w:pPr>
        <w:spacing w:line="360" w:lineRule="auto"/>
        <w:ind w:firstLine="709"/>
        <w:jc w:val="left"/>
        <w:rPr>
          <w:color w:val="auto"/>
          <w:sz w:val="24"/>
        </w:rPr>
      </w:pPr>
      <w:r>
        <w:rPr>
          <w:color w:val="auto"/>
          <w:sz w:val="24"/>
        </w:rPr>
        <w:t>双冷源温湿部分解耦的有再热分散式空气处理过程中高温冷源承担的空调负荷</w:t>
      </w:r>
      <w:r>
        <w:rPr>
          <w:color w:val="auto"/>
          <w:sz w:val="24"/>
        </w:rPr>
        <w:t>Q</w:t>
      </w:r>
      <w:r>
        <w:rPr>
          <w:color w:val="auto"/>
          <w:sz w:val="24"/>
          <w:vertAlign w:val="subscript"/>
        </w:rPr>
        <w:t>1</w:t>
      </w:r>
      <w:r>
        <w:rPr>
          <w:color w:val="auto"/>
          <w:sz w:val="24"/>
        </w:rPr>
        <w:t>可通过式（</w:t>
      </w:r>
      <w:r>
        <w:rPr>
          <w:color w:val="auto"/>
          <w:sz w:val="24"/>
        </w:rPr>
        <w:t>B.2.2-4</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B.2.2-5</w:t>
      </w:r>
      <w:r>
        <w:rPr>
          <w:color w:val="auto"/>
          <w:sz w:val="24"/>
        </w:rPr>
        <w:t>）计算，低温冷源承担的湿负荷</w:t>
      </w:r>
      <w:r>
        <w:rPr>
          <w:color w:val="auto"/>
          <w:sz w:val="24"/>
        </w:rPr>
        <w:t>W</w:t>
      </w:r>
      <w:r>
        <w:rPr>
          <w:color w:val="auto"/>
          <w:sz w:val="24"/>
        </w:rPr>
        <w:t>可通过式（</w:t>
      </w:r>
      <w:r>
        <w:rPr>
          <w:color w:val="auto"/>
          <w:sz w:val="24"/>
        </w:rPr>
        <w:t>B.2.2-6</w:t>
      </w:r>
      <w:r>
        <w:rPr>
          <w:color w:val="auto"/>
          <w:sz w:val="24"/>
        </w:rPr>
        <w:t>）计算，再热表冷器承担的空调再热负荷</w:t>
      </w:r>
      <w:r>
        <w:rPr>
          <w:color w:val="auto"/>
          <w:sz w:val="24"/>
        </w:rPr>
        <w:t>Q'</w:t>
      </w:r>
      <w:r>
        <w:rPr>
          <w:color w:val="auto"/>
          <w:sz w:val="24"/>
        </w:rPr>
        <w:t>可通过式（</w:t>
      </w:r>
      <w:r>
        <w:rPr>
          <w:color w:val="auto"/>
          <w:sz w:val="24"/>
        </w:rPr>
        <w:t>B.2.2-7</w:t>
      </w:r>
      <w:r>
        <w:rPr>
          <w:color w:val="auto"/>
          <w:sz w:val="24"/>
        </w:rPr>
        <w:t>）计算：</w:t>
      </w:r>
    </w:p>
    <w:tbl>
      <w:tblPr>
        <w:tblW w:w="8442" w:type="dxa"/>
        <w:jc w:val="center"/>
        <w:tblLayout w:type="fixed"/>
        <w:tblLook w:val="04A0" w:firstRow="1" w:lastRow="0" w:firstColumn="1" w:lastColumn="0" w:noHBand="0" w:noVBand="1"/>
      </w:tblPr>
      <w:tblGrid>
        <w:gridCol w:w="5671"/>
        <w:gridCol w:w="2771"/>
      </w:tblGrid>
      <w:tr w:rsidR="00901658">
        <w:trPr>
          <w:trHeight w:val="349"/>
          <w:jc w:val="center"/>
        </w:trPr>
        <w:tc>
          <w:tcPr>
            <w:tcW w:w="5671" w:type="dxa"/>
          </w:tcPr>
          <w:p w:rsidR="00901658" w:rsidRDefault="00037E70">
            <w:pPr>
              <w:pStyle w:val="af9"/>
              <w:spacing w:line="360" w:lineRule="auto"/>
              <w:jc w:val="right"/>
            </w:pPr>
            <w:r>
              <w:rPr>
                <w:position w:val="-12"/>
              </w:rPr>
              <w:object w:dxaOrig="1678" w:dyaOrig="313">
                <v:shape id="_x0000_i1058" type="#_x0000_t75" style="width:83.9pt;height:15.65pt" o:ole="">
                  <v:imagedata r:id="rId55" o:title=""/>
                </v:shape>
                <o:OLEObject Type="Embed" ProgID="Equation.DSMT4" ShapeID="_x0000_i1058" DrawAspect="Content" ObjectID="_1756385301" r:id="rId85"/>
              </w:object>
            </w:r>
          </w:p>
        </w:tc>
        <w:tc>
          <w:tcPr>
            <w:tcW w:w="277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B.2.2-4</w:t>
            </w:r>
            <w:r>
              <w:rPr>
                <w:color w:val="auto"/>
                <w:sz w:val="24"/>
              </w:rPr>
              <w:t>）</w:t>
            </w:r>
          </w:p>
        </w:tc>
      </w:tr>
      <w:tr w:rsidR="00901658">
        <w:trPr>
          <w:trHeight w:val="349"/>
          <w:jc w:val="center"/>
        </w:trPr>
        <w:tc>
          <w:tcPr>
            <w:tcW w:w="5671" w:type="dxa"/>
          </w:tcPr>
          <w:p w:rsidR="00901658" w:rsidRDefault="00037E70">
            <w:pPr>
              <w:pStyle w:val="af9"/>
              <w:spacing w:line="360" w:lineRule="auto"/>
              <w:jc w:val="right"/>
              <w:rPr>
                <w:position w:val="-12"/>
              </w:rPr>
            </w:pPr>
            <w:r>
              <w:rPr>
                <w:position w:val="-12"/>
              </w:rPr>
              <w:object w:dxaOrig="1778" w:dyaOrig="313">
                <v:shape id="_x0000_i1059" type="#_x0000_t75" style="width:88.9pt;height:15.65pt" o:ole="">
                  <v:imagedata r:id="rId57" o:title=""/>
                </v:shape>
                <o:OLEObject Type="Embed" ProgID="Equation.DSMT4" ShapeID="_x0000_i1059" DrawAspect="Content" ObjectID="_1756385302" r:id="rId86"/>
              </w:object>
            </w:r>
          </w:p>
        </w:tc>
        <w:tc>
          <w:tcPr>
            <w:tcW w:w="277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B.2.2-5</w:t>
            </w:r>
            <w:r>
              <w:rPr>
                <w:color w:val="auto"/>
                <w:sz w:val="24"/>
              </w:rPr>
              <w:t>）</w:t>
            </w:r>
          </w:p>
        </w:tc>
      </w:tr>
      <w:tr w:rsidR="00901658">
        <w:trPr>
          <w:trHeight w:val="349"/>
          <w:jc w:val="center"/>
        </w:trPr>
        <w:tc>
          <w:tcPr>
            <w:tcW w:w="5671" w:type="dxa"/>
          </w:tcPr>
          <w:p w:rsidR="00901658" w:rsidRDefault="00037E70">
            <w:pPr>
              <w:spacing w:line="360" w:lineRule="auto"/>
              <w:ind w:firstLine="420"/>
              <w:jc w:val="right"/>
            </w:pPr>
            <w:r>
              <w:rPr>
                <w:position w:val="-12"/>
              </w:rPr>
              <w:object w:dxaOrig="1590" w:dyaOrig="313">
                <v:shape id="_x0000_i1060" type="#_x0000_t75" style="width:79.5pt;height:15.65pt" o:ole="">
                  <v:imagedata r:id="rId59" o:title=""/>
                </v:shape>
                <o:OLEObject Type="Embed" ProgID="Equation.DSMT4" ShapeID="_x0000_i1060" DrawAspect="Content" ObjectID="_1756385303" r:id="rId87"/>
              </w:object>
            </w:r>
          </w:p>
        </w:tc>
        <w:tc>
          <w:tcPr>
            <w:tcW w:w="277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B.2.2-6</w:t>
            </w:r>
            <w:r>
              <w:rPr>
                <w:color w:val="auto"/>
                <w:sz w:val="24"/>
              </w:rPr>
              <w:t>）</w:t>
            </w:r>
          </w:p>
        </w:tc>
      </w:tr>
      <w:tr w:rsidR="00901658">
        <w:trPr>
          <w:trHeight w:val="349"/>
          <w:jc w:val="center"/>
        </w:trPr>
        <w:tc>
          <w:tcPr>
            <w:tcW w:w="5671" w:type="dxa"/>
          </w:tcPr>
          <w:p w:rsidR="00901658" w:rsidRDefault="00037E70">
            <w:pPr>
              <w:pStyle w:val="af9"/>
              <w:spacing w:line="360" w:lineRule="auto"/>
              <w:jc w:val="right"/>
              <w:rPr>
                <w:position w:val="-12"/>
              </w:rPr>
            </w:pPr>
            <w:r>
              <w:rPr>
                <w:position w:val="-12"/>
              </w:rPr>
              <w:object w:dxaOrig="1753" w:dyaOrig="313">
                <v:shape id="_x0000_i1061" type="#_x0000_t75" style="width:87.65pt;height:15.65pt" o:ole="">
                  <v:imagedata r:id="rId88" o:title=""/>
                </v:shape>
                <o:OLEObject Type="Embed" ProgID="Equation.DSMT4" ShapeID="_x0000_i1061" DrawAspect="Content" ObjectID="_1756385304" r:id="rId89"/>
              </w:object>
            </w:r>
          </w:p>
        </w:tc>
        <w:tc>
          <w:tcPr>
            <w:tcW w:w="2771" w:type="dxa"/>
            <w:vAlign w:val="center"/>
          </w:tcPr>
          <w:p w:rsidR="00901658" w:rsidRDefault="00037E70">
            <w:pPr>
              <w:spacing w:line="360" w:lineRule="auto"/>
              <w:ind w:firstLine="709"/>
              <w:jc w:val="left"/>
              <w:rPr>
                <w:color w:val="auto"/>
                <w:sz w:val="24"/>
              </w:rPr>
            </w:pPr>
            <w:r>
              <w:rPr>
                <w:color w:val="auto"/>
                <w:sz w:val="24"/>
              </w:rPr>
              <w:t>（</w:t>
            </w:r>
            <w:r>
              <w:rPr>
                <w:color w:val="auto"/>
                <w:sz w:val="24"/>
              </w:rPr>
              <w:t>B.2.2-7</w:t>
            </w:r>
            <w:r>
              <w:rPr>
                <w:color w:val="auto"/>
                <w:sz w:val="24"/>
              </w:rPr>
              <w:t>）</w:t>
            </w:r>
          </w:p>
        </w:tc>
      </w:tr>
    </w:tbl>
    <w:p w:rsidR="00901658" w:rsidRDefault="00037E70">
      <w:pPr>
        <w:spacing w:line="360" w:lineRule="auto"/>
        <w:ind w:firstLine="426"/>
        <w:jc w:val="left"/>
      </w:pPr>
      <w:r>
        <w:rPr>
          <w:b/>
          <w:color w:val="auto"/>
          <w:sz w:val="24"/>
        </w:rPr>
        <w:t xml:space="preserve">3 </w:t>
      </w:r>
      <w:r>
        <w:rPr>
          <w:color w:val="auto"/>
          <w:sz w:val="24"/>
        </w:rPr>
        <w:t>双冷源温湿部分解耦的无再热分散式预冷型空气处理过程</w:t>
      </w:r>
    </w:p>
    <w:p w:rsidR="00901658" w:rsidRDefault="00037E70">
      <w:pPr>
        <w:spacing w:line="360" w:lineRule="auto"/>
        <w:ind w:firstLine="709"/>
        <w:jc w:val="left"/>
        <w:rPr>
          <w:color w:val="auto"/>
          <w:sz w:val="24"/>
        </w:rPr>
      </w:pPr>
      <w:r>
        <w:rPr>
          <w:color w:val="auto"/>
          <w:sz w:val="24"/>
        </w:rPr>
        <w:t>为提高双冷源温湿部分解耦空调系统的运行效率，对原有双冷源温湿部分解耦的无再热分散式空气处理过程做相应改进，即为双冷源温湿部分解耦的无再热分散式预冷型空气处理过程，该空气处理过程分为两个阶段，第一段室外新风先进入高温表冷器（高温表冷器利用外界高温冷源提供的高温冷冻水（</w:t>
      </w:r>
      <w:r>
        <w:rPr>
          <w:color w:val="auto"/>
          <w:sz w:val="24"/>
        </w:rPr>
        <w:t>13~16℃</w:t>
      </w:r>
      <w:r>
        <w:rPr>
          <w:color w:val="auto"/>
          <w:sz w:val="24"/>
        </w:rPr>
        <w:t>））进行预冷冷却除湿，室外新风从</w:t>
      </w:r>
      <w:r>
        <w:rPr>
          <w:color w:val="auto"/>
          <w:sz w:val="24"/>
        </w:rPr>
        <w:t>W</w:t>
      </w:r>
      <w:r>
        <w:rPr>
          <w:color w:val="auto"/>
          <w:sz w:val="24"/>
        </w:rPr>
        <w:t>点处理到</w:t>
      </w:r>
      <w:r>
        <w:rPr>
          <w:color w:val="auto"/>
          <w:sz w:val="24"/>
        </w:rPr>
        <w:t>L1</w:t>
      </w:r>
      <w:r>
        <w:rPr>
          <w:color w:val="auto"/>
          <w:sz w:val="24"/>
        </w:rPr>
        <w:t>点（</w:t>
      </w:r>
      <w:r>
        <w:rPr>
          <w:color w:val="auto"/>
          <w:sz w:val="24"/>
        </w:rPr>
        <w:t>L1</w:t>
      </w:r>
      <w:r>
        <w:rPr>
          <w:color w:val="auto"/>
          <w:sz w:val="24"/>
        </w:rPr>
        <w:t>点干湿球温度与高温表冷器供水温度有关），第二段预冷后的新风进入低温表冷器进行深度除湿降温，新风从</w:t>
      </w:r>
      <w:r>
        <w:rPr>
          <w:color w:val="auto"/>
          <w:sz w:val="24"/>
        </w:rPr>
        <w:t>L1</w:t>
      </w:r>
      <w:r>
        <w:rPr>
          <w:color w:val="auto"/>
          <w:sz w:val="24"/>
        </w:rPr>
        <w:t>点被处理到</w:t>
      </w:r>
      <w:r>
        <w:rPr>
          <w:color w:val="auto"/>
          <w:sz w:val="24"/>
        </w:rPr>
        <w:t>L3</w:t>
      </w:r>
      <w:r>
        <w:rPr>
          <w:color w:val="auto"/>
          <w:sz w:val="24"/>
        </w:rPr>
        <w:t>点（</w:t>
      </w:r>
      <w:r>
        <w:rPr>
          <w:color w:val="auto"/>
          <w:sz w:val="24"/>
        </w:rPr>
        <w:t>L3</w:t>
      </w:r>
      <w:r>
        <w:rPr>
          <w:color w:val="auto"/>
          <w:sz w:val="24"/>
        </w:rPr>
        <w:t>点干湿球温度与室内湿负荷有关）；同时，室内回风由集中高温冷源从室内状态点</w:t>
      </w:r>
      <w:r>
        <w:rPr>
          <w:color w:val="auto"/>
          <w:sz w:val="24"/>
        </w:rPr>
        <w:t>N</w:t>
      </w:r>
      <w:r>
        <w:rPr>
          <w:color w:val="auto"/>
          <w:sz w:val="24"/>
        </w:rPr>
        <w:t>点处理至室内露点温度以上</w:t>
      </w:r>
      <w:r>
        <w:rPr>
          <w:color w:val="auto"/>
          <w:sz w:val="24"/>
        </w:rPr>
        <w:t>L2</w:t>
      </w:r>
      <w:r>
        <w:rPr>
          <w:color w:val="auto"/>
          <w:sz w:val="24"/>
        </w:rPr>
        <w:t>点，新风与处理过的回风直接送入室内，如图</w:t>
      </w:r>
      <w:r>
        <w:rPr>
          <w:color w:val="auto"/>
          <w:sz w:val="24"/>
        </w:rPr>
        <w:t>B.2.2-3</w:t>
      </w:r>
      <w:r>
        <w:rPr>
          <w:color w:val="auto"/>
          <w:sz w:val="24"/>
        </w:rPr>
        <w:t>所示。</w:t>
      </w:r>
    </w:p>
    <w:p w:rsidR="00901658" w:rsidRDefault="00197861" w:rsidP="00197861">
      <w:pPr>
        <w:spacing w:line="360" w:lineRule="auto"/>
        <w:jc w:val="center"/>
      </w:pPr>
      <w:r>
        <w:rPr>
          <w:noProof/>
        </w:rPr>
        <w:drawing>
          <wp:inline distT="0" distB="0" distL="0" distR="0">
            <wp:extent cx="3106225"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空气处理过程5.tif"/>
                    <pic:cNvPicPr/>
                  </pic:nvPicPr>
                  <pic:blipFill rotWithShape="1">
                    <a:blip r:embed="rId90" cstate="print">
                      <a:extLst>
                        <a:ext uri="{28A0092B-C50C-407E-A947-70E740481C1C}">
                          <a14:useLocalDpi xmlns:a14="http://schemas.microsoft.com/office/drawing/2010/main" val="0"/>
                        </a:ext>
                      </a:extLst>
                    </a:blip>
                    <a:srcRect l="8266" r="5448"/>
                    <a:stretch/>
                  </pic:blipFill>
                  <pic:spPr bwMode="auto">
                    <a:xfrm>
                      <a:off x="0" y="0"/>
                      <a:ext cx="3106225" cy="2880000"/>
                    </a:xfrm>
                    <a:prstGeom prst="rect">
                      <a:avLst/>
                    </a:prstGeom>
                    <a:ln>
                      <a:noFill/>
                    </a:ln>
                    <a:extLst>
                      <a:ext uri="{53640926-AAD7-44D8-BBD7-CCE9431645EC}">
                        <a14:shadowObscured xmlns:a14="http://schemas.microsoft.com/office/drawing/2010/main"/>
                      </a:ext>
                    </a:extLst>
                  </pic:spPr>
                </pic:pic>
              </a:graphicData>
            </a:graphic>
          </wp:inline>
        </w:drawing>
      </w:r>
    </w:p>
    <w:p w:rsidR="00901658" w:rsidRDefault="00037E70">
      <w:pPr>
        <w:spacing w:line="360" w:lineRule="auto"/>
        <w:ind w:firstLine="709"/>
        <w:jc w:val="center"/>
        <w:rPr>
          <w:color w:val="auto"/>
          <w:sz w:val="24"/>
        </w:rPr>
      </w:pPr>
      <w:r>
        <w:rPr>
          <w:color w:val="auto"/>
          <w:sz w:val="24"/>
        </w:rPr>
        <w:t>图</w:t>
      </w:r>
      <w:r>
        <w:rPr>
          <w:color w:val="auto"/>
          <w:sz w:val="24"/>
        </w:rPr>
        <w:t xml:space="preserve">B.2.2-3 </w:t>
      </w:r>
      <w:r>
        <w:rPr>
          <w:color w:val="auto"/>
          <w:sz w:val="24"/>
        </w:rPr>
        <w:t>双冷源温湿解耦的无再热分散式预冷型空气处理过程</w:t>
      </w:r>
    </w:p>
    <w:p w:rsidR="00901658" w:rsidRDefault="00037E70">
      <w:pPr>
        <w:spacing w:line="360" w:lineRule="auto"/>
        <w:ind w:firstLine="709"/>
        <w:jc w:val="left"/>
        <w:rPr>
          <w:color w:val="auto"/>
          <w:sz w:val="24"/>
        </w:rPr>
      </w:pPr>
      <w:r>
        <w:rPr>
          <w:color w:val="auto"/>
          <w:sz w:val="24"/>
        </w:rPr>
        <w:t>双冷源温湿解耦的无再热分散式预冷型空气处理过程中高温冷源承担的空调负荷</w:t>
      </w:r>
      <w:r>
        <w:rPr>
          <w:color w:val="auto"/>
          <w:sz w:val="24"/>
        </w:rPr>
        <w:t>Q</w:t>
      </w:r>
      <w:r>
        <w:rPr>
          <w:color w:val="auto"/>
          <w:sz w:val="24"/>
          <w:vertAlign w:val="subscript"/>
        </w:rPr>
        <w:t>1</w:t>
      </w:r>
      <w:r>
        <w:rPr>
          <w:color w:val="auto"/>
          <w:sz w:val="24"/>
        </w:rPr>
        <w:t>可通过式（</w:t>
      </w:r>
      <w:r>
        <w:rPr>
          <w:color w:val="auto"/>
          <w:sz w:val="24"/>
        </w:rPr>
        <w:t>B.2.2-8</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B.2.2-9</w:t>
      </w:r>
      <w:r>
        <w:rPr>
          <w:color w:val="auto"/>
          <w:sz w:val="24"/>
        </w:rPr>
        <w:t>）计算，低温冷源承担的湿负荷</w:t>
      </w:r>
      <w:r>
        <w:rPr>
          <w:color w:val="auto"/>
          <w:sz w:val="24"/>
        </w:rPr>
        <w:t>W</w:t>
      </w:r>
      <w:r>
        <w:rPr>
          <w:color w:val="auto"/>
          <w:sz w:val="24"/>
        </w:rPr>
        <w:t>可通过式（</w:t>
      </w:r>
      <w:r>
        <w:rPr>
          <w:color w:val="auto"/>
          <w:sz w:val="24"/>
        </w:rPr>
        <w:t>B.2.2-10</w:t>
      </w:r>
      <w:r>
        <w:rPr>
          <w:color w:val="auto"/>
          <w:sz w:val="24"/>
        </w:rPr>
        <w:t>）计算：</w:t>
      </w:r>
    </w:p>
    <w:tbl>
      <w:tblPr>
        <w:tblW w:w="8290" w:type="dxa"/>
        <w:jc w:val="center"/>
        <w:tblLayout w:type="fixed"/>
        <w:tblLook w:val="04A0" w:firstRow="1" w:lastRow="0" w:firstColumn="1" w:lastColumn="0" w:noHBand="0" w:noVBand="1"/>
      </w:tblPr>
      <w:tblGrid>
        <w:gridCol w:w="5521"/>
        <w:gridCol w:w="2769"/>
      </w:tblGrid>
      <w:tr w:rsidR="00901658">
        <w:trPr>
          <w:trHeight w:val="349"/>
          <w:jc w:val="center"/>
        </w:trPr>
        <w:tc>
          <w:tcPr>
            <w:tcW w:w="5521" w:type="dxa"/>
          </w:tcPr>
          <w:p w:rsidR="00901658" w:rsidRDefault="00037E70">
            <w:pPr>
              <w:pStyle w:val="af9"/>
              <w:spacing w:line="360" w:lineRule="auto"/>
              <w:jc w:val="right"/>
            </w:pPr>
            <w:r>
              <w:rPr>
                <w:position w:val="-12"/>
              </w:rPr>
              <w:object w:dxaOrig="3168" w:dyaOrig="313">
                <v:shape id="_x0000_i1062" type="#_x0000_t75" style="width:158.4pt;height:15.65pt" o:ole="">
                  <v:imagedata r:id="rId68" o:title=""/>
                </v:shape>
                <o:OLEObject Type="Embed" ProgID="Equation.DSMT4" ShapeID="_x0000_i1062" DrawAspect="Content" ObjectID="_1756385305" r:id="rId91"/>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B.2.2-8</w:t>
            </w:r>
            <w:r>
              <w:rPr>
                <w:color w:val="auto"/>
                <w:sz w:val="24"/>
              </w:rPr>
              <w:t>）</w:t>
            </w:r>
          </w:p>
        </w:tc>
      </w:tr>
      <w:tr w:rsidR="00901658">
        <w:trPr>
          <w:trHeight w:val="349"/>
          <w:jc w:val="center"/>
        </w:trPr>
        <w:tc>
          <w:tcPr>
            <w:tcW w:w="5521" w:type="dxa"/>
          </w:tcPr>
          <w:p w:rsidR="00901658" w:rsidRDefault="00037E70">
            <w:pPr>
              <w:pStyle w:val="af9"/>
              <w:spacing w:line="360" w:lineRule="auto"/>
              <w:jc w:val="right"/>
              <w:rPr>
                <w:position w:val="-12"/>
              </w:rPr>
            </w:pPr>
            <w:r>
              <w:rPr>
                <w:position w:val="-14"/>
              </w:rPr>
              <w:object w:dxaOrig="1778" w:dyaOrig="338">
                <v:shape id="_x0000_i1063" type="#_x0000_t75" style="width:88.9pt;height:16.9pt" o:ole="">
                  <v:imagedata r:id="rId70" o:title=""/>
                </v:shape>
                <o:OLEObject Type="Embed" ProgID="Equation.DSMT4" ShapeID="_x0000_i1063" DrawAspect="Content" ObjectID="_1756385306" r:id="rId92"/>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B.2.2-9</w:t>
            </w:r>
            <w:r>
              <w:rPr>
                <w:color w:val="auto"/>
                <w:sz w:val="24"/>
              </w:rPr>
              <w:t>）</w:t>
            </w:r>
          </w:p>
        </w:tc>
      </w:tr>
      <w:tr w:rsidR="00901658">
        <w:trPr>
          <w:trHeight w:val="349"/>
          <w:jc w:val="center"/>
        </w:trPr>
        <w:tc>
          <w:tcPr>
            <w:tcW w:w="5521" w:type="dxa"/>
          </w:tcPr>
          <w:p w:rsidR="00901658" w:rsidRDefault="00037E70">
            <w:pPr>
              <w:spacing w:line="360" w:lineRule="auto"/>
              <w:ind w:firstLine="420"/>
              <w:jc w:val="right"/>
            </w:pPr>
            <w:r>
              <w:rPr>
                <w:position w:val="-12"/>
              </w:rPr>
              <w:object w:dxaOrig="1590" w:dyaOrig="313">
                <v:shape id="_x0000_i1064" type="#_x0000_t75" style="width:79.5pt;height:15.65pt" o:ole="">
                  <v:imagedata r:id="rId72" o:title=""/>
                </v:shape>
                <o:OLEObject Type="Embed" ProgID="Equation.DSMT4" ShapeID="_x0000_i1064" DrawAspect="Content" ObjectID="_1756385307" r:id="rId93"/>
              </w:object>
            </w:r>
          </w:p>
        </w:tc>
        <w:tc>
          <w:tcPr>
            <w:tcW w:w="2769" w:type="dxa"/>
            <w:vAlign w:val="center"/>
          </w:tcPr>
          <w:p w:rsidR="00901658" w:rsidRDefault="00037E70">
            <w:pPr>
              <w:spacing w:line="360" w:lineRule="auto"/>
              <w:ind w:firstLine="709"/>
              <w:jc w:val="left"/>
              <w:rPr>
                <w:color w:val="auto"/>
                <w:sz w:val="24"/>
              </w:rPr>
            </w:pPr>
            <w:r>
              <w:rPr>
                <w:color w:val="auto"/>
                <w:sz w:val="24"/>
              </w:rPr>
              <w:t>（</w:t>
            </w:r>
            <w:r>
              <w:rPr>
                <w:color w:val="auto"/>
                <w:sz w:val="24"/>
              </w:rPr>
              <w:t>B.2.2-10</w:t>
            </w:r>
            <w:r>
              <w:rPr>
                <w:color w:val="auto"/>
                <w:sz w:val="24"/>
              </w:rPr>
              <w:t>）</w:t>
            </w:r>
          </w:p>
        </w:tc>
      </w:tr>
    </w:tbl>
    <w:p w:rsidR="00901658" w:rsidRDefault="00037E70">
      <w:pPr>
        <w:spacing w:line="360" w:lineRule="auto"/>
        <w:ind w:firstLine="426"/>
        <w:jc w:val="left"/>
        <w:rPr>
          <w:color w:val="auto"/>
          <w:sz w:val="24"/>
        </w:rPr>
      </w:pPr>
      <w:r>
        <w:rPr>
          <w:b/>
          <w:color w:val="auto"/>
          <w:sz w:val="24"/>
        </w:rPr>
        <w:lastRenderedPageBreak/>
        <w:t xml:space="preserve">4 </w:t>
      </w:r>
      <w:r>
        <w:rPr>
          <w:color w:val="auto"/>
          <w:sz w:val="24"/>
        </w:rPr>
        <w:t>双冷源温湿部分解耦的有再热分散式预冷型空气处理过程</w:t>
      </w:r>
    </w:p>
    <w:p w:rsidR="00901658" w:rsidRDefault="00037E70">
      <w:pPr>
        <w:spacing w:line="360" w:lineRule="auto"/>
        <w:ind w:firstLine="709"/>
        <w:jc w:val="left"/>
        <w:rPr>
          <w:color w:val="auto"/>
          <w:sz w:val="24"/>
        </w:rPr>
      </w:pPr>
      <w:r>
        <w:rPr>
          <w:color w:val="auto"/>
          <w:sz w:val="24"/>
        </w:rPr>
        <w:t>双冷源温湿部分解耦的有再热分散式预冷型空气处理过程分为两个阶段，第一段利用高温冷源先对室外新风冷却除湿预冷，室外新风从</w:t>
      </w:r>
      <w:r>
        <w:rPr>
          <w:color w:val="auto"/>
          <w:sz w:val="24"/>
        </w:rPr>
        <w:t>W</w:t>
      </w:r>
      <w:r>
        <w:rPr>
          <w:color w:val="auto"/>
          <w:sz w:val="24"/>
        </w:rPr>
        <w:t>点处理到</w:t>
      </w:r>
      <w:r>
        <w:rPr>
          <w:color w:val="auto"/>
          <w:sz w:val="24"/>
        </w:rPr>
        <w:t>L1</w:t>
      </w:r>
      <w:r>
        <w:rPr>
          <w:color w:val="auto"/>
          <w:sz w:val="24"/>
        </w:rPr>
        <w:t>点（</w:t>
      </w:r>
      <w:r>
        <w:rPr>
          <w:color w:val="auto"/>
          <w:sz w:val="24"/>
        </w:rPr>
        <w:t>L1</w:t>
      </w:r>
      <w:r>
        <w:rPr>
          <w:color w:val="auto"/>
          <w:sz w:val="24"/>
        </w:rPr>
        <w:t>点干湿球温度与高温冷源供水温度有关），第二段利用低温冷源对新风的深度除湿，新风从</w:t>
      </w:r>
      <w:r>
        <w:rPr>
          <w:color w:val="auto"/>
          <w:sz w:val="24"/>
        </w:rPr>
        <w:t>L1</w:t>
      </w:r>
      <w:r>
        <w:rPr>
          <w:color w:val="auto"/>
          <w:sz w:val="24"/>
        </w:rPr>
        <w:t>点被处理到</w:t>
      </w:r>
      <w:r>
        <w:rPr>
          <w:color w:val="auto"/>
          <w:sz w:val="24"/>
        </w:rPr>
        <w:t>L3</w:t>
      </w:r>
      <w:r>
        <w:rPr>
          <w:color w:val="auto"/>
          <w:sz w:val="24"/>
        </w:rPr>
        <w:t>点（</w:t>
      </w:r>
      <w:r>
        <w:rPr>
          <w:color w:val="auto"/>
          <w:sz w:val="24"/>
        </w:rPr>
        <w:t>L3</w:t>
      </w:r>
      <w:r>
        <w:rPr>
          <w:color w:val="auto"/>
          <w:sz w:val="24"/>
        </w:rPr>
        <w:t>点干湿球温度与室内湿负荷有关），为了防止新风送入房间是温度过低导致风口结露，深度除湿后的新风经过再热至室内露点温度以上湿球温度以下，新风再被送入再热表冷器进行加热，新风从</w:t>
      </w:r>
      <w:r>
        <w:rPr>
          <w:color w:val="auto"/>
          <w:sz w:val="24"/>
        </w:rPr>
        <w:t>L3</w:t>
      </w:r>
      <w:r>
        <w:rPr>
          <w:color w:val="auto"/>
          <w:sz w:val="24"/>
        </w:rPr>
        <w:t>点再热至</w:t>
      </w:r>
      <w:r>
        <w:rPr>
          <w:color w:val="auto"/>
          <w:sz w:val="24"/>
        </w:rPr>
        <w:t>L4</w:t>
      </w:r>
      <w:r>
        <w:rPr>
          <w:color w:val="auto"/>
          <w:sz w:val="24"/>
        </w:rPr>
        <w:t>点，最后被送入室内。同时，室内回风由集中高温冷源从室内状态点</w:t>
      </w:r>
      <w:r>
        <w:rPr>
          <w:color w:val="auto"/>
          <w:sz w:val="24"/>
        </w:rPr>
        <w:t>N</w:t>
      </w:r>
      <w:r>
        <w:rPr>
          <w:color w:val="auto"/>
          <w:sz w:val="24"/>
        </w:rPr>
        <w:t>点处理至室内露点温度以上</w:t>
      </w:r>
      <w:r>
        <w:rPr>
          <w:color w:val="auto"/>
          <w:sz w:val="24"/>
        </w:rPr>
        <w:t>L2</w:t>
      </w:r>
      <w:r>
        <w:rPr>
          <w:color w:val="auto"/>
          <w:sz w:val="24"/>
        </w:rPr>
        <w:t>点，最后被送入室内，如图</w:t>
      </w:r>
      <w:r>
        <w:rPr>
          <w:color w:val="auto"/>
          <w:sz w:val="24"/>
        </w:rPr>
        <w:t>B.2.2-4</w:t>
      </w:r>
      <w:r>
        <w:rPr>
          <w:color w:val="auto"/>
          <w:sz w:val="24"/>
        </w:rPr>
        <w:t>所示。</w:t>
      </w:r>
    </w:p>
    <w:p w:rsidR="00901658" w:rsidRDefault="0079399D">
      <w:pPr>
        <w:spacing w:line="360" w:lineRule="auto"/>
        <w:ind w:firstLine="420"/>
        <w:jc w:val="center"/>
      </w:pPr>
      <w:r>
        <w:rPr>
          <w:noProof/>
        </w:rPr>
        <w:drawing>
          <wp:inline distT="0" distB="0" distL="0" distR="0">
            <wp:extent cx="3077288" cy="28800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空气处理过程6.tif"/>
                    <pic:cNvPicPr/>
                  </pic:nvPicPr>
                  <pic:blipFill rotWithShape="1">
                    <a:blip r:embed="rId94" cstate="print">
                      <a:extLst>
                        <a:ext uri="{28A0092B-C50C-407E-A947-70E740481C1C}">
                          <a14:useLocalDpi xmlns:a14="http://schemas.microsoft.com/office/drawing/2010/main" val="0"/>
                        </a:ext>
                      </a:extLst>
                    </a:blip>
                    <a:srcRect l="7660" r="6857"/>
                    <a:stretch/>
                  </pic:blipFill>
                  <pic:spPr bwMode="auto">
                    <a:xfrm>
                      <a:off x="0" y="0"/>
                      <a:ext cx="3077288" cy="2880000"/>
                    </a:xfrm>
                    <a:prstGeom prst="rect">
                      <a:avLst/>
                    </a:prstGeom>
                    <a:ln>
                      <a:noFill/>
                    </a:ln>
                    <a:extLst>
                      <a:ext uri="{53640926-AAD7-44D8-BBD7-CCE9431645EC}">
                        <a14:shadowObscured xmlns:a14="http://schemas.microsoft.com/office/drawing/2010/main"/>
                      </a:ext>
                    </a:extLst>
                  </pic:spPr>
                </pic:pic>
              </a:graphicData>
            </a:graphic>
          </wp:inline>
        </w:drawing>
      </w:r>
      <w:bookmarkStart w:id="141" w:name="_GoBack"/>
      <w:bookmarkEnd w:id="141"/>
    </w:p>
    <w:p w:rsidR="00901658" w:rsidRDefault="00037E70">
      <w:pPr>
        <w:spacing w:line="360" w:lineRule="auto"/>
        <w:ind w:firstLine="709"/>
        <w:jc w:val="center"/>
        <w:rPr>
          <w:color w:val="auto"/>
          <w:sz w:val="24"/>
        </w:rPr>
      </w:pPr>
      <w:r>
        <w:rPr>
          <w:color w:val="auto"/>
          <w:sz w:val="24"/>
        </w:rPr>
        <w:t>图</w:t>
      </w:r>
      <w:r>
        <w:rPr>
          <w:color w:val="auto"/>
          <w:sz w:val="24"/>
        </w:rPr>
        <w:t xml:space="preserve">B.2.2-4 </w:t>
      </w:r>
      <w:r>
        <w:rPr>
          <w:color w:val="auto"/>
          <w:sz w:val="24"/>
        </w:rPr>
        <w:t>双冷源温湿部分解耦有再热分散式空气处理过程</w:t>
      </w:r>
    </w:p>
    <w:p w:rsidR="00901658" w:rsidRDefault="00037E70">
      <w:pPr>
        <w:spacing w:line="360" w:lineRule="auto"/>
        <w:ind w:firstLine="709"/>
        <w:jc w:val="left"/>
        <w:rPr>
          <w:color w:val="auto"/>
          <w:sz w:val="24"/>
        </w:rPr>
      </w:pPr>
      <w:r>
        <w:rPr>
          <w:color w:val="auto"/>
          <w:sz w:val="24"/>
        </w:rPr>
        <w:t>双冷源温湿部分解耦有再热分散式空气处理过程中高温冷源承担的空调负荷</w:t>
      </w:r>
      <w:r>
        <w:rPr>
          <w:color w:val="auto"/>
          <w:sz w:val="24"/>
        </w:rPr>
        <w:t>Q</w:t>
      </w:r>
      <w:r>
        <w:rPr>
          <w:color w:val="auto"/>
          <w:sz w:val="24"/>
          <w:vertAlign w:val="subscript"/>
        </w:rPr>
        <w:t>1</w:t>
      </w:r>
      <w:r>
        <w:rPr>
          <w:color w:val="auto"/>
          <w:sz w:val="24"/>
        </w:rPr>
        <w:t>可通过式（</w:t>
      </w:r>
      <w:r>
        <w:rPr>
          <w:color w:val="auto"/>
          <w:sz w:val="24"/>
        </w:rPr>
        <w:t>B.2.2-11</w:t>
      </w:r>
      <w:r>
        <w:rPr>
          <w:color w:val="auto"/>
          <w:sz w:val="24"/>
        </w:rPr>
        <w:t>）计算，低温冷源承担的空调负荷</w:t>
      </w:r>
      <w:r>
        <w:rPr>
          <w:color w:val="auto"/>
          <w:sz w:val="24"/>
        </w:rPr>
        <w:t>Q</w:t>
      </w:r>
      <w:r>
        <w:rPr>
          <w:color w:val="auto"/>
          <w:sz w:val="24"/>
          <w:vertAlign w:val="subscript"/>
        </w:rPr>
        <w:t>2</w:t>
      </w:r>
      <w:r>
        <w:rPr>
          <w:color w:val="auto"/>
          <w:sz w:val="24"/>
        </w:rPr>
        <w:t>可通过式（</w:t>
      </w:r>
      <w:r>
        <w:rPr>
          <w:color w:val="auto"/>
          <w:sz w:val="24"/>
        </w:rPr>
        <w:t>B.2.2-12</w:t>
      </w:r>
      <w:r>
        <w:rPr>
          <w:color w:val="auto"/>
          <w:sz w:val="24"/>
        </w:rPr>
        <w:t>）计算，低温冷源承担的湿负荷</w:t>
      </w:r>
      <w:r>
        <w:rPr>
          <w:color w:val="auto"/>
          <w:sz w:val="24"/>
        </w:rPr>
        <w:t>W</w:t>
      </w:r>
      <w:r>
        <w:rPr>
          <w:color w:val="auto"/>
          <w:sz w:val="24"/>
        </w:rPr>
        <w:t>可通过式（</w:t>
      </w:r>
      <w:r>
        <w:rPr>
          <w:color w:val="auto"/>
          <w:sz w:val="24"/>
        </w:rPr>
        <w:t>B.2.2-13</w:t>
      </w:r>
      <w:r>
        <w:rPr>
          <w:color w:val="auto"/>
          <w:sz w:val="24"/>
        </w:rPr>
        <w:t>）计算，再热表冷器承担的空调再热负荷</w:t>
      </w:r>
      <w:r>
        <w:rPr>
          <w:color w:val="auto"/>
          <w:sz w:val="24"/>
        </w:rPr>
        <w:t>Q'</w:t>
      </w:r>
      <w:r>
        <w:rPr>
          <w:color w:val="auto"/>
          <w:sz w:val="24"/>
        </w:rPr>
        <w:t>可通过式（</w:t>
      </w:r>
      <w:r>
        <w:rPr>
          <w:color w:val="auto"/>
          <w:sz w:val="24"/>
        </w:rPr>
        <w:t>B.2.2-14</w:t>
      </w:r>
      <w:r>
        <w:rPr>
          <w:color w:val="auto"/>
          <w:sz w:val="24"/>
        </w:rPr>
        <w:t>）计算：</w:t>
      </w:r>
    </w:p>
    <w:tbl>
      <w:tblPr>
        <w:tblW w:w="8470" w:type="dxa"/>
        <w:jc w:val="center"/>
        <w:tblLayout w:type="fixed"/>
        <w:tblLook w:val="04A0" w:firstRow="1" w:lastRow="0" w:firstColumn="1" w:lastColumn="0" w:noHBand="0" w:noVBand="1"/>
      </w:tblPr>
      <w:tblGrid>
        <w:gridCol w:w="5682"/>
        <w:gridCol w:w="2788"/>
      </w:tblGrid>
      <w:tr w:rsidR="00901658">
        <w:trPr>
          <w:trHeight w:val="349"/>
          <w:jc w:val="center"/>
        </w:trPr>
        <w:tc>
          <w:tcPr>
            <w:tcW w:w="5682" w:type="dxa"/>
          </w:tcPr>
          <w:p w:rsidR="00901658" w:rsidRDefault="00037E70">
            <w:pPr>
              <w:pStyle w:val="af9"/>
              <w:spacing w:line="360" w:lineRule="auto"/>
              <w:jc w:val="right"/>
            </w:pPr>
            <w:r>
              <w:rPr>
                <w:position w:val="-12"/>
              </w:rPr>
              <w:object w:dxaOrig="3168" w:dyaOrig="313">
                <v:shape id="_x0000_i1065" type="#_x0000_t75" style="width:158.4pt;height:15.65pt" o:ole="">
                  <v:imagedata r:id="rId68" o:title=""/>
                </v:shape>
                <o:OLEObject Type="Embed" ProgID="Equation.DSMT4" ShapeID="_x0000_i1065" DrawAspect="Content" ObjectID="_1756385308" r:id="rId95"/>
              </w:object>
            </w:r>
          </w:p>
        </w:tc>
        <w:tc>
          <w:tcPr>
            <w:tcW w:w="2788" w:type="dxa"/>
            <w:vAlign w:val="center"/>
          </w:tcPr>
          <w:p w:rsidR="00901658" w:rsidRDefault="00037E70">
            <w:pPr>
              <w:pStyle w:val="af9"/>
              <w:spacing w:line="360" w:lineRule="auto"/>
              <w:ind w:leftChars="-45" w:left="-94" w:rightChars="-71" w:right="-149" w:firstLine="480"/>
              <w:jc w:val="center"/>
              <w:rPr>
                <w:color w:val="auto"/>
                <w:sz w:val="24"/>
              </w:rPr>
            </w:pPr>
            <w:r>
              <w:rPr>
                <w:color w:val="auto"/>
                <w:sz w:val="24"/>
              </w:rPr>
              <w:t>（</w:t>
            </w:r>
            <w:r>
              <w:rPr>
                <w:color w:val="auto"/>
                <w:sz w:val="24"/>
              </w:rPr>
              <w:t>B.2.2-11</w:t>
            </w:r>
            <w:r>
              <w:rPr>
                <w:color w:val="auto"/>
                <w:sz w:val="24"/>
              </w:rPr>
              <w:t>）</w:t>
            </w:r>
          </w:p>
        </w:tc>
      </w:tr>
      <w:tr w:rsidR="00901658">
        <w:trPr>
          <w:trHeight w:val="349"/>
          <w:jc w:val="center"/>
        </w:trPr>
        <w:tc>
          <w:tcPr>
            <w:tcW w:w="5682" w:type="dxa"/>
          </w:tcPr>
          <w:p w:rsidR="00901658" w:rsidRDefault="00037E70">
            <w:pPr>
              <w:pStyle w:val="af9"/>
              <w:spacing w:line="360" w:lineRule="auto"/>
              <w:jc w:val="right"/>
              <w:rPr>
                <w:position w:val="-12"/>
              </w:rPr>
            </w:pPr>
            <w:r>
              <w:rPr>
                <w:position w:val="-14"/>
              </w:rPr>
              <w:object w:dxaOrig="1778" w:dyaOrig="338">
                <v:shape id="_x0000_i1066" type="#_x0000_t75" style="width:88.9pt;height:16.9pt" o:ole="">
                  <v:imagedata r:id="rId70" o:title=""/>
                </v:shape>
                <o:OLEObject Type="Embed" ProgID="Equation.DSMT4" ShapeID="_x0000_i1066" DrawAspect="Content" ObjectID="_1756385309" r:id="rId96"/>
              </w:object>
            </w:r>
          </w:p>
        </w:tc>
        <w:tc>
          <w:tcPr>
            <w:tcW w:w="2788" w:type="dxa"/>
          </w:tcPr>
          <w:p w:rsidR="00901658" w:rsidRDefault="00037E70">
            <w:pPr>
              <w:pStyle w:val="af9"/>
              <w:spacing w:line="360" w:lineRule="auto"/>
              <w:ind w:leftChars="-45" w:left="-94" w:rightChars="-71" w:right="-149" w:firstLine="480"/>
              <w:jc w:val="center"/>
              <w:rPr>
                <w:color w:val="auto"/>
                <w:sz w:val="24"/>
              </w:rPr>
            </w:pPr>
            <w:r>
              <w:rPr>
                <w:color w:val="auto"/>
                <w:sz w:val="24"/>
              </w:rPr>
              <w:t>（</w:t>
            </w:r>
            <w:r>
              <w:rPr>
                <w:color w:val="auto"/>
                <w:sz w:val="24"/>
              </w:rPr>
              <w:t>B.2.2-12</w:t>
            </w:r>
            <w:r>
              <w:rPr>
                <w:color w:val="auto"/>
                <w:sz w:val="24"/>
              </w:rPr>
              <w:t>）</w:t>
            </w:r>
          </w:p>
        </w:tc>
      </w:tr>
      <w:tr w:rsidR="00901658">
        <w:trPr>
          <w:trHeight w:val="349"/>
          <w:jc w:val="center"/>
        </w:trPr>
        <w:tc>
          <w:tcPr>
            <w:tcW w:w="5682" w:type="dxa"/>
          </w:tcPr>
          <w:p w:rsidR="00901658" w:rsidRDefault="00037E70">
            <w:pPr>
              <w:spacing w:line="360" w:lineRule="auto"/>
              <w:ind w:firstLine="420"/>
              <w:jc w:val="right"/>
            </w:pPr>
            <w:r>
              <w:rPr>
                <w:position w:val="-12"/>
              </w:rPr>
              <w:object w:dxaOrig="1590" w:dyaOrig="313">
                <v:shape id="_x0000_i1067" type="#_x0000_t75" style="width:79.5pt;height:15.65pt" o:ole="">
                  <v:imagedata r:id="rId72" o:title=""/>
                </v:shape>
                <o:OLEObject Type="Embed" ProgID="Equation.DSMT4" ShapeID="_x0000_i1067" DrawAspect="Content" ObjectID="_1756385310" r:id="rId97"/>
              </w:object>
            </w:r>
          </w:p>
        </w:tc>
        <w:tc>
          <w:tcPr>
            <w:tcW w:w="2788" w:type="dxa"/>
          </w:tcPr>
          <w:p w:rsidR="00901658" w:rsidRDefault="00037E70">
            <w:pPr>
              <w:pStyle w:val="af9"/>
              <w:spacing w:line="360" w:lineRule="auto"/>
              <w:ind w:leftChars="-45" w:left="-94" w:rightChars="-71" w:right="-149" w:firstLine="480"/>
              <w:jc w:val="center"/>
              <w:rPr>
                <w:color w:val="auto"/>
                <w:sz w:val="24"/>
              </w:rPr>
            </w:pPr>
            <w:r>
              <w:rPr>
                <w:color w:val="auto"/>
                <w:sz w:val="24"/>
              </w:rPr>
              <w:t>（</w:t>
            </w:r>
            <w:r>
              <w:rPr>
                <w:color w:val="auto"/>
                <w:sz w:val="24"/>
              </w:rPr>
              <w:t>B.2.2-13</w:t>
            </w:r>
            <w:r>
              <w:rPr>
                <w:color w:val="auto"/>
                <w:sz w:val="24"/>
              </w:rPr>
              <w:t>）</w:t>
            </w:r>
          </w:p>
        </w:tc>
      </w:tr>
      <w:tr w:rsidR="00901658">
        <w:trPr>
          <w:trHeight w:val="349"/>
          <w:jc w:val="center"/>
        </w:trPr>
        <w:tc>
          <w:tcPr>
            <w:tcW w:w="5682" w:type="dxa"/>
          </w:tcPr>
          <w:p w:rsidR="00901658" w:rsidRDefault="00037E70">
            <w:pPr>
              <w:pStyle w:val="af9"/>
              <w:spacing w:line="360" w:lineRule="auto"/>
              <w:jc w:val="right"/>
              <w:rPr>
                <w:position w:val="-12"/>
              </w:rPr>
            </w:pPr>
            <w:r>
              <w:rPr>
                <w:position w:val="-12"/>
              </w:rPr>
              <w:object w:dxaOrig="1753" w:dyaOrig="313">
                <v:shape id="_x0000_i1068" type="#_x0000_t75" style="width:87.65pt;height:15.65pt" o:ole="">
                  <v:imagedata r:id="rId98" o:title=""/>
                </v:shape>
                <o:OLEObject Type="Embed" ProgID="Equation.DSMT4" ShapeID="_x0000_i1068" DrawAspect="Content" ObjectID="_1756385311" r:id="rId99"/>
              </w:object>
            </w:r>
          </w:p>
        </w:tc>
        <w:tc>
          <w:tcPr>
            <w:tcW w:w="2788" w:type="dxa"/>
          </w:tcPr>
          <w:p w:rsidR="00901658" w:rsidRDefault="00037E70">
            <w:pPr>
              <w:pStyle w:val="af9"/>
              <w:spacing w:line="360" w:lineRule="auto"/>
              <w:ind w:leftChars="-45" w:left="-94" w:rightChars="-71" w:right="-149" w:firstLine="480"/>
              <w:jc w:val="center"/>
              <w:rPr>
                <w:color w:val="auto"/>
                <w:sz w:val="24"/>
              </w:rPr>
            </w:pPr>
            <w:r>
              <w:rPr>
                <w:color w:val="auto"/>
                <w:sz w:val="24"/>
              </w:rPr>
              <w:t>（</w:t>
            </w:r>
            <w:r>
              <w:rPr>
                <w:color w:val="auto"/>
                <w:sz w:val="24"/>
              </w:rPr>
              <w:t>B.2.2-14</w:t>
            </w:r>
            <w:r>
              <w:rPr>
                <w:color w:val="auto"/>
                <w:sz w:val="24"/>
              </w:rPr>
              <w:t>）</w:t>
            </w:r>
          </w:p>
        </w:tc>
      </w:tr>
    </w:tbl>
    <w:p w:rsidR="00901658" w:rsidRDefault="00037E70">
      <w:pPr>
        <w:tabs>
          <w:tab w:val="left" w:pos="1572"/>
        </w:tabs>
        <w:spacing w:before="142" w:after="142" w:line="360" w:lineRule="auto"/>
        <w:jc w:val="center"/>
        <w:rPr>
          <w:b/>
          <w:color w:val="auto"/>
          <w:sz w:val="24"/>
          <w:szCs w:val="24"/>
        </w:rPr>
      </w:pPr>
      <w:r>
        <w:rPr>
          <w:b/>
          <w:color w:val="auto"/>
          <w:sz w:val="24"/>
          <w:szCs w:val="24"/>
        </w:rPr>
        <w:lastRenderedPageBreak/>
        <w:t>B.3</w:t>
      </w:r>
      <w:r>
        <w:rPr>
          <w:b/>
          <w:color w:val="auto"/>
          <w:sz w:val="24"/>
          <w:szCs w:val="24"/>
        </w:rPr>
        <w:t>双冷源梯度利用温湿完全解耦的空气处理过程</w:t>
      </w:r>
    </w:p>
    <w:p w:rsidR="00901658" w:rsidRDefault="00037E70">
      <w:pPr>
        <w:spacing w:line="360" w:lineRule="auto"/>
        <w:ind w:firstLine="709"/>
        <w:jc w:val="left"/>
        <w:rPr>
          <w:sz w:val="28"/>
          <w:szCs w:val="28"/>
          <w:u w:color="2F5496" w:themeColor="accent1" w:themeShade="BF"/>
        </w:rPr>
      </w:pPr>
      <w:r>
        <w:rPr>
          <w:color w:val="auto"/>
          <w:sz w:val="24"/>
        </w:rPr>
        <w:t>详见《温湿度独立控制空调系统设计指南》。</w:t>
      </w:r>
      <w:r>
        <w:rPr>
          <w:sz w:val="28"/>
          <w:szCs w:val="28"/>
          <w:u w:color="2F5496" w:themeColor="accent1" w:themeShade="BF"/>
        </w:rPr>
        <w:br w:type="page"/>
      </w:r>
    </w:p>
    <w:p w:rsidR="00901658" w:rsidRDefault="00901658">
      <w:pPr>
        <w:spacing w:line="360" w:lineRule="auto"/>
        <w:jc w:val="left"/>
        <w:rPr>
          <w:color w:val="auto"/>
          <w:sz w:val="24"/>
        </w:rPr>
      </w:pPr>
    </w:p>
    <w:p w:rsidR="00901658" w:rsidRDefault="00037E70">
      <w:pPr>
        <w:spacing w:after="240"/>
        <w:jc w:val="center"/>
        <w:outlineLvl w:val="0"/>
        <w:rPr>
          <w:rFonts w:eastAsia="黑体"/>
          <w:bCs/>
          <w:color w:val="auto"/>
          <w:sz w:val="36"/>
          <w:szCs w:val="32"/>
        </w:rPr>
      </w:pPr>
      <w:r>
        <w:rPr>
          <w:rFonts w:eastAsia="黑体"/>
          <w:bCs/>
          <w:color w:val="auto"/>
          <w:sz w:val="36"/>
          <w:szCs w:val="32"/>
        </w:rPr>
        <w:t>附</w:t>
      </w:r>
      <w:r>
        <w:rPr>
          <w:rFonts w:eastAsia="黑体"/>
          <w:bCs/>
          <w:color w:val="auto"/>
          <w:sz w:val="36"/>
          <w:szCs w:val="32"/>
        </w:rPr>
        <w:t xml:space="preserve"> </w:t>
      </w:r>
      <w:r>
        <w:rPr>
          <w:rFonts w:eastAsia="黑体"/>
          <w:bCs/>
          <w:color w:val="auto"/>
          <w:sz w:val="36"/>
          <w:szCs w:val="32"/>
        </w:rPr>
        <w:t>录</w:t>
      </w:r>
      <w:r>
        <w:rPr>
          <w:rFonts w:eastAsia="黑体"/>
          <w:bCs/>
          <w:color w:val="auto"/>
          <w:sz w:val="36"/>
          <w:szCs w:val="32"/>
        </w:rPr>
        <w:t xml:space="preserve">  C </w:t>
      </w:r>
      <w:r>
        <w:rPr>
          <w:rFonts w:eastAsia="黑体"/>
          <w:bCs/>
          <w:color w:val="auto"/>
          <w:sz w:val="36"/>
          <w:szCs w:val="32"/>
        </w:rPr>
        <w:t>变水温工况下表冷器性能参数</w:t>
      </w:r>
    </w:p>
    <w:p w:rsidR="00901658" w:rsidRDefault="00037E70">
      <w:pPr>
        <w:spacing w:line="360" w:lineRule="auto"/>
        <w:jc w:val="left"/>
        <w:rPr>
          <w:color w:val="auto"/>
          <w:sz w:val="24"/>
        </w:rPr>
      </w:pPr>
      <w:r>
        <w:rPr>
          <w:b/>
          <w:color w:val="auto"/>
          <w:sz w:val="24"/>
        </w:rPr>
        <w:t xml:space="preserve">C.0.1 </w:t>
      </w:r>
      <w:r>
        <w:rPr>
          <w:color w:val="auto"/>
          <w:sz w:val="24"/>
        </w:rPr>
        <w:t>集中式表冷器性能参数表</w:t>
      </w:r>
    </w:p>
    <w:p w:rsidR="00901658" w:rsidRDefault="00037E70">
      <w:pPr>
        <w:spacing w:line="360" w:lineRule="auto"/>
        <w:ind w:firstLine="709"/>
        <w:jc w:val="left"/>
        <w:rPr>
          <w:color w:val="auto"/>
          <w:sz w:val="24"/>
        </w:rPr>
      </w:pPr>
      <w:r>
        <w:rPr>
          <w:color w:val="auto"/>
          <w:sz w:val="24"/>
        </w:rPr>
        <w:t>集中式表冷器性能参数表详见表</w:t>
      </w:r>
      <w:r>
        <w:rPr>
          <w:color w:val="auto"/>
          <w:sz w:val="24"/>
        </w:rPr>
        <w:t>C.0.1</w:t>
      </w:r>
      <w:r>
        <w:rPr>
          <w:color w:val="auto"/>
          <w:sz w:val="24"/>
        </w:rPr>
        <w:t>、表</w:t>
      </w:r>
      <w:r>
        <w:rPr>
          <w:color w:val="auto"/>
          <w:sz w:val="24"/>
        </w:rPr>
        <w:t>C.0.2</w:t>
      </w:r>
      <w:r>
        <w:rPr>
          <w:color w:val="auto"/>
          <w:sz w:val="24"/>
        </w:rPr>
        <w:t>、表</w:t>
      </w:r>
      <w:r>
        <w:rPr>
          <w:color w:val="auto"/>
          <w:sz w:val="24"/>
        </w:rPr>
        <w:t>C.0.3</w:t>
      </w:r>
      <w:r>
        <w:rPr>
          <w:color w:val="auto"/>
          <w:sz w:val="24"/>
        </w:rPr>
        <w:t>、表</w:t>
      </w:r>
      <w:r>
        <w:rPr>
          <w:color w:val="auto"/>
          <w:sz w:val="24"/>
        </w:rPr>
        <w:t>C.0.4</w:t>
      </w:r>
      <w:r>
        <w:rPr>
          <w:color w:val="auto"/>
          <w:sz w:val="24"/>
        </w:rPr>
        <w:t>。</w:t>
      </w:r>
    </w:p>
    <w:p w:rsidR="00901658" w:rsidRDefault="00037E70">
      <w:pPr>
        <w:spacing w:line="360" w:lineRule="auto"/>
        <w:ind w:firstLine="709"/>
        <w:jc w:val="center"/>
        <w:rPr>
          <w:color w:val="auto"/>
          <w:sz w:val="24"/>
        </w:rPr>
      </w:pPr>
      <w:r>
        <w:rPr>
          <w:color w:val="auto"/>
          <w:sz w:val="24"/>
        </w:rPr>
        <w:t>表</w:t>
      </w:r>
      <w:r>
        <w:rPr>
          <w:color w:val="auto"/>
          <w:sz w:val="24"/>
        </w:rPr>
        <w:t xml:space="preserve">C.0.1 </w:t>
      </w:r>
      <w:r>
        <w:rPr>
          <w:color w:val="auto"/>
          <w:sz w:val="24"/>
        </w:rPr>
        <w:t>集中式</w:t>
      </w:r>
      <w:r>
        <w:rPr>
          <w:color w:val="auto"/>
          <w:sz w:val="24"/>
        </w:rPr>
        <w:t>8</w:t>
      </w:r>
      <w:r>
        <w:rPr>
          <w:color w:val="auto"/>
          <w:sz w:val="24"/>
        </w:rPr>
        <w:t>排管表冷器新风工况性能参数表</w:t>
      </w:r>
    </w:p>
    <w:tbl>
      <w:tblPr>
        <w:tblW w:w="9148" w:type="dxa"/>
        <w:jc w:val="center"/>
        <w:tblLayout w:type="fixed"/>
        <w:tblLook w:val="04A0" w:firstRow="1" w:lastRow="0" w:firstColumn="1" w:lastColumn="0" w:noHBand="0" w:noVBand="1"/>
      </w:tblPr>
      <w:tblGrid>
        <w:gridCol w:w="667"/>
        <w:gridCol w:w="785"/>
        <w:gridCol w:w="708"/>
        <w:gridCol w:w="851"/>
        <w:gridCol w:w="836"/>
        <w:gridCol w:w="865"/>
        <w:gridCol w:w="850"/>
        <w:gridCol w:w="993"/>
        <w:gridCol w:w="850"/>
        <w:gridCol w:w="851"/>
        <w:gridCol w:w="892"/>
      </w:tblGrid>
      <w:tr w:rsidR="00901658">
        <w:trPr>
          <w:trHeight w:val="300"/>
          <w:jc w:val="center"/>
        </w:trPr>
        <w:tc>
          <w:tcPr>
            <w:tcW w:w="914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工况参数：</w:t>
            </w:r>
            <w:r>
              <w:rPr>
                <w:color w:val="auto"/>
              </w:rPr>
              <w:t>8</w:t>
            </w:r>
            <w:r>
              <w:rPr>
                <w:color w:val="auto"/>
              </w:rPr>
              <w:t>排管新风工况，进风干球温度</w:t>
            </w:r>
            <w:r>
              <w:rPr>
                <w:color w:val="auto"/>
              </w:rPr>
              <w:t>35℃</w:t>
            </w:r>
            <w:r>
              <w:rPr>
                <w:color w:val="auto"/>
              </w:rPr>
              <w:t>，湿球温度</w:t>
            </w:r>
            <w:r>
              <w:rPr>
                <w:color w:val="auto"/>
              </w:rPr>
              <w:t>28℃</w:t>
            </w:r>
          </w:p>
        </w:tc>
      </w:tr>
      <w:tr w:rsidR="00901658">
        <w:trPr>
          <w:trHeight w:val="30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rightChars="-64" w:right="-134"/>
              <w:jc w:val="center"/>
              <w:rPr>
                <w:color w:val="auto"/>
              </w:rPr>
            </w:pPr>
            <w:r>
              <w:rPr>
                <w:color w:val="auto"/>
              </w:rPr>
              <w:t>风量</w:t>
            </w:r>
          </w:p>
          <w:p w:rsidR="00901658" w:rsidRDefault="00037E70">
            <w:pPr>
              <w:spacing w:line="200" w:lineRule="exact"/>
              <w:ind w:rightChars="-64" w:right="-134"/>
              <w:jc w:val="center"/>
              <w:rPr>
                <w:color w:val="auto"/>
              </w:rPr>
            </w:pPr>
            <w:r>
              <w:rPr>
                <w:color w:val="auto"/>
              </w:rPr>
              <w:t>(m³/h)</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leftChars="-43" w:left="-90" w:rightChars="-64" w:right="-134"/>
              <w:jc w:val="center"/>
              <w:rPr>
                <w:color w:val="auto"/>
              </w:rPr>
            </w:pPr>
            <w:r>
              <w:rPr>
                <w:color w:val="auto"/>
              </w:rPr>
              <w:t>水温差</w:t>
            </w:r>
          </w:p>
          <w:p w:rsidR="00901658" w:rsidRDefault="00037E70">
            <w:pPr>
              <w:spacing w:line="200" w:lineRule="exact"/>
              <w:ind w:leftChars="-43" w:left="-90" w:rightChars="-64" w:right="-134"/>
              <w:jc w:val="center"/>
              <w:rPr>
                <w:color w:val="auto"/>
              </w:rPr>
            </w:pPr>
            <w:r>
              <w:rPr>
                <w:color w:val="auto"/>
              </w:rPr>
              <w:t>△T</w:t>
            </w:r>
          </w:p>
          <w:p w:rsidR="00901658" w:rsidRDefault="00037E70">
            <w:pPr>
              <w:spacing w:line="200" w:lineRule="exact"/>
              <w:ind w:leftChars="-43" w:left="-90" w:rightChars="-64" w:right="-134"/>
              <w:jc w:val="center"/>
              <w:rPr>
                <w:color w:val="auto"/>
              </w:rPr>
            </w:pPr>
            <w:r>
              <w:rPr>
                <w:color w:val="auto"/>
              </w:rPr>
              <w:t>(℃)</w:t>
            </w:r>
          </w:p>
        </w:tc>
        <w:tc>
          <w:tcPr>
            <w:tcW w:w="2395"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w:t>
            </w:r>
          </w:p>
        </w:tc>
        <w:tc>
          <w:tcPr>
            <w:tcW w:w="2708"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w:t>
            </w:r>
          </w:p>
        </w:tc>
      </w:tr>
      <w:tr w:rsidR="00901658">
        <w:trPr>
          <w:trHeight w:val="576"/>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08"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r>
              <w:rPr>
                <w:color w:val="auto"/>
              </w:rPr>
              <w:t>(kW)</w:t>
            </w:r>
          </w:p>
        </w:tc>
        <w:tc>
          <w:tcPr>
            <w:tcW w:w="851" w:type="dxa"/>
            <w:tcBorders>
              <w:top w:val="nil"/>
              <w:left w:val="nil"/>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36"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65"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993"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92"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1000</w:t>
            </w: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18.50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0.55</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29.00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16</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0.400</w:t>
            </w: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11.0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17</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0.510</w:t>
            </w: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25.0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16.30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12.00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w:t>
            </w: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0.83</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0.600</w:t>
            </w:r>
          </w:p>
        </w:tc>
        <w:tc>
          <w:tcPr>
            <w:tcW w:w="993"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0.800</w:t>
            </w:r>
          </w:p>
        </w:tc>
        <w:tc>
          <w:tcPr>
            <w:tcW w:w="892"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26.20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39.20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1.070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1.220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3000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1.55</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1.420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4000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68.10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2.03</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1.960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88.20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2.63</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2.410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83.60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6000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107.00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2.920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127.40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3.490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56.0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147.20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3.200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4.030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140.20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163.50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4.88</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4.470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152.50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180.50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5.39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3.900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4.940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169.50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220.80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6.59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4.700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6.050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56.0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206.40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13500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244.30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7.29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6.680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56.0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228.70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8.09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7.410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54.0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252.60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bl>
    <w:p w:rsidR="00901658" w:rsidRDefault="00901658">
      <w:pPr>
        <w:tabs>
          <w:tab w:val="left" w:pos="1572"/>
        </w:tabs>
        <w:spacing w:before="142" w:after="142" w:line="240" w:lineRule="exact"/>
        <w:jc w:val="left"/>
      </w:pPr>
    </w:p>
    <w:p w:rsidR="00901658" w:rsidRDefault="00037E70">
      <w:pPr>
        <w:spacing w:line="360" w:lineRule="auto"/>
        <w:ind w:firstLine="709"/>
        <w:jc w:val="center"/>
        <w:rPr>
          <w:color w:val="auto"/>
          <w:sz w:val="24"/>
        </w:rPr>
      </w:pPr>
      <w:r>
        <w:rPr>
          <w:color w:val="auto"/>
          <w:sz w:val="24"/>
        </w:rPr>
        <w:t>表</w:t>
      </w:r>
      <w:r>
        <w:rPr>
          <w:color w:val="auto"/>
          <w:sz w:val="24"/>
        </w:rPr>
        <w:t xml:space="preserve">C.0.2 </w:t>
      </w:r>
      <w:r>
        <w:rPr>
          <w:color w:val="auto"/>
          <w:sz w:val="24"/>
        </w:rPr>
        <w:t>集中式</w:t>
      </w:r>
      <w:r>
        <w:rPr>
          <w:color w:val="auto"/>
          <w:sz w:val="24"/>
        </w:rPr>
        <w:t>8</w:t>
      </w:r>
      <w:r>
        <w:rPr>
          <w:color w:val="auto"/>
          <w:sz w:val="24"/>
        </w:rPr>
        <w:t>排管回风工况性能参数表</w:t>
      </w:r>
    </w:p>
    <w:tbl>
      <w:tblPr>
        <w:tblW w:w="9148" w:type="dxa"/>
        <w:jc w:val="center"/>
        <w:tblLayout w:type="fixed"/>
        <w:tblLook w:val="04A0" w:firstRow="1" w:lastRow="0" w:firstColumn="1" w:lastColumn="0" w:noHBand="0" w:noVBand="1"/>
      </w:tblPr>
      <w:tblGrid>
        <w:gridCol w:w="667"/>
        <w:gridCol w:w="785"/>
        <w:gridCol w:w="708"/>
        <w:gridCol w:w="851"/>
        <w:gridCol w:w="836"/>
        <w:gridCol w:w="865"/>
        <w:gridCol w:w="850"/>
        <w:gridCol w:w="993"/>
        <w:gridCol w:w="850"/>
        <w:gridCol w:w="851"/>
        <w:gridCol w:w="892"/>
      </w:tblGrid>
      <w:tr w:rsidR="00901658">
        <w:trPr>
          <w:trHeight w:val="300"/>
          <w:jc w:val="center"/>
        </w:trPr>
        <w:tc>
          <w:tcPr>
            <w:tcW w:w="914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left"/>
              <w:rPr>
                <w:color w:val="auto"/>
              </w:rPr>
            </w:pPr>
            <w:r>
              <w:rPr>
                <w:color w:val="auto"/>
              </w:rPr>
              <w:t>工况参数：</w:t>
            </w:r>
            <w:r>
              <w:rPr>
                <w:color w:val="auto"/>
              </w:rPr>
              <w:t>8</w:t>
            </w:r>
            <w:r>
              <w:rPr>
                <w:color w:val="auto"/>
              </w:rPr>
              <w:t>排管回风工况，进风干球温度</w:t>
            </w:r>
            <w:r>
              <w:rPr>
                <w:color w:val="auto"/>
              </w:rPr>
              <w:t>27℃</w:t>
            </w:r>
            <w:r>
              <w:rPr>
                <w:color w:val="auto"/>
              </w:rPr>
              <w:t>，湿球温度</w:t>
            </w:r>
            <w:r>
              <w:rPr>
                <w:color w:val="auto"/>
              </w:rPr>
              <w:t>19.5℃</w:t>
            </w:r>
          </w:p>
        </w:tc>
      </w:tr>
      <w:tr w:rsidR="00901658">
        <w:trPr>
          <w:trHeight w:val="30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rightChars="-64" w:right="-134"/>
              <w:jc w:val="center"/>
              <w:rPr>
                <w:color w:val="auto"/>
              </w:rPr>
            </w:pPr>
            <w:r>
              <w:rPr>
                <w:color w:val="auto"/>
              </w:rPr>
              <w:t>风量</w:t>
            </w:r>
          </w:p>
          <w:p w:rsidR="00901658" w:rsidRDefault="00037E70">
            <w:pPr>
              <w:spacing w:line="200" w:lineRule="exact"/>
              <w:ind w:rightChars="-64" w:right="-134"/>
              <w:jc w:val="center"/>
              <w:rPr>
                <w:color w:val="auto"/>
              </w:rPr>
            </w:pPr>
            <w:r>
              <w:rPr>
                <w:color w:val="auto"/>
              </w:rPr>
              <w:t>(m³/h)</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leftChars="-43" w:left="-90" w:rightChars="-64" w:right="-134"/>
              <w:jc w:val="center"/>
              <w:rPr>
                <w:color w:val="auto"/>
              </w:rPr>
            </w:pPr>
            <w:r>
              <w:rPr>
                <w:color w:val="auto"/>
              </w:rPr>
              <w:t>水温差</w:t>
            </w:r>
          </w:p>
          <w:p w:rsidR="00901658" w:rsidRDefault="00037E70">
            <w:pPr>
              <w:spacing w:line="200" w:lineRule="exact"/>
              <w:ind w:leftChars="-43" w:left="-90" w:rightChars="-64" w:right="-134"/>
              <w:jc w:val="center"/>
              <w:rPr>
                <w:color w:val="auto"/>
              </w:rPr>
            </w:pPr>
            <w:r>
              <w:rPr>
                <w:color w:val="auto"/>
              </w:rPr>
              <w:t>△T</w:t>
            </w:r>
          </w:p>
          <w:p w:rsidR="00901658" w:rsidRDefault="00037E70">
            <w:pPr>
              <w:spacing w:line="200" w:lineRule="exact"/>
              <w:ind w:leftChars="-43" w:left="-90" w:rightChars="-64" w:right="-134"/>
              <w:jc w:val="center"/>
              <w:rPr>
                <w:color w:val="auto"/>
              </w:rPr>
            </w:pPr>
            <w:r>
              <w:rPr>
                <w:color w:val="auto"/>
              </w:rPr>
              <w:t>(℃)</w:t>
            </w:r>
          </w:p>
        </w:tc>
        <w:tc>
          <w:tcPr>
            <w:tcW w:w="2395"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w:t>
            </w:r>
          </w:p>
        </w:tc>
        <w:tc>
          <w:tcPr>
            <w:tcW w:w="2708"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w:t>
            </w:r>
          </w:p>
        </w:tc>
      </w:tr>
      <w:tr w:rsidR="00901658">
        <w:trPr>
          <w:trHeight w:val="601"/>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08"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36"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65"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993"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92" w:type="dxa"/>
            <w:tcBorders>
              <w:top w:val="nil"/>
              <w:left w:val="nil"/>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1000</w:t>
            </w: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8.10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0.24</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7.00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7.80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0.23</w:t>
            </w: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43.00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8.10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0.20</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23.00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7.30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0.20</w:t>
            </w: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19.00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w:t>
            </w: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13.40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10.90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0.33</w:t>
            </w:r>
          </w:p>
        </w:tc>
        <w:tc>
          <w:tcPr>
            <w:tcW w:w="892"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12.80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59.00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11.60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0.30</w:t>
            </w:r>
          </w:p>
        </w:tc>
        <w:tc>
          <w:tcPr>
            <w:tcW w:w="993"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0.47</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16.70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0.65</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0.54</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3000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0.65</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4000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0.84</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6000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69.00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50.60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71.30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2.13</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59.20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1.77</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77.20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74.60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67.70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54.00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86.00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2.12</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83.00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75.60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105.40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3.15</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87.10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96.70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91.90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13500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115.80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3.46</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95.30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2.85</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106.50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101.50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128.60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105.90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3.16</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117.60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112.10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bl>
    <w:p w:rsidR="00901658" w:rsidRDefault="00901658">
      <w:pPr>
        <w:spacing w:line="360" w:lineRule="auto"/>
        <w:jc w:val="left"/>
        <w:rPr>
          <w:color w:val="auto"/>
          <w:sz w:val="24"/>
        </w:rPr>
      </w:pPr>
    </w:p>
    <w:p w:rsidR="00901658" w:rsidRDefault="00037E70">
      <w:pPr>
        <w:spacing w:line="360" w:lineRule="auto"/>
        <w:ind w:firstLine="709"/>
        <w:jc w:val="center"/>
        <w:rPr>
          <w:color w:val="auto"/>
          <w:sz w:val="24"/>
        </w:rPr>
      </w:pPr>
      <w:r>
        <w:rPr>
          <w:color w:val="auto"/>
          <w:sz w:val="24"/>
        </w:rPr>
        <w:lastRenderedPageBreak/>
        <w:t>表</w:t>
      </w:r>
      <w:r>
        <w:rPr>
          <w:color w:val="auto"/>
          <w:sz w:val="24"/>
        </w:rPr>
        <w:t>C.0.3 6</w:t>
      </w:r>
      <w:r>
        <w:rPr>
          <w:color w:val="auto"/>
          <w:sz w:val="24"/>
        </w:rPr>
        <w:t>排管表冷器新风工况参数</w:t>
      </w:r>
    </w:p>
    <w:tbl>
      <w:tblPr>
        <w:tblW w:w="9148" w:type="dxa"/>
        <w:jc w:val="center"/>
        <w:tblLayout w:type="fixed"/>
        <w:tblLook w:val="04A0" w:firstRow="1" w:lastRow="0" w:firstColumn="1" w:lastColumn="0" w:noHBand="0" w:noVBand="1"/>
      </w:tblPr>
      <w:tblGrid>
        <w:gridCol w:w="667"/>
        <w:gridCol w:w="785"/>
        <w:gridCol w:w="708"/>
        <w:gridCol w:w="851"/>
        <w:gridCol w:w="836"/>
        <w:gridCol w:w="865"/>
        <w:gridCol w:w="850"/>
        <w:gridCol w:w="993"/>
        <w:gridCol w:w="850"/>
        <w:gridCol w:w="851"/>
        <w:gridCol w:w="892"/>
      </w:tblGrid>
      <w:tr w:rsidR="00901658">
        <w:trPr>
          <w:trHeight w:val="300"/>
          <w:jc w:val="center"/>
        </w:trPr>
        <w:tc>
          <w:tcPr>
            <w:tcW w:w="914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left"/>
              <w:rPr>
                <w:color w:val="auto"/>
              </w:rPr>
            </w:pPr>
            <w:r>
              <w:rPr>
                <w:color w:val="auto"/>
              </w:rPr>
              <w:t>工况参数：</w:t>
            </w:r>
            <w:r>
              <w:rPr>
                <w:color w:val="auto"/>
              </w:rPr>
              <w:t>6</w:t>
            </w:r>
            <w:r>
              <w:rPr>
                <w:color w:val="auto"/>
              </w:rPr>
              <w:t>排管新风工况，进风干球温度</w:t>
            </w:r>
            <w:r>
              <w:rPr>
                <w:color w:val="auto"/>
              </w:rPr>
              <w:t>35℃</w:t>
            </w:r>
            <w:r>
              <w:rPr>
                <w:color w:val="auto"/>
              </w:rPr>
              <w:t>，湿球温度</w:t>
            </w:r>
            <w:r>
              <w:rPr>
                <w:color w:val="auto"/>
              </w:rPr>
              <w:t>28℃</w:t>
            </w:r>
          </w:p>
        </w:tc>
      </w:tr>
      <w:tr w:rsidR="00901658">
        <w:trPr>
          <w:trHeight w:val="30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rightChars="-64" w:right="-134"/>
              <w:jc w:val="center"/>
              <w:rPr>
                <w:color w:val="auto"/>
              </w:rPr>
            </w:pPr>
            <w:r>
              <w:rPr>
                <w:color w:val="auto"/>
              </w:rPr>
              <w:t>风量</w:t>
            </w:r>
          </w:p>
          <w:p w:rsidR="00901658" w:rsidRDefault="00037E70">
            <w:pPr>
              <w:spacing w:line="200" w:lineRule="exact"/>
              <w:ind w:rightChars="-64" w:right="-134"/>
              <w:jc w:val="center"/>
              <w:rPr>
                <w:color w:val="auto"/>
              </w:rPr>
            </w:pPr>
            <w:r>
              <w:rPr>
                <w:color w:val="auto"/>
              </w:rPr>
              <w:t>(m³/h)</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leftChars="-43" w:left="-90" w:rightChars="-64" w:right="-134"/>
              <w:jc w:val="center"/>
              <w:rPr>
                <w:color w:val="auto"/>
              </w:rPr>
            </w:pPr>
            <w:r>
              <w:rPr>
                <w:color w:val="auto"/>
              </w:rPr>
              <w:t>水温差</w:t>
            </w:r>
          </w:p>
          <w:p w:rsidR="00901658" w:rsidRDefault="00037E70">
            <w:pPr>
              <w:spacing w:line="200" w:lineRule="exact"/>
              <w:ind w:leftChars="-43" w:left="-90" w:rightChars="-64" w:right="-134"/>
              <w:jc w:val="center"/>
              <w:rPr>
                <w:color w:val="auto"/>
              </w:rPr>
            </w:pPr>
            <w:r>
              <w:rPr>
                <w:color w:val="auto"/>
              </w:rPr>
              <w:t>△T</w:t>
            </w:r>
          </w:p>
          <w:p w:rsidR="00901658" w:rsidRDefault="00037E70">
            <w:pPr>
              <w:spacing w:line="200" w:lineRule="exact"/>
              <w:ind w:leftChars="-43" w:left="-90" w:rightChars="-64" w:right="-134"/>
              <w:jc w:val="center"/>
              <w:rPr>
                <w:color w:val="auto"/>
              </w:rPr>
            </w:pPr>
            <w:r>
              <w:rPr>
                <w:color w:val="auto"/>
              </w:rPr>
              <w:t>(℃)</w:t>
            </w:r>
          </w:p>
        </w:tc>
        <w:tc>
          <w:tcPr>
            <w:tcW w:w="2395"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w:t>
            </w:r>
          </w:p>
        </w:tc>
        <w:tc>
          <w:tcPr>
            <w:tcW w:w="2708"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w:t>
            </w:r>
          </w:p>
        </w:tc>
      </w:tr>
      <w:tr w:rsidR="00901658">
        <w:trPr>
          <w:trHeight w:val="601"/>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08"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36"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65"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993"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92" w:type="dxa"/>
            <w:tcBorders>
              <w:top w:val="nil"/>
              <w:left w:val="nil"/>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1000</w:t>
            </w: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16.70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18.10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15.10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0.45</w:t>
            </w: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16.30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59.00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15.60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54.00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w:t>
            </w: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26.20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46.70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23.90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0.71</w:t>
            </w:r>
          </w:p>
        </w:tc>
        <w:tc>
          <w:tcPr>
            <w:tcW w:w="892"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22.40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993"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23.50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0.94</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32.80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35.60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3000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52.70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1.31</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43.60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4000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63.40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1.71</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77.50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24.40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69.90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76.80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73.10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59.00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6000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94.20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24.40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85.00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2.54</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92.40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87.90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113.90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40.10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103.30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3.08</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106.60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101.30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131.20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44.70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118.90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3.55</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124.00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117.90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62.30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136.40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4.07</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142.40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135.50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166.70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84.10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151.80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158.70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151.30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203.90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94.30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185.80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5.55</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180.10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175.40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13500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224.00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94.10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203.60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6.08</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197.70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4.70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194.30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248.90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90.90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226.30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6.75</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218.30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215.50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bl>
    <w:p w:rsidR="00901658" w:rsidRDefault="00901658">
      <w:pPr>
        <w:tabs>
          <w:tab w:val="left" w:pos="1572"/>
        </w:tabs>
        <w:spacing w:before="142" w:after="142" w:line="360" w:lineRule="auto"/>
        <w:jc w:val="left"/>
        <w:rPr>
          <w:rFonts w:eastAsia="黑体"/>
          <w:b/>
          <w:color w:val="auto"/>
        </w:rPr>
      </w:pPr>
    </w:p>
    <w:p w:rsidR="00901658" w:rsidRDefault="00037E70">
      <w:pPr>
        <w:spacing w:line="360" w:lineRule="auto"/>
        <w:ind w:firstLine="709"/>
        <w:jc w:val="center"/>
        <w:rPr>
          <w:color w:val="auto"/>
          <w:sz w:val="24"/>
        </w:rPr>
      </w:pPr>
      <w:r>
        <w:rPr>
          <w:color w:val="auto"/>
          <w:sz w:val="24"/>
        </w:rPr>
        <w:t>表</w:t>
      </w:r>
      <w:r>
        <w:rPr>
          <w:color w:val="auto"/>
          <w:sz w:val="24"/>
        </w:rPr>
        <w:t>C.0.4 6</w:t>
      </w:r>
      <w:r>
        <w:rPr>
          <w:color w:val="auto"/>
          <w:sz w:val="24"/>
        </w:rPr>
        <w:t>排管表冷器回风工况性能参数表</w:t>
      </w:r>
    </w:p>
    <w:tbl>
      <w:tblPr>
        <w:tblW w:w="9148" w:type="dxa"/>
        <w:jc w:val="center"/>
        <w:tblLayout w:type="fixed"/>
        <w:tblLook w:val="04A0" w:firstRow="1" w:lastRow="0" w:firstColumn="1" w:lastColumn="0" w:noHBand="0" w:noVBand="1"/>
      </w:tblPr>
      <w:tblGrid>
        <w:gridCol w:w="667"/>
        <w:gridCol w:w="785"/>
        <w:gridCol w:w="708"/>
        <w:gridCol w:w="851"/>
        <w:gridCol w:w="836"/>
        <w:gridCol w:w="865"/>
        <w:gridCol w:w="850"/>
        <w:gridCol w:w="993"/>
        <w:gridCol w:w="850"/>
        <w:gridCol w:w="851"/>
        <w:gridCol w:w="892"/>
      </w:tblGrid>
      <w:tr w:rsidR="00901658">
        <w:trPr>
          <w:trHeight w:val="300"/>
          <w:jc w:val="center"/>
        </w:trPr>
        <w:tc>
          <w:tcPr>
            <w:tcW w:w="914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left"/>
              <w:rPr>
                <w:color w:val="auto"/>
              </w:rPr>
            </w:pPr>
            <w:r>
              <w:rPr>
                <w:color w:val="auto"/>
              </w:rPr>
              <w:t>工况参数：</w:t>
            </w:r>
            <w:r>
              <w:rPr>
                <w:color w:val="auto"/>
              </w:rPr>
              <w:t>6</w:t>
            </w:r>
            <w:r>
              <w:rPr>
                <w:color w:val="auto"/>
              </w:rPr>
              <w:t>排管回风工况，进风干球温度</w:t>
            </w:r>
            <w:r>
              <w:rPr>
                <w:color w:val="auto"/>
              </w:rPr>
              <w:t>27℃</w:t>
            </w:r>
            <w:r>
              <w:rPr>
                <w:color w:val="auto"/>
              </w:rPr>
              <w:t>，湿球温度</w:t>
            </w:r>
            <w:r>
              <w:rPr>
                <w:color w:val="auto"/>
              </w:rPr>
              <w:t>19.5℃</w:t>
            </w:r>
          </w:p>
        </w:tc>
      </w:tr>
      <w:tr w:rsidR="00901658">
        <w:trPr>
          <w:trHeight w:val="30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rightChars="-64" w:right="-134"/>
              <w:jc w:val="center"/>
              <w:rPr>
                <w:color w:val="auto"/>
              </w:rPr>
            </w:pPr>
            <w:r>
              <w:rPr>
                <w:color w:val="auto"/>
              </w:rPr>
              <w:t>风量</w:t>
            </w:r>
          </w:p>
          <w:p w:rsidR="00901658" w:rsidRDefault="00037E70">
            <w:pPr>
              <w:spacing w:line="200" w:lineRule="exact"/>
              <w:ind w:rightChars="-64" w:right="-134"/>
              <w:jc w:val="center"/>
              <w:rPr>
                <w:color w:val="auto"/>
              </w:rPr>
            </w:pPr>
            <w:r>
              <w:rPr>
                <w:color w:val="auto"/>
              </w:rPr>
              <w:t>(m³/h)</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901658" w:rsidRDefault="00037E70">
            <w:pPr>
              <w:spacing w:line="200" w:lineRule="exact"/>
              <w:ind w:leftChars="-43" w:left="-90" w:rightChars="-64" w:right="-134"/>
              <w:jc w:val="center"/>
              <w:rPr>
                <w:color w:val="auto"/>
              </w:rPr>
            </w:pPr>
            <w:r>
              <w:rPr>
                <w:color w:val="auto"/>
              </w:rPr>
              <w:t>水温差</w:t>
            </w:r>
          </w:p>
          <w:p w:rsidR="00901658" w:rsidRDefault="00037E70">
            <w:pPr>
              <w:spacing w:line="200" w:lineRule="exact"/>
              <w:ind w:leftChars="-43" w:left="-90" w:rightChars="-64" w:right="-134"/>
              <w:jc w:val="center"/>
              <w:rPr>
                <w:color w:val="auto"/>
              </w:rPr>
            </w:pPr>
            <w:r>
              <w:rPr>
                <w:color w:val="auto"/>
              </w:rPr>
              <w:t>△T</w:t>
            </w:r>
          </w:p>
          <w:p w:rsidR="00901658" w:rsidRDefault="00037E70">
            <w:pPr>
              <w:spacing w:line="200" w:lineRule="exact"/>
              <w:ind w:leftChars="-43" w:left="-90" w:rightChars="-64" w:right="-134"/>
              <w:jc w:val="center"/>
              <w:rPr>
                <w:color w:val="auto"/>
              </w:rPr>
            </w:pPr>
            <w:r>
              <w:rPr>
                <w:color w:val="auto"/>
              </w:rPr>
              <w:t>(℃)</w:t>
            </w:r>
          </w:p>
        </w:tc>
        <w:tc>
          <w:tcPr>
            <w:tcW w:w="2395"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w:t>
            </w:r>
          </w:p>
        </w:tc>
        <w:tc>
          <w:tcPr>
            <w:tcW w:w="2708"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w:t>
            </w:r>
          </w:p>
        </w:tc>
      </w:tr>
      <w:tr w:rsidR="00901658">
        <w:trPr>
          <w:trHeight w:val="601"/>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08"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36"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65"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993"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c>
          <w:tcPr>
            <w:tcW w:w="850"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全热</w:t>
            </w:r>
          </w:p>
          <w:p w:rsidR="00901658" w:rsidRDefault="00037E70">
            <w:pPr>
              <w:widowControl/>
              <w:spacing w:line="200" w:lineRule="exact"/>
              <w:ind w:leftChars="-44" w:left="-92" w:rightChars="-64" w:right="-134"/>
              <w:jc w:val="center"/>
              <w:rPr>
                <w:color w:val="auto"/>
              </w:rPr>
            </w:pPr>
            <w:r>
              <w:rPr>
                <w:color w:val="auto"/>
              </w:rPr>
              <w:t>(kW)</w:t>
            </w:r>
          </w:p>
        </w:tc>
        <w:tc>
          <w:tcPr>
            <w:tcW w:w="851" w:type="dxa"/>
            <w:tcBorders>
              <w:top w:val="nil"/>
              <w:left w:val="nil"/>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水量</w:t>
            </w:r>
          </w:p>
          <w:p w:rsidR="00901658" w:rsidRDefault="00037E70">
            <w:pPr>
              <w:widowControl/>
              <w:spacing w:line="200" w:lineRule="exact"/>
              <w:ind w:leftChars="-44" w:left="-92" w:rightChars="-64" w:right="-134"/>
              <w:jc w:val="center"/>
              <w:rPr>
                <w:color w:val="auto"/>
              </w:rPr>
            </w:pPr>
            <w:r>
              <w:rPr>
                <w:color w:val="auto"/>
              </w:rPr>
              <w:t>(L/s)</w:t>
            </w:r>
          </w:p>
        </w:tc>
        <w:tc>
          <w:tcPr>
            <w:tcW w:w="892" w:type="dxa"/>
            <w:tcBorders>
              <w:top w:val="nil"/>
              <w:left w:val="nil"/>
              <w:bottom w:val="single" w:sz="4" w:space="0" w:color="auto"/>
              <w:right w:val="single" w:sz="4" w:space="0" w:color="auto"/>
            </w:tcBorders>
            <w:shd w:val="clear" w:color="auto" w:fill="auto"/>
            <w:vAlign w:val="center"/>
          </w:tcPr>
          <w:p w:rsidR="00901658" w:rsidRDefault="00037E70">
            <w:pPr>
              <w:widowControl/>
              <w:spacing w:line="200" w:lineRule="exact"/>
              <w:ind w:leftChars="-44" w:left="-92" w:rightChars="-64" w:right="-134"/>
              <w:jc w:val="center"/>
              <w:rPr>
                <w:color w:val="auto"/>
              </w:rPr>
            </w:pPr>
            <w:r>
              <w:rPr>
                <w:color w:val="auto"/>
              </w:rPr>
              <w:t>水阻力</w:t>
            </w:r>
          </w:p>
          <w:p w:rsidR="00901658" w:rsidRDefault="00037E70">
            <w:pPr>
              <w:widowControl/>
              <w:spacing w:line="200" w:lineRule="exact"/>
              <w:ind w:leftChars="-44" w:left="-92" w:rightChars="-64" w:right="-134"/>
              <w:jc w:val="center"/>
              <w:rPr>
                <w:color w:val="auto"/>
              </w:rPr>
            </w:pPr>
            <w:r>
              <w:rPr>
                <w:color w:val="auto"/>
              </w:rPr>
              <w:t>(kPa)</w:t>
            </w: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1000</w:t>
            </w: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7.30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0.22</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37.00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6.80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0.20</w:t>
            </w: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26.00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6.70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0.20</w:t>
            </w: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5.90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0.10</w:t>
            </w: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10.00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000000"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000000"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w:t>
            </w: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11.10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0.33</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10.70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0.32</w:t>
            </w:r>
          </w:p>
        </w:tc>
        <w:tc>
          <w:tcPr>
            <w:tcW w:w="892"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10.80</w:t>
            </w:r>
          </w:p>
        </w:tc>
        <w:tc>
          <w:tcPr>
            <w:tcW w:w="851"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0.30</w:t>
            </w:r>
          </w:p>
        </w:tc>
        <w:tc>
          <w:tcPr>
            <w:tcW w:w="836"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c>
          <w:tcPr>
            <w:tcW w:w="86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9.70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0.20</w:t>
            </w:r>
          </w:p>
        </w:tc>
        <w:tc>
          <w:tcPr>
            <w:tcW w:w="993"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27.00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nil"/>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nil"/>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0.30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43.00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2500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0.47</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3000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0.68</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0.56</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4000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0.76</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26.10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0.60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38.30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34.00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0.80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0.70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6000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1.39</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1.13</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42.10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37.70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0.90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7000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53.70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1.60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33.00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1.20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46.30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8000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61.80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1.84</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37.00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1.49</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59.70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1.40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53.80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9000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57.70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1.72</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63.20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56.40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1.30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10500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79.30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71.00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1.94</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71.40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1.70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64.10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12000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97.10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2.90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79.00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2.38</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86.80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2.10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77.90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1.90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13500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106.10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3.17</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78.00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86.50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2.58</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44.00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95.10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2.30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54.00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85.10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spacing w:line="200" w:lineRule="exact"/>
              <w:ind w:leftChars="-44" w:left="-92" w:rightChars="-64" w:right="-134"/>
              <w:jc w:val="center"/>
              <w:rPr>
                <w:color w:val="auto"/>
              </w:rPr>
            </w:pPr>
            <w:r>
              <w:rPr>
                <w:color w:val="auto"/>
              </w:rPr>
              <w:t>15000</w:t>
            </w: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118.00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3.52</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76.00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96.20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2.87</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52.00</w:t>
            </w: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105.00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2.50</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55.00</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94.00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2.20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45.00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r w:rsidR="00901658">
        <w:trPr>
          <w:trHeight w:val="276"/>
          <w:jc w:val="center"/>
        </w:trPr>
        <w:tc>
          <w:tcPr>
            <w:tcW w:w="667" w:type="dxa"/>
            <w:vMerge/>
            <w:tcBorders>
              <w:top w:val="nil"/>
              <w:left w:val="single" w:sz="4" w:space="0" w:color="auto"/>
              <w:bottom w:val="single" w:sz="4" w:space="0" w:color="auto"/>
              <w:right w:val="single" w:sz="4" w:space="0" w:color="auto"/>
            </w:tcBorders>
            <w:vAlign w:val="center"/>
          </w:tcPr>
          <w:p w:rsidR="00901658" w:rsidRDefault="00901658">
            <w:pPr>
              <w:widowControl/>
              <w:spacing w:line="200" w:lineRule="exact"/>
              <w:ind w:leftChars="-44" w:left="-92" w:rightChars="-64" w:right="-134"/>
              <w:jc w:val="center"/>
              <w:rPr>
                <w:color w:val="auto"/>
              </w:rPr>
            </w:pPr>
          </w:p>
        </w:tc>
        <w:tc>
          <w:tcPr>
            <w:tcW w:w="785"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spacing w:line="200" w:lineRule="exact"/>
              <w:ind w:leftChars="-43" w:left="-90" w:rightChars="-64" w:right="-134"/>
              <w:jc w:val="center"/>
              <w:rPr>
                <w:color w:val="auto"/>
              </w:rPr>
            </w:pPr>
            <w:r>
              <w:rPr>
                <w:color w:val="auto"/>
              </w:rPr>
              <w:t>11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901658" w:rsidRDefault="00901658">
            <w:pPr>
              <w:widowControl/>
              <w:spacing w:line="200" w:lineRule="exact"/>
              <w:ind w:leftChars="-43" w:left="-90" w:rightChars="-64" w:right="-134"/>
              <w:jc w:val="center"/>
              <w:rPr>
                <w:color w:val="auto"/>
              </w:rPr>
            </w:pPr>
          </w:p>
        </w:tc>
      </w:tr>
    </w:tbl>
    <w:p w:rsidR="00901658" w:rsidRDefault="00901658">
      <w:pPr>
        <w:spacing w:line="360" w:lineRule="auto"/>
        <w:ind w:firstLine="709"/>
        <w:jc w:val="center"/>
        <w:rPr>
          <w:color w:val="auto"/>
          <w:sz w:val="24"/>
        </w:rPr>
      </w:pPr>
    </w:p>
    <w:p w:rsidR="00901658" w:rsidRDefault="00037E70">
      <w:pPr>
        <w:spacing w:line="360" w:lineRule="auto"/>
        <w:ind w:firstLine="709"/>
        <w:jc w:val="center"/>
        <w:rPr>
          <w:color w:val="auto"/>
          <w:sz w:val="24"/>
        </w:rPr>
      </w:pPr>
      <w:r>
        <w:rPr>
          <w:color w:val="auto"/>
          <w:sz w:val="24"/>
        </w:rPr>
        <w:t>表</w:t>
      </w:r>
      <w:r>
        <w:rPr>
          <w:color w:val="auto"/>
          <w:sz w:val="24"/>
        </w:rPr>
        <w:t xml:space="preserve">C.0.5 </w:t>
      </w:r>
      <w:r>
        <w:rPr>
          <w:color w:val="auto"/>
          <w:sz w:val="24"/>
        </w:rPr>
        <w:t>分散式空气处理机组性能参数表</w:t>
      </w:r>
    </w:p>
    <w:tbl>
      <w:tblPr>
        <w:tblStyle w:val="23"/>
        <w:tblW w:w="9072" w:type="dxa"/>
        <w:tblInd w:w="-459" w:type="dxa"/>
        <w:tblLayout w:type="fixed"/>
        <w:tblLook w:val="04A0" w:firstRow="1" w:lastRow="0" w:firstColumn="1" w:lastColumn="0" w:noHBand="0" w:noVBand="1"/>
      </w:tblPr>
      <w:tblGrid>
        <w:gridCol w:w="1272"/>
        <w:gridCol w:w="609"/>
        <w:gridCol w:w="731"/>
        <w:gridCol w:w="730"/>
        <w:gridCol w:w="730"/>
        <w:gridCol w:w="730"/>
        <w:gridCol w:w="834"/>
        <w:gridCol w:w="834"/>
        <w:gridCol w:w="834"/>
        <w:gridCol w:w="846"/>
        <w:gridCol w:w="922"/>
      </w:tblGrid>
      <w:tr w:rsidR="00901658">
        <w:tc>
          <w:tcPr>
            <w:tcW w:w="1881" w:type="dxa"/>
            <w:gridSpan w:val="2"/>
            <w:tcBorders>
              <w:tl2br w:val="single" w:sz="4" w:space="0" w:color="auto"/>
            </w:tcBorders>
            <w:vAlign w:val="center"/>
          </w:tcPr>
          <w:p w:rsidR="00901658" w:rsidRDefault="00037E70">
            <w:pPr>
              <w:spacing w:before="142" w:after="142" w:line="220" w:lineRule="exact"/>
              <w:ind w:firstLineChars="270" w:firstLine="567"/>
              <w:jc w:val="center"/>
              <w:rPr>
                <w:color w:val="auto"/>
                <w:kern w:val="2"/>
              </w:rPr>
            </w:pPr>
            <w:r>
              <w:rPr>
                <w:color w:val="auto"/>
                <w:kern w:val="2"/>
              </w:rPr>
              <w:t>型号</w:t>
            </w:r>
          </w:p>
          <w:p w:rsidR="00901658" w:rsidRDefault="00037E70">
            <w:pPr>
              <w:spacing w:before="142" w:after="142" w:line="220" w:lineRule="exact"/>
              <w:ind w:leftChars="-202" w:left="-141" w:hangingChars="135" w:hanging="283"/>
              <w:jc w:val="center"/>
              <w:rPr>
                <w:color w:val="auto"/>
                <w:kern w:val="2"/>
              </w:rPr>
            </w:pPr>
            <w:r>
              <w:rPr>
                <w:color w:val="auto"/>
                <w:kern w:val="2"/>
              </w:rPr>
              <w:t>性能</w:t>
            </w:r>
          </w:p>
        </w:tc>
        <w:tc>
          <w:tcPr>
            <w:tcW w:w="731" w:type="dxa"/>
            <w:vAlign w:val="center"/>
          </w:tcPr>
          <w:p w:rsidR="00901658" w:rsidRDefault="00037E70">
            <w:pPr>
              <w:spacing w:before="142" w:after="142" w:line="220" w:lineRule="exact"/>
              <w:jc w:val="center"/>
              <w:rPr>
                <w:b/>
                <w:color w:val="auto"/>
                <w:kern w:val="2"/>
              </w:rPr>
            </w:pPr>
            <w:r>
              <w:rPr>
                <w:color w:val="auto"/>
                <w:kern w:val="2"/>
              </w:rPr>
              <w:t>PF-34</w:t>
            </w:r>
          </w:p>
        </w:tc>
        <w:tc>
          <w:tcPr>
            <w:tcW w:w="730" w:type="dxa"/>
            <w:vAlign w:val="center"/>
          </w:tcPr>
          <w:p w:rsidR="00901658" w:rsidRDefault="00037E70">
            <w:pPr>
              <w:spacing w:before="142" w:after="142" w:line="220" w:lineRule="exact"/>
              <w:jc w:val="center"/>
              <w:rPr>
                <w:color w:val="auto"/>
                <w:kern w:val="2"/>
              </w:rPr>
            </w:pPr>
            <w:r>
              <w:rPr>
                <w:color w:val="auto"/>
                <w:kern w:val="2"/>
              </w:rPr>
              <w:t>PF-51</w:t>
            </w:r>
          </w:p>
        </w:tc>
        <w:tc>
          <w:tcPr>
            <w:tcW w:w="730" w:type="dxa"/>
            <w:vAlign w:val="center"/>
          </w:tcPr>
          <w:p w:rsidR="00901658" w:rsidRDefault="00037E70">
            <w:pPr>
              <w:spacing w:before="142" w:after="142" w:line="220" w:lineRule="exact"/>
              <w:jc w:val="center"/>
              <w:rPr>
                <w:color w:val="auto"/>
                <w:kern w:val="2"/>
              </w:rPr>
            </w:pPr>
            <w:r>
              <w:rPr>
                <w:color w:val="auto"/>
                <w:kern w:val="2"/>
              </w:rPr>
              <w:t>PF-68</w:t>
            </w:r>
          </w:p>
        </w:tc>
        <w:tc>
          <w:tcPr>
            <w:tcW w:w="730" w:type="dxa"/>
            <w:vAlign w:val="center"/>
          </w:tcPr>
          <w:p w:rsidR="00901658" w:rsidRDefault="00037E70">
            <w:pPr>
              <w:spacing w:before="142" w:after="142" w:line="220" w:lineRule="exact"/>
              <w:jc w:val="center"/>
              <w:rPr>
                <w:color w:val="auto"/>
                <w:kern w:val="2"/>
              </w:rPr>
            </w:pPr>
            <w:r>
              <w:rPr>
                <w:color w:val="auto"/>
                <w:kern w:val="2"/>
              </w:rPr>
              <w:t>PF-85</w:t>
            </w:r>
          </w:p>
        </w:tc>
        <w:tc>
          <w:tcPr>
            <w:tcW w:w="834" w:type="dxa"/>
            <w:vAlign w:val="center"/>
          </w:tcPr>
          <w:p w:rsidR="00901658" w:rsidRDefault="00037E70">
            <w:pPr>
              <w:spacing w:before="142" w:after="142" w:line="220" w:lineRule="exact"/>
              <w:ind w:rightChars="-10" w:right="-21"/>
              <w:jc w:val="center"/>
              <w:rPr>
                <w:color w:val="auto"/>
                <w:kern w:val="2"/>
              </w:rPr>
            </w:pPr>
            <w:r>
              <w:rPr>
                <w:color w:val="auto"/>
                <w:kern w:val="2"/>
              </w:rPr>
              <w:t>PF-102</w:t>
            </w:r>
          </w:p>
        </w:tc>
        <w:tc>
          <w:tcPr>
            <w:tcW w:w="834" w:type="dxa"/>
            <w:vAlign w:val="center"/>
          </w:tcPr>
          <w:p w:rsidR="00901658" w:rsidRDefault="00037E70">
            <w:pPr>
              <w:spacing w:before="142" w:after="142" w:line="220" w:lineRule="exact"/>
              <w:ind w:leftChars="-95" w:left="-199" w:rightChars="-105" w:right="-220"/>
              <w:jc w:val="center"/>
              <w:rPr>
                <w:color w:val="auto"/>
                <w:kern w:val="2"/>
              </w:rPr>
            </w:pPr>
            <w:r>
              <w:rPr>
                <w:color w:val="auto"/>
                <w:kern w:val="2"/>
              </w:rPr>
              <w:t>PF-136</w:t>
            </w:r>
          </w:p>
        </w:tc>
        <w:tc>
          <w:tcPr>
            <w:tcW w:w="834" w:type="dxa"/>
            <w:vAlign w:val="center"/>
          </w:tcPr>
          <w:p w:rsidR="00901658" w:rsidRDefault="00037E70">
            <w:pPr>
              <w:spacing w:before="142" w:after="142" w:line="220" w:lineRule="exact"/>
              <w:ind w:leftChars="-95" w:rightChars="-105" w:right="-220" w:hangingChars="95" w:hanging="199"/>
              <w:jc w:val="center"/>
              <w:rPr>
                <w:color w:val="auto"/>
                <w:kern w:val="2"/>
              </w:rPr>
            </w:pPr>
            <w:r>
              <w:rPr>
                <w:color w:val="auto"/>
                <w:kern w:val="2"/>
              </w:rPr>
              <w:t>PF-170</w:t>
            </w:r>
          </w:p>
        </w:tc>
        <w:tc>
          <w:tcPr>
            <w:tcW w:w="846" w:type="dxa"/>
            <w:vAlign w:val="center"/>
          </w:tcPr>
          <w:p w:rsidR="00901658" w:rsidRDefault="00037E70">
            <w:pPr>
              <w:spacing w:before="142" w:after="142" w:line="220" w:lineRule="exact"/>
              <w:jc w:val="center"/>
              <w:rPr>
                <w:color w:val="auto"/>
                <w:kern w:val="2"/>
              </w:rPr>
            </w:pPr>
            <w:r>
              <w:rPr>
                <w:color w:val="auto"/>
                <w:kern w:val="2"/>
              </w:rPr>
              <w:t>PF-204</w:t>
            </w:r>
          </w:p>
        </w:tc>
        <w:tc>
          <w:tcPr>
            <w:tcW w:w="922" w:type="dxa"/>
            <w:vAlign w:val="center"/>
          </w:tcPr>
          <w:p w:rsidR="00901658" w:rsidRDefault="00037E70">
            <w:pPr>
              <w:spacing w:before="142" w:after="142" w:line="220" w:lineRule="exact"/>
              <w:jc w:val="center"/>
              <w:rPr>
                <w:color w:val="auto"/>
                <w:kern w:val="2"/>
              </w:rPr>
            </w:pPr>
            <w:r>
              <w:rPr>
                <w:color w:val="auto"/>
                <w:kern w:val="2"/>
              </w:rPr>
              <w:t>PF-238</w:t>
            </w:r>
          </w:p>
        </w:tc>
      </w:tr>
      <w:tr w:rsidR="00901658">
        <w:trPr>
          <w:trHeight w:val="369"/>
        </w:trPr>
        <w:tc>
          <w:tcPr>
            <w:tcW w:w="1272" w:type="dxa"/>
            <w:vMerge w:val="restart"/>
            <w:vAlign w:val="center"/>
          </w:tcPr>
          <w:p w:rsidR="00901658" w:rsidRDefault="00037E70">
            <w:pPr>
              <w:spacing w:before="142" w:after="142" w:line="200" w:lineRule="exact"/>
              <w:ind w:leftChars="-51" w:left="-107" w:rightChars="-51" w:right="-107"/>
              <w:jc w:val="center"/>
              <w:rPr>
                <w:color w:val="auto"/>
                <w:kern w:val="2"/>
              </w:rPr>
            </w:pPr>
            <w:r>
              <w:rPr>
                <w:color w:val="auto"/>
                <w:kern w:val="2"/>
              </w:rPr>
              <w:t>额定风量</w:t>
            </w:r>
          </w:p>
          <w:p w:rsidR="00901658" w:rsidRDefault="00037E70">
            <w:pPr>
              <w:spacing w:before="142" w:after="142" w:line="200" w:lineRule="exact"/>
              <w:ind w:leftChars="-51" w:left="-107" w:rightChars="-51" w:right="-107"/>
              <w:jc w:val="center"/>
              <w:rPr>
                <w:color w:val="auto"/>
                <w:kern w:val="2"/>
              </w:rPr>
            </w:pPr>
            <w:r>
              <w:rPr>
                <w:color w:val="auto"/>
                <w:kern w:val="2"/>
              </w:rPr>
              <w:t>(m³/h)</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H</w:t>
            </w:r>
          </w:p>
        </w:tc>
        <w:tc>
          <w:tcPr>
            <w:tcW w:w="731" w:type="dxa"/>
            <w:vAlign w:val="center"/>
          </w:tcPr>
          <w:p w:rsidR="00901658" w:rsidRDefault="00037E70">
            <w:pPr>
              <w:spacing w:before="142" w:after="142" w:line="200" w:lineRule="exact"/>
              <w:jc w:val="center"/>
              <w:rPr>
                <w:color w:val="auto"/>
                <w:kern w:val="2"/>
              </w:rPr>
            </w:pPr>
            <w:r>
              <w:rPr>
                <w:color w:val="auto"/>
                <w:kern w:val="2"/>
              </w:rPr>
              <w:t>340</w:t>
            </w:r>
          </w:p>
        </w:tc>
        <w:tc>
          <w:tcPr>
            <w:tcW w:w="730" w:type="dxa"/>
            <w:vAlign w:val="center"/>
          </w:tcPr>
          <w:p w:rsidR="00901658" w:rsidRDefault="00037E70">
            <w:pPr>
              <w:spacing w:before="142" w:after="142" w:line="200" w:lineRule="exact"/>
              <w:jc w:val="center"/>
              <w:rPr>
                <w:color w:val="auto"/>
                <w:kern w:val="2"/>
              </w:rPr>
            </w:pPr>
            <w:r>
              <w:rPr>
                <w:color w:val="auto"/>
                <w:kern w:val="2"/>
              </w:rPr>
              <w:t>510</w:t>
            </w:r>
          </w:p>
        </w:tc>
        <w:tc>
          <w:tcPr>
            <w:tcW w:w="730" w:type="dxa"/>
            <w:vAlign w:val="center"/>
          </w:tcPr>
          <w:p w:rsidR="00901658" w:rsidRDefault="00037E70">
            <w:pPr>
              <w:spacing w:before="142" w:after="142" w:line="200" w:lineRule="exact"/>
              <w:jc w:val="center"/>
              <w:rPr>
                <w:color w:val="auto"/>
                <w:kern w:val="2"/>
              </w:rPr>
            </w:pPr>
            <w:r>
              <w:rPr>
                <w:color w:val="auto"/>
                <w:kern w:val="2"/>
              </w:rPr>
              <w:t>680</w:t>
            </w:r>
          </w:p>
        </w:tc>
        <w:tc>
          <w:tcPr>
            <w:tcW w:w="730" w:type="dxa"/>
            <w:vAlign w:val="center"/>
          </w:tcPr>
          <w:p w:rsidR="00901658" w:rsidRDefault="00037E70">
            <w:pPr>
              <w:spacing w:before="142" w:after="142" w:line="200" w:lineRule="exact"/>
              <w:jc w:val="center"/>
              <w:rPr>
                <w:color w:val="auto"/>
                <w:kern w:val="2"/>
              </w:rPr>
            </w:pPr>
            <w:r>
              <w:rPr>
                <w:color w:val="auto"/>
                <w:kern w:val="2"/>
              </w:rPr>
              <w:t>850</w:t>
            </w:r>
          </w:p>
        </w:tc>
        <w:tc>
          <w:tcPr>
            <w:tcW w:w="834" w:type="dxa"/>
            <w:vAlign w:val="center"/>
          </w:tcPr>
          <w:p w:rsidR="00901658" w:rsidRDefault="00037E70">
            <w:pPr>
              <w:spacing w:before="142" w:after="142" w:line="200" w:lineRule="exact"/>
              <w:jc w:val="center"/>
              <w:rPr>
                <w:color w:val="auto"/>
                <w:kern w:val="2"/>
              </w:rPr>
            </w:pPr>
            <w:r>
              <w:rPr>
                <w:color w:val="auto"/>
                <w:kern w:val="2"/>
              </w:rPr>
              <w:t>1020</w:t>
            </w:r>
          </w:p>
        </w:tc>
        <w:tc>
          <w:tcPr>
            <w:tcW w:w="834" w:type="dxa"/>
            <w:vAlign w:val="center"/>
          </w:tcPr>
          <w:p w:rsidR="00901658" w:rsidRDefault="00037E70">
            <w:pPr>
              <w:spacing w:before="142" w:after="142" w:line="200" w:lineRule="exact"/>
              <w:jc w:val="center"/>
              <w:rPr>
                <w:color w:val="auto"/>
                <w:kern w:val="2"/>
              </w:rPr>
            </w:pPr>
            <w:r>
              <w:rPr>
                <w:color w:val="auto"/>
                <w:kern w:val="2"/>
              </w:rPr>
              <w:t>1360</w:t>
            </w:r>
          </w:p>
        </w:tc>
        <w:tc>
          <w:tcPr>
            <w:tcW w:w="834" w:type="dxa"/>
            <w:vAlign w:val="center"/>
          </w:tcPr>
          <w:p w:rsidR="00901658" w:rsidRDefault="00037E70">
            <w:pPr>
              <w:spacing w:before="142" w:after="142" w:line="200" w:lineRule="exact"/>
              <w:jc w:val="center"/>
              <w:rPr>
                <w:color w:val="auto"/>
                <w:kern w:val="2"/>
              </w:rPr>
            </w:pPr>
            <w:r>
              <w:rPr>
                <w:color w:val="auto"/>
                <w:kern w:val="2"/>
              </w:rPr>
              <w:t>1700</w:t>
            </w:r>
          </w:p>
        </w:tc>
        <w:tc>
          <w:tcPr>
            <w:tcW w:w="846" w:type="dxa"/>
            <w:vAlign w:val="center"/>
          </w:tcPr>
          <w:p w:rsidR="00901658" w:rsidRDefault="00037E70">
            <w:pPr>
              <w:spacing w:before="142" w:after="142" w:line="200" w:lineRule="exact"/>
              <w:jc w:val="center"/>
              <w:rPr>
                <w:color w:val="auto"/>
                <w:kern w:val="2"/>
              </w:rPr>
            </w:pPr>
            <w:r>
              <w:rPr>
                <w:color w:val="auto"/>
                <w:kern w:val="2"/>
              </w:rPr>
              <w:t>2040</w:t>
            </w:r>
          </w:p>
        </w:tc>
        <w:tc>
          <w:tcPr>
            <w:tcW w:w="922" w:type="dxa"/>
            <w:vAlign w:val="center"/>
          </w:tcPr>
          <w:p w:rsidR="00901658" w:rsidRDefault="00037E70">
            <w:pPr>
              <w:spacing w:before="142" w:after="142" w:line="200" w:lineRule="exact"/>
              <w:jc w:val="center"/>
              <w:rPr>
                <w:color w:val="auto"/>
                <w:kern w:val="2"/>
              </w:rPr>
            </w:pPr>
            <w:r>
              <w:rPr>
                <w:color w:val="auto"/>
                <w:kern w:val="2"/>
              </w:rPr>
              <w:t>2380</w:t>
            </w:r>
          </w:p>
        </w:tc>
      </w:tr>
      <w:tr w:rsidR="00901658">
        <w:tc>
          <w:tcPr>
            <w:tcW w:w="1272" w:type="dxa"/>
            <w:vMerge/>
            <w:vAlign w:val="center"/>
          </w:tcPr>
          <w:p w:rsidR="00901658" w:rsidRDefault="00901658">
            <w:pPr>
              <w:spacing w:before="142" w:after="142" w:line="200" w:lineRule="exact"/>
              <w:ind w:leftChars="-51" w:left="-107" w:rightChars="-51" w:right="-107"/>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M</w:t>
            </w:r>
          </w:p>
        </w:tc>
        <w:tc>
          <w:tcPr>
            <w:tcW w:w="731" w:type="dxa"/>
            <w:vAlign w:val="center"/>
          </w:tcPr>
          <w:p w:rsidR="00901658" w:rsidRDefault="00037E70">
            <w:pPr>
              <w:spacing w:before="142" w:after="142" w:line="200" w:lineRule="exact"/>
              <w:jc w:val="center"/>
              <w:rPr>
                <w:color w:val="auto"/>
                <w:kern w:val="2"/>
              </w:rPr>
            </w:pPr>
            <w:r>
              <w:rPr>
                <w:color w:val="auto"/>
                <w:kern w:val="2"/>
              </w:rPr>
              <w:t>255</w:t>
            </w:r>
          </w:p>
        </w:tc>
        <w:tc>
          <w:tcPr>
            <w:tcW w:w="730" w:type="dxa"/>
            <w:vAlign w:val="center"/>
          </w:tcPr>
          <w:p w:rsidR="00901658" w:rsidRDefault="00037E70">
            <w:pPr>
              <w:spacing w:before="142" w:after="142" w:line="200" w:lineRule="exact"/>
              <w:jc w:val="center"/>
              <w:rPr>
                <w:color w:val="auto"/>
                <w:kern w:val="2"/>
              </w:rPr>
            </w:pPr>
            <w:r>
              <w:rPr>
                <w:color w:val="auto"/>
                <w:kern w:val="2"/>
              </w:rPr>
              <w:t>383</w:t>
            </w:r>
          </w:p>
        </w:tc>
        <w:tc>
          <w:tcPr>
            <w:tcW w:w="730" w:type="dxa"/>
            <w:vAlign w:val="center"/>
          </w:tcPr>
          <w:p w:rsidR="00901658" w:rsidRDefault="00037E70">
            <w:pPr>
              <w:spacing w:before="142" w:after="142" w:line="200" w:lineRule="exact"/>
              <w:jc w:val="center"/>
              <w:rPr>
                <w:color w:val="auto"/>
                <w:kern w:val="2"/>
              </w:rPr>
            </w:pPr>
            <w:r>
              <w:rPr>
                <w:color w:val="auto"/>
                <w:kern w:val="2"/>
              </w:rPr>
              <w:t>510</w:t>
            </w:r>
          </w:p>
        </w:tc>
        <w:tc>
          <w:tcPr>
            <w:tcW w:w="730" w:type="dxa"/>
            <w:vAlign w:val="center"/>
          </w:tcPr>
          <w:p w:rsidR="00901658" w:rsidRDefault="00037E70">
            <w:pPr>
              <w:spacing w:before="142" w:after="142" w:line="200" w:lineRule="exact"/>
              <w:jc w:val="center"/>
              <w:rPr>
                <w:color w:val="auto"/>
                <w:kern w:val="2"/>
              </w:rPr>
            </w:pPr>
            <w:r>
              <w:rPr>
                <w:color w:val="auto"/>
                <w:kern w:val="2"/>
              </w:rPr>
              <w:t>638</w:t>
            </w:r>
          </w:p>
        </w:tc>
        <w:tc>
          <w:tcPr>
            <w:tcW w:w="834" w:type="dxa"/>
            <w:vAlign w:val="center"/>
          </w:tcPr>
          <w:p w:rsidR="00901658" w:rsidRDefault="00037E70">
            <w:pPr>
              <w:spacing w:before="142" w:after="142" w:line="200" w:lineRule="exact"/>
              <w:jc w:val="center"/>
              <w:rPr>
                <w:color w:val="auto"/>
                <w:kern w:val="2"/>
              </w:rPr>
            </w:pPr>
            <w:r>
              <w:rPr>
                <w:color w:val="auto"/>
                <w:kern w:val="2"/>
              </w:rPr>
              <w:t>765</w:t>
            </w:r>
          </w:p>
        </w:tc>
        <w:tc>
          <w:tcPr>
            <w:tcW w:w="834" w:type="dxa"/>
            <w:vAlign w:val="center"/>
          </w:tcPr>
          <w:p w:rsidR="00901658" w:rsidRDefault="00037E70">
            <w:pPr>
              <w:spacing w:before="142" w:after="142" w:line="200" w:lineRule="exact"/>
              <w:jc w:val="center"/>
              <w:rPr>
                <w:color w:val="auto"/>
                <w:kern w:val="2"/>
              </w:rPr>
            </w:pPr>
            <w:r>
              <w:rPr>
                <w:color w:val="auto"/>
                <w:kern w:val="2"/>
              </w:rPr>
              <w:t>1020</w:t>
            </w:r>
          </w:p>
        </w:tc>
        <w:tc>
          <w:tcPr>
            <w:tcW w:w="834" w:type="dxa"/>
            <w:vAlign w:val="center"/>
          </w:tcPr>
          <w:p w:rsidR="00901658" w:rsidRDefault="00037E70">
            <w:pPr>
              <w:spacing w:before="142" w:after="142" w:line="200" w:lineRule="exact"/>
              <w:jc w:val="center"/>
              <w:rPr>
                <w:color w:val="auto"/>
                <w:kern w:val="2"/>
              </w:rPr>
            </w:pPr>
            <w:r>
              <w:rPr>
                <w:color w:val="auto"/>
                <w:kern w:val="2"/>
              </w:rPr>
              <w:t>1275</w:t>
            </w:r>
          </w:p>
        </w:tc>
        <w:tc>
          <w:tcPr>
            <w:tcW w:w="846" w:type="dxa"/>
            <w:vAlign w:val="center"/>
          </w:tcPr>
          <w:p w:rsidR="00901658" w:rsidRDefault="00037E70">
            <w:pPr>
              <w:spacing w:before="142" w:after="142" w:line="200" w:lineRule="exact"/>
              <w:jc w:val="center"/>
              <w:rPr>
                <w:color w:val="auto"/>
                <w:kern w:val="2"/>
              </w:rPr>
            </w:pPr>
            <w:r>
              <w:rPr>
                <w:color w:val="auto"/>
                <w:kern w:val="2"/>
              </w:rPr>
              <w:t>1530</w:t>
            </w:r>
          </w:p>
        </w:tc>
        <w:tc>
          <w:tcPr>
            <w:tcW w:w="922" w:type="dxa"/>
            <w:vAlign w:val="center"/>
          </w:tcPr>
          <w:p w:rsidR="00901658" w:rsidRDefault="00037E70">
            <w:pPr>
              <w:spacing w:before="142" w:after="142" w:line="200" w:lineRule="exact"/>
              <w:jc w:val="center"/>
              <w:rPr>
                <w:color w:val="auto"/>
                <w:kern w:val="2"/>
              </w:rPr>
            </w:pPr>
            <w:r>
              <w:rPr>
                <w:color w:val="auto"/>
                <w:kern w:val="2"/>
              </w:rPr>
              <w:t>1785</w:t>
            </w:r>
          </w:p>
        </w:tc>
      </w:tr>
      <w:tr w:rsidR="00901658">
        <w:tc>
          <w:tcPr>
            <w:tcW w:w="1272" w:type="dxa"/>
            <w:vMerge/>
            <w:vAlign w:val="center"/>
          </w:tcPr>
          <w:p w:rsidR="00901658" w:rsidRDefault="00901658">
            <w:pPr>
              <w:spacing w:before="142" w:after="142" w:line="200" w:lineRule="exact"/>
              <w:ind w:leftChars="-51" w:left="-107" w:rightChars="-51" w:right="-107"/>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L</w:t>
            </w:r>
          </w:p>
        </w:tc>
        <w:tc>
          <w:tcPr>
            <w:tcW w:w="731" w:type="dxa"/>
            <w:vAlign w:val="center"/>
          </w:tcPr>
          <w:p w:rsidR="00901658" w:rsidRDefault="00037E70">
            <w:pPr>
              <w:spacing w:before="142" w:after="142" w:line="200" w:lineRule="exact"/>
              <w:jc w:val="center"/>
              <w:rPr>
                <w:color w:val="auto"/>
                <w:kern w:val="2"/>
              </w:rPr>
            </w:pPr>
            <w:r>
              <w:rPr>
                <w:color w:val="auto"/>
                <w:kern w:val="2"/>
              </w:rPr>
              <w:t>170</w:t>
            </w:r>
          </w:p>
        </w:tc>
        <w:tc>
          <w:tcPr>
            <w:tcW w:w="730" w:type="dxa"/>
            <w:vAlign w:val="center"/>
          </w:tcPr>
          <w:p w:rsidR="00901658" w:rsidRDefault="00037E70">
            <w:pPr>
              <w:spacing w:before="142" w:after="142" w:line="200" w:lineRule="exact"/>
              <w:jc w:val="center"/>
              <w:rPr>
                <w:color w:val="auto"/>
                <w:kern w:val="2"/>
              </w:rPr>
            </w:pPr>
            <w:r>
              <w:rPr>
                <w:color w:val="auto"/>
                <w:kern w:val="2"/>
              </w:rPr>
              <w:t>255</w:t>
            </w:r>
          </w:p>
        </w:tc>
        <w:tc>
          <w:tcPr>
            <w:tcW w:w="730" w:type="dxa"/>
            <w:vAlign w:val="center"/>
          </w:tcPr>
          <w:p w:rsidR="00901658" w:rsidRDefault="00037E70">
            <w:pPr>
              <w:spacing w:before="142" w:after="142" w:line="200" w:lineRule="exact"/>
              <w:jc w:val="center"/>
              <w:rPr>
                <w:color w:val="auto"/>
                <w:kern w:val="2"/>
              </w:rPr>
            </w:pPr>
            <w:r>
              <w:rPr>
                <w:color w:val="auto"/>
                <w:kern w:val="2"/>
              </w:rPr>
              <w:t>340</w:t>
            </w:r>
          </w:p>
        </w:tc>
        <w:tc>
          <w:tcPr>
            <w:tcW w:w="730" w:type="dxa"/>
            <w:vAlign w:val="center"/>
          </w:tcPr>
          <w:p w:rsidR="00901658" w:rsidRDefault="00037E70">
            <w:pPr>
              <w:spacing w:before="142" w:after="142" w:line="200" w:lineRule="exact"/>
              <w:jc w:val="center"/>
              <w:rPr>
                <w:color w:val="auto"/>
                <w:kern w:val="2"/>
              </w:rPr>
            </w:pPr>
            <w:r>
              <w:rPr>
                <w:color w:val="auto"/>
                <w:kern w:val="2"/>
              </w:rPr>
              <w:t>425</w:t>
            </w:r>
          </w:p>
        </w:tc>
        <w:tc>
          <w:tcPr>
            <w:tcW w:w="834" w:type="dxa"/>
            <w:vAlign w:val="center"/>
          </w:tcPr>
          <w:p w:rsidR="00901658" w:rsidRDefault="00037E70">
            <w:pPr>
              <w:spacing w:before="142" w:after="142" w:line="200" w:lineRule="exact"/>
              <w:jc w:val="center"/>
              <w:rPr>
                <w:color w:val="auto"/>
                <w:kern w:val="2"/>
              </w:rPr>
            </w:pPr>
            <w:r>
              <w:rPr>
                <w:color w:val="auto"/>
                <w:kern w:val="2"/>
              </w:rPr>
              <w:t>510</w:t>
            </w:r>
          </w:p>
        </w:tc>
        <w:tc>
          <w:tcPr>
            <w:tcW w:w="834" w:type="dxa"/>
            <w:vAlign w:val="center"/>
          </w:tcPr>
          <w:p w:rsidR="00901658" w:rsidRDefault="00037E70">
            <w:pPr>
              <w:spacing w:before="142" w:after="142" w:line="200" w:lineRule="exact"/>
              <w:jc w:val="center"/>
              <w:rPr>
                <w:color w:val="auto"/>
                <w:kern w:val="2"/>
              </w:rPr>
            </w:pPr>
            <w:r>
              <w:rPr>
                <w:color w:val="auto"/>
                <w:kern w:val="2"/>
              </w:rPr>
              <w:t>680</w:t>
            </w:r>
          </w:p>
        </w:tc>
        <w:tc>
          <w:tcPr>
            <w:tcW w:w="834" w:type="dxa"/>
            <w:vAlign w:val="center"/>
          </w:tcPr>
          <w:p w:rsidR="00901658" w:rsidRDefault="00037E70">
            <w:pPr>
              <w:spacing w:before="142" w:after="142" w:line="200" w:lineRule="exact"/>
              <w:jc w:val="center"/>
              <w:rPr>
                <w:color w:val="auto"/>
                <w:kern w:val="2"/>
              </w:rPr>
            </w:pPr>
            <w:r>
              <w:rPr>
                <w:color w:val="auto"/>
                <w:kern w:val="2"/>
              </w:rPr>
              <w:t>850</w:t>
            </w:r>
          </w:p>
        </w:tc>
        <w:tc>
          <w:tcPr>
            <w:tcW w:w="846" w:type="dxa"/>
            <w:vAlign w:val="center"/>
          </w:tcPr>
          <w:p w:rsidR="00901658" w:rsidRDefault="00037E70">
            <w:pPr>
              <w:spacing w:before="142" w:after="142" w:line="200" w:lineRule="exact"/>
              <w:jc w:val="center"/>
              <w:rPr>
                <w:color w:val="auto"/>
                <w:kern w:val="2"/>
              </w:rPr>
            </w:pPr>
            <w:r>
              <w:rPr>
                <w:color w:val="auto"/>
                <w:kern w:val="2"/>
              </w:rPr>
              <w:t>1020</w:t>
            </w:r>
          </w:p>
        </w:tc>
        <w:tc>
          <w:tcPr>
            <w:tcW w:w="922" w:type="dxa"/>
            <w:vAlign w:val="center"/>
          </w:tcPr>
          <w:p w:rsidR="00901658" w:rsidRDefault="00037E70">
            <w:pPr>
              <w:spacing w:before="142" w:after="142" w:line="200" w:lineRule="exact"/>
              <w:jc w:val="center"/>
              <w:rPr>
                <w:color w:val="auto"/>
                <w:kern w:val="2"/>
              </w:rPr>
            </w:pPr>
            <w:r>
              <w:rPr>
                <w:color w:val="auto"/>
                <w:kern w:val="2"/>
              </w:rPr>
              <w:t>1190</w:t>
            </w:r>
          </w:p>
        </w:tc>
      </w:tr>
      <w:tr w:rsidR="00901658">
        <w:tc>
          <w:tcPr>
            <w:tcW w:w="1272" w:type="dxa"/>
            <w:vAlign w:val="center"/>
          </w:tcPr>
          <w:p w:rsidR="00901658" w:rsidRDefault="00037E70">
            <w:pPr>
              <w:spacing w:before="142" w:after="142" w:line="200" w:lineRule="exact"/>
              <w:ind w:leftChars="-51" w:left="-107" w:rightChars="-51" w:right="-107"/>
              <w:jc w:val="center"/>
              <w:rPr>
                <w:color w:val="auto"/>
                <w:kern w:val="2"/>
              </w:rPr>
            </w:pPr>
            <w:r>
              <w:rPr>
                <w:color w:val="auto"/>
                <w:kern w:val="2"/>
              </w:rPr>
              <w:lastRenderedPageBreak/>
              <w:t>供冷量</w:t>
            </w:r>
            <w:r>
              <w:rPr>
                <w:color w:val="auto"/>
                <w:kern w:val="2"/>
              </w:rPr>
              <w:t>(W)</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H</w:t>
            </w:r>
          </w:p>
        </w:tc>
        <w:tc>
          <w:tcPr>
            <w:tcW w:w="731" w:type="dxa"/>
            <w:vAlign w:val="center"/>
          </w:tcPr>
          <w:p w:rsidR="00901658" w:rsidRDefault="00037E70">
            <w:pPr>
              <w:spacing w:before="142" w:after="142" w:line="200" w:lineRule="exact"/>
              <w:jc w:val="center"/>
              <w:rPr>
                <w:color w:val="auto"/>
                <w:kern w:val="2"/>
              </w:rPr>
            </w:pPr>
            <w:r>
              <w:rPr>
                <w:color w:val="auto"/>
                <w:kern w:val="2"/>
              </w:rPr>
              <w:t>2022</w:t>
            </w:r>
          </w:p>
        </w:tc>
        <w:tc>
          <w:tcPr>
            <w:tcW w:w="730" w:type="dxa"/>
            <w:vAlign w:val="center"/>
          </w:tcPr>
          <w:p w:rsidR="00901658" w:rsidRDefault="00037E70">
            <w:pPr>
              <w:spacing w:before="142" w:after="142" w:line="200" w:lineRule="exact"/>
              <w:jc w:val="center"/>
              <w:rPr>
                <w:color w:val="auto"/>
                <w:kern w:val="2"/>
              </w:rPr>
            </w:pPr>
            <w:r>
              <w:rPr>
                <w:color w:val="auto"/>
                <w:kern w:val="2"/>
              </w:rPr>
              <w:t>2830</w:t>
            </w:r>
          </w:p>
        </w:tc>
        <w:tc>
          <w:tcPr>
            <w:tcW w:w="730" w:type="dxa"/>
            <w:vAlign w:val="center"/>
          </w:tcPr>
          <w:p w:rsidR="00901658" w:rsidRDefault="00037E70">
            <w:pPr>
              <w:spacing w:before="142" w:after="142" w:line="200" w:lineRule="exact"/>
              <w:jc w:val="center"/>
              <w:rPr>
                <w:color w:val="auto"/>
                <w:kern w:val="2"/>
              </w:rPr>
            </w:pPr>
            <w:r>
              <w:rPr>
                <w:color w:val="auto"/>
                <w:kern w:val="2"/>
              </w:rPr>
              <w:t>3858</w:t>
            </w:r>
          </w:p>
        </w:tc>
        <w:tc>
          <w:tcPr>
            <w:tcW w:w="730" w:type="dxa"/>
            <w:vAlign w:val="center"/>
          </w:tcPr>
          <w:p w:rsidR="00901658" w:rsidRDefault="00037E70">
            <w:pPr>
              <w:spacing w:before="142" w:after="142" w:line="200" w:lineRule="exact"/>
              <w:jc w:val="center"/>
              <w:rPr>
                <w:color w:val="auto"/>
                <w:kern w:val="2"/>
              </w:rPr>
            </w:pPr>
            <w:r>
              <w:rPr>
                <w:color w:val="auto"/>
                <w:kern w:val="2"/>
              </w:rPr>
              <w:t>4246</w:t>
            </w:r>
          </w:p>
        </w:tc>
        <w:tc>
          <w:tcPr>
            <w:tcW w:w="834" w:type="dxa"/>
            <w:vAlign w:val="center"/>
          </w:tcPr>
          <w:p w:rsidR="00901658" w:rsidRDefault="00037E70">
            <w:pPr>
              <w:spacing w:before="142" w:after="142" w:line="200" w:lineRule="exact"/>
              <w:jc w:val="center"/>
              <w:rPr>
                <w:color w:val="auto"/>
                <w:kern w:val="2"/>
              </w:rPr>
            </w:pPr>
            <w:r>
              <w:rPr>
                <w:color w:val="auto"/>
                <w:kern w:val="2"/>
              </w:rPr>
              <w:t>5263</w:t>
            </w:r>
          </w:p>
        </w:tc>
        <w:tc>
          <w:tcPr>
            <w:tcW w:w="834" w:type="dxa"/>
            <w:vAlign w:val="center"/>
          </w:tcPr>
          <w:p w:rsidR="00901658" w:rsidRDefault="00037E70">
            <w:pPr>
              <w:spacing w:before="142" w:after="142" w:line="200" w:lineRule="exact"/>
              <w:jc w:val="center"/>
              <w:rPr>
                <w:color w:val="auto"/>
                <w:kern w:val="2"/>
              </w:rPr>
            </w:pPr>
            <w:r>
              <w:rPr>
                <w:color w:val="auto"/>
                <w:kern w:val="2"/>
              </w:rPr>
              <w:t>6650</w:t>
            </w:r>
          </w:p>
        </w:tc>
        <w:tc>
          <w:tcPr>
            <w:tcW w:w="834" w:type="dxa"/>
            <w:vAlign w:val="center"/>
          </w:tcPr>
          <w:p w:rsidR="00901658" w:rsidRDefault="00037E70">
            <w:pPr>
              <w:spacing w:before="142" w:after="142" w:line="200" w:lineRule="exact"/>
              <w:jc w:val="center"/>
              <w:rPr>
                <w:color w:val="auto"/>
                <w:kern w:val="2"/>
              </w:rPr>
            </w:pPr>
            <w:r>
              <w:rPr>
                <w:color w:val="auto"/>
                <w:kern w:val="2"/>
              </w:rPr>
              <w:t>9053</w:t>
            </w:r>
          </w:p>
        </w:tc>
        <w:tc>
          <w:tcPr>
            <w:tcW w:w="846" w:type="dxa"/>
            <w:vAlign w:val="center"/>
          </w:tcPr>
          <w:p w:rsidR="00901658" w:rsidRDefault="00037E70">
            <w:pPr>
              <w:spacing w:before="142" w:after="142" w:line="200" w:lineRule="exact"/>
              <w:jc w:val="center"/>
              <w:rPr>
                <w:color w:val="auto"/>
                <w:kern w:val="2"/>
              </w:rPr>
            </w:pPr>
            <w:r>
              <w:rPr>
                <w:color w:val="auto"/>
                <w:kern w:val="2"/>
              </w:rPr>
              <w:t>9791</w:t>
            </w:r>
          </w:p>
        </w:tc>
        <w:tc>
          <w:tcPr>
            <w:tcW w:w="922" w:type="dxa"/>
            <w:vAlign w:val="center"/>
          </w:tcPr>
          <w:p w:rsidR="00901658" w:rsidRDefault="00037E70">
            <w:pPr>
              <w:spacing w:before="142" w:after="142" w:line="200" w:lineRule="exact"/>
              <w:jc w:val="center"/>
              <w:rPr>
                <w:color w:val="auto"/>
                <w:kern w:val="2"/>
              </w:rPr>
            </w:pPr>
            <w:r>
              <w:rPr>
                <w:color w:val="auto"/>
                <w:kern w:val="2"/>
              </w:rPr>
              <w:t>11629</w:t>
            </w:r>
          </w:p>
        </w:tc>
      </w:tr>
      <w:tr w:rsidR="00901658">
        <w:tc>
          <w:tcPr>
            <w:tcW w:w="1272" w:type="dxa"/>
            <w:vAlign w:val="center"/>
          </w:tcPr>
          <w:p w:rsidR="00901658" w:rsidRDefault="00037E70">
            <w:pPr>
              <w:spacing w:before="142" w:after="142" w:line="200" w:lineRule="exact"/>
              <w:ind w:leftChars="-51" w:left="-107" w:rightChars="-51" w:right="-107"/>
              <w:jc w:val="center"/>
              <w:rPr>
                <w:color w:val="auto"/>
                <w:kern w:val="2"/>
              </w:rPr>
            </w:pPr>
            <w:r>
              <w:rPr>
                <w:color w:val="auto"/>
                <w:kern w:val="2"/>
              </w:rPr>
              <w:t>供热量</w:t>
            </w:r>
            <w:r>
              <w:rPr>
                <w:color w:val="auto"/>
                <w:kern w:val="2"/>
              </w:rPr>
              <w:t>(W)</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H</w:t>
            </w:r>
          </w:p>
        </w:tc>
        <w:tc>
          <w:tcPr>
            <w:tcW w:w="731" w:type="dxa"/>
            <w:vAlign w:val="center"/>
          </w:tcPr>
          <w:p w:rsidR="00901658" w:rsidRDefault="00037E70">
            <w:pPr>
              <w:spacing w:before="142" w:after="142" w:line="200" w:lineRule="exact"/>
              <w:jc w:val="center"/>
              <w:rPr>
                <w:color w:val="auto"/>
                <w:kern w:val="2"/>
              </w:rPr>
            </w:pPr>
            <w:r>
              <w:rPr>
                <w:color w:val="auto"/>
                <w:kern w:val="2"/>
              </w:rPr>
              <w:t>3522</w:t>
            </w:r>
          </w:p>
        </w:tc>
        <w:tc>
          <w:tcPr>
            <w:tcW w:w="730" w:type="dxa"/>
            <w:vAlign w:val="center"/>
          </w:tcPr>
          <w:p w:rsidR="00901658" w:rsidRDefault="00037E70">
            <w:pPr>
              <w:spacing w:before="142" w:after="142" w:line="200" w:lineRule="exact"/>
              <w:jc w:val="center"/>
              <w:rPr>
                <w:color w:val="auto"/>
                <w:kern w:val="2"/>
              </w:rPr>
            </w:pPr>
            <w:r>
              <w:rPr>
                <w:color w:val="auto"/>
                <w:kern w:val="2"/>
              </w:rPr>
              <w:t>5040</w:t>
            </w:r>
          </w:p>
        </w:tc>
        <w:tc>
          <w:tcPr>
            <w:tcW w:w="730" w:type="dxa"/>
            <w:vAlign w:val="center"/>
          </w:tcPr>
          <w:p w:rsidR="00901658" w:rsidRDefault="00037E70">
            <w:pPr>
              <w:spacing w:before="142" w:after="142" w:line="200" w:lineRule="exact"/>
              <w:jc w:val="center"/>
              <w:rPr>
                <w:color w:val="auto"/>
                <w:kern w:val="2"/>
              </w:rPr>
            </w:pPr>
            <w:r>
              <w:rPr>
                <w:color w:val="auto"/>
                <w:kern w:val="2"/>
              </w:rPr>
              <w:t>6584</w:t>
            </w:r>
          </w:p>
        </w:tc>
        <w:tc>
          <w:tcPr>
            <w:tcW w:w="730" w:type="dxa"/>
            <w:vAlign w:val="center"/>
          </w:tcPr>
          <w:p w:rsidR="00901658" w:rsidRDefault="00037E70">
            <w:pPr>
              <w:spacing w:before="142" w:after="142" w:line="200" w:lineRule="exact"/>
              <w:jc w:val="center"/>
              <w:rPr>
                <w:color w:val="auto"/>
                <w:kern w:val="2"/>
              </w:rPr>
            </w:pPr>
            <w:r>
              <w:rPr>
                <w:color w:val="auto"/>
                <w:kern w:val="2"/>
              </w:rPr>
              <w:t>7957</w:t>
            </w:r>
          </w:p>
        </w:tc>
        <w:tc>
          <w:tcPr>
            <w:tcW w:w="834" w:type="dxa"/>
            <w:vAlign w:val="center"/>
          </w:tcPr>
          <w:p w:rsidR="00901658" w:rsidRDefault="00037E70">
            <w:pPr>
              <w:spacing w:before="142" w:after="142" w:line="200" w:lineRule="exact"/>
              <w:jc w:val="center"/>
              <w:rPr>
                <w:color w:val="auto"/>
                <w:kern w:val="2"/>
              </w:rPr>
            </w:pPr>
            <w:r>
              <w:rPr>
                <w:color w:val="auto"/>
                <w:kern w:val="2"/>
              </w:rPr>
              <w:t>9454</w:t>
            </w:r>
          </w:p>
        </w:tc>
        <w:tc>
          <w:tcPr>
            <w:tcW w:w="834" w:type="dxa"/>
            <w:vAlign w:val="center"/>
          </w:tcPr>
          <w:p w:rsidR="00901658" w:rsidRDefault="00037E70">
            <w:pPr>
              <w:spacing w:before="142" w:after="142" w:line="200" w:lineRule="exact"/>
              <w:jc w:val="center"/>
              <w:rPr>
                <w:color w:val="auto"/>
                <w:kern w:val="2"/>
              </w:rPr>
            </w:pPr>
            <w:r>
              <w:rPr>
                <w:color w:val="auto"/>
                <w:kern w:val="2"/>
              </w:rPr>
              <w:t>12443</w:t>
            </w:r>
          </w:p>
        </w:tc>
        <w:tc>
          <w:tcPr>
            <w:tcW w:w="834" w:type="dxa"/>
            <w:vAlign w:val="center"/>
          </w:tcPr>
          <w:p w:rsidR="00901658" w:rsidRDefault="00037E70">
            <w:pPr>
              <w:spacing w:before="142" w:after="142" w:line="200" w:lineRule="exact"/>
              <w:jc w:val="center"/>
              <w:rPr>
                <w:color w:val="auto"/>
                <w:kern w:val="2"/>
              </w:rPr>
            </w:pPr>
            <w:r>
              <w:rPr>
                <w:color w:val="auto"/>
                <w:kern w:val="2"/>
              </w:rPr>
              <w:t>15941</w:t>
            </w:r>
          </w:p>
        </w:tc>
        <w:tc>
          <w:tcPr>
            <w:tcW w:w="846" w:type="dxa"/>
            <w:vAlign w:val="center"/>
          </w:tcPr>
          <w:p w:rsidR="00901658" w:rsidRDefault="00037E70">
            <w:pPr>
              <w:spacing w:before="142" w:after="142" w:line="200" w:lineRule="exact"/>
              <w:jc w:val="center"/>
              <w:rPr>
                <w:color w:val="auto"/>
                <w:kern w:val="2"/>
              </w:rPr>
            </w:pPr>
            <w:r>
              <w:rPr>
                <w:color w:val="auto"/>
                <w:kern w:val="2"/>
              </w:rPr>
              <w:t>18632</w:t>
            </w:r>
          </w:p>
        </w:tc>
        <w:tc>
          <w:tcPr>
            <w:tcW w:w="922" w:type="dxa"/>
            <w:vAlign w:val="center"/>
          </w:tcPr>
          <w:p w:rsidR="00901658" w:rsidRDefault="00037E70">
            <w:pPr>
              <w:spacing w:before="142" w:after="142" w:line="200" w:lineRule="exact"/>
              <w:jc w:val="center"/>
              <w:rPr>
                <w:color w:val="auto"/>
                <w:kern w:val="2"/>
              </w:rPr>
            </w:pPr>
            <w:r>
              <w:rPr>
                <w:color w:val="auto"/>
                <w:kern w:val="2"/>
              </w:rPr>
              <w:t>21683</w:t>
            </w:r>
          </w:p>
        </w:tc>
      </w:tr>
      <w:tr w:rsidR="00901658">
        <w:tc>
          <w:tcPr>
            <w:tcW w:w="1272" w:type="dxa"/>
            <w:vAlign w:val="center"/>
          </w:tcPr>
          <w:p w:rsidR="00901658" w:rsidRDefault="00037E70">
            <w:pPr>
              <w:spacing w:before="142" w:after="142" w:line="200" w:lineRule="exact"/>
              <w:ind w:leftChars="-51" w:left="-107" w:rightChars="-51" w:right="-107"/>
              <w:jc w:val="center"/>
              <w:rPr>
                <w:color w:val="auto"/>
                <w:kern w:val="2"/>
              </w:rPr>
            </w:pPr>
            <w:r>
              <w:rPr>
                <w:color w:val="auto"/>
                <w:kern w:val="2"/>
              </w:rPr>
              <w:t>水量</w:t>
            </w:r>
            <w:r>
              <w:rPr>
                <w:color w:val="auto"/>
                <w:kern w:val="2"/>
              </w:rPr>
              <w:t>(L/S)</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H</w:t>
            </w:r>
          </w:p>
        </w:tc>
        <w:tc>
          <w:tcPr>
            <w:tcW w:w="731" w:type="dxa"/>
            <w:vAlign w:val="center"/>
          </w:tcPr>
          <w:p w:rsidR="00901658" w:rsidRDefault="00037E70">
            <w:pPr>
              <w:spacing w:before="142" w:after="142" w:line="200" w:lineRule="exact"/>
              <w:jc w:val="center"/>
              <w:rPr>
                <w:color w:val="auto"/>
                <w:kern w:val="2"/>
              </w:rPr>
            </w:pPr>
            <w:r>
              <w:rPr>
                <w:color w:val="auto"/>
                <w:kern w:val="2"/>
              </w:rPr>
              <w:t>0.05</w:t>
            </w:r>
          </w:p>
        </w:tc>
        <w:tc>
          <w:tcPr>
            <w:tcW w:w="730" w:type="dxa"/>
            <w:vAlign w:val="center"/>
          </w:tcPr>
          <w:p w:rsidR="00901658" w:rsidRDefault="00037E70">
            <w:pPr>
              <w:spacing w:before="142" w:after="142" w:line="200" w:lineRule="exact"/>
              <w:jc w:val="center"/>
              <w:rPr>
                <w:color w:val="auto"/>
                <w:kern w:val="2"/>
              </w:rPr>
            </w:pPr>
            <w:r>
              <w:rPr>
                <w:color w:val="auto"/>
                <w:kern w:val="2"/>
              </w:rPr>
              <w:t>0.067</w:t>
            </w:r>
          </w:p>
        </w:tc>
        <w:tc>
          <w:tcPr>
            <w:tcW w:w="730" w:type="dxa"/>
            <w:vAlign w:val="center"/>
          </w:tcPr>
          <w:p w:rsidR="00901658" w:rsidRDefault="00037E70">
            <w:pPr>
              <w:spacing w:before="142" w:after="142" w:line="200" w:lineRule="exact"/>
              <w:jc w:val="center"/>
              <w:rPr>
                <w:color w:val="auto"/>
                <w:kern w:val="2"/>
              </w:rPr>
            </w:pPr>
            <w:r>
              <w:rPr>
                <w:color w:val="auto"/>
                <w:kern w:val="2"/>
              </w:rPr>
              <w:t>0.100</w:t>
            </w:r>
          </w:p>
        </w:tc>
        <w:tc>
          <w:tcPr>
            <w:tcW w:w="730" w:type="dxa"/>
            <w:vAlign w:val="center"/>
          </w:tcPr>
          <w:p w:rsidR="00901658" w:rsidRDefault="00037E70">
            <w:pPr>
              <w:spacing w:before="142" w:after="142" w:line="200" w:lineRule="exact"/>
              <w:jc w:val="center"/>
              <w:rPr>
                <w:color w:val="auto"/>
                <w:kern w:val="2"/>
              </w:rPr>
            </w:pPr>
            <w:r>
              <w:rPr>
                <w:color w:val="auto"/>
                <w:kern w:val="2"/>
              </w:rPr>
              <w:t>0.110</w:t>
            </w:r>
          </w:p>
        </w:tc>
        <w:tc>
          <w:tcPr>
            <w:tcW w:w="834" w:type="dxa"/>
            <w:vAlign w:val="center"/>
          </w:tcPr>
          <w:p w:rsidR="00901658" w:rsidRDefault="00037E70">
            <w:pPr>
              <w:spacing w:before="142" w:after="142" w:line="200" w:lineRule="exact"/>
              <w:jc w:val="center"/>
              <w:rPr>
                <w:color w:val="auto"/>
                <w:kern w:val="2"/>
              </w:rPr>
            </w:pPr>
            <w:r>
              <w:rPr>
                <w:color w:val="auto"/>
                <w:kern w:val="2"/>
              </w:rPr>
              <w:t>0.133</w:t>
            </w:r>
          </w:p>
        </w:tc>
        <w:tc>
          <w:tcPr>
            <w:tcW w:w="834" w:type="dxa"/>
            <w:vAlign w:val="center"/>
          </w:tcPr>
          <w:p w:rsidR="00901658" w:rsidRDefault="00037E70">
            <w:pPr>
              <w:spacing w:before="142" w:after="142" w:line="200" w:lineRule="exact"/>
              <w:jc w:val="center"/>
              <w:rPr>
                <w:color w:val="auto"/>
                <w:kern w:val="2"/>
              </w:rPr>
            </w:pPr>
            <w:r>
              <w:rPr>
                <w:color w:val="auto"/>
                <w:kern w:val="2"/>
              </w:rPr>
              <w:t>0.167</w:t>
            </w:r>
          </w:p>
        </w:tc>
        <w:tc>
          <w:tcPr>
            <w:tcW w:w="834" w:type="dxa"/>
            <w:vAlign w:val="center"/>
          </w:tcPr>
          <w:p w:rsidR="00901658" w:rsidRDefault="00037E70">
            <w:pPr>
              <w:spacing w:before="142" w:after="142" w:line="200" w:lineRule="exact"/>
              <w:jc w:val="center"/>
              <w:rPr>
                <w:color w:val="auto"/>
                <w:kern w:val="2"/>
              </w:rPr>
            </w:pPr>
            <w:r>
              <w:rPr>
                <w:color w:val="auto"/>
                <w:kern w:val="2"/>
              </w:rPr>
              <w:t>0.217</w:t>
            </w:r>
          </w:p>
        </w:tc>
        <w:tc>
          <w:tcPr>
            <w:tcW w:w="846" w:type="dxa"/>
            <w:vAlign w:val="center"/>
          </w:tcPr>
          <w:p w:rsidR="00901658" w:rsidRDefault="00037E70">
            <w:pPr>
              <w:spacing w:before="142" w:after="142" w:line="200" w:lineRule="exact"/>
              <w:jc w:val="center"/>
              <w:rPr>
                <w:color w:val="auto"/>
                <w:kern w:val="2"/>
              </w:rPr>
            </w:pPr>
            <w:r>
              <w:rPr>
                <w:color w:val="auto"/>
                <w:kern w:val="2"/>
              </w:rPr>
              <w:t>0</w:t>
            </w:r>
            <w:r>
              <w:rPr>
                <w:color w:val="auto"/>
                <w:kern w:val="2"/>
              </w:rPr>
              <w:t>．</w:t>
            </w:r>
            <w:r>
              <w:rPr>
                <w:color w:val="auto"/>
                <w:kern w:val="2"/>
              </w:rPr>
              <w:t>233</w:t>
            </w:r>
          </w:p>
        </w:tc>
        <w:tc>
          <w:tcPr>
            <w:tcW w:w="922" w:type="dxa"/>
            <w:vAlign w:val="center"/>
          </w:tcPr>
          <w:p w:rsidR="00901658" w:rsidRDefault="00037E70">
            <w:pPr>
              <w:spacing w:before="142" w:after="142" w:line="200" w:lineRule="exact"/>
              <w:jc w:val="center"/>
              <w:rPr>
                <w:color w:val="auto"/>
                <w:kern w:val="2"/>
              </w:rPr>
            </w:pPr>
            <w:r>
              <w:rPr>
                <w:color w:val="auto"/>
                <w:kern w:val="2"/>
              </w:rPr>
              <w:t>0.283</w:t>
            </w:r>
          </w:p>
        </w:tc>
      </w:tr>
      <w:tr w:rsidR="00901658">
        <w:trPr>
          <w:trHeight w:val="383"/>
        </w:trPr>
        <w:tc>
          <w:tcPr>
            <w:tcW w:w="1272"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水阻力</w:t>
            </w:r>
            <w:r>
              <w:rPr>
                <w:color w:val="auto"/>
              </w:rPr>
              <w:t>(kPa)</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H</w:t>
            </w:r>
          </w:p>
        </w:tc>
        <w:tc>
          <w:tcPr>
            <w:tcW w:w="731"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4.2</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7.3</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17.9</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7.3</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13.6</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10.5</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19.9</w:t>
            </w:r>
          </w:p>
        </w:tc>
        <w:tc>
          <w:tcPr>
            <w:tcW w:w="846"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8.4</w:t>
            </w:r>
          </w:p>
        </w:tc>
        <w:tc>
          <w:tcPr>
            <w:tcW w:w="922"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13.6</w:t>
            </w:r>
          </w:p>
        </w:tc>
      </w:tr>
      <w:tr w:rsidR="00901658">
        <w:tc>
          <w:tcPr>
            <w:tcW w:w="1272" w:type="dxa"/>
            <w:vMerge w:val="restart"/>
            <w:vAlign w:val="center"/>
          </w:tcPr>
          <w:p w:rsidR="00901658" w:rsidRDefault="00037E70">
            <w:pPr>
              <w:spacing w:before="142" w:after="142" w:line="200" w:lineRule="exact"/>
              <w:ind w:leftChars="-51" w:left="-107" w:rightChars="-51" w:right="-107"/>
              <w:jc w:val="center"/>
              <w:rPr>
                <w:color w:val="auto"/>
                <w:kern w:val="2"/>
              </w:rPr>
            </w:pPr>
            <w:r>
              <w:rPr>
                <w:color w:val="auto"/>
                <w:kern w:val="2"/>
              </w:rPr>
              <w:t>盘管</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配管</w:t>
            </w:r>
          </w:p>
          <w:p w:rsidR="00901658" w:rsidRDefault="00037E70">
            <w:pPr>
              <w:spacing w:before="142" w:after="142" w:line="200" w:lineRule="exact"/>
              <w:ind w:leftChars="-77" w:left="-162" w:rightChars="-30" w:right="-63"/>
              <w:jc w:val="center"/>
              <w:rPr>
                <w:color w:val="auto"/>
                <w:kern w:val="2"/>
              </w:rPr>
            </w:pPr>
            <w:r>
              <w:rPr>
                <w:color w:val="auto"/>
                <w:kern w:val="2"/>
              </w:rPr>
              <w:t>尺寸</w:t>
            </w:r>
          </w:p>
        </w:tc>
        <w:tc>
          <w:tcPr>
            <w:tcW w:w="7191" w:type="dxa"/>
            <w:gridSpan w:val="9"/>
            <w:vAlign w:val="center"/>
          </w:tcPr>
          <w:p w:rsidR="00901658" w:rsidRDefault="00037E70">
            <w:pPr>
              <w:spacing w:before="142" w:after="142" w:line="200" w:lineRule="exact"/>
              <w:jc w:val="center"/>
              <w:rPr>
                <w:color w:val="auto"/>
                <w:kern w:val="2"/>
              </w:rPr>
            </w:pPr>
            <w:r>
              <w:rPr>
                <w:color w:val="auto"/>
                <w:kern w:val="2"/>
              </w:rPr>
              <w:t>盘管接管</w:t>
            </w:r>
            <w:r>
              <w:rPr>
                <w:color w:val="auto"/>
                <w:kern w:val="2"/>
              </w:rPr>
              <w:t>3/4″</w:t>
            </w:r>
            <w:r>
              <w:rPr>
                <w:color w:val="auto"/>
                <w:kern w:val="2"/>
              </w:rPr>
              <w:t>内螺纹，凝结水盘接管</w:t>
            </w:r>
            <w:r>
              <w:rPr>
                <w:color w:val="auto"/>
                <w:kern w:val="2"/>
              </w:rPr>
              <w:t>3/4″</w:t>
            </w:r>
            <w:r>
              <w:rPr>
                <w:color w:val="auto"/>
                <w:kern w:val="2"/>
              </w:rPr>
              <w:t>外螺纹</w:t>
            </w:r>
          </w:p>
        </w:tc>
      </w:tr>
      <w:tr w:rsidR="00901658">
        <w:tc>
          <w:tcPr>
            <w:tcW w:w="1272" w:type="dxa"/>
            <w:vMerge/>
            <w:vAlign w:val="center"/>
          </w:tcPr>
          <w:p w:rsidR="00901658" w:rsidRDefault="00901658">
            <w:pPr>
              <w:spacing w:before="142" w:after="142" w:line="200" w:lineRule="exact"/>
              <w:ind w:leftChars="-51" w:left="-107" w:rightChars="-51" w:right="-107"/>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压力</w:t>
            </w:r>
          </w:p>
        </w:tc>
        <w:tc>
          <w:tcPr>
            <w:tcW w:w="7191" w:type="dxa"/>
            <w:gridSpan w:val="9"/>
            <w:vAlign w:val="center"/>
          </w:tcPr>
          <w:p w:rsidR="00901658" w:rsidRDefault="00037E70">
            <w:pPr>
              <w:spacing w:before="142" w:after="142" w:line="200" w:lineRule="exact"/>
              <w:jc w:val="center"/>
              <w:rPr>
                <w:color w:val="auto"/>
                <w:kern w:val="2"/>
              </w:rPr>
            </w:pPr>
            <w:r>
              <w:rPr>
                <w:color w:val="auto"/>
                <w:kern w:val="2"/>
              </w:rPr>
              <w:t>最大工作压力</w:t>
            </w:r>
            <w:r>
              <w:rPr>
                <w:color w:val="auto"/>
                <w:kern w:val="2"/>
              </w:rPr>
              <w:t>1.72Map</w:t>
            </w:r>
            <w:r>
              <w:rPr>
                <w:color w:val="auto"/>
                <w:kern w:val="2"/>
              </w:rPr>
              <w:t>。试验压力</w:t>
            </w:r>
            <w:r>
              <w:rPr>
                <w:color w:val="auto"/>
                <w:kern w:val="2"/>
              </w:rPr>
              <w:t>2.21Map</w:t>
            </w:r>
          </w:p>
        </w:tc>
      </w:tr>
      <w:tr w:rsidR="00901658">
        <w:tc>
          <w:tcPr>
            <w:tcW w:w="1272" w:type="dxa"/>
            <w:vMerge w:val="restart"/>
            <w:vAlign w:val="center"/>
          </w:tcPr>
          <w:p w:rsidR="00901658" w:rsidRDefault="00037E70">
            <w:pPr>
              <w:spacing w:before="142" w:after="142" w:line="220" w:lineRule="exact"/>
              <w:ind w:leftChars="-51" w:left="-107" w:rightChars="-51" w:right="-107"/>
              <w:jc w:val="center"/>
              <w:rPr>
                <w:color w:val="auto"/>
                <w:kern w:val="2"/>
              </w:rPr>
            </w:pPr>
            <w:r>
              <w:rPr>
                <w:color w:val="auto"/>
                <w:kern w:val="2"/>
              </w:rPr>
              <w:t>输入</w:t>
            </w:r>
          </w:p>
          <w:p w:rsidR="00901658" w:rsidRDefault="00037E70">
            <w:pPr>
              <w:spacing w:before="142" w:after="142" w:line="220" w:lineRule="exact"/>
              <w:ind w:leftChars="-51" w:left="-107" w:rightChars="-51" w:right="-107"/>
              <w:jc w:val="center"/>
              <w:rPr>
                <w:color w:val="auto"/>
                <w:kern w:val="2"/>
              </w:rPr>
            </w:pPr>
            <w:r>
              <w:rPr>
                <w:color w:val="auto"/>
                <w:kern w:val="2"/>
              </w:rPr>
              <w:t>功率</w:t>
            </w:r>
          </w:p>
          <w:p w:rsidR="00901658" w:rsidRDefault="00037E70">
            <w:pPr>
              <w:spacing w:before="142" w:after="142" w:line="220" w:lineRule="exact"/>
              <w:ind w:leftChars="-51" w:left="-107" w:rightChars="-51" w:right="-107"/>
              <w:jc w:val="center"/>
              <w:rPr>
                <w:color w:val="auto"/>
                <w:kern w:val="2"/>
              </w:rPr>
            </w:pPr>
            <w:r>
              <w:rPr>
                <w:color w:val="auto"/>
                <w:kern w:val="2"/>
              </w:rPr>
              <w:t>(W)</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E12</w:t>
            </w:r>
          </w:p>
        </w:tc>
        <w:tc>
          <w:tcPr>
            <w:tcW w:w="731" w:type="dxa"/>
            <w:vAlign w:val="center"/>
          </w:tcPr>
          <w:p w:rsidR="00901658" w:rsidRDefault="00037E70">
            <w:pPr>
              <w:spacing w:before="142" w:after="142" w:line="220" w:lineRule="exact"/>
              <w:jc w:val="center"/>
              <w:rPr>
                <w:color w:val="auto"/>
                <w:kern w:val="2"/>
              </w:rPr>
            </w:pPr>
            <w:r>
              <w:rPr>
                <w:color w:val="auto"/>
                <w:kern w:val="2"/>
              </w:rPr>
              <w:t>29</w:t>
            </w:r>
          </w:p>
        </w:tc>
        <w:tc>
          <w:tcPr>
            <w:tcW w:w="730" w:type="dxa"/>
            <w:vAlign w:val="center"/>
          </w:tcPr>
          <w:p w:rsidR="00901658" w:rsidRDefault="00037E70">
            <w:pPr>
              <w:spacing w:before="142" w:after="142" w:line="220" w:lineRule="exact"/>
              <w:jc w:val="center"/>
              <w:rPr>
                <w:color w:val="auto"/>
                <w:kern w:val="2"/>
              </w:rPr>
            </w:pPr>
            <w:r>
              <w:rPr>
                <w:color w:val="auto"/>
                <w:kern w:val="2"/>
              </w:rPr>
              <w:t>42</w:t>
            </w:r>
          </w:p>
        </w:tc>
        <w:tc>
          <w:tcPr>
            <w:tcW w:w="730" w:type="dxa"/>
            <w:vAlign w:val="center"/>
          </w:tcPr>
          <w:p w:rsidR="00901658" w:rsidRDefault="00037E70">
            <w:pPr>
              <w:spacing w:before="142" w:after="142" w:line="220" w:lineRule="exact"/>
              <w:jc w:val="center"/>
              <w:rPr>
                <w:color w:val="auto"/>
                <w:kern w:val="2"/>
              </w:rPr>
            </w:pPr>
            <w:r>
              <w:rPr>
                <w:color w:val="auto"/>
                <w:kern w:val="2"/>
              </w:rPr>
              <w:t>56</w:t>
            </w:r>
          </w:p>
        </w:tc>
        <w:tc>
          <w:tcPr>
            <w:tcW w:w="730" w:type="dxa"/>
            <w:vAlign w:val="center"/>
          </w:tcPr>
          <w:p w:rsidR="00901658" w:rsidRDefault="00037E70">
            <w:pPr>
              <w:spacing w:before="142" w:after="142" w:line="220" w:lineRule="exact"/>
              <w:jc w:val="center"/>
              <w:rPr>
                <w:color w:val="auto"/>
                <w:kern w:val="2"/>
              </w:rPr>
            </w:pPr>
            <w:r>
              <w:rPr>
                <w:color w:val="auto"/>
                <w:kern w:val="2"/>
              </w:rPr>
              <w:t>74</w:t>
            </w:r>
          </w:p>
        </w:tc>
        <w:tc>
          <w:tcPr>
            <w:tcW w:w="834" w:type="dxa"/>
            <w:vAlign w:val="center"/>
          </w:tcPr>
          <w:p w:rsidR="00901658" w:rsidRDefault="00037E70">
            <w:pPr>
              <w:spacing w:before="142" w:after="142" w:line="220" w:lineRule="exact"/>
              <w:jc w:val="center"/>
              <w:rPr>
                <w:color w:val="auto"/>
                <w:kern w:val="2"/>
              </w:rPr>
            </w:pPr>
            <w:r>
              <w:rPr>
                <w:color w:val="auto"/>
                <w:kern w:val="2"/>
              </w:rPr>
              <w:t>94</w:t>
            </w:r>
          </w:p>
        </w:tc>
        <w:tc>
          <w:tcPr>
            <w:tcW w:w="834" w:type="dxa"/>
            <w:vAlign w:val="center"/>
          </w:tcPr>
          <w:p w:rsidR="00901658" w:rsidRDefault="00037E70">
            <w:pPr>
              <w:spacing w:before="142" w:after="142" w:line="220" w:lineRule="exact"/>
              <w:jc w:val="center"/>
              <w:rPr>
                <w:color w:val="auto"/>
                <w:kern w:val="2"/>
              </w:rPr>
            </w:pPr>
            <w:r>
              <w:rPr>
                <w:color w:val="auto"/>
                <w:kern w:val="2"/>
              </w:rPr>
              <w:t>128</w:t>
            </w:r>
          </w:p>
        </w:tc>
        <w:tc>
          <w:tcPr>
            <w:tcW w:w="834" w:type="dxa"/>
            <w:vAlign w:val="center"/>
          </w:tcPr>
          <w:p w:rsidR="00901658" w:rsidRDefault="00037E70">
            <w:pPr>
              <w:spacing w:before="142" w:after="142" w:line="220" w:lineRule="exact"/>
              <w:jc w:val="center"/>
              <w:rPr>
                <w:color w:val="auto"/>
                <w:kern w:val="2"/>
              </w:rPr>
            </w:pPr>
            <w:r>
              <w:rPr>
                <w:color w:val="auto"/>
                <w:kern w:val="2"/>
              </w:rPr>
              <w:t>144</w:t>
            </w:r>
          </w:p>
        </w:tc>
        <w:tc>
          <w:tcPr>
            <w:tcW w:w="846" w:type="dxa"/>
            <w:vAlign w:val="center"/>
          </w:tcPr>
          <w:p w:rsidR="00901658" w:rsidRDefault="00037E70">
            <w:pPr>
              <w:spacing w:before="142" w:after="142" w:line="220" w:lineRule="exact"/>
              <w:jc w:val="center"/>
              <w:rPr>
                <w:color w:val="auto"/>
                <w:kern w:val="2"/>
              </w:rPr>
            </w:pPr>
            <w:r>
              <w:rPr>
                <w:color w:val="auto"/>
                <w:kern w:val="2"/>
              </w:rPr>
              <w:t>194</w:t>
            </w:r>
          </w:p>
        </w:tc>
        <w:tc>
          <w:tcPr>
            <w:tcW w:w="922" w:type="dxa"/>
            <w:vAlign w:val="center"/>
          </w:tcPr>
          <w:p w:rsidR="00901658" w:rsidRDefault="00037E70">
            <w:pPr>
              <w:spacing w:before="142" w:after="142" w:line="220" w:lineRule="exact"/>
              <w:jc w:val="center"/>
              <w:rPr>
                <w:color w:val="auto"/>
                <w:kern w:val="2"/>
              </w:rPr>
            </w:pPr>
            <w:r>
              <w:rPr>
                <w:color w:val="auto"/>
                <w:kern w:val="2"/>
              </w:rPr>
              <w:t>247</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E30</w:t>
            </w:r>
          </w:p>
        </w:tc>
        <w:tc>
          <w:tcPr>
            <w:tcW w:w="731" w:type="dxa"/>
            <w:vAlign w:val="center"/>
          </w:tcPr>
          <w:p w:rsidR="00901658" w:rsidRDefault="00037E70">
            <w:pPr>
              <w:spacing w:before="142" w:after="142" w:line="220" w:lineRule="exact"/>
              <w:jc w:val="center"/>
              <w:rPr>
                <w:color w:val="auto"/>
                <w:kern w:val="2"/>
              </w:rPr>
            </w:pPr>
            <w:r>
              <w:rPr>
                <w:color w:val="auto"/>
                <w:kern w:val="2"/>
              </w:rPr>
              <w:t>34</w:t>
            </w:r>
          </w:p>
        </w:tc>
        <w:tc>
          <w:tcPr>
            <w:tcW w:w="730" w:type="dxa"/>
            <w:vAlign w:val="center"/>
          </w:tcPr>
          <w:p w:rsidR="00901658" w:rsidRDefault="00037E70">
            <w:pPr>
              <w:spacing w:before="142" w:after="142" w:line="220" w:lineRule="exact"/>
              <w:jc w:val="center"/>
              <w:rPr>
                <w:color w:val="auto"/>
                <w:kern w:val="2"/>
              </w:rPr>
            </w:pPr>
            <w:r>
              <w:rPr>
                <w:color w:val="auto"/>
                <w:kern w:val="2"/>
              </w:rPr>
              <w:t>49</w:t>
            </w:r>
          </w:p>
        </w:tc>
        <w:tc>
          <w:tcPr>
            <w:tcW w:w="730" w:type="dxa"/>
            <w:vAlign w:val="center"/>
          </w:tcPr>
          <w:p w:rsidR="00901658" w:rsidRDefault="00037E70">
            <w:pPr>
              <w:spacing w:before="142" w:after="142" w:line="220" w:lineRule="exact"/>
              <w:jc w:val="center"/>
              <w:rPr>
                <w:color w:val="auto"/>
                <w:kern w:val="2"/>
              </w:rPr>
            </w:pPr>
            <w:r>
              <w:rPr>
                <w:color w:val="auto"/>
                <w:kern w:val="2"/>
              </w:rPr>
              <w:t>60</w:t>
            </w:r>
          </w:p>
        </w:tc>
        <w:tc>
          <w:tcPr>
            <w:tcW w:w="730" w:type="dxa"/>
            <w:vAlign w:val="center"/>
          </w:tcPr>
          <w:p w:rsidR="00901658" w:rsidRDefault="00037E70">
            <w:pPr>
              <w:spacing w:before="142" w:after="142" w:line="220" w:lineRule="exact"/>
              <w:jc w:val="center"/>
              <w:rPr>
                <w:color w:val="auto"/>
                <w:kern w:val="2"/>
              </w:rPr>
            </w:pPr>
            <w:r>
              <w:rPr>
                <w:color w:val="auto"/>
                <w:kern w:val="2"/>
              </w:rPr>
              <w:t>82</w:t>
            </w:r>
          </w:p>
        </w:tc>
        <w:tc>
          <w:tcPr>
            <w:tcW w:w="834" w:type="dxa"/>
            <w:vAlign w:val="center"/>
          </w:tcPr>
          <w:p w:rsidR="00901658" w:rsidRDefault="00037E70">
            <w:pPr>
              <w:spacing w:before="142" w:after="142" w:line="220" w:lineRule="exact"/>
              <w:jc w:val="center"/>
              <w:rPr>
                <w:color w:val="auto"/>
                <w:kern w:val="2"/>
              </w:rPr>
            </w:pPr>
            <w:r>
              <w:rPr>
                <w:color w:val="auto"/>
                <w:kern w:val="2"/>
              </w:rPr>
              <w:t>98</w:t>
            </w:r>
          </w:p>
        </w:tc>
        <w:tc>
          <w:tcPr>
            <w:tcW w:w="834" w:type="dxa"/>
            <w:vAlign w:val="center"/>
          </w:tcPr>
          <w:p w:rsidR="00901658" w:rsidRDefault="00037E70">
            <w:pPr>
              <w:spacing w:before="142" w:after="142" w:line="220" w:lineRule="exact"/>
              <w:jc w:val="center"/>
              <w:rPr>
                <w:color w:val="auto"/>
                <w:kern w:val="2"/>
              </w:rPr>
            </w:pPr>
            <w:r>
              <w:rPr>
                <w:color w:val="auto"/>
                <w:kern w:val="2"/>
              </w:rPr>
              <w:t>140</w:t>
            </w:r>
          </w:p>
        </w:tc>
        <w:tc>
          <w:tcPr>
            <w:tcW w:w="834" w:type="dxa"/>
            <w:vAlign w:val="center"/>
          </w:tcPr>
          <w:p w:rsidR="00901658" w:rsidRDefault="00037E70">
            <w:pPr>
              <w:spacing w:before="142" w:after="142" w:line="220" w:lineRule="exact"/>
              <w:jc w:val="center"/>
              <w:rPr>
                <w:color w:val="auto"/>
                <w:kern w:val="2"/>
              </w:rPr>
            </w:pPr>
            <w:r>
              <w:rPr>
                <w:color w:val="auto"/>
                <w:kern w:val="2"/>
              </w:rPr>
              <w:t>159</w:t>
            </w:r>
          </w:p>
        </w:tc>
        <w:tc>
          <w:tcPr>
            <w:tcW w:w="846" w:type="dxa"/>
            <w:vAlign w:val="center"/>
          </w:tcPr>
          <w:p w:rsidR="00901658" w:rsidRDefault="00037E70">
            <w:pPr>
              <w:spacing w:before="142" w:after="142" w:line="220" w:lineRule="exact"/>
              <w:jc w:val="center"/>
              <w:rPr>
                <w:color w:val="auto"/>
                <w:kern w:val="2"/>
              </w:rPr>
            </w:pPr>
            <w:r>
              <w:rPr>
                <w:color w:val="auto"/>
                <w:kern w:val="2"/>
              </w:rPr>
              <w:t>204</w:t>
            </w:r>
          </w:p>
        </w:tc>
        <w:tc>
          <w:tcPr>
            <w:tcW w:w="922" w:type="dxa"/>
            <w:vAlign w:val="center"/>
          </w:tcPr>
          <w:p w:rsidR="00901658" w:rsidRDefault="00037E70">
            <w:pPr>
              <w:spacing w:before="142" w:after="142" w:line="220" w:lineRule="exact"/>
              <w:jc w:val="center"/>
              <w:rPr>
                <w:color w:val="auto"/>
                <w:kern w:val="2"/>
              </w:rPr>
            </w:pPr>
            <w:r>
              <w:rPr>
                <w:color w:val="auto"/>
                <w:kern w:val="2"/>
              </w:rPr>
              <w:t>256</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E50</w:t>
            </w:r>
          </w:p>
        </w:tc>
        <w:tc>
          <w:tcPr>
            <w:tcW w:w="731" w:type="dxa"/>
            <w:vAlign w:val="center"/>
          </w:tcPr>
          <w:p w:rsidR="00901658" w:rsidRDefault="00037E70">
            <w:pPr>
              <w:spacing w:before="142" w:after="142" w:line="220" w:lineRule="exact"/>
              <w:jc w:val="center"/>
              <w:rPr>
                <w:color w:val="auto"/>
                <w:kern w:val="2"/>
              </w:rPr>
            </w:pPr>
            <w:r>
              <w:rPr>
                <w:color w:val="auto"/>
                <w:kern w:val="2"/>
              </w:rPr>
              <w:t>37</w:t>
            </w:r>
          </w:p>
        </w:tc>
        <w:tc>
          <w:tcPr>
            <w:tcW w:w="730" w:type="dxa"/>
            <w:vAlign w:val="center"/>
          </w:tcPr>
          <w:p w:rsidR="00901658" w:rsidRDefault="00037E70">
            <w:pPr>
              <w:spacing w:before="142" w:after="142" w:line="220" w:lineRule="exact"/>
              <w:jc w:val="center"/>
              <w:rPr>
                <w:color w:val="auto"/>
                <w:kern w:val="2"/>
              </w:rPr>
            </w:pPr>
            <w:r>
              <w:rPr>
                <w:color w:val="auto"/>
                <w:kern w:val="2"/>
              </w:rPr>
              <w:t>53</w:t>
            </w:r>
          </w:p>
        </w:tc>
        <w:tc>
          <w:tcPr>
            <w:tcW w:w="730" w:type="dxa"/>
            <w:vAlign w:val="center"/>
          </w:tcPr>
          <w:p w:rsidR="00901658" w:rsidRDefault="00037E70">
            <w:pPr>
              <w:spacing w:before="142" w:after="142" w:line="220" w:lineRule="exact"/>
              <w:jc w:val="center"/>
              <w:rPr>
                <w:color w:val="auto"/>
                <w:kern w:val="2"/>
              </w:rPr>
            </w:pPr>
            <w:r>
              <w:rPr>
                <w:color w:val="auto"/>
                <w:kern w:val="2"/>
              </w:rPr>
              <w:t>72</w:t>
            </w:r>
          </w:p>
        </w:tc>
        <w:tc>
          <w:tcPr>
            <w:tcW w:w="730" w:type="dxa"/>
            <w:vAlign w:val="center"/>
          </w:tcPr>
          <w:p w:rsidR="00901658" w:rsidRDefault="00037E70">
            <w:pPr>
              <w:spacing w:before="142" w:after="142" w:line="220" w:lineRule="exact"/>
              <w:jc w:val="center"/>
              <w:rPr>
                <w:color w:val="auto"/>
                <w:kern w:val="2"/>
              </w:rPr>
            </w:pPr>
            <w:r>
              <w:rPr>
                <w:color w:val="auto"/>
                <w:kern w:val="2"/>
              </w:rPr>
              <w:t>88</w:t>
            </w:r>
          </w:p>
        </w:tc>
        <w:tc>
          <w:tcPr>
            <w:tcW w:w="834" w:type="dxa"/>
            <w:vAlign w:val="center"/>
          </w:tcPr>
          <w:p w:rsidR="00901658" w:rsidRDefault="00037E70">
            <w:pPr>
              <w:spacing w:before="142" w:after="142" w:line="220" w:lineRule="exact"/>
              <w:jc w:val="center"/>
              <w:rPr>
                <w:color w:val="auto"/>
                <w:kern w:val="2"/>
              </w:rPr>
            </w:pPr>
            <w:r>
              <w:rPr>
                <w:color w:val="auto"/>
                <w:kern w:val="2"/>
              </w:rPr>
              <w:t>112</w:t>
            </w:r>
          </w:p>
        </w:tc>
        <w:tc>
          <w:tcPr>
            <w:tcW w:w="834" w:type="dxa"/>
            <w:vAlign w:val="center"/>
          </w:tcPr>
          <w:p w:rsidR="00901658" w:rsidRDefault="00037E70">
            <w:pPr>
              <w:spacing w:before="142" w:after="142" w:line="220" w:lineRule="exact"/>
              <w:jc w:val="center"/>
              <w:rPr>
                <w:color w:val="auto"/>
                <w:kern w:val="2"/>
              </w:rPr>
            </w:pPr>
            <w:r>
              <w:rPr>
                <w:color w:val="auto"/>
                <w:kern w:val="2"/>
              </w:rPr>
              <w:t>154</w:t>
            </w:r>
          </w:p>
        </w:tc>
        <w:tc>
          <w:tcPr>
            <w:tcW w:w="834" w:type="dxa"/>
            <w:vAlign w:val="center"/>
          </w:tcPr>
          <w:p w:rsidR="00901658" w:rsidRDefault="00037E70">
            <w:pPr>
              <w:spacing w:before="142" w:after="142" w:line="220" w:lineRule="exact"/>
              <w:jc w:val="center"/>
              <w:rPr>
                <w:color w:val="auto"/>
                <w:kern w:val="2"/>
              </w:rPr>
            </w:pPr>
            <w:r>
              <w:rPr>
                <w:color w:val="auto"/>
                <w:kern w:val="2"/>
              </w:rPr>
              <w:t>176</w:t>
            </w:r>
          </w:p>
        </w:tc>
        <w:tc>
          <w:tcPr>
            <w:tcW w:w="846" w:type="dxa"/>
            <w:vAlign w:val="center"/>
          </w:tcPr>
          <w:p w:rsidR="00901658" w:rsidRDefault="00037E70">
            <w:pPr>
              <w:spacing w:before="142" w:after="142" w:line="220" w:lineRule="exact"/>
              <w:jc w:val="center"/>
              <w:rPr>
                <w:color w:val="auto"/>
                <w:kern w:val="2"/>
              </w:rPr>
            </w:pPr>
            <w:r>
              <w:rPr>
                <w:color w:val="auto"/>
                <w:kern w:val="2"/>
              </w:rPr>
              <w:t>251</w:t>
            </w:r>
          </w:p>
        </w:tc>
        <w:tc>
          <w:tcPr>
            <w:tcW w:w="922" w:type="dxa"/>
            <w:vAlign w:val="center"/>
          </w:tcPr>
          <w:p w:rsidR="00901658" w:rsidRDefault="00037E70">
            <w:pPr>
              <w:spacing w:before="142" w:after="142" w:line="220" w:lineRule="exact"/>
              <w:jc w:val="center"/>
              <w:rPr>
                <w:color w:val="auto"/>
                <w:kern w:val="2"/>
              </w:rPr>
            </w:pPr>
            <w:r>
              <w:rPr>
                <w:color w:val="auto"/>
                <w:kern w:val="2"/>
              </w:rPr>
              <w:t>338</w:t>
            </w:r>
          </w:p>
        </w:tc>
      </w:tr>
      <w:tr w:rsidR="00901658">
        <w:tc>
          <w:tcPr>
            <w:tcW w:w="1272" w:type="dxa"/>
            <w:vMerge w:val="restart"/>
            <w:vAlign w:val="center"/>
          </w:tcPr>
          <w:p w:rsidR="00901658" w:rsidRDefault="00037E70">
            <w:pPr>
              <w:spacing w:before="142" w:after="142" w:line="220" w:lineRule="exact"/>
              <w:jc w:val="center"/>
              <w:rPr>
                <w:color w:val="auto"/>
                <w:kern w:val="2"/>
              </w:rPr>
            </w:pPr>
            <w:r>
              <w:rPr>
                <w:color w:val="auto"/>
                <w:kern w:val="2"/>
              </w:rPr>
              <w:t>额定</w:t>
            </w:r>
          </w:p>
          <w:p w:rsidR="00901658" w:rsidRDefault="00037E70">
            <w:pPr>
              <w:spacing w:before="142" w:after="142" w:line="220" w:lineRule="exact"/>
              <w:jc w:val="center"/>
              <w:rPr>
                <w:color w:val="auto"/>
                <w:kern w:val="2"/>
              </w:rPr>
            </w:pPr>
            <w:r>
              <w:rPr>
                <w:color w:val="auto"/>
                <w:kern w:val="2"/>
              </w:rPr>
              <w:t>电流</w:t>
            </w:r>
          </w:p>
          <w:p w:rsidR="00901658" w:rsidRDefault="00037E70">
            <w:pPr>
              <w:spacing w:before="142" w:after="142" w:line="220" w:lineRule="exact"/>
              <w:jc w:val="center"/>
              <w:rPr>
                <w:color w:val="auto"/>
                <w:kern w:val="2"/>
              </w:rPr>
            </w:pPr>
            <w:r>
              <w:rPr>
                <w:color w:val="auto"/>
                <w:kern w:val="2"/>
              </w:rPr>
              <w:t>(A)</w:t>
            </w: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E12</w:t>
            </w:r>
          </w:p>
        </w:tc>
        <w:tc>
          <w:tcPr>
            <w:tcW w:w="731" w:type="dxa"/>
            <w:vAlign w:val="center"/>
          </w:tcPr>
          <w:p w:rsidR="00901658" w:rsidRDefault="00037E70">
            <w:pPr>
              <w:spacing w:before="142" w:after="142" w:line="220" w:lineRule="exact"/>
              <w:jc w:val="center"/>
              <w:rPr>
                <w:color w:val="auto"/>
                <w:kern w:val="2"/>
              </w:rPr>
            </w:pPr>
            <w:r>
              <w:rPr>
                <w:color w:val="auto"/>
                <w:kern w:val="2"/>
              </w:rPr>
              <w:t>0.14</w:t>
            </w:r>
          </w:p>
        </w:tc>
        <w:tc>
          <w:tcPr>
            <w:tcW w:w="730" w:type="dxa"/>
            <w:vAlign w:val="center"/>
          </w:tcPr>
          <w:p w:rsidR="00901658" w:rsidRDefault="00037E70">
            <w:pPr>
              <w:spacing w:before="142" w:after="142" w:line="220" w:lineRule="exact"/>
              <w:jc w:val="center"/>
              <w:rPr>
                <w:color w:val="auto"/>
                <w:kern w:val="2"/>
              </w:rPr>
            </w:pPr>
            <w:r>
              <w:rPr>
                <w:color w:val="auto"/>
                <w:kern w:val="2"/>
              </w:rPr>
              <w:t>0.20</w:t>
            </w:r>
          </w:p>
        </w:tc>
        <w:tc>
          <w:tcPr>
            <w:tcW w:w="730" w:type="dxa"/>
            <w:vAlign w:val="center"/>
          </w:tcPr>
          <w:p w:rsidR="00901658" w:rsidRDefault="00037E70">
            <w:pPr>
              <w:spacing w:before="142" w:after="142" w:line="220" w:lineRule="exact"/>
              <w:jc w:val="center"/>
              <w:rPr>
                <w:color w:val="auto"/>
                <w:kern w:val="2"/>
              </w:rPr>
            </w:pPr>
            <w:r>
              <w:rPr>
                <w:color w:val="auto"/>
                <w:kern w:val="2"/>
              </w:rPr>
              <w:t>0.26</w:t>
            </w:r>
          </w:p>
        </w:tc>
        <w:tc>
          <w:tcPr>
            <w:tcW w:w="730" w:type="dxa"/>
            <w:vAlign w:val="center"/>
          </w:tcPr>
          <w:p w:rsidR="00901658" w:rsidRDefault="00037E70">
            <w:pPr>
              <w:spacing w:before="142" w:after="142" w:line="220" w:lineRule="exact"/>
              <w:jc w:val="center"/>
              <w:rPr>
                <w:color w:val="auto"/>
                <w:kern w:val="2"/>
              </w:rPr>
            </w:pPr>
            <w:r>
              <w:rPr>
                <w:color w:val="auto"/>
                <w:kern w:val="2"/>
              </w:rPr>
              <w:t>0.34</w:t>
            </w:r>
          </w:p>
        </w:tc>
        <w:tc>
          <w:tcPr>
            <w:tcW w:w="834" w:type="dxa"/>
            <w:vAlign w:val="center"/>
          </w:tcPr>
          <w:p w:rsidR="00901658" w:rsidRDefault="00037E70">
            <w:pPr>
              <w:spacing w:before="142" w:after="142" w:line="220" w:lineRule="exact"/>
              <w:jc w:val="center"/>
              <w:rPr>
                <w:color w:val="auto"/>
                <w:kern w:val="2"/>
              </w:rPr>
            </w:pPr>
            <w:r>
              <w:rPr>
                <w:color w:val="auto"/>
                <w:kern w:val="2"/>
              </w:rPr>
              <w:t>0.44</w:t>
            </w:r>
          </w:p>
        </w:tc>
        <w:tc>
          <w:tcPr>
            <w:tcW w:w="834" w:type="dxa"/>
            <w:vAlign w:val="center"/>
          </w:tcPr>
          <w:p w:rsidR="00901658" w:rsidRDefault="00037E70">
            <w:pPr>
              <w:spacing w:before="142" w:after="142" w:line="220" w:lineRule="exact"/>
              <w:jc w:val="center"/>
              <w:rPr>
                <w:color w:val="auto"/>
                <w:kern w:val="2"/>
              </w:rPr>
            </w:pPr>
            <w:r>
              <w:rPr>
                <w:color w:val="auto"/>
                <w:kern w:val="2"/>
              </w:rPr>
              <w:t>0.59</w:t>
            </w:r>
          </w:p>
        </w:tc>
        <w:tc>
          <w:tcPr>
            <w:tcW w:w="834" w:type="dxa"/>
            <w:vAlign w:val="center"/>
          </w:tcPr>
          <w:p w:rsidR="00901658" w:rsidRDefault="00037E70">
            <w:pPr>
              <w:spacing w:before="142" w:after="142" w:line="220" w:lineRule="exact"/>
              <w:jc w:val="center"/>
              <w:rPr>
                <w:color w:val="auto"/>
                <w:kern w:val="2"/>
              </w:rPr>
            </w:pPr>
            <w:r>
              <w:rPr>
                <w:color w:val="auto"/>
                <w:kern w:val="2"/>
              </w:rPr>
              <w:t>0.66</w:t>
            </w:r>
          </w:p>
        </w:tc>
        <w:tc>
          <w:tcPr>
            <w:tcW w:w="846" w:type="dxa"/>
            <w:vAlign w:val="center"/>
          </w:tcPr>
          <w:p w:rsidR="00901658" w:rsidRDefault="00037E70">
            <w:pPr>
              <w:spacing w:before="142" w:after="142" w:line="220" w:lineRule="exact"/>
              <w:jc w:val="center"/>
              <w:rPr>
                <w:color w:val="auto"/>
                <w:kern w:val="2"/>
              </w:rPr>
            </w:pPr>
            <w:r>
              <w:rPr>
                <w:color w:val="auto"/>
                <w:kern w:val="2"/>
              </w:rPr>
              <w:t>0.89</w:t>
            </w:r>
          </w:p>
        </w:tc>
        <w:tc>
          <w:tcPr>
            <w:tcW w:w="922" w:type="dxa"/>
            <w:vAlign w:val="center"/>
          </w:tcPr>
          <w:p w:rsidR="00901658" w:rsidRDefault="00037E70">
            <w:pPr>
              <w:spacing w:before="142" w:after="142" w:line="220" w:lineRule="exact"/>
              <w:jc w:val="center"/>
              <w:rPr>
                <w:color w:val="auto"/>
                <w:kern w:val="2"/>
              </w:rPr>
            </w:pPr>
            <w:r>
              <w:rPr>
                <w:color w:val="auto"/>
                <w:kern w:val="2"/>
              </w:rPr>
              <w:t>1.14</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E30</w:t>
            </w:r>
          </w:p>
        </w:tc>
        <w:tc>
          <w:tcPr>
            <w:tcW w:w="731" w:type="dxa"/>
            <w:vAlign w:val="center"/>
          </w:tcPr>
          <w:p w:rsidR="00901658" w:rsidRDefault="00037E70">
            <w:pPr>
              <w:spacing w:before="142" w:after="142" w:line="220" w:lineRule="exact"/>
              <w:jc w:val="center"/>
              <w:rPr>
                <w:color w:val="auto"/>
                <w:kern w:val="2"/>
              </w:rPr>
            </w:pPr>
            <w:r>
              <w:rPr>
                <w:color w:val="auto"/>
                <w:kern w:val="2"/>
              </w:rPr>
              <w:t>0.16</w:t>
            </w:r>
          </w:p>
        </w:tc>
        <w:tc>
          <w:tcPr>
            <w:tcW w:w="730" w:type="dxa"/>
            <w:vAlign w:val="center"/>
          </w:tcPr>
          <w:p w:rsidR="00901658" w:rsidRDefault="00037E70">
            <w:pPr>
              <w:spacing w:before="142" w:after="142" w:line="220" w:lineRule="exact"/>
              <w:jc w:val="center"/>
              <w:rPr>
                <w:color w:val="auto"/>
                <w:kern w:val="2"/>
              </w:rPr>
            </w:pPr>
            <w:r>
              <w:rPr>
                <w:color w:val="auto"/>
                <w:kern w:val="2"/>
              </w:rPr>
              <w:t>0.23</w:t>
            </w:r>
          </w:p>
        </w:tc>
        <w:tc>
          <w:tcPr>
            <w:tcW w:w="730" w:type="dxa"/>
            <w:vAlign w:val="center"/>
          </w:tcPr>
          <w:p w:rsidR="00901658" w:rsidRDefault="00037E70">
            <w:pPr>
              <w:spacing w:before="142" w:after="142" w:line="220" w:lineRule="exact"/>
              <w:jc w:val="center"/>
              <w:rPr>
                <w:color w:val="auto"/>
                <w:kern w:val="2"/>
              </w:rPr>
            </w:pPr>
            <w:r>
              <w:rPr>
                <w:color w:val="auto"/>
                <w:kern w:val="2"/>
              </w:rPr>
              <w:t>0.28</w:t>
            </w:r>
          </w:p>
        </w:tc>
        <w:tc>
          <w:tcPr>
            <w:tcW w:w="730" w:type="dxa"/>
            <w:vAlign w:val="center"/>
          </w:tcPr>
          <w:p w:rsidR="00901658" w:rsidRDefault="00037E70">
            <w:pPr>
              <w:spacing w:before="142" w:after="142" w:line="220" w:lineRule="exact"/>
              <w:jc w:val="center"/>
              <w:rPr>
                <w:color w:val="auto"/>
                <w:kern w:val="2"/>
              </w:rPr>
            </w:pPr>
            <w:r>
              <w:rPr>
                <w:color w:val="auto"/>
                <w:kern w:val="2"/>
              </w:rPr>
              <w:t>0.38</w:t>
            </w:r>
          </w:p>
        </w:tc>
        <w:tc>
          <w:tcPr>
            <w:tcW w:w="834" w:type="dxa"/>
            <w:vAlign w:val="center"/>
          </w:tcPr>
          <w:p w:rsidR="00901658" w:rsidRDefault="00037E70">
            <w:pPr>
              <w:spacing w:before="142" w:after="142" w:line="220" w:lineRule="exact"/>
              <w:jc w:val="center"/>
              <w:rPr>
                <w:color w:val="auto"/>
                <w:kern w:val="2"/>
              </w:rPr>
            </w:pPr>
            <w:r>
              <w:rPr>
                <w:color w:val="auto"/>
                <w:kern w:val="2"/>
              </w:rPr>
              <w:t>0.46</w:t>
            </w:r>
          </w:p>
        </w:tc>
        <w:tc>
          <w:tcPr>
            <w:tcW w:w="834" w:type="dxa"/>
            <w:vAlign w:val="center"/>
          </w:tcPr>
          <w:p w:rsidR="00901658" w:rsidRDefault="00037E70">
            <w:pPr>
              <w:spacing w:before="142" w:after="142" w:line="220" w:lineRule="exact"/>
              <w:jc w:val="center"/>
              <w:rPr>
                <w:color w:val="auto"/>
                <w:kern w:val="2"/>
              </w:rPr>
            </w:pPr>
            <w:r>
              <w:rPr>
                <w:color w:val="auto"/>
                <w:kern w:val="2"/>
              </w:rPr>
              <w:t>0.65</w:t>
            </w:r>
          </w:p>
        </w:tc>
        <w:tc>
          <w:tcPr>
            <w:tcW w:w="834" w:type="dxa"/>
            <w:vAlign w:val="center"/>
          </w:tcPr>
          <w:p w:rsidR="00901658" w:rsidRDefault="00037E70">
            <w:pPr>
              <w:spacing w:before="142" w:after="142" w:line="220" w:lineRule="exact"/>
              <w:jc w:val="center"/>
              <w:rPr>
                <w:color w:val="auto"/>
                <w:kern w:val="2"/>
              </w:rPr>
            </w:pPr>
            <w:r>
              <w:rPr>
                <w:color w:val="auto"/>
                <w:kern w:val="2"/>
              </w:rPr>
              <w:t>0.73</w:t>
            </w:r>
          </w:p>
        </w:tc>
        <w:tc>
          <w:tcPr>
            <w:tcW w:w="846" w:type="dxa"/>
            <w:vAlign w:val="center"/>
          </w:tcPr>
          <w:p w:rsidR="00901658" w:rsidRDefault="00037E70">
            <w:pPr>
              <w:spacing w:before="142" w:after="142" w:line="220" w:lineRule="exact"/>
              <w:jc w:val="center"/>
              <w:rPr>
                <w:color w:val="auto"/>
                <w:kern w:val="2"/>
              </w:rPr>
            </w:pPr>
            <w:r>
              <w:rPr>
                <w:color w:val="auto"/>
                <w:kern w:val="2"/>
              </w:rPr>
              <w:t>0.94</w:t>
            </w:r>
          </w:p>
        </w:tc>
        <w:tc>
          <w:tcPr>
            <w:tcW w:w="922" w:type="dxa"/>
            <w:vAlign w:val="center"/>
          </w:tcPr>
          <w:p w:rsidR="00901658" w:rsidRDefault="00037E70">
            <w:pPr>
              <w:spacing w:before="142" w:after="142" w:line="220" w:lineRule="exact"/>
              <w:jc w:val="center"/>
              <w:rPr>
                <w:color w:val="auto"/>
                <w:kern w:val="2"/>
              </w:rPr>
            </w:pPr>
            <w:r>
              <w:rPr>
                <w:color w:val="auto"/>
                <w:kern w:val="2"/>
              </w:rPr>
              <w:t>1.18</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before="142" w:after="142" w:line="200" w:lineRule="exact"/>
              <w:ind w:leftChars="-77" w:left="-162" w:rightChars="-30" w:right="-63"/>
              <w:jc w:val="center"/>
              <w:rPr>
                <w:color w:val="auto"/>
                <w:kern w:val="2"/>
              </w:rPr>
            </w:pPr>
            <w:r>
              <w:rPr>
                <w:color w:val="auto"/>
                <w:kern w:val="2"/>
              </w:rPr>
              <w:t>E50</w:t>
            </w:r>
          </w:p>
        </w:tc>
        <w:tc>
          <w:tcPr>
            <w:tcW w:w="731" w:type="dxa"/>
            <w:vAlign w:val="center"/>
          </w:tcPr>
          <w:p w:rsidR="00901658" w:rsidRDefault="00037E70">
            <w:pPr>
              <w:spacing w:before="142" w:after="142" w:line="220" w:lineRule="exact"/>
              <w:jc w:val="center"/>
              <w:rPr>
                <w:color w:val="auto"/>
                <w:kern w:val="2"/>
              </w:rPr>
            </w:pPr>
            <w:r>
              <w:rPr>
                <w:color w:val="auto"/>
                <w:kern w:val="2"/>
              </w:rPr>
              <w:t>0.17</w:t>
            </w:r>
          </w:p>
        </w:tc>
        <w:tc>
          <w:tcPr>
            <w:tcW w:w="730" w:type="dxa"/>
            <w:vAlign w:val="center"/>
          </w:tcPr>
          <w:p w:rsidR="00901658" w:rsidRDefault="00037E70">
            <w:pPr>
              <w:spacing w:before="142" w:after="142" w:line="220" w:lineRule="exact"/>
              <w:jc w:val="center"/>
              <w:rPr>
                <w:color w:val="auto"/>
                <w:kern w:val="2"/>
              </w:rPr>
            </w:pPr>
            <w:r>
              <w:rPr>
                <w:color w:val="auto"/>
                <w:kern w:val="2"/>
              </w:rPr>
              <w:t>0.25</w:t>
            </w:r>
          </w:p>
        </w:tc>
        <w:tc>
          <w:tcPr>
            <w:tcW w:w="730" w:type="dxa"/>
            <w:vAlign w:val="center"/>
          </w:tcPr>
          <w:p w:rsidR="00901658" w:rsidRDefault="00037E70">
            <w:pPr>
              <w:spacing w:before="142" w:after="142" w:line="220" w:lineRule="exact"/>
              <w:jc w:val="center"/>
              <w:rPr>
                <w:color w:val="auto"/>
                <w:kern w:val="2"/>
              </w:rPr>
            </w:pPr>
            <w:r>
              <w:rPr>
                <w:color w:val="auto"/>
                <w:kern w:val="2"/>
              </w:rPr>
              <w:t>0.33</w:t>
            </w:r>
          </w:p>
        </w:tc>
        <w:tc>
          <w:tcPr>
            <w:tcW w:w="730" w:type="dxa"/>
            <w:vAlign w:val="center"/>
          </w:tcPr>
          <w:p w:rsidR="00901658" w:rsidRDefault="00037E70">
            <w:pPr>
              <w:spacing w:before="142" w:after="142" w:line="220" w:lineRule="exact"/>
              <w:jc w:val="center"/>
              <w:rPr>
                <w:color w:val="auto"/>
                <w:kern w:val="2"/>
              </w:rPr>
            </w:pPr>
            <w:r>
              <w:rPr>
                <w:color w:val="auto"/>
                <w:kern w:val="2"/>
              </w:rPr>
              <w:t>0.41</w:t>
            </w:r>
          </w:p>
        </w:tc>
        <w:tc>
          <w:tcPr>
            <w:tcW w:w="834" w:type="dxa"/>
            <w:vAlign w:val="center"/>
          </w:tcPr>
          <w:p w:rsidR="00901658" w:rsidRDefault="00037E70">
            <w:pPr>
              <w:spacing w:before="142" w:after="142" w:line="220" w:lineRule="exact"/>
              <w:jc w:val="center"/>
              <w:rPr>
                <w:color w:val="auto"/>
                <w:kern w:val="2"/>
              </w:rPr>
            </w:pPr>
            <w:r>
              <w:rPr>
                <w:color w:val="auto"/>
                <w:kern w:val="2"/>
              </w:rPr>
              <w:t>0.52</w:t>
            </w:r>
          </w:p>
        </w:tc>
        <w:tc>
          <w:tcPr>
            <w:tcW w:w="834" w:type="dxa"/>
            <w:vAlign w:val="center"/>
          </w:tcPr>
          <w:p w:rsidR="00901658" w:rsidRDefault="00037E70">
            <w:pPr>
              <w:spacing w:before="142" w:after="142" w:line="220" w:lineRule="exact"/>
              <w:jc w:val="center"/>
              <w:rPr>
                <w:color w:val="auto"/>
                <w:kern w:val="2"/>
              </w:rPr>
            </w:pPr>
            <w:r>
              <w:rPr>
                <w:color w:val="auto"/>
                <w:kern w:val="2"/>
              </w:rPr>
              <w:t>0.71</w:t>
            </w:r>
          </w:p>
        </w:tc>
        <w:tc>
          <w:tcPr>
            <w:tcW w:w="834" w:type="dxa"/>
            <w:vAlign w:val="center"/>
          </w:tcPr>
          <w:p w:rsidR="00901658" w:rsidRDefault="00037E70">
            <w:pPr>
              <w:spacing w:before="142" w:after="142" w:line="220" w:lineRule="exact"/>
              <w:jc w:val="center"/>
              <w:rPr>
                <w:color w:val="auto"/>
                <w:kern w:val="2"/>
              </w:rPr>
            </w:pPr>
            <w:r>
              <w:rPr>
                <w:color w:val="auto"/>
                <w:kern w:val="2"/>
              </w:rPr>
              <w:t>0.81</w:t>
            </w:r>
          </w:p>
        </w:tc>
        <w:tc>
          <w:tcPr>
            <w:tcW w:w="846" w:type="dxa"/>
            <w:vAlign w:val="center"/>
          </w:tcPr>
          <w:p w:rsidR="00901658" w:rsidRDefault="00037E70">
            <w:pPr>
              <w:spacing w:before="142" w:after="142" w:line="220" w:lineRule="exact"/>
              <w:jc w:val="center"/>
              <w:rPr>
                <w:color w:val="auto"/>
                <w:kern w:val="2"/>
              </w:rPr>
            </w:pPr>
            <w:r>
              <w:rPr>
                <w:color w:val="auto"/>
                <w:kern w:val="2"/>
              </w:rPr>
              <w:t>1.16</w:t>
            </w:r>
          </w:p>
        </w:tc>
        <w:tc>
          <w:tcPr>
            <w:tcW w:w="922" w:type="dxa"/>
            <w:vAlign w:val="center"/>
          </w:tcPr>
          <w:p w:rsidR="00901658" w:rsidRDefault="00037E70">
            <w:pPr>
              <w:spacing w:before="142" w:after="142" w:line="220" w:lineRule="exact"/>
              <w:jc w:val="center"/>
              <w:rPr>
                <w:color w:val="auto"/>
                <w:kern w:val="2"/>
              </w:rPr>
            </w:pPr>
            <w:r>
              <w:rPr>
                <w:color w:val="auto"/>
                <w:kern w:val="2"/>
              </w:rPr>
              <w:t>1.56</w:t>
            </w:r>
          </w:p>
        </w:tc>
      </w:tr>
      <w:tr w:rsidR="00901658">
        <w:trPr>
          <w:trHeight w:val="264"/>
        </w:trPr>
        <w:tc>
          <w:tcPr>
            <w:tcW w:w="2612" w:type="dxa"/>
            <w:gridSpan w:val="3"/>
            <w:vAlign w:val="center"/>
          </w:tcPr>
          <w:p w:rsidR="00901658" w:rsidRDefault="00037E70">
            <w:pPr>
              <w:spacing w:before="142" w:after="142" w:line="220" w:lineRule="exact"/>
              <w:jc w:val="center"/>
              <w:rPr>
                <w:color w:val="auto"/>
                <w:kern w:val="2"/>
              </w:rPr>
            </w:pPr>
            <w:r>
              <w:rPr>
                <w:color w:val="auto"/>
                <w:kern w:val="2"/>
              </w:rPr>
              <w:t>工作电源</w:t>
            </w:r>
          </w:p>
        </w:tc>
        <w:tc>
          <w:tcPr>
            <w:tcW w:w="6460" w:type="dxa"/>
            <w:gridSpan w:val="8"/>
            <w:vAlign w:val="center"/>
          </w:tcPr>
          <w:p w:rsidR="00901658" w:rsidRDefault="00037E70">
            <w:pPr>
              <w:spacing w:before="142" w:after="142" w:line="220" w:lineRule="exact"/>
              <w:jc w:val="center"/>
              <w:rPr>
                <w:color w:val="auto"/>
                <w:kern w:val="2"/>
              </w:rPr>
            </w:pPr>
            <w:r>
              <w:rPr>
                <w:color w:val="auto"/>
                <w:kern w:val="2"/>
              </w:rPr>
              <w:t>单相交流电</w:t>
            </w:r>
            <w:r>
              <w:rPr>
                <w:color w:val="auto"/>
                <w:kern w:val="2"/>
              </w:rPr>
              <w:t>220V</w:t>
            </w:r>
            <w:r>
              <w:rPr>
                <w:color w:val="auto"/>
                <w:kern w:val="2"/>
              </w:rPr>
              <w:t>，频率</w:t>
            </w:r>
            <w:r>
              <w:rPr>
                <w:color w:val="auto"/>
                <w:kern w:val="2"/>
              </w:rPr>
              <w:t>50HZ</w:t>
            </w:r>
          </w:p>
        </w:tc>
      </w:tr>
      <w:tr w:rsidR="00901658">
        <w:trPr>
          <w:trHeight w:val="487"/>
        </w:trPr>
        <w:tc>
          <w:tcPr>
            <w:tcW w:w="1272" w:type="dxa"/>
            <w:vMerge w:val="restart"/>
            <w:vAlign w:val="center"/>
          </w:tcPr>
          <w:p w:rsidR="00901658" w:rsidRDefault="00037E70">
            <w:pPr>
              <w:spacing w:before="142" w:after="142" w:line="220" w:lineRule="exact"/>
              <w:jc w:val="center"/>
              <w:rPr>
                <w:color w:val="auto"/>
                <w:kern w:val="2"/>
              </w:rPr>
            </w:pPr>
            <w:r>
              <w:rPr>
                <w:color w:val="auto"/>
                <w:kern w:val="2"/>
              </w:rPr>
              <w:t>噪声值</w:t>
            </w:r>
            <w:r>
              <w:rPr>
                <w:color w:val="auto"/>
                <w:kern w:val="2"/>
              </w:rPr>
              <w:t>(dB(A))</w:t>
            </w:r>
          </w:p>
        </w:tc>
        <w:tc>
          <w:tcPr>
            <w:tcW w:w="609" w:type="dxa"/>
            <w:vAlign w:val="center"/>
          </w:tcPr>
          <w:p w:rsidR="00901658" w:rsidRDefault="00037E70">
            <w:pPr>
              <w:spacing w:line="220" w:lineRule="exact"/>
              <w:ind w:leftChars="-206" w:left="-433" w:firstLineChars="200" w:firstLine="420"/>
              <w:jc w:val="center"/>
              <w:rPr>
                <w:color w:val="auto"/>
                <w:kern w:val="2"/>
              </w:rPr>
            </w:pPr>
            <w:r>
              <w:rPr>
                <w:color w:val="auto"/>
                <w:kern w:val="2"/>
              </w:rPr>
              <w:t>E12</w:t>
            </w:r>
          </w:p>
        </w:tc>
        <w:tc>
          <w:tcPr>
            <w:tcW w:w="731"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36</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38.5</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40</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43</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45</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46</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48</w:t>
            </w:r>
          </w:p>
        </w:tc>
        <w:tc>
          <w:tcPr>
            <w:tcW w:w="846"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49</w:t>
            </w:r>
          </w:p>
        </w:tc>
        <w:tc>
          <w:tcPr>
            <w:tcW w:w="922"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50</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line="220" w:lineRule="exact"/>
              <w:ind w:leftChars="-206" w:left="-433" w:firstLineChars="200" w:firstLine="420"/>
              <w:jc w:val="center"/>
              <w:rPr>
                <w:color w:val="auto"/>
                <w:kern w:val="2"/>
              </w:rPr>
            </w:pPr>
            <w:r>
              <w:rPr>
                <w:color w:val="auto"/>
                <w:kern w:val="2"/>
              </w:rPr>
              <w:t>E30</w:t>
            </w:r>
          </w:p>
        </w:tc>
        <w:tc>
          <w:tcPr>
            <w:tcW w:w="731"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39</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40.5</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42</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45</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47</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47.5</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49.5</w:t>
            </w:r>
          </w:p>
        </w:tc>
        <w:tc>
          <w:tcPr>
            <w:tcW w:w="846"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50.5</w:t>
            </w:r>
          </w:p>
        </w:tc>
        <w:tc>
          <w:tcPr>
            <w:tcW w:w="922"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51</w:t>
            </w:r>
          </w:p>
        </w:tc>
      </w:tr>
      <w:tr w:rsidR="00901658">
        <w:tc>
          <w:tcPr>
            <w:tcW w:w="1272" w:type="dxa"/>
            <w:vMerge/>
            <w:vAlign w:val="center"/>
          </w:tcPr>
          <w:p w:rsidR="00901658" w:rsidRDefault="00901658">
            <w:pPr>
              <w:spacing w:before="142" w:after="142" w:line="220" w:lineRule="exact"/>
              <w:jc w:val="center"/>
              <w:rPr>
                <w:color w:val="auto"/>
                <w:kern w:val="2"/>
              </w:rPr>
            </w:pPr>
          </w:p>
        </w:tc>
        <w:tc>
          <w:tcPr>
            <w:tcW w:w="609" w:type="dxa"/>
            <w:vAlign w:val="center"/>
          </w:tcPr>
          <w:p w:rsidR="00901658" w:rsidRDefault="00037E70">
            <w:pPr>
              <w:spacing w:line="220" w:lineRule="exact"/>
              <w:ind w:leftChars="-206" w:left="-433" w:firstLineChars="200" w:firstLine="420"/>
              <w:jc w:val="center"/>
              <w:rPr>
                <w:color w:val="auto"/>
                <w:kern w:val="2"/>
              </w:rPr>
            </w:pPr>
            <w:r>
              <w:rPr>
                <w:color w:val="auto"/>
                <w:kern w:val="2"/>
              </w:rPr>
              <w:t>E50</w:t>
            </w:r>
          </w:p>
        </w:tc>
        <w:tc>
          <w:tcPr>
            <w:tcW w:w="731"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42</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43</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45</w:t>
            </w:r>
          </w:p>
        </w:tc>
        <w:tc>
          <w:tcPr>
            <w:tcW w:w="730"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47</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49</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50</w:t>
            </w:r>
          </w:p>
        </w:tc>
        <w:tc>
          <w:tcPr>
            <w:tcW w:w="834"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50</w:t>
            </w:r>
          </w:p>
        </w:tc>
        <w:tc>
          <w:tcPr>
            <w:tcW w:w="846"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51.5</w:t>
            </w:r>
          </w:p>
        </w:tc>
        <w:tc>
          <w:tcPr>
            <w:tcW w:w="922" w:type="dxa"/>
            <w:vAlign w:val="center"/>
          </w:tcPr>
          <w:p w:rsidR="00901658" w:rsidRDefault="00037E70">
            <w:pPr>
              <w:widowControl/>
              <w:spacing w:before="142" w:after="142" w:line="200" w:lineRule="exact"/>
              <w:ind w:leftChars="-46" w:left="-57" w:rightChars="-56" w:right="-118" w:hangingChars="19" w:hanging="40"/>
              <w:jc w:val="center"/>
              <w:rPr>
                <w:color w:val="auto"/>
              </w:rPr>
            </w:pPr>
            <w:r>
              <w:rPr>
                <w:color w:val="auto"/>
              </w:rPr>
              <w:t>52</w:t>
            </w:r>
          </w:p>
        </w:tc>
      </w:tr>
      <w:tr w:rsidR="00901658">
        <w:trPr>
          <w:trHeight w:val="279"/>
        </w:trPr>
        <w:tc>
          <w:tcPr>
            <w:tcW w:w="1881" w:type="dxa"/>
            <w:gridSpan w:val="2"/>
            <w:vAlign w:val="center"/>
          </w:tcPr>
          <w:p w:rsidR="00901658" w:rsidRDefault="00037E70">
            <w:pPr>
              <w:widowControl/>
              <w:spacing w:line="200" w:lineRule="exact"/>
              <w:ind w:leftChars="-46" w:left="-57" w:rightChars="-56" w:right="-118" w:hangingChars="19" w:hanging="40"/>
              <w:jc w:val="center"/>
              <w:rPr>
                <w:color w:val="auto"/>
              </w:rPr>
            </w:pPr>
            <w:r>
              <w:rPr>
                <w:color w:val="auto"/>
              </w:rPr>
              <w:t>重量</w:t>
            </w:r>
            <w:r>
              <w:rPr>
                <w:color w:val="auto"/>
              </w:rPr>
              <w:t>(kG)</w:t>
            </w:r>
          </w:p>
        </w:tc>
        <w:tc>
          <w:tcPr>
            <w:tcW w:w="731"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17</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19</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22</w:t>
            </w:r>
          </w:p>
        </w:tc>
        <w:tc>
          <w:tcPr>
            <w:tcW w:w="730"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24</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26</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33</w:t>
            </w:r>
          </w:p>
        </w:tc>
        <w:tc>
          <w:tcPr>
            <w:tcW w:w="834"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43</w:t>
            </w:r>
          </w:p>
        </w:tc>
        <w:tc>
          <w:tcPr>
            <w:tcW w:w="846"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48</w:t>
            </w:r>
          </w:p>
        </w:tc>
        <w:tc>
          <w:tcPr>
            <w:tcW w:w="922" w:type="dxa"/>
            <w:vAlign w:val="center"/>
          </w:tcPr>
          <w:p w:rsidR="00901658" w:rsidRDefault="00037E70">
            <w:pPr>
              <w:widowControl/>
              <w:spacing w:line="200" w:lineRule="exact"/>
              <w:ind w:leftChars="-46" w:left="-57" w:rightChars="-56" w:right="-118" w:hangingChars="19" w:hanging="40"/>
              <w:jc w:val="center"/>
              <w:rPr>
                <w:color w:val="auto"/>
              </w:rPr>
            </w:pPr>
            <w:r>
              <w:rPr>
                <w:color w:val="auto"/>
              </w:rPr>
              <w:t>55</w:t>
            </w:r>
          </w:p>
        </w:tc>
      </w:tr>
      <w:tr w:rsidR="00901658">
        <w:tc>
          <w:tcPr>
            <w:tcW w:w="9072" w:type="dxa"/>
            <w:gridSpan w:val="11"/>
            <w:vAlign w:val="center"/>
          </w:tcPr>
          <w:p w:rsidR="00901658" w:rsidRDefault="00037E70">
            <w:pPr>
              <w:spacing w:before="142" w:after="142"/>
              <w:rPr>
                <w:color w:val="auto"/>
                <w:kern w:val="2"/>
              </w:rPr>
            </w:pPr>
            <w:r>
              <w:rPr>
                <w:color w:val="auto"/>
                <w:kern w:val="2"/>
              </w:rPr>
              <w:t>注：（</w:t>
            </w:r>
            <w:r>
              <w:rPr>
                <w:color w:val="auto"/>
                <w:kern w:val="2"/>
              </w:rPr>
              <w:t>1</w:t>
            </w:r>
            <w:r>
              <w:rPr>
                <w:color w:val="auto"/>
                <w:kern w:val="2"/>
              </w:rPr>
              <w:t>）噪声值是指在消音室内、机组额定运行状态下、测点位于离机组前方下方各</w:t>
            </w:r>
            <w:r>
              <w:rPr>
                <w:color w:val="auto"/>
                <w:kern w:val="2"/>
              </w:rPr>
              <w:t>1m</w:t>
            </w:r>
            <w:r>
              <w:rPr>
                <w:color w:val="auto"/>
                <w:kern w:val="2"/>
              </w:rPr>
              <w:t>位置的测定值；（</w:t>
            </w:r>
            <w:r>
              <w:rPr>
                <w:color w:val="auto"/>
                <w:kern w:val="2"/>
              </w:rPr>
              <w:t>2</w:t>
            </w:r>
            <w:r>
              <w:rPr>
                <w:color w:val="auto"/>
                <w:kern w:val="2"/>
              </w:rPr>
              <w:t>）供冷量是指空气进口</w:t>
            </w:r>
            <w:r>
              <w:rPr>
                <w:color w:val="auto"/>
                <w:kern w:val="2"/>
              </w:rPr>
              <w:t>DB=27℃</w:t>
            </w:r>
            <w:r>
              <w:rPr>
                <w:color w:val="auto"/>
                <w:kern w:val="2"/>
              </w:rPr>
              <w:t>，</w:t>
            </w:r>
            <w:r>
              <w:rPr>
                <w:color w:val="auto"/>
                <w:kern w:val="2"/>
              </w:rPr>
              <w:t>WB=19.5℃</w:t>
            </w:r>
            <w:r>
              <w:rPr>
                <w:color w:val="auto"/>
                <w:kern w:val="2"/>
              </w:rPr>
              <w:t>，进水温度</w:t>
            </w:r>
            <w:r>
              <w:rPr>
                <w:color w:val="auto"/>
                <w:kern w:val="2"/>
              </w:rPr>
              <w:t>7℃</w:t>
            </w:r>
            <w:r>
              <w:rPr>
                <w:color w:val="auto"/>
                <w:kern w:val="2"/>
              </w:rPr>
              <w:t>，回水温差</w:t>
            </w:r>
            <w:r>
              <w:rPr>
                <w:color w:val="auto"/>
                <w:kern w:val="2"/>
              </w:rPr>
              <w:t>△T=10℃</w:t>
            </w:r>
            <w:r>
              <w:rPr>
                <w:color w:val="auto"/>
                <w:kern w:val="2"/>
              </w:rPr>
              <w:t>，</w:t>
            </w:r>
            <w:r>
              <w:rPr>
                <w:color w:val="auto"/>
                <w:kern w:val="2"/>
              </w:rPr>
              <w:t>4</w:t>
            </w:r>
            <w:r>
              <w:rPr>
                <w:color w:val="auto"/>
                <w:kern w:val="2"/>
              </w:rPr>
              <w:t>列盘管时的值；（</w:t>
            </w:r>
            <w:r>
              <w:rPr>
                <w:color w:val="auto"/>
                <w:kern w:val="2"/>
              </w:rPr>
              <w:t>3</w:t>
            </w:r>
            <w:r>
              <w:rPr>
                <w:color w:val="auto"/>
                <w:kern w:val="2"/>
              </w:rPr>
              <w:t>）供热量是指空气进口</w:t>
            </w:r>
            <w:r>
              <w:rPr>
                <w:color w:val="auto"/>
                <w:kern w:val="2"/>
              </w:rPr>
              <w:t>DB=21℃</w:t>
            </w:r>
            <w:r>
              <w:rPr>
                <w:color w:val="auto"/>
                <w:kern w:val="2"/>
              </w:rPr>
              <w:t>，进水温度</w:t>
            </w:r>
            <w:r>
              <w:rPr>
                <w:color w:val="auto"/>
                <w:kern w:val="2"/>
              </w:rPr>
              <w:t>60℃</w:t>
            </w:r>
            <w:r>
              <w:rPr>
                <w:color w:val="auto"/>
                <w:kern w:val="2"/>
              </w:rPr>
              <w:t>，回水温差</w:t>
            </w:r>
            <w:r>
              <w:rPr>
                <w:color w:val="auto"/>
                <w:kern w:val="2"/>
              </w:rPr>
              <w:t>△T=15℃</w:t>
            </w:r>
            <w:r>
              <w:rPr>
                <w:color w:val="auto"/>
                <w:kern w:val="2"/>
              </w:rPr>
              <w:t>，</w:t>
            </w:r>
            <w:r>
              <w:rPr>
                <w:color w:val="auto"/>
                <w:kern w:val="2"/>
              </w:rPr>
              <w:t>4</w:t>
            </w:r>
            <w:r>
              <w:rPr>
                <w:color w:val="auto"/>
                <w:kern w:val="2"/>
              </w:rPr>
              <w:t>列盘管时的值；（</w:t>
            </w:r>
            <w:r>
              <w:rPr>
                <w:color w:val="auto"/>
                <w:kern w:val="2"/>
              </w:rPr>
              <w:t>4</w:t>
            </w:r>
            <w:r>
              <w:rPr>
                <w:color w:val="auto"/>
                <w:kern w:val="2"/>
              </w:rPr>
              <w:t>）水量是指空气进口</w:t>
            </w:r>
            <w:r>
              <w:rPr>
                <w:color w:val="auto"/>
                <w:kern w:val="2"/>
              </w:rPr>
              <w:t>DB=27℃</w:t>
            </w:r>
            <w:r>
              <w:rPr>
                <w:color w:val="auto"/>
                <w:kern w:val="2"/>
              </w:rPr>
              <w:t>，</w:t>
            </w:r>
            <w:r>
              <w:rPr>
                <w:color w:val="auto"/>
                <w:kern w:val="2"/>
              </w:rPr>
              <w:t>WB=19.5℃</w:t>
            </w:r>
            <w:r>
              <w:rPr>
                <w:color w:val="auto"/>
                <w:kern w:val="2"/>
              </w:rPr>
              <w:t>，进水温度</w:t>
            </w:r>
            <w:r>
              <w:rPr>
                <w:color w:val="auto"/>
                <w:kern w:val="2"/>
              </w:rPr>
              <w:t>7℃</w:t>
            </w:r>
            <w:r>
              <w:rPr>
                <w:color w:val="auto"/>
                <w:kern w:val="2"/>
              </w:rPr>
              <w:t>，回水温差</w:t>
            </w:r>
            <w:r>
              <w:rPr>
                <w:color w:val="auto"/>
                <w:kern w:val="2"/>
              </w:rPr>
              <w:t>△T=10℃</w:t>
            </w:r>
            <w:r>
              <w:rPr>
                <w:color w:val="auto"/>
                <w:kern w:val="2"/>
              </w:rPr>
              <w:t>的值（</w:t>
            </w:r>
            <w:r>
              <w:rPr>
                <w:color w:val="auto"/>
                <w:kern w:val="2"/>
              </w:rPr>
              <w:t>5</w:t>
            </w:r>
            <w:r>
              <w:rPr>
                <w:color w:val="auto"/>
                <w:kern w:val="2"/>
              </w:rPr>
              <w:t>）水量是指空气进口</w:t>
            </w:r>
            <w:r>
              <w:rPr>
                <w:color w:val="auto"/>
                <w:kern w:val="2"/>
              </w:rPr>
              <w:t>DB=27℃</w:t>
            </w:r>
            <w:r>
              <w:rPr>
                <w:color w:val="auto"/>
                <w:kern w:val="2"/>
              </w:rPr>
              <w:t>，</w:t>
            </w:r>
            <w:r>
              <w:rPr>
                <w:color w:val="auto"/>
                <w:kern w:val="2"/>
              </w:rPr>
              <w:t>WB=19.5℃</w:t>
            </w:r>
            <w:r>
              <w:rPr>
                <w:color w:val="auto"/>
                <w:kern w:val="2"/>
              </w:rPr>
              <w:t>，进水温度</w:t>
            </w:r>
            <w:r>
              <w:rPr>
                <w:color w:val="auto"/>
                <w:kern w:val="2"/>
              </w:rPr>
              <w:t>7℃</w:t>
            </w:r>
            <w:r>
              <w:rPr>
                <w:color w:val="auto"/>
                <w:kern w:val="2"/>
              </w:rPr>
              <w:t>，回水温差</w:t>
            </w:r>
            <w:r>
              <w:rPr>
                <w:color w:val="auto"/>
                <w:kern w:val="2"/>
              </w:rPr>
              <w:t>△T=10℃</w:t>
            </w:r>
            <w:r>
              <w:rPr>
                <w:color w:val="auto"/>
                <w:kern w:val="2"/>
              </w:rPr>
              <w:t>的值。</w:t>
            </w:r>
          </w:p>
        </w:tc>
      </w:tr>
    </w:tbl>
    <w:p w:rsidR="00901658" w:rsidRDefault="00901658">
      <w:pPr>
        <w:spacing w:line="360" w:lineRule="auto"/>
        <w:jc w:val="left"/>
        <w:rPr>
          <w:color w:val="auto"/>
          <w:sz w:val="24"/>
        </w:rPr>
      </w:pPr>
    </w:p>
    <w:p w:rsidR="00901658" w:rsidRDefault="00037E70">
      <w:pPr>
        <w:spacing w:line="360" w:lineRule="auto"/>
        <w:ind w:firstLine="709"/>
        <w:jc w:val="center"/>
        <w:rPr>
          <w:color w:val="auto"/>
          <w:sz w:val="24"/>
        </w:rPr>
      </w:pPr>
      <w:r>
        <w:rPr>
          <w:color w:val="auto"/>
          <w:sz w:val="24"/>
        </w:rPr>
        <w:t>表</w:t>
      </w:r>
      <w:r>
        <w:rPr>
          <w:color w:val="auto"/>
          <w:sz w:val="24"/>
        </w:rPr>
        <w:t xml:space="preserve">C.0.6 </w:t>
      </w:r>
      <w:r>
        <w:rPr>
          <w:color w:val="auto"/>
          <w:sz w:val="24"/>
        </w:rPr>
        <w:t>分散式空气处理机组性能参数表</w:t>
      </w:r>
    </w:p>
    <w:tbl>
      <w:tblPr>
        <w:tblW w:w="9072" w:type="dxa"/>
        <w:tblInd w:w="-459" w:type="dxa"/>
        <w:tblLayout w:type="fixed"/>
        <w:tblLook w:val="04A0" w:firstRow="1" w:lastRow="0" w:firstColumn="1" w:lastColumn="0" w:noHBand="0" w:noVBand="1"/>
      </w:tblPr>
      <w:tblGrid>
        <w:gridCol w:w="709"/>
        <w:gridCol w:w="567"/>
        <w:gridCol w:w="709"/>
        <w:gridCol w:w="709"/>
        <w:gridCol w:w="708"/>
        <w:gridCol w:w="709"/>
        <w:gridCol w:w="567"/>
        <w:gridCol w:w="709"/>
        <w:gridCol w:w="567"/>
        <w:gridCol w:w="709"/>
        <w:gridCol w:w="567"/>
        <w:gridCol w:w="567"/>
        <w:gridCol w:w="567"/>
        <w:gridCol w:w="708"/>
      </w:tblGrid>
      <w:tr w:rsidR="00901658">
        <w:trPr>
          <w:trHeight w:val="322"/>
        </w:trPr>
        <w:tc>
          <w:tcPr>
            <w:tcW w:w="9072" w:type="dxa"/>
            <w:gridSpan w:val="14"/>
            <w:tcBorders>
              <w:top w:val="single" w:sz="4" w:space="0" w:color="000000"/>
              <w:left w:val="single" w:sz="4" w:space="0" w:color="000000"/>
              <w:bottom w:val="single" w:sz="4" w:space="0" w:color="auto"/>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kern w:val="2"/>
              </w:rPr>
              <w:t>表</w:t>
            </w:r>
            <w:r>
              <w:rPr>
                <w:color w:val="auto"/>
                <w:kern w:val="2"/>
              </w:rPr>
              <w:t xml:space="preserve">C.0.6 </w:t>
            </w:r>
            <w:r>
              <w:rPr>
                <w:color w:val="auto"/>
                <w:kern w:val="2"/>
              </w:rPr>
              <w:t>室</w:t>
            </w:r>
            <w:r>
              <w:rPr>
                <w:color w:val="auto"/>
              </w:rPr>
              <w:t>内设计条件：</w:t>
            </w:r>
            <w:r>
              <w:rPr>
                <w:color w:val="auto"/>
              </w:rPr>
              <w:t>DB27℃</w:t>
            </w:r>
            <w:r>
              <w:rPr>
                <w:color w:val="auto"/>
              </w:rPr>
              <w:t>，</w:t>
            </w:r>
            <w:r>
              <w:rPr>
                <w:color w:val="auto"/>
              </w:rPr>
              <w:t>WB19.5℃ (RH=50%)</w:t>
            </w:r>
          </w:p>
        </w:tc>
      </w:tr>
      <w:tr w:rsidR="00901658">
        <w:trPr>
          <w:trHeight w:val="322"/>
        </w:trPr>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spacing w:line="200" w:lineRule="exact"/>
              <w:ind w:leftChars="-51" w:left="-106" w:rightChars="-56" w:right="-118" w:hanging="1"/>
              <w:jc w:val="center"/>
              <w:rPr>
                <w:color w:val="auto"/>
              </w:rPr>
            </w:pPr>
            <w:r>
              <w:rPr>
                <w:color w:val="auto"/>
              </w:rPr>
              <w:t>规格</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spacing w:line="200" w:lineRule="exact"/>
              <w:ind w:leftChars="-51" w:left="-106" w:rightChars="-56" w:right="-118" w:hanging="1"/>
              <w:jc w:val="center"/>
              <w:rPr>
                <w:color w:val="auto"/>
              </w:rPr>
            </w:pPr>
            <w:r>
              <w:rPr>
                <w:color w:val="auto"/>
              </w:rPr>
              <w:t>水温差</w:t>
            </w:r>
            <w:r>
              <w:rPr>
                <w:color w:val="auto"/>
              </w:rPr>
              <w:t>△T(℃)</w:t>
            </w:r>
          </w:p>
        </w:tc>
        <w:tc>
          <w:tcPr>
            <w:tcW w:w="7796"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进水温度（</w:t>
            </w:r>
            <w:r>
              <w:rPr>
                <w:color w:val="auto"/>
              </w:rPr>
              <w:t>℃</w:t>
            </w:r>
            <w:r>
              <w:rPr>
                <w:color w:val="auto"/>
              </w:rPr>
              <w:t>）</w:t>
            </w:r>
          </w:p>
        </w:tc>
      </w:tr>
      <w:tr w:rsidR="00901658">
        <w:trPr>
          <w:trHeight w:val="270"/>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835"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w:t>
            </w:r>
          </w:p>
        </w:tc>
        <w:tc>
          <w:tcPr>
            <w:tcW w:w="2552"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7</w:t>
            </w:r>
          </w:p>
        </w:tc>
        <w:tc>
          <w:tcPr>
            <w:tcW w:w="2409"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8</w:t>
            </w:r>
          </w:p>
        </w:tc>
      </w:tr>
      <w:tr w:rsidR="00901658">
        <w:trPr>
          <w:trHeight w:val="558"/>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color w:val="auto"/>
              </w:rPr>
              <w:t xml:space="preserve"> </w:t>
            </w:r>
          </w:p>
          <w:p w:rsidR="00901658" w:rsidRDefault="00037E70">
            <w:pPr>
              <w:widowControl/>
              <w:spacing w:line="200" w:lineRule="exact"/>
              <w:ind w:leftChars="-30" w:left="-63" w:rightChars="-56" w:right="-118"/>
              <w:jc w:val="center"/>
              <w:rPr>
                <w:color w:val="auto"/>
              </w:rPr>
            </w:pP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color w:val="auto"/>
              </w:rPr>
              <w:t xml:space="preserve"> </w:t>
            </w:r>
            <w:r>
              <w:rPr>
                <w:rFonts w:hint="eastAsia"/>
                <w:color w:val="auto"/>
              </w:rPr>
              <w:t>(</w:t>
            </w:r>
            <w:r>
              <w:rPr>
                <w:color w:val="auto"/>
              </w:rPr>
              <w:t>W</w:t>
            </w:r>
            <w:r>
              <w:rPr>
                <w:rFonts w:hint="eastAsia"/>
                <w:color w:val="auto"/>
              </w:rPr>
              <w:t>)</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7" w:rightChars="-56" w:right="-118"/>
              <w:jc w:val="center"/>
              <w:rPr>
                <w:color w:val="auto"/>
              </w:rPr>
            </w:pPr>
            <w:r>
              <w:rPr>
                <w:color w:val="auto"/>
              </w:rPr>
              <w:t>水阻力</w:t>
            </w:r>
            <w:r>
              <w:rPr>
                <w:color w:val="auto"/>
              </w:rPr>
              <w:t>(kPa)</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1772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2645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1677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2430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1709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2477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1623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1486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2375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2022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1430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2132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1314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1493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2595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3762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2422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3030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3548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2307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3294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2830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2097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2557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2255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3007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2136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2704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3368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4881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4361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2995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3279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4618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4103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3099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4245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2971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2738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3299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3029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4039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2845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3512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2628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2953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4082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5750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5074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3573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4466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3902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5345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3715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4763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4156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3738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4854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3482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4246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3801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4453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3342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3841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3214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4856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6744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4597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6129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4346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5432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4691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6339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4418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5664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4138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4986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4540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5974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4263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4012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4612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4322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5403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4003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4655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3857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4193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6391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8876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5972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7859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5683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6148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8198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5772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5403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6282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5879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7537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5519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6650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5195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5647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5617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6850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5252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5968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4994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5202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8225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11585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46.2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7781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10515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7258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9305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8003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10963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7469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9828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7018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8558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7696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10262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7152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9053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6746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7936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7414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9505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6847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8249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6499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7222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9595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13144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8930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11750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10324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9206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12274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8559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10699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8088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8810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11295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8224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9791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7732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8591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8294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9993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7891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8866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7461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7692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76"/>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11171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15515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31.5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13717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9923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12251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21.0</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10759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14345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10120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12810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9524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10312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13221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9652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11629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9152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10283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9902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12076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9305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10574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8726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9185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bl>
    <w:p w:rsidR="00901658" w:rsidRDefault="00901658">
      <w:pPr>
        <w:spacing w:line="360" w:lineRule="auto"/>
        <w:jc w:val="left"/>
        <w:rPr>
          <w:color w:val="auto"/>
          <w:sz w:val="24"/>
        </w:rPr>
      </w:pPr>
    </w:p>
    <w:p w:rsidR="00901658" w:rsidRDefault="00037E70">
      <w:pPr>
        <w:spacing w:line="360" w:lineRule="auto"/>
        <w:ind w:firstLine="709"/>
        <w:jc w:val="center"/>
        <w:rPr>
          <w:color w:val="auto"/>
          <w:sz w:val="24"/>
        </w:rPr>
      </w:pPr>
      <w:r>
        <w:rPr>
          <w:color w:val="auto"/>
          <w:sz w:val="24"/>
        </w:rPr>
        <w:t>表</w:t>
      </w:r>
      <w:r>
        <w:rPr>
          <w:color w:val="auto"/>
          <w:sz w:val="24"/>
        </w:rPr>
        <w:t xml:space="preserve">C.0.7 </w:t>
      </w:r>
      <w:r>
        <w:rPr>
          <w:color w:val="auto"/>
          <w:sz w:val="24"/>
        </w:rPr>
        <w:t>分散式空气处理机组性能参数表</w:t>
      </w:r>
    </w:p>
    <w:tbl>
      <w:tblPr>
        <w:tblW w:w="9072" w:type="dxa"/>
        <w:tblInd w:w="-459" w:type="dxa"/>
        <w:tblLayout w:type="fixed"/>
        <w:tblLook w:val="04A0" w:firstRow="1" w:lastRow="0" w:firstColumn="1" w:lastColumn="0" w:noHBand="0" w:noVBand="1"/>
      </w:tblPr>
      <w:tblGrid>
        <w:gridCol w:w="709"/>
        <w:gridCol w:w="567"/>
        <w:gridCol w:w="709"/>
        <w:gridCol w:w="709"/>
        <w:gridCol w:w="708"/>
        <w:gridCol w:w="709"/>
        <w:gridCol w:w="567"/>
        <w:gridCol w:w="709"/>
        <w:gridCol w:w="567"/>
        <w:gridCol w:w="709"/>
        <w:gridCol w:w="567"/>
        <w:gridCol w:w="567"/>
        <w:gridCol w:w="567"/>
        <w:gridCol w:w="708"/>
      </w:tblGrid>
      <w:tr w:rsidR="00901658">
        <w:trPr>
          <w:trHeight w:val="322"/>
        </w:trPr>
        <w:tc>
          <w:tcPr>
            <w:tcW w:w="9072" w:type="dxa"/>
            <w:gridSpan w:val="14"/>
            <w:tcBorders>
              <w:top w:val="single" w:sz="4" w:space="0" w:color="auto"/>
              <w:left w:val="single" w:sz="4" w:space="0" w:color="000000"/>
              <w:bottom w:val="single" w:sz="4" w:space="0" w:color="auto"/>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kern w:val="2"/>
              </w:rPr>
              <w:t>表</w:t>
            </w:r>
            <w:r>
              <w:rPr>
                <w:color w:val="auto"/>
                <w:kern w:val="2"/>
              </w:rPr>
              <w:t>C</w:t>
            </w:r>
            <w:r>
              <w:rPr>
                <w:color w:val="auto"/>
              </w:rPr>
              <w:t>.0.</w:t>
            </w:r>
            <w:r>
              <w:rPr>
                <w:color w:val="auto"/>
                <w:kern w:val="2"/>
              </w:rPr>
              <w:t xml:space="preserve">7 </w:t>
            </w:r>
            <w:r>
              <w:rPr>
                <w:color w:val="auto"/>
              </w:rPr>
              <w:t>室内设计条件</w:t>
            </w:r>
            <w:r>
              <w:rPr>
                <w:color w:val="auto"/>
              </w:rPr>
              <w:t>:DB26℃</w:t>
            </w:r>
            <w:r>
              <w:rPr>
                <w:color w:val="auto"/>
              </w:rPr>
              <w:t>，</w:t>
            </w:r>
            <w:r>
              <w:rPr>
                <w:color w:val="auto"/>
              </w:rPr>
              <w:t xml:space="preserve">WB18.7℃ (RH=50%) </w:t>
            </w:r>
          </w:p>
        </w:tc>
      </w:tr>
      <w:tr w:rsidR="00901658">
        <w:trPr>
          <w:trHeight w:val="322"/>
        </w:trPr>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spacing w:line="200" w:lineRule="exact"/>
              <w:ind w:leftChars="-51" w:left="-63" w:rightChars="-56" w:right="-118" w:hangingChars="21" w:hanging="44"/>
              <w:jc w:val="center"/>
              <w:rPr>
                <w:color w:val="auto"/>
              </w:rPr>
            </w:pPr>
            <w:r>
              <w:rPr>
                <w:color w:val="auto"/>
              </w:rPr>
              <w:t>规格</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spacing w:line="200" w:lineRule="exact"/>
              <w:ind w:leftChars="-51" w:left="-106" w:rightChars="-56" w:right="-118" w:hanging="1"/>
              <w:jc w:val="center"/>
              <w:rPr>
                <w:color w:val="auto"/>
              </w:rPr>
            </w:pPr>
            <w:r>
              <w:rPr>
                <w:color w:val="auto"/>
              </w:rPr>
              <w:t>水温差</w:t>
            </w:r>
            <w:r>
              <w:rPr>
                <w:color w:val="auto"/>
              </w:rPr>
              <w:t>△</w:t>
            </w:r>
            <w:r>
              <w:rPr>
                <w:i/>
                <w:iCs/>
                <w:color w:val="auto"/>
              </w:rPr>
              <w:t>T</w:t>
            </w:r>
          </w:p>
          <w:p w:rsidR="00901658" w:rsidRDefault="00037E70">
            <w:pPr>
              <w:spacing w:line="200" w:lineRule="exact"/>
              <w:ind w:leftChars="-51" w:left="-106" w:rightChars="-56" w:right="-118" w:hanging="1"/>
              <w:jc w:val="center"/>
              <w:rPr>
                <w:color w:val="auto"/>
              </w:rPr>
            </w:pPr>
            <w:r>
              <w:rPr>
                <w:color w:val="auto"/>
              </w:rPr>
              <w:t>(℃)</w:t>
            </w:r>
          </w:p>
        </w:tc>
        <w:tc>
          <w:tcPr>
            <w:tcW w:w="7796"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进水温度（</w:t>
            </w:r>
            <w:r>
              <w:rPr>
                <w:color w:val="auto"/>
              </w:rPr>
              <w:t>℃</w:t>
            </w:r>
            <w:r>
              <w:rPr>
                <w:color w:val="auto"/>
              </w:rPr>
              <w:t>）</w:t>
            </w:r>
          </w:p>
        </w:tc>
      </w:tr>
      <w:tr w:rsidR="00901658">
        <w:trPr>
          <w:trHeight w:val="270"/>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835"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w:t>
            </w:r>
          </w:p>
        </w:tc>
        <w:tc>
          <w:tcPr>
            <w:tcW w:w="2552"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7</w:t>
            </w:r>
          </w:p>
        </w:tc>
        <w:tc>
          <w:tcPr>
            <w:tcW w:w="2409"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8</w:t>
            </w:r>
          </w:p>
        </w:tc>
      </w:tr>
      <w:tr w:rsidR="00901658">
        <w:trPr>
          <w:trHeight w:val="558"/>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p>
          <w:p w:rsidR="00901658" w:rsidRDefault="00037E70">
            <w:pPr>
              <w:widowControl/>
              <w:spacing w:line="200" w:lineRule="exact"/>
              <w:ind w:leftChars="-30" w:left="-63" w:rightChars="-56" w:right="-118"/>
              <w:jc w:val="center"/>
              <w:rPr>
                <w:color w:val="auto"/>
              </w:rPr>
            </w:pPr>
            <w:r>
              <w:rPr>
                <w:color w:val="auto"/>
              </w:rPr>
              <w:t xml:space="preserve"> </w:t>
            </w: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color w:val="auto"/>
              </w:rPr>
              <w:t xml:space="preserve"> </w:t>
            </w:r>
            <w:r>
              <w:rPr>
                <w:rFonts w:hint="eastAsia"/>
                <w:color w:val="auto"/>
              </w:rPr>
              <w:t>(</w:t>
            </w:r>
            <w:r>
              <w:rPr>
                <w:color w:val="auto"/>
              </w:rPr>
              <w:t>W</w:t>
            </w:r>
            <w:r>
              <w:rPr>
                <w:rFonts w:hint="eastAsia"/>
                <w:color w:val="auto"/>
              </w:rPr>
              <w:t>)</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color w:val="auto"/>
              </w:rPr>
              <w:t xml:space="preserve"> </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7" w:rightChars="-56" w:right="-118"/>
              <w:jc w:val="center"/>
              <w:rPr>
                <w:color w:val="auto"/>
              </w:rPr>
            </w:pPr>
            <w:r>
              <w:rPr>
                <w:color w:val="auto"/>
              </w:rPr>
              <w:t>水阻力</w:t>
            </w:r>
            <w:r>
              <w:rPr>
                <w:color w:val="auto"/>
              </w:rPr>
              <w:t>(kPa)</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1686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2409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1550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2123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1896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1615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2243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1480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1898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1388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1692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1521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2002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1430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1810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1277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1419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1481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1924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1315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1345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2.1</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2412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3350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2301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3028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2135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2636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11.6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2305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3115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2821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2026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2383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2209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2832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2096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2556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1918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2107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2137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2704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1986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1874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1993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4360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2993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3887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2781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3391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3077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4102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2851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3609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2689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2961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3846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2769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3336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2558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2811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2845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3513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2649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2976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2499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2659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3833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5044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3572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4464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3359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3906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3697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4740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3469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4180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3225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3583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3485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3308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3803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3138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3269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3314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3853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3164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3476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2933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2933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4589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6118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4345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5431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4098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4821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16.8</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4417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5663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4113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4955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4363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5261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3985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4634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3743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3981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4006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4658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3863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3609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3609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6016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7814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5684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7017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5294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6085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11.6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5778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7314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5429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6312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5114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5558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5564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6704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5899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4960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5167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5252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5969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5016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5226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4567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4567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7764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10492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38.9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7284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9220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32.5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6875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8185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7536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9787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7084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8638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6614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7516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7149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9049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6747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8032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6369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6848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6916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8333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6483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7285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6189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6380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10.5</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8983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11666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8485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10347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7887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8963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8561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10701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8031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9449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7629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8203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8225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9792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7734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8593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7485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7862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8934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7386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7694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6841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6841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4.2</w:t>
            </w:r>
          </w:p>
        </w:tc>
      </w:tr>
      <w:tr w:rsidR="00901658">
        <w:trPr>
          <w:trHeight w:val="276"/>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10559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13713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0.417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9813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12266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21.0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10648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15.8</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10120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12811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9568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11256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0.300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8975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9863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11.6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9677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11659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10281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8676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8945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9356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10632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8723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9182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8164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kern w:val="2"/>
              </w:rPr>
            </w:pPr>
            <w:r>
              <w:rPr>
                <w:color w:val="auto"/>
                <w:kern w:val="2"/>
              </w:rPr>
              <w:t>8164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0.183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kern w:val="2"/>
              </w:rPr>
            </w:pPr>
            <w:r>
              <w:rPr>
                <w:color w:val="auto"/>
                <w:kern w:val="2"/>
              </w:rPr>
              <w:t>6.3</w:t>
            </w:r>
          </w:p>
        </w:tc>
      </w:tr>
    </w:tbl>
    <w:p w:rsidR="00901658" w:rsidRDefault="00037E70">
      <w:pPr>
        <w:spacing w:line="360" w:lineRule="auto"/>
        <w:jc w:val="center"/>
        <w:rPr>
          <w:color w:val="auto"/>
          <w:sz w:val="24"/>
        </w:rPr>
      </w:pPr>
      <w:r>
        <w:rPr>
          <w:color w:val="auto"/>
          <w:sz w:val="24"/>
        </w:rPr>
        <w:t>室内设计条件：</w:t>
      </w:r>
      <w:r>
        <w:rPr>
          <w:color w:val="auto"/>
          <w:sz w:val="24"/>
        </w:rPr>
        <w:t>DB26℃</w:t>
      </w:r>
      <w:r>
        <w:rPr>
          <w:color w:val="auto"/>
          <w:sz w:val="24"/>
        </w:rPr>
        <w:t>，</w:t>
      </w:r>
      <w:r>
        <w:rPr>
          <w:color w:val="auto"/>
          <w:sz w:val="24"/>
        </w:rPr>
        <w:t>WB18.7℃ (RH=50%) (W)</w:t>
      </w:r>
    </w:p>
    <w:p w:rsidR="00901658" w:rsidRDefault="00037E70">
      <w:pPr>
        <w:spacing w:line="360" w:lineRule="auto"/>
        <w:jc w:val="center"/>
        <w:rPr>
          <w:color w:val="auto"/>
          <w:sz w:val="24"/>
        </w:rPr>
      </w:pPr>
      <w:r>
        <w:rPr>
          <w:color w:val="auto"/>
          <w:sz w:val="24"/>
        </w:rPr>
        <w:t>[</w:t>
      </w:r>
      <w:r>
        <w:rPr>
          <w:color w:val="auto"/>
          <w:sz w:val="24"/>
        </w:rPr>
        <w:t>进水温度</w:t>
      </w:r>
      <w:r>
        <w:rPr>
          <w:color w:val="auto"/>
          <w:sz w:val="24"/>
        </w:rPr>
        <w:t>7℃</w:t>
      </w:r>
      <w:r>
        <w:rPr>
          <w:color w:val="auto"/>
          <w:sz w:val="24"/>
        </w:rPr>
        <w:t>，水温差</w:t>
      </w:r>
      <w:r>
        <w:rPr>
          <w:color w:val="auto"/>
          <w:sz w:val="24"/>
        </w:rPr>
        <w:t>△T=10℃]</w:t>
      </w:r>
    </w:p>
    <w:tbl>
      <w:tblPr>
        <w:tblW w:w="9072" w:type="dxa"/>
        <w:tblInd w:w="-459" w:type="dxa"/>
        <w:tblLayout w:type="fixed"/>
        <w:tblLook w:val="04A0" w:firstRow="1" w:lastRow="0" w:firstColumn="1" w:lastColumn="0" w:noHBand="0" w:noVBand="1"/>
      </w:tblPr>
      <w:tblGrid>
        <w:gridCol w:w="709"/>
        <w:gridCol w:w="709"/>
        <w:gridCol w:w="850"/>
        <w:gridCol w:w="851"/>
        <w:gridCol w:w="992"/>
        <w:gridCol w:w="851"/>
        <w:gridCol w:w="850"/>
        <w:gridCol w:w="709"/>
        <w:gridCol w:w="850"/>
        <w:gridCol w:w="851"/>
        <w:gridCol w:w="850"/>
      </w:tblGrid>
      <w:tr w:rsidR="00901658">
        <w:trPr>
          <w:trHeight w:val="367"/>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型号</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PF-34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PF-102</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PF-204</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PF-238</w:t>
            </w:r>
          </w:p>
        </w:tc>
      </w:tr>
      <w:tr w:rsidR="00901658">
        <w:trPr>
          <w:trHeight w:val="28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中速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r>
      <w:tr w:rsidR="00901658">
        <w:trPr>
          <w:trHeight w:val="261"/>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0.84</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0.84</w:t>
            </w:r>
          </w:p>
        </w:tc>
      </w:tr>
      <w:tr w:rsidR="00901658">
        <w:trPr>
          <w:trHeight w:val="26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低速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0.58</w:t>
            </w:r>
          </w:p>
        </w:tc>
      </w:tr>
      <w:tr w:rsidR="00901658">
        <w:trPr>
          <w:trHeight w:val="283"/>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0.67</w:t>
            </w:r>
          </w:p>
        </w:tc>
      </w:tr>
    </w:tbl>
    <w:p w:rsidR="00901658" w:rsidRDefault="00901658">
      <w:pPr>
        <w:spacing w:line="360" w:lineRule="auto"/>
        <w:ind w:firstLine="709"/>
        <w:jc w:val="center"/>
        <w:rPr>
          <w:color w:val="auto"/>
          <w:sz w:val="24"/>
        </w:rPr>
      </w:pPr>
    </w:p>
    <w:p w:rsidR="00901658" w:rsidRDefault="00037E70">
      <w:pPr>
        <w:spacing w:line="360" w:lineRule="auto"/>
        <w:ind w:firstLine="709"/>
        <w:jc w:val="center"/>
        <w:rPr>
          <w:color w:val="auto"/>
          <w:sz w:val="24"/>
        </w:rPr>
      </w:pPr>
      <w:r>
        <w:rPr>
          <w:color w:val="auto"/>
          <w:sz w:val="24"/>
        </w:rPr>
        <w:t>C.0.8</w:t>
      </w:r>
      <w:r>
        <w:rPr>
          <w:color w:val="auto"/>
          <w:sz w:val="24"/>
        </w:rPr>
        <w:t>分散式空气处理机组性能参数表</w:t>
      </w:r>
    </w:p>
    <w:tbl>
      <w:tblPr>
        <w:tblW w:w="9072" w:type="dxa"/>
        <w:tblInd w:w="-459" w:type="dxa"/>
        <w:tblLayout w:type="fixed"/>
        <w:tblLook w:val="04A0" w:firstRow="1" w:lastRow="0" w:firstColumn="1" w:lastColumn="0" w:noHBand="0" w:noVBand="1"/>
      </w:tblPr>
      <w:tblGrid>
        <w:gridCol w:w="709"/>
        <w:gridCol w:w="567"/>
        <w:gridCol w:w="709"/>
        <w:gridCol w:w="709"/>
        <w:gridCol w:w="708"/>
        <w:gridCol w:w="709"/>
        <w:gridCol w:w="567"/>
        <w:gridCol w:w="709"/>
        <w:gridCol w:w="567"/>
        <w:gridCol w:w="709"/>
        <w:gridCol w:w="567"/>
        <w:gridCol w:w="567"/>
        <w:gridCol w:w="567"/>
        <w:gridCol w:w="708"/>
      </w:tblGrid>
      <w:tr w:rsidR="00901658">
        <w:trPr>
          <w:trHeight w:val="322"/>
        </w:trPr>
        <w:tc>
          <w:tcPr>
            <w:tcW w:w="9072" w:type="dxa"/>
            <w:gridSpan w:val="14"/>
            <w:tcBorders>
              <w:top w:val="single" w:sz="4" w:space="0" w:color="000000"/>
              <w:left w:val="single" w:sz="4" w:space="0" w:color="000000"/>
              <w:bottom w:val="single" w:sz="4" w:space="0" w:color="auto"/>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表</w:t>
            </w:r>
            <w:r>
              <w:rPr>
                <w:color w:val="auto"/>
              </w:rPr>
              <w:t xml:space="preserve">C.0.8  </w:t>
            </w:r>
            <w:r>
              <w:rPr>
                <w:color w:val="auto"/>
              </w:rPr>
              <w:t>室内设计条件</w:t>
            </w:r>
            <w:r>
              <w:rPr>
                <w:color w:val="auto"/>
              </w:rPr>
              <w:t>:DB25℃</w:t>
            </w:r>
            <w:r>
              <w:rPr>
                <w:color w:val="auto"/>
              </w:rPr>
              <w:t>，</w:t>
            </w:r>
            <w:r>
              <w:rPr>
                <w:color w:val="auto"/>
              </w:rPr>
              <w:t>WB17.9℃ (RH=50%)</w:t>
            </w:r>
          </w:p>
        </w:tc>
      </w:tr>
      <w:tr w:rsidR="00901658">
        <w:trPr>
          <w:trHeight w:val="322"/>
        </w:trPr>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规格</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水温差</w:t>
            </w:r>
            <w:r>
              <w:rPr>
                <w:color w:val="auto"/>
              </w:rPr>
              <w:t>△T(℃)</w:t>
            </w:r>
          </w:p>
        </w:tc>
        <w:tc>
          <w:tcPr>
            <w:tcW w:w="7796"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进水温度（</w:t>
            </w:r>
            <w:r>
              <w:rPr>
                <w:color w:val="auto"/>
              </w:rPr>
              <w:t>℃</w:t>
            </w:r>
            <w:r>
              <w:rPr>
                <w:color w:val="auto"/>
              </w:rPr>
              <w:t>）</w:t>
            </w:r>
          </w:p>
        </w:tc>
      </w:tr>
      <w:tr w:rsidR="00901658">
        <w:trPr>
          <w:trHeight w:val="270"/>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835"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w:t>
            </w:r>
          </w:p>
        </w:tc>
        <w:tc>
          <w:tcPr>
            <w:tcW w:w="2552"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7</w:t>
            </w:r>
          </w:p>
        </w:tc>
        <w:tc>
          <w:tcPr>
            <w:tcW w:w="2409"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8</w:t>
            </w:r>
          </w:p>
        </w:tc>
      </w:tr>
      <w:tr w:rsidR="00901658">
        <w:trPr>
          <w:trHeight w:val="558"/>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color w:val="auto"/>
              </w:rPr>
              <w:t xml:space="preserve"> </w:t>
            </w:r>
          </w:p>
          <w:p w:rsidR="00901658" w:rsidRDefault="00037E70">
            <w:pPr>
              <w:widowControl/>
              <w:spacing w:line="200" w:lineRule="exact"/>
              <w:ind w:leftChars="-30" w:left="-63" w:rightChars="-56" w:right="-118"/>
              <w:jc w:val="center"/>
              <w:rPr>
                <w:color w:val="auto"/>
              </w:rPr>
            </w:pP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 xml:space="preserve"> </w:t>
            </w:r>
          </w:p>
          <w:p w:rsidR="00901658" w:rsidRDefault="00037E70">
            <w:pPr>
              <w:widowControl/>
              <w:spacing w:line="200" w:lineRule="exact"/>
              <w:ind w:leftChars="-30" w:left="-63" w:rightChars="-56" w:right="-118"/>
              <w:jc w:val="center"/>
              <w:rPr>
                <w:color w:val="auto"/>
              </w:rPr>
            </w:pPr>
            <w:r>
              <w:rPr>
                <w:rFonts w:hint="eastAsia"/>
                <w:color w:val="auto"/>
              </w:rPr>
              <w:t>(</w:t>
            </w:r>
            <w:r>
              <w:rPr>
                <w:color w:val="auto"/>
              </w:rPr>
              <w:t>W</w:t>
            </w:r>
            <w:r>
              <w:rPr>
                <w:rFonts w:hint="eastAsia"/>
                <w:color w:val="auto"/>
              </w:rPr>
              <w:t>)</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rFonts w:hint="eastAsia"/>
                <w:color w:val="auto"/>
              </w:rPr>
              <w:t>(</w:t>
            </w:r>
            <w:r>
              <w:rPr>
                <w:color w:val="auto"/>
              </w:rPr>
              <w:t>W</w:t>
            </w:r>
            <w:r>
              <w:rPr>
                <w:rFonts w:hint="eastAsia"/>
                <w:color w:val="auto"/>
              </w:rPr>
              <w:t>)</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7" w:rightChars="-56" w:right="-118"/>
              <w:jc w:val="center"/>
              <w:rPr>
                <w:color w:val="auto"/>
              </w:rPr>
            </w:pPr>
            <w:r>
              <w:rPr>
                <w:color w:val="auto"/>
              </w:rPr>
              <w:t>水阻力</w:t>
            </w:r>
            <w:r>
              <w:rPr>
                <w:color w:val="auto"/>
              </w:rPr>
              <w:t>(kPa)</w:t>
            </w:r>
          </w:p>
        </w:tc>
      </w:tr>
      <w:tr w:rsidR="00901658">
        <w:trPr>
          <w:trHeight w:val="90"/>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1563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2113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1482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1901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1351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1590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1478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1895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1387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1691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1312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1508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1431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1812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1436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1319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1498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1344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2.1</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2271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3029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2135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2635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1979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2249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2821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2020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2405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1930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2098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2559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1897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2108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1896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1951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2243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1876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1995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1779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1779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lastRenderedPageBreak/>
              <w:t>PF-68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2994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3888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2805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3506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3015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2852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3610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2689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2532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2783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2770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3338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2557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2810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2427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2528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2601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2989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2501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2661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2250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2250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3560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4506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3357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3904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3157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3469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4180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3254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3615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3033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3339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3838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3103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3301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2809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2809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3195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3473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2933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2933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4350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5438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4062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4835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3808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4185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13.6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4114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4956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3886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4366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3684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3798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3984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4633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3742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3981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3464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3464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3794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4216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3624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3624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3308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5619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7024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5335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6133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4978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5411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5459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6499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5059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5559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4795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4892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5247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5895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4904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5162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4555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4555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4954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5270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4572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4572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7259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9307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32.5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6778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8167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6488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7209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19.9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7016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8661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6615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7517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6235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6633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14.7</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6770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8059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6287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6909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6022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6022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6481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7282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6126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6381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5644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5644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8442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10422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7989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9183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7512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8078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8029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9446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7596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8347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7192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7265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7804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8671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7252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7554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6707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6707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7380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7688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6840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6840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6294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6294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4.2</w:t>
            </w:r>
          </w:p>
        </w:tc>
      </w:tr>
      <w:tr w:rsidR="00901658">
        <w:trPr>
          <w:trHeight w:val="276"/>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9814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12268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0.367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21.0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9355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10878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0.333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8711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9468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13.6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11253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0.300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9000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9890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8663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9049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10283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8595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8954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8045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8045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8707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9262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8165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8165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7356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kern w:val="2"/>
              </w:rPr>
              <w:t>7356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kern w:val="2"/>
              </w:rPr>
              <w:t>5.3</w:t>
            </w:r>
          </w:p>
        </w:tc>
      </w:tr>
    </w:tbl>
    <w:p w:rsidR="00901658" w:rsidRDefault="00037E70">
      <w:pPr>
        <w:spacing w:line="360" w:lineRule="auto"/>
        <w:jc w:val="center"/>
        <w:rPr>
          <w:color w:val="auto"/>
          <w:sz w:val="24"/>
        </w:rPr>
      </w:pPr>
      <w:r>
        <w:rPr>
          <w:color w:val="auto"/>
          <w:sz w:val="24"/>
        </w:rPr>
        <w:t>室内设计条件：</w:t>
      </w:r>
      <w:r>
        <w:rPr>
          <w:color w:val="auto"/>
          <w:sz w:val="24"/>
        </w:rPr>
        <w:t>DB25℃</w:t>
      </w:r>
      <w:r>
        <w:rPr>
          <w:color w:val="auto"/>
          <w:sz w:val="24"/>
        </w:rPr>
        <w:t>，</w:t>
      </w:r>
      <w:r>
        <w:rPr>
          <w:color w:val="auto"/>
          <w:sz w:val="24"/>
        </w:rPr>
        <w:t xml:space="preserve">WB17.9℃ (RH=50%) (W) </w:t>
      </w:r>
    </w:p>
    <w:p w:rsidR="00901658" w:rsidRDefault="00037E70">
      <w:pPr>
        <w:spacing w:line="360" w:lineRule="auto"/>
        <w:jc w:val="center"/>
        <w:rPr>
          <w:color w:val="auto"/>
          <w:kern w:val="2"/>
          <w:szCs w:val="22"/>
        </w:rPr>
      </w:pPr>
      <w:r>
        <w:rPr>
          <w:color w:val="auto"/>
          <w:sz w:val="24"/>
        </w:rPr>
        <w:t>[</w:t>
      </w:r>
      <w:r>
        <w:rPr>
          <w:color w:val="auto"/>
          <w:sz w:val="24"/>
        </w:rPr>
        <w:t>进水温度</w:t>
      </w:r>
      <w:r>
        <w:rPr>
          <w:color w:val="auto"/>
          <w:sz w:val="24"/>
        </w:rPr>
        <w:t>7℃</w:t>
      </w:r>
      <w:r>
        <w:rPr>
          <w:color w:val="auto"/>
          <w:sz w:val="24"/>
        </w:rPr>
        <w:t>，水温差</w:t>
      </w:r>
      <w:r>
        <w:rPr>
          <w:color w:val="auto"/>
          <w:sz w:val="24"/>
        </w:rPr>
        <w:t>△T=10℃]</w:t>
      </w:r>
    </w:p>
    <w:tbl>
      <w:tblPr>
        <w:tblW w:w="9072" w:type="dxa"/>
        <w:tblInd w:w="-459" w:type="dxa"/>
        <w:tblLayout w:type="fixed"/>
        <w:tblLook w:val="04A0" w:firstRow="1" w:lastRow="0" w:firstColumn="1" w:lastColumn="0" w:noHBand="0" w:noVBand="1"/>
      </w:tblPr>
      <w:tblGrid>
        <w:gridCol w:w="709"/>
        <w:gridCol w:w="709"/>
        <w:gridCol w:w="850"/>
        <w:gridCol w:w="851"/>
        <w:gridCol w:w="992"/>
        <w:gridCol w:w="851"/>
        <w:gridCol w:w="850"/>
        <w:gridCol w:w="709"/>
        <w:gridCol w:w="850"/>
        <w:gridCol w:w="851"/>
        <w:gridCol w:w="850"/>
      </w:tblGrid>
      <w:tr w:rsidR="00901658">
        <w:trPr>
          <w:trHeight w:val="367"/>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型号</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PF-34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PF-102</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PF-204</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PF-238</w:t>
            </w:r>
          </w:p>
        </w:tc>
      </w:tr>
      <w:tr w:rsidR="00901658">
        <w:trPr>
          <w:trHeight w:val="28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中速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0.83</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r>
      <w:tr w:rsidR="00901658">
        <w:trPr>
          <w:trHeight w:val="261"/>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0.91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0.90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0.84</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0.85</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0.83</w:t>
            </w:r>
          </w:p>
        </w:tc>
      </w:tr>
      <w:tr w:rsidR="00901658">
        <w:trPr>
          <w:trHeight w:val="26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低速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0.63</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r>
      <w:tr w:rsidR="00901658">
        <w:trPr>
          <w:trHeight w:val="283"/>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0.77</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0.67</w:t>
            </w:r>
          </w:p>
        </w:tc>
      </w:tr>
    </w:tbl>
    <w:p w:rsidR="00901658" w:rsidRDefault="00901658">
      <w:pPr>
        <w:widowControl/>
        <w:jc w:val="left"/>
        <w:rPr>
          <w:b/>
          <w:bCs/>
          <w:color w:val="auto"/>
          <w:kern w:val="2"/>
          <w:sz w:val="28"/>
          <w:szCs w:val="28"/>
        </w:rPr>
      </w:pPr>
    </w:p>
    <w:p w:rsidR="00901658" w:rsidRDefault="00037E70">
      <w:pPr>
        <w:spacing w:line="360" w:lineRule="auto"/>
        <w:jc w:val="center"/>
        <w:rPr>
          <w:color w:val="auto"/>
          <w:sz w:val="24"/>
        </w:rPr>
      </w:pPr>
      <w:r>
        <w:rPr>
          <w:color w:val="auto"/>
          <w:sz w:val="24"/>
        </w:rPr>
        <w:t>C.0.9</w:t>
      </w:r>
      <w:r>
        <w:rPr>
          <w:color w:val="auto"/>
          <w:sz w:val="24"/>
        </w:rPr>
        <w:t>分散式空气处理机组性能参数表</w:t>
      </w:r>
    </w:p>
    <w:tbl>
      <w:tblPr>
        <w:tblW w:w="9072" w:type="dxa"/>
        <w:tblInd w:w="-459" w:type="dxa"/>
        <w:tblLayout w:type="fixed"/>
        <w:tblLook w:val="04A0" w:firstRow="1" w:lastRow="0" w:firstColumn="1" w:lastColumn="0" w:noHBand="0" w:noVBand="1"/>
      </w:tblPr>
      <w:tblGrid>
        <w:gridCol w:w="709"/>
        <w:gridCol w:w="567"/>
        <w:gridCol w:w="709"/>
        <w:gridCol w:w="709"/>
        <w:gridCol w:w="708"/>
        <w:gridCol w:w="709"/>
        <w:gridCol w:w="567"/>
        <w:gridCol w:w="709"/>
        <w:gridCol w:w="567"/>
        <w:gridCol w:w="709"/>
        <w:gridCol w:w="567"/>
        <w:gridCol w:w="567"/>
        <w:gridCol w:w="567"/>
        <w:gridCol w:w="708"/>
      </w:tblGrid>
      <w:tr w:rsidR="00901658">
        <w:trPr>
          <w:trHeight w:val="322"/>
        </w:trPr>
        <w:tc>
          <w:tcPr>
            <w:tcW w:w="9072" w:type="dxa"/>
            <w:gridSpan w:val="14"/>
            <w:tcBorders>
              <w:top w:val="single" w:sz="4" w:space="0" w:color="000000"/>
              <w:left w:val="single" w:sz="4" w:space="0" w:color="000000"/>
              <w:bottom w:val="single" w:sz="4" w:space="0" w:color="auto"/>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表</w:t>
            </w:r>
            <w:r>
              <w:rPr>
                <w:color w:val="auto"/>
              </w:rPr>
              <w:t xml:space="preserve">C.0.9  </w:t>
            </w:r>
            <w:r>
              <w:rPr>
                <w:color w:val="auto"/>
              </w:rPr>
              <w:t>室内设计条件</w:t>
            </w:r>
            <w:r>
              <w:rPr>
                <w:color w:val="auto"/>
              </w:rPr>
              <w:t>:DB24℃</w:t>
            </w:r>
            <w:r>
              <w:rPr>
                <w:color w:val="auto"/>
              </w:rPr>
              <w:t>，</w:t>
            </w:r>
            <w:r>
              <w:rPr>
                <w:color w:val="auto"/>
              </w:rPr>
              <w:t>WB17℃ (RH=50%)</w:t>
            </w:r>
          </w:p>
        </w:tc>
      </w:tr>
      <w:tr w:rsidR="00901658">
        <w:trPr>
          <w:trHeight w:val="322"/>
        </w:trPr>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规格</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7" w:rightChars="-56" w:right="-118"/>
              <w:jc w:val="center"/>
              <w:rPr>
                <w:color w:val="auto"/>
              </w:rPr>
            </w:pPr>
            <w:r>
              <w:rPr>
                <w:color w:val="auto"/>
              </w:rPr>
              <w:t>△T(℃)</w:t>
            </w:r>
          </w:p>
        </w:tc>
        <w:tc>
          <w:tcPr>
            <w:tcW w:w="7796"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进水温度（</w:t>
            </w:r>
            <w:r>
              <w:rPr>
                <w:color w:val="auto"/>
              </w:rPr>
              <w:t>℃</w:t>
            </w:r>
            <w:r>
              <w:rPr>
                <w:color w:val="auto"/>
              </w:rPr>
              <w:t>）</w:t>
            </w:r>
          </w:p>
        </w:tc>
      </w:tr>
      <w:tr w:rsidR="00901658">
        <w:trPr>
          <w:trHeight w:val="270"/>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835"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w:t>
            </w:r>
          </w:p>
        </w:tc>
        <w:tc>
          <w:tcPr>
            <w:tcW w:w="2552"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7</w:t>
            </w:r>
          </w:p>
        </w:tc>
        <w:tc>
          <w:tcPr>
            <w:tcW w:w="2409" w:type="dxa"/>
            <w:gridSpan w:val="4"/>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8</w:t>
            </w:r>
          </w:p>
        </w:tc>
      </w:tr>
      <w:tr w:rsidR="00901658">
        <w:trPr>
          <w:trHeight w:val="558"/>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p>
          <w:p w:rsidR="00901658" w:rsidRDefault="00037E70">
            <w:pPr>
              <w:widowControl/>
              <w:spacing w:line="200" w:lineRule="exact"/>
              <w:ind w:leftChars="-30" w:left="-63" w:rightChars="-56" w:right="-118"/>
              <w:jc w:val="center"/>
              <w:rPr>
                <w:color w:val="auto"/>
              </w:rPr>
            </w:pPr>
            <w:r>
              <w:rPr>
                <w:color w:val="auto"/>
              </w:rPr>
              <w:t>(W)</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color w:val="auto"/>
              </w:rPr>
              <w:t>(W)</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color w:val="auto"/>
              </w:rPr>
              <w:t>(W)</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p>
          <w:p w:rsidR="00901658" w:rsidRDefault="00037E70">
            <w:pPr>
              <w:widowControl/>
              <w:spacing w:line="200" w:lineRule="exact"/>
              <w:ind w:leftChars="-30" w:left="-63" w:rightChars="-56" w:right="-118"/>
              <w:jc w:val="center"/>
              <w:rPr>
                <w:color w:val="auto"/>
              </w:rPr>
            </w:pPr>
            <w:r>
              <w:rPr>
                <w:color w:val="auto"/>
              </w:rPr>
              <w:t>(W)</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显热</w:t>
            </w:r>
            <w:r>
              <w:rPr>
                <w:color w:val="auto"/>
              </w:rPr>
              <w:t>(W)</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7" w:rightChars="-56" w:right="-118"/>
              <w:jc w:val="center"/>
              <w:rPr>
                <w:color w:val="auto"/>
              </w:rPr>
            </w:pPr>
            <w:r>
              <w:rPr>
                <w:color w:val="auto"/>
              </w:rPr>
              <w:t>水阻力</w:t>
            </w:r>
            <w:r>
              <w:rPr>
                <w:color w:val="auto"/>
              </w:rPr>
              <w:t>(kPa)</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1481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1875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1349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1278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1390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1675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1325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1505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1279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1421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1230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1344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1192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1192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lastRenderedPageBreak/>
              <w:t>PF-51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2137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2606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1965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2233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1992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2025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2382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1926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2107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1842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1880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1874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1993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1779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2782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3352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2654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2611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3122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2532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2783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2373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2558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2811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2506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2152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2499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2658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2250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2043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2043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3397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3904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3160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3398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3581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3028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3134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3265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2809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2576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2576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2933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2933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2690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2690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2449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4104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4772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3851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4185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3629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3665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3871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4349</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3694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3770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3743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3982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3460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3460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3159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3608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3608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3308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2877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2877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5343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6072</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5043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5365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4719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4719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5112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5557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4841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4890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4360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4360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4960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4551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4551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4576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4576</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4208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3645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6914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8134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6477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7118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6124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6615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7517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6232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6629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5827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5827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6359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6838</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6122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6377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5640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5640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4991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4991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7885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8960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7534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8015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7599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8171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7273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6569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6569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7344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7494</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6705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6705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6841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6841</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6086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6086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3.2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5534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5534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w:t>
            </w:r>
          </w:p>
        </w:tc>
      </w:tr>
      <w:tr w:rsidR="00901658">
        <w:trPr>
          <w:trHeight w:val="276"/>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9270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10655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8823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9386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8255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8255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8975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9863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8487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8660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7769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7769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8677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8945</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8044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8044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7043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7043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r w:rsidR="00901658">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46" w:left="-57" w:rightChars="-56" w:right="-118" w:hangingChars="19" w:hanging="40"/>
              <w:jc w:val="center"/>
              <w:rPr>
                <w:color w:val="auto"/>
              </w:rPr>
            </w:pPr>
            <w:r>
              <w:rPr>
                <w:color w:val="auto"/>
              </w:rPr>
              <w:t>11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8173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8173</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7352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7352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6534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51" w:left="-107" w:rightChars="-56" w:right="-118"/>
              <w:jc w:val="center"/>
              <w:rPr>
                <w:color w:val="auto"/>
              </w:rPr>
            </w:pPr>
            <w:r>
              <w:rPr>
                <w:color w:val="auto"/>
              </w:rPr>
              <w:t>6534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0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r>
    </w:tbl>
    <w:p w:rsidR="00901658" w:rsidRDefault="00037E70">
      <w:pPr>
        <w:spacing w:line="360" w:lineRule="auto"/>
        <w:jc w:val="center"/>
        <w:rPr>
          <w:color w:val="auto"/>
          <w:sz w:val="24"/>
        </w:rPr>
      </w:pPr>
      <w:r>
        <w:rPr>
          <w:color w:val="auto"/>
          <w:sz w:val="24"/>
        </w:rPr>
        <w:t>室内设计条件：</w:t>
      </w:r>
      <w:r>
        <w:rPr>
          <w:color w:val="auto"/>
          <w:sz w:val="24"/>
        </w:rPr>
        <w:t>DB26℃</w:t>
      </w:r>
      <w:r>
        <w:rPr>
          <w:color w:val="auto"/>
          <w:sz w:val="24"/>
        </w:rPr>
        <w:t>，</w:t>
      </w:r>
      <w:r>
        <w:rPr>
          <w:color w:val="auto"/>
          <w:sz w:val="24"/>
        </w:rPr>
        <w:t xml:space="preserve">WB18.7℃ (RH=50%) (W) </w:t>
      </w:r>
    </w:p>
    <w:p w:rsidR="00901658" w:rsidRDefault="00037E70">
      <w:pPr>
        <w:spacing w:line="360" w:lineRule="auto"/>
        <w:jc w:val="center"/>
        <w:rPr>
          <w:color w:val="auto"/>
          <w:sz w:val="24"/>
        </w:rPr>
      </w:pPr>
      <w:r>
        <w:rPr>
          <w:color w:val="auto"/>
          <w:sz w:val="24"/>
        </w:rPr>
        <w:t>[</w:t>
      </w:r>
      <w:r>
        <w:rPr>
          <w:color w:val="auto"/>
          <w:sz w:val="24"/>
        </w:rPr>
        <w:t>进水温度</w:t>
      </w:r>
      <w:r>
        <w:rPr>
          <w:color w:val="auto"/>
          <w:sz w:val="24"/>
        </w:rPr>
        <w:t>7℃</w:t>
      </w:r>
      <w:r>
        <w:rPr>
          <w:color w:val="auto"/>
          <w:sz w:val="24"/>
        </w:rPr>
        <w:t>，水温差</w:t>
      </w:r>
      <w:r>
        <w:rPr>
          <w:color w:val="auto"/>
          <w:sz w:val="24"/>
        </w:rPr>
        <w:t>△T=10℃]</w:t>
      </w:r>
    </w:p>
    <w:tbl>
      <w:tblPr>
        <w:tblW w:w="9072" w:type="dxa"/>
        <w:tblInd w:w="-459" w:type="dxa"/>
        <w:tblLayout w:type="fixed"/>
        <w:tblLook w:val="04A0" w:firstRow="1" w:lastRow="0" w:firstColumn="1" w:lastColumn="0" w:noHBand="0" w:noVBand="1"/>
      </w:tblPr>
      <w:tblGrid>
        <w:gridCol w:w="709"/>
        <w:gridCol w:w="709"/>
        <w:gridCol w:w="850"/>
        <w:gridCol w:w="851"/>
        <w:gridCol w:w="992"/>
        <w:gridCol w:w="851"/>
        <w:gridCol w:w="850"/>
        <w:gridCol w:w="709"/>
        <w:gridCol w:w="850"/>
        <w:gridCol w:w="851"/>
        <w:gridCol w:w="850"/>
      </w:tblGrid>
      <w:tr w:rsidR="00901658">
        <w:trPr>
          <w:trHeight w:val="367"/>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型号</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PF-34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PF-102</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PF-204</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PF-238</w:t>
            </w:r>
          </w:p>
        </w:tc>
      </w:tr>
      <w:tr w:rsidR="00901658">
        <w:trPr>
          <w:trHeight w:val="28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中速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0.81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0.77</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r>
      <w:tr w:rsidR="00901658">
        <w:trPr>
          <w:trHeight w:val="261"/>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0.90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r>
      <w:tr w:rsidR="00901658">
        <w:trPr>
          <w:trHeight w:val="26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低速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显热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0.61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r>
      <w:tr w:rsidR="00901658">
        <w:trPr>
          <w:trHeight w:val="283"/>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6" w:rightChars="-56" w:right="-118" w:hanging="1"/>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0.76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0.64</w:t>
            </w:r>
          </w:p>
        </w:tc>
      </w:tr>
    </w:tbl>
    <w:p w:rsidR="00901658" w:rsidRDefault="00901658">
      <w:pPr>
        <w:widowControl/>
        <w:jc w:val="left"/>
        <w:rPr>
          <w:b/>
          <w:bCs/>
          <w:color w:val="auto"/>
          <w:kern w:val="2"/>
          <w:sz w:val="28"/>
          <w:szCs w:val="28"/>
        </w:rPr>
      </w:pPr>
    </w:p>
    <w:p w:rsidR="00901658" w:rsidRDefault="00037E70">
      <w:pPr>
        <w:spacing w:line="360" w:lineRule="auto"/>
        <w:jc w:val="center"/>
        <w:rPr>
          <w:color w:val="auto"/>
          <w:sz w:val="24"/>
        </w:rPr>
      </w:pPr>
      <w:r>
        <w:rPr>
          <w:color w:val="auto"/>
          <w:sz w:val="24"/>
        </w:rPr>
        <w:t xml:space="preserve">C.0.10 </w:t>
      </w:r>
      <w:r>
        <w:rPr>
          <w:color w:val="auto"/>
          <w:sz w:val="24"/>
        </w:rPr>
        <w:t>分散式空气处理机组性能参数表</w:t>
      </w:r>
    </w:p>
    <w:tbl>
      <w:tblPr>
        <w:tblW w:w="9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67"/>
        <w:gridCol w:w="709"/>
        <w:gridCol w:w="709"/>
        <w:gridCol w:w="683"/>
        <w:gridCol w:w="567"/>
        <w:gridCol w:w="567"/>
        <w:gridCol w:w="738"/>
        <w:gridCol w:w="702"/>
        <w:gridCol w:w="709"/>
        <w:gridCol w:w="715"/>
        <w:gridCol w:w="567"/>
        <w:gridCol w:w="538"/>
        <w:gridCol w:w="590"/>
      </w:tblGrid>
      <w:tr w:rsidR="00901658">
        <w:trPr>
          <w:trHeight w:val="360"/>
        </w:trPr>
        <w:tc>
          <w:tcPr>
            <w:tcW w:w="9095" w:type="dxa"/>
            <w:gridSpan w:val="14"/>
          </w:tcPr>
          <w:p w:rsidR="00901658" w:rsidRDefault="00037E70">
            <w:pPr>
              <w:tabs>
                <w:tab w:val="left" w:pos="1572"/>
              </w:tabs>
              <w:spacing w:before="142" w:after="142" w:line="220" w:lineRule="exact"/>
              <w:ind w:left="567" w:firstLineChars="200" w:firstLine="420"/>
              <w:jc w:val="center"/>
              <w:rPr>
                <w:color w:val="auto"/>
                <w:kern w:val="2"/>
              </w:rPr>
            </w:pPr>
            <w:r>
              <w:rPr>
                <w:color w:val="auto"/>
                <w:kern w:val="2"/>
              </w:rPr>
              <w:t>表</w:t>
            </w:r>
            <w:r>
              <w:rPr>
                <w:color w:val="auto"/>
                <w:kern w:val="2"/>
              </w:rPr>
              <w:t>C.</w:t>
            </w:r>
            <w:r>
              <w:t xml:space="preserve"> </w:t>
            </w:r>
            <w:r>
              <w:rPr>
                <w:color w:val="auto"/>
                <w:kern w:val="2"/>
              </w:rPr>
              <w:t xml:space="preserve">0.10 </w:t>
            </w:r>
            <w:r>
              <w:rPr>
                <w:color w:val="auto"/>
                <w:kern w:val="2"/>
              </w:rPr>
              <w:t>室内设计条件：</w:t>
            </w:r>
            <w:r>
              <w:rPr>
                <w:color w:val="auto"/>
                <w:kern w:val="2"/>
              </w:rPr>
              <w:t>DB21℃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规格</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水温差</w:t>
            </w:r>
          </w:p>
          <w:p w:rsidR="00901658" w:rsidRDefault="00037E70">
            <w:pPr>
              <w:widowControl/>
              <w:spacing w:line="200" w:lineRule="exact"/>
              <w:ind w:rightChars="-56" w:right="-118"/>
              <w:rPr>
                <w:color w:val="auto"/>
              </w:rPr>
            </w:pPr>
            <w:r>
              <w:rPr>
                <w:i/>
                <w:color w:val="auto"/>
              </w:rPr>
              <w:t>△</w:t>
            </w:r>
            <w:r>
              <w:rPr>
                <w:i/>
                <w:iCs/>
                <w:color w:val="auto"/>
              </w:rPr>
              <w:t xml:space="preserve">T </w:t>
            </w:r>
          </w:p>
          <w:p w:rsidR="00901658" w:rsidRDefault="00037E70">
            <w:pPr>
              <w:widowControl/>
              <w:spacing w:line="200" w:lineRule="exact"/>
              <w:ind w:rightChars="-56" w:right="-118"/>
              <w:rPr>
                <w:color w:val="auto"/>
              </w:rPr>
            </w:pPr>
            <w:r>
              <w:rPr>
                <w:color w:val="auto"/>
              </w:rPr>
              <w:t>(℃)</w:t>
            </w:r>
          </w:p>
        </w:tc>
        <w:tc>
          <w:tcPr>
            <w:tcW w:w="7794"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进水温度（</w:t>
            </w:r>
            <w:r>
              <w:rPr>
                <w:color w:val="auto"/>
              </w:rPr>
              <w:t>℃</w:t>
            </w:r>
            <w:r>
              <w:rPr>
                <w:color w:val="auto"/>
              </w:rPr>
              <w:t>）</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734"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101" w:type="dxa"/>
            <w:gridSpan w:val="3"/>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45</w:t>
            </w:r>
          </w:p>
        </w:tc>
        <w:tc>
          <w:tcPr>
            <w:tcW w:w="1872" w:type="dxa"/>
            <w:gridSpan w:val="3"/>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50</w:t>
            </w:r>
          </w:p>
        </w:tc>
        <w:tc>
          <w:tcPr>
            <w:tcW w:w="2126" w:type="dxa"/>
            <w:gridSpan w:val="3"/>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55</w:t>
            </w:r>
          </w:p>
        </w:tc>
        <w:tc>
          <w:tcPr>
            <w:tcW w:w="1695" w:type="dxa"/>
            <w:gridSpan w:val="3"/>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734"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683"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64" w:left="-134" w:rightChars="-56" w:right="-118" w:firstLine="1"/>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3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15"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538"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590"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64" w:left="-134" w:rightChars="-51" w:right="-107"/>
              <w:jc w:val="center"/>
              <w:rPr>
                <w:color w:val="auto"/>
              </w:rPr>
            </w:pPr>
            <w:r>
              <w:rPr>
                <w:color w:val="auto"/>
              </w:rPr>
              <w:t>水阻力</w:t>
            </w:r>
            <w:r>
              <w:rPr>
                <w:color w:val="auto"/>
              </w:rPr>
              <w:t>(kPa)</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lastRenderedPageBreak/>
              <w:t>PF-34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2023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2542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3112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3665</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9.4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1880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2503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3071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3594</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1836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2455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2977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3562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1785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2417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2936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3522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PF-51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3706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4488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5279</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19.9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2742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4401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5186</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2675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3523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4344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5142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2605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4226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5040</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11.6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3756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4809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5825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6874</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34.6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3592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4718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5755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6760</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28.4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3509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4582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5639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6662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3396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5541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6584</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PF-85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5780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7077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8332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17.9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4334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5676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6930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8183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14.7</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4221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5519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6792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8105</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14.7</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3957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5298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6692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7957</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12.6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PF-102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5387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6937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8419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9925</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27.3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5193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6764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8312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9776</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4943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6572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8158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9617</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19.9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4798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7973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9454</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16.8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7054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9080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11080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13061</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6782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8831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10856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12893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19.9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6503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8607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10658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12646</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6166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8326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10431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12443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13.6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PF-170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9037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11622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14134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16668</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42.0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8799</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11375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13938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16452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38.9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8455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11101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13651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16212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32.5</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8112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10849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13396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15941</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28.4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PF-204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10497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13566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16567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19513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22.0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10026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13195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16208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19253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18.9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9595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12772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15901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18923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51" w:left="-107"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9202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12441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15523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18632</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13.6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34"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7" w:rightChars="-56" w:right="-118"/>
              <w:jc w:val="center"/>
              <w:rPr>
                <w:color w:val="auto"/>
              </w:rPr>
            </w:pPr>
            <w:r>
              <w:rPr>
                <w:color w:val="auto"/>
              </w:rPr>
              <w:t>PF-238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12248</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15802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19245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0.383</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22759</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0.467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31.5</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11753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15381</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18916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18.9</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22365</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0.417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11356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15052</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18510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22031</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0.383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22.0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34"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10881</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83"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14520</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702"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18166</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715"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567"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5" w:left="-136" w:rightChars="-56" w:right="-118" w:firstLineChars="35" w:firstLine="73"/>
              <w:jc w:val="left"/>
              <w:rPr>
                <w:color w:val="auto"/>
              </w:rPr>
            </w:pPr>
            <w:r>
              <w:rPr>
                <w:color w:val="auto"/>
              </w:rPr>
              <w:t>21683</w:t>
            </w:r>
          </w:p>
        </w:tc>
        <w:tc>
          <w:tcPr>
            <w:tcW w:w="538"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64" w:left="-134" w:rightChars="-51" w:right="-107"/>
              <w:jc w:val="center"/>
              <w:rPr>
                <w:color w:val="auto"/>
              </w:rPr>
            </w:pPr>
            <w:r>
              <w:rPr>
                <w:color w:val="auto"/>
              </w:rPr>
              <w:t>18.9</w:t>
            </w:r>
          </w:p>
        </w:tc>
      </w:tr>
    </w:tbl>
    <w:p w:rsidR="00901658" w:rsidRDefault="00037E70">
      <w:pPr>
        <w:spacing w:line="360" w:lineRule="auto"/>
        <w:jc w:val="center"/>
        <w:rPr>
          <w:color w:val="auto"/>
          <w:sz w:val="24"/>
        </w:rPr>
      </w:pPr>
      <w:r>
        <w:rPr>
          <w:color w:val="auto"/>
          <w:sz w:val="24"/>
        </w:rPr>
        <w:t>进水温度</w:t>
      </w:r>
      <w:r>
        <w:rPr>
          <w:color w:val="auto"/>
          <w:sz w:val="24"/>
        </w:rPr>
        <w:t>60℃</w:t>
      </w:r>
      <w:r>
        <w:rPr>
          <w:color w:val="auto"/>
          <w:sz w:val="24"/>
        </w:rPr>
        <w:t>，水温差</w:t>
      </w:r>
      <w:r>
        <w:rPr>
          <w:color w:val="auto"/>
          <w:sz w:val="24"/>
        </w:rPr>
        <w:t>△T=15℃</w:t>
      </w:r>
    </w:p>
    <w:tbl>
      <w:tblPr>
        <w:tblW w:w="9115" w:type="dxa"/>
        <w:tblInd w:w="-459" w:type="dxa"/>
        <w:tblLayout w:type="fixed"/>
        <w:tblLook w:val="04A0" w:firstRow="1" w:lastRow="0" w:firstColumn="1" w:lastColumn="0" w:noHBand="0" w:noVBand="1"/>
      </w:tblPr>
      <w:tblGrid>
        <w:gridCol w:w="709"/>
        <w:gridCol w:w="709"/>
        <w:gridCol w:w="850"/>
        <w:gridCol w:w="851"/>
        <w:gridCol w:w="992"/>
        <w:gridCol w:w="851"/>
        <w:gridCol w:w="850"/>
        <w:gridCol w:w="709"/>
        <w:gridCol w:w="850"/>
        <w:gridCol w:w="851"/>
        <w:gridCol w:w="893"/>
      </w:tblGrid>
      <w:tr w:rsidR="00901658">
        <w:trPr>
          <w:trHeight w:val="367"/>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型号</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PF-34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PF-102</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PF-204</w:t>
            </w:r>
          </w:p>
        </w:tc>
        <w:tc>
          <w:tcPr>
            <w:tcW w:w="893"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PF-238</w:t>
            </w:r>
          </w:p>
        </w:tc>
      </w:tr>
      <w:tr w:rsidR="00901658">
        <w:trPr>
          <w:trHeight w:val="261"/>
        </w:trPr>
        <w:tc>
          <w:tcPr>
            <w:tcW w:w="709" w:type="dxa"/>
            <w:tcBorders>
              <w:top w:val="single" w:sz="4" w:space="0" w:color="000000"/>
              <w:left w:val="single" w:sz="4" w:space="0" w:color="000000"/>
              <w:bottom w:val="single" w:sz="4" w:space="0" w:color="000000"/>
              <w:right w:val="single" w:sz="4" w:space="0" w:color="000000"/>
            </w:tcBorders>
            <w:vAlign w:val="center"/>
          </w:tcPr>
          <w:p w:rsidR="00901658" w:rsidRDefault="00037E70">
            <w:pPr>
              <w:widowControl/>
              <w:spacing w:line="200" w:lineRule="exact"/>
              <w:ind w:leftChars="-51" w:left="-106" w:rightChars="-56" w:right="-118" w:hanging="1"/>
              <w:jc w:val="center"/>
              <w:rPr>
                <w:color w:val="auto"/>
              </w:rPr>
            </w:pPr>
            <w:r>
              <w:rPr>
                <w:color w:val="auto"/>
              </w:rPr>
              <w:t>中速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0.90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93"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0.78</w:t>
            </w:r>
          </w:p>
        </w:tc>
      </w:tr>
      <w:tr w:rsidR="00901658">
        <w:trPr>
          <w:trHeight w:val="283"/>
        </w:trPr>
        <w:tc>
          <w:tcPr>
            <w:tcW w:w="709" w:type="dxa"/>
            <w:tcBorders>
              <w:top w:val="single" w:sz="4" w:space="0" w:color="000000"/>
              <w:left w:val="single" w:sz="4" w:space="0" w:color="000000"/>
              <w:bottom w:val="single" w:sz="4" w:space="0" w:color="000000"/>
              <w:right w:val="single" w:sz="4" w:space="0" w:color="000000"/>
            </w:tcBorders>
            <w:vAlign w:val="center"/>
          </w:tcPr>
          <w:p w:rsidR="00901658" w:rsidRDefault="00037E70">
            <w:pPr>
              <w:widowControl/>
              <w:spacing w:line="200" w:lineRule="exact"/>
              <w:ind w:leftChars="-51" w:left="-106" w:rightChars="-56" w:right="-118" w:hanging="1"/>
              <w:jc w:val="center"/>
              <w:rPr>
                <w:color w:val="auto"/>
              </w:rPr>
            </w:pPr>
            <w:r>
              <w:rPr>
                <w:color w:val="auto"/>
              </w:rPr>
              <w:t>低速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0.76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0.62</w:t>
            </w:r>
          </w:p>
        </w:tc>
        <w:tc>
          <w:tcPr>
            <w:tcW w:w="893"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0.64</w:t>
            </w:r>
          </w:p>
        </w:tc>
      </w:tr>
    </w:tbl>
    <w:p w:rsidR="00901658" w:rsidRDefault="00901658">
      <w:pPr>
        <w:tabs>
          <w:tab w:val="left" w:pos="1572"/>
        </w:tabs>
        <w:spacing w:before="142" w:after="142" w:line="220" w:lineRule="exact"/>
        <w:jc w:val="left"/>
        <w:rPr>
          <w:color w:val="auto"/>
          <w:kern w:val="2"/>
        </w:rPr>
      </w:pPr>
    </w:p>
    <w:p w:rsidR="00901658" w:rsidRDefault="00037E70">
      <w:pPr>
        <w:spacing w:line="360" w:lineRule="auto"/>
        <w:jc w:val="center"/>
        <w:rPr>
          <w:color w:val="auto"/>
          <w:sz w:val="24"/>
        </w:rPr>
      </w:pPr>
      <w:r>
        <w:rPr>
          <w:color w:val="auto"/>
          <w:sz w:val="24"/>
        </w:rPr>
        <w:t>C.0.11</w:t>
      </w:r>
      <w:r>
        <w:rPr>
          <w:color w:val="auto"/>
          <w:sz w:val="24"/>
        </w:rPr>
        <w:t>分散式空气处理机组性能参数表</w:t>
      </w:r>
    </w:p>
    <w:tbl>
      <w:tblPr>
        <w:tblW w:w="91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6"/>
        <w:gridCol w:w="720"/>
        <w:gridCol w:w="681"/>
        <w:gridCol w:w="709"/>
        <w:gridCol w:w="630"/>
        <w:gridCol w:w="570"/>
        <w:gridCol w:w="670"/>
        <w:gridCol w:w="690"/>
        <w:gridCol w:w="720"/>
        <w:gridCol w:w="730"/>
        <w:gridCol w:w="590"/>
        <w:gridCol w:w="540"/>
        <w:gridCol w:w="610"/>
      </w:tblGrid>
      <w:tr w:rsidR="00901658">
        <w:trPr>
          <w:trHeight w:val="360"/>
        </w:trPr>
        <w:tc>
          <w:tcPr>
            <w:tcW w:w="9135" w:type="dxa"/>
            <w:gridSpan w:val="14"/>
          </w:tcPr>
          <w:p w:rsidR="00901658" w:rsidRDefault="00037E70">
            <w:pPr>
              <w:tabs>
                <w:tab w:val="left" w:pos="1572"/>
              </w:tabs>
              <w:spacing w:before="142" w:after="142" w:line="220" w:lineRule="exact"/>
              <w:ind w:left="567" w:firstLineChars="200" w:firstLine="420"/>
              <w:jc w:val="center"/>
              <w:rPr>
                <w:color w:val="auto"/>
                <w:kern w:val="2"/>
              </w:rPr>
            </w:pPr>
            <w:r>
              <w:rPr>
                <w:color w:val="auto"/>
                <w:kern w:val="2"/>
              </w:rPr>
              <w:t>表</w:t>
            </w:r>
            <w:r>
              <w:rPr>
                <w:color w:val="auto"/>
                <w:kern w:val="2"/>
              </w:rPr>
              <w:t xml:space="preserve"> C.0.11  </w:t>
            </w:r>
            <w:r>
              <w:rPr>
                <w:color w:val="auto"/>
                <w:kern w:val="2"/>
              </w:rPr>
              <w:t>室内设计条件：</w:t>
            </w:r>
            <w:r>
              <w:rPr>
                <w:color w:val="auto"/>
                <w:kern w:val="2"/>
              </w:rPr>
              <w:t>DB21℃</w:t>
            </w:r>
            <w:r>
              <w:rPr>
                <w:color w:val="auto"/>
                <w:kern w:val="2"/>
              </w:rPr>
              <w:t>（</w:t>
            </w:r>
            <w:r>
              <w:rPr>
                <w:color w:val="auto"/>
                <w:kern w:val="2"/>
              </w:rPr>
              <w:t>W</w:t>
            </w:r>
            <w:r>
              <w:rPr>
                <w:color w:val="auto"/>
                <w:kern w:val="2"/>
              </w:rPr>
              <w:t>）</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规格</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水温差</w:t>
            </w:r>
            <w:r>
              <w:rPr>
                <w:color w:val="auto"/>
              </w:rPr>
              <w:lastRenderedPageBreak/>
              <w:t>△T(℃)</w:t>
            </w:r>
          </w:p>
        </w:tc>
        <w:tc>
          <w:tcPr>
            <w:tcW w:w="7860" w:type="dxa"/>
            <w:gridSpan w:val="12"/>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lastRenderedPageBreak/>
              <w:t>进水温度（</w:t>
            </w:r>
            <w:r>
              <w:rPr>
                <w:color w:val="auto"/>
              </w:rPr>
              <w:t>℃</w:t>
            </w:r>
            <w:r>
              <w:rPr>
                <w:color w:val="auto"/>
              </w:rPr>
              <w:t>）</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2110" w:type="dxa"/>
            <w:gridSpan w:val="3"/>
            <w:tcBorders>
              <w:top w:val="single" w:sz="4" w:space="0" w:color="000000"/>
              <w:left w:val="nil"/>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45</w:t>
            </w:r>
          </w:p>
        </w:tc>
        <w:tc>
          <w:tcPr>
            <w:tcW w:w="1870" w:type="dxa"/>
            <w:gridSpan w:val="3"/>
            <w:tcBorders>
              <w:top w:val="single" w:sz="4" w:space="0" w:color="000000"/>
              <w:left w:val="nil"/>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50</w:t>
            </w:r>
          </w:p>
        </w:tc>
        <w:tc>
          <w:tcPr>
            <w:tcW w:w="2140" w:type="dxa"/>
            <w:gridSpan w:val="3"/>
            <w:tcBorders>
              <w:top w:val="single" w:sz="4" w:space="0" w:color="000000"/>
              <w:left w:val="nil"/>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55</w:t>
            </w:r>
          </w:p>
        </w:tc>
        <w:tc>
          <w:tcPr>
            <w:tcW w:w="1740" w:type="dxa"/>
            <w:gridSpan w:val="3"/>
            <w:tcBorders>
              <w:top w:val="single" w:sz="4" w:space="0" w:color="000000"/>
              <w:left w:val="nil"/>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60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709" w:type="dxa"/>
            <w:vMerge/>
            <w:tcBorders>
              <w:top w:val="single" w:sz="4" w:space="0" w:color="000000"/>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vMerge/>
            <w:tcBorders>
              <w:top w:val="single" w:sz="4" w:space="0" w:color="000000"/>
              <w:left w:val="single" w:sz="4" w:space="0" w:color="000000"/>
              <w:bottom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72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681"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09"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63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57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67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c>
          <w:tcPr>
            <w:tcW w:w="69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72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730" w:type="dxa"/>
            <w:shd w:val="clear" w:color="auto" w:fill="auto"/>
            <w:vAlign w:val="center"/>
          </w:tcPr>
          <w:p w:rsidR="00901658" w:rsidRDefault="00037E70">
            <w:pPr>
              <w:widowControl/>
              <w:spacing w:line="200" w:lineRule="exact"/>
              <w:ind w:leftChars="-62" w:left="-130" w:rightChars="-56" w:right="-118"/>
              <w:jc w:val="center"/>
              <w:rPr>
                <w:color w:val="auto"/>
              </w:rPr>
            </w:pPr>
            <w:r>
              <w:rPr>
                <w:color w:val="auto"/>
              </w:rPr>
              <w:t>水阻力</w:t>
            </w:r>
            <w:r>
              <w:rPr>
                <w:color w:val="auto"/>
              </w:rPr>
              <w:t>(kPa)</w:t>
            </w:r>
          </w:p>
        </w:tc>
        <w:tc>
          <w:tcPr>
            <w:tcW w:w="59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全热</w:t>
            </w:r>
            <w:r>
              <w:rPr>
                <w:color w:val="auto"/>
              </w:rPr>
              <w:t>(W)</w:t>
            </w:r>
          </w:p>
        </w:tc>
        <w:tc>
          <w:tcPr>
            <w:tcW w:w="54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水量</w:t>
            </w:r>
            <w:r>
              <w:rPr>
                <w:color w:val="auto"/>
              </w:rPr>
              <w:t>(L/S)</w:t>
            </w:r>
          </w:p>
        </w:tc>
        <w:tc>
          <w:tcPr>
            <w:tcW w:w="610" w:type="dxa"/>
            <w:shd w:val="clear" w:color="auto" w:fill="auto"/>
            <w:vAlign w:val="center"/>
          </w:tcPr>
          <w:p w:rsidR="00901658" w:rsidRDefault="00037E70">
            <w:pPr>
              <w:widowControl/>
              <w:spacing w:line="200" w:lineRule="exact"/>
              <w:ind w:leftChars="-30" w:left="-63" w:rightChars="-56" w:right="-118"/>
              <w:jc w:val="center"/>
              <w:rPr>
                <w:color w:val="auto"/>
              </w:rPr>
            </w:pPr>
            <w:r>
              <w:rPr>
                <w:color w:val="auto"/>
              </w:rPr>
              <w:t>水阻力</w:t>
            </w:r>
            <w:r>
              <w:rPr>
                <w:color w:val="auto"/>
              </w:rPr>
              <w:t>(kPa)</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lastRenderedPageBreak/>
              <w:t>PF-34</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1910</w:t>
            </w:r>
          </w:p>
        </w:tc>
        <w:tc>
          <w:tcPr>
            <w:tcW w:w="681"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3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2432</w:t>
            </w:r>
          </w:p>
        </w:tc>
        <w:tc>
          <w:tcPr>
            <w:tcW w:w="57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7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9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3004</w:t>
            </w:r>
          </w:p>
        </w:tc>
        <w:tc>
          <w:tcPr>
            <w:tcW w:w="72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9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3564</w:t>
            </w:r>
          </w:p>
        </w:tc>
        <w:tc>
          <w:tcPr>
            <w:tcW w:w="54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10" w:type="dxa"/>
            <w:tcBorders>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1777</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2396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2970</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3491</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1734</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2358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2874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3454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1671</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2313</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2838</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3425</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PF-51</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2743</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3548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4348</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5087</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2600</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3425</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4251</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5044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2510</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3369</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4189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4949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2436</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3215</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4069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4894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PF-68</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3562</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4603</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5637</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6640</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3421</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4460</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5501</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6581</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3307</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4383</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5429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6465</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3095</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0.050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4226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5291</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6340</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PF-85</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4199</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5536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6780</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8089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4075</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5383</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6693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7951</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3835</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5267</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6557</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7811</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3720</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5069</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6357</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7725</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PF-102</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5034</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6598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8143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9631</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27.3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4884</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6411</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7974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9489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4658</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6298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7802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9338</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4506</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0.083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6075</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7690</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9172</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PF-136</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6597</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8702</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10679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12692</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6306</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8446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10494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12484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6121</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8230</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10252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12279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5788</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7959</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10021</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12096</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PF-170</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8575</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11156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13640</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32.5</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16204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42.0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8327</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10874</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13386</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26.3</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15950</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34.6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7868</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10570</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13174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23.1</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15676</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28.4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7605</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10246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12938</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15470</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26.3</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PF-204</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9857</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12907</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15949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18919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0.383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19.9</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9462</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12558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15678</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18626</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0.350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16.8</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9050</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12215</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7.3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15319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0.267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18316</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8442</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3.2</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11882</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14976</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18014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rsidR="00901658" w:rsidRDefault="00037E70">
            <w:pPr>
              <w:widowControl/>
              <w:spacing w:line="200" w:lineRule="exact"/>
              <w:ind w:leftChars="-30" w:left="-63" w:rightChars="-56" w:right="-118"/>
              <w:jc w:val="center"/>
              <w:rPr>
                <w:color w:val="auto"/>
              </w:rPr>
            </w:pPr>
            <w:r>
              <w:rPr>
                <w:color w:val="auto"/>
              </w:rPr>
              <w:t>PF-238</w:t>
            </w: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12</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11524</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15061</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0.300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18584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22.0</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22034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0.450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29.4</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11136</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0.217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8.4</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14724</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18169</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21629</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0.400</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24.1</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10554</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0.183</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6.3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14258</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0.250</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10.5</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17867</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0.317</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15.8</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21284</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0.367</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21.0</w:t>
            </w:r>
          </w:p>
        </w:tc>
      </w:tr>
      <w:tr w:rsidR="009016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9" w:type="dxa"/>
            <w:vMerge/>
            <w:tcBorders>
              <w:top w:val="nil"/>
              <w:left w:val="single" w:sz="4" w:space="0" w:color="000000"/>
              <w:bottom w:val="single" w:sz="4" w:space="0" w:color="000000"/>
              <w:right w:val="single" w:sz="4" w:space="0" w:color="000000"/>
            </w:tcBorders>
            <w:vAlign w:val="center"/>
          </w:tcPr>
          <w:p w:rsidR="00901658" w:rsidRDefault="00901658">
            <w:pPr>
              <w:widowControl/>
              <w:spacing w:line="200" w:lineRule="exact"/>
              <w:ind w:leftChars="-30" w:left="-63" w:rightChars="-56" w:right="-118"/>
              <w:jc w:val="center"/>
              <w:rPr>
                <w:color w:val="auto"/>
              </w:rPr>
            </w:pPr>
          </w:p>
        </w:tc>
        <w:tc>
          <w:tcPr>
            <w:tcW w:w="566"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15</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10030</w:t>
            </w:r>
          </w:p>
        </w:tc>
        <w:tc>
          <w:tcPr>
            <w:tcW w:w="681"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0.167</w:t>
            </w:r>
          </w:p>
        </w:tc>
        <w:tc>
          <w:tcPr>
            <w:tcW w:w="709"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5.3</w:t>
            </w:r>
          </w:p>
        </w:tc>
        <w:tc>
          <w:tcPr>
            <w:tcW w:w="6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13916</w:t>
            </w:r>
          </w:p>
        </w:tc>
        <w:tc>
          <w:tcPr>
            <w:tcW w:w="5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0.233</w:t>
            </w:r>
          </w:p>
        </w:tc>
        <w:tc>
          <w:tcPr>
            <w:tcW w:w="67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9.4</w:t>
            </w:r>
          </w:p>
        </w:tc>
        <w:tc>
          <w:tcPr>
            <w:tcW w:w="6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17398</w:t>
            </w:r>
          </w:p>
        </w:tc>
        <w:tc>
          <w:tcPr>
            <w:tcW w:w="72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0.283</w:t>
            </w:r>
          </w:p>
        </w:tc>
        <w:tc>
          <w:tcPr>
            <w:tcW w:w="73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13.6</w:t>
            </w:r>
          </w:p>
        </w:tc>
        <w:tc>
          <w:tcPr>
            <w:tcW w:w="59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20943</w:t>
            </w:r>
          </w:p>
        </w:tc>
        <w:tc>
          <w:tcPr>
            <w:tcW w:w="54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0.333</w:t>
            </w:r>
          </w:p>
        </w:tc>
        <w:tc>
          <w:tcPr>
            <w:tcW w:w="610" w:type="dxa"/>
            <w:tcBorders>
              <w:top w:val="single" w:sz="4" w:space="0" w:color="000000"/>
              <w:left w:val="nil"/>
              <w:bottom w:val="single" w:sz="4" w:space="0" w:color="000000"/>
              <w:right w:val="single" w:sz="4" w:space="0" w:color="000000"/>
            </w:tcBorders>
            <w:shd w:val="clear" w:color="000000" w:fill="auto"/>
            <w:noWrap/>
            <w:vAlign w:val="center"/>
          </w:tcPr>
          <w:p w:rsidR="00901658" w:rsidRDefault="00037E70">
            <w:pPr>
              <w:widowControl/>
              <w:spacing w:line="200" w:lineRule="exact"/>
              <w:ind w:leftChars="-30" w:left="-63" w:rightChars="-56" w:right="-118"/>
              <w:jc w:val="center"/>
              <w:rPr>
                <w:color w:val="auto"/>
              </w:rPr>
            </w:pPr>
            <w:r>
              <w:rPr>
                <w:color w:val="auto"/>
              </w:rPr>
              <w:t>17.9</w:t>
            </w:r>
          </w:p>
        </w:tc>
      </w:tr>
    </w:tbl>
    <w:p w:rsidR="00901658" w:rsidRDefault="00037E70">
      <w:pPr>
        <w:spacing w:line="360" w:lineRule="auto"/>
        <w:jc w:val="center"/>
        <w:rPr>
          <w:color w:val="auto"/>
          <w:sz w:val="24"/>
        </w:rPr>
      </w:pPr>
      <w:r>
        <w:rPr>
          <w:color w:val="auto"/>
          <w:sz w:val="24"/>
        </w:rPr>
        <w:t>进水温度</w:t>
      </w:r>
      <w:r>
        <w:rPr>
          <w:color w:val="auto"/>
          <w:sz w:val="24"/>
        </w:rPr>
        <w:t>60℃</w:t>
      </w:r>
      <w:r>
        <w:rPr>
          <w:color w:val="auto"/>
          <w:sz w:val="24"/>
        </w:rPr>
        <w:t>，水温差</w:t>
      </w:r>
      <w:r>
        <w:rPr>
          <w:color w:val="auto"/>
          <w:sz w:val="24"/>
        </w:rPr>
        <w:t>△T=15℃</w:t>
      </w:r>
    </w:p>
    <w:tbl>
      <w:tblPr>
        <w:tblW w:w="9214" w:type="dxa"/>
        <w:tblInd w:w="-459" w:type="dxa"/>
        <w:tblLayout w:type="fixed"/>
        <w:tblLook w:val="04A0" w:firstRow="1" w:lastRow="0" w:firstColumn="1" w:lastColumn="0" w:noHBand="0" w:noVBand="1"/>
      </w:tblPr>
      <w:tblGrid>
        <w:gridCol w:w="709"/>
        <w:gridCol w:w="709"/>
        <w:gridCol w:w="850"/>
        <w:gridCol w:w="851"/>
        <w:gridCol w:w="992"/>
        <w:gridCol w:w="851"/>
        <w:gridCol w:w="850"/>
        <w:gridCol w:w="709"/>
        <w:gridCol w:w="850"/>
        <w:gridCol w:w="851"/>
        <w:gridCol w:w="992"/>
      </w:tblGrid>
      <w:tr w:rsidR="00901658">
        <w:trPr>
          <w:trHeight w:val="367"/>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型号</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PF-34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PF-51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PF-68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PF-102</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PF-170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PF-204</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PF-238</w:t>
            </w:r>
          </w:p>
        </w:tc>
      </w:tr>
      <w:tr w:rsidR="00901658">
        <w:trPr>
          <w:trHeight w:val="261"/>
        </w:trPr>
        <w:tc>
          <w:tcPr>
            <w:tcW w:w="709" w:type="dxa"/>
            <w:tcBorders>
              <w:top w:val="single" w:sz="4" w:space="0" w:color="000000"/>
              <w:left w:val="single" w:sz="4" w:space="0" w:color="000000"/>
              <w:bottom w:val="single" w:sz="4" w:space="0" w:color="000000"/>
              <w:right w:val="single" w:sz="4" w:space="0" w:color="000000"/>
            </w:tcBorders>
            <w:vAlign w:val="center"/>
          </w:tcPr>
          <w:p w:rsidR="00901658" w:rsidRDefault="00037E70">
            <w:pPr>
              <w:widowControl/>
              <w:spacing w:line="200" w:lineRule="exact"/>
              <w:ind w:leftChars="-51" w:left="-106" w:rightChars="-56" w:right="-118" w:hanging="1"/>
              <w:jc w:val="center"/>
              <w:rPr>
                <w:color w:val="auto"/>
              </w:rPr>
            </w:pPr>
            <w:r>
              <w:rPr>
                <w:color w:val="auto"/>
              </w:rPr>
              <w:t>中速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0.80</w:t>
            </w:r>
          </w:p>
        </w:tc>
      </w:tr>
      <w:tr w:rsidR="00901658">
        <w:trPr>
          <w:trHeight w:val="283"/>
        </w:trPr>
        <w:tc>
          <w:tcPr>
            <w:tcW w:w="709" w:type="dxa"/>
            <w:tcBorders>
              <w:top w:val="single" w:sz="4" w:space="0" w:color="000000"/>
              <w:left w:val="single" w:sz="4" w:space="0" w:color="000000"/>
              <w:bottom w:val="single" w:sz="4" w:space="0" w:color="000000"/>
              <w:right w:val="single" w:sz="4" w:space="0" w:color="000000"/>
            </w:tcBorders>
            <w:vAlign w:val="center"/>
          </w:tcPr>
          <w:p w:rsidR="00901658" w:rsidRDefault="00037E70">
            <w:pPr>
              <w:widowControl/>
              <w:spacing w:line="200" w:lineRule="exact"/>
              <w:ind w:leftChars="-51" w:left="-106" w:rightChars="-56" w:right="-118" w:hanging="1"/>
              <w:jc w:val="center"/>
              <w:rPr>
                <w:color w:val="auto"/>
              </w:rPr>
            </w:pPr>
            <w:r>
              <w:rPr>
                <w:color w:val="auto"/>
              </w:rPr>
              <w:t>低速</w:t>
            </w:r>
          </w:p>
          <w:p w:rsidR="00901658" w:rsidRDefault="00037E70">
            <w:pPr>
              <w:widowControl/>
              <w:spacing w:line="200" w:lineRule="exact"/>
              <w:ind w:leftChars="-51" w:left="-106" w:rightChars="-56" w:right="-118" w:hanging="1"/>
              <w:jc w:val="center"/>
              <w:rPr>
                <w:color w:val="auto"/>
              </w:rPr>
            </w:pPr>
            <w:r>
              <w:rPr>
                <w:color w:val="auto"/>
              </w:rPr>
              <w:t>冷量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01658" w:rsidRDefault="00037E70">
            <w:pPr>
              <w:widowControl/>
              <w:spacing w:line="200" w:lineRule="exact"/>
              <w:ind w:leftChars="-51" w:left="-106" w:rightChars="-56" w:right="-118" w:hanging="1"/>
              <w:jc w:val="center"/>
              <w:rPr>
                <w:color w:val="auto"/>
              </w:rPr>
            </w:pPr>
            <w:r>
              <w:rPr>
                <w:color w:val="auto"/>
              </w:rPr>
              <w:t>全热</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0.57</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709"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901658" w:rsidRDefault="00037E70">
            <w:pPr>
              <w:widowControl/>
              <w:spacing w:line="200" w:lineRule="exact"/>
              <w:ind w:leftChars="-51" w:left="-106" w:rightChars="-56" w:right="-118" w:hanging="1"/>
              <w:jc w:val="center"/>
              <w:rPr>
                <w:color w:val="auto"/>
              </w:rPr>
            </w:pPr>
            <w:r>
              <w:rPr>
                <w:color w:val="auto"/>
              </w:rPr>
              <w:t>0.59</w:t>
            </w:r>
          </w:p>
        </w:tc>
      </w:tr>
    </w:tbl>
    <w:p w:rsidR="00901658" w:rsidRDefault="00037E70">
      <w:pPr>
        <w:spacing w:line="360" w:lineRule="auto"/>
        <w:ind w:firstLine="709"/>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附</w:t>
      </w:r>
      <w:r>
        <w:rPr>
          <w:rFonts w:eastAsia="黑体"/>
          <w:bCs/>
          <w:color w:val="auto"/>
          <w:sz w:val="36"/>
          <w:szCs w:val="32"/>
        </w:rPr>
        <w:t xml:space="preserve"> </w:t>
      </w:r>
      <w:r>
        <w:rPr>
          <w:rFonts w:eastAsia="黑体"/>
          <w:bCs/>
          <w:color w:val="auto"/>
          <w:sz w:val="36"/>
          <w:szCs w:val="32"/>
        </w:rPr>
        <w:t>录</w:t>
      </w:r>
      <w:r>
        <w:rPr>
          <w:rFonts w:eastAsia="黑体"/>
          <w:bCs/>
          <w:color w:val="auto"/>
          <w:sz w:val="36"/>
          <w:szCs w:val="32"/>
        </w:rPr>
        <w:t xml:space="preserve">  D </w:t>
      </w:r>
      <w:r>
        <w:rPr>
          <w:rFonts w:eastAsia="黑体"/>
          <w:bCs/>
          <w:color w:val="auto"/>
          <w:sz w:val="36"/>
          <w:szCs w:val="32"/>
        </w:rPr>
        <w:t>冷源性能参数</w:t>
      </w:r>
    </w:p>
    <w:p w:rsidR="00901658" w:rsidRDefault="00037E70">
      <w:pPr>
        <w:spacing w:line="360" w:lineRule="auto"/>
        <w:jc w:val="center"/>
        <w:rPr>
          <w:color w:val="auto"/>
          <w:sz w:val="24"/>
        </w:rPr>
      </w:pPr>
      <w:r>
        <w:rPr>
          <w:color w:val="auto"/>
          <w:sz w:val="24"/>
        </w:rPr>
        <w:t>表</w:t>
      </w:r>
      <w:r>
        <w:rPr>
          <w:color w:val="auto"/>
          <w:sz w:val="24"/>
        </w:rPr>
        <w:t xml:space="preserve">D.0.1 </w:t>
      </w:r>
      <w:r>
        <w:rPr>
          <w:color w:val="auto"/>
          <w:sz w:val="24"/>
        </w:rPr>
        <w:t>高温螺杆机组变工况的性能参数</w:t>
      </w:r>
    </w:p>
    <w:tbl>
      <w:tblPr>
        <w:tblW w:w="9215" w:type="dxa"/>
        <w:tblInd w:w="-459" w:type="dxa"/>
        <w:tblLayout w:type="fixed"/>
        <w:tblLook w:val="04A0" w:firstRow="1" w:lastRow="0" w:firstColumn="1" w:lastColumn="0" w:noHBand="0" w:noVBand="1"/>
      </w:tblPr>
      <w:tblGrid>
        <w:gridCol w:w="725"/>
        <w:gridCol w:w="560"/>
        <w:gridCol w:w="570"/>
        <w:gridCol w:w="840"/>
        <w:gridCol w:w="1040"/>
        <w:gridCol w:w="820"/>
        <w:gridCol w:w="1110"/>
        <w:gridCol w:w="840"/>
        <w:gridCol w:w="880"/>
        <w:gridCol w:w="830"/>
        <w:gridCol w:w="1000"/>
      </w:tblGrid>
      <w:tr w:rsidR="00901658">
        <w:trPr>
          <w:trHeight w:val="300"/>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型号</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冷冻出水温度</w:t>
            </w:r>
          </w:p>
          <w:p w:rsidR="00901658" w:rsidRDefault="00037E70">
            <w:pPr>
              <w:widowControl/>
              <w:ind w:rightChars="-30" w:right="-63"/>
              <w:jc w:val="center"/>
              <w:rPr>
                <w:color w:val="auto"/>
                <w:sz w:val="22"/>
                <w:szCs w:val="22"/>
              </w:rPr>
            </w:pPr>
            <w:r>
              <w:rPr>
                <w:color w:val="auto"/>
                <w:sz w:val="22"/>
                <w:szCs w:val="22"/>
              </w:rPr>
              <w:t>(℃)</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冷冻进水温度</w:t>
            </w:r>
            <w:r>
              <w:rPr>
                <w:color w:val="auto"/>
                <w:sz w:val="22"/>
                <w:szCs w:val="22"/>
              </w:rPr>
              <w:t>(℃)</w:t>
            </w:r>
          </w:p>
        </w:tc>
        <w:tc>
          <w:tcPr>
            <w:tcW w:w="7360" w:type="dxa"/>
            <w:gridSpan w:val="8"/>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冷却水进水温度</w:t>
            </w:r>
            <w:r>
              <w:rPr>
                <w:color w:val="auto"/>
                <w:sz w:val="22"/>
                <w:szCs w:val="22"/>
              </w:rPr>
              <w:t>(℃)</w:t>
            </w:r>
          </w:p>
        </w:tc>
      </w:tr>
      <w:tr w:rsidR="00901658">
        <w:trPr>
          <w:trHeight w:val="288"/>
        </w:trPr>
        <w:tc>
          <w:tcPr>
            <w:tcW w:w="72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188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w:t>
            </w:r>
          </w:p>
        </w:tc>
        <w:tc>
          <w:tcPr>
            <w:tcW w:w="193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w:t>
            </w:r>
          </w:p>
        </w:tc>
        <w:tc>
          <w:tcPr>
            <w:tcW w:w="172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w:t>
            </w:r>
          </w:p>
        </w:tc>
        <w:tc>
          <w:tcPr>
            <w:tcW w:w="183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w:t>
            </w:r>
          </w:p>
        </w:tc>
      </w:tr>
      <w:tr w:rsidR="00901658">
        <w:trPr>
          <w:trHeight w:val="288"/>
        </w:trPr>
        <w:tc>
          <w:tcPr>
            <w:tcW w:w="72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7360" w:type="dxa"/>
            <w:gridSpan w:val="8"/>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冷却水出水温度</w:t>
            </w:r>
            <w:r>
              <w:rPr>
                <w:color w:val="auto"/>
                <w:sz w:val="22"/>
                <w:szCs w:val="22"/>
              </w:rPr>
              <w:t>(℃)</w:t>
            </w:r>
          </w:p>
        </w:tc>
      </w:tr>
      <w:tr w:rsidR="00901658">
        <w:trPr>
          <w:trHeight w:val="288"/>
        </w:trPr>
        <w:tc>
          <w:tcPr>
            <w:tcW w:w="72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188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w:t>
            </w:r>
          </w:p>
        </w:tc>
        <w:tc>
          <w:tcPr>
            <w:tcW w:w="193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w:t>
            </w:r>
          </w:p>
        </w:tc>
        <w:tc>
          <w:tcPr>
            <w:tcW w:w="172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w:t>
            </w:r>
          </w:p>
        </w:tc>
        <w:tc>
          <w:tcPr>
            <w:tcW w:w="183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40</w:t>
            </w:r>
          </w:p>
        </w:tc>
      </w:tr>
      <w:tr w:rsidR="00901658">
        <w:trPr>
          <w:trHeight w:val="576"/>
        </w:trPr>
        <w:tc>
          <w:tcPr>
            <w:tcW w:w="725"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84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p>
          <w:p w:rsidR="00901658" w:rsidRDefault="00037E70">
            <w:pPr>
              <w:widowControl/>
              <w:ind w:rightChars="-30" w:right="-63"/>
              <w:jc w:val="center"/>
              <w:rPr>
                <w:color w:val="auto"/>
                <w:sz w:val="22"/>
                <w:szCs w:val="22"/>
              </w:rPr>
            </w:pPr>
            <w:r>
              <w:rPr>
                <w:color w:val="auto"/>
                <w:sz w:val="22"/>
                <w:szCs w:val="22"/>
              </w:rPr>
              <w:t>(kW)</w:t>
            </w:r>
          </w:p>
        </w:tc>
        <w:tc>
          <w:tcPr>
            <w:tcW w:w="104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p>
          <w:p w:rsidR="00901658" w:rsidRDefault="00037E70">
            <w:pPr>
              <w:widowControl/>
              <w:ind w:rightChars="-30" w:right="-63"/>
              <w:jc w:val="center"/>
              <w:rPr>
                <w:color w:val="auto"/>
                <w:sz w:val="22"/>
                <w:szCs w:val="22"/>
              </w:rPr>
            </w:pPr>
            <w:r>
              <w:rPr>
                <w:color w:val="auto"/>
                <w:sz w:val="22"/>
                <w:szCs w:val="22"/>
              </w:rPr>
              <w:t>(kW)</w:t>
            </w:r>
          </w:p>
        </w:tc>
        <w:tc>
          <w:tcPr>
            <w:tcW w:w="82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p>
          <w:p w:rsidR="00901658" w:rsidRDefault="00037E70">
            <w:pPr>
              <w:widowControl/>
              <w:ind w:rightChars="-30" w:right="-63"/>
              <w:jc w:val="center"/>
              <w:rPr>
                <w:color w:val="auto"/>
                <w:sz w:val="22"/>
                <w:szCs w:val="22"/>
              </w:rPr>
            </w:pPr>
            <w:r>
              <w:rPr>
                <w:color w:val="auto"/>
                <w:sz w:val="22"/>
                <w:szCs w:val="22"/>
              </w:rPr>
              <w:t>(kW)</w:t>
            </w:r>
          </w:p>
        </w:tc>
        <w:tc>
          <w:tcPr>
            <w:tcW w:w="111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p>
          <w:p w:rsidR="00901658" w:rsidRDefault="00037E70">
            <w:pPr>
              <w:widowControl/>
              <w:ind w:rightChars="-30" w:right="-63"/>
              <w:jc w:val="center"/>
              <w:rPr>
                <w:color w:val="auto"/>
                <w:sz w:val="22"/>
                <w:szCs w:val="22"/>
              </w:rPr>
            </w:pPr>
            <w:r>
              <w:rPr>
                <w:color w:val="auto"/>
                <w:sz w:val="22"/>
                <w:szCs w:val="22"/>
              </w:rPr>
              <w:t>(kW)</w:t>
            </w:r>
          </w:p>
        </w:tc>
        <w:tc>
          <w:tcPr>
            <w:tcW w:w="84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r>
              <w:rPr>
                <w:color w:val="auto"/>
                <w:sz w:val="22"/>
                <w:szCs w:val="22"/>
              </w:rPr>
              <w:t>(kW)</w:t>
            </w:r>
          </w:p>
        </w:tc>
        <w:tc>
          <w:tcPr>
            <w:tcW w:w="88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r>
              <w:rPr>
                <w:color w:val="auto"/>
                <w:sz w:val="22"/>
                <w:szCs w:val="22"/>
              </w:rPr>
              <w:t>(kW)</w:t>
            </w:r>
          </w:p>
        </w:tc>
        <w:tc>
          <w:tcPr>
            <w:tcW w:w="83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r>
              <w:rPr>
                <w:color w:val="auto"/>
                <w:sz w:val="22"/>
                <w:szCs w:val="22"/>
              </w:rPr>
              <w:t>(kW)</w:t>
            </w:r>
          </w:p>
        </w:tc>
        <w:tc>
          <w:tcPr>
            <w:tcW w:w="100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r>
              <w:rPr>
                <w:color w:val="auto"/>
                <w:sz w:val="22"/>
                <w:szCs w:val="22"/>
              </w:rPr>
              <w:t>(kW)</w:t>
            </w:r>
          </w:p>
        </w:tc>
      </w:tr>
      <w:tr w:rsidR="00901658">
        <w:trPr>
          <w:trHeight w:val="288"/>
        </w:trPr>
        <w:tc>
          <w:tcPr>
            <w:tcW w:w="725"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62" w:right="-130"/>
              <w:jc w:val="center"/>
              <w:rPr>
                <w:color w:val="auto"/>
                <w:sz w:val="22"/>
                <w:szCs w:val="22"/>
              </w:rPr>
            </w:pPr>
            <w:r>
              <w:rPr>
                <w:color w:val="auto"/>
                <w:sz w:val="22"/>
                <w:szCs w:val="22"/>
              </w:rPr>
              <w:t xml:space="preserve"> 300RT</w:t>
            </w: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1210</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168.9</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1160</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185.7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1140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1101</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203.3</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1313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169.6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1259</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189.4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1237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195.5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1196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206.3</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162.6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1464</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1340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199.6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1295</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207.2</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142.2</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1392</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1392</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209.4</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1210</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167.5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1160</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1140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191.5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1101</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202</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1261</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168</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1209</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186.1</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1188</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1148</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202.9</w:t>
            </w:r>
          </w:p>
        </w:tc>
      </w:tr>
      <w:tr w:rsidR="00901658">
        <w:trPr>
          <w:trHeight w:val="288"/>
        </w:trPr>
        <w:tc>
          <w:tcPr>
            <w:tcW w:w="725"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1313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167.6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1259</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188.1</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1237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1196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204.5</w:t>
            </w:r>
          </w:p>
        </w:tc>
      </w:tr>
      <w:tr w:rsidR="00901658">
        <w:trPr>
          <w:trHeight w:val="288"/>
        </w:trPr>
        <w:tc>
          <w:tcPr>
            <w:tcW w:w="725"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62" w:right="-130"/>
              <w:jc w:val="center"/>
              <w:rPr>
                <w:color w:val="auto"/>
                <w:sz w:val="22"/>
                <w:szCs w:val="22"/>
              </w:rPr>
            </w:pPr>
            <w:r>
              <w:rPr>
                <w:color w:val="auto"/>
                <w:sz w:val="22"/>
                <w:szCs w:val="22"/>
              </w:rPr>
              <w:t>400RT</w:t>
            </w: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1577</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220.3</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1512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240.4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1486</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249.8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1436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262.5</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1712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221.5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1641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246.6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1613</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253.9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1559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266.9</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212.5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1778</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251.3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1747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259.9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1688</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269</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185.6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233.7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250.7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272.7</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1577</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218.4</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1512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238.9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1486</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1436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260.9</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1644</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219.2</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1576</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1549</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249.7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1497</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262.3</w:t>
            </w:r>
          </w:p>
        </w:tc>
      </w:tr>
      <w:tr w:rsidR="00901658">
        <w:trPr>
          <w:trHeight w:val="288"/>
        </w:trPr>
        <w:tc>
          <w:tcPr>
            <w:tcW w:w="725"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1712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218.9</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1641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244.8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1613</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252.3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1559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264.6</w:t>
            </w:r>
          </w:p>
        </w:tc>
      </w:tr>
      <w:tr w:rsidR="00901658">
        <w:trPr>
          <w:trHeight w:val="288"/>
        </w:trPr>
        <w:tc>
          <w:tcPr>
            <w:tcW w:w="725"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62" w:right="-130"/>
              <w:jc w:val="center"/>
              <w:rPr>
                <w:color w:val="auto"/>
                <w:sz w:val="22"/>
                <w:szCs w:val="22"/>
              </w:rPr>
            </w:pPr>
            <w:r>
              <w:rPr>
                <w:color w:val="auto"/>
                <w:sz w:val="22"/>
                <w:szCs w:val="22"/>
              </w:rPr>
              <w:t>500RT</w:t>
            </w: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272</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1863</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296.7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1830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307.6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1769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323.1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2109</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273.1</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2022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304.6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1987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313.4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328.3</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2236</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261.5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2191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310.1</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2153</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2080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331.1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2236</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228.2</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2236</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2236</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309.3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2236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336.6</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269.6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1863</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294.9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1830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305.5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1769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321.1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2025</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270.4</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298.8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1908</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1844</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323</w:t>
            </w:r>
          </w:p>
        </w:tc>
      </w:tr>
      <w:tr w:rsidR="00901658">
        <w:trPr>
          <w:trHeight w:val="288"/>
        </w:trPr>
        <w:tc>
          <w:tcPr>
            <w:tcW w:w="725"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2109</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269.9</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2022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1987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311.4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1920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325.6</w:t>
            </w:r>
          </w:p>
        </w:tc>
      </w:tr>
      <w:tr w:rsidR="00901658">
        <w:trPr>
          <w:trHeight w:val="288"/>
        </w:trPr>
        <w:tc>
          <w:tcPr>
            <w:tcW w:w="725"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62" w:right="-130"/>
              <w:jc w:val="center"/>
              <w:rPr>
                <w:color w:val="auto"/>
                <w:sz w:val="22"/>
                <w:szCs w:val="22"/>
              </w:rPr>
            </w:pPr>
            <w:r>
              <w:rPr>
                <w:color w:val="auto"/>
                <w:sz w:val="22"/>
                <w:szCs w:val="22"/>
              </w:rPr>
              <w:t>550RT</w:t>
            </w: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2053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289.5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1969</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313.7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1935</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324.2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1870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339</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2229</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291.3</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2137</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323.2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2100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331.6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2030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345.7</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279.3</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2316</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2275</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340.8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2199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243.5</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2363</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307.1</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2363</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329.2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2363</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357.1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2053</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287.1</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1969</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1935</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322.1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1870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337.1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2140</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288.3</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2052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2017</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325.4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339.7</w:t>
            </w:r>
          </w:p>
        </w:tc>
      </w:tr>
      <w:tr w:rsidR="00901658">
        <w:trPr>
          <w:trHeight w:val="288"/>
        </w:trPr>
        <w:tc>
          <w:tcPr>
            <w:tcW w:w="725"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62" w:right="-130"/>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2229</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287.9</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2137</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320.9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2100</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329.6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2030</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343</w:t>
            </w:r>
          </w:p>
        </w:tc>
      </w:tr>
      <w:tr w:rsidR="00901658">
        <w:trPr>
          <w:trHeight w:val="288"/>
        </w:trPr>
        <w:tc>
          <w:tcPr>
            <w:tcW w:w="725"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62" w:right="-130"/>
              <w:jc w:val="center"/>
              <w:rPr>
                <w:color w:val="auto"/>
                <w:sz w:val="22"/>
                <w:szCs w:val="22"/>
              </w:rPr>
            </w:pPr>
            <w:r>
              <w:rPr>
                <w:color w:val="auto"/>
                <w:sz w:val="22"/>
                <w:szCs w:val="22"/>
              </w:rPr>
              <w:t>600RT</w:t>
            </w: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2212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327.4</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2121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351.2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2084</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361.1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2014</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375.7</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2401</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330.4</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2302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363.6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2262</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371.6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384.9</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2545</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317.8</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2494</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373.1</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2451</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383.9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2369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393.1</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2545</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277.4</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2545</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348.8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2545</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2545</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402.3</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2212</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rPr>
                <w:color w:val="auto"/>
                <w:sz w:val="22"/>
                <w:szCs w:val="22"/>
              </w:rPr>
            </w:pPr>
            <w:r>
              <w:rPr>
                <w:color w:val="auto"/>
                <w:sz w:val="22"/>
                <w:szCs w:val="22"/>
              </w:rPr>
              <w:t>324.8</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rPr>
                <w:color w:val="auto"/>
                <w:sz w:val="22"/>
                <w:szCs w:val="22"/>
              </w:rPr>
            </w:pPr>
            <w:r>
              <w:rPr>
                <w:color w:val="auto"/>
                <w:sz w:val="22"/>
                <w:szCs w:val="22"/>
              </w:rPr>
              <w:t>2121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349.5</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2084</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359.1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2014</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373.8</w:t>
            </w:r>
          </w:p>
        </w:tc>
      </w:tr>
      <w:tr w:rsidR="00901658">
        <w:trPr>
          <w:trHeight w:val="288"/>
        </w:trPr>
        <w:tc>
          <w:tcPr>
            <w:tcW w:w="725" w:type="dxa"/>
            <w:vMerge/>
            <w:tcBorders>
              <w:left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2306</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326.6</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2211</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355.7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2172</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363.9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2099</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377.5</w:t>
            </w:r>
          </w:p>
        </w:tc>
      </w:tr>
      <w:tr w:rsidR="00901658">
        <w:trPr>
          <w:trHeight w:val="288"/>
        </w:trPr>
        <w:tc>
          <w:tcPr>
            <w:tcW w:w="725" w:type="dxa"/>
            <w:vMerge/>
            <w:tcBorders>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2401</w:t>
            </w:r>
          </w:p>
        </w:tc>
        <w:tc>
          <w:tcPr>
            <w:tcW w:w="10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326.7</w:t>
            </w:r>
          </w:p>
        </w:tc>
        <w:tc>
          <w:tcPr>
            <w:tcW w:w="82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2302</w:t>
            </w:r>
          </w:p>
        </w:tc>
        <w:tc>
          <w:tcPr>
            <w:tcW w:w="11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361.4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2262</w:t>
            </w:r>
          </w:p>
        </w:tc>
        <w:tc>
          <w:tcPr>
            <w:tcW w:w="8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369.6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2186</w:t>
            </w:r>
          </w:p>
        </w:tc>
        <w:tc>
          <w:tcPr>
            <w:tcW w:w="100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382.2</w:t>
            </w:r>
          </w:p>
        </w:tc>
      </w:tr>
    </w:tbl>
    <w:p w:rsidR="00901658" w:rsidRDefault="00037E70">
      <w:pPr>
        <w:spacing w:line="360" w:lineRule="auto"/>
        <w:jc w:val="center"/>
        <w:rPr>
          <w:color w:val="auto"/>
          <w:sz w:val="24"/>
        </w:rPr>
      </w:pPr>
      <w:r>
        <w:rPr>
          <w:color w:val="auto"/>
          <w:sz w:val="24"/>
        </w:rPr>
        <w:lastRenderedPageBreak/>
        <w:t>表</w:t>
      </w:r>
      <w:r>
        <w:rPr>
          <w:color w:val="auto"/>
          <w:sz w:val="24"/>
        </w:rPr>
        <w:t xml:space="preserve">D.0.2 </w:t>
      </w:r>
      <w:r>
        <w:rPr>
          <w:color w:val="auto"/>
          <w:sz w:val="24"/>
        </w:rPr>
        <w:t>高温离心机组变工况的性能参数</w:t>
      </w:r>
    </w:p>
    <w:tbl>
      <w:tblPr>
        <w:tblW w:w="9310" w:type="dxa"/>
        <w:tblInd w:w="-544" w:type="dxa"/>
        <w:tblLayout w:type="fixed"/>
        <w:tblLook w:val="04A0" w:firstRow="1" w:lastRow="0" w:firstColumn="1" w:lastColumn="0" w:noHBand="0" w:noVBand="1"/>
      </w:tblPr>
      <w:tblGrid>
        <w:gridCol w:w="820"/>
        <w:gridCol w:w="550"/>
        <w:gridCol w:w="570"/>
        <w:gridCol w:w="840"/>
        <w:gridCol w:w="1080"/>
        <w:gridCol w:w="850"/>
        <w:gridCol w:w="1060"/>
        <w:gridCol w:w="850"/>
        <w:gridCol w:w="850"/>
        <w:gridCol w:w="830"/>
        <w:gridCol w:w="1010"/>
      </w:tblGrid>
      <w:tr w:rsidR="00901658">
        <w:trPr>
          <w:trHeight w:val="300"/>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leftChars="-95" w:left="-199" w:rightChars="-105" w:right="-220"/>
              <w:jc w:val="center"/>
              <w:rPr>
                <w:color w:val="auto"/>
                <w:sz w:val="22"/>
                <w:szCs w:val="22"/>
              </w:rPr>
            </w:pPr>
            <w:r>
              <w:rPr>
                <w:color w:val="auto"/>
                <w:sz w:val="22"/>
                <w:szCs w:val="22"/>
              </w:rPr>
              <w:t>型号</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冷冻出水温度</w:t>
            </w:r>
            <w:r>
              <w:rPr>
                <w:color w:val="auto"/>
                <w:sz w:val="22"/>
                <w:szCs w:val="22"/>
              </w:rPr>
              <w:t>(℃)</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冷冻进水温度</w:t>
            </w:r>
            <w:r>
              <w:rPr>
                <w:color w:val="auto"/>
                <w:sz w:val="22"/>
                <w:szCs w:val="22"/>
              </w:rPr>
              <w:t>(℃)</w:t>
            </w:r>
          </w:p>
        </w:tc>
        <w:tc>
          <w:tcPr>
            <w:tcW w:w="7370" w:type="dxa"/>
            <w:gridSpan w:val="8"/>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冷却水进水温度</w:t>
            </w:r>
            <w:r>
              <w:rPr>
                <w:color w:val="auto"/>
                <w:sz w:val="22"/>
                <w:szCs w:val="22"/>
              </w:rPr>
              <w:t>℃</w:t>
            </w:r>
          </w:p>
        </w:tc>
      </w:tr>
      <w:tr w:rsidR="00901658">
        <w:trPr>
          <w:trHeight w:val="288"/>
        </w:trPr>
        <w:tc>
          <w:tcPr>
            <w:tcW w:w="82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w:t>
            </w:r>
          </w:p>
        </w:tc>
        <w:tc>
          <w:tcPr>
            <w:tcW w:w="191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w:t>
            </w:r>
          </w:p>
        </w:tc>
        <w:tc>
          <w:tcPr>
            <w:tcW w:w="170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w:t>
            </w:r>
          </w:p>
        </w:tc>
      </w:tr>
      <w:tr w:rsidR="00901658">
        <w:trPr>
          <w:trHeight w:val="288"/>
        </w:trPr>
        <w:tc>
          <w:tcPr>
            <w:tcW w:w="82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7370" w:type="dxa"/>
            <w:gridSpan w:val="8"/>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冷却水出水温度</w:t>
            </w:r>
            <w:r>
              <w:rPr>
                <w:color w:val="auto"/>
                <w:sz w:val="22"/>
                <w:szCs w:val="22"/>
              </w:rPr>
              <w:t>℃</w:t>
            </w:r>
          </w:p>
        </w:tc>
      </w:tr>
      <w:tr w:rsidR="00901658">
        <w:trPr>
          <w:trHeight w:val="288"/>
        </w:trPr>
        <w:tc>
          <w:tcPr>
            <w:tcW w:w="82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w:t>
            </w:r>
          </w:p>
        </w:tc>
        <w:tc>
          <w:tcPr>
            <w:tcW w:w="191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w:t>
            </w:r>
          </w:p>
        </w:tc>
        <w:tc>
          <w:tcPr>
            <w:tcW w:w="170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40</w:t>
            </w:r>
          </w:p>
        </w:tc>
      </w:tr>
      <w:tr w:rsidR="00901658">
        <w:trPr>
          <w:trHeight w:val="576"/>
        </w:trPr>
        <w:tc>
          <w:tcPr>
            <w:tcW w:w="82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901658" w:rsidRDefault="00901658">
            <w:pPr>
              <w:widowControl/>
              <w:ind w:rightChars="-30" w:right="-63"/>
              <w:jc w:val="left"/>
              <w:rPr>
                <w:color w:val="auto"/>
                <w:sz w:val="22"/>
                <w:szCs w:val="22"/>
              </w:rPr>
            </w:pPr>
          </w:p>
        </w:tc>
        <w:tc>
          <w:tcPr>
            <w:tcW w:w="84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p>
          <w:p w:rsidR="00901658" w:rsidRDefault="00037E70">
            <w:pPr>
              <w:widowControl/>
              <w:ind w:rightChars="-30" w:right="-63"/>
              <w:jc w:val="center"/>
              <w:rPr>
                <w:color w:val="auto"/>
                <w:sz w:val="22"/>
                <w:szCs w:val="22"/>
              </w:rPr>
            </w:pPr>
            <w:r>
              <w:rPr>
                <w:color w:val="auto"/>
                <w:sz w:val="22"/>
                <w:szCs w:val="22"/>
              </w:rPr>
              <w:t>(kW)</w:t>
            </w:r>
          </w:p>
        </w:tc>
        <w:tc>
          <w:tcPr>
            <w:tcW w:w="108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p>
          <w:p w:rsidR="00901658" w:rsidRDefault="00037E70">
            <w:pPr>
              <w:widowControl/>
              <w:ind w:rightChars="-30" w:right="-63"/>
              <w:jc w:val="center"/>
              <w:rPr>
                <w:color w:val="auto"/>
                <w:sz w:val="22"/>
                <w:szCs w:val="22"/>
              </w:rPr>
            </w:pPr>
            <w:r>
              <w:rPr>
                <w:color w:val="auto"/>
                <w:sz w:val="22"/>
                <w:szCs w:val="22"/>
              </w:rPr>
              <w:t>(kW)</w:t>
            </w:r>
          </w:p>
        </w:tc>
        <w:tc>
          <w:tcPr>
            <w:tcW w:w="85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p>
          <w:p w:rsidR="00901658" w:rsidRDefault="00037E70">
            <w:pPr>
              <w:widowControl/>
              <w:ind w:rightChars="-30" w:right="-63"/>
              <w:jc w:val="center"/>
              <w:rPr>
                <w:color w:val="auto"/>
                <w:sz w:val="22"/>
                <w:szCs w:val="22"/>
              </w:rPr>
            </w:pPr>
            <w:r>
              <w:rPr>
                <w:color w:val="auto"/>
                <w:sz w:val="22"/>
                <w:szCs w:val="22"/>
              </w:rPr>
              <w:t>(kW)</w:t>
            </w:r>
          </w:p>
        </w:tc>
        <w:tc>
          <w:tcPr>
            <w:tcW w:w="106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p>
          <w:p w:rsidR="00901658" w:rsidRDefault="00037E70">
            <w:pPr>
              <w:widowControl/>
              <w:ind w:rightChars="-30" w:right="-63"/>
              <w:jc w:val="center"/>
              <w:rPr>
                <w:color w:val="auto"/>
                <w:sz w:val="22"/>
                <w:szCs w:val="22"/>
              </w:rPr>
            </w:pPr>
            <w:r>
              <w:rPr>
                <w:color w:val="auto"/>
                <w:sz w:val="22"/>
                <w:szCs w:val="22"/>
              </w:rPr>
              <w:t>(kW)</w:t>
            </w:r>
          </w:p>
        </w:tc>
        <w:tc>
          <w:tcPr>
            <w:tcW w:w="85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r>
              <w:rPr>
                <w:color w:val="auto"/>
                <w:sz w:val="22"/>
                <w:szCs w:val="22"/>
              </w:rPr>
              <w:t>(kW)</w:t>
            </w:r>
          </w:p>
        </w:tc>
        <w:tc>
          <w:tcPr>
            <w:tcW w:w="85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r>
              <w:rPr>
                <w:color w:val="auto"/>
                <w:sz w:val="22"/>
                <w:szCs w:val="22"/>
              </w:rPr>
              <w:t>(kW)</w:t>
            </w:r>
          </w:p>
        </w:tc>
        <w:tc>
          <w:tcPr>
            <w:tcW w:w="83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制冷量</w:t>
            </w:r>
            <w:r>
              <w:rPr>
                <w:color w:val="auto"/>
                <w:sz w:val="22"/>
                <w:szCs w:val="22"/>
              </w:rPr>
              <w:t>(kW)</w:t>
            </w:r>
          </w:p>
        </w:tc>
        <w:tc>
          <w:tcPr>
            <w:tcW w:w="1010" w:type="dxa"/>
            <w:tcBorders>
              <w:top w:val="nil"/>
              <w:left w:val="nil"/>
              <w:bottom w:val="single" w:sz="4" w:space="0" w:color="auto"/>
              <w:right w:val="single" w:sz="4" w:space="0" w:color="auto"/>
            </w:tcBorders>
            <w:shd w:val="clear" w:color="auto" w:fill="auto"/>
            <w:vAlign w:val="center"/>
          </w:tcPr>
          <w:p w:rsidR="00901658" w:rsidRDefault="00037E70">
            <w:pPr>
              <w:widowControl/>
              <w:ind w:rightChars="-30" w:right="-63"/>
              <w:jc w:val="center"/>
              <w:rPr>
                <w:color w:val="auto"/>
                <w:sz w:val="22"/>
                <w:szCs w:val="22"/>
              </w:rPr>
            </w:pPr>
            <w:r>
              <w:rPr>
                <w:color w:val="auto"/>
                <w:sz w:val="22"/>
                <w:szCs w:val="22"/>
              </w:rPr>
              <w:t>输入功率</w:t>
            </w:r>
            <w:r>
              <w:rPr>
                <w:color w:val="auto"/>
                <w:sz w:val="22"/>
                <w:szCs w:val="22"/>
              </w:rPr>
              <w:t>(kW)</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300RT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115.7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137.9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132.5</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130</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99.89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132.4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134.7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128.8</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92.61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126.9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130.9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126.3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113.3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136.1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134.9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137.9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97.67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400RT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151.6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183.1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199.2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142.5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172.4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191.6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133.7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171.5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181.5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124.8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163.7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176.9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195.9</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148.5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180.3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197.3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139.8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188.8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169.2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1406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500RT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185.3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224.1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245.9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260.8</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174.6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235.7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255.9</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222.3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250.1</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200.7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241.2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221.4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243.6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259.7</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232.5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254.8</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218.9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1758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248.3</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550RT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206.6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254.1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273.4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280.3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246.3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263.5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277.1</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179.9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248.9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272.8</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167.3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244.8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265.3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203.1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250.4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271.6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279.5</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189.8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244.8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260.3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276.3</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245.1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1934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271.2</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600RT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271.5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297.1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284.7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197.5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255.1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268.4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184.4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242.8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291.8</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220.7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267.5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294.2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207.8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262.4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194.6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252.7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2110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264.7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800RT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292.7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358.8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383.1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393.4</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274.7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337.7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370.6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387.4</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352.5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381.7</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238.4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317.8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341.4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372.6</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380.6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391.2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269.4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340.1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365.8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385.8</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250.9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328.3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2813</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379.1</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900RT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331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405.4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437.7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310.5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380.8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445.1</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289.8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378.1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437.7</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269.8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359.6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389.2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425.3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325.2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433.4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304.6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387.3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415.3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443.2</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283.8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373.2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391.2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3164</w:t>
            </w:r>
          </w:p>
        </w:tc>
        <w:tc>
          <w:tcPr>
            <w:tcW w:w="1010" w:type="dxa"/>
            <w:tcBorders>
              <w:top w:val="single" w:sz="4" w:space="0" w:color="auto"/>
              <w:left w:val="nil"/>
              <w:bottom w:val="nil"/>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434.7</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1100RT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397.1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481.6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524.1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554.9</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374.8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452.4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504.3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544</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450.2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477.5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532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328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429.3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465.4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515</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390.7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474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519.1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550.9</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367.6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461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497.1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540.9</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344.1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444.6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468.2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3868</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527.6</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1200RT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440.4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540.2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578.8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590.9</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412.8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507.7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558.1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582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385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502.3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530.1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574</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357.9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478.4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515.2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560.3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435.9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535.4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576.6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589.3</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407.7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515.2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553.7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581.2</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379.8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498.1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524.1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4219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571.7</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1400RT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506.4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613.8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666.1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nil"/>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705.2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478.4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578.4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641.8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691.4</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448.7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573.7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608.5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677.1</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419.3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548.2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591.6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655.5</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501.8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607.7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662.5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703.2</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473.3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587.4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688.5</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443.5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569.7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601.8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4922</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673.4</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1600RT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584.2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551.5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666.5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517.5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661.8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701.5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483.3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682.7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578.8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701.5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547.5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677.8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734.4</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leftChars="-95" w:left="-199"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511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657.2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693.7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val="restart"/>
            <w:tcBorders>
              <w:top w:val="nil"/>
              <w:left w:val="single" w:sz="4" w:space="0" w:color="auto"/>
              <w:right w:val="single" w:sz="4" w:space="0" w:color="auto"/>
            </w:tcBorders>
            <w:shd w:val="clear" w:color="auto" w:fill="auto"/>
            <w:noWrap/>
            <w:vAlign w:val="center"/>
          </w:tcPr>
          <w:p w:rsidR="00901658" w:rsidRDefault="00037E70">
            <w:pPr>
              <w:widowControl/>
              <w:ind w:leftChars="-95" w:left="-199" w:rightChars="-105" w:right="-220"/>
              <w:jc w:val="center"/>
              <w:rPr>
                <w:color w:val="auto"/>
                <w:sz w:val="22"/>
                <w:szCs w:val="22"/>
              </w:rPr>
            </w:pPr>
            <w:r>
              <w:rPr>
                <w:color w:val="auto"/>
                <w:sz w:val="22"/>
                <w:szCs w:val="22"/>
              </w:rPr>
              <w:t>1800RT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634.2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799.1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612.7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750.8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829.5</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571.7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744.6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786.2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532.3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708.7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766.2</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837.1</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644.1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789.1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603.3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764.4</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820.9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w:t>
            </w:r>
          </w:p>
        </w:tc>
      </w:tr>
      <w:tr w:rsidR="00901658">
        <w:trPr>
          <w:trHeight w:val="288"/>
        </w:trPr>
        <w:tc>
          <w:tcPr>
            <w:tcW w:w="820" w:type="dxa"/>
            <w:vMerge/>
            <w:tcBorders>
              <w:left w:val="single" w:sz="4" w:space="0" w:color="auto"/>
              <w:bottom w:val="single" w:sz="4" w:space="0" w:color="auto"/>
              <w:right w:val="single" w:sz="4" w:space="0" w:color="auto"/>
            </w:tcBorders>
            <w:vAlign w:val="center"/>
          </w:tcPr>
          <w:p w:rsidR="00901658" w:rsidRDefault="00901658">
            <w:pPr>
              <w:widowControl/>
              <w:ind w:rightChars="-105" w:right="-220"/>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562.6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736.8</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774.6</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6329</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830.6</w:t>
            </w:r>
          </w:p>
        </w:tc>
      </w:tr>
      <w:tr w:rsidR="00901658">
        <w:trPr>
          <w:trHeight w:val="288"/>
        </w:trPr>
        <w:tc>
          <w:tcPr>
            <w:tcW w:w="820" w:type="dxa"/>
            <w:vMerge w:val="restart"/>
            <w:tcBorders>
              <w:top w:val="nil"/>
              <w:left w:val="single" w:sz="4" w:space="0" w:color="auto"/>
              <w:bottom w:val="single" w:sz="4" w:space="0" w:color="auto"/>
              <w:right w:val="single" w:sz="4" w:space="0" w:color="auto"/>
            </w:tcBorders>
            <w:shd w:val="clear" w:color="auto" w:fill="auto"/>
            <w:noWrap/>
            <w:vAlign w:val="center"/>
          </w:tcPr>
          <w:p w:rsidR="00901658" w:rsidRDefault="00037E70">
            <w:pPr>
              <w:widowControl/>
              <w:ind w:leftChars="-95" w:left="-1" w:rightChars="-17" w:right="-36" w:hangingChars="90" w:hanging="198"/>
              <w:jc w:val="right"/>
              <w:rPr>
                <w:color w:val="auto"/>
                <w:sz w:val="22"/>
                <w:szCs w:val="22"/>
              </w:rPr>
            </w:pPr>
            <w:r>
              <w:rPr>
                <w:color w:val="auto"/>
                <w:sz w:val="22"/>
                <w:szCs w:val="22"/>
              </w:rPr>
              <w:lastRenderedPageBreak/>
              <w:t>2200RT</w:t>
            </w: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17</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799.9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977.9</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1100</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751</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917.6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1018</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1082</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19</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701.3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912.2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963.3</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1063</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15</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20</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653.3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868.2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939.9</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1030</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12</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22</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789.3</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965.7</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1096</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13</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23</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740.2</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937.6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1007</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1079</w:t>
            </w:r>
          </w:p>
        </w:tc>
      </w:tr>
      <w:tr w:rsidR="00901658">
        <w:trPr>
          <w:trHeight w:val="288"/>
        </w:trPr>
        <w:tc>
          <w:tcPr>
            <w:tcW w:w="820" w:type="dxa"/>
            <w:vMerge/>
            <w:tcBorders>
              <w:top w:val="nil"/>
              <w:left w:val="single" w:sz="4" w:space="0" w:color="auto"/>
              <w:bottom w:val="single" w:sz="4" w:space="0" w:color="auto"/>
              <w:right w:val="single" w:sz="4" w:space="0" w:color="auto"/>
            </w:tcBorders>
            <w:vAlign w:val="center"/>
          </w:tcPr>
          <w:p w:rsidR="00901658" w:rsidRDefault="00901658">
            <w:pPr>
              <w:widowControl/>
              <w:ind w:rightChars="-30" w:right="-63"/>
              <w:jc w:val="center"/>
              <w:rPr>
                <w:color w:val="auto"/>
                <w:sz w:val="22"/>
                <w:szCs w:val="22"/>
              </w:rPr>
            </w:pPr>
          </w:p>
        </w:tc>
        <w:tc>
          <w:tcPr>
            <w:tcW w:w="5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14</w:t>
            </w:r>
          </w:p>
        </w:tc>
        <w:tc>
          <w:tcPr>
            <w:tcW w:w="57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24</w:t>
            </w:r>
          </w:p>
        </w:tc>
        <w:tc>
          <w:tcPr>
            <w:tcW w:w="84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8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690</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6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903.6</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85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949.1</w:t>
            </w:r>
          </w:p>
        </w:tc>
        <w:tc>
          <w:tcPr>
            <w:tcW w:w="83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7735</w:t>
            </w:r>
          </w:p>
        </w:tc>
        <w:tc>
          <w:tcPr>
            <w:tcW w:w="1010" w:type="dxa"/>
            <w:tcBorders>
              <w:top w:val="nil"/>
              <w:left w:val="nil"/>
              <w:bottom w:val="single" w:sz="4" w:space="0" w:color="auto"/>
              <w:right w:val="single" w:sz="4" w:space="0" w:color="auto"/>
            </w:tcBorders>
            <w:shd w:val="clear" w:color="auto" w:fill="auto"/>
            <w:noWrap/>
            <w:vAlign w:val="center"/>
          </w:tcPr>
          <w:p w:rsidR="00901658" w:rsidRDefault="00037E70">
            <w:pPr>
              <w:widowControl/>
              <w:ind w:rightChars="-30" w:right="-63"/>
              <w:jc w:val="center"/>
              <w:rPr>
                <w:color w:val="auto"/>
                <w:sz w:val="22"/>
                <w:szCs w:val="22"/>
              </w:rPr>
            </w:pPr>
            <w:r>
              <w:rPr>
                <w:color w:val="auto"/>
                <w:sz w:val="22"/>
                <w:szCs w:val="22"/>
              </w:rPr>
              <w:t>1055</w:t>
            </w:r>
          </w:p>
        </w:tc>
      </w:tr>
    </w:tbl>
    <w:p w:rsidR="00901658" w:rsidRDefault="00037E70">
      <w:pPr>
        <w:spacing w:line="360" w:lineRule="auto"/>
        <w:ind w:firstLine="709"/>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bookmarkStart w:id="142" w:name="_Toc2669"/>
      <w:bookmarkStart w:id="143" w:name="_Toc134428860"/>
      <w:bookmarkStart w:id="144" w:name="_Toc17197"/>
      <w:bookmarkStart w:id="145" w:name="_Toc95511041"/>
      <w:bookmarkStart w:id="146" w:name="_Toc8865"/>
      <w:bookmarkStart w:id="147" w:name="_Toc18081"/>
      <w:bookmarkStart w:id="148" w:name="_Toc29828"/>
      <w:bookmarkStart w:id="149" w:name="_Toc11520"/>
      <w:r>
        <w:rPr>
          <w:rFonts w:eastAsia="黑体"/>
          <w:bCs/>
          <w:color w:val="auto"/>
          <w:sz w:val="36"/>
          <w:szCs w:val="32"/>
        </w:rPr>
        <w:lastRenderedPageBreak/>
        <w:t>附</w:t>
      </w:r>
      <w:r>
        <w:rPr>
          <w:rFonts w:eastAsia="黑体"/>
          <w:bCs/>
          <w:color w:val="auto"/>
          <w:sz w:val="36"/>
          <w:szCs w:val="32"/>
        </w:rPr>
        <w:t xml:space="preserve"> </w:t>
      </w:r>
      <w:r>
        <w:rPr>
          <w:rFonts w:eastAsia="黑体"/>
          <w:bCs/>
          <w:color w:val="auto"/>
          <w:sz w:val="36"/>
          <w:szCs w:val="32"/>
        </w:rPr>
        <w:t>录</w:t>
      </w:r>
      <w:r>
        <w:rPr>
          <w:rFonts w:eastAsia="黑体"/>
          <w:bCs/>
          <w:color w:val="auto"/>
          <w:sz w:val="36"/>
          <w:szCs w:val="32"/>
        </w:rPr>
        <w:t xml:space="preserve">  E</w:t>
      </w:r>
      <w:bookmarkEnd w:id="142"/>
      <w:bookmarkEnd w:id="143"/>
      <w:bookmarkEnd w:id="144"/>
      <w:bookmarkEnd w:id="145"/>
      <w:bookmarkEnd w:id="146"/>
      <w:bookmarkEnd w:id="147"/>
      <w:bookmarkEnd w:id="148"/>
      <w:bookmarkEnd w:id="149"/>
      <w:r>
        <w:rPr>
          <w:rFonts w:eastAsia="黑体"/>
          <w:bCs/>
          <w:color w:val="auto"/>
          <w:sz w:val="36"/>
          <w:szCs w:val="32"/>
        </w:rPr>
        <w:t xml:space="preserve"> </w:t>
      </w:r>
      <w:r>
        <w:rPr>
          <w:rFonts w:eastAsia="黑体"/>
          <w:bCs/>
          <w:color w:val="auto"/>
          <w:sz w:val="36"/>
          <w:szCs w:val="32"/>
        </w:rPr>
        <w:t>双冷源空气处理机组的试验工况</w:t>
      </w:r>
    </w:p>
    <w:p w:rsidR="00901658" w:rsidRDefault="00037E70">
      <w:pPr>
        <w:spacing w:line="360" w:lineRule="auto"/>
        <w:ind w:leftChars="-95" w:left="-199"/>
        <w:jc w:val="left"/>
        <w:rPr>
          <w:b/>
          <w:color w:val="auto"/>
          <w:sz w:val="24"/>
        </w:rPr>
      </w:pPr>
      <w:r>
        <w:rPr>
          <w:b/>
          <w:color w:val="auto"/>
          <w:sz w:val="24"/>
        </w:rPr>
        <w:t xml:space="preserve">E.0.1 </w:t>
      </w:r>
      <w:r>
        <w:rPr>
          <w:b/>
          <w:color w:val="auto"/>
          <w:sz w:val="24"/>
        </w:rPr>
        <w:t>一般规定</w:t>
      </w:r>
    </w:p>
    <w:p w:rsidR="00901658" w:rsidRDefault="00037E70">
      <w:pPr>
        <w:spacing w:line="360" w:lineRule="auto"/>
        <w:ind w:leftChars="-93" w:left="-195" w:firstLineChars="257" w:firstLine="617"/>
        <w:jc w:val="left"/>
        <w:rPr>
          <w:color w:val="auto"/>
          <w:sz w:val="24"/>
        </w:rPr>
      </w:pPr>
      <w:r>
        <w:rPr>
          <w:color w:val="auto"/>
          <w:sz w:val="24"/>
        </w:rPr>
        <w:t>试验机组应按照功能段组成整机进行试验，试验机组应按产品说明书要求组装和安装，除试验方法有规定外，不得采取任何特殊处理措施试验时应连接所有辅助原件且空气回路应保持不变。</w:t>
      </w:r>
    </w:p>
    <w:p w:rsidR="00901658" w:rsidRDefault="00037E70">
      <w:pPr>
        <w:spacing w:line="360" w:lineRule="auto"/>
        <w:ind w:leftChars="-95" w:left="-199"/>
        <w:jc w:val="left"/>
        <w:rPr>
          <w:b/>
          <w:color w:val="auto"/>
          <w:sz w:val="24"/>
        </w:rPr>
      </w:pPr>
      <w:r>
        <w:rPr>
          <w:b/>
          <w:color w:val="auto"/>
          <w:sz w:val="24"/>
        </w:rPr>
        <w:t>E.0.2</w:t>
      </w:r>
      <w:r>
        <w:rPr>
          <w:b/>
          <w:color w:val="auto"/>
          <w:sz w:val="24"/>
        </w:rPr>
        <w:t>试验条件</w:t>
      </w:r>
    </w:p>
    <w:p w:rsidR="00901658" w:rsidRDefault="00037E70">
      <w:pPr>
        <w:spacing w:line="360" w:lineRule="auto"/>
        <w:ind w:leftChars="-93" w:left="-195" w:firstLineChars="257" w:firstLine="617"/>
        <w:jc w:val="left"/>
        <w:rPr>
          <w:color w:val="auto"/>
          <w:sz w:val="24"/>
        </w:rPr>
      </w:pPr>
      <w:r>
        <w:rPr>
          <w:color w:val="auto"/>
          <w:sz w:val="24"/>
        </w:rPr>
        <w:t>除有特别规定外，机组的试验应按铭牌上的额定电压和额定频率试验。试验用的各类工具、仪器应合格有效试验工况应符合表</w:t>
      </w:r>
      <w:r>
        <w:rPr>
          <w:color w:val="auto"/>
          <w:sz w:val="24"/>
        </w:rPr>
        <w:t xml:space="preserve">E.0.2 </w:t>
      </w:r>
      <w:r>
        <w:rPr>
          <w:color w:val="auto"/>
          <w:sz w:val="24"/>
        </w:rPr>
        <w:t>的规定</w:t>
      </w:r>
    </w:p>
    <w:p w:rsidR="00901658" w:rsidRDefault="00037E70">
      <w:pPr>
        <w:spacing w:line="360" w:lineRule="auto"/>
        <w:jc w:val="center"/>
        <w:rPr>
          <w:color w:val="auto"/>
          <w:sz w:val="24"/>
        </w:rPr>
      </w:pPr>
      <w:r>
        <w:rPr>
          <w:color w:val="auto"/>
          <w:sz w:val="24"/>
        </w:rPr>
        <w:t>表</w:t>
      </w:r>
      <w:r>
        <w:rPr>
          <w:color w:val="auto"/>
          <w:sz w:val="24"/>
        </w:rPr>
        <w:t xml:space="preserve">E.0.2 </w:t>
      </w:r>
      <w:r>
        <w:rPr>
          <w:color w:val="auto"/>
          <w:sz w:val="24"/>
        </w:rPr>
        <w:t>各类工具、仪器应合格有效试验工况</w:t>
      </w:r>
    </w:p>
    <w:tbl>
      <w:tblPr>
        <w:tblStyle w:val="5"/>
        <w:tblW w:w="9117" w:type="dxa"/>
        <w:jc w:val="center"/>
        <w:tblLayout w:type="fixed"/>
        <w:tblLook w:val="04A0" w:firstRow="1" w:lastRow="0" w:firstColumn="1" w:lastColumn="0" w:noHBand="0" w:noVBand="1"/>
      </w:tblPr>
      <w:tblGrid>
        <w:gridCol w:w="544"/>
        <w:gridCol w:w="920"/>
        <w:gridCol w:w="750"/>
        <w:gridCol w:w="780"/>
        <w:gridCol w:w="560"/>
        <w:gridCol w:w="590"/>
        <w:gridCol w:w="650"/>
        <w:gridCol w:w="610"/>
        <w:gridCol w:w="620"/>
        <w:gridCol w:w="500"/>
        <w:gridCol w:w="570"/>
        <w:gridCol w:w="570"/>
        <w:gridCol w:w="430"/>
        <w:gridCol w:w="410"/>
        <w:gridCol w:w="613"/>
      </w:tblGrid>
      <w:tr w:rsidR="00901658">
        <w:trPr>
          <w:trHeight w:val="528"/>
          <w:jc w:val="center"/>
        </w:trPr>
        <w:tc>
          <w:tcPr>
            <w:tcW w:w="1464" w:type="dxa"/>
            <w:gridSpan w:val="2"/>
            <w:vMerge w:val="restart"/>
            <w:tcBorders>
              <w:top w:val="single" w:sz="12" w:space="0" w:color="auto"/>
              <w:left w:val="single" w:sz="12" w:space="0" w:color="auto"/>
            </w:tcBorders>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项目</w:t>
            </w:r>
          </w:p>
        </w:tc>
        <w:tc>
          <w:tcPr>
            <w:tcW w:w="1530" w:type="dxa"/>
            <w:gridSpan w:val="2"/>
            <w:vMerge w:val="restart"/>
            <w:tcBorders>
              <w:top w:val="single" w:sz="12" w:space="0" w:color="auto"/>
            </w:tcBorders>
            <w:vAlign w:val="center"/>
          </w:tcPr>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进口空</w:t>
            </w:r>
          </w:p>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气状态</w:t>
            </w:r>
          </w:p>
        </w:tc>
        <w:tc>
          <w:tcPr>
            <w:tcW w:w="1150" w:type="dxa"/>
            <w:gridSpan w:val="2"/>
            <w:vMerge w:val="restart"/>
            <w:tcBorders>
              <w:top w:val="single" w:sz="12" w:space="0" w:color="auto"/>
            </w:tcBorders>
            <w:vAlign w:val="center"/>
          </w:tcPr>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出口空</w:t>
            </w:r>
          </w:p>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气状态</w:t>
            </w:r>
          </w:p>
        </w:tc>
        <w:tc>
          <w:tcPr>
            <w:tcW w:w="3520" w:type="dxa"/>
            <w:gridSpan w:val="6"/>
            <w:tcBorders>
              <w:top w:val="single" w:sz="12" w:space="0" w:color="auto"/>
            </w:tcBorders>
            <w:vAlign w:val="center"/>
          </w:tcPr>
          <w:p w:rsidR="00901658" w:rsidRDefault="00037E70">
            <w:pPr>
              <w:tabs>
                <w:tab w:val="left" w:pos="1572"/>
              </w:tabs>
              <w:spacing w:before="142" w:after="142" w:line="160" w:lineRule="atLeast"/>
              <w:ind w:leftChars="-77" w:left="-162" w:rightChars="-92" w:right="-193"/>
              <w:jc w:val="center"/>
              <w:rPr>
                <w:color w:val="auto"/>
                <w:kern w:val="2"/>
              </w:rPr>
            </w:pPr>
            <w:r>
              <w:rPr>
                <w:color w:val="auto"/>
                <w:kern w:val="2"/>
              </w:rPr>
              <w:t>供水参数</w:t>
            </w:r>
          </w:p>
        </w:tc>
        <w:tc>
          <w:tcPr>
            <w:tcW w:w="430" w:type="dxa"/>
            <w:vMerge w:val="restart"/>
            <w:tcBorders>
              <w:top w:val="single" w:sz="12" w:space="0" w:color="auto"/>
            </w:tcBorders>
            <w:vAlign w:val="center"/>
          </w:tcPr>
          <w:p w:rsidR="00901658" w:rsidRDefault="00037E70">
            <w:pPr>
              <w:tabs>
                <w:tab w:val="left" w:pos="1572"/>
              </w:tabs>
              <w:spacing w:before="142" w:after="142" w:line="360" w:lineRule="auto"/>
              <w:ind w:rightChars="-26" w:right="-55"/>
              <w:jc w:val="center"/>
              <w:rPr>
                <w:color w:val="auto"/>
                <w:kern w:val="2"/>
              </w:rPr>
            </w:pPr>
            <w:r>
              <w:rPr>
                <w:color w:val="auto"/>
                <w:kern w:val="2"/>
              </w:rPr>
              <w:t>电压</w:t>
            </w:r>
            <w:r>
              <w:rPr>
                <w:rFonts w:hint="eastAsia"/>
                <w:color w:val="auto"/>
                <w:kern w:val="2"/>
              </w:rPr>
              <w:t>(V)</w:t>
            </w:r>
          </w:p>
        </w:tc>
        <w:tc>
          <w:tcPr>
            <w:tcW w:w="410" w:type="dxa"/>
            <w:vMerge w:val="restart"/>
            <w:tcBorders>
              <w:top w:val="single" w:sz="12" w:space="0" w:color="auto"/>
            </w:tcBorders>
            <w:vAlign w:val="center"/>
          </w:tcPr>
          <w:p w:rsidR="00901658" w:rsidRDefault="00037E70">
            <w:pPr>
              <w:tabs>
                <w:tab w:val="left" w:pos="1572"/>
              </w:tabs>
              <w:spacing w:before="142" w:after="142" w:line="360" w:lineRule="auto"/>
              <w:ind w:rightChars="-26" w:right="-55"/>
              <w:jc w:val="center"/>
              <w:rPr>
                <w:color w:val="auto"/>
                <w:kern w:val="2"/>
              </w:rPr>
            </w:pPr>
            <w:r>
              <w:rPr>
                <w:color w:val="auto"/>
                <w:kern w:val="2"/>
              </w:rPr>
              <w:t>风量</w:t>
            </w:r>
            <w:r>
              <w:rPr>
                <w:color w:val="auto"/>
                <w:kern w:val="2"/>
              </w:rPr>
              <w:t>(m³/h)</w:t>
            </w:r>
          </w:p>
        </w:tc>
        <w:tc>
          <w:tcPr>
            <w:tcW w:w="613" w:type="dxa"/>
            <w:vMerge w:val="restart"/>
            <w:tcBorders>
              <w:top w:val="single" w:sz="12" w:space="0" w:color="auto"/>
              <w:right w:val="single" w:sz="12" w:space="0" w:color="auto"/>
            </w:tcBorders>
            <w:vAlign w:val="center"/>
          </w:tcPr>
          <w:p w:rsidR="00901658" w:rsidRDefault="00037E70">
            <w:pPr>
              <w:tabs>
                <w:tab w:val="left" w:pos="1572"/>
              </w:tabs>
              <w:spacing w:before="142" w:after="142" w:line="360" w:lineRule="auto"/>
              <w:ind w:rightChars="-26" w:right="-55"/>
              <w:jc w:val="center"/>
              <w:rPr>
                <w:color w:val="auto"/>
                <w:kern w:val="2"/>
              </w:rPr>
            </w:pPr>
            <w:r>
              <w:rPr>
                <w:color w:val="auto"/>
                <w:kern w:val="2"/>
              </w:rPr>
              <w:t>机外余压</w:t>
            </w:r>
            <w:r>
              <w:rPr>
                <w:rFonts w:hint="eastAsia"/>
                <w:color w:val="auto"/>
                <w:kern w:val="2"/>
              </w:rPr>
              <w:t>(Pa)</w:t>
            </w:r>
          </w:p>
        </w:tc>
      </w:tr>
      <w:tr w:rsidR="00901658">
        <w:trPr>
          <w:jc w:val="center"/>
        </w:trPr>
        <w:tc>
          <w:tcPr>
            <w:tcW w:w="1464" w:type="dxa"/>
            <w:gridSpan w:val="2"/>
            <w:vMerge/>
            <w:tcBorders>
              <w:left w:val="single" w:sz="12" w:space="0" w:color="auto"/>
            </w:tcBorders>
            <w:vAlign w:val="center"/>
          </w:tcPr>
          <w:p w:rsidR="00901658" w:rsidRDefault="00901658">
            <w:pPr>
              <w:tabs>
                <w:tab w:val="left" w:pos="1572"/>
              </w:tabs>
              <w:spacing w:before="142" w:after="142" w:line="200" w:lineRule="atLeast"/>
              <w:ind w:rightChars="-26" w:right="-55"/>
              <w:jc w:val="center"/>
              <w:rPr>
                <w:color w:val="auto"/>
                <w:kern w:val="2"/>
              </w:rPr>
            </w:pPr>
          </w:p>
        </w:tc>
        <w:tc>
          <w:tcPr>
            <w:tcW w:w="1530" w:type="dxa"/>
            <w:gridSpan w:val="2"/>
            <w:vMerge/>
            <w:vAlign w:val="center"/>
          </w:tcPr>
          <w:p w:rsidR="00901658" w:rsidRDefault="00901658">
            <w:pPr>
              <w:tabs>
                <w:tab w:val="left" w:pos="1572"/>
              </w:tabs>
              <w:spacing w:before="142" w:after="142" w:line="200" w:lineRule="atLeast"/>
              <w:ind w:leftChars="-77" w:left="-162" w:rightChars="-92" w:right="-193"/>
              <w:jc w:val="center"/>
              <w:rPr>
                <w:color w:val="auto"/>
                <w:kern w:val="2"/>
              </w:rPr>
            </w:pPr>
          </w:p>
        </w:tc>
        <w:tc>
          <w:tcPr>
            <w:tcW w:w="1150" w:type="dxa"/>
            <w:gridSpan w:val="2"/>
            <w:vMerge/>
            <w:vAlign w:val="center"/>
          </w:tcPr>
          <w:p w:rsidR="00901658" w:rsidRDefault="00901658">
            <w:pPr>
              <w:tabs>
                <w:tab w:val="left" w:pos="1572"/>
              </w:tabs>
              <w:spacing w:before="142" w:after="142" w:line="200" w:lineRule="atLeast"/>
              <w:ind w:leftChars="-77" w:left="-162" w:rightChars="-92" w:right="-193"/>
              <w:jc w:val="center"/>
              <w:rPr>
                <w:color w:val="auto"/>
                <w:kern w:val="2"/>
              </w:rPr>
            </w:pPr>
          </w:p>
        </w:tc>
        <w:tc>
          <w:tcPr>
            <w:tcW w:w="1260" w:type="dxa"/>
            <w:gridSpan w:val="2"/>
            <w:vAlign w:val="center"/>
          </w:tcPr>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第一级</w:t>
            </w:r>
            <w:r>
              <w:rPr>
                <w:color w:val="auto"/>
                <w:kern w:val="2"/>
                <w:vertAlign w:val="superscript"/>
              </w:rPr>
              <w:t>a</w:t>
            </w:r>
          </w:p>
        </w:tc>
        <w:tc>
          <w:tcPr>
            <w:tcW w:w="1120" w:type="dxa"/>
            <w:gridSpan w:val="2"/>
            <w:vAlign w:val="center"/>
          </w:tcPr>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第二级</w:t>
            </w:r>
            <w:r>
              <w:rPr>
                <w:color w:val="auto"/>
                <w:kern w:val="2"/>
                <w:vertAlign w:val="superscript"/>
              </w:rPr>
              <w:t>b</w:t>
            </w:r>
          </w:p>
        </w:tc>
        <w:tc>
          <w:tcPr>
            <w:tcW w:w="1140" w:type="dxa"/>
            <w:gridSpan w:val="2"/>
            <w:vAlign w:val="center"/>
          </w:tcPr>
          <w:p w:rsidR="00901658" w:rsidRDefault="00037E70">
            <w:pPr>
              <w:tabs>
                <w:tab w:val="left" w:pos="1572"/>
              </w:tabs>
              <w:spacing w:before="142" w:after="142" w:line="200" w:lineRule="atLeast"/>
              <w:ind w:leftChars="-77" w:left="-162" w:rightChars="-92" w:right="-193"/>
              <w:jc w:val="center"/>
              <w:rPr>
                <w:color w:val="auto"/>
                <w:kern w:val="2"/>
              </w:rPr>
            </w:pPr>
            <w:r>
              <w:rPr>
                <w:color w:val="auto"/>
                <w:kern w:val="2"/>
              </w:rPr>
              <w:t>第三级</w:t>
            </w:r>
            <w:r>
              <w:rPr>
                <w:color w:val="auto"/>
                <w:kern w:val="2"/>
                <w:vertAlign w:val="superscript"/>
              </w:rPr>
              <w:t>c</w:t>
            </w:r>
          </w:p>
        </w:tc>
        <w:tc>
          <w:tcPr>
            <w:tcW w:w="430" w:type="dxa"/>
            <w:vMerge/>
            <w:vAlign w:val="center"/>
          </w:tcPr>
          <w:p w:rsidR="00901658" w:rsidRDefault="00901658">
            <w:pPr>
              <w:tabs>
                <w:tab w:val="left" w:pos="1572"/>
              </w:tabs>
              <w:spacing w:before="142" w:after="142" w:line="360" w:lineRule="auto"/>
              <w:ind w:leftChars="-77" w:left="-162" w:rightChars="-92" w:right="-193"/>
              <w:jc w:val="center"/>
              <w:rPr>
                <w:color w:val="auto"/>
                <w:kern w:val="2"/>
              </w:rPr>
            </w:pPr>
          </w:p>
        </w:tc>
        <w:tc>
          <w:tcPr>
            <w:tcW w:w="410" w:type="dxa"/>
            <w:vMerge/>
            <w:vAlign w:val="center"/>
          </w:tcPr>
          <w:p w:rsidR="00901658" w:rsidRDefault="00901658">
            <w:pPr>
              <w:tabs>
                <w:tab w:val="left" w:pos="1572"/>
              </w:tabs>
              <w:spacing w:before="142" w:after="142" w:line="360" w:lineRule="auto"/>
              <w:ind w:leftChars="-77" w:left="-162" w:rightChars="-92" w:right="-193"/>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1464" w:type="dxa"/>
            <w:gridSpan w:val="2"/>
            <w:vMerge/>
            <w:tcBorders>
              <w:left w:val="single" w:sz="12" w:space="0" w:color="auto"/>
              <w:bottom w:val="single" w:sz="12" w:space="0" w:color="auto"/>
            </w:tcBorders>
            <w:vAlign w:val="center"/>
          </w:tcPr>
          <w:p w:rsidR="00901658" w:rsidRDefault="00901658">
            <w:pPr>
              <w:tabs>
                <w:tab w:val="left" w:pos="1572"/>
              </w:tabs>
              <w:spacing w:before="142" w:after="142" w:line="200" w:lineRule="atLeast"/>
              <w:ind w:rightChars="-26" w:right="-55"/>
              <w:jc w:val="center"/>
              <w:rPr>
                <w:color w:val="auto"/>
                <w:kern w:val="2"/>
              </w:rPr>
            </w:pPr>
          </w:p>
        </w:tc>
        <w:tc>
          <w:tcPr>
            <w:tcW w:w="750" w:type="dxa"/>
            <w:tcBorders>
              <w:bottom w:val="single" w:sz="12" w:space="0" w:color="auto"/>
            </w:tcBorders>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干球</w:t>
            </w:r>
            <w:r>
              <w:rPr>
                <w:color w:val="auto"/>
                <w:kern w:val="2"/>
              </w:rPr>
              <w:t xml:space="preserve"> </w:t>
            </w:r>
            <w:r>
              <w:rPr>
                <w:color w:val="auto"/>
                <w:kern w:val="2"/>
              </w:rPr>
              <w:t>温度</w:t>
            </w:r>
            <w:r>
              <w:rPr>
                <w:rFonts w:hint="eastAsia"/>
                <w:color w:val="auto"/>
                <w:kern w:val="2"/>
              </w:rPr>
              <w:t>(</w:t>
            </w:r>
            <w:r>
              <w:rPr>
                <w:color w:val="auto"/>
                <w:kern w:val="2"/>
              </w:rPr>
              <w:t>℃</w:t>
            </w:r>
            <w:r>
              <w:rPr>
                <w:rFonts w:hint="eastAsia"/>
                <w:color w:val="auto"/>
                <w:kern w:val="2"/>
              </w:rPr>
              <w:t>)</w:t>
            </w:r>
          </w:p>
        </w:tc>
        <w:tc>
          <w:tcPr>
            <w:tcW w:w="78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湿球</w:t>
            </w:r>
            <w:r>
              <w:rPr>
                <w:color w:val="auto"/>
                <w:kern w:val="2"/>
              </w:rPr>
              <w:t xml:space="preserve">  </w:t>
            </w:r>
            <w:r>
              <w:rPr>
                <w:color w:val="auto"/>
                <w:kern w:val="2"/>
              </w:rPr>
              <w:t>温度</w:t>
            </w:r>
            <w:r>
              <w:rPr>
                <w:rFonts w:hint="eastAsia"/>
                <w:color w:val="auto"/>
                <w:kern w:val="2"/>
              </w:rPr>
              <w:t>(</w:t>
            </w:r>
            <w:r>
              <w:rPr>
                <w:color w:val="auto"/>
                <w:kern w:val="2"/>
              </w:rPr>
              <w:t>℃</w:t>
            </w:r>
            <w:r>
              <w:rPr>
                <w:rFonts w:hint="eastAsia"/>
                <w:color w:val="auto"/>
                <w:kern w:val="2"/>
              </w:rPr>
              <w:t>)</w:t>
            </w:r>
          </w:p>
        </w:tc>
        <w:tc>
          <w:tcPr>
            <w:tcW w:w="56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干球温度</w:t>
            </w:r>
            <w:r>
              <w:rPr>
                <w:rFonts w:hint="eastAsia"/>
                <w:color w:val="auto"/>
                <w:kern w:val="2"/>
              </w:rPr>
              <w:t>(</w:t>
            </w:r>
            <w:r>
              <w:rPr>
                <w:color w:val="auto"/>
                <w:kern w:val="2"/>
              </w:rPr>
              <w:t>℃</w:t>
            </w:r>
            <w:r>
              <w:rPr>
                <w:rFonts w:hint="eastAsia"/>
                <w:color w:val="auto"/>
                <w:kern w:val="2"/>
              </w:rPr>
              <w:t>)</w:t>
            </w:r>
          </w:p>
        </w:tc>
        <w:tc>
          <w:tcPr>
            <w:tcW w:w="59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露点温度</w:t>
            </w:r>
            <w:r>
              <w:rPr>
                <w:rFonts w:hint="eastAsia"/>
                <w:color w:val="auto"/>
                <w:kern w:val="2"/>
              </w:rPr>
              <w:t>(</w:t>
            </w:r>
            <w:r>
              <w:rPr>
                <w:color w:val="auto"/>
                <w:kern w:val="2"/>
              </w:rPr>
              <w:t>℃</w:t>
            </w:r>
            <w:r>
              <w:rPr>
                <w:rFonts w:hint="eastAsia"/>
                <w:color w:val="auto"/>
                <w:kern w:val="2"/>
              </w:rPr>
              <w:t>)</w:t>
            </w:r>
          </w:p>
        </w:tc>
        <w:tc>
          <w:tcPr>
            <w:tcW w:w="65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进口水温</w:t>
            </w:r>
            <w:r>
              <w:rPr>
                <w:rFonts w:hint="eastAsia"/>
                <w:color w:val="auto"/>
                <w:kern w:val="2"/>
              </w:rPr>
              <w:t>(</w:t>
            </w:r>
            <w:r>
              <w:rPr>
                <w:color w:val="auto"/>
                <w:kern w:val="2"/>
              </w:rPr>
              <w:t>℃</w:t>
            </w:r>
            <w:r>
              <w:rPr>
                <w:rFonts w:hint="eastAsia"/>
                <w:color w:val="auto"/>
                <w:kern w:val="2"/>
              </w:rPr>
              <w:t>)</w:t>
            </w:r>
          </w:p>
        </w:tc>
        <w:tc>
          <w:tcPr>
            <w:tcW w:w="61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出口水温</w:t>
            </w:r>
            <w:r>
              <w:rPr>
                <w:rFonts w:hint="eastAsia"/>
                <w:color w:val="auto"/>
                <w:kern w:val="2"/>
              </w:rPr>
              <w:t>(</w:t>
            </w:r>
            <w:r>
              <w:rPr>
                <w:color w:val="auto"/>
                <w:kern w:val="2"/>
              </w:rPr>
              <w:t>℃</w:t>
            </w:r>
            <w:r>
              <w:rPr>
                <w:rFonts w:hint="eastAsia"/>
                <w:color w:val="auto"/>
                <w:kern w:val="2"/>
              </w:rPr>
              <w:t>)</w:t>
            </w:r>
          </w:p>
        </w:tc>
        <w:tc>
          <w:tcPr>
            <w:tcW w:w="62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进口水温</w:t>
            </w:r>
            <w:r>
              <w:rPr>
                <w:rFonts w:hint="eastAsia"/>
                <w:color w:val="auto"/>
                <w:kern w:val="2"/>
              </w:rPr>
              <w:t>(</w:t>
            </w:r>
            <w:r>
              <w:rPr>
                <w:color w:val="auto"/>
                <w:kern w:val="2"/>
              </w:rPr>
              <w:t>℃</w:t>
            </w:r>
            <w:r>
              <w:rPr>
                <w:rFonts w:hint="eastAsia"/>
                <w:color w:val="auto"/>
                <w:kern w:val="2"/>
              </w:rPr>
              <w:t>)</w:t>
            </w:r>
          </w:p>
        </w:tc>
        <w:tc>
          <w:tcPr>
            <w:tcW w:w="50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出口水温</w:t>
            </w:r>
            <w:r>
              <w:rPr>
                <w:rFonts w:hint="eastAsia"/>
                <w:color w:val="auto"/>
                <w:kern w:val="2"/>
              </w:rPr>
              <w:t>(</w:t>
            </w:r>
            <w:r>
              <w:rPr>
                <w:color w:val="auto"/>
                <w:kern w:val="2"/>
              </w:rPr>
              <w:t>℃</w:t>
            </w:r>
            <w:r>
              <w:rPr>
                <w:rFonts w:hint="eastAsia"/>
                <w:color w:val="auto"/>
                <w:kern w:val="2"/>
              </w:rPr>
              <w:t>)</w:t>
            </w:r>
          </w:p>
        </w:tc>
        <w:tc>
          <w:tcPr>
            <w:tcW w:w="57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进口水温</w:t>
            </w:r>
            <w:r>
              <w:rPr>
                <w:rFonts w:hint="eastAsia"/>
                <w:color w:val="auto"/>
                <w:kern w:val="2"/>
              </w:rPr>
              <w:t>(</w:t>
            </w:r>
            <w:r>
              <w:rPr>
                <w:color w:val="auto"/>
                <w:kern w:val="2"/>
              </w:rPr>
              <w:t>℃</w:t>
            </w:r>
            <w:r>
              <w:rPr>
                <w:rFonts w:hint="eastAsia"/>
                <w:color w:val="auto"/>
                <w:kern w:val="2"/>
              </w:rPr>
              <w:t>)</w:t>
            </w:r>
          </w:p>
        </w:tc>
        <w:tc>
          <w:tcPr>
            <w:tcW w:w="570" w:type="dxa"/>
            <w:tcBorders>
              <w:bottom w:val="single" w:sz="12" w:space="0" w:color="auto"/>
            </w:tcBorders>
            <w:vAlign w:val="center"/>
          </w:tcPr>
          <w:p w:rsidR="00901658" w:rsidRDefault="00037E70">
            <w:pPr>
              <w:tabs>
                <w:tab w:val="left" w:pos="1572"/>
              </w:tabs>
              <w:spacing w:before="142" w:after="142" w:line="200" w:lineRule="atLeast"/>
              <w:ind w:leftChars="-17" w:left="-36" w:rightChars="-32" w:right="-67"/>
              <w:jc w:val="center"/>
              <w:rPr>
                <w:color w:val="auto"/>
                <w:kern w:val="2"/>
              </w:rPr>
            </w:pPr>
            <w:r>
              <w:rPr>
                <w:color w:val="auto"/>
                <w:kern w:val="2"/>
              </w:rPr>
              <w:t>出口水温</w:t>
            </w:r>
            <w:r>
              <w:rPr>
                <w:rFonts w:hint="eastAsia"/>
                <w:color w:val="auto"/>
                <w:kern w:val="2"/>
              </w:rPr>
              <w:t>(</w:t>
            </w:r>
            <w:r>
              <w:rPr>
                <w:color w:val="auto"/>
                <w:kern w:val="2"/>
              </w:rPr>
              <w:t>℃</w:t>
            </w:r>
            <w:r>
              <w:rPr>
                <w:rFonts w:hint="eastAsia"/>
                <w:color w:val="auto"/>
                <w:kern w:val="2"/>
              </w:rPr>
              <w:t>)</w:t>
            </w:r>
          </w:p>
        </w:tc>
        <w:tc>
          <w:tcPr>
            <w:tcW w:w="430" w:type="dxa"/>
            <w:vMerge/>
            <w:tcBorders>
              <w:bottom w:val="single" w:sz="12" w:space="0" w:color="auto"/>
            </w:tcBorders>
            <w:vAlign w:val="center"/>
          </w:tcPr>
          <w:p w:rsidR="00901658" w:rsidRDefault="00901658">
            <w:pPr>
              <w:tabs>
                <w:tab w:val="left" w:pos="1572"/>
              </w:tabs>
              <w:spacing w:before="142" w:after="142" w:line="360" w:lineRule="auto"/>
              <w:ind w:leftChars="-77" w:left="-162" w:rightChars="-92" w:right="-193"/>
              <w:jc w:val="center"/>
              <w:rPr>
                <w:color w:val="auto"/>
                <w:kern w:val="2"/>
              </w:rPr>
            </w:pPr>
          </w:p>
        </w:tc>
        <w:tc>
          <w:tcPr>
            <w:tcW w:w="410" w:type="dxa"/>
            <w:vMerge/>
            <w:tcBorders>
              <w:bottom w:val="single" w:sz="12" w:space="0" w:color="auto"/>
            </w:tcBorders>
            <w:vAlign w:val="center"/>
          </w:tcPr>
          <w:p w:rsidR="00901658" w:rsidRDefault="00901658">
            <w:pPr>
              <w:tabs>
                <w:tab w:val="left" w:pos="1572"/>
              </w:tabs>
              <w:spacing w:before="142" w:after="142" w:line="360" w:lineRule="auto"/>
              <w:ind w:leftChars="-77" w:left="-162" w:rightChars="-92" w:right="-193"/>
              <w:jc w:val="center"/>
              <w:rPr>
                <w:color w:val="auto"/>
                <w:kern w:val="2"/>
              </w:rPr>
            </w:pPr>
          </w:p>
        </w:tc>
        <w:tc>
          <w:tcPr>
            <w:tcW w:w="613" w:type="dxa"/>
            <w:vMerge/>
            <w:tcBorders>
              <w:bottom w:val="single" w:sz="12" w:space="0" w:color="auto"/>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trHeight w:val="850"/>
          <w:jc w:val="center"/>
        </w:trPr>
        <w:tc>
          <w:tcPr>
            <w:tcW w:w="1464" w:type="dxa"/>
            <w:gridSpan w:val="2"/>
            <w:tcBorders>
              <w:top w:val="single" w:sz="12" w:space="0" w:color="auto"/>
              <w:left w:val="single" w:sz="12" w:space="0" w:color="auto"/>
            </w:tcBorders>
            <w:vAlign w:val="center"/>
          </w:tcPr>
          <w:p w:rsidR="00901658" w:rsidRDefault="00037E70">
            <w:pPr>
              <w:tabs>
                <w:tab w:val="left" w:pos="1572"/>
              </w:tabs>
              <w:spacing w:before="142" w:after="142" w:line="200" w:lineRule="atLeast"/>
              <w:ind w:leftChars="-71" w:left="-149" w:rightChars="-26" w:right="-55"/>
              <w:jc w:val="center"/>
              <w:rPr>
                <w:color w:val="auto"/>
                <w:kern w:val="2"/>
              </w:rPr>
            </w:pPr>
            <w:r>
              <w:rPr>
                <w:color w:val="auto"/>
                <w:kern w:val="2"/>
              </w:rPr>
              <w:t>风量、机</w:t>
            </w:r>
          </w:p>
          <w:p w:rsidR="00901658" w:rsidRDefault="00037E70">
            <w:pPr>
              <w:tabs>
                <w:tab w:val="left" w:pos="1572"/>
              </w:tabs>
              <w:spacing w:before="142" w:after="142" w:line="200" w:lineRule="atLeast"/>
              <w:ind w:leftChars="-71" w:left="-149" w:rightChars="-26" w:right="-55"/>
              <w:jc w:val="center"/>
              <w:rPr>
                <w:color w:val="auto"/>
                <w:kern w:val="2"/>
              </w:rPr>
            </w:pPr>
            <w:r>
              <w:rPr>
                <w:color w:val="auto"/>
                <w:kern w:val="2"/>
              </w:rPr>
              <w:t>外余压</w:t>
            </w:r>
          </w:p>
        </w:tc>
        <w:tc>
          <w:tcPr>
            <w:tcW w:w="750" w:type="dxa"/>
            <w:tcBorders>
              <w:top w:val="single" w:sz="12" w:space="0" w:color="auto"/>
            </w:tcBorders>
            <w:vAlign w:val="center"/>
          </w:tcPr>
          <w:p w:rsidR="00901658" w:rsidRDefault="00037E70">
            <w:pPr>
              <w:tabs>
                <w:tab w:val="left" w:pos="1572"/>
              </w:tabs>
              <w:spacing w:before="142" w:after="142" w:line="200" w:lineRule="atLeast"/>
              <w:ind w:leftChars="-32" w:left="-67" w:rightChars="-26" w:right="-55"/>
              <w:jc w:val="center"/>
              <w:rPr>
                <w:color w:val="auto"/>
                <w:kern w:val="2"/>
              </w:rPr>
            </w:pPr>
            <w:r>
              <w:rPr>
                <w:color w:val="auto"/>
                <w:kern w:val="2"/>
              </w:rPr>
              <w:t>20±1.0</w:t>
            </w:r>
          </w:p>
        </w:tc>
        <w:tc>
          <w:tcPr>
            <w:tcW w:w="780" w:type="dxa"/>
            <w:tcBorders>
              <w:top w:val="single" w:sz="12" w:space="0" w:color="auto"/>
            </w:tcBorders>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6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59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65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61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62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50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57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570" w:type="dxa"/>
            <w:tcBorders>
              <w:top w:val="single" w:sz="12" w:space="0" w:color="auto"/>
            </w:tcBorders>
            <w:vAlign w:val="center"/>
          </w:tcPr>
          <w:p w:rsidR="00901658" w:rsidRDefault="00037E70">
            <w:pPr>
              <w:spacing w:line="200" w:lineRule="atLeast"/>
              <w:ind w:leftChars="-33" w:left="-69" w:rightChars="-85" w:right="-178"/>
              <w:rPr>
                <w:color w:val="auto"/>
                <w:kern w:val="2"/>
              </w:rPr>
            </w:pPr>
            <w:r>
              <w:rPr>
                <w:color w:val="auto"/>
                <w:kern w:val="2"/>
              </w:rPr>
              <w:t>—</w:t>
            </w:r>
          </w:p>
        </w:tc>
        <w:tc>
          <w:tcPr>
            <w:tcW w:w="430" w:type="dxa"/>
            <w:vMerge w:val="restart"/>
            <w:tcBorders>
              <w:top w:val="single" w:sz="12" w:space="0" w:color="auto"/>
            </w:tcBorders>
            <w:vAlign w:val="center"/>
          </w:tcPr>
          <w:p w:rsidR="00901658" w:rsidRDefault="00037E70">
            <w:pPr>
              <w:tabs>
                <w:tab w:val="left" w:pos="1572"/>
              </w:tabs>
              <w:spacing w:before="142" w:after="142" w:line="360" w:lineRule="auto"/>
              <w:ind w:rightChars="-26" w:right="-55"/>
              <w:jc w:val="center"/>
              <w:rPr>
                <w:color w:val="auto"/>
                <w:kern w:val="2"/>
              </w:rPr>
            </w:pPr>
            <w:r>
              <w:rPr>
                <w:color w:val="auto"/>
                <w:kern w:val="2"/>
              </w:rPr>
              <w:t>额定值</w:t>
            </w:r>
          </w:p>
        </w:tc>
        <w:tc>
          <w:tcPr>
            <w:tcW w:w="410" w:type="dxa"/>
            <w:vMerge w:val="restart"/>
            <w:tcBorders>
              <w:top w:val="single" w:sz="12" w:space="0" w:color="auto"/>
            </w:tcBorders>
            <w:vAlign w:val="center"/>
          </w:tcPr>
          <w:p w:rsidR="00901658" w:rsidRDefault="00037E70">
            <w:pPr>
              <w:tabs>
                <w:tab w:val="left" w:pos="1572"/>
              </w:tabs>
              <w:spacing w:before="142" w:after="142" w:line="360" w:lineRule="auto"/>
              <w:ind w:rightChars="-26" w:right="-55"/>
              <w:jc w:val="center"/>
              <w:rPr>
                <w:color w:val="auto"/>
                <w:kern w:val="2"/>
              </w:rPr>
            </w:pPr>
            <w:r>
              <w:rPr>
                <w:color w:val="auto"/>
                <w:kern w:val="2"/>
              </w:rPr>
              <w:t>额定值</w:t>
            </w:r>
          </w:p>
        </w:tc>
        <w:tc>
          <w:tcPr>
            <w:tcW w:w="613" w:type="dxa"/>
            <w:vMerge w:val="restart"/>
            <w:tcBorders>
              <w:top w:val="single" w:sz="12" w:space="0" w:color="auto"/>
              <w:right w:val="single" w:sz="12" w:space="0" w:color="auto"/>
            </w:tcBorders>
            <w:vAlign w:val="center"/>
          </w:tcPr>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不</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低</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于</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额</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定</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值</w:t>
            </w:r>
          </w:p>
          <w:p w:rsidR="00901658" w:rsidRDefault="00037E70">
            <w:pPr>
              <w:tabs>
                <w:tab w:val="left" w:pos="1572"/>
              </w:tabs>
              <w:spacing w:before="142" w:after="142" w:line="360" w:lineRule="auto"/>
              <w:ind w:leftChars="-61" w:left="-128" w:rightChars="-81" w:right="-170"/>
              <w:jc w:val="center"/>
              <w:rPr>
                <w:color w:val="auto"/>
                <w:kern w:val="2"/>
              </w:rPr>
            </w:pPr>
            <w:r>
              <w:rPr>
                <w:color w:val="auto"/>
                <w:kern w:val="2"/>
              </w:rPr>
              <w:t>的</w:t>
            </w:r>
            <w:r>
              <w:rPr>
                <w:color w:val="auto"/>
                <w:kern w:val="2"/>
              </w:rPr>
              <w:t>85%</w:t>
            </w:r>
          </w:p>
        </w:tc>
      </w:tr>
      <w:tr w:rsidR="00901658">
        <w:trPr>
          <w:trHeight w:val="678"/>
          <w:jc w:val="center"/>
        </w:trPr>
        <w:tc>
          <w:tcPr>
            <w:tcW w:w="544" w:type="dxa"/>
            <w:vMerge w:val="restart"/>
            <w:tcBorders>
              <w:left w:val="single" w:sz="12" w:space="0" w:color="auto"/>
            </w:tcBorders>
            <w:vAlign w:val="center"/>
          </w:tcPr>
          <w:p w:rsidR="00901658" w:rsidRDefault="00037E70">
            <w:pPr>
              <w:tabs>
                <w:tab w:val="left" w:pos="1572"/>
              </w:tabs>
              <w:spacing w:before="142" w:after="142" w:line="200" w:lineRule="atLeast"/>
              <w:ind w:leftChars="-23" w:left="-48" w:rightChars="-45" w:right="-94"/>
              <w:jc w:val="center"/>
              <w:rPr>
                <w:color w:val="auto"/>
                <w:kern w:val="2"/>
              </w:rPr>
            </w:pPr>
            <w:r>
              <w:rPr>
                <w:color w:val="auto"/>
                <w:kern w:val="2"/>
              </w:rPr>
              <w:t>供冷</w:t>
            </w:r>
          </w:p>
          <w:p w:rsidR="00901658" w:rsidRDefault="00037E70">
            <w:pPr>
              <w:tabs>
                <w:tab w:val="left" w:pos="1572"/>
              </w:tabs>
              <w:spacing w:before="142" w:after="142" w:line="200" w:lineRule="atLeast"/>
              <w:ind w:leftChars="-23" w:left="-48" w:rightChars="-45" w:right="-94"/>
              <w:jc w:val="center"/>
              <w:rPr>
                <w:color w:val="auto"/>
                <w:kern w:val="2"/>
              </w:rPr>
            </w:pPr>
            <w:r>
              <w:rPr>
                <w:color w:val="auto"/>
                <w:kern w:val="2"/>
              </w:rPr>
              <w:t>除湿</w:t>
            </w:r>
          </w:p>
          <w:p w:rsidR="00901658" w:rsidRDefault="00037E70">
            <w:pPr>
              <w:tabs>
                <w:tab w:val="left" w:pos="1572"/>
              </w:tabs>
              <w:spacing w:before="142" w:after="142" w:line="200" w:lineRule="atLeast"/>
              <w:ind w:leftChars="-23" w:left="-48" w:rightChars="-45" w:right="-94"/>
              <w:jc w:val="center"/>
              <w:rPr>
                <w:color w:val="auto"/>
                <w:kern w:val="2"/>
              </w:rPr>
            </w:pPr>
            <w:r>
              <w:rPr>
                <w:color w:val="auto"/>
                <w:kern w:val="2"/>
              </w:rPr>
              <w:t>运行</w:t>
            </w:r>
          </w:p>
        </w:tc>
        <w:tc>
          <w:tcPr>
            <w:tcW w:w="920" w:type="dxa"/>
            <w:vAlign w:val="center"/>
          </w:tcPr>
          <w:p w:rsidR="00901658" w:rsidRDefault="00037E70">
            <w:pPr>
              <w:tabs>
                <w:tab w:val="left" w:pos="1572"/>
              </w:tabs>
              <w:spacing w:before="142" w:after="142" w:line="200" w:lineRule="atLeast"/>
              <w:ind w:leftChars="-51" w:left="-107" w:rightChars="-53" w:right="-111"/>
              <w:jc w:val="center"/>
              <w:rPr>
                <w:color w:val="auto"/>
                <w:kern w:val="2"/>
              </w:rPr>
            </w:pPr>
            <w:r>
              <w:rPr>
                <w:color w:val="auto"/>
                <w:kern w:val="2"/>
              </w:rPr>
              <w:t>额定供冷额定除湿</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35</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28</w:t>
            </w:r>
          </w:p>
        </w:tc>
        <w:tc>
          <w:tcPr>
            <w:tcW w:w="56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≥16</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≤10</w:t>
            </w:r>
          </w:p>
        </w:tc>
        <w:tc>
          <w:tcPr>
            <w:tcW w:w="6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14</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62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544" w:type="dxa"/>
            <w:vMerge/>
            <w:tcBorders>
              <w:left w:val="single" w:sz="12" w:space="0" w:color="auto"/>
            </w:tcBorders>
            <w:vAlign w:val="center"/>
          </w:tcPr>
          <w:p w:rsidR="00901658" w:rsidRDefault="00901658">
            <w:pPr>
              <w:tabs>
                <w:tab w:val="left" w:pos="1572"/>
              </w:tabs>
              <w:spacing w:before="142" w:after="142" w:line="200" w:lineRule="atLeast"/>
              <w:ind w:leftChars="-23" w:left="-48" w:rightChars="-45" w:right="-94"/>
              <w:jc w:val="center"/>
              <w:rPr>
                <w:color w:val="auto"/>
                <w:kern w:val="2"/>
              </w:rPr>
            </w:pPr>
          </w:p>
        </w:tc>
        <w:tc>
          <w:tcPr>
            <w:tcW w:w="920" w:type="dxa"/>
            <w:vAlign w:val="center"/>
          </w:tcPr>
          <w:p w:rsidR="00901658" w:rsidRDefault="00037E70">
            <w:pPr>
              <w:tabs>
                <w:tab w:val="left" w:pos="1572"/>
              </w:tabs>
              <w:spacing w:before="142" w:after="142" w:line="200" w:lineRule="atLeast"/>
              <w:ind w:leftChars="-51" w:left="-107" w:rightChars="-53" w:right="-111" w:firstLineChars="1" w:firstLine="2"/>
              <w:jc w:val="center"/>
              <w:rPr>
                <w:color w:val="auto"/>
                <w:kern w:val="2"/>
              </w:rPr>
            </w:pPr>
            <w:r>
              <w:rPr>
                <w:color w:val="auto"/>
                <w:kern w:val="2"/>
              </w:rPr>
              <w:t>最大负荷</w:t>
            </w:r>
          </w:p>
        </w:tc>
        <w:tc>
          <w:tcPr>
            <w:tcW w:w="750" w:type="dxa"/>
            <w:vAlign w:val="center"/>
          </w:tcPr>
          <w:p w:rsidR="00901658" w:rsidRDefault="00037E70">
            <w:pPr>
              <w:tabs>
                <w:tab w:val="left" w:pos="1572"/>
              </w:tabs>
              <w:spacing w:before="142" w:after="142" w:line="200" w:lineRule="atLeast"/>
              <w:ind w:leftChars="-22" w:left="-46" w:rightChars="-26" w:right="-55"/>
              <w:jc w:val="center"/>
              <w:rPr>
                <w:color w:val="auto"/>
                <w:kern w:val="2"/>
              </w:rPr>
            </w:pPr>
            <w:r>
              <w:rPr>
                <w:color w:val="auto"/>
                <w:kern w:val="2"/>
              </w:rPr>
              <w:t>43±1.0</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30±0.5</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14</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62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trHeight w:val="386"/>
          <w:jc w:val="center"/>
        </w:trPr>
        <w:tc>
          <w:tcPr>
            <w:tcW w:w="544" w:type="dxa"/>
            <w:vMerge/>
            <w:tcBorders>
              <w:left w:val="single" w:sz="12" w:space="0" w:color="auto"/>
            </w:tcBorders>
            <w:vAlign w:val="center"/>
          </w:tcPr>
          <w:p w:rsidR="00901658" w:rsidRDefault="00901658">
            <w:pPr>
              <w:tabs>
                <w:tab w:val="left" w:pos="1572"/>
              </w:tabs>
              <w:spacing w:before="142" w:after="142" w:line="200" w:lineRule="atLeast"/>
              <w:ind w:leftChars="-23" w:left="-48" w:rightChars="-45" w:right="-94"/>
              <w:jc w:val="center"/>
              <w:rPr>
                <w:color w:val="auto"/>
                <w:kern w:val="2"/>
              </w:rPr>
            </w:pPr>
          </w:p>
        </w:tc>
        <w:tc>
          <w:tcPr>
            <w:tcW w:w="920" w:type="dxa"/>
            <w:vAlign w:val="center"/>
          </w:tcPr>
          <w:p w:rsidR="00901658" w:rsidRDefault="00037E70">
            <w:pPr>
              <w:tabs>
                <w:tab w:val="left" w:pos="1572"/>
              </w:tabs>
              <w:spacing w:before="142" w:after="142" w:line="200" w:lineRule="atLeast"/>
              <w:ind w:leftChars="-51" w:left="-107" w:rightChars="-53" w:right="-111" w:firstLineChars="1" w:firstLine="2"/>
              <w:jc w:val="center"/>
              <w:rPr>
                <w:color w:val="auto"/>
                <w:kern w:val="2"/>
              </w:rPr>
            </w:pPr>
            <w:r>
              <w:rPr>
                <w:color w:val="auto"/>
                <w:kern w:val="2"/>
              </w:rPr>
              <w:t>最小负荷</w:t>
            </w:r>
          </w:p>
        </w:tc>
        <w:tc>
          <w:tcPr>
            <w:tcW w:w="750" w:type="dxa"/>
            <w:vAlign w:val="center"/>
          </w:tcPr>
          <w:p w:rsidR="00901658" w:rsidRDefault="00037E70">
            <w:pPr>
              <w:tabs>
                <w:tab w:val="left" w:pos="1572"/>
              </w:tabs>
              <w:spacing w:before="142" w:after="142" w:line="200" w:lineRule="atLeast"/>
              <w:ind w:leftChars="-22" w:left="-46" w:rightChars="-26" w:right="-55"/>
              <w:jc w:val="center"/>
              <w:rPr>
                <w:color w:val="auto"/>
                <w:kern w:val="2"/>
              </w:rPr>
            </w:pPr>
            <w:r>
              <w:rPr>
                <w:color w:val="auto"/>
                <w:kern w:val="2"/>
              </w:rPr>
              <w:t>27±1.0</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23±0.5</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14</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62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trHeight w:val="376"/>
          <w:jc w:val="center"/>
        </w:trPr>
        <w:tc>
          <w:tcPr>
            <w:tcW w:w="544" w:type="dxa"/>
            <w:vMerge w:val="restart"/>
            <w:tcBorders>
              <w:left w:val="single" w:sz="12" w:space="0" w:color="auto"/>
            </w:tcBorders>
            <w:vAlign w:val="center"/>
          </w:tcPr>
          <w:p w:rsidR="00901658" w:rsidRDefault="00037E70">
            <w:pPr>
              <w:tabs>
                <w:tab w:val="left" w:pos="1572"/>
              </w:tabs>
              <w:spacing w:before="142" w:after="142" w:line="200" w:lineRule="atLeast"/>
              <w:ind w:leftChars="-23" w:left="-48" w:rightChars="-45" w:right="-94"/>
              <w:jc w:val="center"/>
              <w:rPr>
                <w:color w:val="auto"/>
                <w:kern w:val="2"/>
              </w:rPr>
            </w:pPr>
            <w:r>
              <w:rPr>
                <w:color w:val="auto"/>
                <w:kern w:val="2"/>
              </w:rPr>
              <w:t>供热运行</w:t>
            </w:r>
          </w:p>
        </w:tc>
        <w:tc>
          <w:tcPr>
            <w:tcW w:w="920" w:type="dxa"/>
            <w:vAlign w:val="center"/>
          </w:tcPr>
          <w:p w:rsidR="00901658" w:rsidRDefault="00037E70">
            <w:pPr>
              <w:tabs>
                <w:tab w:val="left" w:pos="1572"/>
              </w:tabs>
              <w:spacing w:before="142" w:after="142" w:line="200" w:lineRule="atLeast"/>
              <w:ind w:leftChars="-49" w:rightChars="-53" w:right="-111" w:hangingChars="49" w:hanging="103"/>
              <w:jc w:val="center"/>
              <w:rPr>
                <w:color w:val="auto"/>
                <w:kern w:val="2"/>
              </w:rPr>
            </w:pPr>
            <w:r>
              <w:rPr>
                <w:color w:val="auto"/>
                <w:kern w:val="2"/>
              </w:rPr>
              <w:t>额定供热</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6</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60(45)</w:t>
            </w:r>
          </w:p>
        </w:tc>
        <w:tc>
          <w:tcPr>
            <w:tcW w:w="61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10(5)</w:t>
            </w:r>
          </w:p>
        </w:tc>
        <w:tc>
          <w:tcPr>
            <w:tcW w:w="62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60(45)</w:t>
            </w:r>
          </w:p>
        </w:tc>
        <w:tc>
          <w:tcPr>
            <w:tcW w:w="50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10(5)</w:t>
            </w:r>
          </w:p>
        </w:tc>
        <w:tc>
          <w:tcPr>
            <w:tcW w:w="57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7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trHeight w:val="538"/>
          <w:jc w:val="center"/>
        </w:trPr>
        <w:tc>
          <w:tcPr>
            <w:tcW w:w="544" w:type="dxa"/>
            <w:vMerge/>
            <w:tcBorders>
              <w:left w:val="single" w:sz="12" w:space="0" w:color="auto"/>
            </w:tcBorders>
            <w:vAlign w:val="center"/>
          </w:tcPr>
          <w:p w:rsidR="00901658" w:rsidRDefault="00901658">
            <w:pPr>
              <w:tabs>
                <w:tab w:val="left" w:pos="1572"/>
              </w:tabs>
              <w:spacing w:before="142" w:after="142" w:line="200" w:lineRule="atLeast"/>
              <w:ind w:rightChars="-26" w:right="-55"/>
              <w:jc w:val="center"/>
              <w:rPr>
                <w:color w:val="auto"/>
                <w:kern w:val="2"/>
              </w:rPr>
            </w:pPr>
          </w:p>
        </w:tc>
        <w:tc>
          <w:tcPr>
            <w:tcW w:w="920" w:type="dxa"/>
            <w:vAlign w:val="center"/>
          </w:tcPr>
          <w:p w:rsidR="00901658" w:rsidRDefault="00037E70">
            <w:pPr>
              <w:tabs>
                <w:tab w:val="left" w:pos="1572"/>
              </w:tabs>
              <w:spacing w:before="142" w:after="142" w:line="200" w:lineRule="atLeast"/>
              <w:ind w:leftChars="-49" w:left="-103" w:rightChars="-53" w:right="-111"/>
              <w:jc w:val="center"/>
              <w:rPr>
                <w:color w:val="auto"/>
                <w:kern w:val="2"/>
              </w:rPr>
            </w:pPr>
            <w:r>
              <w:rPr>
                <w:color w:val="auto"/>
                <w:kern w:val="2"/>
              </w:rPr>
              <w:t>最大负荷</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-7±1.0</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-8±0.5</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60(45)</w:t>
            </w:r>
          </w:p>
        </w:tc>
        <w:tc>
          <w:tcPr>
            <w:tcW w:w="61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10(5)</w:t>
            </w:r>
          </w:p>
        </w:tc>
        <w:tc>
          <w:tcPr>
            <w:tcW w:w="62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60(45)</w:t>
            </w:r>
          </w:p>
        </w:tc>
        <w:tc>
          <w:tcPr>
            <w:tcW w:w="500" w:type="dxa"/>
            <w:vAlign w:val="center"/>
          </w:tcPr>
          <w:p w:rsidR="00901658" w:rsidRDefault="00037E70">
            <w:pPr>
              <w:tabs>
                <w:tab w:val="left" w:pos="1572"/>
              </w:tabs>
              <w:spacing w:before="142" w:after="142" w:line="200" w:lineRule="atLeast"/>
              <w:ind w:leftChars="-61" w:left="-128" w:rightChars="-40" w:right="-84"/>
              <w:jc w:val="center"/>
              <w:rPr>
                <w:color w:val="auto"/>
                <w:kern w:val="2"/>
              </w:rPr>
            </w:pPr>
            <w:r>
              <w:rPr>
                <w:color w:val="auto"/>
                <w:kern w:val="2"/>
              </w:rPr>
              <w:t>10(5)</w:t>
            </w:r>
          </w:p>
        </w:tc>
        <w:tc>
          <w:tcPr>
            <w:tcW w:w="57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7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1464" w:type="dxa"/>
            <w:gridSpan w:val="2"/>
            <w:tcBorders>
              <w:left w:val="single" w:sz="12" w:space="0" w:color="auto"/>
            </w:tcBorders>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除霜工况</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leftChars="-33" w:left="-68" w:rightChars="-26" w:right="-55" w:hanging="1"/>
              <w:jc w:val="center"/>
              <w:rPr>
                <w:color w:val="auto"/>
                <w:kern w:val="2"/>
              </w:rPr>
            </w:pPr>
            <w:r>
              <w:rPr>
                <w:color w:val="auto"/>
                <w:kern w:val="2"/>
              </w:rPr>
              <w:t>—</w:t>
            </w:r>
          </w:p>
        </w:tc>
        <w:tc>
          <w:tcPr>
            <w:tcW w:w="610" w:type="dxa"/>
            <w:vAlign w:val="center"/>
          </w:tcPr>
          <w:p w:rsidR="00901658" w:rsidRDefault="00037E70">
            <w:pPr>
              <w:tabs>
                <w:tab w:val="left" w:pos="1572"/>
              </w:tabs>
              <w:spacing w:before="142" w:after="142" w:line="200" w:lineRule="atLeast"/>
              <w:ind w:leftChars="-33" w:left="-69" w:rightChars="-26" w:right="-55" w:firstLineChars="9" w:firstLine="19"/>
              <w:jc w:val="center"/>
              <w:rPr>
                <w:color w:val="auto"/>
                <w:kern w:val="2"/>
              </w:rPr>
            </w:pPr>
            <w:r>
              <w:rPr>
                <w:color w:val="auto"/>
                <w:kern w:val="2"/>
              </w:rPr>
              <w:t>—</w:t>
            </w:r>
          </w:p>
        </w:tc>
        <w:tc>
          <w:tcPr>
            <w:tcW w:w="620" w:type="dxa"/>
            <w:vAlign w:val="center"/>
          </w:tcPr>
          <w:p w:rsidR="00901658" w:rsidRDefault="00037E70">
            <w:pPr>
              <w:tabs>
                <w:tab w:val="left" w:pos="1572"/>
              </w:tabs>
              <w:spacing w:before="142" w:after="142" w:line="200" w:lineRule="atLeast"/>
              <w:ind w:leftChars="-33" w:left="-69" w:rightChars="-26" w:right="-55" w:firstLineChars="9" w:firstLine="19"/>
              <w:jc w:val="center"/>
              <w:rPr>
                <w:color w:val="auto"/>
                <w:kern w:val="2"/>
              </w:rPr>
            </w:pPr>
            <w:r>
              <w:rPr>
                <w:color w:val="auto"/>
                <w:kern w:val="2"/>
              </w:rPr>
              <w:t>—</w:t>
            </w:r>
          </w:p>
        </w:tc>
        <w:tc>
          <w:tcPr>
            <w:tcW w:w="500" w:type="dxa"/>
            <w:vAlign w:val="center"/>
          </w:tcPr>
          <w:p w:rsidR="00901658" w:rsidRDefault="00037E70">
            <w:pPr>
              <w:tabs>
                <w:tab w:val="left" w:pos="1572"/>
              </w:tabs>
              <w:spacing w:before="142" w:after="142" w:line="200" w:lineRule="atLeast"/>
              <w:ind w:leftChars="-33" w:left="-69" w:rightChars="-26" w:right="-55" w:firstLineChars="9" w:firstLine="19"/>
              <w:jc w:val="center"/>
              <w:rPr>
                <w:color w:val="auto"/>
                <w:kern w:val="2"/>
              </w:rPr>
            </w:pPr>
            <w:r>
              <w:rPr>
                <w:color w:val="auto"/>
                <w:kern w:val="2"/>
              </w:rPr>
              <w:t>—</w:t>
            </w:r>
          </w:p>
        </w:tc>
        <w:tc>
          <w:tcPr>
            <w:tcW w:w="570" w:type="dxa"/>
            <w:vAlign w:val="center"/>
          </w:tcPr>
          <w:p w:rsidR="00901658" w:rsidRDefault="00037E70">
            <w:pPr>
              <w:tabs>
                <w:tab w:val="left" w:pos="1572"/>
              </w:tabs>
              <w:spacing w:before="142" w:after="142" w:line="200" w:lineRule="atLeast"/>
              <w:ind w:leftChars="-33" w:left="-69" w:rightChars="-26" w:right="-55" w:firstLineChars="7" w:firstLine="15"/>
              <w:jc w:val="center"/>
              <w:rPr>
                <w:color w:val="auto"/>
                <w:kern w:val="2"/>
              </w:rPr>
            </w:pPr>
            <w:r>
              <w:rPr>
                <w:color w:val="auto"/>
                <w:kern w:val="2"/>
              </w:rPr>
              <w:t>—</w:t>
            </w:r>
          </w:p>
        </w:tc>
        <w:tc>
          <w:tcPr>
            <w:tcW w:w="570" w:type="dxa"/>
            <w:vAlign w:val="center"/>
          </w:tcPr>
          <w:p w:rsidR="00901658" w:rsidRDefault="00037E70">
            <w:pPr>
              <w:tabs>
                <w:tab w:val="left" w:pos="1572"/>
              </w:tabs>
              <w:spacing w:before="142" w:after="142" w:line="200" w:lineRule="atLeast"/>
              <w:ind w:leftChars="-33" w:left="-69" w:rightChars="-26" w:right="-55" w:firstLineChars="9" w:firstLine="19"/>
              <w:jc w:val="center"/>
              <w:rPr>
                <w:color w:val="auto"/>
                <w:kern w:val="2"/>
              </w:rPr>
            </w:pPr>
            <w:r>
              <w:rPr>
                <w:color w:val="auto"/>
                <w:kern w:val="2"/>
              </w:rPr>
              <w:t>—</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1464" w:type="dxa"/>
            <w:gridSpan w:val="2"/>
            <w:tcBorders>
              <w:left w:val="single" w:sz="12" w:space="0" w:color="auto"/>
            </w:tcBorders>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凝露</w:t>
            </w:r>
            <w:r>
              <w:rPr>
                <w:color w:val="auto"/>
                <w:kern w:val="2"/>
                <w:vertAlign w:val="superscript"/>
              </w:rPr>
              <w:t>a</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27</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24</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≤10</w:t>
            </w:r>
          </w:p>
        </w:tc>
        <w:tc>
          <w:tcPr>
            <w:tcW w:w="6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14</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62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1464" w:type="dxa"/>
            <w:gridSpan w:val="2"/>
            <w:tcBorders>
              <w:left w:val="single" w:sz="12" w:space="0" w:color="auto"/>
            </w:tcBorders>
            <w:vAlign w:val="center"/>
          </w:tcPr>
          <w:p w:rsidR="00901658" w:rsidRDefault="00037E70">
            <w:pPr>
              <w:tabs>
                <w:tab w:val="left" w:pos="1572"/>
              </w:tabs>
              <w:spacing w:before="142" w:after="142" w:line="200" w:lineRule="atLeast"/>
              <w:ind w:leftChars="-28" w:left="-59" w:rightChars="-80" w:right="-168"/>
              <w:jc w:val="center"/>
              <w:rPr>
                <w:color w:val="auto"/>
                <w:kern w:val="2"/>
              </w:rPr>
            </w:pPr>
            <w:r>
              <w:rPr>
                <w:color w:val="auto"/>
                <w:kern w:val="2"/>
              </w:rPr>
              <w:t>凝结水排</w:t>
            </w:r>
          </w:p>
          <w:p w:rsidR="00901658" w:rsidRDefault="00037E70">
            <w:pPr>
              <w:tabs>
                <w:tab w:val="left" w:pos="1572"/>
              </w:tabs>
              <w:spacing w:before="142" w:after="142" w:line="200" w:lineRule="atLeast"/>
              <w:ind w:leftChars="-28" w:left="-59" w:rightChars="-80" w:right="-168"/>
              <w:jc w:val="center"/>
              <w:rPr>
                <w:color w:val="auto"/>
                <w:kern w:val="2"/>
              </w:rPr>
            </w:pPr>
            <w:r>
              <w:rPr>
                <w:color w:val="auto"/>
                <w:kern w:val="2"/>
              </w:rPr>
              <w:t>出能力</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27</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24</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≤10</w:t>
            </w:r>
          </w:p>
        </w:tc>
        <w:tc>
          <w:tcPr>
            <w:tcW w:w="6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14</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62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7</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30</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trHeight w:val="433"/>
          <w:jc w:val="center"/>
        </w:trPr>
        <w:tc>
          <w:tcPr>
            <w:tcW w:w="1464" w:type="dxa"/>
            <w:gridSpan w:val="2"/>
            <w:tcBorders>
              <w:left w:val="single" w:sz="12" w:space="0" w:color="auto"/>
            </w:tcBorders>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lastRenderedPageBreak/>
              <w:t>漏风率</w:t>
            </w:r>
          </w:p>
        </w:tc>
        <w:tc>
          <w:tcPr>
            <w:tcW w:w="75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5~35</w:t>
            </w:r>
          </w:p>
        </w:tc>
        <w:tc>
          <w:tcPr>
            <w:tcW w:w="78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56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9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5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61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620" w:type="dxa"/>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0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570" w:type="dxa"/>
            <w:tcBorders>
              <w:bottom w:val="single" w:sz="12" w:space="0" w:color="auto"/>
            </w:tcBorders>
            <w:vAlign w:val="center"/>
          </w:tcPr>
          <w:p w:rsidR="00901658" w:rsidRDefault="00037E70">
            <w:pPr>
              <w:tabs>
                <w:tab w:val="left" w:pos="1572"/>
              </w:tabs>
              <w:spacing w:before="142" w:after="142" w:line="200" w:lineRule="atLeast"/>
              <w:ind w:leftChars="-33" w:left="-69" w:rightChars="-26" w:right="-55"/>
              <w:jc w:val="center"/>
              <w:rPr>
                <w:color w:val="auto"/>
                <w:kern w:val="2"/>
              </w:rPr>
            </w:pPr>
            <w:r>
              <w:rPr>
                <w:color w:val="auto"/>
                <w:kern w:val="2"/>
              </w:rPr>
              <w:t>—</w:t>
            </w:r>
          </w:p>
        </w:tc>
        <w:tc>
          <w:tcPr>
            <w:tcW w:w="570" w:type="dxa"/>
            <w:vAlign w:val="center"/>
          </w:tcPr>
          <w:p w:rsidR="00901658" w:rsidRDefault="00037E70">
            <w:pPr>
              <w:tabs>
                <w:tab w:val="left" w:pos="1572"/>
              </w:tabs>
              <w:spacing w:before="142" w:after="142" w:line="200" w:lineRule="atLeast"/>
              <w:ind w:rightChars="-26" w:right="-55"/>
              <w:jc w:val="center"/>
              <w:rPr>
                <w:color w:val="auto"/>
                <w:kern w:val="2"/>
              </w:rPr>
            </w:pPr>
            <w:r>
              <w:rPr>
                <w:color w:val="auto"/>
                <w:kern w:val="2"/>
              </w:rPr>
              <w:t>—</w:t>
            </w:r>
          </w:p>
        </w:tc>
        <w:tc>
          <w:tcPr>
            <w:tcW w:w="43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410" w:type="dxa"/>
            <w:vMerge/>
            <w:vAlign w:val="center"/>
          </w:tcPr>
          <w:p w:rsidR="00901658" w:rsidRDefault="00901658">
            <w:pPr>
              <w:tabs>
                <w:tab w:val="left" w:pos="1572"/>
              </w:tabs>
              <w:spacing w:before="142" w:after="142" w:line="360" w:lineRule="auto"/>
              <w:ind w:rightChars="-26" w:right="-55"/>
              <w:jc w:val="center"/>
              <w:rPr>
                <w:color w:val="auto"/>
                <w:kern w:val="2"/>
              </w:rPr>
            </w:pPr>
          </w:p>
        </w:tc>
        <w:tc>
          <w:tcPr>
            <w:tcW w:w="613" w:type="dxa"/>
            <w:vMerge/>
            <w:tcBorders>
              <w:right w:val="single" w:sz="12" w:space="0" w:color="auto"/>
            </w:tcBorders>
            <w:vAlign w:val="center"/>
          </w:tcPr>
          <w:p w:rsidR="00901658" w:rsidRDefault="00901658">
            <w:pPr>
              <w:tabs>
                <w:tab w:val="left" w:pos="1572"/>
              </w:tabs>
              <w:spacing w:before="142" w:after="142" w:line="360" w:lineRule="auto"/>
              <w:ind w:rightChars="-26" w:right="-55"/>
              <w:jc w:val="center"/>
              <w:rPr>
                <w:color w:val="auto"/>
                <w:kern w:val="2"/>
              </w:rPr>
            </w:pPr>
          </w:p>
        </w:tc>
      </w:tr>
      <w:tr w:rsidR="00901658">
        <w:trPr>
          <w:jc w:val="center"/>
        </w:trPr>
        <w:tc>
          <w:tcPr>
            <w:tcW w:w="9117" w:type="dxa"/>
            <w:gridSpan w:val="15"/>
            <w:tcBorders>
              <w:top w:val="single" w:sz="12" w:space="0" w:color="auto"/>
              <w:left w:val="single" w:sz="12" w:space="0" w:color="auto"/>
              <w:bottom w:val="single" w:sz="12" w:space="0" w:color="auto"/>
              <w:right w:val="single" w:sz="12" w:space="0" w:color="auto"/>
            </w:tcBorders>
            <w:vAlign w:val="center"/>
          </w:tcPr>
          <w:p w:rsidR="00901658" w:rsidRDefault="00037E70">
            <w:pPr>
              <w:tabs>
                <w:tab w:val="left" w:pos="1572"/>
              </w:tabs>
              <w:spacing w:before="142" w:after="142"/>
              <w:ind w:leftChars="-1" w:left="-2" w:rightChars="-26" w:right="-55" w:firstLineChars="241" w:firstLine="506"/>
              <w:jc w:val="left"/>
              <w:rPr>
                <w:color w:val="auto"/>
                <w:kern w:val="2"/>
                <w:vertAlign w:val="superscript"/>
              </w:rPr>
            </w:pPr>
            <w:r>
              <w:rPr>
                <w:color w:val="auto"/>
                <w:kern w:val="2"/>
                <w:vertAlign w:val="superscript"/>
              </w:rPr>
              <w:lastRenderedPageBreak/>
              <w:t>a</w:t>
            </w:r>
            <w:r>
              <w:rPr>
                <w:color w:val="auto"/>
                <w:kern w:val="2"/>
              </w:rPr>
              <w:t>当采用风管焓差法做凝露试验时，环境露点温度应为</w:t>
            </w:r>
            <w:r>
              <w:rPr>
                <w:color w:val="auto"/>
                <w:kern w:val="2"/>
              </w:rPr>
              <w:t>22.8℃~26.2℃</w:t>
            </w:r>
            <w:r>
              <w:rPr>
                <w:color w:val="auto"/>
                <w:kern w:val="2"/>
              </w:rPr>
              <w:t>。</w:t>
            </w:r>
          </w:p>
          <w:p w:rsidR="00901658" w:rsidRDefault="00037E70">
            <w:pPr>
              <w:tabs>
                <w:tab w:val="left" w:pos="1572"/>
              </w:tabs>
              <w:spacing w:before="142" w:after="142"/>
              <w:ind w:leftChars="-1" w:left="-2" w:rightChars="-26" w:right="-55" w:firstLineChars="241" w:firstLine="506"/>
              <w:jc w:val="left"/>
              <w:rPr>
                <w:color w:val="auto"/>
                <w:kern w:val="2"/>
              </w:rPr>
            </w:pPr>
            <w:r>
              <w:rPr>
                <w:color w:val="auto"/>
                <w:kern w:val="2"/>
                <w:vertAlign w:val="superscript"/>
              </w:rPr>
              <w:t>b</w:t>
            </w:r>
            <w:r>
              <w:rPr>
                <w:color w:val="auto"/>
                <w:kern w:val="2"/>
              </w:rPr>
              <w:t>第一级供水参数为试验工况提供的条件</w:t>
            </w:r>
          </w:p>
          <w:p w:rsidR="00901658" w:rsidRDefault="00037E70">
            <w:pPr>
              <w:tabs>
                <w:tab w:val="left" w:pos="1572"/>
              </w:tabs>
              <w:spacing w:before="142" w:after="142"/>
              <w:ind w:leftChars="-1" w:left="-2" w:rightChars="-26" w:right="-55" w:firstLineChars="241" w:firstLine="506"/>
              <w:jc w:val="left"/>
              <w:rPr>
                <w:color w:val="auto"/>
                <w:kern w:val="2"/>
              </w:rPr>
            </w:pPr>
            <w:r>
              <w:rPr>
                <w:color w:val="auto"/>
                <w:kern w:val="2"/>
                <w:vertAlign w:val="superscript"/>
              </w:rPr>
              <w:t>c</w:t>
            </w:r>
            <w:r>
              <w:rPr>
                <w:color w:val="auto"/>
                <w:kern w:val="2"/>
              </w:rPr>
              <w:t>第二级供水参数为试验工况提供的条件</w:t>
            </w:r>
          </w:p>
          <w:p w:rsidR="00901658" w:rsidRDefault="00037E70">
            <w:pPr>
              <w:tabs>
                <w:tab w:val="left" w:pos="1572"/>
              </w:tabs>
              <w:spacing w:before="142" w:after="142"/>
              <w:ind w:leftChars="-1" w:left="-2" w:rightChars="-26" w:right="-55" w:firstLineChars="241" w:firstLine="506"/>
              <w:jc w:val="left"/>
              <w:rPr>
                <w:color w:val="auto"/>
                <w:kern w:val="2"/>
              </w:rPr>
            </w:pPr>
            <w:r>
              <w:rPr>
                <w:color w:val="auto"/>
                <w:kern w:val="2"/>
                <w:vertAlign w:val="superscript"/>
              </w:rPr>
              <w:t>d</w:t>
            </w:r>
            <w:r>
              <w:rPr>
                <w:color w:val="auto"/>
                <w:kern w:val="2"/>
              </w:rPr>
              <w:t>冷却水适用于冷水机组</w:t>
            </w:r>
          </w:p>
        </w:tc>
      </w:tr>
    </w:tbl>
    <w:p w:rsidR="00901658" w:rsidRDefault="00037E70">
      <w:pPr>
        <w:spacing w:line="360" w:lineRule="auto"/>
        <w:ind w:firstLine="709"/>
        <w:jc w:val="left"/>
        <w:rPr>
          <w:sz w:val="28"/>
          <w:szCs w:val="28"/>
          <w:u w:color="2F5496" w:themeColor="accent1" w:themeShade="BF"/>
        </w:rPr>
      </w:pPr>
      <w:r>
        <w:rPr>
          <w:sz w:val="28"/>
          <w:szCs w:val="28"/>
          <w:u w:color="2F5496" w:themeColor="accent1" w:themeShade="BF"/>
        </w:rPr>
        <w:br w:type="page"/>
      </w:r>
    </w:p>
    <w:p w:rsidR="00901658" w:rsidRDefault="00037E70">
      <w:pPr>
        <w:spacing w:after="240"/>
        <w:jc w:val="center"/>
        <w:outlineLvl w:val="0"/>
        <w:rPr>
          <w:rFonts w:eastAsia="黑体"/>
          <w:bCs/>
          <w:color w:val="auto"/>
          <w:sz w:val="36"/>
          <w:szCs w:val="32"/>
        </w:rPr>
      </w:pPr>
      <w:bookmarkStart w:id="150" w:name="_Toc95511043"/>
      <w:bookmarkStart w:id="151" w:name="_Toc21907"/>
      <w:bookmarkStart w:id="152" w:name="_Toc10507"/>
      <w:bookmarkStart w:id="153" w:name="_Toc21969"/>
      <w:bookmarkStart w:id="154" w:name="_Toc15598"/>
      <w:bookmarkStart w:id="155" w:name="_Toc134428861"/>
      <w:bookmarkStart w:id="156" w:name="_Toc27960"/>
      <w:bookmarkStart w:id="157" w:name="_Toc19444"/>
      <w:r>
        <w:rPr>
          <w:rFonts w:eastAsia="黑体"/>
          <w:bCs/>
          <w:color w:val="auto"/>
          <w:sz w:val="36"/>
          <w:szCs w:val="32"/>
        </w:rPr>
        <w:lastRenderedPageBreak/>
        <w:t>附</w:t>
      </w:r>
      <w:r>
        <w:rPr>
          <w:rFonts w:eastAsia="黑体"/>
          <w:bCs/>
          <w:color w:val="auto"/>
          <w:sz w:val="36"/>
          <w:szCs w:val="32"/>
        </w:rPr>
        <w:t xml:space="preserve"> </w:t>
      </w:r>
      <w:r>
        <w:rPr>
          <w:rFonts w:eastAsia="黑体"/>
          <w:bCs/>
          <w:color w:val="auto"/>
          <w:sz w:val="36"/>
          <w:szCs w:val="32"/>
        </w:rPr>
        <w:t>录</w:t>
      </w:r>
      <w:r>
        <w:rPr>
          <w:rFonts w:eastAsia="黑体"/>
          <w:bCs/>
          <w:color w:val="auto"/>
          <w:sz w:val="36"/>
          <w:szCs w:val="32"/>
        </w:rPr>
        <w:t xml:space="preserve">  </w:t>
      </w:r>
      <w:bookmarkEnd w:id="150"/>
      <w:r>
        <w:rPr>
          <w:rFonts w:eastAsia="黑体"/>
          <w:bCs/>
          <w:color w:val="auto"/>
          <w:sz w:val="36"/>
          <w:szCs w:val="32"/>
        </w:rPr>
        <w:t>F</w:t>
      </w:r>
      <w:bookmarkEnd w:id="151"/>
      <w:bookmarkEnd w:id="152"/>
      <w:bookmarkEnd w:id="153"/>
      <w:bookmarkEnd w:id="154"/>
      <w:bookmarkEnd w:id="155"/>
      <w:bookmarkEnd w:id="156"/>
      <w:bookmarkEnd w:id="157"/>
      <w:r>
        <w:rPr>
          <w:rFonts w:eastAsia="黑体"/>
          <w:bCs/>
          <w:color w:val="auto"/>
          <w:sz w:val="36"/>
          <w:szCs w:val="32"/>
        </w:rPr>
        <w:t xml:space="preserve"> </w:t>
      </w:r>
      <w:r>
        <w:rPr>
          <w:rFonts w:eastAsia="黑体"/>
          <w:bCs/>
          <w:color w:val="auto"/>
          <w:sz w:val="36"/>
          <w:szCs w:val="32"/>
        </w:rPr>
        <w:t>双冷源梯级空调系统的能效系数</w:t>
      </w:r>
    </w:p>
    <w:p w:rsidR="00901658" w:rsidRDefault="00037E70">
      <w:pPr>
        <w:spacing w:line="360" w:lineRule="auto"/>
        <w:jc w:val="left"/>
        <w:rPr>
          <w:b/>
          <w:color w:val="auto"/>
          <w:sz w:val="24"/>
        </w:rPr>
      </w:pPr>
      <w:r>
        <w:rPr>
          <w:b/>
          <w:color w:val="auto"/>
          <w:sz w:val="24"/>
        </w:rPr>
        <w:t xml:space="preserve">F.0.1 </w:t>
      </w:r>
      <w:r>
        <w:rPr>
          <w:b/>
          <w:color w:val="auto"/>
          <w:sz w:val="24"/>
        </w:rPr>
        <w:t>双冷源梯级空调系统的年能效系数</w:t>
      </w:r>
    </w:p>
    <w:p w:rsidR="00901658" w:rsidRDefault="00037E70">
      <w:pPr>
        <w:spacing w:line="360" w:lineRule="auto"/>
        <w:jc w:val="left"/>
        <w:rPr>
          <w:color w:val="auto"/>
          <w:sz w:val="24"/>
        </w:rPr>
      </w:pPr>
      <w:r>
        <w:rPr>
          <w:color w:val="auto"/>
          <w:sz w:val="24"/>
        </w:rPr>
        <w:t>双冷源梯级空调系统的用电能耗包括高低冷源用电能耗、输配系统用电能耗（输配系统用电能耗包括冷冻水泵、冷却水泵和冷却塔风机能耗）、空气处理机组能耗（包括集中式、分散式空气处理机组风机能耗）、控制系统能耗。双冷源梯级空调系统的年能效系数</w:t>
      </w:r>
      <w:r>
        <w:rPr>
          <w:color w:val="auto"/>
          <w:sz w:val="24"/>
        </w:rPr>
        <w:t>COP</w:t>
      </w:r>
      <w:r>
        <w:rPr>
          <w:color w:val="auto"/>
          <w:sz w:val="24"/>
        </w:rPr>
        <w:t>（</w:t>
      </w:r>
      <w:r>
        <w:rPr>
          <w:color w:val="auto"/>
          <w:sz w:val="24"/>
        </w:rPr>
        <w:t>y</w:t>
      </w:r>
      <w:r>
        <w:rPr>
          <w:color w:val="auto"/>
          <w:sz w:val="24"/>
        </w:rPr>
        <w:t>）可用下式计算：</w:t>
      </w:r>
    </w:p>
    <w:tbl>
      <w:tblPr>
        <w:tblStyle w:val="af4"/>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1"/>
          <w:jc w:val="center"/>
        </w:trPr>
        <w:tc>
          <w:tcPr>
            <w:tcW w:w="6503" w:type="dxa"/>
          </w:tcPr>
          <w:p w:rsidR="00901658" w:rsidRDefault="00037E70">
            <w:pPr>
              <w:spacing w:line="360" w:lineRule="auto"/>
              <w:jc w:val="center"/>
            </w:pPr>
            <w:r>
              <w:rPr>
                <w:position w:val="-30"/>
              </w:rPr>
              <w:object w:dxaOrig="4019" w:dyaOrig="751">
                <v:shape id="_x0000_i1069" type="#_x0000_t75" style="width:200.95pt;height:37.55pt" o:ole="">
                  <v:imagedata r:id="rId100" o:title=""/>
                </v:shape>
                <o:OLEObject Type="Embed" ProgID="Equation.DSMT4" ShapeID="_x0000_i1069" DrawAspect="Content" ObjectID="_1756385312" r:id="rId101"/>
              </w:object>
            </w:r>
          </w:p>
        </w:tc>
        <w:tc>
          <w:tcPr>
            <w:tcW w:w="1767" w:type="dxa"/>
            <w:vAlign w:val="center"/>
          </w:tcPr>
          <w:p w:rsidR="00901658" w:rsidRDefault="00037E70">
            <w:pPr>
              <w:spacing w:line="360" w:lineRule="auto"/>
              <w:jc w:val="left"/>
            </w:pPr>
            <w:r>
              <w:rPr>
                <w:color w:val="auto"/>
                <w:sz w:val="24"/>
              </w:rPr>
              <w:t>（</w:t>
            </w:r>
            <w:r>
              <w:rPr>
                <w:color w:val="auto"/>
                <w:sz w:val="24"/>
              </w:rPr>
              <w:t>F.0.1-1</w:t>
            </w:r>
            <w:r>
              <w:rPr>
                <w:color w:val="auto"/>
                <w:sz w:val="24"/>
              </w:rPr>
              <w:t>）</w:t>
            </w:r>
          </w:p>
        </w:tc>
      </w:tr>
    </w:tbl>
    <w:p w:rsidR="00901658" w:rsidRDefault="00037E70">
      <w:pPr>
        <w:spacing w:line="360" w:lineRule="auto"/>
        <w:jc w:val="left"/>
        <w:rPr>
          <w:color w:val="auto"/>
          <w:sz w:val="24"/>
        </w:rPr>
      </w:pPr>
      <w:r>
        <w:rPr>
          <w:color w:val="auto"/>
          <w:sz w:val="24"/>
        </w:rPr>
        <w:t>式中，</w:t>
      </w:r>
      <w:r>
        <w:rPr>
          <w:i/>
          <w:color w:val="auto"/>
          <w:sz w:val="24"/>
        </w:rPr>
        <w:t>COP(y)</w:t>
      </w:r>
      <w:r>
        <w:rPr>
          <w:color w:val="auto"/>
          <w:sz w:val="24"/>
        </w:rPr>
        <w:t>—</w:t>
      </w:r>
      <w:r>
        <w:rPr>
          <w:color w:val="auto"/>
          <w:sz w:val="24"/>
        </w:rPr>
        <w:t>双冷源梯级空调系统的年能效系数；</w:t>
      </w:r>
    </w:p>
    <w:p w:rsidR="00901658" w:rsidRDefault="00037E70">
      <w:pPr>
        <w:spacing w:line="360" w:lineRule="auto"/>
        <w:ind w:firstLineChars="295" w:firstLine="708"/>
        <w:jc w:val="left"/>
        <w:rPr>
          <w:color w:val="auto"/>
          <w:sz w:val="24"/>
        </w:rPr>
      </w:pPr>
      <w:r>
        <w:rPr>
          <w:i/>
          <w:color w:val="auto"/>
          <w:sz w:val="24"/>
        </w:rPr>
        <w:t>Q(y)</w:t>
      </w:r>
      <w:r>
        <w:rPr>
          <w:color w:val="auto"/>
          <w:sz w:val="24"/>
        </w:rPr>
        <w:t>—</w:t>
      </w:r>
      <w:r>
        <w:rPr>
          <w:color w:val="auto"/>
          <w:sz w:val="24"/>
        </w:rPr>
        <w:t>双冷源梯级空调系统年供冷量，</w:t>
      </w:r>
      <w:r>
        <w:rPr>
          <w:color w:val="auto"/>
          <w:sz w:val="24"/>
        </w:rPr>
        <w:t>kWh</w:t>
      </w:r>
      <w:r>
        <w:rPr>
          <w:color w:val="auto"/>
          <w:sz w:val="24"/>
        </w:rPr>
        <w:t>；</w:t>
      </w:r>
    </w:p>
    <w:p w:rsidR="00901658" w:rsidRDefault="00037E70">
      <w:pPr>
        <w:spacing w:line="360" w:lineRule="auto"/>
        <w:ind w:firstLineChars="295" w:firstLine="708"/>
        <w:jc w:val="left"/>
        <w:rPr>
          <w:color w:val="auto"/>
          <w:sz w:val="24"/>
        </w:rPr>
      </w:pPr>
      <w:r>
        <w:rPr>
          <w:i/>
          <w:color w:val="auto"/>
          <w:sz w:val="24"/>
        </w:rPr>
        <w:t>N(y)</w:t>
      </w:r>
      <w:r>
        <w:rPr>
          <w:i/>
          <w:color w:val="auto"/>
          <w:sz w:val="24"/>
          <w:vertAlign w:val="subscript"/>
        </w:rPr>
        <w:t>1</w:t>
      </w:r>
      <w:r>
        <w:rPr>
          <w:i/>
          <w:color w:val="auto"/>
          <w:sz w:val="24"/>
        </w:rPr>
        <w:t>、</w:t>
      </w:r>
      <w:r>
        <w:rPr>
          <w:i/>
          <w:color w:val="auto"/>
          <w:sz w:val="24"/>
        </w:rPr>
        <w:t>N(y)</w:t>
      </w:r>
      <w:r>
        <w:rPr>
          <w:i/>
          <w:color w:val="auto"/>
          <w:sz w:val="24"/>
          <w:vertAlign w:val="subscript"/>
        </w:rPr>
        <w:t>2</w:t>
      </w:r>
      <w:r>
        <w:rPr>
          <w:i/>
          <w:color w:val="auto"/>
          <w:sz w:val="24"/>
        </w:rPr>
        <w:t>、</w:t>
      </w:r>
      <w:r>
        <w:rPr>
          <w:i/>
          <w:color w:val="auto"/>
          <w:sz w:val="24"/>
        </w:rPr>
        <w:t>N(y)</w:t>
      </w:r>
      <w:r>
        <w:rPr>
          <w:i/>
          <w:color w:val="auto"/>
          <w:sz w:val="24"/>
          <w:vertAlign w:val="subscript"/>
        </w:rPr>
        <w:t>3</w:t>
      </w:r>
      <w:r>
        <w:rPr>
          <w:i/>
          <w:color w:val="auto"/>
          <w:sz w:val="24"/>
        </w:rPr>
        <w:t>、</w:t>
      </w:r>
      <w:r>
        <w:rPr>
          <w:i/>
          <w:color w:val="auto"/>
          <w:sz w:val="24"/>
        </w:rPr>
        <w:t>N(y)</w:t>
      </w:r>
      <w:r>
        <w:rPr>
          <w:i/>
          <w:color w:val="auto"/>
          <w:sz w:val="24"/>
          <w:vertAlign w:val="subscript"/>
        </w:rPr>
        <w:t>4</w:t>
      </w:r>
      <w:r>
        <w:rPr>
          <w:color w:val="auto"/>
          <w:sz w:val="24"/>
        </w:rPr>
        <w:t>—</w:t>
      </w:r>
      <w:r>
        <w:rPr>
          <w:color w:val="auto"/>
          <w:sz w:val="24"/>
        </w:rPr>
        <w:t>双冷源梯级空调系统冷源、输配系统、空气处理机组和控制系统的年耗电量，</w:t>
      </w:r>
      <w:r>
        <w:rPr>
          <w:color w:val="auto"/>
          <w:sz w:val="24"/>
        </w:rPr>
        <w:t>kWh</w:t>
      </w:r>
      <w:r>
        <w:rPr>
          <w:color w:val="auto"/>
          <w:sz w:val="24"/>
        </w:rPr>
        <w:t>。可分别用式</w:t>
      </w:r>
      <w:r>
        <w:rPr>
          <w:color w:val="auto"/>
          <w:sz w:val="24"/>
        </w:rPr>
        <w:t>F.0.1-2</w:t>
      </w:r>
      <w:r>
        <w:rPr>
          <w:color w:val="auto"/>
          <w:sz w:val="24"/>
        </w:rPr>
        <w:t>、式</w:t>
      </w:r>
      <w:r>
        <w:rPr>
          <w:color w:val="auto"/>
          <w:sz w:val="24"/>
        </w:rPr>
        <w:t>F.0.1-3</w:t>
      </w:r>
      <w:r>
        <w:rPr>
          <w:color w:val="auto"/>
          <w:sz w:val="24"/>
        </w:rPr>
        <w:t>、式</w:t>
      </w:r>
      <w:r>
        <w:rPr>
          <w:color w:val="auto"/>
          <w:sz w:val="24"/>
        </w:rPr>
        <w:t>F.0.1-4</w:t>
      </w:r>
      <w:r>
        <w:rPr>
          <w:color w:val="auto"/>
          <w:sz w:val="24"/>
        </w:rPr>
        <w:t>计算得出。</w:t>
      </w:r>
    </w:p>
    <w:p w:rsidR="00901658" w:rsidRDefault="00037E70">
      <w:pPr>
        <w:spacing w:line="360" w:lineRule="auto"/>
        <w:jc w:val="left"/>
        <w:rPr>
          <w:color w:val="auto"/>
          <w:sz w:val="24"/>
        </w:rPr>
      </w:pPr>
      <w:r>
        <w:rPr>
          <w:color w:val="auto"/>
          <w:sz w:val="24"/>
        </w:rPr>
        <w:t xml:space="preserve">F.0.1-2 </w:t>
      </w:r>
      <w:r>
        <w:rPr>
          <w:color w:val="auto"/>
          <w:sz w:val="24"/>
        </w:rPr>
        <w:t>高低温冷水机组的年用电量计算公式：</w:t>
      </w:r>
    </w:p>
    <w:tbl>
      <w:tblPr>
        <w:tblStyle w:val="af4"/>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1"/>
          <w:jc w:val="center"/>
        </w:trPr>
        <w:tc>
          <w:tcPr>
            <w:tcW w:w="6503" w:type="dxa"/>
          </w:tcPr>
          <w:p w:rsidR="00901658" w:rsidRDefault="00037E70">
            <w:pPr>
              <w:spacing w:line="360" w:lineRule="auto"/>
              <w:jc w:val="center"/>
            </w:pPr>
            <w:r>
              <w:rPr>
                <w:position w:val="-32"/>
              </w:rPr>
              <w:object w:dxaOrig="3268" w:dyaOrig="801">
                <v:shape id="_x0000_i1070" type="#_x0000_t75" style="width:163.4pt;height:40.05pt" o:ole="">
                  <v:imagedata r:id="rId102" o:title=""/>
                </v:shape>
                <o:OLEObject Type="Embed" ProgID="Equation.DSMT4" ShapeID="_x0000_i1070" DrawAspect="Content" ObjectID="_1756385313" r:id="rId103"/>
              </w:object>
            </w:r>
          </w:p>
        </w:tc>
        <w:tc>
          <w:tcPr>
            <w:tcW w:w="1767" w:type="dxa"/>
            <w:vAlign w:val="center"/>
          </w:tcPr>
          <w:p w:rsidR="00901658" w:rsidRDefault="00037E70">
            <w:pPr>
              <w:spacing w:line="360" w:lineRule="auto"/>
              <w:jc w:val="left"/>
            </w:pPr>
            <w:r>
              <w:rPr>
                <w:color w:val="auto"/>
                <w:sz w:val="24"/>
              </w:rPr>
              <w:t>（</w:t>
            </w:r>
            <w:r>
              <w:rPr>
                <w:color w:val="auto"/>
                <w:sz w:val="24"/>
              </w:rPr>
              <w:t>F.0.1-2</w:t>
            </w:r>
            <w:r>
              <w:rPr>
                <w:color w:val="auto"/>
                <w:sz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N</w:t>
      </w:r>
      <w:r>
        <w:rPr>
          <w:color w:val="auto"/>
          <w:kern w:val="2"/>
          <w:sz w:val="24"/>
          <w:szCs w:val="24"/>
        </w:rPr>
        <w:t>(y)</w:t>
      </w:r>
      <w:r>
        <w:rPr>
          <w:color w:val="auto"/>
          <w:kern w:val="2"/>
          <w:sz w:val="24"/>
          <w:szCs w:val="24"/>
          <w:vertAlign w:val="subscript"/>
        </w:rPr>
        <w:t>1</w:t>
      </w:r>
      <w:r>
        <w:rPr>
          <w:color w:val="auto"/>
          <w:kern w:val="2"/>
          <w:sz w:val="24"/>
          <w:szCs w:val="24"/>
        </w:rPr>
        <w:t>—</w:t>
      </w:r>
      <w:r>
        <w:rPr>
          <w:color w:val="auto"/>
          <w:kern w:val="2"/>
          <w:sz w:val="24"/>
          <w:szCs w:val="24"/>
        </w:rPr>
        <w:t>冷源年用电量，</w:t>
      </w:r>
      <w:r>
        <w:rPr>
          <w:color w:val="auto"/>
          <w:kern w:val="2"/>
          <w:sz w:val="24"/>
          <w:szCs w:val="24"/>
        </w:rPr>
        <w:t>kWh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T</w:t>
      </w:r>
      <w:r>
        <w:rPr>
          <w:color w:val="auto"/>
          <w:kern w:val="2"/>
          <w:sz w:val="24"/>
          <w:szCs w:val="24"/>
          <w:vertAlign w:val="subscript"/>
        </w:rPr>
        <w:t>c</w:t>
      </w:r>
      <w:r>
        <w:rPr>
          <w:color w:val="auto"/>
          <w:kern w:val="2"/>
          <w:sz w:val="24"/>
          <w:szCs w:val="24"/>
        </w:rPr>
        <w:t>—</w:t>
      </w:r>
      <w:r>
        <w:rPr>
          <w:color w:val="auto"/>
          <w:kern w:val="2"/>
          <w:sz w:val="24"/>
          <w:szCs w:val="24"/>
        </w:rPr>
        <w:t>冷源年运行时间，</w:t>
      </w:r>
      <w:r>
        <w:rPr>
          <w:color w:val="auto"/>
          <w:kern w:val="2"/>
          <w:sz w:val="24"/>
          <w:szCs w:val="24"/>
        </w:rPr>
        <w:t>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n</w:t>
      </w:r>
      <w:r>
        <w:rPr>
          <w:color w:val="auto"/>
          <w:kern w:val="2"/>
          <w:sz w:val="24"/>
          <w:szCs w:val="24"/>
        </w:rPr>
        <w:t>—</w:t>
      </w:r>
      <w:r>
        <w:rPr>
          <w:color w:val="auto"/>
          <w:kern w:val="2"/>
          <w:sz w:val="24"/>
          <w:szCs w:val="24"/>
        </w:rPr>
        <w:t>负荷率统计分段数；</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ε</w:t>
      </w:r>
      <w:r>
        <w:rPr>
          <w:color w:val="auto"/>
          <w:kern w:val="2"/>
          <w:sz w:val="24"/>
          <w:szCs w:val="24"/>
          <w:vertAlign w:val="subscript"/>
        </w:rPr>
        <w:t>i</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段空调负荷时间频数</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m</w:t>
      </w:r>
      <w:r>
        <w:rPr>
          <w:color w:val="auto"/>
          <w:kern w:val="2"/>
          <w:sz w:val="24"/>
          <w:szCs w:val="24"/>
        </w:rPr>
        <w:t>—</w:t>
      </w:r>
      <w:r>
        <w:rPr>
          <w:color w:val="auto"/>
          <w:kern w:val="2"/>
          <w:sz w:val="24"/>
          <w:szCs w:val="24"/>
        </w:rPr>
        <w:t>冷源年用电量，</w:t>
      </w:r>
      <w:r>
        <w:rPr>
          <w:color w:val="auto"/>
          <w:kern w:val="2"/>
          <w:sz w:val="24"/>
          <w:szCs w:val="24"/>
        </w:rPr>
        <w:t>kWh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D</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台主机是否开启，若开启则取</w:t>
      </w:r>
      <w:r>
        <w:rPr>
          <w:color w:val="auto"/>
          <w:kern w:val="2"/>
          <w:sz w:val="24"/>
          <w:szCs w:val="24"/>
        </w:rPr>
        <w:t>1</w:t>
      </w:r>
      <w:r>
        <w:rPr>
          <w:color w:val="auto"/>
          <w:kern w:val="2"/>
          <w:sz w:val="24"/>
          <w:szCs w:val="24"/>
        </w:rPr>
        <w:t>，关闭则取</w:t>
      </w:r>
      <w:r>
        <w:rPr>
          <w:color w:val="auto"/>
          <w:kern w:val="2"/>
          <w:sz w:val="24"/>
          <w:szCs w:val="24"/>
        </w:rPr>
        <w:t>0</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L</w:t>
      </w:r>
      <w:r>
        <w:rPr>
          <w:color w:val="auto"/>
          <w:kern w:val="2"/>
          <w:sz w:val="24"/>
          <w:szCs w:val="24"/>
          <w:vertAlign w:val="subscript"/>
        </w:rPr>
        <w:t>j</w:t>
      </w:r>
      <w:r>
        <w:rPr>
          <w:color w:val="auto"/>
          <w:kern w:val="2"/>
          <w:sz w:val="24"/>
          <w:szCs w:val="24"/>
        </w:rPr>
        <w:t>—</w:t>
      </w:r>
      <w:r>
        <w:rPr>
          <w:color w:val="auto"/>
          <w:kern w:val="2"/>
          <w:sz w:val="24"/>
          <w:szCs w:val="24"/>
        </w:rPr>
        <w:t>第</w:t>
      </w:r>
      <w:r>
        <w:rPr>
          <w:color w:val="auto"/>
          <w:kern w:val="2"/>
          <w:sz w:val="24"/>
          <w:szCs w:val="24"/>
        </w:rPr>
        <w:t>j</w:t>
      </w:r>
      <w:r>
        <w:rPr>
          <w:color w:val="auto"/>
          <w:kern w:val="2"/>
          <w:sz w:val="24"/>
          <w:szCs w:val="24"/>
        </w:rPr>
        <w:t>台主机的额定制冷量，</w:t>
      </w:r>
      <w:r>
        <w:rPr>
          <w:color w:val="auto"/>
          <w:kern w:val="2"/>
          <w:sz w:val="24"/>
          <w:szCs w:val="24"/>
        </w:rPr>
        <w:t>kW</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ζ</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台主机的负载率，当设计文件没有明确不同负荷下主机运行策略时，按所有启动主机的负载率相等计算，即；</w:t>
      </w:r>
      <w:r>
        <w:rPr>
          <w:color w:val="auto"/>
          <w:kern w:val="2"/>
          <w:sz w:val="24"/>
          <w:szCs w:val="24"/>
        </w:rPr>
        <w:t xml:space="preserve"> </w:t>
      </w:r>
    </w:p>
    <w:tbl>
      <w:tblPr>
        <w:tblStyle w:val="6"/>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1"/>
          <w:jc w:val="center"/>
        </w:trPr>
        <w:tc>
          <w:tcPr>
            <w:tcW w:w="6503" w:type="dxa"/>
          </w:tcPr>
          <w:p w:rsidR="00901658" w:rsidRDefault="00037E70">
            <w:pPr>
              <w:spacing w:line="360" w:lineRule="auto"/>
              <w:jc w:val="center"/>
              <w:rPr>
                <w:color w:val="auto"/>
                <w:kern w:val="2"/>
                <w:szCs w:val="22"/>
              </w:rPr>
            </w:pPr>
            <w:r>
              <w:rPr>
                <w:color w:val="auto"/>
                <w:kern w:val="2"/>
                <w:position w:val="-18"/>
                <w:szCs w:val="22"/>
              </w:rPr>
              <w:object w:dxaOrig="2730" w:dyaOrig="526">
                <v:shape id="_x0000_i1071" type="#_x0000_t75" style="width:136.5pt;height:26.3pt" o:ole="">
                  <v:imagedata r:id="rId104" o:title=""/>
                </v:shape>
                <o:OLEObject Type="Embed" ProgID="Equation.DSMT4" ShapeID="_x0000_i1071" DrawAspect="Content" ObjectID="_1756385314" r:id="rId105"/>
              </w:object>
            </w:r>
          </w:p>
        </w:tc>
        <w:tc>
          <w:tcPr>
            <w:tcW w:w="1767" w:type="dxa"/>
            <w:vAlign w:val="center"/>
          </w:tcPr>
          <w:p w:rsidR="00901658" w:rsidRDefault="00037E70">
            <w:pPr>
              <w:spacing w:line="360" w:lineRule="auto"/>
              <w:jc w:val="center"/>
              <w:rPr>
                <w:color w:val="auto"/>
                <w:kern w:val="2"/>
                <w:sz w:val="24"/>
                <w:szCs w:val="24"/>
              </w:rPr>
            </w:pPr>
            <w:r>
              <w:rPr>
                <w:color w:val="auto"/>
                <w:kern w:val="2"/>
                <w:sz w:val="24"/>
                <w:szCs w:val="24"/>
              </w:rPr>
              <w:t>（</w:t>
            </w:r>
            <w:r>
              <w:rPr>
                <w:color w:val="auto"/>
                <w:kern w:val="2"/>
                <w:sz w:val="24"/>
                <w:szCs w:val="24"/>
              </w:rPr>
              <w:t>F.0.1-3</w:t>
            </w:r>
            <w:r>
              <w:rPr>
                <w:color w:val="auto"/>
                <w:kern w:val="2"/>
                <w:sz w:val="24"/>
                <w:szCs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CLQ</w:t>
      </w:r>
      <w:r>
        <w:rPr>
          <w:color w:val="auto"/>
          <w:kern w:val="2"/>
          <w:sz w:val="24"/>
          <w:szCs w:val="24"/>
          <w:vertAlign w:val="subscript"/>
        </w:rPr>
        <w:t>c</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段空调负荷率的冷负荷</w:t>
      </w:r>
      <w:r>
        <w:rPr>
          <w:color w:val="auto"/>
          <w:kern w:val="2"/>
          <w:sz w:val="24"/>
          <w:szCs w:val="24"/>
        </w:rPr>
        <w:t>;</w:t>
      </w:r>
      <w:r>
        <w:rPr>
          <w:color w:val="auto"/>
          <w:kern w:val="2"/>
          <w:sz w:val="24"/>
          <w:szCs w:val="24"/>
        </w:rPr>
        <w:t>，</w:t>
      </w:r>
      <w:r>
        <w:rPr>
          <w:color w:val="auto"/>
          <w:kern w:val="2"/>
          <w:sz w:val="24"/>
          <w:szCs w:val="24"/>
        </w:rPr>
        <w:t>kW</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COP</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台主机的负载率对应的</w:t>
      </w:r>
      <w:r>
        <w:rPr>
          <w:color w:val="auto"/>
          <w:kern w:val="2"/>
          <w:sz w:val="24"/>
          <w:szCs w:val="24"/>
        </w:rPr>
        <w:t>COP</w:t>
      </w:r>
      <w:r>
        <w:rPr>
          <w:color w:val="auto"/>
          <w:kern w:val="2"/>
          <w:sz w:val="24"/>
          <w:szCs w:val="24"/>
        </w:rPr>
        <w:t>值。详见附表；</w:t>
      </w:r>
    </w:p>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 xml:space="preserve">F.0.1-4 </w:t>
      </w:r>
      <w:r>
        <w:rPr>
          <w:color w:val="auto"/>
          <w:kern w:val="2"/>
          <w:sz w:val="24"/>
          <w:szCs w:val="24"/>
        </w:rPr>
        <w:t>双冷源梯级空调系统水泵运行年用电量计算公式：</w:t>
      </w:r>
    </w:p>
    <w:tbl>
      <w:tblPr>
        <w:tblStyle w:val="6"/>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1"/>
          <w:jc w:val="center"/>
        </w:trPr>
        <w:tc>
          <w:tcPr>
            <w:tcW w:w="6503" w:type="dxa"/>
          </w:tcPr>
          <w:p w:rsidR="00901658" w:rsidRDefault="00037E70">
            <w:pPr>
              <w:spacing w:line="360" w:lineRule="auto"/>
              <w:jc w:val="center"/>
              <w:rPr>
                <w:color w:val="auto"/>
                <w:kern w:val="2"/>
                <w:szCs w:val="22"/>
              </w:rPr>
            </w:pPr>
            <w:r>
              <w:rPr>
                <w:color w:val="auto"/>
                <w:kern w:val="2"/>
                <w:position w:val="-18"/>
                <w:szCs w:val="22"/>
              </w:rPr>
              <w:object w:dxaOrig="3418" w:dyaOrig="526">
                <v:shape id="_x0000_i1072" type="#_x0000_t75" style="width:170.9pt;height:26.3pt" o:ole="">
                  <v:imagedata r:id="rId106" o:title=""/>
                </v:shape>
                <o:OLEObject Type="Embed" ProgID="Equation.DSMT4" ShapeID="_x0000_i1072" DrawAspect="Content" ObjectID="_1756385315" r:id="rId107"/>
              </w:object>
            </w:r>
          </w:p>
        </w:tc>
        <w:tc>
          <w:tcPr>
            <w:tcW w:w="1767" w:type="dxa"/>
            <w:vAlign w:val="center"/>
          </w:tcPr>
          <w:p w:rsidR="00901658" w:rsidRDefault="00037E70">
            <w:pPr>
              <w:spacing w:line="360" w:lineRule="auto"/>
              <w:jc w:val="center"/>
              <w:rPr>
                <w:color w:val="auto"/>
                <w:kern w:val="2"/>
                <w:szCs w:val="22"/>
              </w:rPr>
            </w:pPr>
            <w:r>
              <w:rPr>
                <w:color w:val="auto"/>
                <w:kern w:val="2"/>
                <w:sz w:val="24"/>
                <w:szCs w:val="24"/>
              </w:rPr>
              <w:t>（</w:t>
            </w:r>
            <w:r>
              <w:rPr>
                <w:color w:val="auto"/>
                <w:kern w:val="2"/>
                <w:sz w:val="24"/>
                <w:szCs w:val="24"/>
              </w:rPr>
              <w:t>F.0.1-4</w:t>
            </w:r>
            <w:r>
              <w:rPr>
                <w:color w:val="auto"/>
                <w:kern w:val="2"/>
                <w:sz w:val="24"/>
                <w:szCs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N</w:t>
      </w:r>
      <w:r>
        <w:rPr>
          <w:color w:val="auto"/>
          <w:kern w:val="2"/>
          <w:sz w:val="24"/>
          <w:szCs w:val="24"/>
        </w:rPr>
        <w:t>(y)</w:t>
      </w:r>
      <w:r>
        <w:rPr>
          <w:color w:val="auto"/>
          <w:kern w:val="2"/>
          <w:sz w:val="24"/>
          <w:szCs w:val="24"/>
          <w:vertAlign w:val="subscript"/>
        </w:rPr>
        <w:t>2</w:t>
      </w:r>
      <w:r>
        <w:rPr>
          <w:color w:val="auto"/>
          <w:kern w:val="2"/>
          <w:sz w:val="24"/>
          <w:szCs w:val="24"/>
        </w:rPr>
        <w:t>—</w:t>
      </w:r>
      <w:r>
        <w:rPr>
          <w:color w:val="auto"/>
          <w:kern w:val="2"/>
          <w:sz w:val="24"/>
          <w:szCs w:val="24"/>
        </w:rPr>
        <w:t>水泵制冷期或供暖期运行能耗，</w:t>
      </w:r>
      <w:r>
        <w:rPr>
          <w:color w:val="auto"/>
          <w:kern w:val="2"/>
          <w:sz w:val="24"/>
          <w:szCs w:val="24"/>
        </w:rPr>
        <w:t>kWh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T</w:t>
      </w:r>
      <w:r>
        <w:rPr>
          <w:color w:val="auto"/>
          <w:kern w:val="2"/>
          <w:sz w:val="24"/>
          <w:szCs w:val="24"/>
          <w:vertAlign w:val="subscript"/>
        </w:rPr>
        <w:t>p</w:t>
      </w:r>
      <w:r>
        <w:rPr>
          <w:color w:val="auto"/>
          <w:kern w:val="2"/>
          <w:sz w:val="24"/>
          <w:szCs w:val="24"/>
        </w:rPr>
        <w:t>—</w:t>
      </w:r>
      <w:r>
        <w:rPr>
          <w:color w:val="auto"/>
          <w:kern w:val="2"/>
          <w:sz w:val="24"/>
          <w:szCs w:val="24"/>
        </w:rPr>
        <w:t>空调水泵年运行时间，取冷源或热源年运行时间，</w:t>
      </w:r>
      <w:r>
        <w:rPr>
          <w:color w:val="auto"/>
          <w:kern w:val="2"/>
          <w:sz w:val="24"/>
          <w:szCs w:val="24"/>
        </w:rPr>
        <w:t>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n</w:t>
      </w:r>
      <w:r>
        <w:rPr>
          <w:color w:val="auto"/>
          <w:kern w:val="2"/>
          <w:sz w:val="24"/>
          <w:szCs w:val="24"/>
        </w:rPr>
        <w:t>—</w:t>
      </w:r>
      <w:r>
        <w:rPr>
          <w:color w:val="auto"/>
          <w:kern w:val="2"/>
          <w:sz w:val="24"/>
          <w:szCs w:val="24"/>
        </w:rPr>
        <w:t>负荷率统计分段数；</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ε</w:t>
      </w:r>
      <w:r>
        <w:rPr>
          <w:color w:val="auto"/>
          <w:kern w:val="2"/>
          <w:sz w:val="24"/>
          <w:szCs w:val="24"/>
          <w:vertAlign w:val="subscript"/>
        </w:rPr>
        <w:t>i</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段空调负荷时间频数</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k</w:t>
      </w:r>
      <w:r>
        <w:rPr>
          <w:color w:val="auto"/>
          <w:kern w:val="2"/>
          <w:sz w:val="24"/>
          <w:szCs w:val="24"/>
        </w:rPr>
        <w:t>—</w:t>
      </w:r>
      <w:r>
        <w:rPr>
          <w:color w:val="auto"/>
          <w:kern w:val="2"/>
          <w:sz w:val="24"/>
          <w:szCs w:val="24"/>
        </w:rPr>
        <w:t>水泵总台数；</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Y</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台水泵是否开启，若开启则取</w:t>
      </w:r>
      <w:r>
        <w:rPr>
          <w:color w:val="auto"/>
          <w:kern w:val="2"/>
          <w:sz w:val="24"/>
          <w:szCs w:val="24"/>
        </w:rPr>
        <w:t>1</w:t>
      </w:r>
      <w:r>
        <w:rPr>
          <w:color w:val="auto"/>
          <w:kern w:val="2"/>
          <w:sz w:val="24"/>
          <w:szCs w:val="24"/>
        </w:rPr>
        <w:t>，关闭则取</w:t>
      </w:r>
      <w:r>
        <w:rPr>
          <w:color w:val="auto"/>
          <w:kern w:val="2"/>
          <w:sz w:val="24"/>
          <w:szCs w:val="24"/>
        </w:rPr>
        <w:t>0</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ψ</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台水泵的负载率，对于定频水泵，</w:t>
      </w:r>
      <w:r>
        <w:rPr>
          <w:i/>
          <w:color w:val="auto"/>
          <w:kern w:val="2"/>
          <w:sz w:val="24"/>
          <w:szCs w:val="24"/>
        </w:rPr>
        <w:t>ψ</w:t>
      </w:r>
      <w:r>
        <w:rPr>
          <w:color w:val="auto"/>
          <w:kern w:val="2"/>
          <w:sz w:val="24"/>
          <w:szCs w:val="24"/>
          <w:vertAlign w:val="subscript"/>
        </w:rPr>
        <w:t>i,j</w:t>
      </w:r>
      <w:r>
        <w:rPr>
          <w:color w:val="auto"/>
          <w:kern w:val="2"/>
          <w:sz w:val="24"/>
          <w:szCs w:val="24"/>
        </w:rPr>
        <w:t>=1</w:t>
      </w:r>
      <w:r>
        <w:rPr>
          <w:color w:val="auto"/>
          <w:kern w:val="2"/>
          <w:sz w:val="24"/>
          <w:szCs w:val="24"/>
        </w:rPr>
        <w:t>；对于变频水泵应按照下式计算，且</w:t>
      </w:r>
      <w:r>
        <w:rPr>
          <w:i/>
          <w:color w:val="auto"/>
          <w:kern w:val="2"/>
          <w:sz w:val="24"/>
          <w:szCs w:val="24"/>
        </w:rPr>
        <w:t>ψ</w:t>
      </w:r>
      <w:r>
        <w:rPr>
          <w:color w:val="auto"/>
          <w:kern w:val="2"/>
          <w:sz w:val="24"/>
          <w:szCs w:val="24"/>
          <w:vertAlign w:val="subscript"/>
        </w:rPr>
        <w:t>i,j</w:t>
      </w:r>
      <w:r>
        <w:rPr>
          <w:color w:val="auto"/>
          <w:kern w:val="2"/>
          <w:sz w:val="24"/>
          <w:szCs w:val="24"/>
        </w:rPr>
        <w:t>≥30%</w:t>
      </w:r>
      <w:r>
        <w:rPr>
          <w:color w:val="auto"/>
          <w:kern w:val="2"/>
          <w:sz w:val="24"/>
          <w:szCs w:val="24"/>
        </w:rPr>
        <w:t>；即；</w:t>
      </w:r>
    </w:p>
    <w:tbl>
      <w:tblPr>
        <w:tblStyle w:val="6"/>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0"/>
          <w:jc w:val="center"/>
        </w:trPr>
        <w:tc>
          <w:tcPr>
            <w:tcW w:w="6503" w:type="dxa"/>
            <w:vAlign w:val="center"/>
          </w:tcPr>
          <w:p w:rsidR="00901658" w:rsidRDefault="00037E70">
            <w:pPr>
              <w:spacing w:line="360" w:lineRule="auto"/>
              <w:jc w:val="center"/>
              <w:rPr>
                <w:color w:val="auto"/>
                <w:kern w:val="2"/>
                <w:szCs w:val="22"/>
              </w:rPr>
            </w:pPr>
            <w:r>
              <w:rPr>
                <w:color w:val="auto"/>
                <w:kern w:val="2"/>
                <w:position w:val="-14"/>
                <w:szCs w:val="22"/>
              </w:rPr>
              <w:object w:dxaOrig="1978" w:dyaOrig="413">
                <v:shape id="_x0000_i1073" type="#_x0000_t75" style="width:98.9pt;height:20.65pt" o:ole="">
                  <v:imagedata r:id="rId108" o:title=""/>
                </v:shape>
                <o:OLEObject Type="Embed" ProgID="Equation.DSMT4" ShapeID="_x0000_i1073" DrawAspect="Content" ObjectID="_1756385316" r:id="rId109"/>
              </w:object>
            </w:r>
          </w:p>
        </w:tc>
        <w:tc>
          <w:tcPr>
            <w:tcW w:w="1767" w:type="dxa"/>
            <w:vAlign w:val="center"/>
          </w:tcPr>
          <w:p w:rsidR="00901658" w:rsidRDefault="00037E70">
            <w:pPr>
              <w:spacing w:line="360" w:lineRule="auto"/>
              <w:jc w:val="center"/>
              <w:rPr>
                <w:color w:val="auto"/>
                <w:kern w:val="2"/>
                <w:szCs w:val="22"/>
              </w:rPr>
            </w:pPr>
            <w:r>
              <w:rPr>
                <w:color w:val="auto"/>
                <w:kern w:val="2"/>
                <w:sz w:val="24"/>
                <w:szCs w:val="24"/>
              </w:rPr>
              <w:t>（</w:t>
            </w:r>
            <w:r>
              <w:rPr>
                <w:color w:val="auto"/>
                <w:kern w:val="2"/>
                <w:sz w:val="24"/>
                <w:szCs w:val="24"/>
              </w:rPr>
              <w:t>F.0.1-5</w:t>
            </w:r>
            <w:r>
              <w:rPr>
                <w:color w:val="auto"/>
                <w:kern w:val="2"/>
                <w:sz w:val="24"/>
                <w:szCs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CLQ</w:t>
      </w:r>
      <w:r>
        <w:rPr>
          <w:color w:val="auto"/>
          <w:kern w:val="2"/>
          <w:sz w:val="24"/>
          <w:szCs w:val="24"/>
          <w:vertAlign w:val="subscript"/>
        </w:rPr>
        <w:t>i</w:t>
      </w:r>
      <w:r>
        <w:rPr>
          <w:color w:val="auto"/>
          <w:kern w:val="2"/>
          <w:sz w:val="24"/>
          <w:szCs w:val="24"/>
        </w:rPr>
        <w:t>（或</w:t>
      </w:r>
      <w:r>
        <w:rPr>
          <w:i/>
          <w:color w:val="auto"/>
          <w:kern w:val="2"/>
          <w:sz w:val="24"/>
          <w:szCs w:val="24"/>
        </w:rPr>
        <w:t>HLQ</w:t>
      </w:r>
      <w:r>
        <w:rPr>
          <w:color w:val="auto"/>
          <w:kern w:val="2"/>
          <w:sz w:val="24"/>
          <w:szCs w:val="24"/>
          <w:vertAlign w:val="subscript"/>
        </w:rPr>
        <w:t>i</w:t>
      </w:r>
      <w:r>
        <w:rPr>
          <w:color w:val="auto"/>
          <w:kern w:val="2"/>
          <w:sz w:val="24"/>
          <w:szCs w:val="24"/>
        </w:rPr>
        <w:t>）</w:t>
      </w:r>
      <w:r>
        <w:rPr>
          <w:color w:val="auto"/>
          <w:kern w:val="2"/>
          <w:sz w:val="24"/>
          <w:szCs w:val="24"/>
          <w:vertAlign w:val="subscript"/>
        </w:rPr>
        <w:t>,</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段负荷率的冷负荷或热负荷，</w:t>
      </w:r>
      <w:r>
        <w:rPr>
          <w:color w:val="auto"/>
          <w:kern w:val="2"/>
          <w:sz w:val="24"/>
          <w:szCs w:val="24"/>
        </w:rPr>
        <w:t>kW</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CLQ</w:t>
      </w:r>
      <w:r>
        <w:rPr>
          <w:color w:val="auto"/>
          <w:kern w:val="2"/>
          <w:sz w:val="24"/>
          <w:szCs w:val="24"/>
        </w:rPr>
        <w:t>（或</w:t>
      </w:r>
      <w:r>
        <w:rPr>
          <w:i/>
          <w:color w:val="auto"/>
          <w:kern w:val="2"/>
          <w:sz w:val="24"/>
          <w:szCs w:val="24"/>
        </w:rPr>
        <w:t>HLQ</w:t>
      </w:r>
      <w:r>
        <w:rPr>
          <w:color w:val="auto"/>
          <w:kern w:val="2"/>
          <w:sz w:val="24"/>
          <w:szCs w:val="24"/>
        </w:rPr>
        <w:t>）</w:t>
      </w:r>
      <w:r>
        <w:rPr>
          <w:color w:val="auto"/>
          <w:kern w:val="2"/>
          <w:sz w:val="24"/>
          <w:szCs w:val="24"/>
          <w:vertAlign w:val="subscript"/>
        </w:rPr>
        <w:t>,</w:t>
      </w:r>
      <w:r>
        <w:rPr>
          <w:color w:val="auto"/>
          <w:kern w:val="2"/>
          <w:sz w:val="24"/>
          <w:szCs w:val="24"/>
        </w:rPr>
        <w:t>—</w:t>
      </w:r>
      <w:r>
        <w:rPr>
          <w:color w:val="auto"/>
          <w:kern w:val="2"/>
          <w:sz w:val="24"/>
          <w:szCs w:val="24"/>
        </w:rPr>
        <w:t>设计冷负荷或热负荷，</w:t>
      </w:r>
      <w:r>
        <w:rPr>
          <w:color w:val="auto"/>
          <w:kern w:val="2"/>
          <w:sz w:val="24"/>
          <w:szCs w:val="24"/>
        </w:rPr>
        <w:t>kW</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Ne</w:t>
      </w:r>
      <w:r>
        <w:rPr>
          <w:color w:val="auto"/>
          <w:kern w:val="2"/>
          <w:sz w:val="24"/>
          <w:szCs w:val="24"/>
          <w:vertAlign w:val="subscript"/>
        </w:rPr>
        <w:t>,j</w:t>
      </w:r>
      <w:r>
        <w:rPr>
          <w:color w:val="auto"/>
          <w:kern w:val="2"/>
          <w:sz w:val="24"/>
          <w:szCs w:val="24"/>
        </w:rPr>
        <w:t>—</w:t>
      </w:r>
      <w:r>
        <w:rPr>
          <w:color w:val="auto"/>
          <w:kern w:val="2"/>
          <w:sz w:val="24"/>
          <w:szCs w:val="24"/>
        </w:rPr>
        <w:t>第</w:t>
      </w:r>
      <w:r>
        <w:rPr>
          <w:color w:val="auto"/>
          <w:kern w:val="2"/>
          <w:sz w:val="24"/>
          <w:szCs w:val="24"/>
        </w:rPr>
        <w:t>j</w:t>
      </w:r>
      <w:r>
        <w:rPr>
          <w:color w:val="auto"/>
          <w:kern w:val="2"/>
          <w:sz w:val="24"/>
          <w:szCs w:val="24"/>
        </w:rPr>
        <w:t>台水泵输入功率，</w:t>
      </w:r>
      <w:r>
        <w:rPr>
          <w:color w:val="auto"/>
          <w:kern w:val="2"/>
          <w:sz w:val="24"/>
          <w:szCs w:val="24"/>
        </w:rPr>
        <w:t>kW</w:t>
      </w:r>
      <w:r>
        <w:rPr>
          <w:color w:val="auto"/>
          <w:kern w:val="2"/>
          <w:sz w:val="24"/>
          <w:szCs w:val="24"/>
        </w:rPr>
        <w:t>；即</w:t>
      </w:r>
    </w:p>
    <w:tbl>
      <w:tblPr>
        <w:tblStyle w:val="6"/>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0"/>
          <w:jc w:val="center"/>
        </w:trPr>
        <w:tc>
          <w:tcPr>
            <w:tcW w:w="6503" w:type="dxa"/>
            <w:vAlign w:val="center"/>
          </w:tcPr>
          <w:p w:rsidR="00901658" w:rsidRDefault="00037E70">
            <w:pPr>
              <w:spacing w:line="360" w:lineRule="auto"/>
              <w:jc w:val="center"/>
              <w:rPr>
                <w:color w:val="auto"/>
                <w:kern w:val="2"/>
                <w:position w:val="-14"/>
                <w:szCs w:val="22"/>
              </w:rPr>
            </w:pPr>
            <w:r>
              <w:rPr>
                <w:color w:val="auto"/>
                <w:kern w:val="2"/>
                <w:position w:val="-14"/>
                <w:szCs w:val="22"/>
              </w:rPr>
              <w:object w:dxaOrig="2642" w:dyaOrig="338">
                <v:shape id="_x0000_i1074" type="#_x0000_t75" style="width:132.1pt;height:16.9pt" o:ole="">
                  <v:imagedata r:id="rId110" o:title=""/>
                </v:shape>
                <o:OLEObject Type="Embed" ProgID="Equation.DSMT4" ShapeID="_x0000_i1074" DrawAspect="Content" ObjectID="_1756385317" r:id="rId111"/>
              </w:object>
            </w:r>
          </w:p>
        </w:tc>
        <w:tc>
          <w:tcPr>
            <w:tcW w:w="1767" w:type="dxa"/>
            <w:vAlign w:val="center"/>
          </w:tcPr>
          <w:p w:rsidR="00901658" w:rsidRDefault="00037E70">
            <w:pPr>
              <w:spacing w:line="360" w:lineRule="auto"/>
              <w:jc w:val="center"/>
              <w:rPr>
                <w:color w:val="auto"/>
                <w:kern w:val="2"/>
                <w:position w:val="-14"/>
                <w:szCs w:val="22"/>
              </w:rPr>
            </w:pPr>
            <w:r>
              <w:rPr>
                <w:color w:val="auto"/>
                <w:kern w:val="2"/>
                <w:position w:val="-14"/>
                <w:szCs w:val="22"/>
              </w:rPr>
              <w:t>（</w:t>
            </w:r>
            <w:r>
              <w:rPr>
                <w:color w:val="auto"/>
                <w:kern w:val="2"/>
                <w:position w:val="-14"/>
                <w:szCs w:val="22"/>
              </w:rPr>
              <w:t>F.0.1-6</w:t>
            </w:r>
            <w:r>
              <w:rPr>
                <w:color w:val="auto"/>
                <w:kern w:val="2"/>
                <w:position w:val="-14"/>
                <w:szCs w:val="22"/>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G</w:t>
      </w:r>
      <w:r>
        <w:rPr>
          <w:color w:val="auto"/>
          <w:kern w:val="2"/>
          <w:sz w:val="24"/>
          <w:szCs w:val="24"/>
        </w:rPr>
        <w:t>—</w:t>
      </w:r>
      <w:r>
        <w:rPr>
          <w:color w:val="auto"/>
          <w:kern w:val="2"/>
          <w:sz w:val="24"/>
          <w:szCs w:val="24"/>
        </w:rPr>
        <w:t>水泵设计流量，</w:t>
      </w:r>
      <w:r>
        <w:rPr>
          <w:color w:val="auto"/>
          <w:kern w:val="2"/>
          <w:sz w:val="24"/>
          <w:szCs w:val="24"/>
        </w:rPr>
        <w:t>m³/h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H</w:t>
      </w:r>
      <w:r>
        <w:rPr>
          <w:color w:val="auto"/>
          <w:kern w:val="2"/>
          <w:sz w:val="24"/>
          <w:szCs w:val="24"/>
        </w:rPr>
        <w:t>—</w:t>
      </w:r>
      <w:r>
        <w:rPr>
          <w:color w:val="auto"/>
          <w:kern w:val="2"/>
          <w:sz w:val="24"/>
          <w:szCs w:val="24"/>
        </w:rPr>
        <w:t>水泵的设计扬程，</w:t>
      </w:r>
      <w:r>
        <w:rPr>
          <w:color w:val="auto"/>
          <w:kern w:val="2"/>
          <w:sz w:val="24"/>
          <w:szCs w:val="24"/>
        </w:rPr>
        <w:t>m</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ρ</w:t>
      </w:r>
      <w:r>
        <w:rPr>
          <w:color w:val="auto"/>
          <w:kern w:val="2"/>
          <w:sz w:val="24"/>
          <w:szCs w:val="24"/>
        </w:rPr>
        <w:t>—</w:t>
      </w:r>
      <w:r>
        <w:rPr>
          <w:color w:val="auto"/>
          <w:kern w:val="2"/>
          <w:sz w:val="24"/>
          <w:szCs w:val="24"/>
        </w:rPr>
        <w:t>水的密度，</w:t>
      </w:r>
      <w:r>
        <w:rPr>
          <w:color w:val="auto"/>
          <w:kern w:val="2"/>
          <w:sz w:val="24"/>
          <w:szCs w:val="24"/>
        </w:rPr>
        <w:t>10</w:t>
      </w:r>
      <w:r>
        <w:rPr>
          <w:color w:val="auto"/>
          <w:kern w:val="2"/>
          <w:sz w:val="24"/>
          <w:szCs w:val="24"/>
          <w:vertAlign w:val="superscript"/>
        </w:rPr>
        <w:t>3</w:t>
      </w:r>
      <w:r>
        <w:rPr>
          <w:color w:val="auto"/>
          <w:kern w:val="2"/>
          <w:sz w:val="24"/>
          <w:szCs w:val="24"/>
        </w:rPr>
        <w:t>kg/m³</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lastRenderedPageBreak/>
        <w:t>g</w:t>
      </w:r>
      <w:r>
        <w:rPr>
          <w:color w:val="auto"/>
          <w:kern w:val="2"/>
          <w:sz w:val="24"/>
          <w:szCs w:val="24"/>
        </w:rPr>
        <w:t>—</w:t>
      </w:r>
      <w:r>
        <w:rPr>
          <w:color w:val="auto"/>
          <w:kern w:val="2"/>
          <w:sz w:val="24"/>
          <w:szCs w:val="24"/>
        </w:rPr>
        <w:t>重力加速度，</w:t>
      </w:r>
      <w:r>
        <w:rPr>
          <w:color w:val="auto"/>
          <w:kern w:val="2"/>
          <w:sz w:val="24"/>
          <w:szCs w:val="24"/>
        </w:rPr>
        <w:t>9.8m/s</w:t>
      </w:r>
      <w:r>
        <w:rPr>
          <w:color w:val="auto"/>
          <w:kern w:val="2"/>
          <w:sz w:val="24"/>
          <w:szCs w:val="24"/>
          <w:vertAlign w:val="superscript"/>
        </w:rPr>
        <w:t>2</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η</w:t>
      </w:r>
      <w:r>
        <w:rPr>
          <w:color w:val="auto"/>
          <w:kern w:val="2"/>
          <w:sz w:val="24"/>
          <w:szCs w:val="24"/>
        </w:rPr>
        <w:t>—</w:t>
      </w:r>
      <w:r>
        <w:rPr>
          <w:color w:val="auto"/>
          <w:kern w:val="2"/>
          <w:sz w:val="24"/>
          <w:szCs w:val="24"/>
        </w:rPr>
        <w:t>水泵的效率；</w:t>
      </w:r>
      <w:r>
        <w:rPr>
          <w:i/>
          <w:color w:val="auto"/>
          <w:kern w:val="2"/>
          <w:sz w:val="24"/>
          <w:szCs w:val="24"/>
        </w:rPr>
        <w:t>η</w:t>
      </w:r>
      <w:r>
        <w:rPr>
          <w:color w:val="auto"/>
          <w:kern w:val="2"/>
          <w:sz w:val="24"/>
          <w:szCs w:val="24"/>
        </w:rPr>
        <w:t>=</w:t>
      </w:r>
      <w:r>
        <w:rPr>
          <w:i/>
          <w:color w:val="auto"/>
          <w:kern w:val="2"/>
          <w:sz w:val="24"/>
          <w:szCs w:val="24"/>
        </w:rPr>
        <w:t>η</w:t>
      </w:r>
      <w:r>
        <w:rPr>
          <w:color w:val="auto"/>
          <w:kern w:val="2"/>
          <w:sz w:val="24"/>
          <w:szCs w:val="24"/>
          <w:vertAlign w:val="subscript"/>
        </w:rPr>
        <w:t>b</w:t>
      </w:r>
      <w:r>
        <w:rPr>
          <w:color w:val="auto"/>
          <w:kern w:val="2"/>
          <w:sz w:val="24"/>
          <w:szCs w:val="24"/>
        </w:rPr>
        <w:t>·</w:t>
      </w:r>
      <w:r>
        <w:rPr>
          <w:i/>
          <w:color w:val="auto"/>
          <w:kern w:val="2"/>
          <w:sz w:val="24"/>
          <w:szCs w:val="24"/>
        </w:rPr>
        <w:t>η</w:t>
      </w:r>
      <w:r>
        <w:rPr>
          <w:color w:val="auto"/>
          <w:kern w:val="2"/>
          <w:sz w:val="24"/>
          <w:szCs w:val="24"/>
          <w:vertAlign w:val="subscript"/>
        </w:rPr>
        <w:t>d</w:t>
      </w:r>
      <w:r>
        <w:rPr>
          <w:color w:val="auto"/>
          <w:kern w:val="2"/>
          <w:sz w:val="24"/>
          <w:szCs w:val="24"/>
        </w:rPr>
        <w:t>·</w:t>
      </w:r>
      <w:r>
        <w:rPr>
          <w:i/>
          <w:color w:val="auto"/>
          <w:kern w:val="2"/>
          <w:sz w:val="24"/>
          <w:szCs w:val="24"/>
        </w:rPr>
        <w:t>η</w:t>
      </w:r>
      <w:r>
        <w:rPr>
          <w:color w:val="auto"/>
          <w:kern w:val="2"/>
          <w:sz w:val="24"/>
          <w:szCs w:val="24"/>
          <w:vertAlign w:val="subscript"/>
        </w:rPr>
        <w:t>c</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η</w:t>
      </w:r>
      <w:r>
        <w:rPr>
          <w:color w:val="auto"/>
          <w:kern w:val="2"/>
          <w:sz w:val="24"/>
          <w:szCs w:val="24"/>
          <w:vertAlign w:val="subscript"/>
        </w:rPr>
        <w:t>b</w:t>
      </w:r>
      <w:r>
        <w:rPr>
          <w:color w:val="auto"/>
          <w:kern w:val="2"/>
          <w:sz w:val="24"/>
          <w:szCs w:val="24"/>
        </w:rPr>
        <w:t>—</w:t>
      </w:r>
      <w:r>
        <w:rPr>
          <w:color w:val="auto"/>
          <w:kern w:val="2"/>
          <w:sz w:val="24"/>
          <w:szCs w:val="24"/>
        </w:rPr>
        <w:t>水泵的设计工作点效率，根据设计文件数据或《清水离心泵能效限定值及节能评价标准》（</w:t>
      </w:r>
      <w:r>
        <w:rPr>
          <w:color w:val="auto"/>
          <w:kern w:val="2"/>
          <w:sz w:val="24"/>
          <w:szCs w:val="24"/>
        </w:rPr>
        <w:t>GB19726-2007</w:t>
      </w:r>
      <w:r>
        <w:rPr>
          <w:color w:val="auto"/>
          <w:kern w:val="2"/>
          <w:sz w:val="24"/>
          <w:szCs w:val="24"/>
        </w:rPr>
        <w:t>）以及目前市场上的水泵性能情况：</w:t>
      </w:r>
      <w:r>
        <w:rPr>
          <w:color w:val="auto"/>
          <w:kern w:val="2"/>
          <w:sz w:val="24"/>
          <w:szCs w:val="24"/>
        </w:rPr>
        <w:t>G≤60m³/h</w:t>
      </w:r>
      <w:r>
        <w:rPr>
          <w:color w:val="auto"/>
          <w:kern w:val="2"/>
          <w:sz w:val="24"/>
          <w:szCs w:val="24"/>
        </w:rPr>
        <w:t>，</w:t>
      </w:r>
      <w:r>
        <w:rPr>
          <w:color w:val="auto"/>
          <w:kern w:val="2"/>
          <w:sz w:val="24"/>
          <w:szCs w:val="24"/>
        </w:rPr>
        <w:t>H=20~30m</w:t>
      </w:r>
      <w:r>
        <w:rPr>
          <w:color w:val="auto"/>
          <w:kern w:val="2"/>
          <w:sz w:val="24"/>
          <w:szCs w:val="24"/>
        </w:rPr>
        <w:t>，</w:t>
      </w:r>
      <w:r>
        <w:rPr>
          <w:i/>
          <w:color w:val="auto"/>
          <w:kern w:val="2"/>
          <w:sz w:val="24"/>
          <w:szCs w:val="24"/>
        </w:rPr>
        <w:t>η</w:t>
      </w:r>
      <w:r>
        <w:rPr>
          <w:color w:val="auto"/>
          <w:kern w:val="2"/>
          <w:sz w:val="24"/>
          <w:szCs w:val="24"/>
          <w:vertAlign w:val="subscript"/>
        </w:rPr>
        <w:t>b</w:t>
      </w:r>
      <w:r>
        <w:rPr>
          <w:color w:val="auto"/>
          <w:kern w:val="2"/>
          <w:sz w:val="24"/>
          <w:szCs w:val="24"/>
        </w:rPr>
        <w:t>=0.62</w:t>
      </w:r>
      <w:r>
        <w:rPr>
          <w:color w:val="auto"/>
          <w:kern w:val="2"/>
          <w:sz w:val="24"/>
          <w:szCs w:val="24"/>
        </w:rPr>
        <w:t>；</w:t>
      </w:r>
      <w:r>
        <w:rPr>
          <w:color w:val="auto"/>
          <w:kern w:val="2"/>
          <w:sz w:val="24"/>
          <w:szCs w:val="24"/>
        </w:rPr>
        <w:t>60m³/h</w:t>
      </w:r>
      <w:r>
        <w:rPr>
          <w:color w:val="auto"/>
          <w:kern w:val="2"/>
          <w:sz w:val="24"/>
          <w:szCs w:val="24"/>
        </w:rPr>
        <w:t>＜</w:t>
      </w:r>
      <w:r>
        <w:rPr>
          <w:color w:val="auto"/>
          <w:kern w:val="2"/>
          <w:sz w:val="24"/>
          <w:szCs w:val="24"/>
        </w:rPr>
        <w:t>G≤200m³/h</w:t>
      </w:r>
      <w:r>
        <w:rPr>
          <w:color w:val="auto"/>
          <w:kern w:val="2"/>
          <w:sz w:val="24"/>
          <w:szCs w:val="24"/>
        </w:rPr>
        <w:t>，</w:t>
      </w:r>
      <w:r>
        <w:rPr>
          <w:color w:val="auto"/>
          <w:kern w:val="2"/>
          <w:sz w:val="24"/>
          <w:szCs w:val="24"/>
        </w:rPr>
        <w:t>H=20~40m</w:t>
      </w:r>
      <w:r>
        <w:rPr>
          <w:color w:val="auto"/>
          <w:kern w:val="2"/>
          <w:sz w:val="24"/>
          <w:szCs w:val="24"/>
        </w:rPr>
        <w:t>，</w:t>
      </w:r>
      <w:r>
        <w:rPr>
          <w:i/>
          <w:color w:val="auto"/>
          <w:kern w:val="2"/>
          <w:sz w:val="24"/>
          <w:szCs w:val="24"/>
        </w:rPr>
        <w:t>η</w:t>
      </w:r>
      <w:r>
        <w:rPr>
          <w:color w:val="auto"/>
          <w:kern w:val="2"/>
          <w:sz w:val="24"/>
          <w:szCs w:val="24"/>
          <w:vertAlign w:val="subscript"/>
        </w:rPr>
        <w:t>b</w:t>
      </w:r>
      <w:r>
        <w:rPr>
          <w:color w:val="auto"/>
          <w:kern w:val="2"/>
          <w:sz w:val="24"/>
          <w:szCs w:val="24"/>
        </w:rPr>
        <w:t>=0.70</w:t>
      </w:r>
      <w:r>
        <w:rPr>
          <w:color w:val="auto"/>
          <w:kern w:val="2"/>
          <w:sz w:val="24"/>
          <w:szCs w:val="24"/>
        </w:rPr>
        <w:t>；</w:t>
      </w:r>
      <w:r>
        <w:rPr>
          <w:color w:val="auto"/>
          <w:kern w:val="2"/>
          <w:sz w:val="24"/>
          <w:szCs w:val="24"/>
        </w:rPr>
        <w:t xml:space="preserve"> G</w:t>
      </w:r>
      <w:r>
        <w:rPr>
          <w:color w:val="auto"/>
          <w:kern w:val="2"/>
          <w:sz w:val="24"/>
          <w:szCs w:val="24"/>
        </w:rPr>
        <w:t>＞</w:t>
      </w:r>
      <w:r>
        <w:rPr>
          <w:color w:val="auto"/>
          <w:kern w:val="2"/>
          <w:sz w:val="24"/>
          <w:szCs w:val="24"/>
        </w:rPr>
        <w:t>200m³/h</w:t>
      </w:r>
      <w:r>
        <w:rPr>
          <w:color w:val="auto"/>
          <w:kern w:val="2"/>
          <w:sz w:val="24"/>
          <w:szCs w:val="24"/>
        </w:rPr>
        <w:t>，</w:t>
      </w:r>
      <w:r>
        <w:rPr>
          <w:color w:val="auto"/>
          <w:kern w:val="2"/>
          <w:sz w:val="24"/>
          <w:szCs w:val="24"/>
        </w:rPr>
        <w:t>H=20~40m</w:t>
      </w:r>
      <w:r>
        <w:rPr>
          <w:color w:val="auto"/>
          <w:kern w:val="2"/>
          <w:sz w:val="24"/>
          <w:szCs w:val="24"/>
        </w:rPr>
        <w:t>，</w:t>
      </w:r>
      <w:r>
        <w:rPr>
          <w:i/>
          <w:color w:val="auto"/>
          <w:kern w:val="2"/>
          <w:sz w:val="24"/>
          <w:szCs w:val="24"/>
        </w:rPr>
        <w:t>η</w:t>
      </w:r>
      <w:r>
        <w:rPr>
          <w:color w:val="auto"/>
          <w:kern w:val="2"/>
          <w:sz w:val="24"/>
          <w:szCs w:val="24"/>
          <w:vertAlign w:val="subscript"/>
        </w:rPr>
        <w:t>b</w:t>
      </w:r>
      <w:r>
        <w:rPr>
          <w:color w:val="auto"/>
          <w:kern w:val="2"/>
          <w:sz w:val="24"/>
          <w:szCs w:val="24"/>
        </w:rPr>
        <w:t>=0.73</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η</w:t>
      </w:r>
      <w:r>
        <w:rPr>
          <w:color w:val="auto"/>
          <w:kern w:val="2"/>
          <w:sz w:val="24"/>
          <w:szCs w:val="24"/>
          <w:vertAlign w:val="subscript"/>
        </w:rPr>
        <w:t>d</w:t>
      </w:r>
      <w:r>
        <w:rPr>
          <w:color w:val="auto"/>
          <w:kern w:val="2"/>
          <w:sz w:val="24"/>
          <w:szCs w:val="24"/>
        </w:rPr>
        <w:t>—</w:t>
      </w:r>
      <w:r>
        <w:rPr>
          <w:color w:val="auto"/>
          <w:kern w:val="2"/>
          <w:sz w:val="24"/>
          <w:szCs w:val="24"/>
        </w:rPr>
        <w:t>水泵的电机效率，</w:t>
      </w:r>
      <w:r>
        <w:rPr>
          <w:color w:val="auto"/>
          <w:kern w:val="2"/>
          <w:sz w:val="24"/>
          <w:szCs w:val="24"/>
        </w:rPr>
        <w:t>0.90</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η</w:t>
      </w:r>
      <w:r>
        <w:rPr>
          <w:color w:val="auto"/>
          <w:kern w:val="2"/>
          <w:sz w:val="24"/>
          <w:szCs w:val="24"/>
          <w:vertAlign w:val="subscript"/>
        </w:rPr>
        <w:t>c</w:t>
      </w:r>
      <w:r>
        <w:rPr>
          <w:color w:val="auto"/>
          <w:kern w:val="2"/>
          <w:sz w:val="24"/>
          <w:szCs w:val="24"/>
        </w:rPr>
        <w:t>—</w:t>
      </w:r>
      <w:r>
        <w:rPr>
          <w:color w:val="auto"/>
          <w:kern w:val="2"/>
          <w:sz w:val="24"/>
          <w:szCs w:val="24"/>
        </w:rPr>
        <w:t>水泵的传动效率，</w:t>
      </w:r>
      <w:r>
        <w:rPr>
          <w:color w:val="auto"/>
          <w:kern w:val="2"/>
          <w:sz w:val="24"/>
          <w:szCs w:val="24"/>
        </w:rPr>
        <w:t>0.98</w:t>
      </w:r>
      <w:r>
        <w:rPr>
          <w:color w:val="auto"/>
          <w:kern w:val="2"/>
          <w:sz w:val="24"/>
          <w:szCs w:val="24"/>
        </w:rPr>
        <w:t>。</w:t>
      </w:r>
    </w:p>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 xml:space="preserve">F.0.1-7 </w:t>
      </w:r>
      <w:r>
        <w:rPr>
          <w:color w:val="auto"/>
          <w:kern w:val="2"/>
          <w:sz w:val="24"/>
          <w:szCs w:val="24"/>
        </w:rPr>
        <w:t>空气处理机组风机运行年用电量计算公式：</w:t>
      </w:r>
    </w:p>
    <w:tbl>
      <w:tblPr>
        <w:tblStyle w:val="6"/>
        <w:tblW w:w="8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3"/>
        <w:gridCol w:w="1767"/>
      </w:tblGrid>
      <w:tr w:rsidR="00901658">
        <w:trPr>
          <w:trHeight w:val="760"/>
          <w:jc w:val="center"/>
        </w:trPr>
        <w:tc>
          <w:tcPr>
            <w:tcW w:w="6503" w:type="dxa"/>
            <w:vAlign w:val="center"/>
          </w:tcPr>
          <w:p w:rsidR="00901658" w:rsidRDefault="00037E70">
            <w:pPr>
              <w:spacing w:line="360" w:lineRule="auto"/>
              <w:jc w:val="center"/>
              <w:rPr>
                <w:color w:val="auto"/>
                <w:kern w:val="2"/>
                <w:szCs w:val="22"/>
              </w:rPr>
            </w:pPr>
            <w:r>
              <w:rPr>
                <w:color w:val="auto"/>
                <w:kern w:val="2"/>
                <w:position w:val="-18"/>
                <w:szCs w:val="22"/>
              </w:rPr>
              <w:object w:dxaOrig="3118" w:dyaOrig="526">
                <v:shape id="_x0000_i1075" type="#_x0000_t75" style="width:155.9pt;height:26.3pt" o:ole="">
                  <v:imagedata r:id="rId112" o:title=""/>
                </v:shape>
                <o:OLEObject Type="Embed" ProgID="Equation.DSMT4" ShapeID="_x0000_i1075" DrawAspect="Content" ObjectID="_1756385318" r:id="rId113"/>
              </w:object>
            </w:r>
          </w:p>
        </w:tc>
        <w:tc>
          <w:tcPr>
            <w:tcW w:w="1767" w:type="dxa"/>
            <w:vAlign w:val="center"/>
          </w:tcPr>
          <w:p w:rsidR="00901658" w:rsidRDefault="00037E70">
            <w:pPr>
              <w:spacing w:line="360" w:lineRule="auto"/>
              <w:jc w:val="center"/>
              <w:rPr>
                <w:color w:val="auto"/>
                <w:kern w:val="2"/>
                <w:szCs w:val="22"/>
              </w:rPr>
            </w:pPr>
            <w:r>
              <w:rPr>
                <w:color w:val="auto"/>
                <w:kern w:val="2"/>
                <w:sz w:val="24"/>
                <w:szCs w:val="24"/>
              </w:rPr>
              <w:t>（</w:t>
            </w:r>
            <w:r>
              <w:rPr>
                <w:color w:val="auto"/>
                <w:kern w:val="2"/>
                <w:sz w:val="24"/>
                <w:szCs w:val="24"/>
              </w:rPr>
              <w:t>F.0.1-7</w:t>
            </w:r>
            <w:r>
              <w:rPr>
                <w:color w:val="auto"/>
                <w:kern w:val="2"/>
                <w:sz w:val="24"/>
                <w:szCs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Q</w:t>
      </w:r>
      <w:r>
        <w:rPr>
          <w:color w:val="auto"/>
          <w:kern w:val="2"/>
          <w:sz w:val="24"/>
          <w:szCs w:val="24"/>
          <w:vertAlign w:val="subscript"/>
        </w:rPr>
        <w:t>ac</w:t>
      </w:r>
      <w:r>
        <w:rPr>
          <w:color w:val="auto"/>
          <w:kern w:val="2"/>
          <w:sz w:val="24"/>
          <w:szCs w:val="24"/>
        </w:rPr>
        <w:t>—</w:t>
      </w:r>
      <w:r>
        <w:rPr>
          <w:color w:val="auto"/>
          <w:kern w:val="2"/>
          <w:sz w:val="24"/>
          <w:szCs w:val="24"/>
        </w:rPr>
        <w:t>空气处理机组制冷期或供暖期运行能耗，</w:t>
      </w:r>
      <w:r>
        <w:rPr>
          <w:color w:val="auto"/>
          <w:kern w:val="2"/>
          <w:sz w:val="24"/>
          <w:szCs w:val="24"/>
        </w:rPr>
        <w:t>kWh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T</w:t>
      </w:r>
      <w:r>
        <w:rPr>
          <w:color w:val="auto"/>
          <w:kern w:val="2"/>
          <w:sz w:val="24"/>
          <w:szCs w:val="24"/>
          <w:vertAlign w:val="subscript"/>
        </w:rPr>
        <w:t>p</w:t>
      </w:r>
      <w:r>
        <w:rPr>
          <w:color w:val="auto"/>
          <w:kern w:val="2"/>
          <w:sz w:val="24"/>
          <w:szCs w:val="24"/>
        </w:rPr>
        <w:t>—</w:t>
      </w:r>
      <w:r>
        <w:rPr>
          <w:color w:val="auto"/>
          <w:kern w:val="2"/>
          <w:sz w:val="24"/>
          <w:szCs w:val="24"/>
        </w:rPr>
        <w:t>空气处理机组制冷期或供暖期年运行时间，</w:t>
      </w:r>
      <w:r>
        <w:rPr>
          <w:color w:val="auto"/>
          <w:kern w:val="2"/>
          <w:sz w:val="24"/>
          <w:szCs w:val="24"/>
        </w:rPr>
        <w:t>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n</w:t>
      </w:r>
      <w:r>
        <w:rPr>
          <w:color w:val="auto"/>
          <w:kern w:val="2"/>
          <w:sz w:val="24"/>
          <w:szCs w:val="24"/>
        </w:rPr>
        <w:t>—</w:t>
      </w:r>
      <w:r>
        <w:rPr>
          <w:color w:val="auto"/>
          <w:kern w:val="2"/>
          <w:sz w:val="24"/>
          <w:szCs w:val="24"/>
        </w:rPr>
        <w:t>负荷率统计分段数；</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ε</w:t>
      </w:r>
      <w:r>
        <w:rPr>
          <w:color w:val="auto"/>
          <w:kern w:val="2"/>
          <w:sz w:val="24"/>
          <w:szCs w:val="24"/>
          <w:vertAlign w:val="subscript"/>
        </w:rPr>
        <w:t>i</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段空调负荷时间频数</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k</w:t>
      </w:r>
      <w:r>
        <w:rPr>
          <w:color w:val="auto"/>
          <w:kern w:val="2"/>
          <w:sz w:val="24"/>
          <w:szCs w:val="24"/>
        </w:rPr>
        <w:t>—</w:t>
      </w:r>
      <w:r>
        <w:rPr>
          <w:color w:val="auto"/>
          <w:kern w:val="2"/>
          <w:sz w:val="24"/>
          <w:szCs w:val="24"/>
        </w:rPr>
        <w:t>空气处理机组台数；</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Y</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台水泵是否开启，若开启则取</w:t>
      </w:r>
      <w:r>
        <w:rPr>
          <w:color w:val="auto"/>
          <w:kern w:val="2"/>
          <w:sz w:val="24"/>
          <w:szCs w:val="24"/>
        </w:rPr>
        <w:t>1</w:t>
      </w:r>
      <w:r>
        <w:rPr>
          <w:color w:val="auto"/>
          <w:kern w:val="2"/>
          <w:sz w:val="24"/>
          <w:szCs w:val="24"/>
        </w:rPr>
        <w:t>，关闭则取</w:t>
      </w:r>
      <w:r>
        <w:rPr>
          <w:color w:val="auto"/>
          <w:kern w:val="2"/>
          <w:sz w:val="24"/>
          <w:szCs w:val="24"/>
        </w:rPr>
        <w:t>0</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ψ</w:t>
      </w:r>
      <w:r>
        <w:rPr>
          <w:color w:val="auto"/>
          <w:kern w:val="2"/>
          <w:sz w:val="24"/>
          <w:szCs w:val="24"/>
          <w:vertAlign w:val="subscript"/>
        </w:rPr>
        <w:t>i,j</w:t>
      </w:r>
      <w:r>
        <w:rPr>
          <w:color w:val="auto"/>
          <w:kern w:val="2"/>
          <w:sz w:val="24"/>
          <w:szCs w:val="24"/>
        </w:rPr>
        <w:t>—</w:t>
      </w:r>
      <w:r>
        <w:rPr>
          <w:color w:val="auto"/>
          <w:kern w:val="2"/>
          <w:sz w:val="24"/>
          <w:szCs w:val="24"/>
        </w:rPr>
        <w:t>第</w:t>
      </w:r>
      <w:r>
        <w:rPr>
          <w:color w:val="auto"/>
          <w:kern w:val="2"/>
          <w:sz w:val="24"/>
          <w:szCs w:val="24"/>
        </w:rPr>
        <w:t>i</w:t>
      </w:r>
      <w:r>
        <w:rPr>
          <w:color w:val="auto"/>
          <w:kern w:val="2"/>
          <w:sz w:val="24"/>
          <w:szCs w:val="24"/>
        </w:rPr>
        <w:t>段负荷率内第</w:t>
      </w:r>
      <w:r>
        <w:rPr>
          <w:color w:val="auto"/>
          <w:kern w:val="2"/>
          <w:sz w:val="24"/>
          <w:szCs w:val="24"/>
        </w:rPr>
        <w:t>j</w:t>
      </w:r>
      <w:r>
        <w:rPr>
          <w:color w:val="auto"/>
          <w:kern w:val="2"/>
          <w:sz w:val="24"/>
          <w:szCs w:val="24"/>
        </w:rPr>
        <w:t>台空气处理机组风机的负载率，对于定频风机，</w:t>
      </w:r>
      <w:r>
        <w:rPr>
          <w:i/>
          <w:color w:val="auto"/>
          <w:kern w:val="2"/>
          <w:sz w:val="24"/>
          <w:szCs w:val="24"/>
        </w:rPr>
        <w:t>ψ</w:t>
      </w:r>
      <w:r>
        <w:rPr>
          <w:color w:val="auto"/>
          <w:kern w:val="2"/>
          <w:sz w:val="24"/>
          <w:szCs w:val="24"/>
          <w:vertAlign w:val="subscript"/>
        </w:rPr>
        <w:t>i,j</w:t>
      </w:r>
      <w:r>
        <w:rPr>
          <w:color w:val="auto"/>
          <w:kern w:val="2"/>
          <w:sz w:val="24"/>
          <w:szCs w:val="24"/>
        </w:rPr>
        <w:t>=1</w:t>
      </w:r>
      <w:r>
        <w:rPr>
          <w:color w:val="auto"/>
          <w:kern w:val="2"/>
          <w:sz w:val="24"/>
          <w:szCs w:val="24"/>
        </w:rPr>
        <w:t>；对于变频风机应按照下式计算，且</w:t>
      </w:r>
      <w:r>
        <w:rPr>
          <w:i/>
          <w:color w:val="auto"/>
          <w:kern w:val="2"/>
          <w:sz w:val="24"/>
          <w:szCs w:val="24"/>
        </w:rPr>
        <w:t>ψ</w:t>
      </w:r>
      <w:r>
        <w:rPr>
          <w:color w:val="auto"/>
          <w:kern w:val="2"/>
          <w:sz w:val="24"/>
          <w:szCs w:val="24"/>
          <w:vertAlign w:val="subscript"/>
        </w:rPr>
        <w:t>i,j</w:t>
      </w:r>
      <w:r>
        <w:rPr>
          <w:color w:val="auto"/>
          <w:kern w:val="2"/>
          <w:sz w:val="24"/>
          <w:szCs w:val="24"/>
        </w:rPr>
        <w:t>≥30%</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Ne</w:t>
      </w:r>
      <w:r>
        <w:rPr>
          <w:color w:val="auto"/>
          <w:kern w:val="2"/>
          <w:sz w:val="24"/>
          <w:szCs w:val="24"/>
          <w:vertAlign w:val="subscript"/>
        </w:rPr>
        <w:t>,j</w:t>
      </w:r>
      <w:r>
        <w:rPr>
          <w:color w:val="auto"/>
          <w:kern w:val="2"/>
          <w:sz w:val="24"/>
          <w:szCs w:val="24"/>
        </w:rPr>
        <w:t>—</w:t>
      </w:r>
      <w:r>
        <w:rPr>
          <w:color w:val="auto"/>
          <w:kern w:val="2"/>
          <w:sz w:val="24"/>
          <w:szCs w:val="24"/>
        </w:rPr>
        <w:t>第</w:t>
      </w:r>
      <w:r>
        <w:rPr>
          <w:color w:val="auto"/>
          <w:kern w:val="2"/>
          <w:sz w:val="24"/>
          <w:szCs w:val="24"/>
        </w:rPr>
        <w:t>j</w:t>
      </w:r>
      <w:r>
        <w:rPr>
          <w:color w:val="auto"/>
          <w:kern w:val="2"/>
          <w:sz w:val="24"/>
          <w:szCs w:val="24"/>
        </w:rPr>
        <w:t>台风机输入功率，</w:t>
      </w:r>
      <w:r>
        <w:rPr>
          <w:color w:val="auto"/>
          <w:kern w:val="2"/>
          <w:sz w:val="24"/>
          <w:szCs w:val="24"/>
        </w:rPr>
        <w:t>kW</w:t>
      </w:r>
      <w:r>
        <w:rPr>
          <w:color w:val="auto"/>
          <w:kern w:val="2"/>
          <w:sz w:val="24"/>
          <w:szCs w:val="24"/>
        </w:rPr>
        <w:t>；即</w:t>
      </w:r>
    </w:p>
    <w:tbl>
      <w:tblPr>
        <w:tblStyle w:val="6"/>
        <w:tblW w:w="8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5"/>
        <w:gridCol w:w="1769"/>
      </w:tblGrid>
      <w:tr w:rsidR="00901658">
        <w:trPr>
          <w:trHeight w:val="590"/>
          <w:jc w:val="center"/>
        </w:trPr>
        <w:tc>
          <w:tcPr>
            <w:tcW w:w="6505" w:type="dxa"/>
            <w:vAlign w:val="center"/>
          </w:tcPr>
          <w:p w:rsidR="00901658" w:rsidRDefault="00037E70">
            <w:pPr>
              <w:spacing w:line="360" w:lineRule="auto"/>
              <w:jc w:val="center"/>
              <w:rPr>
                <w:color w:val="auto"/>
                <w:kern w:val="2"/>
                <w:szCs w:val="22"/>
              </w:rPr>
            </w:pPr>
            <w:r>
              <w:rPr>
                <w:color w:val="auto"/>
                <w:kern w:val="2"/>
                <w:position w:val="-14"/>
                <w:szCs w:val="22"/>
              </w:rPr>
              <w:object w:dxaOrig="2567" w:dyaOrig="413">
                <v:shape id="_x0000_i1076" type="#_x0000_t75" style="width:128.35pt;height:20.65pt" o:ole="">
                  <v:imagedata r:id="rId114" o:title=""/>
                </v:shape>
                <o:OLEObject Type="Embed" ProgID="Equation.DSMT4" ShapeID="_x0000_i1076" DrawAspect="Content" ObjectID="_1756385319" r:id="rId115"/>
              </w:object>
            </w:r>
          </w:p>
        </w:tc>
        <w:tc>
          <w:tcPr>
            <w:tcW w:w="1769" w:type="dxa"/>
            <w:vAlign w:val="center"/>
          </w:tcPr>
          <w:p w:rsidR="00901658" w:rsidRDefault="00037E70">
            <w:pPr>
              <w:spacing w:line="360" w:lineRule="auto"/>
              <w:jc w:val="center"/>
              <w:rPr>
                <w:color w:val="auto"/>
                <w:kern w:val="2"/>
                <w:sz w:val="24"/>
                <w:szCs w:val="24"/>
              </w:rPr>
            </w:pPr>
            <w:r>
              <w:rPr>
                <w:color w:val="auto"/>
                <w:kern w:val="2"/>
                <w:sz w:val="24"/>
                <w:szCs w:val="24"/>
              </w:rPr>
              <w:t>（</w:t>
            </w:r>
            <w:r>
              <w:rPr>
                <w:color w:val="auto"/>
                <w:kern w:val="2"/>
                <w:sz w:val="24"/>
                <w:szCs w:val="24"/>
              </w:rPr>
              <w:t>F.0.1-8</w:t>
            </w:r>
            <w:r>
              <w:rPr>
                <w:color w:val="auto"/>
                <w:kern w:val="2"/>
                <w:sz w:val="24"/>
                <w:szCs w:val="24"/>
              </w:rPr>
              <w:t>）</w:t>
            </w:r>
          </w:p>
        </w:tc>
      </w:tr>
    </w:tbl>
    <w:p w:rsidR="00901658" w:rsidRDefault="00037E70">
      <w:pPr>
        <w:tabs>
          <w:tab w:val="left" w:pos="1572"/>
        </w:tabs>
        <w:spacing w:before="142" w:after="142" w:line="360" w:lineRule="auto"/>
        <w:jc w:val="left"/>
        <w:rPr>
          <w:color w:val="auto"/>
          <w:kern w:val="2"/>
          <w:sz w:val="24"/>
          <w:szCs w:val="24"/>
        </w:rPr>
      </w:pPr>
      <w:r>
        <w:rPr>
          <w:color w:val="auto"/>
          <w:kern w:val="2"/>
          <w:sz w:val="24"/>
          <w:szCs w:val="24"/>
        </w:rPr>
        <w:t>式中，</w:t>
      </w:r>
      <w:r>
        <w:rPr>
          <w:i/>
          <w:color w:val="auto"/>
          <w:kern w:val="2"/>
          <w:sz w:val="24"/>
          <w:szCs w:val="24"/>
        </w:rPr>
        <w:t>G</w:t>
      </w:r>
      <w:r>
        <w:rPr>
          <w:color w:val="auto"/>
          <w:kern w:val="2"/>
          <w:sz w:val="24"/>
          <w:szCs w:val="24"/>
        </w:rPr>
        <w:t>—</w:t>
      </w:r>
      <w:r>
        <w:rPr>
          <w:color w:val="auto"/>
          <w:kern w:val="2"/>
          <w:sz w:val="24"/>
          <w:szCs w:val="24"/>
        </w:rPr>
        <w:t>风机风量，</w:t>
      </w:r>
      <w:r>
        <w:rPr>
          <w:color w:val="auto"/>
          <w:kern w:val="2"/>
          <w:sz w:val="24"/>
          <w:szCs w:val="24"/>
        </w:rPr>
        <w:t>m³/h</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P</w:t>
      </w:r>
      <w:r>
        <w:rPr>
          <w:color w:val="auto"/>
          <w:kern w:val="2"/>
          <w:sz w:val="24"/>
          <w:szCs w:val="24"/>
        </w:rPr>
        <w:t>—</w:t>
      </w:r>
      <w:r>
        <w:rPr>
          <w:color w:val="auto"/>
          <w:kern w:val="2"/>
          <w:sz w:val="24"/>
          <w:szCs w:val="24"/>
        </w:rPr>
        <w:t>风机全压，</w:t>
      </w:r>
      <w:r>
        <w:rPr>
          <w:color w:val="auto"/>
          <w:kern w:val="2"/>
          <w:sz w:val="24"/>
          <w:szCs w:val="24"/>
        </w:rPr>
        <w:t>Pa</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t>η</w:t>
      </w:r>
      <w:r>
        <w:rPr>
          <w:i/>
          <w:color w:val="auto"/>
          <w:kern w:val="2"/>
          <w:sz w:val="24"/>
          <w:szCs w:val="24"/>
          <w:vertAlign w:val="subscript"/>
        </w:rPr>
        <w:t>c</w:t>
      </w:r>
      <w:r>
        <w:rPr>
          <w:color w:val="auto"/>
          <w:kern w:val="2"/>
          <w:sz w:val="24"/>
          <w:szCs w:val="24"/>
          <w:vertAlign w:val="subscript"/>
        </w:rPr>
        <w:t>d</w:t>
      </w:r>
      <w:r>
        <w:rPr>
          <w:color w:val="auto"/>
          <w:kern w:val="2"/>
          <w:sz w:val="24"/>
          <w:szCs w:val="24"/>
        </w:rPr>
        <w:t>—</w:t>
      </w:r>
      <w:r>
        <w:rPr>
          <w:color w:val="auto"/>
          <w:kern w:val="2"/>
          <w:sz w:val="24"/>
          <w:szCs w:val="24"/>
        </w:rPr>
        <w:t>风机电机及传动效率，</w:t>
      </w:r>
      <w:r>
        <w:rPr>
          <w:i/>
          <w:color w:val="auto"/>
          <w:kern w:val="2"/>
          <w:sz w:val="24"/>
          <w:szCs w:val="24"/>
        </w:rPr>
        <w:t>η</w:t>
      </w:r>
      <w:r>
        <w:rPr>
          <w:i/>
          <w:color w:val="auto"/>
          <w:kern w:val="2"/>
          <w:sz w:val="24"/>
          <w:szCs w:val="24"/>
          <w:vertAlign w:val="subscript"/>
        </w:rPr>
        <w:t>c</w:t>
      </w:r>
      <w:r>
        <w:rPr>
          <w:color w:val="auto"/>
          <w:kern w:val="2"/>
          <w:sz w:val="24"/>
          <w:szCs w:val="24"/>
          <w:vertAlign w:val="subscript"/>
        </w:rPr>
        <w:t>d</w:t>
      </w:r>
      <w:r>
        <w:rPr>
          <w:color w:val="auto"/>
          <w:kern w:val="2"/>
          <w:sz w:val="24"/>
          <w:szCs w:val="24"/>
        </w:rPr>
        <w:t>=0.855</w:t>
      </w:r>
      <w:r>
        <w:rPr>
          <w:color w:val="auto"/>
          <w:kern w:val="2"/>
          <w:sz w:val="24"/>
          <w:szCs w:val="24"/>
        </w:rPr>
        <w:t>；</w:t>
      </w:r>
    </w:p>
    <w:p w:rsidR="00901658" w:rsidRDefault="00037E70">
      <w:pPr>
        <w:tabs>
          <w:tab w:val="left" w:pos="1572"/>
        </w:tabs>
        <w:spacing w:before="142" w:after="142" w:line="360" w:lineRule="auto"/>
        <w:ind w:firstLineChars="270" w:firstLine="648"/>
        <w:jc w:val="left"/>
        <w:rPr>
          <w:color w:val="auto"/>
          <w:kern w:val="2"/>
          <w:sz w:val="24"/>
          <w:szCs w:val="24"/>
        </w:rPr>
      </w:pPr>
      <w:r>
        <w:rPr>
          <w:i/>
          <w:color w:val="auto"/>
          <w:kern w:val="2"/>
          <w:sz w:val="24"/>
          <w:szCs w:val="24"/>
        </w:rPr>
        <w:lastRenderedPageBreak/>
        <w:t>η</w:t>
      </w:r>
      <w:r>
        <w:rPr>
          <w:color w:val="auto"/>
          <w:kern w:val="2"/>
          <w:sz w:val="24"/>
          <w:szCs w:val="24"/>
          <w:vertAlign w:val="subscript"/>
        </w:rPr>
        <w:t>f</w:t>
      </w:r>
      <w:r>
        <w:rPr>
          <w:color w:val="auto"/>
          <w:kern w:val="2"/>
          <w:sz w:val="24"/>
          <w:szCs w:val="24"/>
        </w:rPr>
        <w:t>—</w:t>
      </w:r>
      <w:r>
        <w:rPr>
          <w:color w:val="auto"/>
          <w:kern w:val="2"/>
          <w:sz w:val="24"/>
          <w:szCs w:val="24"/>
        </w:rPr>
        <w:t>风机通风效率，按设计图中标注的效率选择，设计文件不明确时，取</w:t>
      </w:r>
      <w:r>
        <w:rPr>
          <w:i/>
          <w:color w:val="auto"/>
          <w:kern w:val="2"/>
          <w:sz w:val="24"/>
          <w:szCs w:val="24"/>
        </w:rPr>
        <w:t>η</w:t>
      </w:r>
      <w:r>
        <w:rPr>
          <w:color w:val="auto"/>
          <w:kern w:val="2"/>
          <w:sz w:val="24"/>
          <w:szCs w:val="24"/>
          <w:vertAlign w:val="subscript"/>
        </w:rPr>
        <w:t>f</w:t>
      </w:r>
      <w:r>
        <w:rPr>
          <w:color w:val="auto"/>
          <w:kern w:val="2"/>
          <w:sz w:val="24"/>
          <w:szCs w:val="24"/>
        </w:rPr>
        <w:t>=0.6</w:t>
      </w:r>
      <w:r>
        <w:rPr>
          <w:color w:val="auto"/>
          <w:kern w:val="2"/>
          <w:sz w:val="24"/>
          <w:szCs w:val="24"/>
        </w:rPr>
        <w:t>。</w:t>
      </w:r>
    </w:p>
    <w:p w:rsidR="00901658" w:rsidRDefault="00901658">
      <w:pPr>
        <w:spacing w:line="360" w:lineRule="auto"/>
        <w:jc w:val="left"/>
        <w:rPr>
          <w:color w:val="auto"/>
          <w:sz w:val="24"/>
        </w:rPr>
      </w:pPr>
    </w:p>
    <w:p w:rsidR="00901658" w:rsidRDefault="00901658">
      <w:pPr>
        <w:spacing w:after="240"/>
        <w:jc w:val="center"/>
        <w:outlineLvl w:val="0"/>
        <w:rPr>
          <w:rFonts w:eastAsia="黑体"/>
          <w:bCs/>
          <w:color w:val="auto"/>
          <w:sz w:val="36"/>
          <w:szCs w:val="32"/>
        </w:rPr>
      </w:pPr>
    </w:p>
    <w:p w:rsidR="00901658" w:rsidRDefault="00037E70">
      <w:pPr>
        <w:spacing w:line="360" w:lineRule="auto"/>
        <w:ind w:firstLine="709"/>
        <w:jc w:val="left"/>
        <w:rPr>
          <w:sz w:val="28"/>
          <w:szCs w:val="28"/>
          <w:u w:color="2F5496" w:themeColor="accent1" w:themeShade="BF"/>
        </w:rPr>
      </w:pPr>
      <w:r>
        <w:rPr>
          <w:sz w:val="28"/>
          <w:szCs w:val="28"/>
          <w:u w:color="2F5496" w:themeColor="accent1" w:themeShade="BF"/>
        </w:rPr>
        <w:br w:type="page"/>
      </w:r>
    </w:p>
    <w:p w:rsidR="00901658" w:rsidRDefault="00901658">
      <w:pPr>
        <w:tabs>
          <w:tab w:val="left" w:pos="19"/>
        </w:tabs>
        <w:spacing w:line="360" w:lineRule="auto"/>
        <w:rPr>
          <w:b/>
          <w:bCs/>
          <w:color w:val="auto"/>
          <w:sz w:val="22"/>
        </w:rPr>
      </w:pPr>
    </w:p>
    <w:p w:rsidR="00901658" w:rsidRDefault="00037E70">
      <w:pPr>
        <w:keepNext/>
        <w:keepLines/>
        <w:spacing w:beforeLines="50" w:before="156" w:afterLines="50" w:after="156"/>
        <w:jc w:val="center"/>
        <w:outlineLvl w:val="0"/>
        <w:rPr>
          <w:rFonts w:eastAsia="黑体"/>
          <w:b/>
          <w:color w:val="auto"/>
          <w:kern w:val="44"/>
          <w:sz w:val="30"/>
          <w:szCs w:val="24"/>
        </w:rPr>
      </w:pPr>
      <w:bookmarkStart w:id="158" w:name="_Toc2769"/>
      <w:bookmarkStart w:id="159" w:name="_Toc12336"/>
      <w:bookmarkStart w:id="160" w:name="_Toc1937"/>
      <w:bookmarkStart w:id="161" w:name="_Toc14865"/>
      <w:bookmarkStart w:id="162" w:name="_Toc12981"/>
      <w:bookmarkStart w:id="163" w:name="_Toc32010"/>
      <w:bookmarkStart w:id="164" w:name="_Toc4019"/>
      <w:r>
        <w:rPr>
          <w:rFonts w:eastAsia="黑体"/>
          <w:b/>
          <w:color w:val="auto"/>
          <w:kern w:val="44"/>
          <w:sz w:val="30"/>
          <w:szCs w:val="24"/>
        </w:rPr>
        <w:t>用词说明</w:t>
      </w:r>
      <w:bookmarkEnd w:id="158"/>
      <w:bookmarkEnd w:id="159"/>
      <w:bookmarkEnd w:id="160"/>
      <w:bookmarkEnd w:id="161"/>
      <w:bookmarkEnd w:id="162"/>
      <w:bookmarkEnd w:id="163"/>
      <w:bookmarkEnd w:id="164"/>
    </w:p>
    <w:p w:rsidR="00901658" w:rsidRDefault="00037E70">
      <w:pPr>
        <w:widowControl/>
        <w:adjustRightInd w:val="0"/>
        <w:snapToGrid w:val="0"/>
        <w:spacing w:line="360" w:lineRule="auto"/>
        <w:jc w:val="left"/>
        <w:rPr>
          <w:bCs/>
          <w:color w:val="auto"/>
          <w:sz w:val="24"/>
          <w:szCs w:val="24"/>
        </w:rPr>
      </w:pPr>
      <w:r>
        <w:rPr>
          <w:bCs/>
          <w:color w:val="auto"/>
          <w:sz w:val="24"/>
          <w:szCs w:val="24"/>
        </w:rPr>
        <w:t>为便于在执行本规程条款时区别对待，对要求严格程度不同的用词说明如下：</w:t>
      </w:r>
    </w:p>
    <w:p w:rsidR="00901658" w:rsidRDefault="00037E70">
      <w:pPr>
        <w:widowControl/>
        <w:numPr>
          <w:ilvl w:val="0"/>
          <w:numId w:val="7"/>
        </w:numPr>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表示很严格，非这样做不可的：</w:t>
      </w:r>
    </w:p>
    <w:p w:rsidR="00901658" w:rsidRDefault="00037E70">
      <w:pPr>
        <w:widowControl/>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正面词采用</w:t>
      </w:r>
      <w:r>
        <w:rPr>
          <w:bCs/>
          <w:color w:val="auto"/>
          <w:sz w:val="24"/>
          <w:szCs w:val="24"/>
        </w:rPr>
        <w:t>“</w:t>
      </w:r>
      <w:r>
        <w:rPr>
          <w:bCs/>
          <w:color w:val="auto"/>
          <w:sz w:val="24"/>
          <w:szCs w:val="24"/>
        </w:rPr>
        <w:t>必须</w:t>
      </w:r>
      <w:r>
        <w:rPr>
          <w:bCs/>
          <w:color w:val="auto"/>
          <w:sz w:val="24"/>
          <w:szCs w:val="24"/>
        </w:rPr>
        <w:t>”</w:t>
      </w:r>
      <w:r>
        <w:rPr>
          <w:bCs/>
          <w:color w:val="auto"/>
          <w:sz w:val="24"/>
          <w:szCs w:val="24"/>
        </w:rPr>
        <w:t>，反面词采用</w:t>
      </w:r>
      <w:r>
        <w:rPr>
          <w:bCs/>
          <w:color w:val="auto"/>
          <w:sz w:val="24"/>
          <w:szCs w:val="24"/>
        </w:rPr>
        <w:t>“</w:t>
      </w:r>
      <w:r>
        <w:rPr>
          <w:bCs/>
          <w:color w:val="auto"/>
          <w:sz w:val="24"/>
          <w:szCs w:val="24"/>
        </w:rPr>
        <w:t>严禁</w:t>
      </w:r>
      <w:r>
        <w:rPr>
          <w:bCs/>
          <w:color w:val="auto"/>
          <w:sz w:val="24"/>
          <w:szCs w:val="24"/>
        </w:rPr>
        <w:t>”</w:t>
      </w:r>
      <w:r>
        <w:rPr>
          <w:bCs/>
          <w:color w:val="auto"/>
          <w:sz w:val="24"/>
          <w:szCs w:val="24"/>
        </w:rPr>
        <w:t>；</w:t>
      </w:r>
    </w:p>
    <w:p w:rsidR="00901658" w:rsidRDefault="00037E70">
      <w:pPr>
        <w:widowControl/>
        <w:numPr>
          <w:ilvl w:val="0"/>
          <w:numId w:val="7"/>
        </w:numPr>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表示严格，在正常情况下均应这样做的：</w:t>
      </w:r>
    </w:p>
    <w:p w:rsidR="00901658" w:rsidRDefault="00037E70">
      <w:pPr>
        <w:widowControl/>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正面词采用</w:t>
      </w:r>
      <w:r>
        <w:rPr>
          <w:bCs/>
          <w:color w:val="auto"/>
          <w:sz w:val="24"/>
          <w:szCs w:val="24"/>
        </w:rPr>
        <w:t>“</w:t>
      </w:r>
      <w:r>
        <w:rPr>
          <w:bCs/>
          <w:color w:val="auto"/>
          <w:sz w:val="24"/>
          <w:szCs w:val="24"/>
        </w:rPr>
        <w:t>应</w:t>
      </w:r>
      <w:r>
        <w:rPr>
          <w:bCs/>
          <w:color w:val="auto"/>
          <w:sz w:val="24"/>
          <w:szCs w:val="24"/>
        </w:rPr>
        <w:t>”</w:t>
      </w:r>
      <w:r>
        <w:rPr>
          <w:bCs/>
          <w:color w:val="auto"/>
          <w:sz w:val="24"/>
          <w:szCs w:val="24"/>
        </w:rPr>
        <w:t>，反面词采用</w:t>
      </w:r>
      <w:r>
        <w:rPr>
          <w:bCs/>
          <w:color w:val="auto"/>
          <w:sz w:val="24"/>
          <w:szCs w:val="24"/>
        </w:rPr>
        <w:t>“</w:t>
      </w:r>
      <w:r>
        <w:rPr>
          <w:bCs/>
          <w:color w:val="auto"/>
          <w:sz w:val="24"/>
          <w:szCs w:val="24"/>
        </w:rPr>
        <w:t>不应</w:t>
      </w:r>
      <w:r>
        <w:rPr>
          <w:bCs/>
          <w:color w:val="auto"/>
          <w:sz w:val="24"/>
          <w:szCs w:val="24"/>
        </w:rPr>
        <w:t>”</w:t>
      </w:r>
      <w:r>
        <w:rPr>
          <w:bCs/>
          <w:color w:val="auto"/>
          <w:sz w:val="24"/>
          <w:szCs w:val="24"/>
        </w:rPr>
        <w:t>或</w:t>
      </w:r>
      <w:r>
        <w:rPr>
          <w:bCs/>
          <w:color w:val="auto"/>
          <w:sz w:val="24"/>
          <w:szCs w:val="24"/>
        </w:rPr>
        <w:t>“</w:t>
      </w:r>
      <w:r>
        <w:rPr>
          <w:bCs/>
          <w:color w:val="auto"/>
          <w:sz w:val="24"/>
          <w:szCs w:val="24"/>
        </w:rPr>
        <w:t>不得</w:t>
      </w:r>
      <w:r>
        <w:rPr>
          <w:bCs/>
          <w:color w:val="auto"/>
          <w:sz w:val="24"/>
          <w:szCs w:val="24"/>
        </w:rPr>
        <w:t>”</w:t>
      </w:r>
      <w:r>
        <w:rPr>
          <w:bCs/>
          <w:color w:val="auto"/>
          <w:sz w:val="24"/>
          <w:szCs w:val="24"/>
        </w:rPr>
        <w:t>；</w:t>
      </w:r>
    </w:p>
    <w:p w:rsidR="00901658" w:rsidRDefault="00037E70">
      <w:pPr>
        <w:widowControl/>
        <w:numPr>
          <w:ilvl w:val="0"/>
          <w:numId w:val="7"/>
        </w:numPr>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表示允许稍有选择，在条件许可时首先应这样做的：</w:t>
      </w:r>
    </w:p>
    <w:p w:rsidR="00901658" w:rsidRDefault="00037E70">
      <w:pPr>
        <w:widowControl/>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正面词采用</w:t>
      </w:r>
      <w:r>
        <w:rPr>
          <w:bCs/>
          <w:color w:val="auto"/>
          <w:sz w:val="24"/>
          <w:szCs w:val="24"/>
        </w:rPr>
        <w:t>“</w:t>
      </w:r>
      <w:r>
        <w:rPr>
          <w:bCs/>
          <w:color w:val="auto"/>
          <w:sz w:val="24"/>
          <w:szCs w:val="24"/>
        </w:rPr>
        <w:t>宜</w:t>
      </w:r>
      <w:r>
        <w:rPr>
          <w:bCs/>
          <w:color w:val="auto"/>
          <w:sz w:val="24"/>
          <w:szCs w:val="24"/>
        </w:rPr>
        <w:t>”</w:t>
      </w:r>
      <w:r>
        <w:rPr>
          <w:bCs/>
          <w:color w:val="auto"/>
          <w:sz w:val="24"/>
          <w:szCs w:val="24"/>
        </w:rPr>
        <w:t>，反面词采用</w:t>
      </w:r>
      <w:r>
        <w:rPr>
          <w:bCs/>
          <w:color w:val="auto"/>
          <w:sz w:val="24"/>
          <w:szCs w:val="24"/>
        </w:rPr>
        <w:t>“</w:t>
      </w:r>
      <w:r>
        <w:rPr>
          <w:bCs/>
          <w:color w:val="auto"/>
          <w:sz w:val="24"/>
          <w:szCs w:val="24"/>
        </w:rPr>
        <w:t>不宜</w:t>
      </w:r>
      <w:r>
        <w:rPr>
          <w:bCs/>
          <w:color w:val="auto"/>
          <w:sz w:val="24"/>
          <w:szCs w:val="24"/>
        </w:rPr>
        <w:t>”</w:t>
      </w:r>
      <w:r>
        <w:rPr>
          <w:bCs/>
          <w:color w:val="auto"/>
          <w:sz w:val="24"/>
          <w:szCs w:val="24"/>
        </w:rPr>
        <w:t>；</w:t>
      </w:r>
    </w:p>
    <w:p w:rsidR="00901658" w:rsidRDefault="00037E70">
      <w:pPr>
        <w:widowControl/>
        <w:numPr>
          <w:ilvl w:val="0"/>
          <w:numId w:val="7"/>
        </w:numPr>
        <w:adjustRightInd w:val="0"/>
        <w:snapToGrid w:val="0"/>
        <w:spacing w:line="360" w:lineRule="auto"/>
        <w:ind w:leftChars="200" w:left="420"/>
        <w:jc w:val="left"/>
        <w:rPr>
          <w:bCs/>
          <w:color w:val="auto"/>
          <w:sz w:val="24"/>
          <w:szCs w:val="24"/>
        </w:rPr>
      </w:pPr>
      <w:r>
        <w:rPr>
          <w:bCs/>
          <w:color w:val="auto"/>
          <w:sz w:val="24"/>
          <w:szCs w:val="24"/>
        </w:rPr>
        <w:t xml:space="preserve"> </w:t>
      </w:r>
      <w:r>
        <w:rPr>
          <w:bCs/>
          <w:color w:val="auto"/>
          <w:sz w:val="24"/>
          <w:szCs w:val="24"/>
        </w:rPr>
        <w:t>表示有选择，在一定条件下可以这样做的，采用</w:t>
      </w:r>
      <w:r>
        <w:rPr>
          <w:bCs/>
          <w:color w:val="auto"/>
          <w:sz w:val="24"/>
          <w:szCs w:val="24"/>
        </w:rPr>
        <w:t>“</w:t>
      </w:r>
      <w:r>
        <w:rPr>
          <w:bCs/>
          <w:color w:val="auto"/>
          <w:sz w:val="24"/>
          <w:szCs w:val="24"/>
        </w:rPr>
        <w:t>可</w:t>
      </w:r>
      <w:r>
        <w:rPr>
          <w:bCs/>
          <w:color w:val="auto"/>
          <w:sz w:val="24"/>
          <w:szCs w:val="24"/>
        </w:rPr>
        <w:t>”</w:t>
      </w:r>
      <w:r>
        <w:rPr>
          <w:bCs/>
          <w:color w:val="auto"/>
          <w:sz w:val="24"/>
          <w:szCs w:val="24"/>
        </w:rPr>
        <w:t>。</w:t>
      </w: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901658">
      <w:pPr>
        <w:spacing w:line="360" w:lineRule="auto"/>
        <w:ind w:firstLineChars="175" w:firstLine="420"/>
        <w:rPr>
          <w:color w:val="auto"/>
          <w:sz w:val="24"/>
          <w:szCs w:val="24"/>
        </w:rPr>
      </w:pPr>
    </w:p>
    <w:p w:rsidR="00901658" w:rsidRDefault="00037E70">
      <w:pPr>
        <w:widowControl/>
        <w:jc w:val="left"/>
        <w:rPr>
          <w:color w:val="auto"/>
          <w:sz w:val="24"/>
          <w:szCs w:val="24"/>
        </w:rPr>
      </w:pPr>
      <w:r>
        <w:rPr>
          <w:color w:val="auto"/>
          <w:sz w:val="24"/>
          <w:szCs w:val="24"/>
        </w:rPr>
        <w:br w:type="page"/>
      </w:r>
    </w:p>
    <w:p w:rsidR="00901658" w:rsidRDefault="00037E70">
      <w:pPr>
        <w:tabs>
          <w:tab w:val="left" w:pos="19"/>
        </w:tabs>
        <w:spacing w:line="360" w:lineRule="auto"/>
        <w:jc w:val="center"/>
        <w:outlineLvl w:val="0"/>
        <w:rPr>
          <w:b/>
          <w:color w:val="auto"/>
          <w:sz w:val="30"/>
        </w:rPr>
      </w:pPr>
      <w:bookmarkStart w:id="165" w:name="_Toc485043058"/>
      <w:bookmarkStart w:id="166" w:name="_Toc6815068"/>
      <w:bookmarkStart w:id="167" w:name="_Toc485647659"/>
      <w:bookmarkStart w:id="168" w:name="_Toc86055362"/>
      <w:bookmarkStart w:id="169" w:name="_Toc74137315"/>
      <w:bookmarkStart w:id="170" w:name="_Toc502325497"/>
      <w:r>
        <w:rPr>
          <w:b/>
          <w:color w:val="auto"/>
          <w:sz w:val="30"/>
        </w:rPr>
        <w:lastRenderedPageBreak/>
        <w:t>引用标准名录</w:t>
      </w:r>
      <w:bookmarkEnd w:id="165"/>
      <w:bookmarkEnd w:id="166"/>
      <w:bookmarkEnd w:id="167"/>
      <w:bookmarkEnd w:id="168"/>
      <w:bookmarkEnd w:id="169"/>
      <w:bookmarkEnd w:id="170"/>
    </w:p>
    <w:p w:rsidR="00901658" w:rsidRDefault="00037E70">
      <w:pPr>
        <w:widowControl/>
        <w:tabs>
          <w:tab w:val="left" w:pos="312"/>
        </w:tabs>
        <w:adjustRightInd w:val="0"/>
        <w:snapToGrid w:val="0"/>
        <w:spacing w:line="360" w:lineRule="auto"/>
        <w:ind w:firstLineChars="300" w:firstLine="720"/>
        <w:jc w:val="left"/>
        <w:rPr>
          <w:b/>
          <w:color w:val="auto"/>
          <w:sz w:val="30"/>
        </w:rPr>
      </w:pPr>
      <w:r>
        <w:rPr>
          <w:bCs/>
          <w:color w:val="auto"/>
          <w:sz w:val="24"/>
          <w:szCs w:val="24"/>
        </w:rPr>
        <w:t>本标准引用下列标准。其中，注日期的，仅对该日期对应的版本适用本标准；不注日期的，其最新版适用于本标准。</w:t>
      </w:r>
    </w:p>
    <w:p w:rsidR="00901658" w:rsidRDefault="00037E70">
      <w:pPr>
        <w:widowControl/>
        <w:tabs>
          <w:tab w:val="left" w:pos="312"/>
        </w:tabs>
        <w:adjustRightInd w:val="0"/>
        <w:snapToGrid w:val="0"/>
        <w:spacing w:line="360" w:lineRule="auto"/>
        <w:jc w:val="left"/>
        <w:rPr>
          <w:bCs/>
          <w:color w:val="auto"/>
          <w:sz w:val="24"/>
          <w:szCs w:val="28"/>
        </w:rPr>
      </w:pPr>
      <w:bookmarkStart w:id="171" w:name="_Toc86055363"/>
      <w:bookmarkStart w:id="172" w:name="_Toc85814246"/>
      <w:r>
        <w:rPr>
          <w:bCs/>
          <w:color w:val="auto"/>
          <w:sz w:val="24"/>
          <w:szCs w:val="28"/>
        </w:rPr>
        <w:t>《</w:t>
      </w:r>
      <w:r>
        <w:rPr>
          <w:rFonts w:hint="eastAsia"/>
          <w:bCs/>
          <w:color w:val="auto"/>
          <w:sz w:val="24"/>
          <w:szCs w:val="28"/>
        </w:rPr>
        <w:t>建筑节能与可再生能源利用通用规范</w:t>
      </w:r>
      <w:r>
        <w:rPr>
          <w:bCs/>
          <w:color w:val="auto"/>
          <w:sz w:val="24"/>
          <w:szCs w:val="28"/>
        </w:rPr>
        <w:t>》</w:t>
      </w:r>
      <w:r>
        <w:rPr>
          <w:bCs/>
          <w:color w:val="auto"/>
          <w:sz w:val="24"/>
          <w:szCs w:val="28"/>
        </w:rPr>
        <w:t xml:space="preserve">GB </w:t>
      </w:r>
      <w:r>
        <w:rPr>
          <w:rFonts w:hint="eastAsia"/>
          <w:bCs/>
          <w:color w:val="auto"/>
          <w:sz w:val="24"/>
          <w:szCs w:val="28"/>
        </w:rPr>
        <w:t>55015-2019</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建筑环境通用规范</w:t>
      </w:r>
      <w:r>
        <w:rPr>
          <w:bCs/>
          <w:color w:val="auto"/>
          <w:sz w:val="24"/>
          <w:szCs w:val="28"/>
        </w:rPr>
        <w:t>》</w:t>
      </w:r>
      <w:r>
        <w:rPr>
          <w:bCs/>
          <w:color w:val="auto"/>
          <w:sz w:val="24"/>
          <w:szCs w:val="28"/>
        </w:rPr>
        <w:t xml:space="preserve">GB </w:t>
      </w:r>
      <w:r>
        <w:rPr>
          <w:rFonts w:hint="eastAsia"/>
          <w:bCs/>
          <w:color w:val="auto"/>
          <w:sz w:val="24"/>
          <w:szCs w:val="28"/>
        </w:rPr>
        <w:t>55016-2021</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民用建筑供暖通风与空气调节设计规范</w:t>
      </w:r>
      <w:r>
        <w:rPr>
          <w:bCs/>
          <w:color w:val="auto"/>
          <w:sz w:val="24"/>
          <w:szCs w:val="28"/>
        </w:rPr>
        <w:t>》</w:t>
      </w:r>
      <w:r>
        <w:rPr>
          <w:bCs/>
          <w:color w:val="auto"/>
          <w:sz w:val="24"/>
          <w:szCs w:val="28"/>
        </w:rPr>
        <w:t xml:space="preserve">GB </w:t>
      </w:r>
      <w:r>
        <w:rPr>
          <w:rFonts w:hint="eastAsia"/>
          <w:bCs/>
          <w:color w:val="auto"/>
          <w:sz w:val="24"/>
          <w:szCs w:val="28"/>
        </w:rPr>
        <w:t>50736-2012</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工业建筑供暖通风与空气调节设计规范</w:t>
      </w:r>
      <w:r>
        <w:rPr>
          <w:bCs/>
          <w:color w:val="auto"/>
          <w:sz w:val="24"/>
          <w:szCs w:val="28"/>
        </w:rPr>
        <w:t>》</w:t>
      </w:r>
      <w:r>
        <w:rPr>
          <w:bCs/>
          <w:color w:val="auto"/>
          <w:sz w:val="24"/>
          <w:szCs w:val="28"/>
        </w:rPr>
        <w:t xml:space="preserve">GB </w:t>
      </w:r>
      <w:r>
        <w:rPr>
          <w:rFonts w:hint="eastAsia"/>
          <w:bCs/>
          <w:color w:val="auto"/>
          <w:sz w:val="24"/>
          <w:szCs w:val="28"/>
        </w:rPr>
        <w:t>50019-2015</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工业建筑节能设计统一标准</w:t>
      </w:r>
      <w:r>
        <w:rPr>
          <w:bCs/>
          <w:color w:val="auto"/>
          <w:sz w:val="24"/>
          <w:szCs w:val="28"/>
        </w:rPr>
        <w:t>》</w:t>
      </w:r>
      <w:r>
        <w:rPr>
          <w:bCs/>
          <w:color w:val="auto"/>
          <w:sz w:val="24"/>
          <w:szCs w:val="28"/>
        </w:rPr>
        <w:t xml:space="preserve">GB </w:t>
      </w:r>
      <w:r>
        <w:rPr>
          <w:rFonts w:hint="eastAsia"/>
          <w:bCs/>
          <w:color w:val="auto"/>
          <w:sz w:val="24"/>
          <w:szCs w:val="28"/>
        </w:rPr>
        <w:t>51245-2017</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公共建筑节能设计标准</w:t>
      </w:r>
      <w:r>
        <w:rPr>
          <w:bCs/>
          <w:color w:val="auto"/>
          <w:sz w:val="24"/>
          <w:szCs w:val="28"/>
        </w:rPr>
        <w:t>》</w:t>
      </w:r>
      <w:r>
        <w:rPr>
          <w:bCs/>
          <w:color w:val="auto"/>
          <w:sz w:val="24"/>
          <w:szCs w:val="28"/>
        </w:rPr>
        <w:t xml:space="preserve">GB </w:t>
      </w:r>
      <w:r>
        <w:rPr>
          <w:rFonts w:hint="eastAsia"/>
          <w:bCs/>
          <w:color w:val="auto"/>
          <w:sz w:val="24"/>
          <w:szCs w:val="28"/>
        </w:rPr>
        <w:t>50189-2015</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冷水机组能效限定值及能效等级</w:t>
      </w:r>
      <w:r>
        <w:rPr>
          <w:bCs/>
          <w:color w:val="auto"/>
          <w:sz w:val="24"/>
          <w:szCs w:val="28"/>
        </w:rPr>
        <w:t>》</w:t>
      </w:r>
      <w:r>
        <w:rPr>
          <w:bCs/>
          <w:color w:val="auto"/>
          <w:sz w:val="24"/>
          <w:szCs w:val="28"/>
        </w:rPr>
        <w:t xml:space="preserve">GB </w:t>
      </w:r>
      <w:r>
        <w:rPr>
          <w:rFonts w:hint="eastAsia"/>
          <w:bCs/>
          <w:color w:val="auto"/>
          <w:sz w:val="24"/>
          <w:szCs w:val="28"/>
        </w:rPr>
        <w:t>19577-2015</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通风机能效限定值及能效等级</w:t>
      </w:r>
      <w:r>
        <w:rPr>
          <w:bCs/>
          <w:color w:val="auto"/>
          <w:sz w:val="24"/>
          <w:szCs w:val="28"/>
        </w:rPr>
        <w:t>》</w:t>
      </w:r>
      <w:r>
        <w:rPr>
          <w:bCs/>
          <w:color w:val="auto"/>
          <w:sz w:val="24"/>
          <w:szCs w:val="28"/>
        </w:rPr>
        <w:t xml:space="preserve">GB </w:t>
      </w:r>
      <w:r>
        <w:rPr>
          <w:rFonts w:hint="eastAsia"/>
          <w:bCs/>
          <w:color w:val="auto"/>
          <w:sz w:val="24"/>
          <w:szCs w:val="28"/>
        </w:rPr>
        <w:t>19761-2020</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建筑碳排放计算标准</w:t>
      </w:r>
      <w:r>
        <w:rPr>
          <w:bCs/>
          <w:color w:val="auto"/>
          <w:sz w:val="24"/>
          <w:szCs w:val="28"/>
        </w:rPr>
        <w:t>》</w:t>
      </w:r>
      <w:r>
        <w:rPr>
          <w:bCs/>
          <w:color w:val="auto"/>
          <w:sz w:val="24"/>
          <w:szCs w:val="28"/>
        </w:rPr>
        <w:t xml:space="preserve">GB </w:t>
      </w:r>
      <w:r>
        <w:rPr>
          <w:rFonts w:hint="eastAsia"/>
          <w:bCs/>
          <w:color w:val="auto"/>
          <w:sz w:val="24"/>
          <w:szCs w:val="28"/>
        </w:rPr>
        <w:t>/T 51366-2019</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风机盘管机组</w:t>
      </w:r>
      <w:r>
        <w:rPr>
          <w:bCs/>
          <w:color w:val="auto"/>
          <w:sz w:val="24"/>
          <w:szCs w:val="28"/>
        </w:rPr>
        <w:t>》</w:t>
      </w:r>
      <w:r>
        <w:rPr>
          <w:bCs/>
          <w:color w:val="auto"/>
          <w:sz w:val="24"/>
          <w:szCs w:val="28"/>
        </w:rPr>
        <w:t>GB</w:t>
      </w:r>
      <w:r>
        <w:rPr>
          <w:rFonts w:hint="eastAsia"/>
          <w:bCs/>
          <w:color w:val="auto"/>
          <w:sz w:val="24"/>
          <w:szCs w:val="28"/>
        </w:rPr>
        <w:t>/T</w:t>
      </w:r>
      <w:r>
        <w:rPr>
          <w:bCs/>
          <w:color w:val="auto"/>
          <w:sz w:val="24"/>
          <w:szCs w:val="28"/>
        </w:rPr>
        <w:t xml:space="preserve"> </w:t>
      </w:r>
      <w:r>
        <w:rPr>
          <w:rFonts w:hint="eastAsia"/>
          <w:bCs/>
          <w:color w:val="auto"/>
          <w:sz w:val="24"/>
          <w:szCs w:val="28"/>
        </w:rPr>
        <w:t>19232-2019</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组合式空调机组</w:t>
      </w:r>
      <w:r>
        <w:rPr>
          <w:bCs/>
          <w:color w:val="auto"/>
          <w:sz w:val="24"/>
          <w:szCs w:val="28"/>
        </w:rPr>
        <w:t>》</w:t>
      </w:r>
      <w:r>
        <w:rPr>
          <w:bCs/>
          <w:color w:val="auto"/>
          <w:sz w:val="24"/>
          <w:szCs w:val="28"/>
        </w:rPr>
        <w:t>GB</w:t>
      </w:r>
      <w:r>
        <w:rPr>
          <w:rFonts w:hint="eastAsia"/>
          <w:bCs/>
          <w:color w:val="auto"/>
          <w:sz w:val="24"/>
          <w:szCs w:val="28"/>
        </w:rPr>
        <w:t>/T14294-2008</w:t>
      </w:r>
    </w:p>
    <w:p w:rsidR="00901658" w:rsidRDefault="00037E70">
      <w:pPr>
        <w:widowControl/>
        <w:tabs>
          <w:tab w:val="left" w:pos="312"/>
        </w:tabs>
        <w:adjustRightInd w:val="0"/>
        <w:snapToGrid w:val="0"/>
        <w:spacing w:line="360" w:lineRule="auto"/>
        <w:jc w:val="left"/>
        <w:rPr>
          <w:bCs/>
          <w:color w:val="auto"/>
          <w:sz w:val="24"/>
          <w:szCs w:val="28"/>
        </w:rPr>
      </w:pPr>
      <w:r>
        <w:rPr>
          <w:bCs/>
          <w:color w:val="auto"/>
          <w:sz w:val="24"/>
          <w:szCs w:val="28"/>
        </w:rPr>
        <w:t>《</w:t>
      </w:r>
      <w:r>
        <w:rPr>
          <w:rFonts w:hint="eastAsia"/>
          <w:bCs/>
          <w:color w:val="auto"/>
          <w:sz w:val="24"/>
          <w:szCs w:val="28"/>
        </w:rPr>
        <w:t>双冷源新风机组</w:t>
      </w:r>
      <w:r>
        <w:rPr>
          <w:bCs/>
          <w:color w:val="auto"/>
          <w:sz w:val="24"/>
          <w:szCs w:val="28"/>
        </w:rPr>
        <w:t>》</w:t>
      </w:r>
      <w:r>
        <w:rPr>
          <w:rFonts w:hint="eastAsia"/>
          <w:bCs/>
          <w:color w:val="auto"/>
          <w:sz w:val="24"/>
          <w:szCs w:val="28"/>
        </w:rPr>
        <w:t>T/CECS</w:t>
      </w:r>
      <w:r>
        <w:rPr>
          <w:bCs/>
          <w:color w:val="auto"/>
          <w:sz w:val="24"/>
          <w:szCs w:val="28"/>
        </w:rPr>
        <w:t xml:space="preserve"> </w:t>
      </w:r>
      <w:r>
        <w:rPr>
          <w:rFonts w:hint="eastAsia"/>
          <w:bCs/>
          <w:color w:val="auto"/>
          <w:sz w:val="24"/>
          <w:szCs w:val="28"/>
        </w:rPr>
        <w:t>10013-2019</w:t>
      </w:r>
    </w:p>
    <w:p w:rsidR="00901658" w:rsidRDefault="00037E70">
      <w:pPr>
        <w:widowControl/>
        <w:tabs>
          <w:tab w:val="left" w:pos="312"/>
        </w:tabs>
        <w:adjustRightInd w:val="0"/>
        <w:snapToGrid w:val="0"/>
        <w:spacing w:line="360" w:lineRule="auto"/>
        <w:jc w:val="left"/>
        <w:rPr>
          <w:bCs/>
          <w:color w:val="auto"/>
          <w:sz w:val="24"/>
          <w:szCs w:val="28"/>
        </w:rPr>
      </w:pPr>
      <w:r>
        <w:rPr>
          <w:rFonts w:hint="eastAsia"/>
          <w:color w:val="auto"/>
          <w:sz w:val="24"/>
        </w:rPr>
        <w:t>《单元式空气调节机》</w:t>
      </w:r>
      <w:r>
        <w:rPr>
          <w:color w:val="auto"/>
          <w:sz w:val="24"/>
        </w:rPr>
        <w:t>GB/T 17758-2010</w:t>
      </w:r>
    </w:p>
    <w:p w:rsidR="00901658" w:rsidRDefault="00901658">
      <w:pPr>
        <w:widowControl/>
        <w:tabs>
          <w:tab w:val="left" w:pos="312"/>
        </w:tabs>
        <w:adjustRightInd w:val="0"/>
        <w:snapToGrid w:val="0"/>
        <w:spacing w:line="360" w:lineRule="auto"/>
        <w:jc w:val="left"/>
        <w:rPr>
          <w:bCs/>
          <w:color w:val="auto"/>
          <w:sz w:val="24"/>
          <w:szCs w:val="28"/>
        </w:rPr>
      </w:pPr>
    </w:p>
    <w:p w:rsidR="00901658" w:rsidRDefault="00901658">
      <w:pPr>
        <w:widowControl/>
        <w:tabs>
          <w:tab w:val="left" w:pos="312"/>
        </w:tabs>
        <w:adjustRightInd w:val="0"/>
        <w:snapToGrid w:val="0"/>
        <w:spacing w:line="360" w:lineRule="auto"/>
        <w:jc w:val="left"/>
        <w:rPr>
          <w:bCs/>
          <w:color w:val="auto"/>
          <w:sz w:val="24"/>
          <w:szCs w:val="28"/>
        </w:rPr>
      </w:pPr>
    </w:p>
    <w:p w:rsidR="00901658" w:rsidRDefault="00037E70">
      <w:pPr>
        <w:widowControl/>
        <w:jc w:val="left"/>
        <w:rPr>
          <w:b/>
          <w:color w:val="FFFFFF" w:themeColor="background1"/>
          <w:sz w:val="30"/>
        </w:rPr>
      </w:pPr>
      <w:r>
        <w:rPr>
          <w:b/>
          <w:color w:val="FFFFFF" w:themeColor="background1"/>
          <w:sz w:val="30"/>
        </w:rPr>
        <w:br w:type="page"/>
      </w:r>
    </w:p>
    <w:p w:rsidR="00901658" w:rsidRDefault="00037E70">
      <w:pPr>
        <w:tabs>
          <w:tab w:val="left" w:pos="19"/>
        </w:tabs>
        <w:spacing w:line="360" w:lineRule="auto"/>
        <w:jc w:val="left"/>
        <w:outlineLvl w:val="0"/>
        <w:rPr>
          <w:b/>
          <w:color w:val="FFFFFF" w:themeColor="background1"/>
          <w:sz w:val="30"/>
        </w:rPr>
      </w:pPr>
      <w:r>
        <w:rPr>
          <w:b/>
          <w:color w:val="FFFFFF" w:themeColor="background1"/>
          <w:sz w:val="30"/>
        </w:rPr>
        <w:lastRenderedPageBreak/>
        <w:t>附：条文说明</w:t>
      </w:r>
      <w:bookmarkEnd w:id="171"/>
      <w:bookmarkEnd w:id="172"/>
    </w:p>
    <w:p w:rsidR="00901658" w:rsidRDefault="00901658">
      <w:pPr>
        <w:spacing w:line="360" w:lineRule="auto"/>
        <w:rPr>
          <w:b/>
          <w:sz w:val="28"/>
          <w:szCs w:val="28"/>
        </w:rPr>
      </w:pPr>
    </w:p>
    <w:p w:rsidR="00901658" w:rsidRDefault="00901658">
      <w:pPr>
        <w:spacing w:line="360" w:lineRule="auto"/>
        <w:rPr>
          <w:b/>
          <w:sz w:val="28"/>
          <w:szCs w:val="28"/>
        </w:rPr>
      </w:pPr>
    </w:p>
    <w:p w:rsidR="00901658" w:rsidRDefault="00037E70">
      <w:pPr>
        <w:spacing w:line="360" w:lineRule="auto"/>
        <w:ind w:firstLineChars="200" w:firstLine="720"/>
        <w:jc w:val="center"/>
        <w:rPr>
          <w:b/>
          <w:bCs/>
          <w:color w:val="auto"/>
          <w:sz w:val="36"/>
          <w:szCs w:val="36"/>
        </w:rPr>
      </w:pPr>
      <w:r>
        <w:rPr>
          <w:color w:val="auto"/>
          <w:sz w:val="36"/>
          <w:szCs w:val="36"/>
        </w:rPr>
        <w:t>中国工程建设标准化协会标准</w:t>
      </w:r>
    </w:p>
    <w:p w:rsidR="00901658" w:rsidRDefault="00901658">
      <w:pPr>
        <w:jc w:val="center"/>
        <w:rPr>
          <w:rFonts w:eastAsia="黑体"/>
          <w:b/>
          <w:color w:val="auto"/>
          <w:sz w:val="32"/>
          <w:szCs w:val="32"/>
        </w:rPr>
      </w:pPr>
    </w:p>
    <w:p w:rsidR="00901658" w:rsidRDefault="00901658">
      <w:pPr>
        <w:spacing w:line="360" w:lineRule="auto"/>
        <w:jc w:val="center"/>
        <w:rPr>
          <w:b/>
          <w:color w:val="auto"/>
          <w:sz w:val="28"/>
          <w:szCs w:val="28"/>
        </w:rPr>
      </w:pPr>
    </w:p>
    <w:p w:rsidR="00901658" w:rsidRDefault="00901658">
      <w:pPr>
        <w:spacing w:line="360" w:lineRule="auto"/>
        <w:jc w:val="center"/>
        <w:rPr>
          <w:b/>
          <w:color w:val="auto"/>
          <w:sz w:val="28"/>
          <w:szCs w:val="28"/>
        </w:rPr>
      </w:pPr>
    </w:p>
    <w:p w:rsidR="00901658" w:rsidRDefault="00037E70">
      <w:pPr>
        <w:spacing w:line="360" w:lineRule="auto"/>
        <w:jc w:val="center"/>
        <w:rPr>
          <w:b/>
          <w:color w:val="auto"/>
          <w:sz w:val="48"/>
          <w:szCs w:val="48"/>
        </w:rPr>
      </w:pPr>
      <w:r>
        <w:rPr>
          <w:b/>
          <w:color w:val="auto"/>
          <w:sz w:val="48"/>
          <w:szCs w:val="48"/>
        </w:rPr>
        <w:t>双冷源梯级空调系统设计标准</w:t>
      </w:r>
    </w:p>
    <w:p w:rsidR="00901658" w:rsidRDefault="00901658">
      <w:pPr>
        <w:spacing w:line="360" w:lineRule="auto"/>
        <w:jc w:val="center"/>
        <w:rPr>
          <w:b/>
          <w:color w:val="auto"/>
          <w:sz w:val="48"/>
          <w:szCs w:val="48"/>
        </w:rPr>
      </w:pPr>
    </w:p>
    <w:p w:rsidR="00901658" w:rsidRDefault="00037E70">
      <w:pPr>
        <w:spacing w:line="360" w:lineRule="auto"/>
        <w:jc w:val="center"/>
        <w:rPr>
          <w:b/>
          <w:color w:val="auto"/>
          <w:sz w:val="32"/>
          <w:szCs w:val="32"/>
        </w:rPr>
      </w:pPr>
      <w:r>
        <w:rPr>
          <w:b/>
          <w:color w:val="auto"/>
          <w:sz w:val="32"/>
          <w:szCs w:val="32"/>
        </w:rPr>
        <w:t>T/CECS *** -2023</w:t>
      </w:r>
    </w:p>
    <w:p w:rsidR="00901658" w:rsidRDefault="00901658">
      <w:pPr>
        <w:spacing w:line="360" w:lineRule="auto"/>
        <w:jc w:val="center"/>
        <w:rPr>
          <w:b/>
          <w:color w:val="auto"/>
          <w:sz w:val="44"/>
          <w:szCs w:val="44"/>
        </w:rPr>
      </w:pPr>
    </w:p>
    <w:p w:rsidR="00901658" w:rsidRDefault="00901658">
      <w:pPr>
        <w:spacing w:line="360" w:lineRule="auto"/>
        <w:jc w:val="center"/>
        <w:rPr>
          <w:b/>
          <w:color w:val="auto"/>
          <w:sz w:val="44"/>
          <w:szCs w:val="44"/>
        </w:rPr>
      </w:pPr>
    </w:p>
    <w:p w:rsidR="00901658" w:rsidRDefault="00037E70">
      <w:pPr>
        <w:spacing w:line="360" w:lineRule="auto"/>
        <w:jc w:val="center"/>
        <w:rPr>
          <w:b/>
          <w:color w:val="auto"/>
          <w:sz w:val="44"/>
          <w:szCs w:val="44"/>
        </w:rPr>
      </w:pPr>
      <w:bookmarkStart w:id="173" w:name="_Toc490230521"/>
      <w:bookmarkStart w:id="174" w:name="_Toc489623311"/>
      <w:bookmarkStart w:id="175" w:name="_Toc487617105"/>
      <w:r>
        <w:rPr>
          <w:b/>
          <w:color w:val="auto"/>
          <w:sz w:val="44"/>
          <w:szCs w:val="44"/>
        </w:rPr>
        <w:t>条文说明</w:t>
      </w:r>
      <w:bookmarkEnd w:id="173"/>
      <w:bookmarkEnd w:id="174"/>
      <w:bookmarkEnd w:id="175"/>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901658">
      <w:pPr>
        <w:spacing w:line="360" w:lineRule="auto"/>
        <w:jc w:val="center"/>
        <w:rPr>
          <w:b/>
          <w:sz w:val="28"/>
          <w:szCs w:val="28"/>
        </w:rPr>
      </w:pPr>
    </w:p>
    <w:p w:rsidR="00901658" w:rsidRDefault="00037E70">
      <w:pPr>
        <w:widowControl/>
        <w:jc w:val="center"/>
        <w:rPr>
          <w:b/>
          <w:color w:val="auto"/>
          <w:sz w:val="32"/>
          <w:szCs w:val="32"/>
        </w:rPr>
      </w:pPr>
      <w:r>
        <w:rPr>
          <w:b/>
          <w:color w:val="auto"/>
          <w:sz w:val="32"/>
          <w:szCs w:val="32"/>
        </w:rPr>
        <w:lastRenderedPageBreak/>
        <w:t>制</w:t>
      </w:r>
      <w:r>
        <w:rPr>
          <w:b/>
          <w:color w:val="auto"/>
          <w:sz w:val="32"/>
          <w:szCs w:val="32"/>
        </w:rPr>
        <w:t xml:space="preserve"> </w:t>
      </w:r>
      <w:r>
        <w:rPr>
          <w:b/>
          <w:color w:val="auto"/>
          <w:sz w:val="32"/>
          <w:szCs w:val="32"/>
        </w:rPr>
        <w:t>定</w:t>
      </w:r>
      <w:r>
        <w:rPr>
          <w:b/>
          <w:color w:val="auto"/>
          <w:sz w:val="32"/>
          <w:szCs w:val="32"/>
        </w:rPr>
        <w:t xml:space="preserve"> </w:t>
      </w:r>
      <w:r>
        <w:rPr>
          <w:b/>
          <w:color w:val="auto"/>
          <w:sz w:val="32"/>
          <w:szCs w:val="32"/>
        </w:rPr>
        <w:t>说</w:t>
      </w:r>
      <w:r>
        <w:rPr>
          <w:b/>
          <w:color w:val="auto"/>
          <w:sz w:val="32"/>
          <w:szCs w:val="32"/>
        </w:rPr>
        <w:t xml:space="preserve"> </w:t>
      </w:r>
      <w:r>
        <w:rPr>
          <w:b/>
          <w:color w:val="auto"/>
          <w:sz w:val="32"/>
          <w:szCs w:val="32"/>
        </w:rPr>
        <w:t>明</w:t>
      </w:r>
    </w:p>
    <w:p w:rsidR="00901658" w:rsidRDefault="00037E70">
      <w:pPr>
        <w:widowControl/>
        <w:spacing w:line="360" w:lineRule="auto"/>
        <w:ind w:firstLineChars="200" w:firstLine="480"/>
        <w:jc w:val="left"/>
        <w:rPr>
          <w:color w:val="auto"/>
          <w:sz w:val="24"/>
          <w:szCs w:val="24"/>
        </w:rPr>
      </w:pPr>
      <w:r>
        <w:rPr>
          <w:color w:val="auto"/>
          <w:sz w:val="24"/>
          <w:szCs w:val="24"/>
        </w:rPr>
        <w:t>本标准制定过程中，编制组进行了</w:t>
      </w:r>
      <w:r>
        <w:rPr>
          <w:rFonts w:hint="eastAsia"/>
          <w:color w:val="auto"/>
          <w:sz w:val="24"/>
          <w:szCs w:val="24"/>
        </w:rPr>
        <w:t>各类公共建筑、工业建筑的集中空调系统</w:t>
      </w:r>
      <w:r>
        <w:rPr>
          <w:color w:val="auto"/>
          <w:sz w:val="24"/>
          <w:szCs w:val="24"/>
        </w:rPr>
        <w:t>的调查研究，总结了我国</w:t>
      </w:r>
      <w:r>
        <w:rPr>
          <w:rFonts w:hint="eastAsia"/>
          <w:color w:val="auto"/>
          <w:sz w:val="24"/>
          <w:szCs w:val="24"/>
        </w:rPr>
        <w:t>集中空调系统</w:t>
      </w:r>
      <w:r>
        <w:rPr>
          <w:color w:val="auto"/>
          <w:sz w:val="24"/>
          <w:szCs w:val="24"/>
        </w:rPr>
        <w:t>工程</w:t>
      </w:r>
      <w:r>
        <w:rPr>
          <w:rFonts w:hint="eastAsia"/>
          <w:color w:val="auto"/>
          <w:sz w:val="24"/>
          <w:szCs w:val="24"/>
        </w:rPr>
        <w:t>设计、运行</w:t>
      </w:r>
      <w:r>
        <w:rPr>
          <w:color w:val="auto"/>
          <w:sz w:val="24"/>
          <w:szCs w:val="24"/>
        </w:rPr>
        <w:t>的实践经验，同时参考了国外先进技术法规、技术标准，通过对</w:t>
      </w:r>
      <w:r>
        <w:rPr>
          <w:rFonts w:hint="eastAsia"/>
          <w:color w:val="auto"/>
          <w:sz w:val="24"/>
          <w:szCs w:val="24"/>
        </w:rPr>
        <w:t>双冷源梯级空调系统的</w:t>
      </w:r>
      <w:r>
        <w:rPr>
          <w:color w:val="auto"/>
          <w:sz w:val="24"/>
          <w:szCs w:val="24"/>
        </w:rPr>
        <w:t>试验研究，取得了阶段性成果。</w:t>
      </w:r>
    </w:p>
    <w:p w:rsidR="00901658" w:rsidRDefault="00037E70">
      <w:pPr>
        <w:widowControl/>
        <w:spacing w:line="360" w:lineRule="auto"/>
        <w:ind w:firstLineChars="200" w:firstLine="480"/>
        <w:jc w:val="left"/>
        <w:rPr>
          <w:color w:val="auto"/>
          <w:sz w:val="24"/>
          <w:szCs w:val="24"/>
        </w:rPr>
      </w:pPr>
      <w:r>
        <w:rPr>
          <w:color w:val="auto"/>
          <w:sz w:val="24"/>
          <w:szCs w:val="24"/>
        </w:rPr>
        <w:t>本</w:t>
      </w:r>
      <w:r>
        <w:rPr>
          <w:rFonts w:hint="eastAsia"/>
          <w:color w:val="auto"/>
          <w:sz w:val="24"/>
          <w:szCs w:val="24"/>
        </w:rPr>
        <w:t>标准</w:t>
      </w:r>
      <w:r>
        <w:rPr>
          <w:color w:val="auto"/>
          <w:sz w:val="24"/>
          <w:szCs w:val="24"/>
        </w:rPr>
        <w:t>编制原则为：（</w:t>
      </w:r>
      <w:r>
        <w:rPr>
          <w:color w:val="auto"/>
          <w:sz w:val="24"/>
          <w:szCs w:val="24"/>
        </w:rPr>
        <w:t>1</w:t>
      </w:r>
      <w:r>
        <w:rPr>
          <w:color w:val="auto"/>
          <w:sz w:val="24"/>
          <w:szCs w:val="24"/>
        </w:rPr>
        <w:t>）科学合理、具有可操作性；（</w:t>
      </w:r>
      <w:r>
        <w:rPr>
          <w:color w:val="auto"/>
          <w:sz w:val="24"/>
          <w:szCs w:val="24"/>
        </w:rPr>
        <w:t>2</w:t>
      </w:r>
      <w:r>
        <w:rPr>
          <w:color w:val="auto"/>
          <w:sz w:val="24"/>
          <w:szCs w:val="24"/>
        </w:rPr>
        <w:t>）实事求是，</w:t>
      </w:r>
      <w:r>
        <w:rPr>
          <w:rFonts w:hint="eastAsia"/>
          <w:color w:val="auto"/>
          <w:sz w:val="24"/>
          <w:szCs w:val="24"/>
        </w:rPr>
        <w:t>标准</w:t>
      </w:r>
      <w:r>
        <w:rPr>
          <w:color w:val="auto"/>
          <w:sz w:val="24"/>
          <w:szCs w:val="24"/>
        </w:rPr>
        <w:t>使用人应严格遵守规程有关规定；（</w:t>
      </w:r>
      <w:r>
        <w:rPr>
          <w:color w:val="auto"/>
          <w:sz w:val="24"/>
          <w:szCs w:val="24"/>
        </w:rPr>
        <w:t>3</w:t>
      </w:r>
      <w:r>
        <w:rPr>
          <w:color w:val="auto"/>
          <w:sz w:val="24"/>
          <w:szCs w:val="24"/>
        </w:rPr>
        <w:t>）保证</w:t>
      </w:r>
      <w:r>
        <w:rPr>
          <w:rFonts w:hint="eastAsia"/>
          <w:color w:val="auto"/>
          <w:sz w:val="24"/>
          <w:szCs w:val="24"/>
        </w:rPr>
        <w:t>双冷源梯级空调系统运行阶段高效低碳</w:t>
      </w:r>
      <w:r>
        <w:rPr>
          <w:color w:val="auto"/>
          <w:sz w:val="24"/>
          <w:szCs w:val="24"/>
        </w:rPr>
        <w:t>等。</w:t>
      </w:r>
    </w:p>
    <w:p w:rsidR="00901658" w:rsidRDefault="00037E70">
      <w:pPr>
        <w:widowControl/>
        <w:spacing w:line="360" w:lineRule="auto"/>
        <w:ind w:firstLineChars="200" w:firstLine="480"/>
        <w:jc w:val="left"/>
        <w:rPr>
          <w:color w:val="auto"/>
          <w:sz w:val="24"/>
          <w:szCs w:val="24"/>
        </w:rPr>
      </w:pPr>
      <w:r>
        <w:rPr>
          <w:color w:val="auto"/>
          <w:sz w:val="24"/>
          <w:szCs w:val="24"/>
        </w:rPr>
        <w:t>关于</w:t>
      </w:r>
      <w:r>
        <w:rPr>
          <w:rFonts w:hint="eastAsia"/>
          <w:color w:val="auto"/>
          <w:sz w:val="24"/>
          <w:szCs w:val="24"/>
        </w:rPr>
        <w:t>双冷源梯级空调系统的冷源、输送系统、末端的设计</w:t>
      </w:r>
      <w:r>
        <w:rPr>
          <w:color w:val="auto"/>
          <w:sz w:val="24"/>
          <w:szCs w:val="24"/>
        </w:rPr>
        <w:t>等重要问题，编制组给出了具有可操作性的解决措施，编制组将对其他尚需深入研究的有关问题多方取证、试验探究和工程应用后对</w:t>
      </w:r>
      <w:r>
        <w:rPr>
          <w:rFonts w:hint="eastAsia"/>
          <w:color w:val="auto"/>
          <w:sz w:val="24"/>
          <w:szCs w:val="24"/>
        </w:rPr>
        <w:t>标准</w:t>
      </w:r>
      <w:r>
        <w:rPr>
          <w:color w:val="auto"/>
          <w:sz w:val="24"/>
          <w:szCs w:val="24"/>
        </w:rPr>
        <w:t>进行更新补充。</w:t>
      </w:r>
    </w:p>
    <w:p w:rsidR="00901658" w:rsidRDefault="00037E70">
      <w:pPr>
        <w:widowControl/>
        <w:spacing w:line="360" w:lineRule="auto"/>
        <w:ind w:firstLineChars="200" w:firstLine="480"/>
        <w:jc w:val="left"/>
        <w:rPr>
          <w:b/>
          <w:sz w:val="28"/>
          <w:szCs w:val="28"/>
        </w:rPr>
      </w:pPr>
      <w:r>
        <w:rPr>
          <w:color w:val="auto"/>
          <w:sz w:val="24"/>
          <w:szCs w:val="24"/>
        </w:rPr>
        <w:t>为便于广大技术和管理人员在使用本规程时能正确理解和执行条款规定，《</w:t>
      </w:r>
      <w:r>
        <w:rPr>
          <w:rFonts w:hint="eastAsia"/>
          <w:color w:val="auto"/>
          <w:sz w:val="24"/>
          <w:szCs w:val="24"/>
        </w:rPr>
        <w:t>双冷源梯级空调系统的设计标准</w:t>
      </w:r>
      <w:r>
        <w:rPr>
          <w:color w:val="auto"/>
          <w:sz w:val="24"/>
          <w:szCs w:val="24"/>
        </w:rPr>
        <w:t>》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r>
        <w:rPr>
          <w:b/>
          <w:sz w:val="28"/>
          <w:szCs w:val="28"/>
        </w:rPr>
        <w:br w:type="page"/>
      </w:r>
    </w:p>
    <w:p w:rsidR="00901658" w:rsidRDefault="00901658">
      <w:pPr>
        <w:spacing w:line="360" w:lineRule="auto"/>
        <w:jc w:val="center"/>
        <w:rPr>
          <w:b/>
          <w:sz w:val="28"/>
          <w:szCs w:val="28"/>
        </w:rPr>
      </w:pPr>
    </w:p>
    <w:p w:rsidR="00901658" w:rsidRDefault="00037E70">
      <w:pPr>
        <w:spacing w:line="360" w:lineRule="auto"/>
        <w:jc w:val="center"/>
        <w:rPr>
          <w:b/>
          <w:color w:val="auto"/>
          <w:sz w:val="28"/>
          <w:szCs w:val="28"/>
        </w:rPr>
      </w:pPr>
      <w:r>
        <w:rPr>
          <w:b/>
          <w:color w:val="auto"/>
          <w:sz w:val="28"/>
          <w:szCs w:val="28"/>
        </w:rPr>
        <w:t>目</w:t>
      </w:r>
      <w:r>
        <w:rPr>
          <w:b/>
          <w:color w:val="auto"/>
          <w:sz w:val="28"/>
          <w:szCs w:val="28"/>
        </w:rPr>
        <w:t xml:space="preserve">  </w:t>
      </w:r>
      <w:r>
        <w:rPr>
          <w:b/>
          <w:color w:val="auto"/>
          <w:sz w:val="28"/>
          <w:szCs w:val="28"/>
        </w:rPr>
        <w:t>次</w:t>
      </w:r>
    </w:p>
    <w:p w:rsidR="00901658" w:rsidRDefault="00037E70">
      <w:pPr>
        <w:pStyle w:val="13"/>
        <w:rPr>
          <w:rFonts w:ascii="Times New Roman" w:hAnsi="Times New Roman"/>
          <w:kern w:val="2"/>
          <w:szCs w:val="22"/>
        </w:rPr>
      </w:pPr>
      <w:hyperlink w:anchor="_Toc86055364" w:history="1">
        <w:r>
          <w:rPr>
            <w:rStyle w:val="af7"/>
            <w:rFonts w:ascii="Times New Roman" w:hAnsi="Times New Roman"/>
            <w:bCs/>
            <w:color w:val="auto"/>
            <w:u w:val="none"/>
          </w:rPr>
          <w:t xml:space="preserve">1 </w:t>
        </w:r>
        <w:r>
          <w:rPr>
            <w:rStyle w:val="af7"/>
            <w:rFonts w:ascii="Times New Roman" w:hAnsi="Times New Roman"/>
            <w:bCs/>
            <w:color w:val="auto"/>
            <w:u w:val="none"/>
          </w:rPr>
          <w:t>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_Toc86055364 \h </w:instrText>
        </w:r>
        <w:r>
          <w:rPr>
            <w:rFonts w:ascii="Times New Roman" w:hAnsi="Times New Roman"/>
          </w:rPr>
        </w:r>
        <w:r>
          <w:rPr>
            <w:rFonts w:ascii="Times New Roman" w:hAnsi="Times New Roman"/>
          </w:rPr>
          <w:fldChar w:fldCharType="separate"/>
        </w:r>
        <w:r>
          <w:rPr>
            <w:rFonts w:ascii="Times New Roman" w:hAnsi="Times New Roman"/>
          </w:rPr>
          <w:t>21</w:t>
        </w:r>
        <w:r>
          <w:rPr>
            <w:rFonts w:ascii="Times New Roman" w:hAnsi="Times New Roman"/>
          </w:rPr>
          <w:fldChar w:fldCharType="end"/>
        </w:r>
      </w:hyperlink>
    </w:p>
    <w:p w:rsidR="00901658" w:rsidRDefault="00037E70">
      <w:pPr>
        <w:pStyle w:val="13"/>
        <w:rPr>
          <w:rFonts w:ascii="Times New Roman" w:hAnsi="Times New Roman"/>
          <w:kern w:val="2"/>
          <w:szCs w:val="22"/>
        </w:rPr>
      </w:pPr>
      <w:hyperlink w:anchor="_Toc86055365" w:history="1">
        <w:r>
          <w:rPr>
            <w:rStyle w:val="af7"/>
            <w:rFonts w:ascii="Times New Roman" w:hAnsi="Times New Roman"/>
            <w:bCs/>
            <w:color w:val="auto"/>
            <w:u w:val="none"/>
          </w:rPr>
          <w:t xml:space="preserve">2 </w:t>
        </w:r>
        <w:r>
          <w:rPr>
            <w:rStyle w:val="af7"/>
            <w:rFonts w:ascii="Times New Roman" w:hAnsi="Times New Roman"/>
            <w:bCs/>
            <w:color w:val="auto"/>
            <w:u w:val="none"/>
          </w:rPr>
          <w:t>术语</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_Toc86055365 \h </w:instrText>
        </w:r>
        <w:r>
          <w:rPr>
            <w:rFonts w:ascii="Times New Roman" w:hAnsi="Times New Roman"/>
          </w:rPr>
        </w:r>
        <w:r>
          <w:rPr>
            <w:rFonts w:ascii="Times New Roman" w:hAnsi="Times New Roman"/>
          </w:rPr>
          <w:fldChar w:fldCharType="separate"/>
        </w:r>
        <w:r>
          <w:rPr>
            <w:rFonts w:ascii="Times New Roman" w:hAnsi="Times New Roman"/>
          </w:rPr>
          <w:t>22</w:t>
        </w:r>
        <w:r>
          <w:rPr>
            <w:rFonts w:ascii="Times New Roman" w:hAnsi="Times New Roman"/>
          </w:rPr>
          <w:fldChar w:fldCharType="end"/>
        </w:r>
      </w:hyperlink>
    </w:p>
    <w:p w:rsidR="00901658" w:rsidRDefault="00037E70">
      <w:pPr>
        <w:pStyle w:val="13"/>
        <w:rPr>
          <w:rFonts w:ascii="Times New Roman" w:hAnsi="Times New Roman"/>
          <w:kern w:val="2"/>
          <w:szCs w:val="22"/>
        </w:rPr>
      </w:pPr>
      <w:hyperlink w:anchor="_Toc86055366" w:history="1">
        <w:r>
          <w:rPr>
            <w:rStyle w:val="af7"/>
            <w:rFonts w:ascii="Times New Roman" w:hAnsi="Times New Roman"/>
            <w:bCs/>
            <w:color w:val="auto"/>
            <w:u w:val="none"/>
          </w:rPr>
          <w:t xml:space="preserve">3 </w:t>
        </w:r>
        <w:r>
          <w:rPr>
            <w:rStyle w:val="af7"/>
            <w:rFonts w:ascii="Times New Roman" w:hAnsi="Times New Roman"/>
            <w:bCs/>
            <w:color w:val="auto"/>
            <w:u w:val="none"/>
          </w:rPr>
          <w:t>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_Toc86055366 \h </w:instrText>
        </w:r>
        <w:r>
          <w:rPr>
            <w:rFonts w:ascii="Times New Roman" w:hAnsi="Times New Roman"/>
          </w:rPr>
        </w:r>
        <w:r>
          <w:rPr>
            <w:rFonts w:ascii="Times New Roman" w:hAnsi="Times New Roman"/>
          </w:rPr>
          <w:fldChar w:fldCharType="separate"/>
        </w:r>
        <w:r>
          <w:rPr>
            <w:rFonts w:ascii="Times New Roman" w:hAnsi="Times New Roman"/>
          </w:rPr>
          <w:t>23</w:t>
        </w:r>
        <w:r>
          <w:rPr>
            <w:rFonts w:ascii="Times New Roman" w:hAnsi="Times New Roman"/>
          </w:rPr>
          <w:fldChar w:fldCharType="end"/>
        </w:r>
      </w:hyperlink>
    </w:p>
    <w:p w:rsidR="00901658" w:rsidRDefault="00037E70">
      <w:pPr>
        <w:pStyle w:val="13"/>
        <w:rPr>
          <w:rFonts w:ascii="Times New Roman" w:hAnsi="Times New Roman"/>
          <w:kern w:val="2"/>
          <w:szCs w:val="22"/>
        </w:rPr>
      </w:pPr>
      <w:hyperlink w:anchor="_Toc86055367" w:history="1">
        <w:r>
          <w:rPr>
            <w:rStyle w:val="af7"/>
            <w:rFonts w:ascii="Times New Roman" w:hAnsi="Times New Roman"/>
            <w:bCs/>
            <w:color w:val="auto"/>
            <w:u w:val="none"/>
          </w:rPr>
          <w:t xml:space="preserve">4 </w:t>
        </w:r>
        <w:r>
          <w:rPr>
            <w:rStyle w:val="af7"/>
            <w:rFonts w:ascii="Times New Roman" w:hAnsi="Times New Roman"/>
            <w:bCs/>
            <w:color w:val="auto"/>
            <w:u w:val="none"/>
          </w:rPr>
          <w:t>冷热源系统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_Toc86055367 \h </w:instrText>
        </w:r>
        <w:r>
          <w:rPr>
            <w:rFonts w:ascii="Times New Roman" w:hAnsi="Times New Roman"/>
          </w:rPr>
        </w:r>
        <w:r>
          <w:rPr>
            <w:rFonts w:ascii="Times New Roman" w:hAnsi="Times New Roman"/>
          </w:rPr>
          <w:fldChar w:fldCharType="separate"/>
        </w:r>
        <w:r>
          <w:rPr>
            <w:rFonts w:ascii="Times New Roman" w:hAnsi="Times New Roman"/>
          </w:rPr>
          <w:t>24</w:t>
        </w:r>
        <w:r>
          <w:rPr>
            <w:rFonts w:ascii="Times New Roman" w:hAnsi="Times New Roman"/>
          </w:rPr>
          <w:fldChar w:fldCharType="end"/>
        </w:r>
      </w:hyperlink>
    </w:p>
    <w:p w:rsidR="00901658" w:rsidRDefault="00037E70">
      <w:pPr>
        <w:pStyle w:val="20"/>
        <w:rPr>
          <w:color w:val="auto"/>
          <w:kern w:val="2"/>
          <w:szCs w:val="22"/>
        </w:rPr>
      </w:pPr>
      <w:hyperlink w:anchor="_Toc86055368" w:history="1">
        <w:r>
          <w:rPr>
            <w:rStyle w:val="af7"/>
            <w:bCs/>
            <w:color w:val="auto"/>
            <w:u w:val="none"/>
          </w:rPr>
          <w:t xml:space="preserve">4.1 </w:t>
        </w:r>
        <w:r>
          <w:rPr>
            <w:rStyle w:val="af7"/>
            <w:bCs/>
            <w:color w:val="auto"/>
            <w:u w:val="none"/>
          </w:rPr>
          <w:t>一般规定</w:t>
        </w:r>
        <w:r>
          <w:rPr>
            <w:color w:val="auto"/>
          </w:rPr>
          <w:tab/>
        </w:r>
        <w:r>
          <w:rPr>
            <w:color w:val="auto"/>
          </w:rPr>
          <w:fldChar w:fldCharType="begin"/>
        </w:r>
        <w:r>
          <w:rPr>
            <w:color w:val="auto"/>
          </w:rPr>
          <w:instrText xml:space="preserve"> PAGEREF _Toc86055368 \h </w:instrText>
        </w:r>
        <w:r>
          <w:rPr>
            <w:color w:val="auto"/>
          </w:rPr>
        </w:r>
        <w:r>
          <w:rPr>
            <w:color w:val="auto"/>
          </w:rPr>
          <w:fldChar w:fldCharType="separate"/>
        </w:r>
        <w:r>
          <w:rPr>
            <w:color w:val="auto"/>
          </w:rPr>
          <w:t>24</w:t>
        </w:r>
        <w:r>
          <w:rPr>
            <w:color w:val="auto"/>
          </w:rPr>
          <w:fldChar w:fldCharType="end"/>
        </w:r>
      </w:hyperlink>
    </w:p>
    <w:p w:rsidR="00901658" w:rsidRDefault="00037E70">
      <w:pPr>
        <w:pStyle w:val="20"/>
        <w:rPr>
          <w:color w:val="auto"/>
          <w:kern w:val="2"/>
          <w:szCs w:val="22"/>
        </w:rPr>
      </w:pPr>
      <w:hyperlink w:anchor="_Toc86055369" w:history="1">
        <w:r>
          <w:rPr>
            <w:rStyle w:val="af7"/>
            <w:bCs/>
            <w:color w:val="auto"/>
            <w:u w:val="none"/>
          </w:rPr>
          <w:t xml:space="preserve">4.2 </w:t>
        </w:r>
        <w:r>
          <w:rPr>
            <w:rStyle w:val="af7"/>
            <w:bCs/>
            <w:color w:val="auto"/>
            <w:u w:val="none"/>
          </w:rPr>
          <w:t>双冷源梯级空调系统冷源的当量能效系数评价等级</w:t>
        </w:r>
        <w:r>
          <w:rPr>
            <w:color w:val="auto"/>
          </w:rPr>
          <w:tab/>
        </w:r>
        <w:r>
          <w:rPr>
            <w:color w:val="auto"/>
          </w:rPr>
          <w:fldChar w:fldCharType="begin"/>
        </w:r>
        <w:r>
          <w:rPr>
            <w:color w:val="auto"/>
          </w:rPr>
          <w:instrText xml:space="preserve"> PAGEREF _Toc86055369 \h </w:instrText>
        </w:r>
        <w:r>
          <w:rPr>
            <w:color w:val="auto"/>
          </w:rPr>
        </w:r>
        <w:r>
          <w:rPr>
            <w:color w:val="auto"/>
          </w:rPr>
          <w:fldChar w:fldCharType="separate"/>
        </w:r>
        <w:r>
          <w:rPr>
            <w:color w:val="auto"/>
          </w:rPr>
          <w:t>25</w:t>
        </w:r>
        <w:r>
          <w:rPr>
            <w:color w:val="auto"/>
          </w:rPr>
          <w:fldChar w:fldCharType="end"/>
        </w:r>
      </w:hyperlink>
    </w:p>
    <w:p w:rsidR="00901658" w:rsidRDefault="00037E70">
      <w:pPr>
        <w:pStyle w:val="13"/>
        <w:rPr>
          <w:rFonts w:ascii="Times New Roman" w:hAnsi="Times New Roman"/>
          <w:kern w:val="2"/>
          <w:szCs w:val="22"/>
        </w:rPr>
      </w:pPr>
      <w:hyperlink w:anchor="_Toc86055370" w:history="1">
        <w:r>
          <w:rPr>
            <w:rStyle w:val="af7"/>
            <w:rFonts w:ascii="Times New Roman" w:hAnsi="Times New Roman"/>
            <w:bCs/>
            <w:color w:val="auto"/>
            <w:u w:val="none"/>
          </w:rPr>
          <w:t xml:space="preserve">5 </w:t>
        </w:r>
        <w:r>
          <w:rPr>
            <w:rStyle w:val="af7"/>
            <w:rFonts w:ascii="Times New Roman" w:hAnsi="Times New Roman"/>
            <w:bCs/>
            <w:color w:val="auto"/>
            <w:u w:val="none"/>
          </w:rPr>
          <w:t>冷冻水系统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_Toc86055370 \h </w:instrText>
        </w:r>
        <w:r>
          <w:rPr>
            <w:rFonts w:ascii="Times New Roman" w:hAnsi="Times New Roman"/>
          </w:rPr>
        </w:r>
        <w:r>
          <w:rPr>
            <w:rFonts w:ascii="Times New Roman" w:hAnsi="Times New Roman"/>
          </w:rPr>
          <w:fldChar w:fldCharType="separate"/>
        </w:r>
        <w:r>
          <w:rPr>
            <w:rFonts w:ascii="Times New Roman" w:hAnsi="Times New Roman"/>
          </w:rPr>
          <w:t>29</w:t>
        </w:r>
        <w:r>
          <w:rPr>
            <w:rFonts w:ascii="Times New Roman" w:hAnsi="Times New Roman"/>
          </w:rPr>
          <w:fldChar w:fldCharType="end"/>
        </w:r>
      </w:hyperlink>
    </w:p>
    <w:p w:rsidR="00901658" w:rsidRDefault="00037E70">
      <w:pPr>
        <w:pStyle w:val="20"/>
        <w:rPr>
          <w:color w:val="auto"/>
          <w:kern w:val="2"/>
          <w:szCs w:val="22"/>
        </w:rPr>
      </w:pPr>
      <w:hyperlink w:anchor="_Toc86055371" w:history="1">
        <w:r>
          <w:rPr>
            <w:rStyle w:val="af7"/>
            <w:bCs/>
            <w:color w:val="auto"/>
            <w:u w:val="none"/>
          </w:rPr>
          <w:t xml:space="preserve">5.1 </w:t>
        </w:r>
        <w:r>
          <w:rPr>
            <w:rStyle w:val="af7"/>
            <w:bCs/>
            <w:color w:val="auto"/>
            <w:u w:val="none"/>
          </w:rPr>
          <w:t>一般规定</w:t>
        </w:r>
        <w:r>
          <w:rPr>
            <w:color w:val="auto"/>
          </w:rPr>
          <w:tab/>
        </w:r>
        <w:r>
          <w:rPr>
            <w:color w:val="auto"/>
          </w:rPr>
          <w:fldChar w:fldCharType="begin"/>
        </w:r>
        <w:r>
          <w:rPr>
            <w:color w:val="auto"/>
          </w:rPr>
          <w:instrText xml:space="preserve"> PAGEREF _Toc86055371 \h </w:instrText>
        </w:r>
        <w:r>
          <w:rPr>
            <w:color w:val="auto"/>
          </w:rPr>
        </w:r>
        <w:r>
          <w:rPr>
            <w:color w:val="auto"/>
          </w:rPr>
          <w:fldChar w:fldCharType="separate"/>
        </w:r>
        <w:r>
          <w:rPr>
            <w:color w:val="auto"/>
          </w:rPr>
          <w:t>29</w:t>
        </w:r>
        <w:r>
          <w:rPr>
            <w:color w:val="auto"/>
          </w:rPr>
          <w:fldChar w:fldCharType="end"/>
        </w:r>
      </w:hyperlink>
    </w:p>
    <w:p w:rsidR="00901658" w:rsidRDefault="00037E70">
      <w:pPr>
        <w:pStyle w:val="20"/>
        <w:rPr>
          <w:color w:val="auto"/>
          <w:kern w:val="2"/>
          <w:szCs w:val="22"/>
        </w:rPr>
      </w:pPr>
      <w:hyperlink w:anchor="_Toc86055372" w:history="1">
        <w:r>
          <w:rPr>
            <w:rStyle w:val="af7"/>
            <w:bCs/>
            <w:color w:val="auto"/>
            <w:u w:val="none"/>
          </w:rPr>
          <w:t xml:space="preserve">5.3 </w:t>
        </w:r>
        <w:r>
          <w:rPr>
            <w:rStyle w:val="af7"/>
            <w:bCs/>
            <w:color w:val="auto"/>
            <w:u w:val="none"/>
          </w:rPr>
          <w:t>一般规定</w:t>
        </w:r>
        <w:r>
          <w:rPr>
            <w:color w:val="auto"/>
          </w:rPr>
          <w:tab/>
        </w:r>
        <w:r>
          <w:rPr>
            <w:color w:val="auto"/>
          </w:rPr>
          <w:fldChar w:fldCharType="begin"/>
        </w:r>
        <w:r>
          <w:rPr>
            <w:color w:val="auto"/>
          </w:rPr>
          <w:instrText xml:space="preserve"> PAGEREF _Toc86055372 \h </w:instrText>
        </w:r>
        <w:r>
          <w:rPr>
            <w:color w:val="auto"/>
          </w:rPr>
        </w:r>
        <w:r>
          <w:rPr>
            <w:color w:val="auto"/>
          </w:rPr>
          <w:fldChar w:fldCharType="separate"/>
        </w:r>
        <w:r>
          <w:rPr>
            <w:color w:val="auto"/>
          </w:rPr>
          <w:t>29</w:t>
        </w:r>
        <w:r>
          <w:rPr>
            <w:color w:val="auto"/>
          </w:rPr>
          <w:fldChar w:fldCharType="end"/>
        </w:r>
      </w:hyperlink>
    </w:p>
    <w:p w:rsidR="00901658" w:rsidRDefault="00901658">
      <w:pPr>
        <w:spacing w:line="360" w:lineRule="auto"/>
        <w:jc w:val="center"/>
        <w:rPr>
          <w:b/>
          <w:color w:val="auto"/>
          <w:sz w:val="28"/>
          <w:szCs w:val="28"/>
        </w:rPr>
      </w:pPr>
    </w:p>
    <w:p w:rsidR="00901658" w:rsidRDefault="00901658">
      <w:pPr>
        <w:spacing w:line="360" w:lineRule="auto"/>
        <w:jc w:val="center"/>
        <w:rPr>
          <w:b/>
          <w:color w:val="auto"/>
          <w:sz w:val="28"/>
          <w:szCs w:val="28"/>
        </w:rPr>
      </w:pPr>
    </w:p>
    <w:p w:rsidR="00901658" w:rsidRDefault="00037E70">
      <w:pPr>
        <w:spacing w:line="360" w:lineRule="auto"/>
        <w:rPr>
          <w:b/>
          <w:color w:val="auto"/>
          <w:sz w:val="28"/>
          <w:szCs w:val="28"/>
        </w:rPr>
      </w:pPr>
      <w:r>
        <w:rPr>
          <w:b/>
          <w:sz w:val="28"/>
          <w:szCs w:val="28"/>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1 </w:t>
      </w:r>
      <w:r>
        <w:rPr>
          <w:rFonts w:eastAsia="黑体"/>
          <w:bCs/>
          <w:color w:val="auto"/>
          <w:sz w:val="36"/>
          <w:szCs w:val="32"/>
        </w:rPr>
        <w:t>总则</w:t>
      </w:r>
    </w:p>
    <w:p w:rsidR="00901658" w:rsidRDefault="00037E70">
      <w:pPr>
        <w:spacing w:line="360" w:lineRule="auto"/>
        <w:outlineLvl w:val="2"/>
        <w:rPr>
          <w:color w:val="auto"/>
          <w:sz w:val="24"/>
        </w:rPr>
      </w:pPr>
      <w:r>
        <w:rPr>
          <w:b/>
          <w:bCs/>
          <w:color w:val="auto"/>
          <w:sz w:val="24"/>
        </w:rPr>
        <w:t>1.0.1</w:t>
      </w:r>
      <w:r>
        <w:rPr>
          <w:color w:val="auto"/>
          <w:sz w:val="24"/>
        </w:rPr>
        <w:t xml:space="preserve"> </w:t>
      </w:r>
      <w:r>
        <w:rPr>
          <w:color w:val="auto"/>
          <w:sz w:val="24"/>
        </w:rPr>
        <w:t>我国建筑用能在全国能源消费总量中占比较大，其中公共建筑用能数量尤为突出。据统计，办公、商场，酒店、医疗卫生、学校等公共建筑的供暖空调系统能耗约占建筑全年能耗的</w:t>
      </w:r>
      <w:r>
        <w:rPr>
          <w:color w:val="auto"/>
          <w:sz w:val="24"/>
        </w:rPr>
        <w:t>40%~50%</w:t>
      </w:r>
      <w:r>
        <w:rPr>
          <w:color w:val="auto"/>
          <w:sz w:val="24"/>
        </w:rPr>
        <w:t>，具有较大的节能潜力。</w:t>
      </w:r>
    </w:p>
    <w:p w:rsidR="00901658" w:rsidRDefault="00037E70">
      <w:pPr>
        <w:spacing w:line="360" w:lineRule="auto"/>
        <w:ind w:firstLineChars="295" w:firstLine="708"/>
        <w:outlineLvl w:val="2"/>
        <w:rPr>
          <w:color w:val="auto"/>
          <w:sz w:val="24"/>
        </w:rPr>
      </w:pPr>
      <w:r>
        <w:rPr>
          <w:color w:val="auto"/>
          <w:sz w:val="24"/>
        </w:rPr>
        <w:t>制定并实施双冷源梯级空调系统设计标准，可提升建筑用能系统的能源利用效率，且有利于可再生能源利用，有效降低公共建筑能耗水平，助力我国节能降碳和保护环境战略目标的实现。</w:t>
      </w:r>
    </w:p>
    <w:p w:rsidR="00901658" w:rsidRDefault="00037E70">
      <w:pPr>
        <w:spacing w:line="360" w:lineRule="auto"/>
        <w:rPr>
          <w:color w:val="auto"/>
          <w:sz w:val="24"/>
        </w:rPr>
      </w:pPr>
      <w:r>
        <w:rPr>
          <w:b/>
          <w:bCs/>
          <w:color w:val="auto"/>
          <w:sz w:val="24"/>
        </w:rPr>
        <w:t xml:space="preserve">1.0.2 </w:t>
      </w:r>
      <w:r>
        <w:rPr>
          <w:color w:val="auto"/>
          <w:sz w:val="24"/>
        </w:rPr>
        <w:t>规定了本标准的适用范围。本标准以双冷源梯级空调系统技术内容为主，适用于民用建筑和工业建筑双冷源梯级空调系统的设计。</w:t>
      </w:r>
    </w:p>
    <w:p w:rsidR="00901658" w:rsidRDefault="00037E70">
      <w:pPr>
        <w:spacing w:line="360" w:lineRule="auto"/>
        <w:rPr>
          <w:b/>
          <w:sz w:val="28"/>
          <w:szCs w:val="28"/>
        </w:rPr>
      </w:pPr>
      <w:r>
        <w:rPr>
          <w:b/>
          <w:bCs/>
          <w:color w:val="auto"/>
          <w:sz w:val="24"/>
        </w:rPr>
        <w:t xml:space="preserve">1.0.3 </w:t>
      </w:r>
      <w:r>
        <w:rPr>
          <w:color w:val="auto"/>
          <w:sz w:val="24"/>
        </w:rPr>
        <w:t>根据国家主管部门有关编制和修订工程建设标准、规范等的统一规定，为了精简标准内容，已有的相关国家和行业标准、规范等明确规定的内容，除确有必要明确说明的部分外，本标准均不再另设条文。本条文的目的是强调在执行本标准的同时，还应注意贯彻执行相关标准、规范等的有关规定。</w:t>
      </w:r>
    </w:p>
    <w:p w:rsidR="00901658" w:rsidRDefault="00037E70">
      <w:pPr>
        <w:widowControl/>
        <w:spacing w:line="360" w:lineRule="auto"/>
        <w:ind w:firstLineChars="200" w:firstLine="562"/>
        <w:jc w:val="left"/>
        <w:rPr>
          <w:b/>
          <w:sz w:val="28"/>
          <w:szCs w:val="28"/>
        </w:rPr>
      </w:pPr>
      <w:r>
        <w:rPr>
          <w:b/>
          <w:sz w:val="28"/>
          <w:szCs w:val="28"/>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2 </w:t>
      </w:r>
      <w:r>
        <w:rPr>
          <w:rFonts w:eastAsia="黑体"/>
          <w:bCs/>
          <w:color w:val="auto"/>
          <w:sz w:val="36"/>
          <w:szCs w:val="32"/>
        </w:rPr>
        <w:t>术语</w:t>
      </w:r>
    </w:p>
    <w:p w:rsidR="00901658" w:rsidRDefault="00037E70">
      <w:pPr>
        <w:spacing w:line="360" w:lineRule="auto"/>
        <w:outlineLvl w:val="2"/>
        <w:rPr>
          <w:color w:val="auto"/>
          <w:sz w:val="24"/>
        </w:rPr>
      </w:pPr>
      <w:r>
        <w:rPr>
          <w:b/>
          <w:bCs/>
          <w:color w:val="auto"/>
          <w:sz w:val="24"/>
        </w:rPr>
        <w:t>2.0.1</w:t>
      </w:r>
      <w:r>
        <w:rPr>
          <w:color w:val="auto"/>
          <w:sz w:val="24"/>
        </w:rPr>
        <w:t xml:space="preserve"> </w:t>
      </w:r>
      <w:r>
        <w:rPr>
          <w:color w:val="auto"/>
          <w:sz w:val="24"/>
        </w:rPr>
        <w:t>在供冷季，双冷源梯级空调系统优先采用高温冷源对空气进行冷热除湿处理，在高温冷源不能满足冷却除湿需求的条件下，利用高、低温冷源对空气分别进行冷却除湿处理。在供热季，空调热源可以采用两种不同温度的热源对空气进行加热加湿处理，也可以采用单一温度的热源对空气进行加热加湿处理。当空调热源采用燃气热水机组时，采用两种不同的水温对空气进行加热处理，热水机组的效率没有明显提高，反而增加了系统的复杂性，因此，在供热季双冷源梯级空调系统的热源应为单一温度的热源。当空调热源采用电机驱动的热水机组时，采用两种不同的水温对空气进行加热处理，虽然增加了系统的复杂性，但热水机组的效率有明显提高，因此，在供热季双冷源梯级空调系统的热源可以采用两种不同温度的热源。</w:t>
      </w:r>
    </w:p>
    <w:p w:rsidR="00901658" w:rsidRDefault="00037E70">
      <w:pPr>
        <w:spacing w:line="360" w:lineRule="auto"/>
        <w:outlineLvl w:val="2"/>
        <w:rPr>
          <w:color w:val="auto"/>
          <w:sz w:val="24"/>
        </w:rPr>
      </w:pPr>
      <w:r>
        <w:rPr>
          <w:b/>
          <w:bCs/>
          <w:color w:val="auto"/>
          <w:sz w:val="24"/>
        </w:rPr>
        <w:t>2.0.2</w:t>
      </w:r>
      <w:r>
        <w:rPr>
          <w:color w:val="auto"/>
          <w:sz w:val="24"/>
        </w:rPr>
        <w:t xml:space="preserve"> </w:t>
      </w:r>
      <w:r>
        <w:rPr>
          <w:color w:val="auto"/>
          <w:sz w:val="24"/>
        </w:rPr>
        <w:t>在空气的冷却除湿过程中，始终伴随着空气的显热负荷和湿负荷，空气的耦合或者解耦处理过程最核心的问题是空气的显热负荷和潜热负荷有无分开处理，空气的耦合处理过程中空气的显热负荷和潜热负荷在同一空间同一时间进行，空气的耦合处理过程中空气的显热负荷和潜热负荷在不同空间不同时进行。</w:t>
      </w:r>
    </w:p>
    <w:p w:rsidR="00901658" w:rsidRDefault="00037E70">
      <w:pPr>
        <w:spacing w:line="360" w:lineRule="auto"/>
        <w:outlineLvl w:val="2"/>
        <w:rPr>
          <w:color w:val="auto"/>
          <w:sz w:val="24"/>
        </w:rPr>
      </w:pPr>
      <w:r>
        <w:rPr>
          <w:b/>
          <w:bCs/>
          <w:color w:val="auto"/>
          <w:sz w:val="24"/>
        </w:rPr>
        <w:t>2.0.10</w:t>
      </w:r>
      <w:r>
        <w:rPr>
          <w:color w:val="auto"/>
          <w:sz w:val="24"/>
        </w:rPr>
        <w:t xml:space="preserve"> </w:t>
      </w:r>
      <w:r>
        <w:rPr>
          <w:color w:val="auto"/>
          <w:sz w:val="24"/>
        </w:rPr>
        <w:t>大温差冷源通常指供回水温差大于</w:t>
      </w:r>
      <w:r>
        <w:rPr>
          <w:color w:val="auto"/>
          <w:sz w:val="24"/>
        </w:rPr>
        <w:t>7℃</w:t>
      </w:r>
      <w:r>
        <w:rPr>
          <w:color w:val="auto"/>
          <w:sz w:val="24"/>
        </w:rPr>
        <w:t>冷源，常规冷源可以实现大温差供冷，但是冷源的性能系数并未提高。当冷源采用高低温冷源串联或者双蒸发器冷源时，冷源的性能系数得到显著提高。本标准中涉及到的大温差冷源，均指采用双蒸发器或双冷凝器且性能系数提高的冷源。</w:t>
      </w:r>
    </w:p>
    <w:p w:rsidR="00901658" w:rsidRDefault="00037E70">
      <w:pPr>
        <w:spacing w:line="360" w:lineRule="auto"/>
        <w:outlineLvl w:val="2"/>
        <w:rPr>
          <w:color w:val="auto"/>
          <w:sz w:val="24"/>
        </w:rPr>
      </w:pPr>
      <w:r>
        <w:rPr>
          <w:b/>
          <w:bCs/>
          <w:color w:val="auto"/>
          <w:sz w:val="24"/>
        </w:rPr>
        <w:t>2.0.15</w:t>
      </w:r>
      <w:r>
        <w:rPr>
          <w:color w:val="auto"/>
          <w:sz w:val="24"/>
        </w:rPr>
        <w:t xml:space="preserve"> </w:t>
      </w:r>
      <w:r>
        <w:rPr>
          <w:color w:val="auto"/>
          <w:sz w:val="24"/>
        </w:rPr>
        <w:t>数字空气处理机组自带数字电动调节阀、温湿度传感器、触摸屏控制面板等附件，数字空气处理机组可以根据用户需求设定制冷模式、除湿模式、制热模式、通风模式等多种运行模式，数字空气处理机组可实时输出水侧温度、压力、流量、风系统温度、相对湿度、流量、风压等运行参数，以经济高效、可靠舒适的方式运行。</w:t>
      </w:r>
    </w:p>
    <w:p w:rsidR="00901658" w:rsidRDefault="00037E70">
      <w:pPr>
        <w:spacing w:line="360" w:lineRule="auto"/>
        <w:outlineLvl w:val="2"/>
        <w:rPr>
          <w:color w:val="auto"/>
          <w:sz w:val="24"/>
        </w:rPr>
      </w:pPr>
      <w:r>
        <w:rPr>
          <w:b/>
          <w:bCs/>
          <w:color w:val="auto"/>
          <w:sz w:val="24"/>
        </w:rPr>
        <w:t>2.0.16</w:t>
      </w:r>
      <w:r>
        <w:rPr>
          <w:color w:val="auto"/>
          <w:sz w:val="24"/>
        </w:rPr>
        <w:t xml:space="preserve"> </w:t>
      </w:r>
      <w:r>
        <w:rPr>
          <w:color w:val="auto"/>
          <w:sz w:val="24"/>
        </w:rPr>
        <w:t>数字化电动调节阀是一款压力无关型的电动调节阀，通过采集空调水系统的温度、压力、流量等管网运行参数实现任意压力环境下的等百分比控制曲线。数字化电动调节阀可替代原动态压差平衡阀加电动调节阀的运行模式，依靠运行数据实现空调系统的准确运维，可解决空调水系统管网水力不平衡问题，大温差小流量问题、运行调适困难等问题。</w:t>
      </w:r>
    </w:p>
    <w:p w:rsidR="00901658" w:rsidRDefault="00037E70">
      <w:pPr>
        <w:widowControl/>
        <w:spacing w:line="360" w:lineRule="auto"/>
        <w:ind w:firstLineChars="200" w:firstLine="480"/>
        <w:jc w:val="left"/>
        <w:rPr>
          <w:b/>
          <w:sz w:val="28"/>
          <w:szCs w:val="28"/>
        </w:rPr>
      </w:pPr>
      <w:r>
        <w:rPr>
          <w:color w:val="auto"/>
          <w:sz w:val="24"/>
        </w:rPr>
        <w:lastRenderedPageBreak/>
        <w:t>数字化电动调节阀可通过手机端、电脑端实时输出空调水系统的温度、压力、流量，阀门开度等运行参数，数字化电动调节阀适用多种通讯协议，方便数据接入数字化管理云平台，实现空调系统的智能化运行。</w:t>
      </w:r>
      <w:r>
        <w:rPr>
          <w:b/>
          <w:sz w:val="28"/>
          <w:szCs w:val="28"/>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3 </w:t>
      </w:r>
      <w:r>
        <w:rPr>
          <w:rFonts w:eastAsia="黑体"/>
          <w:bCs/>
          <w:color w:val="auto"/>
          <w:sz w:val="36"/>
          <w:szCs w:val="32"/>
        </w:rPr>
        <w:t>基本规定</w:t>
      </w:r>
    </w:p>
    <w:p w:rsidR="00901658" w:rsidRDefault="00037E70">
      <w:pPr>
        <w:spacing w:line="360" w:lineRule="auto"/>
        <w:outlineLvl w:val="2"/>
        <w:rPr>
          <w:color w:val="auto"/>
          <w:sz w:val="24"/>
        </w:rPr>
      </w:pPr>
      <w:r>
        <w:rPr>
          <w:b/>
          <w:bCs/>
          <w:color w:val="auto"/>
          <w:sz w:val="24"/>
        </w:rPr>
        <w:t>3.0.1</w:t>
      </w:r>
      <w:r>
        <w:rPr>
          <w:color w:val="auto"/>
          <w:sz w:val="24"/>
        </w:rPr>
        <w:t xml:space="preserve"> </w:t>
      </w:r>
      <w:r>
        <w:rPr>
          <w:color w:val="auto"/>
          <w:sz w:val="24"/>
        </w:rPr>
        <w:t>本条是选择双冷源梯级空调系统的总原则，其目的是为了在满足使用要求的前提下，尽量做到一次投资少、运行费经济、能耗低、技术安全等。确定双冷源梯级空调系统方案时，原则上应对各种可行的方案及运行模式进行全年能耗分析，使系统的配置合理，以实现系统设计、运行模式及控制策略的最优。</w:t>
      </w:r>
    </w:p>
    <w:p w:rsidR="00901658" w:rsidRDefault="00037E70">
      <w:pPr>
        <w:spacing w:line="360" w:lineRule="auto"/>
        <w:ind w:firstLineChars="354" w:firstLine="850"/>
        <w:outlineLvl w:val="2"/>
        <w:rPr>
          <w:color w:val="auto"/>
          <w:sz w:val="24"/>
        </w:rPr>
      </w:pPr>
      <w:r>
        <w:rPr>
          <w:color w:val="auto"/>
          <w:sz w:val="24"/>
        </w:rPr>
        <w:t>气候是建筑热环境的外部条件，建筑类型是建筑热环境的内部条件。太阳辐射温度、湿度、风速等气候参数的动态变化，不仅直接影响建筑围护结构，还会通过建筑影响室内使用者的舒适感受。因此，双冷源梯级空调系统的选择应充分考虑该地区的气象条件和建筑特征，合理并有效地利用自然资源进行系统对比选择。</w:t>
      </w:r>
    </w:p>
    <w:p w:rsidR="00901658" w:rsidRDefault="00037E70">
      <w:pPr>
        <w:spacing w:line="360" w:lineRule="auto"/>
        <w:outlineLvl w:val="2"/>
        <w:rPr>
          <w:color w:val="auto"/>
          <w:sz w:val="24"/>
        </w:rPr>
      </w:pPr>
      <w:r>
        <w:rPr>
          <w:b/>
          <w:bCs/>
          <w:color w:val="auto"/>
          <w:sz w:val="24"/>
        </w:rPr>
        <w:t>3.0.2</w:t>
      </w:r>
      <w:r>
        <w:rPr>
          <w:color w:val="auto"/>
          <w:sz w:val="24"/>
        </w:rPr>
        <w:t xml:space="preserve"> </w:t>
      </w:r>
      <w:r>
        <w:rPr>
          <w:color w:val="auto"/>
          <w:sz w:val="24"/>
        </w:rPr>
        <w:t>双冷源温湿耦合的空调系统和双冷源部分解耦的空调系统主要是通过高温冷源处理空气的高温部分的冷负荷，低温冷源处理空气的低温部分的冷负荷，在系统造价不增加的条件下通过优化空调系统设计即可有效降低空调系统的能耗，比较适合于舒适性空调系统。双冷源解耦的空调系统可分别准确处理空调负荷中的潜热和显热负荷，实现温度湿度的准确控制，特别适合湿负荷比较大、温湿度控制精度高的建筑。</w:t>
      </w:r>
    </w:p>
    <w:p w:rsidR="00901658" w:rsidRDefault="00037E70">
      <w:pPr>
        <w:spacing w:line="360" w:lineRule="auto"/>
        <w:outlineLvl w:val="2"/>
        <w:rPr>
          <w:color w:val="auto"/>
          <w:sz w:val="24"/>
        </w:rPr>
      </w:pPr>
      <w:r>
        <w:rPr>
          <w:b/>
          <w:bCs/>
          <w:color w:val="auto"/>
          <w:sz w:val="24"/>
        </w:rPr>
        <w:t>3.0.3</w:t>
      </w:r>
      <w:r>
        <w:rPr>
          <w:color w:val="auto"/>
          <w:sz w:val="24"/>
        </w:rPr>
        <w:t xml:space="preserve"> </w:t>
      </w:r>
      <w:r>
        <w:rPr>
          <w:color w:val="auto"/>
          <w:sz w:val="24"/>
        </w:rPr>
        <w:t>双冷源梯级空调系统中低温冷源、高温冷源、冷却塔、水泵、空调机组等节能性指标应满足现行《公共建筑节能设计标准》（</w:t>
      </w:r>
      <w:r>
        <w:rPr>
          <w:color w:val="auto"/>
          <w:sz w:val="24"/>
        </w:rPr>
        <w:t>GB50189</w:t>
      </w:r>
      <w:r>
        <w:rPr>
          <w:color w:val="auto"/>
          <w:sz w:val="24"/>
        </w:rPr>
        <w:t>）及地方标准中的相关规定。</w:t>
      </w:r>
      <w:r>
        <w:rPr>
          <w:b/>
          <w:sz w:val="28"/>
          <w:szCs w:val="28"/>
        </w:rPr>
        <w:br w:type="page"/>
      </w:r>
    </w:p>
    <w:p w:rsidR="00901658" w:rsidRDefault="00037E70">
      <w:pPr>
        <w:spacing w:after="240"/>
        <w:jc w:val="center"/>
        <w:outlineLvl w:val="0"/>
        <w:rPr>
          <w:rFonts w:eastAsia="黑体"/>
          <w:bCs/>
          <w:color w:val="auto"/>
          <w:sz w:val="36"/>
          <w:szCs w:val="32"/>
        </w:rPr>
      </w:pPr>
      <w:r>
        <w:rPr>
          <w:rFonts w:eastAsia="黑体"/>
          <w:bCs/>
          <w:color w:val="auto"/>
          <w:sz w:val="36"/>
          <w:szCs w:val="32"/>
        </w:rPr>
        <w:lastRenderedPageBreak/>
        <w:t xml:space="preserve">4 </w:t>
      </w:r>
      <w:r>
        <w:rPr>
          <w:rFonts w:eastAsia="黑体"/>
          <w:bCs/>
          <w:color w:val="auto"/>
          <w:sz w:val="36"/>
          <w:szCs w:val="32"/>
        </w:rPr>
        <w:t>冷热源系统</w:t>
      </w:r>
    </w:p>
    <w:p w:rsidR="00901658" w:rsidRDefault="00037E70">
      <w:pPr>
        <w:pStyle w:val="2"/>
        <w:numPr>
          <w:ilvl w:val="0"/>
          <w:numId w:val="8"/>
        </w:numPr>
        <w:spacing w:before="260" w:after="260" w:line="300" w:lineRule="auto"/>
        <w:ind w:left="426"/>
        <w:rPr>
          <w:rFonts w:ascii="Times New Roman"/>
          <w:sz w:val="24"/>
          <w:szCs w:val="24"/>
          <w:u w:color="2F5496" w:themeColor="accent1" w:themeShade="BF"/>
        </w:rPr>
      </w:pPr>
      <w:r>
        <w:rPr>
          <w:rFonts w:ascii="Times New Roman"/>
          <w:sz w:val="24"/>
          <w:szCs w:val="24"/>
          <w:u w:color="2F5496" w:themeColor="accent1" w:themeShade="BF"/>
        </w:rPr>
        <w:t>一般规定</w:t>
      </w:r>
    </w:p>
    <w:p w:rsidR="00901658" w:rsidRDefault="00037E70">
      <w:pPr>
        <w:spacing w:line="360" w:lineRule="auto"/>
        <w:outlineLvl w:val="2"/>
        <w:rPr>
          <w:color w:val="auto"/>
          <w:sz w:val="24"/>
        </w:rPr>
      </w:pPr>
      <w:r>
        <w:rPr>
          <w:b/>
          <w:bCs/>
          <w:color w:val="auto"/>
          <w:sz w:val="24"/>
        </w:rPr>
        <w:t xml:space="preserve">4.1.1 </w:t>
      </w:r>
      <w:r>
        <w:rPr>
          <w:color w:val="auto"/>
          <w:sz w:val="24"/>
        </w:rPr>
        <w:t>双冷源梯级空调系统分双冷源温湿耦合的空调系统和双冷源温湿解耦的空调系统。双冷源温湿耦合的空调系统有</w:t>
      </w:r>
      <w:r>
        <w:rPr>
          <w:color w:val="auto"/>
          <w:sz w:val="24"/>
        </w:rPr>
        <w:t>3</w:t>
      </w:r>
      <w:r>
        <w:rPr>
          <w:color w:val="auto"/>
          <w:sz w:val="24"/>
        </w:rPr>
        <w:t>种高低温冷源的组合形式，分别为并联、串联、串联和并联混合形式，详见附录</w:t>
      </w:r>
      <w:r>
        <w:rPr>
          <w:color w:val="auto"/>
          <w:sz w:val="24"/>
        </w:rPr>
        <w:t>A</w:t>
      </w:r>
      <w:r>
        <w:rPr>
          <w:color w:val="auto"/>
          <w:sz w:val="24"/>
        </w:rPr>
        <w:t>。双冷源温湿解耦的空调系统采用高温冷源集中处理，低温冷源分散处理的冷源形式。因此，在双冷源温湿解耦的空调系统中，低温冷源只能采用人工冷源；高温冷源可以全部采用自然冷源或者人工冷源，也可以采用自然冷源和人工冷源并联的方式。</w:t>
      </w:r>
    </w:p>
    <w:p w:rsidR="00901658" w:rsidRDefault="00037E70">
      <w:pPr>
        <w:spacing w:line="360" w:lineRule="auto"/>
        <w:outlineLvl w:val="2"/>
        <w:rPr>
          <w:color w:val="auto"/>
          <w:sz w:val="24"/>
        </w:rPr>
      </w:pPr>
      <w:r>
        <w:rPr>
          <w:b/>
          <w:bCs/>
          <w:color w:val="auto"/>
          <w:sz w:val="24"/>
        </w:rPr>
        <w:t xml:space="preserve">4.1.2 </w:t>
      </w:r>
      <w:r>
        <w:rPr>
          <w:color w:val="auto"/>
          <w:sz w:val="24"/>
        </w:rPr>
        <w:t>舒适性空调系统中，空调机组中空气的进风温度一般为</w:t>
      </w:r>
      <w:r>
        <w:rPr>
          <w:color w:val="auto"/>
          <w:sz w:val="24"/>
        </w:rPr>
        <w:t>31±5℃</w:t>
      </w:r>
      <w:r>
        <w:rPr>
          <w:color w:val="auto"/>
          <w:sz w:val="24"/>
        </w:rPr>
        <w:t>，送风温度一般</w:t>
      </w:r>
      <w:r>
        <w:rPr>
          <w:color w:val="auto"/>
          <w:sz w:val="24"/>
        </w:rPr>
        <w:t>≤18℃</w:t>
      </w:r>
      <w:r>
        <w:rPr>
          <w:color w:val="auto"/>
          <w:sz w:val="24"/>
        </w:rPr>
        <w:t>，如果自然冷源的供水温度过高，冷冻水的降温除湿能力大大下降，高温冷源承担的空调负荷比例也将大大降低，即使通过强化换热的方式，换热的经济性也不能显著提高，因此自然冷源的供水温度不宜过高。高温冷源的供水温度的波动范围不宜大于</w:t>
      </w:r>
      <w:r>
        <w:rPr>
          <w:color w:val="auto"/>
          <w:sz w:val="24"/>
        </w:rPr>
        <w:t>±3℃</w:t>
      </w:r>
      <w:r>
        <w:rPr>
          <w:color w:val="auto"/>
          <w:sz w:val="24"/>
        </w:rPr>
        <w:t>，过大的波动范围，将降低系统的换热稳定性。</w:t>
      </w:r>
    </w:p>
    <w:p w:rsidR="00901658" w:rsidRDefault="00037E70">
      <w:pPr>
        <w:spacing w:line="360" w:lineRule="auto"/>
        <w:ind w:firstLineChars="295" w:firstLine="708"/>
        <w:outlineLvl w:val="2"/>
        <w:rPr>
          <w:color w:val="auto"/>
          <w:sz w:val="24"/>
        </w:rPr>
      </w:pPr>
      <w:r>
        <w:rPr>
          <w:color w:val="auto"/>
          <w:sz w:val="24"/>
        </w:rPr>
        <w:t>以上</w:t>
      </w:r>
      <w:r>
        <w:rPr>
          <w:color w:val="auto"/>
          <w:sz w:val="24"/>
        </w:rPr>
        <w:t>3</w:t>
      </w:r>
      <w:r>
        <w:rPr>
          <w:color w:val="auto"/>
          <w:sz w:val="24"/>
        </w:rPr>
        <w:t>种自然冷源的水温、水量和水质等条件满足规范要求时，双冷源梯级空调系统可以采用以上</w:t>
      </w:r>
      <w:r>
        <w:rPr>
          <w:color w:val="auto"/>
          <w:sz w:val="24"/>
        </w:rPr>
        <w:t>3</w:t>
      </w:r>
      <w:r>
        <w:rPr>
          <w:color w:val="auto"/>
          <w:sz w:val="24"/>
        </w:rPr>
        <w:t>种方式作为高温冷源直接或者间接使用。由于自然冷源的水温、水量、水质等参数受当地气候条件制约，自然冷源是否可以作为高温冷源，需要综合评估。</w:t>
      </w:r>
    </w:p>
    <w:p w:rsidR="00901658" w:rsidRDefault="00037E70">
      <w:pPr>
        <w:spacing w:line="360" w:lineRule="auto"/>
        <w:outlineLvl w:val="2"/>
        <w:rPr>
          <w:color w:val="auto"/>
          <w:sz w:val="24"/>
        </w:rPr>
      </w:pPr>
      <w:r>
        <w:rPr>
          <w:b/>
          <w:bCs/>
          <w:color w:val="auto"/>
          <w:sz w:val="24"/>
        </w:rPr>
        <w:t xml:space="preserve">4.1.3 </w:t>
      </w:r>
      <w:r>
        <w:rPr>
          <w:color w:val="auto"/>
          <w:sz w:val="24"/>
        </w:rPr>
        <w:t>在双冷源梯级空调系统中，可实现高温冷源供冷模式、高低温冷源联合供冷模式、低温冷源供冷模式等三种供冷模式。在过渡季节等送风温度较高的供冷季节，可以优先采用高温供冷的模式。高温冷源的供冷量越大，系统的耗电量越小。因此，应该最大限度优先采用高温冷源供冷。</w:t>
      </w:r>
    </w:p>
    <w:p w:rsidR="00901658" w:rsidRDefault="00037E70">
      <w:pPr>
        <w:spacing w:line="360" w:lineRule="auto"/>
        <w:outlineLvl w:val="2"/>
        <w:rPr>
          <w:color w:val="auto"/>
          <w:sz w:val="24"/>
        </w:rPr>
      </w:pPr>
      <w:r>
        <w:rPr>
          <w:b/>
          <w:bCs/>
          <w:color w:val="auto"/>
          <w:sz w:val="24"/>
        </w:rPr>
        <w:t xml:space="preserve">4.1.8 </w:t>
      </w:r>
      <w:r>
        <w:rPr>
          <w:color w:val="auto"/>
          <w:sz w:val="24"/>
        </w:rPr>
        <w:t>目前，行业内普遍以能效比</w:t>
      </w:r>
      <w:r>
        <w:rPr>
          <w:color w:val="auto"/>
          <w:sz w:val="24"/>
        </w:rPr>
        <w:t>4.1</w:t>
      </w:r>
      <w:r>
        <w:rPr>
          <w:color w:val="auto"/>
          <w:sz w:val="24"/>
        </w:rPr>
        <w:t>作为高效机房的基本要求。老旧机房系统运行能效比</w:t>
      </w:r>
      <w:r>
        <w:rPr>
          <w:color w:val="auto"/>
          <w:sz w:val="24"/>
        </w:rPr>
        <w:t>EER</w:t>
      </w:r>
      <w:r>
        <w:rPr>
          <w:color w:val="auto"/>
          <w:sz w:val="24"/>
        </w:rPr>
        <w:t>一般低于</w:t>
      </w:r>
      <w:r>
        <w:rPr>
          <w:color w:val="auto"/>
          <w:sz w:val="24"/>
        </w:rPr>
        <w:t>3.5</w:t>
      </w:r>
      <w:r>
        <w:rPr>
          <w:color w:val="auto"/>
          <w:sz w:val="24"/>
        </w:rPr>
        <w:t>，制冷机房能效水平相对较低，具有较大的节能潜力。按照美国</w:t>
      </w:r>
      <w:r>
        <w:rPr>
          <w:color w:val="auto"/>
          <w:sz w:val="24"/>
        </w:rPr>
        <w:t>ASHRAE</w:t>
      </w:r>
      <w:r>
        <w:rPr>
          <w:color w:val="auto"/>
          <w:sz w:val="24"/>
        </w:rPr>
        <w:t>标准对制冷机房能效分级，机房系统（包含了冷源、冷冻水泵、冷却水泵以及控制系统）运行能效比</w:t>
      </w:r>
      <w:r>
        <w:rPr>
          <w:color w:val="auto"/>
          <w:sz w:val="24"/>
        </w:rPr>
        <w:t>EER</w:t>
      </w:r>
      <w:r>
        <w:rPr>
          <w:color w:val="auto"/>
          <w:sz w:val="24"/>
        </w:rPr>
        <w:t>小于</w:t>
      </w:r>
      <w:r>
        <w:rPr>
          <w:color w:val="auto"/>
          <w:sz w:val="24"/>
        </w:rPr>
        <w:t>3.5</w:t>
      </w:r>
      <w:r>
        <w:rPr>
          <w:color w:val="auto"/>
          <w:sz w:val="24"/>
        </w:rPr>
        <w:t>的机房为需要改造的机房，</w:t>
      </w:r>
      <w:r>
        <w:rPr>
          <w:color w:val="auto"/>
          <w:sz w:val="24"/>
        </w:rPr>
        <w:t>EER</w:t>
      </w:r>
      <w:r>
        <w:rPr>
          <w:color w:val="auto"/>
          <w:sz w:val="24"/>
        </w:rPr>
        <w:t>大于</w:t>
      </w:r>
      <w:r>
        <w:rPr>
          <w:color w:val="auto"/>
          <w:sz w:val="24"/>
        </w:rPr>
        <w:t>5.0</w:t>
      </w:r>
      <w:r>
        <w:rPr>
          <w:color w:val="auto"/>
          <w:sz w:val="24"/>
        </w:rPr>
        <w:t>的机房为高效制冷机房。《集中空调制冷机房系统能效监测及评价标准》</w:t>
      </w:r>
      <w:r>
        <w:rPr>
          <w:color w:val="auto"/>
          <w:sz w:val="24"/>
        </w:rPr>
        <w:t>(DBJ/T15-129—2017)</w:t>
      </w:r>
      <w:r>
        <w:rPr>
          <w:color w:val="auto"/>
          <w:sz w:val="24"/>
        </w:rPr>
        <w:t>中总装机容量大于</w:t>
      </w:r>
      <w:r>
        <w:rPr>
          <w:color w:val="auto"/>
          <w:sz w:val="24"/>
        </w:rPr>
        <w:t>1785kW</w:t>
      </w:r>
      <w:r>
        <w:rPr>
          <w:color w:val="auto"/>
          <w:sz w:val="24"/>
        </w:rPr>
        <w:t>的机房运行能效</w:t>
      </w:r>
      <w:r>
        <w:rPr>
          <w:color w:val="auto"/>
          <w:sz w:val="24"/>
        </w:rPr>
        <w:t>EER</w:t>
      </w:r>
      <w:r>
        <w:rPr>
          <w:color w:val="auto"/>
          <w:sz w:val="24"/>
        </w:rPr>
        <w:t>等于</w:t>
      </w:r>
      <w:r>
        <w:rPr>
          <w:color w:val="auto"/>
          <w:sz w:val="24"/>
        </w:rPr>
        <w:t>3.5</w:t>
      </w:r>
      <w:r>
        <w:rPr>
          <w:color w:val="auto"/>
          <w:sz w:val="24"/>
        </w:rPr>
        <w:t>为三级机房，本标准以运行能效比</w:t>
      </w:r>
      <w:r>
        <w:rPr>
          <w:color w:val="auto"/>
          <w:sz w:val="24"/>
        </w:rPr>
        <w:t>EER</w:t>
      </w:r>
      <w:r>
        <w:rPr>
          <w:color w:val="auto"/>
          <w:sz w:val="24"/>
        </w:rPr>
        <w:t>等于</w:t>
      </w:r>
      <w:r>
        <w:rPr>
          <w:color w:val="auto"/>
          <w:sz w:val="24"/>
        </w:rPr>
        <w:t>5.0</w:t>
      </w:r>
      <w:r>
        <w:rPr>
          <w:color w:val="auto"/>
          <w:sz w:val="24"/>
        </w:rPr>
        <w:t>作为基准</w:t>
      </w:r>
      <w:r>
        <w:rPr>
          <w:color w:val="auto"/>
          <w:sz w:val="24"/>
        </w:rPr>
        <w:lastRenderedPageBreak/>
        <w:t>运行能耗分割点，如图</w:t>
      </w:r>
      <w:r>
        <w:rPr>
          <w:color w:val="auto"/>
          <w:sz w:val="24"/>
        </w:rPr>
        <w:t>4.1</w:t>
      </w:r>
      <w:r>
        <w:rPr>
          <w:color w:val="auto"/>
          <w:sz w:val="24"/>
        </w:rPr>
        <w:t>所示。</w:t>
      </w:r>
    </w:p>
    <w:p w:rsidR="00901658" w:rsidRDefault="00037E70">
      <w:pPr>
        <w:spacing w:line="360" w:lineRule="auto"/>
        <w:jc w:val="center"/>
        <w:outlineLvl w:val="2"/>
        <w:rPr>
          <w:color w:val="auto"/>
          <w:sz w:val="24"/>
        </w:rPr>
      </w:pPr>
      <w:r>
        <w:rPr>
          <w:noProof/>
          <w:u w:color="2F5496" w:themeColor="accent1" w:themeShade="BF"/>
        </w:rPr>
        <w:drawing>
          <wp:inline distT="0" distB="0" distL="0" distR="0">
            <wp:extent cx="3369310" cy="10420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6" cstate="print">
                      <a:extLst>
                        <a:ext uri="{28A0092B-C50C-407E-A947-70E740481C1C}">
                          <a14:useLocalDpi xmlns:a14="http://schemas.microsoft.com/office/drawing/2010/main" val="0"/>
                        </a:ext>
                      </a:extLst>
                    </a:blip>
                    <a:srcRect t="26334" b="25903"/>
                    <a:stretch>
                      <a:fillRect/>
                    </a:stretch>
                  </pic:blipFill>
                  <pic:spPr>
                    <a:xfrm>
                      <a:off x="0" y="0"/>
                      <a:ext cx="3379515" cy="1045154"/>
                    </a:xfrm>
                    <a:prstGeom prst="rect">
                      <a:avLst/>
                    </a:prstGeom>
                    <a:ln>
                      <a:noFill/>
                    </a:ln>
                  </pic:spPr>
                </pic:pic>
              </a:graphicData>
            </a:graphic>
          </wp:inline>
        </w:drawing>
      </w:r>
    </w:p>
    <w:p w:rsidR="00901658" w:rsidRDefault="00037E70">
      <w:pPr>
        <w:pStyle w:val="2"/>
        <w:numPr>
          <w:ilvl w:val="0"/>
          <w:numId w:val="8"/>
        </w:numPr>
        <w:spacing w:before="260" w:after="260" w:line="300" w:lineRule="auto"/>
        <w:ind w:left="426"/>
        <w:rPr>
          <w:rFonts w:ascii="Times New Roman"/>
          <w:sz w:val="24"/>
          <w:szCs w:val="24"/>
          <w:u w:color="2F5496" w:themeColor="accent1" w:themeShade="BF"/>
        </w:rPr>
      </w:pPr>
      <w:r>
        <w:rPr>
          <w:rFonts w:ascii="Times New Roman"/>
          <w:sz w:val="24"/>
          <w:szCs w:val="24"/>
          <w:u w:color="2F5496" w:themeColor="accent1" w:themeShade="BF"/>
        </w:rPr>
        <w:t>双冷源梯级空调系统冷源的当量能效系数评价等级</w:t>
      </w:r>
    </w:p>
    <w:p w:rsidR="00901658" w:rsidRDefault="00037E70">
      <w:pPr>
        <w:spacing w:line="360" w:lineRule="auto"/>
        <w:outlineLvl w:val="2"/>
        <w:rPr>
          <w:color w:val="auto"/>
          <w:sz w:val="24"/>
        </w:rPr>
      </w:pPr>
      <w:r>
        <w:rPr>
          <w:b/>
          <w:bCs/>
          <w:color w:val="auto"/>
          <w:sz w:val="24"/>
        </w:rPr>
        <w:t xml:space="preserve">4.2.1 </w:t>
      </w:r>
      <w:r>
        <w:rPr>
          <w:color w:val="auto"/>
          <w:sz w:val="24"/>
        </w:rPr>
        <w:t>在整个空调供冷季中，空调系统冷负荷随着室外气象参数以及室内人员密度变化而变化。当人员密度恒定不变时，空调系统的显热负荷随着室外空气温度升高增加，空调系统的潜热随着室外空气含湿量增加而增加；当室外气象参数恒定不变时，空调系统的显热潜热负荷随着室人员密度增加而增加。空调系统的冷负荷不是一个固定值，根据显热潜热负荷比例空调系统冷负荷可分为四种区域：低显低潜负荷区、高显低潜负荷区、高显高潜负荷区、低显高潜负荷区。针对以上四种空调负荷区域，双冷源温湿耦合空调系统应采取不同的供冷模式。</w:t>
      </w:r>
    </w:p>
    <w:p w:rsidR="00901658" w:rsidRDefault="00037E70">
      <w:pPr>
        <w:spacing w:line="360" w:lineRule="auto"/>
        <w:outlineLvl w:val="2"/>
        <w:rPr>
          <w:color w:val="auto"/>
          <w:sz w:val="24"/>
        </w:rPr>
      </w:pPr>
      <w:r>
        <w:rPr>
          <w:b/>
          <w:bCs/>
          <w:color w:val="auto"/>
          <w:sz w:val="24"/>
        </w:rPr>
        <w:t xml:space="preserve">4.2.2 </w:t>
      </w:r>
      <w:r>
        <w:rPr>
          <w:color w:val="auto"/>
          <w:sz w:val="24"/>
        </w:rPr>
        <w:t>在整个空调供冷季中，最节能的供水温度应该随着空调系统末端的负荷变化而变化，但是，常规空调系统冷源的蒸发温度通常恒定不变，不论系统需求的供水温度如何变化，冷源的供水温度均不变。在双冷源温湿耦合的空调系统中，系统可根据空调负荷分区，提供有限的供水温度以适应房间负荷的变化，因此，推荐采用有限可变蒸发温度的冷源。冷源的冷凝温度与室外的湿球温度有关，冷源的蒸发温度可以恒定不变。</w:t>
      </w:r>
    </w:p>
    <w:p w:rsidR="00901658" w:rsidRDefault="00037E70">
      <w:pPr>
        <w:spacing w:line="360" w:lineRule="auto"/>
        <w:outlineLvl w:val="2"/>
        <w:rPr>
          <w:color w:val="auto"/>
          <w:sz w:val="24"/>
        </w:rPr>
      </w:pPr>
      <w:r>
        <w:rPr>
          <w:b/>
          <w:color w:val="auto"/>
          <w:sz w:val="24"/>
        </w:rPr>
        <w:t xml:space="preserve">4.2.3 </w:t>
      </w:r>
      <w:r>
        <w:rPr>
          <w:color w:val="auto"/>
          <w:sz w:val="24"/>
        </w:rPr>
        <w:t>在双冷源温湿耦合的空调系统中，如条件允许，冷源可以采用自然冷源。自然冷源同样也可以作为低温冷源的冷却水。而低温冷源更适合采用水源热泵机组，该类机组夏季作为空调系统的低温冷源，冬季作为空调系统的热源。以千岛湖为例，湖水取水温度常年稳定在</w:t>
      </w:r>
      <w:r>
        <w:rPr>
          <w:color w:val="auto"/>
          <w:sz w:val="24"/>
        </w:rPr>
        <w:t>12±2℃</w:t>
      </w:r>
      <w:r>
        <w:rPr>
          <w:color w:val="auto"/>
          <w:sz w:val="24"/>
        </w:rPr>
        <w:t>之间，当采用水源热泵作为空调系统的热源时，系统的</w:t>
      </w:r>
      <w:r>
        <w:rPr>
          <w:color w:val="auto"/>
          <w:sz w:val="24"/>
        </w:rPr>
        <w:t>COP</w:t>
      </w:r>
      <w:r>
        <w:rPr>
          <w:color w:val="auto"/>
          <w:sz w:val="24"/>
        </w:rPr>
        <w:t>高于</w:t>
      </w:r>
      <w:r>
        <w:rPr>
          <w:color w:val="auto"/>
          <w:sz w:val="24"/>
        </w:rPr>
        <w:t>6</w:t>
      </w:r>
      <w:r>
        <w:rPr>
          <w:color w:val="auto"/>
          <w:sz w:val="24"/>
        </w:rPr>
        <w:t>。这种方式使得系统初投资降低，且显著减少冬季因采用燃气锅炉而增加的系统碳排放量。</w:t>
      </w:r>
    </w:p>
    <w:p w:rsidR="00901658" w:rsidRDefault="00037E70">
      <w:pPr>
        <w:widowControl/>
        <w:rPr>
          <w:color w:val="auto"/>
          <w:sz w:val="24"/>
        </w:rPr>
      </w:pPr>
      <w:r>
        <w:rPr>
          <w:b/>
          <w:color w:val="auto"/>
          <w:sz w:val="24"/>
        </w:rPr>
        <w:t xml:space="preserve">4.2.4 </w:t>
      </w:r>
      <w:r>
        <w:rPr>
          <w:color w:val="auto"/>
          <w:sz w:val="24"/>
        </w:rPr>
        <w:t>双冷源温湿耦合空调系统的冷源能当量能效系数</w:t>
      </w:r>
      <w:r>
        <w:rPr>
          <w:color w:val="auto"/>
          <w:sz w:val="24"/>
        </w:rPr>
        <w:t>ECOP</w:t>
      </w:r>
      <w:r>
        <w:rPr>
          <w:color w:val="auto"/>
          <w:sz w:val="24"/>
        </w:rPr>
        <w:t>随高温冷源的供水温度变化的曲线：</w:t>
      </w:r>
    </w:p>
    <w:p w:rsidR="00901658" w:rsidRDefault="00037E70">
      <w:pPr>
        <w:widowControl/>
        <w:jc w:val="center"/>
        <w:rPr>
          <w:u w:color="2F5496" w:themeColor="accent1" w:themeShade="BF"/>
        </w:rPr>
      </w:pPr>
      <w:r>
        <w:rPr>
          <w:noProof/>
          <w:u w:color="2F5496" w:themeColor="accent1" w:themeShade="BF"/>
        </w:rPr>
        <w:lastRenderedPageBreak/>
        <w:drawing>
          <wp:inline distT="0" distB="0" distL="0" distR="0">
            <wp:extent cx="3714750" cy="28486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7" cstate="print">
                      <a:grayscl/>
                      <a:extLst>
                        <a:ext uri="{28A0092B-C50C-407E-A947-70E740481C1C}">
                          <a14:useLocalDpi xmlns:a14="http://schemas.microsoft.com/office/drawing/2010/main" val="0"/>
                        </a:ext>
                      </a:extLst>
                    </a:blip>
                    <a:stretch>
                      <a:fillRect/>
                    </a:stretch>
                  </pic:blipFill>
                  <pic:spPr>
                    <a:xfrm>
                      <a:off x="0" y="0"/>
                      <a:ext cx="3714750" cy="2848610"/>
                    </a:xfrm>
                    <a:prstGeom prst="rect">
                      <a:avLst/>
                    </a:prstGeom>
                  </pic:spPr>
                </pic:pic>
              </a:graphicData>
            </a:graphic>
          </wp:inline>
        </w:drawing>
      </w:r>
    </w:p>
    <w:p w:rsidR="00901658" w:rsidRDefault="00037E70">
      <w:pPr>
        <w:widowControl/>
        <w:jc w:val="center"/>
        <w:rPr>
          <w:color w:val="auto"/>
          <w:sz w:val="24"/>
        </w:rPr>
      </w:pPr>
      <w:r>
        <w:rPr>
          <w:color w:val="auto"/>
          <w:sz w:val="24"/>
        </w:rPr>
        <w:t>图</w:t>
      </w:r>
      <w:r>
        <w:rPr>
          <w:color w:val="auto"/>
          <w:sz w:val="24"/>
        </w:rPr>
        <w:t xml:space="preserve">4.2.4 </w:t>
      </w:r>
      <w:r>
        <w:rPr>
          <w:color w:val="auto"/>
          <w:sz w:val="24"/>
        </w:rPr>
        <w:t>冷源能效比</w:t>
      </w:r>
      <w:r>
        <w:rPr>
          <w:color w:val="auto"/>
          <w:sz w:val="24"/>
        </w:rPr>
        <w:t>ECOP</w:t>
      </w:r>
      <w:r>
        <w:rPr>
          <w:color w:val="auto"/>
          <w:sz w:val="24"/>
        </w:rPr>
        <w:t>随高温冷源的供水温度变化曲线</w:t>
      </w:r>
    </w:p>
    <w:p w:rsidR="00901658" w:rsidRDefault="00037E70">
      <w:pPr>
        <w:spacing w:line="360" w:lineRule="auto"/>
        <w:ind w:firstLineChars="295" w:firstLine="708"/>
        <w:outlineLvl w:val="2"/>
        <w:rPr>
          <w:color w:val="auto"/>
          <w:sz w:val="24"/>
        </w:rPr>
      </w:pPr>
      <w:r>
        <w:rPr>
          <w:color w:val="auto"/>
          <w:sz w:val="24"/>
        </w:rPr>
        <w:t>在双冷源温湿耦合的空调系统的空调系统中，冷源的供水温度与末端的系统送风温度有关，经过统计，送风系统最低的送风温度通常为</w:t>
      </w:r>
      <w:r>
        <w:rPr>
          <w:color w:val="auto"/>
          <w:sz w:val="24"/>
        </w:rPr>
        <w:t>10℃</w:t>
      </w:r>
      <w:r>
        <w:rPr>
          <w:color w:val="auto"/>
          <w:sz w:val="24"/>
        </w:rPr>
        <w:t>，冷源的供水温度越低，冷源的能耗越大，因此，在保证表冷器除湿冷却能力的条件下，尽可能保证最高的供水温度，因此，低温冷源的供水温度不宜小于</w:t>
      </w:r>
      <w:r>
        <w:rPr>
          <w:color w:val="auto"/>
          <w:sz w:val="24"/>
        </w:rPr>
        <w:t>7℃</w:t>
      </w:r>
      <w:r>
        <w:rPr>
          <w:color w:val="auto"/>
          <w:sz w:val="24"/>
        </w:rPr>
        <w:t>。</w:t>
      </w:r>
    </w:p>
    <w:p w:rsidR="00901658" w:rsidRDefault="00037E70">
      <w:pPr>
        <w:spacing w:line="360" w:lineRule="auto"/>
        <w:ind w:firstLineChars="295" w:firstLine="708"/>
        <w:outlineLvl w:val="2"/>
        <w:rPr>
          <w:color w:val="auto"/>
          <w:sz w:val="24"/>
        </w:rPr>
      </w:pPr>
      <w:r>
        <w:rPr>
          <w:color w:val="auto"/>
          <w:sz w:val="24"/>
        </w:rPr>
        <w:t>由图</w:t>
      </w:r>
      <w:r>
        <w:rPr>
          <w:color w:val="auto"/>
          <w:sz w:val="24"/>
        </w:rPr>
        <w:t>4.2.4</w:t>
      </w:r>
      <w:r>
        <w:rPr>
          <w:color w:val="auto"/>
          <w:sz w:val="24"/>
        </w:rPr>
        <w:t>可以发现：在给定新风比和低温冷源供水温度的条件下，随高温冷源供水温度的升高，双冷源梯级空调系统冷源能效比</w:t>
      </w:r>
      <w:r>
        <w:rPr>
          <w:color w:val="auto"/>
          <w:sz w:val="24"/>
        </w:rPr>
        <w:t>ECOP</w:t>
      </w:r>
      <w:r>
        <w:rPr>
          <w:color w:val="auto"/>
          <w:sz w:val="24"/>
        </w:rPr>
        <w:t>先逐渐增加，当高温冷源的供水温度升至</w:t>
      </w:r>
      <w:r>
        <w:rPr>
          <w:color w:val="auto"/>
          <w:sz w:val="24"/>
        </w:rPr>
        <w:t>14℃</w:t>
      </w:r>
      <w:r>
        <w:rPr>
          <w:color w:val="auto"/>
          <w:sz w:val="24"/>
        </w:rPr>
        <w:t>时，空调系统冷源能效比</w:t>
      </w:r>
      <w:r>
        <w:rPr>
          <w:color w:val="auto"/>
          <w:sz w:val="24"/>
        </w:rPr>
        <w:t>ECOP</w:t>
      </w:r>
      <w:r>
        <w:rPr>
          <w:color w:val="auto"/>
          <w:sz w:val="24"/>
        </w:rPr>
        <w:t>达到最大值，当高温冷源供水温度继续升高，双冷源温湿耦合空调系统冷源能效比</w:t>
      </w:r>
      <w:r>
        <w:rPr>
          <w:color w:val="auto"/>
          <w:sz w:val="24"/>
        </w:rPr>
        <w:t>ECOP</w:t>
      </w:r>
      <w:r>
        <w:rPr>
          <w:color w:val="auto"/>
          <w:sz w:val="24"/>
        </w:rPr>
        <w:t>又逐渐减小。在双冷源温湿耦合的空调系统的空调系统中，高温冷源的供水温度与系统的能耗息息相关，高温冷源的供水温度选择过低，系统的能耗增加，高温冷源的供水温度过高，系统的能耗也将增加。因此，双冷源温湿耦合的空调系统的高温冷源的供水温度不应低于</w:t>
      </w:r>
      <w:r>
        <w:rPr>
          <w:color w:val="auto"/>
          <w:sz w:val="24"/>
        </w:rPr>
        <w:t>12℃</w:t>
      </w:r>
      <w:r>
        <w:rPr>
          <w:color w:val="auto"/>
          <w:sz w:val="24"/>
        </w:rPr>
        <w:t>。</w:t>
      </w:r>
    </w:p>
    <w:p w:rsidR="00901658" w:rsidRDefault="00037E70">
      <w:pPr>
        <w:spacing w:line="360" w:lineRule="auto"/>
        <w:outlineLvl w:val="2"/>
        <w:rPr>
          <w:color w:val="auto"/>
          <w:sz w:val="24"/>
        </w:rPr>
      </w:pPr>
      <w:r>
        <w:rPr>
          <w:b/>
          <w:color w:val="auto"/>
          <w:sz w:val="24"/>
        </w:rPr>
        <w:t xml:space="preserve">4.2.5 </w:t>
      </w:r>
      <w:r>
        <w:rPr>
          <w:color w:val="auto"/>
          <w:sz w:val="24"/>
        </w:rPr>
        <w:t>目前，市场上无双蒸发器的大温差冷源的前提条件下，高温冷源和低温冷源组合的冷源形式，详见附录</w:t>
      </w:r>
      <w:r>
        <w:rPr>
          <w:color w:val="auto"/>
          <w:sz w:val="24"/>
        </w:rPr>
        <w:t>1</w:t>
      </w:r>
      <w:r>
        <w:rPr>
          <w:color w:val="auto"/>
          <w:sz w:val="24"/>
        </w:rPr>
        <w:t>的三种组合方式。大温差冷源的能耗与常规大温差冷源相比较低，系统形式也相对于高低冷源组合的冷源形式简单，因此，优先推荐采用大温差冷源。</w:t>
      </w:r>
    </w:p>
    <w:p w:rsidR="00901658" w:rsidRDefault="00037E70">
      <w:pPr>
        <w:spacing w:line="360" w:lineRule="auto"/>
        <w:outlineLvl w:val="2"/>
        <w:rPr>
          <w:color w:val="auto"/>
          <w:sz w:val="24"/>
        </w:rPr>
      </w:pPr>
      <w:r>
        <w:rPr>
          <w:b/>
          <w:color w:val="auto"/>
          <w:sz w:val="24"/>
        </w:rPr>
        <w:t xml:space="preserve">4.2.7 </w:t>
      </w:r>
      <w:r>
        <w:rPr>
          <w:color w:val="auto"/>
          <w:sz w:val="24"/>
        </w:rPr>
        <w:t>双冷源温湿耦合的空调系统的冷源可以采用大温差冷源，也可以采用高低温冷源串联的冷源。目前市场上仅有少量成熟的大温差冷源的产品，产品的研发、使用具有一定的滞后性，在双冷源温湿耦合的空调系统中，推荐采用大温</w:t>
      </w:r>
      <w:r>
        <w:rPr>
          <w:color w:val="auto"/>
          <w:sz w:val="24"/>
        </w:rPr>
        <w:lastRenderedPageBreak/>
        <w:t>差冷源，但是其效率不应低于高低温冷源串联的冷源。</w:t>
      </w:r>
    </w:p>
    <w:p w:rsidR="00901658" w:rsidRDefault="00037E70">
      <w:pPr>
        <w:spacing w:line="360" w:lineRule="auto"/>
        <w:outlineLvl w:val="2"/>
        <w:rPr>
          <w:color w:val="auto"/>
          <w:sz w:val="24"/>
        </w:rPr>
      </w:pPr>
      <w:r>
        <w:rPr>
          <w:b/>
          <w:color w:val="auto"/>
          <w:sz w:val="24"/>
        </w:rPr>
        <w:t xml:space="preserve">4.2.8 </w:t>
      </w:r>
      <w:r>
        <w:rPr>
          <w:color w:val="auto"/>
          <w:sz w:val="24"/>
        </w:rPr>
        <w:t>双冷源梯级空调系统有</w:t>
      </w:r>
      <w:r>
        <w:rPr>
          <w:color w:val="auto"/>
          <w:sz w:val="24"/>
        </w:rPr>
        <w:t>3</w:t>
      </w:r>
      <w:r>
        <w:rPr>
          <w:color w:val="auto"/>
          <w:sz w:val="24"/>
        </w:rPr>
        <w:t>种冷冻水输送系统，</w:t>
      </w:r>
      <w:r>
        <w:rPr>
          <w:color w:val="auto"/>
          <w:sz w:val="24"/>
        </w:rPr>
        <w:t>5</w:t>
      </w:r>
      <w:r>
        <w:rPr>
          <w:color w:val="auto"/>
          <w:sz w:val="24"/>
        </w:rPr>
        <w:t>种集中式空气处理过程，</w:t>
      </w:r>
      <w:r>
        <w:rPr>
          <w:color w:val="auto"/>
          <w:sz w:val="24"/>
        </w:rPr>
        <w:t>2</w:t>
      </w:r>
      <w:r>
        <w:rPr>
          <w:color w:val="auto"/>
          <w:sz w:val="24"/>
        </w:rPr>
        <w:t>种分散式空气处理过程。在双冷源梯级空调系统中高温冷源和低温冷源承担的空调负荷与末端空气处理过程、冷冻水输送系统有关。因此，双冷源空调系统中应先计算空调系统逐时冷负荷，再结合当地的气候条件和地理位置，优先选择适宜的自然冷源，然后根据建筑功能空间选择空气处理过程和冷冻水输送系统的类型，以上条件确定完成以后即可以计算出高低温冷源承担的空调冷负荷。</w:t>
      </w:r>
    </w:p>
    <w:p w:rsidR="00901658" w:rsidRDefault="00037E70">
      <w:pPr>
        <w:spacing w:line="360" w:lineRule="auto"/>
        <w:ind w:firstLineChars="295" w:firstLine="708"/>
        <w:outlineLvl w:val="2"/>
        <w:rPr>
          <w:color w:val="auto"/>
          <w:sz w:val="24"/>
        </w:rPr>
      </w:pPr>
      <w:r>
        <w:rPr>
          <w:color w:val="auto"/>
          <w:sz w:val="24"/>
        </w:rPr>
        <w:t>双冷源温湿耦合的空调系统高低温冷源均采用人工冷源时，除特殊设计需求外，高低温冷源可按照表</w:t>
      </w:r>
      <w:r>
        <w:rPr>
          <w:color w:val="auto"/>
          <w:sz w:val="24"/>
        </w:rPr>
        <w:t>4.2.8</w:t>
      </w:r>
      <w:r>
        <w:rPr>
          <w:color w:val="auto"/>
          <w:sz w:val="24"/>
        </w:rPr>
        <w:t>选取高低温冷源台数及制冷量配比。</w:t>
      </w:r>
    </w:p>
    <w:p w:rsidR="00901658" w:rsidRDefault="00037E70">
      <w:pPr>
        <w:spacing w:line="360" w:lineRule="auto"/>
        <w:ind w:firstLineChars="295" w:firstLine="708"/>
        <w:jc w:val="center"/>
        <w:outlineLvl w:val="2"/>
        <w:rPr>
          <w:color w:val="auto"/>
          <w:sz w:val="24"/>
        </w:rPr>
      </w:pPr>
      <w:r>
        <w:rPr>
          <w:color w:val="auto"/>
          <w:sz w:val="24"/>
        </w:rPr>
        <w:t>表</w:t>
      </w:r>
      <w:r>
        <w:rPr>
          <w:color w:val="auto"/>
          <w:sz w:val="24"/>
        </w:rPr>
        <w:t>4.2.8</w:t>
      </w:r>
      <w:r>
        <w:rPr>
          <w:color w:val="auto"/>
          <w:sz w:val="24"/>
        </w:rPr>
        <w:t>高低温冷源台数及制冷量配比</w:t>
      </w:r>
    </w:p>
    <w:tbl>
      <w:tblPr>
        <w:tblStyle w:val="af4"/>
        <w:tblW w:w="8429" w:type="dxa"/>
        <w:jc w:val="center"/>
        <w:tblLayout w:type="fixed"/>
        <w:tblLook w:val="04A0" w:firstRow="1" w:lastRow="0" w:firstColumn="1" w:lastColumn="0" w:noHBand="0" w:noVBand="1"/>
      </w:tblPr>
      <w:tblGrid>
        <w:gridCol w:w="1129"/>
        <w:gridCol w:w="1063"/>
        <w:gridCol w:w="1276"/>
        <w:gridCol w:w="1276"/>
        <w:gridCol w:w="1134"/>
        <w:gridCol w:w="1134"/>
        <w:gridCol w:w="1417"/>
      </w:tblGrid>
      <w:tr w:rsidR="00901658">
        <w:trPr>
          <w:jc w:val="center"/>
        </w:trPr>
        <w:tc>
          <w:tcPr>
            <w:tcW w:w="1129" w:type="dxa"/>
            <w:vMerge w:val="restart"/>
            <w:vAlign w:val="center"/>
          </w:tcPr>
          <w:p w:rsidR="00901658" w:rsidRDefault="00037E70">
            <w:pPr>
              <w:spacing w:line="360" w:lineRule="auto"/>
              <w:jc w:val="center"/>
              <w:outlineLvl w:val="2"/>
              <w:rPr>
                <w:color w:val="auto"/>
                <w:sz w:val="22"/>
              </w:rPr>
            </w:pPr>
            <w:r>
              <w:rPr>
                <w:color w:val="auto"/>
                <w:sz w:val="22"/>
              </w:rPr>
              <w:t>冷源台数</w:t>
            </w:r>
          </w:p>
        </w:tc>
        <w:tc>
          <w:tcPr>
            <w:tcW w:w="3615" w:type="dxa"/>
            <w:gridSpan w:val="3"/>
            <w:vAlign w:val="center"/>
          </w:tcPr>
          <w:p w:rsidR="00901658" w:rsidRDefault="00037E70">
            <w:pPr>
              <w:spacing w:line="360" w:lineRule="auto"/>
              <w:jc w:val="center"/>
              <w:outlineLvl w:val="2"/>
              <w:rPr>
                <w:color w:val="auto"/>
                <w:sz w:val="22"/>
              </w:rPr>
            </w:pPr>
            <w:r>
              <w:rPr>
                <w:color w:val="auto"/>
                <w:sz w:val="22"/>
              </w:rPr>
              <w:t>2</w:t>
            </w:r>
            <w:r>
              <w:rPr>
                <w:color w:val="auto"/>
                <w:sz w:val="22"/>
              </w:rPr>
              <w:t>管制输送系统</w:t>
            </w:r>
          </w:p>
        </w:tc>
        <w:tc>
          <w:tcPr>
            <w:tcW w:w="3685" w:type="dxa"/>
            <w:gridSpan w:val="3"/>
            <w:vAlign w:val="center"/>
          </w:tcPr>
          <w:p w:rsidR="00901658" w:rsidRDefault="00037E70">
            <w:pPr>
              <w:spacing w:line="360" w:lineRule="auto"/>
              <w:jc w:val="center"/>
              <w:outlineLvl w:val="2"/>
              <w:rPr>
                <w:color w:val="auto"/>
                <w:sz w:val="22"/>
              </w:rPr>
            </w:pPr>
            <w:r>
              <w:rPr>
                <w:color w:val="auto"/>
                <w:sz w:val="22"/>
              </w:rPr>
              <w:t>4</w:t>
            </w:r>
            <w:r>
              <w:rPr>
                <w:color w:val="auto"/>
                <w:sz w:val="22"/>
              </w:rPr>
              <w:t>管制输送系统</w:t>
            </w:r>
          </w:p>
        </w:tc>
      </w:tr>
      <w:tr w:rsidR="00901658">
        <w:trPr>
          <w:jc w:val="center"/>
        </w:trPr>
        <w:tc>
          <w:tcPr>
            <w:tcW w:w="1129" w:type="dxa"/>
            <w:vMerge/>
            <w:vAlign w:val="center"/>
          </w:tcPr>
          <w:p w:rsidR="00901658" w:rsidRDefault="00901658">
            <w:pPr>
              <w:spacing w:line="360" w:lineRule="auto"/>
              <w:ind w:firstLineChars="295" w:firstLine="649"/>
              <w:jc w:val="center"/>
              <w:outlineLvl w:val="2"/>
              <w:rPr>
                <w:color w:val="auto"/>
                <w:sz w:val="22"/>
              </w:rPr>
            </w:pPr>
          </w:p>
        </w:tc>
        <w:tc>
          <w:tcPr>
            <w:tcW w:w="1063" w:type="dxa"/>
            <w:vAlign w:val="center"/>
          </w:tcPr>
          <w:p w:rsidR="00901658" w:rsidRDefault="00037E70">
            <w:pPr>
              <w:spacing w:line="360" w:lineRule="auto"/>
              <w:jc w:val="center"/>
              <w:outlineLvl w:val="2"/>
              <w:rPr>
                <w:color w:val="auto"/>
                <w:sz w:val="22"/>
              </w:rPr>
            </w:pPr>
            <w:r>
              <w:rPr>
                <w:color w:val="auto"/>
                <w:sz w:val="22"/>
              </w:rPr>
              <w:t>高温冷源台数（台）</w:t>
            </w:r>
          </w:p>
        </w:tc>
        <w:tc>
          <w:tcPr>
            <w:tcW w:w="1276" w:type="dxa"/>
            <w:vAlign w:val="center"/>
          </w:tcPr>
          <w:p w:rsidR="00901658" w:rsidRDefault="00037E70">
            <w:pPr>
              <w:spacing w:line="360" w:lineRule="auto"/>
              <w:jc w:val="center"/>
              <w:outlineLvl w:val="2"/>
              <w:rPr>
                <w:color w:val="auto"/>
                <w:sz w:val="22"/>
              </w:rPr>
            </w:pPr>
            <w:r>
              <w:rPr>
                <w:color w:val="auto"/>
                <w:sz w:val="22"/>
              </w:rPr>
              <w:t>低温冷源台数（台）</w:t>
            </w:r>
          </w:p>
        </w:tc>
        <w:tc>
          <w:tcPr>
            <w:tcW w:w="1276" w:type="dxa"/>
            <w:vAlign w:val="center"/>
          </w:tcPr>
          <w:p w:rsidR="00901658" w:rsidRDefault="00037E70">
            <w:pPr>
              <w:spacing w:line="360" w:lineRule="auto"/>
              <w:jc w:val="center"/>
              <w:outlineLvl w:val="2"/>
              <w:rPr>
                <w:color w:val="auto"/>
                <w:sz w:val="22"/>
              </w:rPr>
            </w:pPr>
            <w:r>
              <w:rPr>
                <w:color w:val="auto"/>
                <w:sz w:val="22"/>
              </w:rPr>
              <w:t>高低温冷源制冷量配比</w:t>
            </w:r>
          </w:p>
        </w:tc>
        <w:tc>
          <w:tcPr>
            <w:tcW w:w="1134" w:type="dxa"/>
            <w:vAlign w:val="center"/>
          </w:tcPr>
          <w:p w:rsidR="00901658" w:rsidRDefault="00037E70">
            <w:pPr>
              <w:spacing w:line="360" w:lineRule="auto"/>
              <w:jc w:val="center"/>
              <w:outlineLvl w:val="2"/>
              <w:rPr>
                <w:color w:val="auto"/>
                <w:sz w:val="22"/>
              </w:rPr>
            </w:pPr>
            <w:r>
              <w:rPr>
                <w:color w:val="auto"/>
                <w:sz w:val="22"/>
              </w:rPr>
              <w:t>高温冷源台数（台）</w:t>
            </w:r>
          </w:p>
        </w:tc>
        <w:tc>
          <w:tcPr>
            <w:tcW w:w="1134" w:type="dxa"/>
            <w:vAlign w:val="center"/>
          </w:tcPr>
          <w:p w:rsidR="00901658" w:rsidRDefault="00037E70">
            <w:pPr>
              <w:spacing w:line="360" w:lineRule="auto"/>
              <w:jc w:val="center"/>
              <w:outlineLvl w:val="2"/>
              <w:rPr>
                <w:color w:val="auto"/>
                <w:sz w:val="22"/>
              </w:rPr>
            </w:pPr>
            <w:r>
              <w:rPr>
                <w:color w:val="auto"/>
                <w:sz w:val="22"/>
              </w:rPr>
              <w:t>低温冷源台数（台）</w:t>
            </w:r>
          </w:p>
        </w:tc>
        <w:tc>
          <w:tcPr>
            <w:tcW w:w="1417" w:type="dxa"/>
            <w:vAlign w:val="center"/>
          </w:tcPr>
          <w:p w:rsidR="00901658" w:rsidRDefault="00037E70">
            <w:pPr>
              <w:spacing w:line="360" w:lineRule="auto"/>
              <w:jc w:val="center"/>
              <w:outlineLvl w:val="2"/>
              <w:rPr>
                <w:color w:val="auto"/>
                <w:sz w:val="22"/>
              </w:rPr>
            </w:pPr>
            <w:r>
              <w:rPr>
                <w:color w:val="auto"/>
                <w:sz w:val="22"/>
              </w:rPr>
              <w:t>高低温冷源制冷量配比</w:t>
            </w:r>
          </w:p>
        </w:tc>
      </w:tr>
      <w:tr w:rsidR="00901658">
        <w:trPr>
          <w:trHeight w:val="301"/>
          <w:jc w:val="center"/>
        </w:trPr>
        <w:tc>
          <w:tcPr>
            <w:tcW w:w="1129" w:type="dxa"/>
            <w:vAlign w:val="center"/>
          </w:tcPr>
          <w:p w:rsidR="00901658" w:rsidRDefault="00037E70">
            <w:pPr>
              <w:spacing w:line="360" w:lineRule="auto"/>
              <w:jc w:val="center"/>
              <w:outlineLvl w:val="2"/>
              <w:rPr>
                <w:color w:val="auto"/>
                <w:sz w:val="22"/>
              </w:rPr>
            </w:pPr>
            <w:r>
              <w:rPr>
                <w:color w:val="auto"/>
                <w:sz w:val="22"/>
              </w:rPr>
              <w:t>2</w:t>
            </w:r>
          </w:p>
        </w:tc>
        <w:tc>
          <w:tcPr>
            <w:tcW w:w="1063" w:type="dxa"/>
            <w:vAlign w:val="center"/>
          </w:tcPr>
          <w:p w:rsidR="00901658" w:rsidRDefault="00037E70">
            <w:pPr>
              <w:spacing w:line="360" w:lineRule="auto"/>
              <w:jc w:val="center"/>
              <w:outlineLvl w:val="2"/>
              <w:rPr>
                <w:color w:val="auto"/>
                <w:sz w:val="22"/>
              </w:rPr>
            </w:pPr>
            <w:r>
              <w:rPr>
                <w:color w:val="auto"/>
                <w:sz w:val="22"/>
              </w:rPr>
              <w:t>1</w:t>
            </w:r>
          </w:p>
        </w:tc>
        <w:tc>
          <w:tcPr>
            <w:tcW w:w="1276" w:type="dxa"/>
            <w:vAlign w:val="center"/>
          </w:tcPr>
          <w:p w:rsidR="00901658" w:rsidRDefault="00037E70">
            <w:pPr>
              <w:spacing w:line="360" w:lineRule="auto"/>
              <w:jc w:val="center"/>
              <w:outlineLvl w:val="2"/>
              <w:rPr>
                <w:color w:val="auto"/>
                <w:sz w:val="22"/>
              </w:rPr>
            </w:pPr>
            <w:r>
              <w:rPr>
                <w:color w:val="auto"/>
                <w:sz w:val="22"/>
              </w:rPr>
              <w:t>1</w:t>
            </w:r>
          </w:p>
        </w:tc>
        <w:tc>
          <w:tcPr>
            <w:tcW w:w="1276" w:type="dxa"/>
            <w:vAlign w:val="center"/>
          </w:tcPr>
          <w:p w:rsidR="00901658" w:rsidRDefault="00037E70">
            <w:pPr>
              <w:spacing w:line="360" w:lineRule="auto"/>
              <w:jc w:val="center"/>
              <w:outlineLvl w:val="2"/>
              <w:rPr>
                <w:color w:val="auto"/>
                <w:sz w:val="22"/>
              </w:rPr>
            </w:pPr>
            <w:r>
              <w:rPr>
                <w:color w:val="auto"/>
                <w:sz w:val="22"/>
              </w:rPr>
              <w:t>1:1</w:t>
            </w:r>
          </w:p>
        </w:tc>
        <w:tc>
          <w:tcPr>
            <w:tcW w:w="1134" w:type="dxa"/>
            <w:vAlign w:val="center"/>
          </w:tcPr>
          <w:p w:rsidR="00901658" w:rsidRDefault="00037E70">
            <w:pPr>
              <w:spacing w:line="360" w:lineRule="auto"/>
              <w:jc w:val="center"/>
              <w:outlineLvl w:val="2"/>
              <w:rPr>
                <w:color w:val="auto"/>
                <w:sz w:val="22"/>
              </w:rPr>
            </w:pPr>
            <w:r>
              <w:rPr>
                <w:color w:val="auto"/>
                <w:sz w:val="22"/>
              </w:rPr>
              <w:t>1</w:t>
            </w:r>
          </w:p>
        </w:tc>
        <w:tc>
          <w:tcPr>
            <w:tcW w:w="1134" w:type="dxa"/>
            <w:vAlign w:val="center"/>
          </w:tcPr>
          <w:p w:rsidR="00901658" w:rsidRDefault="00037E70">
            <w:pPr>
              <w:spacing w:line="360" w:lineRule="auto"/>
              <w:jc w:val="center"/>
              <w:outlineLvl w:val="2"/>
              <w:rPr>
                <w:color w:val="auto"/>
                <w:sz w:val="22"/>
              </w:rPr>
            </w:pPr>
            <w:r>
              <w:rPr>
                <w:color w:val="auto"/>
                <w:sz w:val="22"/>
              </w:rPr>
              <w:t>1</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3</w:t>
            </w:r>
          </w:p>
        </w:tc>
        <w:tc>
          <w:tcPr>
            <w:tcW w:w="1063"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134" w:type="dxa"/>
            <w:vAlign w:val="center"/>
          </w:tcPr>
          <w:p w:rsidR="00901658" w:rsidRDefault="00037E70">
            <w:pPr>
              <w:spacing w:line="360" w:lineRule="auto"/>
              <w:jc w:val="center"/>
              <w:outlineLvl w:val="2"/>
              <w:rPr>
                <w:color w:val="auto"/>
                <w:sz w:val="22"/>
              </w:rPr>
            </w:pPr>
            <w:r>
              <w:rPr>
                <w:color w:val="auto"/>
                <w:sz w:val="22"/>
              </w:rPr>
              <w:t>2</w:t>
            </w:r>
          </w:p>
        </w:tc>
        <w:tc>
          <w:tcPr>
            <w:tcW w:w="1134" w:type="dxa"/>
            <w:vAlign w:val="center"/>
          </w:tcPr>
          <w:p w:rsidR="00901658" w:rsidRDefault="00037E70">
            <w:pPr>
              <w:spacing w:line="360" w:lineRule="auto"/>
              <w:jc w:val="center"/>
              <w:outlineLvl w:val="2"/>
              <w:rPr>
                <w:color w:val="auto"/>
                <w:sz w:val="22"/>
              </w:rPr>
            </w:pPr>
            <w:r>
              <w:rPr>
                <w:color w:val="auto"/>
                <w:sz w:val="22"/>
              </w:rPr>
              <w:t>1</w:t>
            </w:r>
          </w:p>
        </w:tc>
        <w:tc>
          <w:tcPr>
            <w:tcW w:w="1417" w:type="dxa"/>
            <w:vAlign w:val="center"/>
          </w:tcPr>
          <w:p w:rsidR="00901658" w:rsidRDefault="00037E70">
            <w:pPr>
              <w:spacing w:line="360" w:lineRule="auto"/>
              <w:jc w:val="center"/>
              <w:outlineLvl w:val="2"/>
              <w:rPr>
                <w:color w:val="auto"/>
                <w:sz w:val="22"/>
              </w:rPr>
            </w:pPr>
            <w:r>
              <w:rPr>
                <w:color w:val="auto"/>
                <w:sz w:val="22"/>
              </w:rPr>
              <w:t>2:1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4</w:t>
            </w:r>
          </w:p>
        </w:tc>
        <w:tc>
          <w:tcPr>
            <w:tcW w:w="1063" w:type="dxa"/>
            <w:vAlign w:val="center"/>
          </w:tcPr>
          <w:p w:rsidR="00901658" w:rsidRDefault="00037E70">
            <w:pPr>
              <w:spacing w:line="360" w:lineRule="auto"/>
              <w:jc w:val="center"/>
              <w:outlineLvl w:val="2"/>
              <w:rPr>
                <w:color w:val="auto"/>
                <w:sz w:val="22"/>
              </w:rPr>
            </w:pPr>
            <w:r>
              <w:rPr>
                <w:color w:val="auto"/>
                <w:sz w:val="22"/>
              </w:rPr>
              <w:t>2</w:t>
            </w:r>
          </w:p>
        </w:tc>
        <w:tc>
          <w:tcPr>
            <w:tcW w:w="1276" w:type="dxa"/>
            <w:vAlign w:val="center"/>
          </w:tcPr>
          <w:p w:rsidR="00901658" w:rsidRDefault="00037E70">
            <w:pPr>
              <w:spacing w:line="360" w:lineRule="auto"/>
              <w:jc w:val="center"/>
              <w:outlineLvl w:val="2"/>
              <w:rPr>
                <w:color w:val="auto"/>
                <w:sz w:val="22"/>
              </w:rPr>
            </w:pPr>
            <w:r>
              <w:rPr>
                <w:color w:val="auto"/>
                <w:sz w:val="22"/>
              </w:rPr>
              <w:t>2</w:t>
            </w:r>
          </w:p>
        </w:tc>
        <w:tc>
          <w:tcPr>
            <w:tcW w:w="1276" w:type="dxa"/>
            <w:vAlign w:val="center"/>
          </w:tcPr>
          <w:p w:rsidR="00901658" w:rsidRDefault="00037E70">
            <w:pPr>
              <w:spacing w:line="360" w:lineRule="auto"/>
              <w:jc w:val="center"/>
              <w:outlineLvl w:val="2"/>
              <w:rPr>
                <w:color w:val="auto"/>
                <w:sz w:val="22"/>
              </w:rPr>
            </w:pPr>
            <w:r>
              <w:rPr>
                <w:color w:val="auto"/>
                <w:sz w:val="22"/>
              </w:rPr>
              <w:t>1:1</w:t>
            </w:r>
          </w:p>
        </w:tc>
        <w:tc>
          <w:tcPr>
            <w:tcW w:w="1134" w:type="dxa"/>
            <w:vAlign w:val="center"/>
          </w:tcPr>
          <w:p w:rsidR="00901658" w:rsidRDefault="00037E70">
            <w:pPr>
              <w:spacing w:line="360" w:lineRule="auto"/>
              <w:jc w:val="center"/>
              <w:outlineLvl w:val="2"/>
              <w:rPr>
                <w:color w:val="auto"/>
                <w:sz w:val="22"/>
              </w:rPr>
            </w:pPr>
            <w:r>
              <w:rPr>
                <w:color w:val="auto"/>
                <w:sz w:val="22"/>
              </w:rPr>
              <w:t>2</w:t>
            </w:r>
          </w:p>
        </w:tc>
        <w:tc>
          <w:tcPr>
            <w:tcW w:w="1134" w:type="dxa"/>
            <w:vAlign w:val="center"/>
          </w:tcPr>
          <w:p w:rsidR="00901658" w:rsidRDefault="00037E70">
            <w:pPr>
              <w:spacing w:line="360" w:lineRule="auto"/>
              <w:jc w:val="center"/>
              <w:outlineLvl w:val="2"/>
              <w:rPr>
                <w:color w:val="auto"/>
                <w:sz w:val="22"/>
              </w:rPr>
            </w:pPr>
            <w:r>
              <w:rPr>
                <w:color w:val="auto"/>
                <w:sz w:val="22"/>
              </w:rPr>
              <w:t>2</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5</w:t>
            </w:r>
          </w:p>
        </w:tc>
        <w:tc>
          <w:tcPr>
            <w:tcW w:w="1063"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134" w:type="dxa"/>
            <w:vAlign w:val="center"/>
          </w:tcPr>
          <w:p w:rsidR="00901658" w:rsidRDefault="00037E70">
            <w:pPr>
              <w:spacing w:line="360" w:lineRule="auto"/>
              <w:jc w:val="center"/>
              <w:outlineLvl w:val="2"/>
              <w:rPr>
                <w:color w:val="auto"/>
                <w:sz w:val="22"/>
              </w:rPr>
            </w:pPr>
            <w:r>
              <w:rPr>
                <w:color w:val="auto"/>
                <w:sz w:val="22"/>
              </w:rPr>
              <w:t>3</w:t>
            </w:r>
          </w:p>
        </w:tc>
        <w:tc>
          <w:tcPr>
            <w:tcW w:w="1134" w:type="dxa"/>
            <w:vAlign w:val="center"/>
          </w:tcPr>
          <w:p w:rsidR="00901658" w:rsidRDefault="00037E70">
            <w:pPr>
              <w:spacing w:line="360" w:lineRule="auto"/>
              <w:jc w:val="center"/>
              <w:outlineLvl w:val="2"/>
              <w:rPr>
                <w:color w:val="auto"/>
                <w:sz w:val="22"/>
              </w:rPr>
            </w:pPr>
            <w:r>
              <w:rPr>
                <w:color w:val="auto"/>
                <w:sz w:val="22"/>
              </w:rPr>
              <w:t>2</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6</w:t>
            </w:r>
          </w:p>
        </w:tc>
        <w:tc>
          <w:tcPr>
            <w:tcW w:w="1063" w:type="dxa"/>
            <w:vAlign w:val="center"/>
          </w:tcPr>
          <w:p w:rsidR="00901658" w:rsidRDefault="00037E70">
            <w:pPr>
              <w:spacing w:line="360" w:lineRule="auto"/>
              <w:jc w:val="center"/>
              <w:outlineLvl w:val="2"/>
              <w:rPr>
                <w:color w:val="auto"/>
                <w:sz w:val="22"/>
              </w:rPr>
            </w:pPr>
            <w:r>
              <w:rPr>
                <w:color w:val="auto"/>
                <w:sz w:val="22"/>
              </w:rPr>
              <w:t>3</w:t>
            </w:r>
          </w:p>
        </w:tc>
        <w:tc>
          <w:tcPr>
            <w:tcW w:w="1276" w:type="dxa"/>
            <w:vAlign w:val="center"/>
          </w:tcPr>
          <w:p w:rsidR="00901658" w:rsidRDefault="00037E70">
            <w:pPr>
              <w:spacing w:line="360" w:lineRule="auto"/>
              <w:jc w:val="center"/>
              <w:outlineLvl w:val="2"/>
              <w:rPr>
                <w:color w:val="auto"/>
                <w:sz w:val="22"/>
              </w:rPr>
            </w:pPr>
            <w:r>
              <w:rPr>
                <w:color w:val="auto"/>
                <w:sz w:val="22"/>
              </w:rPr>
              <w:t>3</w:t>
            </w:r>
          </w:p>
        </w:tc>
        <w:tc>
          <w:tcPr>
            <w:tcW w:w="1276" w:type="dxa"/>
            <w:vAlign w:val="center"/>
          </w:tcPr>
          <w:p w:rsidR="00901658" w:rsidRDefault="00037E70">
            <w:pPr>
              <w:spacing w:line="360" w:lineRule="auto"/>
              <w:jc w:val="center"/>
              <w:outlineLvl w:val="2"/>
              <w:rPr>
                <w:color w:val="auto"/>
                <w:sz w:val="22"/>
              </w:rPr>
            </w:pPr>
            <w:r>
              <w:rPr>
                <w:color w:val="auto"/>
                <w:sz w:val="22"/>
              </w:rPr>
              <w:t>1:1</w:t>
            </w:r>
          </w:p>
        </w:tc>
        <w:tc>
          <w:tcPr>
            <w:tcW w:w="1134" w:type="dxa"/>
            <w:vAlign w:val="center"/>
          </w:tcPr>
          <w:p w:rsidR="00901658" w:rsidRDefault="00037E70">
            <w:pPr>
              <w:spacing w:line="360" w:lineRule="auto"/>
              <w:jc w:val="center"/>
              <w:outlineLvl w:val="2"/>
              <w:rPr>
                <w:color w:val="auto"/>
                <w:sz w:val="22"/>
              </w:rPr>
            </w:pPr>
            <w:r>
              <w:rPr>
                <w:color w:val="auto"/>
                <w:sz w:val="22"/>
              </w:rPr>
              <w:t>3</w:t>
            </w:r>
          </w:p>
        </w:tc>
        <w:tc>
          <w:tcPr>
            <w:tcW w:w="1134" w:type="dxa"/>
            <w:vAlign w:val="center"/>
          </w:tcPr>
          <w:p w:rsidR="00901658" w:rsidRDefault="00037E70">
            <w:pPr>
              <w:spacing w:line="360" w:lineRule="auto"/>
              <w:jc w:val="center"/>
              <w:outlineLvl w:val="2"/>
              <w:rPr>
                <w:color w:val="auto"/>
                <w:sz w:val="22"/>
              </w:rPr>
            </w:pPr>
            <w:r>
              <w:rPr>
                <w:color w:val="auto"/>
                <w:sz w:val="22"/>
              </w:rPr>
              <w:t>3</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7</w:t>
            </w:r>
          </w:p>
        </w:tc>
        <w:tc>
          <w:tcPr>
            <w:tcW w:w="1063"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134" w:type="dxa"/>
            <w:vAlign w:val="center"/>
          </w:tcPr>
          <w:p w:rsidR="00901658" w:rsidRDefault="00037E70">
            <w:pPr>
              <w:spacing w:line="360" w:lineRule="auto"/>
              <w:jc w:val="center"/>
              <w:outlineLvl w:val="2"/>
              <w:rPr>
                <w:color w:val="auto"/>
                <w:sz w:val="22"/>
              </w:rPr>
            </w:pPr>
            <w:r>
              <w:rPr>
                <w:color w:val="auto"/>
                <w:sz w:val="22"/>
              </w:rPr>
              <w:t>3</w:t>
            </w:r>
          </w:p>
        </w:tc>
        <w:tc>
          <w:tcPr>
            <w:tcW w:w="1134" w:type="dxa"/>
            <w:vAlign w:val="center"/>
          </w:tcPr>
          <w:p w:rsidR="00901658" w:rsidRDefault="00037E70">
            <w:pPr>
              <w:spacing w:line="360" w:lineRule="auto"/>
              <w:jc w:val="center"/>
              <w:outlineLvl w:val="2"/>
              <w:rPr>
                <w:color w:val="auto"/>
                <w:sz w:val="22"/>
              </w:rPr>
            </w:pPr>
            <w:r>
              <w:rPr>
                <w:color w:val="auto"/>
                <w:sz w:val="22"/>
              </w:rPr>
              <w:t>2</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8</w:t>
            </w:r>
          </w:p>
        </w:tc>
        <w:tc>
          <w:tcPr>
            <w:tcW w:w="1063" w:type="dxa"/>
            <w:vAlign w:val="center"/>
          </w:tcPr>
          <w:p w:rsidR="00901658" w:rsidRDefault="00037E70">
            <w:pPr>
              <w:spacing w:line="360" w:lineRule="auto"/>
              <w:jc w:val="center"/>
              <w:outlineLvl w:val="2"/>
              <w:rPr>
                <w:color w:val="auto"/>
                <w:sz w:val="22"/>
              </w:rPr>
            </w:pPr>
            <w:r>
              <w:rPr>
                <w:color w:val="auto"/>
                <w:sz w:val="22"/>
              </w:rPr>
              <w:t>4</w:t>
            </w:r>
          </w:p>
        </w:tc>
        <w:tc>
          <w:tcPr>
            <w:tcW w:w="1276" w:type="dxa"/>
            <w:vAlign w:val="center"/>
          </w:tcPr>
          <w:p w:rsidR="00901658" w:rsidRDefault="00037E70">
            <w:pPr>
              <w:spacing w:line="360" w:lineRule="auto"/>
              <w:jc w:val="center"/>
              <w:outlineLvl w:val="2"/>
              <w:rPr>
                <w:color w:val="auto"/>
                <w:sz w:val="22"/>
              </w:rPr>
            </w:pPr>
            <w:r>
              <w:rPr>
                <w:color w:val="auto"/>
                <w:sz w:val="22"/>
              </w:rPr>
              <w:t>4</w:t>
            </w:r>
          </w:p>
        </w:tc>
        <w:tc>
          <w:tcPr>
            <w:tcW w:w="1276" w:type="dxa"/>
            <w:vAlign w:val="center"/>
          </w:tcPr>
          <w:p w:rsidR="00901658" w:rsidRDefault="00037E70">
            <w:pPr>
              <w:spacing w:line="360" w:lineRule="auto"/>
              <w:jc w:val="center"/>
              <w:outlineLvl w:val="2"/>
              <w:rPr>
                <w:color w:val="auto"/>
                <w:sz w:val="22"/>
              </w:rPr>
            </w:pPr>
            <w:r>
              <w:rPr>
                <w:color w:val="auto"/>
                <w:sz w:val="22"/>
              </w:rPr>
              <w:t>1:1</w:t>
            </w:r>
          </w:p>
        </w:tc>
        <w:tc>
          <w:tcPr>
            <w:tcW w:w="1134" w:type="dxa"/>
            <w:vAlign w:val="center"/>
          </w:tcPr>
          <w:p w:rsidR="00901658" w:rsidRDefault="00037E70">
            <w:pPr>
              <w:spacing w:line="360" w:lineRule="auto"/>
              <w:jc w:val="center"/>
              <w:outlineLvl w:val="2"/>
              <w:rPr>
                <w:color w:val="auto"/>
                <w:sz w:val="22"/>
              </w:rPr>
            </w:pPr>
            <w:r>
              <w:rPr>
                <w:color w:val="auto"/>
                <w:sz w:val="22"/>
              </w:rPr>
              <w:t>4</w:t>
            </w:r>
          </w:p>
        </w:tc>
        <w:tc>
          <w:tcPr>
            <w:tcW w:w="1134" w:type="dxa"/>
            <w:vAlign w:val="center"/>
          </w:tcPr>
          <w:p w:rsidR="00901658" w:rsidRDefault="00037E70">
            <w:pPr>
              <w:spacing w:line="360" w:lineRule="auto"/>
              <w:jc w:val="center"/>
              <w:outlineLvl w:val="2"/>
              <w:rPr>
                <w:color w:val="auto"/>
                <w:sz w:val="22"/>
              </w:rPr>
            </w:pPr>
            <w:r>
              <w:rPr>
                <w:color w:val="auto"/>
                <w:sz w:val="22"/>
              </w:rPr>
              <w:t>4</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9</w:t>
            </w:r>
          </w:p>
        </w:tc>
        <w:tc>
          <w:tcPr>
            <w:tcW w:w="1063"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276" w:type="dxa"/>
            <w:vAlign w:val="center"/>
          </w:tcPr>
          <w:p w:rsidR="00901658" w:rsidRDefault="00037E70">
            <w:pPr>
              <w:spacing w:line="360" w:lineRule="auto"/>
              <w:jc w:val="center"/>
              <w:outlineLvl w:val="2"/>
              <w:rPr>
                <w:color w:val="auto"/>
                <w:sz w:val="22"/>
              </w:rPr>
            </w:pPr>
            <w:r>
              <w:rPr>
                <w:color w:val="auto"/>
                <w:sz w:val="22"/>
              </w:rPr>
              <w:t>--</w:t>
            </w:r>
          </w:p>
        </w:tc>
        <w:tc>
          <w:tcPr>
            <w:tcW w:w="1134" w:type="dxa"/>
            <w:vAlign w:val="center"/>
          </w:tcPr>
          <w:p w:rsidR="00901658" w:rsidRDefault="00037E70">
            <w:pPr>
              <w:spacing w:line="360" w:lineRule="auto"/>
              <w:jc w:val="center"/>
              <w:outlineLvl w:val="2"/>
              <w:rPr>
                <w:color w:val="auto"/>
                <w:sz w:val="22"/>
              </w:rPr>
            </w:pPr>
            <w:r>
              <w:rPr>
                <w:color w:val="auto"/>
                <w:sz w:val="22"/>
              </w:rPr>
              <w:t>5</w:t>
            </w:r>
          </w:p>
        </w:tc>
        <w:tc>
          <w:tcPr>
            <w:tcW w:w="1134" w:type="dxa"/>
            <w:vAlign w:val="center"/>
          </w:tcPr>
          <w:p w:rsidR="00901658" w:rsidRDefault="00037E70">
            <w:pPr>
              <w:spacing w:line="360" w:lineRule="auto"/>
              <w:jc w:val="center"/>
              <w:outlineLvl w:val="2"/>
              <w:rPr>
                <w:color w:val="auto"/>
                <w:sz w:val="22"/>
              </w:rPr>
            </w:pPr>
            <w:r>
              <w:rPr>
                <w:color w:val="auto"/>
                <w:sz w:val="22"/>
              </w:rPr>
              <w:t>4</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r w:rsidR="00901658">
        <w:trPr>
          <w:jc w:val="center"/>
        </w:trPr>
        <w:tc>
          <w:tcPr>
            <w:tcW w:w="1129" w:type="dxa"/>
            <w:vAlign w:val="center"/>
          </w:tcPr>
          <w:p w:rsidR="00901658" w:rsidRDefault="00037E70">
            <w:pPr>
              <w:spacing w:line="360" w:lineRule="auto"/>
              <w:jc w:val="center"/>
              <w:outlineLvl w:val="2"/>
              <w:rPr>
                <w:color w:val="auto"/>
                <w:sz w:val="22"/>
              </w:rPr>
            </w:pPr>
            <w:r>
              <w:rPr>
                <w:color w:val="auto"/>
                <w:sz w:val="22"/>
              </w:rPr>
              <w:t>10</w:t>
            </w:r>
          </w:p>
        </w:tc>
        <w:tc>
          <w:tcPr>
            <w:tcW w:w="1063" w:type="dxa"/>
            <w:vAlign w:val="center"/>
          </w:tcPr>
          <w:p w:rsidR="00901658" w:rsidRDefault="00037E70">
            <w:pPr>
              <w:spacing w:line="360" w:lineRule="auto"/>
              <w:jc w:val="center"/>
              <w:outlineLvl w:val="2"/>
              <w:rPr>
                <w:color w:val="auto"/>
                <w:sz w:val="22"/>
              </w:rPr>
            </w:pPr>
            <w:r>
              <w:rPr>
                <w:color w:val="auto"/>
                <w:sz w:val="22"/>
              </w:rPr>
              <w:t>5</w:t>
            </w:r>
          </w:p>
        </w:tc>
        <w:tc>
          <w:tcPr>
            <w:tcW w:w="1276" w:type="dxa"/>
            <w:vAlign w:val="center"/>
          </w:tcPr>
          <w:p w:rsidR="00901658" w:rsidRDefault="00037E70">
            <w:pPr>
              <w:spacing w:line="360" w:lineRule="auto"/>
              <w:jc w:val="center"/>
              <w:outlineLvl w:val="2"/>
              <w:rPr>
                <w:color w:val="auto"/>
                <w:sz w:val="22"/>
              </w:rPr>
            </w:pPr>
            <w:r>
              <w:rPr>
                <w:color w:val="auto"/>
                <w:sz w:val="22"/>
              </w:rPr>
              <w:t>1</w:t>
            </w:r>
          </w:p>
        </w:tc>
        <w:tc>
          <w:tcPr>
            <w:tcW w:w="1276" w:type="dxa"/>
            <w:vAlign w:val="center"/>
          </w:tcPr>
          <w:p w:rsidR="00901658" w:rsidRDefault="00037E70">
            <w:pPr>
              <w:spacing w:line="360" w:lineRule="auto"/>
              <w:jc w:val="center"/>
              <w:outlineLvl w:val="2"/>
              <w:rPr>
                <w:color w:val="auto"/>
                <w:sz w:val="22"/>
              </w:rPr>
            </w:pPr>
            <w:r>
              <w:rPr>
                <w:color w:val="auto"/>
                <w:sz w:val="22"/>
              </w:rPr>
              <w:t>1:1</w:t>
            </w:r>
          </w:p>
        </w:tc>
        <w:tc>
          <w:tcPr>
            <w:tcW w:w="1134" w:type="dxa"/>
            <w:vAlign w:val="center"/>
          </w:tcPr>
          <w:p w:rsidR="00901658" w:rsidRDefault="00037E70">
            <w:pPr>
              <w:spacing w:line="360" w:lineRule="auto"/>
              <w:jc w:val="center"/>
              <w:outlineLvl w:val="2"/>
              <w:rPr>
                <w:color w:val="auto"/>
                <w:sz w:val="22"/>
              </w:rPr>
            </w:pPr>
            <w:r>
              <w:rPr>
                <w:color w:val="auto"/>
                <w:sz w:val="22"/>
              </w:rPr>
              <w:t>5</w:t>
            </w:r>
          </w:p>
        </w:tc>
        <w:tc>
          <w:tcPr>
            <w:tcW w:w="1134" w:type="dxa"/>
            <w:vAlign w:val="center"/>
          </w:tcPr>
          <w:p w:rsidR="00901658" w:rsidRDefault="00037E70">
            <w:pPr>
              <w:spacing w:line="360" w:lineRule="auto"/>
              <w:jc w:val="center"/>
              <w:outlineLvl w:val="2"/>
              <w:rPr>
                <w:color w:val="auto"/>
                <w:sz w:val="22"/>
              </w:rPr>
            </w:pPr>
            <w:r>
              <w:rPr>
                <w:color w:val="auto"/>
                <w:sz w:val="22"/>
              </w:rPr>
              <w:t>5</w:t>
            </w:r>
          </w:p>
        </w:tc>
        <w:tc>
          <w:tcPr>
            <w:tcW w:w="1417" w:type="dxa"/>
            <w:vAlign w:val="center"/>
          </w:tcPr>
          <w:p w:rsidR="00901658" w:rsidRDefault="00037E70">
            <w:pPr>
              <w:spacing w:line="360" w:lineRule="auto"/>
              <w:jc w:val="center"/>
              <w:outlineLvl w:val="2"/>
              <w:rPr>
                <w:color w:val="auto"/>
                <w:sz w:val="22"/>
              </w:rPr>
            </w:pPr>
            <w:r>
              <w:rPr>
                <w:color w:val="auto"/>
                <w:sz w:val="22"/>
              </w:rPr>
              <w:t>1.5:1</w:t>
            </w:r>
          </w:p>
        </w:tc>
      </w:tr>
    </w:tbl>
    <w:p w:rsidR="00901658" w:rsidRDefault="00037E70">
      <w:pPr>
        <w:spacing w:line="360" w:lineRule="auto"/>
        <w:ind w:firstLineChars="295" w:firstLine="826"/>
        <w:jc w:val="center"/>
        <w:outlineLvl w:val="2"/>
        <w:rPr>
          <w:color w:val="auto"/>
          <w:sz w:val="24"/>
        </w:rPr>
      </w:pPr>
      <w:r>
        <w:rPr>
          <w:sz w:val="28"/>
          <w:szCs w:val="28"/>
          <w:u w:color="2F5496" w:themeColor="accent1" w:themeShade="BF"/>
        </w:rPr>
        <w:br w:type="page"/>
      </w:r>
    </w:p>
    <w:p w:rsidR="00901658" w:rsidRDefault="00037E70">
      <w:pPr>
        <w:pStyle w:val="af9"/>
        <w:numPr>
          <w:ilvl w:val="0"/>
          <w:numId w:val="7"/>
        </w:numPr>
        <w:spacing w:after="240"/>
        <w:ind w:firstLineChars="0"/>
        <w:jc w:val="center"/>
        <w:outlineLvl w:val="0"/>
        <w:rPr>
          <w:rFonts w:eastAsia="黑体"/>
          <w:bCs/>
          <w:color w:val="auto"/>
          <w:sz w:val="36"/>
          <w:szCs w:val="32"/>
        </w:rPr>
      </w:pPr>
      <w:r>
        <w:rPr>
          <w:rFonts w:eastAsia="黑体"/>
          <w:bCs/>
          <w:color w:val="auto"/>
          <w:sz w:val="36"/>
          <w:szCs w:val="32"/>
        </w:rPr>
        <w:lastRenderedPageBreak/>
        <w:t>冷冻水系统</w:t>
      </w:r>
    </w:p>
    <w:p w:rsidR="00901658" w:rsidRDefault="00037E70">
      <w:pPr>
        <w:pStyle w:val="2"/>
        <w:numPr>
          <w:ilvl w:val="0"/>
          <w:numId w:val="9"/>
        </w:numPr>
        <w:spacing w:before="260" w:after="260" w:line="300" w:lineRule="auto"/>
        <w:rPr>
          <w:rFonts w:ascii="Times New Roman"/>
          <w:sz w:val="24"/>
          <w:szCs w:val="24"/>
          <w:u w:color="2F5496" w:themeColor="accent1" w:themeShade="BF"/>
        </w:rPr>
      </w:pPr>
      <w:r>
        <w:rPr>
          <w:rFonts w:ascii="Times New Roman"/>
          <w:sz w:val="24"/>
          <w:szCs w:val="24"/>
          <w:u w:color="2F5496" w:themeColor="accent1" w:themeShade="BF"/>
        </w:rPr>
        <w:t>一般规定</w:t>
      </w:r>
    </w:p>
    <w:p w:rsidR="00901658" w:rsidRDefault="00037E70">
      <w:pPr>
        <w:spacing w:line="360" w:lineRule="auto"/>
        <w:outlineLvl w:val="2"/>
        <w:rPr>
          <w:color w:val="auto"/>
          <w:sz w:val="24"/>
        </w:rPr>
      </w:pPr>
      <w:r>
        <w:rPr>
          <w:b/>
          <w:color w:val="auto"/>
          <w:sz w:val="24"/>
        </w:rPr>
        <w:t xml:space="preserve">5.1.2 </w:t>
      </w:r>
      <w:r>
        <w:rPr>
          <w:color w:val="auto"/>
          <w:sz w:val="24"/>
        </w:rPr>
        <w:t>双冷源梯级空调系统采用两管制输送系统时，可以实现高温供冷工况、低温供冷工况和高低冷源联合供冷工况。双冷源梯级空调系统采用四管制输送系统时，可以实现高温供冷工况、低温供冷工况和高低冷源联合供冷工况。系统原理图详见附录</w:t>
      </w:r>
      <w:r>
        <w:rPr>
          <w:color w:val="auto"/>
          <w:sz w:val="24"/>
        </w:rPr>
        <w:t>A</w:t>
      </w:r>
      <w:r>
        <w:rPr>
          <w:color w:val="auto"/>
          <w:sz w:val="24"/>
        </w:rPr>
        <w:t>。</w:t>
      </w:r>
    </w:p>
    <w:p w:rsidR="00901658" w:rsidRDefault="00037E70">
      <w:pPr>
        <w:spacing w:line="360" w:lineRule="auto"/>
        <w:outlineLvl w:val="2"/>
        <w:rPr>
          <w:color w:val="auto"/>
          <w:sz w:val="24"/>
        </w:rPr>
      </w:pPr>
      <w:r>
        <w:rPr>
          <w:b/>
          <w:color w:val="auto"/>
          <w:sz w:val="24"/>
        </w:rPr>
        <w:t xml:space="preserve">5.1.3 </w:t>
      </w:r>
      <w:r>
        <w:rPr>
          <w:color w:val="auto"/>
          <w:sz w:val="24"/>
        </w:rPr>
        <w:t>《民用建筑供暖通风与空气调节设计规范》（</w:t>
      </w:r>
      <w:r>
        <w:rPr>
          <w:color w:val="auto"/>
          <w:sz w:val="24"/>
        </w:rPr>
        <w:t>GB50736-2012</w:t>
      </w:r>
      <w:r>
        <w:rPr>
          <w:color w:val="auto"/>
          <w:sz w:val="24"/>
        </w:rPr>
        <w:t>）中的</w:t>
      </w:r>
      <w:r>
        <w:rPr>
          <w:color w:val="auto"/>
          <w:sz w:val="24"/>
        </w:rPr>
        <w:t>8.5.1</w:t>
      </w:r>
      <w:r>
        <w:rPr>
          <w:color w:val="auto"/>
          <w:sz w:val="24"/>
        </w:rPr>
        <w:t>条：空调冷水、空调热水参数应考虑对冷热源装置、末端设备、循环水泵功率的影响等因素，并按下列原则确定：</w:t>
      </w:r>
      <w:r>
        <w:rPr>
          <w:color w:val="auto"/>
          <w:sz w:val="24"/>
        </w:rPr>
        <w:t>1</w:t>
      </w:r>
      <w:r>
        <w:rPr>
          <w:color w:val="auto"/>
          <w:sz w:val="24"/>
        </w:rPr>
        <w:t>采用冷水机组直接供冷时，空调冷水供水温度不宜低于</w:t>
      </w:r>
      <w:r>
        <w:rPr>
          <w:color w:val="auto"/>
          <w:sz w:val="24"/>
        </w:rPr>
        <w:t>5℃</w:t>
      </w:r>
      <w:r>
        <w:rPr>
          <w:color w:val="auto"/>
          <w:sz w:val="24"/>
        </w:rPr>
        <w:t>，空调冷水供回水温差不应小于</w:t>
      </w:r>
      <w:r>
        <w:rPr>
          <w:color w:val="auto"/>
          <w:sz w:val="24"/>
        </w:rPr>
        <w:t>5℃</w:t>
      </w:r>
      <w:r>
        <w:rPr>
          <w:color w:val="auto"/>
          <w:sz w:val="24"/>
        </w:rPr>
        <w:t>；有条件时，宜适当增大供回水温差。</w:t>
      </w:r>
    </w:p>
    <w:p w:rsidR="00901658" w:rsidRDefault="00037E70">
      <w:pPr>
        <w:spacing w:line="360" w:lineRule="auto"/>
        <w:ind w:firstLineChars="295" w:firstLine="708"/>
        <w:outlineLvl w:val="2"/>
        <w:rPr>
          <w:color w:val="auto"/>
          <w:sz w:val="24"/>
        </w:rPr>
      </w:pPr>
      <w:r>
        <w:rPr>
          <w:color w:val="auto"/>
          <w:sz w:val="24"/>
        </w:rPr>
        <w:t>目前，空调的降温和除湿都是通过水风换热器对空气进行冷却和冷凝除湿，再将冷却干燥的空气送入室内，实现降温除湿的目的。如果空调送风仅需满足室内降温的要求，则冷源的温度低于室内空气的干球温度</w:t>
      </w:r>
      <w:r>
        <w:rPr>
          <w:color w:val="auto"/>
          <w:sz w:val="24"/>
        </w:rPr>
        <w:t>(25℃)</w:t>
      </w:r>
      <w:r>
        <w:rPr>
          <w:color w:val="auto"/>
          <w:sz w:val="24"/>
        </w:rPr>
        <w:t>即可，考虑传热温差与介质的输送温差，冷源的温度只需要</w:t>
      </w:r>
      <w:r>
        <w:rPr>
          <w:color w:val="auto"/>
          <w:sz w:val="24"/>
        </w:rPr>
        <w:t>15</w:t>
      </w:r>
      <w:r>
        <w:rPr>
          <w:color w:val="auto"/>
          <w:sz w:val="24"/>
        </w:rPr>
        <w:t>至</w:t>
      </w:r>
      <w:r>
        <w:rPr>
          <w:color w:val="auto"/>
          <w:sz w:val="24"/>
        </w:rPr>
        <w:t>18℃</w:t>
      </w:r>
      <w:r>
        <w:rPr>
          <w:color w:val="auto"/>
          <w:sz w:val="24"/>
        </w:rPr>
        <w:t>。如果空调送风需满足室内排湿的要求，由于采用冷凝除湿方法，冷源的温度需要低于室内空气露点温度</w:t>
      </w:r>
      <w:r>
        <w:rPr>
          <w:color w:val="auto"/>
          <w:sz w:val="24"/>
        </w:rPr>
        <w:t>16.6℃</w:t>
      </w:r>
      <w:r>
        <w:rPr>
          <w:color w:val="auto"/>
          <w:sz w:val="24"/>
        </w:rPr>
        <w:t>，考虑</w:t>
      </w:r>
      <w:r>
        <w:rPr>
          <w:color w:val="auto"/>
          <w:sz w:val="24"/>
        </w:rPr>
        <w:t>5℃</w:t>
      </w:r>
      <w:r>
        <w:rPr>
          <w:color w:val="auto"/>
          <w:sz w:val="24"/>
        </w:rPr>
        <w:t>传热温差与</w:t>
      </w:r>
      <w:r>
        <w:rPr>
          <w:color w:val="auto"/>
          <w:sz w:val="24"/>
        </w:rPr>
        <w:t>5℃</w:t>
      </w:r>
      <w:r>
        <w:rPr>
          <w:color w:val="auto"/>
          <w:sz w:val="24"/>
        </w:rPr>
        <w:t>介质输送温差，实现</w:t>
      </w:r>
      <w:r>
        <w:rPr>
          <w:color w:val="auto"/>
          <w:sz w:val="24"/>
        </w:rPr>
        <w:t>16.6℃</w:t>
      </w:r>
      <w:r>
        <w:rPr>
          <w:color w:val="auto"/>
          <w:sz w:val="24"/>
        </w:rPr>
        <w:t>的露点温度需要</w:t>
      </w:r>
      <w:r>
        <w:rPr>
          <w:color w:val="auto"/>
          <w:sz w:val="24"/>
        </w:rPr>
        <w:t>6.6℃</w:t>
      </w:r>
      <w:r>
        <w:rPr>
          <w:color w:val="auto"/>
          <w:sz w:val="24"/>
        </w:rPr>
        <w:t>的冷源温度，这是现有空调系统采用</w:t>
      </w:r>
      <w:r>
        <w:rPr>
          <w:color w:val="auto"/>
          <w:sz w:val="24"/>
        </w:rPr>
        <w:t>5~7℃</w:t>
      </w:r>
      <w:r>
        <w:rPr>
          <w:color w:val="auto"/>
          <w:sz w:val="24"/>
        </w:rPr>
        <w:t>冷冻水的原因。</w:t>
      </w:r>
    </w:p>
    <w:p w:rsidR="00901658" w:rsidRDefault="00037E70">
      <w:pPr>
        <w:spacing w:line="360" w:lineRule="auto"/>
        <w:ind w:firstLineChars="295" w:firstLine="708"/>
        <w:outlineLvl w:val="2"/>
        <w:rPr>
          <w:color w:val="auto"/>
          <w:sz w:val="24"/>
        </w:rPr>
      </w:pPr>
      <w:r>
        <w:rPr>
          <w:color w:val="auto"/>
          <w:sz w:val="24"/>
        </w:rPr>
        <w:t>从制冷机组运行安全角度出发，冷媒在蒸发器里蒸发吸热使二次侧水降温，蒸发温度过低的话会导致水大蒸发器表面结冰影响换热效率，严重时冻坏机组。因此，冷媒蒸发温度保持在</w:t>
      </w:r>
      <w:r>
        <w:rPr>
          <w:color w:val="auto"/>
          <w:sz w:val="24"/>
        </w:rPr>
        <w:t>0℃</w:t>
      </w:r>
      <w:r>
        <w:rPr>
          <w:color w:val="auto"/>
          <w:sz w:val="24"/>
        </w:rPr>
        <w:t>以上。蒸发器两侧一般有</w:t>
      </w:r>
      <w:r>
        <w:rPr>
          <w:color w:val="auto"/>
          <w:sz w:val="24"/>
        </w:rPr>
        <w:t>3~5℃</w:t>
      </w:r>
      <w:r>
        <w:rPr>
          <w:color w:val="auto"/>
          <w:sz w:val="24"/>
        </w:rPr>
        <w:t>温差，再留</w:t>
      </w:r>
      <w:r>
        <w:rPr>
          <w:color w:val="auto"/>
          <w:sz w:val="24"/>
        </w:rPr>
        <w:t>2℃</w:t>
      </w:r>
      <w:r>
        <w:rPr>
          <w:color w:val="auto"/>
          <w:sz w:val="24"/>
        </w:rPr>
        <w:t>安全余量，所以出水温度应设为</w:t>
      </w:r>
      <w:r>
        <w:rPr>
          <w:color w:val="auto"/>
          <w:sz w:val="24"/>
        </w:rPr>
        <w:t>5~7℃</w:t>
      </w:r>
      <w:r>
        <w:rPr>
          <w:color w:val="auto"/>
          <w:sz w:val="24"/>
        </w:rPr>
        <w:t>，但考虑增大蒸发温度可提高主机效率，因此空调供水一般设计为</w:t>
      </w:r>
      <w:r>
        <w:rPr>
          <w:color w:val="auto"/>
          <w:sz w:val="24"/>
        </w:rPr>
        <w:t>7℃</w:t>
      </w:r>
      <w:r>
        <w:rPr>
          <w:color w:val="auto"/>
          <w:sz w:val="24"/>
        </w:rPr>
        <w:t>。</w:t>
      </w:r>
    </w:p>
    <w:p w:rsidR="00901658" w:rsidRDefault="00037E70">
      <w:pPr>
        <w:spacing w:line="360" w:lineRule="auto"/>
        <w:ind w:firstLineChars="295" w:firstLine="708"/>
        <w:outlineLvl w:val="2"/>
        <w:rPr>
          <w:color w:val="auto"/>
          <w:sz w:val="24"/>
        </w:rPr>
      </w:pPr>
      <w:r>
        <w:rPr>
          <w:color w:val="auto"/>
          <w:sz w:val="24"/>
        </w:rPr>
        <w:t>双冷源梯级空调系统中，采用高低温冷源主机串联的或者大温差冷水机组，提高冷冻水供回水温差，不仅可以降低冷源的能耗还可以降低冷冻水输送系统的能耗。因此，两管制冷冻水输送系统的空调系统冷冻水供回水温差不宜小于</w:t>
      </w:r>
      <w:r>
        <w:rPr>
          <w:color w:val="auto"/>
          <w:sz w:val="24"/>
        </w:rPr>
        <w:t>10℃</w:t>
      </w:r>
      <w:r>
        <w:rPr>
          <w:color w:val="auto"/>
          <w:sz w:val="24"/>
        </w:rPr>
        <w:t>。</w:t>
      </w:r>
    </w:p>
    <w:p w:rsidR="00901658" w:rsidRDefault="00037E70">
      <w:pPr>
        <w:spacing w:line="360" w:lineRule="auto"/>
        <w:outlineLvl w:val="2"/>
        <w:rPr>
          <w:color w:val="auto"/>
          <w:sz w:val="24"/>
        </w:rPr>
      </w:pPr>
      <w:r>
        <w:rPr>
          <w:b/>
          <w:color w:val="auto"/>
          <w:sz w:val="24"/>
        </w:rPr>
        <w:t xml:space="preserve">5.1.7 </w:t>
      </w:r>
      <w:r>
        <w:rPr>
          <w:color w:val="auto"/>
          <w:sz w:val="24"/>
        </w:rPr>
        <w:t>数字化电动调节阀任意压差下调节阀的线性调节特性，数字化电动调节阀</w:t>
      </w:r>
      <w:r>
        <w:rPr>
          <w:color w:val="auto"/>
          <w:sz w:val="24"/>
        </w:rPr>
        <w:lastRenderedPageBreak/>
        <w:t>控制逻辑等同于原动态压差平衡阀加电动调节阀（或动态压差平衡调节阀）的控制逻辑。</w:t>
      </w:r>
    </w:p>
    <w:p w:rsidR="00901658" w:rsidRDefault="00037E70">
      <w:pPr>
        <w:pStyle w:val="2"/>
        <w:numPr>
          <w:ilvl w:val="0"/>
          <w:numId w:val="10"/>
        </w:numPr>
        <w:spacing w:before="260" w:after="260" w:line="300" w:lineRule="auto"/>
        <w:rPr>
          <w:rFonts w:ascii="Times New Roman"/>
          <w:sz w:val="24"/>
          <w:szCs w:val="24"/>
          <w:u w:color="2F5496" w:themeColor="accent1" w:themeShade="BF"/>
        </w:rPr>
      </w:pPr>
      <w:r>
        <w:rPr>
          <w:rFonts w:ascii="Times New Roman"/>
          <w:sz w:val="24"/>
          <w:szCs w:val="24"/>
          <w:u w:color="2F5496" w:themeColor="accent1" w:themeShade="BF"/>
        </w:rPr>
        <w:t>一般规定</w:t>
      </w:r>
    </w:p>
    <w:p w:rsidR="00901658" w:rsidRDefault="00037E70">
      <w:pPr>
        <w:spacing w:line="360" w:lineRule="auto"/>
        <w:outlineLvl w:val="2"/>
        <w:rPr>
          <w:color w:val="auto"/>
          <w:sz w:val="24"/>
        </w:rPr>
      </w:pPr>
      <w:r>
        <w:rPr>
          <w:b/>
          <w:color w:val="auto"/>
          <w:sz w:val="24"/>
        </w:rPr>
        <w:t xml:space="preserve">5.2.3 </w:t>
      </w:r>
      <w:r>
        <w:rPr>
          <w:color w:val="auto"/>
          <w:sz w:val="24"/>
        </w:rPr>
        <w:t>双冷源温湿解耦空调系统的冷冻水输送系统采用两管制输送系统时，原理图如图</w:t>
      </w:r>
      <w:r>
        <w:rPr>
          <w:color w:val="auto"/>
          <w:sz w:val="24"/>
        </w:rPr>
        <w:t>5.2.3-1</w:t>
      </w:r>
      <w:r>
        <w:rPr>
          <w:color w:val="auto"/>
          <w:sz w:val="24"/>
        </w:rPr>
        <w:t>所示，采用四管制输送系统时，原理图如图</w:t>
      </w:r>
      <w:r>
        <w:rPr>
          <w:color w:val="auto"/>
          <w:sz w:val="24"/>
        </w:rPr>
        <w:t>5.2.3-2</w:t>
      </w:r>
      <w:r>
        <w:rPr>
          <w:color w:val="auto"/>
          <w:sz w:val="24"/>
        </w:rPr>
        <w:t>所示。</w:t>
      </w:r>
    </w:p>
    <w:p w:rsidR="00901658" w:rsidRDefault="00037E70">
      <w:pPr>
        <w:spacing w:line="360" w:lineRule="auto"/>
        <w:jc w:val="center"/>
        <w:outlineLvl w:val="2"/>
        <w:rPr>
          <w:color w:val="auto"/>
          <w:sz w:val="24"/>
        </w:rPr>
      </w:pPr>
      <w:r>
        <w:rPr>
          <w:noProof/>
          <w:u w:color="2F5496" w:themeColor="accent1" w:themeShade="BF"/>
        </w:rPr>
        <w:drawing>
          <wp:inline distT="0" distB="0" distL="0" distR="0">
            <wp:extent cx="5274310" cy="341503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8" cstate="print">
                      <a:grayscl/>
                      <a:extLst>
                        <a:ext uri="{28A0092B-C50C-407E-A947-70E740481C1C}">
                          <a14:useLocalDpi xmlns:a14="http://schemas.microsoft.com/office/drawing/2010/main" val="0"/>
                        </a:ext>
                      </a:extLst>
                    </a:blip>
                    <a:stretch>
                      <a:fillRect/>
                    </a:stretch>
                  </pic:blipFill>
                  <pic:spPr>
                    <a:xfrm>
                      <a:off x="0" y="0"/>
                      <a:ext cx="5274310" cy="3415105"/>
                    </a:xfrm>
                    <a:prstGeom prst="rect">
                      <a:avLst/>
                    </a:prstGeom>
                  </pic:spPr>
                </pic:pic>
              </a:graphicData>
            </a:graphic>
          </wp:inline>
        </w:drawing>
      </w:r>
    </w:p>
    <w:p w:rsidR="00901658" w:rsidRDefault="00037E70">
      <w:pPr>
        <w:spacing w:line="360" w:lineRule="auto"/>
        <w:jc w:val="center"/>
        <w:outlineLvl w:val="2"/>
        <w:rPr>
          <w:color w:val="auto"/>
          <w:sz w:val="24"/>
        </w:rPr>
      </w:pPr>
      <w:r>
        <w:rPr>
          <w:color w:val="auto"/>
          <w:sz w:val="24"/>
        </w:rPr>
        <w:t>图</w:t>
      </w:r>
      <w:r>
        <w:rPr>
          <w:color w:val="auto"/>
          <w:sz w:val="24"/>
        </w:rPr>
        <w:t>5.2.3-1</w:t>
      </w:r>
      <w:r>
        <w:rPr>
          <w:color w:val="auto"/>
          <w:sz w:val="24"/>
        </w:rPr>
        <w:t>双冷源温湿解耦空调系统的冷冻水输送系统两管制原理图</w:t>
      </w:r>
    </w:p>
    <w:p w:rsidR="00901658" w:rsidRDefault="00037E70">
      <w:pPr>
        <w:pStyle w:val="af9"/>
        <w:numPr>
          <w:ilvl w:val="255"/>
          <w:numId w:val="0"/>
        </w:numPr>
        <w:spacing w:line="360" w:lineRule="auto"/>
        <w:jc w:val="center"/>
        <w:rPr>
          <w:u w:color="2F5496" w:themeColor="accent1" w:themeShade="BF"/>
        </w:rPr>
      </w:pPr>
      <w:r>
        <w:rPr>
          <w:noProof/>
          <w:u w:color="2F5496" w:themeColor="accent1" w:themeShade="BF"/>
        </w:rPr>
        <w:lastRenderedPageBreak/>
        <w:drawing>
          <wp:inline distT="0" distB="0" distL="0" distR="0">
            <wp:extent cx="4241800" cy="368935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9" cstate="print">
                      <a:grayscl/>
                      <a:extLst>
                        <a:ext uri="{28A0092B-C50C-407E-A947-70E740481C1C}">
                          <a14:useLocalDpi xmlns:a14="http://schemas.microsoft.com/office/drawing/2010/main" val="0"/>
                        </a:ext>
                      </a:extLst>
                    </a:blip>
                    <a:srcRect l="13314" r="12236"/>
                    <a:stretch>
                      <a:fillRect/>
                    </a:stretch>
                  </pic:blipFill>
                  <pic:spPr>
                    <a:xfrm>
                      <a:off x="0" y="0"/>
                      <a:ext cx="4242040" cy="3689350"/>
                    </a:xfrm>
                    <a:prstGeom prst="rect">
                      <a:avLst/>
                    </a:prstGeom>
                    <a:ln>
                      <a:noFill/>
                    </a:ln>
                  </pic:spPr>
                </pic:pic>
              </a:graphicData>
            </a:graphic>
          </wp:inline>
        </w:drawing>
      </w:r>
    </w:p>
    <w:p w:rsidR="00901658" w:rsidRDefault="00037E70">
      <w:pPr>
        <w:spacing w:line="360" w:lineRule="auto"/>
        <w:jc w:val="center"/>
        <w:outlineLvl w:val="2"/>
        <w:rPr>
          <w:color w:val="auto"/>
          <w:sz w:val="24"/>
        </w:rPr>
      </w:pPr>
      <w:r>
        <w:rPr>
          <w:color w:val="auto"/>
          <w:sz w:val="24"/>
        </w:rPr>
        <w:t>图</w:t>
      </w:r>
      <w:r>
        <w:rPr>
          <w:color w:val="auto"/>
          <w:sz w:val="24"/>
        </w:rPr>
        <w:t>5.2.3-2</w:t>
      </w:r>
      <w:r>
        <w:rPr>
          <w:color w:val="auto"/>
          <w:sz w:val="24"/>
        </w:rPr>
        <w:t>双冷源温湿解耦空调系统的冷冻水输送系统四管制原理图</w:t>
      </w:r>
    </w:p>
    <w:p w:rsidR="00901658" w:rsidRDefault="00901658">
      <w:pPr>
        <w:widowControl/>
        <w:rPr>
          <w:color w:val="auto"/>
          <w:sz w:val="24"/>
        </w:rPr>
      </w:pPr>
    </w:p>
    <w:sectPr w:rsidR="00901658">
      <w:footerReference w:type="default" r:id="rId120"/>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7CD" w:rsidRDefault="005207CD">
      <w:r>
        <w:separator/>
      </w:r>
    </w:p>
  </w:endnote>
  <w:endnote w:type="continuationSeparator" w:id="0">
    <w:p w:rsidR="005207CD" w:rsidRDefault="0052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70" w:rsidRDefault="00037E70">
    <w:pPr>
      <w:pStyle w:val="ad"/>
      <w:ind w:left="525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70" w:rsidRDefault="00037E70">
    <w:pPr>
      <w:pStyle w:val="ad"/>
      <w:ind w:left="525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24"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rsidR="00037E70" w:rsidRDefault="00037E70">
                          <w:pPr>
                            <w:pStyle w:val="ad"/>
                            <w:ind w:left="5250"/>
                          </w:pPr>
                          <w:r>
                            <w:fldChar w:fldCharType="begin"/>
                          </w:r>
                          <w:r>
                            <w:instrText xml:space="preserve"> PAGE  \* MERGEFORMAT </w:instrText>
                          </w:r>
                          <w:r>
                            <w:fldChar w:fldCharType="separate"/>
                          </w:r>
                          <w:r w:rsidR="00BB7445">
                            <w:rPr>
                              <w:noProof/>
                            </w:rPr>
                            <w:t>2</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" filled="f" stroked="f">
              <v:textbox style="mso-fit-shape-to-text:t" inset="0,0,0,0">
                <w:txbxContent>
                  <w:p w:rsidR="00037E70" w:rsidRDefault="00037E70">
                    <w:pPr>
                      <w:pStyle w:val="ad"/>
                      <w:ind w:left="5250"/>
                    </w:pPr>
                    <w:r>
                      <w:fldChar w:fldCharType="begin"/>
                    </w:r>
                    <w:r>
                      <w:instrText xml:space="preserve"> PAGE  \* MERGEFORMAT </w:instrText>
                    </w:r>
                    <w:r>
                      <w:fldChar w:fldCharType="separate"/>
                    </w:r>
                    <w:r w:rsidR="00BB7445">
                      <w:rPr>
                        <w:noProof/>
                      </w:rP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E70" w:rsidRDefault="00037E70">
    <w:pPr>
      <w:pStyle w:val="ad"/>
      <w:jc w:val="center"/>
      <w:rPr>
        <w:rFonts w:ascii="Times New Roman" w:hAnsi="Times New Roman" w:cs="Times New Roman"/>
      </w:rPr>
    </w:pPr>
  </w:p>
  <w:p w:rsidR="00037E70" w:rsidRDefault="00037E70">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086676"/>
    </w:sdtPr>
    <w:sdtEndPr>
      <w:rPr>
        <w:rFonts w:ascii="Times New Roman" w:hAnsi="Times New Roman" w:cs="Times New Roman"/>
      </w:rPr>
    </w:sdtEndPr>
    <w:sdtContent>
      <w:p w:rsidR="00037E70" w:rsidRDefault="00037E70">
        <w:pPr>
          <w:pStyle w:val="a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9399D" w:rsidRPr="0079399D">
          <w:rPr>
            <w:rFonts w:ascii="Times New Roman" w:hAnsi="Times New Roman" w:cs="Times New Roman"/>
            <w:noProof/>
            <w:lang w:val="zh-CN"/>
          </w:rPr>
          <w:t>36</w:t>
        </w:r>
        <w:r>
          <w:rPr>
            <w:rFonts w:ascii="Times New Roman" w:hAnsi="Times New Roman" w:cs="Times New Roman"/>
          </w:rPr>
          <w:fldChar w:fldCharType="end"/>
        </w:r>
      </w:p>
    </w:sdtContent>
  </w:sdt>
  <w:p w:rsidR="00037E70" w:rsidRDefault="00037E7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7CD" w:rsidRDefault="005207CD">
      <w:r>
        <w:separator/>
      </w:r>
    </w:p>
  </w:footnote>
  <w:footnote w:type="continuationSeparator" w:id="0">
    <w:p w:rsidR="005207CD" w:rsidRDefault="005207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AA3"/>
    <w:multiLevelType w:val="multilevel"/>
    <w:tmpl w:val="061A4AA3"/>
    <w:lvl w:ilvl="0">
      <w:start w:val="1"/>
      <w:numFmt w:val="decimal"/>
      <w:lvlText w:val="7.%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68005CB"/>
    <w:multiLevelType w:val="multilevel"/>
    <w:tmpl w:val="068005CB"/>
    <w:lvl w:ilvl="0">
      <w:start w:val="1"/>
      <w:numFmt w:val="decimal"/>
      <w:lvlText w:val="5.%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4594913"/>
    <w:multiLevelType w:val="multilevel"/>
    <w:tmpl w:val="14594913"/>
    <w:lvl w:ilvl="0">
      <w:start w:val="1"/>
      <w:numFmt w:val="decimal"/>
      <w:lvlText w:val="4.%1"/>
      <w:lvlJc w:val="left"/>
      <w:pPr>
        <w:ind w:left="2264"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214E6B16"/>
    <w:multiLevelType w:val="multilevel"/>
    <w:tmpl w:val="214E6B16"/>
    <w:lvl w:ilvl="0">
      <w:start w:val="1"/>
      <w:numFmt w:val="decimal"/>
      <w:pStyle w:val="11"/>
      <w:lvlText w:val="%1"/>
      <w:lvlJc w:val="left"/>
      <w:pPr>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1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CD9212E"/>
    <w:multiLevelType w:val="multilevel"/>
    <w:tmpl w:val="3CD9212E"/>
    <w:lvl w:ilvl="0">
      <w:start w:val="1"/>
      <w:numFmt w:val="decimal"/>
      <w:lvlText w:val="5.%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5DC50C82"/>
    <w:multiLevelType w:val="singleLevel"/>
    <w:tmpl w:val="5DC50C82"/>
    <w:lvl w:ilvl="0">
      <w:start w:val="1"/>
      <w:numFmt w:val="decimal"/>
      <w:suff w:val="nothing"/>
      <w:lvlText w:val="%1"/>
      <w:lvlJc w:val="left"/>
      <w:pPr>
        <w:ind w:left="0" w:firstLine="0"/>
      </w:pPr>
      <w:rPr>
        <w:rFonts w:hint="eastAsia"/>
      </w:rPr>
    </w:lvl>
  </w:abstractNum>
  <w:abstractNum w:abstractNumId="6" w15:restartNumberingAfterBreak="0">
    <w:nsid w:val="5E1D3887"/>
    <w:multiLevelType w:val="multilevel"/>
    <w:tmpl w:val="5E1D3887"/>
    <w:lvl w:ilvl="0">
      <w:start w:val="1"/>
      <w:numFmt w:val="decimal"/>
      <w:lvlText w:val="4.%1"/>
      <w:lvlJc w:val="left"/>
      <w:pPr>
        <w:ind w:left="2264"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60636F09"/>
    <w:multiLevelType w:val="multilevel"/>
    <w:tmpl w:val="60636F09"/>
    <w:lvl w:ilvl="0">
      <w:start w:val="1"/>
      <w:numFmt w:val="decimal"/>
      <w:lvlText w:val="6.%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715815E5"/>
    <w:multiLevelType w:val="multilevel"/>
    <w:tmpl w:val="715815E5"/>
    <w:lvl w:ilvl="0">
      <w:start w:val="1"/>
      <w:numFmt w:val="decimal"/>
      <w:lvlText w:val="8.%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7602023B"/>
    <w:multiLevelType w:val="multilevel"/>
    <w:tmpl w:val="7602023B"/>
    <w:lvl w:ilvl="0">
      <w:start w:val="3"/>
      <w:numFmt w:val="decimal"/>
      <w:lvlText w:val="5.%1"/>
      <w:lvlJc w:val="left"/>
      <w:pPr>
        <w:ind w:left="420" w:hanging="420"/>
      </w:pPr>
      <w:rPr>
        <w:rFonts w:ascii="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3"/>
  </w:num>
  <w:num w:numId="2">
    <w:abstractNumId w:val="6"/>
  </w:num>
  <w:num w:numId="3">
    <w:abstractNumId w:val="1"/>
  </w:num>
  <w:num w:numId="4">
    <w:abstractNumId w:val="7"/>
  </w:num>
  <w:num w:numId="5">
    <w:abstractNumId w:val="0"/>
  </w:num>
  <w:num w:numId="6">
    <w:abstractNumId w:val="8"/>
  </w:num>
  <w:num w:numId="7">
    <w:abstractNumId w:val="5"/>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hYjhjM2E5ZGIwNmNjOTk4NWM5ZDg0ZDczZTczYzAifQ=="/>
  </w:docVars>
  <w:rsids>
    <w:rsidRoot w:val="00396523"/>
    <w:rsid w:val="000000C1"/>
    <w:rsid w:val="000020C4"/>
    <w:rsid w:val="00002FDE"/>
    <w:rsid w:val="000031F8"/>
    <w:rsid w:val="00004BEC"/>
    <w:rsid w:val="00010FD1"/>
    <w:rsid w:val="0001129B"/>
    <w:rsid w:val="00012781"/>
    <w:rsid w:val="00013ABD"/>
    <w:rsid w:val="00014635"/>
    <w:rsid w:val="000162DA"/>
    <w:rsid w:val="00022317"/>
    <w:rsid w:val="000226A4"/>
    <w:rsid w:val="00022C14"/>
    <w:rsid w:val="00025A2D"/>
    <w:rsid w:val="0002619F"/>
    <w:rsid w:val="000278C4"/>
    <w:rsid w:val="00031A77"/>
    <w:rsid w:val="00032464"/>
    <w:rsid w:val="00035194"/>
    <w:rsid w:val="00036D74"/>
    <w:rsid w:val="00037422"/>
    <w:rsid w:val="00037E70"/>
    <w:rsid w:val="00042450"/>
    <w:rsid w:val="00043D7C"/>
    <w:rsid w:val="00044B38"/>
    <w:rsid w:val="00044C4F"/>
    <w:rsid w:val="00045267"/>
    <w:rsid w:val="000461D5"/>
    <w:rsid w:val="000463A5"/>
    <w:rsid w:val="000505CF"/>
    <w:rsid w:val="00052357"/>
    <w:rsid w:val="000537DC"/>
    <w:rsid w:val="00053AF2"/>
    <w:rsid w:val="000544A4"/>
    <w:rsid w:val="00054B57"/>
    <w:rsid w:val="00057412"/>
    <w:rsid w:val="000575C6"/>
    <w:rsid w:val="0006289B"/>
    <w:rsid w:val="00063593"/>
    <w:rsid w:val="00063DBA"/>
    <w:rsid w:val="000649A9"/>
    <w:rsid w:val="00064D6A"/>
    <w:rsid w:val="00065FD9"/>
    <w:rsid w:val="0006650E"/>
    <w:rsid w:val="00066A30"/>
    <w:rsid w:val="000704D6"/>
    <w:rsid w:val="00071748"/>
    <w:rsid w:val="00075AB6"/>
    <w:rsid w:val="00076E63"/>
    <w:rsid w:val="00080008"/>
    <w:rsid w:val="0008094F"/>
    <w:rsid w:val="00082164"/>
    <w:rsid w:val="00082257"/>
    <w:rsid w:val="00082847"/>
    <w:rsid w:val="0008308C"/>
    <w:rsid w:val="000838BC"/>
    <w:rsid w:val="00084A2A"/>
    <w:rsid w:val="00084E27"/>
    <w:rsid w:val="00084EC1"/>
    <w:rsid w:val="00085BDC"/>
    <w:rsid w:val="00086760"/>
    <w:rsid w:val="000911B1"/>
    <w:rsid w:val="00093C5A"/>
    <w:rsid w:val="00095354"/>
    <w:rsid w:val="000957B7"/>
    <w:rsid w:val="000A1EDE"/>
    <w:rsid w:val="000A2113"/>
    <w:rsid w:val="000A3DFC"/>
    <w:rsid w:val="000A717B"/>
    <w:rsid w:val="000A7777"/>
    <w:rsid w:val="000B0701"/>
    <w:rsid w:val="000B18C8"/>
    <w:rsid w:val="000B37BC"/>
    <w:rsid w:val="000B5D74"/>
    <w:rsid w:val="000B5ED1"/>
    <w:rsid w:val="000B5F5E"/>
    <w:rsid w:val="000C3A26"/>
    <w:rsid w:val="000C4916"/>
    <w:rsid w:val="000C5206"/>
    <w:rsid w:val="000C6099"/>
    <w:rsid w:val="000C7CBD"/>
    <w:rsid w:val="000D0EB1"/>
    <w:rsid w:val="000D3904"/>
    <w:rsid w:val="000D431B"/>
    <w:rsid w:val="000D44C0"/>
    <w:rsid w:val="000E02C6"/>
    <w:rsid w:val="000E3401"/>
    <w:rsid w:val="000E5F37"/>
    <w:rsid w:val="000F0564"/>
    <w:rsid w:val="000F098D"/>
    <w:rsid w:val="000F26CF"/>
    <w:rsid w:val="000F73D5"/>
    <w:rsid w:val="001025D0"/>
    <w:rsid w:val="00103357"/>
    <w:rsid w:val="00104F25"/>
    <w:rsid w:val="0010687A"/>
    <w:rsid w:val="001103F5"/>
    <w:rsid w:val="00110432"/>
    <w:rsid w:val="001124A5"/>
    <w:rsid w:val="00113170"/>
    <w:rsid w:val="001168F0"/>
    <w:rsid w:val="00116B0C"/>
    <w:rsid w:val="00117152"/>
    <w:rsid w:val="001232B3"/>
    <w:rsid w:val="0012451C"/>
    <w:rsid w:val="00126485"/>
    <w:rsid w:val="0013021D"/>
    <w:rsid w:val="00132629"/>
    <w:rsid w:val="0013271A"/>
    <w:rsid w:val="001333D0"/>
    <w:rsid w:val="00135724"/>
    <w:rsid w:val="00136EFB"/>
    <w:rsid w:val="001405B4"/>
    <w:rsid w:val="00142542"/>
    <w:rsid w:val="00142876"/>
    <w:rsid w:val="00146901"/>
    <w:rsid w:val="00146E3D"/>
    <w:rsid w:val="00150DE7"/>
    <w:rsid w:val="00151061"/>
    <w:rsid w:val="00151EB4"/>
    <w:rsid w:val="001526EA"/>
    <w:rsid w:val="001528F8"/>
    <w:rsid w:val="00154FFD"/>
    <w:rsid w:val="00155BAC"/>
    <w:rsid w:val="00156AB0"/>
    <w:rsid w:val="0015731E"/>
    <w:rsid w:val="001579A3"/>
    <w:rsid w:val="00157FCD"/>
    <w:rsid w:val="0016020D"/>
    <w:rsid w:val="00160C8A"/>
    <w:rsid w:val="00160EEC"/>
    <w:rsid w:val="00161656"/>
    <w:rsid w:val="0016502F"/>
    <w:rsid w:val="001667C0"/>
    <w:rsid w:val="001669CD"/>
    <w:rsid w:val="00170370"/>
    <w:rsid w:val="001705EA"/>
    <w:rsid w:val="00172485"/>
    <w:rsid w:val="001734C7"/>
    <w:rsid w:val="00174CD8"/>
    <w:rsid w:val="00175870"/>
    <w:rsid w:val="001765E8"/>
    <w:rsid w:val="00177932"/>
    <w:rsid w:val="00177DD1"/>
    <w:rsid w:val="00182497"/>
    <w:rsid w:val="00182748"/>
    <w:rsid w:val="00182D6D"/>
    <w:rsid w:val="00183E9F"/>
    <w:rsid w:val="00184CEC"/>
    <w:rsid w:val="00190051"/>
    <w:rsid w:val="00190514"/>
    <w:rsid w:val="00190BDC"/>
    <w:rsid w:val="00191A4A"/>
    <w:rsid w:val="00192DD0"/>
    <w:rsid w:val="001932F1"/>
    <w:rsid w:val="00197861"/>
    <w:rsid w:val="001A14FD"/>
    <w:rsid w:val="001A181F"/>
    <w:rsid w:val="001A20D2"/>
    <w:rsid w:val="001A21F7"/>
    <w:rsid w:val="001A24FA"/>
    <w:rsid w:val="001A3A34"/>
    <w:rsid w:val="001A7614"/>
    <w:rsid w:val="001B0355"/>
    <w:rsid w:val="001B12AA"/>
    <w:rsid w:val="001B2F3F"/>
    <w:rsid w:val="001B3469"/>
    <w:rsid w:val="001B431C"/>
    <w:rsid w:val="001B4524"/>
    <w:rsid w:val="001B53EA"/>
    <w:rsid w:val="001B6074"/>
    <w:rsid w:val="001B6485"/>
    <w:rsid w:val="001B670A"/>
    <w:rsid w:val="001B7EC5"/>
    <w:rsid w:val="001C1254"/>
    <w:rsid w:val="001C2226"/>
    <w:rsid w:val="001C44EB"/>
    <w:rsid w:val="001C6CD8"/>
    <w:rsid w:val="001D0EDC"/>
    <w:rsid w:val="001D155F"/>
    <w:rsid w:val="001D16FC"/>
    <w:rsid w:val="001D1FB7"/>
    <w:rsid w:val="001D463E"/>
    <w:rsid w:val="001D5A1A"/>
    <w:rsid w:val="001D6CFF"/>
    <w:rsid w:val="001E0521"/>
    <w:rsid w:val="001E0C50"/>
    <w:rsid w:val="001E0FCD"/>
    <w:rsid w:val="001E10B5"/>
    <w:rsid w:val="001E3887"/>
    <w:rsid w:val="001E4A7A"/>
    <w:rsid w:val="001E4B0D"/>
    <w:rsid w:val="001E4C0E"/>
    <w:rsid w:val="001E572D"/>
    <w:rsid w:val="001E60CE"/>
    <w:rsid w:val="001F1AA5"/>
    <w:rsid w:val="001F33C5"/>
    <w:rsid w:val="001F4ED9"/>
    <w:rsid w:val="00203126"/>
    <w:rsid w:val="0020497E"/>
    <w:rsid w:val="00205AA9"/>
    <w:rsid w:val="0020737A"/>
    <w:rsid w:val="00207FDD"/>
    <w:rsid w:val="00210D71"/>
    <w:rsid w:val="00211502"/>
    <w:rsid w:val="00212B2E"/>
    <w:rsid w:val="00214700"/>
    <w:rsid w:val="00217EFE"/>
    <w:rsid w:val="002205F0"/>
    <w:rsid w:val="002208BF"/>
    <w:rsid w:val="00221D51"/>
    <w:rsid w:val="00222782"/>
    <w:rsid w:val="00223C12"/>
    <w:rsid w:val="00224581"/>
    <w:rsid w:val="00226AF1"/>
    <w:rsid w:val="00226F39"/>
    <w:rsid w:val="00227EEC"/>
    <w:rsid w:val="00230863"/>
    <w:rsid w:val="00234A6C"/>
    <w:rsid w:val="00237D1C"/>
    <w:rsid w:val="00237DEF"/>
    <w:rsid w:val="00243398"/>
    <w:rsid w:val="00243C66"/>
    <w:rsid w:val="002452F0"/>
    <w:rsid w:val="0024555E"/>
    <w:rsid w:val="00246635"/>
    <w:rsid w:val="00247813"/>
    <w:rsid w:val="00254854"/>
    <w:rsid w:val="00254FAF"/>
    <w:rsid w:val="00255BE1"/>
    <w:rsid w:val="0025658D"/>
    <w:rsid w:val="00257727"/>
    <w:rsid w:val="00264628"/>
    <w:rsid w:val="002649E2"/>
    <w:rsid w:val="002662E2"/>
    <w:rsid w:val="002732A5"/>
    <w:rsid w:val="00273617"/>
    <w:rsid w:val="00273CB4"/>
    <w:rsid w:val="00274910"/>
    <w:rsid w:val="00276ACC"/>
    <w:rsid w:val="00276E5E"/>
    <w:rsid w:val="00277608"/>
    <w:rsid w:val="0028069B"/>
    <w:rsid w:val="00281DF8"/>
    <w:rsid w:val="00282CB6"/>
    <w:rsid w:val="00282CB8"/>
    <w:rsid w:val="002832A2"/>
    <w:rsid w:val="00283A11"/>
    <w:rsid w:val="002851D4"/>
    <w:rsid w:val="00286BAE"/>
    <w:rsid w:val="00287B25"/>
    <w:rsid w:val="0029247F"/>
    <w:rsid w:val="002937B7"/>
    <w:rsid w:val="00294B5A"/>
    <w:rsid w:val="00295272"/>
    <w:rsid w:val="00296AD7"/>
    <w:rsid w:val="00297316"/>
    <w:rsid w:val="002A0526"/>
    <w:rsid w:val="002A0E66"/>
    <w:rsid w:val="002A3360"/>
    <w:rsid w:val="002A609D"/>
    <w:rsid w:val="002A7972"/>
    <w:rsid w:val="002B1B11"/>
    <w:rsid w:val="002B2B41"/>
    <w:rsid w:val="002B48A4"/>
    <w:rsid w:val="002B49B8"/>
    <w:rsid w:val="002B5922"/>
    <w:rsid w:val="002B6728"/>
    <w:rsid w:val="002C0263"/>
    <w:rsid w:val="002C0689"/>
    <w:rsid w:val="002C0743"/>
    <w:rsid w:val="002C2810"/>
    <w:rsid w:val="002C2CDE"/>
    <w:rsid w:val="002C34FF"/>
    <w:rsid w:val="002C3CD7"/>
    <w:rsid w:val="002C4AB9"/>
    <w:rsid w:val="002C5D20"/>
    <w:rsid w:val="002C6D3E"/>
    <w:rsid w:val="002C6E0D"/>
    <w:rsid w:val="002D0B55"/>
    <w:rsid w:val="002D1340"/>
    <w:rsid w:val="002D41B9"/>
    <w:rsid w:val="002D54BD"/>
    <w:rsid w:val="002D5A3E"/>
    <w:rsid w:val="002D6327"/>
    <w:rsid w:val="002D65F0"/>
    <w:rsid w:val="002D6B11"/>
    <w:rsid w:val="002E1968"/>
    <w:rsid w:val="002E225A"/>
    <w:rsid w:val="002E2BB7"/>
    <w:rsid w:val="002E33E3"/>
    <w:rsid w:val="002E64A0"/>
    <w:rsid w:val="002E7B7B"/>
    <w:rsid w:val="002F04CA"/>
    <w:rsid w:val="003006A4"/>
    <w:rsid w:val="0030535D"/>
    <w:rsid w:val="00307A42"/>
    <w:rsid w:val="00312353"/>
    <w:rsid w:val="003129FC"/>
    <w:rsid w:val="0031379C"/>
    <w:rsid w:val="00313999"/>
    <w:rsid w:val="00314C75"/>
    <w:rsid w:val="00314CB0"/>
    <w:rsid w:val="00317033"/>
    <w:rsid w:val="0031766A"/>
    <w:rsid w:val="00317D14"/>
    <w:rsid w:val="003204E5"/>
    <w:rsid w:val="003206BA"/>
    <w:rsid w:val="00320777"/>
    <w:rsid w:val="00322500"/>
    <w:rsid w:val="00326805"/>
    <w:rsid w:val="00327804"/>
    <w:rsid w:val="0033172C"/>
    <w:rsid w:val="0033277B"/>
    <w:rsid w:val="003329A6"/>
    <w:rsid w:val="00333985"/>
    <w:rsid w:val="003378E3"/>
    <w:rsid w:val="003379CB"/>
    <w:rsid w:val="00337F0A"/>
    <w:rsid w:val="00340CBF"/>
    <w:rsid w:val="003411A6"/>
    <w:rsid w:val="00341799"/>
    <w:rsid w:val="00342181"/>
    <w:rsid w:val="00342B9F"/>
    <w:rsid w:val="00342EAD"/>
    <w:rsid w:val="00343646"/>
    <w:rsid w:val="003442D6"/>
    <w:rsid w:val="003453EA"/>
    <w:rsid w:val="003461CE"/>
    <w:rsid w:val="003464B5"/>
    <w:rsid w:val="003505F7"/>
    <w:rsid w:val="00354FA2"/>
    <w:rsid w:val="00355BB1"/>
    <w:rsid w:val="00355CFA"/>
    <w:rsid w:val="0035649D"/>
    <w:rsid w:val="003628F6"/>
    <w:rsid w:val="003631A6"/>
    <w:rsid w:val="00366A04"/>
    <w:rsid w:val="00366A51"/>
    <w:rsid w:val="0037204D"/>
    <w:rsid w:val="00373057"/>
    <w:rsid w:val="00373E48"/>
    <w:rsid w:val="003748FC"/>
    <w:rsid w:val="00374F95"/>
    <w:rsid w:val="003770BB"/>
    <w:rsid w:val="003840AD"/>
    <w:rsid w:val="00394F1A"/>
    <w:rsid w:val="00396523"/>
    <w:rsid w:val="00396825"/>
    <w:rsid w:val="003A234B"/>
    <w:rsid w:val="003A2BAD"/>
    <w:rsid w:val="003A37AA"/>
    <w:rsid w:val="003A60FF"/>
    <w:rsid w:val="003B274F"/>
    <w:rsid w:val="003B33BC"/>
    <w:rsid w:val="003B4F14"/>
    <w:rsid w:val="003B590F"/>
    <w:rsid w:val="003B65ED"/>
    <w:rsid w:val="003C1147"/>
    <w:rsid w:val="003C3782"/>
    <w:rsid w:val="003C4F74"/>
    <w:rsid w:val="003C52D2"/>
    <w:rsid w:val="003C60F3"/>
    <w:rsid w:val="003C665F"/>
    <w:rsid w:val="003D00AD"/>
    <w:rsid w:val="003D08A6"/>
    <w:rsid w:val="003D2340"/>
    <w:rsid w:val="003D2773"/>
    <w:rsid w:val="003D3BFB"/>
    <w:rsid w:val="003D5ECD"/>
    <w:rsid w:val="003D7B18"/>
    <w:rsid w:val="003E021F"/>
    <w:rsid w:val="003E102D"/>
    <w:rsid w:val="003E3FC5"/>
    <w:rsid w:val="003E4345"/>
    <w:rsid w:val="003E5EB5"/>
    <w:rsid w:val="003E626E"/>
    <w:rsid w:val="003E6F07"/>
    <w:rsid w:val="003F195D"/>
    <w:rsid w:val="003F2A08"/>
    <w:rsid w:val="003F2D69"/>
    <w:rsid w:val="003F3370"/>
    <w:rsid w:val="003F34A0"/>
    <w:rsid w:val="003F5120"/>
    <w:rsid w:val="003F790E"/>
    <w:rsid w:val="003F7BE4"/>
    <w:rsid w:val="004008FE"/>
    <w:rsid w:val="004027DB"/>
    <w:rsid w:val="00402DD8"/>
    <w:rsid w:val="0040351E"/>
    <w:rsid w:val="004040C9"/>
    <w:rsid w:val="004063F1"/>
    <w:rsid w:val="00411CAF"/>
    <w:rsid w:val="00415B87"/>
    <w:rsid w:val="00420276"/>
    <w:rsid w:val="00421666"/>
    <w:rsid w:val="00421C65"/>
    <w:rsid w:val="004226DB"/>
    <w:rsid w:val="004244EA"/>
    <w:rsid w:val="00424702"/>
    <w:rsid w:val="004255E7"/>
    <w:rsid w:val="0042592C"/>
    <w:rsid w:val="004259B6"/>
    <w:rsid w:val="004266E5"/>
    <w:rsid w:val="004340A3"/>
    <w:rsid w:val="004369AD"/>
    <w:rsid w:val="00440D40"/>
    <w:rsid w:val="00441821"/>
    <w:rsid w:val="00441C33"/>
    <w:rsid w:val="00442B92"/>
    <w:rsid w:val="00442D37"/>
    <w:rsid w:val="00443791"/>
    <w:rsid w:val="00446E75"/>
    <w:rsid w:val="0044710A"/>
    <w:rsid w:val="004513B4"/>
    <w:rsid w:val="00452D1E"/>
    <w:rsid w:val="00455ACF"/>
    <w:rsid w:val="00457319"/>
    <w:rsid w:val="0046012F"/>
    <w:rsid w:val="00461A12"/>
    <w:rsid w:val="00461CF3"/>
    <w:rsid w:val="004643AE"/>
    <w:rsid w:val="0046584B"/>
    <w:rsid w:val="00465A21"/>
    <w:rsid w:val="0047003C"/>
    <w:rsid w:val="00471836"/>
    <w:rsid w:val="00472914"/>
    <w:rsid w:val="00472B3C"/>
    <w:rsid w:val="00472D81"/>
    <w:rsid w:val="00474D5D"/>
    <w:rsid w:val="0047543A"/>
    <w:rsid w:val="00476F58"/>
    <w:rsid w:val="004774B4"/>
    <w:rsid w:val="00480515"/>
    <w:rsid w:val="004810E0"/>
    <w:rsid w:val="00483ABB"/>
    <w:rsid w:val="00484FBE"/>
    <w:rsid w:val="00485BA1"/>
    <w:rsid w:val="00487B25"/>
    <w:rsid w:val="0049037C"/>
    <w:rsid w:val="00491CD7"/>
    <w:rsid w:val="0049257C"/>
    <w:rsid w:val="0049291F"/>
    <w:rsid w:val="00492EF9"/>
    <w:rsid w:val="00493A43"/>
    <w:rsid w:val="004A11A2"/>
    <w:rsid w:val="004A1545"/>
    <w:rsid w:val="004A1837"/>
    <w:rsid w:val="004A2229"/>
    <w:rsid w:val="004A39CE"/>
    <w:rsid w:val="004A4082"/>
    <w:rsid w:val="004A4512"/>
    <w:rsid w:val="004A4517"/>
    <w:rsid w:val="004A4689"/>
    <w:rsid w:val="004A4F1B"/>
    <w:rsid w:val="004A5D8F"/>
    <w:rsid w:val="004A7F4C"/>
    <w:rsid w:val="004B08B4"/>
    <w:rsid w:val="004B2EC2"/>
    <w:rsid w:val="004B314E"/>
    <w:rsid w:val="004B4A9D"/>
    <w:rsid w:val="004C508A"/>
    <w:rsid w:val="004C724D"/>
    <w:rsid w:val="004C774F"/>
    <w:rsid w:val="004C7B6D"/>
    <w:rsid w:val="004D07FA"/>
    <w:rsid w:val="004D15F2"/>
    <w:rsid w:val="004D6A7F"/>
    <w:rsid w:val="004D6C2F"/>
    <w:rsid w:val="004D6F18"/>
    <w:rsid w:val="004E03E2"/>
    <w:rsid w:val="004E1893"/>
    <w:rsid w:val="004E195F"/>
    <w:rsid w:val="004E1D7D"/>
    <w:rsid w:val="004E23AF"/>
    <w:rsid w:val="004E2557"/>
    <w:rsid w:val="004E4767"/>
    <w:rsid w:val="004E4FDD"/>
    <w:rsid w:val="004E5E2D"/>
    <w:rsid w:val="004F1BD3"/>
    <w:rsid w:val="004F1FB4"/>
    <w:rsid w:val="004F4270"/>
    <w:rsid w:val="004F514F"/>
    <w:rsid w:val="004F58D4"/>
    <w:rsid w:val="004F600E"/>
    <w:rsid w:val="004F762D"/>
    <w:rsid w:val="00500876"/>
    <w:rsid w:val="00500D71"/>
    <w:rsid w:val="00501376"/>
    <w:rsid w:val="00502AE5"/>
    <w:rsid w:val="00506CAB"/>
    <w:rsid w:val="00506DFE"/>
    <w:rsid w:val="00510411"/>
    <w:rsid w:val="005111FC"/>
    <w:rsid w:val="0051144F"/>
    <w:rsid w:val="00511D8D"/>
    <w:rsid w:val="00512A8D"/>
    <w:rsid w:val="00512CCE"/>
    <w:rsid w:val="00512D8B"/>
    <w:rsid w:val="0051311B"/>
    <w:rsid w:val="00513CC6"/>
    <w:rsid w:val="00513E3C"/>
    <w:rsid w:val="005157A5"/>
    <w:rsid w:val="00515A2D"/>
    <w:rsid w:val="00515AC5"/>
    <w:rsid w:val="00517319"/>
    <w:rsid w:val="005207CD"/>
    <w:rsid w:val="0052214C"/>
    <w:rsid w:val="00522C8F"/>
    <w:rsid w:val="00524ABB"/>
    <w:rsid w:val="00524D2B"/>
    <w:rsid w:val="00525DCE"/>
    <w:rsid w:val="00527AF6"/>
    <w:rsid w:val="005304AC"/>
    <w:rsid w:val="00530901"/>
    <w:rsid w:val="00532AAA"/>
    <w:rsid w:val="005348BD"/>
    <w:rsid w:val="00534C3C"/>
    <w:rsid w:val="00535000"/>
    <w:rsid w:val="00535F8A"/>
    <w:rsid w:val="00535FE7"/>
    <w:rsid w:val="00536052"/>
    <w:rsid w:val="005371DD"/>
    <w:rsid w:val="00540087"/>
    <w:rsid w:val="0054291F"/>
    <w:rsid w:val="00542CC5"/>
    <w:rsid w:val="005434F1"/>
    <w:rsid w:val="0054442B"/>
    <w:rsid w:val="00545356"/>
    <w:rsid w:val="005457AF"/>
    <w:rsid w:val="00545C60"/>
    <w:rsid w:val="00546C59"/>
    <w:rsid w:val="00546DF7"/>
    <w:rsid w:val="00547612"/>
    <w:rsid w:val="00550E19"/>
    <w:rsid w:val="00550EAE"/>
    <w:rsid w:val="005517CD"/>
    <w:rsid w:val="00555636"/>
    <w:rsid w:val="005573FF"/>
    <w:rsid w:val="0056155A"/>
    <w:rsid w:val="005635D0"/>
    <w:rsid w:val="00564E79"/>
    <w:rsid w:val="00565ABD"/>
    <w:rsid w:val="005667AD"/>
    <w:rsid w:val="00567FC6"/>
    <w:rsid w:val="00571269"/>
    <w:rsid w:val="005737F5"/>
    <w:rsid w:val="00573AE1"/>
    <w:rsid w:val="00573B1B"/>
    <w:rsid w:val="00574062"/>
    <w:rsid w:val="00575899"/>
    <w:rsid w:val="00577BCD"/>
    <w:rsid w:val="005808D5"/>
    <w:rsid w:val="00580E13"/>
    <w:rsid w:val="00582DBF"/>
    <w:rsid w:val="00586D99"/>
    <w:rsid w:val="00586EC8"/>
    <w:rsid w:val="00592238"/>
    <w:rsid w:val="00593425"/>
    <w:rsid w:val="00595964"/>
    <w:rsid w:val="005961AE"/>
    <w:rsid w:val="005A08CA"/>
    <w:rsid w:val="005A1ED0"/>
    <w:rsid w:val="005A2396"/>
    <w:rsid w:val="005A356B"/>
    <w:rsid w:val="005A4B04"/>
    <w:rsid w:val="005A4D53"/>
    <w:rsid w:val="005A7029"/>
    <w:rsid w:val="005A7630"/>
    <w:rsid w:val="005B0430"/>
    <w:rsid w:val="005B0650"/>
    <w:rsid w:val="005B1D81"/>
    <w:rsid w:val="005B559E"/>
    <w:rsid w:val="005C027F"/>
    <w:rsid w:val="005C05F9"/>
    <w:rsid w:val="005C062C"/>
    <w:rsid w:val="005C3131"/>
    <w:rsid w:val="005C32AC"/>
    <w:rsid w:val="005C33C0"/>
    <w:rsid w:val="005C3AE4"/>
    <w:rsid w:val="005C5C1C"/>
    <w:rsid w:val="005C640F"/>
    <w:rsid w:val="005C6518"/>
    <w:rsid w:val="005C72E4"/>
    <w:rsid w:val="005D2A41"/>
    <w:rsid w:val="005D4C46"/>
    <w:rsid w:val="005D50AD"/>
    <w:rsid w:val="005D5141"/>
    <w:rsid w:val="005D6B8C"/>
    <w:rsid w:val="005D6EE1"/>
    <w:rsid w:val="005D7718"/>
    <w:rsid w:val="005E3AB4"/>
    <w:rsid w:val="005E4244"/>
    <w:rsid w:val="005E466C"/>
    <w:rsid w:val="005E4711"/>
    <w:rsid w:val="005E5E41"/>
    <w:rsid w:val="005F082A"/>
    <w:rsid w:val="005F1112"/>
    <w:rsid w:val="005F213D"/>
    <w:rsid w:val="005F2D52"/>
    <w:rsid w:val="005F37F5"/>
    <w:rsid w:val="005F4E9B"/>
    <w:rsid w:val="005F5736"/>
    <w:rsid w:val="005F5B89"/>
    <w:rsid w:val="006005CE"/>
    <w:rsid w:val="00600F5D"/>
    <w:rsid w:val="006017E9"/>
    <w:rsid w:val="00602469"/>
    <w:rsid w:val="00604AC9"/>
    <w:rsid w:val="006057CC"/>
    <w:rsid w:val="00605A65"/>
    <w:rsid w:val="006062FA"/>
    <w:rsid w:val="006063A4"/>
    <w:rsid w:val="006117FB"/>
    <w:rsid w:val="00611FD0"/>
    <w:rsid w:val="00616DA9"/>
    <w:rsid w:val="00620CA9"/>
    <w:rsid w:val="0062273D"/>
    <w:rsid w:val="006229B0"/>
    <w:rsid w:val="00623228"/>
    <w:rsid w:val="00623D21"/>
    <w:rsid w:val="00623E48"/>
    <w:rsid w:val="00625F29"/>
    <w:rsid w:val="006329E3"/>
    <w:rsid w:val="00633C0E"/>
    <w:rsid w:val="00635158"/>
    <w:rsid w:val="00636BA3"/>
    <w:rsid w:val="00637C15"/>
    <w:rsid w:val="006411BC"/>
    <w:rsid w:val="00641A86"/>
    <w:rsid w:val="00642416"/>
    <w:rsid w:val="00642515"/>
    <w:rsid w:val="006438EA"/>
    <w:rsid w:val="0064414B"/>
    <w:rsid w:val="00646865"/>
    <w:rsid w:val="006471FD"/>
    <w:rsid w:val="00650B3E"/>
    <w:rsid w:val="00656FEF"/>
    <w:rsid w:val="006604CD"/>
    <w:rsid w:val="00663670"/>
    <w:rsid w:val="00666E70"/>
    <w:rsid w:val="00671725"/>
    <w:rsid w:val="00676C7E"/>
    <w:rsid w:val="006779E3"/>
    <w:rsid w:val="006802F5"/>
    <w:rsid w:val="00680760"/>
    <w:rsid w:val="00681432"/>
    <w:rsid w:val="0068239A"/>
    <w:rsid w:val="006844E7"/>
    <w:rsid w:val="00685339"/>
    <w:rsid w:val="006856E8"/>
    <w:rsid w:val="00687AE6"/>
    <w:rsid w:val="00690249"/>
    <w:rsid w:val="006918C7"/>
    <w:rsid w:val="006A1994"/>
    <w:rsid w:val="006A2DFD"/>
    <w:rsid w:val="006A3790"/>
    <w:rsid w:val="006A3F1F"/>
    <w:rsid w:val="006A5383"/>
    <w:rsid w:val="006A637A"/>
    <w:rsid w:val="006A7936"/>
    <w:rsid w:val="006B352D"/>
    <w:rsid w:val="006B40B5"/>
    <w:rsid w:val="006B4329"/>
    <w:rsid w:val="006B497E"/>
    <w:rsid w:val="006B5F6D"/>
    <w:rsid w:val="006B6461"/>
    <w:rsid w:val="006C076D"/>
    <w:rsid w:val="006C249B"/>
    <w:rsid w:val="006C30F5"/>
    <w:rsid w:val="006C751F"/>
    <w:rsid w:val="006C75AC"/>
    <w:rsid w:val="006C7D5A"/>
    <w:rsid w:val="006D1B17"/>
    <w:rsid w:val="006D310D"/>
    <w:rsid w:val="006D372F"/>
    <w:rsid w:val="006D3EB8"/>
    <w:rsid w:val="006D5419"/>
    <w:rsid w:val="006D5ACD"/>
    <w:rsid w:val="006D5AF1"/>
    <w:rsid w:val="006D64C0"/>
    <w:rsid w:val="006D752B"/>
    <w:rsid w:val="006D7BA3"/>
    <w:rsid w:val="006E07BA"/>
    <w:rsid w:val="006E0C7E"/>
    <w:rsid w:val="006E2ADF"/>
    <w:rsid w:val="006E2DCB"/>
    <w:rsid w:val="006E5330"/>
    <w:rsid w:val="006E57E2"/>
    <w:rsid w:val="006E5ABF"/>
    <w:rsid w:val="006E6686"/>
    <w:rsid w:val="006E725A"/>
    <w:rsid w:val="006F0AE1"/>
    <w:rsid w:val="006F0F35"/>
    <w:rsid w:val="006F1264"/>
    <w:rsid w:val="006F3131"/>
    <w:rsid w:val="006F4AEB"/>
    <w:rsid w:val="006F5D70"/>
    <w:rsid w:val="006F787B"/>
    <w:rsid w:val="00700D12"/>
    <w:rsid w:val="007016BD"/>
    <w:rsid w:val="00701724"/>
    <w:rsid w:val="00701ACB"/>
    <w:rsid w:val="0070265E"/>
    <w:rsid w:val="007026A9"/>
    <w:rsid w:val="007108C1"/>
    <w:rsid w:val="00710E62"/>
    <w:rsid w:val="007135D7"/>
    <w:rsid w:val="00713B43"/>
    <w:rsid w:val="00715594"/>
    <w:rsid w:val="00715EB6"/>
    <w:rsid w:val="007174BD"/>
    <w:rsid w:val="007204A7"/>
    <w:rsid w:val="00721ABC"/>
    <w:rsid w:val="00725A50"/>
    <w:rsid w:val="0072721C"/>
    <w:rsid w:val="00727501"/>
    <w:rsid w:val="007307E8"/>
    <w:rsid w:val="00734DCD"/>
    <w:rsid w:val="00735550"/>
    <w:rsid w:val="007361BD"/>
    <w:rsid w:val="00736D46"/>
    <w:rsid w:val="0073771D"/>
    <w:rsid w:val="007416EF"/>
    <w:rsid w:val="00745643"/>
    <w:rsid w:val="00746CF9"/>
    <w:rsid w:val="00747277"/>
    <w:rsid w:val="00747692"/>
    <w:rsid w:val="00747695"/>
    <w:rsid w:val="00751072"/>
    <w:rsid w:val="007517C5"/>
    <w:rsid w:val="00755702"/>
    <w:rsid w:val="00757584"/>
    <w:rsid w:val="007575E6"/>
    <w:rsid w:val="00761F76"/>
    <w:rsid w:val="0076391F"/>
    <w:rsid w:val="007645F1"/>
    <w:rsid w:val="00771634"/>
    <w:rsid w:val="00772031"/>
    <w:rsid w:val="00772155"/>
    <w:rsid w:val="007742C3"/>
    <w:rsid w:val="007743D8"/>
    <w:rsid w:val="00776236"/>
    <w:rsid w:val="00776DFD"/>
    <w:rsid w:val="00776E87"/>
    <w:rsid w:val="00777157"/>
    <w:rsid w:val="0077758F"/>
    <w:rsid w:val="00783F87"/>
    <w:rsid w:val="007849DD"/>
    <w:rsid w:val="00785445"/>
    <w:rsid w:val="00786E4D"/>
    <w:rsid w:val="00787521"/>
    <w:rsid w:val="007877DF"/>
    <w:rsid w:val="007901BD"/>
    <w:rsid w:val="00790DB3"/>
    <w:rsid w:val="0079127D"/>
    <w:rsid w:val="00791C2D"/>
    <w:rsid w:val="0079399D"/>
    <w:rsid w:val="00793BCC"/>
    <w:rsid w:val="00793DC2"/>
    <w:rsid w:val="00794780"/>
    <w:rsid w:val="00795FB5"/>
    <w:rsid w:val="007972AA"/>
    <w:rsid w:val="00797E52"/>
    <w:rsid w:val="007A0F62"/>
    <w:rsid w:val="007A5BBB"/>
    <w:rsid w:val="007A6027"/>
    <w:rsid w:val="007A695F"/>
    <w:rsid w:val="007B104F"/>
    <w:rsid w:val="007B1980"/>
    <w:rsid w:val="007B2674"/>
    <w:rsid w:val="007B4B1D"/>
    <w:rsid w:val="007C2ADA"/>
    <w:rsid w:val="007C2F6D"/>
    <w:rsid w:val="007C5BEA"/>
    <w:rsid w:val="007D08FE"/>
    <w:rsid w:val="007D1A88"/>
    <w:rsid w:val="007D2870"/>
    <w:rsid w:val="007D62BE"/>
    <w:rsid w:val="007D67DF"/>
    <w:rsid w:val="007E120F"/>
    <w:rsid w:val="007E1D75"/>
    <w:rsid w:val="007E20A7"/>
    <w:rsid w:val="007E2307"/>
    <w:rsid w:val="007E3CAE"/>
    <w:rsid w:val="007E4BCD"/>
    <w:rsid w:val="007E54A4"/>
    <w:rsid w:val="007E6CD5"/>
    <w:rsid w:val="007F0587"/>
    <w:rsid w:val="007F2DF2"/>
    <w:rsid w:val="007F4BAC"/>
    <w:rsid w:val="00803F6E"/>
    <w:rsid w:val="00805151"/>
    <w:rsid w:val="008053ED"/>
    <w:rsid w:val="00806383"/>
    <w:rsid w:val="0080661B"/>
    <w:rsid w:val="00807FB0"/>
    <w:rsid w:val="00810607"/>
    <w:rsid w:val="00811E7E"/>
    <w:rsid w:val="008141CA"/>
    <w:rsid w:val="00815B20"/>
    <w:rsid w:val="00816654"/>
    <w:rsid w:val="0081681A"/>
    <w:rsid w:val="00820834"/>
    <w:rsid w:val="008209A3"/>
    <w:rsid w:val="00824AA7"/>
    <w:rsid w:val="00824D7C"/>
    <w:rsid w:val="00826DA4"/>
    <w:rsid w:val="00830BFA"/>
    <w:rsid w:val="00834F0F"/>
    <w:rsid w:val="008360A8"/>
    <w:rsid w:val="0083736F"/>
    <w:rsid w:val="00837BDC"/>
    <w:rsid w:val="00844B67"/>
    <w:rsid w:val="008458C6"/>
    <w:rsid w:val="00845AA4"/>
    <w:rsid w:val="00851011"/>
    <w:rsid w:val="00855A1E"/>
    <w:rsid w:val="008577CE"/>
    <w:rsid w:val="00860B2B"/>
    <w:rsid w:val="00862636"/>
    <w:rsid w:val="008642CF"/>
    <w:rsid w:val="00864602"/>
    <w:rsid w:val="00864819"/>
    <w:rsid w:val="008707BA"/>
    <w:rsid w:val="008720CC"/>
    <w:rsid w:val="00873235"/>
    <w:rsid w:val="0087342A"/>
    <w:rsid w:val="00877745"/>
    <w:rsid w:val="00880025"/>
    <w:rsid w:val="0088169A"/>
    <w:rsid w:val="00881E7E"/>
    <w:rsid w:val="0088280C"/>
    <w:rsid w:val="008831DD"/>
    <w:rsid w:val="00885356"/>
    <w:rsid w:val="00886F75"/>
    <w:rsid w:val="00891207"/>
    <w:rsid w:val="00891295"/>
    <w:rsid w:val="008918B8"/>
    <w:rsid w:val="008923D0"/>
    <w:rsid w:val="008929A5"/>
    <w:rsid w:val="00893DBF"/>
    <w:rsid w:val="00894EFB"/>
    <w:rsid w:val="00896787"/>
    <w:rsid w:val="008968D8"/>
    <w:rsid w:val="008A135E"/>
    <w:rsid w:val="008A22F4"/>
    <w:rsid w:val="008A2904"/>
    <w:rsid w:val="008A4215"/>
    <w:rsid w:val="008A5305"/>
    <w:rsid w:val="008A7A02"/>
    <w:rsid w:val="008B0F07"/>
    <w:rsid w:val="008B36DD"/>
    <w:rsid w:val="008B4CE6"/>
    <w:rsid w:val="008B5A63"/>
    <w:rsid w:val="008B7ED2"/>
    <w:rsid w:val="008C0B19"/>
    <w:rsid w:val="008C67DC"/>
    <w:rsid w:val="008C6CF8"/>
    <w:rsid w:val="008C6E78"/>
    <w:rsid w:val="008C7155"/>
    <w:rsid w:val="008C72B4"/>
    <w:rsid w:val="008D2047"/>
    <w:rsid w:val="008D29F2"/>
    <w:rsid w:val="008D2BA6"/>
    <w:rsid w:val="008D4B87"/>
    <w:rsid w:val="008D7146"/>
    <w:rsid w:val="008D75A1"/>
    <w:rsid w:val="008E54FB"/>
    <w:rsid w:val="008F56D4"/>
    <w:rsid w:val="008F6B0D"/>
    <w:rsid w:val="00900500"/>
    <w:rsid w:val="00901658"/>
    <w:rsid w:val="00901DB4"/>
    <w:rsid w:val="009043D1"/>
    <w:rsid w:val="00906092"/>
    <w:rsid w:val="00910441"/>
    <w:rsid w:val="00916A72"/>
    <w:rsid w:val="00917EDA"/>
    <w:rsid w:val="00921BAE"/>
    <w:rsid w:val="009220A9"/>
    <w:rsid w:val="00924383"/>
    <w:rsid w:val="0092474E"/>
    <w:rsid w:val="00926010"/>
    <w:rsid w:val="0092688C"/>
    <w:rsid w:val="009279CF"/>
    <w:rsid w:val="00931230"/>
    <w:rsid w:val="0093158D"/>
    <w:rsid w:val="00931D07"/>
    <w:rsid w:val="00933223"/>
    <w:rsid w:val="009334A8"/>
    <w:rsid w:val="0093384D"/>
    <w:rsid w:val="00933BE7"/>
    <w:rsid w:val="0093412F"/>
    <w:rsid w:val="00935CFF"/>
    <w:rsid w:val="00940647"/>
    <w:rsid w:val="009409F5"/>
    <w:rsid w:val="0094586A"/>
    <w:rsid w:val="00945D50"/>
    <w:rsid w:val="00945E27"/>
    <w:rsid w:val="009469F3"/>
    <w:rsid w:val="0095332B"/>
    <w:rsid w:val="00953AF2"/>
    <w:rsid w:val="00954108"/>
    <w:rsid w:val="0095452B"/>
    <w:rsid w:val="009557D9"/>
    <w:rsid w:val="0095703B"/>
    <w:rsid w:val="00957769"/>
    <w:rsid w:val="0095781E"/>
    <w:rsid w:val="0096124C"/>
    <w:rsid w:val="00961813"/>
    <w:rsid w:val="00961B2A"/>
    <w:rsid w:val="0096246B"/>
    <w:rsid w:val="0096325D"/>
    <w:rsid w:val="0096393E"/>
    <w:rsid w:val="00965DA1"/>
    <w:rsid w:val="00966A68"/>
    <w:rsid w:val="009678F1"/>
    <w:rsid w:val="00971B5E"/>
    <w:rsid w:val="00971FA2"/>
    <w:rsid w:val="009722D2"/>
    <w:rsid w:val="00972646"/>
    <w:rsid w:val="009756DB"/>
    <w:rsid w:val="009765B9"/>
    <w:rsid w:val="009807AE"/>
    <w:rsid w:val="009862AB"/>
    <w:rsid w:val="009926CD"/>
    <w:rsid w:val="00994210"/>
    <w:rsid w:val="009951EC"/>
    <w:rsid w:val="00996976"/>
    <w:rsid w:val="009A09E2"/>
    <w:rsid w:val="009A0D99"/>
    <w:rsid w:val="009A3B20"/>
    <w:rsid w:val="009A544A"/>
    <w:rsid w:val="009A6100"/>
    <w:rsid w:val="009A6CD3"/>
    <w:rsid w:val="009A72CF"/>
    <w:rsid w:val="009B28C7"/>
    <w:rsid w:val="009B76CC"/>
    <w:rsid w:val="009C1026"/>
    <w:rsid w:val="009C1B83"/>
    <w:rsid w:val="009C1BAC"/>
    <w:rsid w:val="009C1E2C"/>
    <w:rsid w:val="009C227F"/>
    <w:rsid w:val="009C310A"/>
    <w:rsid w:val="009C3438"/>
    <w:rsid w:val="009C4717"/>
    <w:rsid w:val="009C4DC5"/>
    <w:rsid w:val="009C7152"/>
    <w:rsid w:val="009C7606"/>
    <w:rsid w:val="009C7B62"/>
    <w:rsid w:val="009D1510"/>
    <w:rsid w:val="009D17E3"/>
    <w:rsid w:val="009D37E5"/>
    <w:rsid w:val="009D4078"/>
    <w:rsid w:val="009D6608"/>
    <w:rsid w:val="009D695F"/>
    <w:rsid w:val="009D7503"/>
    <w:rsid w:val="009E317E"/>
    <w:rsid w:val="009E496E"/>
    <w:rsid w:val="009E5BD6"/>
    <w:rsid w:val="009E6C8C"/>
    <w:rsid w:val="009F00A3"/>
    <w:rsid w:val="009F17E3"/>
    <w:rsid w:val="009F1817"/>
    <w:rsid w:val="009F21E8"/>
    <w:rsid w:val="009F5BAB"/>
    <w:rsid w:val="009F6A7F"/>
    <w:rsid w:val="009F6F8F"/>
    <w:rsid w:val="009F771D"/>
    <w:rsid w:val="00A005EA"/>
    <w:rsid w:val="00A0062D"/>
    <w:rsid w:val="00A025B1"/>
    <w:rsid w:val="00A053FD"/>
    <w:rsid w:val="00A057A8"/>
    <w:rsid w:val="00A05E68"/>
    <w:rsid w:val="00A13CFC"/>
    <w:rsid w:val="00A20C0C"/>
    <w:rsid w:val="00A21C82"/>
    <w:rsid w:val="00A22C3C"/>
    <w:rsid w:val="00A2361E"/>
    <w:rsid w:val="00A31313"/>
    <w:rsid w:val="00A32CF4"/>
    <w:rsid w:val="00A332C2"/>
    <w:rsid w:val="00A34233"/>
    <w:rsid w:val="00A35A29"/>
    <w:rsid w:val="00A37B61"/>
    <w:rsid w:val="00A40506"/>
    <w:rsid w:val="00A4212E"/>
    <w:rsid w:val="00A4242E"/>
    <w:rsid w:val="00A42686"/>
    <w:rsid w:val="00A42820"/>
    <w:rsid w:val="00A42CFF"/>
    <w:rsid w:val="00A479D2"/>
    <w:rsid w:val="00A47A9B"/>
    <w:rsid w:val="00A5300C"/>
    <w:rsid w:val="00A57878"/>
    <w:rsid w:val="00A60243"/>
    <w:rsid w:val="00A60FBE"/>
    <w:rsid w:val="00A619DA"/>
    <w:rsid w:val="00A61E63"/>
    <w:rsid w:val="00A62DF1"/>
    <w:rsid w:val="00A66EEB"/>
    <w:rsid w:val="00A66FA0"/>
    <w:rsid w:val="00A74F5A"/>
    <w:rsid w:val="00A756A4"/>
    <w:rsid w:val="00A75E84"/>
    <w:rsid w:val="00A77822"/>
    <w:rsid w:val="00A821CD"/>
    <w:rsid w:val="00A8240E"/>
    <w:rsid w:val="00A92427"/>
    <w:rsid w:val="00A9382E"/>
    <w:rsid w:val="00A93A06"/>
    <w:rsid w:val="00A93A4C"/>
    <w:rsid w:val="00A93C8A"/>
    <w:rsid w:val="00A94DCA"/>
    <w:rsid w:val="00A95DC4"/>
    <w:rsid w:val="00A967A5"/>
    <w:rsid w:val="00A96F76"/>
    <w:rsid w:val="00AA0531"/>
    <w:rsid w:val="00AA1544"/>
    <w:rsid w:val="00AA77C1"/>
    <w:rsid w:val="00AB09E8"/>
    <w:rsid w:val="00AB1992"/>
    <w:rsid w:val="00AC01BC"/>
    <w:rsid w:val="00AC04C5"/>
    <w:rsid w:val="00AC0E78"/>
    <w:rsid w:val="00AC1625"/>
    <w:rsid w:val="00AC2145"/>
    <w:rsid w:val="00AC22F3"/>
    <w:rsid w:val="00AD35BD"/>
    <w:rsid w:val="00AD4208"/>
    <w:rsid w:val="00AD446E"/>
    <w:rsid w:val="00AD4FA7"/>
    <w:rsid w:val="00AD5CF1"/>
    <w:rsid w:val="00AE1CD5"/>
    <w:rsid w:val="00AE21EC"/>
    <w:rsid w:val="00AE29B6"/>
    <w:rsid w:val="00AE2CCE"/>
    <w:rsid w:val="00AE5084"/>
    <w:rsid w:val="00AE7669"/>
    <w:rsid w:val="00AF0C58"/>
    <w:rsid w:val="00AF0F1B"/>
    <w:rsid w:val="00AF0FED"/>
    <w:rsid w:val="00AF1E0F"/>
    <w:rsid w:val="00AF4B9D"/>
    <w:rsid w:val="00AF6118"/>
    <w:rsid w:val="00B01385"/>
    <w:rsid w:val="00B0513D"/>
    <w:rsid w:val="00B053D3"/>
    <w:rsid w:val="00B10F92"/>
    <w:rsid w:val="00B11AF2"/>
    <w:rsid w:val="00B11EB0"/>
    <w:rsid w:val="00B1465F"/>
    <w:rsid w:val="00B178F5"/>
    <w:rsid w:val="00B17D49"/>
    <w:rsid w:val="00B17DBC"/>
    <w:rsid w:val="00B22F08"/>
    <w:rsid w:val="00B2330A"/>
    <w:rsid w:val="00B2440F"/>
    <w:rsid w:val="00B26F59"/>
    <w:rsid w:val="00B351E6"/>
    <w:rsid w:val="00B3639F"/>
    <w:rsid w:val="00B37F64"/>
    <w:rsid w:val="00B4050F"/>
    <w:rsid w:val="00B40B79"/>
    <w:rsid w:val="00B440BA"/>
    <w:rsid w:val="00B45B3F"/>
    <w:rsid w:val="00B4697C"/>
    <w:rsid w:val="00B46A48"/>
    <w:rsid w:val="00B503C2"/>
    <w:rsid w:val="00B51961"/>
    <w:rsid w:val="00B521E0"/>
    <w:rsid w:val="00B53214"/>
    <w:rsid w:val="00B53A02"/>
    <w:rsid w:val="00B53AA0"/>
    <w:rsid w:val="00B53F87"/>
    <w:rsid w:val="00B546DF"/>
    <w:rsid w:val="00B60568"/>
    <w:rsid w:val="00B60FFD"/>
    <w:rsid w:val="00B61300"/>
    <w:rsid w:val="00B6131D"/>
    <w:rsid w:val="00B6131E"/>
    <w:rsid w:val="00B61612"/>
    <w:rsid w:val="00B62542"/>
    <w:rsid w:val="00B64F4B"/>
    <w:rsid w:val="00B66753"/>
    <w:rsid w:val="00B6677F"/>
    <w:rsid w:val="00B66A71"/>
    <w:rsid w:val="00B66D21"/>
    <w:rsid w:val="00B67AE0"/>
    <w:rsid w:val="00B704F7"/>
    <w:rsid w:val="00B7235B"/>
    <w:rsid w:val="00B75125"/>
    <w:rsid w:val="00B7737B"/>
    <w:rsid w:val="00B77A73"/>
    <w:rsid w:val="00B77AFA"/>
    <w:rsid w:val="00B80011"/>
    <w:rsid w:val="00B800EF"/>
    <w:rsid w:val="00B80631"/>
    <w:rsid w:val="00B806CA"/>
    <w:rsid w:val="00B80D17"/>
    <w:rsid w:val="00B80EC2"/>
    <w:rsid w:val="00B82FD8"/>
    <w:rsid w:val="00B8360A"/>
    <w:rsid w:val="00B85F56"/>
    <w:rsid w:val="00B862B1"/>
    <w:rsid w:val="00B87216"/>
    <w:rsid w:val="00B90487"/>
    <w:rsid w:val="00B91846"/>
    <w:rsid w:val="00B942B2"/>
    <w:rsid w:val="00B953DB"/>
    <w:rsid w:val="00B95C6E"/>
    <w:rsid w:val="00BA06C8"/>
    <w:rsid w:val="00BA0CFA"/>
    <w:rsid w:val="00BA1621"/>
    <w:rsid w:val="00BA2F04"/>
    <w:rsid w:val="00BA31E0"/>
    <w:rsid w:val="00BA3A60"/>
    <w:rsid w:val="00BA6882"/>
    <w:rsid w:val="00BA6C3C"/>
    <w:rsid w:val="00BB014A"/>
    <w:rsid w:val="00BB0409"/>
    <w:rsid w:val="00BB140B"/>
    <w:rsid w:val="00BB2531"/>
    <w:rsid w:val="00BB2B4E"/>
    <w:rsid w:val="00BB2DAC"/>
    <w:rsid w:val="00BB38F1"/>
    <w:rsid w:val="00BB4B5C"/>
    <w:rsid w:val="00BB6F0D"/>
    <w:rsid w:val="00BB7445"/>
    <w:rsid w:val="00BB79B4"/>
    <w:rsid w:val="00BB7DB3"/>
    <w:rsid w:val="00BC1776"/>
    <w:rsid w:val="00BC1F05"/>
    <w:rsid w:val="00BC6EC1"/>
    <w:rsid w:val="00BC7A37"/>
    <w:rsid w:val="00BD007C"/>
    <w:rsid w:val="00BD1E15"/>
    <w:rsid w:val="00BD2180"/>
    <w:rsid w:val="00BD4137"/>
    <w:rsid w:val="00BD42B8"/>
    <w:rsid w:val="00BE3010"/>
    <w:rsid w:val="00BE4DDA"/>
    <w:rsid w:val="00BE591D"/>
    <w:rsid w:val="00BE6811"/>
    <w:rsid w:val="00BF06D8"/>
    <w:rsid w:val="00BF0DC5"/>
    <w:rsid w:val="00BF1F79"/>
    <w:rsid w:val="00BF46FB"/>
    <w:rsid w:val="00BF6283"/>
    <w:rsid w:val="00BF6AE0"/>
    <w:rsid w:val="00BF79CB"/>
    <w:rsid w:val="00BF7AEF"/>
    <w:rsid w:val="00BF7C39"/>
    <w:rsid w:val="00C01288"/>
    <w:rsid w:val="00C02F14"/>
    <w:rsid w:val="00C031BD"/>
    <w:rsid w:val="00C03389"/>
    <w:rsid w:val="00C04E09"/>
    <w:rsid w:val="00C04E12"/>
    <w:rsid w:val="00C05545"/>
    <w:rsid w:val="00C077F7"/>
    <w:rsid w:val="00C07D87"/>
    <w:rsid w:val="00C10C3B"/>
    <w:rsid w:val="00C11466"/>
    <w:rsid w:val="00C11AEB"/>
    <w:rsid w:val="00C12BA4"/>
    <w:rsid w:val="00C1319E"/>
    <w:rsid w:val="00C139D3"/>
    <w:rsid w:val="00C1619D"/>
    <w:rsid w:val="00C20112"/>
    <w:rsid w:val="00C2067A"/>
    <w:rsid w:val="00C23A50"/>
    <w:rsid w:val="00C248BC"/>
    <w:rsid w:val="00C3004B"/>
    <w:rsid w:val="00C31049"/>
    <w:rsid w:val="00C328A5"/>
    <w:rsid w:val="00C32968"/>
    <w:rsid w:val="00C3472A"/>
    <w:rsid w:val="00C36475"/>
    <w:rsid w:val="00C3754F"/>
    <w:rsid w:val="00C40A5F"/>
    <w:rsid w:val="00C40B9D"/>
    <w:rsid w:val="00C433D1"/>
    <w:rsid w:val="00C43D22"/>
    <w:rsid w:val="00C43E26"/>
    <w:rsid w:val="00C4448C"/>
    <w:rsid w:val="00C45FCC"/>
    <w:rsid w:val="00C4713B"/>
    <w:rsid w:val="00C500B3"/>
    <w:rsid w:val="00C53C06"/>
    <w:rsid w:val="00C57AEB"/>
    <w:rsid w:val="00C60B33"/>
    <w:rsid w:val="00C62FB8"/>
    <w:rsid w:val="00C6406D"/>
    <w:rsid w:val="00C64770"/>
    <w:rsid w:val="00C65869"/>
    <w:rsid w:val="00C6787F"/>
    <w:rsid w:val="00C67BA9"/>
    <w:rsid w:val="00C709E6"/>
    <w:rsid w:val="00C714B4"/>
    <w:rsid w:val="00C74DC7"/>
    <w:rsid w:val="00C77CD9"/>
    <w:rsid w:val="00C80E1D"/>
    <w:rsid w:val="00C84B98"/>
    <w:rsid w:val="00C867A3"/>
    <w:rsid w:val="00C86E3B"/>
    <w:rsid w:val="00C87029"/>
    <w:rsid w:val="00C87C5E"/>
    <w:rsid w:val="00C907C4"/>
    <w:rsid w:val="00C90B9C"/>
    <w:rsid w:val="00C91B34"/>
    <w:rsid w:val="00C9357B"/>
    <w:rsid w:val="00C94275"/>
    <w:rsid w:val="00C946B8"/>
    <w:rsid w:val="00C9477A"/>
    <w:rsid w:val="00CA04B2"/>
    <w:rsid w:val="00CA146A"/>
    <w:rsid w:val="00CA1675"/>
    <w:rsid w:val="00CA1D67"/>
    <w:rsid w:val="00CA2180"/>
    <w:rsid w:val="00CA2693"/>
    <w:rsid w:val="00CA26DF"/>
    <w:rsid w:val="00CA2A1A"/>
    <w:rsid w:val="00CA4B07"/>
    <w:rsid w:val="00CB1577"/>
    <w:rsid w:val="00CB27BE"/>
    <w:rsid w:val="00CB44D2"/>
    <w:rsid w:val="00CB4AAD"/>
    <w:rsid w:val="00CB6567"/>
    <w:rsid w:val="00CB6B22"/>
    <w:rsid w:val="00CC205D"/>
    <w:rsid w:val="00CC3A08"/>
    <w:rsid w:val="00CC4971"/>
    <w:rsid w:val="00CC4D1B"/>
    <w:rsid w:val="00CC5336"/>
    <w:rsid w:val="00CC53A9"/>
    <w:rsid w:val="00CC711F"/>
    <w:rsid w:val="00CC737D"/>
    <w:rsid w:val="00CC75FB"/>
    <w:rsid w:val="00CD1EB0"/>
    <w:rsid w:val="00CD32A2"/>
    <w:rsid w:val="00CD449C"/>
    <w:rsid w:val="00CD51DD"/>
    <w:rsid w:val="00CD5811"/>
    <w:rsid w:val="00CD6FEC"/>
    <w:rsid w:val="00CD755C"/>
    <w:rsid w:val="00CD7B9E"/>
    <w:rsid w:val="00CE1F45"/>
    <w:rsid w:val="00CE278D"/>
    <w:rsid w:val="00CE6E07"/>
    <w:rsid w:val="00CE73A1"/>
    <w:rsid w:val="00CF1EE2"/>
    <w:rsid w:val="00CF30DC"/>
    <w:rsid w:val="00CF326E"/>
    <w:rsid w:val="00CF3679"/>
    <w:rsid w:val="00CF3E48"/>
    <w:rsid w:val="00CF53EB"/>
    <w:rsid w:val="00CF5B34"/>
    <w:rsid w:val="00CF7124"/>
    <w:rsid w:val="00CF7D82"/>
    <w:rsid w:val="00D01C80"/>
    <w:rsid w:val="00D04174"/>
    <w:rsid w:val="00D05876"/>
    <w:rsid w:val="00D0599E"/>
    <w:rsid w:val="00D11122"/>
    <w:rsid w:val="00D120DD"/>
    <w:rsid w:val="00D128F3"/>
    <w:rsid w:val="00D1328F"/>
    <w:rsid w:val="00D1335A"/>
    <w:rsid w:val="00D15D43"/>
    <w:rsid w:val="00D21CA9"/>
    <w:rsid w:val="00D223C8"/>
    <w:rsid w:val="00D23336"/>
    <w:rsid w:val="00D240F9"/>
    <w:rsid w:val="00D243EB"/>
    <w:rsid w:val="00D25A80"/>
    <w:rsid w:val="00D262A4"/>
    <w:rsid w:val="00D322DD"/>
    <w:rsid w:val="00D33EEF"/>
    <w:rsid w:val="00D34FD6"/>
    <w:rsid w:val="00D375A0"/>
    <w:rsid w:val="00D37742"/>
    <w:rsid w:val="00D43AD6"/>
    <w:rsid w:val="00D46C2C"/>
    <w:rsid w:val="00D51638"/>
    <w:rsid w:val="00D51DB9"/>
    <w:rsid w:val="00D57587"/>
    <w:rsid w:val="00D60AE8"/>
    <w:rsid w:val="00D60F58"/>
    <w:rsid w:val="00D61A8E"/>
    <w:rsid w:val="00D6378A"/>
    <w:rsid w:val="00D6479E"/>
    <w:rsid w:val="00D64A5E"/>
    <w:rsid w:val="00D656FE"/>
    <w:rsid w:val="00D67CBE"/>
    <w:rsid w:val="00D7124B"/>
    <w:rsid w:val="00D71C1C"/>
    <w:rsid w:val="00D723BE"/>
    <w:rsid w:val="00D72558"/>
    <w:rsid w:val="00D735C6"/>
    <w:rsid w:val="00D76A3B"/>
    <w:rsid w:val="00D76F76"/>
    <w:rsid w:val="00D77C69"/>
    <w:rsid w:val="00D806B7"/>
    <w:rsid w:val="00D82301"/>
    <w:rsid w:val="00D86636"/>
    <w:rsid w:val="00D9375D"/>
    <w:rsid w:val="00D966BD"/>
    <w:rsid w:val="00D975C8"/>
    <w:rsid w:val="00D97C05"/>
    <w:rsid w:val="00DA2007"/>
    <w:rsid w:val="00DA3333"/>
    <w:rsid w:val="00DA4016"/>
    <w:rsid w:val="00DA503B"/>
    <w:rsid w:val="00DA67FF"/>
    <w:rsid w:val="00DA777F"/>
    <w:rsid w:val="00DB029D"/>
    <w:rsid w:val="00DB0BE0"/>
    <w:rsid w:val="00DB126F"/>
    <w:rsid w:val="00DB145B"/>
    <w:rsid w:val="00DB167A"/>
    <w:rsid w:val="00DB2DA3"/>
    <w:rsid w:val="00DB3612"/>
    <w:rsid w:val="00DB4B36"/>
    <w:rsid w:val="00DB5285"/>
    <w:rsid w:val="00DC03FE"/>
    <w:rsid w:val="00DC13CC"/>
    <w:rsid w:val="00DC32C9"/>
    <w:rsid w:val="00DC69B5"/>
    <w:rsid w:val="00DC6D84"/>
    <w:rsid w:val="00DD4A4E"/>
    <w:rsid w:val="00DD5985"/>
    <w:rsid w:val="00DD6CFB"/>
    <w:rsid w:val="00DD6ED3"/>
    <w:rsid w:val="00DD77A8"/>
    <w:rsid w:val="00DD7D31"/>
    <w:rsid w:val="00DE3161"/>
    <w:rsid w:val="00DE44E4"/>
    <w:rsid w:val="00DE5EF5"/>
    <w:rsid w:val="00DE6CB5"/>
    <w:rsid w:val="00DF1A19"/>
    <w:rsid w:val="00DF2B31"/>
    <w:rsid w:val="00DF3F08"/>
    <w:rsid w:val="00DF4D72"/>
    <w:rsid w:val="00DF6B98"/>
    <w:rsid w:val="00DF7CA0"/>
    <w:rsid w:val="00E00EBC"/>
    <w:rsid w:val="00E01013"/>
    <w:rsid w:val="00E0333E"/>
    <w:rsid w:val="00E0567A"/>
    <w:rsid w:val="00E05B90"/>
    <w:rsid w:val="00E05C4D"/>
    <w:rsid w:val="00E07683"/>
    <w:rsid w:val="00E100ED"/>
    <w:rsid w:val="00E11166"/>
    <w:rsid w:val="00E1132A"/>
    <w:rsid w:val="00E11C64"/>
    <w:rsid w:val="00E1311F"/>
    <w:rsid w:val="00E143AA"/>
    <w:rsid w:val="00E15621"/>
    <w:rsid w:val="00E1565F"/>
    <w:rsid w:val="00E156D3"/>
    <w:rsid w:val="00E1609D"/>
    <w:rsid w:val="00E17808"/>
    <w:rsid w:val="00E223A1"/>
    <w:rsid w:val="00E2445E"/>
    <w:rsid w:val="00E263E3"/>
    <w:rsid w:val="00E3083A"/>
    <w:rsid w:val="00E30880"/>
    <w:rsid w:val="00E3095E"/>
    <w:rsid w:val="00E3102C"/>
    <w:rsid w:val="00E33A4A"/>
    <w:rsid w:val="00E33C96"/>
    <w:rsid w:val="00E350E8"/>
    <w:rsid w:val="00E354B1"/>
    <w:rsid w:val="00E35822"/>
    <w:rsid w:val="00E36C46"/>
    <w:rsid w:val="00E40D04"/>
    <w:rsid w:val="00E43663"/>
    <w:rsid w:val="00E44944"/>
    <w:rsid w:val="00E46E76"/>
    <w:rsid w:val="00E474EE"/>
    <w:rsid w:val="00E516AC"/>
    <w:rsid w:val="00E51D3B"/>
    <w:rsid w:val="00E535E6"/>
    <w:rsid w:val="00E5393A"/>
    <w:rsid w:val="00E53CEB"/>
    <w:rsid w:val="00E555EE"/>
    <w:rsid w:val="00E617F5"/>
    <w:rsid w:val="00E62518"/>
    <w:rsid w:val="00E65278"/>
    <w:rsid w:val="00E663B0"/>
    <w:rsid w:val="00E67B44"/>
    <w:rsid w:val="00E707DF"/>
    <w:rsid w:val="00E72A8C"/>
    <w:rsid w:val="00E7320D"/>
    <w:rsid w:val="00E74393"/>
    <w:rsid w:val="00E749BF"/>
    <w:rsid w:val="00E74BED"/>
    <w:rsid w:val="00E81910"/>
    <w:rsid w:val="00E82103"/>
    <w:rsid w:val="00E82721"/>
    <w:rsid w:val="00E84815"/>
    <w:rsid w:val="00E84BDB"/>
    <w:rsid w:val="00E87E27"/>
    <w:rsid w:val="00E902CE"/>
    <w:rsid w:val="00E975F9"/>
    <w:rsid w:val="00EA0450"/>
    <w:rsid w:val="00EA0B9D"/>
    <w:rsid w:val="00EA0BA0"/>
    <w:rsid w:val="00EA1D2C"/>
    <w:rsid w:val="00EA2247"/>
    <w:rsid w:val="00EA4ADA"/>
    <w:rsid w:val="00EA767D"/>
    <w:rsid w:val="00EA7D90"/>
    <w:rsid w:val="00EB2A00"/>
    <w:rsid w:val="00EB3110"/>
    <w:rsid w:val="00EB3157"/>
    <w:rsid w:val="00EB46CF"/>
    <w:rsid w:val="00EB7AEF"/>
    <w:rsid w:val="00EC1398"/>
    <w:rsid w:val="00EC28F8"/>
    <w:rsid w:val="00EC3A35"/>
    <w:rsid w:val="00EC3AA0"/>
    <w:rsid w:val="00EC6C0F"/>
    <w:rsid w:val="00ED1571"/>
    <w:rsid w:val="00ED1973"/>
    <w:rsid w:val="00ED33FF"/>
    <w:rsid w:val="00ED368A"/>
    <w:rsid w:val="00ED4CAE"/>
    <w:rsid w:val="00EE4442"/>
    <w:rsid w:val="00EE6206"/>
    <w:rsid w:val="00EE7F6B"/>
    <w:rsid w:val="00EF343D"/>
    <w:rsid w:val="00EF4B05"/>
    <w:rsid w:val="00EF56B7"/>
    <w:rsid w:val="00EF6B66"/>
    <w:rsid w:val="00EF7F61"/>
    <w:rsid w:val="00F00230"/>
    <w:rsid w:val="00F02965"/>
    <w:rsid w:val="00F03743"/>
    <w:rsid w:val="00F0559B"/>
    <w:rsid w:val="00F1341A"/>
    <w:rsid w:val="00F137D5"/>
    <w:rsid w:val="00F143D9"/>
    <w:rsid w:val="00F16910"/>
    <w:rsid w:val="00F1717A"/>
    <w:rsid w:val="00F17281"/>
    <w:rsid w:val="00F179FF"/>
    <w:rsid w:val="00F22260"/>
    <w:rsid w:val="00F22A63"/>
    <w:rsid w:val="00F24030"/>
    <w:rsid w:val="00F27105"/>
    <w:rsid w:val="00F302D6"/>
    <w:rsid w:val="00F30982"/>
    <w:rsid w:val="00F31263"/>
    <w:rsid w:val="00F34569"/>
    <w:rsid w:val="00F37E2F"/>
    <w:rsid w:val="00F44CA7"/>
    <w:rsid w:val="00F478D9"/>
    <w:rsid w:val="00F509C8"/>
    <w:rsid w:val="00F51695"/>
    <w:rsid w:val="00F51EE6"/>
    <w:rsid w:val="00F53714"/>
    <w:rsid w:val="00F53E4E"/>
    <w:rsid w:val="00F54B98"/>
    <w:rsid w:val="00F55E28"/>
    <w:rsid w:val="00F57CE4"/>
    <w:rsid w:val="00F57F6B"/>
    <w:rsid w:val="00F61D5B"/>
    <w:rsid w:val="00F628FE"/>
    <w:rsid w:val="00F653F9"/>
    <w:rsid w:val="00F70770"/>
    <w:rsid w:val="00F716BB"/>
    <w:rsid w:val="00F71EB4"/>
    <w:rsid w:val="00F72E40"/>
    <w:rsid w:val="00F73155"/>
    <w:rsid w:val="00F7451D"/>
    <w:rsid w:val="00F74777"/>
    <w:rsid w:val="00F76F15"/>
    <w:rsid w:val="00F808FC"/>
    <w:rsid w:val="00F82E5D"/>
    <w:rsid w:val="00F83F5F"/>
    <w:rsid w:val="00F846BC"/>
    <w:rsid w:val="00F869FB"/>
    <w:rsid w:val="00F87378"/>
    <w:rsid w:val="00F911F5"/>
    <w:rsid w:val="00F91CEB"/>
    <w:rsid w:val="00F924C0"/>
    <w:rsid w:val="00F936AA"/>
    <w:rsid w:val="00F96856"/>
    <w:rsid w:val="00F96F1E"/>
    <w:rsid w:val="00F9709B"/>
    <w:rsid w:val="00FA0B5F"/>
    <w:rsid w:val="00FA126C"/>
    <w:rsid w:val="00FA2F8D"/>
    <w:rsid w:val="00FA3E1C"/>
    <w:rsid w:val="00FA4DFE"/>
    <w:rsid w:val="00FA7F06"/>
    <w:rsid w:val="00FB06D3"/>
    <w:rsid w:val="00FB3E0C"/>
    <w:rsid w:val="00FB415D"/>
    <w:rsid w:val="00FB60DA"/>
    <w:rsid w:val="00FB7F95"/>
    <w:rsid w:val="00FC1715"/>
    <w:rsid w:val="00FC1812"/>
    <w:rsid w:val="00FC461E"/>
    <w:rsid w:val="00FD1C10"/>
    <w:rsid w:val="00FD1C1E"/>
    <w:rsid w:val="00FD3AFF"/>
    <w:rsid w:val="00FD5C76"/>
    <w:rsid w:val="00FD79B2"/>
    <w:rsid w:val="00FD7D5D"/>
    <w:rsid w:val="00FE1F6C"/>
    <w:rsid w:val="00FE2C4E"/>
    <w:rsid w:val="00FE5853"/>
    <w:rsid w:val="00FE636A"/>
    <w:rsid w:val="00FF17A8"/>
    <w:rsid w:val="00FF1F2E"/>
    <w:rsid w:val="00FF2B42"/>
    <w:rsid w:val="00FF4B34"/>
    <w:rsid w:val="00FF503E"/>
    <w:rsid w:val="0100390C"/>
    <w:rsid w:val="0BAD5549"/>
    <w:rsid w:val="0F9D4A1B"/>
    <w:rsid w:val="16582A6F"/>
    <w:rsid w:val="17CB4993"/>
    <w:rsid w:val="1E256308"/>
    <w:rsid w:val="216A38F5"/>
    <w:rsid w:val="28A17D3C"/>
    <w:rsid w:val="2CAC2575"/>
    <w:rsid w:val="2FC27A6F"/>
    <w:rsid w:val="39EE01CE"/>
    <w:rsid w:val="40AC0A14"/>
    <w:rsid w:val="5FEF2D49"/>
    <w:rsid w:val="64A814EB"/>
    <w:rsid w:val="69766FE4"/>
    <w:rsid w:val="6AF21C78"/>
    <w:rsid w:val="6DE92E6B"/>
    <w:rsid w:val="7AEA5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BD607D"/>
  <w15:docId w15:val="{083FCC28-A2D4-4C7F-A1A1-E38FD51C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color w:val="0000FF"/>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1"/>
    <w:uiPriority w:val="9"/>
    <w:qFormat/>
    <w:pPr>
      <w:keepNext/>
      <w:keepLines/>
      <w:spacing w:line="415" w:lineRule="auto"/>
      <w:jc w:val="center"/>
      <w:outlineLvl w:val="1"/>
    </w:pPr>
    <w:rPr>
      <w:rFonts w:ascii="宋体"/>
      <w:b/>
      <w:bCs/>
      <w:color w:val="auto"/>
      <w:kern w:val="2"/>
      <w:sz w:val="28"/>
      <w:szCs w:val="28"/>
      <w:lang w:val="zh-CN"/>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uiPriority w:val="1"/>
    <w:qFormat/>
    <w:rPr>
      <w:rFonts w:eastAsia="Times New Roman"/>
      <w:sz w:val="25"/>
      <w:szCs w:val="25"/>
    </w:rPr>
  </w:style>
  <w:style w:type="paragraph" w:styleId="31">
    <w:name w:val="toc 3"/>
    <w:basedOn w:val="a"/>
    <w:next w:val="a"/>
    <w:uiPriority w:val="39"/>
    <w:unhideWhenUsed/>
    <w:qFormat/>
    <w:pPr>
      <w:ind w:leftChars="400" w:left="840"/>
    </w:pPr>
  </w:style>
  <w:style w:type="paragraph" w:styleId="a7">
    <w:name w:val="Plain Text"/>
    <w:basedOn w:val="a"/>
    <w:link w:val="a8"/>
    <w:uiPriority w:val="99"/>
    <w:semiHidden/>
    <w:unhideWhenUsed/>
    <w:qFormat/>
    <w:rPr>
      <w:rFonts w:ascii="宋体" w:hAnsi="Courier New" w:cs="Courier New"/>
    </w:rPr>
  </w:style>
  <w:style w:type="paragraph" w:styleId="a9">
    <w:name w:val="Date"/>
    <w:basedOn w:val="a"/>
    <w:next w:val="a"/>
    <w:link w:val="aa"/>
    <w:uiPriority w:val="99"/>
    <w:semiHidden/>
    <w:unhideWhenUsed/>
    <w:qFormat/>
    <w:pPr>
      <w:ind w:leftChars="2500" w:left="100"/>
    </w:p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rFonts w:asciiTheme="minorHAnsi" w:eastAsiaTheme="minorEastAsia" w:hAnsiTheme="minorHAnsi" w:cstheme="minorBidi"/>
      <w:color w:val="auto"/>
      <w:kern w:val="2"/>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color w:val="auto"/>
      <w:kern w:val="2"/>
      <w:sz w:val="18"/>
      <w:szCs w:val="18"/>
    </w:rPr>
  </w:style>
  <w:style w:type="paragraph" w:styleId="13">
    <w:name w:val="toc 1"/>
    <w:basedOn w:val="a"/>
    <w:next w:val="a"/>
    <w:uiPriority w:val="39"/>
    <w:unhideWhenUsed/>
    <w:qFormat/>
    <w:pPr>
      <w:tabs>
        <w:tab w:val="right" w:leader="dot" w:pos="8296"/>
      </w:tabs>
      <w:spacing w:line="276" w:lineRule="auto"/>
    </w:pPr>
    <w:rPr>
      <w:rFonts w:ascii="宋体" w:hAnsi="宋体"/>
      <w:color w:val="auto"/>
    </w:rPr>
  </w:style>
  <w:style w:type="paragraph" w:styleId="20">
    <w:name w:val="toc 2"/>
    <w:basedOn w:val="a"/>
    <w:next w:val="a"/>
    <w:uiPriority w:val="39"/>
    <w:unhideWhenUsed/>
    <w:qFormat/>
    <w:pPr>
      <w:tabs>
        <w:tab w:val="right" w:leader="dot" w:pos="8296"/>
      </w:tabs>
      <w:spacing w:line="276" w:lineRule="auto"/>
      <w:ind w:leftChars="200" w:left="420"/>
    </w:pPr>
  </w:style>
  <w:style w:type="paragraph" w:styleId="af1">
    <w:name w:val="Normal (Web)"/>
    <w:basedOn w:val="a"/>
    <w:uiPriority w:val="99"/>
    <w:qFormat/>
    <w:pPr>
      <w:spacing w:before="100" w:beforeAutospacing="1" w:after="100" w:afterAutospacing="1"/>
      <w:jc w:val="left"/>
    </w:pPr>
    <w:rPr>
      <w:sz w:val="24"/>
    </w:rPr>
  </w:style>
  <w:style w:type="paragraph" w:styleId="af2">
    <w:name w:val="annotation subject"/>
    <w:basedOn w:val="a3"/>
    <w:next w:val="a3"/>
    <w:link w:val="af3"/>
    <w:uiPriority w:val="99"/>
    <w:semiHidden/>
    <w:unhideWhenUsed/>
    <w:qFormat/>
    <w:rPr>
      <w:b/>
      <w:bCs/>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FollowedHyperlink"/>
    <w:basedOn w:val="a0"/>
    <w:uiPriority w:val="99"/>
    <w:semiHidden/>
    <w:unhideWhenUsed/>
    <w:qFormat/>
    <w:rPr>
      <w:color w:val="954F72" w:themeColor="followedHyperlink"/>
      <w:u w:val="single"/>
    </w:rPr>
  </w:style>
  <w:style w:type="character" w:styleId="af7">
    <w:name w:val="Hyperlink"/>
    <w:basedOn w:val="a0"/>
    <w:uiPriority w:val="99"/>
    <w:unhideWhenUsed/>
    <w:qFormat/>
    <w:rPr>
      <w:color w:val="0000FF"/>
      <w:u w:val="single"/>
    </w:rPr>
  </w:style>
  <w:style w:type="character" w:styleId="af8">
    <w:name w:val="annotation reference"/>
    <w:basedOn w:val="a0"/>
    <w:uiPriority w:val="99"/>
    <w:semiHidden/>
    <w:unhideWhenUsed/>
    <w:qFormat/>
    <w:rPr>
      <w:sz w:val="21"/>
      <w:szCs w:val="21"/>
    </w:rPr>
  </w:style>
  <w:style w:type="character" w:customStyle="1" w:styleId="af0">
    <w:name w:val="页眉 字符"/>
    <w:basedOn w:val="a0"/>
    <w:link w:val="af"/>
    <w:uiPriority w:val="99"/>
    <w:qFormat/>
    <w:rPr>
      <w:sz w:val="18"/>
      <w:szCs w:val="18"/>
    </w:rPr>
  </w:style>
  <w:style w:type="character" w:customStyle="1" w:styleId="ae">
    <w:name w:val="页脚 字符"/>
    <w:basedOn w:val="a0"/>
    <w:link w:val="ad"/>
    <w:uiPriority w:val="99"/>
    <w:qFormat/>
    <w:rPr>
      <w:sz w:val="18"/>
      <w:szCs w:val="18"/>
    </w:rPr>
  </w:style>
  <w:style w:type="paragraph" w:styleId="af9">
    <w:name w:val="List Paragraph"/>
    <w:basedOn w:val="a"/>
    <w:link w:val="afa"/>
    <w:uiPriority w:val="99"/>
    <w:qFormat/>
    <w:pPr>
      <w:ind w:firstLineChars="200" w:firstLine="420"/>
    </w:p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character" w:customStyle="1" w:styleId="aa">
    <w:name w:val="日期 字符"/>
    <w:basedOn w:val="a0"/>
    <w:link w:val="a9"/>
    <w:uiPriority w:val="99"/>
    <w:semiHidden/>
    <w:qFormat/>
    <w:rPr>
      <w:rFonts w:ascii="Times New Roman" w:eastAsia="宋体" w:hAnsi="Times New Roman" w:cs="Times New Roman"/>
      <w:color w:val="0000FF"/>
      <w:sz w:val="21"/>
      <w:szCs w:val="21"/>
    </w:rPr>
  </w:style>
  <w:style w:type="character" w:customStyle="1" w:styleId="ac">
    <w:name w:val="批注框文本 字符"/>
    <w:basedOn w:val="a0"/>
    <w:link w:val="ab"/>
    <w:uiPriority w:val="99"/>
    <w:semiHidden/>
    <w:qFormat/>
    <w:rPr>
      <w:rFonts w:ascii="Times New Roman" w:eastAsia="宋体" w:hAnsi="Times New Roman" w:cs="Times New Roman"/>
      <w:color w:val="0000FF"/>
      <w:sz w:val="18"/>
      <w:szCs w:val="18"/>
    </w:rPr>
  </w:style>
  <w:style w:type="character" w:customStyle="1" w:styleId="22">
    <w:name w:val="标题 2 字符"/>
    <w:basedOn w:val="a0"/>
    <w:uiPriority w:val="9"/>
    <w:qFormat/>
    <w:rPr>
      <w:rFonts w:asciiTheme="majorHAnsi" w:eastAsiaTheme="majorEastAsia" w:hAnsiTheme="majorHAnsi" w:cstheme="majorBidi"/>
      <w:b/>
      <w:bCs/>
      <w:color w:val="0000FF"/>
      <w:sz w:val="32"/>
      <w:szCs w:val="32"/>
    </w:rPr>
  </w:style>
  <w:style w:type="character" w:customStyle="1" w:styleId="21">
    <w:name w:val="标题 2 字符1"/>
    <w:link w:val="2"/>
    <w:qFormat/>
    <w:rPr>
      <w:rFonts w:ascii="宋体" w:eastAsia="宋体" w:hAnsi="Times New Roman" w:cs="Times New Roman"/>
      <w:b/>
      <w:bCs/>
      <w:kern w:val="2"/>
      <w:sz w:val="28"/>
      <w:szCs w:val="28"/>
      <w:lang w:val="zh-CN" w:eastAsia="zh-CN"/>
    </w:rPr>
  </w:style>
  <w:style w:type="character" w:styleId="afb">
    <w:name w:val="Placeholder Text"/>
    <w:basedOn w:val="a0"/>
    <w:uiPriority w:val="99"/>
    <w:semiHidden/>
    <w:qFormat/>
    <w:rPr>
      <w:color w:val="808080"/>
    </w:rPr>
  </w:style>
  <w:style w:type="character" w:customStyle="1" w:styleId="30">
    <w:name w:val="标题 3 字符"/>
    <w:basedOn w:val="a0"/>
    <w:link w:val="3"/>
    <w:uiPriority w:val="9"/>
    <w:qFormat/>
    <w:rPr>
      <w:rFonts w:ascii="Times New Roman" w:eastAsia="宋体" w:hAnsi="Times New Roman" w:cs="Times New Roman"/>
      <w:b/>
      <w:bCs/>
      <w:color w:val="0000FF"/>
      <w:sz w:val="32"/>
      <w:szCs w:val="32"/>
    </w:rPr>
  </w:style>
  <w:style w:type="character" w:customStyle="1" w:styleId="10">
    <w:name w:val="标题 1 字符"/>
    <w:basedOn w:val="a0"/>
    <w:link w:val="1"/>
    <w:uiPriority w:val="9"/>
    <w:qFormat/>
    <w:rPr>
      <w:rFonts w:ascii="Times New Roman" w:eastAsia="宋体" w:hAnsi="Times New Roman" w:cs="Times New Roman"/>
      <w:b/>
      <w:bCs/>
      <w:color w:val="0000FF"/>
      <w:kern w:val="44"/>
      <w:sz w:val="44"/>
      <w:szCs w:val="44"/>
    </w:rPr>
  </w:style>
  <w:style w:type="character" w:customStyle="1" w:styleId="a6">
    <w:name w:val="正文文本 字符"/>
    <w:basedOn w:val="a0"/>
    <w:link w:val="a5"/>
    <w:uiPriority w:val="1"/>
    <w:qFormat/>
    <w:rPr>
      <w:rFonts w:ascii="Times New Roman" w:eastAsia="Times New Roman" w:hAnsi="Times New Roman" w:cs="Times New Roman"/>
      <w:color w:val="0000FF"/>
      <w:sz w:val="25"/>
      <w:szCs w:val="25"/>
    </w:rPr>
  </w:style>
  <w:style w:type="character" w:customStyle="1" w:styleId="ss2">
    <w:name w:val="ss2"/>
    <w:basedOn w:val="a0"/>
    <w:qFormat/>
  </w:style>
  <w:style w:type="paragraph" w:customStyle="1" w:styleId="TOC1">
    <w:name w:val="TOC 标题1"/>
    <w:basedOn w:val="1"/>
    <w:next w:val="a"/>
    <w:uiPriority w:val="39"/>
    <w:unhideWhenUsed/>
    <w:qFormat/>
    <w:pPr>
      <w:outlineLvl w:val="9"/>
    </w:pPr>
  </w:style>
  <w:style w:type="character" w:customStyle="1" w:styleId="a4">
    <w:name w:val="批注文字 字符"/>
    <w:basedOn w:val="a0"/>
    <w:link w:val="a3"/>
    <w:uiPriority w:val="99"/>
    <w:semiHidden/>
    <w:qFormat/>
    <w:rPr>
      <w:rFonts w:ascii="Times New Roman" w:eastAsia="宋体" w:hAnsi="Times New Roman" w:cs="Times New Roman"/>
      <w:color w:val="0000FF"/>
      <w:sz w:val="21"/>
      <w:szCs w:val="21"/>
    </w:rPr>
  </w:style>
  <w:style w:type="character" w:customStyle="1" w:styleId="af3">
    <w:name w:val="批注主题 字符"/>
    <w:basedOn w:val="a4"/>
    <w:link w:val="af2"/>
    <w:uiPriority w:val="99"/>
    <w:semiHidden/>
    <w:qFormat/>
    <w:rPr>
      <w:rFonts w:ascii="Times New Roman" w:eastAsia="宋体" w:hAnsi="Times New Roman" w:cs="Times New Roman"/>
      <w:b/>
      <w:bCs/>
      <w:color w:val="0000FF"/>
      <w:sz w:val="21"/>
      <w:szCs w:val="21"/>
    </w:rPr>
  </w:style>
  <w:style w:type="paragraph" w:customStyle="1" w:styleId="14">
    <w:name w:val="修订1"/>
    <w:hidden/>
    <w:uiPriority w:val="99"/>
    <w:semiHidden/>
    <w:qFormat/>
    <w:rPr>
      <w:rFonts w:ascii="Times New Roman" w:eastAsia="宋体" w:hAnsi="Times New Roman" w:cs="Times New Roman"/>
      <w:color w:val="0000FF"/>
      <w:sz w:val="21"/>
      <w:szCs w:val="21"/>
    </w:rPr>
  </w:style>
  <w:style w:type="paragraph" w:customStyle="1" w:styleId="afc">
    <w:name w:val="扉页（出版时间地点）"/>
    <w:basedOn w:val="a"/>
    <w:qFormat/>
    <w:pPr>
      <w:jc w:val="center"/>
    </w:pPr>
    <w:rPr>
      <w:rFonts w:eastAsia="黑体" w:cs="宋体"/>
      <w:color w:val="auto"/>
      <w:kern w:val="2"/>
      <w:szCs w:val="20"/>
    </w:rPr>
  </w:style>
  <w:style w:type="paragraph" w:customStyle="1" w:styleId="afd">
    <w:name w:val="规程英文名称（封面）"/>
    <w:basedOn w:val="a7"/>
    <w:qFormat/>
    <w:pPr>
      <w:widowControl/>
      <w:snapToGrid w:val="0"/>
      <w:spacing w:line="360" w:lineRule="auto"/>
      <w:ind w:leftChars="85" w:left="178"/>
      <w:jc w:val="center"/>
    </w:pPr>
    <w:rPr>
      <w:rFonts w:ascii="Times New Roman" w:eastAsia="黑体" w:hAnsi="Times New Roman" w:cs="Times New Roman"/>
      <w:color w:val="auto"/>
      <w:sz w:val="44"/>
      <w:szCs w:val="44"/>
    </w:rPr>
  </w:style>
  <w:style w:type="paragraph" w:customStyle="1" w:styleId="afe">
    <w:name w:val="标准扉页（标准名称）"/>
    <w:basedOn w:val="a"/>
    <w:qFormat/>
    <w:pPr>
      <w:jc w:val="center"/>
    </w:pPr>
    <w:rPr>
      <w:rFonts w:eastAsia="黑体"/>
      <w:color w:val="auto"/>
      <w:kern w:val="2"/>
      <w:sz w:val="30"/>
      <w:szCs w:val="20"/>
    </w:rPr>
  </w:style>
  <w:style w:type="paragraph" w:customStyle="1" w:styleId="aff">
    <w:name w:val="标准扉页（福建省工程建设地方标准）"/>
    <w:basedOn w:val="a"/>
    <w:qFormat/>
    <w:pPr>
      <w:jc w:val="center"/>
    </w:pPr>
    <w:rPr>
      <w:rFonts w:eastAsia="黑体"/>
      <w:color w:val="auto"/>
      <w:kern w:val="2"/>
      <w:sz w:val="28"/>
      <w:szCs w:val="20"/>
    </w:rPr>
  </w:style>
  <w:style w:type="character" w:customStyle="1" w:styleId="a8">
    <w:name w:val="纯文本 字符"/>
    <w:basedOn w:val="a0"/>
    <w:link w:val="a7"/>
    <w:uiPriority w:val="99"/>
    <w:semiHidden/>
    <w:qFormat/>
    <w:rPr>
      <w:rFonts w:ascii="宋体" w:eastAsia="宋体" w:hAnsi="Courier New" w:cs="Courier New"/>
      <w:color w:val="0000FF"/>
      <w:sz w:val="21"/>
      <w:szCs w:val="21"/>
    </w:rPr>
  </w:style>
  <w:style w:type="character" w:customStyle="1" w:styleId="afa">
    <w:name w:val="列出段落 字符"/>
    <w:basedOn w:val="a0"/>
    <w:link w:val="af9"/>
    <w:uiPriority w:val="99"/>
    <w:qFormat/>
    <w:rPr>
      <w:rFonts w:ascii="Times New Roman" w:eastAsia="宋体" w:hAnsi="Times New Roman" w:cs="Times New Roman"/>
      <w:color w:val="0000FF"/>
      <w:sz w:val="21"/>
      <w:szCs w:val="21"/>
    </w:rPr>
  </w:style>
  <w:style w:type="table" w:customStyle="1" w:styleId="15">
    <w:name w:val="网格型1"/>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pPr>
      <w:widowControl w:val="0"/>
      <w:ind w:firstLineChars="200" w:firstLine="200"/>
      <w:jc w:val="both"/>
    </w:pPr>
    <w:rPr>
      <w:rFonts w:ascii="Times New Roman" w:eastAsia="宋体" w:hAnsi="Times New Roman"/>
      <w:kern w:val="2"/>
      <w:sz w:val="21"/>
      <w:szCs w:val="22"/>
    </w:rPr>
  </w:style>
  <w:style w:type="paragraph" w:customStyle="1" w:styleId="Bodytext1">
    <w:name w:val="Body text|1"/>
    <w:basedOn w:val="a"/>
    <w:qFormat/>
    <w:pPr>
      <w:spacing w:line="348" w:lineRule="auto"/>
      <w:ind w:firstLineChars="200" w:firstLine="400"/>
    </w:pPr>
    <w:rPr>
      <w:rFonts w:ascii="宋体" w:hAnsi="宋体" w:cs="宋体"/>
      <w:color w:val="auto"/>
      <w:kern w:val="2"/>
      <w:sz w:val="38"/>
      <w:szCs w:val="38"/>
      <w:lang w:val="zh-TW" w:eastAsia="zh-TW" w:bidi="zh-TW"/>
    </w:rPr>
  </w:style>
  <w:style w:type="paragraph" w:customStyle="1" w:styleId="Other1">
    <w:name w:val="Other|1"/>
    <w:basedOn w:val="a"/>
    <w:qFormat/>
    <w:pPr>
      <w:spacing w:line="348" w:lineRule="auto"/>
      <w:ind w:firstLineChars="200" w:firstLine="400"/>
    </w:pPr>
    <w:rPr>
      <w:rFonts w:ascii="宋体" w:hAnsi="宋体" w:cs="宋体"/>
      <w:color w:val="auto"/>
      <w:kern w:val="2"/>
      <w:sz w:val="38"/>
      <w:szCs w:val="38"/>
      <w:lang w:val="zh-TW" w:eastAsia="zh-TW" w:bidi="zh-TW"/>
    </w:rPr>
  </w:style>
  <w:style w:type="paragraph" w:customStyle="1" w:styleId="16">
    <w:name w:val="列出段落1"/>
    <w:basedOn w:val="a"/>
    <w:uiPriority w:val="99"/>
    <w:qFormat/>
    <w:pPr>
      <w:ind w:firstLineChars="200" w:firstLine="420"/>
    </w:pPr>
    <w:rPr>
      <w:color w:val="auto"/>
      <w:kern w:val="2"/>
      <w:szCs w:val="24"/>
    </w:rPr>
  </w:style>
  <w:style w:type="paragraph" w:customStyle="1" w:styleId="11">
    <w:name w:val="标题11"/>
    <w:basedOn w:val="af9"/>
    <w:qFormat/>
    <w:pPr>
      <w:numPr>
        <w:numId w:val="1"/>
      </w:numPr>
      <w:spacing w:line="360" w:lineRule="auto"/>
      <w:ind w:firstLineChars="0" w:firstLine="0"/>
      <w:jc w:val="center"/>
    </w:pPr>
    <w:rPr>
      <w:rFonts w:eastAsia="黑体"/>
      <w:vanish/>
      <w:color w:val="auto"/>
      <w:kern w:val="2"/>
      <w:sz w:val="24"/>
      <w:szCs w:val="24"/>
    </w:rPr>
  </w:style>
  <w:style w:type="paragraph" w:customStyle="1" w:styleId="12">
    <w:name w:val="样式12"/>
    <w:basedOn w:val="af9"/>
    <w:link w:val="12Char"/>
    <w:qFormat/>
    <w:pPr>
      <w:numPr>
        <w:ilvl w:val="1"/>
        <w:numId w:val="1"/>
      </w:numPr>
      <w:spacing w:line="360" w:lineRule="auto"/>
      <w:ind w:firstLineChars="0" w:firstLine="0"/>
      <w:jc w:val="center"/>
    </w:pPr>
    <w:rPr>
      <w:rFonts w:eastAsia="黑体"/>
      <w:vanish/>
      <w:kern w:val="2"/>
      <w:sz w:val="24"/>
      <w:szCs w:val="24"/>
    </w:rPr>
  </w:style>
  <w:style w:type="character" w:customStyle="1" w:styleId="12Char">
    <w:name w:val="样式12 Char"/>
    <w:basedOn w:val="afa"/>
    <w:link w:val="12"/>
    <w:qFormat/>
    <w:rPr>
      <w:rFonts w:ascii="Times New Roman" w:eastAsia="黑体" w:hAnsi="Times New Roman" w:cs="Times New Roman"/>
      <w:vanish/>
      <w:color w:val="0000FF"/>
      <w:kern w:val="2"/>
      <w:sz w:val="24"/>
      <w:szCs w:val="24"/>
    </w:rPr>
  </w:style>
  <w:style w:type="paragraph" w:customStyle="1" w:styleId="24">
    <w:name w:val="修订2"/>
    <w:hidden/>
    <w:uiPriority w:val="99"/>
    <w:semiHidden/>
    <w:qFormat/>
    <w:rPr>
      <w:rFonts w:ascii="Times New Roman" w:eastAsia="宋体" w:hAnsi="Times New Roman"/>
      <w:kern w:val="2"/>
      <w:sz w:val="21"/>
      <w:szCs w:val="22"/>
    </w:rPr>
  </w:style>
  <w:style w:type="paragraph" w:customStyle="1" w:styleId="33">
    <w:name w:val="修订3"/>
    <w:hidden/>
    <w:uiPriority w:val="99"/>
    <w:semiHidden/>
    <w:qFormat/>
    <w:rPr>
      <w:rFonts w:ascii="Times New Roman" w:eastAsia="宋体" w:hAnsi="Times New Roman"/>
      <w:kern w:val="2"/>
      <w:sz w:val="21"/>
      <w:szCs w:val="22"/>
    </w:rPr>
  </w:style>
  <w:style w:type="table" w:customStyle="1" w:styleId="4">
    <w:name w:val="网格型4"/>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3.jpeg"/><Relationship Id="rId21" Type="http://schemas.openxmlformats.org/officeDocument/2006/relationships/image" Target="media/image6.jpeg"/><Relationship Id="rId42" Type="http://schemas.openxmlformats.org/officeDocument/2006/relationships/image" Target="media/image19.wmf"/><Relationship Id="rId47" Type="http://schemas.openxmlformats.org/officeDocument/2006/relationships/oleObject" Target="embeddings/oleObject14.bin"/><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39.tiff"/><Relationship Id="rId89" Type="http://schemas.openxmlformats.org/officeDocument/2006/relationships/oleObject" Target="embeddings/oleObject37.bin"/><Relationship Id="rId112" Type="http://schemas.openxmlformats.org/officeDocument/2006/relationships/image" Target="media/image50.wmf"/><Relationship Id="rId16" Type="http://schemas.openxmlformats.org/officeDocument/2006/relationships/image" Target="media/image3.wmf"/><Relationship Id="rId107" Type="http://schemas.openxmlformats.org/officeDocument/2006/relationships/oleObject" Target="embeddings/oleObject48.bin"/><Relationship Id="rId11"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6.emf"/><Relationship Id="rId79" Type="http://schemas.openxmlformats.org/officeDocument/2006/relationships/oleObject" Target="embeddings/oleObject30.bin"/><Relationship Id="rId102" Type="http://schemas.openxmlformats.org/officeDocument/2006/relationships/image" Target="media/image45.wmf"/><Relationship Id="rId5" Type="http://schemas.openxmlformats.org/officeDocument/2006/relationships/settings" Target="settings.xml"/><Relationship Id="rId90" Type="http://schemas.openxmlformats.org/officeDocument/2006/relationships/image" Target="media/image41.tiff"/><Relationship Id="rId95" Type="http://schemas.openxmlformats.org/officeDocument/2006/relationships/oleObject" Target="embeddings/oleObject41.bin"/><Relationship Id="rId22" Type="http://schemas.openxmlformats.org/officeDocument/2006/relationships/image" Target="media/image7.emf"/><Relationship Id="rId27" Type="http://schemas.openxmlformats.org/officeDocument/2006/relationships/image" Target="media/image10.emf"/><Relationship Id="rId43" Type="http://schemas.openxmlformats.org/officeDocument/2006/relationships/oleObject" Target="embeddings/oleObject12.bin"/><Relationship Id="rId48" Type="http://schemas.openxmlformats.org/officeDocument/2006/relationships/image" Target="media/image22.emf"/><Relationship Id="rId64" Type="http://schemas.openxmlformats.org/officeDocument/2006/relationships/oleObject" Target="embeddings/oleObject22.bin"/><Relationship Id="rId69" Type="http://schemas.openxmlformats.org/officeDocument/2006/relationships/oleObject" Target="embeddings/oleObject24.bin"/><Relationship Id="rId113" Type="http://schemas.openxmlformats.org/officeDocument/2006/relationships/oleObject" Target="embeddings/oleObject51.bin"/><Relationship Id="rId118" Type="http://schemas.openxmlformats.org/officeDocument/2006/relationships/image" Target="media/image54.jpeg"/><Relationship Id="rId80" Type="http://schemas.openxmlformats.org/officeDocument/2006/relationships/image" Target="media/image38.tiff"/><Relationship Id="rId85" Type="http://schemas.openxmlformats.org/officeDocument/2006/relationships/oleObject" Target="embeddings/oleObject34.bin"/><Relationship Id="rId12" Type="http://schemas.openxmlformats.org/officeDocument/2006/relationships/hyperlink" Target="mailto:&#37038;&#31665;63880109@qq.com" TargetMode="External"/><Relationship Id="rId17"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8.wmf"/><Relationship Id="rId54" Type="http://schemas.openxmlformats.org/officeDocument/2006/relationships/image" Target="media/image26.tiff"/><Relationship Id="rId70" Type="http://schemas.openxmlformats.org/officeDocument/2006/relationships/image" Target="media/image34.wmf"/><Relationship Id="rId75" Type="http://schemas.openxmlformats.org/officeDocument/2006/relationships/oleObject" Target="embeddings/oleObject27.bin"/><Relationship Id="rId91" Type="http://schemas.openxmlformats.org/officeDocument/2006/relationships/oleObject" Target="embeddings/oleObject38.bin"/><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3.emf"/><Relationship Id="rId114" Type="http://schemas.openxmlformats.org/officeDocument/2006/relationships/image" Target="media/image51.wmf"/><Relationship Id="rId119" Type="http://schemas.openxmlformats.org/officeDocument/2006/relationships/image" Target="media/image55.jpeg"/><Relationship Id="rId44" Type="http://schemas.openxmlformats.org/officeDocument/2006/relationships/image" Target="media/image20.wmf"/><Relationship Id="rId60" Type="http://schemas.openxmlformats.org/officeDocument/2006/relationships/oleObject" Target="embeddings/oleObject19.bin"/><Relationship Id="rId65" Type="http://schemas.openxmlformats.org/officeDocument/2006/relationships/image" Target="media/image31.wmf"/><Relationship Id="rId81" Type="http://schemas.openxmlformats.org/officeDocument/2006/relationships/oleObject" Target="embeddings/oleObject31.bin"/><Relationship Id="rId86" Type="http://schemas.openxmlformats.org/officeDocument/2006/relationships/oleObject" Target="embeddings/oleObject35.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oleObject" Target="embeddings/oleObject10.bin"/><Relationship Id="rId109" Type="http://schemas.openxmlformats.org/officeDocument/2006/relationships/oleObject" Target="embeddings/oleObject49.bin"/><Relationship Id="rId34"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oleObject" Target="embeddings/oleObject28.bin"/><Relationship Id="rId97" Type="http://schemas.openxmlformats.org/officeDocument/2006/relationships/oleObject" Target="embeddings/oleObject43.bin"/><Relationship Id="rId104" Type="http://schemas.openxmlformats.org/officeDocument/2006/relationships/image" Target="media/image46.wmf"/><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oleObject" Target="embeddings/oleObject39.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2.bin"/><Relationship Id="rId61" Type="http://schemas.openxmlformats.org/officeDocument/2006/relationships/image" Target="media/image30.emf"/><Relationship Id="rId82" Type="http://schemas.openxmlformats.org/officeDocument/2006/relationships/oleObject" Target="embeddings/oleObject32.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oleObject" Target="embeddings/oleObject17.bin"/><Relationship Id="rId77" Type="http://schemas.openxmlformats.org/officeDocument/2006/relationships/oleObject" Target="embeddings/oleObject29.bin"/><Relationship Id="rId100" Type="http://schemas.openxmlformats.org/officeDocument/2006/relationships/image" Target="media/image44.wmf"/><Relationship Id="rId105" Type="http://schemas.openxmlformats.org/officeDocument/2006/relationships/oleObject" Target="embeddings/oleObject47.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image" Target="media/image21.wmf"/><Relationship Id="rId67" Type="http://schemas.openxmlformats.org/officeDocument/2006/relationships/image" Target="media/image32.tiff"/><Relationship Id="rId116"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oleObject" Target="embeddings/oleObject33.bin"/><Relationship Id="rId88" Type="http://schemas.openxmlformats.org/officeDocument/2006/relationships/image" Target="media/image40.wmf"/><Relationship Id="rId111" Type="http://schemas.openxmlformats.org/officeDocument/2006/relationships/oleObject" Target="embeddings/oleObject50.bin"/><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image" Target="media/image47.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5.wmf"/><Relationship Id="rId73" Type="http://schemas.openxmlformats.org/officeDocument/2006/relationships/oleObject" Target="embeddings/oleObject26.bin"/><Relationship Id="rId78" Type="http://schemas.openxmlformats.org/officeDocument/2006/relationships/image" Target="media/image37.wmf"/><Relationship Id="rId94" Type="http://schemas.openxmlformats.org/officeDocument/2006/relationships/image" Target="media/image42.tif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179972-B6A7-44D5-A5A5-5323AC0B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10781</Words>
  <Characters>61458</Characters>
  <Application>Microsoft Office Word</Application>
  <DocSecurity>0</DocSecurity>
  <Lines>512</Lines>
  <Paragraphs>144</Paragraphs>
  <ScaleCrop>false</ScaleCrop>
  <Company/>
  <LinksUpToDate>false</LinksUpToDate>
  <CharactersWithSpaces>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lenovo</dc:creator>
  <cp:lastModifiedBy>田向宁</cp:lastModifiedBy>
  <cp:revision>3</cp:revision>
  <cp:lastPrinted>2021-10-26T01:33:00Z</cp:lastPrinted>
  <dcterms:created xsi:type="dcterms:W3CDTF">2023-09-16T07:57:00Z</dcterms:created>
  <dcterms:modified xsi:type="dcterms:W3CDTF">2023-09-16T07:57:00Z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2D5EC4F4E6BC426CBFC22005AC02EBBD_13</vt:lpwstr>
  </property>
</Properties>
</file>