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08E68" w14:textId="77777777" w:rsidR="00D73FC7" w:rsidRDefault="00D73FC7" w:rsidP="00D73FC7">
      <w:pPr>
        <w:pBdr>
          <w:bottom w:val="single" w:sz="4" w:space="1" w:color="auto"/>
        </w:pBdr>
        <w:jc w:val="left"/>
      </w:pPr>
      <w:r>
        <w:rPr>
          <w:noProof/>
        </w:rPr>
        <w:drawing>
          <wp:inline distT="0" distB="0" distL="114300" distR="114300" wp14:anchorId="67A2F256" wp14:editId="7137B6BD">
            <wp:extent cx="1737995" cy="1149350"/>
            <wp:effectExtent l="0" t="0" r="14605"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37995" cy="1149350"/>
                    </a:xfrm>
                    <a:prstGeom prst="rect">
                      <a:avLst/>
                    </a:prstGeom>
                    <a:noFill/>
                    <a:ln>
                      <a:noFill/>
                    </a:ln>
                  </pic:spPr>
                </pic:pic>
              </a:graphicData>
            </a:graphic>
          </wp:inline>
        </w:drawing>
      </w:r>
      <w:r>
        <w:rPr>
          <w:rFonts w:eastAsia="黑体" w:hint="eastAsia"/>
          <w:b/>
          <w:szCs w:val="32"/>
        </w:rPr>
        <w:t xml:space="preserve">                             </w:t>
      </w:r>
      <w:r>
        <w:rPr>
          <w:rFonts w:eastAsia="黑体"/>
          <w:b/>
          <w:szCs w:val="32"/>
        </w:rPr>
        <w:t>T/CECS</w:t>
      </w:r>
      <w:r>
        <w:rPr>
          <w:rFonts w:eastAsia="黑体" w:hint="eastAsia"/>
          <w:b/>
          <w:szCs w:val="32"/>
        </w:rPr>
        <w:t xml:space="preserve"> </w:t>
      </w:r>
      <w:r>
        <w:rPr>
          <w:rFonts w:eastAsia="黑体"/>
          <w:b/>
          <w:szCs w:val="32"/>
        </w:rPr>
        <w:t xml:space="preserve"> </w:t>
      </w:r>
      <w:r>
        <w:rPr>
          <w:rFonts w:eastAsia="黑体" w:hint="eastAsia"/>
          <w:b/>
          <w:szCs w:val="32"/>
        </w:rPr>
        <w:t>xxx</w:t>
      </w:r>
      <w:r>
        <w:rPr>
          <w:rFonts w:eastAsia="黑体"/>
          <w:b/>
          <w:szCs w:val="32"/>
        </w:rPr>
        <w:t>：</w:t>
      </w:r>
      <w:r>
        <w:rPr>
          <w:rFonts w:eastAsia="黑体"/>
          <w:b/>
          <w:szCs w:val="32"/>
        </w:rPr>
        <w:t>202x</w:t>
      </w:r>
    </w:p>
    <w:p w14:paraId="2263F54A" w14:textId="77777777" w:rsidR="00D73FC7" w:rsidRDefault="00D73FC7" w:rsidP="00D73FC7">
      <w:pPr>
        <w:jc w:val="right"/>
      </w:pPr>
    </w:p>
    <w:p w14:paraId="6FC5D2A0" w14:textId="77777777" w:rsidR="00D73FC7" w:rsidRDefault="00D73FC7" w:rsidP="00D73FC7">
      <w:pPr>
        <w:jc w:val="right"/>
      </w:pPr>
    </w:p>
    <w:p w14:paraId="132E2D8D" w14:textId="77777777" w:rsidR="00D73FC7" w:rsidRDefault="00D73FC7" w:rsidP="00D73FC7">
      <w:pPr>
        <w:jc w:val="center"/>
        <w:rPr>
          <w:spacing w:val="24"/>
          <w:sz w:val="40"/>
          <w:szCs w:val="40"/>
        </w:rPr>
      </w:pPr>
      <w:r>
        <w:rPr>
          <w:spacing w:val="24"/>
          <w:sz w:val="40"/>
          <w:szCs w:val="40"/>
        </w:rPr>
        <w:t>中国工程建设</w:t>
      </w:r>
      <w:r>
        <w:rPr>
          <w:rFonts w:hint="eastAsia"/>
          <w:spacing w:val="24"/>
          <w:sz w:val="40"/>
          <w:szCs w:val="40"/>
        </w:rPr>
        <w:t>标准化</w:t>
      </w:r>
      <w:r>
        <w:rPr>
          <w:spacing w:val="24"/>
          <w:sz w:val="40"/>
          <w:szCs w:val="40"/>
        </w:rPr>
        <w:t>协会标准</w:t>
      </w:r>
    </w:p>
    <w:p w14:paraId="6D964393" w14:textId="77777777" w:rsidR="00D73FC7" w:rsidRDefault="00D73FC7" w:rsidP="00D73FC7">
      <w:pPr>
        <w:jc w:val="center"/>
        <w:rPr>
          <w:spacing w:val="24"/>
          <w:sz w:val="40"/>
          <w:szCs w:val="40"/>
        </w:rPr>
      </w:pPr>
    </w:p>
    <w:p w14:paraId="79742EAB" w14:textId="77777777" w:rsidR="00D73FC7" w:rsidRDefault="00D73FC7" w:rsidP="00D73FC7">
      <w:pPr>
        <w:jc w:val="center"/>
        <w:rPr>
          <w:rFonts w:eastAsia="黑体"/>
          <w:sz w:val="48"/>
          <w:szCs w:val="48"/>
        </w:rPr>
      </w:pPr>
      <w:r w:rsidRPr="000170D8">
        <w:rPr>
          <w:rFonts w:eastAsia="黑体" w:hint="eastAsia"/>
          <w:sz w:val="48"/>
          <w:szCs w:val="48"/>
        </w:rPr>
        <w:t>透光陶瓷板应用技术规程</w:t>
      </w:r>
    </w:p>
    <w:p w14:paraId="1F6A330C" w14:textId="182E201B" w:rsidR="00D73FC7" w:rsidRDefault="00D73FC7" w:rsidP="00D73FC7">
      <w:pPr>
        <w:jc w:val="center"/>
        <w:rPr>
          <w:rFonts w:eastAsia="黑体"/>
          <w:sz w:val="32"/>
        </w:rPr>
      </w:pPr>
      <w:r w:rsidRPr="00D73FC7">
        <w:rPr>
          <w:rFonts w:eastAsia="黑体"/>
          <w:sz w:val="32"/>
        </w:rPr>
        <w:t xml:space="preserve">Technical specification for application of </w:t>
      </w:r>
      <w:r w:rsidR="00D10D0E" w:rsidRPr="00D10D0E">
        <w:rPr>
          <w:rFonts w:eastAsia="黑体"/>
          <w:sz w:val="32"/>
        </w:rPr>
        <w:t>transmittance ceramic board</w:t>
      </w:r>
      <w:r>
        <w:rPr>
          <w:rFonts w:eastAsia="黑体"/>
          <w:sz w:val="32"/>
        </w:rPr>
        <w:t xml:space="preserve"> </w:t>
      </w:r>
    </w:p>
    <w:p w14:paraId="48351E5D" w14:textId="77777777" w:rsidR="00D73FC7" w:rsidRDefault="00D73FC7" w:rsidP="00D73FC7">
      <w:pPr>
        <w:jc w:val="center"/>
        <w:rPr>
          <w:rFonts w:eastAsia="黑体"/>
          <w:sz w:val="32"/>
        </w:rPr>
      </w:pPr>
    </w:p>
    <w:p w14:paraId="38DAA8CE" w14:textId="77777777" w:rsidR="00D73FC7" w:rsidRDefault="00D73FC7" w:rsidP="00D73FC7">
      <w:pPr>
        <w:jc w:val="center"/>
        <w:rPr>
          <w:rFonts w:eastAsia="黑体"/>
          <w:sz w:val="32"/>
        </w:rPr>
      </w:pPr>
    </w:p>
    <w:p w14:paraId="378ACA91" w14:textId="77777777" w:rsidR="00D73FC7" w:rsidRDefault="00D73FC7" w:rsidP="00D73FC7">
      <w:pPr>
        <w:jc w:val="center"/>
        <w:rPr>
          <w:rFonts w:eastAsia="黑体"/>
          <w:sz w:val="32"/>
        </w:rPr>
      </w:pPr>
    </w:p>
    <w:p w14:paraId="6289ED72" w14:textId="4DE44E73" w:rsidR="00D73FC7" w:rsidRDefault="00D73FC7" w:rsidP="00D73FC7">
      <w:pPr>
        <w:jc w:val="center"/>
        <w:rPr>
          <w:rFonts w:eastAsia="黑体"/>
          <w:sz w:val="32"/>
        </w:rPr>
      </w:pPr>
      <w:r>
        <w:rPr>
          <w:rFonts w:eastAsia="黑体"/>
          <w:sz w:val="32"/>
        </w:rPr>
        <w:t>（</w:t>
      </w:r>
      <w:r>
        <w:rPr>
          <w:rFonts w:eastAsia="黑体" w:hint="eastAsia"/>
          <w:sz w:val="32"/>
        </w:rPr>
        <w:t>征求意见稿</w:t>
      </w:r>
      <w:r>
        <w:rPr>
          <w:rFonts w:eastAsia="黑体"/>
          <w:sz w:val="32"/>
        </w:rPr>
        <w:t>）</w:t>
      </w:r>
    </w:p>
    <w:p w14:paraId="60672746" w14:textId="77777777" w:rsidR="00D73FC7" w:rsidRDefault="00D73FC7" w:rsidP="00D73FC7">
      <w:pPr>
        <w:jc w:val="center"/>
        <w:rPr>
          <w:rFonts w:eastAsia="黑体"/>
          <w:sz w:val="32"/>
        </w:rPr>
      </w:pPr>
    </w:p>
    <w:p w14:paraId="6DBE5853" w14:textId="77777777" w:rsidR="00ED29EF" w:rsidRDefault="00ED29EF" w:rsidP="00ED29EF">
      <w:pPr>
        <w:snapToGrid w:val="0"/>
        <w:spacing w:line="312" w:lineRule="auto"/>
        <w:jc w:val="center"/>
        <w:rPr>
          <w:sz w:val="28"/>
          <w:szCs w:val="28"/>
        </w:rPr>
      </w:pPr>
      <w:r>
        <w:rPr>
          <w:rFonts w:hint="eastAsia"/>
          <w:sz w:val="28"/>
          <w:szCs w:val="28"/>
        </w:rPr>
        <w:t>（提交反馈意见时，请将有关专利连同支持性文件一并附上）</w:t>
      </w:r>
    </w:p>
    <w:p w14:paraId="5C6962D7" w14:textId="77777777" w:rsidR="004B2C39" w:rsidRDefault="004B2C39" w:rsidP="004B2C39">
      <w:pPr>
        <w:jc w:val="center"/>
        <w:rPr>
          <w:rFonts w:eastAsia="黑体"/>
          <w:sz w:val="32"/>
        </w:rPr>
      </w:pPr>
    </w:p>
    <w:p w14:paraId="5201C7BE" w14:textId="77777777" w:rsidR="004B2C39" w:rsidRDefault="004B2C39" w:rsidP="004B2C39">
      <w:pPr>
        <w:jc w:val="center"/>
        <w:rPr>
          <w:rFonts w:eastAsia="黑体"/>
          <w:sz w:val="32"/>
        </w:rPr>
      </w:pPr>
    </w:p>
    <w:p w14:paraId="2958A49C" w14:textId="77777777" w:rsidR="004B2C39" w:rsidRDefault="004B2C39" w:rsidP="004B2C39">
      <w:pPr>
        <w:widowControl/>
        <w:jc w:val="center"/>
        <w:rPr>
          <w:rFonts w:eastAsia="黑体"/>
          <w:sz w:val="28"/>
          <w:szCs w:val="28"/>
        </w:rPr>
      </w:pPr>
    </w:p>
    <w:p w14:paraId="48AFAD51" w14:textId="77777777" w:rsidR="004B2C39" w:rsidRDefault="004B2C39" w:rsidP="004B2C39">
      <w:pPr>
        <w:widowControl/>
        <w:jc w:val="center"/>
        <w:rPr>
          <w:rFonts w:eastAsia="黑体"/>
          <w:sz w:val="28"/>
          <w:szCs w:val="28"/>
        </w:rPr>
      </w:pPr>
    </w:p>
    <w:p w14:paraId="1698E28E" w14:textId="77777777" w:rsidR="004B2C39" w:rsidRDefault="004B2C39" w:rsidP="004B2C39">
      <w:pPr>
        <w:widowControl/>
        <w:jc w:val="center"/>
        <w:rPr>
          <w:rFonts w:eastAsia="黑体"/>
          <w:sz w:val="28"/>
          <w:szCs w:val="28"/>
        </w:rPr>
        <w:sectPr w:rsidR="004B2C39">
          <w:pgSz w:w="11906" w:h="16838"/>
          <w:pgMar w:top="1418" w:right="1701" w:bottom="1418" w:left="1701" w:header="851" w:footer="992" w:gutter="0"/>
          <w:pgNumType w:fmt="upperRoman" w:start="1"/>
          <w:cols w:space="425"/>
          <w:docGrid w:type="lines" w:linePitch="312"/>
        </w:sectPr>
      </w:pPr>
    </w:p>
    <w:p w14:paraId="1487DBD4" w14:textId="77777777" w:rsidR="008E4677" w:rsidRPr="008E4677" w:rsidRDefault="008E4677" w:rsidP="008E4677">
      <w:pPr>
        <w:spacing w:beforeLines="150" w:before="468" w:afterLines="150" w:after="468"/>
        <w:jc w:val="center"/>
        <w:rPr>
          <w:rFonts w:ascii="Times New Roman" w:eastAsia="黑体" w:hAnsi="Times New Roman"/>
          <w:sz w:val="32"/>
          <w:szCs w:val="32"/>
        </w:rPr>
      </w:pPr>
      <w:r w:rsidRPr="008E4677">
        <w:rPr>
          <w:rFonts w:ascii="Times New Roman" w:eastAsia="黑体" w:hAnsi="Times New Roman"/>
          <w:sz w:val="32"/>
          <w:szCs w:val="32"/>
        </w:rPr>
        <w:lastRenderedPageBreak/>
        <w:t>前</w:t>
      </w:r>
      <w:r w:rsidRPr="008E4677">
        <w:rPr>
          <w:rFonts w:ascii="Times New Roman" w:eastAsia="黑体" w:hAnsi="Times New Roman"/>
          <w:sz w:val="32"/>
          <w:szCs w:val="32"/>
        </w:rPr>
        <w:t>  </w:t>
      </w:r>
      <w:r w:rsidRPr="008E4677">
        <w:rPr>
          <w:rFonts w:ascii="Times New Roman" w:eastAsia="黑体" w:hAnsi="Times New Roman"/>
          <w:sz w:val="32"/>
          <w:szCs w:val="32"/>
        </w:rPr>
        <w:t>言</w:t>
      </w:r>
    </w:p>
    <w:p w14:paraId="3FDCD255" w14:textId="49199009" w:rsidR="004B2C39" w:rsidRPr="00D73FC7" w:rsidRDefault="00D73FC7" w:rsidP="00D73FC7">
      <w:pPr>
        <w:spacing w:line="360" w:lineRule="auto"/>
        <w:ind w:firstLineChars="200" w:firstLine="480"/>
        <w:rPr>
          <w:rFonts w:ascii="宋体" w:hAnsi="宋体" w:cstheme="minorBidi"/>
        </w:rPr>
      </w:pPr>
      <w:r w:rsidRPr="00D73FC7">
        <w:rPr>
          <w:rFonts w:ascii="宋体" w:hAnsi="宋体" w:cstheme="minorBidi" w:hint="eastAsia"/>
        </w:rPr>
        <w:t>《透光陶瓷板应用技术规程》（以下简称本规程）</w:t>
      </w:r>
      <w:r w:rsidR="004B2C39" w:rsidRPr="00D73FC7">
        <w:rPr>
          <w:rFonts w:ascii="宋体" w:hAnsi="宋体" w:cstheme="minorBidi" w:hint="eastAsia"/>
        </w:rPr>
        <w:t>根据中国工程建设标准化协会</w:t>
      </w:r>
      <w:r w:rsidR="00C95689" w:rsidRPr="00C95689">
        <w:rPr>
          <w:rFonts w:ascii="宋体" w:hAnsi="宋体" w:cstheme="minorBidi" w:hint="eastAsia"/>
        </w:rPr>
        <w:t>《</w:t>
      </w:r>
      <w:r w:rsidR="00C95689" w:rsidRPr="00C95689">
        <w:rPr>
          <w:rFonts w:ascii="宋体" w:hAnsi="宋体" w:cstheme="minorBidi"/>
        </w:rPr>
        <w:t>2022年第一批协会标准制订、修订计划》</w:t>
      </w:r>
      <w:r w:rsidR="00C95689">
        <w:rPr>
          <w:rFonts w:ascii="宋体" w:hAnsi="宋体" w:cstheme="minorBidi"/>
        </w:rPr>
        <w:t xml:space="preserve"> </w:t>
      </w:r>
      <w:r w:rsidR="00C95689" w:rsidRPr="00C95689">
        <w:rPr>
          <w:rFonts w:ascii="宋体" w:hAnsi="宋体" w:cstheme="minorBidi"/>
        </w:rPr>
        <w:t>建标协字[2022]13号</w:t>
      </w:r>
      <w:r w:rsidR="004B2C39" w:rsidRPr="00D73FC7">
        <w:rPr>
          <w:rFonts w:ascii="宋体" w:hAnsi="宋体" w:cstheme="minorBidi" w:hint="eastAsia"/>
        </w:rPr>
        <w:t>的要求</w:t>
      </w:r>
      <w:r w:rsidRPr="00D73FC7">
        <w:rPr>
          <w:rFonts w:ascii="宋体" w:hAnsi="宋体" w:cstheme="minorBidi" w:hint="eastAsia"/>
        </w:rPr>
        <w:t>进行编制</w:t>
      </w:r>
      <w:r w:rsidR="004B2C39" w:rsidRPr="00D73FC7">
        <w:rPr>
          <w:rFonts w:ascii="宋体" w:hAnsi="宋体" w:cstheme="minorBidi" w:hint="eastAsia"/>
        </w:rPr>
        <w:t>，编制组经过深入调查研究，认真总结实践经验，参考国内外有关标准，并在广泛征求意见的基础上，制定本规程。</w:t>
      </w:r>
    </w:p>
    <w:p w14:paraId="157DEC30" w14:textId="06F70E89" w:rsidR="004B2C39" w:rsidRPr="00D73FC7" w:rsidRDefault="004B2C39" w:rsidP="00D73FC7">
      <w:pPr>
        <w:spacing w:line="360" w:lineRule="auto"/>
        <w:ind w:firstLineChars="200" w:firstLine="480"/>
        <w:rPr>
          <w:rFonts w:ascii="宋体" w:hAnsi="宋体" w:cstheme="minorBidi"/>
        </w:rPr>
      </w:pPr>
      <w:r w:rsidRPr="00D73FC7">
        <w:rPr>
          <w:rFonts w:ascii="宋体" w:hAnsi="宋体" w:cstheme="minorBidi" w:hint="eastAsia"/>
        </w:rPr>
        <w:t>本规程共分为</w:t>
      </w:r>
      <w:r w:rsidR="0042178E" w:rsidRPr="00D73FC7">
        <w:rPr>
          <w:rFonts w:ascii="宋体" w:hAnsi="宋体" w:cstheme="minorBidi"/>
        </w:rPr>
        <w:t>8</w:t>
      </w:r>
      <w:r w:rsidR="00B942AF" w:rsidRPr="00D73FC7">
        <w:rPr>
          <w:rFonts w:ascii="宋体" w:hAnsi="宋体" w:cstheme="minorBidi" w:hint="eastAsia"/>
        </w:rPr>
        <w:t>章，主要内容包括：总则、术语、</w:t>
      </w:r>
      <w:r w:rsidR="00D73FC7" w:rsidRPr="00D73FC7">
        <w:rPr>
          <w:rFonts w:ascii="宋体" w:hAnsi="宋体" w:cstheme="minorBidi" w:hint="eastAsia"/>
        </w:rPr>
        <w:t>基本规定、</w:t>
      </w:r>
      <w:r w:rsidR="00B942AF" w:rsidRPr="00D73FC7">
        <w:rPr>
          <w:rFonts w:ascii="宋体" w:hAnsi="宋体" w:cstheme="minorBidi" w:hint="eastAsia"/>
        </w:rPr>
        <w:t>材料、设计</w:t>
      </w:r>
      <w:r w:rsidRPr="00D73FC7">
        <w:rPr>
          <w:rFonts w:ascii="宋体" w:hAnsi="宋体" w:cstheme="minorBidi" w:hint="eastAsia"/>
        </w:rPr>
        <w:t>、加工</w:t>
      </w:r>
      <w:r w:rsidRPr="00D73FC7">
        <w:rPr>
          <w:rFonts w:ascii="宋体" w:hAnsi="宋体" w:cstheme="minorBidi"/>
        </w:rPr>
        <w:t>制作、</w:t>
      </w:r>
      <w:r w:rsidRPr="00D73FC7">
        <w:rPr>
          <w:rFonts w:ascii="宋体" w:hAnsi="宋体" w:cstheme="minorBidi" w:hint="eastAsia"/>
        </w:rPr>
        <w:t>施工、验收</w:t>
      </w:r>
      <w:r w:rsidR="00D73FC7" w:rsidRPr="00D73FC7">
        <w:rPr>
          <w:rFonts w:ascii="宋体" w:hAnsi="宋体" w:cstheme="minorBidi" w:hint="eastAsia"/>
        </w:rPr>
        <w:t>、使用维护</w:t>
      </w:r>
      <w:r w:rsidRPr="00D73FC7">
        <w:rPr>
          <w:rFonts w:ascii="宋体" w:hAnsi="宋体" w:cstheme="minorBidi" w:hint="eastAsia"/>
        </w:rPr>
        <w:t>。</w:t>
      </w:r>
    </w:p>
    <w:p w14:paraId="08BA0B2E" w14:textId="458FBEA6" w:rsidR="00E45316" w:rsidRPr="00D73FC7" w:rsidRDefault="00D73FC7" w:rsidP="00D73FC7">
      <w:pPr>
        <w:spacing w:line="360" w:lineRule="auto"/>
        <w:ind w:firstLineChars="200" w:firstLine="480"/>
        <w:rPr>
          <w:rFonts w:ascii="宋体" w:hAnsi="宋体" w:cstheme="minorBidi"/>
        </w:rPr>
      </w:pPr>
      <w:r w:rsidRPr="00D73FC7">
        <w:rPr>
          <w:rFonts w:ascii="宋体" w:hAnsi="宋体" w:cstheme="minorBidi" w:hint="eastAsia"/>
        </w:rPr>
        <w:t>本规程的某些内容可能直接或间接涉及专利，本规程的发布机构不承担识别这些专利的责任。</w:t>
      </w:r>
    </w:p>
    <w:p w14:paraId="1ADAA7BC" w14:textId="3F4AFBB9" w:rsidR="004B2C39" w:rsidRDefault="004B2C39" w:rsidP="00D73FC7">
      <w:pPr>
        <w:spacing w:line="360" w:lineRule="auto"/>
        <w:ind w:firstLineChars="200" w:firstLine="480"/>
        <w:rPr>
          <w:rFonts w:ascii="宋体" w:hAnsi="宋体" w:cstheme="minorBidi"/>
        </w:rPr>
      </w:pPr>
      <w:r w:rsidRPr="00D73FC7">
        <w:rPr>
          <w:rFonts w:ascii="宋体" w:hAnsi="宋体" w:cstheme="minorBidi" w:hint="eastAsia"/>
        </w:rPr>
        <w:t>本规程由中国工程建设标准化协会建筑与市政工程产品应用分会归口管理，由蒙娜丽莎集团股份有限公司负责技术内容的解释。执行过程中，如有</w:t>
      </w:r>
      <w:r w:rsidR="00D73FC7" w:rsidRPr="00D73FC7">
        <w:rPr>
          <w:rFonts w:ascii="宋体" w:hAnsi="宋体" w:cstheme="minorBidi" w:hint="eastAsia"/>
        </w:rPr>
        <w:t>意见或建议，</w:t>
      </w:r>
      <w:r w:rsidRPr="00D73FC7">
        <w:rPr>
          <w:rFonts w:ascii="宋体" w:hAnsi="宋体" w:cstheme="minorBidi" w:hint="eastAsia"/>
        </w:rPr>
        <w:t>请</w:t>
      </w:r>
      <w:r w:rsidR="00D73FC7" w:rsidRPr="00D73FC7">
        <w:rPr>
          <w:rFonts w:ascii="宋体" w:hAnsi="宋体" w:cstheme="minorBidi" w:hint="eastAsia"/>
        </w:rPr>
        <w:t>反馈给蒙娜丽莎集团股份有限公司</w:t>
      </w:r>
      <w:r w:rsidRPr="00D73FC7">
        <w:rPr>
          <w:rFonts w:ascii="宋体" w:hAnsi="宋体" w:cstheme="minorBidi" w:hint="eastAsia"/>
        </w:rPr>
        <w:t>（地址：</w:t>
      </w:r>
      <w:r w:rsidR="00C95689" w:rsidRPr="00C95689">
        <w:rPr>
          <w:rFonts w:ascii="宋体" w:hAnsi="宋体" w:cstheme="minorBidi" w:hint="eastAsia"/>
        </w:rPr>
        <w:t>广东省佛山市南海区西樵镇太平工业区蒙娜丽莎集团股份有限公司研发中心</w:t>
      </w:r>
      <w:r w:rsidR="0045218E">
        <w:rPr>
          <w:rFonts w:ascii="宋体" w:hAnsi="宋体" w:cstheme="minorBidi" w:hint="eastAsia"/>
        </w:rPr>
        <w:t>，</w:t>
      </w:r>
      <w:r w:rsidRPr="00D73FC7">
        <w:rPr>
          <w:rFonts w:ascii="宋体" w:hAnsi="宋体" w:cstheme="minorBidi" w:hint="eastAsia"/>
        </w:rPr>
        <w:t>邮编：</w:t>
      </w:r>
      <w:r w:rsidR="0045218E" w:rsidRPr="0045218E">
        <w:rPr>
          <w:rFonts w:ascii="宋体" w:hAnsi="宋体" w:cstheme="minorBidi"/>
        </w:rPr>
        <w:t>528231</w:t>
      </w:r>
      <w:r w:rsidR="00D73FC7" w:rsidRPr="00D73FC7">
        <w:rPr>
          <w:rFonts w:ascii="宋体" w:hAnsi="宋体" w:cstheme="minorBidi" w:hint="eastAsia"/>
        </w:rPr>
        <w:t>，邮箱</w:t>
      </w:r>
      <w:r w:rsidR="00C95689" w:rsidRPr="00C95689">
        <w:rPr>
          <w:rFonts w:ascii="宋体" w:hAnsi="宋体" w:cstheme="minorBidi"/>
        </w:rPr>
        <w:t>674875367@qq.com</w:t>
      </w:r>
      <w:r w:rsidRPr="00D73FC7">
        <w:rPr>
          <w:rFonts w:ascii="宋体" w:hAnsi="宋体" w:cstheme="minorBidi" w:hint="eastAsia"/>
        </w:rPr>
        <w:t>）。</w:t>
      </w:r>
    </w:p>
    <w:p w14:paraId="0E756641" w14:textId="1832DD4F" w:rsidR="008E4677" w:rsidRPr="008E4677" w:rsidRDefault="008E4677" w:rsidP="008E4677">
      <w:pPr>
        <w:widowControl/>
        <w:spacing w:line="360" w:lineRule="auto"/>
        <w:ind w:firstLineChars="200" w:firstLine="562"/>
        <w:rPr>
          <w:rFonts w:ascii="Times New Roman" w:hAnsi="Times New Roman"/>
        </w:rPr>
      </w:pPr>
      <w:r w:rsidRPr="008E4677">
        <w:rPr>
          <w:rFonts w:ascii="Times New Roman" w:eastAsia="黑体" w:hAnsi="Times New Roman"/>
          <w:b/>
          <w:spacing w:val="20"/>
        </w:rPr>
        <w:t>主编单位</w:t>
      </w:r>
      <w:r w:rsidRPr="008E4677">
        <w:rPr>
          <w:rFonts w:ascii="Times New Roman" w:eastAsia="黑体" w:hAnsi="Times New Roman"/>
          <w:b/>
          <w:szCs w:val="24"/>
        </w:rPr>
        <w:t>：</w:t>
      </w:r>
      <w:r w:rsidRPr="008E4677">
        <w:rPr>
          <w:rFonts w:ascii="Times New Roman" w:hAnsi="Times New Roman" w:hint="eastAsia"/>
        </w:rPr>
        <w:t xml:space="preserve"> </w:t>
      </w:r>
      <w:r w:rsidRPr="00D73FC7">
        <w:rPr>
          <w:rFonts w:ascii="宋体" w:hAnsi="宋体" w:cstheme="minorBidi" w:hint="eastAsia"/>
        </w:rPr>
        <w:t>蒙娜丽莎集</w:t>
      </w:r>
      <w:bookmarkStart w:id="0" w:name="_GoBack"/>
      <w:bookmarkEnd w:id="0"/>
      <w:r w:rsidRPr="00D73FC7">
        <w:rPr>
          <w:rFonts w:ascii="宋体" w:hAnsi="宋体" w:cstheme="minorBidi" w:hint="eastAsia"/>
        </w:rPr>
        <w:t>团股份有限公司</w:t>
      </w:r>
    </w:p>
    <w:p w14:paraId="48E076B2" w14:textId="45DEFFE6" w:rsidR="008E4677" w:rsidRPr="008E4677" w:rsidRDefault="008E4677" w:rsidP="008E4677">
      <w:pPr>
        <w:spacing w:line="360" w:lineRule="auto"/>
        <w:ind w:firstLineChars="850" w:firstLine="2040"/>
        <w:jc w:val="left"/>
        <w:rPr>
          <w:rFonts w:ascii="Times New Roman" w:hAnsi="Times New Roman"/>
          <w:szCs w:val="24"/>
        </w:rPr>
      </w:pPr>
      <w:r w:rsidRPr="008E4677">
        <w:rPr>
          <w:rFonts w:ascii="Times New Roman" w:hAnsi="Times New Roman" w:hint="eastAsia"/>
        </w:rPr>
        <w:t>中国建筑标准设计研究院有限公司</w:t>
      </w:r>
      <w:r w:rsidRPr="008E4677">
        <w:rPr>
          <w:rFonts w:ascii="Times New Roman" w:hAnsi="Times New Roman" w:hint="eastAsia"/>
        </w:rPr>
        <w:t xml:space="preserve"> </w:t>
      </w:r>
    </w:p>
    <w:p w14:paraId="22C01826" w14:textId="301C7EB4" w:rsidR="008E4677" w:rsidRDefault="008E4677" w:rsidP="008E4677">
      <w:pPr>
        <w:spacing w:line="360" w:lineRule="auto"/>
        <w:ind w:firstLineChars="200" w:firstLine="562"/>
        <w:rPr>
          <w:rFonts w:ascii="Times New Roman" w:eastAsia="黑体" w:hAnsi="Times New Roman"/>
          <w:b/>
          <w:szCs w:val="24"/>
        </w:rPr>
      </w:pPr>
      <w:r w:rsidRPr="008E4677">
        <w:rPr>
          <w:rFonts w:ascii="Times New Roman" w:eastAsia="黑体" w:hAnsi="Times New Roman"/>
          <w:b/>
          <w:spacing w:val="20"/>
        </w:rPr>
        <w:t>参编单位</w:t>
      </w:r>
      <w:r w:rsidRPr="008E4677">
        <w:rPr>
          <w:rFonts w:ascii="Times New Roman" w:eastAsia="黑体" w:hAnsi="Times New Roman"/>
          <w:b/>
          <w:szCs w:val="24"/>
        </w:rPr>
        <w:t>：</w:t>
      </w:r>
      <w:r w:rsidRPr="008E4677">
        <w:rPr>
          <w:rFonts w:ascii="Times New Roman" w:eastAsia="黑体" w:hAnsi="Times New Roman" w:hint="eastAsia"/>
          <w:b/>
          <w:szCs w:val="24"/>
        </w:rPr>
        <w:t xml:space="preserve"> </w:t>
      </w:r>
    </w:p>
    <w:p w14:paraId="50359495" w14:textId="7B734E73" w:rsidR="008E4677" w:rsidRPr="008E4677" w:rsidRDefault="008E4677" w:rsidP="008E4677">
      <w:pPr>
        <w:spacing w:line="360" w:lineRule="auto"/>
        <w:ind w:firstLineChars="200" w:firstLine="562"/>
        <w:rPr>
          <w:rFonts w:ascii="宋体" w:hAnsi="宋体"/>
          <w:szCs w:val="24"/>
        </w:rPr>
      </w:pPr>
      <w:r w:rsidRPr="008E4677">
        <w:rPr>
          <w:rFonts w:ascii="Times New Roman" w:eastAsia="黑体" w:hAnsi="Times New Roman"/>
          <w:b/>
          <w:spacing w:val="20"/>
        </w:rPr>
        <w:t>主要起草人：</w:t>
      </w:r>
      <w:r w:rsidRPr="008E4677">
        <w:rPr>
          <w:rFonts w:ascii="宋体" w:hAnsi="宋体"/>
          <w:szCs w:val="24"/>
        </w:rPr>
        <w:t xml:space="preserve"> </w:t>
      </w:r>
    </w:p>
    <w:p w14:paraId="7FA6E262" w14:textId="77777777" w:rsidR="004B2C39" w:rsidRDefault="004B2C39" w:rsidP="004B2C39">
      <w:pPr>
        <w:widowControl/>
        <w:ind w:firstLineChars="200" w:firstLine="480"/>
        <w:jc w:val="left"/>
        <w:rPr>
          <w:rFonts w:eastAsia="黑体"/>
        </w:rPr>
      </w:pPr>
    </w:p>
    <w:p w14:paraId="4047B799" w14:textId="77777777" w:rsidR="004B2C39" w:rsidRDefault="004B2C39" w:rsidP="004B2C39">
      <w:pPr>
        <w:widowControl/>
        <w:ind w:firstLineChars="200" w:firstLine="480"/>
        <w:jc w:val="left"/>
        <w:rPr>
          <w:rFonts w:eastAsia="黑体"/>
        </w:rPr>
        <w:sectPr w:rsidR="004B2C39">
          <w:pgSz w:w="11906" w:h="16838"/>
          <w:pgMar w:top="1418" w:right="1701" w:bottom="1418" w:left="1701" w:header="851" w:footer="992" w:gutter="0"/>
          <w:pgNumType w:fmt="upperRoman" w:start="1"/>
          <w:cols w:space="425"/>
          <w:docGrid w:type="lines" w:linePitch="312"/>
        </w:sectPr>
      </w:pPr>
    </w:p>
    <w:p w14:paraId="303C2447" w14:textId="77777777" w:rsidR="008E4677" w:rsidRPr="008E4677" w:rsidRDefault="008E4677" w:rsidP="008E4677">
      <w:pPr>
        <w:spacing w:beforeLines="150" w:before="468" w:afterLines="150" w:after="468"/>
        <w:jc w:val="center"/>
        <w:rPr>
          <w:rFonts w:ascii="Times New Roman" w:eastAsia="黑体" w:hAnsi="Times New Roman"/>
          <w:sz w:val="32"/>
          <w:szCs w:val="32"/>
        </w:rPr>
      </w:pPr>
      <w:bookmarkStart w:id="1" w:name="_Toc529371301"/>
      <w:r w:rsidRPr="008E4677">
        <w:rPr>
          <w:rFonts w:ascii="Times New Roman" w:eastAsia="黑体" w:hAnsi="Times New Roman" w:hint="eastAsia"/>
          <w:sz w:val="32"/>
          <w:szCs w:val="32"/>
        </w:rPr>
        <w:lastRenderedPageBreak/>
        <w:t>目</w:t>
      </w:r>
      <w:r w:rsidRPr="008E4677">
        <w:rPr>
          <w:rFonts w:ascii="Times New Roman" w:eastAsia="黑体" w:hAnsi="Times New Roman"/>
          <w:sz w:val="32"/>
          <w:szCs w:val="32"/>
        </w:rPr>
        <w:t>  </w:t>
      </w:r>
      <w:r w:rsidRPr="008E4677">
        <w:rPr>
          <w:rFonts w:ascii="Times New Roman" w:eastAsia="黑体" w:hAnsi="Times New Roman" w:hint="eastAsia"/>
          <w:sz w:val="32"/>
          <w:szCs w:val="32"/>
        </w:rPr>
        <w:t>次</w:t>
      </w:r>
    </w:p>
    <w:p w14:paraId="1B91E472" w14:textId="17362BB2" w:rsidR="003054CA" w:rsidRPr="003054CA" w:rsidRDefault="004B2C39" w:rsidP="003054CA">
      <w:pPr>
        <w:pStyle w:val="11"/>
        <w:spacing w:line="440" w:lineRule="atLeast"/>
        <w:rPr>
          <w:rFonts w:ascii="宋体" w:eastAsia="宋体" w:hAnsi="宋体" w:cstheme="minorBidi"/>
          <w:noProof/>
          <w:szCs w:val="24"/>
        </w:rPr>
      </w:pPr>
      <w:r w:rsidRPr="003054CA">
        <w:rPr>
          <w:rFonts w:ascii="宋体" w:eastAsia="宋体" w:hAnsi="宋体"/>
          <w:szCs w:val="24"/>
        </w:rPr>
        <w:fldChar w:fldCharType="begin"/>
      </w:r>
      <w:r w:rsidRPr="003054CA">
        <w:rPr>
          <w:rFonts w:ascii="宋体" w:eastAsia="宋体" w:hAnsi="宋体"/>
          <w:szCs w:val="24"/>
        </w:rPr>
        <w:instrText>TOC \o "1-3" \h \z \u</w:instrText>
      </w:r>
      <w:r w:rsidRPr="003054CA">
        <w:rPr>
          <w:rFonts w:ascii="宋体" w:eastAsia="宋体" w:hAnsi="宋体"/>
          <w:szCs w:val="24"/>
        </w:rPr>
        <w:fldChar w:fldCharType="separate"/>
      </w:r>
      <w:hyperlink w:anchor="_Toc146125305" w:history="1">
        <w:r w:rsidR="003054CA" w:rsidRPr="003054CA">
          <w:rPr>
            <w:rStyle w:val="aff4"/>
            <w:rFonts w:ascii="宋体" w:eastAsia="宋体" w:hAnsi="宋体"/>
            <w:noProof/>
            <w:szCs w:val="24"/>
          </w:rPr>
          <w:t>1  总则</w:t>
        </w:r>
        <w:r w:rsidR="003054CA" w:rsidRPr="003054CA">
          <w:rPr>
            <w:rFonts w:ascii="宋体" w:eastAsia="宋体" w:hAnsi="宋体"/>
            <w:noProof/>
            <w:webHidden/>
            <w:szCs w:val="24"/>
          </w:rPr>
          <w:tab/>
        </w:r>
        <w:r w:rsidR="003054CA" w:rsidRPr="003054CA">
          <w:rPr>
            <w:rFonts w:ascii="宋体" w:eastAsia="宋体" w:hAnsi="宋体"/>
            <w:noProof/>
            <w:webHidden/>
            <w:szCs w:val="24"/>
          </w:rPr>
          <w:fldChar w:fldCharType="begin"/>
        </w:r>
        <w:r w:rsidR="003054CA" w:rsidRPr="003054CA">
          <w:rPr>
            <w:rFonts w:ascii="宋体" w:eastAsia="宋体" w:hAnsi="宋体"/>
            <w:noProof/>
            <w:webHidden/>
            <w:szCs w:val="24"/>
          </w:rPr>
          <w:instrText xml:space="preserve"> PAGEREF _Toc146125305 \h </w:instrText>
        </w:r>
        <w:r w:rsidR="003054CA" w:rsidRPr="003054CA">
          <w:rPr>
            <w:rFonts w:ascii="宋体" w:eastAsia="宋体" w:hAnsi="宋体"/>
            <w:noProof/>
            <w:webHidden/>
            <w:szCs w:val="24"/>
          </w:rPr>
        </w:r>
        <w:r w:rsidR="003054CA" w:rsidRPr="003054CA">
          <w:rPr>
            <w:rFonts w:ascii="宋体" w:eastAsia="宋体" w:hAnsi="宋体"/>
            <w:noProof/>
            <w:webHidden/>
            <w:szCs w:val="24"/>
          </w:rPr>
          <w:fldChar w:fldCharType="separate"/>
        </w:r>
        <w:r w:rsidR="00FA4119">
          <w:rPr>
            <w:rFonts w:ascii="宋体" w:eastAsia="宋体" w:hAnsi="宋体"/>
            <w:noProof/>
            <w:webHidden/>
            <w:szCs w:val="24"/>
          </w:rPr>
          <w:t>1</w:t>
        </w:r>
        <w:r w:rsidR="003054CA" w:rsidRPr="003054CA">
          <w:rPr>
            <w:rFonts w:ascii="宋体" w:eastAsia="宋体" w:hAnsi="宋体"/>
            <w:noProof/>
            <w:webHidden/>
            <w:szCs w:val="24"/>
          </w:rPr>
          <w:fldChar w:fldCharType="end"/>
        </w:r>
      </w:hyperlink>
    </w:p>
    <w:p w14:paraId="46F59B9E" w14:textId="2BD778C5" w:rsidR="003054CA" w:rsidRPr="003054CA" w:rsidRDefault="00227376" w:rsidP="003054CA">
      <w:pPr>
        <w:pStyle w:val="11"/>
        <w:spacing w:line="440" w:lineRule="atLeast"/>
        <w:rPr>
          <w:rFonts w:ascii="宋体" w:eastAsia="宋体" w:hAnsi="宋体" w:cstheme="minorBidi"/>
          <w:noProof/>
          <w:szCs w:val="24"/>
        </w:rPr>
      </w:pPr>
      <w:hyperlink w:anchor="_Toc146125306" w:history="1">
        <w:r w:rsidR="003054CA" w:rsidRPr="003054CA">
          <w:rPr>
            <w:rStyle w:val="aff4"/>
            <w:rFonts w:ascii="宋体" w:eastAsia="宋体" w:hAnsi="宋体"/>
            <w:noProof/>
            <w:szCs w:val="24"/>
          </w:rPr>
          <w:t>2  术语</w:t>
        </w:r>
        <w:r w:rsidR="003054CA" w:rsidRPr="003054CA">
          <w:rPr>
            <w:rFonts w:ascii="宋体" w:eastAsia="宋体" w:hAnsi="宋体"/>
            <w:noProof/>
            <w:webHidden/>
            <w:szCs w:val="24"/>
          </w:rPr>
          <w:tab/>
        </w:r>
        <w:r w:rsidR="003054CA" w:rsidRPr="003054CA">
          <w:rPr>
            <w:rFonts w:ascii="宋体" w:eastAsia="宋体" w:hAnsi="宋体"/>
            <w:noProof/>
            <w:webHidden/>
            <w:szCs w:val="24"/>
          </w:rPr>
          <w:fldChar w:fldCharType="begin"/>
        </w:r>
        <w:r w:rsidR="003054CA" w:rsidRPr="003054CA">
          <w:rPr>
            <w:rFonts w:ascii="宋体" w:eastAsia="宋体" w:hAnsi="宋体"/>
            <w:noProof/>
            <w:webHidden/>
            <w:szCs w:val="24"/>
          </w:rPr>
          <w:instrText xml:space="preserve"> PAGEREF _Toc146125306 \h </w:instrText>
        </w:r>
        <w:r w:rsidR="003054CA" w:rsidRPr="003054CA">
          <w:rPr>
            <w:rFonts w:ascii="宋体" w:eastAsia="宋体" w:hAnsi="宋体"/>
            <w:noProof/>
            <w:webHidden/>
            <w:szCs w:val="24"/>
          </w:rPr>
        </w:r>
        <w:r w:rsidR="003054CA" w:rsidRPr="003054CA">
          <w:rPr>
            <w:rFonts w:ascii="宋体" w:eastAsia="宋体" w:hAnsi="宋体"/>
            <w:noProof/>
            <w:webHidden/>
            <w:szCs w:val="24"/>
          </w:rPr>
          <w:fldChar w:fldCharType="separate"/>
        </w:r>
        <w:r w:rsidR="00FA4119">
          <w:rPr>
            <w:rFonts w:ascii="宋体" w:eastAsia="宋体" w:hAnsi="宋体"/>
            <w:noProof/>
            <w:webHidden/>
            <w:szCs w:val="24"/>
          </w:rPr>
          <w:t>2</w:t>
        </w:r>
        <w:r w:rsidR="003054CA" w:rsidRPr="003054CA">
          <w:rPr>
            <w:rFonts w:ascii="宋体" w:eastAsia="宋体" w:hAnsi="宋体"/>
            <w:noProof/>
            <w:webHidden/>
            <w:szCs w:val="24"/>
          </w:rPr>
          <w:fldChar w:fldCharType="end"/>
        </w:r>
      </w:hyperlink>
    </w:p>
    <w:p w14:paraId="575FCAB3" w14:textId="6FA7C79A" w:rsidR="003054CA" w:rsidRPr="003054CA" w:rsidRDefault="00227376" w:rsidP="003054CA">
      <w:pPr>
        <w:pStyle w:val="11"/>
        <w:spacing w:line="440" w:lineRule="atLeast"/>
        <w:rPr>
          <w:rFonts w:ascii="宋体" w:eastAsia="宋体" w:hAnsi="宋体" w:cstheme="minorBidi"/>
          <w:noProof/>
          <w:szCs w:val="24"/>
        </w:rPr>
      </w:pPr>
      <w:hyperlink w:anchor="_Toc146125307" w:history="1">
        <w:r w:rsidR="003054CA" w:rsidRPr="003054CA">
          <w:rPr>
            <w:rStyle w:val="aff4"/>
            <w:rFonts w:ascii="宋体" w:eastAsia="宋体" w:hAnsi="宋体"/>
            <w:noProof/>
            <w:szCs w:val="24"/>
          </w:rPr>
          <w:t>3  材料</w:t>
        </w:r>
        <w:r w:rsidR="003054CA" w:rsidRPr="003054CA">
          <w:rPr>
            <w:rFonts w:ascii="宋体" w:eastAsia="宋体" w:hAnsi="宋体"/>
            <w:noProof/>
            <w:webHidden/>
            <w:szCs w:val="24"/>
          </w:rPr>
          <w:tab/>
        </w:r>
        <w:r w:rsidR="003054CA" w:rsidRPr="003054CA">
          <w:rPr>
            <w:rFonts w:ascii="宋体" w:eastAsia="宋体" w:hAnsi="宋体"/>
            <w:noProof/>
            <w:webHidden/>
            <w:szCs w:val="24"/>
          </w:rPr>
          <w:fldChar w:fldCharType="begin"/>
        </w:r>
        <w:r w:rsidR="003054CA" w:rsidRPr="003054CA">
          <w:rPr>
            <w:rFonts w:ascii="宋体" w:eastAsia="宋体" w:hAnsi="宋体"/>
            <w:noProof/>
            <w:webHidden/>
            <w:szCs w:val="24"/>
          </w:rPr>
          <w:instrText xml:space="preserve"> PAGEREF _Toc146125307 \h </w:instrText>
        </w:r>
        <w:r w:rsidR="003054CA" w:rsidRPr="003054CA">
          <w:rPr>
            <w:rFonts w:ascii="宋体" w:eastAsia="宋体" w:hAnsi="宋体"/>
            <w:noProof/>
            <w:webHidden/>
            <w:szCs w:val="24"/>
          </w:rPr>
        </w:r>
        <w:r w:rsidR="003054CA" w:rsidRPr="003054CA">
          <w:rPr>
            <w:rFonts w:ascii="宋体" w:eastAsia="宋体" w:hAnsi="宋体"/>
            <w:noProof/>
            <w:webHidden/>
            <w:szCs w:val="24"/>
          </w:rPr>
          <w:fldChar w:fldCharType="separate"/>
        </w:r>
        <w:r w:rsidR="00FA4119">
          <w:rPr>
            <w:rFonts w:ascii="宋体" w:eastAsia="宋体" w:hAnsi="宋体"/>
            <w:noProof/>
            <w:webHidden/>
            <w:szCs w:val="24"/>
          </w:rPr>
          <w:t>3</w:t>
        </w:r>
        <w:r w:rsidR="003054CA" w:rsidRPr="003054CA">
          <w:rPr>
            <w:rFonts w:ascii="宋体" w:eastAsia="宋体" w:hAnsi="宋体"/>
            <w:noProof/>
            <w:webHidden/>
            <w:szCs w:val="24"/>
          </w:rPr>
          <w:fldChar w:fldCharType="end"/>
        </w:r>
      </w:hyperlink>
    </w:p>
    <w:p w14:paraId="10F007C0" w14:textId="012BD4EA" w:rsidR="003054CA" w:rsidRPr="003054CA" w:rsidRDefault="00227376" w:rsidP="003054CA">
      <w:pPr>
        <w:pStyle w:val="21"/>
        <w:spacing w:line="440" w:lineRule="atLeast"/>
        <w:rPr>
          <w:rFonts w:ascii="宋体" w:hAnsi="宋体" w:cstheme="minorBidi"/>
          <w:noProof/>
          <w:sz w:val="24"/>
          <w:szCs w:val="24"/>
        </w:rPr>
      </w:pPr>
      <w:hyperlink w:anchor="_Toc146125308" w:history="1">
        <w:r w:rsidR="003054CA" w:rsidRPr="003054CA">
          <w:rPr>
            <w:rStyle w:val="aff4"/>
            <w:rFonts w:ascii="宋体" w:hAnsi="宋体"/>
            <w:noProof/>
            <w:sz w:val="24"/>
            <w:szCs w:val="24"/>
          </w:rPr>
          <w:t>3.1  一般规定</w:t>
        </w:r>
        <w:r w:rsidR="003054CA" w:rsidRPr="003054CA">
          <w:rPr>
            <w:rFonts w:ascii="宋体" w:hAnsi="宋体"/>
            <w:noProof/>
            <w:webHidden/>
            <w:sz w:val="24"/>
            <w:szCs w:val="24"/>
          </w:rPr>
          <w:tab/>
        </w:r>
        <w:r w:rsidR="003054CA" w:rsidRPr="003054CA">
          <w:rPr>
            <w:rFonts w:ascii="宋体" w:hAnsi="宋体"/>
            <w:noProof/>
            <w:webHidden/>
            <w:sz w:val="24"/>
            <w:szCs w:val="24"/>
          </w:rPr>
          <w:fldChar w:fldCharType="begin"/>
        </w:r>
        <w:r w:rsidR="003054CA" w:rsidRPr="003054CA">
          <w:rPr>
            <w:rFonts w:ascii="宋体" w:hAnsi="宋体"/>
            <w:noProof/>
            <w:webHidden/>
            <w:sz w:val="24"/>
            <w:szCs w:val="24"/>
          </w:rPr>
          <w:instrText xml:space="preserve"> PAGEREF _Toc146125308 \h </w:instrText>
        </w:r>
        <w:r w:rsidR="003054CA" w:rsidRPr="003054CA">
          <w:rPr>
            <w:rFonts w:ascii="宋体" w:hAnsi="宋体"/>
            <w:noProof/>
            <w:webHidden/>
            <w:sz w:val="24"/>
            <w:szCs w:val="24"/>
          </w:rPr>
        </w:r>
        <w:r w:rsidR="003054CA" w:rsidRPr="003054CA">
          <w:rPr>
            <w:rFonts w:ascii="宋体" w:hAnsi="宋体"/>
            <w:noProof/>
            <w:webHidden/>
            <w:sz w:val="24"/>
            <w:szCs w:val="24"/>
          </w:rPr>
          <w:fldChar w:fldCharType="separate"/>
        </w:r>
        <w:r w:rsidR="00FA4119">
          <w:rPr>
            <w:rFonts w:ascii="宋体" w:hAnsi="宋体"/>
            <w:noProof/>
            <w:webHidden/>
            <w:sz w:val="24"/>
            <w:szCs w:val="24"/>
          </w:rPr>
          <w:t>3</w:t>
        </w:r>
        <w:r w:rsidR="003054CA" w:rsidRPr="003054CA">
          <w:rPr>
            <w:rFonts w:ascii="宋体" w:hAnsi="宋体"/>
            <w:noProof/>
            <w:webHidden/>
            <w:sz w:val="24"/>
            <w:szCs w:val="24"/>
          </w:rPr>
          <w:fldChar w:fldCharType="end"/>
        </w:r>
      </w:hyperlink>
    </w:p>
    <w:p w14:paraId="6366189B" w14:textId="10170B6C" w:rsidR="003054CA" w:rsidRPr="003054CA" w:rsidRDefault="00227376" w:rsidP="003054CA">
      <w:pPr>
        <w:pStyle w:val="21"/>
        <w:spacing w:line="440" w:lineRule="atLeast"/>
        <w:rPr>
          <w:rFonts w:ascii="宋体" w:hAnsi="宋体" w:cstheme="minorBidi"/>
          <w:noProof/>
          <w:sz w:val="24"/>
          <w:szCs w:val="24"/>
        </w:rPr>
      </w:pPr>
      <w:hyperlink w:anchor="_Toc146125309" w:history="1">
        <w:r w:rsidR="003054CA" w:rsidRPr="003054CA">
          <w:rPr>
            <w:rStyle w:val="aff4"/>
            <w:rFonts w:ascii="宋体" w:hAnsi="宋体"/>
            <w:noProof/>
            <w:sz w:val="24"/>
            <w:szCs w:val="24"/>
          </w:rPr>
          <w:t>3.2  透光陶瓷板</w:t>
        </w:r>
        <w:r w:rsidR="003054CA" w:rsidRPr="003054CA">
          <w:rPr>
            <w:rFonts w:ascii="宋体" w:hAnsi="宋体"/>
            <w:noProof/>
            <w:webHidden/>
            <w:sz w:val="24"/>
            <w:szCs w:val="24"/>
          </w:rPr>
          <w:tab/>
        </w:r>
        <w:r w:rsidR="003054CA" w:rsidRPr="003054CA">
          <w:rPr>
            <w:rFonts w:ascii="宋体" w:hAnsi="宋体"/>
            <w:noProof/>
            <w:webHidden/>
            <w:sz w:val="24"/>
            <w:szCs w:val="24"/>
          </w:rPr>
          <w:fldChar w:fldCharType="begin"/>
        </w:r>
        <w:r w:rsidR="003054CA" w:rsidRPr="003054CA">
          <w:rPr>
            <w:rFonts w:ascii="宋体" w:hAnsi="宋体"/>
            <w:noProof/>
            <w:webHidden/>
            <w:sz w:val="24"/>
            <w:szCs w:val="24"/>
          </w:rPr>
          <w:instrText xml:space="preserve"> PAGEREF _Toc146125309 \h </w:instrText>
        </w:r>
        <w:r w:rsidR="003054CA" w:rsidRPr="003054CA">
          <w:rPr>
            <w:rFonts w:ascii="宋体" w:hAnsi="宋体"/>
            <w:noProof/>
            <w:webHidden/>
            <w:sz w:val="24"/>
            <w:szCs w:val="24"/>
          </w:rPr>
        </w:r>
        <w:r w:rsidR="003054CA" w:rsidRPr="003054CA">
          <w:rPr>
            <w:rFonts w:ascii="宋体" w:hAnsi="宋体"/>
            <w:noProof/>
            <w:webHidden/>
            <w:sz w:val="24"/>
            <w:szCs w:val="24"/>
          </w:rPr>
          <w:fldChar w:fldCharType="separate"/>
        </w:r>
        <w:r w:rsidR="00FA4119">
          <w:rPr>
            <w:rFonts w:ascii="宋体" w:hAnsi="宋体"/>
            <w:noProof/>
            <w:webHidden/>
            <w:sz w:val="24"/>
            <w:szCs w:val="24"/>
          </w:rPr>
          <w:t>3</w:t>
        </w:r>
        <w:r w:rsidR="003054CA" w:rsidRPr="003054CA">
          <w:rPr>
            <w:rFonts w:ascii="宋体" w:hAnsi="宋体"/>
            <w:noProof/>
            <w:webHidden/>
            <w:sz w:val="24"/>
            <w:szCs w:val="24"/>
          </w:rPr>
          <w:fldChar w:fldCharType="end"/>
        </w:r>
      </w:hyperlink>
    </w:p>
    <w:p w14:paraId="5ECAD390" w14:textId="082C1FD5" w:rsidR="003054CA" w:rsidRPr="003054CA" w:rsidRDefault="00227376" w:rsidP="003054CA">
      <w:pPr>
        <w:pStyle w:val="21"/>
        <w:spacing w:line="440" w:lineRule="atLeast"/>
        <w:rPr>
          <w:rFonts w:ascii="宋体" w:hAnsi="宋体" w:cstheme="minorBidi"/>
          <w:noProof/>
          <w:sz w:val="24"/>
          <w:szCs w:val="24"/>
        </w:rPr>
      </w:pPr>
      <w:hyperlink w:anchor="_Toc146125310" w:history="1">
        <w:r w:rsidR="003054CA" w:rsidRPr="003054CA">
          <w:rPr>
            <w:rStyle w:val="aff4"/>
            <w:rFonts w:ascii="宋体" w:hAnsi="宋体"/>
            <w:noProof/>
            <w:sz w:val="24"/>
            <w:szCs w:val="24"/>
          </w:rPr>
          <w:t>3.3  配套材料</w:t>
        </w:r>
        <w:r w:rsidR="003054CA" w:rsidRPr="003054CA">
          <w:rPr>
            <w:rFonts w:ascii="宋体" w:hAnsi="宋体"/>
            <w:noProof/>
            <w:webHidden/>
            <w:sz w:val="24"/>
            <w:szCs w:val="24"/>
          </w:rPr>
          <w:tab/>
        </w:r>
        <w:r w:rsidR="003054CA" w:rsidRPr="003054CA">
          <w:rPr>
            <w:rFonts w:ascii="宋体" w:hAnsi="宋体"/>
            <w:noProof/>
            <w:webHidden/>
            <w:sz w:val="24"/>
            <w:szCs w:val="24"/>
          </w:rPr>
          <w:fldChar w:fldCharType="begin"/>
        </w:r>
        <w:r w:rsidR="003054CA" w:rsidRPr="003054CA">
          <w:rPr>
            <w:rFonts w:ascii="宋体" w:hAnsi="宋体"/>
            <w:noProof/>
            <w:webHidden/>
            <w:sz w:val="24"/>
            <w:szCs w:val="24"/>
          </w:rPr>
          <w:instrText xml:space="preserve"> PAGEREF _Toc146125310 \h </w:instrText>
        </w:r>
        <w:r w:rsidR="003054CA" w:rsidRPr="003054CA">
          <w:rPr>
            <w:rFonts w:ascii="宋体" w:hAnsi="宋体"/>
            <w:noProof/>
            <w:webHidden/>
            <w:sz w:val="24"/>
            <w:szCs w:val="24"/>
          </w:rPr>
        </w:r>
        <w:r w:rsidR="003054CA" w:rsidRPr="003054CA">
          <w:rPr>
            <w:rFonts w:ascii="宋体" w:hAnsi="宋体"/>
            <w:noProof/>
            <w:webHidden/>
            <w:sz w:val="24"/>
            <w:szCs w:val="24"/>
          </w:rPr>
          <w:fldChar w:fldCharType="separate"/>
        </w:r>
        <w:r w:rsidR="00FA4119">
          <w:rPr>
            <w:rFonts w:ascii="宋体" w:hAnsi="宋体"/>
            <w:noProof/>
            <w:webHidden/>
            <w:sz w:val="24"/>
            <w:szCs w:val="24"/>
          </w:rPr>
          <w:t>4</w:t>
        </w:r>
        <w:r w:rsidR="003054CA" w:rsidRPr="003054CA">
          <w:rPr>
            <w:rFonts w:ascii="宋体" w:hAnsi="宋体"/>
            <w:noProof/>
            <w:webHidden/>
            <w:sz w:val="24"/>
            <w:szCs w:val="24"/>
          </w:rPr>
          <w:fldChar w:fldCharType="end"/>
        </w:r>
      </w:hyperlink>
    </w:p>
    <w:p w14:paraId="262332AD" w14:textId="77F92CBB" w:rsidR="003054CA" w:rsidRPr="003054CA" w:rsidRDefault="00227376" w:rsidP="003054CA">
      <w:pPr>
        <w:pStyle w:val="11"/>
        <w:spacing w:line="440" w:lineRule="atLeast"/>
        <w:rPr>
          <w:rFonts w:ascii="宋体" w:eastAsia="宋体" w:hAnsi="宋体" w:cstheme="minorBidi"/>
          <w:noProof/>
          <w:szCs w:val="24"/>
        </w:rPr>
      </w:pPr>
      <w:hyperlink w:anchor="_Toc146125311" w:history="1">
        <w:r w:rsidR="003054CA" w:rsidRPr="003054CA">
          <w:rPr>
            <w:rStyle w:val="aff4"/>
            <w:rFonts w:ascii="宋体" w:eastAsia="宋体" w:hAnsi="宋体"/>
            <w:noProof/>
            <w:szCs w:val="24"/>
          </w:rPr>
          <w:t>4  设计</w:t>
        </w:r>
        <w:r w:rsidR="003054CA" w:rsidRPr="003054CA">
          <w:rPr>
            <w:rFonts w:ascii="宋体" w:eastAsia="宋体" w:hAnsi="宋体"/>
            <w:noProof/>
            <w:webHidden/>
            <w:szCs w:val="24"/>
          </w:rPr>
          <w:tab/>
        </w:r>
        <w:r w:rsidR="003054CA" w:rsidRPr="003054CA">
          <w:rPr>
            <w:rFonts w:ascii="宋体" w:eastAsia="宋体" w:hAnsi="宋体"/>
            <w:noProof/>
            <w:webHidden/>
            <w:szCs w:val="24"/>
          </w:rPr>
          <w:fldChar w:fldCharType="begin"/>
        </w:r>
        <w:r w:rsidR="003054CA" w:rsidRPr="003054CA">
          <w:rPr>
            <w:rFonts w:ascii="宋体" w:eastAsia="宋体" w:hAnsi="宋体"/>
            <w:noProof/>
            <w:webHidden/>
            <w:szCs w:val="24"/>
          </w:rPr>
          <w:instrText xml:space="preserve"> PAGEREF _Toc146125311 \h </w:instrText>
        </w:r>
        <w:r w:rsidR="003054CA" w:rsidRPr="003054CA">
          <w:rPr>
            <w:rFonts w:ascii="宋体" w:eastAsia="宋体" w:hAnsi="宋体"/>
            <w:noProof/>
            <w:webHidden/>
            <w:szCs w:val="24"/>
          </w:rPr>
        </w:r>
        <w:r w:rsidR="003054CA" w:rsidRPr="003054CA">
          <w:rPr>
            <w:rFonts w:ascii="宋体" w:eastAsia="宋体" w:hAnsi="宋体"/>
            <w:noProof/>
            <w:webHidden/>
            <w:szCs w:val="24"/>
          </w:rPr>
          <w:fldChar w:fldCharType="separate"/>
        </w:r>
        <w:r w:rsidR="00FA4119">
          <w:rPr>
            <w:rFonts w:ascii="宋体" w:eastAsia="宋体" w:hAnsi="宋体"/>
            <w:noProof/>
            <w:webHidden/>
            <w:szCs w:val="24"/>
          </w:rPr>
          <w:t>7</w:t>
        </w:r>
        <w:r w:rsidR="003054CA" w:rsidRPr="003054CA">
          <w:rPr>
            <w:rFonts w:ascii="宋体" w:eastAsia="宋体" w:hAnsi="宋体"/>
            <w:noProof/>
            <w:webHidden/>
            <w:szCs w:val="24"/>
          </w:rPr>
          <w:fldChar w:fldCharType="end"/>
        </w:r>
      </w:hyperlink>
    </w:p>
    <w:p w14:paraId="2F5BD7E3" w14:textId="0C41F792" w:rsidR="003054CA" w:rsidRPr="003054CA" w:rsidRDefault="00227376" w:rsidP="003054CA">
      <w:pPr>
        <w:pStyle w:val="21"/>
        <w:spacing w:line="440" w:lineRule="atLeast"/>
        <w:rPr>
          <w:rFonts w:ascii="宋体" w:hAnsi="宋体" w:cstheme="minorBidi"/>
          <w:noProof/>
          <w:sz w:val="24"/>
          <w:szCs w:val="24"/>
        </w:rPr>
      </w:pPr>
      <w:hyperlink w:anchor="_Toc146125312" w:history="1">
        <w:r w:rsidR="003054CA" w:rsidRPr="003054CA">
          <w:rPr>
            <w:rStyle w:val="aff4"/>
            <w:rFonts w:ascii="宋体" w:hAnsi="宋体"/>
            <w:noProof/>
            <w:sz w:val="24"/>
            <w:szCs w:val="24"/>
          </w:rPr>
          <w:t>4.1  一般规定</w:t>
        </w:r>
        <w:r w:rsidR="003054CA" w:rsidRPr="003054CA">
          <w:rPr>
            <w:rFonts w:ascii="宋体" w:hAnsi="宋体"/>
            <w:noProof/>
            <w:webHidden/>
            <w:sz w:val="24"/>
            <w:szCs w:val="24"/>
          </w:rPr>
          <w:tab/>
        </w:r>
        <w:r w:rsidR="003054CA" w:rsidRPr="003054CA">
          <w:rPr>
            <w:rFonts w:ascii="宋体" w:hAnsi="宋体"/>
            <w:noProof/>
            <w:webHidden/>
            <w:sz w:val="24"/>
            <w:szCs w:val="24"/>
          </w:rPr>
          <w:fldChar w:fldCharType="begin"/>
        </w:r>
        <w:r w:rsidR="003054CA" w:rsidRPr="003054CA">
          <w:rPr>
            <w:rFonts w:ascii="宋体" w:hAnsi="宋体"/>
            <w:noProof/>
            <w:webHidden/>
            <w:sz w:val="24"/>
            <w:szCs w:val="24"/>
          </w:rPr>
          <w:instrText xml:space="preserve"> PAGEREF _Toc146125312 \h </w:instrText>
        </w:r>
        <w:r w:rsidR="003054CA" w:rsidRPr="003054CA">
          <w:rPr>
            <w:rFonts w:ascii="宋体" w:hAnsi="宋体"/>
            <w:noProof/>
            <w:webHidden/>
            <w:sz w:val="24"/>
            <w:szCs w:val="24"/>
          </w:rPr>
        </w:r>
        <w:r w:rsidR="003054CA" w:rsidRPr="003054CA">
          <w:rPr>
            <w:rFonts w:ascii="宋体" w:hAnsi="宋体"/>
            <w:noProof/>
            <w:webHidden/>
            <w:sz w:val="24"/>
            <w:szCs w:val="24"/>
          </w:rPr>
          <w:fldChar w:fldCharType="separate"/>
        </w:r>
        <w:r w:rsidR="00FA4119">
          <w:rPr>
            <w:rFonts w:ascii="宋体" w:hAnsi="宋体"/>
            <w:noProof/>
            <w:webHidden/>
            <w:sz w:val="24"/>
            <w:szCs w:val="24"/>
          </w:rPr>
          <w:t>7</w:t>
        </w:r>
        <w:r w:rsidR="003054CA" w:rsidRPr="003054CA">
          <w:rPr>
            <w:rFonts w:ascii="宋体" w:hAnsi="宋体"/>
            <w:noProof/>
            <w:webHidden/>
            <w:sz w:val="24"/>
            <w:szCs w:val="24"/>
          </w:rPr>
          <w:fldChar w:fldCharType="end"/>
        </w:r>
      </w:hyperlink>
    </w:p>
    <w:p w14:paraId="7175EC6A" w14:textId="4755B2EF" w:rsidR="003054CA" w:rsidRPr="003054CA" w:rsidRDefault="00227376" w:rsidP="003054CA">
      <w:pPr>
        <w:pStyle w:val="21"/>
        <w:spacing w:line="440" w:lineRule="atLeast"/>
        <w:rPr>
          <w:rFonts w:ascii="宋体" w:hAnsi="宋体" w:cstheme="minorBidi"/>
          <w:noProof/>
          <w:sz w:val="24"/>
          <w:szCs w:val="24"/>
        </w:rPr>
      </w:pPr>
      <w:hyperlink w:anchor="_Toc146125313" w:history="1">
        <w:r w:rsidR="003054CA" w:rsidRPr="003054CA">
          <w:rPr>
            <w:rStyle w:val="aff4"/>
            <w:rFonts w:ascii="宋体" w:hAnsi="宋体"/>
            <w:noProof/>
            <w:sz w:val="24"/>
            <w:szCs w:val="24"/>
          </w:rPr>
          <w:t>4.2  透光陶瓷板选用</w:t>
        </w:r>
        <w:r w:rsidR="003054CA" w:rsidRPr="003054CA">
          <w:rPr>
            <w:rFonts w:ascii="宋体" w:hAnsi="宋体"/>
            <w:noProof/>
            <w:webHidden/>
            <w:sz w:val="24"/>
            <w:szCs w:val="24"/>
          </w:rPr>
          <w:tab/>
        </w:r>
        <w:r w:rsidR="003054CA" w:rsidRPr="003054CA">
          <w:rPr>
            <w:rFonts w:ascii="宋体" w:hAnsi="宋体"/>
            <w:noProof/>
            <w:webHidden/>
            <w:sz w:val="24"/>
            <w:szCs w:val="24"/>
          </w:rPr>
          <w:fldChar w:fldCharType="begin"/>
        </w:r>
        <w:r w:rsidR="003054CA" w:rsidRPr="003054CA">
          <w:rPr>
            <w:rFonts w:ascii="宋体" w:hAnsi="宋体"/>
            <w:noProof/>
            <w:webHidden/>
            <w:sz w:val="24"/>
            <w:szCs w:val="24"/>
          </w:rPr>
          <w:instrText xml:space="preserve"> PAGEREF _Toc146125313 \h </w:instrText>
        </w:r>
        <w:r w:rsidR="003054CA" w:rsidRPr="003054CA">
          <w:rPr>
            <w:rFonts w:ascii="宋体" w:hAnsi="宋体"/>
            <w:noProof/>
            <w:webHidden/>
            <w:sz w:val="24"/>
            <w:szCs w:val="24"/>
          </w:rPr>
        </w:r>
        <w:r w:rsidR="003054CA" w:rsidRPr="003054CA">
          <w:rPr>
            <w:rFonts w:ascii="宋体" w:hAnsi="宋体"/>
            <w:noProof/>
            <w:webHidden/>
            <w:sz w:val="24"/>
            <w:szCs w:val="24"/>
          </w:rPr>
          <w:fldChar w:fldCharType="separate"/>
        </w:r>
        <w:r w:rsidR="00FA4119">
          <w:rPr>
            <w:rFonts w:ascii="宋体" w:hAnsi="宋体"/>
            <w:noProof/>
            <w:webHidden/>
            <w:sz w:val="24"/>
            <w:szCs w:val="24"/>
          </w:rPr>
          <w:t>8</w:t>
        </w:r>
        <w:r w:rsidR="003054CA" w:rsidRPr="003054CA">
          <w:rPr>
            <w:rFonts w:ascii="宋体" w:hAnsi="宋体"/>
            <w:noProof/>
            <w:webHidden/>
            <w:sz w:val="24"/>
            <w:szCs w:val="24"/>
          </w:rPr>
          <w:fldChar w:fldCharType="end"/>
        </w:r>
      </w:hyperlink>
    </w:p>
    <w:p w14:paraId="53FB8D40" w14:textId="3C536454" w:rsidR="003054CA" w:rsidRPr="003054CA" w:rsidRDefault="00227376" w:rsidP="003054CA">
      <w:pPr>
        <w:pStyle w:val="21"/>
        <w:spacing w:line="440" w:lineRule="atLeast"/>
        <w:rPr>
          <w:rFonts w:ascii="宋体" w:hAnsi="宋体" w:cstheme="minorBidi"/>
          <w:noProof/>
          <w:sz w:val="24"/>
          <w:szCs w:val="24"/>
        </w:rPr>
      </w:pPr>
      <w:hyperlink w:anchor="_Toc146125314" w:history="1">
        <w:r w:rsidR="003054CA" w:rsidRPr="003054CA">
          <w:rPr>
            <w:rStyle w:val="aff4"/>
            <w:rFonts w:ascii="宋体" w:hAnsi="宋体"/>
            <w:noProof/>
            <w:sz w:val="24"/>
            <w:szCs w:val="24"/>
          </w:rPr>
          <w:t>4.3  构造设计和保护措施</w:t>
        </w:r>
        <w:r w:rsidR="003054CA" w:rsidRPr="003054CA">
          <w:rPr>
            <w:rFonts w:ascii="宋体" w:hAnsi="宋体"/>
            <w:noProof/>
            <w:webHidden/>
            <w:sz w:val="24"/>
            <w:szCs w:val="24"/>
          </w:rPr>
          <w:tab/>
        </w:r>
        <w:r w:rsidR="003054CA" w:rsidRPr="003054CA">
          <w:rPr>
            <w:rFonts w:ascii="宋体" w:hAnsi="宋体"/>
            <w:noProof/>
            <w:webHidden/>
            <w:sz w:val="24"/>
            <w:szCs w:val="24"/>
          </w:rPr>
          <w:fldChar w:fldCharType="begin"/>
        </w:r>
        <w:r w:rsidR="003054CA" w:rsidRPr="003054CA">
          <w:rPr>
            <w:rFonts w:ascii="宋体" w:hAnsi="宋体"/>
            <w:noProof/>
            <w:webHidden/>
            <w:sz w:val="24"/>
            <w:szCs w:val="24"/>
          </w:rPr>
          <w:instrText xml:space="preserve"> PAGEREF _Toc146125314 \h </w:instrText>
        </w:r>
        <w:r w:rsidR="003054CA" w:rsidRPr="003054CA">
          <w:rPr>
            <w:rFonts w:ascii="宋体" w:hAnsi="宋体"/>
            <w:noProof/>
            <w:webHidden/>
            <w:sz w:val="24"/>
            <w:szCs w:val="24"/>
          </w:rPr>
        </w:r>
        <w:r w:rsidR="003054CA" w:rsidRPr="003054CA">
          <w:rPr>
            <w:rFonts w:ascii="宋体" w:hAnsi="宋体"/>
            <w:noProof/>
            <w:webHidden/>
            <w:sz w:val="24"/>
            <w:szCs w:val="24"/>
          </w:rPr>
          <w:fldChar w:fldCharType="separate"/>
        </w:r>
        <w:r w:rsidR="00FA4119">
          <w:rPr>
            <w:rFonts w:ascii="宋体" w:hAnsi="宋体"/>
            <w:noProof/>
            <w:webHidden/>
            <w:sz w:val="24"/>
            <w:szCs w:val="24"/>
          </w:rPr>
          <w:t>10</w:t>
        </w:r>
        <w:r w:rsidR="003054CA" w:rsidRPr="003054CA">
          <w:rPr>
            <w:rFonts w:ascii="宋体" w:hAnsi="宋体"/>
            <w:noProof/>
            <w:webHidden/>
            <w:sz w:val="24"/>
            <w:szCs w:val="24"/>
          </w:rPr>
          <w:fldChar w:fldCharType="end"/>
        </w:r>
      </w:hyperlink>
    </w:p>
    <w:p w14:paraId="7466BC12" w14:textId="29FEA632" w:rsidR="003054CA" w:rsidRPr="003054CA" w:rsidRDefault="00227376" w:rsidP="003054CA">
      <w:pPr>
        <w:pStyle w:val="21"/>
        <w:spacing w:line="440" w:lineRule="atLeast"/>
        <w:rPr>
          <w:rFonts w:ascii="宋体" w:hAnsi="宋体" w:cstheme="minorBidi"/>
          <w:noProof/>
          <w:sz w:val="24"/>
          <w:szCs w:val="24"/>
        </w:rPr>
      </w:pPr>
      <w:hyperlink w:anchor="_Toc146125315" w:history="1">
        <w:r w:rsidR="003054CA" w:rsidRPr="003054CA">
          <w:rPr>
            <w:rStyle w:val="aff4"/>
            <w:rFonts w:ascii="宋体" w:hAnsi="宋体"/>
            <w:bCs/>
            <w:noProof/>
            <w:sz w:val="24"/>
            <w:szCs w:val="24"/>
          </w:rPr>
          <w:t>4.4 光源和照明设计</w:t>
        </w:r>
        <w:r w:rsidR="003054CA" w:rsidRPr="003054CA">
          <w:rPr>
            <w:rFonts w:ascii="宋体" w:hAnsi="宋体"/>
            <w:noProof/>
            <w:webHidden/>
            <w:sz w:val="24"/>
            <w:szCs w:val="24"/>
          </w:rPr>
          <w:tab/>
        </w:r>
        <w:r w:rsidR="003054CA" w:rsidRPr="003054CA">
          <w:rPr>
            <w:rFonts w:ascii="宋体" w:hAnsi="宋体"/>
            <w:noProof/>
            <w:webHidden/>
            <w:sz w:val="24"/>
            <w:szCs w:val="24"/>
          </w:rPr>
          <w:fldChar w:fldCharType="begin"/>
        </w:r>
        <w:r w:rsidR="003054CA" w:rsidRPr="003054CA">
          <w:rPr>
            <w:rFonts w:ascii="宋体" w:hAnsi="宋体"/>
            <w:noProof/>
            <w:webHidden/>
            <w:sz w:val="24"/>
            <w:szCs w:val="24"/>
          </w:rPr>
          <w:instrText xml:space="preserve"> PAGEREF _Toc146125315 \h </w:instrText>
        </w:r>
        <w:r w:rsidR="003054CA" w:rsidRPr="003054CA">
          <w:rPr>
            <w:rFonts w:ascii="宋体" w:hAnsi="宋体"/>
            <w:noProof/>
            <w:webHidden/>
            <w:sz w:val="24"/>
            <w:szCs w:val="24"/>
          </w:rPr>
        </w:r>
        <w:r w:rsidR="003054CA" w:rsidRPr="003054CA">
          <w:rPr>
            <w:rFonts w:ascii="宋体" w:hAnsi="宋体"/>
            <w:noProof/>
            <w:webHidden/>
            <w:sz w:val="24"/>
            <w:szCs w:val="24"/>
          </w:rPr>
          <w:fldChar w:fldCharType="separate"/>
        </w:r>
        <w:r w:rsidR="00FA4119">
          <w:rPr>
            <w:rFonts w:ascii="宋体" w:hAnsi="宋体"/>
            <w:noProof/>
            <w:webHidden/>
            <w:sz w:val="24"/>
            <w:szCs w:val="24"/>
          </w:rPr>
          <w:t>16</w:t>
        </w:r>
        <w:r w:rsidR="003054CA" w:rsidRPr="003054CA">
          <w:rPr>
            <w:rFonts w:ascii="宋体" w:hAnsi="宋体"/>
            <w:noProof/>
            <w:webHidden/>
            <w:sz w:val="24"/>
            <w:szCs w:val="24"/>
          </w:rPr>
          <w:fldChar w:fldCharType="end"/>
        </w:r>
      </w:hyperlink>
    </w:p>
    <w:p w14:paraId="2449E6FE" w14:textId="3E5705FA" w:rsidR="003054CA" w:rsidRPr="003054CA" w:rsidRDefault="00227376" w:rsidP="003054CA">
      <w:pPr>
        <w:pStyle w:val="11"/>
        <w:spacing w:line="440" w:lineRule="atLeast"/>
        <w:rPr>
          <w:rFonts w:ascii="宋体" w:eastAsia="宋体" w:hAnsi="宋体" w:cstheme="minorBidi"/>
          <w:noProof/>
          <w:szCs w:val="24"/>
        </w:rPr>
      </w:pPr>
      <w:hyperlink w:anchor="_Toc146125316" w:history="1">
        <w:r w:rsidR="003054CA" w:rsidRPr="003054CA">
          <w:rPr>
            <w:rStyle w:val="aff4"/>
            <w:rFonts w:ascii="宋体" w:eastAsia="宋体" w:hAnsi="宋体"/>
            <w:noProof/>
            <w:szCs w:val="24"/>
          </w:rPr>
          <w:t>5  加工制作</w:t>
        </w:r>
        <w:r w:rsidR="003054CA" w:rsidRPr="003054CA">
          <w:rPr>
            <w:rFonts w:ascii="宋体" w:eastAsia="宋体" w:hAnsi="宋体"/>
            <w:noProof/>
            <w:webHidden/>
            <w:szCs w:val="24"/>
          </w:rPr>
          <w:tab/>
        </w:r>
        <w:r w:rsidR="003054CA" w:rsidRPr="003054CA">
          <w:rPr>
            <w:rFonts w:ascii="宋体" w:eastAsia="宋体" w:hAnsi="宋体"/>
            <w:noProof/>
            <w:webHidden/>
            <w:szCs w:val="24"/>
          </w:rPr>
          <w:fldChar w:fldCharType="begin"/>
        </w:r>
        <w:r w:rsidR="003054CA" w:rsidRPr="003054CA">
          <w:rPr>
            <w:rFonts w:ascii="宋体" w:eastAsia="宋体" w:hAnsi="宋体"/>
            <w:noProof/>
            <w:webHidden/>
            <w:szCs w:val="24"/>
          </w:rPr>
          <w:instrText xml:space="preserve"> PAGEREF _Toc146125316 \h </w:instrText>
        </w:r>
        <w:r w:rsidR="003054CA" w:rsidRPr="003054CA">
          <w:rPr>
            <w:rFonts w:ascii="宋体" w:eastAsia="宋体" w:hAnsi="宋体"/>
            <w:noProof/>
            <w:webHidden/>
            <w:szCs w:val="24"/>
          </w:rPr>
        </w:r>
        <w:r w:rsidR="003054CA" w:rsidRPr="003054CA">
          <w:rPr>
            <w:rFonts w:ascii="宋体" w:eastAsia="宋体" w:hAnsi="宋体"/>
            <w:noProof/>
            <w:webHidden/>
            <w:szCs w:val="24"/>
          </w:rPr>
          <w:fldChar w:fldCharType="separate"/>
        </w:r>
        <w:r w:rsidR="00FA4119">
          <w:rPr>
            <w:rFonts w:ascii="宋体" w:eastAsia="宋体" w:hAnsi="宋体"/>
            <w:noProof/>
            <w:webHidden/>
            <w:szCs w:val="24"/>
          </w:rPr>
          <w:t>20</w:t>
        </w:r>
        <w:r w:rsidR="003054CA" w:rsidRPr="003054CA">
          <w:rPr>
            <w:rFonts w:ascii="宋体" w:eastAsia="宋体" w:hAnsi="宋体"/>
            <w:noProof/>
            <w:webHidden/>
            <w:szCs w:val="24"/>
          </w:rPr>
          <w:fldChar w:fldCharType="end"/>
        </w:r>
      </w:hyperlink>
    </w:p>
    <w:p w14:paraId="422F59D7" w14:textId="5737F526" w:rsidR="003054CA" w:rsidRPr="003054CA" w:rsidRDefault="00227376" w:rsidP="003054CA">
      <w:pPr>
        <w:pStyle w:val="11"/>
        <w:spacing w:line="440" w:lineRule="atLeast"/>
        <w:rPr>
          <w:rFonts w:ascii="宋体" w:eastAsia="宋体" w:hAnsi="宋体" w:cstheme="minorBidi"/>
          <w:noProof/>
          <w:szCs w:val="24"/>
        </w:rPr>
      </w:pPr>
      <w:hyperlink w:anchor="_Toc146125317" w:history="1">
        <w:r w:rsidR="003054CA" w:rsidRPr="003054CA">
          <w:rPr>
            <w:rStyle w:val="aff4"/>
            <w:rFonts w:ascii="宋体" w:eastAsia="宋体" w:hAnsi="宋体"/>
            <w:noProof/>
            <w:szCs w:val="24"/>
          </w:rPr>
          <w:t>6 施工</w:t>
        </w:r>
        <w:r w:rsidR="003054CA" w:rsidRPr="003054CA">
          <w:rPr>
            <w:rFonts w:ascii="宋体" w:eastAsia="宋体" w:hAnsi="宋体"/>
            <w:noProof/>
            <w:webHidden/>
            <w:szCs w:val="24"/>
          </w:rPr>
          <w:tab/>
        </w:r>
        <w:r w:rsidR="003054CA" w:rsidRPr="003054CA">
          <w:rPr>
            <w:rFonts w:ascii="宋体" w:eastAsia="宋体" w:hAnsi="宋体"/>
            <w:noProof/>
            <w:webHidden/>
            <w:szCs w:val="24"/>
          </w:rPr>
          <w:fldChar w:fldCharType="begin"/>
        </w:r>
        <w:r w:rsidR="003054CA" w:rsidRPr="003054CA">
          <w:rPr>
            <w:rFonts w:ascii="宋体" w:eastAsia="宋体" w:hAnsi="宋体"/>
            <w:noProof/>
            <w:webHidden/>
            <w:szCs w:val="24"/>
          </w:rPr>
          <w:instrText xml:space="preserve"> PAGEREF _Toc146125317 \h </w:instrText>
        </w:r>
        <w:r w:rsidR="003054CA" w:rsidRPr="003054CA">
          <w:rPr>
            <w:rFonts w:ascii="宋体" w:eastAsia="宋体" w:hAnsi="宋体"/>
            <w:noProof/>
            <w:webHidden/>
            <w:szCs w:val="24"/>
          </w:rPr>
        </w:r>
        <w:r w:rsidR="003054CA" w:rsidRPr="003054CA">
          <w:rPr>
            <w:rFonts w:ascii="宋体" w:eastAsia="宋体" w:hAnsi="宋体"/>
            <w:noProof/>
            <w:webHidden/>
            <w:szCs w:val="24"/>
          </w:rPr>
          <w:fldChar w:fldCharType="separate"/>
        </w:r>
        <w:r w:rsidR="00FA4119">
          <w:rPr>
            <w:rFonts w:ascii="宋体" w:eastAsia="宋体" w:hAnsi="宋体"/>
            <w:noProof/>
            <w:webHidden/>
            <w:szCs w:val="24"/>
          </w:rPr>
          <w:t>24</w:t>
        </w:r>
        <w:r w:rsidR="003054CA" w:rsidRPr="003054CA">
          <w:rPr>
            <w:rFonts w:ascii="宋体" w:eastAsia="宋体" w:hAnsi="宋体"/>
            <w:noProof/>
            <w:webHidden/>
            <w:szCs w:val="24"/>
          </w:rPr>
          <w:fldChar w:fldCharType="end"/>
        </w:r>
      </w:hyperlink>
    </w:p>
    <w:p w14:paraId="2D967675" w14:textId="7021125A" w:rsidR="003054CA" w:rsidRPr="003054CA" w:rsidRDefault="00227376" w:rsidP="003054CA">
      <w:pPr>
        <w:pStyle w:val="21"/>
        <w:spacing w:line="440" w:lineRule="atLeast"/>
        <w:rPr>
          <w:rFonts w:ascii="宋体" w:hAnsi="宋体" w:cstheme="minorBidi"/>
          <w:noProof/>
          <w:sz w:val="24"/>
          <w:szCs w:val="24"/>
        </w:rPr>
      </w:pPr>
      <w:hyperlink w:anchor="_Toc146125318" w:history="1">
        <w:r w:rsidR="003054CA" w:rsidRPr="003054CA">
          <w:rPr>
            <w:rStyle w:val="aff4"/>
            <w:rFonts w:ascii="宋体" w:hAnsi="宋体"/>
            <w:noProof/>
            <w:sz w:val="24"/>
            <w:szCs w:val="24"/>
          </w:rPr>
          <w:t>6.1  一般规定</w:t>
        </w:r>
        <w:r w:rsidR="003054CA" w:rsidRPr="003054CA">
          <w:rPr>
            <w:rFonts w:ascii="宋体" w:hAnsi="宋体"/>
            <w:noProof/>
            <w:webHidden/>
            <w:sz w:val="24"/>
            <w:szCs w:val="24"/>
          </w:rPr>
          <w:tab/>
        </w:r>
        <w:r w:rsidR="003054CA" w:rsidRPr="003054CA">
          <w:rPr>
            <w:rFonts w:ascii="宋体" w:hAnsi="宋体"/>
            <w:noProof/>
            <w:webHidden/>
            <w:sz w:val="24"/>
            <w:szCs w:val="24"/>
          </w:rPr>
          <w:fldChar w:fldCharType="begin"/>
        </w:r>
        <w:r w:rsidR="003054CA" w:rsidRPr="003054CA">
          <w:rPr>
            <w:rFonts w:ascii="宋体" w:hAnsi="宋体"/>
            <w:noProof/>
            <w:webHidden/>
            <w:sz w:val="24"/>
            <w:szCs w:val="24"/>
          </w:rPr>
          <w:instrText xml:space="preserve"> PAGEREF _Toc146125318 \h </w:instrText>
        </w:r>
        <w:r w:rsidR="003054CA" w:rsidRPr="003054CA">
          <w:rPr>
            <w:rFonts w:ascii="宋体" w:hAnsi="宋体"/>
            <w:noProof/>
            <w:webHidden/>
            <w:sz w:val="24"/>
            <w:szCs w:val="24"/>
          </w:rPr>
        </w:r>
        <w:r w:rsidR="003054CA" w:rsidRPr="003054CA">
          <w:rPr>
            <w:rFonts w:ascii="宋体" w:hAnsi="宋体"/>
            <w:noProof/>
            <w:webHidden/>
            <w:sz w:val="24"/>
            <w:szCs w:val="24"/>
          </w:rPr>
          <w:fldChar w:fldCharType="separate"/>
        </w:r>
        <w:r w:rsidR="00FA4119">
          <w:rPr>
            <w:rFonts w:ascii="宋体" w:hAnsi="宋体"/>
            <w:noProof/>
            <w:webHidden/>
            <w:sz w:val="24"/>
            <w:szCs w:val="24"/>
          </w:rPr>
          <w:t>24</w:t>
        </w:r>
        <w:r w:rsidR="003054CA" w:rsidRPr="003054CA">
          <w:rPr>
            <w:rFonts w:ascii="宋体" w:hAnsi="宋体"/>
            <w:noProof/>
            <w:webHidden/>
            <w:sz w:val="24"/>
            <w:szCs w:val="24"/>
          </w:rPr>
          <w:fldChar w:fldCharType="end"/>
        </w:r>
      </w:hyperlink>
    </w:p>
    <w:p w14:paraId="004B28D2" w14:textId="4C0D5AE3" w:rsidR="003054CA" w:rsidRPr="003054CA" w:rsidRDefault="00227376" w:rsidP="003054CA">
      <w:pPr>
        <w:pStyle w:val="21"/>
        <w:spacing w:line="440" w:lineRule="atLeast"/>
        <w:rPr>
          <w:rFonts w:ascii="宋体" w:hAnsi="宋体" w:cstheme="minorBidi"/>
          <w:noProof/>
          <w:sz w:val="24"/>
          <w:szCs w:val="24"/>
        </w:rPr>
      </w:pPr>
      <w:hyperlink w:anchor="_Toc146125319" w:history="1">
        <w:r w:rsidR="003054CA" w:rsidRPr="003054CA">
          <w:rPr>
            <w:rStyle w:val="aff4"/>
            <w:rFonts w:ascii="宋体" w:hAnsi="宋体"/>
            <w:noProof/>
            <w:sz w:val="24"/>
            <w:szCs w:val="24"/>
          </w:rPr>
          <w:t>6.2  施工准备</w:t>
        </w:r>
        <w:r w:rsidR="003054CA" w:rsidRPr="003054CA">
          <w:rPr>
            <w:rFonts w:ascii="宋体" w:hAnsi="宋体"/>
            <w:noProof/>
            <w:webHidden/>
            <w:sz w:val="24"/>
            <w:szCs w:val="24"/>
          </w:rPr>
          <w:tab/>
        </w:r>
        <w:r w:rsidR="003054CA" w:rsidRPr="003054CA">
          <w:rPr>
            <w:rFonts w:ascii="宋体" w:hAnsi="宋体"/>
            <w:noProof/>
            <w:webHidden/>
            <w:sz w:val="24"/>
            <w:szCs w:val="24"/>
          </w:rPr>
          <w:fldChar w:fldCharType="begin"/>
        </w:r>
        <w:r w:rsidR="003054CA" w:rsidRPr="003054CA">
          <w:rPr>
            <w:rFonts w:ascii="宋体" w:hAnsi="宋体"/>
            <w:noProof/>
            <w:webHidden/>
            <w:sz w:val="24"/>
            <w:szCs w:val="24"/>
          </w:rPr>
          <w:instrText xml:space="preserve"> PAGEREF _Toc146125319 \h </w:instrText>
        </w:r>
        <w:r w:rsidR="003054CA" w:rsidRPr="003054CA">
          <w:rPr>
            <w:rFonts w:ascii="宋体" w:hAnsi="宋体"/>
            <w:noProof/>
            <w:webHidden/>
            <w:sz w:val="24"/>
            <w:szCs w:val="24"/>
          </w:rPr>
        </w:r>
        <w:r w:rsidR="003054CA" w:rsidRPr="003054CA">
          <w:rPr>
            <w:rFonts w:ascii="宋体" w:hAnsi="宋体"/>
            <w:noProof/>
            <w:webHidden/>
            <w:sz w:val="24"/>
            <w:szCs w:val="24"/>
          </w:rPr>
          <w:fldChar w:fldCharType="separate"/>
        </w:r>
        <w:r w:rsidR="00FA4119">
          <w:rPr>
            <w:rFonts w:ascii="宋体" w:hAnsi="宋体"/>
            <w:noProof/>
            <w:webHidden/>
            <w:sz w:val="24"/>
            <w:szCs w:val="24"/>
          </w:rPr>
          <w:t>25</w:t>
        </w:r>
        <w:r w:rsidR="003054CA" w:rsidRPr="003054CA">
          <w:rPr>
            <w:rFonts w:ascii="宋体" w:hAnsi="宋体"/>
            <w:noProof/>
            <w:webHidden/>
            <w:sz w:val="24"/>
            <w:szCs w:val="24"/>
          </w:rPr>
          <w:fldChar w:fldCharType="end"/>
        </w:r>
      </w:hyperlink>
    </w:p>
    <w:p w14:paraId="5E69AA3F" w14:textId="43B62029" w:rsidR="003054CA" w:rsidRPr="003054CA" w:rsidRDefault="00227376" w:rsidP="003054CA">
      <w:pPr>
        <w:pStyle w:val="21"/>
        <w:spacing w:line="440" w:lineRule="atLeast"/>
        <w:rPr>
          <w:rFonts w:ascii="宋体" w:hAnsi="宋体" w:cstheme="minorBidi"/>
          <w:noProof/>
          <w:sz w:val="24"/>
          <w:szCs w:val="24"/>
        </w:rPr>
      </w:pPr>
      <w:hyperlink w:anchor="_Toc146125320" w:history="1">
        <w:r w:rsidR="003054CA" w:rsidRPr="003054CA">
          <w:rPr>
            <w:rStyle w:val="aff4"/>
            <w:rFonts w:ascii="宋体" w:hAnsi="宋体"/>
            <w:noProof/>
            <w:sz w:val="24"/>
            <w:szCs w:val="24"/>
          </w:rPr>
          <w:t xml:space="preserve">6.3 </w:t>
        </w:r>
        <w:r w:rsidR="00FA4119">
          <w:rPr>
            <w:rStyle w:val="aff4"/>
            <w:rFonts w:ascii="宋体" w:hAnsi="宋体"/>
            <w:noProof/>
            <w:sz w:val="24"/>
            <w:szCs w:val="24"/>
          </w:rPr>
          <w:t xml:space="preserve"> </w:t>
        </w:r>
        <w:r w:rsidR="003054CA" w:rsidRPr="003054CA">
          <w:rPr>
            <w:rStyle w:val="aff4"/>
            <w:rFonts w:ascii="宋体" w:hAnsi="宋体"/>
            <w:noProof/>
            <w:sz w:val="24"/>
            <w:szCs w:val="24"/>
          </w:rPr>
          <w:t>施工安装</w:t>
        </w:r>
        <w:r w:rsidR="003054CA" w:rsidRPr="003054CA">
          <w:rPr>
            <w:rFonts w:ascii="宋体" w:hAnsi="宋体"/>
            <w:noProof/>
            <w:webHidden/>
            <w:sz w:val="24"/>
            <w:szCs w:val="24"/>
          </w:rPr>
          <w:tab/>
        </w:r>
        <w:r w:rsidR="003054CA" w:rsidRPr="003054CA">
          <w:rPr>
            <w:rFonts w:ascii="宋体" w:hAnsi="宋体"/>
            <w:noProof/>
            <w:webHidden/>
            <w:sz w:val="24"/>
            <w:szCs w:val="24"/>
          </w:rPr>
          <w:fldChar w:fldCharType="begin"/>
        </w:r>
        <w:r w:rsidR="003054CA" w:rsidRPr="003054CA">
          <w:rPr>
            <w:rFonts w:ascii="宋体" w:hAnsi="宋体"/>
            <w:noProof/>
            <w:webHidden/>
            <w:sz w:val="24"/>
            <w:szCs w:val="24"/>
          </w:rPr>
          <w:instrText xml:space="preserve"> PAGEREF _Toc146125320 \h </w:instrText>
        </w:r>
        <w:r w:rsidR="003054CA" w:rsidRPr="003054CA">
          <w:rPr>
            <w:rFonts w:ascii="宋体" w:hAnsi="宋体"/>
            <w:noProof/>
            <w:webHidden/>
            <w:sz w:val="24"/>
            <w:szCs w:val="24"/>
          </w:rPr>
        </w:r>
        <w:r w:rsidR="003054CA" w:rsidRPr="003054CA">
          <w:rPr>
            <w:rFonts w:ascii="宋体" w:hAnsi="宋体"/>
            <w:noProof/>
            <w:webHidden/>
            <w:sz w:val="24"/>
            <w:szCs w:val="24"/>
          </w:rPr>
          <w:fldChar w:fldCharType="separate"/>
        </w:r>
        <w:r w:rsidR="00FA4119">
          <w:rPr>
            <w:rFonts w:ascii="宋体" w:hAnsi="宋体"/>
            <w:noProof/>
            <w:webHidden/>
            <w:sz w:val="24"/>
            <w:szCs w:val="24"/>
          </w:rPr>
          <w:t>26</w:t>
        </w:r>
        <w:r w:rsidR="003054CA" w:rsidRPr="003054CA">
          <w:rPr>
            <w:rFonts w:ascii="宋体" w:hAnsi="宋体"/>
            <w:noProof/>
            <w:webHidden/>
            <w:sz w:val="24"/>
            <w:szCs w:val="24"/>
          </w:rPr>
          <w:fldChar w:fldCharType="end"/>
        </w:r>
      </w:hyperlink>
    </w:p>
    <w:p w14:paraId="16B5284E" w14:textId="3FF18911" w:rsidR="003054CA" w:rsidRPr="003054CA" w:rsidRDefault="00227376" w:rsidP="003054CA">
      <w:pPr>
        <w:pStyle w:val="21"/>
        <w:spacing w:line="440" w:lineRule="atLeast"/>
        <w:rPr>
          <w:rFonts w:ascii="宋体" w:hAnsi="宋体" w:cstheme="minorBidi"/>
          <w:noProof/>
          <w:sz w:val="24"/>
          <w:szCs w:val="24"/>
        </w:rPr>
      </w:pPr>
      <w:hyperlink w:anchor="_Toc146125321" w:history="1">
        <w:r w:rsidR="003054CA" w:rsidRPr="003054CA">
          <w:rPr>
            <w:rStyle w:val="aff4"/>
            <w:rFonts w:ascii="宋体" w:hAnsi="宋体"/>
            <w:noProof/>
            <w:sz w:val="24"/>
            <w:szCs w:val="24"/>
          </w:rPr>
          <w:t>6.4  成品保护</w:t>
        </w:r>
        <w:r w:rsidR="003054CA" w:rsidRPr="003054CA">
          <w:rPr>
            <w:rFonts w:ascii="宋体" w:hAnsi="宋体"/>
            <w:noProof/>
            <w:webHidden/>
            <w:sz w:val="24"/>
            <w:szCs w:val="24"/>
          </w:rPr>
          <w:tab/>
        </w:r>
        <w:r w:rsidR="003054CA" w:rsidRPr="003054CA">
          <w:rPr>
            <w:rFonts w:ascii="宋体" w:hAnsi="宋体"/>
            <w:noProof/>
            <w:webHidden/>
            <w:sz w:val="24"/>
            <w:szCs w:val="24"/>
          </w:rPr>
          <w:fldChar w:fldCharType="begin"/>
        </w:r>
        <w:r w:rsidR="003054CA" w:rsidRPr="003054CA">
          <w:rPr>
            <w:rFonts w:ascii="宋体" w:hAnsi="宋体"/>
            <w:noProof/>
            <w:webHidden/>
            <w:sz w:val="24"/>
            <w:szCs w:val="24"/>
          </w:rPr>
          <w:instrText xml:space="preserve"> PAGEREF _Toc146125321 \h </w:instrText>
        </w:r>
        <w:r w:rsidR="003054CA" w:rsidRPr="003054CA">
          <w:rPr>
            <w:rFonts w:ascii="宋体" w:hAnsi="宋体"/>
            <w:noProof/>
            <w:webHidden/>
            <w:sz w:val="24"/>
            <w:szCs w:val="24"/>
          </w:rPr>
        </w:r>
        <w:r w:rsidR="003054CA" w:rsidRPr="003054CA">
          <w:rPr>
            <w:rFonts w:ascii="宋体" w:hAnsi="宋体"/>
            <w:noProof/>
            <w:webHidden/>
            <w:sz w:val="24"/>
            <w:szCs w:val="24"/>
          </w:rPr>
          <w:fldChar w:fldCharType="separate"/>
        </w:r>
        <w:r w:rsidR="00FA4119">
          <w:rPr>
            <w:rFonts w:ascii="宋体" w:hAnsi="宋体"/>
            <w:noProof/>
            <w:webHidden/>
            <w:sz w:val="24"/>
            <w:szCs w:val="24"/>
          </w:rPr>
          <w:t>27</w:t>
        </w:r>
        <w:r w:rsidR="003054CA" w:rsidRPr="003054CA">
          <w:rPr>
            <w:rFonts w:ascii="宋体" w:hAnsi="宋体"/>
            <w:noProof/>
            <w:webHidden/>
            <w:sz w:val="24"/>
            <w:szCs w:val="24"/>
          </w:rPr>
          <w:fldChar w:fldCharType="end"/>
        </w:r>
      </w:hyperlink>
    </w:p>
    <w:p w14:paraId="3ED7EC09" w14:textId="318F7A42" w:rsidR="003054CA" w:rsidRPr="003054CA" w:rsidRDefault="00227376" w:rsidP="003054CA">
      <w:pPr>
        <w:pStyle w:val="11"/>
        <w:spacing w:line="440" w:lineRule="atLeast"/>
        <w:rPr>
          <w:rFonts w:ascii="宋体" w:eastAsia="宋体" w:hAnsi="宋体" w:cstheme="minorBidi"/>
          <w:noProof/>
          <w:szCs w:val="24"/>
        </w:rPr>
      </w:pPr>
      <w:hyperlink w:anchor="_Toc146125322" w:history="1">
        <w:r w:rsidR="003054CA" w:rsidRPr="003054CA">
          <w:rPr>
            <w:rStyle w:val="aff4"/>
            <w:rFonts w:ascii="宋体" w:eastAsia="宋体" w:hAnsi="宋体"/>
            <w:noProof/>
            <w:szCs w:val="24"/>
          </w:rPr>
          <w:t>7  验收</w:t>
        </w:r>
        <w:r w:rsidR="003054CA" w:rsidRPr="003054CA">
          <w:rPr>
            <w:rFonts w:ascii="宋体" w:eastAsia="宋体" w:hAnsi="宋体"/>
            <w:noProof/>
            <w:webHidden/>
            <w:szCs w:val="24"/>
          </w:rPr>
          <w:tab/>
        </w:r>
        <w:r w:rsidR="003054CA" w:rsidRPr="003054CA">
          <w:rPr>
            <w:rFonts w:ascii="宋体" w:eastAsia="宋体" w:hAnsi="宋体"/>
            <w:noProof/>
            <w:webHidden/>
            <w:szCs w:val="24"/>
          </w:rPr>
          <w:fldChar w:fldCharType="begin"/>
        </w:r>
        <w:r w:rsidR="003054CA" w:rsidRPr="003054CA">
          <w:rPr>
            <w:rFonts w:ascii="宋体" w:eastAsia="宋体" w:hAnsi="宋体"/>
            <w:noProof/>
            <w:webHidden/>
            <w:szCs w:val="24"/>
          </w:rPr>
          <w:instrText xml:space="preserve"> PAGEREF _Toc146125322 \h </w:instrText>
        </w:r>
        <w:r w:rsidR="003054CA" w:rsidRPr="003054CA">
          <w:rPr>
            <w:rFonts w:ascii="宋体" w:eastAsia="宋体" w:hAnsi="宋体"/>
            <w:noProof/>
            <w:webHidden/>
            <w:szCs w:val="24"/>
          </w:rPr>
        </w:r>
        <w:r w:rsidR="003054CA" w:rsidRPr="003054CA">
          <w:rPr>
            <w:rFonts w:ascii="宋体" w:eastAsia="宋体" w:hAnsi="宋体"/>
            <w:noProof/>
            <w:webHidden/>
            <w:szCs w:val="24"/>
          </w:rPr>
          <w:fldChar w:fldCharType="separate"/>
        </w:r>
        <w:r w:rsidR="00FA4119">
          <w:rPr>
            <w:rFonts w:ascii="宋体" w:eastAsia="宋体" w:hAnsi="宋体"/>
            <w:noProof/>
            <w:webHidden/>
            <w:szCs w:val="24"/>
          </w:rPr>
          <w:t>29</w:t>
        </w:r>
        <w:r w:rsidR="003054CA" w:rsidRPr="003054CA">
          <w:rPr>
            <w:rFonts w:ascii="宋体" w:eastAsia="宋体" w:hAnsi="宋体"/>
            <w:noProof/>
            <w:webHidden/>
            <w:szCs w:val="24"/>
          </w:rPr>
          <w:fldChar w:fldCharType="end"/>
        </w:r>
      </w:hyperlink>
    </w:p>
    <w:p w14:paraId="7C86FBD8" w14:textId="671F2210" w:rsidR="003054CA" w:rsidRPr="003054CA" w:rsidRDefault="00227376" w:rsidP="003054CA">
      <w:pPr>
        <w:pStyle w:val="21"/>
        <w:spacing w:line="440" w:lineRule="atLeast"/>
        <w:rPr>
          <w:rFonts w:ascii="宋体" w:hAnsi="宋体" w:cstheme="minorBidi"/>
          <w:noProof/>
          <w:sz w:val="24"/>
          <w:szCs w:val="24"/>
        </w:rPr>
      </w:pPr>
      <w:hyperlink w:anchor="_Toc146125323" w:history="1">
        <w:r w:rsidR="003054CA" w:rsidRPr="003054CA">
          <w:rPr>
            <w:rStyle w:val="aff4"/>
            <w:rFonts w:ascii="宋体" w:hAnsi="宋体"/>
            <w:noProof/>
            <w:sz w:val="24"/>
            <w:szCs w:val="24"/>
          </w:rPr>
          <w:t>7.1  一般规定</w:t>
        </w:r>
        <w:r w:rsidR="003054CA" w:rsidRPr="003054CA">
          <w:rPr>
            <w:rFonts w:ascii="宋体" w:hAnsi="宋体"/>
            <w:noProof/>
            <w:webHidden/>
            <w:sz w:val="24"/>
            <w:szCs w:val="24"/>
          </w:rPr>
          <w:tab/>
        </w:r>
        <w:r w:rsidR="003054CA" w:rsidRPr="003054CA">
          <w:rPr>
            <w:rFonts w:ascii="宋体" w:hAnsi="宋体"/>
            <w:noProof/>
            <w:webHidden/>
            <w:sz w:val="24"/>
            <w:szCs w:val="24"/>
          </w:rPr>
          <w:fldChar w:fldCharType="begin"/>
        </w:r>
        <w:r w:rsidR="003054CA" w:rsidRPr="003054CA">
          <w:rPr>
            <w:rFonts w:ascii="宋体" w:hAnsi="宋体"/>
            <w:noProof/>
            <w:webHidden/>
            <w:sz w:val="24"/>
            <w:szCs w:val="24"/>
          </w:rPr>
          <w:instrText xml:space="preserve"> PAGEREF _Toc146125323 \h </w:instrText>
        </w:r>
        <w:r w:rsidR="003054CA" w:rsidRPr="003054CA">
          <w:rPr>
            <w:rFonts w:ascii="宋体" w:hAnsi="宋体"/>
            <w:noProof/>
            <w:webHidden/>
            <w:sz w:val="24"/>
            <w:szCs w:val="24"/>
          </w:rPr>
        </w:r>
        <w:r w:rsidR="003054CA" w:rsidRPr="003054CA">
          <w:rPr>
            <w:rFonts w:ascii="宋体" w:hAnsi="宋体"/>
            <w:noProof/>
            <w:webHidden/>
            <w:sz w:val="24"/>
            <w:szCs w:val="24"/>
          </w:rPr>
          <w:fldChar w:fldCharType="separate"/>
        </w:r>
        <w:r w:rsidR="00FA4119">
          <w:rPr>
            <w:rFonts w:ascii="宋体" w:hAnsi="宋体"/>
            <w:noProof/>
            <w:webHidden/>
            <w:sz w:val="24"/>
            <w:szCs w:val="24"/>
          </w:rPr>
          <w:t>29</w:t>
        </w:r>
        <w:r w:rsidR="003054CA" w:rsidRPr="003054CA">
          <w:rPr>
            <w:rFonts w:ascii="宋体" w:hAnsi="宋体"/>
            <w:noProof/>
            <w:webHidden/>
            <w:sz w:val="24"/>
            <w:szCs w:val="24"/>
          </w:rPr>
          <w:fldChar w:fldCharType="end"/>
        </w:r>
      </w:hyperlink>
    </w:p>
    <w:p w14:paraId="617880DB" w14:textId="3201786E" w:rsidR="003054CA" w:rsidRPr="003054CA" w:rsidRDefault="00227376" w:rsidP="003054CA">
      <w:pPr>
        <w:pStyle w:val="21"/>
        <w:spacing w:line="440" w:lineRule="atLeast"/>
        <w:rPr>
          <w:rFonts w:ascii="宋体" w:hAnsi="宋体" w:cstheme="minorBidi"/>
          <w:noProof/>
          <w:sz w:val="24"/>
          <w:szCs w:val="24"/>
        </w:rPr>
      </w:pPr>
      <w:hyperlink w:anchor="_Toc146125324" w:history="1">
        <w:r w:rsidR="003054CA" w:rsidRPr="003054CA">
          <w:rPr>
            <w:rStyle w:val="aff4"/>
            <w:rFonts w:ascii="宋体" w:hAnsi="宋体"/>
            <w:noProof/>
            <w:sz w:val="24"/>
            <w:szCs w:val="24"/>
          </w:rPr>
          <w:t>7.2  主控项目</w:t>
        </w:r>
        <w:r w:rsidR="003054CA" w:rsidRPr="003054CA">
          <w:rPr>
            <w:rFonts w:ascii="宋体" w:hAnsi="宋体"/>
            <w:noProof/>
            <w:webHidden/>
            <w:sz w:val="24"/>
            <w:szCs w:val="24"/>
          </w:rPr>
          <w:tab/>
        </w:r>
        <w:r w:rsidR="003054CA" w:rsidRPr="003054CA">
          <w:rPr>
            <w:rFonts w:ascii="宋体" w:hAnsi="宋体"/>
            <w:noProof/>
            <w:webHidden/>
            <w:sz w:val="24"/>
            <w:szCs w:val="24"/>
          </w:rPr>
          <w:fldChar w:fldCharType="begin"/>
        </w:r>
        <w:r w:rsidR="003054CA" w:rsidRPr="003054CA">
          <w:rPr>
            <w:rFonts w:ascii="宋体" w:hAnsi="宋体"/>
            <w:noProof/>
            <w:webHidden/>
            <w:sz w:val="24"/>
            <w:szCs w:val="24"/>
          </w:rPr>
          <w:instrText xml:space="preserve"> PAGEREF _Toc146125324 \h </w:instrText>
        </w:r>
        <w:r w:rsidR="003054CA" w:rsidRPr="003054CA">
          <w:rPr>
            <w:rFonts w:ascii="宋体" w:hAnsi="宋体"/>
            <w:noProof/>
            <w:webHidden/>
            <w:sz w:val="24"/>
            <w:szCs w:val="24"/>
          </w:rPr>
        </w:r>
        <w:r w:rsidR="003054CA" w:rsidRPr="003054CA">
          <w:rPr>
            <w:rFonts w:ascii="宋体" w:hAnsi="宋体"/>
            <w:noProof/>
            <w:webHidden/>
            <w:sz w:val="24"/>
            <w:szCs w:val="24"/>
          </w:rPr>
          <w:fldChar w:fldCharType="separate"/>
        </w:r>
        <w:r w:rsidR="00FA4119">
          <w:rPr>
            <w:rFonts w:ascii="宋体" w:hAnsi="宋体"/>
            <w:noProof/>
            <w:webHidden/>
            <w:sz w:val="24"/>
            <w:szCs w:val="24"/>
          </w:rPr>
          <w:t>30</w:t>
        </w:r>
        <w:r w:rsidR="003054CA" w:rsidRPr="003054CA">
          <w:rPr>
            <w:rFonts w:ascii="宋体" w:hAnsi="宋体"/>
            <w:noProof/>
            <w:webHidden/>
            <w:sz w:val="24"/>
            <w:szCs w:val="24"/>
          </w:rPr>
          <w:fldChar w:fldCharType="end"/>
        </w:r>
      </w:hyperlink>
    </w:p>
    <w:p w14:paraId="66F44745" w14:textId="2207150A" w:rsidR="003054CA" w:rsidRPr="003054CA" w:rsidRDefault="00227376" w:rsidP="003054CA">
      <w:pPr>
        <w:pStyle w:val="21"/>
        <w:spacing w:line="440" w:lineRule="atLeast"/>
        <w:rPr>
          <w:rFonts w:ascii="宋体" w:hAnsi="宋体" w:cstheme="minorBidi"/>
          <w:noProof/>
          <w:sz w:val="24"/>
          <w:szCs w:val="24"/>
        </w:rPr>
      </w:pPr>
      <w:hyperlink w:anchor="_Toc146125325" w:history="1">
        <w:r w:rsidR="003054CA" w:rsidRPr="003054CA">
          <w:rPr>
            <w:rStyle w:val="aff4"/>
            <w:rFonts w:ascii="宋体" w:hAnsi="宋体"/>
            <w:noProof/>
            <w:sz w:val="24"/>
            <w:szCs w:val="24"/>
          </w:rPr>
          <w:t>7.3  一般项目</w:t>
        </w:r>
        <w:r w:rsidR="003054CA" w:rsidRPr="003054CA">
          <w:rPr>
            <w:rFonts w:ascii="宋体" w:hAnsi="宋体"/>
            <w:noProof/>
            <w:webHidden/>
            <w:sz w:val="24"/>
            <w:szCs w:val="24"/>
          </w:rPr>
          <w:tab/>
        </w:r>
        <w:r w:rsidR="003054CA" w:rsidRPr="003054CA">
          <w:rPr>
            <w:rFonts w:ascii="宋体" w:hAnsi="宋体"/>
            <w:noProof/>
            <w:webHidden/>
            <w:sz w:val="24"/>
            <w:szCs w:val="24"/>
          </w:rPr>
          <w:fldChar w:fldCharType="begin"/>
        </w:r>
        <w:r w:rsidR="003054CA" w:rsidRPr="003054CA">
          <w:rPr>
            <w:rFonts w:ascii="宋体" w:hAnsi="宋体"/>
            <w:noProof/>
            <w:webHidden/>
            <w:sz w:val="24"/>
            <w:szCs w:val="24"/>
          </w:rPr>
          <w:instrText xml:space="preserve"> PAGEREF _Toc146125325 \h </w:instrText>
        </w:r>
        <w:r w:rsidR="003054CA" w:rsidRPr="003054CA">
          <w:rPr>
            <w:rFonts w:ascii="宋体" w:hAnsi="宋体"/>
            <w:noProof/>
            <w:webHidden/>
            <w:sz w:val="24"/>
            <w:szCs w:val="24"/>
          </w:rPr>
        </w:r>
        <w:r w:rsidR="003054CA" w:rsidRPr="003054CA">
          <w:rPr>
            <w:rFonts w:ascii="宋体" w:hAnsi="宋体"/>
            <w:noProof/>
            <w:webHidden/>
            <w:sz w:val="24"/>
            <w:szCs w:val="24"/>
          </w:rPr>
          <w:fldChar w:fldCharType="separate"/>
        </w:r>
        <w:r w:rsidR="00FA4119">
          <w:rPr>
            <w:rFonts w:ascii="宋体" w:hAnsi="宋体"/>
            <w:noProof/>
            <w:webHidden/>
            <w:sz w:val="24"/>
            <w:szCs w:val="24"/>
          </w:rPr>
          <w:t>31</w:t>
        </w:r>
        <w:r w:rsidR="003054CA" w:rsidRPr="003054CA">
          <w:rPr>
            <w:rFonts w:ascii="宋体" w:hAnsi="宋体"/>
            <w:noProof/>
            <w:webHidden/>
            <w:sz w:val="24"/>
            <w:szCs w:val="24"/>
          </w:rPr>
          <w:fldChar w:fldCharType="end"/>
        </w:r>
      </w:hyperlink>
    </w:p>
    <w:p w14:paraId="445F099E" w14:textId="34C982CB" w:rsidR="003054CA" w:rsidRPr="003054CA" w:rsidRDefault="00227376" w:rsidP="003054CA">
      <w:pPr>
        <w:pStyle w:val="11"/>
        <w:spacing w:line="440" w:lineRule="atLeast"/>
        <w:rPr>
          <w:rFonts w:ascii="宋体" w:eastAsia="宋体" w:hAnsi="宋体" w:cstheme="minorBidi"/>
          <w:noProof/>
          <w:szCs w:val="24"/>
        </w:rPr>
      </w:pPr>
      <w:hyperlink w:anchor="_Toc146125326" w:history="1">
        <w:r w:rsidR="003054CA" w:rsidRPr="003054CA">
          <w:rPr>
            <w:rStyle w:val="aff4"/>
            <w:rFonts w:ascii="宋体" w:eastAsia="宋体" w:hAnsi="宋体"/>
            <w:noProof/>
            <w:szCs w:val="24"/>
          </w:rPr>
          <w:t>8  使用维护</w:t>
        </w:r>
        <w:r w:rsidR="003054CA" w:rsidRPr="003054CA">
          <w:rPr>
            <w:rFonts w:ascii="宋体" w:eastAsia="宋体" w:hAnsi="宋体"/>
            <w:noProof/>
            <w:webHidden/>
            <w:szCs w:val="24"/>
          </w:rPr>
          <w:tab/>
        </w:r>
        <w:r w:rsidR="003054CA" w:rsidRPr="003054CA">
          <w:rPr>
            <w:rFonts w:ascii="宋体" w:eastAsia="宋体" w:hAnsi="宋体"/>
            <w:noProof/>
            <w:webHidden/>
            <w:szCs w:val="24"/>
          </w:rPr>
          <w:fldChar w:fldCharType="begin"/>
        </w:r>
        <w:r w:rsidR="003054CA" w:rsidRPr="003054CA">
          <w:rPr>
            <w:rFonts w:ascii="宋体" w:eastAsia="宋体" w:hAnsi="宋体"/>
            <w:noProof/>
            <w:webHidden/>
            <w:szCs w:val="24"/>
          </w:rPr>
          <w:instrText xml:space="preserve"> PAGEREF _Toc146125326 \h </w:instrText>
        </w:r>
        <w:r w:rsidR="003054CA" w:rsidRPr="003054CA">
          <w:rPr>
            <w:rFonts w:ascii="宋体" w:eastAsia="宋体" w:hAnsi="宋体"/>
            <w:noProof/>
            <w:webHidden/>
            <w:szCs w:val="24"/>
          </w:rPr>
        </w:r>
        <w:r w:rsidR="003054CA" w:rsidRPr="003054CA">
          <w:rPr>
            <w:rFonts w:ascii="宋体" w:eastAsia="宋体" w:hAnsi="宋体"/>
            <w:noProof/>
            <w:webHidden/>
            <w:szCs w:val="24"/>
          </w:rPr>
          <w:fldChar w:fldCharType="separate"/>
        </w:r>
        <w:r w:rsidR="00FA4119">
          <w:rPr>
            <w:rFonts w:ascii="宋体" w:eastAsia="宋体" w:hAnsi="宋体"/>
            <w:noProof/>
            <w:webHidden/>
            <w:szCs w:val="24"/>
          </w:rPr>
          <w:t>32</w:t>
        </w:r>
        <w:r w:rsidR="003054CA" w:rsidRPr="003054CA">
          <w:rPr>
            <w:rFonts w:ascii="宋体" w:eastAsia="宋体" w:hAnsi="宋体"/>
            <w:noProof/>
            <w:webHidden/>
            <w:szCs w:val="24"/>
          </w:rPr>
          <w:fldChar w:fldCharType="end"/>
        </w:r>
      </w:hyperlink>
    </w:p>
    <w:p w14:paraId="0D00CD4A" w14:textId="72ACC232" w:rsidR="003054CA" w:rsidRPr="003054CA" w:rsidRDefault="00227376" w:rsidP="003054CA">
      <w:pPr>
        <w:pStyle w:val="11"/>
        <w:spacing w:line="440" w:lineRule="atLeast"/>
        <w:rPr>
          <w:rFonts w:ascii="宋体" w:eastAsia="宋体" w:hAnsi="宋体" w:cstheme="minorBidi"/>
          <w:noProof/>
          <w:szCs w:val="24"/>
        </w:rPr>
      </w:pPr>
      <w:hyperlink w:anchor="_Toc146125327" w:history="1">
        <w:r w:rsidR="003054CA" w:rsidRPr="003054CA">
          <w:rPr>
            <w:rStyle w:val="aff4"/>
            <w:rFonts w:ascii="宋体" w:eastAsia="宋体" w:hAnsi="宋体"/>
            <w:noProof/>
            <w:szCs w:val="24"/>
          </w:rPr>
          <w:t>用词说明</w:t>
        </w:r>
        <w:r w:rsidR="003054CA" w:rsidRPr="003054CA">
          <w:rPr>
            <w:rFonts w:ascii="宋体" w:eastAsia="宋体" w:hAnsi="宋体"/>
            <w:noProof/>
            <w:webHidden/>
            <w:szCs w:val="24"/>
          </w:rPr>
          <w:tab/>
        </w:r>
        <w:r w:rsidR="003054CA" w:rsidRPr="003054CA">
          <w:rPr>
            <w:rFonts w:ascii="宋体" w:eastAsia="宋体" w:hAnsi="宋体"/>
            <w:noProof/>
            <w:webHidden/>
            <w:szCs w:val="24"/>
          </w:rPr>
          <w:fldChar w:fldCharType="begin"/>
        </w:r>
        <w:r w:rsidR="003054CA" w:rsidRPr="003054CA">
          <w:rPr>
            <w:rFonts w:ascii="宋体" w:eastAsia="宋体" w:hAnsi="宋体"/>
            <w:noProof/>
            <w:webHidden/>
            <w:szCs w:val="24"/>
          </w:rPr>
          <w:instrText xml:space="preserve"> PAGEREF _Toc146125327 \h </w:instrText>
        </w:r>
        <w:r w:rsidR="003054CA" w:rsidRPr="003054CA">
          <w:rPr>
            <w:rFonts w:ascii="宋体" w:eastAsia="宋体" w:hAnsi="宋体"/>
            <w:noProof/>
            <w:webHidden/>
            <w:szCs w:val="24"/>
          </w:rPr>
        </w:r>
        <w:r w:rsidR="003054CA" w:rsidRPr="003054CA">
          <w:rPr>
            <w:rFonts w:ascii="宋体" w:eastAsia="宋体" w:hAnsi="宋体"/>
            <w:noProof/>
            <w:webHidden/>
            <w:szCs w:val="24"/>
          </w:rPr>
          <w:fldChar w:fldCharType="separate"/>
        </w:r>
        <w:r w:rsidR="00FA4119">
          <w:rPr>
            <w:rFonts w:ascii="宋体" w:eastAsia="宋体" w:hAnsi="宋体"/>
            <w:noProof/>
            <w:webHidden/>
            <w:szCs w:val="24"/>
          </w:rPr>
          <w:t>33</w:t>
        </w:r>
        <w:r w:rsidR="003054CA" w:rsidRPr="003054CA">
          <w:rPr>
            <w:rFonts w:ascii="宋体" w:eastAsia="宋体" w:hAnsi="宋体"/>
            <w:noProof/>
            <w:webHidden/>
            <w:szCs w:val="24"/>
          </w:rPr>
          <w:fldChar w:fldCharType="end"/>
        </w:r>
      </w:hyperlink>
    </w:p>
    <w:p w14:paraId="72D05005" w14:textId="3A8CA470" w:rsidR="003054CA" w:rsidRPr="003054CA" w:rsidRDefault="00227376" w:rsidP="003054CA">
      <w:pPr>
        <w:pStyle w:val="11"/>
        <w:spacing w:line="440" w:lineRule="atLeast"/>
        <w:rPr>
          <w:rFonts w:ascii="宋体" w:eastAsia="宋体" w:hAnsi="宋体" w:cstheme="minorBidi"/>
          <w:noProof/>
          <w:szCs w:val="24"/>
        </w:rPr>
      </w:pPr>
      <w:hyperlink w:anchor="_Toc146125328" w:history="1">
        <w:r w:rsidR="003054CA" w:rsidRPr="003054CA">
          <w:rPr>
            <w:rStyle w:val="aff4"/>
            <w:rFonts w:ascii="宋体" w:eastAsia="宋体" w:hAnsi="宋体"/>
            <w:noProof/>
            <w:szCs w:val="24"/>
          </w:rPr>
          <w:t>引用标准名录</w:t>
        </w:r>
        <w:r w:rsidR="003054CA" w:rsidRPr="003054CA">
          <w:rPr>
            <w:rFonts w:ascii="宋体" w:eastAsia="宋体" w:hAnsi="宋体"/>
            <w:noProof/>
            <w:webHidden/>
            <w:szCs w:val="24"/>
          </w:rPr>
          <w:tab/>
        </w:r>
        <w:r w:rsidR="003054CA" w:rsidRPr="003054CA">
          <w:rPr>
            <w:rFonts w:ascii="宋体" w:eastAsia="宋体" w:hAnsi="宋体"/>
            <w:noProof/>
            <w:webHidden/>
            <w:szCs w:val="24"/>
          </w:rPr>
          <w:fldChar w:fldCharType="begin"/>
        </w:r>
        <w:r w:rsidR="003054CA" w:rsidRPr="003054CA">
          <w:rPr>
            <w:rFonts w:ascii="宋体" w:eastAsia="宋体" w:hAnsi="宋体"/>
            <w:noProof/>
            <w:webHidden/>
            <w:szCs w:val="24"/>
          </w:rPr>
          <w:instrText xml:space="preserve"> PAGEREF _Toc146125328 \h </w:instrText>
        </w:r>
        <w:r w:rsidR="003054CA" w:rsidRPr="003054CA">
          <w:rPr>
            <w:rFonts w:ascii="宋体" w:eastAsia="宋体" w:hAnsi="宋体"/>
            <w:noProof/>
            <w:webHidden/>
            <w:szCs w:val="24"/>
          </w:rPr>
        </w:r>
        <w:r w:rsidR="003054CA" w:rsidRPr="003054CA">
          <w:rPr>
            <w:rFonts w:ascii="宋体" w:eastAsia="宋体" w:hAnsi="宋体"/>
            <w:noProof/>
            <w:webHidden/>
            <w:szCs w:val="24"/>
          </w:rPr>
          <w:fldChar w:fldCharType="separate"/>
        </w:r>
        <w:r w:rsidR="00FA4119">
          <w:rPr>
            <w:rFonts w:ascii="宋体" w:eastAsia="宋体" w:hAnsi="宋体"/>
            <w:noProof/>
            <w:webHidden/>
            <w:szCs w:val="24"/>
          </w:rPr>
          <w:t>34</w:t>
        </w:r>
        <w:r w:rsidR="003054CA" w:rsidRPr="003054CA">
          <w:rPr>
            <w:rFonts w:ascii="宋体" w:eastAsia="宋体" w:hAnsi="宋体"/>
            <w:noProof/>
            <w:webHidden/>
            <w:szCs w:val="24"/>
          </w:rPr>
          <w:fldChar w:fldCharType="end"/>
        </w:r>
      </w:hyperlink>
    </w:p>
    <w:p w14:paraId="3C9ABC3D" w14:textId="5106E9A5" w:rsidR="003054CA" w:rsidRPr="003054CA" w:rsidRDefault="00227376" w:rsidP="003054CA">
      <w:pPr>
        <w:pStyle w:val="11"/>
        <w:spacing w:line="440" w:lineRule="atLeast"/>
        <w:rPr>
          <w:rFonts w:ascii="宋体" w:eastAsia="宋体" w:hAnsi="宋体" w:cstheme="minorBidi"/>
          <w:noProof/>
          <w:szCs w:val="24"/>
        </w:rPr>
      </w:pPr>
      <w:hyperlink w:anchor="_Toc146125329" w:history="1">
        <w:r w:rsidR="003054CA" w:rsidRPr="003054CA">
          <w:rPr>
            <w:rStyle w:val="aff4"/>
            <w:rFonts w:ascii="宋体" w:eastAsia="宋体" w:hAnsi="宋体"/>
            <w:noProof/>
            <w:szCs w:val="24"/>
          </w:rPr>
          <w:t>条文说明</w:t>
        </w:r>
        <w:r w:rsidR="003054CA" w:rsidRPr="003054CA">
          <w:rPr>
            <w:rFonts w:ascii="宋体" w:eastAsia="宋体" w:hAnsi="宋体"/>
            <w:noProof/>
            <w:webHidden/>
            <w:szCs w:val="24"/>
          </w:rPr>
          <w:tab/>
        </w:r>
        <w:r w:rsidR="003054CA" w:rsidRPr="003054CA">
          <w:rPr>
            <w:rFonts w:ascii="宋体" w:eastAsia="宋体" w:hAnsi="宋体"/>
            <w:noProof/>
            <w:webHidden/>
            <w:szCs w:val="24"/>
          </w:rPr>
          <w:fldChar w:fldCharType="begin"/>
        </w:r>
        <w:r w:rsidR="003054CA" w:rsidRPr="003054CA">
          <w:rPr>
            <w:rFonts w:ascii="宋体" w:eastAsia="宋体" w:hAnsi="宋体"/>
            <w:noProof/>
            <w:webHidden/>
            <w:szCs w:val="24"/>
          </w:rPr>
          <w:instrText xml:space="preserve"> PAGEREF _Toc146125329 \h </w:instrText>
        </w:r>
        <w:r w:rsidR="003054CA" w:rsidRPr="003054CA">
          <w:rPr>
            <w:rFonts w:ascii="宋体" w:eastAsia="宋体" w:hAnsi="宋体"/>
            <w:noProof/>
            <w:webHidden/>
            <w:szCs w:val="24"/>
          </w:rPr>
        </w:r>
        <w:r w:rsidR="003054CA" w:rsidRPr="003054CA">
          <w:rPr>
            <w:rFonts w:ascii="宋体" w:eastAsia="宋体" w:hAnsi="宋体"/>
            <w:noProof/>
            <w:webHidden/>
            <w:szCs w:val="24"/>
          </w:rPr>
          <w:fldChar w:fldCharType="separate"/>
        </w:r>
        <w:r w:rsidR="00FA4119">
          <w:rPr>
            <w:rFonts w:ascii="宋体" w:eastAsia="宋体" w:hAnsi="宋体"/>
            <w:noProof/>
            <w:webHidden/>
            <w:szCs w:val="24"/>
          </w:rPr>
          <w:t>36</w:t>
        </w:r>
        <w:r w:rsidR="003054CA" w:rsidRPr="003054CA">
          <w:rPr>
            <w:rFonts w:ascii="宋体" w:eastAsia="宋体" w:hAnsi="宋体"/>
            <w:noProof/>
            <w:webHidden/>
            <w:szCs w:val="24"/>
          </w:rPr>
          <w:fldChar w:fldCharType="end"/>
        </w:r>
      </w:hyperlink>
    </w:p>
    <w:p w14:paraId="7F58809F" w14:textId="3BE6AD44" w:rsidR="004B2C39" w:rsidRPr="00F05E4E" w:rsidRDefault="004B2C39" w:rsidP="003054CA">
      <w:pPr>
        <w:widowControl/>
        <w:spacing w:line="440" w:lineRule="atLeast"/>
        <w:rPr>
          <w:rFonts w:ascii="宋体" w:hAnsi="宋体"/>
          <w:szCs w:val="24"/>
        </w:rPr>
      </w:pPr>
      <w:r w:rsidRPr="003054CA">
        <w:rPr>
          <w:rFonts w:ascii="宋体" w:hAnsi="宋体"/>
          <w:szCs w:val="24"/>
        </w:rPr>
        <w:fldChar w:fldCharType="end"/>
      </w:r>
    </w:p>
    <w:p w14:paraId="014B4A27" w14:textId="23A95B79" w:rsidR="004B2C39" w:rsidRDefault="004B2C39" w:rsidP="004B2C39">
      <w:pPr>
        <w:snapToGrid w:val="0"/>
        <w:spacing w:beforeLines="200" w:before="624" w:afterLines="200" w:after="624"/>
        <w:jc w:val="center"/>
        <w:rPr>
          <w:rFonts w:ascii="黑体" w:eastAsia="黑体" w:hAnsi="黑体"/>
          <w:sz w:val="32"/>
          <w:szCs w:val="32"/>
        </w:rPr>
      </w:pPr>
      <w:r>
        <w:rPr>
          <w:rFonts w:ascii="黑体" w:eastAsia="黑体" w:hAnsi="黑体"/>
          <w:sz w:val="32"/>
          <w:szCs w:val="32"/>
        </w:rPr>
        <w:lastRenderedPageBreak/>
        <w:t>Contents</w:t>
      </w:r>
    </w:p>
    <w:p w14:paraId="7F3ADB92" w14:textId="09EE4543" w:rsidR="00FA4119" w:rsidRPr="00FA4119" w:rsidRDefault="00FA4119" w:rsidP="00FA4119">
      <w:pPr>
        <w:pStyle w:val="11"/>
        <w:spacing w:line="440" w:lineRule="atLeast"/>
        <w:rPr>
          <w:rFonts w:eastAsia="宋体"/>
          <w:noProof/>
          <w:szCs w:val="24"/>
        </w:rPr>
      </w:pPr>
      <w:r w:rsidRPr="003054CA">
        <w:rPr>
          <w:rFonts w:ascii="宋体" w:eastAsia="宋体" w:hAnsi="宋体"/>
          <w:szCs w:val="24"/>
        </w:rPr>
        <w:fldChar w:fldCharType="begin"/>
      </w:r>
      <w:r w:rsidRPr="003054CA">
        <w:rPr>
          <w:rFonts w:ascii="宋体" w:eastAsia="宋体" w:hAnsi="宋体"/>
          <w:szCs w:val="24"/>
        </w:rPr>
        <w:instrText>TOC \o "1-3" \h \z \u</w:instrText>
      </w:r>
      <w:r w:rsidRPr="003054CA">
        <w:rPr>
          <w:rFonts w:ascii="宋体" w:eastAsia="宋体" w:hAnsi="宋体"/>
          <w:szCs w:val="24"/>
        </w:rPr>
        <w:fldChar w:fldCharType="separate"/>
      </w:r>
      <w:hyperlink w:anchor="_Toc146125305" w:history="1">
        <w:r w:rsidRPr="00FA4119">
          <w:rPr>
            <w:rStyle w:val="aff4"/>
            <w:rFonts w:eastAsia="宋体"/>
            <w:noProof/>
            <w:szCs w:val="24"/>
          </w:rPr>
          <w:t>1  General ProvisiOns</w:t>
        </w:r>
        <w:r w:rsidRPr="00FA4119">
          <w:rPr>
            <w:rFonts w:eastAsia="宋体"/>
            <w:noProof/>
            <w:webHidden/>
            <w:szCs w:val="24"/>
          </w:rPr>
          <w:tab/>
        </w:r>
        <w:r w:rsidRPr="00FA4119">
          <w:rPr>
            <w:rFonts w:eastAsia="宋体"/>
            <w:noProof/>
            <w:webHidden/>
            <w:szCs w:val="24"/>
          </w:rPr>
          <w:fldChar w:fldCharType="begin"/>
        </w:r>
        <w:r w:rsidRPr="00FA4119">
          <w:rPr>
            <w:rFonts w:eastAsia="宋体"/>
            <w:noProof/>
            <w:webHidden/>
            <w:szCs w:val="24"/>
          </w:rPr>
          <w:instrText xml:space="preserve"> PAGEREF _Toc146125305 \h </w:instrText>
        </w:r>
        <w:r w:rsidRPr="00FA4119">
          <w:rPr>
            <w:rFonts w:eastAsia="宋体"/>
            <w:noProof/>
            <w:webHidden/>
            <w:szCs w:val="24"/>
          </w:rPr>
        </w:r>
        <w:r w:rsidRPr="00FA4119">
          <w:rPr>
            <w:rFonts w:eastAsia="宋体"/>
            <w:noProof/>
            <w:webHidden/>
            <w:szCs w:val="24"/>
          </w:rPr>
          <w:fldChar w:fldCharType="separate"/>
        </w:r>
        <w:r w:rsidRPr="00FA4119">
          <w:rPr>
            <w:rFonts w:eastAsia="宋体"/>
            <w:noProof/>
            <w:webHidden/>
            <w:szCs w:val="24"/>
          </w:rPr>
          <w:t>1</w:t>
        </w:r>
        <w:r w:rsidRPr="00FA4119">
          <w:rPr>
            <w:rFonts w:eastAsia="宋体"/>
            <w:noProof/>
            <w:webHidden/>
            <w:szCs w:val="24"/>
          </w:rPr>
          <w:fldChar w:fldCharType="end"/>
        </w:r>
      </w:hyperlink>
    </w:p>
    <w:p w14:paraId="10065F76" w14:textId="27E74FE7" w:rsidR="00FA4119" w:rsidRPr="00FA4119" w:rsidRDefault="00227376" w:rsidP="00FA4119">
      <w:pPr>
        <w:pStyle w:val="11"/>
        <w:spacing w:line="440" w:lineRule="atLeast"/>
        <w:rPr>
          <w:rFonts w:eastAsia="宋体"/>
          <w:noProof/>
          <w:szCs w:val="24"/>
        </w:rPr>
      </w:pPr>
      <w:hyperlink w:anchor="_Toc146125306" w:history="1">
        <w:r w:rsidR="00FA4119" w:rsidRPr="00FA4119">
          <w:rPr>
            <w:rStyle w:val="aff4"/>
            <w:rFonts w:eastAsia="宋体"/>
            <w:noProof/>
            <w:szCs w:val="24"/>
          </w:rPr>
          <w:t>2  Terms</w:t>
        </w:r>
        <w:r w:rsidR="00FA4119" w:rsidRPr="00FA4119">
          <w:rPr>
            <w:rFonts w:eastAsia="宋体"/>
            <w:noProof/>
            <w:webHidden/>
            <w:szCs w:val="24"/>
          </w:rPr>
          <w:tab/>
        </w:r>
        <w:r w:rsidR="00FA4119" w:rsidRPr="00FA4119">
          <w:rPr>
            <w:rFonts w:eastAsia="宋体"/>
            <w:noProof/>
            <w:webHidden/>
            <w:szCs w:val="24"/>
          </w:rPr>
          <w:fldChar w:fldCharType="begin"/>
        </w:r>
        <w:r w:rsidR="00FA4119" w:rsidRPr="00FA4119">
          <w:rPr>
            <w:rFonts w:eastAsia="宋体"/>
            <w:noProof/>
            <w:webHidden/>
            <w:szCs w:val="24"/>
          </w:rPr>
          <w:instrText xml:space="preserve"> PAGEREF _Toc146125306 \h </w:instrText>
        </w:r>
        <w:r w:rsidR="00FA4119" w:rsidRPr="00FA4119">
          <w:rPr>
            <w:rFonts w:eastAsia="宋体"/>
            <w:noProof/>
            <w:webHidden/>
            <w:szCs w:val="24"/>
          </w:rPr>
        </w:r>
        <w:r w:rsidR="00FA4119" w:rsidRPr="00FA4119">
          <w:rPr>
            <w:rFonts w:eastAsia="宋体"/>
            <w:noProof/>
            <w:webHidden/>
            <w:szCs w:val="24"/>
          </w:rPr>
          <w:fldChar w:fldCharType="separate"/>
        </w:r>
        <w:r w:rsidR="00FA4119" w:rsidRPr="00FA4119">
          <w:rPr>
            <w:rFonts w:eastAsia="宋体"/>
            <w:noProof/>
            <w:webHidden/>
            <w:szCs w:val="24"/>
          </w:rPr>
          <w:t>2</w:t>
        </w:r>
        <w:r w:rsidR="00FA4119" w:rsidRPr="00FA4119">
          <w:rPr>
            <w:rFonts w:eastAsia="宋体"/>
            <w:noProof/>
            <w:webHidden/>
            <w:szCs w:val="24"/>
          </w:rPr>
          <w:fldChar w:fldCharType="end"/>
        </w:r>
      </w:hyperlink>
    </w:p>
    <w:p w14:paraId="5F88E93D" w14:textId="0837FD44" w:rsidR="00FA4119" w:rsidRPr="00FA4119" w:rsidRDefault="00227376" w:rsidP="00FA4119">
      <w:pPr>
        <w:pStyle w:val="11"/>
        <w:spacing w:line="440" w:lineRule="atLeast"/>
        <w:rPr>
          <w:rFonts w:eastAsia="宋体"/>
          <w:noProof/>
          <w:szCs w:val="24"/>
        </w:rPr>
      </w:pPr>
      <w:hyperlink w:anchor="_Toc146125307" w:history="1">
        <w:r w:rsidR="00FA4119" w:rsidRPr="00FA4119">
          <w:rPr>
            <w:rStyle w:val="aff4"/>
            <w:rFonts w:eastAsia="宋体"/>
            <w:noProof/>
            <w:szCs w:val="24"/>
          </w:rPr>
          <w:t>3  Materials</w:t>
        </w:r>
        <w:r w:rsidR="00FA4119" w:rsidRPr="00FA4119">
          <w:rPr>
            <w:rFonts w:eastAsia="宋体"/>
            <w:noProof/>
            <w:webHidden/>
            <w:szCs w:val="24"/>
          </w:rPr>
          <w:tab/>
        </w:r>
        <w:r w:rsidR="00FA4119" w:rsidRPr="00FA4119">
          <w:rPr>
            <w:rFonts w:eastAsia="宋体"/>
            <w:noProof/>
            <w:webHidden/>
            <w:szCs w:val="24"/>
          </w:rPr>
          <w:fldChar w:fldCharType="begin"/>
        </w:r>
        <w:r w:rsidR="00FA4119" w:rsidRPr="00FA4119">
          <w:rPr>
            <w:rFonts w:eastAsia="宋体"/>
            <w:noProof/>
            <w:webHidden/>
            <w:szCs w:val="24"/>
          </w:rPr>
          <w:instrText xml:space="preserve"> PAGEREF _Toc146125307 \h </w:instrText>
        </w:r>
        <w:r w:rsidR="00FA4119" w:rsidRPr="00FA4119">
          <w:rPr>
            <w:rFonts w:eastAsia="宋体"/>
            <w:noProof/>
            <w:webHidden/>
            <w:szCs w:val="24"/>
          </w:rPr>
        </w:r>
        <w:r w:rsidR="00FA4119" w:rsidRPr="00FA4119">
          <w:rPr>
            <w:rFonts w:eastAsia="宋体"/>
            <w:noProof/>
            <w:webHidden/>
            <w:szCs w:val="24"/>
          </w:rPr>
          <w:fldChar w:fldCharType="separate"/>
        </w:r>
        <w:r w:rsidR="00FA4119" w:rsidRPr="00FA4119">
          <w:rPr>
            <w:rFonts w:eastAsia="宋体"/>
            <w:noProof/>
            <w:webHidden/>
            <w:szCs w:val="24"/>
          </w:rPr>
          <w:t>3</w:t>
        </w:r>
        <w:r w:rsidR="00FA4119" w:rsidRPr="00FA4119">
          <w:rPr>
            <w:rFonts w:eastAsia="宋体"/>
            <w:noProof/>
            <w:webHidden/>
            <w:szCs w:val="24"/>
          </w:rPr>
          <w:fldChar w:fldCharType="end"/>
        </w:r>
      </w:hyperlink>
    </w:p>
    <w:p w14:paraId="2268ABEB" w14:textId="04D40E3D" w:rsidR="00FA4119" w:rsidRPr="00FA4119" w:rsidRDefault="00227376" w:rsidP="00FA4119">
      <w:pPr>
        <w:pStyle w:val="21"/>
        <w:spacing w:line="440" w:lineRule="atLeast"/>
        <w:rPr>
          <w:noProof/>
          <w:sz w:val="24"/>
          <w:szCs w:val="24"/>
        </w:rPr>
      </w:pPr>
      <w:hyperlink w:anchor="_Toc146125308" w:history="1">
        <w:r w:rsidR="00FA4119" w:rsidRPr="00FA4119">
          <w:rPr>
            <w:rStyle w:val="aff4"/>
            <w:noProof/>
            <w:sz w:val="24"/>
            <w:szCs w:val="24"/>
          </w:rPr>
          <w:t>3.1  General Requiremens</w:t>
        </w:r>
        <w:r w:rsidR="00FA4119" w:rsidRPr="00FA4119">
          <w:rPr>
            <w:noProof/>
            <w:webHidden/>
            <w:sz w:val="24"/>
            <w:szCs w:val="24"/>
          </w:rPr>
          <w:tab/>
        </w:r>
        <w:r w:rsidR="00FA4119" w:rsidRPr="00FA4119">
          <w:rPr>
            <w:noProof/>
            <w:webHidden/>
            <w:sz w:val="24"/>
            <w:szCs w:val="24"/>
          </w:rPr>
          <w:fldChar w:fldCharType="begin"/>
        </w:r>
        <w:r w:rsidR="00FA4119" w:rsidRPr="00FA4119">
          <w:rPr>
            <w:noProof/>
            <w:webHidden/>
            <w:sz w:val="24"/>
            <w:szCs w:val="24"/>
          </w:rPr>
          <w:instrText xml:space="preserve"> PAGEREF _Toc146125308 \h </w:instrText>
        </w:r>
        <w:r w:rsidR="00FA4119" w:rsidRPr="00FA4119">
          <w:rPr>
            <w:noProof/>
            <w:webHidden/>
            <w:sz w:val="24"/>
            <w:szCs w:val="24"/>
          </w:rPr>
        </w:r>
        <w:r w:rsidR="00FA4119" w:rsidRPr="00FA4119">
          <w:rPr>
            <w:noProof/>
            <w:webHidden/>
            <w:sz w:val="24"/>
            <w:szCs w:val="24"/>
          </w:rPr>
          <w:fldChar w:fldCharType="separate"/>
        </w:r>
        <w:r w:rsidR="00FA4119" w:rsidRPr="00FA4119">
          <w:rPr>
            <w:noProof/>
            <w:webHidden/>
            <w:sz w:val="24"/>
            <w:szCs w:val="24"/>
          </w:rPr>
          <w:t>3</w:t>
        </w:r>
        <w:r w:rsidR="00FA4119" w:rsidRPr="00FA4119">
          <w:rPr>
            <w:noProof/>
            <w:webHidden/>
            <w:sz w:val="24"/>
            <w:szCs w:val="24"/>
          </w:rPr>
          <w:fldChar w:fldCharType="end"/>
        </w:r>
      </w:hyperlink>
    </w:p>
    <w:p w14:paraId="24981949" w14:textId="7772ABFA" w:rsidR="00FA4119" w:rsidRPr="00FA4119" w:rsidRDefault="00227376" w:rsidP="00FA4119">
      <w:pPr>
        <w:pStyle w:val="21"/>
        <w:spacing w:line="440" w:lineRule="atLeast"/>
        <w:rPr>
          <w:noProof/>
          <w:sz w:val="24"/>
          <w:szCs w:val="24"/>
        </w:rPr>
      </w:pPr>
      <w:hyperlink w:anchor="_Toc146125309" w:history="1">
        <w:r w:rsidR="00FA4119" w:rsidRPr="00FA4119">
          <w:rPr>
            <w:rStyle w:val="aff4"/>
            <w:noProof/>
            <w:sz w:val="24"/>
            <w:szCs w:val="24"/>
          </w:rPr>
          <w:t>3.2  Nonopaque Ceramic Slab Selection</w:t>
        </w:r>
        <w:r w:rsidR="00FA4119" w:rsidRPr="00FA4119">
          <w:rPr>
            <w:noProof/>
            <w:webHidden/>
            <w:sz w:val="24"/>
            <w:szCs w:val="24"/>
          </w:rPr>
          <w:tab/>
        </w:r>
        <w:r w:rsidR="00FA4119" w:rsidRPr="00FA4119">
          <w:rPr>
            <w:noProof/>
            <w:webHidden/>
            <w:sz w:val="24"/>
            <w:szCs w:val="24"/>
          </w:rPr>
          <w:fldChar w:fldCharType="begin"/>
        </w:r>
        <w:r w:rsidR="00FA4119" w:rsidRPr="00FA4119">
          <w:rPr>
            <w:noProof/>
            <w:webHidden/>
            <w:sz w:val="24"/>
            <w:szCs w:val="24"/>
          </w:rPr>
          <w:instrText xml:space="preserve"> PAGEREF _Toc146125309 \h </w:instrText>
        </w:r>
        <w:r w:rsidR="00FA4119" w:rsidRPr="00FA4119">
          <w:rPr>
            <w:noProof/>
            <w:webHidden/>
            <w:sz w:val="24"/>
            <w:szCs w:val="24"/>
          </w:rPr>
        </w:r>
        <w:r w:rsidR="00FA4119" w:rsidRPr="00FA4119">
          <w:rPr>
            <w:noProof/>
            <w:webHidden/>
            <w:sz w:val="24"/>
            <w:szCs w:val="24"/>
          </w:rPr>
          <w:fldChar w:fldCharType="separate"/>
        </w:r>
        <w:r w:rsidR="00FA4119" w:rsidRPr="00FA4119">
          <w:rPr>
            <w:noProof/>
            <w:webHidden/>
            <w:sz w:val="24"/>
            <w:szCs w:val="24"/>
          </w:rPr>
          <w:t>3</w:t>
        </w:r>
        <w:r w:rsidR="00FA4119" w:rsidRPr="00FA4119">
          <w:rPr>
            <w:noProof/>
            <w:webHidden/>
            <w:sz w:val="24"/>
            <w:szCs w:val="24"/>
          </w:rPr>
          <w:fldChar w:fldCharType="end"/>
        </w:r>
      </w:hyperlink>
    </w:p>
    <w:p w14:paraId="7A0EC0DC" w14:textId="59B0DA56" w:rsidR="00FA4119" w:rsidRPr="00FA4119" w:rsidRDefault="00227376" w:rsidP="00FA4119">
      <w:pPr>
        <w:pStyle w:val="21"/>
        <w:spacing w:line="440" w:lineRule="atLeast"/>
        <w:rPr>
          <w:noProof/>
          <w:sz w:val="24"/>
          <w:szCs w:val="24"/>
        </w:rPr>
      </w:pPr>
      <w:hyperlink w:anchor="_Toc146125310" w:history="1">
        <w:r w:rsidR="00FA4119" w:rsidRPr="00FA4119">
          <w:rPr>
            <w:rStyle w:val="aff4"/>
            <w:noProof/>
            <w:sz w:val="24"/>
            <w:szCs w:val="24"/>
          </w:rPr>
          <w:t>3.3  Related Material</w:t>
        </w:r>
        <w:r w:rsidR="00FA4119" w:rsidRPr="00FA4119">
          <w:rPr>
            <w:noProof/>
            <w:webHidden/>
            <w:sz w:val="24"/>
            <w:szCs w:val="24"/>
          </w:rPr>
          <w:tab/>
        </w:r>
        <w:r w:rsidR="00FA4119" w:rsidRPr="00FA4119">
          <w:rPr>
            <w:noProof/>
            <w:webHidden/>
            <w:sz w:val="24"/>
            <w:szCs w:val="24"/>
          </w:rPr>
          <w:fldChar w:fldCharType="begin"/>
        </w:r>
        <w:r w:rsidR="00FA4119" w:rsidRPr="00FA4119">
          <w:rPr>
            <w:noProof/>
            <w:webHidden/>
            <w:sz w:val="24"/>
            <w:szCs w:val="24"/>
          </w:rPr>
          <w:instrText xml:space="preserve"> PAGEREF _Toc146125310 \h </w:instrText>
        </w:r>
        <w:r w:rsidR="00FA4119" w:rsidRPr="00FA4119">
          <w:rPr>
            <w:noProof/>
            <w:webHidden/>
            <w:sz w:val="24"/>
            <w:szCs w:val="24"/>
          </w:rPr>
        </w:r>
        <w:r w:rsidR="00FA4119" w:rsidRPr="00FA4119">
          <w:rPr>
            <w:noProof/>
            <w:webHidden/>
            <w:sz w:val="24"/>
            <w:szCs w:val="24"/>
          </w:rPr>
          <w:fldChar w:fldCharType="separate"/>
        </w:r>
        <w:r w:rsidR="00FA4119" w:rsidRPr="00FA4119">
          <w:rPr>
            <w:noProof/>
            <w:webHidden/>
            <w:sz w:val="24"/>
            <w:szCs w:val="24"/>
          </w:rPr>
          <w:t>4</w:t>
        </w:r>
        <w:r w:rsidR="00FA4119" w:rsidRPr="00FA4119">
          <w:rPr>
            <w:noProof/>
            <w:webHidden/>
            <w:sz w:val="24"/>
            <w:szCs w:val="24"/>
          </w:rPr>
          <w:fldChar w:fldCharType="end"/>
        </w:r>
      </w:hyperlink>
    </w:p>
    <w:p w14:paraId="2309B2BB" w14:textId="5A9F4E89" w:rsidR="00FA4119" w:rsidRPr="00FA4119" w:rsidRDefault="00227376" w:rsidP="00FA4119">
      <w:pPr>
        <w:pStyle w:val="11"/>
        <w:spacing w:line="440" w:lineRule="atLeast"/>
        <w:rPr>
          <w:rFonts w:eastAsia="宋体"/>
          <w:noProof/>
          <w:szCs w:val="24"/>
        </w:rPr>
      </w:pPr>
      <w:hyperlink w:anchor="_Toc146125311" w:history="1">
        <w:r w:rsidR="00FA4119" w:rsidRPr="00FA4119">
          <w:rPr>
            <w:rStyle w:val="aff4"/>
            <w:rFonts w:eastAsia="宋体"/>
            <w:noProof/>
            <w:szCs w:val="24"/>
          </w:rPr>
          <w:t>4  Design</w:t>
        </w:r>
        <w:r w:rsidR="00FA4119" w:rsidRPr="00FA4119">
          <w:rPr>
            <w:rFonts w:eastAsia="宋体"/>
            <w:noProof/>
            <w:webHidden/>
            <w:szCs w:val="24"/>
          </w:rPr>
          <w:tab/>
        </w:r>
        <w:r w:rsidR="00FA4119" w:rsidRPr="00FA4119">
          <w:rPr>
            <w:rFonts w:eastAsia="宋体"/>
            <w:noProof/>
            <w:webHidden/>
            <w:szCs w:val="24"/>
          </w:rPr>
          <w:fldChar w:fldCharType="begin"/>
        </w:r>
        <w:r w:rsidR="00FA4119" w:rsidRPr="00FA4119">
          <w:rPr>
            <w:rFonts w:eastAsia="宋体"/>
            <w:noProof/>
            <w:webHidden/>
            <w:szCs w:val="24"/>
          </w:rPr>
          <w:instrText xml:space="preserve"> PAGEREF _Toc146125311 \h </w:instrText>
        </w:r>
        <w:r w:rsidR="00FA4119" w:rsidRPr="00FA4119">
          <w:rPr>
            <w:rFonts w:eastAsia="宋体"/>
            <w:noProof/>
            <w:webHidden/>
            <w:szCs w:val="24"/>
          </w:rPr>
        </w:r>
        <w:r w:rsidR="00FA4119" w:rsidRPr="00FA4119">
          <w:rPr>
            <w:rFonts w:eastAsia="宋体"/>
            <w:noProof/>
            <w:webHidden/>
            <w:szCs w:val="24"/>
          </w:rPr>
          <w:fldChar w:fldCharType="separate"/>
        </w:r>
        <w:r w:rsidR="00FA4119" w:rsidRPr="00FA4119">
          <w:rPr>
            <w:rFonts w:eastAsia="宋体"/>
            <w:noProof/>
            <w:webHidden/>
            <w:szCs w:val="24"/>
          </w:rPr>
          <w:t>7</w:t>
        </w:r>
        <w:r w:rsidR="00FA4119" w:rsidRPr="00FA4119">
          <w:rPr>
            <w:rFonts w:eastAsia="宋体"/>
            <w:noProof/>
            <w:webHidden/>
            <w:szCs w:val="24"/>
          </w:rPr>
          <w:fldChar w:fldCharType="end"/>
        </w:r>
      </w:hyperlink>
    </w:p>
    <w:p w14:paraId="461A7EAF" w14:textId="4D9516BD" w:rsidR="00FA4119" w:rsidRPr="00FA4119" w:rsidRDefault="00227376" w:rsidP="00FA4119">
      <w:pPr>
        <w:pStyle w:val="21"/>
        <w:spacing w:line="440" w:lineRule="atLeast"/>
        <w:rPr>
          <w:noProof/>
          <w:sz w:val="24"/>
          <w:szCs w:val="24"/>
        </w:rPr>
      </w:pPr>
      <w:hyperlink w:anchor="_Toc146125312" w:history="1">
        <w:r w:rsidR="00FA4119" w:rsidRPr="00FA4119">
          <w:rPr>
            <w:rStyle w:val="aff4"/>
            <w:noProof/>
            <w:sz w:val="24"/>
            <w:szCs w:val="24"/>
          </w:rPr>
          <w:t>4.1  General Requiremens</w:t>
        </w:r>
        <w:r w:rsidR="00FA4119" w:rsidRPr="00FA4119">
          <w:rPr>
            <w:noProof/>
            <w:webHidden/>
            <w:sz w:val="24"/>
            <w:szCs w:val="24"/>
          </w:rPr>
          <w:tab/>
        </w:r>
        <w:r w:rsidR="00FA4119" w:rsidRPr="00FA4119">
          <w:rPr>
            <w:noProof/>
            <w:webHidden/>
            <w:sz w:val="24"/>
            <w:szCs w:val="24"/>
          </w:rPr>
          <w:fldChar w:fldCharType="begin"/>
        </w:r>
        <w:r w:rsidR="00FA4119" w:rsidRPr="00FA4119">
          <w:rPr>
            <w:noProof/>
            <w:webHidden/>
            <w:sz w:val="24"/>
            <w:szCs w:val="24"/>
          </w:rPr>
          <w:instrText xml:space="preserve"> PAGEREF _Toc146125312 \h </w:instrText>
        </w:r>
        <w:r w:rsidR="00FA4119" w:rsidRPr="00FA4119">
          <w:rPr>
            <w:noProof/>
            <w:webHidden/>
            <w:sz w:val="24"/>
            <w:szCs w:val="24"/>
          </w:rPr>
        </w:r>
        <w:r w:rsidR="00FA4119" w:rsidRPr="00FA4119">
          <w:rPr>
            <w:noProof/>
            <w:webHidden/>
            <w:sz w:val="24"/>
            <w:szCs w:val="24"/>
          </w:rPr>
          <w:fldChar w:fldCharType="separate"/>
        </w:r>
        <w:r w:rsidR="00FA4119" w:rsidRPr="00FA4119">
          <w:rPr>
            <w:noProof/>
            <w:webHidden/>
            <w:sz w:val="24"/>
            <w:szCs w:val="24"/>
          </w:rPr>
          <w:t>7</w:t>
        </w:r>
        <w:r w:rsidR="00FA4119" w:rsidRPr="00FA4119">
          <w:rPr>
            <w:noProof/>
            <w:webHidden/>
            <w:sz w:val="24"/>
            <w:szCs w:val="24"/>
          </w:rPr>
          <w:fldChar w:fldCharType="end"/>
        </w:r>
      </w:hyperlink>
    </w:p>
    <w:p w14:paraId="017AD5BF" w14:textId="3706A4AC" w:rsidR="00FA4119" w:rsidRPr="00FA4119" w:rsidRDefault="00227376" w:rsidP="00FA4119">
      <w:pPr>
        <w:pStyle w:val="21"/>
        <w:spacing w:line="440" w:lineRule="atLeast"/>
        <w:rPr>
          <w:noProof/>
          <w:sz w:val="24"/>
          <w:szCs w:val="24"/>
        </w:rPr>
      </w:pPr>
      <w:hyperlink w:anchor="_Toc146125313" w:history="1">
        <w:r w:rsidR="00FA4119" w:rsidRPr="00FA4119">
          <w:rPr>
            <w:rStyle w:val="aff4"/>
            <w:noProof/>
            <w:sz w:val="24"/>
            <w:szCs w:val="24"/>
          </w:rPr>
          <w:t>4.2  Nonopaque Ceramic Slab</w:t>
        </w:r>
        <w:r w:rsidR="00FA4119" w:rsidRPr="00FA4119">
          <w:rPr>
            <w:noProof/>
            <w:webHidden/>
            <w:sz w:val="24"/>
            <w:szCs w:val="24"/>
          </w:rPr>
          <w:tab/>
        </w:r>
        <w:r w:rsidR="00FA4119" w:rsidRPr="00FA4119">
          <w:rPr>
            <w:noProof/>
            <w:webHidden/>
            <w:sz w:val="24"/>
            <w:szCs w:val="24"/>
          </w:rPr>
          <w:fldChar w:fldCharType="begin"/>
        </w:r>
        <w:r w:rsidR="00FA4119" w:rsidRPr="00FA4119">
          <w:rPr>
            <w:noProof/>
            <w:webHidden/>
            <w:sz w:val="24"/>
            <w:szCs w:val="24"/>
          </w:rPr>
          <w:instrText xml:space="preserve"> PAGEREF _Toc146125313 \h </w:instrText>
        </w:r>
        <w:r w:rsidR="00FA4119" w:rsidRPr="00FA4119">
          <w:rPr>
            <w:noProof/>
            <w:webHidden/>
            <w:sz w:val="24"/>
            <w:szCs w:val="24"/>
          </w:rPr>
        </w:r>
        <w:r w:rsidR="00FA4119" w:rsidRPr="00FA4119">
          <w:rPr>
            <w:noProof/>
            <w:webHidden/>
            <w:sz w:val="24"/>
            <w:szCs w:val="24"/>
          </w:rPr>
          <w:fldChar w:fldCharType="separate"/>
        </w:r>
        <w:r w:rsidR="00FA4119" w:rsidRPr="00FA4119">
          <w:rPr>
            <w:noProof/>
            <w:webHidden/>
            <w:sz w:val="24"/>
            <w:szCs w:val="24"/>
          </w:rPr>
          <w:t>8</w:t>
        </w:r>
        <w:r w:rsidR="00FA4119" w:rsidRPr="00FA4119">
          <w:rPr>
            <w:noProof/>
            <w:webHidden/>
            <w:sz w:val="24"/>
            <w:szCs w:val="24"/>
          </w:rPr>
          <w:fldChar w:fldCharType="end"/>
        </w:r>
      </w:hyperlink>
    </w:p>
    <w:p w14:paraId="6066AF84" w14:textId="7641A07B" w:rsidR="00FA4119" w:rsidRPr="00FA4119" w:rsidRDefault="00227376" w:rsidP="00FA4119">
      <w:pPr>
        <w:pStyle w:val="21"/>
        <w:spacing w:line="440" w:lineRule="atLeast"/>
        <w:rPr>
          <w:noProof/>
          <w:sz w:val="24"/>
          <w:szCs w:val="24"/>
        </w:rPr>
      </w:pPr>
      <w:hyperlink w:anchor="_Toc146125314" w:history="1">
        <w:r w:rsidR="00FA4119" w:rsidRPr="00FA4119">
          <w:rPr>
            <w:rStyle w:val="aff4"/>
            <w:noProof/>
            <w:sz w:val="24"/>
            <w:szCs w:val="24"/>
          </w:rPr>
          <w:t>4.3  Structural Design and Protection Measures</w:t>
        </w:r>
        <w:r w:rsidR="00FA4119" w:rsidRPr="00FA4119">
          <w:rPr>
            <w:noProof/>
            <w:webHidden/>
            <w:sz w:val="24"/>
            <w:szCs w:val="24"/>
          </w:rPr>
          <w:tab/>
        </w:r>
        <w:r w:rsidR="00FA4119" w:rsidRPr="00FA4119">
          <w:rPr>
            <w:noProof/>
            <w:webHidden/>
            <w:sz w:val="24"/>
            <w:szCs w:val="24"/>
          </w:rPr>
          <w:fldChar w:fldCharType="begin"/>
        </w:r>
        <w:r w:rsidR="00FA4119" w:rsidRPr="00FA4119">
          <w:rPr>
            <w:noProof/>
            <w:webHidden/>
            <w:sz w:val="24"/>
            <w:szCs w:val="24"/>
          </w:rPr>
          <w:instrText xml:space="preserve"> PAGEREF _Toc146125314 \h </w:instrText>
        </w:r>
        <w:r w:rsidR="00FA4119" w:rsidRPr="00FA4119">
          <w:rPr>
            <w:noProof/>
            <w:webHidden/>
            <w:sz w:val="24"/>
            <w:szCs w:val="24"/>
          </w:rPr>
        </w:r>
        <w:r w:rsidR="00FA4119" w:rsidRPr="00FA4119">
          <w:rPr>
            <w:noProof/>
            <w:webHidden/>
            <w:sz w:val="24"/>
            <w:szCs w:val="24"/>
          </w:rPr>
          <w:fldChar w:fldCharType="separate"/>
        </w:r>
        <w:r w:rsidR="00FA4119" w:rsidRPr="00FA4119">
          <w:rPr>
            <w:noProof/>
            <w:webHidden/>
            <w:sz w:val="24"/>
            <w:szCs w:val="24"/>
          </w:rPr>
          <w:t>10</w:t>
        </w:r>
        <w:r w:rsidR="00FA4119" w:rsidRPr="00FA4119">
          <w:rPr>
            <w:noProof/>
            <w:webHidden/>
            <w:sz w:val="24"/>
            <w:szCs w:val="24"/>
          </w:rPr>
          <w:fldChar w:fldCharType="end"/>
        </w:r>
      </w:hyperlink>
    </w:p>
    <w:p w14:paraId="5E683E75" w14:textId="6885DE6B" w:rsidR="00FA4119" w:rsidRPr="00FA4119" w:rsidRDefault="00227376" w:rsidP="00FA4119">
      <w:pPr>
        <w:pStyle w:val="21"/>
        <w:spacing w:line="440" w:lineRule="atLeast"/>
        <w:rPr>
          <w:noProof/>
          <w:sz w:val="24"/>
          <w:szCs w:val="24"/>
        </w:rPr>
      </w:pPr>
      <w:hyperlink w:anchor="_Toc146125315" w:history="1">
        <w:r w:rsidR="00FA4119" w:rsidRPr="00FA4119">
          <w:rPr>
            <w:rStyle w:val="aff4"/>
            <w:bCs/>
            <w:noProof/>
            <w:sz w:val="24"/>
            <w:szCs w:val="24"/>
          </w:rPr>
          <w:t>4.4 Lighting Design</w:t>
        </w:r>
        <w:r w:rsidR="00FA4119" w:rsidRPr="00FA4119">
          <w:rPr>
            <w:noProof/>
            <w:webHidden/>
            <w:sz w:val="24"/>
            <w:szCs w:val="24"/>
          </w:rPr>
          <w:tab/>
        </w:r>
        <w:r w:rsidR="00FA4119" w:rsidRPr="00FA4119">
          <w:rPr>
            <w:noProof/>
            <w:webHidden/>
            <w:sz w:val="24"/>
            <w:szCs w:val="24"/>
          </w:rPr>
          <w:fldChar w:fldCharType="begin"/>
        </w:r>
        <w:r w:rsidR="00FA4119" w:rsidRPr="00FA4119">
          <w:rPr>
            <w:noProof/>
            <w:webHidden/>
            <w:sz w:val="24"/>
            <w:szCs w:val="24"/>
          </w:rPr>
          <w:instrText xml:space="preserve"> PAGEREF _Toc146125315 \h </w:instrText>
        </w:r>
        <w:r w:rsidR="00FA4119" w:rsidRPr="00FA4119">
          <w:rPr>
            <w:noProof/>
            <w:webHidden/>
            <w:sz w:val="24"/>
            <w:szCs w:val="24"/>
          </w:rPr>
        </w:r>
        <w:r w:rsidR="00FA4119" w:rsidRPr="00FA4119">
          <w:rPr>
            <w:noProof/>
            <w:webHidden/>
            <w:sz w:val="24"/>
            <w:szCs w:val="24"/>
          </w:rPr>
          <w:fldChar w:fldCharType="separate"/>
        </w:r>
        <w:r w:rsidR="00FA4119" w:rsidRPr="00FA4119">
          <w:rPr>
            <w:noProof/>
            <w:webHidden/>
            <w:sz w:val="24"/>
            <w:szCs w:val="24"/>
          </w:rPr>
          <w:t>16</w:t>
        </w:r>
        <w:r w:rsidR="00FA4119" w:rsidRPr="00FA4119">
          <w:rPr>
            <w:noProof/>
            <w:webHidden/>
            <w:sz w:val="24"/>
            <w:szCs w:val="24"/>
          </w:rPr>
          <w:fldChar w:fldCharType="end"/>
        </w:r>
      </w:hyperlink>
    </w:p>
    <w:p w14:paraId="6030FC33" w14:textId="0BF591A5" w:rsidR="00FA4119" w:rsidRPr="00FA4119" w:rsidRDefault="00227376" w:rsidP="00FA4119">
      <w:pPr>
        <w:pStyle w:val="11"/>
        <w:spacing w:line="440" w:lineRule="atLeast"/>
        <w:rPr>
          <w:rFonts w:eastAsia="宋体"/>
          <w:noProof/>
          <w:szCs w:val="24"/>
        </w:rPr>
      </w:pPr>
      <w:hyperlink w:anchor="_Toc146125316" w:history="1">
        <w:r w:rsidR="00FA4119" w:rsidRPr="00FA4119">
          <w:rPr>
            <w:rStyle w:val="aff4"/>
            <w:rFonts w:eastAsia="宋体"/>
            <w:noProof/>
            <w:szCs w:val="24"/>
          </w:rPr>
          <w:t>5  Manufacture</w:t>
        </w:r>
        <w:r w:rsidR="00FA4119" w:rsidRPr="00FA4119">
          <w:rPr>
            <w:rFonts w:eastAsia="宋体"/>
            <w:noProof/>
            <w:webHidden/>
            <w:szCs w:val="24"/>
          </w:rPr>
          <w:tab/>
        </w:r>
        <w:r w:rsidR="00FA4119" w:rsidRPr="00FA4119">
          <w:rPr>
            <w:rFonts w:eastAsia="宋体"/>
            <w:noProof/>
            <w:webHidden/>
            <w:szCs w:val="24"/>
          </w:rPr>
          <w:fldChar w:fldCharType="begin"/>
        </w:r>
        <w:r w:rsidR="00FA4119" w:rsidRPr="00FA4119">
          <w:rPr>
            <w:rFonts w:eastAsia="宋体"/>
            <w:noProof/>
            <w:webHidden/>
            <w:szCs w:val="24"/>
          </w:rPr>
          <w:instrText xml:space="preserve"> PAGEREF _Toc146125316 \h </w:instrText>
        </w:r>
        <w:r w:rsidR="00FA4119" w:rsidRPr="00FA4119">
          <w:rPr>
            <w:rFonts w:eastAsia="宋体"/>
            <w:noProof/>
            <w:webHidden/>
            <w:szCs w:val="24"/>
          </w:rPr>
        </w:r>
        <w:r w:rsidR="00FA4119" w:rsidRPr="00FA4119">
          <w:rPr>
            <w:rFonts w:eastAsia="宋体"/>
            <w:noProof/>
            <w:webHidden/>
            <w:szCs w:val="24"/>
          </w:rPr>
          <w:fldChar w:fldCharType="separate"/>
        </w:r>
        <w:r w:rsidR="00FA4119" w:rsidRPr="00FA4119">
          <w:rPr>
            <w:rFonts w:eastAsia="宋体"/>
            <w:noProof/>
            <w:webHidden/>
            <w:szCs w:val="24"/>
          </w:rPr>
          <w:t>20</w:t>
        </w:r>
        <w:r w:rsidR="00FA4119" w:rsidRPr="00FA4119">
          <w:rPr>
            <w:rFonts w:eastAsia="宋体"/>
            <w:noProof/>
            <w:webHidden/>
            <w:szCs w:val="24"/>
          </w:rPr>
          <w:fldChar w:fldCharType="end"/>
        </w:r>
      </w:hyperlink>
    </w:p>
    <w:p w14:paraId="5248075E" w14:textId="5BF11A30" w:rsidR="00FA4119" w:rsidRPr="00FA4119" w:rsidRDefault="00227376" w:rsidP="00FA4119">
      <w:pPr>
        <w:pStyle w:val="11"/>
        <w:spacing w:line="440" w:lineRule="atLeast"/>
        <w:rPr>
          <w:rFonts w:eastAsia="宋体"/>
          <w:noProof/>
          <w:szCs w:val="24"/>
        </w:rPr>
      </w:pPr>
      <w:hyperlink w:anchor="_Toc146125317" w:history="1">
        <w:r w:rsidR="00FA4119" w:rsidRPr="00FA4119">
          <w:rPr>
            <w:rStyle w:val="aff4"/>
            <w:rFonts w:eastAsia="宋体"/>
            <w:noProof/>
            <w:szCs w:val="24"/>
          </w:rPr>
          <w:t>6  Construction</w:t>
        </w:r>
        <w:r w:rsidR="00FA4119" w:rsidRPr="00FA4119">
          <w:rPr>
            <w:rFonts w:eastAsia="宋体"/>
            <w:noProof/>
            <w:webHidden/>
            <w:szCs w:val="24"/>
          </w:rPr>
          <w:tab/>
        </w:r>
        <w:r w:rsidR="00FA4119" w:rsidRPr="00FA4119">
          <w:rPr>
            <w:rFonts w:eastAsia="宋体"/>
            <w:noProof/>
            <w:webHidden/>
            <w:szCs w:val="24"/>
          </w:rPr>
          <w:fldChar w:fldCharType="begin"/>
        </w:r>
        <w:r w:rsidR="00FA4119" w:rsidRPr="00FA4119">
          <w:rPr>
            <w:rFonts w:eastAsia="宋体"/>
            <w:noProof/>
            <w:webHidden/>
            <w:szCs w:val="24"/>
          </w:rPr>
          <w:instrText xml:space="preserve"> PAGEREF _Toc146125317 \h </w:instrText>
        </w:r>
        <w:r w:rsidR="00FA4119" w:rsidRPr="00FA4119">
          <w:rPr>
            <w:rFonts w:eastAsia="宋体"/>
            <w:noProof/>
            <w:webHidden/>
            <w:szCs w:val="24"/>
          </w:rPr>
        </w:r>
        <w:r w:rsidR="00FA4119" w:rsidRPr="00FA4119">
          <w:rPr>
            <w:rFonts w:eastAsia="宋体"/>
            <w:noProof/>
            <w:webHidden/>
            <w:szCs w:val="24"/>
          </w:rPr>
          <w:fldChar w:fldCharType="separate"/>
        </w:r>
        <w:r w:rsidR="00FA4119" w:rsidRPr="00FA4119">
          <w:rPr>
            <w:rFonts w:eastAsia="宋体"/>
            <w:noProof/>
            <w:webHidden/>
            <w:szCs w:val="24"/>
          </w:rPr>
          <w:t>24</w:t>
        </w:r>
        <w:r w:rsidR="00FA4119" w:rsidRPr="00FA4119">
          <w:rPr>
            <w:rFonts w:eastAsia="宋体"/>
            <w:noProof/>
            <w:webHidden/>
            <w:szCs w:val="24"/>
          </w:rPr>
          <w:fldChar w:fldCharType="end"/>
        </w:r>
      </w:hyperlink>
    </w:p>
    <w:p w14:paraId="304F8EFF" w14:textId="5F116427" w:rsidR="00FA4119" w:rsidRPr="00FA4119" w:rsidRDefault="00227376" w:rsidP="00FA4119">
      <w:pPr>
        <w:pStyle w:val="21"/>
        <w:spacing w:line="440" w:lineRule="atLeast"/>
        <w:rPr>
          <w:noProof/>
          <w:sz w:val="24"/>
          <w:szCs w:val="24"/>
        </w:rPr>
      </w:pPr>
      <w:hyperlink w:anchor="_Toc146125318" w:history="1">
        <w:r w:rsidR="00FA4119" w:rsidRPr="00FA4119">
          <w:rPr>
            <w:rStyle w:val="aff4"/>
            <w:noProof/>
            <w:sz w:val="24"/>
            <w:szCs w:val="24"/>
          </w:rPr>
          <w:t>6.1  General Requiremens</w:t>
        </w:r>
        <w:r w:rsidR="00FA4119" w:rsidRPr="00FA4119">
          <w:rPr>
            <w:noProof/>
            <w:webHidden/>
            <w:sz w:val="24"/>
            <w:szCs w:val="24"/>
          </w:rPr>
          <w:tab/>
        </w:r>
        <w:r w:rsidR="00FA4119" w:rsidRPr="00FA4119">
          <w:rPr>
            <w:noProof/>
            <w:webHidden/>
            <w:sz w:val="24"/>
            <w:szCs w:val="24"/>
          </w:rPr>
          <w:fldChar w:fldCharType="begin"/>
        </w:r>
        <w:r w:rsidR="00FA4119" w:rsidRPr="00FA4119">
          <w:rPr>
            <w:noProof/>
            <w:webHidden/>
            <w:sz w:val="24"/>
            <w:szCs w:val="24"/>
          </w:rPr>
          <w:instrText xml:space="preserve"> PAGEREF _Toc146125318 \h </w:instrText>
        </w:r>
        <w:r w:rsidR="00FA4119" w:rsidRPr="00FA4119">
          <w:rPr>
            <w:noProof/>
            <w:webHidden/>
            <w:sz w:val="24"/>
            <w:szCs w:val="24"/>
          </w:rPr>
        </w:r>
        <w:r w:rsidR="00FA4119" w:rsidRPr="00FA4119">
          <w:rPr>
            <w:noProof/>
            <w:webHidden/>
            <w:sz w:val="24"/>
            <w:szCs w:val="24"/>
          </w:rPr>
          <w:fldChar w:fldCharType="separate"/>
        </w:r>
        <w:r w:rsidR="00FA4119" w:rsidRPr="00FA4119">
          <w:rPr>
            <w:noProof/>
            <w:webHidden/>
            <w:sz w:val="24"/>
            <w:szCs w:val="24"/>
          </w:rPr>
          <w:t>24</w:t>
        </w:r>
        <w:r w:rsidR="00FA4119" w:rsidRPr="00FA4119">
          <w:rPr>
            <w:noProof/>
            <w:webHidden/>
            <w:sz w:val="24"/>
            <w:szCs w:val="24"/>
          </w:rPr>
          <w:fldChar w:fldCharType="end"/>
        </w:r>
      </w:hyperlink>
    </w:p>
    <w:p w14:paraId="772D8B0D" w14:textId="64098E46" w:rsidR="00FA4119" w:rsidRPr="00FA4119" w:rsidRDefault="00227376" w:rsidP="00FA4119">
      <w:pPr>
        <w:pStyle w:val="21"/>
        <w:spacing w:line="440" w:lineRule="atLeast"/>
        <w:rPr>
          <w:noProof/>
          <w:sz w:val="24"/>
          <w:szCs w:val="24"/>
        </w:rPr>
      </w:pPr>
      <w:hyperlink w:anchor="_Toc146125319" w:history="1">
        <w:r w:rsidR="00FA4119" w:rsidRPr="00FA4119">
          <w:rPr>
            <w:rStyle w:val="aff4"/>
            <w:noProof/>
            <w:sz w:val="24"/>
            <w:szCs w:val="24"/>
          </w:rPr>
          <w:t>6.2  Construction Preparation</w:t>
        </w:r>
        <w:r w:rsidR="00FA4119" w:rsidRPr="00FA4119">
          <w:rPr>
            <w:noProof/>
            <w:webHidden/>
            <w:sz w:val="24"/>
            <w:szCs w:val="24"/>
          </w:rPr>
          <w:tab/>
        </w:r>
        <w:r w:rsidR="00FA4119" w:rsidRPr="00FA4119">
          <w:rPr>
            <w:noProof/>
            <w:webHidden/>
            <w:sz w:val="24"/>
            <w:szCs w:val="24"/>
          </w:rPr>
          <w:fldChar w:fldCharType="begin"/>
        </w:r>
        <w:r w:rsidR="00FA4119" w:rsidRPr="00FA4119">
          <w:rPr>
            <w:noProof/>
            <w:webHidden/>
            <w:sz w:val="24"/>
            <w:szCs w:val="24"/>
          </w:rPr>
          <w:instrText xml:space="preserve"> PAGEREF _Toc146125319 \h </w:instrText>
        </w:r>
        <w:r w:rsidR="00FA4119" w:rsidRPr="00FA4119">
          <w:rPr>
            <w:noProof/>
            <w:webHidden/>
            <w:sz w:val="24"/>
            <w:szCs w:val="24"/>
          </w:rPr>
        </w:r>
        <w:r w:rsidR="00FA4119" w:rsidRPr="00FA4119">
          <w:rPr>
            <w:noProof/>
            <w:webHidden/>
            <w:sz w:val="24"/>
            <w:szCs w:val="24"/>
          </w:rPr>
          <w:fldChar w:fldCharType="separate"/>
        </w:r>
        <w:r w:rsidR="00FA4119" w:rsidRPr="00FA4119">
          <w:rPr>
            <w:noProof/>
            <w:webHidden/>
            <w:sz w:val="24"/>
            <w:szCs w:val="24"/>
          </w:rPr>
          <w:t>25</w:t>
        </w:r>
        <w:r w:rsidR="00FA4119" w:rsidRPr="00FA4119">
          <w:rPr>
            <w:noProof/>
            <w:webHidden/>
            <w:sz w:val="24"/>
            <w:szCs w:val="24"/>
          </w:rPr>
          <w:fldChar w:fldCharType="end"/>
        </w:r>
      </w:hyperlink>
    </w:p>
    <w:p w14:paraId="293C5754" w14:textId="7636B1B3" w:rsidR="00FA4119" w:rsidRPr="00FA4119" w:rsidRDefault="00227376" w:rsidP="00FA4119">
      <w:pPr>
        <w:pStyle w:val="21"/>
        <w:spacing w:line="440" w:lineRule="atLeast"/>
        <w:rPr>
          <w:noProof/>
          <w:sz w:val="24"/>
          <w:szCs w:val="24"/>
        </w:rPr>
      </w:pPr>
      <w:hyperlink w:anchor="_Toc146125320" w:history="1">
        <w:r w:rsidR="00FA4119" w:rsidRPr="00FA4119">
          <w:rPr>
            <w:rStyle w:val="aff4"/>
            <w:noProof/>
            <w:sz w:val="24"/>
            <w:szCs w:val="24"/>
          </w:rPr>
          <w:t>6.3  Construction</w:t>
        </w:r>
        <w:r w:rsidR="00FA4119" w:rsidRPr="00FA4119">
          <w:rPr>
            <w:noProof/>
            <w:webHidden/>
            <w:sz w:val="24"/>
            <w:szCs w:val="24"/>
          </w:rPr>
          <w:tab/>
        </w:r>
        <w:r w:rsidR="00FA4119" w:rsidRPr="00FA4119">
          <w:rPr>
            <w:noProof/>
            <w:webHidden/>
            <w:sz w:val="24"/>
            <w:szCs w:val="24"/>
          </w:rPr>
          <w:fldChar w:fldCharType="begin"/>
        </w:r>
        <w:r w:rsidR="00FA4119" w:rsidRPr="00FA4119">
          <w:rPr>
            <w:noProof/>
            <w:webHidden/>
            <w:sz w:val="24"/>
            <w:szCs w:val="24"/>
          </w:rPr>
          <w:instrText xml:space="preserve"> PAGEREF _Toc146125320 \h </w:instrText>
        </w:r>
        <w:r w:rsidR="00FA4119" w:rsidRPr="00FA4119">
          <w:rPr>
            <w:noProof/>
            <w:webHidden/>
            <w:sz w:val="24"/>
            <w:szCs w:val="24"/>
          </w:rPr>
        </w:r>
        <w:r w:rsidR="00FA4119" w:rsidRPr="00FA4119">
          <w:rPr>
            <w:noProof/>
            <w:webHidden/>
            <w:sz w:val="24"/>
            <w:szCs w:val="24"/>
          </w:rPr>
          <w:fldChar w:fldCharType="separate"/>
        </w:r>
        <w:r w:rsidR="00FA4119" w:rsidRPr="00FA4119">
          <w:rPr>
            <w:noProof/>
            <w:webHidden/>
            <w:sz w:val="24"/>
            <w:szCs w:val="24"/>
          </w:rPr>
          <w:t>26</w:t>
        </w:r>
        <w:r w:rsidR="00FA4119" w:rsidRPr="00FA4119">
          <w:rPr>
            <w:noProof/>
            <w:webHidden/>
            <w:sz w:val="24"/>
            <w:szCs w:val="24"/>
          </w:rPr>
          <w:fldChar w:fldCharType="end"/>
        </w:r>
      </w:hyperlink>
    </w:p>
    <w:p w14:paraId="0AEEF0AF" w14:textId="0D122EDC" w:rsidR="00FA4119" w:rsidRPr="00FA4119" w:rsidRDefault="00227376" w:rsidP="00FA4119">
      <w:pPr>
        <w:pStyle w:val="21"/>
        <w:spacing w:line="440" w:lineRule="atLeast"/>
        <w:rPr>
          <w:noProof/>
          <w:sz w:val="24"/>
          <w:szCs w:val="24"/>
        </w:rPr>
      </w:pPr>
      <w:hyperlink w:anchor="_Toc146125321" w:history="1">
        <w:r w:rsidR="00FA4119" w:rsidRPr="00FA4119">
          <w:rPr>
            <w:rStyle w:val="aff4"/>
            <w:noProof/>
            <w:sz w:val="24"/>
            <w:szCs w:val="24"/>
          </w:rPr>
          <w:t>6.4  Protection</w:t>
        </w:r>
        <w:r w:rsidR="00FA4119" w:rsidRPr="00FA4119">
          <w:rPr>
            <w:noProof/>
            <w:webHidden/>
            <w:sz w:val="24"/>
            <w:szCs w:val="24"/>
          </w:rPr>
          <w:tab/>
        </w:r>
        <w:r w:rsidR="00FA4119" w:rsidRPr="00FA4119">
          <w:rPr>
            <w:noProof/>
            <w:webHidden/>
            <w:sz w:val="24"/>
            <w:szCs w:val="24"/>
          </w:rPr>
          <w:fldChar w:fldCharType="begin"/>
        </w:r>
        <w:r w:rsidR="00FA4119" w:rsidRPr="00FA4119">
          <w:rPr>
            <w:noProof/>
            <w:webHidden/>
            <w:sz w:val="24"/>
            <w:szCs w:val="24"/>
          </w:rPr>
          <w:instrText xml:space="preserve"> PAGEREF _Toc146125321 \h </w:instrText>
        </w:r>
        <w:r w:rsidR="00FA4119" w:rsidRPr="00FA4119">
          <w:rPr>
            <w:noProof/>
            <w:webHidden/>
            <w:sz w:val="24"/>
            <w:szCs w:val="24"/>
          </w:rPr>
        </w:r>
        <w:r w:rsidR="00FA4119" w:rsidRPr="00FA4119">
          <w:rPr>
            <w:noProof/>
            <w:webHidden/>
            <w:sz w:val="24"/>
            <w:szCs w:val="24"/>
          </w:rPr>
          <w:fldChar w:fldCharType="separate"/>
        </w:r>
        <w:r w:rsidR="00FA4119" w:rsidRPr="00FA4119">
          <w:rPr>
            <w:noProof/>
            <w:webHidden/>
            <w:sz w:val="24"/>
            <w:szCs w:val="24"/>
          </w:rPr>
          <w:t>27</w:t>
        </w:r>
        <w:r w:rsidR="00FA4119" w:rsidRPr="00FA4119">
          <w:rPr>
            <w:noProof/>
            <w:webHidden/>
            <w:sz w:val="24"/>
            <w:szCs w:val="24"/>
          </w:rPr>
          <w:fldChar w:fldCharType="end"/>
        </w:r>
      </w:hyperlink>
    </w:p>
    <w:p w14:paraId="0B9421C6" w14:textId="1B78A6FB" w:rsidR="00FA4119" w:rsidRPr="00FA4119" w:rsidRDefault="00227376" w:rsidP="00FA4119">
      <w:pPr>
        <w:pStyle w:val="11"/>
        <w:spacing w:line="440" w:lineRule="atLeast"/>
        <w:rPr>
          <w:rFonts w:eastAsia="宋体"/>
          <w:noProof/>
          <w:szCs w:val="24"/>
        </w:rPr>
      </w:pPr>
      <w:hyperlink w:anchor="_Toc146125322" w:history="1">
        <w:r w:rsidR="00FA4119" w:rsidRPr="00FA4119">
          <w:rPr>
            <w:rStyle w:val="aff4"/>
            <w:rFonts w:eastAsia="宋体"/>
            <w:noProof/>
            <w:szCs w:val="24"/>
          </w:rPr>
          <w:t>7  Quality Acceptance</w:t>
        </w:r>
        <w:r w:rsidR="00FA4119" w:rsidRPr="00FA4119">
          <w:rPr>
            <w:rFonts w:eastAsia="宋体"/>
            <w:noProof/>
            <w:webHidden/>
            <w:szCs w:val="24"/>
          </w:rPr>
          <w:tab/>
        </w:r>
        <w:r w:rsidR="00FA4119" w:rsidRPr="00FA4119">
          <w:rPr>
            <w:rFonts w:eastAsia="宋体"/>
            <w:noProof/>
            <w:webHidden/>
            <w:szCs w:val="24"/>
          </w:rPr>
          <w:fldChar w:fldCharType="begin"/>
        </w:r>
        <w:r w:rsidR="00FA4119" w:rsidRPr="00FA4119">
          <w:rPr>
            <w:rFonts w:eastAsia="宋体"/>
            <w:noProof/>
            <w:webHidden/>
            <w:szCs w:val="24"/>
          </w:rPr>
          <w:instrText xml:space="preserve"> PAGEREF _Toc146125322 \h </w:instrText>
        </w:r>
        <w:r w:rsidR="00FA4119" w:rsidRPr="00FA4119">
          <w:rPr>
            <w:rFonts w:eastAsia="宋体"/>
            <w:noProof/>
            <w:webHidden/>
            <w:szCs w:val="24"/>
          </w:rPr>
        </w:r>
        <w:r w:rsidR="00FA4119" w:rsidRPr="00FA4119">
          <w:rPr>
            <w:rFonts w:eastAsia="宋体"/>
            <w:noProof/>
            <w:webHidden/>
            <w:szCs w:val="24"/>
          </w:rPr>
          <w:fldChar w:fldCharType="separate"/>
        </w:r>
        <w:r w:rsidR="00FA4119" w:rsidRPr="00FA4119">
          <w:rPr>
            <w:rFonts w:eastAsia="宋体"/>
            <w:noProof/>
            <w:webHidden/>
            <w:szCs w:val="24"/>
          </w:rPr>
          <w:t>29</w:t>
        </w:r>
        <w:r w:rsidR="00FA4119" w:rsidRPr="00FA4119">
          <w:rPr>
            <w:rFonts w:eastAsia="宋体"/>
            <w:noProof/>
            <w:webHidden/>
            <w:szCs w:val="24"/>
          </w:rPr>
          <w:fldChar w:fldCharType="end"/>
        </w:r>
      </w:hyperlink>
    </w:p>
    <w:p w14:paraId="4CE0653F" w14:textId="0646EC7F" w:rsidR="00FA4119" w:rsidRPr="00FA4119" w:rsidRDefault="00227376" w:rsidP="00FA4119">
      <w:pPr>
        <w:pStyle w:val="21"/>
        <w:spacing w:line="440" w:lineRule="atLeast"/>
        <w:rPr>
          <w:noProof/>
          <w:sz w:val="24"/>
          <w:szCs w:val="24"/>
        </w:rPr>
      </w:pPr>
      <w:hyperlink w:anchor="_Toc146125323" w:history="1">
        <w:r w:rsidR="00FA4119" w:rsidRPr="00FA4119">
          <w:rPr>
            <w:rStyle w:val="aff4"/>
            <w:noProof/>
            <w:sz w:val="24"/>
            <w:szCs w:val="24"/>
          </w:rPr>
          <w:t>7.1  General Requiremens</w:t>
        </w:r>
        <w:r w:rsidR="00FA4119" w:rsidRPr="00FA4119">
          <w:rPr>
            <w:noProof/>
            <w:webHidden/>
            <w:sz w:val="24"/>
            <w:szCs w:val="24"/>
          </w:rPr>
          <w:tab/>
        </w:r>
        <w:r w:rsidR="00FA4119" w:rsidRPr="00FA4119">
          <w:rPr>
            <w:noProof/>
            <w:webHidden/>
            <w:sz w:val="24"/>
            <w:szCs w:val="24"/>
          </w:rPr>
          <w:fldChar w:fldCharType="begin"/>
        </w:r>
        <w:r w:rsidR="00FA4119" w:rsidRPr="00FA4119">
          <w:rPr>
            <w:noProof/>
            <w:webHidden/>
            <w:sz w:val="24"/>
            <w:szCs w:val="24"/>
          </w:rPr>
          <w:instrText xml:space="preserve"> PAGEREF _Toc146125323 \h </w:instrText>
        </w:r>
        <w:r w:rsidR="00FA4119" w:rsidRPr="00FA4119">
          <w:rPr>
            <w:noProof/>
            <w:webHidden/>
            <w:sz w:val="24"/>
            <w:szCs w:val="24"/>
          </w:rPr>
        </w:r>
        <w:r w:rsidR="00FA4119" w:rsidRPr="00FA4119">
          <w:rPr>
            <w:noProof/>
            <w:webHidden/>
            <w:sz w:val="24"/>
            <w:szCs w:val="24"/>
          </w:rPr>
          <w:fldChar w:fldCharType="separate"/>
        </w:r>
        <w:r w:rsidR="00FA4119" w:rsidRPr="00FA4119">
          <w:rPr>
            <w:noProof/>
            <w:webHidden/>
            <w:sz w:val="24"/>
            <w:szCs w:val="24"/>
          </w:rPr>
          <w:t>29</w:t>
        </w:r>
        <w:r w:rsidR="00FA4119" w:rsidRPr="00FA4119">
          <w:rPr>
            <w:noProof/>
            <w:webHidden/>
            <w:sz w:val="24"/>
            <w:szCs w:val="24"/>
          </w:rPr>
          <w:fldChar w:fldCharType="end"/>
        </w:r>
      </w:hyperlink>
    </w:p>
    <w:p w14:paraId="57990431" w14:textId="62871CD4" w:rsidR="00FA4119" w:rsidRPr="00FA4119" w:rsidRDefault="00227376" w:rsidP="00FA4119">
      <w:pPr>
        <w:pStyle w:val="21"/>
        <w:spacing w:line="440" w:lineRule="atLeast"/>
        <w:rPr>
          <w:noProof/>
          <w:sz w:val="24"/>
          <w:szCs w:val="24"/>
        </w:rPr>
      </w:pPr>
      <w:hyperlink w:anchor="_Toc146125324" w:history="1">
        <w:r w:rsidR="00FA4119" w:rsidRPr="00FA4119">
          <w:rPr>
            <w:rStyle w:val="aff4"/>
            <w:noProof/>
            <w:sz w:val="24"/>
            <w:szCs w:val="24"/>
          </w:rPr>
          <w:t>7.2  Dominant Item</w:t>
        </w:r>
        <w:r w:rsidR="00FA4119" w:rsidRPr="00FA4119">
          <w:rPr>
            <w:noProof/>
            <w:webHidden/>
            <w:sz w:val="24"/>
            <w:szCs w:val="24"/>
          </w:rPr>
          <w:tab/>
        </w:r>
        <w:r w:rsidR="00FA4119" w:rsidRPr="00FA4119">
          <w:rPr>
            <w:noProof/>
            <w:webHidden/>
            <w:sz w:val="24"/>
            <w:szCs w:val="24"/>
          </w:rPr>
          <w:fldChar w:fldCharType="begin"/>
        </w:r>
        <w:r w:rsidR="00FA4119" w:rsidRPr="00FA4119">
          <w:rPr>
            <w:noProof/>
            <w:webHidden/>
            <w:sz w:val="24"/>
            <w:szCs w:val="24"/>
          </w:rPr>
          <w:instrText xml:space="preserve"> PAGEREF _Toc146125324 \h </w:instrText>
        </w:r>
        <w:r w:rsidR="00FA4119" w:rsidRPr="00FA4119">
          <w:rPr>
            <w:noProof/>
            <w:webHidden/>
            <w:sz w:val="24"/>
            <w:szCs w:val="24"/>
          </w:rPr>
        </w:r>
        <w:r w:rsidR="00FA4119" w:rsidRPr="00FA4119">
          <w:rPr>
            <w:noProof/>
            <w:webHidden/>
            <w:sz w:val="24"/>
            <w:szCs w:val="24"/>
          </w:rPr>
          <w:fldChar w:fldCharType="separate"/>
        </w:r>
        <w:r w:rsidR="00FA4119" w:rsidRPr="00FA4119">
          <w:rPr>
            <w:noProof/>
            <w:webHidden/>
            <w:sz w:val="24"/>
            <w:szCs w:val="24"/>
          </w:rPr>
          <w:t>30</w:t>
        </w:r>
        <w:r w:rsidR="00FA4119" w:rsidRPr="00FA4119">
          <w:rPr>
            <w:noProof/>
            <w:webHidden/>
            <w:sz w:val="24"/>
            <w:szCs w:val="24"/>
          </w:rPr>
          <w:fldChar w:fldCharType="end"/>
        </w:r>
      </w:hyperlink>
    </w:p>
    <w:p w14:paraId="2442B1A1" w14:textId="07E67DCA" w:rsidR="00FA4119" w:rsidRPr="00FA4119" w:rsidRDefault="00227376" w:rsidP="00FA4119">
      <w:pPr>
        <w:pStyle w:val="21"/>
        <w:spacing w:line="440" w:lineRule="atLeast"/>
        <w:rPr>
          <w:noProof/>
          <w:sz w:val="24"/>
          <w:szCs w:val="24"/>
        </w:rPr>
      </w:pPr>
      <w:hyperlink w:anchor="_Toc146125325" w:history="1">
        <w:r w:rsidR="00FA4119" w:rsidRPr="00FA4119">
          <w:rPr>
            <w:rStyle w:val="aff4"/>
            <w:noProof/>
            <w:sz w:val="24"/>
            <w:szCs w:val="24"/>
          </w:rPr>
          <w:t>7.3  General Item</w:t>
        </w:r>
        <w:r w:rsidR="00FA4119" w:rsidRPr="00FA4119">
          <w:rPr>
            <w:noProof/>
            <w:webHidden/>
            <w:sz w:val="24"/>
            <w:szCs w:val="24"/>
          </w:rPr>
          <w:tab/>
        </w:r>
        <w:r w:rsidR="00FA4119" w:rsidRPr="00FA4119">
          <w:rPr>
            <w:noProof/>
            <w:webHidden/>
            <w:sz w:val="24"/>
            <w:szCs w:val="24"/>
          </w:rPr>
          <w:fldChar w:fldCharType="begin"/>
        </w:r>
        <w:r w:rsidR="00FA4119" w:rsidRPr="00FA4119">
          <w:rPr>
            <w:noProof/>
            <w:webHidden/>
            <w:sz w:val="24"/>
            <w:szCs w:val="24"/>
          </w:rPr>
          <w:instrText xml:space="preserve"> PAGEREF _Toc146125325 \h </w:instrText>
        </w:r>
        <w:r w:rsidR="00FA4119" w:rsidRPr="00FA4119">
          <w:rPr>
            <w:noProof/>
            <w:webHidden/>
            <w:sz w:val="24"/>
            <w:szCs w:val="24"/>
          </w:rPr>
        </w:r>
        <w:r w:rsidR="00FA4119" w:rsidRPr="00FA4119">
          <w:rPr>
            <w:noProof/>
            <w:webHidden/>
            <w:sz w:val="24"/>
            <w:szCs w:val="24"/>
          </w:rPr>
          <w:fldChar w:fldCharType="separate"/>
        </w:r>
        <w:r w:rsidR="00FA4119" w:rsidRPr="00FA4119">
          <w:rPr>
            <w:noProof/>
            <w:webHidden/>
            <w:sz w:val="24"/>
            <w:szCs w:val="24"/>
          </w:rPr>
          <w:t>31</w:t>
        </w:r>
        <w:r w:rsidR="00FA4119" w:rsidRPr="00FA4119">
          <w:rPr>
            <w:noProof/>
            <w:webHidden/>
            <w:sz w:val="24"/>
            <w:szCs w:val="24"/>
          </w:rPr>
          <w:fldChar w:fldCharType="end"/>
        </w:r>
      </w:hyperlink>
    </w:p>
    <w:p w14:paraId="2DA5418F" w14:textId="561C9F13" w:rsidR="00FA4119" w:rsidRPr="00FA4119" w:rsidRDefault="00227376" w:rsidP="00FA4119">
      <w:pPr>
        <w:pStyle w:val="11"/>
        <w:spacing w:line="440" w:lineRule="atLeast"/>
        <w:rPr>
          <w:rFonts w:eastAsia="宋体"/>
          <w:noProof/>
          <w:szCs w:val="24"/>
        </w:rPr>
      </w:pPr>
      <w:hyperlink w:anchor="_Toc146125326" w:history="1">
        <w:r w:rsidR="00FA4119" w:rsidRPr="00FA4119">
          <w:rPr>
            <w:rStyle w:val="aff4"/>
            <w:rFonts w:eastAsia="宋体"/>
            <w:noProof/>
            <w:szCs w:val="24"/>
          </w:rPr>
          <w:t>8  Use and Maintanenc</w:t>
        </w:r>
        <w:r w:rsidR="00FA4119" w:rsidRPr="00FA4119">
          <w:rPr>
            <w:rFonts w:eastAsia="宋体"/>
            <w:noProof/>
            <w:webHidden/>
            <w:szCs w:val="24"/>
          </w:rPr>
          <w:tab/>
        </w:r>
        <w:r w:rsidR="00FA4119" w:rsidRPr="00FA4119">
          <w:rPr>
            <w:rFonts w:eastAsia="宋体"/>
            <w:noProof/>
            <w:webHidden/>
            <w:szCs w:val="24"/>
          </w:rPr>
          <w:fldChar w:fldCharType="begin"/>
        </w:r>
        <w:r w:rsidR="00FA4119" w:rsidRPr="00FA4119">
          <w:rPr>
            <w:rFonts w:eastAsia="宋体"/>
            <w:noProof/>
            <w:webHidden/>
            <w:szCs w:val="24"/>
          </w:rPr>
          <w:instrText xml:space="preserve"> PAGEREF _Toc146125326 \h </w:instrText>
        </w:r>
        <w:r w:rsidR="00FA4119" w:rsidRPr="00FA4119">
          <w:rPr>
            <w:rFonts w:eastAsia="宋体"/>
            <w:noProof/>
            <w:webHidden/>
            <w:szCs w:val="24"/>
          </w:rPr>
        </w:r>
        <w:r w:rsidR="00FA4119" w:rsidRPr="00FA4119">
          <w:rPr>
            <w:rFonts w:eastAsia="宋体"/>
            <w:noProof/>
            <w:webHidden/>
            <w:szCs w:val="24"/>
          </w:rPr>
          <w:fldChar w:fldCharType="separate"/>
        </w:r>
        <w:r w:rsidR="00FA4119" w:rsidRPr="00FA4119">
          <w:rPr>
            <w:rFonts w:eastAsia="宋体"/>
            <w:noProof/>
            <w:webHidden/>
            <w:szCs w:val="24"/>
          </w:rPr>
          <w:t>32</w:t>
        </w:r>
        <w:r w:rsidR="00FA4119" w:rsidRPr="00FA4119">
          <w:rPr>
            <w:rFonts w:eastAsia="宋体"/>
            <w:noProof/>
            <w:webHidden/>
            <w:szCs w:val="24"/>
          </w:rPr>
          <w:fldChar w:fldCharType="end"/>
        </w:r>
      </w:hyperlink>
    </w:p>
    <w:p w14:paraId="37D0DD25" w14:textId="0E2EC0CB" w:rsidR="00FA4119" w:rsidRPr="00FA4119" w:rsidRDefault="00227376" w:rsidP="00FA4119">
      <w:pPr>
        <w:pStyle w:val="11"/>
        <w:spacing w:line="440" w:lineRule="atLeast"/>
        <w:rPr>
          <w:rFonts w:eastAsia="宋体"/>
          <w:noProof/>
          <w:szCs w:val="24"/>
        </w:rPr>
      </w:pPr>
      <w:hyperlink w:anchor="_Toc146125327" w:history="1">
        <w:r w:rsidR="00FA4119" w:rsidRPr="00FA4119">
          <w:rPr>
            <w:rStyle w:val="aff4"/>
            <w:rFonts w:eastAsia="宋体"/>
            <w:noProof/>
            <w:szCs w:val="24"/>
          </w:rPr>
          <w:t>Explanation of Wording in This Standar</w:t>
        </w:r>
        <w:r w:rsidR="00FA4119" w:rsidRPr="00FA4119">
          <w:rPr>
            <w:rFonts w:eastAsia="宋体"/>
            <w:noProof/>
            <w:webHidden/>
            <w:szCs w:val="24"/>
          </w:rPr>
          <w:tab/>
        </w:r>
        <w:r w:rsidR="00FA4119" w:rsidRPr="00FA4119">
          <w:rPr>
            <w:rFonts w:eastAsia="宋体"/>
            <w:noProof/>
            <w:webHidden/>
            <w:szCs w:val="24"/>
          </w:rPr>
          <w:fldChar w:fldCharType="begin"/>
        </w:r>
        <w:r w:rsidR="00FA4119" w:rsidRPr="00FA4119">
          <w:rPr>
            <w:rFonts w:eastAsia="宋体"/>
            <w:noProof/>
            <w:webHidden/>
            <w:szCs w:val="24"/>
          </w:rPr>
          <w:instrText xml:space="preserve"> PAGEREF _Toc146125327 \h </w:instrText>
        </w:r>
        <w:r w:rsidR="00FA4119" w:rsidRPr="00FA4119">
          <w:rPr>
            <w:rFonts w:eastAsia="宋体"/>
            <w:noProof/>
            <w:webHidden/>
            <w:szCs w:val="24"/>
          </w:rPr>
        </w:r>
        <w:r w:rsidR="00FA4119" w:rsidRPr="00FA4119">
          <w:rPr>
            <w:rFonts w:eastAsia="宋体"/>
            <w:noProof/>
            <w:webHidden/>
            <w:szCs w:val="24"/>
          </w:rPr>
          <w:fldChar w:fldCharType="separate"/>
        </w:r>
        <w:r w:rsidR="00FA4119" w:rsidRPr="00FA4119">
          <w:rPr>
            <w:rFonts w:eastAsia="宋体"/>
            <w:noProof/>
            <w:webHidden/>
            <w:szCs w:val="24"/>
          </w:rPr>
          <w:t>33</w:t>
        </w:r>
        <w:r w:rsidR="00FA4119" w:rsidRPr="00FA4119">
          <w:rPr>
            <w:rFonts w:eastAsia="宋体"/>
            <w:noProof/>
            <w:webHidden/>
            <w:szCs w:val="24"/>
          </w:rPr>
          <w:fldChar w:fldCharType="end"/>
        </w:r>
      </w:hyperlink>
    </w:p>
    <w:p w14:paraId="62C0B83E" w14:textId="32AB1BFF" w:rsidR="00FA4119" w:rsidRPr="00FA4119" w:rsidRDefault="00227376" w:rsidP="00FA4119">
      <w:pPr>
        <w:pStyle w:val="11"/>
        <w:spacing w:line="440" w:lineRule="atLeast"/>
        <w:rPr>
          <w:rFonts w:eastAsia="宋体"/>
          <w:noProof/>
          <w:szCs w:val="24"/>
        </w:rPr>
      </w:pPr>
      <w:hyperlink w:anchor="_Toc146125328" w:history="1">
        <w:r w:rsidR="00FA4119" w:rsidRPr="00FA4119">
          <w:rPr>
            <w:rStyle w:val="aff4"/>
            <w:rFonts w:eastAsia="宋体"/>
            <w:noProof/>
            <w:szCs w:val="24"/>
          </w:rPr>
          <w:t>List of Quoted Standard</w:t>
        </w:r>
        <w:r w:rsidR="00FA4119" w:rsidRPr="00FA4119">
          <w:rPr>
            <w:rFonts w:eastAsia="宋体"/>
            <w:noProof/>
            <w:webHidden/>
            <w:szCs w:val="24"/>
          </w:rPr>
          <w:tab/>
        </w:r>
        <w:r w:rsidR="00FA4119" w:rsidRPr="00FA4119">
          <w:rPr>
            <w:rFonts w:eastAsia="宋体"/>
            <w:noProof/>
            <w:webHidden/>
            <w:szCs w:val="24"/>
          </w:rPr>
          <w:fldChar w:fldCharType="begin"/>
        </w:r>
        <w:r w:rsidR="00FA4119" w:rsidRPr="00FA4119">
          <w:rPr>
            <w:rFonts w:eastAsia="宋体"/>
            <w:noProof/>
            <w:webHidden/>
            <w:szCs w:val="24"/>
          </w:rPr>
          <w:instrText xml:space="preserve"> PAGEREF _Toc146125328 \h </w:instrText>
        </w:r>
        <w:r w:rsidR="00FA4119" w:rsidRPr="00FA4119">
          <w:rPr>
            <w:rFonts w:eastAsia="宋体"/>
            <w:noProof/>
            <w:webHidden/>
            <w:szCs w:val="24"/>
          </w:rPr>
        </w:r>
        <w:r w:rsidR="00FA4119" w:rsidRPr="00FA4119">
          <w:rPr>
            <w:rFonts w:eastAsia="宋体"/>
            <w:noProof/>
            <w:webHidden/>
            <w:szCs w:val="24"/>
          </w:rPr>
          <w:fldChar w:fldCharType="separate"/>
        </w:r>
        <w:r w:rsidR="00FA4119" w:rsidRPr="00FA4119">
          <w:rPr>
            <w:rFonts w:eastAsia="宋体"/>
            <w:noProof/>
            <w:webHidden/>
            <w:szCs w:val="24"/>
          </w:rPr>
          <w:t>34</w:t>
        </w:r>
        <w:r w:rsidR="00FA4119" w:rsidRPr="00FA4119">
          <w:rPr>
            <w:rFonts w:eastAsia="宋体"/>
            <w:noProof/>
            <w:webHidden/>
            <w:szCs w:val="24"/>
          </w:rPr>
          <w:fldChar w:fldCharType="end"/>
        </w:r>
      </w:hyperlink>
    </w:p>
    <w:p w14:paraId="5A158EDD" w14:textId="77777777" w:rsidR="00FA4119" w:rsidRPr="00F05E4E" w:rsidRDefault="00FA4119" w:rsidP="00FA4119">
      <w:pPr>
        <w:widowControl/>
        <w:spacing w:line="440" w:lineRule="atLeast"/>
        <w:rPr>
          <w:rFonts w:ascii="宋体" w:hAnsi="宋体"/>
          <w:szCs w:val="24"/>
        </w:rPr>
      </w:pPr>
      <w:r w:rsidRPr="003054CA">
        <w:rPr>
          <w:rFonts w:ascii="宋体" w:hAnsi="宋体"/>
          <w:szCs w:val="24"/>
        </w:rPr>
        <w:fldChar w:fldCharType="end"/>
      </w:r>
    </w:p>
    <w:p w14:paraId="3326F092" w14:textId="77777777" w:rsidR="00FA4119" w:rsidRDefault="00FA4119" w:rsidP="004B2C39">
      <w:pPr>
        <w:snapToGrid w:val="0"/>
        <w:spacing w:beforeLines="200" w:before="624" w:afterLines="200" w:after="624"/>
        <w:jc w:val="center"/>
        <w:rPr>
          <w:rFonts w:ascii="黑体" w:eastAsia="黑体" w:hAnsi="黑体"/>
          <w:sz w:val="32"/>
          <w:szCs w:val="32"/>
        </w:rPr>
      </w:pPr>
    </w:p>
    <w:p w14:paraId="6C3FB6E8" w14:textId="26ABC82A" w:rsidR="004B2C39" w:rsidRPr="00315064" w:rsidRDefault="004B2C39" w:rsidP="004B2C39">
      <w:pPr>
        <w:pStyle w:val="11"/>
        <w:keepNext w:val="0"/>
        <w:tabs>
          <w:tab w:val="right" w:leader="dot" w:pos="8296"/>
        </w:tabs>
        <w:rPr>
          <w:color w:val="E7E6E6"/>
          <w:szCs w:val="24"/>
        </w:rPr>
        <w:sectPr w:rsidR="004B2C39" w:rsidRPr="00315064">
          <w:footerReference w:type="default" r:id="rId9"/>
          <w:pgSz w:w="11906" w:h="16838"/>
          <w:pgMar w:top="1418" w:right="1701" w:bottom="1418" w:left="1701" w:header="851" w:footer="992" w:gutter="0"/>
          <w:pgNumType w:start="1"/>
          <w:cols w:space="425"/>
          <w:docGrid w:type="lines" w:linePitch="312"/>
        </w:sectPr>
      </w:pPr>
    </w:p>
    <w:p w14:paraId="6358E58E" w14:textId="77777777" w:rsidR="004B2C39" w:rsidRDefault="004B2C39" w:rsidP="004B2C39">
      <w:pPr>
        <w:pStyle w:val="1"/>
      </w:pPr>
      <w:bookmarkStart w:id="2" w:name="_Toc146125305"/>
      <w:r>
        <w:lastRenderedPageBreak/>
        <w:t xml:space="preserve">1 </w:t>
      </w:r>
      <w:r>
        <w:rPr>
          <w:rFonts w:hint="eastAsia"/>
        </w:rPr>
        <w:t xml:space="preserve"> </w:t>
      </w:r>
      <w:r>
        <w:t>总则</w:t>
      </w:r>
      <w:bookmarkEnd w:id="1"/>
      <w:bookmarkEnd w:id="2"/>
    </w:p>
    <w:p w14:paraId="646B5B6A" w14:textId="29E714C9" w:rsidR="004B2C39" w:rsidRDefault="004B2C39" w:rsidP="004B2C39">
      <w:pPr>
        <w:spacing w:line="360" w:lineRule="auto"/>
      </w:pPr>
      <w:r w:rsidRPr="00F8334D">
        <w:rPr>
          <w:rFonts w:ascii="Times New Roman" w:hAnsi="Times New Roman"/>
          <w:b/>
        </w:rPr>
        <w:t>1.0.1</w:t>
      </w:r>
      <w:r w:rsidRPr="00E81676">
        <w:rPr>
          <w:rFonts w:ascii="宋体" w:hAnsi="宋体" w:hint="eastAsia"/>
        </w:rPr>
        <w:t xml:space="preserve"> </w:t>
      </w:r>
      <w:r w:rsidRPr="00E81676">
        <w:rPr>
          <w:rFonts w:ascii="宋体" w:hAnsi="宋体"/>
        </w:rPr>
        <w:t xml:space="preserve"> </w:t>
      </w:r>
      <w:r w:rsidR="009654FB">
        <w:rPr>
          <w:rFonts w:hint="eastAsia"/>
        </w:rPr>
        <w:t>为规范透光陶瓷板在</w:t>
      </w:r>
      <w:r>
        <w:rPr>
          <w:rFonts w:hint="eastAsia"/>
        </w:rPr>
        <w:t>装饰装修工程</w:t>
      </w:r>
      <w:r w:rsidR="009654FB">
        <w:rPr>
          <w:rFonts w:hint="eastAsia"/>
        </w:rPr>
        <w:t>中</w:t>
      </w:r>
      <w:r>
        <w:rPr>
          <w:rFonts w:hint="eastAsia"/>
        </w:rPr>
        <w:t>的</w:t>
      </w:r>
      <w:r>
        <w:t>应用，做到</w:t>
      </w:r>
      <w:r>
        <w:rPr>
          <w:rFonts w:hint="eastAsia"/>
        </w:rPr>
        <w:t>安全可靠、实用美观、</w:t>
      </w:r>
      <w:r>
        <w:t>经济合理，</w:t>
      </w:r>
      <w:r>
        <w:rPr>
          <w:rFonts w:hint="eastAsia"/>
        </w:rPr>
        <w:t>保证工程质量，</w:t>
      </w:r>
      <w:r>
        <w:t>制定本规程。</w:t>
      </w:r>
    </w:p>
    <w:p w14:paraId="059EE1C1" w14:textId="77777777" w:rsidR="004B2C39" w:rsidRDefault="004B2C39" w:rsidP="00F8334D">
      <w:pPr>
        <w:pStyle w:val="aff9"/>
        <w:ind w:firstLineChars="200" w:firstLine="480"/>
      </w:pPr>
      <w:r>
        <w:t>【条文说明】</w:t>
      </w:r>
    </w:p>
    <w:p w14:paraId="3B476056" w14:textId="4374813C" w:rsidR="004B2C39" w:rsidRDefault="004B2C39" w:rsidP="00F8334D">
      <w:pPr>
        <w:pStyle w:val="aff9"/>
        <w:ind w:firstLineChars="200" w:firstLine="480"/>
      </w:pPr>
      <w:r w:rsidRPr="005E2882">
        <w:rPr>
          <w:rFonts w:hint="eastAsia"/>
        </w:rPr>
        <w:t>随着经济的发展，社会大众对于提高居住环境与室内生活品质之美好生活向往，对建筑材料的发展提出了新的、更高的要求，具有功能、装饰、美观、环保等特点的产品受到消费者的青睐。透光陶瓷板是具有一定透光性能的陶瓷板，</w:t>
      </w:r>
      <w:r>
        <w:rPr>
          <w:rFonts w:hint="eastAsia"/>
        </w:rPr>
        <w:t>搭配灯光设计</w:t>
      </w:r>
      <w:r w:rsidRPr="005E2882">
        <w:rPr>
          <w:rFonts w:hint="eastAsia"/>
        </w:rPr>
        <w:t>，具有很好的视觉效果。</w:t>
      </w:r>
    </w:p>
    <w:p w14:paraId="3C479810" w14:textId="243F9C62" w:rsidR="004B2C39" w:rsidRDefault="004B2C39" w:rsidP="00F8334D">
      <w:pPr>
        <w:pStyle w:val="aff9"/>
        <w:ind w:firstLineChars="200" w:firstLine="480"/>
      </w:pPr>
      <w:r>
        <w:rPr>
          <w:rFonts w:hint="eastAsia"/>
        </w:rPr>
        <w:t>本规程</w:t>
      </w:r>
      <w:r>
        <w:t>的制定，从</w:t>
      </w:r>
      <w:r>
        <w:rPr>
          <w:rFonts w:hint="eastAsia"/>
        </w:rPr>
        <w:t>材料</w:t>
      </w:r>
      <w:r w:rsidR="00F8334D">
        <w:t>、设计</w:t>
      </w:r>
      <w:r w:rsidR="00552B0A">
        <w:rPr>
          <w:rFonts w:hint="eastAsia"/>
        </w:rPr>
        <w:t>、加工制作</w:t>
      </w:r>
      <w:r w:rsidR="00552B0A">
        <w:t>、施工</w:t>
      </w:r>
      <w:r>
        <w:rPr>
          <w:rFonts w:hint="eastAsia"/>
        </w:rPr>
        <w:t>、</w:t>
      </w:r>
      <w:r>
        <w:t>验收等方面，</w:t>
      </w:r>
      <w:r>
        <w:rPr>
          <w:rFonts w:hint="eastAsia"/>
        </w:rPr>
        <w:t>为</w:t>
      </w:r>
      <w:r>
        <w:t>保证</w:t>
      </w:r>
      <w:r>
        <w:rPr>
          <w:rFonts w:hint="eastAsia"/>
        </w:rPr>
        <w:t>透光陶瓷板的</w:t>
      </w:r>
      <w:r>
        <w:t>工程质量提供</w:t>
      </w:r>
      <w:r>
        <w:rPr>
          <w:rFonts w:hint="eastAsia"/>
        </w:rPr>
        <w:t>依据</w:t>
      </w:r>
      <w:r>
        <w:t>。</w:t>
      </w:r>
    </w:p>
    <w:p w14:paraId="21A168F8" w14:textId="09ECD1EE" w:rsidR="004B2C39" w:rsidRDefault="004B2C39" w:rsidP="00F8334D">
      <w:pPr>
        <w:spacing w:line="360" w:lineRule="auto"/>
      </w:pPr>
      <w:r w:rsidRPr="00AE3624">
        <w:rPr>
          <w:rFonts w:ascii="Times New Roman" w:hAnsi="Times New Roman"/>
          <w:b/>
        </w:rPr>
        <w:t>1.0.2</w:t>
      </w:r>
      <w:r w:rsidRPr="00AE3624">
        <w:rPr>
          <w:rFonts w:ascii="Times New Roman" w:hAnsi="Times New Roman"/>
        </w:rPr>
        <w:t xml:space="preserve"> </w:t>
      </w:r>
      <w:r w:rsidRPr="00AE3624">
        <w:rPr>
          <w:rFonts w:hint="eastAsia"/>
        </w:rPr>
        <w:t xml:space="preserve"> </w:t>
      </w:r>
      <w:r w:rsidRPr="00AE3624">
        <w:rPr>
          <w:rFonts w:hint="eastAsia"/>
        </w:rPr>
        <w:t>本规程</w:t>
      </w:r>
      <w:r w:rsidRPr="00AE3624">
        <w:t>适</w:t>
      </w:r>
      <w:r w:rsidR="00A46494">
        <w:rPr>
          <w:rFonts w:hint="eastAsia"/>
        </w:rPr>
        <w:t>用</w:t>
      </w:r>
      <w:r w:rsidR="00AE3624" w:rsidRPr="002B6221">
        <w:rPr>
          <w:rFonts w:hint="eastAsia"/>
        </w:rPr>
        <w:t>于</w:t>
      </w:r>
      <w:r w:rsidR="00A46494" w:rsidRPr="0080574D">
        <w:rPr>
          <w:rFonts w:hint="eastAsia"/>
        </w:rPr>
        <w:t>透光</w:t>
      </w:r>
      <w:proofErr w:type="gramStart"/>
      <w:r w:rsidR="00A46494" w:rsidRPr="0080574D">
        <w:rPr>
          <w:rFonts w:hint="eastAsia"/>
        </w:rPr>
        <w:t>陶瓷板</w:t>
      </w:r>
      <w:r w:rsidR="00F9566F">
        <w:rPr>
          <w:rFonts w:hint="eastAsia"/>
        </w:rPr>
        <w:t>室内墙</w:t>
      </w:r>
      <w:proofErr w:type="gramEnd"/>
      <w:r w:rsidR="00F9566F">
        <w:rPr>
          <w:rFonts w:hint="eastAsia"/>
        </w:rPr>
        <w:t>柱面、室内</w:t>
      </w:r>
      <w:proofErr w:type="gramStart"/>
      <w:r w:rsidR="00F9566F">
        <w:rPr>
          <w:rFonts w:hint="eastAsia"/>
        </w:rPr>
        <w:t>不</w:t>
      </w:r>
      <w:proofErr w:type="gramEnd"/>
      <w:r w:rsidR="00F9566F">
        <w:rPr>
          <w:rFonts w:hint="eastAsia"/>
        </w:rPr>
        <w:t>上人装饰地面、台面、室内细部的装饰装修</w:t>
      </w:r>
      <w:r w:rsidRPr="00AE3624">
        <w:t>。</w:t>
      </w:r>
    </w:p>
    <w:p w14:paraId="4844ACB0" w14:textId="296377B3" w:rsidR="004B2C39" w:rsidRDefault="004B2C39" w:rsidP="00F8334D">
      <w:pPr>
        <w:spacing w:line="360" w:lineRule="auto"/>
      </w:pPr>
      <w:r w:rsidRPr="00F8334D">
        <w:rPr>
          <w:rFonts w:ascii="Times New Roman" w:hAnsi="Times New Roman"/>
          <w:b/>
        </w:rPr>
        <w:t>1.0.3</w:t>
      </w:r>
      <w:r w:rsidRPr="00F8334D">
        <w:rPr>
          <w:rFonts w:ascii="Times New Roman" w:hAnsi="Times New Roman"/>
        </w:rPr>
        <w:t xml:space="preserve"> </w:t>
      </w:r>
      <w:r>
        <w:rPr>
          <w:rFonts w:hint="eastAsia"/>
        </w:rPr>
        <w:t xml:space="preserve"> </w:t>
      </w:r>
      <w:r w:rsidR="00A46494" w:rsidRPr="0080574D">
        <w:rPr>
          <w:rFonts w:hint="eastAsia"/>
        </w:rPr>
        <w:t>透光陶瓷板室内装饰装修工程</w:t>
      </w:r>
      <w:r>
        <w:t>应符合本</w:t>
      </w:r>
      <w:r>
        <w:rPr>
          <w:rFonts w:hint="eastAsia"/>
        </w:rPr>
        <w:t>规程</w:t>
      </w:r>
      <w:r>
        <w:t>的规定外，</w:t>
      </w:r>
      <w:r w:rsidR="00A46494" w:rsidRPr="00A46494">
        <w:rPr>
          <w:rFonts w:hint="eastAsia"/>
        </w:rPr>
        <w:t>尚应符合国家现行有关标准和现行中国工程建设标准化协会有关标准的规定。</w:t>
      </w:r>
    </w:p>
    <w:p w14:paraId="0DA1B76E" w14:textId="77777777" w:rsidR="004B2C39" w:rsidRDefault="004B2C39" w:rsidP="004B2C39">
      <w:pPr>
        <w:pStyle w:val="1"/>
      </w:pPr>
      <w:bookmarkStart w:id="3" w:name="_Toc529371302"/>
      <w:bookmarkStart w:id="4" w:name="_Toc146125306"/>
      <w:r>
        <w:lastRenderedPageBreak/>
        <w:t xml:space="preserve">2 </w:t>
      </w:r>
      <w:r>
        <w:rPr>
          <w:rFonts w:hint="eastAsia"/>
        </w:rPr>
        <w:t xml:space="preserve"> </w:t>
      </w:r>
      <w:r>
        <w:t>术语</w:t>
      </w:r>
      <w:bookmarkEnd w:id="3"/>
      <w:bookmarkEnd w:id="4"/>
    </w:p>
    <w:p w14:paraId="1006A21F" w14:textId="47A0032F" w:rsidR="004B2C39" w:rsidRPr="00A46494" w:rsidRDefault="004B2C39" w:rsidP="00A46494">
      <w:pPr>
        <w:spacing w:line="360" w:lineRule="auto"/>
        <w:rPr>
          <w:rFonts w:ascii="宋体" w:hAnsi="宋体"/>
        </w:rPr>
      </w:pPr>
      <w:r w:rsidRPr="00A46494">
        <w:rPr>
          <w:rFonts w:ascii="Times New Roman" w:hAnsi="Times New Roman"/>
          <w:b/>
        </w:rPr>
        <w:t>2.0.1</w:t>
      </w:r>
      <w:r w:rsidRPr="00A46494">
        <w:rPr>
          <w:rFonts w:ascii="宋体" w:hAnsi="宋体"/>
        </w:rPr>
        <w:t xml:space="preserve">  </w:t>
      </w:r>
      <w:r w:rsidRPr="00A46494">
        <w:rPr>
          <w:rFonts w:ascii="宋体" w:hAnsi="宋体" w:hint="eastAsia"/>
        </w:rPr>
        <w:t xml:space="preserve">透光陶瓷板 </w:t>
      </w:r>
      <w:r w:rsidR="00D10D0E" w:rsidRPr="00D10D0E">
        <w:rPr>
          <w:rFonts w:ascii="Times New Roman" w:hAnsi="Times New Roman"/>
        </w:rPr>
        <w:t>transmittance ceramic board</w:t>
      </w:r>
    </w:p>
    <w:p w14:paraId="69864AB6" w14:textId="4FE4B4F9" w:rsidR="004B2C39" w:rsidRPr="00A46494" w:rsidRDefault="004B2C39" w:rsidP="00A46494">
      <w:pPr>
        <w:spacing w:line="360" w:lineRule="auto"/>
        <w:ind w:firstLine="480"/>
        <w:rPr>
          <w:rFonts w:ascii="宋体" w:hAnsi="宋体"/>
        </w:rPr>
      </w:pPr>
      <w:r w:rsidRPr="00A46494">
        <w:rPr>
          <w:rFonts w:ascii="宋体" w:hAnsi="宋体" w:hint="eastAsia"/>
        </w:rPr>
        <w:t>透光率不小于</w:t>
      </w:r>
      <w:r w:rsidRPr="00A46494">
        <w:rPr>
          <w:rFonts w:ascii="宋体" w:hAnsi="宋体"/>
        </w:rPr>
        <w:t>2</w:t>
      </w:r>
      <w:r w:rsidRPr="00A46494">
        <w:rPr>
          <w:rFonts w:ascii="宋体" w:hAnsi="宋体" w:hint="eastAsia"/>
        </w:rPr>
        <w:t>%的陶瓷板</w:t>
      </w:r>
      <w:r w:rsidR="00A46494">
        <w:rPr>
          <w:rFonts w:ascii="宋体" w:hAnsi="宋体" w:hint="eastAsia"/>
        </w:rPr>
        <w:t>。</w:t>
      </w:r>
    </w:p>
    <w:p w14:paraId="5FED24F2" w14:textId="5E7DE306" w:rsidR="004B2C39" w:rsidRPr="00A46494" w:rsidRDefault="004B2C39" w:rsidP="00A46494">
      <w:pPr>
        <w:spacing w:line="360" w:lineRule="auto"/>
        <w:rPr>
          <w:rFonts w:ascii="宋体" w:hAnsi="宋体"/>
        </w:rPr>
      </w:pPr>
      <w:r w:rsidRPr="00A46494">
        <w:rPr>
          <w:rFonts w:ascii="Times New Roman" w:hAnsi="Times New Roman" w:hint="eastAsia"/>
          <w:b/>
        </w:rPr>
        <w:t>2</w:t>
      </w:r>
      <w:r w:rsidRPr="00A46494">
        <w:rPr>
          <w:rFonts w:ascii="Times New Roman" w:hAnsi="Times New Roman"/>
          <w:b/>
        </w:rPr>
        <w:t>.0.2</w:t>
      </w:r>
      <w:r w:rsidRPr="00A46494">
        <w:rPr>
          <w:rFonts w:ascii="宋体" w:hAnsi="宋体"/>
          <w:b/>
        </w:rPr>
        <w:t xml:space="preserve">  </w:t>
      </w:r>
      <w:r w:rsidRPr="00A46494">
        <w:rPr>
          <w:rFonts w:ascii="宋体" w:hAnsi="宋体" w:hint="eastAsia"/>
        </w:rPr>
        <w:t>透光陶瓷复合板</w:t>
      </w:r>
      <w:r w:rsidR="00D10D0E" w:rsidRPr="00D10D0E">
        <w:rPr>
          <w:rFonts w:ascii="Times New Roman" w:hAnsi="Times New Roman"/>
        </w:rPr>
        <w:t>compound board of transmittance ceramic</w:t>
      </w:r>
    </w:p>
    <w:p w14:paraId="0967C9B2" w14:textId="236C0D4A" w:rsidR="00A46494" w:rsidRPr="00A46494" w:rsidRDefault="00A46494" w:rsidP="00A46494">
      <w:pPr>
        <w:spacing w:line="360" w:lineRule="auto"/>
        <w:ind w:firstLine="480"/>
        <w:rPr>
          <w:rFonts w:ascii="宋体" w:hAnsi="宋体"/>
        </w:rPr>
      </w:pPr>
      <w:r w:rsidRPr="00A46494">
        <w:rPr>
          <w:rFonts w:ascii="宋体" w:hAnsi="宋体" w:hint="eastAsia"/>
        </w:rPr>
        <w:t>以透光陶瓷板为面板，与玻璃用中间层分隔并通过处理使其粘结为一体的复合板。</w:t>
      </w:r>
    </w:p>
    <w:p w14:paraId="167BE8E1" w14:textId="74A1BD51" w:rsidR="00E6105D" w:rsidRPr="0085672B" w:rsidRDefault="00E6105D" w:rsidP="00A46494">
      <w:pPr>
        <w:spacing w:line="360" w:lineRule="auto"/>
        <w:rPr>
          <w:rFonts w:ascii="宋体" w:hAnsi="宋体"/>
          <w:b/>
        </w:rPr>
      </w:pPr>
      <w:r w:rsidRPr="0085672B">
        <w:rPr>
          <w:rFonts w:ascii="Times New Roman" w:hAnsi="Times New Roman"/>
          <w:b/>
        </w:rPr>
        <w:t>2.0.</w:t>
      </w:r>
      <w:r w:rsidR="00D10D0E">
        <w:rPr>
          <w:rFonts w:ascii="Times New Roman" w:hAnsi="Times New Roman"/>
          <w:b/>
        </w:rPr>
        <w:t>3</w:t>
      </w:r>
      <w:r w:rsidR="00A46494" w:rsidRPr="0085672B">
        <w:rPr>
          <w:rFonts w:ascii="Times New Roman" w:hAnsi="Times New Roman"/>
          <w:b/>
        </w:rPr>
        <w:t xml:space="preserve">  </w:t>
      </w:r>
      <w:r w:rsidRPr="0085672B">
        <w:rPr>
          <w:rFonts w:ascii="宋体" w:hAnsi="宋体" w:hint="eastAsia"/>
        </w:rPr>
        <w:t>框支承</w:t>
      </w:r>
      <w:r w:rsidRPr="0085672B">
        <w:rPr>
          <w:rFonts w:ascii="宋体" w:hAnsi="宋体"/>
        </w:rPr>
        <w:t xml:space="preserve"> </w:t>
      </w:r>
      <w:r w:rsidRPr="0085672B">
        <w:rPr>
          <w:rFonts w:ascii="Times New Roman" w:hAnsi="Times New Roman"/>
        </w:rPr>
        <w:t>frame supported</w:t>
      </w:r>
    </w:p>
    <w:p w14:paraId="1AD992FF" w14:textId="60759B02" w:rsidR="00E6105D" w:rsidRPr="0085672B" w:rsidRDefault="00E6105D" w:rsidP="00A46494">
      <w:pPr>
        <w:spacing w:line="360" w:lineRule="auto"/>
        <w:ind w:firstLine="480"/>
        <w:rPr>
          <w:rFonts w:ascii="宋体" w:hAnsi="宋体"/>
        </w:rPr>
      </w:pPr>
      <w:r w:rsidRPr="0085672B">
        <w:rPr>
          <w:rFonts w:ascii="宋体" w:hAnsi="宋体" w:hint="eastAsia"/>
        </w:rPr>
        <w:t>透光陶瓷板周边由支承框架形成稳定支承体系的安装方式。</w:t>
      </w:r>
    </w:p>
    <w:p w14:paraId="15255C0B" w14:textId="77777777" w:rsidR="004B2C39" w:rsidRDefault="004B2C39" w:rsidP="004B2C39"/>
    <w:p w14:paraId="5548BE47" w14:textId="77777777" w:rsidR="004B2C39" w:rsidRDefault="004B2C39" w:rsidP="004B2C39">
      <w:pPr>
        <w:pStyle w:val="1"/>
      </w:pPr>
      <w:bookmarkStart w:id="5" w:name="_Toc529371303"/>
      <w:bookmarkStart w:id="6" w:name="_Toc146125307"/>
      <w:r>
        <w:rPr>
          <w:rFonts w:hint="eastAsia"/>
        </w:rPr>
        <w:lastRenderedPageBreak/>
        <w:t>3</w:t>
      </w:r>
      <w:r>
        <w:t xml:space="preserve">  </w:t>
      </w:r>
      <w:bookmarkEnd w:id="5"/>
      <w:r>
        <w:rPr>
          <w:rFonts w:hint="eastAsia"/>
        </w:rPr>
        <w:t>材料</w:t>
      </w:r>
      <w:bookmarkEnd w:id="6"/>
    </w:p>
    <w:p w14:paraId="62B8910B" w14:textId="77777777" w:rsidR="004B2C39" w:rsidRPr="00E81676" w:rsidRDefault="004B2C39" w:rsidP="004B2C39">
      <w:pPr>
        <w:pStyle w:val="2"/>
        <w:spacing w:before="326" w:after="326"/>
        <w:rPr>
          <w:rFonts w:ascii="宋体" w:eastAsia="宋体" w:hAnsi="宋体"/>
          <w:b/>
        </w:rPr>
      </w:pPr>
      <w:bookmarkStart w:id="7" w:name="_Toc146125308"/>
      <w:r w:rsidRPr="00E81676">
        <w:rPr>
          <w:rFonts w:ascii="宋体" w:eastAsia="宋体" w:hAnsi="宋体" w:hint="eastAsia"/>
          <w:b/>
        </w:rPr>
        <w:t>3</w:t>
      </w:r>
      <w:r w:rsidRPr="00E81676">
        <w:rPr>
          <w:rFonts w:ascii="宋体" w:eastAsia="宋体" w:hAnsi="宋体"/>
          <w:b/>
        </w:rPr>
        <w:t xml:space="preserve">.1  </w:t>
      </w:r>
      <w:r w:rsidRPr="00E81676">
        <w:rPr>
          <w:rFonts w:ascii="宋体" w:eastAsia="宋体" w:hAnsi="宋体" w:hint="eastAsia"/>
          <w:b/>
        </w:rPr>
        <w:t>一般规定</w:t>
      </w:r>
      <w:bookmarkEnd w:id="7"/>
    </w:p>
    <w:p w14:paraId="5DA1385F" w14:textId="0398685F" w:rsidR="004B2C39" w:rsidRDefault="00A46494" w:rsidP="004B2C39">
      <w:pPr>
        <w:pStyle w:val="aff7"/>
        <w:numPr>
          <w:ilvl w:val="0"/>
          <w:numId w:val="22"/>
        </w:numPr>
        <w:ind w:left="0" w:firstLineChars="0" w:firstLine="0"/>
      </w:pPr>
      <w:r w:rsidRPr="0080574D">
        <w:rPr>
          <w:rFonts w:hint="eastAsia"/>
        </w:rPr>
        <w:t>透光陶瓷板室内装饰装修工程</w:t>
      </w:r>
      <w:r>
        <w:rPr>
          <w:rFonts w:hint="eastAsia"/>
        </w:rPr>
        <w:t>所用材料主要包括透光陶瓷板和配套材料</w:t>
      </w:r>
      <w:r w:rsidR="004B2C39">
        <w:rPr>
          <w:rFonts w:hint="eastAsia"/>
        </w:rPr>
        <w:t>。</w:t>
      </w:r>
    </w:p>
    <w:p w14:paraId="4E144B6D" w14:textId="6292329E" w:rsidR="00E6105D" w:rsidRDefault="00E6105D" w:rsidP="000F5D48">
      <w:pPr>
        <w:pStyle w:val="aff7"/>
        <w:numPr>
          <w:ilvl w:val="0"/>
          <w:numId w:val="22"/>
        </w:numPr>
        <w:ind w:left="0" w:firstLineChars="0" w:firstLine="0"/>
      </w:pPr>
      <w:r>
        <w:rPr>
          <w:rFonts w:hint="eastAsia"/>
        </w:rPr>
        <w:t>室内透光陶瓷板装饰工程选用的材料</w:t>
      </w:r>
      <w:r w:rsidR="00E45316">
        <w:rPr>
          <w:rFonts w:hint="eastAsia"/>
        </w:rPr>
        <w:t>防火性能</w:t>
      </w:r>
      <w:r>
        <w:rPr>
          <w:rFonts w:hint="eastAsia"/>
        </w:rPr>
        <w:t>应</w:t>
      </w:r>
      <w:r w:rsidRPr="00F05E4E">
        <w:rPr>
          <w:rFonts w:hint="eastAsia"/>
        </w:rPr>
        <w:t>符合现行国家标准</w:t>
      </w:r>
      <w:r>
        <w:rPr>
          <w:rFonts w:hint="eastAsia"/>
        </w:rPr>
        <w:t>《</w:t>
      </w:r>
      <w:r w:rsidRPr="00E6105D">
        <w:t>建筑防火通用规范</w:t>
      </w:r>
      <w:r>
        <w:rPr>
          <w:rFonts w:hint="eastAsia"/>
        </w:rPr>
        <w:t>》</w:t>
      </w:r>
      <w:r w:rsidRPr="00E6105D">
        <w:t>GB55037</w:t>
      </w:r>
      <w:r>
        <w:rPr>
          <w:rFonts w:hint="eastAsia"/>
        </w:rPr>
        <w:t>、</w:t>
      </w:r>
      <w:r w:rsidRPr="00F05E4E">
        <w:rPr>
          <w:rFonts w:hint="eastAsia"/>
        </w:rPr>
        <w:t>《建筑内部装修设计防火规范》</w:t>
      </w:r>
      <w:r w:rsidRPr="00F05E4E">
        <w:rPr>
          <w:rFonts w:hint="eastAsia"/>
        </w:rPr>
        <w:t>GB 50</w:t>
      </w:r>
      <w:r w:rsidRPr="00F05E4E">
        <w:t>2</w:t>
      </w:r>
      <w:r w:rsidRPr="00F05E4E">
        <w:rPr>
          <w:rFonts w:hint="eastAsia"/>
        </w:rPr>
        <w:t>22</w:t>
      </w:r>
      <w:r w:rsidRPr="00F05E4E">
        <w:rPr>
          <w:rFonts w:hint="eastAsia"/>
        </w:rPr>
        <w:t>的规定。</w:t>
      </w:r>
    </w:p>
    <w:p w14:paraId="27604E2E" w14:textId="107F8F3A" w:rsidR="00A46494" w:rsidRDefault="004B2C39" w:rsidP="00A46494">
      <w:pPr>
        <w:pStyle w:val="aff7"/>
        <w:numPr>
          <w:ilvl w:val="0"/>
          <w:numId w:val="22"/>
        </w:numPr>
        <w:ind w:left="0" w:firstLineChars="0" w:firstLine="0"/>
      </w:pPr>
      <w:r>
        <w:rPr>
          <w:rFonts w:hint="eastAsia"/>
        </w:rPr>
        <w:t>建筑室内透光陶瓷板装饰工程所用材料</w:t>
      </w:r>
      <w:r w:rsidR="00E45316">
        <w:rPr>
          <w:rFonts w:hint="eastAsia"/>
        </w:rPr>
        <w:t>环保性能</w:t>
      </w:r>
      <w:r w:rsidRPr="00F05E4E">
        <w:rPr>
          <w:rFonts w:hint="eastAsia"/>
        </w:rPr>
        <w:t>应</w:t>
      </w:r>
      <w:r w:rsidRPr="00F05E4E">
        <w:t>符合</w:t>
      </w:r>
      <w:r>
        <w:rPr>
          <w:rFonts w:hint="eastAsia"/>
        </w:rPr>
        <w:t>现行国家标准</w:t>
      </w:r>
      <w:r w:rsidR="000F5D48">
        <w:rPr>
          <w:rFonts w:hint="eastAsia"/>
        </w:rPr>
        <w:t>《</w:t>
      </w:r>
      <w:r w:rsidR="000F5D48" w:rsidRPr="000F5D48">
        <w:t>建筑环境通用规范</w:t>
      </w:r>
      <w:r w:rsidR="000F5D48">
        <w:rPr>
          <w:rFonts w:hint="eastAsia"/>
        </w:rPr>
        <w:t>》</w:t>
      </w:r>
      <w:r w:rsidR="000F5D48" w:rsidRPr="000F5D48">
        <w:t>GB55016</w:t>
      </w:r>
      <w:r w:rsidR="000F5D48">
        <w:rPr>
          <w:rFonts w:hint="eastAsia"/>
        </w:rPr>
        <w:t>、</w:t>
      </w:r>
      <w:r>
        <w:rPr>
          <w:rFonts w:hint="eastAsia"/>
        </w:rPr>
        <w:t>《</w:t>
      </w:r>
      <w:r w:rsidRPr="00967344">
        <w:t>民用建筑工程室内环境污染控制标准</w:t>
      </w:r>
      <w:r>
        <w:rPr>
          <w:rFonts w:hint="eastAsia"/>
        </w:rPr>
        <w:t>》</w:t>
      </w:r>
      <w:r w:rsidRPr="00967344">
        <w:t>GB</w:t>
      </w:r>
      <w:r>
        <w:t xml:space="preserve"> </w:t>
      </w:r>
      <w:r w:rsidRPr="00967344">
        <w:t>50325</w:t>
      </w:r>
      <w:r>
        <w:rPr>
          <w:rFonts w:hint="eastAsia"/>
        </w:rPr>
        <w:t>、</w:t>
      </w:r>
      <w:r w:rsidRPr="00060686">
        <w:rPr>
          <w:rFonts w:hint="eastAsia"/>
        </w:rPr>
        <w:t>《建筑材料放射性核素限量》</w:t>
      </w:r>
      <w:r w:rsidRPr="00060686">
        <w:t>GB 6566</w:t>
      </w:r>
      <w:r>
        <w:rPr>
          <w:rFonts w:hint="eastAsia"/>
        </w:rPr>
        <w:t>及其他</w:t>
      </w:r>
      <w:r w:rsidRPr="00F05E4E">
        <w:t>国家有关</w:t>
      </w:r>
      <w:r>
        <w:rPr>
          <w:rFonts w:hint="eastAsia"/>
        </w:rPr>
        <w:t>室内</w:t>
      </w:r>
      <w:r w:rsidRPr="00F05E4E">
        <w:rPr>
          <w:rFonts w:hint="eastAsia"/>
        </w:rPr>
        <w:t>装饰装修材料有害物质限量标准的规定</w:t>
      </w:r>
      <w:r w:rsidR="00A46494">
        <w:rPr>
          <w:rFonts w:hint="eastAsia"/>
        </w:rPr>
        <w:t>。</w:t>
      </w:r>
    </w:p>
    <w:p w14:paraId="3CBC19C0" w14:textId="246188B3" w:rsidR="00AD40CE" w:rsidRPr="00A46494" w:rsidRDefault="00AD40CE" w:rsidP="00A46494">
      <w:pPr>
        <w:pStyle w:val="2"/>
        <w:spacing w:before="326" w:after="326"/>
        <w:rPr>
          <w:rFonts w:ascii="宋体" w:eastAsia="宋体" w:hAnsi="宋体"/>
          <w:b/>
        </w:rPr>
      </w:pPr>
      <w:bookmarkStart w:id="8" w:name="_Toc146125309"/>
      <w:r w:rsidRPr="00E81676">
        <w:rPr>
          <w:rFonts w:ascii="宋体" w:eastAsia="宋体" w:hAnsi="宋体" w:hint="eastAsia"/>
          <w:b/>
        </w:rPr>
        <w:t>3.2  透光陶瓷板</w:t>
      </w:r>
      <w:bookmarkEnd w:id="8"/>
    </w:p>
    <w:p w14:paraId="2FF4D333" w14:textId="763E0809" w:rsidR="00A46494" w:rsidRPr="002D511E" w:rsidRDefault="00AD40CE" w:rsidP="00A46494">
      <w:pPr>
        <w:pStyle w:val="aff7"/>
        <w:numPr>
          <w:ilvl w:val="0"/>
          <w:numId w:val="13"/>
        </w:numPr>
        <w:ind w:left="0" w:firstLineChars="0" w:firstLine="0"/>
      </w:pPr>
      <w:r w:rsidRPr="002D511E">
        <w:rPr>
          <w:rFonts w:hint="eastAsia"/>
        </w:rPr>
        <w:t>透光陶瓷板应符合</w:t>
      </w:r>
      <w:r w:rsidRPr="00FA4119">
        <w:rPr>
          <w:rFonts w:hint="eastAsia"/>
        </w:rPr>
        <w:t>《透光陶瓷板》</w:t>
      </w:r>
      <w:proofErr w:type="spellStart"/>
      <w:r w:rsidRPr="002D511E">
        <w:rPr>
          <w:rFonts w:hint="eastAsia"/>
        </w:rPr>
        <w:t>C</w:t>
      </w:r>
      <w:r w:rsidRPr="002D511E">
        <w:t>ECS</w:t>
      </w:r>
      <w:r w:rsidRPr="002D511E">
        <w:rPr>
          <w:rFonts w:hint="eastAsia"/>
        </w:rPr>
        <w:t>xxxx</w:t>
      </w:r>
      <w:proofErr w:type="spellEnd"/>
      <w:r w:rsidRPr="002D511E">
        <w:rPr>
          <w:rFonts w:hint="eastAsia"/>
        </w:rPr>
        <w:t>-xxx</w:t>
      </w:r>
      <w:r w:rsidR="00A46494" w:rsidRPr="002D511E">
        <w:rPr>
          <w:rFonts w:hint="eastAsia"/>
        </w:rPr>
        <w:t>的规定。</w:t>
      </w:r>
      <w:r w:rsidR="00A46494" w:rsidRPr="002D511E">
        <w:t xml:space="preserve"> </w:t>
      </w:r>
    </w:p>
    <w:p w14:paraId="0391D232" w14:textId="38C436E9" w:rsidR="00AD40CE" w:rsidRPr="00FA4119" w:rsidRDefault="00A46494" w:rsidP="00A46494">
      <w:pPr>
        <w:pStyle w:val="aff7"/>
        <w:numPr>
          <w:ilvl w:val="0"/>
          <w:numId w:val="13"/>
        </w:numPr>
        <w:ind w:firstLineChars="0"/>
      </w:pPr>
      <w:r w:rsidRPr="00FA4119">
        <w:rPr>
          <w:rFonts w:hint="eastAsia"/>
        </w:rPr>
        <w:t>透光陶瓷复合板</w:t>
      </w:r>
      <w:r w:rsidR="00AD40CE" w:rsidRPr="00FA4119">
        <w:rPr>
          <w:rFonts w:hint="eastAsia"/>
        </w:rPr>
        <w:t>的</w:t>
      </w:r>
      <w:r w:rsidRPr="00FA4119">
        <w:rPr>
          <w:rFonts w:hint="eastAsia"/>
        </w:rPr>
        <w:t>性能应满足表</w:t>
      </w:r>
      <w:r w:rsidRPr="00FA4119">
        <w:t>3.2.2</w:t>
      </w:r>
      <w:r w:rsidR="00AD40CE" w:rsidRPr="00FA4119">
        <w:rPr>
          <w:rFonts w:hint="eastAsia"/>
        </w:rPr>
        <w:t>的规定。</w:t>
      </w:r>
    </w:p>
    <w:p w14:paraId="71B78E38" w14:textId="5A7B58E4" w:rsidR="00A46494" w:rsidRPr="00FA4119" w:rsidRDefault="00A46494" w:rsidP="00A46494">
      <w:pPr>
        <w:pStyle w:val="aff7"/>
        <w:ind w:left="420" w:firstLineChars="0" w:firstLine="0"/>
        <w:jc w:val="center"/>
        <w:rPr>
          <w:rFonts w:ascii="宋体" w:hAnsi="宋体"/>
          <w:b/>
          <w:sz w:val="22"/>
        </w:rPr>
      </w:pPr>
      <w:r w:rsidRPr="00FA4119">
        <w:rPr>
          <w:rFonts w:ascii="宋体" w:hAnsi="宋体" w:hint="eastAsia"/>
          <w:b/>
          <w:sz w:val="22"/>
        </w:rPr>
        <w:t>表</w:t>
      </w:r>
      <w:r w:rsidRPr="00FA4119">
        <w:rPr>
          <w:rFonts w:ascii="宋体" w:hAnsi="宋体"/>
          <w:b/>
          <w:sz w:val="22"/>
        </w:rPr>
        <w:t xml:space="preserve">3.2.2  </w:t>
      </w:r>
      <w:r w:rsidRPr="00FA4119">
        <w:rPr>
          <w:rFonts w:ascii="宋体" w:hAnsi="宋体" w:hint="eastAsia"/>
          <w:b/>
          <w:sz w:val="22"/>
        </w:rPr>
        <w:t>透光陶瓷复合板的性能</w:t>
      </w:r>
    </w:p>
    <w:tbl>
      <w:tblPr>
        <w:tblStyle w:val="aff6"/>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29"/>
        <w:gridCol w:w="1700"/>
        <w:gridCol w:w="3159"/>
        <w:gridCol w:w="1786"/>
      </w:tblGrid>
      <w:tr w:rsidR="00A46494" w:rsidRPr="00FA4119" w14:paraId="0BC9A06B" w14:textId="77777777" w:rsidTr="00FA4119">
        <w:trPr>
          <w:trHeight w:val="20"/>
        </w:trPr>
        <w:tc>
          <w:tcPr>
            <w:tcW w:w="2082" w:type="pct"/>
            <w:gridSpan w:val="2"/>
            <w:vAlign w:val="center"/>
          </w:tcPr>
          <w:p w14:paraId="5CAE0A4C" w14:textId="7FC47D0C" w:rsidR="00A46494" w:rsidRPr="00FA4119" w:rsidRDefault="00A46494" w:rsidP="00FA4119">
            <w:pPr>
              <w:jc w:val="center"/>
              <w:rPr>
                <w:rFonts w:ascii="宋体" w:hAnsi="宋体"/>
                <w:b/>
                <w:sz w:val="21"/>
                <w:szCs w:val="21"/>
              </w:rPr>
            </w:pPr>
            <w:r w:rsidRPr="00FA4119">
              <w:rPr>
                <w:rFonts w:ascii="宋体" w:hAnsi="宋体" w:hint="eastAsia"/>
                <w:b/>
                <w:sz w:val="21"/>
                <w:szCs w:val="21"/>
              </w:rPr>
              <w:t>项目</w:t>
            </w:r>
          </w:p>
        </w:tc>
        <w:tc>
          <w:tcPr>
            <w:tcW w:w="1864" w:type="pct"/>
            <w:vAlign w:val="center"/>
          </w:tcPr>
          <w:p w14:paraId="2A8D335D" w14:textId="2EF974AA" w:rsidR="00A46494" w:rsidRPr="00FA4119" w:rsidRDefault="00A46494" w:rsidP="00FA4119">
            <w:pPr>
              <w:jc w:val="center"/>
              <w:rPr>
                <w:rFonts w:ascii="宋体" w:hAnsi="宋体"/>
                <w:b/>
                <w:sz w:val="21"/>
                <w:szCs w:val="21"/>
              </w:rPr>
            </w:pPr>
            <w:r w:rsidRPr="00FA4119">
              <w:rPr>
                <w:rFonts w:ascii="宋体" w:hAnsi="宋体" w:hint="eastAsia"/>
                <w:b/>
                <w:sz w:val="21"/>
                <w:szCs w:val="21"/>
              </w:rPr>
              <w:t>要求</w:t>
            </w:r>
          </w:p>
        </w:tc>
        <w:tc>
          <w:tcPr>
            <w:tcW w:w="1054" w:type="pct"/>
            <w:vAlign w:val="center"/>
          </w:tcPr>
          <w:p w14:paraId="4865FDE2" w14:textId="54FA8A01" w:rsidR="00A46494" w:rsidRPr="00FA4119" w:rsidRDefault="00A46494" w:rsidP="00FA4119">
            <w:pPr>
              <w:jc w:val="center"/>
              <w:rPr>
                <w:rFonts w:ascii="宋体" w:hAnsi="宋体"/>
                <w:b/>
                <w:sz w:val="21"/>
                <w:szCs w:val="21"/>
              </w:rPr>
            </w:pPr>
            <w:r w:rsidRPr="00FA4119">
              <w:rPr>
                <w:rFonts w:ascii="宋体" w:hAnsi="宋体" w:hint="eastAsia"/>
                <w:b/>
                <w:sz w:val="21"/>
                <w:szCs w:val="21"/>
              </w:rPr>
              <w:t>试验方法</w:t>
            </w:r>
          </w:p>
        </w:tc>
      </w:tr>
      <w:tr w:rsidR="00FA4119" w:rsidRPr="00FA4119" w14:paraId="73391BC5" w14:textId="77777777" w:rsidTr="00FA4119">
        <w:trPr>
          <w:trHeight w:val="20"/>
        </w:trPr>
        <w:tc>
          <w:tcPr>
            <w:tcW w:w="1079" w:type="pct"/>
            <w:vAlign w:val="center"/>
          </w:tcPr>
          <w:p w14:paraId="511BF021" w14:textId="073A9669" w:rsidR="00FA4119" w:rsidRPr="00FA4119" w:rsidRDefault="00FA4119" w:rsidP="00FA4119">
            <w:pPr>
              <w:jc w:val="center"/>
              <w:rPr>
                <w:rFonts w:ascii="宋体" w:hAnsi="宋体"/>
                <w:sz w:val="21"/>
                <w:szCs w:val="21"/>
              </w:rPr>
            </w:pPr>
            <w:r w:rsidRPr="00FA4119">
              <w:rPr>
                <w:rFonts w:ascii="宋体" w:hAnsi="宋体" w:hint="eastAsia"/>
                <w:sz w:val="21"/>
                <w:szCs w:val="21"/>
              </w:rPr>
              <w:t>抗折强度</w:t>
            </w:r>
            <w:r w:rsidRPr="00FA4119">
              <w:rPr>
                <w:rFonts w:ascii="宋体" w:hAnsi="宋体"/>
                <w:sz w:val="21"/>
                <w:szCs w:val="21"/>
              </w:rPr>
              <w:t>/MPa</w:t>
            </w:r>
          </w:p>
        </w:tc>
        <w:tc>
          <w:tcPr>
            <w:tcW w:w="1003" w:type="pct"/>
            <w:vAlign w:val="center"/>
          </w:tcPr>
          <w:p w14:paraId="37D7F1DD" w14:textId="6DA8FA35" w:rsidR="00FA4119" w:rsidRPr="00FA4119" w:rsidRDefault="00FA4119" w:rsidP="00FA4119">
            <w:pPr>
              <w:jc w:val="center"/>
              <w:rPr>
                <w:rFonts w:ascii="宋体" w:hAnsi="宋体"/>
                <w:sz w:val="21"/>
                <w:szCs w:val="21"/>
              </w:rPr>
            </w:pPr>
            <w:r w:rsidRPr="00FA4119">
              <w:rPr>
                <w:rFonts w:ascii="宋体" w:hAnsi="宋体" w:hint="eastAsia"/>
                <w:sz w:val="21"/>
                <w:szCs w:val="21"/>
              </w:rPr>
              <w:t>干燥</w:t>
            </w:r>
          </w:p>
        </w:tc>
        <w:tc>
          <w:tcPr>
            <w:tcW w:w="1864" w:type="pct"/>
            <w:vAlign w:val="center"/>
          </w:tcPr>
          <w:p w14:paraId="221FFCF7" w14:textId="39BBA0CC" w:rsidR="00FA4119" w:rsidRPr="00FA4119" w:rsidRDefault="00FA4119" w:rsidP="00FA4119">
            <w:pPr>
              <w:jc w:val="center"/>
              <w:rPr>
                <w:rFonts w:ascii="Times New Roman" w:hAnsi="Times New Roman"/>
                <w:sz w:val="21"/>
                <w:szCs w:val="21"/>
              </w:rPr>
            </w:pPr>
            <w:r w:rsidRPr="00FA4119">
              <w:rPr>
                <w:rFonts w:ascii="Times New Roman" w:hAnsi="Times New Roman"/>
                <w:sz w:val="21"/>
              </w:rPr>
              <w:t>20.0</w:t>
            </w:r>
          </w:p>
        </w:tc>
        <w:tc>
          <w:tcPr>
            <w:tcW w:w="1054" w:type="pct"/>
            <w:vMerge w:val="restart"/>
            <w:vAlign w:val="center"/>
          </w:tcPr>
          <w:p w14:paraId="5FEBC6DE" w14:textId="72CD4A62" w:rsidR="00FA4119" w:rsidRPr="00FA4119" w:rsidRDefault="00FA4119" w:rsidP="00FA4119">
            <w:pPr>
              <w:jc w:val="center"/>
              <w:rPr>
                <w:rFonts w:ascii="宋体" w:hAnsi="宋体"/>
                <w:sz w:val="21"/>
                <w:szCs w:val="21"/>
              </w:rPr>
            </w:pPr>
            <w:r w:rsidRPr="00FA4119">
              <w:rPr>
                <w:rFonts w:ascii="宋体" w:hAnsi="宋体"/>
                <w:sz w:val="21"/>
                <w:szCs w:val="21"/>
              </w:rPr>
              <w:t>GB/T 29059</w:t>
            </w:r>
          </w:p>
        </w:tc>
      </w:tr>
      <w:tr w:rsidR="00FA4119" w:rsidRPr="00FA4119" w14:paraId="0498AEA6" w14:textId="77777777" w:rsidTr="00FA4119">
        <w:trPr>
          <w:trHeight w:val="20"/>
        </w:trPr>
        <w:tc>
          <w:tcPr>
            <w:tcW w:w="1079" w:type="pct"/>
            <w:vAlign w:val="center"/>
          </w:tcPr>
          <w:p w14:paraId="70EB4EB2" w14:textId="0693A8B6" w:rsidR="00FA4119" w:rsidRPr="00FA4119" w:rsidRDefault="00FA4119" w:rsidP="00FA4119">
            <w:pPr>
              <w:jc w:val="center"/>
              <w:rPr>
                <w:rFonts w:ascii="宋体" w:hAnsi="宋体"/>
                <w:sz w:val="21"/>
                <w:szCs w:val="21"/>
              </w:rPr>
            </w:pPr>
            <w:r w:rsidRPr="00FA4119">
              <w:rPr>
                <w:rFonts w:ascii="宋体" w:hAnsi="宋体" w:hint="eastAsia"/>
                <w:sz w:val="21"/>
                <w:szCs w:val="21"/>
              </w:rPr>
              <w:t>弹性模量</w:t>
            </w:r>
            <w:r w:rsidRPr="00FA4119">
              <w:rPr>
                <w:rFonts w:ascii="宋体" w:hAnsi="宋体"/>
                <w:sz w:val="21"/>
                <w:szCs w:val="21"/>
              </w:rPr>
              <w:t xml:space="preserve">/ </w:t>
            </w:r>
            <w:proofErr w:type="spellStart"/>
            <w:r w:rsidRPr="00FA4119">
              <w:rPr>
                <w:rFonts w:ascii="宋体" w:hAnsi="宋体"/>
                <w:sz w:val="21"/>
                <w:szCs w:val="21"/>
              </w:rPr>
              <w:t>GPa</w:t>
            </w:r>
            <w:proofErr w:type="spellEnd"/>
          </w:p>
        </w:tc>
        <w:tc>
          <w:tcPr>
            <w:tcW w:w="1003" w:type="pct"/>
            <w:vAlign w:val="center"/>
          </w:tcPr>
          <w:p w14:paraId="0E3705DE" w14:textId="69BBFF7E" w:rsidR="00FA4119" w:rsidRPr="00FA4119" w:rsidRDefault="00FA4119" w:rsidP="00FA4119">
            <w:pPr>
              <w:jc w:val="center"/>
              <w:rPr>
                <w:rFonts w:ascii="宋体" w:hAnsi="宋体"/>
                <w:sz w:val="21"/>
                <w:szCs w:val="21"/>
              </w:rPr>
            </w:pPr>
            <w:r w:rsidRPr="00FA4119">
              <w:rPr>
                <w:rFonts w:ascii="宋体" w:hAnsi="宋体" w:hint="eastAsia"/>
                <w:sz w:val="21"/>
                <w:szCs w:val="21"/>
              </w:rPr>
              <w:t>干燥</w:t>
            </w:r>
          </w:p>
        </w:tc>
        <w:tc>
          <w:tcPr>
            <w:tcW w:w="1864" w:type="pct"/>
            <w:vAlign w:val="center"/>
          </w:tcPr>
          <w:p w14:paraId="4934FCE6" w14:textId="26DEFB1F" w:rsidR="00FA4119" w:rsidRPr="00FA4119" w:rsidRDefault="00FA4119" w:rsidP="00FA4119">
            <w:pPr>
              <w:jc w:val="center"/>
              <w:rPr>
                <w:rFonts w:ascii="Times New Roman" w:hAnsi="Times New Roman"/>
                <w:sz w:val="21"/>
                <w:szCs w:val="21"/>
              </w:rPr>
            </w:pPr>
            <w:r w:rsidRPr="00FA4119">
              <w:rPr>
                <w:rFonts w:ascii="Times New Roman" w:hAnsi="Times New Roman"/>
                <w:sz w:val="21"/>
              </w:rPr>
              <w:t>13.0</w:t>
            </w:r>
          </w:p>
        </w:tc>
        <w:tc>
          <w:tcPr>
            <w:tcW w:w="1054" w:type="pct"/>
            <w:vMerge/>
            <w:vAlign w:val="center"/>
          </w:tcPr>
          <w:p w14:paraId="4EAAAC16" w14:textId="37C65091" w:rsidR="00FA4119" w:rsidRPr="00FA4119" w:rsidRDefault="00FA4119" w:rsidP="00FA4119">
            <w:pPr>
              <w:jc w:val="center"/>
              <w:rPr>
                <w:rFonts w:ascii="宋体" w:hAnsi="宋体"/>
                <w:sz w:val="21"/>
                <w:szCs w:val="21"/>
              </w:rPr>
            </w:pPr>
          </w:p>
        </w:tc>
      </w:tr>
      <w:tr w:rsidR="00FA4119" w:rsidRPr="00FA4119" w14:paraId="2596E433" w14:textId="77777777" w:rsidTr="00FA4119">
        <w:trPr>
          <w:trHeight w:val="20"/>
        </w:trPr>
        <w:tc>
          <w:tcPr>
            <w:tcW w:w="1079" w:type="pct"/>
            <w:vMerge w:val="restart"/>
            <w:vAlign w:val="center"/>
          </w:tcPr>
          <w:p w14:paraId="7070C3EF" w14:textId="6C457982" w:rsidR="00FA4119" w:rsidRPr="00FA4119" w:rsidRDefault="00FA4119" w:rsidP="00FA4119">
            <w:pPr>
              <w:jc w:val="center"/>
              <w:rPr>
                <w:rFonts w:ascii="宋体" w:hAnsi="宋体"/>
                <w:sz w:val="21"/>
                <w:szCs w:val="21"/>
              </w:rPr>
            </w:pPr>
            <w:r w:rsidRPr="00FA4119">
              <w:rPr>
                <w:rFonts w:ascii="宋体" w:hAnsi="宋体" w:hint="eastAsia"/>
                <w:sz w:val="21"/>
                <w:szCs w:val="21"/>
              </w:rPr>
              <w:t>剪切强度</w:t>
            </w:r>
            <w:r w:rsidRPr="00FA4119">
              <w:rPr>
                <w:rFonts w:ascii="宋体" w:hAnsi="宋体"/>
                <w:sz w:val="21"/>
                <w:szCs w:val="21"/>
              </w:rPr>
              <w:t>/MPa</w:t>
            </w:r>
          </w:p>
        </w:tc>
        <w:tc>
          <w:tcPr>
            <w:tcW w:w="1003" w:type="pct"/>
            <w:vAlign w:val="center"/>
          </w:tcPr>
          <w:p w14:paraId="3119996B" w14:textId="40537048" w:rsidR="00FA4119" w:rsidRPr="00FA4119" w:rsidRDefault="00FA4119" w:rsidP="00FA4119">
            <w:pPr>
              <w:jc w:val="center"/>
              <w:rPr>
                <w:rFonts w:ascii="宋体" w:hAnsi="宋体"/>
                <w:sz w:val="21"/>
                <w:szCs w:val="21"/>
              </w:rPr>
            </w:pPr>
            <w:r w:rsidRPr="00FA4119">
              <w:rPr>
                <w:rFonts w:ascii="宋体" w:hAnsi="宋体" w:hint="eastAsia"/>
                <w:sz w:val="21"/>
                <w:szCs w:val="21"/>
              </w:rPr>
              <w:t>标准状态</w:t>
            </w:r>
          </w:p>
        </w:tc>
        <w:tc>
          <w:tcPr>
            <w:tcW w:w="1864" w:type="pct"/>
            <w:vAlign w:val="center"/>
          </w:tcPr>
          <w:p w14:paraId="209BBEF9" w14:textId="6ADC8E72" w:rsidR="00FA4119" w:rsidRPr="00FA4119" w:rsidRDefault="00FA4119" w:rsidP="00FA4119">
            <w:pPr>
              <w:jc w:val="center"/>
              <w:rPr>
                <w:rFonts w:ascii="Times New Roman" w:hAnsi="Times New Roman"/>
                <w:sz w:val="21"/>
                <w:szCs w:val="21"/>
              </w:rPr>
            </w:pPr>
            <w:r w:rsidRPr="00FA4119">
              <w:rPr>
                <w:rFonts w:ascii="Times New Roman" w:hAnsi="Times New Roman"/>
                <w:sz w:val="21"/>
              </w:rPr>
              <w:t>4.2</w:t>
            </w:r>
          </w:p>
        </w:tc>
        <w:tc>
          <w:tcPr>
            <w:tcW w:w="1054" w:type="pct"/>
            <w:vMerge/>
            <w:vAlign w:val="center"/>
          </w:tcPr>
          <w:p w14:paraId="549CFCB1" w14:textId="10D6EF01" w:rsidR="00FA4119" w:rsidRPr="00FA4119" w:rsidRDefault="00FA4119" w:rsidP="00FA4119">
            <w:pPr>
              <w:jc w:val="center"/>
              <w:rPr>
                <w:rFonts w:ascii="宋体" w:hAnsi="宋体"/>
                <w:sz w:val="21"/>
                <w:szCs w:val="21"/>
              </w:rPr>
            </w:pPr>
          </w:p>
        </w:tc>
      </w:tr>
      <w:tr w:rsidR="00FA4119" w:rsidRPr="00FA4119" w14:paraId="3C197B0B" w14:textId="77777777" w:rsidTr="00FA4119">
        <w:trPr>
          <w:trHeight w:val="20"/>
        </w:trPr>
        <w:tc>
          <w:tcPr>
            <w:tcW w:w="1079" w:type="pct"/>
            <w:vMerge/>
            <w:vAlign w:val="center"/>
          </w:tcPr>
          <w:p w14:paraId="28BD4076" w14:textId="6D3A1CD7" w:rsidR="00FA4119" w:rsidRPr="00FA4119" w:rsidRDefault="00FA4119" w:rsidP="00FA4119">
            <w:pPr>
              <w:jc w:val="center"/>
              <w:rPr>
                <w:rFonts w:ascii="宋体" w:hAnsi="宋体"/>
                <w:sz w:val="21"/>
                <w:szCs w:val="21"/>
              </w:rPr>
            </w:pPr>
          </w:p>
        </w:tc>
        <w:tc>
          <w:tcPr>
            <w:tcW w:w="1003" w:type="pct"/>
            <w:vAlign w:val="center"/>
          </w:tcPr>
          <w:p w14:paraId="7F5EB0BA" w14:textId="5C073DF7" w:rsidR="00FA4119" w:rsidRPr="00FA4119" w:rsidRDefault="00FA4119" w:rsidP="00FA4119">
            <w:pPr>
              <w:jc w:val="center"/>
              <w:rPr>
                <w:rFonts w:ascii="宋体" w:hAnsi="宋体"/>
                <w:sz w:val="21"/>
                <w:szCs w:val="21"/>
              </w:rPr>
            </w:pPr>
            <w:r w:rsidRPr="00FA4119">
              <w:rPr>
                <w:rFonts w:ascii="宋体" w:hAnsi="宋体" w:hint="eastAsia"/>
                <w:sz w:val="21"/>
                <w:szCs w:val="21"/>
              </w:rPr>
              <w:t>热处理</w:t>
            </w:r>
            <w:r w:rsidRPr="00FA4119">
              <w:rPr>
                <w:rFonts w:ascii="Times New Roman" w:hAnsi="Times New Roman" w:hint="eastAsia"/>
                <w:sz w:val="21"/>
                <w:szCs w:val="21"/>
              </w:rPr>
              <w:t>50</w:t>
            </w:r>
            <w:r w:rsidRPr="00FA4119">
              <w:rPr>
                <w:rFonts w:ascii="Times New Roman" w:hAnsi="Times New Roman" w:hint="eastAsia"/>
                <w:sz w:val="21"/>
                <w:szCs w:val="21"/>
              </w:rPr>
              <w:t>℃（</w:t>
            </w:r>
            <w:r w:rsidRPr="00FA4119">
              <w:rPr>
                <w:rFonts w:ascii="Times New Roman" w:hAnsi="Times New Roman"/>
                <w:sz w:val="21"/>
                <w:szCs w:val="21"/>
              </w:rPr>
              <w:t>168h</w:t>
            </w:r>
            <w:r w:rsidRPr="00FA4119">
              <w:rPr>
                <w:rFonts w:ascii="Times New Roman" w:hAnsi="Times New Roman" w:hint="eastAsia"/>
                <w:sz w:val="21"/>
                <w:szCs w:val="21"/>
              </w:rPr>
              <w:t>）</w:t>
            </w:r>
          </w:p>
        </w:tc>
        <w:tc>
          <w:tcPr>
            <w:tcW w:w="1864" w:type="pct"/>
            <w:vAlign w:val="center"/>
          </w:tcPr>
          <w:p w14:paraId="44A31639" w14:textId="08729E9D" w:rsidR="00FA4119" w:rsidRPr="00FA4119" w:rsidRDefault="00FA4119" w:rsidP="00FA4119">
            <w:pPr>
              <w:jc w:val="center"/>
              <w:rPr>
                <w:rFonts w:ascii="Times New Roman" w:hAnsi="Times New Roman"/>
                <w:sz w:val="21"/>
                <w:szCs w:val="21"/>
              </w:rPr>
            </w:pPr>
            <w:r w:rsidRPr="00FA4119">
              <w:rPr>
                <w:rFonts w:ascii="Times New Roman" w:hAnsi="Times New Roman"/>
                <w:sz w:val="21"/>
              </w:rPr>
              <w:t>4.2</w:t>
            </w:r>
          </w:p>
        </w:tc>
        <w:tc>
          <w:tcPr>
            <w:tcW w:w="1054" w:type="pct"/>
            <w:vMerge/>
            <w:vAlign w:val="center"/>
          </w:tcPr>
          <w:p w14:paraId="29A50E11" w14:textId="11FA267C" w:rsidR="00FA4119" w:rsidRPr="00FA4119" w:rsidRDefault="00FA4119" w:rsidP="00FA4119">
            <w:pPr>
              <w:jc w:val="center"/>
              <w:rPr>
                <w:rFonts w:ascii="宋体" w:hAnsi="宋体"/>
                <w:sz w:val="21"/>
                <w:szCs w:val="21"/>
              </w:rPr>
            </w:pPr>
          </w:p>
        </w:tc>
      </w:tr>
      <w:tr w:rsidR="00FA4119" w:rsidRPr="00FA4119" w14:paraId="245B1284" w14:textId="77777777" w:rsidTr="00FA4119">
        <w:trPr>
          <w:trHeight w:val="20"/>
        </w:trPr>
        <w:tc>
          <w:tcPr>
            <w:tcW w:w="1079" w:type="pct"/>
            <w:vMerge/>
            <w:vAlign w:val="center"/>
          </w:tcPr>
          <w:p w14:paraId="515E855D" w14:textId="77777777" w:rsidR="00FA4119" w:rsidRPr="00FA4119" w:rsidRDefault="00FA4119" w:rsidP="00FA4119">
            <w:pPr>
              <w:jc w:val="center"/>
              <w:rPr>
                <w:rFonts w:ascii="宋体" w:hAnsi="宋体"/>
                <w:sz w:val="21"/>
                <w:szCs w:val="21"/>
              </w:rPr>
            </w:pPr>
          </w:p>
        </w:tc>
        <w:tc>
          <w:tcPr>
            <w:tcW w:w="1003" w:type="pct"/>
            <w:vAlign w:val="center"/>
          </w:tcPr>
          <w:p w14:paraId="322F0F76" w14:textId="1CE11555" w:rsidR="00FA4119" w:rsidRPr="00FA4119" w:rsidRDefault="00FA4119" w:rsidP="00FA4119">
            <w:pPr>
              <w:jc w:val="center"/>
              <w:rPr>
                <w:rFonts w:ascii="宋体" w:hAnsi="宋体"/>
                <w:sz w:val="21"/>
                <w:szCs w:val="21"/>
              </w:rPr>
            </w:pPr>
            <w:r w:rsidRPr="00FA4119">
              <w:rPr>
                <w:rFonts w:ascii="宋体" w:hAnsi="宋体" w:hint="eastAsia"/>
                <w:sz w:val="21"/>
                <w:szCs w:val="21"/>
              </w:rPr>
              <w:t>浸水后</w:t>
            </w:r>
            <w:r w:rsidRPr="00FA4119">
              <w:rPr>
                <w:rFonts w:ascii="Times New Roman" w:hAnsi="Times New Roman" w:hint="eastAsia"/>
                <w:sz w:val="21"/>
                <w:szCs w:val="21"/>
              </w:rPr>
              <w:t>（</w:t>
            </w:r>
            <w:r w:rsidRPr="00FA4119">
              <w:rPr>
                <w:rFonts w:ascii="Times New Roman" w:hAnsi="Times New Roman"/>
                <w:sz w:val="21"/>
                <w:szCs w:val="21"/>
              </w:rPr>
              <w:t>168h</w:t>
            </w:r>
            <w:r w:rsidRPr="00FA4119">
              <w:rPr>
                <w:rFonts w:ascii="Times New Roman" w:hAnsi="Times New Roman" w:hint="eastAsia"/>
                <w:sz w:val="21"/>
                <w:szCs w:val="21"/>
              </w:rPr>
              <w:t>）</w:t>
            </w:r>
          </w:p>
        </w:tc>
        <w:tc>
          <w:tcPr>
            <w:tcW w:w="1864" w:type="pct"/>
            <w:vAlign w:val="center"/>
          </w:tcPr>
          <w:p w14:paraId="54628285" w14:textId="5D7135C3" w:rsidR="00FA4119" w:rsidRPr="00FA4119" w:rsidRDefault="00FA4119" w:rsidP="00FA4119">
            <w:pPr>
              <w:jc w:val="center"/>
              <w:rPr>
                <w:rFonts w:ascii="Times New Roman" w:hAnsi="Times New Roman"/>
                <w:sz w:val="21"/>
                <w:szCs w:val="21"/>
              </w:rPr>
            </w:pPr>
            <w:r w:rsidRPr="00FA4119">
              <w:rPr>
                <w:rFonts w:ascii="Times New Roman" w:hAnsi="Times New Roman"/>
                <w:sz w:val="21"/>
              </w:rPr>
              <w:t>4.2</w:t>
            </w:r>
          </w:p>
        </w:tc>
        <w:tc>
          <w:tcPr>
            <w:tcW w:w="1054" w:type="pct"/>
            <w:vMerge/>
            <w:vAlign w:val="center"/>
          </w:tcPr>
          <w:p w14:paraId="51DCF2CA" w14:textId="3F9864DF" w:rsidR="00FA4119" w:rsidRPr="00FA4119" w:rsidRDefault="00FA4119" w:rsidP="00FA4119">
            <w:pPr>
              <w:jc w:val="center"/>
              <w:rPr>
                <w:rFonts w:ascii="宋体" w:hAnsi="宋体"/>
                <w:sz w:val="21"/>
                <w:szCs w:val="21"/>
              </w:rPr>
            </w:pPr>
          </w:p>
        </w:tc>
      </w:tr>
      <w:tr w:rsidR="00A46494" w:rsidRPr="00FA4119" w14:paraId="5AEF5A09" w14:textId="77777777" w:rsidTr="00FA4119">
        <w:trPr>
          <w:trHeight w:val="20"/>
        </w:trPr>
        <w:tc>
          <w:tcPr>
            <w:tcW w:w="2082" w:type="pct"/>
            <w:gridSpan w:val="2"/>
            <w:vAlign w:val="center"/>
          </w:tcPr>
          <w:p w14:paraId="5BAF2162" w14:textId="57F0916E" w:rsidR="00A46494" w:rsidRPr="00FA4119" w:rsidRDefault="00A46494" w:rsidP="00FA4119">
            <w:pPr>
              <w:jc w:val="center"/>
              <w:rPr>
                <w:rFonts w:ascii="宋体" w:hAnsi="宋体"/>
                <w:sz w:val="21"/>
                <w:szCs w:val="21"/>
              </w:rPr>
            </w:pPr>
            <w:proofErr w:type="gramStart"/>
            <w:r w:rsidRPr="00FA4119">
              <w:rPr>
                <w:rFonts w:ascii="宋体" w:hAnsi="宋体" w:hint="eastAsia"/>
                <w:sz w:val="21"/>
                <w:szCs w:val="21"/>
              </w:rPr>
              <w:t>耐落球</w:t>
            </w:r>
            <w:proofErr w:type="gramEnd"/>
            <w:r w:rsidRPr="00FA4119">
              <w:rPr>
                <w:rFonts w:ascii="宋体" w:hAnsi="宋体" w:hint="eastAsia"/>
                <w:sz w:val="21"/>
                <w:szCs w:val="21"/>
              </w:rPr>
              <w:t>冲击强度（</w:t>
            </w:r>
            <w:r w:rsidRPr="00FA4119">
              <w:rPr>
                <w:rFonts w:ascii="宋体" w:hAnsi="宋体"/>
                <w:sz w:val="21"/>
                <w:szCs w:val="21"/>
              </w:rPr>
              <w:t>300mm）</w:t>
            </w:r>
          </w:p>
        </w:tc>
        <w:tc>
          <w:tcPr>
            <w:tcW w:w="1864" w:type="pct"/>
            <w:vAlign w:val="center"/>
          </w:tcPr>
          <w:p w14:paraId="50C63E9F" w14:textId="138368EE" w:rsidR="00A46494" w:rsidRPr="00FA4119" w:rsidRDefault="00A46494" w:rsidP="00FA4119">
            <w:pPr>
              <w:jc w:val="center"/>
              <w:rPr>
                <w:rFonts w:ascii="宋体" w:hAnsi="宋体"/>
                <w:sz w:val="21"/>
                <w:szCs w:val="21"/>
              </w:rPr>
            </w:pPr>
            <w:r w:rsidRPr="00FA4119">
              <w:rPr>
                <w:rFonts w:ascii="宋体" w:hAnsi="宋体" w:hint="eastAsia"/>
                <w:sz w:val="21"/>
                <w:szCs w:val="21"/>
              </w:rPr>
              <w:t>表面不得出现裂纹、凹陷、掉角</w:t>
            </w:r>
          </w:p>
        </w:tc>
        <w:tc>
          <w:tcPr>
            <w:tcW w:w="1054" w:type="pct"/>
            <w:vMerge/>
            <w:vAlign w:val="center"/>
          </w:tcPr>
          <w:p w14:paraId="71FEE6F6" w14:textId="62361B68" w:rsidR="00A46494" w:rsidRPr="00FA4119" w:rsidRDefault="00A46494" w:rsidP="00FA4119">
            <w:pPr>
              <w:jc w:val="center"/>
              <w:rPr>
                <w:rFonts w:ascii="宋体" w:hAnsi="宋体"/>
                <w:sz w:val="21"/>
                <w:szCs w:val="21"/>
              </w:rPr>
            </w:pPr>
          </w:p>
        </w:tc>
      </w:tr>
    </w:tbl>
    <w:p w14:paraId="5F424E40" w14:textId="77777777" w:rsidR="00A46494" w:rsidRDefault="00A46494" w:rsidP="00A46494">
      <w:pPr>
        <w:pStyle w:val="affb"/>
      </w:pPr>
      <w:r w:rsidRPr="00FA4119">
        <w:rPr>
          <w:rFonts w:hint="eastAsia"/>
        </w:rPr>
        <w:t>【条文说明】</w:t>
      </w:r>
    </w:p>
    <w:p w14:paraId="76B6EB3D" w14:textId="2E783436" w:rsidR="00FA4119" w:rsidRPr="00A46494" w:rsidRDefault="003148D4" w:rsidP="00FA4119">
      <w:pPr>
        <w:pStyle w:val="affb"/>
      </w:pPr>
      <w:r>
        <w:rPr>
          <w:rFonts w:hint="eastAsia"/>
        </w:rPr>
        <w:t>透光</w:t>
      </w:r>
      <w:proofErr w:type="gramStart"/>
      <w:r>
        <w:rPr>
          <w:rFonts w:hint="eastAsia"/>
        </w:rPr>
        <w:t>陶瓷板因其</w:t>
      </w:r>
      <w:proofErr w:type="gramEnd"/>
      <w:r>
        <w:rPr>
          <w:rFonts w:hint="eastAsia"/>
        </w:rPr>
        <w:t>厚度一般较薄，强度受到局限，而</w:t>
      </w:r>
      <w:r w:rsidR="00A46494">
        <w:rPr>
          <w:rFonts w:hint="eastAsia"/>
        </w:rPr>
        <w:t>玻璃的透光性能较好，与透光陶瓷板以透明胶片复合后，仍能发挥透光陶瓷板的透光性能，同时强度可以大大增加，</w:t>
      </w:r>
      <w:r>
        <w:rPr>
          <w:rFonts w:hint="eastAsia"/>
        </w:rPr>
        <w:t>即使</w:t>
      </w:r>
      <w:r w:rsidR="00A46494" w:rsidRPr="00643329">
        <w:rPr>
          <w:rFonts w:hint="eastAsia"/>
        </w:rPr>
        <w:t>在碎裂的情况下，</w:t>
      </w:r>
      <w:r w:rsidR="00A46494">
        <w:rPr>
          <w:rFonts w:hint="eastAsia"/>
        </w:rPr>
        <w:t>透光陶瓷板、</w:t>
      </w:r>
      <w:r w:rsidR="00A46494" w:rsidRPr="00643329">
        <w:rPr>
          <w:rFonts w:hint="eastAsia"/>
        </w:rPr>
        <w:t>玻璃碎片</w:t>
      </w:r>
      <w:proofErr w:type="gramStart"/>
      <w:r w:rsidR="00A46494">
        <w:rPr>
          <w:rFonts w:hint="eastAsia"/>
        </w:rPr>
        <w:t>黏</w:t>
      </w:r>
      <w:proofErr w:type="gramEnd"/>
      <w:r w:rsidR="00A46494">
        <w:rPr>
          <w:rFonts w:hint="eastAsia"/>
        </w:rPr>
        <w:t>贴在透明</w:t>
      </w:r>
      <w:r w:rsidR="00A46494" w:rsidRPr="00643329">
        <w:t>PV</w:t>
      </w:r>
      <w:r w:rsidR="00A46494">
        <w:t>B</w:t>
      </w:r>
      <w:r w:rsidR="00A46494" w:rsidRPr="00643329">
        <w:rPr>
          <w:rFonts w:hint="eastAsia"/>
        </w:rPr>
        <w:t>胶</w:t>
      </w:r>
      <w:r w:rsidR="00A46494">
        <w:rPr>
          <w:rFonts w:hint="eastAsia"/>
        </w:rPr>
        <w:t>片上而</w:t>
      </w:r>
      <w:proofErr w:type="gramStart"/>
      <w:r w:rsidR="00A46494">
        <w:rPr>
          <w:rFonts w:hint="eastAsia"/>
        </w:rPr>
        <w:t>不</w:t>
      </w:r>
      <w:proofErr w:type="gramEnd"/>
      <w:r w:rsidR="00A46494">
        <w:rPr>
          <w:rFonts w:hint="eastAsia"/>
        </w:rPr>
        <w:t>飞溅或落下，</w:t>
      </w:r>
      <w:r w:rsidR="00A46494" w:rsidRPr="00643329">
        <w:rPr>
          <w:rFonts w:hint="eastAsia"/>
        </w:rPr>
        <w:t>如果冲击力不是特别强，一般不会伤人</w:t>
      </w:r>
      <w:r>
        <w:rPr>
          <w:rFonts w:hint="eastAsia"/>
        </w:rPr>
        <w:t>，可扩展透光陶瓷板的应用范围</w:t>
      </w:r>
      <w:r w:rsidR="00FA4119">
        <w:rPr>
          <w:rFonts w:hint="eastAsia"/>
        </w:rPr>
        <w:t>。本标准中的强度依据与透光陶瓷板复合的玻璃的强度，因此透光陶瓷</w:t>
      </w:r>
      <w:proofErr w:type="gramStart"/>
      <w:r w:rsidR="00FA4119">
        <w:rPr>
          <w:rFonts w:hint="eastAsia"/>
        </w:rPr>
        <w:t>板提出</w:t>
      </w:r>
      <w:proofErr w:type="gramEnd"/>
      <w:r w:rsidR="00FA4119">
        <w:rPr>
          <w:rFonts w:hint="eastAsia"/>
        </w:rPr>
        <w:t>抗折强度、弹性模量、剪切强度等要求，是对复合板的质量进行控制所做出的要求。</w:t>
      </w:r>
    </w:p>
    <w:p w14:paraId="0C3980BD" w14:textId="1DCCC2C2" w:rsidR="00AD40CE" w:rsidRDefault="00716B1A" w:rsidP="00AD40CE">
      <w:pPr>
        <w:pStyle w:val="aff7"/>
        <w:numPr>
          <w:ilvl w:val="0"/>
          <w:numId w:val="13"/>
        </w:numPr>
        <w:ind w:firstLineChars="0"/>
      </w:pPr>
      <w:r>
        <w:rPr>
          <w:rFonts w:hint="eastAsia"/>
        </w:rPr>
        <w:lastRenderedPageBreak/>
        <w:t>用于台面的透光陶瓷板</w:t>
      </w:r>
      <w:r w:rsidR="00AD40CE">
        <w:rPr>
          <w:rFonts w:hint="eastAsia"/>
        </w:rPr>
        <w:t>应满足表</w:t>
      </w:r>
      <w:r w:rsidR="00AD40CE">
        <w:rPr>
          <w:rFonts w:hint="eastAsia"/>
        </w:rPr>
        <w:t>3.</w:t>
      </w:r>
      <w:r w:rsidR="00AD40CE">
        <w:t>2</w:t>
      </w:r>
      <w:r w:rsidR="00AD40CE">
        <w:rPr>
          <w:rFonts w:hint="eastAsia"/>
        </w:rPr>
        <w:t>.</w:t>
      </w:r>
      <w:r w:rsidR="00AD40CE">
        <w:t>3</w:t>
      </w:r>
      <w:r w:rsidR="00AD40CE">
        <w:rPr>
          <w:rFonts w:hint="eastAsia"/>
        </w:rPr>
        <w:t>的性能。</w:t>
      </w:r>
    </w:p>
    <w:p w14:paraId="150C8B75" w14:textId="0DAD13D2" w:rsidR="00AD40CE" w:rsidRPr="0080574D" w:rsidRDefault="00AD40CE" w:rsidP="00AD40CE">
      <w:pPr>
        <w:pStyle w:val="aff7"/>
        <w:ind w:left="420" w:firstLineChars="0" w:firstLine="0"/>
        <w:jc w:val="center"/>
        <w:rPr>
          <w:rFonts w:ascii="宋体" w:hAnsi="宋体"/>
          <w:b/>
          <w:sz w:val="22"/>
        </w:rPr>
      </w:pPr>
      <w:r w:rsidRPr="0080574D">
        <w:rPr>
          <w:rFonts w:ascii="宋体" w:hAnsi="宋体" w:hint="eastAsia"/>
          <w:b/>
          <w:sz w:val="22"/>
        </w:rPr>
        <w:t>表</w:t>
      </w:r>
      <w:r w:rsidRPr="0080574D">
        <w:rPr>
          <w:rFonts w:ascii="宋体" w:hAnsi="宋体"/>
          <w:b/>
          <w:sz w:val="22"/>
        </w:rPr>
        <w:t>3.2.</w:t>
      </w:r>
      <w:r>
        <w:rPr>
          <w:rFonts w:ascii="宋体" w:hAnsi="宋体"/>
          <w:b/>
          <w:sz w:val="22"/>
        </w:rPr>
        <w:t>3</w:t>
      </w:r>
      <w:r w:rsidRPr="0080574D">
        <w:rPr>
          <w:rFonts w:ascii="宋体" w:hAnsi="宋体"/>
          <w:b/>
          <w:sz w:val="22"/>
        </w:rPr>
        <w:t xml:space="preserve">  </w:t>
      </w:r>
      <w:r w:rsidR="003148D4">
        <w:rPr>
          <w:rFonts w:ascii="宋体" w:hAnsi="宋体" w:hint="eastAsia"/>
          <w:b/>
          <w:sz w:val="22"/>
        </w:rPr>
        <w:t>用于台面的</w:t>
      </w:r>
      <w:r w:rsidRPr="0080574D">
        <w:rPr>
          <w:rFonts w:ascii="宋体" w:hAnsi="宋体" w:hint="eastAsia"/>
          <w:b/>
          <w:sz w:val="22"/>
        </w:rPr>
        <w:t>透光陶瓷</w:t>
      </w:r>
      <w:r w:rsidR="00716B1A">
        <w:rPr>
          <w:rFonts w:ascii="宋体" w:hAnsi="宋体" w:hint="eastAsia"/>
          <w:b/>
          <w:sz w:val="22"/>
        </w:rPr>
        <w:t>板</w:t>
      </w:r>
      <w:r w:rsidRPr="0080574D">
        <w:rPr>
          <w:rFonts w:ascii="宋体" w:hAnsi="宋体" w:hint="eastAsia"/>
          <w:b/>
          <w:sz w:val="22"/>
        </w:rPr>
        <w:t>的性能</w:t>
      </w:r>
    </w:p>
    <w:tbl>
      <w:tblPr>
        <w:tblStyle w:val="aff6"/>
        <w:tblW w:w="4591"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4"/>
        <w:gridCol w:w="4371"/>
        <w:gridCol w:w="1566"/>
      </w:tblGrid>
      <w:tr w:rsidR="003148D4" w:rsidRPr="000A6A69" w14:paraId="2F9F45A3" w14:textId="77777777" w:rsidTr="003148D4">
        <w:trPr>
          <w:trHeight w:val="20"/>
          <w:jc w:val="center"/>
        </w:trPr>
        <w:tc>
          <w:tcPr>
            <w:tcW w:w="1185" w:type="pct"/>
          </w:tcPr>
          <w:p w14:paraId="74561397" w14:textId="77777777" w:rsidR="003148D4" w:rsidRPr="0080574D" w:rsidRDefault="003148D4" w:rsidP="0051409F">
            <w:pPr>
              <w:jc w:val="center"/>
              <w:rPr>
                <w:rFonts w:ascii="宋体" w:hAnsi="宋体"/>
                <w:b/>
                <w:sz w:val="21"/>
              </w:rPr>
            </w:pPr>
            <w:r w:rsidRPr="0080574D">
              <w:rPr>
                <w:rFonts w:ascii="宋体" w:hAnsi="宋体" w:hint="eastAsia"/>
                <w:b/>
                <w:sz w:val="21"/>
              </w:rPr>
              <w:t>性能指标</w:t>
            </w:r>
          </w:p>
        </w:tc>
        <w:tc>
          <w:tcPr>
            <w:tcW w:w="2809" w:type="pct"/>
          </w:tcPr>
          <w:p w14:paraId="253A70AF" w14:textId="77777777" w:rsidR="003148D4" w:rsidRPr="0080574D" w:rsidRDefault="003148D4" w:rsidP="0051409F">
            <w:pPr>
              <w:jc w:val="center"/>
              <w:rPr>
                <w:rFonts w:ascii="宋体" w:hAnsi="宋体"/>
                <w:b/>
                <w:sz w:val="21"/>
              </w:rPr>
            </w:pPr>
            <w:r w:rsidRPr="0080574D">
              <w:rPr>
                <w:rFonts w:ascii="宋体" w:hAnsi="宋体" w:hint="eastAsia"/>
                <w:b/>
                <w:sz w:val="21"/>
              </w:rPr>
              <w:t>要求</w:t>
            </w:r>
          </w:p>
        </w:tc>
        <w:tc>
          <w:tcPr>
            <w:tcW w:w="1006" w:type="pct"/>
          </w:tcPr>
          <w:p w14:paraId="4E01A18C" w14:textId="77777777" w:rsidR="003148D4" w:rsidRPr="0080574D" w:rsidRDefault="003148D4" w:rsidP="0051409F">
            <w:pPr>
              <w:jc w:val="center"/>
              <w:rPr>
                <w:rFonts w:ascii="宋体" w:hAnsi="宋体"/>
                <w:b/>
                <w:sz w:val="21"/>
              </w:rPr>
            </w:pPr>
            <w:r w:rsidRPr="0080574D">
              <w:rPr>
                <w:rFonts w:ascii="宋体" w:hAnsi="宋体" w:hint="eastAsia"/>
                <w:b/>
                <w:sz w:val="21"/>
              </w:rPr>
              <w:t>试验方法</w:t>
            </w:r>
          </w:p>
        </w:tc>
      </w:tr>
      <w:tr w:rsidR="00716B1A" w:rsidRPr="000A6A69" w14:paraId="5D7C6EAC" w14:textId="77777777" w:rsidTr="00716B1A">
        <w:trPr>
          <w:trHeight w:val="20"/>
          <w:jc w:val="center"/>
        </w:trPr>
        <w:tc>
          <w:tcPr>
            <w:tcW w:w="1185" w:type="pct"/>
            <w:vAlign w:val="center"/>
          </w:tcPr>
          <w:p w14:paraId="2779C5ED" w14:textId="78641707" w:rsidR="00716B1A" w:rsidRPr="0080574D" w:rsidRDefault="00716B1A" w:rsidP="00716B1A">
            <w:pPr>
              <w:jc w:val="center"/>
              <w:rPr>
                <w:rFonts w:ascii="宋体" w:hAnsi="宋体"/>
                <w:b/>
                <w:sz w:val="21"/>
              </w:rPr>
            </w:pPr>
            <w:proofErr w:type="gramStart"/>
            <w:r w:rsidRPr="0080574D">
              <w:rPr>
                <w:rFonts w:ascii="宋体" w:hAnsi="宋体" w:hint="eastAsia"/>
                <w:sz w:val="21"/>
              </w:rPr>
              <w:t>不</w:t>
            </w:r>
            <w:proofErr w:type="gramEnd"/>
            <w:r w:rsidRPr="0080574D">
              <w:rPr>
                <w:rFonts w:ascii="宋体" w:hAnsi="宋体" w:hint="eastAsia"/>
                <w:sz w:val="21"/>
              </w:rPr>
              <w:t>平整度</w:t>
            </w:r>
          </w:p>
        </w:tc>
        <w:tc>
          <w:tcPr>
            <w:tcW w:w="2809" w:type="pct"/>
            <w:vAlign w:val="center"/>
          </w:tcPr>
          <w:p w14:paraId="05AAD3F7" w14:textId="32D46712" w:rsidR="00716B1A" w:rsidRPr="0080574D" w:rsidRDefault="00716B1A" w:rsidP="00716B1A">
            <w:pPr>
              <w:jc w:val="center"/>
              <w:rPr>
                <w:rFonts w:ascii="宋体" w:hAnsi="宋体"/>
                <w:b/>
                <w:sz w:val="21"/>
              </w:rPr>
            </w:pPr>
            <w:r w:rsidRPr="0080574D">
              <w:rPr>
                <w:rFonts w:ascii="宋体" w:hAnsi="宋体" w:hint="eastAsia"/>
                <w:sz w:val="21"/>
              </w:rPr>
              <w:t>≤</w:t>
            </w:r>
            <w:r w:rsidRPr="0080574D">
              <w:rPr>
                <w:rFonts w:ascii="宋体" w:hAnsi="宋体"/>
                <w:sz w:val="21"/>
              </w:rPr>
              <w:t>4</w:t>
            </w:r>
            <w:r w:rsidRPr="0080574D">
              <w:rPr>
                <w:rFonts w:ascii="宋体" w:hAnsi="宋体" w:hint="eastAsia"/>
                <w:sz w:val="21"/>
              </w:rPr>
              <w:t>‰</w:t>
            </w:r>
          </w:p>
        </w:tc>
        <w:tc>
          <w:tcPr>
            <w:tcW w:w="1006" w:type="pct"/>
            <w:vAlign w:val="center"/>
          </w:tcPr>
          <w:p w14:paraId="05926D6C" w14:textId="1982FD60" w:rsidR="00716B1A" w:rsidRPr="0080574D" w:rsidRDefault="00716B1A" w:rsidP="00716B1A">
            <w:pPr>
              <w:jc w:val="center"/>
              <w:rPr>
                <w:rFonts w:ascii="宋体" w:hAnsi="宋体"/>
                <w:b/>
                <w:sz w:val="21"/>
              </w:rPr>
            </w:pPr>
            <w:r w:rsidRPr="003148D4">
              <w:rPr>
                <w:rFonts w:ascii="Times New Roman" w:hAnsi="Times New Roman"/>
                <w:sz w:val="21"/>
              </w:rPr>
              <w:t>GB/T 18884.3</w:t>
            </w:r>
          </w:p>
        </w:tc>
      </w:tr>
      <w:tr w:rsidR="00716B1A" w:rsidRPr="000A6A69" w14:paraId="43A40411" w14:textId="77777777" w:rsidTr="00716B1A">
        <w:trPr>
          <w:trHeight w:val="20"/>
          <w:jc w:val="center"/>
        </w:trPr>
        <w:tc>
          <w:tcPr>
            <w:tcW w:w="1185" w:type="pct"/>
            <w:vAlign w:val="center"/>
          </w:tcPr>
          <w:p w14:paraId="3F28ADAC" w14:textId="333CA517" w:rsidR="00716B1A" w:rsidRPr="0080574D" w:rsidRDefault="00716B1A" w:rsidP="00716B1A">
            <w:pPr>
              <w:jc w:val="center"/>
              <w:rPr>
                <w:rFonts w:ascii="宋体" w:hAnsi="宋体"/>
                <w:sz w:val="21"/>
              </w:rPr>
            </w:pPr>
            <w:r w:rsidRPr="0080574D">
              <w:rPr>
                <w:rFonts w:ascii="宋体" w:hAnsi="宋体" w:hint="eastAsia"/>
                <w:sz w:val="21"/>
              </w:rPr>
              <w:t>耐化学腐蚀性</w:t>
            </w:r>
          </w:p>
        </w:tc>
        <w:tc>
          <w:tcPr>
            <w:tcW w:w="2809" w:type="pct"/>
            <w:vAlign w:val="center"/>
          </w:tcPr>
          <w:p w14:paraId="169B7FEC" w14:textId="77777777" w:rsidR="00716B1A" w:rsidRPr="0080574D" w:rsidRDefault="00716B1A" w:rsidP="00716B1A">
            <w:pPr>
              <w:rPr>
                <w:rFonts w:ascii="宋体" w:hAnsi="宋体"/>
                <w:sz w:val="21"/>
              </w:rPr>
            </w:pPr>
            <w:r w:rsidRPr="0080574D">
              <w:rPr>
                <w:rFonts w:ascii="宋体" w:hAnsi="宋体" w:hint="eastAsia"/>
                <w:sz w:val="21"/>
              </w:rPr>
              <w:t>无釉透光陶瓷板应不低于</w:t>
            </w:r>
            <w:r w:rsidRPr="0080574D">
              <w:rPr>
                <w:rFonts w:ascii="宋体" w:hAnsi="宋体"/>
                <w:sz w:val="21"/>
              </w:rPr>
              <w:t>UB</w:t>
            </w:r>
            <w:r w:rsidRPr="0080574D">
              <w:rPr>
                <w:rFonts w:ascii="宋体" w:hAnsi="宋体" w:hint="eastAsia"/>
                <w:sz w:val="21"/>
              </w:rPr>
              <w:t>级，</w:t>
            </w:r>
          </w:p>
          <w:p w14:paraId="66872B71" w14:textId="77777777" w:rsidR="00716B1A" w:rsidRPr="0080574D" w:rsidRDefault="00716B1A" w:rsidP="00716B1A">
            <w:pPr>
              <w:rPr>
                <w:rFonts w:ascii="宋体" w:hAnsi="宋体"/>
                <w:sz w:val="21"/>
              </w:rPr>
            </w:pPr>
            <w:r w:rsidRPr="0080574D">
              <w:rPr>
                <w:rFonts w:ascii="宋体" w:hAnsi="宋体" w:hint="eastAsia"/>
                <w:sz w:val="21"/>
              </w:rPr>
              <w:t>有釉透光陶瓷板应不低于</w:t>
            </w:r>
            <w:r w:rsidRPr="0080574D">
              <w:rPr>
                <w:rFonts w:ascii="宋体" w:hAnsi="宋体"/>
                <w:sz w:val="21"/>
              </w:rPr>
              <w:t>GB</w:t>
            </w:r>
            <w:r w:rsidRPr="0080574D">
              <w:rPr>
                <w:rFonts w:ascii="宋体" w:hAnsi="宋体" w:hint="eastAsia"/>
                <w:sz w:val="21"/>
              </w:rPr>
              <w:t>级；</w:t>
            </w:r>
          </w:p>
        </w:tc>
        <w:tc>
          <w:tcPr>
            <w:tcW w:w="1006" w:type="pct"/>
            <w:vAlign w:val="center"/>
          </w:tcPr>
          <w:p w14:paraId="6A9A7C6B" w14:textId="77777777" w:rsidR="00716B1A" w:rsidRPr="003148D4" w:rsidRDefault="00716B1A" w:rsidP="00716B1A">
            <w:pPr>
              <w:rPr>
                <w:rFonts w:ascii="Times New Roman" w:hAnsi="Times New Roman"/>
                <w:sz w:val="21"/>
              </w:rPr>
            </w:pPr>
            <w:r w:rsidRPr="003148D4">
              <w:rPr>
                <w:rFonts w:ascii="Times New Roman" w:hAnsi="Times New Roman"/>
                <w:sz w:val="21"/>
              </w:rPr>
              <w:t>GB/T 3810.13</w:t>
            </w:r>
          </w:p>
        </w:tc>
      </w:tr>
      <w:tr w:rsidR="00716B1A" w:rsidRPr="000A6A69" w14:paraId="6EFA17D4" w14:textId="77777777" w:rsidTr="00716B1A">
        <w:trPr>
          <w:trHeight w:val="20"/>
          <w:jc w:val="center"/>
        </w:trPr>
        <w:tc>
          <w:tcPr>
            <w:tcW w:w="1185" w:type="pct"/>
            <w:vAlign w:val="center"/>
          </w:tcPr>
          <w:p w14:paraId="64F53A9C" w14:textId="77777777" w:rsidR="00716B1A" w:rsidRPr="0080574D" w:rsidRDefault="00716B1A" w:rsidP="00716B1A">
            <w:pPr>
              <w:jc w:val="center"/>
              <w:rPr>
                <w:rFonts w:ascii="宋体" w:hAnsi="宋体"/>
                <w:sz w:val="21"/>
              </w:rPr>
            </w:pPr>
            <w:r w:rsidRPr="0080574D">
              <w:rPr>
                <w:rFonts w:ascii="宋体" w:hAnsi="宋体" w:hint="eastAsia"/>
                <w:sz w:val="21"/>
              </w:rPr>
              <w:t>耐污染性</w:t>
            </w:r>
          </w:p>
        </w:tc>
        <w:tc>
          <w:tcPr>
            <w:tcW w:w="2809" w:type="pct"/>
            <w:vAlign w:val="center"/>
          </w:tcPr>
          <w:p w14:paraId="2ED65EF2" w14:textId="77777777" w:rsidR="00716B1A" w:rsidRPr="0080574D" w:rsidRDefault="00716B1A" w:rsidP="00716B1A">
            <w:pPr>
              <w:rPr>
                <w:rFonts w:ascii="宋体" w:hAnsi="宋体"/>
                <w:sz w:val="21"/>
              </w:rPr>
            </w:pPr>
            <w:r w:rsidRPr="0080574D">
              <w:rPr>
                <w:rFonts w:ascii="宋体" w:hAnsi="宋体" w:hint="eastAsia"/>
                <w:sz w:val="21"/>
              </w:rPr>
              <w:t>不低于</w:t>
            </w:r>
            <w:r w:rsidRPr="0080574D">
              <w:rPr>
                <w:rFonts w:ascii="宋体" w:hAnsi="宋体"/>
                <w:sz w:val="21"/>
              </w:rPr>
              <w:t>3级</w:t>
            </w:r>
          </w:p>
        </w:tc>
        <w:tc>
          <w:tcPr>
            <w:tcW w:w="1006" w:type="pct"/>
            <w:vAlign w:val="center"/>
          </w:tcPr>
          <w:p w14:paraId="71052F72" w14:textId="77777777" w:rsidR="00716B1A" w:rsidRPr="003148D4" w:rsidRDefault="00716B1A" w:rsidP="00716B1A">
            <w:pPr>
              <w:rPr>
                <w:rFonts w:ascii="Times New Roman" w:hAnsi="Times New Roman"/>
                <w:sz w:val="21"/>
              </w:rPr>
            </w:pPr>
            <w:r w:rsidRPr="003148D4">
              <w:rPr>
                <w:rFonts w:ascii="Times New Roman" w:hAnsi="Times New Roman"/>
                <w:sz w:val="21"/>
              </w:rPr>
              <w:t>GB/T 3810.14</w:t>
            </w:r>
          </w:p>
        </w:tc>
      </w:tr>
      <w:tr w:rsidR="00716B1A" w:rsidRPr="000A6A69" w14:paraId="6236575A" w14:textId="77777777" w:rsidTr="00716B1A">
        <w:trPr>
          <w:trHeight w:val="20"/>
          <w:jc w:val="center"/>
        </w:trPr>
        <w:tc>
          <w:tcPr>
            <w:tcW w:w="1185" w:type="pct"/>
            <w:vAlign w:val="center"/>
          </w:tcPr>
          <w:p w14:paraId="0E834F5E" w14:textId="77777777" w:rsidR="00716B1A" w:rsidRPr="0080574D" w:rsidRDefault="00716B1A" w:rsidP="00716B1A">
            <w:pPr>
              <w:jc w:val="center"/>
              <w:rPr>
                <w:rFonts w:ascii="宋体" w:hAnsi="宋体"/>
                <w:sz w:val="21"/>
              </w:rPr>
            </w:pPr>
            <w:r w:rsidRPr="0080574D">
              <w:rPr>
                <w:rFonts w:ascii="宋体" w:hAnsi="宋体" w:hint="eastAsia"/>
                <w:sz w:val="21"/>
              </w:rPr>
              <w:t>铅和</w:t>
            </w:r>
            <w:proofErr w:type="gramStart"/>
            <w:r w:rsidRPr="0080574D">
              <w:rPr>
                <w:rFonts w:ascii="宋体" w:hAnsi="宋体" w:hint="eastAsia"/>
                <w:sz w:val="21"/>
              </w:rPr>
              <w:t>镉的</w:t>
            </w:r>
            <w:proofErr w:type="gramEnd"/>
            <w:r w:rsidRPr="0080574D">
              <w:rPr>
                <w:rFonts w:ascii="宋体" w:hAnsi="宋体" w:hint="eastAsia"/>
                <w:sz w:val="21"/>
              </w:rPr>
              <w:t>溶出量</w:t>
            </w:r>
          </w:p>
        </w:tc>
        <w:tc>
          <w:tcPr>
            <w:tcW w:w="2809" w:type="pct"/>
            <w:vAlign w:val="center"/>
          </w:tcPr>
          <w:p w14:paraId="5E889307" w14:textId="77777777" w:rsidR="00716B1A" w:rsidRPr="0080574D" w:rsidRDefault="00716B1A" w:rsidP="00716B1A">
            <w:pPr>
              <w:rPr>
                <w:rFonts w:ascii="宋体" w:hAnsi="宋体"/>
                <w:sz w:val="21"/>
              </w:rPr>
            </w:pPr>
            <w:r w:rsidRPr="0080574D">
              <w:rPr>
                <w:rFonts w:ascii="宋体" w:hAnsi="宋体" w:hint="eastAsia"/>
                <w:sz w:val="21"/>
              </w:rPr>
              <w:t>满足</w:t>
            </w:r>
            <w:r w:rsidRPr="003148D4">
              <w:rPr>
                <w:rFonts w:ascii="Times New Roman" w:hAnsi="Times New Roman"/>
                <w:sz w:val="21"/>
              </w:rPr>
              <w:t>GB4806.4-201</w:t>
            </w:r>
            <w:r w:rsidRPr="0080574D">
              <w:rPr>
                <w:rFonts w:ascii="宋体" w:hAnsi="宋体"/>
                <w:sz w:val="21"/>
              </w:rPr>
              <w:t>6</w:t>
            </w:r>
            <w:r w:rsidRPr="0080574D">
              <w:rPr>
                <w:rFonts w:ascii="宋体" w:hAnsi="宋体" w:hint="eastAsia"/>
                <w:sz w:val="21"/>
              </w:rPr>
              <w:t>表</w:t>
            </w:r>
            <w:r w:rsidRPr="0080574D">
              <w:rPr>
                <w:rFonts w:ascii="宋体" w:hAnsi="宋体"/>
                <w:sz w:val="21"/>
              </w:rPr>
              <w:t>1对于</w:t>
            </w:r>
            <w:r w:rsidRPr="0080574D">
              <w:rPr>
                <w:rFonts w:ascii="宋体" w:hAnsi="宋体" w:hint="eastAsia"/>
                <w:sz w:val="21"/>
              </w:rPr>
              <w:t>扁平制品的允许限值要求</w:t>
            </w:r>
          </w:p>
        </w:tc>
        <w:tc>
          <w:tcPr>
            <w:tcW w:w="1006" w:type="pct"/>
            <w:vAlign w:val="center"/>
          </w:tcPr>
          <w:p w14:paraId="387D5121" w14:textId="77777777" w:rsidR="00716B1A" w:rsidRPr="003148D4" w:rsidRDefault="00716B1A" w:rsidP="00716B1A">
            <w:pPr>
              <w:rPr>
                <w:rFonts w:ascii="Times New Roman" w:hAnsi="Times New Roman"/>
                <w:sz w:val="21"/>
              </w:rPr>
            </w:pPr>
            <w:r w:rsidRPr="003148D4">
              <w:rPr>
                <w:rFonts w:ascii="Times New Roman" w:hAnsi="Times New Roman"/>
                <w:sz w:val="21"/>
              </w:rPr>
              <w:t>GB 31604.34</w:t>
            </w:r>
          </w:p>
          <w:p w14:paraId="3A9E33CF" w14:textId="77777777" w:rsidR="00716B1A" w:rsidRPr="003148D4" w:rsidRDefault="00716B1A" w:rsidP="00716B1A">
            <w:pPr>
              <w:rPr>
                <w:rFonts w:ascii="Times New Roman" w:hAnsi="Times New Roman"/>
                <w:sz w:val="21"/>
              </w:rPr>
            </w:pPr>
            <w:r w:rsidRPr="003148D4">
              <w:rPr>
                <w:rFonts w:ascii="Times New Roman" w:hAnsi="Times New Roman"/>
                <w:sz w:val="21"/>
              </w:rPr>
              <w:t>GB 31604.24</w:t>
            </w:r>
          </w:p>
        </w:tc>
      </w:tr>
    </w:tbl>
    <w:p w14:paraId="579F805E" w14:textId="77777777" w:rsidR="003148D4" w:rsidRDefault="003148D4" w:rsidP="003148D4">
      <w:pPr>
        <w:pStyle w:val="affb"/>
      </w:pPr>
      <w:r w:rsidRPr="00643329">
        <w:rPr>
          <w:rFonts w:hint="eastAsia"/>
        </w:rPr>
        <w:t>【条文说明】</w:t>
      </w:r>
    </w:p>
    <w:p w14:paraId="5C3C4D23" w14:textId="3E4EFC04" w:rsidR="003148D4" w:rsidRDefault="003148D4" w:rsidP="003148D4">
      <w:pPr>
        <w:pStyle w:val="affb"/>
        <w:rPr>
          <w:rFonts w:ascii="宋体" w:hAnsi="宋体"/>
          <w:sz w:val="21"/>
        </w:rPr>
      </w:pPr>
      <w:r w:rsidRPr="00FA4119">
        <w:rPr>
          <w:rFonts w:hint="eastAsia"/>
        </w:rPr>
        <w:t>当透光陶瓷</w:t>
      </w:r>
      <w:proofErr w:type="gramStart"/>
      <w:r w:rsidRPr="00FA4119">
        <w:rPr>
          <w:rFonts w:hint="eastAsia"/>
        </w:rPr>
        <w:t>板作为</w:t>
      </w:r>
      <w:proofErr w:type="gramEnd"/>
      <w:r w:rsidRPr="00FA4119">
        <w:rPr>
          <w:rFonts w:hint="eastAsia"/>
        </w:rPr>
        <w:t>吧台的台面时，因其有直接接触食物的可能性，因此应满足耐酸碱、耐污染的性能，同时铅和</w:t>
      </w:r>
      <w:proofErr w:type="gramStart"/>
      <w:r w:rsidRPr="00FA4119">
        <w:rPr>
          <w:rFonts w:hint="eastAsia"/>
        </w:rPr>
        <w:t>镉的</w:t>
      </w:r>
      <w:proofErr w:type="gramEnd"/>
      <w:r w:rsidRPr="00FA4119">
        <w:rPr>
          <w:rFonts w:hint="eastAsia"/>
        </w:rPr>
        <w:t>溶出量应满足强制性国家标准《食品安全国家标准</w:t>
      </w:r>
      <w:r w:rsidRPr="00FA4119">
        <w:t xml:space="preserve"> </w:t>
      </w:r>
      <w:r w:rsidRPr="00FA4119">
        <w:rPr>
          <w:rFonts w:hint="eastAsia"/>
        </w:rPr>
        <w:t>陶瓷制品》</w:t>
      </w:r>
      <w:r w:rsidRPr="00FA4119">
        <w:t>GB4806.4-2016</w:t>
      </w:r>
      <w:r w:rsidRPr="00FA4119">
        <w:rPr>
          <w:rFonts w:hint="eastAsia"/>
        </w:rPr>
        <w:t>的规定。</w:t>
      </w:r>
    </w:p>
    <w:p w14:paraId="3E04374C" w14:textId="4E09778D" w:rsidR="004B2C39" w:rsidRDefault="004B2C39" w:rsidP="004B2C39">
      <w:pPr>
        <w:pStyle w:val="2"/>
        <w:spacing w:before="326" w:after="326"/>
      </w:pPr>
      <w:bookmarkStart w:id="9" w:name="_Toc146125310"/>
      <w:r>
        <w:rPr>
          <w:rFonts w:hint="eastAsia"/>
        </w:rPr>
        <w:t>3.</w:t>
      </w:r>
      <w:r>
        <w:t>3</w:t>
      </w:r>
      <w:r>
        <w:rPr>
          <w:rFonts w:hint="eastAsia"/>
        </w:rPr>
        <w:t xml:space="preserve"> </w:t>
      </w:r>
      <w:r>
        <w:t xml:space="preserve"> </w:t>
      </w:r>
      <w:r>
        <w:rPr>
          <w:rFonts w:hint="eastAsia"/>
        </w:rPr>
        <w:t>配套材料</w:t>
      </w:r>
      <w:bookmarkEnd w:id="9"/>
    </w:p>
    <w:p w14:paraId="5D24AEBF" w14:textId="42413B05" w:rsidR="00A46494" w:rsidRDefault="003148D4" w:rsidP="003148D4">
      <w:pPr>
        <w:pStyle w:val="aff7"/>
        <w:numPr>
          <w:ilvl w:val="0"/>
          <w:numId w:val="27"/>
        </w:numPr>
        <w:ind w:left="0" w:firstLineChars="0" w:firstLine="0"/>
      </w:pPr>
      <w:r w:rsidRPr="0080574D">
        <w:rPr>
          <w:rFonts w:hint="eastAsia"/>
        </w:rPr>
        <w:t>透光陶瓷板室内装饰装修工程</w:t>
      </w:r>
      <w:r w:rsidR="00A46494">
        <w:rPr>
          <w:rFonts w:hint="eastAsia"/>
        </w:rPr>
        <w:t>配套材料应根据建筑工程类型、所处环境和使用功能合理选用，配套材料与透光陶瓷板应具有相容性。</w:t>
      </w:r>
    </w:p>
    <w:p w14:paraId="5B81FBD7" w14:textId="10B5AFF2" w:rsidR="003148D4" w:rsidRDefault="003148D4" w:rsidP="003148D4">
      <w:pPr>
        <w:pStyle w:val="affb"/>
      </w:pPr>
      <w:r w:rsidRPr="003148D4">
        <w:rPr>
          <w:rFonts w:hint="eastAsia"/>
        </w:rPr>
        <w:t>【条文说明】</w:t>
      </w:r>
    </w:p>
    <w:p w14:paraId="252B9D93" w14:textId="27588C5A" w:rsidR="003148D4" w:rsidRDefault="003148D4" w:rsidP="003148D4">
      <w:pPr>
        <w:pStyle w:val="affb"/>
      </w:pPr>
      <w:r>
        <w:rPr>
          <w:rFonts w:hint="eastAsia"/>
        </w:rPr>
        <w:t>透光陶瓷板的配套材料选用与其安装固定方式有关，常用的构造方式是通过龙骨等支承材料与结构连接，并采用明框、半隐框等材料将透光陶瓷板</w:t>
      </w:r>
      <w:r w:rsidR="000E1F5D">
        <w:rPr>
          <w:rFonts w:hint="eastAsia"/>
        </w:rPr>
        <w:t>连接合和</w:t>
      </w:r>
      <w:r>
        <w:rPr>
          <w:rFonts w:hint="eastAsia"/>
        </w:rPr>
        <w:t>固定在支承龙骨上，根据功能和设计需求选用</w:t>
      </w:r>
      <w:r w:rsidR="0056657B">
        <w:rPr>
          <w:rFonts w:hint="eastAsia"/>
        </w:rPr>
        <w:t>胶粘剂和嵌缝剂，在透光陶瓷板和基层之间安装光源达到透光效果，</w:t>
      </w:r>
      <w:r>
        <w:rPr>
          <w:rFonts w:hint="eastAsia"/>
        </w:rPr>
        <w:t>配套材料主要有支承龙骨、边框和连接件、胶粘剂和嵌缝剂、</w:t>
      </w:r>
      <w:r w:rsidR="000E1F5D">
        <w:rPr>
          <w:rFonts w:hint="eastAsia"/>
        </w:rPr>
        <w:t>光源和照明灯具。</w:t>
      </w:r>
    </w:p>
    <w:p w14:paraId="22885E22" w14:textId="1483A683" w:rsidR="0056657B" w:rsidRDefault="00C9175E" w:rsidP="0056657B">
      <w:pPr>
        <w:pStyle w:val="aff7"/>
        <w:numPr>
          <w:ilvl w:val="0"/>
          <w:numId w:val="27"/>
        </w:numPr>
        <w:ind w:left="0" w:firstLineChars="0" w:firstLine="0"/>
      </w:pPr>
      <w:r>
        <w:rPr>
          <w:rFonts w:hint="eastAsia"/>
        </w:rPr>
        <w:t>采用的碳素结构钢、低合金高强度结构钢应满足现行国家标准《</w:t>
      </w:r>
      <w:r w:rsidRPr="00C9175E">
        <w:rPr>
          <w:rFonts w:hint="eastAsia"/>
        </w:rPr>
        <w:t>碳素结构钢》</w:t>
      </w:r>
      <w:r w:rsidRPr="00C9175E">
        <w:t>GB/T 700</w:t>
      </w:r>
      <w:r w:rsidRPr="000E1F5D">
        <w:rPr>
          <w:rFonts w:hint="eastAsia"/>
        </w:rPr>
        <w:t>、</w:t>
      </w:r>
      <w:r w:rsidRPr="00C9175E">
        <w:rPr>
          <w:rFonts w:hint="eastAsia"/>
        </w:rPr>
        <w:t>《低合金高强度结构钢》</w:t>
      </w:r>
      <w:r w:rsidRPr="00C9175E">
        <w:t>GB/T 1591</w:t>
      </w:r>
      <w:r>
        <w:rPr>
          <w:rFonts w:hint="eastAsia"/>
        </w:rPr>
        <w:t>的规定，</w:t>
      </w:r>
      <w:r w:rsidR="0056657B">
        <w:t>采用不锈钢时，宜采用奥氏体不锈钢；采用碳素结构钢和低合金结构钢时，应采取热浸镀锌、无机富锌涂料、电镀铬、聚酯粉末喷涂或氟碳喷涂等有效防腐处理，表面镀层或涂层的厚度应符合国家现行有关标准的规定</w:t>
      </w:r>
      <w:r w:rsidR="0056657B">
        <w:rPr>
          <w:rFonts w:hint="eastAsia"/>
        </w:rPr>
        <w:t>。</w:t>
      </w:r>
    </w:p>
    <w:p w14:paraId="1DC00249" w14:textId="43B9B47F" w:rsidR="00481CDE" w:rsidRDefault="00C9175E" w:rsidP="0056657B">
      <w:pPr>
        <w:pStyle w:val="aff7"/>
        <w:numPr>
          <w:ilvl w:val="0"/>
          <w:numId w:val="27"/>
        </w:numPr>
        <w:ind w:left="0" w:firstLineChars="0" w:firstLine="0"/>
      </w:pPr>
      <w:r>
        <w:t>铝合金材料应</w:t>
      </w:r>
      <w:r>
        <w:rPr>
          <w:rFonts w:hint="eastAsia"/>
        </w:rPr>
        <w:t>满足</w:t>
      </w:r>
      <w:r>
        <w:t>现行国家标准《变形铝及铝合金化学成分》</w:t>
      </w:r>
      <w:r>
        <w:t>GB/T 3190</w:t>
      </w:r>
      <w:r>
        <w:rPr>
          <w:rFonts w:hint="eastAsia"/>
        </w:rPr>
        <w:t>、《</w:t>
      </w:r>
      <w:r w:rsidRPr="000E1F5D">
        <w:rPr>
          <w:rFonts w:hint="eastAsia"/>
        </w:rPr>
        <w:t>一般工业用铝及铝合金板、带材</w:t>
      </w:r>
      <w:r w:rsidRPr="000E1F5D">
        <w:t xml:space="preserve"> </w:t>
      </w:r>
      <w:r w:rsidRPr="000E1F5D">
        <w:t>第</w:t>
      </w:r>
      <w:r w:rsidRPr="000E1F5D">
        <w:t>2</w:t>
      </w:r>
      <w:r w:rsidRPr="000E1F5D">
        <w:t>部分：力学性能</w:t>
      </w:r>
      <w:r>
        <w:rPr>
          <w:rFonts w:hint="eastAsia"/>
        </w:rPr>
        <w:t>》</w:t>
      </w:r>
      <w:r>
        <w:t>GB/T 3880.2</w:t>
      </w:r>
      <w:r w:rsidR="0056657B">
        <w:rPr>
          <w:rFonts w:hint="eastAsia"/>
        </w:rPr>
        <w:t>，铝型材应</w:t>
      </w:r>
      <w:r w:rsidR="0056657B">
        <w:rPr>
          <w:rFonts w:hint="eastAsia"/>
        </w:rPr>
        <w:lastRenderedPageBreak/>
        <w:t>符合现行国家标准</w:t>
      </w:r>
      <w:r>
        <w:rPr>
          <w:rFonts w:hint="eastAsia"/>
        </w:rPr>
        <w:t>《铝合金建筑型材</w:t>
      </w:r>
      <w:r w:rsidR="0056657B">
        <w:rPr>
          <w:rFonts w:hint="eastAsia"/>
        </w:rPr>
        <w:t xml:space="preserve"> </w:t>
      </w:r>
      <w:r w:rsidR="0056657B" w:rsidRPr="0056657B">
        <w:rPr>
          <w:rFonts w:hint="eastAsia"/>
        </w:rPr>
        <w:t>第</w:t>
      </w:r>
      <w:r w:rsidR="0056657B" w:rsidRPr="0056657B">
        <w:t>2</w:t>
      </w:r>
      <w:r w:rsidR="0056657B" w:rsidRPr="0056657B">
        <w:t>部分：阳极氧化型材</w:t>
      </w:r>
      <w:r>
        <w:rPr>
          <w:rFonts w:hint="eastAsia"/>
        </w:rPr>
        <w:t>》</w:t>
      </w:r>
      <w:r>
        <w:t>GB/T 5237</w:t>
      </w:r>
      <w:r w:rsidR="0056657B">
        <w:t>.2</w:t>
      </w:r>
      <w:r w:rsidR="0056657B">
        <w:rPr>
          <w:rFonts w:hint="eastAsia"/>
        </w:rPr>
        <w:t>、《铝合金建筑型材</w:t>
      </w:r>
      <w:r w:rsidR="0056657B" w:rsidRPr="0056657B">
        <w:rPr>
          <w:rFonts w:hint="eastAsia"/>
        </w:rPr>
        <w:t>第</w:t>
      </w:r>
      <w:r w:rsidR="0056657B" w:rsidRPr="0056657B">
        <w:t>3</w:t>
      </w:r>
      <w:r w:rsidR="0056657B" w:rsidRPr="0056657B">
        <w:t>部分：电泳涂漆型材</w:t>
      </w:r>
      <w:r w:rsidR="0056657B">
        <w:rPr>
          <w:rFonts w:hint="eastAsia"/>
        </w:rPr>
        <w:t>》</w:t>
      </w:r>
      <w:r w:rsidR="0056657B">
        <w:t>GB/T 5237.3</w:t>
      </w:r>
      <w:r w:rsidR="0056657B">
        <w:rPr>
          <w:rFonts w:hint="eastAsia"/>
        </w:rPr>
        <w:t>、《铝合金建筑型材</w:t>
      </w:r>
      <w:r w:rsidR="0056657B">
        <w:rPr>
          <w:rFonts w:hint="eastAsia"/>
        </w:rPr>
        <w:t xml:space="preserve"> </w:t>
      </w:r>
      <w:r w:rsidR="0056657B" w:rsidRPr="0056657B">
        <w:rPr>
          <w:rFonts w:hint="eastAsia"/>
        </w:rPr>
        <w:t>第</w:t>
      </w:r>
      <w:r w:rsidR="0056657B" w:rsidRPr="0056657B">
        <w:t>4</w:t>
      </w:r>
      <w:r w:rsidR="0056657B" w:rsidRPr="0056657B">
        <w:t>部分：喷粉型材</w:t>
      </w:r>
      <w:r w:rsidR="0056657B">
        <w:rPr>
          <w:rFonts w:hint="eastAsia"/>
        </w:rPr>
        <w:t>》</w:t>
      </w:r>
      <w:r w:rsidR="0056657B">
        <w:t>GB/T 5237.4</w:t>
      </w:r>
      <w:r w:rsidR="0056657B">
        <w:rPr>
          <w:rFonts w:hint="eastAsia"/>
        </w:rPr>
        <w:t>或《</w:t>
      </w:r>
      <w:r w:rsidR="0056657B" w:rsidRPr="0056657B">
        <w:rPr>
          <w:rFonts w:hint="eastAsia"/>
        </w:rPr>
        <w:t>铝合金建筑型材</w:t>
      </w:r>
      <w:r w:rsidR="0056657B" w:rsidRPr="0056657B">
        <w:t xml:space="preserve"> </w:t>
      </w:r>
      <w:r w:rsidR="0056657B" w:rsidRPr="0056657B">
        <w:t>第</w:t>
      </w:r>
      <w:r w:rsidR="0056657B" w:rsidRPr="0056657B">
        <w:t>5</w:t>
      </w:r>
      <w:r w:rsidR="0056657B" w:rsidRPr="0056657B">
        <w:t>部分：喷漆型材</w:t>
      </w:r>
      <w:r w:rsidR="0056657B">
        <w:rPr>
          <w:rFonts w:hint="eastAsia"/>
        </w:rPr>
        <w:t>》</w:t>
      </w:r>
      <w:r w:rsidR="0056657B">
        <w:t>GB/T 5237.5</w:t>
      </w:r>
      <w:r>
        <w:rPr>
          <w:rFonts w:hint="eastAsia"/>
        </w:rPr>
        <w:t>的规定</w:t>
      </w:r>
      <w:r w:rsidR="0056657B">
        <w:rPr>
          <w:rFonts w:hint="eastAsia"/>
        </w:rPr>
        <w:t>。</w:t>
      </w:r>
    </w:p>
    <w:p w14:paraId="3DC8F067" w14:textId="3064FA65" w:rsidR="001D3787" w:rsidRPr="001D3787" w:rsidRDefault="001D3787" w:rsidP="00552B0A">
      <w:pPr>
        <w:pStyle w:val="aff7"/>
        <w:numPr>
          <w:ilvl w:val="0"/>
          <w:numId w:val="27"/>
        </w:numPr>
        <w:ind w:left="0" w:firstLineChars="0" w:firstLine="0"/>
      </w:pPr>
      <w:r w:rsidRPr="001D3787">
        <w:rPr>
          <w:rFonts w:hint="eastAsia"/>
        </w:rPr>
        <w:t>锚固连接用机械锚栓应符合</w:t>
      </w:r>
      <w:proofErr w:type="gramStart"/>
      <w:r w:rsidRPr="001D3787">
        <w:rPr>
          <w:rFonts w:hint="eastAsia"/>
        </w:rPr>
        <w:t>现行行业</w:t>
      </w:r>
      <w:proofErr w:type="gramEnd"/>
      <w:r w:rsidRPr="001D3787">
        <w:rPr>
          <w:rFonts w:hint="eastAsia"/>
        </w:rPr>
        <w:t>标准《</w:t>
      </w:r>
      <w:r w:rsidR="00552B0A" w:rsidRPr="00552B0A">
        <w:rPr>
          <w:rFonts w:hint="eastAsia"/>
        </w:rPr>
        <w:t>混凝土用机械锚栓</w:t>
      </w:r>
      <w:r w:rsidRPr="001D3787">
        <w:rPr>
          <w:rFonts w:hint="eastAsia"/>
        </w:rPr>
        <w:t>》</w:t>
      </w:r>
      <w:r w:rsidRPr="001D3787">
        <w:t>JG</w:t>
      </w:r>
      <w:r w:rsidR="00552B0A">
        <w:t>/T</w:t>
      </w:r>
      <w:r w:rsidRPr="001D3787">
        <w:t xml:space="preserve"> 160</w:t>
      </w:r>
      <w:r w:rsidRPr="001D3787">
        <w:rPr>
          <w:rFonts w:hint="eastAsia"/>
        </w:rPr>
        <w:t>、《</w:t>
      </w:r>
      <w:r w:rsidR="00552B0A" w:rsidRPr="00552B0A">
        <w:rPr>
          <w:rFonts w:hint="eastAsia"/>
        </w:rPr>
        <w:t>混凝土结构后锚固技术规程</w:t>
      </w:r>
      <w:r w:rsidRPr="001D3787">
        <w:rPr>
          <w:rFonts w:hint="eastAsia"/>
        </w:rPr>
        <w:t>》</w:t>
      </w:r>
      <w:r w:rsidRPr="001D3787">
        <w:t>JGJ 145</w:t>
      </w:r>
      <w:r w:rsidRPr="001D3787">
        <w:rPr>
          <w:rFonts w:hint="eastAsia"/>
        </w:rPr>
        <w:t>的规定</w:t>
      </w:r>
      <w:r w:rsidR="000E1F5D">
        <w:rPr>
          <w:rFonts w:hint="eastAsia"/>
        </w:rPr>
        <w:t>，射钉应满足</w:t>
      </w:r>
      <w:r w:rsidR="000E1F5D" w:rsidRPr="00B144A0">
        <w:rPr>
          <w:rFonts w:hint="eastAsia"/>
        </w:rPr>
        <w:t>现行国家标准《射钉》</w:t>
      </w:r>
      <w:r w:rsidR="000E1F5D" w:rsidRPr="00B144A0">
        <w:rPr>
          <w:rFonts w:hint="eastAsia"/>
        </w:rPr>
        <w:t>G</w:t>
      </w:r>
      <w:r w:rsidR="000E1F5D" w:rsidRPr="00B144A0">
        <w:t>B/T 18981</w:t>
      </w:r>
      <w:r w:rsidR="000E1F5D">
        <w:rPr>
          <w:rFonts w:hint="eastAsia"/>
        </w:rPr>
        <w:t>的规定</w:t>
      </w:r>
      <w:r w:rsidR="0056657B">
        <w:rPr>
          <w:rFonts w:hint="eastAsia"/>
        </w:rPr>
        <w:t>。</w:t>
      </w:r>
    </w:p>
    <w:p w14:paraId="60BB70A3" w14:textId="22CAA62E" w:rsidR="001D3787" w:rsidRDefault="001D3787" w:rsidP="00C9175E">
      <w:pPr>
        <w:pStyle w:val="aff7"/>
        <w:numPr>
          <w:ilvl w:val="0"/>
          <w:numId w:val="27"/>
        </w:numPr>
        <w:ind w:left="0" w:firstLineChars="0" w:firstLine="0"/>
      </w:pPr>
      <w:r w:rsidRPr="00B144A0">
        <w:rPr>
          <w:rFonts w:hint="eastAsia"/>
        </w:rPr>
        <w:t>紧固件应符合现行国家标准</w:t>
      </w:r>
      <w:r w:rsidRPr="00B144A0">
        <w:t>《</w:t>
      </w:r>
      <w:r w:rsidRPr="000A6A69">
        <w:rPr>
          <w:rFonts w:hint="eastAsia"/>
        </w:rPr>
        <w:t>紧固件机械性能</w:t>
      </w:r>
      <w:r w:rsidRPr="000A6A69">
        <w:t xml:space="preserve"> </w:t>
      </w:r>
      <w:r w:rsidRPr="000A6A69">
        <w:t>不锈钢螺栓、螺钉和螺柱</w:t>
      </w:r>
      <w:r w:rsidRPr="00B144A0">
        <w:t>》</w:t>
      </w:r>
      <w:r w:rsidRPr="00B144A0">
        <w:rPr>
          <w:rFonts w:hint="eastAsia"/>
        </w:rPr>
        <w:t>G</w:t>
      </w:r>
      <w:r w:rsidRPr="00B144A0">
        <w:t>B/T</w:t>
      </w:r>
      <w:r>
        <w:t xml:space="preserve"> </w:t>
      </w:r>
      <w:r w:rsidRPr="00B144A0">
        <w:t>3098.</w:t>
      </w:r>
      <w:r>
        <w:t>6</w:t>
      </w:r>
      <w:r w:rsidR="000E1F5D">
        <w:rPr>
          <w:rFonts w:hint="eastAsia"/>
        </w:rPr>
        <w:t>、</w:t>
      </w:r>
      <w:r w:rsidRPr="000A6A69">
        <w:t>《紧固件机械性能</w:t>
      </w:r>
      <w:r>
        <w:rPr>
          <w:rFonts w:hint="eastAsia"/>
        </w:rPr>
        <w:t xml:space="preserve"> </w:t>
      </w:r>
      <w:r w:rsidRPr="000A6A69">
        <w:t>螺母》</w:t>
      </w:r>
      <w:r>
        <w:t>GB/T 3098.2</w:t>
      </w:r>
      <w:r>
        <w:rPr>
          <w:rFonts w:hint="eastAsia"/>
        </w:rPr>
        <w:t>的规定。</w:t>
      </w:r>
    </w:p>
    <w:p w14:paraId="63F1F1E6" w14:textId="26B0EAFB" w:rsidR="001D3787" w:rsidRDefault="001D3787" w:rsidP="001D3787">
      <w:pPr>
        <w:pStyle w:val="aff7"/>
        <w:numPr>
          <w:ilvl w:val="0"/>
          <w:numId w:val="27"/>
        </w:numPr>
        <w:ind w:left="0" w:firstLineChars="0" w:firstLine="0"/>
      </w:pPr>
      <w:r>
        <w:rPr>
          <w:rFonts w:hint="eastAsia"/>
        </w:rPr>
        <w:t>胶粘剂</w:t>
      </w:r>
      <w:r w:rsidR="00B726DD">
        <w:rPr>
          <w:rFonts w:hint="eastAsia"/>
        </w:rPr>
        <w:t>和</w:t>
      </w:r>
      <w:r w:rsidR="00525275">
        <w:rPr>
          <w:rFonts w:hint="eastAsia"/>
        </w:rPr>
        <w:t>嵌缝剂</w:t>
      </w:r>
      <w:r w:rsidR="00992030">
        <w:rPr>
          <w:rFonts w:hint="eastAsia"/>
        </w:rPr>
        <w:t>应根据使用的位置、功能和温度等要求确定，并</w:t>
      </w:r>
      <w:r>
        <w:rPr>
          <w:rFonts w:hint="eastAsia"/>
        </w:rPr>
        <w:t>应满足</w:t>
      </w:r>
      <w:r w:rsidR="00E45316">
        <w:rPr>
          <w:rFonts w:hint="eastAsia"/>
        </w:rPr>
        <w:t>国家现行标准</w:t>
      </w:r>
      <w:r w:rsidRPr="00060686">
        <w:rPr>
          <w:rFonts w:hint="eastAsia"/>
        </w:rPr>
        <w:t>《建筑胶粘剂有害物质限量》</w:t>
      </w:r>
      <w:r w:rsidRPr="00060686">
        <w:t>GB</w:t>
      </w:r>
      <w:r>
        <w:t xml:space="preserve"> </w:t>
      </w:r>
      <w:r w:rsidRPr="00060686">
        <w:t>3098</w:t>
      </w:r>
      <w:r>
        <w:rPr>
          <w:rFonts w:hint="eastAsia"/>
        </w:rPr>
        <w:t>、</w:t>
      </w:r>
      <w:r w:rsidR="0095161B" w:rsidRPr="0095161B">
        <w:t>《民用建筑工程室内环境污染控制规范》</w:t>
      </w:r>
      <w:r w:rsidR="0095161B" w:rsidRPr="0095161B">
        <w:t>GB</w:t>
      </w:r>
      <w:r w:rsidR="00992030">
        <w:t xml:space="preserve"> </w:t>
      </w:r>
      <w:r w:rsidR="0095161B" w:rsidRPr="0095161B">
        <w:t>50325</w:t>
      </w:r>
      <w:r w:rsidR="0095161B">
        <w:rPr>
          <w:rFonts w:hint="eastAsia"/>
        </w:rPr>
        <w:t>、</w:t>
      </w:r>
      <w:r w:rsidRPr="005E18B4">
        <w:rPr>
          <w:rFonts w:hint="eastAsia"/>
        </w:rPr>
        <w:t>《建筑用硅酮结构密封胶》</w:t>
      </w:r>
      <w:r w:rsidRPr="005E18B4">
        <w:t>GB 16776</w:t>
      </w:r>
      <w:r>
        <w:rPr>
          <w:rFonts w:hint="eastAsia"/>
        </w:rPr>
        <w:t>、</w:t>
      </w:r>
      <w:r w:rsidR="00E47480">
        <w:rPr>
          <w:rFonts w:hint="eastAsia"/>
        </w:rPr>
        <w:t>透光陶瓷复合板玻璃背板与铝型材的粘结必须采用中性硅酮结构密封胶</w:t>
      </w:r>
      <w:r w:rsidR="00992030">
        <w:rPr>
          <w:rFonts w:hint="eastAsia"/>
        </w:rPr>
        <w:t>。</w:t>
      </w:r>
    </w:p>
    <w:p w14:paraId="7555FE22" w14:textId="77777777" w:rsidR="00545A61" w:rsidRPr="000E1F5D" w:rsidRDefault="00545A61" w:rsidP="00545A61">
      <w:pPr>
        <w:pStyle w:val="affb"/>
      </w:pPr>
      <w:r w:rsidRPr="000E1F5D">
        <w:rPr>
          <w:rFonts w:hint="eastAsia"/>
        </w:rPr>
        <w:t>【条文说明】</w:t>
      </w:r>
    </w:p>
    <w:p w14:paraId="485FE9F4" w14:textId="49D95B74" w:rsidR="00525275" w:rsidRDefault="00525275" w:rsidP="00545A61">
      <w:pPr>
        <w:pStyle w:val="affb"/>
      </w:pPr>
      <w:r w:rsidRPr="000E1F5D">
        <w:rPr>
          <w:rFonts w:hint="eastAsia"/>
        </w:rPr>
        <w:t>室内温度变化相对不大，但内部存在光源，当</w:t>
      </w:r>
      <w:r w:rsidR="00992030">
        <w:rPr>
          <w:rFonts w:hint="eastAsia"/>
        </w:rPr>
        <w:t>选用</w:t>
      </w:r>
      <w:r w:rsidRPr="000E1F5D">
        <w:rPr>
          <w:rFonts w:hint="eastAsia"/>
        </w:rPr>
        <w:t>光</w:t>
      </w:r>
      <w:r w:rsidR="00992030">
        <w:rPr>
          <w:rFonts w:hint="eastAsia"/>
        </w:rPr>
        <w:t>源功率较大、使用时间较长时，周边的环境温度有上升的可能性，应对</w:t>
      </w:r>
      <w:r w:rsidRPr="000E1F5D">
        <w:rPr>
          <w:rFonts w:hint="eastAsia"/>
        </w:rPr>
        <w:t>热老化后拉伸粘结强度</w:t>
      </w:r>
      <w:r w:rsidR="00992030">
        <w:rPr>
          <w:rFonts w:hint="eastAsia"/>
        </w:rPr>
        <w:t>提出</w:t>
      </w:r>
      <w:r w:rsidRPr="000E1F5D">
        <w:rPr>
          <w:rFonts w:hint="eastAsia"/>
        </w:rPr>
        <w:t>要求；同时考虑到</w:t>
      </w:r>
      <w:r w:rsidR="00992030">
        <w:rPr>
          <w:rFonts w:hint="eastAsia"/>
        </w:rPr>
        <w:t>气候和</w:t>
      </w:r>
      <w:r w:rsidRPr="000E1F5D">
        <w:rPr>
          <w:rFonts w:hint="eastAsia"/>
        </w:rPr>
        <w:t>环境的差异性，墙体内部</w:t>
      </w:r>
      <w:r w:rsidR="00992030">
        <w:rPr>
          <w:rFonts w:hint="eastAsia"/>
        </w:rPr>
        <w:t>易</w:t>
      </w:r>
      <w:r w:rsidRPr="000E1F5D">
        <w:rPr>
          <w:rFonts w:hint="eastAsia"/>
        </w:rPr>
        <w:t>受潮时，胶粘剂仍能保证一定的粘结强度。</w:t>
      </w:r>
    </w:p>
    <w:p w14:paraId="6F2BCDC2" w14:textId="13B7B265" w:rsidR="00992030" w:rsidRDefault="00992030" w:rsidP="00992030">
      <w:pPr>
        <w:pStyle w:val="affb"/>
      </w:pPr>
      <w:r w:rsidRPr="000E1F5D">
        <w:rPr>
          <w:rFonts w:hint="eastAsia"/>
        </w:rPr>
        <w:t>水性胶粘剂应查验挥发性有机化合物（</w:t>
      </w:r>
      <w:r w:rsidRPr="000E1F5D">
        <w:t>VOC</w:t>
      </w:r>
      <w:r w:rsidRPr="000E1F5D">
        <w:rPr>
          <w:rFonts w:hint="eastAsia"/>
        </w:rPr>
        <w:t>）和游离甲醛含量的检测报告、溶剂型胶粘剂除以上两类外，还应测定苯、甲苯</w:t>
      </w:r>
      <w:r w:rsidRPr="000E1F5D">
        <w:t>+</w:t>
      </w:r>
      <w:r w:rsidRPr="000E1F5D">
        <w:rPr>
          <w:rFonts w:hint="eastAsia"/>
        </w:rPr>
        <w:t>二甲苯的含量，以上有害物质限量应符合《民用建筑工程室内环境污染控制规范》</w:t>
      </w:r>
      <w:r w:rsidRPr="000E1F5D">
        <w:t>GB50325</w:t>
      </w:r>
      <w:r w:rsidRPr="000E1F5D">
        <w:rPr>
          <w:rFonts w:hint="eastAsia"/>
        </w:rPr>
        <w:t>的相关规定。</w:t>
      </w:r>
    </w:p>
    <w:p w14:paraId="6C7F4032" w14:textId="76DC76BB" w:rsidR="00992030" w:rsidRDefault="00E47480" w:rsidP="00E47480">
      <w:pPr>
        <w:pStyle w:val="affb"/>
      </w:pPr>
      <w:r>
        <w:rPr>
          <w:rFonts w:hint="eastAsia"/>
        </w:rPr>
        <w:t>铝合金属于金属材料，会与酸性硅酮结构密封</w:t>
      </w:r>
      <w:proofErr w:type="gramStart"/>
      <w:r>
        <w:rPr>
          <w:rFonts w:hint="eastAsia"/>
        </w:rPr>
        <w:t>胶发生</w:t>
      </w:r>
      <w:proofErr w:type="gramEnd"/>
      <w:r>
        <w:rPr>
          <w:rFonts w:hint="eastAsia"/>
        </w:rPr>
        <w:t>化学反应，使结构胶与铝合金表面发生粘结破坏，因此必须使用中性硅酮结构密封胶。</w:t>
      </w:r>
    </w:p>
    <w:p w14:paraId="02C3CFE9" w14:textId="102B3EC6" w:rsidR="00B726DD" w:rsidRDefault="00B726DD" w:rsidP="00734BA6">
      <w:pPr>
        <w:pStyle w:val="aff7"/>
        <w:numPr>
          <w:ilvl w:val="0"/>
          <w:numId w:val="27"/>
        </w:numPr>
        <w:ind w:left="0" w:firstLineChars="0" w:firstLine="0"/>
      </w:pPr>
      <w:r>
        <w:rPr>
          <w:rFonts w:hint="eastAsia"/>
        </w:rPr>
        <w:t>橡胶制品宜采用三元乙丙橡胶、氯丁橡胶及硅橡胶，满足现行国家标准《</w:t>
      </w:r>
      <w:r w:rsidRPr="00B726DD">
        <w:rPr>
          <w:rFonts w:hint="eastAsia"/>
        </w:rPr>
        <w:t>建筑门窗、幕墙用密封胶条</w:t>
      </w:r>
      <w:r>
        <w:rPr>
          <w:rFonts w:hint="eastAsia"/>
        </w:rPr>
        <w:t>》</w:t>
      </w:r>
      <w:r w:rsidRPr="00B726DD">
        <w:t>GB/T 24498</w:t>
      </w:r>
      <w:r>
        <w:rPr>
          <w:rFonts w:hint="eastAsia"/>
        </w:rPr>
        <w:t>的规定。</w:t>
      </w:r>
    </w:p>
    <w:p w14:paraId="2ECE9B52" w14:textId="6C4BE20A" w:rsidR="00B726DD" w:rsidRPr="00992030" w:rsidRDefault="00B726DD" w:rsidP="00734BA6">
      <w:pPr>
        <w:pStyle w:val="aff7"/>
        <w:numPr>
          <w:ilvl w:val="0"/>
          <w:numId w:val="27"/>
        </w:numPr>
        <w:ind w:left="0" w:firstLineChars="0" w:firstLine="0"/>
      </w:pPr>
      <w:r>
        <w:rPr>
          <w:rFonts w:hint="eastAsia"/>
        </w:rPr>
        <w:t>宜采用聚乙烯泡沫棒作填充材料，其密度不应大于</w:t>
      </w:r>
      <w:r>
        <w:t>37</w:t>
      </w:r>
      <w:r>
        <w:rPr>
          <w:rFonts w:hint="eastAsia"/>
        </w:rPr>
        <w:t>kg</w:t>
      </w:r>
      <w:r>
        <w:t>/</w:t>
      </w:r>
      <w:r>
        <w:rPr>
          <w:rFonts w:hint="eastAsia"/>
        </w:rPr>
        <w:t>m</w:t>
      </w:r>
      <w:r w:rsidRPr="00B726DD">
        <w:rPr>
          <w:vertAlign w:val="superscript"/>
        </w:rPr>
        <w:t>3</w:t>
      </w:r>
      <w:r>
        <w:t>。</w:t>
      </w:r>
    </w:p>
    <w:p w14:paraId="6B3733C4" w14:textId="77777777" w:rsidR="00441E31" w:rsidRPr="000E1F5D" w:rsidRDefault="00441E31" w:rsidP="00441E31">
      <w:pPr>
        <w:pStyle w:val="aff7"/>
        <w:numPr>
          <w:ilvl w:val="0"/>
          <w:numId w:val="27"/>
        </w:numPr>
        <w:ind w:left="0" w:firstLineChars="0" w:firstLine="0"/>
      </w:pPr>
      <w:r w:rsidRPr="000E1F5D">
        <w:rPr>
          <w:rFonts w:hint="eastAsia"/>
        </w:rPr>
        <w:t>照明灯具应满足现行国家标准《建筑照明设计标准》</w:t>
      </w:r>
      <w:r w:rsidRPr="000E1F5D">
        <w:t>GB 50034</w:t>
      </w:r>
      <w:r w:rsidRPr="000E1F5D">
        <w:t>的规定</w:t>
      </w:r>
      <w:r w:rsidRPr="000E1F5D">
        <w:rPr>
          <w:rFonts w:hint="eastAsia"/>
        </w:rPr>
        <w:t>，并应满足以下要求：</w:t>
      </w:r>
    </w:p>
    <w:p w14:paraId="4009108F" w14:textId="64113610" w:rsidR="00441E31" w:rsidRPr="000E1F5D" w:rsidRDefault="00441E31" w:rsidP="00441E31">
      <w:pPr>
        <w:pStyle w:val="affa"/>
        <w:numPr>
          <w:ilvl w:val="0"/>
          <w:numId w:val="36"/>
        </w:numPr>
        <w:ind w:left="0" w:firstLine="480"/>
      </w:pPr>
      <w:r w:rsidRPr="000E1F5D">
        <w:rPr>
          <w:rFonts w:hint="eastAsia"/>
        </w:rPr>
        <w:lastRenderedPageBreak/>
        <w:t>照明灯具应具备完整的光电参数</w:t>
      </w:r>
      <w:r w:rsidR="00992030">
        <w:rPr>
          <w:rFonts w:hint="eastAsia"/>
        </w:rPr>
        <w:t>；</w:t>
      </w:r>
    </w:p>
    <w:p w14:paraId="36CD1E02" w14:textId="77777777" w:rsidR="00441E31" w:rsidRPr="000E1F5D" w:rsidRDefault="00441E31" w:rsidP="00441E31">
      <w:pPr>
        <w:pStyle w:val="affa"/>
        <w:numPr>
          <w:ilvl w:val="0"/>
          <w:numId w:val="36"/>
        </w:numPr>
        <w:ind w:firstLineChars="0"/>
      </w:pPr>
      <w:r w:rsidRPr="000E1F5D">
        <w:rPr>
          <w:rFonts w:hint="eastAsia"/>
        </w:rPr>
        <w:t>发光二极管照明灯具应满足《</w:t>
      </w:r>
      <w:r w:rsidRPr="000E1F5D">
        <w:t>建筑室内用发光二极管</w:t>
      </w:r>
      <w:r w:rsidRPr="000E1F5D">
        <w:t>(LED)</w:t>
      </w:r>
      <w:r w:rsidRPr="000E1F5D">
        <w:t>照明灯具</w:t>
      </w:r>
      <w:r w:rsidRPr="000E1F5D">
        <w:rPr>
          <w:rFonts w:hint="eastAsia"/>
        </w:rPr>
        <w:t>》</w:t>
      </w:r>
      <w:r w:rsidRPr="000E1F5D">
        <w:t>JG/T467</w:t>
      </w:r>
      <w:r w:rsidRPr="000E1F5D">
        <w:t>的要求</w:t>
      </w:r>
      <w:r w:rsidRPr="000E1F5D">
        <w:rPr>
          <w:rFonts w:hint="eastAsia"/>
        </w:rPr>
        <w:t>。</w:t>
      </w:r>
    </w:p>
    <w:p w14:paraId="6A20A223" w14:textId="77777777" w:rsidR="00441E31" w:rsidRPr="00992030" w:rsidRDefault="00441E31" w:rsidP="00441E31">
      <w:pPr>
        <w:pStyle w:val="affb"/>
      </w:pPr>
      <w:r w:rsidRPr="00992030">
        <w:rPr>
          <w:rFonts w:hint="eastAsia"/>
        </w:rPr>
        <w:t>【条文说明】</w:t>
      </w:r>
    </w:p>
    <w:p w14:paraId="39F6B167" w14:textId="5F1EB4E8" w:rsidR="00441E31" w:rsidRPr="00992030" w:rsidRDefault="00441E31" w:rsidP="00441E31">
      <w:pPr>
        <w:pStyle w:val="aff7"/>
        <w:ind w:firstLine="480"/>
        <w:rPr>
          <w:rFonts w:eastAsia="楷体"/>
          <w:szCs w:val="24"/>
        </w:rPr>
      </w:pPr>
      <w:r w:rsidRPr="00992030">
        <w:rPr>
          <w:rFonts w:eastAsia="楷体" w:hint="eastAsia"/>
          <w:szCs w:val="24"/>
        </w:rPr>
        <w:t>光源</w:t>
      </w:r>
      <w:r w:rsidRPr="00992030">
        <w:rPr>
          <w:rFonts w:eastAsia="楷体" w:hint="eastAsia"/>
          <w:szCs w:val="24"/>
        </w:rPr>
        <w:t>/</w:t>
      </w:r>
      <w:r w:rsidRPr="00992030">
        <w:rPr>
          <w:rFonts w:eastAsia="楷体" w:hint="eastAsia"/>
          <w:szCs w:val="24"/>
        </w:rPr>
        <w:t>灯具的光参数包括：光源功率、光通量、光色、色温、显色性、寿命，灯具光束角、灯具效率或灯具效能等；电参数包括输入电压、启动电流、工作电流、功率因数、电压电流谐波以及灯具的防触电等级等。</w:t>
      </w:r>
    </w:p>
    <w:p w14:paraId="250FE2C1" w14:textId="296A333D" w:rsidR="000F5D48" w:rsidRPr="00441E31" w:rsidRDefault="000F5D48" w:rsidP="0080574D">
      <w:pPr>
        <w:pStyle w:val="affa"/>
        <w:ind w:left="480" w:firstLineChars="0" w:firstLine="0"/>
      </w:pPr>
    </w:p>
    <w:p w14:paraId="48EB732C" w14:textId="2A4DB292" w:rsidR="004B2C39" w:rsidRDefault="004B2C39" w:rsidP="004B2C39">
      <w:pPr>
        <w:pStyle w:val="1"/>
      </w:pPr>
      <w:bookmarkStart w:id="10" w:name="_Toc529371304"/>
      <w:bookmarkStart w:id="11" w:name="_Toc146125311"/>
      <w:r>
        <w:rPr>
          <w:rFonts w:hint="eastAsia"/>
        </w:rPr>
        <w:lastRenderedPageBreak/>
        <w:t>4</w:t>
      </w:r>
      <w:r>
        <w:t xml:space="preserve"> </w:t>
      </w:r>
      <w:r>
        <w:rPr>
          <w:rFonts w:hint="eastAsia"/>
        </w:rPr>
        <w:t xml:space="preserve"> </w:t>
      </w:r>
      <w:bookmarkEnd w:id="10"/>
      <w:r>
        <w:rPr>
          <w:rFonts w:hint="eastAsia"/>
        </w:rPr>
        <w:t>设计</w:t>
      </w:r>
      <w:bookmarkEnd w:id="11"/>
    </w:p>
    <w:p w14:paraId="0BAE4138" w14:textId="77777777" w:rsidR="004B2C39" w:rsidRPr="00B144A0" w:rsidRDefault="004B2C39" w:rsidP="004B2C39">
      <w:pPr>
        <w:pStyle w:val="2"/>
        <w:spacing w:before="326" w:after="326"/>
        <w:rPr>
          <w:rFonts w:ascii="宋体" w:eastAsia="宋体" w:hAnsi="宋体"/>
          <w:b/>
        </w:rPr>
      </w:pPr>
      <w:bookmarkStart w:id="12" w:name="_Toc146125312"/>
      <w:r w:rsidRPr="00992030">
        <w:rPr>
          <w:rFonts w:eastAsia="宋体"/>
          <w:b/>
        </w:rPr>
        <w:t xml:space="preserve">4.1 </w:t>
      </w:r>
      <w:r w:rsidRPr="00B144A0">
        <w:rPr>
          <w:rFonts w:ascii="宋体" w:eastAsia="宋体" w:hAnsi="宋体"/>
          <w:b/>
        </w:rPr>
        <w:t xml:space="preserve"> </w:t>
      </w:r>
      <w:r w:rsidRPr="00B144A0">
        <w:rPr>
          <w:rFonts w:ascii="宋体" w:eastAsia="宋体" w:hAnsi="宋体" w:hint="eastAsia"/>
          <w:b/>
        </w:rPr>
        <w:t>一般规定</w:t>
      </w:r>
      <w:bookmarkEnd w:id="12"/>
    </w:p>
    <w:p w14:paraId="5845466E" w14:textId="6519FB18" w:rsidR="004B2C39" w:rsidRDefault="004B2C39" w:rsidP="004B2C39">
      <w:pPr>
        <w:pStyle w:val="aff7"/>
        <w:numPr>
          <w:ilvl w:val="0"/>
          <w:numId w:val="14"/>
        </w:numPr>
        <w:ind w:left="0" w:firstLineChars="0" w:firstLine="0"/>
      </w:pPr>
      <w:r>
        <w:rPr>
          <w:rFonts w:hint="eastAsia"/>
        </w:rPr>
        <w:t>建筑室内</w:t>
      </w:r>
      <w:r w:rsidRPr="005E18B4">
        <w:rPr>
          <w:rFonts w:hint="eastAsia"/>
        </w:rPr>
        <w:t>透光陶瓷板装饰工程</w:t>
      </w:r>
      <w:r w:rsidRPr="00E81676">
        <w:rPr>
          <w:rFonts w:hint="eastAsia"/>
        </w:rPr>
        <w:t>设计应根据</w:t>
      </w:r>
      <w:r w:rsidR="00410DA6">
        <w:rPr>
          <w:rFonts w:hint="eastAsia"/>
        </w:rPr>
        <w:t>使用部位</w:t>
      </w:r>
      <w:r w:rsidRPr="00E81676">
        <w:rPr>
          <w:rFonts w:hint="eastAsia"/>
        </w:rPr>
        <w:t>、建筑美学、所处环境及透光陶瓷板的性能，在经济、技术等方面综合分析的基础上，进行</w:t>
      </w:r>
      <w:r w:rsidR="000A6A69">
        <w:rPr>
          <w:rFonts w:hint="eastAsia"/>
        </w:rPr>
        <w:t>透光陶瓷板的选用</w:t>
      </w:r>
      <w:r>
        <w:rPr>
          <w:rFonts w:hint="eastAsia"/>
        </w:rPr>
        <w:t>、</w:t>
      </w:r>
      <w:r w:rsidR="000A6A69">
        <w:rPr>
          <w:rFonts w:hint="eastAsia"/>
        </w:rPr>
        <w:t>构造设计</w:t>
      </w:r>
      <w:r w:rsidR="0056657B">
        <w:rPr>
          <w:rFonts w:hint="eastAsia"/>
        </w:rPr>
        <w:t>和保护措施</w:t>
      </w:r>
      <w:r w:rsidR="000A6A69">
        <w:rPr>
          <w:rFonts w:hint="eastAsia"/>
        </w:rPr>
        <w:t>、光源和照明设计</w:t>
      </w:r>
      <w:r w:rsidRPr="00E81676">
        <w:rPr>
          <w:rFonts w:hint="eastAsia"/>
        </w:rPr>
        <w:t>。</w:t>
      </w:r>
    </w:p>
    <w:p w14:paraId="74ABD149" w14:textId="77777777" w:rsidR="00017946" w:rsidRPr="00017946" w:rsidRDefault="00017946" w:rsidP="00017946">
      <w:pPr>
        <w:pStyle w:val="affb"/>
      </w:pPr>
      <w:r w:rsidRPr="00017946">
        <w:t>【条文说明】</w:t>
      </w:r>
    </w:p>
    <w:p w14:paraId="374F840B" w14:textId="202612CA" w:rsidR="00410DA6" w:rsidRDefault="00410DA6" w:rsidP="00410DA6">
      <w:pPr>
        <w:pStyle w:val="affb"/>
      </w:pPr>
      <w:r w:rsidRPr="00410DA6">
        <w:t>应根据使用部位的不同，合理选用透光陶瓷板类型、板块尺寸及其安装材料，确定构造和细部做法，并提出相应的技术与安全措施。</w:t>
      </w:r>
    </w:p>
    <w:p w14:paraId="21079F4D" w14:textId="7C7CDEE4" w:rsidR="00410DA6" w:rsidRPr="00410DA6" w:rsidRDefault="00410DA6">
      <w:pPr>
        <w:pStyle w:val="affb"/>
      </w:pPr>
      <w:r w:rsidRPr="00017946">
        <w:rPr>
          <w:rFonts w:hint="eastAsia"/>
        </w:rPr>
        <w:t>应结合使用需求以及生产安装要求，对外观效果、规格尺寸、连接方式及使用年限等进行选型和优化设计。</w:t>
      </w:r>
    </w:p>
    <w:p w14:paraId="1783BFF6" w14:textId="2A1F743E" w:rsidR="000A6A69" w:rsidRDefault="000A6A69" w:rsidP="000A6A69">
      <w:pPr>
        <w:pStyle w:val="aff7"/>
        <w:numPr>
          <w:ilvl w:val="0"/>
          <w:numId w:val="14"/>
        </w:numPr>
        <w:ind w:left="0" w:firstLineChars="0" w:firstLine="0"/>
      </w:pPr>
      <w:r>
        <w:rPr>
          <w:rFonts w:hint="eastAsia"/>
        </w:rPr>
        <w:t>透光陶瓷板装饰工程应满足设计使用年限内的安全性、装饰性和耐久性要求，透光陶瓷板及配件的使用寿命应匹配。</w:t>
      </w:r>
    </w:p>
    <w:p w14:paraId="7933DC9D" w14:textId="57634CBC" w:rsidR="000A6A69" w:rsidRDefault="000A6A69" w:rsidP="000A6A69">
      <w:pPr>
        <w:pStyle w:val="aff7"/>
        <w:numPr>
          <w:ilvl w:val="0"/>
          <w:numId w:val="14"/>
        </w:numPr>
        <w:ind w:left="0" w:firstLineChars="0" w:firstLine="0"/>
      </w:pPr>
      <w:r>
        <w:rPr>
          <w:rFonts w:hint="eastAsia"/>
        </w:rPr>
        <w:t>透光陶瓷板装饰工程应</w:t>
      </w:r>
      <w:r w:rsidRPr="00B144A0">
        <w:rPr>
          <w:rFonts w:hint="eastAsia"/>
        </w:rPr>
        <w:t>采用模块化设计，满足装配式装修的要求。</w:t>
      </w:r>
    </w:p>
    <w:p w14:paraId="60B5164C" w14:textId="0F4435FB" w:rsidR="004B2C39" w:rsidRDefault="004B2C39" w:rsidP="004B2C39">
      <w:pPr>
        <w:pStyle w:val="aff7"/>
        <w:numPr>
          <w:ilvl w:val="0"/>
          <w:numId w:val="14"/>
        </w:numPr>
        <w:ind w:left="0" w:firstLineChars="0" w:firstLine="0"/>
      </w:pPr>
      <w:r>
        <w:rPr>
          <w:rFonts w:hint="eastAsia"/>
        </w:rPr>
        <w:t>建筑室内</w:t>
      </w:r>
      <w:r w:rsidRPr="005E18B4">
        <w:rPr>
          <w:rFonts w:hint="eastAsia"/>
        </w:rPr>
        <w:t>透光陶瓷板装饰工程应</w:t>
      </w:r>
      <w:r w:rsidR="000A6A69">
        <w:rPr>
          <w:rFonts w:hint="eastAsia"/>
        </w:rPr>
        <w:t>具有完整的设计文件</w:t>
      </w:r>
      <w:r>
        <w:rPr>
          <w:rFonts w:hint="eastAsia"/>
        </w:rPr>
        <w:t>，</w:t>
      </w:r>
      <w:r w:rsidR="00992030">
        <w:rPr>
          <w:rFonts w:hint="eastAsia"/>
        </w:rPr>
        <w:t>设计文件应包含</w:t>
      </w:r>
      <w:r w:rsidR="00E07285">
        <w:rPr>
          <w:rFonts w:hint="eastAsia"/>
        </w:rPr>
        <w:t>以下</w:t>
      </w:r>
      <w:r w:rsidR="00992030">
        <w:rPr>
          <w:rFonts w:hint="eastAsia"/>
        </w:rPr>
        <w:t>内容</w:t>
      </w:r>
      <w:r>
        <w:rPr>
          <w:rFonts w:hint="eastAsia"/>
        </w:rPr>
        <w:t>：</w:t>
      </w:r>
    </w:p>
    <w:p w14:paraId="49D08A1B" w14:textId="360ADB01" w:rsidR="00E07285" w:rsidRDefault="004B2C39" w:rsidP="00E07285">
      <w:pPr>
        <w:pStyle w:val="affa"/>
        <w:ind w:firstLine="482"/>
      </w:pPr>
      <w:r w:rsidRPr="00716B1A">
        <w:rPr>
          <w:rFonts w:hint="eastAsia"/>
          <w:b/>
        </w:rPr>
        <w:t>1</w:t>
      </w:r>
      <w:r w:rsidRPr="00716B1A">
        <w:rPr>
          <w:b/>
        </w:rPr>
        <w:t xml:space="preserve"> </w:t>
      </w:r>
      <w:r>
        <w:t xml:space="preserve"> </w:t>
      </w:r>
      <w:r>
        <w:rPr>
          <w:rFonts w:hint="eastAsia"/>
        </w:rPr>
        <w:t>应具备满足现场安装要求的</w:t>
      </w:r>
      <w:r w:rsidR="00716B1A">
        <w:rPr>
          <w:rFonts w:hint="eastAsia"/>
        </w:rPr>
        <w:t>建筑和照明系统施工</w:t>
      </w:r>
      <w:r w:rsidR="00E07285">
        <w:rPr>
          <w:rFonts w:hint="eastAsia"/>
        </w:rPr>
        <w:t>图纸，</w:t>
      </w:r>
      <w:r>
        <w:rPr>
          <w:rFonts w:hint="eastAsia"/>
        </w:rPr>
        <w:t>设计深化应经原设计单位确认；</w:t>
      </w:r>
    </w:p>
    <w:p w14:paraId="1A1DC623" w14:textId="11B4D659" w:rsidR="004B2C39" w:rsidRDefault="004B2C39" w:rsidP="004B2C39">
      <w:pPr>
        <w:pStyle w:val="affa"/>
        <w:ind w:firstLine="482"/>
      </w:pPr>
      <w:r w:rsidRPr="00716B1A">
        <w:rPr>
          <w:b/>
        </w:rPr>
        <w:t xml:space="preserve">2 </w:t>
      </w:r>
      <w:r>
        <w:t xml:space="preserve"> </w:t>
      </w:r>
      <w:r w:rsidR="004F1E79">
        <w:rPr>
          <w:rFonts w:hint="eastAsia"/>
        </w:rPr>
        <w:t>图纸深度应体现出透光陶瓷板安装节点</w:t>
      </w:r>
      <w:r w:rsidR="00E07285">
        <w:rPr>
          <w:rFonts w:hint="eastAsia"/>
        </w:rPr>
        <w:t>和</w:t>
      </w:r>
      <w:r w:rsidR="00716B1A">
        <w:rPr>
          <w:rFonts w:hint="eastAsia"/>
        </w:rPr>
        <w:t>照明回路布线</w:t>
      </w:r>
      <w:r w:rsidR="00E07285">
        <w:rPr>
          <w:rFonts w:hint="eastAsia"/>
        </w:rPr>
        <w:t>的位置关系和</w:t>
      </w:r>
      <w:r>
        <w:rPr>
          <w:rFonts w:hint="eastAsia"/>
        </w:rPr>
        <w:t>细部收口；</w:t>
      </w:r>
    </w:p>
    <w:p w14:paraId="6A2B7F35" w14:textId="77777777" w:rsidR="004F1E79" w:rsidRDefault="004B2C39" w:rsidP="004B2C39">
      <w:pPr>
        <w:pStyle w:val="affa"/>
        <w:ind w:firstLine="482"/>
      </w:pPr>
      <w:r w:rsidRPr="00716B1A">
        <w:rPr>
          <w:rFonts w:hint="eastAsia"/>
          <w:b/>
        </w:rPr>
        <w:t>3</w:t>
      </w:r>
      <w:r w:rsidRPr="00716B1A">
        <w:rPr>
          <w:b/>
        </w:rPr>
        <w:t xml:space="preserve"> </w:t>
      </w:r>
      <w:r>
        <w:t xml:space="preserve"> </w:t>
      </w:r>
      <w:r w:rsidR="00E26E96">
        <w:rPr>
          <w:rFonts w:hint="eastAsia"/>
        </w:rPr>
        <w:t>板块</w:t>
      </w:r>
      <w:r>
        <w:rPr>
          <w:rFonts w:hint="eastAsia"/>
        </w:rPr>
        <w:t>排版设计</w:t>
      </w:r>
      <w:r w:rsidR="004F1E79">
        <w:rPr>
          <w:rFonts w:hint="eastAsia"/>
        </w:rPr>
        <w:t>。</w:t>
      </w:r>
    </w:p>
    <w:p w14:paraId="2B53060B" w14:textId="6D1D83C0" w:rsidR="004F1E79" w:rsidRDefault="004F1E79" w:rsidP="004F1E79">
      <w:pPr>
        <w:pStyle w:val="aff7"/>
        <w:numPr>
          <w:ilvl w:val="0"/>
          <w:numId w:val="14"/>
        </w:numPr>
        <w:ind w:left="0" w:firstLineChars="0" w:firstLine="0"/>
      </w:pPr>
      <w:r>
        <w:rPr>
          <w:rFonts w:hint="eastAsia"/>
        </w:rPr>
        <w:t>透光陶瓷板排版设计应符合以下规定：</w:t>
      </w:r>
    </w:p>
    <w:p w14:paraId="3286D84C" w14:textId="155DC13E" w:rsidR="004F1E79" w:rsidRDefault="004F1E79" w:rsidP="004B2C39">
      <w:pPr>
        <w:pStyle w:val="affa"/>
        <w:ind w:firstLine="482"/>
      </w:pPr>
      <w:r w:rsidRPr="00716B1A">
        <w:rPr>
          <w:rFonts w:hint="eastAsia"/>
          <w:b/>
        </w:rPr>
        <w:t>1</w:t>
      </w:r>
      <w:r w:rsidRPr="00716B1A">
        <w:rPr>
          <w:b/>
        </w:rPr>
        <w:t xml:space="preserve"> </w:t>
      </w:r>
      <w:r>
        <w:t xml:space="preserve"> </w:t>
      </w:r>
      <w:r>
        <w:rPr>
          <w:rFonts w:hint="eastAsia"/>
        </w:rPr>
        <w:t>应遵循标准化、</w:t>
      </w:r>
      <w:proofErr w:type="gramStart"/>
      <w:r>
        <w:rPr>
          <w:rFonts w:hint="eastAsia"/>
        </w:rPr>
        <w:t>模数化</w:t>
      </w:r>
      <w:proofErr w:type="gramEnd"/>
      <w:r>
        <w:rPr>
          <w:rFonts w:hint="eastAsia"/>
        </w:rPr>
        <w:t>原则，不宜现场加工；</w:t>
      </w:r>
    </w:p>
    <w:p w14:paraId="0346DB40" w14:textId="133122D4" w:rsidR="004B2C39" w:rsidRDefault="004F1E79" w:rsidP="004F1E79">
      <w:pPr>
        <w:pStyle w:val="affa"/>
        <w:ind w:firstLine="482"/>
      </w:pPr>
      <w:r w:rsidRPr="004F1E79">
        <w:rPr>
          <w:rFonts w:hint="eastAsia"/>
          <w:b/>
        </w:rPr>
        <w:t>2</w:t>
      </w:r>
      <w:r>
        <w:t xml:space="preserve">  </w:t>
      </w:r>
      <w:r>
        <w:rPr>
          <w:rFonts w:hint="eastAsia"/>
        </w:rPr>
        <w:t>设计</w:t>
      </w:r>
      <w:r w:rsidR="004B2C39">
        <w:rPr>
          <w:rFonts w:hint="eastAsia"/>
        </w:rPr>
        <w:t>应合理、</w:t>
      </w:r>
      <w:r>
        <w:rPr>
          <w:rFonts w:hint="eastAsia"/>
        </w:rPr>
        <w:t>协调、</w:t>
      </w:r>
      <w:r w:rsidR="004B2C39">
        <w:rPr>
          <w:rFonts w:hint="eastAsia"/>
        </w:rPr>
        <w:t>美观</w:t>
      </w:r>
      <w:r>
        <w:rPr>
          <w:rFonts w:hint="eastAsia"/>
        </w:rPr>
        <w:t>；</w:t>
      </w:r>
    </w:p>
    <w:p w14:paraId="5F11DDF4" w14:textId="2D6FEACE" w:rsidR="004F1E79" w:rsidRDefault="004F1E79" w:rsidP="004F1E79">
      <w:pPr>
        <w:pStyle w:val="affa"/>
        <w:ind w:firstLine="482"/>
      </w:pPr>
      <w:r w:rsidRPr="004F1E79">
        <w:rPr>
          <w:rFonts w:hint="eastAsia"/>
          <w:b/>
        </w:rPr>
        <w:t>3</w:t>
      </w:r>
      <w:r>
        <w:t xml:space="preserve">  </w:t>
      </w:r>
      <w:r>
        <w:rPr>
          <w:rFonts w:hint="eastAsia"/>
        </w:rPr>
        <w:t>应预留公差。</w:t>
      </w:r>
    </w:p>
    <w:p w14:paraId="55B295EE" w14:textId="77777777" w:rsidR="00716B1A" w:rsidRPr="0056657B" w:rsidRDefault="00716B1A" w:rsidP="004B2C39">
      <w:pPr>
        <w:pStyle w:val="affa"/>
        <w:ind w:firstLine="480"/>
      </w:pPr>
    </w:p>
    <w:p w14:paraId="1D946223" w14:textId="459BF69F" w:rsidR="004B2C39" w:rsidRPr="00B144A0" w:rsidRDefault="004B2C39" w:rsidP="004B2C39">
      <w:pPr>
        <w:pStyle w:val="2"/>
        <w:spacing w:before="326" w:after="326"/>
        <w:rPr>
          <w:rFonts w:ascii="宋体" w:eastAsia="宋体" w:hAnsi="宋体"/>
          <w:b/>
        </w:rPr>
      </w:pPr>
      <w:bookmarkStart w:id="13" w:name="_Toc146125313"/>
      <w:r w:rsidRPr="00B144A0">
        <w:rPr>
          <w:rFonts w:ascii="宋体" w:eastAsia="宋体" w:hAnsi="宋体" w:hint="eastAsia"/>
          <w:b/>
        </w:rPr>
        <w:lastRenderedPageBreak/>
        <w:t>4.</w:t>
      </w:r>
      <w:r w:rsidRPr="00B144A0">
        <w:rPr>
          <w:rFonts w:ascii="宋体" w:eastAsia="宋体" w:hAnsi="宋体"/>
          <w:b/>
        </w:rPr>
        <w:t>2</w:t>
      </w:r>
      <w:r w:rsidRPr="00B144A0">
        <w:rPr>
          <w:rFonts w:ascii="宋体" w:eastAsia="宋体" w:hAnsi="宋体" w:hint="eastAsia"/>
          <w:b/>
        </w:rPr>
        <w:t xml:space="preserve">  </w:t>
      </w:r>
      <w:r w:rsidR="007A2CA1">
        <w:rPr>
          <w:rFonts w:ascii="宋体" w:eastAsia="宋体" w:hAnsi="宋体" w:hint="eastAsia"/>
          <w:b/>
        </w:rPr>
        <w:t>透光陶瓷板</w:t>
      </w:r>
      <w:r>
        <w:rPr>
          <w:rFonts w:ascii="宋体" w:eastAsia="宋体" w:hAnsi="宋体" w:hint="eastAsia"/>
          <w:b/>
        </w:rPr>
        <w:t>选用</w:t>
      </w:r>
      <w:bookmarkEnd w:id="13"/>
    </w:p>
    <w:p w14:paraId="766E6C70" w14:textId="0759F574" w:rsidR="00A75E9F" w:rsidRDefault="00C90ED7" w:rsidP="002D511E">
      <w:pPr>
        <w:pStyle w:val="aff7"/>
        <w:numPr>
          <w:ilvl w:val="0"/>
          <w:numId w:val="15"/>
        </w:numPr>
        <w:ind w:left="0" w:firstLineChars="0" w:firstLine="0"/>
      </w:pPr>
      <w:r>
        <w:rPr>
          <w:rFonts w:hint="eastAsia"/>
        </w:rPr>
        <w:t>透光陶瓷板可用于</w:t>
      </w:r>
      <w:r w:rsidR="0051409F">
        <w:rPr>
          <w:rFonts w:hint="eastAsia"/>
        </w:rPr>
        <w:t>室内墙柱面、</w:t>
      </w:r>
      <w:r w:rsidR="00287661">
        <w:rPr>
          <w:rFonts w:hint="eastAsia"/>
        </w:rPr>
        <w:t>室内</w:t>
      </w:r>
      <w:proofErr w:type="gramStart"/>
      <w:r>
        <w:rPr>
          <w:rFonts w:hint="eastAsia"/>
        </w:rPr>
        <w:t>不</w:t>
      </w:r>
      <w:proofErr w:type="gramEnd"/>
      <w:r>
        <w:rPr>
          <w:rFonts w:hint="eastAsia"/>
        </w:rPr>
        <w:t>上人</w:t>
      </w:r>
      <w:r w:rsidR="0051409F">
        <w:rPr>
          <w:rFonts w:hint="eastAsia"/>
        </w:rPr>
        <w:t>装饰</w:t>
      </w:r>
      <w:r>
        <w:rPr>
          <w:rFonts w:hint="eastAsia"/>
        </w:rPr>
        <w:t>地面、</w:t>
      </w:r>
      <w:r w:rsidR="0051409F">
        <w:rPr>
          <w:rFonts w:hint="eastAsia"/>
        </w:rPr>
        <w:t>台面、</w:t>
      </w:r>
      <w:r>
        <w:rPr>
          <w:rFonts w:hint="eastAsia"/>
        </w:rPr>
        <w:t>室内细部</w:t>
      </w:r>
      <w:r w:rsidR="0051409F">
        <w:rPr>
          <w:rFonts w:hint="eastAsia"/>
        </w:rPr>
        <w:t>装饰装修</w:t>
      </w:r>
      <w:r w:rsidR="00716B1A">
        <w:rPr>
          <w:rFonts w:hint="eastAsia"/>
        </w:rPr>
        <w:t>，选用的透光陶瓷板尺寸和规格应综合考虑安全、运输、现场搬运等方面的需求，装饰效果应与室内环境相协调。</w:t>
      </w:r>
    </w:p>
    <w:p w14:paraId="1259DC25" w14:textId="77777777" w:rsidR="00716B1A" w:rsidRPr="001E7A2F" w:rsidRDefault="00716B1A" w:rsidP="00716B1A">
      <w:pPr>
        <w:pStyle w:val="affb"/>
      </w:pPr>
      <w:r w:rsidRPr="001E7A2F">
        <w:rPr>
          <w:rFonts w:hint="eastAsia"/>
        </w:rPr>
        <w:t>【条文说明】</w:t>
      </w:r>
    </w:p>
    <w:p w14:paraId="1C5F43B9" w14:textId="640ACDEE" w:rsidR="00716B1A" w:rsidRDefault="00716B1A" w:rsidP="00716B1A">
      <w:pPr>
        <w:pStyle w:val="affb"/>
      </w:pPr>
      <w:r>
        <w:rPr>
          <w:rFonts w:hint="eastAsia"/>
        </w:rPr>
        <w:t>本节主要从人体冲击角度考虑，规定了透光陶瓷板、透光陶瓷玻璃复合板的应用范围、适用部位、最大面积。透光陶瓷单板不宜用于</w:t>
      </w:r>
      <w:r w:rsidRPr="001E7A2F">
        <w:rPr>
          <w:rFonts w:hint="eastAsia"/>
        </w:rPr>
        <w:t>承载力、抗冲击要求</w:t>
      </w:r>
      <w:r>
        <w:rPr>
          <w:rFonts w:hint="eastAsia"/>
        </w:rPr>
        <w:t>高</w:t>
      </w:r>
      <w:r w:rsidRPr="001E7A2F">
        <w:rPr>
          <w:rFonts w:hint="eastAsia"/>
        </w:rPr>
        <w:t>的位置，与玻璃复合</w:t>
      </w:r>
      <w:r>
        <w:rPr>
          <w:rFonts w:hint="eastAsia"/>
        </w:rPr>
        <w:t>成为复合板后，抗冲击能力会有明显提升，同时由于内部胶片的作用，碎裂后一般</w:t>
      </w:r>
      <w:proofErr w:type="gramStart"/>
      <w:r>
        <w:rPr>
          <w:rFonts w:hint="eastAsia"/>
        </w:rPr>
        <w:t>不</w:t>
      </w:r>
      <w:proofErr w:type="gramEnd"/>
      <w:r>
        <w:rPr>
          <w:rFonts w:hint="eastAsia"/>
        </w:rPr>
        <w:t>掉落，适用范围可扩大，但也应该充分考虑到安全和适用的风险。</w:t>
      </w:r>
    </w:p>
    <w:p w14:paraId="179F6B59" w14:textId="1623C4A5" w:rsidR="00E07285" w:rsidRDefault="00716B1A" w:rsidP="00716B1A">
      <w:pPr>
        <w:pStyle w:val="affb"/>
      </w:pPr>
      <w:r>
        <w:rPr>
          <w:rFonts w:hint="eastAsia"/>
        </w:rPr>
        <w:t>除了安全性，板块尺寸还应考虑运输和现场搬运的需求。</w:t>
      </w:r>
    </w:p>
    <w:p w14:paraId="4CA202C1" w14:textId="3B3C635E" w:rsidR="00F9566F" w:rsidRPr="00F9566F" w:rsidRDefault="002D511E" w:rsidP="00F9566F">
      <w:pPr>
        <w:pStyle w:val="aff7"/>
        <w:numPr>
          <w:ilvl w:val="0"/>
          <w:numId w:val="15"/>
        </w:numPr>
        <w:ind w:left="0" w:firstLineChars="0" w:firstLine="0"/>
      </w:pPr>
      <w:r w:rsidRPr="00F9566F">
        <w:rPr>
          <w:rFonts w:hint="eastAsia"/>
        </w:rPr>
        <w:t>透光陶瓷复合板</w:t>
      </w:r>
      <w:r w:rsidR="00FA4119">
        <w:rPr>
          <w:rFonts w:hint="eastAsia"/>
        </w:rPr>
        <w:t>选型时，</w:t>
      </w:r>
      <w:r w:rsidR="00F9566F" w:rsidRPr="00F9566F">
        <w:rPr>
          <w:rFonts w:hint="eastAsia"/>
        </w:rPr>
        <w:t>强度设计值应根据荷载方向、荷载类型、最大应力点位置、玻璃种类和玻璃厚度选择，</w:t>
      </w:r>
      <w:r w:rsidR="00F9566F">
        <w:rPr>
          <w:rFonts w:hint="eastAsia"/>
        </w:rPr>
        <w:t>计算方法应符合现行国家标准</w:t>
      </w:r>
      <w:r w:rsidR="00F9566F" w:rsidRPr="00F9566F">
        <w:rPr>
          <w:rFonts w:hint="eastAsia"/>
        </w:rPr>
        <w:t>《玻璃应用技术规程》</w:t>
      </w:r>
      <w:r w:rsidR="00F9566F" w:rsidRPr="00F9566F">
        <w:t>JGJ113</w:t>
      </w:r>
      <w:r w:rsidR="00F9566F" w:rsidRPr="00F9566F">
        <w:t>的规定，</w:t>
      </w:r>
      <w:r w:rsidR="00F9566F">
        <w:rPr>
          <w:rFonts w:hint="eastAsia"/>
        </w:rPr>
        <w:t>玻璃厚度按照与陶瓷板复合的玻璃厚度进行取值。</w:t>
      </w:r>
    </w:p>
    <w:p w14:paraId="753BAEE7" w14:textId="5FC4DE6C" w:rsidR="002D511E" w:rsidRDefault="002D511E" w:rsidP="00716B1A">
      <w:pPr>
        <w:pStyle w:val="affb"/>
      </w:pPr>
      <w:r w:rsidRPr="002D511E">
        <w:rPr>
          <w:rFonts w:hint="eastAsia"/>
        </w:rPr>
        <w:t>【条文说明】</w:t>
      </w:r>
    </w:p>
    <w:p w14:paraId="1E95B778" w14:textId="0E8E8EE0" w:rsidR="002D511E" w:rsidRPr="002D511E" w:rsidRDefault="002D511E" w:rsidP="00716B1A">
      <w:pPr>
        <w:pStyle w:val="affb"/>
      </w:pPr>
      <w:r>
        <w:rPr>
          <w:rFonts w:hint="eastAsia"/>
        </w:rPr>
        <w:t>按照玻璃的强度计算，陶瓷板厚度不计入。</w:t>
      </w:r>
    </w:p>
    <w:p w14:paraId="7A40A424" w14:textId="24A1C416" w:rsidR="00716B1A" w:rsidRDefault="0051409F" w:rsidP="00716B1A">
      <w:pPr>
        <w:pStyle w:val="aff7"/>
        <w:numPr>
          <w:ilvl w:val="0"/>
          <w:numId w:val="15"/>
        </w:numPr>
        <w:ind w:left="0" w:firstLineChars="0" w:firstLine="0"/>
      </w:pPr>
      <w:proofErr w:type="gramStart"/>
      <w:r>
        <w:rPr>
          <w:rFonts w:hint="eastAsia"/>
        </w:rPr>
        <w:t>不</w:t>
      </w:r>
      <w:proofErr w:type="gramEnd"/>
      <w:r>
        <w:rPr>
          <w:rFonts w:hint="eastAsia"/>
        </w:rPr>
        <w:t>上人装饰地面、室内景观小品等</w:t>
      </w:r>
      <w:proofErr w:type="gramStart"/>
      <w:r w:rsidR="00716B1A">
        <w:rPr>
          <w:rFonts w:hint="eastAsia"/>
        </w:rPr>
        <w:t>无人体</w:t>
      </w:r>
      <w:proofErr w:type="gramEnd"/>
      <w:r w:rsidR="00716B1A">
        <w:rPr>
          <w:rFonts w:hint="eastAsia"/>
        </w:rPr>
        <w:t>冲击风险和掉落风险的</w:t>
      </w:r>
      <w:r>
        <w:rPr>
          <w:rFonts w:hint="eastAsia"/>
        </w:rPr>
        <w:t>位置可选用透光陶瓷单板</w:t>
      </w:r>
      <w:r w:rsidR="00716B1A">
        <w:rPr>
          <w:rFonts w:hint="eastAsia"/>
        </w:rPr>
        <w:t>。</w:t>
      </w:r>
      <w:r w:rsidR="000B4DAF">
        <w:rPr>
          <w:rFonts w:hint="eastAsia"/>
        </w:rPr>
        <w:t>装饰地面有上人检修需求时，安装方式应能承受检修荷载。</w:t>
      </w:r>
    </w:p>
    <w:p w14:paraId="53DBFB62" w14:textId="77777777" w:rsidR="00716B1A" w:rsidRPr="001E7A2F" w:rsidRDefault="00716B1A" w:rsidP="00716B1A">
      <w:pPr>
        <w:pStyle w:val="affb"/>
      </w:pPr>
      <w:r w:rsidRPr="001E7A2F">
        <w:rPr>
          <w:rFonts w:hint="eastAsia"/>
        </w:rPr>
        <w:t>【条文说明】</w:t>
      </w:r>
    </w:p>
    <w:p w14:paraId="0EA1228E" w14:textId="5C14DA6E" w:rsidR="00716B1A" w:rsidRDefault="00716B1A" w:rsidP="00716B1A">
      <w:pPr>
        <w:pStyle w:val="affb"/>
      </w:pPr>
      <w:r>
        <w:rPr>
          <w:rFonts w:hint="eastAsia"/>
        </w:rPr>
        <w:t>透光陶瓷板是典型的脆性材料，一般厚度较薄，作用在陶瓷板上的外力超过允许限度，透光陶瓷板就会破碎，因此可用于</w:t>
      </w:r>
      <w:proofErr w:type="gramStart"/>
      <w:r>
        <w:rPr>
          <w:rFonts w:hint="eastAsia"/>
        </w:rPr>
        <w:t>不</w:t>
      </w:r>
      <w:proofErr w:type="gramEnd"/>
      <w:r>
        <w:rPr>
          <w:rFonts w:hint="eastAsia"/>
        </w:rPr>
        <w:t>上人装饰地面、楼梯（梯面）室内景观小品等</w:t>
      </w:r>
      <w:proofErr w:type="gramStart"/>
      <w:r>
        <w:rPr>
          <w:rFonts w:hint="eastAsia"/>
        </w:rPr>
        <w:t>无人体</w:t>
      </w:r>
      <w:proofErr w:type="gramEnd"/>
      <w:r>
        <w:rPr>
          <w:rFonts w:hint="eastAsia"/>
        </w:rPr>
        <w:t>冲击风险的位置，同时应注意高度不宜过高，避开可能砸伤行人的部位，以免砸落伤人。部分透光陶瓷板的应用案例如下：</w:t>
      </w:r>
    </w:p>
    <w:p w14:paraId="270C8EC5" w14:textId="7ED136F0" w:rsidR="00927426" w:rsidRDefault="00C95689" w:rsidP="00716B1A">
      <w:pPr>
        <w:pStyle w:val="affb"/>
        <w:rPr>
          <w:noProof/>
        </w:rPr>
      </w:pPr>
      <w:r>
        <w:rPr>
          <w:noProof/>
        </w:rPr>
        <w:pict w14:anchorId="2DF46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5pt;height:116.5pt">
            <v:imagedata r:id="rId10" o:title="图纸01" croptop="1560f" cropbottom="769f" cropleft="7553f" cropright="1201f"/>
          </v:shape>
        </w:pict>
      </w:r>
      <w:r w:rsidR="000462D8">
        <w:rPr>
          <w:noProof/>
        </w:rPr>
        <w:t xml:space="preserve"> </w:t>
      </w:r>
      <w:r w:rsidR="000462D8">
        <w:rPr>
          <w:rFonts w:hint="eastAsia"/>
          <w:noProof/>
        </w:rPr>
        <w:drawing>
          <wp:inline distT="0" distB="0" distL="0" distR="0" wp14:anchorId="26E90382" wp14:editId="13EE5993">
            <wp:extent cx="1549113" cy="1512229"/>
            <wp:effectExtent l="0" t="0" r="0" b="0"/>
            <wp:docPr id="2" name="图片 2" descr="C:\Users\ol_miaoq\AppData\Local\Microsoft\Windows\INetCache\Content.Word\图纸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l_miaoq\AppData\Local\Microsoft\Windows\INetCache\Content.Word\图纸02.jpg"/>
                    <pic:cNvPicPr>
                      <a:picLocks noChangeAspect="1" noChangeArrowheads="1"/>
                    </pic:cNvPicPr>
                  </pic:nvPicPr>
                  <pic:blipFill>
                    <a:blip r:embed="rId11" cstate="print">
                      <a:extLst>
                        <a:ext uri="{28A0092B-C50C-407E-A947-70E740481C1C}">
                          <a14:useLocalDpi xmlns:a14="http://schemas.microsoft.com/office/drawing/2010/main" val="0"/>
                        </a:ext>
                      </a:extLst>
                    </a:blip>
                    <a:srcRect l="5603" t="3246" r="3131" b="4062"/>
                    <a:stretch>
                      <a:fillRect/>
                    </a:stretch>
                  </pic:blipFill>
                  <pic:spPr bwMode="auto">
                    <a:xfrm>
                      <a:off x="0" y="0"/>
                      <a:ext cx="1549113" cy="1512229"/>
                    </a:xfrm>
                    <a:prstGeom prst="rect">
                      <a:avLst/>
                    </a:prstGeom>
                    <a:noFill/>
                    <a:ln>
                      <a:noFill/>
                    </a:ln>
                  </pic:spPr>
                </pic:pic>
              </a:graphicData>
            </a:graphic>
          </wp:inline>
        </w:drawing>
      </w:r>
    </w:p>
    <w:p w14:paraId="47D2B8E8" w14:textId="15682246" w:rsidR="000462D8" w:rsidRDefault="000462D8" w:rsidP="000462D8">
      <w:pPr>
        <w:pStyle w:val="affb"/>
        <w:ind w:firstLineChars="1000" w:firstLine="2400"/>
      </w:pPr>
      <w:r>
        <w:rPr>
          <w:rFonts w:hint="eastAsia"/>
        </w:rPr>
        <w:t>楼梯（非踏面）</w:t>
      </w:r>
      <w:r>
        <w:rPr>
          <w:rFonts w:hint="eastAsia"/>
        </w:rPr>
        <w:t xml:space="preserve"> </w:t>
      </w:r>
      <w:r>
        <w:t xml:space="preserve">              </w:t>
      </w:r>
      <w:r>
        <w:rPr>
          <w:rFonts w:hint="eastAsia"/>
        </w:rPr>
        <w:t>室内景观小品</w:t>
      </w:r>
    </w:p>
    <w:p w14:paraId="56F786DC" w14:textId="7A6FA57A" w:rsidR="000B4DAF" w:rsidRDefault="000B4DAF" w:rsidP="000462D8">
      <w:pPr>
        <w:pStyle w:val="affb"/>
        <w:ind w:firstLineChars="1000" w:firstLine="2400"/>
        <w:rPr>
          <w:noProof/>
        </w:rPr>
      </w:pPr>
    </w:p>
    <w:p w14:paraId="7B2EE062" w14:textId="1B5B9001" w:rsidR="00716B1A" w:rsidRDefault="00716B1A" w:rsidP="00716B1A">
      <w:pPr>
        <w:pStyle w:val="aff7"/>
        <w:numPr>
          <w:ilvl w:val="0"/>
          <w:numId w:val="15"/>
        </w:numPr>
        <w:ind w:left="0" w:firstLineChars="0" w:firstLine="0"/>
      </w:pPr>
      <w:r w:rsidRPr="00716B1A">
        <w:rPr>
          <w:rFonts w:hint="eastAsia"/>
        </w:rPr>
        <w:t>发光台面宜选用透光陶瓷复合板</w:t>
      </w:r>
      <w:r>
        <w:rPr>
          <w:rFonts w:hint="eastAsia"/>
        </w:rPr>
        <w:t>。</w:t>
      </w:r>
    </w:p>
    <w:p w14:paraId="14745CBD" w14:textId="77777777" w:rsidR="00716B1A" w:rsidRPr="001E7A2F" w:rsidRDefault="00716B1A" w:rsidP="00716B1A">
      <w:pPr>
        <w:pStyle w:val="affb"/>
      </w:pPr>
      <w:r w:rsidRPr="001E7A2F">
        <w:rPr>
          <w:rFonts w:hint="eastAsia"/>
        </w:rPr>
        <w:t>【条文说明】</w:t>
      </w:r>
    </w:p>
    <w:p w14:paraId="1603324C" w14:textId="342234C3" w:rsidR="00716B1A" w:rsidRPr="00716B1A" w:rsidRDefault="00716B1A" w:rsidP="00716B1A">
      <w:pPr>
        <w:pStyle w:val="affb"/>
      </w:pPr>
      <w:r w:rsidRPr="00716B1A">
        <w:rPr>
          <w:rFonts w:hint="eastAsia"/>
        </w:rPr>
        <w:t>发光台面为了实现发光效果，需在背后设置光源，导致不能直接附着在基层上，因此有</w:t>
      </w:r>
      <w:r>
        <w:rPr>
          <w:rFonts w:hint="eastAsia"/>
        </w:rPr>
        <w:t>置物</w:t>
      </w:r>
      <w:r w:rsidRPr="00716B1A">
        <w:rPr>
          <w:rFonts w:hint="eastAsia"/>
        </w:rPr>
        <w:t>的需求，以及需要防范物件掉落的风险，需要有一定的承载力和抗冲击性要求，</w:t>
      </w:r>
      <w:r>
        <w:rPr>
          <w:rFonts w:hint="eastAsia"/>
        </w:rPr>
        <w:t>因此</w:t>
      </w:r>
      <w:r w:rsidRPr="00716B1A">
        <w:rPr>
          <w:rFonts w:hint="eastAsia"/>
        </w:rPr>
        <w:t>宜采用</w:t>
      </w:r>
      <w:r>
        <w:rPr>
          <w:rFonts w:hint="eastAsia"/>
        </w:rPr>
        <w:t>强度和抗冲击更好的</w:t>
      </w:r>
      <w:r w:rsidRPr="00716B1A">
        <w:rPr>
          <w:rFonts w:hint="eastAsia"/>
        </w:rPr>
        <w:t>透光陶瓷复合板，</w:t>
      </w:r>
      <w:r>
        <w:rPr>
          <w:rFonts w:hint="eastAsia"/>
        </w:rPr>
        <w:t>但不追求发光效果，仅仅是因为装饰效果的统一性而紧密粘贴在基层的情况可不受此限制。</w:t>
      </w:r>
    </w:p>
    <w:p w14:paraId="52D88406" w14:textId="62E2355C" w:rsidR="0051409F" w:rsidRPr="00FA4119" w:rsidRDefault="0051409F" w:rsidP="00716B1A">
      <w:pPr>
        <w:pStyle w:val="aff7"/>
        <w:numPr>
          <w:ilvl w:val="0"/>
          <w:numId w:val="15"/>
        </w:numPr>
        <w:ind w:left="0" w:firstLineChars="0" w:firstLine="0"/>
      </w:pPr>
      <w:r>
        <w:rPr>
          <w:rFonts w:hint="eastAsia"/>
        </w:rPr>
        <w:t>室内墙柱面等有人体冲击风险的位置应选用</w:t>
      </w:r>
      <w:r w:rsidR="00716B1A">
        <w:rPr>
          <w:rFonts w:hint="eastAsia"/>
        </w:rPr>
        <w:t>公称厚度不小于</w:t>
      </w:r>
      <w:r w:rsidR="002D511E" w:rsidRPr="00FA4119">
        <w:t>9.26</w:t>
      </w:r>
      <w:r w:rsidR="00716B1A" w:rsidRPr="00FA4119">
        <w:rPr>
          <w:rFonts w:hint="eastAsia"/>
        </w:rPr>
        <w:t>mm</w:t>
      </w:r>
      <w:r w:rsidR="00716B1A" w:rsidRPr="00FA4119">
        <w:rPr>
          <w:rFonts w:hint="eastAsia"/>
        </w:rPr>
        <w:t>的</w:t>
      </w:r>
      <w:r w:rsidRPr="00FA4119">
        <w:rPr>
          <w:rFonts w:hint="eastAsia"/>
        </w:rPr>
        <w:t>透光陶瓷复合板，</w:t>
      </w:r>
      <w:r w:rsidR="00716B1A" w:rsidRPr="00FA4119">
        <w:rPr>
          <w:rFonts w:hint="eastAsia"/>
        </w:rPr>
        <w:t>最大许用面积不应超过</w:t>
      </w:r>
      <w:r w:rsidR="00716B1A" w:rsidRPr="00FA4119">
        <w:rPr>
          <w:rFonts w:hint="eastAsia"/>
        </w:rPr>
        <w:t>3</w:t>
      </w:r>
      <w:r w:rsidR="00716B1A" w:rsidRPr="00FA4119">
        <w:rPr>
          <w:rFonts w:hint="eastAsia"/>
        </w:rPr>
        <w:t>㎡，并应采取保护措施。</w:t>
      </w:r>
    </w:p>
    <w:p w14:paraId="6C0D989C" w14:textId="0C608A2F" w:rsidR="00716B1A" w:rsidRDefault="00716B1A" w:rsidP="00716B1A">
      <w:pPr>
        <w:pStyle w:val="affb"/>
      </w:pPr>
      <w:r w:rsidRPr="00FA4119">
        <w:rPr>
          <w:rFonts w:hint="eastAsia"/>
        </w:rPr>
        <w:t>【条文说明】</w:t>
      </w:r>
    </w:p>
    <w:p w14:paraId="407FD5EF" w14:textId="56100508" w:rsidR="00716B1A" w:rsidRDefault="00716B1A" w:rsidP="00716B1A">
      <w:pPr>
        <w:pStyle w:val="affb"/>
      </w:pPr>
      <w:r>
        <w:rPr>
          <w:rFonts w:hint="eastAsia"/>
        </w:rPr>
        <w:t>透光陶瓷板用于墙柱面，如背景墙等位置要防范人体撞击的风险，因此应采用复合板。现行行业标准《建筑玻璃应用技术规程》</w:t>
      </w:r>
      <w:r>
        <w:t>JGJ 113-2015</w:t>
      </w:r>
      <w:r>
        <w:rPr>
          <w:rFonts w:hint="eastAsia"/>
        </w:rPr>
        <w:t>第</w:t>
      </w:r>
      <w:r>
        <w:rPr>
          <w:rFonts w:hint="eastAsia"/>
        </w:rPr>
        <w:t>7.</w:t>
      </w:r>
      <w:r>
        <w:t>1</w:t>
      </w:r>
      <w:r>
        <w:rPr>
          <w:rFonts w:hint="eastAsia"/>
        </w:rPr>
        <w:t>.</w:t>
      </w:r>
      <w:r>
        <w:t>1</w:t>
      </w:r>
      <w:r>
        <w:rPr>
          <w:rFonts w:hint="eastAsia"/>
        </w:rPr>
        <w:t>条中对公称厚度为</w:t>
      </w:r>
      <w:r>
        <w:rPr>
          <w:rFonts w:hint="eastAsia"/>
        </w:rPr>
        <w:t>6</w:t>
      </w:r>
      <w:r>
        <w:t>.38</w:t>
      </w:r>
      <w:r>
        <w:rPr>
          <w:rFonts w:hint="eastAsia"/>
        </w:rPr>
        <w:t>mm</w:t>
      </w:r>
      <w:r>
        <w:rPr>
          <w:rFonts w:hint="eastAsia"/>
        </w:rPr>
        <w:t>、</w:t>
      </w:r>
      <w:r>
        <w:rPr>
          <w:rFonts w:hint="eastAsia"/>
        </w:rPr>
        <w:t>6</w:t>
      </w:r>
      <w:r>
        <w:t>.76</w:t>
      </w:r>
      <w:r>
        <w:rPr>
          <w:rFonts w:hint="eastAsia"/>
        </w:rPr>
        <w:t>mm</w:t>
      </w:r>
      <w:r>
        <w:rPr>
          <w:rFonts w:hint="eastAsia"/>
        </w:rPr>
        <w:t>、</w:t>
      </w:r>
      <w:r>
        <w:rPr>
          <w:rFonts w:hint="eastAsia"/>
        </w:rPr>
        <w:t>7</w:t>
      </w:r>
      <w:r>
        <w:t>.52</w:t>
      </w:r>
      <w:r>
        <w:rPr>
          <w:rFonts w:hint="eastAsia"/>
        </w:rPr>
        <w:t>mm</w:t>
      </w:r>
      <w:r>
        <w:rPr>
          <w:rFonts w:hint="eastAsia"/>
        </w:rPr>
        <w:t>的夹层玻璃的最大许用面积限制为</w:t>
      </w:r>
      <w:r>
        <w:rPr>
          <w:rFonts w:hint="eastAsia"/>
        </w:rPr>
        <w:t>3</w:t>
      </w:r>
      <w:r>
        <w:t>.0</w:t>
      </w:r>
      <w:r>
        <w:rPr>
          <w:rFonts w:hint="eastAsia"/>
        </w:rPr>
        <w:t>㎡，结合室内设计需求和透光陶瓷板的产品特征，将透光陶瓷玻璃板允许使用的最大面积限制为</w:t>
      </w:r>
      <w:r>
        <w:rPr>
          <w:rFonts w:hint="eastAsia"/>
        </w:rPr>
        <w:t>3</w:t>
      </w:r>
      <w:r>
        <w:t>.0</w:t>
      </w:r>
      <w:r>
        <w:rPr>
          <w:rFonts w:hint="eastAsia"/>
        </w:rPr>
        <w:t>㎡，结合保护措施，可大大降低撞击事故发生的可能性。</w:t>
      </w:r>
    </w:p>
    <w:p w14:paraId="7DF3D580" w14:textId="72EB7F33" w:rsidR="00716B1A" w:rsidRDefault="00716B1A" w:rsidP="00716B1A">
      <w:pPr>
        <w:pStyle w:val="aff7"/>
        <w:numPr>
          <w:ilvl w:val="0"/>
          <w:numId w:val="15"/>
        </w:numPr>
        <w:ind w:left="0" w:firstLineChars="0" w:firstLine="0"/>
      </w:pPr>
      <w:r>
        <w:rPr>
          <w:rFonts w:hint="eastAsia"/>
        </w:rPr>
        <w:t>浴室、门周围的墙面及建筑中其他人体容易撞击的场所，以及设计要求和工程规范中对人体安全级别有要求的场所不宜选用透光陶瓷板，确需使用时应采用透光陶瓷复合板，应将透光陶瓷复合板按照实际安装方式搭建样板，并依据现行国家标准《</w:t>
      </w:r>
      <w:r w:rsidRPr="000F5D48">
        <w:rPr>
          <w:rFonts w:hint="eastAsia"/>
        </w:rPr>
        <w:t>建筑用安全玻璃</w:t>
      </w:r>
      <w:r w:rsidRPr="000F5D48">
        <w:t xml:space="preserve"> </w:t>
      </w:r>
      <w:r w:rsidRPr="000F5D48">
        <w:t>第</w:t>
      </w:r>
      <w:r w:rsidRPr="000F5D48">
        <w:t>3</w:t>
      </w:r>
      <w:r w:rsidRPr="000F5D48">
        <w:t>部分：夹层玻璃</w:t>
      </w:r>
      <w:r>
        <w:rPr>
          <w:rFonts w:hint="eastAsia"/>
        </w:rPr>
        <w:t>》</w:t>
      </w:r>
      <w:r w:rsidRPr="000F5D48">
        <w:t>GB 15763.3-2009</w:t>
      </w:r>
      <w:r>
        <w:rPr>
          <w:rFonts w:hint="eastAsia"/>
        </w:rPr>
        <w:t>的要求进行霰弹袋冲击</w:t>
      </w:r>
      <w:r w:rsidR="004F1E79">
        <w:rPr>
          <w:rFonts w:hint="eastAsia"/>
        </w:rPr>
        <w:t>性能试验，并</w:t>
      </w:r>
      <w:r>
        <w:rPr>
          <w:rFonts w:hint="eastAsia"/>
        </w:rPr>
        <w:t>应采取保护措施。</w:t>
      </w:r>
    </w:p>
    <w:p w14:paraId="629C8478" w14:textId="77777777" w:rsidR="004B2C39" w:rsidRPr="001E7A2F" w:rsidRDefault="004B2C39" w:rsidP="004B2C39">
      <w:pPr>
        <w:pStyle w:val="affb"/>
      </w:pPr>
      <w:r w:rsidRPr="001E7A2F">
        <w:rPr>
          <w:rFonts w:hint="eastAsia"/>
        </w:rPr>
        <w:t>【条文说明】</w:t>
      </w:r>
    </w:p>
    <w:p w14:paraId="59857682" w14:textId="6A66760F" w:rsidR="00716B1A" w:rsidRDefault="00716B1A" w:rsidP="00514F93">
      <w:pPr>
        <w:pStyle w:val="affb"/>
      </w:pPr>
      <w:r>
        <w:rPr>
          <w:rFonts w:hint="eastAsia"/>
        </w:rPr>
        <w:t>本条对防人体冲击的关键场所的使用提出了要求，关键场所包括：</w:t>
      </w:r>
    </w:p>
    <w:p w14:paraId="70202E0B" w14:textId="6A1D64D2" w:rsidR="00716B1A" w:rsidRDefault="00716B1A" w:rsidP="00514F93">
      <w:pPr>
        <w:pStyle w:val="affb"/>
      </w:pPr>
      <w:r>
        <w:rPr>
          <w:rFonts w:hint="eastAsia"/>
        </w:rPr>
        <w:t>（</w:t>
      </w:r>
      <w:r>
        <w:rPr>
          <w:rFonts w:hint="eastAsia"/>
        </w:rPr>
        <w:t>1</w:t>
      </w:r>
      <w:r>
        <w:rPr>
          <w:rFonts w:hint="eastAsia"/>
        </w:rPr>
        <w:t>）浴室、游泳池等场所地板和墙壁经常沾水，当人走动、手扶墙时容易出现打滑现象，不慎滑倒时，可能会对墙面造成撞击</w:t>
      </w:r>
      <w:r w:rsidR="000971AD">
        <w:rPr>
          <w:rFonts w:hint="eastAsia"/>
        </w:rPr>
        <w:t>，同时</w:t>
      </w:r>
      <w:r w:rsidR="000971AD">
        <w:rPr>
          <w:rFonts w:hint="eastAsia"/>
        </w:rPr>
        <w:t>pvb</w:t>
      </w:r>
      <w:r w:rsidR="000971AD">
        <w:rPr>
          <w:rFonts w:hint="eastAsia"/>
        </w:rPr>
        <w:t>胶片遇水有开胶的风险，因此不宜用于湿滑有水的位置</w:t>
      </w:r>
      <w:r>
        <w:rPr>
          <w:rFonts w:hint="eastAsia"/>
        </w:rPr>
        <w:t>；</w:t>
      </w:r>
    </w:p>
    <w:p w14:paraId="1D934D84" w14:textId="77777777" w:rsidR="00716B1A" w:rsidRDefault="00716B1A" w:rsidP="00514F93">
      <w:pPr>
        <w:pStyle w:val="affb"/>
      </w:pPr>
      <w:r>
        <w:rPr>
          <w:rFonts w:hint="eastAsia"/>
        </w:rPr>
        <w:t>（</w:t>
      </w:r>
      <w:r>
        <w:rPr>
          <w:rFonts w:hint="eastAsia"/>
        </w:rPr>
        <w:t>2</w:t>
      </w:r>
      <w:r>
        <w:rPr>
          <w:rFonts w:hint="eastAsia"/>
        </w:rPr>
        <w:t>）门框距离门边</w:t>
      </w:r>
      <w:r>
        <w:rPr>
          <w:rFonts w:hint="eastAsia"/>
        </w:rPr>
        <w:t>3</w:t>
      </w:r>
      <w:r>
        <w:t>00</w:t>
      </w:r>
      <w:r>
        <w:rPr>
          <w:rFonts w:hint="eastAsia"/>
        </w:rPr>
        <w:t>mm</w:t>
      </w:r>
      <w:r>
        <w:rPr>
          <w:rFonts w:hint="eastAsia"/>
        </w:rPr>
        <w:t>以内的区域容易受到家具和人体的撞击等（人流量少的隐形门、检修门等不在此列；</w:t>
      </w:r>
    </w:p>
    <w:p w14:paraId="34C06538" w14:textId="6B4BBE30" w:rsidR="00716B1A" w:rsidRDefault="00716B1A" w:rsidP="00514F93">
      <w:pPr>
        <w:pStyle w:val="affb"/>
      </w:pPr>
      <w:r>
        <w:rPr>
          <w:rFonts w:hint="eastAsia"/>
        </w:rPr>
        <w:lastRenderedPageBreak/>
        <w:t>（</w:t>
      </w:r>
      <w:r w:rsidR="00FA4119">
        <w:t>3</w:t>
      </w:r>
      <w:r>
        <w:rPr>
          <w:rFonts w:hint="eastAsia"/>
        </w:rPr>
        <w:t>）建筑中其他人体容易撞击的场所，以及设计要求和工程规范中对人体安全级别有要求的场所。</w:t>
      </w:r>
    </w:p>
    <w:p w14:paraId="53F7E2BE" w14:textId="14A5A3F6" w:rsidR="00716B1A" w:rsidRDefault="00716B1A" w:rsidP="00716B1A">
      <w:pPr>
        <w:pStyle w:val="affb"/>
      </w:pPr>
      <w:r>
        <w:rPr>
          <w:rFonts w:hint="eastAsia"/>
        </w:rPr>
        <w:t>以上场所确需使用时应将透光陶瓷复合板按照实际安装方式搭建样板，试验方法应参照现行国家标准《</w:t>
      </w:r>
      <w:r w:rsidRPr="000F5D48">
        <w:rPr>
          <w:rFonts w:hint="eastAsia"/>
        </w:rPr>
        <w:t>建筑用安全玻璃</w:t>
      </w:r>
      <w:r w:rsidRPr="000F5D48">
        <w:t xml:space="preserve"> </w:t>
      </w:r>
      <w:r w:rsidRPr="000F5D48">
        <w:t>第</w:t>
      </w:r>
      <w:r w:rsidRPr="000F5D48">
        <w:t>3</w:t>
      </w:r>
      <w:r w:rsidRPr="000F5D48">
        <w:t>部分：夹层玻璃</w:t>
      </w:r>
      <w:r>
        <w:rPr>
          <w:rFonts w:hint="eastAsia"/>
        </w:rPr>
        <w:t>》</w:t>
      </w:r>
      <w:r w:rsidRPr="000F5D48">
        <w:t>GB 15763.3-2009</w:t>
      </w:r>
      <w:r>
        <w:rPr>
          <w:rFonts w:hint="eastAsia"/>
        </w:rPr>
        <w:t>，附录</w:t>
      </w:r>
      <w:r>
        <w:t xml:space="preserve">C </w:t>
      </w:r>
      <w:r>
        <w:rPr>
          <w:rFonts w:hint="eastAsia"/>
        </w:rPr>
        <w:t>霰弹袋冲击性能实验</w:t>
      </w:r>
      <w:r w:rsidRPr="00410DA6">
        <w:rPr>
          <w:rFonts w:hint="eastAsia"/>
        </w:rPr>
        <w:t>，</w:t>
      </w:r>
      <w:r>
        <w:rPr>
          <w:rFonts w:hint="eastAsia"/>
        </w:rPr>
        <w:t>并参照附录</w:t>
      </w:r>
      <w:r>
        <w:rPr>
          <w:rFonts w:hint="eastAsia"/>
        </w:rPr>
        <w:t>A</w:t>
      </w:r>
      <w:r>
        <w:rPr>
          <w:rFonts w:hint="eastAsia"/>
        </w:rPr>
        <w:t>的应用场景确定冲击历程和冲击级别。</w:t>
      </w:r>
    </w:p>
    <w:p w14:paraId="318FDABA" w14:textId="35B75141" w:rsidR="00F9566F" w:rsidRDefault="00F9566F" w:rsidP="00F9566F">
      <w:pPr>
        <w:pStyle w:val="aff7"/>
        <w:numPr>
          <w:ilvl w:val="0"/>
          <w:numId w:val="15"/>
        </w:numPr>
        <w:ind w:left="0" w:firstLineChars="0" w:firstLine="0"/>
      </w:pPr>
      <w:r>
        <w:rPr>
          <w:rFonts w:hint="eastAsia"/>
        </w:rPr>
        <w:t>室内消防通道不应采用透光陶瓷板。</w:t>
      </w:r>
    </w:p>
    <w:p w14:paraId="27C046AB" w14:textId="66B68E5F" w:rsidR="00F9566F" w:rsidRDefault="00F9566F" w:rsidP="00F9566F">
      <w:pPr>
        <w:pStyle w:val="affb"/>
      </w:pPr>
      <w:r w:rsidRPr="00F9566F">
        <w:rPr>
          <w:rFonts w:hint="eastAsia"/>
        </w:rPr>
        <w:t>【条文说明】</w:t>
      </w:r>
    </w:p>
    <w:p w14:paraId="54B4F9F6" w14:textId="57497D3C" w:rsidR="00F9566F" w:rsidRDefault="00F9566F" w:rsidP="00F9566F">
      <w:pPr>
        <w:pStyle w:val="affb"/>
      </w:pPr>
      <w:r>
        <w:rPr>
          <w:rFonts w:hint="eastAsia"/>
        </w:rPr>
        <w:t>室内消防通道在特殊条件下为人员比较密集的地方，容易出现人体冲击的现象，不应采用透光陶瓷板。</w:t>
      </w:r>
    </w:p>
    <w:p w14:paraId="6F781BC9" w14:textId="6A2D94E9" w:rsidR="000F5D48" w:rsidRDefault="004B2C39" w:rsidP="004B2C39">
      <w:pPr>
        <w:pStyle w:val="2"/>
        <w:spacing w:before="326" w:after="326"/>
      </w:pPr>
      <w:bookmarkStart w:id="14" w:name="_Toc146125314"/>
      <w:r>
        <w:rPr>
          <w:rFonts w:hint="eastAsia"/>
        </w:rPr>
        <w:t xml:space="preserve">4.3  </w:t>
      </w:r>
      <w:r w:rsidR="00545A61">
        <w:rPr>
          <w:rFonts w:hint="eastAsia"/>
        </w:rPr>
        <w:t>构造设计</w:t>
      </w:r>
      <w:r w:rsidR="00716B1A">
        <w:rPr>
          <w:rFonts w:hint="eastAsia"/>
        </w:rPr>
        <w:t>和保护措施</w:t>
      </w:r>
      <w:bookmarkEnd w:id="14"/>
    </w:p>
    <w:p w14:paraId="5E27AD60" w14:textId="6AAF8C0E" w:rsidR="004F1E79" w:rsidRDefault="004F1E79" w:rsidP="000971AD">
      <w:pPr>
        <w:pStyle w:val="affa"/>
        <w:numPr>
          <w:ilvl w:val="0"/>
          <w:numId w:val="43"/>
        </w:numPr>
        <w:ind w:left="0" w:firstLineChars="0" w:firstLine="0"/>
      </w:pPr>
      <w:r>
        <w:rPr>
          <w:rFonts w:hint="eastAsia"/>
        </w:rPr>
        <w:t>透光陶瓷板的构造设计应便于制作、安装、维修保养，宜采用</w:t>
      </w:r>
      <w:r w:rsidR="000971AD">
        <w:rPr>
          <w:rFonts w:hint="eastAsia"/>
        </w:rPr>
        <w:t>光源便于检修、</w:t>
      </w:r>
      <w:r>
        <w:rPr>
          <w:rFonts w:hint="eastAsia"/>
        </w:rPr>
        <w:t>板块便于</w:t>
      </w:r>
      <w:r w:rsidR="000971AD">
        <w:rPr>
          <w:rFonts w:hint="eastAsia"/>
        </w:rPr>
        <w:t>拆卸</w:t>
      </w:r>
      <w:r>
        <w:rPr>
          <w:rFonts w:hint="eastAsia"/>
        </w:rPr>
        <w:t>的构造方式。</w:t>
      </w:r>
    </w:p>
    <w:p w14:paraId="33332261" w14:textId="77777777" w:rsidR="004F1E79" w:rsidRDefault="004F1E79" w:rsidP="004F1E79">
      <w:pPr>
        <w:pStyle w:val="affb"/>
      </w:pPr>
      <w:r w:rsidRPr="00E26E96">
        <w:rPr>
          <w:rFonts w:hint="eastAsia"/>
        </w:rPr>
        <w:t>【条文说明】</w:t>
      </w:r>
    </w:p>
    <w:p w14:paraId="4BBAA94C" w14:textId="0E053192" w:rsidR="004F1E79" w:rsidRDefault="000971AD" w:rsidP="004F1E79">
      <w:pPr>
        <w:pStyle w:val="affb"/>
      </w:pPr>
      <w:r>
        <w:rPr>
          <w:rFonts w:hint="eastAsia"/>
        </w:rPr>
        <w:t>透光陶瓷板与一般饰面板的突出区别是内部需要安装光源达到透光效果，因此构造原则上应考虑</w:t>
      </w:r>
      <w:r w:rsidR="004F1E79">
        <w:rPr>
          <w:rFonts w:hint="eastAsia"/>
        </w:rPr>
        <w:t>到对于发光光源的定期检修，对局部或整体板块进行拆卸</w:t>
      </w:r>
      <w:r>
        <w:rPr>
          <w:rFonts w:hint="eastAsia"/>
        </w:rPr>
        <w:t>是光源检修的一种方式，有条件时，宜考虑板块局部更换的构造方式</w:t>
      </w:r>
      <w:r w:rsidR="004B721D">
        <w:rPr>
          <w:rFonts w:hint="eastAsia"/>
        </w:rPr>
        <w:t>。</w:t>
      </w:r>
    </w:p>
    <w:p w14:paraId="21DD1C1E" w14:textId="43ED7CD1" w:rsidR="004B721D" w:rsidRDefault="004B721D" w:rsidP="004B721D">
      <w:pPr>
        <w:pStyle w:val="aff7"/>
        <w:numPr>
          <w:ilvl w:val="0"/>
          <w:numId w:val="43"/>
        </w:numPr>
        <w:ind w:left="0" w:firstLineChars="0" w:firstLine="0"/>
      </w:pPr>
      <w:r>
        <w:rPr>
          <w:rFonts w:hint="eastAsia"/>
        </w:rPr>
        <w:t>透光陶瓷板单个板块不应跨越主体结构的变形缝。</w:t>
      </w:r>
    </w:p>
    <w:p w14:paraId="3A8C7F91" w14:textId="77777777" w:rsidR="004B721D" w:rsidRDefault="004B721D" w:rsidP="004B721D">
      <w:pPr>
        <w:pStyle w:val="affb"/>
      </w:pPr>
      <w:r>
        <w:rPr>
          <w:rFonts w:hint="eastAsia"/>
        </w:rPr>
        <w:t>【条文说明】</w:t>
      </w:r>
    </w:p>
    <w:p w14:paraId="3B06C142" w14:textId="77777777" w:rsidR="004B721D" w:rsidRDefault="004B721D" w:rsidP="004B721D">
      <w:pPr>
        <w:pStyle w:val="affb"/>
      </w:pPr>
      <w:r>
        <w:rPr>
          <w:rFonts w:hint="eastAsia"/>
        </w:rPr>
        <w:t>主体建筑在伸缩、沉降等变形缝两侧会发生相对位移，玻璃板块跨越变形缝时容易破坏，所以幕墙的玻璃板块不应跨越主体建筑的变形缝，而应采用与主体建筑的变形缝相适应的构造措施。</w:t>
      </w:r>
    </w:p>
    <w:p w14:paraId="1D8B703F" w14:textId="77777777" w:rsidR="000971AD" w:rsidRDefault="000462D8" w:rsidP="000971AD">
      <w:pPr>
        <w:pStyle w:val="aff7"/>
        <w:numPr>
          <w:ilvl w:val="0"/>
          <w:numId w:val="43"/>
        </w:numPr>
        <w:ind w:left="0" w:firstLineChars="0" w:firstLine="0"/>
      </w:pPr>
      <w:r>
        <w:rPr>
          <w:rFonts w:hint="eastAsia"/>
        </w:rPr>
        <w:t>室内墙柱面透光陶瓷板宜</w:t>
      </w:r>
      <w:r w:rsidR="002D2F36">
        <w:rPr>
          <w:rFonts w:hint="eastAsia"/>
        </w:rPr>
        <w:t>采用框支承</w:t>
      </w:r>
      <w:r>
        <w:rPr>
          <w:rFonts w:hint="eastAsia"/>
        </w:rPr>
        <w:t>，严禁点挂</w:t>
      </w:r>
      <w:r w:rsidR="002D2F36">
        <w:rPr>
          <w:rFonts w:hint="eastAsia"/>
        </w:rPr>
        <w:t>和</w:t>
      </w:r>
      <w:r w:rsidR="00C9175E">
        <w:rPr>
          <w:rFonts w:hint="eastAsia"/>
        </w:rPr>
        <w:t>在透光陶瓷板侧边开槽</w:t>
      </w:r>
      <w:r>
        <w:rPr>
          <w:rFonts w:hint="eastAsia"/>
        </w:rPr>
        <w:t>。</w:t>
      </w:r>
    </w:p>
    <w:p w14:paraId="219ED4D5" w14:textId="5409F867" w:rsidR="000462D8" w:rsidRDefault="000462D8" w:rsidP="000971AD">
      <w:pPr>
        <w:pStyle w:val="affb"/>
      </w:pPr>
      <w:r>
        <w:rPr>
          <w:rFonts w:hint="eastAsia"/>
        </w:rPr>
        <w:t>【条文说明】</w:t>
      </w:r>
    </w:p>
    <w:p w14:paraId="10EE9325" w14:textId="72681E08" w:rsidR="000462D8" w:rsidRDefault="000462D8" w:rsidP="000462D8">
      <w:pPr>
        <w:pStyle w:val="affb"/>
      </w:pPr>
      <w:r>
        <w:rPr>
          <w:rFonts w:hint="eastAsia"/>
        </w:rPr>
        <w:t>本条是基于透光陶瓷板的透光特性提出适宜的构造方式。墙柱面宜采用</w:t>
      </w:r>
      <w:r w:rsidR="002D2F36">
        <w:rPr>
          <w:rFonts w:hint="eastAsia"/>
        </w:rPr>
        <w:t>框支承</w:t>
      </w:r>
      <w:r>
        <w:rPr>
          <w:rFonts w:hint="eastAsia"/>
        </w:rPr>
        <w:t>，</w:t>
      </w:r>
      <w:r w:rsidR="002D2F36">
        <w:rPr>
          <w:rFonts w:hint="eastAsia"/>
        </w:rPr>
        <w:t>并在边框和基层墙体之间</w:t>
      </w:r>
      <w:r>
        <w:rPr>
          <w:rFonts w:hint="eastAsia"/>
        </w:rPr>
        <w:t>布置光源的方式，实现表面透光。由于墙柱面应采用</w:t>
      </w:r>
      <w:r>
        <w:rPr>
          <w:rFonts w:hint="eastAsia"/>
        </w:rPr>
        <w:lastRenderedPageBreak/>
        <w:t>透光陶瓷复合板，背板为玻璃，</w:t>
      </w:r>
      <w:r w:rsidR="00C9175E">
        <w:rPr>
          <w:rFonts w:hint="eastAsia"/>
        </w:rPr>
        <w:t>采取与夹层玻璃类似的构造方式，</w:t>
      </w:r>
      <w:r>
        <w:rPr>
          <w:rFonts w:hint="eastAsia"/>
        </w:rPr>
        <w:t>不应采用点挂法</w:t>
      </w:r>
      <w:r w:rsidR="002D2F36">
        <w:rPr>
          <w:rFonts w:hint="eastAsia"/>
        </w:rPr>
        <w:t>，也不应用背栓等连接件</w:t>
      </w:r>
      <w:r>
        <w:rPr>
          <w:rFonts w:hint="eastAsia"/>
        </w:rPr>
        <w:t>。</w:t>
      </w:r>
    </w:p>
    <w:p w14:paraId="6557BCDA" w14:textId="5DC9A4E7" w:rsidR="000462D8" w:rsidRDefault="000462D8" w:rsidP="000462D8">
      <w:pPr>
        <w:pStyle w:val="affb"/>
      </w:pPr>
      <w:r>
        <w:rPr>
          <w:rFonts w:hint="eastAsia"/>
        </w:rPr>
        <w:t>当设计中为达到饰面协调一致的效果，在无需布置光源的部分也可采用传统方式进行铺贴，本规程中不涉及相关的要求。</w:t>
      </w:r>
    </w:p>
    <w:p w14:paraId="58813A8F" w14:textId="57EF1BA4" w:rsidR="00E26E96" w:rsidRDefault="004F1E79" w:rsidP="000971AD">
      <w:pPr>
        <w:pStyle w:val="affa"/>
        <w:numPr>
          <w:ilvl w:val="0"/>
          <w:numId w:val="43"/>
        </w:numPr>
        <w:ind w:left="0" w:firstLineChars="0" w:firstLine="0"/>
      </w:pPr>
      <w:r>
        <w:rPr>
          <w:rFonts w:hint="eastAsia"/>
        </w:rPr>
        <w:t>墙柱面透光陶瓷板</w:t>
      </w:r>
      <w:r w:rsidR="00E45316">
        <w:rPr>
          <w:rFonts w:hint="eastAsia"/>
        </w:rPr>
        <w:t>支承</w:t>
      </w:r>
      <w:r w:rsidR="00E26E96">
        <w:rPr>
          <w:rFonts w:hint="eastAsia"/>
        </w:rPr>
        <w:t>龙骨设计应符合下列规定：</w:t>
      </w:r>
    </w:p>
    <w:p w14:paraId="019E9E32" w14:textId="52891E7F" w:rsidR="000462D8" w:rsidRPr="0056657B" w:rsidRDefault="00E26E96" w:rsidP="000462D8">
      <w:pPr>
        <w:pStyle w:val="affa"/>
        <w:ind w:firstLine="482"/>
      </w:pPr>
      <w:r w:rsidRPr="00FA4119">
        <w:rPr>
          <w:b/>
        </w:rPr>
        <w:t>1</w:t>
      </w:r>
      <w:r w:rsidRPr="00FA4119">
        <w:t xml:space="preserve">  </w:t>
      </w:r>
      <w:r w:rsidR="000462D8" w:rsidRPr="00FA4119">
        <w:rPr>
          <w:rFonts w:hint="eastAsia"/>
        </w:rPr>
        <w:t>支承龙骨应具有足够的承载能力、刚度和稳定性，尺寸和厚度应通过结构计算确定</w:t>
      </w:r>
      <w:r w:rsidR="0056657B" w:rsidRPr="00FA4119">
        <w:rPr>
          <w:rFonts w:hint="eastAsia"/>
        </w:rPr>
        <w:t>，龙骨主要受力部位的壁厚，闭口型铝合金型材不应小于</w:t>
      </w:r>
      <w:r w:rsidR="0056657B" w:rsidRPr="00FA4119">
        <w:t>1.4mm</w:t>
      </w:r>
      <w:r w:rsidR="0056657B" w:rsidRPr="00FA4119">
        <w:rPr>
          <w:rFonts w:hint="eastAsia"/>
        </w:rPr>
        <w:t>，开口型铝合金型材不应小于</w:t>
      </w:r>
      <w:r w:rsidR="0056657B" w:rsidRPr="00FA4119">
        <w:t>2.5mm</w:t>
      </w:r>
      <w:r w:rsidR="0056657B" w:rsidRPr="00FA4119">
        <w:rPr>
          <w:rFonts w:hint="eastAsia"/>
        </w:rPr>
        <w:t>，钢龙骨不应小于</w:t>
      </w:r>
      <w:r w:rsidR="0056657B" w:rsidRPr="00FA4119">
        <w:t>3.0mm</w:t>
      </w:r>
      <w:r w:rsidR="0056657B" w:rsidRPr="00FA4119">
        <w:rPr>
          <w:rFonts w:hint="eastAsia"/>
        </w:rPr>
        <w:t>；</w:t>
      </w:r>
    </w:p>
    <w:p w14:paraId="5616EB8C" w14:textId="652B5B21" w:rsidR="000462D8" w:rsidRDefault="000462D8" w:rsidP="000462D8">
      <w:pPr>
        <w:pStyle w:val="affa"/>
        <w:ind w:firstLine="482"/>
      </w:pPr>
      <w:r w:rsidRPr="000462D8">
        <w:rPr>
          <w:b/>
        </w:rPr>
        <w:t>2</w:t>
      </w:r>
      <w:r>
        <w:t xml:space="preserve">  </w:t>
      </w:r>
      <w:r w:rsidR="00287661">
        <w:rPr>
          <w:rFonts w:hint="eastAsia"/>
        </w:rPr>
        <w:t>墙柱面</w:t>
      </w:r>
      <w:r>
        <w:rPr>
          <w:rFonts w:hint="eastAsia"/>
        </w:rPr>
        <w:t>支承</w:t>
      </w:r>
      <w:r>
        <w:t>龙骨</w:t>
      </w:r>
      <w:r w:rsidR="00287661">
        <w:rPr>
          <w:rFonts w:hint="eastAsia"/>
        </w:rPr>
        <w:t>应与基层连接</w:t>
      </w:r>
      <w:r>
        <w:rPr>
          <w:rFonts w:hint="eastAsia"/>
        </w:rPr>
        <w:t>可靠，</w:t>
      </w:r>
      <w:r>
        <w:t>可采用螺栓或锚栓连接</w:t>
      </w:r>
      <w:r>
        <w:rPr>
          <w:rFonts w:hint="eastAsia"/>
        </w:rPr>
        <w:t>；</w:t>
      </w:r>
    </w:p>
    <w:p w14:paraId="1A8F0CA0" w14:textId="5860F4AB" w:rsidR="00E26E96" w:rsidRDefault="000462D8" w:rsidP="0080574D">
      <w:pPr>
        <w:pStyle w:val="affa"/>
        <w:ind w:firstLine="482"/>
      </w:pPr>
      <w:r w:rsidRPr="000462D8">
        <w:rPr>
          <w:b/>
        </w:rPr>
        <w:t>3</w:t>
      </w:r>
      <w:r>
        <w:t xml:space="preserve">  </w:t>
      </w:r>
      <w:r>
        <w:rPr>
          <w:rFonts w:hint="eastAsia"/>
        </w:rPr>
        <w:t>支承龙骨的间距与</w:t>
      </w:r>
      <w:r w:rsidR="00E26E96">
        <w:rPr>
          <w:rFonts w:hint="eastAsia"/>
        </w:rPr>
        <w:t>透光陶瓷板的</w:t>
      </w:r>
      <w:r w:rsidR="00E26E96">
        <w:t>规格</w:t>
      </w:r>
      <w:r>
        <w:rPr>
          <w:rFonts w:hint="eastAsia"/>
        </w:rPr>
        <w:t>尺寸</w:t>
      </w:r>
      <w:r w:rsidR="00E26E96">
        <w:t>、铺装效果</w:t>
      </w:r>
      <w:r>
        <w:rPr>
          <w:rFonts w:hint="eastAsia"/>
        </w:rPr>
        <w:t>相协调。</w:t>
      </w:r>
    </w:p>
    <w:p w14:paraId="333CE083" w14:textId="77777777" w:rsidR="00E26E96" w:rsidRDefault="00E26E96" w:rsidP="00E26E96">
      <w:pPr>
        <w:pStyle w:val="affb"/>
      </w:pPr>
      <w:r>
        <w:rPr>
          <w:rFonts w:hint="eastAsia"/>
        </w:rPr>
        <w:t>【条文说明】</w:t>
      </w:r>
    </w:p>
    <w:p w14:paraId="1960F475" w14:textId="50AFDCAC" w:rsidR="00481CDE" w:rsidRDefault="00287661" w:rsidP="00287661">
      <w:pPr>
        <w:pStyle w:val="affb"/>
      </w:pPr>
      <w:r>
        <w:rPr>
          <w:rFonts w:hint="eastAsia"/>
        </w:rPr>
        <w:t>支承龙骨的结构计算应符合现行国家标准</w:t>
      </w:r>
      <w:r w:rsidRPr="000F5D48">
        <w:rPr>
          <w:rFonts w:hint="eastAsia"/>
        </w:rPr>
        <w:t>《建筑结构荷载规范》</w:t>
      </w:r>
      <w:r w:rsidRPr="000F5D48">
        <w:t>GB 50009</w:t>
      </w:r>
      <w:r w:rsidRPr="000F5D48">
        <w:t>、《混凝土结构设计规范》</w:t>
      </w:r>
      <w:r w:rsidRPr="000F5D48">
        <w:t>GB 50010</w:t>
      </w:r>
      <w:r w:rsidRPr="000F5D48">
        <w:t>、《钢结构设计规范》</w:t>
      </w:r>
      <w:r w:rsidRPr="000F5D48">
        <w:t>GB 50017</w:t>
      </w:r>
      <w:r>
        <w:rPr>
          <w:rFonts w:hint="eastAsia"/>
        </w:rPr>
        <w:t>的规定。墙柱面支承龙骨应与墙体、梁柱等基层结构生根，保证透光陶瓷板连接的稳固性。</w:t>
      </w:r>
    </w:p>
    <w:p w14:paraId="534764B3" w14:textId="6C30DB3B" w:rsidR="004B721D" w:rsidRDefault="004B721D" w:rsidP="004B721D">
      <w:pPr>
        <w:pStyle w:val="affa"/>
        <w:numPr>
          <w:ilvl w:val="0"/>
          <w:numId w:val="43"/>
        </w:numPr>
        <w:ind w:left="0" w:firstLineChars="0" w:firstLine="0"/>
      </w:pPr>
      <w:r>
        <w:rPr>
          <w:rFonts w:hint="eastAsia"/>
        </w:rPr>
        <w:t>墙柱面透光陶瓷板不宜吊挂设备或重物。</w:t>
      </w:r>
    </w:p>
    <w:p w14:paraId="674EC0C1" w14:textId="1A3BCC96" w:rsidR="004B721D" w:rsidRDefault="004B721D" w:rsidP="004B721D">
      <w:pPr>
        <w:pStyle w:val="affb"/>
      </w:pPr>
      <w:r>
        <w:rPr>
          <w:rFonts w:hint="eastAsia"/>
        </w:rPr>
        <w:t>【条文说明】</w:t>
      </w:r>
    </w:p>
    <w:p w14:paraId="2957685C" w14:textId="341571E9" w:rsidR="004B721D" w:rsidRDefault="004B721D" w:rsidP="004B721D">
      <w:pPr>
        <w:pStyle w:val="affb"/>
      </w:pPr>
      <w:r>
        <w:rPr>
          <w:rFonts w:hint="eastAsia"/>
        </w:rPr>
        <w:t>通常室内透光陶瓷板墙面不得随便悬挂重物，以避免破坏饰面或影响室内墙柱面装饰系统的性能和寿命。</w:t>
      </w:r>
    </w:p>
    <w:p w14:paraId="1558A4F8" w14:textId="29AE8FB6" w:rsidR="00E26E96" w:rsidRDefault="00E47480" w:rsidP="000971AD">
      <w:pPr>
        <w:pStyle w:val="affa"/>
        <w:numPr>
          <w:ilvl w:val="0"/>
          <w:numId w:val="43"/>
        </w:numPr>
        <w:ind w:left="0" w:firstLineChars="0" w:firstLine="0"/>
      </w:pPr>
      <w:r>
        <w:rPr>
          <w:rFonts w:hint="eastAsia"/>
        </w:rPr>
        <w:t>室内墙柱面</w:t>
      </w:r>
      <w:r w:rsidR="00E26E96">
        <w:rPr>
          <w:rFonts w:hint="eastAsia"/>
        </w:rPr>
        <w:t>透光陶瓷</w:t>
      </w:r>
      <w:r>
        <w:rPr>
          <w:rFonts w:hint="eastAsia"/>
        </w:rPr>
        <w:t>复合</w:t>
      </w:r>
      <w:r w:rsidR="00E26E96">
        <w:rPr>
          <w:rFonts w:hint="eastAsia"/>
        </w:rPr>
        <w:t>板</w:t>
      </w:r>
      <w:r w:rsidR="0056657B">
        <w:rPr>
          <w:rFonts w:hint="eastAsia"/>
        </w:rPr>
        <w:t>可采用明框、半隐框、隐框构造，</w:t>
      </w:r>
      <w:r w:rsidR="00E45316">
        <w:rPr>
          <w:rFonts w:hint="eastAsia"/>
        </w:rPr>
        <w:t>并应满足以下规定：</w:t>
      </w:r>
    </w:p>
    <w:p w14:paraId="6871DF8D" w14:textId="34D8D2F4" w:rsidR="00E26E96" w:rsidRDefault="00E26E96" w:rsidP="0080574D">
      <w:pPr>
        <w:pStyle w:val="affa"/>
        <w:ind w:firstLine="482"/>
      </w:pPr>
      <w:r w:rsidRPr="00967D0B">
        <w:rPr>
          <w:b/>
        </w:rPr>
        <w:t>1</w:t>
      </w:r>
      <w:r>
        <w:t xml:space="preserve">  </w:t>
      </w:r>
      <w:r>
        <w:rPr>
          <w:rFonts w:hint="eastAsia"/>
        </w:rPr>
        <w:t>应确保框与基层之间有足够的</w:t>
      </w:r>
      <w:r w:rsidR="00E47480">
        <w:rPr>
          <w:rFonts w:hint="eastAsia"/>
        </w:rPr>
        <w:t>光源</w:t>
      </w:r>
      <w:r>
        <w:rPr>
          <w:rFonts w:hint="eastAsia"/>
        </w:rPr>
        <w:t>安装尺寸；</w:t>
      </w:r>
      <w:r w:rsidR="00E47480">
        <w:t xml:space="preserve"> </w:t>
      </w:r>
    </w:p>
    <w:p w14:paraId="7D21A8A3" w14:textId="6101BA66" w:rsidR="002D2F36" w:rsidRDefault="002D2F36" w:rsidP="0080574D">
      <w:pPr>
        <w:pStyle w:val="affa"/>
        <w:ind w:firstLine="482"/>
      </w:pPr>
      <w:r w:rsidRPr="00967D0B">
        <w:rPr>
          <w:b/>
        </w:rPr>
        <w:t>2</w:t>
      </w:r>
      <w:r>
        <w:t xml:space="preserve">  </w:t>
      </w:r>
      <w:r>
        <w:rPr>
          <w:rFonts w:hint="eastAsia"/>
        </w:rPr>
        <w:t>采用明框构造</w:t>
      </w:r>
      <w:r w:rsidRPr="00FA4119">
        <w:rPr>
          <w:rFonts w:hint="eastAsia"/>
        </w:rPr>
        <w:t>时，透光陶瓷板不应与边框直接接触，</w:t>
      </w:r>
      <w:r>
        <w:rPr>
          <w:rFonts w:hint="eastAsia"/>
        </w:rPr>
        <w:t>与边框的配合尺寸应符合现行行业标准《</w:t>
      </w:r>
      <w:r w:rsidRPr="002D2F36">
        <w:rPr>
          <w:rFonts w:hint="eastAsia"/>
        </w:rPr>
        <w:t>建筑玻璃应用技术规程</w:t>
      </w:r>
      <w:r>
        <w:rPr>
          <w:rFonts w:hint="eastAsia"/>
        </w:rPr>
        <w:t>》</w:t>
      </w:r>
      <w:r>
        <w:t>JGJ 113</w:t>
      </w:r>
      <w:r>
        <w:rPr>
          <w:rFonts w:hint="eastAsia"/>
        </w:rPr>
        <w:t>的规定；</w:t>
      </w:r>
      <w:r w:rsidR="00FA4119">
        <w:t xml:space="preserve"> </w:t>
      </w:r>
    </w:p>
    <w:p w14:paraId="57F8E3CE" w14:textId="4B5668B7" w:rsidR="00E47480" w:rsidRDefault="002D2F36" w:rsidP="0056657B">
      <w:pPr>
        <w:pStyle w:val="affa"/>
        <w:ind w:firstLine="482"/>
        <w:rPr>
          <w:color w:val="FF0000"/>
        </w:rPr>
      </w:pPr>
      <w:r w:rsidRPr="00967D0B">
        <w:rPr>
          <w:b/>
        </w:rPr>
        <w:t>3</w:t>
      </w:r>
      <w:r w:rsidR="00E47480">
        <w:t xml:space="preserve">  </w:t>
      </w:r>
      <w:r w:rsidR="0056657B">
        <w:rPr>
          <w:rFonts w:hint="eastAsia"/>
        </w:rPr>
        <w:t>采用隐框或横向半隐框</w:t>
      </w:r>
      <w:r>
        <w:rPr>
          <w:rFonts w:hint="eastAsia"/>
        </w:rPr>
        <w:t>构造</w:t>
      </w:r>
      <w:r w:rsidR="0056657B">
        <w:rPr>
          <w:rFonts w:hint="eastAsia"/>
        </w:rPr>
        <w:t>时，每块透光陶瓷复合板下端宜设置两个铝合金或不锈钢托条，托条应能承受复合板的重力荷载作用，且其长度不应小于</w:t>
      </w:r>
      <w:r w:rsidR="0056657B">
        <w:t>100</w:t>
      </w:r>
      <w:r w:rsidR="0056657B">
        <w:rPr>
          <w:rFonts w:hint="eastAsia"/>
        </w:rPr>
        <w:t>mm</w:t>
      </w:r>
      <w:r w:rsidR="0056657B">
        <w:t>、厚度不应小于</w:t>
      </w:r>
      <w:r w:rsidR="0056657B">
        <w:t>2</w:t>
      </w:r>
      <w:r w:rsidR="0056657B">
        <w:rPr>
          <w:rFonts w:hint="eastAsia"/>
        </w:rPr>
        <w:t>mm</w:t>
      </w:r>
      <w:r w:rsidR="0056657B">
        <w:t>、高度不应超</w:t>
      </w:r>
      <w:r w:rsidR="0056657B">
        <w:rPr>
          <w:rFonts w:hint="eastAsia"/>
        </w:rPr>
        <w:t>出玻璃外表面</w:t>
      </w:r>
      <w:r w:rsidR="004F1E79">
        <w:rPr>
          <w:rFonts w:hint="eastAsia"/>
        </w:rPr>
        <w:t>，</w:t>
      </w:r>
      <w:r w:rsidR="0056657B">
        <w:rPr>
          <w:rFonts w:hint="eastAsia"/>
        </w:rPr>
        <w:t>托条上应设置衬垫</w:t>
      </w:r>
      <w:r>
        <w:rPr>
          <w:rFonts w:hint="eastAsia"/>
        </w:rPr>
        <w:t>；</w:t>
      </w:r>
    </w:p>
    <w:p w14:paraId="0749E39E" w14:textId="441D5D71" w:rsidR="00E47480" w:rsidRDefault="00E47480" w:rsidP="00E26E96">
      <w:pPr>
        <w:pStyle w:val="affa"/>
        <w:ind w:firstLine="482"/>
        <w:rPr>
          <w:color w:val="FF0000"/>
        </w:rPr>
      </w:pPr>
      <w:r w:rsidRPr="00FA4119">
        <w:rPr>
          <w:rFonts w:hint="eastAsia"/>
          <w:b/>
        </w:rPr>
        <w:t>4</w:t>
      </w:r>
      <w:r w:rsidRPr="00FA4119">
        <w:t xml:space="preserve">  </w:t>
      </w:r>
      <w:r w:rsidRPr="00FA4119">
        <w:rPr>
          <w:rFonts w:hint="eastAsia"/>
        </w:rPr>
        <w:t>透光陶瓷复合板之间的拼接胶缝宽度不宜小于</w:t>
      </w:r>
      <w:r w:rsidRPr="00FA4119">
        <w:t>10mm</w:t>
      </w:r>
      <w:r w:rsidR="002D2F36" w:rsidRPr="00FA4119">
        <w:rPr>
          <w:rFonts w:hint="eastAsia"/>
        </w:rPr>
        <w:t>；</w:t>
      </w:r>
      <w:r w:rsidR="00FA4119">
        <w:rPr>
          <w:color w:val="FF0000"/>
        </w:rPr>
        <w:t xml:space="preserve"> </w:t>
      </w:r>
    </w:p>
    <w:p w14:paraId="44207077" w14:textId="5FDEA2FE" w:rsidR="00E47480" w:rsidRDefault="002D2F36" w:rsidP="00E47480">
      <w:pPr>
        <w:pStyle w:val="affa"/>
        <w:ind w:firstLine="482"/>
      </w:pPr>
      <w:r w:rsidRPr="00967D0B">
        <w:rPr>
          <w:b/>
        </w:rPr>
        <w:t>5</w:t>
      </w:r>
      <w:r w:rsidR="00E47480">
        <w:t xml:space="preserve">  </w:t>
      </w:r>
      <w:r w:rsidR="001A12EF">
        <w:rPr>
          <w:rFonts w:hint="eastAsia"/>
        </w:rPr>
        <w:t>明框、半隐框的</w:t>
      </w:r>
      <w:r w:rsidR="00E47480">
        <w:rPr>
          <w:rFonts w:hint="eastAsia"/>
        </w:rPr>
        <w:t>边框颜色应与透光陶瓷板的颜色协调。</w:t>
      </w:r>
    </w:p>
    <w:p w14:paraId="5250D17A" w14:textId="34126AB7" w:rsidR="00E26E96" w:rsidRDefault="00E26E96" w:rsidP="00E26E96">
      <w:pPr>
        <w:pStyle w:val="affb"/>
      </w:pPr>
      <w:r w:rsidRPr="00643329">
        <w:rPr>
          <w:rFonts w:hint="eastAsia"/>
        </w:rPr>
        <w:lastRenderedPageBreak/>
        <w:t>【条文说明】</w:t>
      </w:r>
    </w:p>
    <w:p w14:paraId="4194CF97" w14:textId="7AAA03DB" w:rsidR="002D2F36" w:rsidRDefault="002D2F36" w:rsidP="00E26E96">
      <w:pPr>
        <w:pStyle w:val="affb"/>
      </w:pPr>
      <w:r>
        <w:rPr>
          <w:rFonts w:hint="eastAsia"/>
        </w:rPr>
        <w:t>第一款，墙柱面透光陶瓷板</w:t>
      </w:r>
      <w:r w:rsidR="001A12EF">
        <w:rPr>
          <w:rFonts w:hint="eastAsia"/>
        </w:rPr>
        <w:t>应在背后安装光源，构造尺寸应与发光效果配合。</w:t>
      </w:r>
    </w:p>
    <w:p w14:paraId="7FFDBC8C" w14:textId="14124641" w:rsidR="000971AD" w:rsidRDefault="001A12EF" w:rsidP="000971AD">
      <w:pPr>
        <w:pStyle w:val="affb"/>
      </w:pPr>
      <w:r>
        <w:rPr>
          <w:rFonts w:hint="eastAsia"/>
        </w:rPr>
        <w:t>第二款，明框构造时，复合板与边框槽口之间的间隙除应达到嵌固要求外，还要满足温度和荷载作用下导致的框架变形，虽然室内的温度变化和变形相对较小，但透光陶瓷复合板</w:t>
      </w:r>
      <w:r w:rsidR="000971AD">
        <w:rPr>
          <w:rFonts w:hint="eastAsia"/>
        </w:rPr>
        <w:t>为脆性材料，直接接触金属槽口也有碎裂的风险。可采用氯丁橡胶垫块支承，垫块的宽度应与槽口宽度相同，最小装配尺寸可参照《建筑玻璃应用技术规程》</w:t>
      </w:r>
      <w:r w:rsidR="000971AD">
        <w:rPr>
          <w:rFonts w:hint="eastAsia"/>
        </w:rPr>
        <w:t>J</w:t>
      </w:r>
      <w:r w:rsidR="000971AD">
        <w:t>GJ113</w:t>
      </w:r>
      <w:r w:rsidR="000971AD">
        <w:rPr>
          <w:rFonts w:hint="eastAsia"/>
        </w:rPr>
        <w:t>进行预留。</w:t>
      </w:r>
    </w:p>
    <w:p w14:paraId="7C33686F" w14:textId="145CB74E" w:rsidR="001A12EF" w:rsidRDefault="001A12EF" w:rsidP="001A12EF">
      <w:pPr>
        <w:pStyle w:val="affb"/>
      </w:pPr>
      <w:r>
        <w:rPr>
          <w:rFonts w:hint="eastAsia"/>
        </w:rPr>
        <w:t>第三款，</w:t>
      </w:r>
      <w:r w:rsidRPr="001A12EF">
        <w:rPr>
          <w:rFonts w:hint="eastAsia"/>
        </w:rPr>
        <w:t>硅酮结构密封胶承受永久荷载的能力很低</w:t>
      </w:r>
      <w:r>
        <w:rPr>
          <w:rFonts w:hint="eastAsia"/>
        </w:rPr>
        <w:t>而且有明显的变形，所以长期受力部位应设金属件支承。</w:t>
      </w:r>
    </w:p>
    <w:p w14:paraId="1565A0A3" w14:textId="6E542153" w:rsidR="004F1E79" w:rsidRPr="00E819FB" w:rsidRDefault="001A12EF" w:rsidP="004F1E79">
      <w:pPr>
        <w:pStyle w:val="affb"/>
      </w:pPr>
      <w:r>
        <w:rPr>
          <w:rFonts w:hint="eastAsia"/>
        </w:rPr>
        <w:t>第四款，拼接胶缝应有一定的宽度，以保证构件的变形要求。</w:t>
      </w:r>
      <w:r w:rsidR="004F1E79">
        <w:rPr>
          <w:rFonts w:hint="eastAsia"/>
        </w:rPr>
        <w:t>通常采用的硅酮建筑密封胶填塞的缝隙可以释放温度应力和消除装配误差。但缝隙小于</w:t>
      </w:r>
      <w:r w:rsidR="004F1E79">
        <w:t>10</w:t>
      </w:r>
      <w:r w:rsidR="004F1E79">
        <w:rPr>
          <w:rFonts w:hint="eastAsia"/>
        </w:rPr>
        <w:t>mm</w:t>
      </w:r>
      <w:r w:rsidR="004F1E79">
        <w:t>时很难保证施工质量</w:t>
      </w:r>
      <w:r w:rsidR="004F1E79">
        <w:rPr>
          <w:rFonts w:hint="eastAsia"/>
        </w:rPr>
        <w:t>。</w:t>
      </w:r>
    </w:p>
    <w:p w14:paraId="0414AC21" w14:textId="2DA2AF28" w:rsidR="001A12EF" w:rsidRDefault="001A12EF" w:rsidP="00E26E96">
      <w:pPr>
        <w:pStyle w:val="affb"/>
      </w:pPr>
      <w:r>
        <w:rPr>
          <w:rFonts w:hint="eastAsia"/>
        </w:rPr>
        <w:t>图</w:t>
      </w:r>
      <w:r>
        <w:rPr>
          <w:rFonts w:hint="eastAsia"/>
        </w:rPr>
        <w:t>1</w:t>
      </w:r>
      <w:r>
        <w:rPr>
          <w:rFonts w:hint="eastAsia"/>
        </w:rPr>
        <w:t>、图</w:t>
      </w:r>
      <w:r>
        <w:rPr>
          <w:rFonts w:hint="eastAsia"/>
        </w:rPr>
        <w:t>2</w:t>
      </w:r>
      <w:r>
        <w:rPr>
          <w:rFonts w:hint="eastAsia"/>
        </w:rPr>
        <w:t>为墙面透光陶瓷板明框、隐框安装的推荐节点</w:t>
      </w:r>
      <w:r w:rsidR="004F1E79">
        <w:rPr>
          <w:rFonts w:hint="eastAsia"/>
        </w:rPr>
        <w:t>。</w:t>
      </w:r>
    </w:p>
    <w:p w14:paraId="0E51E6EC" w14:textId="566E3C39" w:rsidR="00E26E96" w:rsidRDefault="00763D1D" w:rsidP="00E26E96">
      <w:pPr>
        <w:pStyle w:val="afff3"/>
        <w:jc w:val="center"/>
      </w:pPr>
      <w:r>
        <w:rPr>
          <w:noProof/>
        </w:rPr>
        <w:softHyphen/>
      </w:r>
      <w:r w:rsidR="001F43EB">
        <w:rPr>
          <w:noProof/>
        </w:rPr>
        <w:drawing>
          <wp:inline distT="0" distB="0" distL="0" distR="0" wp14:anchorId="45C1472A" wp14:editId="2BB21000">
            <wp:extent cx="5066030" cy="2407257"/>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84" t="6418"/>
                    <a:stretch/>
                  </pic:blipFill>
                  <pic:spPr bwMode="auto">
                    <a:xfrm>
                      <a:off x="0" y="0"/>
                      <a:ext cx="5066085" cy="2407283"/>
                    </a:xfrm>
                    <a:prstGeom prst="rect">
                      <a:avLst/>
                    </a:prstGeom>
                    <a:ln>
                      <a:noFill/>
                    </a:ln>
                    <a:extLst>
                      <a:ext uri="{53640926-AAD7-44D8-BBD7-CCE9431645EC}">
                        <a14:shadowObscured xmlns:a14="http://schemas.microsoft.com/office/drawing/2010/main"/>
                      </a:ext>
                    </a:extLst>
                  </pic:spPr>
                </pic:pic>
              </a:graphicData>
            </a:graphic>
          </wp:inline>
        </w:drawing>
      </w:r>
    </w:p>
    <w:p w14:paraId="3CB1D40D" w14:textId="62DBCDF6" w:rsidR="001F43EB" w:rsidRDefault="001F43EB" w:rsidP="001F43EB">
      <w:pPr>
        <w:pStyle w:val="affb"/>
        <w:jc w:val="left"/>
      </w:pPr>
      <w:r>
        <w:rPr>
          <w:rFonts w:hint="eastAsia"/>
        </w:rPr>
        <w:t>1</w:t>
      </w:r>
      <w:r>
        <w:t xml:space="preserve"> </w:t>
      </w:r>
      <w:r>
        <w:rPr>
          <w:rFonts w:hint="eastAsia"/>
        </w:rPr>
        <w:t>——基层墙体</w:t>
      </w:r>
    </w:p>
    <w:p w14:paraId="22411697" w14:textId="13289AC7" w:rsidR="001F43EB" w:rsidRDefault="001F43EB" w:rsidP="001F43EB">
      <w:pPr>
        <w:pStyle w:val="affb"/>
        <w:jc w:val="left"/>
      </w:pPr>
      <w:r>
        <w:t xml:space="preserve">2 </w:t>
      </w:r>
      <w:r>
        <w:rPr>
          <w:rFonts w:hint="eastAsia"/>
        </w:rPr>
        <w:t>——膨胀螺栓</w:t>
      </w:r>
    </w:p>
    <w:p w14:paraId="64BF4DFC" w14:textId="34327A7C" w:rsidR="001F43EB" w:rsidRDefault="001F43EB" w:rsidP="001F43EB">
      <w:pPr>
        <w:pStyle w:val="affb"/>
        <w:jc w:val="left"/>
      </w:pPr>
      <w:r>
        <w:rPr>
          <w:rFonts w:hint="eastAsia"/>
        </w:rPr>
        <w:t>3</w:t>
      </w:r>
      <w:r>
        <w:t xml:space="preserve"> </w:t>
      </w:r>
      <w:r>
        <w:rPr>
          <w:rFonts w:hint="eastAsia"/>
        </w:rPr>
        <w:t>——热镀锌连接件</w:t>
      </w:r>
    </w:p>
    <w:p w14:paraId="5D255156" w14:textId="22DA2772" w:rsidR="001F43EB" w:rsidRDefault="001F43EB" w:rsidP="001F43EB">
      <w:pPr>
        <w:pStyle w:val="affb"/>
        <w:jc w:val="left"/>
      </w:pPr>
      <w:r>
        <w:rPr>
          <w:rFonts w:hint="eastAsia"/>
        </w:rPr>
        <w:t>4</w:t>
      </w:r>
      <w:r>
        <w:t xml:space="preserve"> </w:t>
      </w:r>
      <w:r>
        <w:rPr>
          <w:rFonts w:hint="eastAsia"/>
        </w:rPr>
        <w:t>——热镀锌方管</w:t>
      </w:r>
    </w:p>
    <w:p w14:paraId="273943B2" w14:textId="56814FCE" w:rsidR="001F43EB" w:rsidRDefault="001F43EB" w:rsidP="001F43EB">
      <w:pPr>
        <w:pStyle w:val="affb"/>
        <w:jc w:val="left"/>
      </w:pPr>
      <w:r>
        <w:rPr>
          <w:rFonts w:hint="eastAsia"/>
        </w:rPr>
        <w:t>5</w:t>
      </w:r>
      <w:r>
        <w:t xml:space="preserve"> </w:t>
      </w:r>
      <w:r>
        <w:rPr>
          <w:rFonts w:hint="eastAsia"/>
        </w:rPr>
        <w:t>——热镀锌角钢</w:t>
      </w:r>
    </w:p>
    <w:p w14:paraId="3EE664B6" w14:textId="23D1B9CA" w:rsidR="001F43EB" w:rsidRDefault="001F43EB" w:rsidP="001F43EB">
      <w:pPr>
        <w:pStyle w:val="affb"/>
        <w:jc w:val="left"/>
      </w:pPr>
      <w:r>
        <w:rPr>
          <w:rFonts w:hint="eastAsia"/>
        </w:rPr>
        <w:t>6</w:t>
      </w:r>
      <w:r>
        <w:t xml:space="preserve"> </w:t>
      </w:r>
      <w:r>
        <w:rPr>
          <w:rFonts w:hint="eastAsia"/>
        </w:rPr>
        <w:t>——透光陶瓷复合板</w:t>
      </w:r>
    </w:p>
    <w:p w14:paraId="703D00C6" w14:textId="1571AEDB" w:rsidR="001F43EB" w:rsidRDefault="001F43EB" w:rsidP="001F43EB">
      <w:pPr>
        <w:pStyle w:val="affb"/>
        <w:jc w:val="left"/>
      </w:pPr>
      <w:r>
        <w:rPr>
          <w:rFonts w:hint="eastAsia"/>
        </w:rPr>
        <w:t>7</w:t>
      </w:r>
      <w:r>
        <w:t xml:space="preserve"> </w:t>
      </w:r>
      <w:r>
        <w:rPr>
          <w:rFonts w:hint="eastAsia"/>
        </w:rPr>
        <w:t>——铝合金边框</w:t>
      </w:r>
    </w:p>
    <w:p w14:paraId="0A837F85" w14:textId="57FDE8A0" w:rsidR="001F43EB" w:rsidRDefault="001F43EB" w:rsidP="001F43EB">
      <w:pPr>
        <w:pStyle w:val="affb"/>
        <w:jc w:val="left"/>
      </w:pPr>
      <w:r>
        <w:rPr>
          <w:rFonts w:hint="eastAsia"/>
        </w:rPr>
        <w:lastRenderedPageBreak/>
        <w:t>8</w:t>
      </w:r>
      <w:r>
        <w:t xml:space="preserve"> </w:t>
      </w:r>
      <w:r>
        <w:rPr>
          <w:rFonts w:hint="eastAsia"/>
        </w:rPr>
        <w:t>——</w:t>
      </w:r>
      <w:r>
        <w:t>LED</w:t>
      </w:r>
      <w:r>
        <w:rPr>
          <w:rFonts w:hint="eastAsia"/>
        </w:rPr>
        <w:t>灯带</w:t>
      </w:r>
    </w:p>
    <w:p w14:paraId="7714B683" w14:textId="0F204C76" w:rsidR="00E26E96" w:rsidRDefault="00DE0572" w:rsidP="00E26E96">
      <w:pPr>
        <w:pStyle w:val="affb"/>
        <w:jc w:val="center"/>
      </w:pPr>
      <w:r>
        <w:rPr>
          <w:rFonts w:hint="eastAsia"/>
        </w:rPr>
        <w:t>图</w:t>
      </w:r>
      <w:r w:rsidR="00FA4119">
        <w:t>4.3.6-1</w:t>
      </w:r>
      <w:r>
        <w:t xml:space="preserve"> </w:t>
      </w:r>
      <w:r w:rsidR="00E26E96">
        <w:rPr>
          <w:rFonts w:hint="eastAsia"/>
        </w:rPr>
        <w:t>明框安装示例</w:t>
      </w:r>
    </w:p>
    <w:p w14:paraId="70AAA411" w14:textId="02346FF1" w:rsidR="00E26E96" w:rsidRDefault="00763D1D" w:rsidP="00E26E96">
      <w:pPr>
        <w:pStyle w:val="afff3"/>
        <w:jc w:val="center"/>
      </w:pPr>
      <w:r>
        <w:rPr>
          <w:noProof/>
        </w:rPr>
        <w:drawing>
          <wp:inline distT="0" distB="0" distL="0" distR="0" wp14:anchorId="647A8154" wp14:editId="223986C2">
            <wp:extent cx="5400040" cy="30410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041015"/>
                    </a:xfrm>
                    <a:prstGeom prst="rect">
                      <a:avLst/>
                    </a:prstGeom>
                  </pic:spPr>
                </pic:pic>
              </a:graphicData>
            </a:graphic>
          </wp:inline>
        </w:drawing>
      </w:r>
    </w:p>
    <w:p w14:paraId="7DA42D8B" w14:textId="77777777" w:rsidR="00763D1D" w:rsidRDefault="00763D1D" w:rsidP="00763D1D">
      <w:pPr>
        <w:pStyle w:val="affb"/>
        <w:jc w:val="left"/>
      </w:pPr>
      <w:r>
        <w:rPr>
          <w:rFonts w:hint="eastAsia"/>
        </w:rPr>
        <w:t>1</w:t>
      </w:r>
      <w:r>
        <w:t xml:space="preserve"> </w:t>
      </w:r>
      <w:r>
        <w:rPr>
          <w:rFonts w:hint="eastAsia"/>
        </w:rPr>
        <w:t>——基层墙体</w:t>
      </w:r>
    </w:p>
    <w:p w14:paraId="1E7431BF" w14:textId="77777777" w:rsidR="00763D1D" w:rsidRDefault="00763D1D" w:rsidP="00763D1D">
      <w:pPr>
        <w:pStyle w:val="affb"/>
        <w:jc w:val="left"/>
      </w:pPr>
      <w:r>
        <w:t xml:space="preserve">2 </w:t>
      </w:r>
      <w:r>
        <w:rPr>
          <w:rFonts w:hint="eastAsia"/>
        </w:rPr>
        <w:t>——膨胀螺栓</w:t>
      </w:r>
    </w:p>
    <w:p w14:paraId="6AA536CA" w14:textId="77777777" w:rsidR="00763D1D" w:rsidRDefault="00763D1D" w:rsidP="00763D1D">
      <w:pPr>
        <w:pStyle w:val="affb"/>
        <w:jc w:val="left"/>
      </w:pPr>
      <w:r>
        <w:rPr>
          <w:rFonts w:hint="eastAsia"/>
        </w:rPr>
        <w:t>3</w:t>
      </w:r>
      <w:r>
        <w:t xml:space="preserve"> </w:t>
      </w:r>
      <w:r>
        <w:rPr>
          <w:rFonts w:hint="eastAsia"/>
        </w:rPr>
        <w:t>——热镀锌连接件</w:t>
      </w:r>
    </w:p>
    <w:p w14:paraId="5F33CB62" w14:textId="283091B8" w:rsidR="00763D1D" w:rsidRDefault="00763D1D" w:rsidP="00763D1D">
      <w:pPr>
        <w:pStyle w:val="affb"/>
        <w:jc w:val="left"/>
      </w:pPr>
      <w:r>
        <w:rPr>
          <w:rFonts w:hint="eastAsia"/>
        </w:rPr>
        <w:t>4</w:t>
      </w:r>
      <w:r>
        <w:t xml:space="preserve"> </w:t>
      </w:r>
      <w:r>
        <w:rPr>
          <w:rFonts w:hint="eastAsia"/>
        </w:rPr>
        <w:t>——不锈钢螺栓组件</w:t>
      </w:r>
    </w:p>
    <w:p w14:paraId="610E4CEF" w14:textId="16F56276" w:rsidR="00763D1D" w:rsidRDefault="00763D1D" w:rsidP="00763D1D">
      <w:pPr>
        <w:pStyle w:val="affb"/>
        <w:jc w:val="left"/>
      </w:pPr>
      <w:r>
        <w:rPr>
          <w:rFonts w:hint="eastAsia"/>
        </w:rPr>
        <w:t>5</w:t>
      </w:r>
      <w:r>
        <w:t xml:space="preserve"> </w:t>
      </w:r>
      <w:r>
        <w:rPr>
          <w:rFonts w:hint="eastAsia"/>
        </w:rPr>
        <w:t>——热镀锌角钢</w:t>
      </w:r>
    </w:p>
    <w:p w14:paraId="5ECF0F86" w14:textId="6CD2087F" w:rsidR="00763D1D" w:rsidRDefault="00763D1D" w:rsidP="00763D1D">
      <w:pPr>
        <w:pStyle w:val="affb"/>
        <w:jc w:val="left"/>
      </w:pPr>
      <w:r>
        <w:rPr>
          <w:rFonts w:hint="eastAsia"/>
        </w:rPr>
        <w:t>6</w:t>
      </w:r>
      <w:r>
        <w:t xml:space="preserve"> </w:t>
      </w:r>
      <w:r>
        <w:rPr>
          <w:rFonts w:hint="eastAsia"/>
        </w:rPr>
        <w:t>——铝合金附框</w:t>
      </w:r>
    </w:p>
    <w:p w14:paraId="7CAA60F6" w14:textId="785EE2CE" w:rsidR="00763D1D" w:rsidRDefault="00763D1D" w:rsidP="00763D1D">
      <w:pPr>
        <w:pStyle w:val="affb"/>
        <w:jc w:val="left"/>
      </w:pPr>
      <w:r>
        <w:t xml:space="preserve">7 </w:t>
      </w:r>
      <w:r>
        <w:rPr>
          <w:rFonts w:hint="eastAsia"/>
        </w:rPr>
        <w:t>——透光陶瓷复合板</w:t>
      </w:r>
    </w:p>
    <w:p w14:paraId="2F56AC0A" w14:textId="77777777" w:rsidR="00763D1D" w:rsidRDefault="00763D1D" w:rsidP="00763D1D">
      <w:pPr>
        <w:pStyle w:val="affb"/>
        <w:jc w:val="left"/>
      </w:pPr>
      <w:r>
        <w:rPr>
          <w:rFonts w:hint="eastAsia"/>
        </w:rPr>
        <w:t>7</w:t>
      </w:r>
      <w:r>
        <w:t xml:space="preserve"> </w:t>
      </w:r>
      <w:r>
        <w:rPr>
          <w:rFonts w:hint="eastAsia"/>
        </w:rPr>
        <w:t>——铝合金边框</w:t>
      </w:r>
    </w:p>
    <w:p w14:paraId="73C6B4FC" w14:textId="4A733B71" w:rsidR="00763D1D" w:rsidRDefault="00763D1D" w:rsidP="00763D1D">
      <w:pPr>
        <w:pStyle w:val="affb"/>
        <w:jc w:val="left"/>
      </w:pPr>
      <w:r>
        <w:rPr>
          <w:rFonts w:hint="eastAsia"/>
        </w:rPr>
        <w:t>8</w:t>
      </w:r>
      <w:r>
        <w:t xml:space="preserve"> </w:t>
      </w:r>
      <w:r>
        <w:rPr>
          <w:rFonts w:hint="eastAsia"/>
        </w:rPr>
        <w:t>——三元乙丙胶条</w:t>
      </w:r>
    </w:p>
    <w:p w14:paraId="2B12BA0D" w14:textId="273E6D4E" w:rsidR="00763D1D" w:rsidRDefault="00763D1D" w:rsidP="00763D1D">
      <w:pPr>
        <w:pStyle w:val="affb"/>
        <w:jc w:val="left"/>
      </w:pPr>
      <w:r>
        <w:t xml:space="preserve">9 </w:t>
      </w:r>
      <w:r>
        <w:rPr>
          <w:rFonts w:hint="eastAsia"/>
        </w:rPr>
        <w:t>——</w:t>
      </w:r>
      <w:r>
        <w:t>LED</w:t>
      </w:r>
      <w:r>
        <w:rPr>
          <w:rFonts w:hint="eastAsia"/>
        </w:rPr>
        <w:t>灯带</w:t>
      </w:r>
    </w:p>
    <w:p w14:paraId="20A7E2FD" w14:textId="32FFCF9A" w:rsidR="00E26E96" w:rsidRDefault="00DE0572" w:rsidP="0080574D">
      <w:pPr>
        <w:pStyle w:val="affa"/>
        <w:ind w:firstLineChars="0" w:firstLine="0"/>
        <w:jc w:val="center"/>
        <w:rPr>
          <w:rFonts w:eastAsia="楷体"/>
          <w:szCs w:val="24"/>
        </w:rPr>
      </w:pPr>
      <w:r w:rsidRPr="00FA4119">
        <w:rPr>
          <w:rFonts w:eastAsia="楷体" w:hint="eastAsia"/>
          <w:szCs w:val="24"/>
        </w:rPr>
        <w:t>图</w:t>
      </w:r>
      <w:r w:rsidR="00FA4119">
        <w:rPr>
          <w:rFonts w:eastAsia="楷体"/>
          <w:szCs w:val="24"/>
        </w:rPr>
        <w:t xml:space="preserve">4.3.6-2 </w:t>
      </w:r>
      <w:r w:rsidR="00FA4119" w:rsidRPr="00FA4119">
        <w:rPr>
          <w:rFonts w:eastAsia="楷体" w:hint="eastAsia"/>
          <w:szCs w:val="24"/>
        </w:rPr>
        <w:t>透光陶瓷复合板</w:t>
      </w:r>
      <w:r w:rsidR="00FA4119">
        <w:rPr>
          <w:rFonts w:eastAsia="楷体" w:hint="eastAsia"/>
          <w:szCs w:val="24"/>
        </w:rPr>
        <w:t>墙柱面</w:t>
      </w:r>
      <w:r w:rsidR="00E26E96" w:rsidRPr="00FA4119">
        <w:rPr>
          <w:rFonts w:eastAsia="楷体" w:hint="eastAsia"/>
          <w:szCs w:val="24"/>
        </w:rPr>
        <w:t>隐框安装示例</w:t>
      </w:r>
    </w:p>
    <w:p w14:paraId="62479807" w14:textId="21D4F78E" w:rsidR="00967D0B" w:rsidRDefault="005438E8" w:rsidP="000971AD">
      <w:pPr>
        <w:pStyle w:val="aff7"/>
        <w:numPr>
          <w:ilvl w:val="0"/>
          <w:numId w:val="43"/>
        </w:numPr>
        <w:ind w:left="0" w:firstLineChars="0" w:firstLine="0"/>
      </w:pPr>
      <w:r>
        <w:rPr>
          <w:rFonts w:hint="eastAsia"/>
        </w:rPr>
        <w:t>不上人装饰地面、台面宜采用面支承</w:t>
      </w:r>
      <w:r w:rsidR="00967D0B">
        <w:rPr>
          <w:rFonts w:hint="eastAsia"/>
        </w:rPr>
        <w:t>和线</w:t>
      </w:r>
      <w:r w:rsidR="004F1E79">
        <w:rPr>
          <w:rFonts w:hint="eastAsia"/>
        </w:rPr>
        <w:t>支承，不应采用</w:t>
      </w:r>
      <w:r>
        <w:rPr>
          <w:rFonts w:hint="eastAsia"/>
        </w:rPr>
        <w:t>点支承。</w:t>
      </w:r>
    </w:p>
    <w:p w14:paraId="1BFFCF2D" w14:textId="77777777" w:rsidR="005438E8" w:rsidRDefault="005438E8" w:rsidP="005438E8">
      <w:pPr>
        <w:pStyle w:val="affb"/>
      </w:pPr>
      <w:r w:rsidRPr="00DF074B">
        <w:rPr>
          <w:rFonts w:hint="eastAsia"/>
        </w:rPr>
        <w:t>【条文说明】</w:t>
      </w:r>
    </w:p>
    <w:p w14:paraId="22605077" w14:textId="0D3ACB8B" w:rsidR="005438E8" w:rsidRDefault="005438E8" w:rsidP="005438E8">
      <w:pPr>
        <w:pStyle w:val="affb"/>
      </w:pPr>
      <w:r>
        <w:rPr>
          <w:rFonts w:hint="eastAsia"/>
        </w:rPr>
        <w:t>不上人装饰地面和台面可采用面支承，在支撑板内部挖槽嵌入光源，</w:t>
      </w:r>
      <w:r w:rsidR="004F1E79">
        <w:rPr>
          <w:rFonts w:hint="eastAsia"/>
        </w:rPr>
        <w:t>也可采用四边支承的方式，在背部空腔置入光源。</w:t>
      </w:r>
    </w:p>
    <w:p w14:paraId="7B56B9C6" w14:textId="77777777" w:rsidR="005438E8" w:rsidRDefault="005438E8" w:rsidP="005438E8">
      <w:pPr>
        <w:pStyle w:val="affb"/>
      </w:pPr>
      <w:r>
        <w:rPr>
          <w:rFonts w:hint="eastAsia"/>
        </w:rPr>
        <w:t>常用的地板装饰玻璃的构造方式示例：</w:t>
      </w:r>
    </w:p>
    <w:p w14:paraId="4921E913" w14:textId="40A64EDD" w:rsidR="005438E8" w:rsidRDefault="00763D1D" w:rsidP="005438E8">
      <w:pPr>
        <w:pStyle w:val="affb"/>
        <w:jc w:val="center"/>
        <w:rPr>
          <w:noProof/>
        </w:rPr>
      </w:pPr>
      <w:r>
        <w:rPr>
          <w:noProof/>
        </w:rPr>
        <w:lastRenderedPageBreak/>
        <w:drawing>
          <wp:inline distT="0" distB="0" distL="0" distR="0" wp14:anchorId="765DA656" wp14:editId="0558E4E0">
            <wp:extent cx="4756150" cy="28130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3" t="4538" r="8630" b="8051"/>
                    <a:stretch/>
                  </pic:blipFill>
                  <pic:spPr bwMode="auto">
                    <a:xfrm>
                      <a:off x="0" y="0"/>
                      <a:ext cx="4756150" cy="2813050"/>
                    </a:xfrm>
                    <a:prstGeom prst="rect">
                      <a:avLst/>
                    </a:prstGeom>
                    <a:ln>
                      <a:noFill/>
                    </a:ln>
                    <a:extLst>
                      <a:ext uri="{53640926-AAD7-44D8-BBD7-CCE9431645EC}">
                        <a14:shadowObscured xmlns:a14="http://schemas.microsoft.com/office/drawing/2010/main"/>
                      </a:ext>
                    </a:extLst>
                  </pic:spPr>
                </pic:pic>
              </a:graphicData>
            </a:graphic>
          </wp:inline>
        </w:drawing>
      </w:r>
    </w:p>
    <w:p w14:paraId="3D138CDA" w14:textId="4B9F0048" w:rsidR="00763D1D" w:rsidRDefault="00763D1D" w:rsidP="00763D1D">
      <w:pPr>
        <w:pStyle w:val="affb"/>
        <w:jc w:val="left"/>
      </w:pPr>
      <w:r>
        <w:rPr>
          <w:rFonts w:hint="eastAsia"/>
        </w:rPr>
        <w:t>1</w:t>
      </w:r>
      <w:r>
        <w:t xml:space="preserve"> </w:t>
      </w:r>
      <w:r>
        <w:rPr>
          <w:rFonts w:hint="eastAsia"/>
        </w:rPr>
        <w:t>——基层地面</w:t>
      </w:r>
    </w:p>
    <w:p w14:paraId="320F67EE" w14:textId="63508D42" w:rsidR="00763D1D" w:rsidRDefault="00763D1D" w:rsidP="00763D1D">
      <w:pPr>
        <w:pStyle w:val="affb"/>
        <w:jc w:val="left"/>
      </w:pPr>
      <w:r>
        <w:t xml:space="preserve">2 </w:t>
      </w:r>
      <w:r>
        <w:rPr>
          <w:rFonts w:hint="eastAsia"/>
        </w:rPr>
        <w:t>——热镀锌方钢管</w:t>
      </w:r>
    </w:p>
    <w:p w14:paraId="1412DC0C" w14:textId="19224064" w:rsidR="00763D1D" w:rsidRDefault="00763D1D" w:rsidP="00763D1D">
      <w:pPr>
        <w:pStyle w:val="affb"/>
        <w:jc w:val="left"/>
      </w:pPr>
      <w:r>
        <w:rPr>
          <w:rFonts w:hint="eastAsia"/>
        </w:rPr>
        <w:t>3</w:t>
      </w:r>
      <w:r>
        <w:t xml:space="preserve"> </w:t>
      </w:r>
      <w:r>
        <w:rPr>
          <w:rFonts w:hint="eastAsia"/>
        </w:rPr>
        <w:t>——透光陶瓷复合板</w:t>
      </w:r>
    </w:p>
    <w:p w14:paraId="32906FE2" w14:textId="2A7D0785" w:rsidR="00763D1D" w:rsidRDefault="00763D1D" w:rsidP="00763D1D">
      <w:pPr>
        <w:pStyle w:val="affb"/>
        <w:jc w:val="left"/>
      </w:pPr>
      <w:r>
        <w:rPr>
          <w:rFonts w:hint="eastAsia"/>
        </w:rPr>
        <w:t>4</w:t>
      </w:r>
      <w:r>
        <w:t xml:space="preserve"> </w:t>
      </w:r>
      <w:r>
        <w:rPr>
          <w:rFonts w:hint="eastAsia"/>
        </w:rPr>
        <w:t>——定位钢板</w:t>
      </w:r>
    </w:p>
    <w:p w14:paraId="6A20FB6E" w14:textId="01C67F56" w:rsidR="00763D1D" w:rsidRDefault="00763D1D" w:rsidP="00763D1D">
      <w:pPr>
        <w:pStyle w:val="affb"/>
        <w:jc w:val="left"/>
      </w:pPr>
      <w:r>
        <w:rPr>
          <w:rFonts w:hint="eastAsia"/>
        </w:rPr>
        <w:t>5</w:t>
      </w:r>
      <w:r>
        <w:t xml:space="preserve"> </w:t>
      </w:r>
      <w:r>
        <w:rPr>
          <w:rFonts w:hint="eastAsia"/>
        </w:rPr>
        <w:t>——硅酮密封胶</w:t>
      </w:r>
    </w:p>
    <w:p w14:paraId="0E5A8BFF" w14:textId="71F747B6" w:rsidR="00763D1D" w:rsidRPr="00FA4119" w:rsidRDefault="00763D1D" w:rsidP="00763D1D">
      <w:pPr>
        <w:pStyle w:val="affb"/>
        <w:jc w:val="left"/>
      </w:pPr>
      <w:r>
        <w:rPr>
          <w:rFonts w:hint="eastAsia"/>
        </w:rPr>
        <w:t>6</w:t>
      </w:r>
      <w:r>
        <w:t xml:space="preserve"> </w:t>
      </w:r>
      <w:r>
        <w:rPr>
          <w:rFonts w:hint="eastAsia"/>
        </w:rPr>
        <w:t>——</w:t>
      </w:r>
      <w:r>
        <w:rPr>
          <w:rFonts w:hint="eastAsia"/>
        </w:rPr>
        <w:t>L</w:t>
      </w:r>
      <w:r>
        <w:t>ED</w:t>
      </w:r>
      <w:r>
        <w:rPr>
          <w:rFonts w:hint="eastAsia"/>
        </w:rPr>
        <w:t>灯</w:t>
      </w:r>
      <w:r w:rsidRPr="00FA4119">
        <w:rPr>
          <w:rFonts w:hint="eastAsia"/>
        </w:rPr>
        <w:t>带</w:t>
      </w:r>
    </w:p>
    <w:p w14:paraId="3996B4E4" w14:textId="03D56361" w:rsidR="00763D1D" w:rsidRDefault="00763D1D" w:rsidP="00763D1D">
      <w:pPr>
        <w:pStyle w:val="affa"/>
        <w:ind w:firstLineChars="0" w:firstLine="0"/>
        <w:jc w:val="center"/>
        <w:rPr>
          <w:rFonts w:eastAsia="楷体"/>
          <w:szCs w:val="24"/>
        </w:rPr>
      </w:pPr>
      <w:r w:rsidRPr="00FA4119">
        <w:rPr>
          <w:rFonts w:eastAsia="楷体" w:hint="eastAsia"/>
          <w:szCs w:val="24"/>
        </w:rPr>
        <w:t>图</w:t>
      </w:r>
      <w:r w:rsidR="00FA4119" w:rsidRPr="00FA4119">
        <w:rPr>
          <w:rFonts w:eastAsia="楷体"/>
          <w:szCs w:val="24"/>
        </w:rPr>
        <w:t xml:space="preserve">4.3.7 </w:t>
      </w:r>
      <w:r w:rsidRPr="00FA4119">
        <w:rPr>
          <w:rFonts w:eastAsia="楷体" w:hint="eastAsia"/>
          <w:szCs w:val="24"/>
        </w:rPr>
        <w:t>不上人装饰地板安装示例</w:t>
      </w:r>
    </w:p>
    <w:p w14:paraId="14762815" w14:textId="77777777" w:rsidR="00763D1D" w:rsidRDefault="00763D1D" w:rsidP="005438E8">
      <w:pPr>
        <w:pStyle w:val="affb"/>
        <w:jc w:val="center"/>
        <w:rPr>
          <w:noProof/>
        </w:rPr>
      </w:pPr>
    </w:p>
    <w:p w14:paraId="6304409D" w14:textId="75AA65AE" w:rsidR="00DF074B" w:rsidRPr="00FA4119" w:rsidRDefault="00DF074B" w:rsidP="000971AD">
      <w:pPr>
        <w:pStyle w:val="affa"/>
        <w:numPr>
          <w:ilvl w:val="0"/>
          <w:numId w:val="43"/>
        </w:numPr>
        <w:ind w:left="0" w:firstLineChars="0" w:firstLine="0"/>
      </w:pPr>
      <w:r w:rsidRPr="00FA4119">
        <w:rPr>
          <w:rFonts w:hint="eastAsia"/>
        </w:rPr>
        <w:t>透光陶瓷板台面及支承结构的力学性能应满足使用要求，宜满足现行国家标准《家用厨房设备</w:t>
      </w:r>
      <w:r w:rsidRPr="00FA4119">
        <w:t xml:space="preserve"> </w:t>
      </w:r>
      <w:r w:rsidRPr="00FA4119">
        <w:rPr>
          <w:rFonts w:hint="eastAsia"/>
        </w:rPr>
        <w:t>第</w:t>
      </w:r>
      <w:r w:rsidRPr="00FA4119">
        <w:t>2</w:t>
      </w:r>
      <w:r w:rsidRPr="00FA4119">
        <w:rPr>
          <w:rFonts w:hint="eastAsia"/>
        </w:rPr>
        <w:t>部份：通用技术要求》</w:t>
      </w:r>
      <w:r w:rsidRPr="00FA4119">
        <w:t>GB/T 18884.2</w:t>
      </w:r>
      <w:r w:rsidRPr="00FA4119">
        <w:rPr>
          <w:rFonts w:hint="eastAsia"/>
        </w:rPr>
        <w:t>、《家具力学性能试验</w:t>
      </w:r>
      <w:r w:rsidRPr="00FA4119">
        <w:t xml:space="preserve"> </w:t>
      </w:r>
      <w:r w:rsidRPr="00FA4119">
        <w:rPr>
          <w:rFonts w:hint="eastAsia"/>
        </w:rPr>
        <w:t>第</w:t>
      </w:r>
      <w:r w:rsidRPr="00FA4119">
        <w:t>1</w:t>
      </w:r>
      <w:r w:rsidRPr="00FA4119">
        <w:rPr>
          <w:rFonts w:hint="eastAsia"/>
        </w:rPr>
        <w:t>部分：桌类强度和耐久性》</w:t>
      </w:r>
      <w:r w:rsidRPr="00FA4119">
        <w:t>GB/T 10357.1</w:t>
      </w:r>
      <w:r w:rsidRPr="00FA4119">
        <w:rPr>
          <w:rFonts w:hint="eastAsia"/>
        </w:rPr>
        <w:t>的要求。</w:t>
      </w:r>
    </w:p>
    <w:p w14:paraId="20ED6E78" w14:textId="77777777" w:rsidR="00FA4119" w:rsidRDefault="00DF074B" w:rsidP="00DF074B">
      <w:pPr>
        <w:pStyle w:val="affb"/>
      </w:pPr>
      <w:r w:rsidRPr="00DF074B">
        <w:rPr>
          <w:rFonts w:hint="eastAsia"/>
        </w:rPr>
        <w:t>【条文说明】</w:t>
      </w:r>
    </w:p>
    <w:p w14:paraId="7FA2A387" w14:textId="6165FED0" w:rsidR="00DF074B" w:rsidRDefault="00DF074B" w:rsidP="00DF074B">
      <w:pPr>
        <w:pStyle w:val="affb"/>
        <w:rPr>
          <w:rFonts w:ascii="Calibri" w:hAnsi="Calibri" w:cs="Calibri"/>
        </w:rPr>
      </w:pPr>
      <w:r>
        <w:rPr>
          <w:rFonts w:hint="eastAsia"/>
        </w:rPr>
        <w:t>台面有置物和操作的功能要求，在操作过程中可能承受一定的垂直冲击，因此可以参照</w:t>
      </w:r>
      <w:r w:rsidRPr="004A48E2">
        <w:rPr>
          <w:szCs w:val="22"/>
        </w:rPr>
        <w:t>GB/T 18884.</w:t>
      </w:r>
      <w:r>
        <w:t>2</w:t>
      </w:r>
      <w:r>
        <w:rPr>
          <w:rFonts w:hint="eastAsia"/>
        </w:rPr>
        <w:t>-</w:t>
      </w:r>
      <w:r>
        <w:t>2015</w:t>
      </w:r>
      <w:r>
        <w:rPr>
          <w:rFonts w:hint="eastAsia"/>
        </w:rPr>
        <w:t>种关于人造石台面</w:t>
      </w:r>
      <w:r w:rsidRPr="000E1E3F">
        <w:rPr>
          <w:rFonts w:hint="eastAsia"/>
        </w:rPr>
        <w:t>垂直静载荷、垂直冲击、的要求</w:t>
      </w:r>
      <w:r>
        <w:rPr>
          <w:rFonts w:hint="eastAsia"/>
        </w:rPr>
        <w:t>，其中垂直载荷实验为在所有台面面积每</w:t>
      </w:r>
      <w:r>
        <w:rPr>
          <w:rFonts w:hint="eastAsia"/>
        </w:rPr>
        <w:t>1dm</w:t>
      </w:r>
      <w:r>
        <w:rPr>
          <w:rFonts w:ascii="Calibri" w:hAnsi="Calibri" w:cs="Calibri" w:hint="eastAsia"/>
        </w:rPr>
        <w:t>²等分布载荷</w:t>
      </w:r>
      <w:r>
        <w:rPr>
          <w:rFonts w:ascii="Calibri" w:hAnsi="Calibri" w:cs="Calibri" w:hint="eastAsia"/>
        </w:rPr>
        <w:t>1.</w:t>
      </w:r>
      <w:r>
        <w:rPr>
          <w:rFonts w:ascii="Calibri" w:hAnsi="Calibri" w:cs="Calibri"/>
        </w:rPr>
        <w:t>0</w:t>
      </w:r>
      <w:r>
        <w:rPr>
          <w:rFonts w:ascii="Calibri" w:hAnsi="Calibri" w:cs="Calibri" w:hint="eastAsia"/>
        </w:rPr>
        <w:t>kg</w:t>
      </w:r>
      <w:r>
        <w:rPr>
          <w:rFonts w:ascii="Calibri" w:hAnsi="Calibri" w:cs="Calibri" w:hint="eastAsia"/>
        </w:rPr>
        <w:t>重的压铁。台面载荷实在台面中央放</w:t>
      </w:r>
      <w:r>
        <w:rPr>
          <w:rFonts w:ascii="Calibri" w:hAnsi="Calibri" w:cs="Calibri" w:hint="eastAsia"/>
        </w:rPr>
        <w:t>3</w:t>
      </w:r>
      <w:r>
        <w:rPr>
          <w:rFonts w:ascii="Calibri" w:hAnsi="Calibri" w:cs="Calibri"/>
        </w:rPr>
        <w:t>00</w:t>
      </w:r>
      <w:r>
        <w:rPr>
          <w:rFonts w:ascii="Calibri" w:hAnsi="Calibri" w:cs="Calibri" w:hint="eastAsia"/>
        </w:rPr>
        <w:t>mm</w:t>
      </w:r>
      <w:r>
        <w:rPr>
          <w:rFonts w:ascii="Calibri" w:hAnsi="Calibri" w:cs="Calibri" w:hint="eastAsia"/>
        </w:rPr>
        <w:t>×</w:t>
      </w:r>
      <w:r>
        <w:rPr>
          <w:rFonts w:ascii="Calibri" w:hAnsi="Calibri" w:cs="Calibri"/>
        </w:rPr>
        <w:t>300</w:t>
      </w:r>
      <w:r>
        <w:rPr>
          <w:rFonts w:ascii="Calibri" w:hAnsi="Calibri" w:cs="Calibri" w:hint="eastAsia"/>
        </w:rPr>
        <w:t>mm</w:t>
      </w:r>
      <w:r>
        <w:rPr>
          <w:rFonts w:ascii="Calibri" w:hAnsi="Calibri" w:cs="Calibri" w:hint="eastAsia"/>
        </w:rPr>
        <w:t>的板，并用</w:t>
      </w:r>
      <w:r>
        <w:rPr>
          <w:rFonts w:ascii="Calibri" w:hAnsi="Calibri" w:cs="Calibri" w:hint="eastAsia"/>
        </w:rPr>
        <w:t>7</w:t>
      </w:r>
      <w:r>
        <w:rPr>
          <w:rFonts w:ascii="Calibri" w:hAnsi="Calibri" w:cs="Calibri"/>
        </w:rPr>
        <w:t>50N</w:t>
      </w:r>
      <w:r>
        <w:rPr>
          <w:rFonts w:ascii="Calibri" w:hAnsi="Calibri" w:cs="Calibri" w:hint="eastAsia"/>
        </w:rPr>
        <w:t>力压</w:t>
      </w:r>
      <w:r>
        <w:rPr>
          <w:rFonts w:ascii="Calibri" w:hAnsi="Calibri" w:cs="Calibri" w:hint="eastAsia"/>
        </w:rPr>
        <w:t>1</w:t>
      </w:r>
      <w:r>
        <w:rPr>
          <w:rFonts w:ascii="Calibri" w:hAnsi="Calibri" w:cs="Calibri"/>
        </w:rPr>
        <w:t>0</w:t>
      </w:r>
      <w:r>
        <w:rPr>
          <w:rFonts w:ascii="Calibri" w:hAnsi="Calibri" w:cs="Calibri" w:hint="eastAsia"/>
        </w:rPr>
        <w:t>s</w:t>
      </w:r>
      <w:r>
        <w:rPr>
          <w:rFonts w:ascii="Calibri" w:hAnsi="Calibri" w:cs="Calibri" w:hint="eastAsia"/>
        </w:rPr>
        <w:t>，并重复</w:t>
      </w:r>
      <w:r>
        <w:rPr>
          <w:rFonts w:ascii="Calibri" w:hAnsi="Calibri" w:cs="Calibri" w:hint="eastAsia"/>
        </w:rPr>
        <w:t>1</w:t>
      </w:r>
      <w:r>
        <w:rPr>
          <w:rFonts w:ascii="Calibri" w:hAnsi="Calibri" w:cs="Calibri"/>
        </w:rPr>
        <w:t>0</w:t>
      </w:r>
      <w:r>
        <w:rPr>
          <w:rFonts w:ascii="Calibri" w:hAnsi="Calibri" w:cs="Calibri" w:hint="eastAsia"/>
        </w:rPr>
        <w:t>次；垂直冲击试验为在操作台面任意三处，在</w:t>
      </w:r>
      <w:r>
        <w:rPr>
          <w:rFonts w:ascii="Calibri" w:hAnsi="Calibri" w:cs="Calibri" w:hint="eastAsia"/>
        </w:rPr>
        <w:t>4</w:t>
      </w:r>
      <w:r>
        <w:rPr>
          <w:rFonts w:ascii="Calibri" w:hAnsi="Calibri" w:cs="Calibri"/>
        </w:rPr>
        <w:t>50</w:t>
      </w:r>
      <w:r>
        <w:rPr>
          <w:rFonts w:ascii="Calibri" w:hAnsi="Calibri" w:cs="Calibri" w:hint="eastAsia"/>
        </w:rPr>
        <w:t>mm</w:t>
      </w:r>
      <w:r>
        <w:rPr>
          <w:rFonts w:ascii="Calibri" w:hAnsi="Calibri" w:cs="Calibri" w:hint="eastAsia"/>
        </w:rPr>
        <w:t>的高度落下直径为</w:t>
      </w:r>
      <w:r>
        <w:rPr>
          <w:rFonts w:ascii="Calibri" w:hAnsi="Calibri" w:cs="Calibri" w:hint="eastAsia"/>
        </w:rPr>
        <w:t>1</w:t>
      </w:r>
      <w:r>
        <w:rPr>
          <w:rFonts w:ascii="Calibri" w:hAnsi="Calibri" w:cs="Calibri"/>
        </w:rPr>
        <w:t>9</w:t>
      </w:r>
      <w:r>
        <w:rPr>
          <w:rFonts w:ascii="Calibri" w:hAnsi="Calibri" w:cs="Calibri" w:hint="eastAsia"/>
        </w:rPr>
        <w:t>.</w:t>
      </w:r>
      <w:r>
        <w:rPr>
          <w:rFonts w:ascii="Calibri" w:hAnsi="Calibri" w:cs="Calibri"/>
        </w:rPr>
        <w:t>05</w:t>
      </w:r>
      <w:r>
        <w:rPr>
          <w:rFonts w:ascii="Calibri" w:hAnsi="Calibri" w:cs="Calibri" w:hint="eastAsia"/>
        </w:rPr>
        <w:t>mm</w:t>
      </w:r>
      <w:r>
        <w:rPr>
          <w:rFonts w:ascii="Calibri" w:hAnsi="Calibri" w:cs="Calibri" w:hint="eastAsia"/>
        </w:rPr>
        <w:t>、质量为</w:t>
      </w:r>
      <w:r>
        <w:rPr>
          <w:rFonts w:ascii="Calibri" w:hAnsi="Calibri" w:cs="Calibri" w:hint="eastAsia"/>
        </w:rPr>
        <w:t>2</w:t>
      </w:r>
      <w:r>
        <w:rPr>
          <w:rFonts w:ascii="Calibri" w:hAnsi="Calibri" w:cs="Calibri"/>
        </w:rPr>
        <w:t>8</w:t>
      </w:r>
      <w:r>
        <w:rPr>
          <w:rFonts w:ascii="Calibri" w:hAnsi="Calibri" w:cs="Calibri" w:hint="eastAsia"/>
        </w:rPr>
        <w:t>.</w:t>
      </w:r>
      <w:r>
        <w:rPr>
          <w:rFonts w:ascii="Calibri" w:hAnsi="Calibri" w:cs="Calibri"/>
        </w:rPr>
        <w:t>1</w:t>
      </w:r>
      <w:r>
        <w:rPr>
          <w:rFonts w:ascii="Calibri" w:hAnsi="Calibri" w:cs="Calibri" w:hint="eastAsia"/>
        </w:rPr>
        <w:t>g</w:t>
      </w:r>
      <w:r>
        <w:rPr>
          <w:rFonts w:ascii="Calibri" w:hAnsi="Calibri" w:cs="Calibri" w:hint="eastAsia"/>
        </w:rPr>
        <w:t>的铜球，检查有无异常。</w:t>
      </w:r>
    </w:p>
    <w:p w14:paraId="6618614B" w14:textId="051EB49E" w:rsidR="00DF074B" w:rsidRDefault="00DF074B" w:rsidP="00DF074B">
      <w:pPr>
        <w:pStyle w:val="affb"/>
      </w:pPr>
      <w:r>
        <w:rPr>
          <w:rFonts w:hint="eastAsia"/>
        </w:rPr>
        <w:lastRenderedPageBreak/>
        <w:t>耐久性试验可参照《</w:t>
      </w:r>
      <w:r w:rsidRPr="00DF074B">
        <w:rPr>
          <w:rFonts w:hint="eastAsia"/>
        </w:rPr>
        <w:t>家具力学性能试验</w:t>
      </w:r>
      <w:r w:rsidRPr="00DF074B">
        <w:t xml:space="preserve"> </w:t>
      </w:r>
      <w:r w:rsidRPr="00DF074B">
        <w:t>第</w:t>
      </w:r>
      <w:r w:rsidRPr="00DF074B">
        <w:t>1</w:t>
      </w:r>
      <w:r w:rsidRPr="00DF074B">
        <w:t>部分：桌类强度和耐久性</w:t>
      </w:r>
      <w:r>
        <w:rPr>
          <w:rFonts w:hint="eastAsia"/>
        </w:rPr>
        <w:t>》</w:t>
      </w:r>
      <w:r w:rsidRPr="00DF074B">
        <w:t>GB/T 10357.1</w:t>
      </w:r>
      <w:r>
        <w:rPr>
          <w:rFonts w:hint="eastAsia"/>
        </w:rPr>
        <w:t>-</w:t>
      </w:r>
      <w:r>
        <w:t>2013</w:t>
      </w:r>
      <w:r>
        <w:rPr>
          <w:rFonts w:hint="eastAsia"/>
        </w:rPr>
        <w:t>中</w:t>
      </w:r>
      <w:r>
        <w:rPr>
          <w:rFonts w:hint="eastAsia"/>
        </w:rPr>
        <w:t>5.</w:t>
      </w:r>
      <w:r>
        <w:t>2</w:t>
      </w:r>
      <w:r>
        <w:rPr>
          <w:rFonts w:hint="eastAsia"/>
        </w:rPr>
        <w:t>.</w:t>
      </w:r>
      <w:r>
        <w:t>1</w:t>
      </w:r>
      <w:r>
        <w:rPr>
          <w:rFonts w:hint="eastAsia"/>
        </w:rPr>
        <w:t>桌面水平耐久性试验，并根据附录</w:t>
      </w:r>
      <w:r>
        <w:rPr>
          <w:rFonts w:hint="eastAsia"/>
        </w:rPr>
        <w:t>A</w:t>
      </w:r>
      <w:r>
        <w:rPr>
          <w:rFonts w:hint="eastAsia"/>
        </w:rPr>
        <w:t>预定的使用条件进行试验水平的选择。</w:t>
      </w:r>
    </w:p>
    <w:p w14:paraId="2071DFCD" w14:textId="2AD12BF8" w:rsidR="0065674B" w:rsidRPr="0065674B" w:rsidRDefault="0065674B" w:rsidP="0065674B">
      <w:pPr>
        <w:pStyle w:val="affa"/>
        <w:numPr>
          <w:ilvl w:val="0"/>
          <w:numId w:val="43"/>
        </w:numPr>
        <w:ind w:left="0" w:firstLineChars="0" w:firstLine="0"/>
      </w:pPr>
      <w:r w:rsidRPr="0065674B">
        <w:rPr>
          <w:rFonts w:hint="eastAsia"/>
        </w:rPr>
        <w:t>透光陶瓷板应按需要设置中肋等加劲肋，应满足以下规定：</w:t>
      </w:r>
    </w:p>
    <w:p w14:paraId="5E851827" w14:textId="7740240E" w:rsidR="0065674B" w:rsidRDefault="0065674B" w:rsidP="0065674B">
      <w:pPr>
        <w:pStyle w:val="affa"/>
        <w:ind w:firstLine="482"/>
      </w:pPr>
      <w:r w:rsidRPr="0065674B">
        <w:rPr>
          <w:rFonts w:hint="eastAsia"/>
          <w:b/>
        </w:rPr>
        <w:t>1</w:t>
      </w:r>
      <w:r w:rsidRPr="0065674B">
        <w:rPr>
          <w:b/>
        </w:rPr>
        <w:t xml:space="preserve">  </w:t>
      </w:r>
      <w:r w:rsidRPr="0065674B">
        <w:rPr>
          <w:rFonts w:hint="eastAsia"/>
        </w:rPr>
        <w:t>加劲肋可采用金属方管、槽形或角形型材。加劲肋应与面板可靠联结</w:t>
      </w:r>
      <w:r w:rsidRPr="0065674B">
        <w:t>,</w:t>
      </w:r>
      <w:r w:rsidR="00A75E9F">
        <w:rPr>
          <w:rFonts w:hint="eastAsia"/>
        </w:rPr>
        <w:t>除铝合金和不锈钢外，</w:t>
      </w:r>
      <w:r w:rsidRPr="0065674B">
        <w:t>应有防</w:t>
      </w:r>
      <w:r>
        <w:rPr>
          <w:rFonts w:hint="eastAsia"/>
        </w:rPr>
        <w:t>腐措施</w:t>
      </w:r>
      <w:r w:rsidR="00FA4119">
        <w:rPr>
          <w:rFonts w:hint="eastAsia"/>
        </w:rPr>
        <w:t>，加劲肋宜与边框材质一致</w:t>
      </w:r>
      <w:r>
        <w:rPr>
          <w:rFonts w:hint="eastAsia"/>
        </w:rPr>
        <w:t>；</w:t>
      </w:r>
    </w:p>
    <w:p w14:paraId="30986518" w14:textId="6BA1D067" w:rsidR="0065674B" w:rsidRDefault="0065674B" w:rsidP="0065674B">
      <w:pPr>
        <w:pStyle w:val="affa"/>
        <w:ind w:firstLine="482"/>
      </w:pPr>
      <w:r w:rsidRPr="0065674B">
        <w:rPr>
          <w:rFonts w:hint="eastAsia"/>
          <w:b/>
        </w:rPr>
        <w:t>2</w:t>
      </w:r>
      <w:r w:rsidRPr="0065674B">
        <w:rPr>
          <w:b/>
        </w:rPr>
        <w:t xml:space="preserve">  </w:t>
      </w:r>
      <w:r>
        <w:rPr>
          <w:rFonts w:hint="eastAsia"/>
        </w:rPr>
        <w:t>加劲肋的端部与支承结构之间应进行有效连接；</w:t>
      </w:r>
    </w:p>
    <w:p w14:paraId="69382724" w14:textId="228326E7" w:rsidR="0065674B" w:rsidRDefault="0065674B" w:rsidP="0065674B">
      <w:pPr>
        <w:pStyle w:val="affa"/>
        <w:ind w:firstLine="482"/>
      </w:pPr>
      <w:r w:rsidRPr="0065674B">
        <w:rPr>
          <w:b/>
        </w:rPr>
        <w:t xml:space="preserve">3  </w:t>
      </w:r>
      <w:r w:rsidRPr="0065674B">
        <w:rPr>
          <w:rFonts w:hint="eastAsia"/>
        </w:rPr>
        <w:t>加劲肋</w:t>
      </w:r>
      <w:r>
        <w:rPr>
          <w:rFonts w:hint="eastAsia"/>
        </w:rPr>
        <w:t>的计算应符合现行行业标准《建筑陶瓷薄板应用技术规程》</w:t>
      </w:r>
      <w:r>
        <w:rPr>
          <w:rFonts w:hint="eastAsia"/>
        </w:rPr>
        <w:t>J</w:t>
      </w:r>
      <w:r>
        <w:t>GJ/T 172</w:t>
      </w:r>
      <w:r>
        <w:rPr>
          <w:rFonts w:hint="eastAsia"/>
        </w:rPr>
        <w:t>的规定；</w:t>
      </w:r>
    </w:p>
    <w:p w14:paraId="1C783E57" w14:textId="22D456B8" w:rsidR="0065674B" w:rsidRPr="0065674B" w:rsidRDefault="0065674B" w:rsidP="0065674B">
      <w:pPr>
        <w:pStyle w:val="affa"/>
        <w:ind w:firstLine="482"/>
      </w:pPr>
      <w:r>
        <w:rPr>
          <w:b/>
        </w:rPr>
        <w:t xml:space="preserve">4  </w:t>
      </w:r>
      <w:r>
        <w:rPr>
          <w:rFonts w:hint="eastAsia"/>
        </w:rPr>
        <w:t>应与发光效果协调。</w:t>
      </w:r>
    </w:p>
    <w:p w14:paraId="7DAC42B0" w14:textId="073EAA96" w:rsidR="00FA4119" w:rsidRDefault="00FA4119" w:rsidP="00FA4119">
      <w:pPr>
        <w:pStyle w:val="affb"/>
      </w:pPr>
      <w:r w:rsidRPr="00DF074B">
        <w:rPr>
          <w:rFonts w:hint="eastAsia"/>
        </w:rPr>
        <w:t>【条文说明】</w:t>
      </w:r>
    </w:p>
    <w:p w14:paraId="411A7DC5" w14:textId="2029C661" w:rsidR="0065674B" w:rsidRDefault="0065674B" w:rsidP="0065674B">
      <w:pPr>
        <w:pStyle w:val="affb"/>
      </w:pPr>
      <w:r>
        <w:rPr>
          <w:rFonts w:hint="eastAsia"/>
        </w:rPr>
        <w:t>当需要强度加固时，加劲肋是行之有效的方式，但加劲肋会对发光效果有一定影响，因此在设计时应统筹考虑。</w:t>
      </w:r>
    </w:p>
    <w:p w14:paraId="1A53EE5D" w14:textId="22DE84DB" w:rsidR="0065674B" w:rsidRDefault="0065674B" w:rsidP="0065674B">
      <w:pPr>
        <w:pStyle w:val="affb"/>
      </w:pPr>
      <w:r>
        <w:rPr>
          <w:rFonts w:hint="eastAsia"/>
        </w:rPr>
        <w:t>透光陶瓷板与加劲肋之间可以通过结构胶或其他材料牢固粘结</w:t>
      </w:r>
      <w:r>
        <w:t>,</w:t>
      </w:r>
      <w:r>
        <w:t>胶与其相接触的材料应有很好的相容性。将面板所受荷载作用直接有效地传递到主框</w:t>
      </w:r>
      <w:r>
        <w:rPr>
          <w:rFonts w:hint="eastAsia"/>
        </w:rPr>
        <w:t>架上，</w:t>
      </w:r>
      <w:r>
        <w:t>加劲肋的端部应与</w:t>
      </w:r>
      <w:r>
        <w:rPr>
          <w:rFonts w:hint="eastAsia"/>
        </w:rPr>
        <w:t>边框、龙骨等支承结构有效连接。</w:t>
      </w:r>
    </w:p>
    <w:p w14:paraId="47BD6805" w14:textId="55AAF3B3" w:rsidR="004B2C39" w:rsidRDefault="00E26E96" w:rsidP="0065674B">
      <w:pPr>
        <w:pStyle w:val="affa"/>
        <w:numPr>
          <w:ilvl w:val="0"/>
          <w:numId w:val="43"/>
        </w:numPr>
        <w:ind w:left="0" w:firstLineChars="0" w:firstLine="0"/>
      </w:pPr>
      <w:r w:rsidRPr="0080574D">
        <w:rPr>
          <w:rFonts w:hint="eastAsia"/>
        </w:rPr>
        <w:t>细部收口</w:t>
      </w:r>
      <w:r>
        <w:rPr>
          <w:rFonts w:hint="eastAsia"/>
        </w:rPr>
        <w:t>应符合以下规定：</w:t>
      </w:r>
    </w:p>
    <w:p w14:paraId="4C5C01A6" w14:textId="61899DBC" w:rsidR="00E26E96" w:rsidRDefault="000A6A69" w:rsidP="0080574D">
      <w:pPr>
        <w:pStyle w:val="affa"/>
        <w:ind w:firstLine="482"/>
      </w:pPr>
      <w:r w:rsidRPr="0065674B">
        <w:rPr>
          <w:rFonts w:hint="eastAsia"/>
          <w:b/>
        </w:rPr>
        <w:t>1</w:t>
      </w:r>
      <w:r w:rsidR="004F1E79" w:rsidRPr="0065674B">
        <w:rPr>
          <w:b/>
        </w:rPr>
        <w:t xml:space="preserve">  </w:t>
      </w:r>
      <w:r>
        <w:t>与顶棚、楼地面</w:t>
      </w:r>
      <w:r w:rsidR="004F1E79">
        <w:rPr>
          <w:rFonts w:hint="eastAsia"/>
        </w:rPr>
        <w:t>装饰面连接处应做好收边、收口处理；</w:t>
      </w:r>
    </w:p>
    <w:p w14:paraId="08CBD25A" w14:textId="42308284" w:rsidR="004F1E79" w:rsidRDefault="00E26E96" w:rsidP="004F1E79">
      <w:pPr>
        <w:pStyle w:val="affa"/>
        <w:ind w:firstLine="482"/>
      </w:pPr>
      <w:r w:rsidRPr="0065674B">
        <w:rPr>
          <w:rFonts w:hint="eastAsia"/>
          <w:b/>
        </w:rPr>
        <w:t>2</w:t>
      </w:r>
      <w:r w:rsidRPr="0065674B">
        <w:rPr>
          <w:b/>
        </w:rPr>
        <w:t xml:space="preserve">  </w:t>
      </w:r>
      <w:r w:rsidR="004F1E79" w:rsidRPr="004F1E79">
        <w:rPr>
          <w:rFonts w:hint="eastAsia"/>
        </w:rPr>
        <w:t>暴露边不得存在锋利的边缘和尖锐的角部</w:t>
      </w:r>
      <w:r w:rsidR="004F1E79">
        <w:rPr>
          <w:rFonts w:hint="eastAsia"/>
        </w:rPr>
        <w:t>；</w:t>
      </w:r>
    </w:p>
    <w:p w14:paraId="2A0A2F2D" w14:textId="47C1950B" w:rsidR="00E26E96" w:rsidRPr="00E26E96" w:rsidRDefault="00E26E96" w:rsidP="0080574D">
      <w:pPr>
        <w:pStyle w:val="affa"/>
        <w:ind w:firstLine="482"/>
      </w:pPr>
      <w:r w:rsidRPr="0065674B">
        <w:rPr>
          <w:b/>
        </w:rPr>
        <w:t xml:space="preserve">3  </w:t>
      </w:r>
      <w:r>
        <w:rPr>
          <w:rFonts w:hint="eastAsia"/>
        </w:rPr>
        <w:t>与其他</w:t>
      </w:r>
      <w:r w:rsidR="000971AD">
        <w:rPr>
          <w:rFonts w:hint="eastAsia"/>
        </w:rPr>
        <w:t>饰面材料对接时</w:t>
      </w:r>
      <w:r>
        <w:rPr>
          <w:rFonts w:hint="eastAsia"/>
        </w:rPr>
        <w:t>，</w:t>
      </w:r>
      <w:r w:rsidR="000971AD">
        <w:rPr>
          <w:rFonts w:hint="eastAsia"/>
        </w:rPr>
        <w:t>对接处</w:t>
      </w:r>
      <w:r>
        <w:rPr>
          <w:rFonts w:hint="eastAsia"/>
        </w:rPr>
        <w:t>可采用离缝、错落或通过第三种材料过渡等方法处理</w:t>
      </w:r>
      <w:r w:rsidR="00DF074B">
        <w:rPr>
          <w:rFonts w:hint="eastAsia"/>
        </w:rPr>
        <w:t>。</w:t>
      </w:r>
    </w:p>
    <w:p w14:paraId="50B980A2" w14:textId="17D0EF71" w:rsidR="000A6A69" w:rsidRDefault="000A6A69" w:rsidP="000A6A69">
      <w:pPr>
        <w:pStyle w:val="affb"/>
      </w:pPr>
      <w:r w:rsidRPr="00643329">
        <w:rPr>
          <w:rFonts w:hint="eastAsia"/>
        </w:rPr>
        <w:t>【条文说明】</w:t>
      </w:r>
    </w:p>
    <w:p w14:paraId="6FBF37EE" w14:textId="717191EC" w:rsidR="000971AD" w:rsidRDefault="000971AD">
      <w:pPr>
        <w:pStyle w:val="affb"/>
      </w:pPr>
      <w:r>
        <w:rPr>
          <w:rFonts w:hint="eastAsia"/>
        </w:rPr>
        <w:t>与顶棚和楼地面宜用成品收边收口部件，不宜采用宜打胶为主的收口方式，以对应不同部位、不同材料之间的缓慢位移和变形。</w:t>
      </w:r>
      <w:r w:rsidR="00FA4119">
        <w:rPr>
          <w:rFonts w:hint="eastAsia"/>
        </w:rPr>
        <w:t>透光陶瓷板墙柱面安装底部、顶部的收口处理推荐做法见下图（以明框安装为例）。</w:t>
      </w:r>
    </w:p>
    <w:p w14:paraId="0518FAEE" w14:textId="283E2380" w:rsidR="00FA4119" w:rsidRDefault="00FA4119" w:rsidP="00FA4119">
      <w:pPr>
        <w:pStyle w:val="affb"/>
        <w:jc w:val="center"/>
      </w:pPr>
      <w:r>
        <w:rPr>
          <w:noProof/>
        </w:rPr>
        <w:lastRenderedPageBreak/>
        <w:drawing>
          <wp:inline distT="0" distB="0" distL="0" distR="0" wp14:anchorId="42D3156B" wp14:editId="7E71ECE0">
            <wp:extent cx="2314379" cy="2730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1071" cy="2738396"/>
                    </a:xfrm>
                    <a:prstGeom prst="rect">
                      <a:avLst/>
                    </a:prstGeom>
                  </pic:spPr>
                </pic:pic>
              </a:graphicData>
            </a:graphic>
          </wp:inline>
        </w:drawing>
      </w:r>
    </w:p>
    <w:p w14:paraId="48586426" w14:textId="77777777" w:rsidR="00FA4119" w:rsidRDefault="00FA4119" w:rsidP="00FA4119">
      <w:pPr>
        <w:pStyle w:val="affb"/>
        <w:jc w:val="left"/>
      </w:pPr>
      <w:r>
        <w:rPr>
          <w:rFonts w:hint="eastAsia"/>
        </w:rPr>
        <w:t>1</w:t>
      </w:r>
      <w:r>
        <w:t xml:space="preserve"> </w:t>
      </w:r>
      <w:r>
        <w:rPr>
          <w:rFonts w:hint="eastAsia"/>
        </w:rPr>
        <w:t>——基层墙体</w:t>
      </w:r>
    </w:p>
    <w:p w14:paraId="0206DD2D" w14:textId="77777777" w:rsidR="00FA4119" w:rsidRDefault="00FA4119" w:rsidP="00FA4119">
      <w:pPr>
        <w:pStyle w:val="affb"/>
        <w:jc w:val="left"/>
      </w:pPr>
      <w:r>
        <w:t xml:space="preserve">2 </w:t>
      </w:r>
      <w:r>
        <w:rPr>
          <w:rFonts w:hint="eastAsia"/>
        </w:rPr>
        <w:t>——膨胀螺栓</w:t>
      </w:r>
    </w:p>
    <w:p w14:paraId="5C5FB2E1" w14:textId="77777777" w:rsidR="00FA4119" w:rsidRDefault="00FA4119" w:rsidP="00FA4119">
      <w:pPr>
        <w:pStyle w:val="affb"/>
        <w:jc w:val="left"/>
      </w:pPr>
      <w:r>
        <w:rPr>
          <w:rFonts w:hint="eastAsia"/>
        </w:rPr>
        <w:t>3</w:t>
      </w:r>
      <w:r>
        <w:t xml:space="preserve"> </w:t>
      </w:r>
      <w:r>
        <w:rPr>
          <w:rFonts w:hint="eastAsia"/>
        </w:rPr>
        <w:t>——热镀锌连接件</w:t>
      </w:r>
    </w:p>
    <w:p w14:paraId="1A5E8948" w14:textId="19EF9FE4" w:rsidR="00FA4119" w:rsidRDefault="00FA4119" w:rsidP="00FA4119">
      <w:pPr>
        <w:pStyle w:val="affb"/>
        <w:jc w:val="left"/>
      </w:pPr>
      <w:r>
        <w:t xml:space="preserve">6 </w:t>
      </w:r>
      <w:r>
        <w:rPr>
          <w:rFonts w:hint="eastAsia"/>
        </w:rPr>
        <w:t>——透光陶瓷复合板</w:t>
      </w:r>
    </w:p>
    <w:p w14:paraId="37C55883" w14:textId="66247D87" w:rsidR="00FA4119" w:rsidRDefault="00FA4119" w:rsidP="00FA4119">
      <w:pPr>
        <w:pStyle w:val="affb"/>
        <w:jc w:val="left"/>
      </w:pPr>
      <w:r>
        <w:rPr>
          <w:rFonts w:hint="eastAsia"/>
        </w:rPr>
        <w:t>7</w:t>
      </w:r>
      <w:r>
        <w:t xml:space="preserve"> </w:t>
      </w:r>
      <w:r>
        <w:rPr>
          <w:rFonts w:hint="eastAsia"/>
        </w:rPr>
        <w:t>——踢脚</w:t>
      </w:r>
    </w:p>
    <w:p w14:paraId="28E16CC3" w14:textId="3DB6C3ED" w:rsidR="00FA4119" w:rsidRDefault="00FA4119" w:rsidP="00FA4119">
      <w:pPr>
        <w:pStyle w:val="affb"/>
        <w:jc w:val="left"/>
      </w:pPr>
      <w:r>
        <w:rPr>
          <w:rFonts w:hint="eastAsia"/>
        </w:rPr>
        <w:t>8</w:t>
      </w:r>
      <w:r>
        <w:t xml:space="preserve"> </w:t>
      </w:r>
      <w:r>
        <w:rPr>
          <w:rFonts w:hint="eastAsia"/>
        </w:rPr>
        <w:t>——收口件</w:t>
      </w:r>
    </w:p>
    <w:p w14:paraId="6B164024" w14:textId="6C23EE88" w:rsidR="00FA4119" w:rsidRDefault="00FA4119" w:rsidP="00FA4119">
      <w:pPr>
        <w:pStyle w:val="affb"/>
        <w:jc w:val="left"/>
      </w:pPr>
      <w:r>
        <w:t xml:space="preserve">9 </w:t>
      </w:r>
      <w:r>
        <w:rPr>
          <w:rFonts w:hint="eastAsia"/>
        </w:rPr>
        <w:t>——地面</w:t>
      </w:r>
    </w:p>
    <w:p w14:paraId="3982BB96" w14:textId="2EECE4FF" w:rsidR="00FA4119" w:rsidRDefault="00FA4119" w:rsidP="00FA4119">
      <w:pPr>
        <w:pStyle w:val="affb"/>
        <w:jc w:val="center"/>
      </w:pPr>
      <w:r>
        <w:rPr>
          <w:rFonts w:hint="eastAsia"/>
        </w:rPr>
        <w:t>图</w:t>
      </w:r>
      <w:r>
        <w:rPr>
          <w:rFonts w:hint="eastAsia"/>
        </w:rPr>
        <w:t>4</w:t>
      </w:r>
      <w:r>
        <w:t>.3.10</w:t>
      </w:r>
      <w:r>
        <w:rPr>
          <w:rFonts w:hint="eastAsia"/>
        </w:rPr>
        <w:t>-</w:t>
      </w:r>
      <w:r>
        <w:t xml:space="preserve">1 </w:t>
      </w:r>
      <w:r>
        <w:rPr>
          <w:rFonts w:hint="eastAsia"/>
        </w:rPr>
        <w:t>地面连接节点</w:t>
      </w:r>
    </w:p>
    <w:p w14:paraId="0E188E5E" w14:textId="095F1F19" w:rsidR="00FA4119" w:rsidRDefault="00FA4119" w:rsidP="00FA4119">
      <w:pPr>
        <w:pStyle w:val="affb"/>
        <w:jc w:val="center"/>
      </w:pPr>
      <w:r>
        <w:rPr>
          <w:noProof/>
        </w:rPr>
        <w:drawing>
          <wp:inline distT="0" distB="0" distL="0" distR="0" wp14:anchorId="5A0BE243" wp14:editId="368752D2">
            <wp:extent cx="2402622" cy="2082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7428" cy="2086966"/>
                    </a:xfrm>
                    <a:prstGeom prst="rect">
                      <a:avLst/>
                    </a:prstGeom>
                  </pic:spPr>
                </pic:pic>
              </a:graphicData>
            </a:graphic>
          </wp:inline>
        </w:drawing>
      </w:r>
    </w:p>
    <w:p w14:paraId="57212979" w14:textId="77777777" w:rsidR="00FA4119" w:rsidRDefault="00FA4119" w:rsidP="00FA4119">
      <w:pPr>
        <w:pStyle w:val="affb"/>
        <w:jc w:val="left"/>
      </w:pPr>
      <w:r>
        <w:rPr>
          <w:rFonts w:hint="eastAsia"/>
        </w:rPr>
        <w:t>1</w:t>
      </w:r>
      <w:r>
        <w:t xml:space="preserve"> </w:t>
      </w:r>
      <w:r>
        <w:rPr>
          <w:rFonts w:hint="eastAsia"/>
        </w:rPr>
        <w:t>——基层墙体</w:t>
      </w:r>
    </w:p>
    <w:p w14:paraId="2E40E3B8" w14:textId="77777777" w:rsidR="00FA4119" w:rsidRDefault="00FA4119" w:rsidP="00FA4119">
      <w:pPr>
        <w:pStyle w:val="affb"/>
        <w:jc w:val="left"/>
      </w:pPr>
      <w:r>
        <w:t xml:space="preserve">2 </w:t>
      </w:r>
      <w:r>
        <w:rPr>
          <w:rFonts w:hint="eastAsia"/>
        </w:rPr>
        <w:t>——膨胀螺栓</w:t>
      </w:r>
    </w:p>
    <w:p w14:paraId="0A6CDEBE" w14:textId="014D8264" w:rsidR="00FA4119" w:rsidRDefault="00FA4119" w:rsidP="00FA4119">
      <w:pPr>
        <w:pStyle w:val="affb"/>
        <w:jc w:val="left"/>
      </w:pPr>
      <w:r>
        <w:rPr>
          <w:rFonts w:hint="eastAsia"/>
        </w:rPr>
        <w:t>3</w:t>
      </w:r>
      <w:r>
        <w:t xml:space="preserve"> </w:t>
      </w:r>
      <w:r>
        <w:rPr>
          <w:rFonts w:hint="eastAsia"/>
        </w:rPr>
        <w:t>——热镀锌连接件</w:t>
      </w:r>
    </w:p>
    <w:p w14:paraId="158FDE91" w14:textId="3835FC8C" w:rsidR="00FA4119" w:rsidRDefault="00FA4119" w:rsidP="00FA4119">
      <w:pPr>
        <w:pStyle w:val="affb"/>
        <w:jc w:val="left"/>
      </w:pPr>
      <w:r>
        <w:rPr>
          <w:rFonts w:hint="eastAsia"/>
        </w:rPr>
        <w:t>4</w:t>
      </w:r>
      <w:r>
        <w:t xml:space="preserve"> </w:t>
      </w:r>
      <w:r>
        <w:rPr>
          <w:rFonts w:hint="eastAsia"/>
        </w:rPr>
        <w:t>——热镀锌角钢</w:t>
      </w:r>
    </w:p>
    <w:p w14:paraId="0DA9CAC9" w14:textId="4277CC6A" w:rsidR="00FA4119" w:rsidRDefault="00FA4119" w:rsidP="00FA4119">
      <w:pPr>
        <w:pStyle w:val="affb"/>
        <w:jc w:val="left"/>
      </w:pPr>
      <w:r>
        <w:lastRenderedPageBreak/>
        <w:t xml:space="preserve">5 </w:t>
      </w:r>
      <w:r>
        <w:rPr>
          <w:rFonts w:hint="eastAsia"/>
        </w:rPr>
        <w:t>——热镀锌方管</w:t>
      </w:r>
    </w:p>
    <w:p w14:paraId="5BE0049D" w14:textId="77777777" w:rsidR="00FA4119" w:rsidRDefault="00FA4119" w:rsidP="00FA4119">
      <w:pPr>
        <w:pStyle w:val="affb"/>
        <w:jc w:val="left"/>
      </w:pPr>
      <w:r>
        <w:t xml:space="preserve">6 </w:t>
      </w:r>
      <w:r>
        <w:rPr>
          <w:rFonts w:hint="eastAsia"/>
        </w:rPr>
        <w:t>——透光陶瓷复合板</w:t>
      </w:r>
    </w:p>
    <w:p w14:paraId="45D5377E" w14:textId="717EF1D5" w:rsidR="00FA4119" w:rsidRDefault="00FA4119" w:rsidP="00FA4119">
      <w:pPr>
        <w:pStyle w:val="affb"/>
        <w:jc w:val="left"/>
      </w:pPr>
      <w:r>
        <w:rPr>
          <w:rFonts w:hint="eastAsia"/>
        </w:rPr>
        <w:t>7</w:t>
      </w:r>
      <w:r>
        <w:t xml:space="preserve"> </w:t>
      </w:r>
      <w:r>
        <w:rPr>
          <w:rFonts w:hint="eastAsia"/>
        </w:rPr>
        <w:t>——顶角连接线条</w:t>
      </w:r>
    </w:p>
    <w:p w14:paraId="78B0FACE" w14:textId="4CD7648C" w:rsidR="00FA4119" w:rsidRDefault="00FA4119" w:rsidP="00FA4119">
      <w:pPr>
        <w:pStyle w:val="affb"/>
        <w:jc w:val="center"/>
      </w:pPr>
      <w:r>
        <w:rPr>
          <w:rFonts w:hint="eastAsia"/>
        </w:rPr>
        <w:t>图</w:t>
      </w:r>
      <w:r>
        <w:rPr>
          <w:rFonts w:hint="eastAsia"/>
        </w:rPr>
        <w:t>4</w:t>
      </w:r>
      <w:r>
        <w:t>.3.10</w:t>
      </w:r>
      <w:r>
        <w:rPr>
          <w:rFonts w:hint="eastAsia"/>
        </w:rPr>
        <w:t>-</w:t>
      </w:r>
      <w:r>
        <w:t xml:space="preserve">2 </w:t>
      </w:r>
      <w:r>
        <w:rPr>
          <w:rFonts w:hint="eastAsia"/>
        </w:rPr>
        <w:t>顶部安装节点</w:t>
      </w:r>
    </w:p>
    <w:p w14:paraId="6D748AE6" w14:textId="58BA92DD" w:rsidR="000971AD" w:rsidRDefault="000971AD" w:rsidP="000971AD">
      <w:pPr>
        <w:pStyle w:val="affb"/>
      </w:pPr>
      <w:r>
        <w:rPr>
          <w:rFonts w:hint="eastAsia"/>
        </w:rPr>
        <w:t>透光陶瓷板和玻璃均属于脆性材料，锋利的边缘和尖锐的角部有伤人的风险因此必须避免，可采用外表面不高于其他材料的嵌入式构造，可避免边缘尖锐伤人的风险，也可以采用其他材料对边缘进行包覆。</w:t>
      </w:r>
    </w:p>
    <w:p w14:paraId="28E73550" w14:textId="288AE8BE" w:rsidR="00050052" w:rsidRDefault="00716B1A" w:rsidP="00FA4119">
      <w:pPr>
        <w:pStyle w:val="affa"/>
        <w:numPr>
          <w:ilvl w:val="0"/>
          <w:numId w:val="43"/>
        </w:numPr>
        <w:ind w:left="0" w:firstLineChars="0" w:firstLine="0"/>
      </w:pPr>
      <w:r>
        <w:rPr>
          <w:rFonts w:hint="eastAsia"/>
        </w:rPr>
        <w:t>透光陶瓷板应采取必要的</w:t>
      </w:r>
      <w:r w:rsidR="00050052">
        <w:rPr>
          <w:rFonts w:hint="eastAsia"/>
        </w:rPr>
        <w:t>保护措施</w:t>
      </w:r>
      <w:r>
        <w:rPr>
          <w:rFonts w:hint="eastAsia"/>
        </w:rPr>
        <w:t>，</w:t>
      </w:r>
      <w:r w:rsidR="00050052">
        <w:rPr>
          <w:rFonts w:hint="eastAsia"/>
        </w:rPr>
        <w:t>包括防撞装置、标识，并满足以下要求：</w:t>
      </w:r>
    </w:p>
    <w:p w14:paraId="777DFCD7" w14:textId="01E94492" w:rsidR="00050052" w:rsidRDefault="00716B1A" w:rsidP="00050052">
      <w:pPr>
        <w:pStyle w:val="affa"/>
        <w:ind w:firstLine="482"/>
      </w:pPr>
      <w:r w:rsidRPr="00050052">
        <w:rPr>
          <w:b/>
        </w:rPr>
        <w:t>1</w:t>
      </w:r>
      <w:r>
        <w:t xml:space="preserve">  </w:t>
      </w:r>
      <w:r w:rsidR="00050052">
        <w:rPr>
          <w:rFonts w:hint="eastAsia"/>
        </w:rPr>
        <w:t>标识应可快速识别并不易擦除；</w:t>
      </w:r>
    </w:p>
    <w:p w14:paraId="11F5052E" w14:textId="7BA865F4" w:rsidR="00716B1A" w:rsidRDefault="00050052" w:rsidP="00050052">
      <w:pPr>
        <w:pStyle w:val="affa"/>
        <w:ind w:firstLine="482"/>
      </w:pPr>
      <w:r w:rsidRPr="00050052">
        <w:rPr>
          <w:rFonts w:hint="eastAsia"/>
          <w:b/>
        </w:rPr>
        <w:t>2</w:t>
      </w:r>
      <w:r>
        <w:t xml:space="preserve">  </w:t>
      </w:r>
      <w:r>
        <w:rPr>
          <w:rFonts w:hint="eastAsia"/>
        </w:rPr>
        <w:t>墙柱面防撞标识宜设置在</w:t>
      </w:r>
      <w:r w:rsidR="00716B1A">
        <w:t>距楼地面装饰装修完成面</w:t>
      </w:r>
      <w:r w:rsidR="00716B1A">
        <w:t xml:space="preserve"> 1200</w:t>
      </w:r>
      <w:r w:rsidR="00716B1A">
        <w:t>～</w:t>
      </w:r>
      <w:r w:rsidR="00716B1A">
        <w:t>1600mm</w:t>
      </w:r>
      <w:r w:rsidR="00716B1A">
        <w:t>高度范围内设置醒目标志；</w:t>
      </w:r>
    </w:p>
    <w:p w14:paraId="7FD469DC" w14:textId="7BA01116" w:rsidR="00716B1A" w:rsidRDefault="00050052" w:rsidP="00050052">
      <w:pPr>
        <w:pStyle w:val="affa"/>
        <w:ind w:firstLine="482"/>
      </w:pPr>
      <w:r>
        <w:rPr>
          <w:b/>
        </w:rPr>
        <w:t>3</w:t>
      </w:r>
      <w:r w:rsidR="00716B1A">
        <w:t xml:space="preserve">  </w:t>
      </w:r>
      <w:r w:rsidRPr="00050052">
        <w:rPr>
          <w:rFonts w:hint="eastAsia"/>
        </w:rPr>
        <w:t>存在使用推车、行李箱、清洁工具车等情况时</w:t>
      </w:r>
      <w:r>
        <w:rPr>
          <w:rFonts w:hint="eastAsia"/>
        </w:rPr>
        <w:t>，墙柱面防撞措施宜设置</w:t>
      </w:r>
      <w:r w:rsidR="00716B1A">
        <w:t>在距楼地面装饰装修完成面</w:t>
      </w:r>
      <w:r w:rsidR="00716B1A">
        <w:t>150</w:t>
      </w:r>
      <w:r w:rsidR="00716B1A">
        <w:t>～</w:t>
      </w:r>
      <w:r w:rsidR="00716B1A">
        <w:t>200mm</w:t>
      </w:r>
      <w:r w:rsidR="00716B1A">
        <w:t>高度范围内；</w:t>
      </w:r>
    </w:p>
    <w:p w14:paraId="12EE06F3" w14:textId="00C3EAB4" w:rsidR="00716B1A" w:rsidRPr="00050052" w:rsidRDefault="00A75E9F" w:rsidP="00716B1A">
      <w:pPr>
        <w:pStyle w:val="affa"/>
        <w:ind w:firstLine="482"/>
      </w:pPr>
      <w:r>
        <w:rPr>
          <w:b/>
        </w:rPr>
        <w:t>4</w:t>
      </w:r>
      <w:r>
        <w:t xml:space="preserve">  </w:t>
      </w:r>
      <w:r w:rsidR="00716B1A">
        <w:t>若碰撞后可能发生高处坠落的，应设置可靠护栏。</w:t>
      </w:r>
    </w:p>
    <w:p w14:paraId="508D4CA7" w14:textId="77777777" w:rsidR="00716B1A" w:rsidRDefault="00716B1A" w:rsidP="00716B1A">
      <w:pPr>
        <w:pStyle w:val="affb"/>
      </w:pPr>
      <w:r>
        <w:t>【条文说明】</w:t>
      </w:r>
    </w:p>
    <w:p w14:paraId="57C27B3B" w14:textId="77777777" w:rsidR="00716B1A" w:rsidRDefault="00716B1A" w:rsidP="00716B1A">
      <w:pPr>
        <w:pStyle w:val="affb"/>
      </w:pPr>
      <w:r>
        <w:rPr>
          <w:rFonts w:hint="eastAsia"/>
        </w:rPr>
        <w:t>防止由于人体冲击玻璃而造成的伤害，最根本最有效的方法就是避免人体对玻璃的冲击。在玻璃上做出醒目的标志以表明它的存在，或者使人不易靠近玻璃，如护栏等，就可以从一定程度上达到这种目的。人的视线高度范围一般为</w:t>
      </w:r>
      <w:r>
        <w:t>1200nm 1600mm</w:t>
      </w:r>
      <w:r>
        <w:rPr>
          <w:rFonts w:hint="eastAsia"/>
        </w:rPr>
        <w:t>，</w:t>
      </w:r>
      <w:r>
        <w:t>在此范</w:t>
      </w:r>
      <w:r>
        <w:rPr>
          <w:rFonts w:hint="eastAsia"/>
        </w:rPr>
        <w:t>围内设置醒目标志可起到有效的警示作用。</w:t>
      </w:r>
    </w:p>
    <w:p w14:paraId="728EA5BC" w14:textId="0C962203" w:rsidR="0042178E" w:rsidRDefault="00716B1A" w:rsidP="00050052">
      <w:pPr>
        <w:pStyle w:val="affb"/>
      </w:pPr>
      <w:r>
        <w:rPr>
          <w:rFonts w:hint="eastAsia"/>
        </w:rPr>
        <w:t>考虑到手推车、</w:t>
      </w:r>
      <w:r>
        <w:t>推车、行李箱、清洁工具车等情况</w:t>
      </w:r>
      <w:r>
        <w:rPr>
          <w:rFonts w:hint="eastAsia"/>
        </w:rPr>
        <w:t>撞击，所以要设置防撞设施。</w:t>
      </w:r>
    </w:p>
    <w:p w14:paraId="76A37D1E" w14:textId="77777777" w:rsidR="00A71072" w:rsidRPr="000A6A69" w:rsidRDefault="00A71072" w:rsidP="00050052">
      <w:pPr>
        <w:pStyle w:val="affb"/>
      </w:pPr>
    </w:p>
    <w:p w14:paraId="749E21E8" w14:textId="4E0795FF" w:rsidR="007A2CA1" w:rsidRPr="00441E31" w:rsidRDefault="007A2CA1" w:rsidP="0080574D">
      <w:pPr>
        <w:pStyle w:val="aff7"/>
        <w:ind w:firstLineChars="0" w:firstLine="0"/>
        <w:jc w:val="center"/>
        <w:outlineLvl w:val="1"/>
      </w:pPr>
      <w:bookmarkStart w:id="15" w:name="_Toc146125315"/>
      <w:r w:rsidRPr="00441E31">
        <w:rPr>
          <w:rFonts w:eastAsia="黑体" w:hint="eastAsia"/>
          <w:bCs/>
          <w:szCs w:val="32"/>
        </w:rPr>
        <w:t>4.</w:t>
      </w:r>
      <w:r w:rsidRPr="00441E31">
        <w:rPr>
          <w:rFonts w:eastAsia="黑体"/>
          <w:bCs/>
          <w:szCs w:val="32"/>
        </w:rPr>
        <w:t xml:space="preserve">4 </w:t>
      </w:r>
      <w:r w:rsidRPr="00441E31">
        <w:rPr>
          <w:rFonts w:eastAsia="黑体" w:hint="eastAsia"/>
          <w:bCs/>
          <w:szCs w:val="32"/>
        </w:rPr>
        <w:t>光源和照明设计</w:t>
      </w:r>
      <w:bookmarkEnd w:id="15"/>
    </w:p>
    <w:p w14:paraId="5020B5ED" w14:textId="77777777" w:rsidR="00441E31" w:rsidRPr="00441E31" w:rsidRDefault="00441E31" w:rsidP="00441E31">
      <w:pPr>
        <w:pStyle w:val="aff7"/>
        <w:numPr>
          <w:ilvl w:val="0"/>
          <w:numId w:val="34"/>
        </w:numPr>
        <w:ind w:left="0" w:firstLineChars="0" w:firstLine="0"/>
      </w:pPr>
      <w:bookmarkStart w:id="16" w:name="_Toc529371312"/>
      <w:r w:rsidRPr="00441E31">
        <w:rPr>
          <w:rFonts w:hint="eastAsia"/>
        </w:rPr>
        <w:t>照明设计应满足现行国家标准《民用建筑电气设计标准》</w:t>
      </w:r>
      <w:r w:rsidRPr="00441E31">
        <w:t>GB51348</w:t>
      </w:r>
      <w:r w:rsidRPr="00441E31">
        <w:rPr>
          <w:rFonts w:hint="eastAsia"/>
        </w:rPr>
        <w:t>、《建筑照明设计标准》</w:t>
      </w:r>
      <w:r w:rsidRPr="00441E31">
        <w:t>GB 50034</w:t>
      </w:r>
      <w:r w:rsidRPr="00441E31">
        <w:rPr>
          <w:rFonts w:hint="eastAsia"/>
        </w:rPr>
        <w:t>的要求。</w:t>
      </w:r>
    </w:p>
    <w:p w14:paraId="11F0296E" w14:textId="77777777" w:rsidR="00441E31" w:rsidRPr="00441E31" w:rsidRDefault="00441E31" w:rsidP="00441E31">
      <w:pPr>
        <w:pStyle w:val="aff7"/>
        <w:numPr>
          <w:ilvl w:val="0"/>
          <w:numId w:val="34"/>
        </w:numPr>
        <w:ind w:left="0" w:firstLineChars="0" w:firstLine="0"/>
      </w:pPr>
      <w:r w:rsidRPr="00441E31">
        <w:rPr>
          <w:rFonts w:hint="eastAsia"/>
        </w:rPr>
        <w:t>光源和照明应保证安全性，满足以下要求：</w:t>
      </w:r>
    </w:p>
    <w:p w14:paraId="45C5F001" w14:textId="3B5C8F42" w:rsidR="00441E31" w:rsidRPr="00441E31" w:rsidRDefault="00441E31" w:rsidP="00441E31">
      <w:pPr>
        <w:pStyle w:val="affa"/>
        <w:ind w:firstLine="480"/>
      </w:pPr>
      <w:r w:rsidRPr="00441E31">
        <w:t xml:space="preserve">1  </w:t>
      </w:r>
      <w:r w:rsidRPr="00441E31">
        <w:rPr>
          <w:rFonts w:hint="eastAsia"/>
        </w:rPr>
        <w:t>灯具表面以及灯用附件等高温部位靠近可燃物时，应采取隔热、散热等防火保护措施</w:t>
      </w:r>
      <w:r w:rsidRPr="00441E31">
        <w:rPr>
          <w:rFonts w:hint="eastAsia"/>
          <w:color w:val="FF0000"/>
        </w:rPr>
        <w:t>；</w:t>
      </w:r>
    </w:p>
    <w:p w14:paraId="559532AD" w14:textId="4DF8EF8D" w:rsidR="00441E31" w:rsidRPr="00441E31" w:rsidRDefault="00441E31" w:rsidP="00441E31">
      <w:pPr>
        <w:pStyle w:val="affa"/>
        <w:ind w:firstLine="480"/>
      </w:pPr>
      <w:r w:rsidRPr="00441E31">
        <w:lastRenderedPageBreak/>
        <w:t xml:space="preserve">2  </w:t>
      </w:r>
      <w:r w:rsidRPr="00441E31">
        <w:rPr>
          <w:rFonts w:hint="eastAsia"/>
        </w:rPr>
        <w:t>电源插座不宜和透光陶瓷板背后的光源接在同一分支回路；</w:t>
      </w:r>
      <w:r w:rsidR="00FA4119" w:rsidRPr="00441E31">
        <w:t xml:space="preserve"> </w:t>
      </w:r>
    </w:p>
    <w:p w14:paraId="6558E89E" w14:textId="5AC61744" w:rsidR="00441E31" w:rsidRPr="00441E31" w:rsidRDefault="00441E31" w:rsidP="00441E31">
      <w:pPr>
        <w:pStyle w:val="affa"/>
        <w:ind w:firstLine="480"/>
      </w:pPr>
      <w:r w:rsidRPr="00441E31">
        <w:t xml:space="preserve">3  </w:t>
      </w:r>
      <w:r w:rsidRPr="00441E31">
        <w:rPr>
          <w:rFonts w:hint="eastAsia"/>
        </w:rPr>
        <w:t>不应将线路敷设在贴近高温灯具的上部，接入高温灯具的线路应采用耐热导线或采取其他隔热措施</w:t>
      </w:r>
      <w:r w:rsidR="00FA4119">
        <w:rPr>
          <w:rFonts w:hint="eastAsia"/>
        </w:rPr>
        <w:t>；</w:t>
      </w:r>
    </w:p>
    <w:p w14:paraId="5E6D7018" w14:textId="7F70F1B8" w:rsidR="00441E31" w:rsidRPr="00441E31" w:rsidRDefault="00441E31" w:rsidP="00441E31">
      <w:pPr>
        <w:pStyle w:val="affa"/>
        <w:ind w:firstLine="480"/>
        <w:rPr>
          <w:color w:val="FF0000"/>
        </w:rPr>
      </w:pPr>
      <w:r w:rsidRPr="00441E31">
        <w:t xml:space="preserve">4  </w:t>
      </w:r>
      <w:r w:rsidRPr="00441E31">
        <w:rPr>
          <w:rFonts w:hint="eastAsia"/>
        </w:rPr>
        <w:t>透光陶瓷板背后的照明系统应与建筑配电系统的接地形式一致</w:t>
      </w:r>
      <w:r w:rsidRPr="00441E31">
        <w:t>;</w:t>
      </w:r>
      <w:r w:rsidRPr="00441E31">
        <w:rPr>
          <w:rFonts w:hint="eastAsia"/>
        </w:rPr>
        <w:t xml:space="preserve"> </w:t>
      </w:r>
    </w:p>
    <w:p w14:paraId="2772234F" w14:textId="2CF9AC20" w:rsidR="00441E31" w:rsidRPr="00441E31" w:rsidRDefault="00441E31" w:rsidP="00441E31">
      <w:pPr>
        <w:pStyle w:val="affa"/>
        <w:ind w:firstLine="480"/>
      </w:pPr>
      <w:r w:rsidRPr="00441E31">
        <w:t xml:space="preserve">5  </w:t>
      </w:r>
      <w:r w:rsidRPr="00441E31">
        <w:rPr>
          <w:rFonts w:hint="eastAsia"/>
        </w:rPr>
        <w:t>当采用</w:t>
      </w:r>
      <w:r w:rsidRPr="00441E31">
        <w:t>I</w:t>
      </w:r>
      <w:r w:rsidRPr="00441E31">
        <w:rPr>
          <w:rFonts w:hint="eastAsia"/>
        </w:rPr>
        <w:t>类灯具时</w:t>
      </w:r>
      <w:r w:rsidRPr="00441E31">
        <w:t>,</w:t>
      </w:r>
      <w:r w:rsidRPr="00441E31">
        <w:rPr>
          <w:rFonts w:hint="eastAsia"/>
        </w:rPr>
        <w:t>灯具的外露可导电部分应可靠接地；采用</w:t>
      </w:r>
      <w:r w:rsidRPr="00441E31">
        <w:t>II</w:t>
      </w:r>
      <w:r w:rsidRPr="00441E31">
        <w:rPr>
          <w:rFonts w:hint="eastAsia"/>
        </w:rPr>
        <w:t>类灯具时</w:t>
      </w:r>
      <w:r w:rsidRPr="00441E31">
        <w:t>,</w:t>
      </w:r>
      <w:r w:rsidRPr="00441E31">
        <w:rPr>
          <w:rFonts w:hint="eastAsia"/>
        </w:rPr>
        <w:t xml:space="preserve"> </w:t>
      </w:r>
      <w:r w:rsidRPr="00441E31">
        <w:rPr>
          <w:rFonts w:hint="eastAsia"/>
        </w:rPr>
        <w:t>应具有双重绝缘或加强绝缘，外壳可不需要与保护导体连接；采用</w:t>
      </w:r>
      <w:r w:rsidRPr="00441E31">
        <w:t>III</w:t>
      </w:r>
      <w:r w:rsidRPr="00441E31">
        <w:rPr>
          <w:rFonts w:hint="eastAsia"/>
        </w:rPr>
        <w:t>类灯具时，应采用安全特低电压供电</w:t>
      </w:r>
      <w:r w:rsidRPr="00441E31">
        <w:t xml:space="preserve">, </w:t>
      </w:r>
      <w:r w:rsidRPr="00441E31">
        <w:rPr>
          <w:rFonts w:hint="eastAsia"/>
        </w:rPr>
        <w:t>应采用安全隔离变压器</w:t>
      </w:r>
      <w:r w:rsidRPr="00441E31">
        <w:t>,</w:t>
      </w:r>
      <w:r w:rsidRPr="00441E31">
        <w:rPr>
          <w:rFonts w:hint="eastAsia"/>
        </w:rPr>
        <w:t>且二次侧不应接地。</w:t>
      </w:r>
    </w:p>
    <w:p w14:paraId="60C15853" w14:textId="2BDD51F2" w:rsidR="00441E31" w:rsidRPr="00441E31" w:rsidRDefault="00441E31" w:rsidP="00441E31">
      <w:pPr>
        <w:pStyle w:val="affb"/>
      </w:pPr>
      <w:r w:rsidRPr="00441E31">
        <w:rPr>
          <w:rFonts w:hint="eastAsia"/>
        </w:rPr>
        <w:t>【条文说明】</w:t>
      </w:r>
    </w:p>
    <w:p w14:paraId="77772BF0" w14:textId="7606B0D0" w:rsidR="00050052" w:rsidRDefault="00050052" w:rsidP="00441E31">
      <w:pPr>
        <w:pStyle w:val="affb"/>
      </w:pPr>
      <w:r>
        <w:rPr>
          <w:rFonts w:hint="eastAsia"/>
        </w:rPr>
        <w:t>本条是针对照明安全性做出的规定。</w:t>
      </w:r>
    </w:p>
    <w:p w14:paraId="649D8AFA" w14:textId="162DD5FE" w:rsidR="00441E31" w:rsidRPr="00441E31" w:rsidRDefault="00441E31" w:rsidP="00441E31">
      <w:pPr>
        <w:pStyle w:val="affb"/>
      </w:pPr>
      <w:r w:rsidRPr="00441E31">
        <w:rPr>
          <w:rFonts w:hint="eastAsia"/>
        </w:rPr>
        <w:t>第</w:t>
      </w:r>
      <w:r w:rsidRPr="00441E31">
        <w:t>2</w:t>
      </w:r>
      <w:r w:rsidRPr="00441E31">
        <w:rPr>
          <w:rFonts w:hint="eastAsia"/>
        </w:rPr>
        <w:t>款，考虑到使用的安全性、检修的方便性，照明和插座不宜接在同一分支回路，若供电条件受限，确需共用同一分支回路，</w:t>
      </w:r>
      <w:r w:rsidRPr="00441E31">
        <w:t>该分支回路或该插座处应具有剩余电流保护功能</w:t>
      </w:r>
      <w:r w:rsidRPr="00441E31">
        <w:rPr>
          <w:rFonts w:hint="eastAsia"/>
        </w:rPr>
        <w:t>，同时</w:t>
      </w:r>
      <w:r w:rsidRPr="00441E31">
        <w:t>该插座对应的使用功能不会对</w:t>
      </w:r>
      <w:r w:rsidRPr="00441E31">
        <w:rPr>
          <w:rFonts w:hint="eastAsia"/>
        </w:rPr>
        <w:t>透光陶瓷板背后的光源</w:t>
      </w:r>
      <w:r w:rsidRPr="00441E31">
        <w:t>功能产生不利影响。</w:t>
      </w:r>
    </w:p>
    <w:p w14:paraId="0412784A" w14:textId="45D8C0F8" w:rsidR="00441E31" w:rsidRPr="00441E31" w:rsidRDefault="00441E31" w:rsidP="00441E31">
      <w:pPr>
        <w:pStyle w:val="affa"/>
        <w:ind w:firstLine="480"/>
        <w:rPr>
          <w:rFonts w:eastAsia="楷体"/>
          <w:szCs w:val="24"/>
        </w:rPr>
      </w:pPr>
      <w:r w:rsidRPr="00441E31">
        <w:rPr>
          <w:rFonts w:eastAsia="楷体" w:hint="eastAsia"/>
          <w:szCs w:val="24"/>
        </w:rPr>
        <w:t>第</w:t>
      </w:r>
      <w:r w:rsidRPr="00441E31">
        <w:rPr>
          <w:rFonts w:eastAsia="楷体" w:hint="eastAsia"/>
          <w:szCs w:val="24"/>
        </w:rPr>
        <w:t>5</w:t>
      </w:r>
      <w:r w:rsidRPr="00441E31">
        <w:rPr>
          <w:rFonts w:eastAsia="楷体" w:hint="eastAsia"/>
          <w:szCs w:val="24"/>
        </w:rPr>
        <w:t>款，本款对采用各类灯具时应采取的措施进行了规定，</w:t>
      </w:r>
      <w:r w:rsidRPr="00441E31">
        <w:rPr>
          <w:rFonts w:eastAsia="楷体"/>
          <w:szCs w:val="24"/>
        </w:rPr>
        <w:t>I</w:t>
      </w:r>
      <w:r w:rsidRPr="00441E31">
        <w:rPr>
          <w:rFonts w:eastAsia="楷体" w:hint="eastAsia"/>
          <w:szCs w:val="24"/>
        </w:rPr>
        <w:t>类灯具外露可导电部分必须采用铜芯软导线与保护导体可靠连接，连接处应设置接地标识；铜芯软导线（接地线）的截面应与进入灯具的电源线截面相同，导线间的连接应采用导线连接器或缠绕搪锡连接，一般用于金属外壳灯具；</w:t>
      </w:r>
      <w:r w:rsidRPr="00441E31">
        <w:rPr>
          <w:rFonts w:eastAsia="楷体"/>
          <w:szCs w:val="24"/>
        </w:rPr>
        <w:t>II</w:t>
      </w:r>
      <w:r w:rsidRPr="00441E31">
        <w:rPr>
          <w:rFonts w:eastAsia="楷体" w:hint="eastAsia"/>
          <w:szCs w:val="24"/>
        </w:rPr>
        <w:t>类灯具适用于环境差、人经常触摸的灯具；</w:t>
      </w:r>
      <w:r w:rsidRPr="00441E31">
        <w:rPr>
          <w:rFonts w:eastAsia="楷体"/>
          <w:szCs w:val="24"/>
        </w:rPr>
        <w:t>III</w:t>
      </w:r>
      <w:r w:rsidRPr="00441E31">
        <w:rPr>
          <w:rFonts w:eastAsia="楷体" w:hint="eastAsia"/>
          <w:szCs w:val="24"/>
        </w:rPr>
        <w:t>类灯具电源电压不超过交流</w:t>
      </w:r>
      <w:r w:rsidRPr="00441E31">
        <w:rPr>
          <w:rFonts w:eastAsia="楷体" w:hint="eastAsia"/>
          <w:szCs w:val="24"/>
        </w:rPr>
        <w:t>5</w:t>
      </w:r>
      <w:r w:rsidRPr="00441E31">
        <w:rPr>
          <w:rFonts w:eastAsia="楷体"/>
          <w:szCs w:val="24"/>
        </w:rPr>
        <w:t>0V,</w:t>
      </w:r>
      <w:r w:rsidRPr="00441E31">
        <w:rPr>
          <w:rFonts w:eastAsia="楷体" w:hint="eastAsia"/>
          <w:szCs w:val="24"/>
        </w:rPr>
        <w:t>一般用于恶劣环境，安全程度最高。</w:t>
      </w:r>
    </w:p>
    <w:p w14:paraId="55B3ED89" w14:textId="68D74EA5" w:rsidR="00441E31" w:rsidRPr="00441E31" w:rsidRDefault="00441E31" w:rsidP="00441E31">
      <w:pPr>
        <w:pStyle w:val="aff7"/>
        <w:numPr>
          <w:ilvl w:val="0"/>
          <w:numId w:val="34"/>
        </w:numPr>
        <w:ind w:left="0" w:firstLineChars="0" w:firstLine="0"/>
      </w:pPr>
      <w:r w:rsidRPr="00441E31">
        <w:rPr>
          <w:rFonts w:hint="eastAsia"/>
        </w:rPr>
        <w:t>建筑室内透光陶瓷板装饰设计应与其背后的光源设计选型进行协同，</w:t>
      </w:r>
      <w:r w:rsidR="00050052">
        <w:rPr>
          <w:rFonts w:hint="eastAsia"/>
        </w:rPr>
        <w:t>满足以下规定：</w:t>
      </w:r>
    </w:p>
    <w:p w14:paraId="72AC85C5" w14:textId="4136FDE0" w:rsidR="00441E31" w:rsidRPr="00441E31" w:rsidRDefault="00441E31" w:rsidP="00441E31">
      <w:pPr>
        <w:pStyle w:val="affa"/>
        <w:ind w:firstLine="482"/>
      </w:pPr>
      <w:r w:rsidRPr="00FA4119">
        <w:rPr>
          <w:b/>
        </w:rPr>
        <w:t>1</w:t>
      </w:r>
      <w:r w:rsidRPr="00441E31">
        <w:t xml:space="preserve">  </w:t>
      </w:r>
      <w:r w:rsidRPr="00441E31">
        <w:rPr>
          <w:rFonts w:hint="eastAsia"/>
        </w:rPr>
        <w:t>照明光源的颜色特征</w:t>
      </w:r>
      <w:r w:rsidR="000462D8">
        <w:rPr>
          <w:rFonts w:hint="eastAsia"/>
        </w:rPr>
        <w:t>、安装位置应</w:t>
      </w:r>
      <w:r w:rsidRPr="00441E31">
        <w:rPr>
          <w:rFonts w:hint="eastAsia"/>
        </w:rPr>
        <w:t>与透光陶瓷板的纹理、配色宜互相协调，形成相应于房间功能和装饰效果的色彩环境；</w:t>
      </w:r>
    </w:p>
    <w:p w14:paraId="2EA07663" w14:textId="4C23E97D" w:rsidR="00992030" w:rsidRPr="000E1F5D" w:rsidRDefault="00441E31" w:rsidP="00FA4119">
      <w:pPr>
        <w:pStyle w:val="affa"/>
        <w:ind w:firstLine="482"/>
      </w:pPr>
      <w:r w:rsidRPr="00FA4119">
        <w:rPr>
          <w:b/>
        </w:rPr>
        <w:t>2</w:t>
      </w:r>
      <w:r w:rsidRPr="00441E31">
        <w:t xml:space="preserve">  </w:t>
      </w:r>
      <w:r w:rsidRPr="00441E31">
        <w:rPr>
          <w:rFonts w:hint="eastAsia"/>
        </w:rPr>
        <w:t>应根据使用场所合理地选择照明光源的光效、显色性、寿命、启动点燃和再点燃时间等光电特性指标和环境条件对光源光电参数的影响因素</w:t>
      </w:r>
      <w:r w:rsidR="00050052">
        <w:rPr>
          <w:rFonts w:hint="eastAsia"/>
        </w:rPr>
        <w:t>；</w:t>
      </w:r>
      <w:r w:rsidR="00992030" w:rsidRPr="000E1F5D">
        <w:rPr>
          <w:rFonts w:hint="eastAsia"/>
        </w:rPr>
        <w:t>宜采用同一类型的光源</w:t>
      </w:r>
      <w:r w:rsidR="00992030">
        <w:rPr>
          <w:rFonts w:hint="eastAsia"/>
        </w:rPr>
        <w:t>，</w:t>
      </w:r>
      <w:r w:rsidR="00992030" w:rsidRPr="000E1F5D">
        <w:rPr>
          <w:rFonts w:hint="eastAsia"/>
        </w:rPr>
        <w:t>当有装饰性或功能性要求时，亦可采用色温一致或相近的不同种类的光源</w:t>
      </w:r>
      <w:r w:rsidR="00992030" w:rsidRPr="00441E31">
        <w:rPr>
          <w:rFonts w:hint="eastAsia"/>
          <w:color w:val="FF0000"/>
        </w:rPr>
        <w:t>；</w:t>
      </w:r>
    </w:p>
    <w:p w14:paraId="6B259F24" w14:textId="3FC92C36" w:rsidR="00441E31" w:rsidRPr="00441E31" w:rsidRDefault="00FA4119" w:rsidP="00441E31">
      <w:pPr>
        <w:pStyle w:val="affa"/>
        <w:ind w:firstLine="482"/>
      </w:pPr>
      <w:r w:rsidRPr="00FA4119">
        <w:rPr>
          <w:b/>
        </w:rPr>
        <w:t>3</w:t>
      </w:r>
      <w:r w:rsidR="00A75E9F" w:rsidRPr="00441E31">
        <w:t xml:space="preserve">  </w:t>
      </w:r>
      <w:r w:rsidR="00441E31" w:rsidRPr="00441E31">
        <w:rPr>
          <w:rFonts w:hint="eastAsia"/>
        </w:rPr>
        <w:t>外部光效需要达到连续或成组片效果时，内部光源排布应紧密连接，不宜</w:t>
      </w:r>
      <w:r w:rsidR="00441E31" w:rsidRPr="00441E31">
        <w:rPr>
          <w:rFonts w:hint="eastAsia"/>
        </w:rPr>
        <w:lastRenderedPageBreak/>
        <w:t>出现暗点及断痕。</w:t>
      </w:r>
    </w:p>
    <w:p w14:paraId="1D570EBB" w14:textId="3C165D47" w:rsidR="00441E31" w:rsidRDefault="00441E31" w:rsidP="00441E31">
      <w:pPr>
        <w:pStyle w:val="affb"/>
      </w:pPr>
      <w:r w:rsidRPr="00441E31">
        <w:rPr>
          <w:rFonts w:hint="eastAsia"/>
        </w:rPr>
        <w:t>【条文说明】</w:t>
      </w:r>
    </w:p>
    <w:p w14:paraId="41054655" w14:textId="2CB991A6" w:rsidR="00050052" w:rsidRDefault="00050052" w:rsidP="00441E31">
      <w:pPr>
        <w:pStyle w:val="affb"/>
      </w:pPr>
      <w:r>
        <w:rPr>
          <w:rFonts w:hint="eastAsia"/>
        </w:rPr>
        <w:t>本条是基于装饰效果做出的规定：</w:t>
      </w:r>
    </w:p>
    <w:p w14:paraId="3FC01C93" w14:textId="0114FCCA" w:rsidR="00050052" w:rsidRPr="00050052" w:rsidRDefault="00050052" w:rsidP="00050052">
      <w:pPr>
        <w:pStyle w:val="affb"/>
      </w:pPr>
      <w:r w:rsidRPr="00050052">
        <w:rPr>
          <w:rFonts w:hint="eastAsia"/>
        </w:rPr>
        <w:t>第</w:t>
      </w:r>
      <w:r w:rsidRPr="00050052">
        <w:rPr>
          <w:rFonts w:hint="eastAsia"/>
        </w:rPr>
        <w:t>1</w:t>
      </w:r>
      <w:r w:rsidRPr="00050052">
        <w:rPr>
          <w:rFonts w:hint="eastAsia"/>
        </w:rPr>
        <w:t>款，光源距离透光陶瓷板比较近时，能较为清晰的投射出光源的位置和形状，距离较远时，光斑更大、形状不明显，应根据设计需求合理得确定光源的位置，并与支承方式相协调。</w:t>
      </w:r>
    </w:p>
    <w:p w14:paraId="7253FC7E" w14:textId="2BBD3123" w:rsidR="00050052" w:rsidRPr="00441E31" w:rsidRDefault="00050052" w:rsidP="00050052">
      <w:pPr>
        <w:pStyle w:val="affb"/>
      </w:pPr>
      <w:r w:rsidRPr="00050052">
        <w:rPr>
          <w:rFonts w:hint="eastAsia"/>
        </w:rPr>
        <w:t>第</w:t>
      </w:r>
      <w:r w:rsidRPr="00050052">
        <w:rPr>
          <w:rFonts w:hint="eastAsia"/>
        </w:rPr>
        <w:t>2</w:t>
      </w:r>
      <w:r w:rsidRPr="00050052">
        <w:rPr>
          <w:rFonts w:hint="eastAsia"/>
        </w:rPr>
        <w:t>款，</w:t>
      </w:r>
      <w:r>
        <w:rPr>
          <w:rFonts w:hint="eastAsia"/>
        </w:rPr>
        <w:t>光源选择应考虑建筑功能和使用场所。</w:t>
      </w:r>
      <w:r w:rsidRPr="00441E31">
        <w:rPr>
          <w:rFonts w:hint="eastAsia"/>
        </w:rPr>
        <w:t>在选择光源时应合理地选择光电参数，灯具的光度分布、类型、防护等级、造型尺度以及灯的表观颜色等应根据环境条件和使用特点</w:t>
      </w:r>
      <w:r>
        <w:rPr>
          <w:rFonts w:hint="eastAsia"/>
        </w:rPr>
        <w:t>合理确定。</w:t>
      </w:r>
      <w:r w:rsidRPr="00441E31">
        <w:t xml:space="preserve"> </w:t>
      </w:r>
    </w:p>
    <w:p w14:paraId="558AD2FD" w14:textId="0DC172A8" w:rsidR="00992030" w:rsidRDefault="00992030" w:rsidP="00992030">
      <w:pPr>
        <w:pStyle w:val="aff7"/>
        <w:ind w:firstLine="480"/>
        <w:rPr>
          <w:rFonts w:eastAsia="楷体"/>
          <w:szCs w:val="24"/>
        </w:rPr>
      </w:pPr>
      <w:r>
        <w:rPr>
          <w:rFonts w:eastAsia="楷体" w:hint="eastAsia"/>
          <w:szCs w:val="24"/>
        </w:rPr>
        <w:t>第</w:t>
      </w:r>
      <w:r w:rsidR="00050052">
        <w:rPr>
          <w:rFonts w:eastAsia="楷体"/>
          <w:szCs w:val="24"/>
        </w:rPr>
        <w:t>3</w:t>
      </w:r>
      <w:r>
        <w:rPr>
          <w:rFonts w:eastAsia="楷体" w:hint="eastAsia"/>
          <w:szCs w:val="24"/>
        </w:rPr>
        <w:t>款，</w:t>
      </w:r>
      <w:r w:rsidRPr="00992030">
        <w:rPr>
          <w:rFonts w:eastAsia="楷体" w:hint="eastAsia"/>
          <w:szCs w:val="24"/>
        </w:rPr>
        <w:t>本条文主要考虑在一般房间内的光色和显色性等指标尽量一致，避免在光源选择上出现复杂化，也不利于维护工作。但在有些场所，由于建筑功能的需要，为避免出现平淡的光环境或是为了区别不同使用性质</w:t>
      </w:r>
      <w:r w:rsidR="00050052">
        <w:rPr>
          <w:rFonts w:eastAsia="楷体" w:hint="eastAsia"/>
          <w:szCs w:val="24"/>
        </w:rPr>
        <w:t>，</w:t>
      </w:r>
      <w:r w:rsidR="00050052">
        <w:rPr>
          <w:rFonts w:eastAsia="楷体"/>
          <w:szCs w:val="24"/>
        </w:rPr>
        <w:t>如工作区和交通区，</w:t>
      </w:r>
      <w:r w:rsidRPr="00992030">
        <w:rPr>
          <w:rFonts w:eastAsia="楷体"/>
          <w:szCs w:val="24"/>
        </w:rPr>
        <w:t>可以采用不</w:t>
      </w:r>
      <w:r w:rsidRPr="00992030">
        <w:rPr>
          <w:rFonts w:eastAsia="楷体" w:hint="eastAsia"/>
          <w:szCs w:val="24"/>
        </w:rPr>
        <w:t>同类型的光源。</w:t>
      </w:r>
    </w:p>
    <w:p w14:paraId="515844F6" w14:textId="4E88D2FC" w:rsidR="00050052" w:rsidRDefault="00050052" w:rsidP="00992030">
      <w:pPr>
        <w:pStyle w:val="aff7"/>
        <w:ind w:firstLine="480"/>
        <w:rPr>
          <w:rFonts w:eastAsia="楷体"/>
          <w:szCs w:val="24"/>
        </w:rPr>
      </w:pPr>
      <w:r>
        <w:rPr>
          <w:rFonts w:eastAsia="楷体" w:hint="eastAsia"/>
          <w:szCs w:val="24"/>
        </w:rPr>
        <w:t>第</w:t>
      </w:r>
      <w:r>
        <w:rPr>
          <w:rFonts w:eastAsia="楷体" w:hint="eastAsia"/>
          <w:szCs w:val="24"/>
        </w:rPr>
        <w:t>4</w:t>
      </w:r>
      <w:r>
        <w:rPr>
          <w:rFonts w:eastAsia="楷体" w:hint="eastAsia"/>
          <w:szCs w:val="24"/>
        </w:rPr>
        <w:t>款，</w:t>
      </w:r>
      <w:r w:rsidRPr="00050052">
        <w:rPr>
          <w:rFonts w:eastAsia="楷体" w:hint="eastAsia"/>
          <w:szCs w:val="24"/>
        </w:rPr>
        <w:t>连续或成组片效果是常见的</w:t>
      </w:r>
      <w:r>
        <w:rPr>
          <w:rFonts w:eastAsia="楷体" w:hint="eastAsia"/>
          <w:szCs w:val="24"/>
        </w:rPr>
        <w:t>需求</w:t>
      </w:r>
      <w:r w:rsidRPr="00050052">
        <w:rPr>
          <w:rFonts w:eastAsia="楷体" w:hint="eastAsia"/>
          <w:szCs w:val="24"/>
        </w:rPr>
        <w:t>，</w:t>
      </w:r>
      <w:r>
        <w:rPr>
          <w:rFonts w:eastAsia="楷体" w:hint="eastAsia"/>
          <w:szCs w:val="24"/>
        </w:rPr>
        <w:t>通常用</w:t>
      </w:r>
      <w:r>
        <w:rPr>
          <w:rFonts w:eastAsia="楷体" w:hint="eastAsia"/>
          <w:szCs w:val="24"/>
        </w:rPr>
        <w:t>L</w:t>
      </w:r>
      <w:r>
        <w:rPr>
          <w:rFonts w:eastAsia="楷体"/>
          <w:szCs w:val="24"/>
        </w:rPr>
        <w:t>ED</w:t>
      </w:r>
      <w:r>
        <w:rPr>
          <w:rFonts w:eastAsia="楷体" w:hint="eastAsia"/>
          <w:szCs w:val="24"/>
        </w:rPr>
        <w:t>灯带实现。</w:t>
      </w:r>
    </w:p>
    <w:p w14:paraId="49F3086E" w14:textId="24E4AB54" w:rsidR="00441E31" w:rsidRPr="00441E31" w:rsidRDefault="00441E31" w:rsidP="00441E31">
      <w:pPr>
        <w:pStyle w:val="aff7"/>
        <w:numPr>
          <w:ilvl w:val="0"/>
          <w:numId w:val="34"/>
        </w:numPr>
        <w:ind w:left="0" w:firstLineChars="0" w:firstLine="0"/>
      </w:pPr>
      <w:r w:rsidRPr="00441E31">
        <w:rPr>
          <w:rFonts w:hint="eastAsia"/>
        </w:rPr>
        <w:t>照明设计宜采用高效光源和灯具及节能控制技术，有频繁开关灯要求和需要调光的室内场所，宜优先选用发光二极管灯</w:t>
      </w:r>
      <w:r w:rsidRPr="00441E31">
        <w:t>(LED)</w:t>
      </w:r>
      <w:r w:rsidRPr="00441E31">
        <w:rPr>
          <w:rFonts w:hint="eastAsia"/>
        </w:rPr>
        <w:t>作为主要照明光源。</w:t>
      </w:r>
    </w:p>
    <w:p w14:paraId="0B9743A6" w14:textId="77777777" w:rsidR="00441E31" w:rsidRPr="00441E31" w:rsidRDefault="00441E31" w:rsidP="00441E31">
      <w:pPr>
        <w:pStyle w:val="affb"/>
      </w:pPr>
      <w:r w:rsidRPr="00441E31">
        <w:rPr>
          <w:rFonts w:hint="eastAsia"/>
        </w:rPr>
        <w:t>【条文说明】</w:t>
      </w:r>
    </w:p>
    <w:p w14:paraId="450AE90F" w14:textId="77777777" w:rsidR="00441E31" w:rsidRPr="00441E31" w:rsidRDefault="00441E31" w:rsidP="00441E31">
      <w:pPr>
        <w:pStyle w:val="affb"/>
      </w:pPr>
      <w:r w:rsidRPr="00441E31">
        <w:rPr>
          <w:rFonts w:hint="eastAsia"/>
        </w:rPr>
        <w:t>卤钨灯、荧光灯等传统光源在点燃的过程中都需要一个灯丝预热的启动过程，这个过程对光源寿命有着很大的影响</w:t>
      </w:r>
      <w:r w:rsidRPr="00441E31">
        <w:t>;</w:t>
      </w:r>
      <w:r w:rsidRPr="00441E31">
        <w:rPr>
          <w:rFonts w:hint="eastAsia"/>
        </w:rPr>
        <w:t>而</w:t>
      </w:r>
      <w:r w:rsidRPr="00441E31">
        <w:t>LED</w:t>
      </w:r>
      <w:r w:rsidRPr="00441E31">
        <w:rPr>
          <w:rFonts w:hint="eastAsia"/>
        </w:rPr>
        <w:t>灯由于是固体激发发光，其寿命仅与</w:t>
      </w:r>
      <w:r w:rsidRPr="00441E31">
        <w:t>PN</w:t>
      </w:r>
      <w:r w:rsidRPr="00441E31">
        <w:rPr>
          <w:rFonts w:hint="eastAsia"/>
        </w:rPr>
        <w:t>结的工作温度有关，而频繁开关灯恰恰可以达到降低</w:t>
      </w:r>
      <w:r w:rsidRPr="00441E31">
        <w:t>PN</w:t>
      </w:r>
      <w:r w:rsidRPr="00441E31">
        <w:rPr>
          <w:rFonts w:hint="eastAsia"/>
        </w:rPr>
        <w:t>结温度的效果。另外，传统光源在降低光通量输出时，其发光效率也大大降低</w:t>
      </w:r>
      <w:r w:rsidRPr="00441E31">
        <w:t>;LED</w:t>
      </w:r>
      <w:r w:rsidRPr="00441E31">
        <w:rPr>
          <w:rFonts w:hint="eastAsia"/>
        </w:rPr>
        <w:t>灯由于是由多颗芯片组成，分组关闭其中的部分可以在不影响其余部分额定发光状态的情况下达到调节光通量输出的效果。</w:t>
      </w:r>
    </w:p>
    <w:p w14:paraId="4E9BAF4D" w14:textId="1FEEF057" w:rsidR="00441E31" w:rsidRPr="00441E31" w:rsidRDefault="00441E31" w:rsidP="00441E31">
      <w:pPr>
        <w:pStyle w:val="affb"/>
      </w:pPr>
      <w:r w:rsidRPr="00441E31">
        <w:rPr>
          <w:rFonts w:hint="eastAsia"/>
        </w:rPr>
        <w:t>本条的中心意义是推行节能高效光源和灯具。但是由于卤钨灯有可瞬时点亮、显色性好、易于调光等特点，也不会产生强烈的电磁干扰，在此情况下可以局部选用该光源。</w:t>
      </w:r>
    </w:p>
    <w:p w14:paraId="45A1086B" w14:textId="77777777" w:rsidR="00441E31" w:rsidRPr="00441E31" w:rsidRDefault="00441E31" w:rsidP="00441E31">
      <w:pPr>
        <w:pStyle w:val="aff7"/>
        <w:numPr>
          <w:ilvl w:val="0"/>
          <w:numId w:val="34"/>
        </w:numPr>
        <w:ind w:left="0" w:firstLineChars="0" w:firstLine="0"/>
      </w:pPr>
      <w:r w:rsidRPr="00441E31">
        <w:rPr>
          <w:rFonts w:hint="eastAsia"/>
        </w:rPr>
        <w:t>宜合理采用智能照明控制系统，当照明回路采用遥控方式时，应同时具有解除遥控功能和手动控制的功能，宜预留与其他系统的联动接口。</w:t>
      </w:r>
    </w:p>
    <w:p w14:paraId="4DCCDCD8" w14:textId="77777777" w:rsidR="00441E31" w:rsidRPr="00441E31" w:rsidRDefault="00441E31" w:rsidP="00441E31">
      <w:pPr>
        <w:pStyle w:val="affb"/>
        <w:ind w:firstLineChars="0" w:firstLine="0"/>
      </w:pPr>
      <w:r w:rsidRPr="00441E31">
        <w:rPr>
          <w:rFonts w:hint="eastAsia"/>
        </w:rPr>
        <w:lastRenderedPageBreak/>
        <w:t>【条文说明】</w:t>
      </w:r>
    </w:p>
    <w:p w14:paraId="47411A7E" w14:textId="79A8226B" w:rsidR="00441E31" w:rsidRPr="00441E31" w:rsidRDefault="00441E31" w:rsidP="00441E31">
      <w:pPr>
        <w:pStyle w:val="affb"/>
      </w:pPr>
      <w:r w:rsidRPr="00441E31">
        <w:rPr>
          <w:rFonts w:hint="eastAsia"/>
        </w:rPr>
        <w:t>本条主要从控制的灵活性和方便性上考虑。在特殊情况下，</w:t>
      </w:r>
      <w:r w:rsidRPr="00441E31">
        <w:t>(</w:t>
      </w:r>
      <w:r w:rsidRPr="00441E31">
        <w:rPr>
          <w:rFonts w:hint="eastAsia"/>
        </w:rPr>
        <w:t>如安全需要</w:t>
      </w:r>
      <w:r w:rsidRPr="00441E31">
        <w:t>)</w:t>
      </w:r>
      <w:r w:rsidRPr="00441E31">
        <w:rPr>
          <w:rFonts w:hint="eastAsia"/>
        </w:rPr>
        <w:t>仍可就地控制，预留与其他系统的联动接口，可以作为智能建筑的一个子系统便捷地接入智能建筑管理平台（</w:t>
      </w:r>
      <w:r w:rsidRPr="00441E31">
        <w:rPr>
          <w:rFonts w:hint="eastAsia"/>
        </w:rPr>
        <w:t>IBMS</w:t>
      </w:r>
      <w:r w:rsidRPr="00441E31">
        <w:rPr>
          <w:rFonts w:hint="eastAsia"/>
        </w:rPr>
        <w:t>）</w:t>
      </w:r>
    </w:p>
    <w:p w14:paraId="27A22D51" w14:textId="7B96AEB4" w:rsidR="00441E31" w:rsidRPr="00441E31" w:rsidRDefault="00441E31" w:rsidP="00441E31">
      <w:pPr>
        <w:pStyle w:val="aff7"/>
        <w:numPr>
          <w:ilvl w:val="0"/>
          <w:numId w:val="34"/>
        </w:numPr>
        <w:ind w:left="0" w:firstLineChars="0" w:firstLine="0"/>
      </w:pPr>
      <w:r w:rsidRPr="00441E31">
        <w:rPr>
          <w:rFonts w:hint="eastAsia"/>
        </w:rPr>
        <w:t>照明系统中的每一单相分支回路电流不宜超过</w:t>
      </w:r>
      <w:r w:rsidRPr="00441E31">
        <w:rPr>
          <w:rFonts w:hint="eastAsia"/>
        </w:rPr>
        <w:t>16A</w:t>
      </w:r>
      <w:r w:rsidRPr="00441E31">
        <w:rPr>
          <w:rFonts w:hint="eastAsia"/>
        </w:rPr>
        <w:t>，除小功率单颗</w:t>
      </w:r>
      <w:r w:rsidRPr="00441E31">
        <w:rPr>
          <w:rFonts w:hint="eastAsia"/>
        </w:rPr>
        <w:t>L</w:t>
      </w:r>
      <w:r w:rsidRPr="00441E31">
        <w:t>ED</w:t>
      </w:r>
      <w:r w:rsidRPr="00441E31">
        <w:rPr>
          <w:rFonts w:hint="eastAsia"/>
        </w:rPr>
        <w:t>外，所接光源数或</w:t>
      </w:r>
      <w:r w:rsidRPr="00441E31">
        <w:rPr>
          <w:rFonts w:hint="eastAsia"/>
        </w:rPr>
        <w:t>LED</w:t>
      </w:r>
      <w:r w:rsidRPr="00441E31">
        <w:rPr>
          <w:rFonts w:hint="eastAsia"/>
        </w:rPr>
        <w:t>灯具数不宜超过</w:t>
      </w:r>
      <w:r w:rsidRPr="00441E31">
        <w:rPr>
          <w:rFonts w:hint="eastAsia"/>
        </w:rPr>
        <w:t>25</w:t>
      </w:r>
      <w:r w:rsidRPr="00441E31">
        <w:rPr>
          <w:rFonts w:hint="eastAsia"/>
        </w:rPr>
        <w:t>个。</w:t>
      </w:r>
    </w:p>
    <w:p w14:paraId="13B1323A" w14:textId="77777777" w:rsidR="00441E31" w:rsidRPr="00441E31" w:rsidRDefault="00441E31" w:rsidP="00441E31">
      <w:pPr>
        <w:pStyle w:val="affb"/>
        <w:ind w:firstLineChars="0" w:firstLine="0"/>
      </w:pPr>
      <w:r w:rsidRPr="00441E31">
        <w:rPr>
          <w:rFonts w:hint="eastAsia"/>
        </w:rPr>
        <w:t>【条文说明】</w:t>
      </w:r>
    </w:p>
    <w:p w14:paraId="0FE09E95" w14:textId="3507A696" w:rsidR="00441E31" w:rsidRPr="00441E31" w:rsidRDefault="00441E31" w:rsidP="00441E31">
      <w:pPr>
        <w:pStyle w:val="aff7"/>
        <w:ind w:firstLine="480"/>
        <w:rPr>
          <w:rFonts w:eastAsia="楷体"/>
          <w:szCs w:val="24"/>
        </w:rPr>
      </w:pPr>
      <w:r w:rsidRPr="00441E31">
        <w:rPr>
          <w:rFonts w:eastAsia="楷体" w:hint="eastAsia"/>
          <w:szCs w:val="24"/>
        </w:rPr>
        <w:t>应用于装饰要求高、面积较大的大型酒店、办公等公共建筑（一般指</w:t>
      </w:r>
      <w:r w:rsidRPr="00441E31">
        <w:rPr>
          <w:rFonts w:eastAsia="楷体"/>
          <w:szCs w:val="24"/>
        </w:rPr>
        <w:t>2</w:t>
      </w:r>
      <w:r w:rsidRPr="00441E31">
        <w:rPr>
          <w:rFonts w:eastAsia="楷体" w:hint="eastAsia"/>
          <w:szCs w:val="24"/>
        </w:rPr>
        <w:t>万㎡以上）时，灯具一般数量较多且成组布置，如确有需求，每一单相回路电流可超过</w:t>
      </w:r>
      <w:r w:rsidRPr="00441E31">
        <w:rPr>
          <w:rFonts w:eastAsia="楷体" w:hint="eastAsia"/>
          <w:szCs w:val="24"/>
        </w:rPr>
        <w:t>1</w:t>
      </w:r>
      <w:r w:rsidRPr="00441E31">
        <w:rPr>
          <w:rFonts w:eastAsia="楷体"/>
          <w:szCs w:val="24"/>
        </w:rPr>
        <w:t>6A</w:t>
      </w:r>
      <w:r w:rsidRPr="00441E31">
        <w:rPr>
          <w:rFonts w:eastAsia="楷体" w:hint="eastAsia"/>
          <w:szCs w:val="24"/>
        </w:rPr>
        <w:t>，但不宜超过</w:t>
      </w:r>
      <w:r w:rsidRPr="00441E31">
        <w:rPr>
          <w:rFonts w:eastAsia="楷体" w:hint="eastAsia"/>
          <w:szCs w:val="24"/>
        </w:rPr>
        <w:t>25A</w:t>
      </w:r>
      <w:r w:rsidRPr="00441E31">
        <w:rPr>
          <w:rFonts w:eastAsia="楷体" w:hint="eastAsia"/>
          <w:szCs w:val="24"/>
        </w:rPr>
        <w:t>，光源数量不宜超过</w:t>
      </w:r>
      <w:r w:rsidRPr="00441E31">
        <w:rPr>
          <w:rFonts w:eastAsia="楷体" w:hint="eastAsia"/>
          <w:szCs w:val="24"/>
        </w:rPr>
        <w:t>60</w:t>
      </w:r>
      <w:r w:rsidRPr="00441E31">
        <w:rPr>
          <w:rFonts w:eastAsia="楷体" w:hint="eastAsia"/>
          <w:szCs w:val="24"/>
        </w:rPr>
        <w:t>个；</w:t>
      </w:r>
    </w:p>
    <w:p w14:paraId="373086DB" w14:textId="2A1C2F79" w:rsidR="00441E31" w:rsidRPr="00441E31" w:rsidRDefault="00441E31" w:rsidP="00441E31">
      <w:pPr>
        <w:pStyle w:val="aff7"/>
        <w:ind w:firstLine="480"/>
        <w:rPr>
          <w:rFonts w:eastAsia="楷体"/>
          <w:szCs w:val="24"/>
        </w:rPr>
      </w:pPr>
      <w:r w:rsidRPr="00441E31">
        <w:rPr>
          <w:rFonts w:eastAsia="楷体" w:hint="eastAsia"/>
          <w:szCs w:val="24"/>
        </w:rPr>
        <w:t>限制每分支回路的电流值和所接灯数，是为了使分支线路或灯内发生短路或过负载等故障时，断开电路影响的范围不致太大，故障发生后检查维修较方便。对于以发光二极管灯为主的照明分支回路，其所接数量可以发光二极管的灯具数来计算，而通常单颗芯片的</w:t>
      </w:r>
      <w:r w:rsidRPr="00441E31">
        <w:rPr>
          <w:rFonts w:eastAsia="楷体" w:hint="eastAsia"/>
          <w:szCs w:val="24"/>
        </w:rPr>
        <w:t>LED</w:t>
      </w:r>
      <w:r w:rsidRPr="00441E31">
        <w:rPr>
          <w:rFonts w:eastAsia="楷体" w:hint="eastAsia"/>
          <w:szCs w:val="24"/>
        </w:rPr>
        <w:t>灯不会超过</w:t>
      </w:r>
      <w:r w:rsidRPr="00441E31">
        <w:rPr>
          <w:rFonts w:eastAsia="楷体" w:hint="eastAsia"/>
          <w:szCs w:val="24"/>
        </w:rPr>
        <w:t>3w</w:t>
      </w:r>
      <w:r w:rsidRPr="00441E31">
        <w:rPr>
          <w:rFonts w:eastAsia="楷体" w:hint="eastAsia"/>
          <w:szCs w:val="24"/>
        </w:rPr>
        <w:t>，限制其数量没有实际意义，因此仅对回路电流做出规定。</w:t>
      </w:r>
    </w:p>
    <w:p w14:paraId="3ABBBC00" w14:textId="6F71F501" w:rsidR="00441E31" w:rsidRPr="00441E31" w:rsidRDefault="00441E31" w:rsidP="00441E31">
      <w:pPr>
        <w:pStyle w:val="aff7"/>
        <w:numPr>
          <w:ilvl w:val="0"/>
          <w:numId w:val="34"/>
        </w:numPr>
        <w:ind w:left="0" w:firstLineChars="0" w:firstLine="0"/>
      </w:pPr>
      <w:r w:rsidRPr="00441E31">
        <w:rPr>
          <w:rFonts w:hint="eastAsia"/>
        </w:rPr>
        <w:t>当采用带电感镇流器的气体放电光源时，宜将同一灯具的相邻灯管（光源）或不同灯具分接在不同相序的线路上。</w:t>
      </w:r>
    </w:p>
    <w:p w14:paraId="641C6FBA" w14:textId="77777777" w:rsidR="00441E31" w:rsidRPr="00441E31" w:rsidRDefault="00441E31" w:rsidP="00441E31">
      <w:pPr>
        <w:pStyle w:val="aff7"/>
        <w:ind w:firstLineChars="0" w:firstLine="0"/>
        <w:rPr>
          <w:rFonts w:eastAsia="楷体"/>
          <w:szCs w:val="24"/>
        </w:rPr>
      </w:pPr>
      <w:r w:rsidRPr="00441E31">
        <w:rPr>
          <w:rFonts w:eastAsia="楷体" w:hint="eastAsia"/>
          <w:szCs w:val="24"/>
        </w:rPr>
        <w:t>【条文说明】</w:t>
      </w:r>
    </w:p>
    <w:p w14:paraId="31F70BF6" w14:textId="77777777" w:rsidR="00441E31" w:rsidRPr="00441E31" w:rsidRDefault="00441E31" w:rsidP="00441E31">
      <w:pPr>
        <w:pStyle w:val="aff7"/>
        <w:ind w:firstLine="480"/>
        <w:rPr>
          <w:rFonts w:eastAsia="楷体"/>
          <w:szCs w:val="24"/>
        </w:rPr>
      </w:pPr>
      <w:r w:rsidRPr="00441E31">
        <w:rPr>
          <w:rFonts w:eastAsia="楷体" w:hint="eastAsia"/>
          <w:szCs w:val="24"/>
        </w:rPr>
        <w:t>本条是作为改善频闪效应的一项措施而提出的，在实际安装中应注意同一盏灯具内接线的正确性和可靠性。</w:t>
      </w:r>
    </w:p>
    <w:p w14:paraId="438F1661" w14:textId="06B57B57" w:rsidR="004B2C39" w:rsidRDefault="004B2C39" w:rsidP="004B2C39">
      <w:pPr>
        <w:pStyle w:val="1"/>
      </w:pPr>
      <w:bookmarkStart w:id="17" w:name="_Toc146125316"/>
      <w:r>
        <w:lastRenderedPageBreak/>
        <w:t xml:space="preserve">5 </w:t>
      </w:r>
      <w:r>
        <w:rPr>
          <w:rFonts w:hint="eastAsia"/>
        </w:rPr>
        <w:t xml:space="preserve"> </w:t>
      </w:r>
      <w:bookmarkEnd w:id="16"/>
      <w:r w:rsidR="00FE6EF3">
        <w:rPr>
          <w:rFonts w:hint="eastAsia"/>
        </w:rPr>
        <w:t>加工</w:t>
      </w:r>
      <w:r w:rsidR="00D67CA8">
        <w:rPr>
          <w:rFonts w:hint="eastAsia"/>
        </w:rPr>
        <w:t>制作</w:t>
      </w:r>
      <w:bookmarkEnd w:id="17"/>
    </w:p>
    <w:p w14:paraId="2637B66E" w14:textId="00162890" w:rsidR="004B2C39" w:rsidRPr="008D1562" w:rsidRDefault="004B2C39" w:rsidP="008D1562">
      <w:pPr>
        <w:pStyle w:val="aff7"/>
        <w:numPr>
          <w:ilvl w:val="2"/>
          <w:numId w:val="22"/>
        </w:numPr>
        <w:ind w:left="0" w:firstLineChars="0" w:firstLine="0"/>
      </w:pPr>
      <w:r w:rsidRPr="00B144A0">
        <w:rPr>
          <w:rFonts w:hint="eastAsia"/>
        </w:rPr>
        <w:t>透光陶瓷板</w:t>
      </w:r>
      <w:r>
        <w:rPr>
          <w:rFonts w:hint="eastAsia"/>
        </w:rPr>
        <w:t>在加工前应与施工图进行核对，</w:t>
      </w:r>
      <w:r w:rsidRPr="00B144A0">
        <w:rPr>
          <w:rFonts w:hint="eastAsia"/>
        </w:rPr>
        <w:t>应对</w:t>
      </w:r>
      <w:r w:rsidR="001F3219">
        <w:rPr>
          <w:rFonts w:hint="eastAsia"/>
        </w:rPr>
        <w:t>已建主体</w:t>
      </w:r>
      <w:r w:rsidRPr="00B144A0">
        <w:rPr>
          <w:rFonts w:hint="eastAsia"/>
        </w:rPr>
        <w:t>进</w:t>
      </w:r>
      <w:r w:rsidR="001F3219">
        <w:rPr>
          <w:rFonts w:hint="eastAsia"/>
        </w:rPr>
        <w:t>行复测</w:t>
      </w:r>
      <w:r>
        <w:rPr>
          <w:rFonts w:hint="eastAsia"/>
        </w:rPr>
        <w:t>，并按照实测结果</w:t>
      </w:r>
      <w:r w:rsidR="001F3219">
        <w:rPr>
          <w:rFonts w:hint="eastAsia"/>
        </w:rPr>
        <w:t>对设计</w:t>
      </w:r>
      <w:r>
        <w:rPr>
          <w:rFonts w:hint="eastAsia"/>
        </w:rPr>
        <w:t>进行</w:t>
      </w:r>
      <w:r w:rsidR="001F3219">
        <w:rPr>
          <w:rFonts w:hint="eastAsia"/>
        </w:rPr>
        <w:t>必要</w:t>
      </w:r>
      <w:r>
        <w:rPr>
          <w:rFonts w:hint="eastAsia"/>
        </w:rPr>
        <w:t>调整</w:t>
      </w:r>
      <w:r w:rsidRPr="00B144A0">
        <w:rPr>
          <w:rFonts w:hint="eastAsia"/>
        </w:rPr>
        <w:t>。</w:t>
      </w:r>
    </w:p>
    <w:p w14:paraId="6BF706DA" w14:textId="26E49F66" w:rsidR="004E0839" w:rsidRPr="0065674B" w:rsidRDefault="004E0839" w:rsidP="001F3219">
      <w:pPr>
        <w:pStyle w:val="aff7"/>
        <w:numPr>
          <w:ilvl w:val="2"/>
          <w:numId w:val="22"/>
        </w:numPr>
        <w:ind w:left="0" w:firstLineChars="0" w:firstLine="0"/>
      </w:pPr>
      <w:r>
        <w:rPr>
          <w:rFonts w:hint="eastAsia"/>
        </w:rPr>
        <w:t>加</w:t>
      </w:r>
      <w:r w:rsidR="001F3219">
        <w:rPr>
          <w:rFonts w:hint="eastAsia"/>
        </w:rPr>
        <w:t>工所采用的设备、机具应满足加工精度的要求。</w:t>
      </w:r>
    </w:p>
    <w:p w14:paraId="25F23CE8" w14:textId="77777777" w:rsidR="0065674B" w:rsidRDefault="0065674B" w:rsidP="0065674B">
      <w:pPr>
        <w:pStyle w:val="aff7"/>
        <w:numPr>
          <w:ilvl w:val="2"/>
          <w:numId w:val="22"/>
        </w:numPr>
        <w:ind w:left="0" w:firstLineChars="0" w:firstLine="0"/>
      </w:pPr>
      <w:r>
        <w:rPr>
          <w:rFonts w:hint="eastAsia"/>
        </w:rPr>
        <w:t>透光陶瓷板铝型材和钢构件的加工制作应满足现行行业标准</w:t>
      </w:r>
      <w:r w:rsidRPr="0065674B">
        <w:rPr>
          <w:rFonts w:hint="eastAsia"/>
        </w:rPr>
        <w:t>《</w:t>
      </w:r>
      <w:r w:rsidRPr="0065674B">
        <w:t>玻璃幕墙工程技术规范</w:t>
      </w:r>
      <w:r>
        <w:rPr>
          <w:rFonts w:hint="eastAsia"/>
        </w:rPr>
        <w:t>》</w:t>
      </w:r>
      <w:r w:rsidRPr="0065674B">
        <w:t xml:space="preserve">JGJ 102 </w:t>
      </w:r>
      <w:r w:rsidRPr="0065674B">
        <w:rPr>
          <w:rFonts w:hint="eastAsia"/>
        </w:rPr>
        <w:t>的规定。</w:t>
      </w:r>
    </w:p>
    <w:p w14:paraId="6DC39F74" w14:textId="4E5F8548" w:rsidR="00050052" w:rsidRDefault="004E0839" w:rsidP="004B2C39">
      <w:pPr>
        <w:pStyle w:val="aff7"/>
        <w:numPr>
          <w:ilvl w:val="2"/>
          <w:numId w:val="22"/>
        </w:numPr>
        <w:ind w:left="0" w:firstLineChars="0" w:firstLine="0"/>
      </w:pPr>
      <w:r>
        <w:rPr>
          <w:rFonts w:hint="eastAsia"/>
        </w:rPr>
        <w:t>透光陶瓷板在加工前应进行检验</w:t>
      </w:r>
      <w:r w:rsidR="00050052">
        <w:rPr>
          <w:rFonts w:hint="eastAsia"/>
        </w:rPr>
        <w:t>是否有明显的色差，应确保</w:t>
      </w:r>
      <w:r w:rsidR="00050052">
        <w:t>色泽和花纹图案应符合供需双方确定的样板。</w:t>
      </w:r>
    </w:p>
    <w:p w14:paraId="5FEB45E3" w14:textId="7456F15E" w:rsidR="001F3219" w:rsidRDefault="001F3219" w:rsidP="001F3219">
      <w:pPr>
        <w:pStyle w:val="affb"/>
      </w:pPr>
      <w:r>
        <w:rPr>
          <w:rFonts w:hint="eastAsia"/>
        </w:rPr>
        <w:t>【条文说明】</w:t>
      </w:r>
    </w:p>
    <w:p w14:paraId="6EB010BE" w14:textId="662D5FA5" w:rsidR="001F3219" w:rsidRDefault="008D1562" w:rsidP="008D1562">
      <w:pPr>
        <w:pStyle w:val="affb"/>
      </w:pPr>
      <w:r>
        <w:t>一般情况下</w:t>
      </w:r>
      <w:r>
        <w:t>,</w:t>
      </w:r>
      <w:r>
        <w:t>立面分格尺寸应按</w:t>
      </w:r>
      <w:r>
        <w:rPr>
          <w:rFonts w:hint="eastAsia"/>
        </w:rPr>
        <w:t>透光陶瓷板的产品规格与板缝宽度确定</w:t>
      </w:r>
      <w:r>
        <w:t>,</w:t>
      </w:r>
      <w:r>
        <w:rPr>
          <w:rFonts w:hint="eastAsia"/>
        </w:rPr>
        <w:t>透光</w:t>
      </w:r>
      <w:r>
        <w:t>陶瓷板加工的主要工作内容是</w:t>
      </w:r>
      <w:r>
        <w:rPr>
          <w:rFonts w:hint="eastAsia"/>
        </w:rPr>
        <w:t>二次切割。因此</w:t>
      </w:r>
      <w:r>
        <w:t>,</w:t>
      </w:r>
      <w:r>
        <w:t>陶瓷薄板加工前的检验是保证陶</w:t>
      </w:r>
      <w:r>
        <w:rPr>
          <w:rFonts w:hint="eastAsia"/>
        </w:rPr>
        <w:t>瓷薄板幕墙工程质量符合有关规定的关键。因此</w:t>
      </w:r>
      <w:r>
        <w:t>,</w:t>
      </w:r>
      <w:r>
        <w:t>应加强加工前</w:t>
      </w:r>
      <w:r>
        <w:rPr>
          <w:rFonts w:hint="eastAsia"/>
        </w:rPr>
        <w:t>的检验</w:t>
      </w:r>
      <w:r>
        <w:t>,</w:t>
      </w:r>
      <w:r>
        <w:t>尤其是陶瓷薄板的表面质量、色泽、花纹图案</w:t>
      </w:r>
      <w:r>
        <w:t>,</w:t>
      </w:r>
      <w:r>
        <w:t>宜进行</w:t>
      </w:r>
      <w:r>
        <w:t>100%</w:t>
      </w:r>
      <w:r>
        <w:t>检验。</w:t>
      </w:r>
      <w:r w:rsidR="001F3219" w:rsidRPr="001F3219">
        <w:t>装饰表面不应有划痕、鼓包、凹坑、翘曲、缺角、裂缝、明显色差及污迹，施釉表面不得有裂纹和龟裂。</w:t>
      </w:r>
    </w:p>
    <w:p w14:paraId="7CED4F89" w14:textId="64F3E0BA" w:rsidR="008D1562" w:rsidRDefault="008D1562" w:rsidP="008D1562">
      <w:pPr>
        <w:pStyle w:val="aff7"/>
        <w:numPr>
          <w:ilvl w:val="2"/>
          <w:numId w:val="22"/>
        </w:numPr>
        <w:ind w:left="0" w:firstLineChars="0" w:firstLine="0"/>
      </w:pPr>
      <w:r w:rsidRPr="00B144A0">
        <w:rPr>
          <w:rFonts w:hint="eastAsia"/>
        </w:rPr>
        <w:t>透光</w:t>
      </w:r>
      <w:r>
        <w:rPr>
          <w:rFonts w:hint="eastAsia"/>
        </w:rPr>
        <w:t>陶瓷板在切割过程中应采用清水润滑和冷却，切割后应进行清洁处理，并置于通风处自然干燥。</w:t>
      </w:r>
    </w:p>
    <w:p w14:paraId="7B0120E6" w14:textId="3E068914" w:rsidR="008D1562" w:rsidRDefault="008D1562" w:rsidP="008D1562">
      <w:pPr>
        <w:pStyle w:val="affb"/>
      </w:pPr>
      <w:r w:rsidRPr="008D1562">
        <w:rPr>
          <w:rFonts w:hint="eastAsia"/>
        </w:rPr>
        <w:t>【条文说明】</w:t>
      </w:r>
    </w:p>
    <w:p w14:paraId="37113AAC" w14:textId="16B2A19F" w:rsidR="008D1562" w:rsidRDefault="008D1562" w:rsidP="008D1562">
      <w:pPr>
        <w:pStyle w:val="affb"/>
      </w:pPr>
      <w:r>
        <w:t>加工过程中</w:t>
      </w:r>
      <w:r>
        <w:t>,</w:t>
      </w:r>
      <w:r>
        <w:t>刀具和</w:t>
      </w:r>
      <w:r>
        <w:rPr>
          <w:rFonts w:hint="eastAsia"/>
        </w:rPr>
        <w:t>透光陶瓷板</w:t>
      </w:r>
      <w:r>
        <w:t>摩擦产生热量会造成刀具</w:t>
      </w:r>
      <w:r>
        <w:rPr>
          <w:rFonts w:hint="eastAsia"/>
        </w:rPr>
        <w:t>磨损</w:t>
      </w:r>
      <w:r>
        <w:t>,</w:t>
      </w:r>
      <w:r>
        <w:t>影响加工精度和加工表面质量</w:t>
      </w:r>
      <w:r>
        <w:t>,</w:t>
      </w:r>
      <w:r>
        <w:t>应采用清水进行润滑和冷</w:t>
      </w:r>
      <w:r>
        <w:rPr>
          <w:rFonts w:hint="eastAsia"/>
        </w:rPr>
        <w:t>却。加工后应立即对加工部位残留的瓷粉和其他物质进行清洗</w:t>
      </w:r>
      <w:r>
        <w:t>,</w:t>
      </w:r>
      <w:r>
        <w:rPr>
          <w:rFonts w:hint="eastAsia"/>
        </w:rPr>
        <w:t>并置于通风处自然干燥。</w:t>
      </w:r>
    </w:p>
    <w:p w14:paraId="7AC464FB" w14:textId="2DF7302A" w:rsidR="001F3219" w:rsidRDefault="001F3219" w:rsidP="001F3219">
      <w:pPr>
        <w:pStyle w:val="aff7"/>
        <w:numPr>
          <w:ilvl w:val="2"/>
          <w:numId w:val="22"/>
        </w:numPr>
        <w:ind w:left="0" w:firstLineChars="0" w:firstLine="0"/>
      </w:pPr>
      <w:r>
        <w:rPr>
          <w:rFonts w:hint="eastAsia"/>
        </w:rPr>
        <w:t>透光陶瓷复合板应在工厂复合，复合后</w:t>
      </w:r>
      <w:r w:rsidR="0065674B">
        <w:rPr>
          <w:rFonts w:hint="eastAsia"/>
        </w:rPr>
        <w:t>不应有裂口、脱胶、皱痕和条纹</w:t>
      </w:r>
      <w:r>
        <w:rPr>
          <w:rFonts w:hint="eastAsia"/>
        </w:rPr>
        <w:t>，长度和宽度、叠差的允许偏差</w:t>
      </w:r>
      <w:r w:rsidR="0065674B">
        <w:rPr>
          <w:rFonts w:hint="eastAsia"/>
        </w:rPr>
        <w:t>宜</w:t>
      </w:r>
      <w:r>
        <w:rPr>
          <w:rFonts w:hint="eastAsia"/>
        </w:rPr>
        <w:t>满足表</w:t>
      </w:r>
      <w:r>
        <w:rPr>
          <w:rFonts w:hint="eastAsia"/>
        </w:rPr>
        <w:t>5</w:t>
      </w:r>
      <w:r>
        <w:t>.1.4-2</w:t>
      </w:r>
      <w:r>
        <w:rPr>
          <w:rFonts w:hint="eastAsia"/>
        </w:rPr>
        <w:t>的规定</w:t>
      </w:r>
      <w:r w:rsidR="0065674B">
        <w:rPr>
          <w:rFonts w:hint="eastAsia"/>
        </w:rPr>
        <w:t>，并满足设计要求</w:t>
      </w:r>
      <w:r w:rsidR="0065674B">
        <w:rPr>
          <w:rFonts w:hint="eastAsia"/>
        </w:rPr>
        <w:t xml:space="preserve"> </w:t>
      </w:r>
      <w:r w:rsidRPr="004C77D2">
        <w:rPr>
          <w:rFonts w:hint="eastAsia"/>
        </w:rPr>
        <w:t>。</w:t>
      </w:r>
    </w:p>
    <w:p w14:paraId="7EFF74F3" w14:textId="4F889C20" w:rsidR="00FA4119" w:rsidRDefault="00FA4119" w:rsidP="00FA4119">
      <w:pPr>
        <w:pStyle w:val="aff7"/>
        <w:ind w:firstLineChars="0" w:firstLine="0"/>
      </w:pPr>
    </w:p>
    <w:p w14:paraId="46DA62FF" w14:textId="201DC825" w:rsidR="00FA4119" w:rsidRDefault="00FA4119" w:rsidP="00FA4119">
      <w:pPr>
        <w:pStyle w:val="aff7"/>
        <w:ind w:firstLineChars="0" w:firstLine="0"/>
      </w:pPr>
    </w:p>
    <w:p w14:paraId="3193FB86" w14:textId="17E6E958" w:rsidR="00FA4119" w:rsidRDefault="00FA4119" w:rsidP="00FA4119">
      <w:pPr>
        <w:pStyle w:val="aff7"/>
        <w:ind w:firstLineChars="0" w:firstLine="0"/>
      </w:pPr>
    </w:p>
    <w:p w14:paraId="10929C4E" w14:textId="3F9F231E" w:rsidR="00FA4119" w:rsidRDefault="00FA4119" w:rsidP="00FA4119">
      <w:pPr>
        <w:pStyle w:val="aff7"/>
        <w:ind w:firstLineChars="0" w:firstLine="0"/>
      </w:pPr>
    </w:p>
    <w:p w14:paraId="571304DF" w14:textId="77777777" w:rsidR="00FA4119" w:rsidRDefault="00FA4119" w:rsidP="00FA4119">
      <w:pPr>
        <w:pStyle w:val="aff7"/>
        <w:ind w:firstLineChars="0" w:firstLine="0"/>
      </w:pPr>
    </w:p>
    <w:p w14:paraId="2239300A" w14:textId="13FD234C" w:rsidR="00A46494" w:rsidRPr="00FA4119" w:rsidRDefault="001F3219" w:rsidP="001F3219">
      <w:pPr>
        <w:pStyle w:val="aff7"/>
        <w:ind w:left="420" w:firstLineChars="0" w:firstLine="0"/>
        <w:jc w:val="center"/>
        <w:rPr>
          <w:rFonts w:ascii="宋体" w:hAnsi="宋体"/>
          <w:b/>
          <w:sz w:val="22"/>
        </w:rPr>
      </w:pPr>
      <w:r w:rsidRPr="00FA4119">
        <w:rPr>
          <w:rFonts w:ascii="宋体" w:hAnsi="宋体" w:hint="eastAsia"/>
          <w:b/>
          <w:sz w:val="22"/>
        </w:rPr>
        <w:lastRenderedPageBreak/>
        <w:t>表</w:t>
      </w:r>
      <w:r w:rsidRPr="00FA4119">
        <w:rPr>
          <w:rFonts w:ascii="宋体" w:hAnsi="宋体"/>
          <w:b/>
          <w:sz w:val="22"/>
        </w:rPr>
        <w:t>5.</w:t>
      </w:r>
      <w:r w:rsidR="00734BA6">
        <w:rPr>
          <w:rFonts w:ascii="宋体" w:hAnsi="宋体"/>
          <w:b/>
          <w:sz w:val="22"/>
        </w:rPr>
        <w:t>0</w:t>
      </w:r>
      <w:r w:rsidRPr="00FA4119">
        <w:rPr>
          <w:rFonts w:ascii="宋体" w:hAnsi="宋体"/>
          <w:b/>
          <w:sz w:val="22"/>
        </w:rPr>
        <w:t>.</w:t>
      </w:r>
      <w:r w:rsidR="0065674B" w:rsidRPr="00FA4119">
        <w:rPr>
          <w:rFonts w:ascii="宋体" w:hAnsi="宋体"/>
          <w:b/>
          <w:sz w:val="22"/>
        </w:rPr>
        <w:t>6</w:t>
      </w:r>
      <w:r w:rsidRPr="00FA4119">
        <w:rPr>
          <w:rFonts w:ascii="宋体" w:hAnsi="宋体"/>
          <w:b/>
          <w:sz w:val="22"/>
        </w:rPr>
        <w:t xml:space="preserve"> </w:t>
      </w:r>
      <w:r w:rsidRPr="00FA4119">
        <w:rPr>
          <w:rFonts w:ascii="宋体" w:hAnsi="宋体" w:hint="eastAsia"/>
          <w:b/>
          <w:sz w:val="22"/>
        </w:rPr>
        <w:t>透光陶瓷复合板的</w:t>
      </w:r>
      <w:r w:rsidR="00A46494" w:rsidRPr="00FA4119">
        <w:rPr>
          <w:rFonts w:ascii="宋体" w:hAnsi="宋体" w:hint="eastAsia"/>
          <w:b/>
          <w:sz w:val="22"/>
        </w:rPr>
        <w:t>允许偏差</w:t>
      </w:r>
    </w:p>
    <w:tbl>
      <w:tblPr>
        <w:tblStyle w:val="aff6"/>
        <w:tblW w:w="5000" w:type="pct"/>
        <w:jc w:val="center"/>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1419"/>
        <w:gridCol w:w="1830"/>
        <w:gridCol w:w="3115"/>
        <w:gridCol w:w="2110"/>
      </w:tblGrid>
      <w:tr w:rsidR="00FB1CAC" w:rsidRPr="00FA4119" w14:paraId="41D1AB9C" w14:textId="24E2BCA8" w:rsidTr="00FA4119">
        <w:trPr>
          <w:tblHeader/>
          <w:jc w:val="center"/>
        </w:trPr>
        <w:tc>
          <w:tcPr>
            <w:tcW w:w="837" w:type="pct"/>
            <w:vMerge w:val="restart"/>
            <w:shd w:val="clear" w:color="auto" w:fill="auto"/>
            <w:vAlign w:val="center"/>
          </w:tcPr>
          <w:p w14:paraId="06F4A1EA" w14:textId="77777777" w:rsidR="00FB1CAC" w:rsidRPr="00FA4119" w:rsidRDefault="00FB1CAC" w:rsidP="001F3219">
            <w:pPr>
              <w:pStyle w:val="afff5"/>
              <w:rPr>
                <w:sz w:val="21"/>
              </w:rPr>
            </w:pPr>
            <w:r w:rsidRPr="00FA4119">
              <w:rPr>
                <w:rFonts w:hint="eastAsia"/>
                <w:sz w:val="21"/>
              </w:rPr>
              <w:t>项目</w:t>
            </w:r>
          </w:p>
        </w:tc>
        <w:tc>
          <w:tcPr>
            <w:tcW w:w="2918" w:type="pct"/>
            <w:gridSpan w:val="2"/>
            <w:shd w:val="clear" w:color="auto" w:fill="auto"/>
            <w:vAlign w:val="center"/>
          </w:tcPr>
          <w:p w14:paraId="71F43CE9" w14:textId="77777777" w:rsidR="00FB1CAC" w:rsidRPr="00FA4119" w:rsidRDefault="00FB1CAC" w:rsidP="001F3219">
            <w:pPr>
              <w:pStyle w:val="afff5"/>
              <w:rPr>
                <w:sz w:val="21"/>
              </w:rPr>
            </w:pPr>
            <w:r w:rsidRPr="00FA4119">
              <w:rPr>
                <w:rFonts w:hint="eastAsia"/>
                <w:sz w:val="21"/>
              </w:rPr>
              <w:t>要求</w:t>
            </w:r>
          </w:p>
        </w:tc>
        <w:tc>
          <w:tcPr>
            <w:tcW w:w="1245" w:type="pct"/>
            <w:vMerge w:val="restart"/>
            <w:shd w:val="clear" w:color="auto" w:fill="auto"/>
          </w:tcPr>
          <w:p w14:paraId="296C428A" w14:textId="1FF8C6F3" w:rsidR="00FB1CAC" w:rsidRPr="00FA4119" w:rsidRDefault="00FB1CAC" w:rsidP="001F3219">
            <w:pPr>
              <w:pStyle w:val="afff5"/>
              <w:rPr>
                <w:sz w:val="21"/>
              </w:rPr>
            </w:pPr>
            <w:r w:rsidRPr="00FA4119">
              <w:rPr>
                <w:rFonts w:hint="eastAsia"/>
                <w:sz w:val="21"/>
              </w:rPr>
              <w:t>检验方法</w:t>
            </w:r>
          </w:p>
        </w:tc>
      </w:tr>
      <w:tr w:rsidR="00FB1CAC" w:rsidRPr="00FA4119" w14:paraId="7DCA03B5" w14:textId="394162E1" w:rsidTr="00FA4119">
        <w:trPr>
          <w:tblHeader/>
          <w:jc w:val="center"/>
        </w:trPr>
        <w:tc>
          <w:tcPr>
            <w:tcW w:w="837" w:type="pct"/>
            <w:vMerge/>
            <w:shd w:val="clear" w:color="auto" w:fill="auto"/>
            <w:vAlign w:val="center"/>
          </w:tcPr>
          <w:p w14:paraId="23B147FB" w14:textId="77777777" w:rsidR="00FB1CAC" w:rsidRPr="00FA4119" w:rsidRDefault="00FB1CAC" w:rsidP="001F3219">
            <w:pPr>
              <w:pStyle w:val="afff5"/>
              <w:rPr>
                <w:sz w:val="21"/>
              </w:rPr>
            </w:pPr>
          </w:p>
        </w:tc>
        <w:tc>
          <w:tcPr>
            <w:tcW w:w="1080" w:type="pct"/>
            <w:shd w:val="clear" w:color="auto" w:fill="auto"/>
            <w:vAlign w:val="center"/>
          </w:tcPr>
          <w:p w14:paraId="63232686" w14:textId="77777777" w:rsidR="00FB1CAC" w:rsidRPr="00FA4119" w:rsidRDefault="00FB1CAC" w:rsidP="001F3219">
            <w:pPr>
              <w:pStyle w:val="afff5"/>
              <w:rPr>
                <w:sz w:val="21"/>
              </w:rPr>
            </w:pPr>
            <w:r w:rsidRPr="00FA4119">
              <w:rPr>
                <w:rFonts w:hint="eastAsia"/>
                <w:sz w:val="21"/>
              </w:rPr>
              <w:t>长度或宽度L/</w:t>
            </w:r>
            <w:r w:rsidRPr="00FA4119">
              <w:rPr>
                <w:sz w:val="21"/>
              </w:rPr>
              <w:t>mm</w:t>
            </w:r>
          </w:p>
        </w:tc>
        <w:tc>
          <w:tcPr>
            <w:tcW w:w="1838" w:type="pct"/>
            <w:shd w:val="clear" w:color="auto" w:fill="auto"/>
            <w:vAlign w:val="center"/>
          </w:tcPr>
          <w:p w14:paraId="5689C150" w14:textId="77777777" w:rsidR="00FB1CAC" w:rsidRPr="00FA4119" w:rsidRDefault="00FB1CAC" w:rsidP="001F3219">
            <w:pPr>
              <w:pStyle w:val="afff5"/>
              <w:rPr>
                <w:sz w:val="21"/>
              </w:rPr>
            </w:pPr>
            <w:r w:rsidRPr="00FA4119">
              <w:rPr>
                <w:rFonts w:hint="eastAsia"/>
                <w:sz w:val="21"/>
              </w:rPr>
              <w:t>最大允许偏差/</w:t>
            </w:r>
            <w:r w:rsidRPr="00FA4119">
              <w:rPr>
                <w:sz w:val="21"/>
              </w:rPr>
              <w:t>mm</w:t>
            </w:r>
          </w:p>
        </w:tc>
        <w:tc>
          <w:tcPr>
            <w:tcW w:w="1245" w:type="pct"/>
            <w:vMerge/>
            <w:shd w:val="clear" w:color="auto" w:fill="auto"/>
          </w:tcPr>
          <w:p w14:paraId="1C7B14CD" w14:textId="77777777" w:rsidR="00FB1CAC" w:rsidRPr="00FA4119" w:rsidRDefault="00FB1CAC" w:rsidP="001F3219">
            <w:pPr>
              <w:pStyle w:val="afff5"/>
              <w:rPr>
                <w:sz w:val="21"/>
              </w:rPr>
            </w:pPr>
          </w:p>
        </w:tc>
      </w:tr>
      <w:tr w:rsidR="00FA4119" w:rsidRPr="00FA4119" w14:paraId="3E07DB53" w14:textId="38D9C5C1" w:rsidTr="00FA4119">
        <w:trPr>
          <w:jc w:val="center"/>
        </w:trPr>
        <w:tc>
          <w:tcPr>
            <w:tcW w:w="837" w:type="pct"/>
            <w:vMerge w:val="restart"/>
            <w:shd w:val="clear" w:color="auto" w:fill="auto"/>
            <w:vAlign w:val="center"/>
          </w:tcPr>
          <w:p w14:paraId="49FD3B4D" w14:textId="77777777" w:rsidR="00FA4119" w:rsidRPr="00FA4119" w:rsidRDefault="00FA4119" w:rsidP="001F3219">
            <w:pPr>
              <w:pStyle w:val="afff5"/>
              <w:rPr>
                <w:sz w:val="21"/>
              </w:rPr>
            </w:pPr>
            <w:r w:rsidRPr="00FA4119">
              <w:rPr>
                <w:rFonts w:hint="eastAsia"/>
                <w:sz w:val="21"/>
              </w:rPr>
              <w:t>长度和宽度</w:t>
            </w:r>
          </w:p>
        </w:tc>
        <w:tc>
          <w:tcPr>
            <w:tcW w:w="1080" w:type="pct"/>
            <w:shd w:val="clear" w:color="auto" w:fill="auto"/>
            <w:vAlign w:val="center"/>
          </w:tcPr>
          <w:p w14:paraId="12D8DF41" w14:textId="77777777" w:rsidR="00FA4119" w:rsidRPr="00FA4119" w:rsidRDefault="00FA4119" w:rsidP="001F3219">
            <w:pPr>
              <w:pStyle w:val="afff5"/>
              <w:rPr>
                <w:rFonts w:ascii="Times New Roman"/>
                <w:sz w:val="21"/>
              </w:rPr>
            </w:pPr>
            <w:r w:rsidRPr="00FA4119">
              <w:rPr>
                <w:rFonts w:ascii="Times New Roman" w:hint="eastAsia"/>
                <w:sz w:val="21"/>
              </w:rPr>
              <w:t>L</w:t>
            </w:r>
            <w:r w:rsidRPr="00FA4119">
              <w:rPr>
                <w:rFonts w:ascii="Times New Roman" w:hint="eastAsia"/>
                <w:sz w:val="21"/>
              </w:rPr>
              <w:t>≤</w:t>
            </w:r>
            <w:r w:rsidRPr="00FA4119">
              <w:rPr>
                <w:rFonts w:ascii="Times New Roman" w:hint="eastAsia"/>
                <w:sz w:val="21"/>
              </w:rPr>
              <w:t>1100</w:t>
            </w:r>
          </w:p>
        </w:tc>
        <w:tc>
          <w:tcPr>
            <w:tcW w:w="1838" w:type="pct"/>
            <w:shd w:val="clear" w:color="auto" w:fill="auto"/>
            <w:vAlign w:val="center"/>
          </w:tcPr>
          <w:p w14:paraId="24F971C5" w14:textId="77777777" w:rsidR="00FA4119" w:rsidRPr="00FA4119" w:rsidRDefault="00FA4119" w:rsidP="001F3219">
            <w:pPr>
              <w:pStyle w:val="afff5"/>
              <w:rPr>
                <w:rFonts w:ascii="Times New Roman"/>
                <w:sz w:val="21"/>
              </w:rPr>
            </w:pPr>
            <w:r w:rsidRPr="00FA4119">
              <w:rPr>
                <w:rFonts w:ascii="Times New Roman"/>
                <w:sz w:val="21"/>
              </w:rPr>
              <w:t>+2.0</w:t>
            </w:r>
          </w:p>
          <w:p w14:paraId="108E4C0A" w14:textId="77777777" w:rsidR="00FA4119" w:rsidRPr="00FA4119" w:rsidRDefault="00FA4119" w:rsidP="001F3219">
            <w:pPr>
              <w:pStyle w:val="afff5"/>
              <w:rPr>
                <w:rFonts w:ascii="Times New Roman"/>
                <w:sz w:val="21"/>
              </w:rPr>
            </w:pPr>
            <w:r w:rsidRPr="00FA4119">
              <w:rPr>
                <w:rFonts w:ascii="Times New Roman"/>
                <w:sz w:val="21"/>
              </w:rPr>
              <w:t>-2.0</w:t>
            </w:r>
          </w:p>
        </w:tc>
        <w:tc>
          <w:tcPr>
            <w:tcW w:w="1245" w:type="pct"/>
            <w:vMerge w:val="restart"/>
            <w:shd w:val="clear" w:color="auto" w:fill="auto"/>
            <w:vAlign w:val="center"/>
          </w:tcPr>
          <w:p w14:paraId="15844951" w14:textId="31953602" w:rsidR="00FA4119" w:rsidRPr="00FA4119" w:rsidRDefault="00FA4119" w:rsidP="00FA4119">
            <w:pPr>
              <w:pStyle w:val="afff5"/>
              <w:rPr>
                <w:rFonts w:ascii="Times New Roman"/>
                <w:sz w:val="21"/>
              </w:rPr>
            </w:pPr>
            <w:r w:rsidRPr="00FA4119">
              <w:rPr>
                <w:rFonts w:ascii="Times New Roman"/>
                <w:sz w:val="21"/>
              </w:rPr>
              <w:t>GB 15763.3</w:t>
            </w:r>
          </w:p>
        </w:tc>
      </w:tr>
      <w:tr w:rsidR="00FA4119" w:rsidRPr="00FA4119" w14:paraId="00D3DBAE" w14:textId="0EFD77DA" w:rsidTr="00FA4119">
        <w:trPr>
          <w:jc w:val="center"/>
        </w:trPr>
        <w:tc>
          <w:tcPr>
            <w:tcW w:w="837" w:type="pct"/>
            <w:vMerge/>
            <w:shd w:val="clear" w:color="auto" w:fill="auto"/>
            <w:vAlign w:val="center"/>
          </w:tcPr>
          <w:p w14:paraId="4E75C1C3" w14:textId="77777777" w:rsidR="00FA4119" w:rsidRPr="00FA4119" w:rsidRDefault="00FA4119" w:rsidP="001F3219">
            <w:pPr>
              <w:pStyle w:val="afff5"/>
              <w:rPr>
                <w:sz w:val="21"/>
              </w:rPr>
            </w:pPr>
          </w:p>
        </w:tc>
        <w:tc>
          <w:tcPr>
            <w:tcW w:w="1080" w:type="pct"/>
            <w:shd w:val="clear" w:color="auto" w:fill="auto"/>
            <w:vAlign w:val="center"/>
          </w:tcPr>
          <w:p w14:paraId="1697420A" w14:textId="77777777" w:rsidR="00FA4119" w:rsidRPr="00FA4119" w:rsidRDefault="00FA4119" w:rsidP="001F3219">
            <w:pPr>
              <w:pStyle w:val="afff5"/>
              <w:rPr>
                <w:rFonts w:ascii="Times New Roman"/>
                <w:sz w:val="21"/>
              </w:rPr>
            </w:pPr>
            <w:r w:rsidRPr="00FA4119">
              <w:rPr>
                <w:rFonts w:ascii="Times New Roman"/>
                <w:sz w:val="21"/>
              </w:rPr>
              <w:t>1100</w:t>
            </w:r>
            <w:r w:rsidRPr="00FA4119">
              <w:rPr>
                <w:rFonts w:ascii="Times New Roman" w:hint="eastAsia"/>
                <w:sz w:val="21"/>
              </w:rPr>
              <w:t>＜</w:t>
            </w:r>
            <w:r w:rsidRPr="00FA4119">
              <w:rPr>
                <w:rFonts w:ascii="Times New Roman" w:hint="eastAsia"/>
                <w:sz w:val="21"/>
              </w:rPr>
              <w:t>L</w:t>
            </w:r>
            <w:r w:rsidRPr="00FA4119">
              <w:rPr>
                <w:rFonts w:ascii="Times New Roman" w:hint="eastAsia"/>
                <w:sz w:val="21"/>
              </w:rPr>
              <w:t>≤</w:t>
            </w:r>
            <w:r w:rsidRPr="00FA4119">
              <w:rPr>
                <w:rFonts w:ascii="Times New Roman" w:hint="eastAsia"/>
                <w:sz w:val="21"/>
              </w:rPr>
              <w:t>1500</w:t>
            </w:r>
          </w:p>
        </w:tc>
        <w:tc>
          <w:tcPr>
            <w:tcW w:w="1838" w:type="pct"/>
            <w:shd w:val="clear" w:color="auto" w:fill="auto"/>
            <w:vAlign w:val="center"/>
          </w:tcPr>
          <w:p w14:paraId="43CD3833" w14:textId="77777777" w:rsidR="00FA4119" w:rsidRPr="00FA4119" w:rsidRDefault="00FA4119" w:rsidP="001F3219">
            <w:pPr>
              <w:pStyle w:val="afff5"/>
              <w:rPr>
                <w:rFonts w:ascii="Times New Roman"/>
                <w:sz w:val="21"/>
              </w:rPr>
            </w:pPr>
            <w:r w:rsidRPr="00FA4119">
              <w:rPr>
                <w:rFonts w:ascii="Times New Roman"/>
                <w:sz w:val="21"/>
              </w:rPr>
              <w:t>+3.0</w:t>
            </w:r>
          </w:p>
          <w:p w14:paraId="32F1C9B4" w14:textId="77777777" w:rsidR="00FA4119" w:rsidRPr="00FA4119" w:rsidRDefault="00FA4119" w:rsidP="001F3219">
            <w:pPr>
              <w:pStyle w:val="afff5"/>
              <w:rPr>
                <w:rFonts w:ascii="Times New Roman"/>
                <w:sz w:val="21"/>
              </w:rPr>
            </w:pPr>
            <w:r w:rsidRPr="00FA4119">
              <w:rPr>
                <w:rFonts w:ascii="Times New Roman"/>
                <w:sz w:val="21"/>
              </w:rPr>
              <w:t>-2.0</w:t>
            </w:r>
          </w:p>
        </w:tc>
        <w:tc>
          <w:tcPr>
            <w:tcW w:w="1245" w:type="pct"/>
            <w:vMerge/>
            <w:shd w:val="clear" w:color="auto" w:fill="auto"/>
          </w:tcPr>
          <w:p w14:paraId="2CEBAE5A" w14:textId="288280D5" w:rsidR="00FA4119" w:rsidRPr="00FA4119" w:rsidRDefault="00FA4119" w:rsidP="001F3219">
            <w:pPr>
              <w:pStyle w:val="afff5"/>
              <w:rPr>
                <w:rFonts w:ascii="Times New Roman"/>
                <w:sz w:val="21"/>
              </w:rPr>
            </w:pPr>
          </w:p>
        </w:tc>
      </w:tr>
      <w:tr w:rsidR="00FA4119" w:rsidRPr="00FA4119" w14:paraId="11D5C6BF" w14:textId="688C8976" w:rsidTr="00FA4119">
        <w:trPr>
          <w:jc w:val="center"/>
        </w:trPr>
        <w:tc>
          <w:tcPr>
            <w:tcW w:w="837" w:type="pct"/>
            <w:vMerge/>
            <w:shd w:val="clear" w:color="auto" w:fill="auto"/>
            <w:vAlign w:val="center"/>
          </w:tcPr>
          <w:p w14:paraId="5A9F5B28" w14:textId="77777777" w:rsidR="00FA4119" w:rsidRPr="00FA4119" w:rsidRDefault="00FA4119" w:rsidP="001F3219">
            <w:pPr>
              <w:pStyle w:val="afff5"/>
              <w:rPr>
                <w:sz w:val="21"/>
              </w:rPr>
            </w:pPr>
          </w:p>
        </w:tc>
        <w:tc>
          <w:tcPr>
            <w:tcW w:w="1080" w:type="pct"/>
            <w:shd w:val="clear" w:color="auto" w:fill="auto"/>
            <w:vAlign w:val="center"/>
          </w:tcPr>
          <w:p w14:paraId="2E78E92C" w14:textId="58D614A3" w:rsidR="00FA4119" w:rsidRPr="00FA4119" w:rsidRDefault="00FA4119" w:rsidP="00A75E9F">
            <w:pPr>
              <w:pStyle w:val="afff5"/>
              <w:rPr>
                <w:rFonts w:ascii="Times New Roman"/>
                <w:sz w:val="21"/>
              </w:rPr>
            </w:pPr>
            <w:r w:rsidRPr="00FA4119">
              <w:rPr>
                <w:rFonts w:ascii="Times New Roman"/>
                <w:sz w:val="21"/>
              </w:rPr>
              <w:t>1500</w:t>
            </w:r>
            <w:r w:rsidRPr="00FA4119">
              <w:rPr>
                <w:rFonts w:ascii="Times New Roman" w:hint="eastAsia"/>
                <w:sz w:val="21"/>
              </w:rPr>
              <w:t>＜</w:t>
            </w:r>
            <w:r w:rsidRPr="00FA4119">
              <w:rPr>
                <w:rFonts w:ascii="Times New Roman" w:hint="eastAsia"/>
                <w:sz w:val="21"/>
              </w:rPr>
              <w:t>L</w:t>
            </w:r>
            <w:r w:rsidRPr="00FA4119">
              <w:rPr>
                <w:rFonts w:ascii="Times New Roman" w:hint="eastAsia"/>
                <w:sz w:val="21"/>
              </w:rPr>
              <w:t>≤</w:t>
            </w:r>
            <w:r w:rsidRPr="00FA4119">
              <w:rPr>
                <w:rFonts w:ascii="Times New Roman"/>
                <w:sz w:val="21"/>
              </w:rPr>
              <w:t>1800</w:t>
            </w:r>
          </w:p>
        </w:tc>
        <w:tc>
          <w:tcPr>
            <w:tcW w:w="1838" w:type="pct"/>
            <w:shd w:val="clear" w:color="auto" w:fill="auto"/>
            <w:vAlign w:val="center"/>
          </w:tcPr>
          <w:p w14:paraId="6F96018B" w14:textId="77777777" w:rsidR="00FA4119" w:rsidRPr="00FA4119" w:rsidRDefault="00FA4119" w:rsidP="001F3219">
            <w:pPr>
              <w:pStyle w:val="afff5"/>
              <w:rPr>
                <w:rFonts w:ascii="Times New Roman"/>
                <w:sz w:val="21"/>
              </w:rPr>
            </w:pPr>
            <w:r w:rsidRPr="00FA4119">
              <w:rPr>
                <w:rFonts w:ascii="Times New Roman"/>
                <w:sz w:val="21"/>
              </w:rPr>
              <w:t>+3.0</w:t>
            </w:r>
          </w:p>
          <w:p w14:paraId="68C6130D" w14:textId="77777777" w:rsidR="00FA4119" w:rsidRPr="00FA4119" w:rsidRDefault="00FA4119" w:rsidP="001F3219">
            <w:pPr>
              <w:pStyle w:val="afff5"/>
              <w:rPr>
                <w:rFonts w:ascii="Times New Roman"/>
                <w:sz w:val="21"/>
              </w:rPr>
            </w:pPr>
            <w:r w:rsidRPr="00FA4119">
              <w:rPr>
                <w:rFonts w:ascii="Times New Roman"/>
                <w:sz w:val="21"/>
              </w:rPr>
              <w:t>-2.0</w:t>
            </w:r>
          </w:p>
        </w:tc>
        <w:tc>
          <w:tcPr>
            <w:tcW w:w="1245" w:type="pct"/>
            <w:vMerge/>
            <w:shd w:val="clear" w:color="auto" w:fill="auto"/>
          </w:tcPr>
          <w:p w14:paraId="72825ABE" w14:textId="77777777" w:rsidR="00FA4119" w:rsidRPr="00FA4119" w:rsidRDefault="00FA4119" w:rsidP="001F3219">
            <w:pPr>
              <w:pStyle w:val="afff5"/>
              <w:rPr>
                <w:rFonts w:ascii="Times New Roman"/>
                <w:sz w:val="21"/>
              </w:rPr>
            </w:pPr>
          </w:p>
        </w:tc>
      </w:tr>
      <w:tr w:rsidR="00FA4119" w:rsidRPr="00FA4119" w14:paraId="05E235BA" w14:textId="0DE013ED" w:rsidTr="00FA4119">
        <w:trPr>
          <w:jc w:val="center"/>
        </w:trPr>
        <w:tc>
          <w:tcPr>
            <w:tcW w:w="837" w:type="pct"/>
            <w:vMerge w:val="restart"/>
            <w:shd w:val="clear" w:color="auto" w:fill="auto"/>
            <w:vAlign w:val="center"/>
          </w:tcPr>
          <w:p w14:paraId="51364BE0" w14:textId="77777777" w:rsidR="00FA4119" w:rsidRPr="00FA4119" w:rsidRDefault="00FA4119" w:rsidP="001F3219">
            <w:pPr>
              <w:pStyle w:val="afff5"/>
              <w:rPr>
                <w:sz w:val="21"/>
              </w:rPr>
            </w:pPr>
            <w:r w:rsidRPr="00FA4119">
              <w:rPr>
                <w:rFonts w:hint="eastAsia"/>
                <w:sz w:val="21"/>
              </w:rPr>
              <w:t>叠差</w:t>
            </w:r>
          </w:p>
        </w:tc>
        <w:tc>
          <w:tcPr>
            <w:tcW w:w="1080" w:type="pct"/>
            <w:shd w:val="clear" w:color="auto" w:fill="auto"/>
            <w:vAlign w:val="center"/>
          </w:tcPr>
          <w:p w14:paraId="2B09BCF3" w14:textId="77777777" w:rsidR="00FA4119" w:rsidRPr="00FA4119" w:rsidRDefault="00FA4119" w:rsidP="001F3219">
            <w:pPr>
              <w:pStyle w:val="afff5"/>
              <w:rPr>
                <w:rFonts w:ascii="Times New Roman"/>
                <w:sz w:val="21"/>
              </w:rPr>
            </w:pPr>
            <w:r w:rsidRPr="00FA4119">
              <w:rPr>
                <w:rFonts w:ascii="Times New Roman" w:hint="eastAsia"/>
                <w:sz w:val="21"/>
              </w:rPr>
              <w:t>L</w:t>
            </w:r>
            <w:r w:rsidRPr="00FA4119">
              <w:rPr>
                <w:rFonts w:ascii="Times New Roman" w:hint="eastAsia"/>
                <w:sz w:val="21"/>
              </w:rPr>
              <w:t>≤</w:t>
            </w:r>
            <w:r w:rsidRPr="00FA4119">
              <w:rPr>
                <w:rFonts w:ascii="Times New Roman" w:hint="eastAsia"/>
                <w:sz w:val="21"/>
              </w:rPr>
              <w:t>1000</w:t>
            </w:r>
          </w:p>
        </w:tc>
        <w:tc>
          <w:tcPr>
            <w:tcW w:w="1838" w:type="pct"/>
            <w:shd w:val="clear" w:color="auto" w:fill="auto"/>
            <w:vAlign w:val="center"/>
          </w:tcPr>
          <w:p w14:paraId="2FA27152" w14:textId="77777777" w:rsidR="00FA4119" w:rsidRPr="00FA4119" w:rsidRDefault="00FA4119" w:rsidP="001F3219">
            <w:pPr>
              <w:pStyle w:val="afff5"/>
              <w:rPr>
                <w:rFonts w:ascii="Times New Roman"/>
                <w:sz w:val="21"/>
              </w:rPr>
            </w:pPr>
            <w:r w:rsidRPr="00FA4119">
              <w:rPr>
                <w:rFonts w:ascii="Times New Roman"/>
                <w:sz w:val="21"/>
              </w:rPr>
              <w:t>2.0</w:t>
            </w:r>
          </w:p>
        </w:tc>
        <w:tc>
          <w:tcPr>
            <w:tcW w:w="1245" w:type="pct"/>
            <w:vMerge/>
            <w:shd w:val="clear" w:color="auto" w:fill="auto"/>
          </w:tcPr>
          <w:p w14:paraId="686929F6" w14:textId="77777777" w:rsidR="00FA4119" w:rsidRPr="00FA4119" w:rsidRDefault="00FA4119" w:rsidP="001F3219">
            <w:pPr>
              <w:pStyle w:val="afff5"/>
              <w:rPr>
                <w:rFonts w:ascii="Times New Roman"/>
                <w:sz w:val="21"/>
              </w:rPr>
            </w:pPr>
          </w:p>
        </w:tc>
      </w:tr>
      <w:tr w:rsidR="00FA4119" w:rsidRPr="00FA4119" w14:paraId="2EE7FE3B" w14:textId="257BAB6B" w:rsidTr="00FA4119">
        <w:trPr>
          <w:jc w:val="center"/>
        </w:trPr>
        <w:tc>
          <w:tcPr>
            <w:tcW w:w="837" w:type="pct"/>
            <w:vMerge/>
            <w:shd w:val="clear" w:color="auto" w:fill="auto"/>
            <w:vAlign w:val="center"/>
          </w:tcPr>
          <w:p w14:paraId="5233D95D" w14:textId="77777777" w:rsidR="00FA4119" w:rsidRPr="00FA4119" w:rsidRDefault="00FA4119" w:rsidP="001F3219">
            <w:pPr>
              <w:pStyle w:val="afff5"/>
              <w:rPr>
                <w:sz w:val="21"/>
              </w:rPr>
            </w:pPr>
          </w:p>
        </w:tc>
        <w:tc>
          <w:tcPr>
            <w:tcW w:w="1080" w:type="pct"/>
            <w:shd w:val="clear" w:color="auto" w:fill="auto"/>
            <w:vAlign w:val="center"/>
          </w:tcPr>
          <w:p w14:paraId="2A26B8DA" w14:textId="27E29638" w:rsidR="00FA4119" w:rsidRPr="00FA4119" w:rsidRDefault="00FA4119" w:rsidP="00A75E9F">
            <w:pPr>
              <w:pStyle w:val="afff5"/>
              <w:rPr>
                <w:rFonts w:ascii="Times New Roman"/>
                <w:sz w:val="21"/>
              </w:rPr>
            </w:pPr>
            <w:r w:rsidRPr="00FA4119">
              <w:rPr>
                <w:rFonts w:ascii="Times New Roman"/>
                <w:sz w:val="21"/>
              </w:rPr>
              <w:t>1000</w:t>
            </w:r>
            <w:r w:rsidRPr="00FA4119">
              <w:rPr>
                <w:rFonts w:ascii="Times New Roman" w:hint="eastAsia"/>
                <w:sz w:val="21"/>
              </w:rPr>
              <w:t>＜</w:t>
            </w:r>
            <w:r w:rsidRPr="00FA4119">
              <w:rPr>
                <w:rFonts w:ascii="Times New Roman" w:hint="eastAsia"/>
                <w:sz w:val="21"/>
              </w:rPr>
              <w:t>L</w:t>
            </w:r>
            <w:r w:rsidRPr="00FA4119">
              <w:rPr>
                <w:rFonts w:ascii="Times New Roman" w:hint="eastAsia"/>
                <w:sz w:val="21"/>
              </w:rPr>
              <w:t>≤</w:t>
            </w:r>
            <w:r w:rsidRPr="00FA4119">
              <w:rPr>
                <w:rFonts w:ascii="Times New Roman"/>
                <w:sz w:val="21"/>
              </w:rPr>
              <w:t>1800</w:t>
            </w:r>
          </w:p>
        </w:tc>
        <w:tc>
          <w:tcPr>
            <w:tcW w:w="1838" w:type="pct"/>
            <w:shd w:val="clear" w:color="auto" w:fill="auto"/>
            <w:vAlign w:val="center"/>
          </w:tcPr>
          <w:p w14:paraId="2A8E4489" w14:textId="77777777" w:rsidR="00FA4119" w:rsidRPr="00FA4119" w:rsidRDefault="00FA4119" w:rsidP="001F3219">
            <w:pPr>
              <w:pStyle w:val="afff5"/>
              <w:rPr>
                <w:rFonts w:ascii="Times New Roman"/>
                <w:sz w:val="21"/>
              </w:rPr>
            </w:pPr>
            <w:r w:rsidRPr="00FA4119">
              <w:rPr>
                <w:rFonts w:ascii="Times New Roman"/>
                <w:sz w:val="21"/>
              </w:rPr>
              <w:t>3.0</w:t>
            </w:r>
          </w:p>
        </w:tc>
        <w:tc>
          <w:tcPr>
            <w:tcW w:w="1245" w:type="pct"/>
            <w:vMerge/>
            <w:shd w:val="clear" w:color="auto" w:fill="auto"/>
          </w:tcPr>
          <w:p w14:paraId="146BF4AD" w14:textId="77777777" w:rsidR="00FA4119" w:rsidRPr="00FA4119" w:rsidRDefault="00FA4119" w:rsidP="001F3219">
            <w:pPr>
              <w:pStyle w:val="afff5"/>
              <w:rPr>
                <w:rFonts w:ascii="Times New Roman"/>
                <w:sz w:val="21"/>
              </w:rPr>
            </w:pPr>
          </w:p>
        </w:tc>
      </w:tr>
      <w:tr w:rsidR="00FA4119" w14:paraId="2C29C863" w14:textId="0C964B4C" w:rsidTr="00FA4119">
        <w:trPr>
          <w:trHeight w:val="276"/>
          <w:jc w:val="center"/>
        </w:trPr>
        <w:tc>
          <w:tcPr>
            <w:tcW w:w="837" w:type="pct"/>
            <w:shd w:val="clear" w:color="auto" w:fill="auto"/>
            <w:vAlign w:val="center"/>
          </w:tcPr>
          <w:p w14:paraId="1510FBB2" w14:textId="77777777" w:rsidR="00FA4119" w:rsidRPr="00FA4119" w:rsidRDefault="00FA4119" w:rsidP="001F3219">
            <w:pPr>
              <w:pStyle w:val="afff5"/>
            </w:pPr>
            <w:r w:rsidRPr="00FA4119">
              <w:rPr>
                <w:rFonts w:hint="eastAsia"/>
              </w:rPr>
              <w:t>弯曲度</w:t>
            </w:r>
          </w:p>
        </w:tc>
        <w:tc>
          <w:tcPr>
            <w:tcW w:w="2918" w:type="pct"/>
            <w:gridSpan w:val="2"/>
            <w:shd w:val="clear" w:color="auto" w:fill="auto"/>
            <w:vAlign w:val="center"/>
          </w:tcPr>
          <w:p w14:paraId="4794A279" w14:textId="77777777" w:rsidR="00FA4119" w:rsidRPr="00FA4119" w:rsidRDefault="00FA4119" w:rsidP="001F3219">
            <w:pPr>
              <w:pStyle w:val="afff5"/>
            </w:pPr>
            <w:r w:rsidRPr="00FA4119">
              <w:rPr>
                <w:rFonts w:hint="eastAsia"/>
              </w:rPr>
              <w:t>弓形时应不超过0.</w:t>
            </w:r>
            <w:r w:rsidRPr="00FA4119">
              <w:t>3</w:t>
            </w:r>
            <w:r w:rsidRPr="00FA4119">
              <w:rPr>
                <w:rFonts w:hint="eastAsia"/>
              </w:rPr>
              <w:t>%，波形时应不超过</w:t>
            </w:r>
            <w:r w:rsidRPr="00FA4119">
              <w:t>0.2%</w:t>
            </w:r>
          </w:p>
        </w:tc>
        <w:tc>
          <w:tcPr>
            <w:tcW w:w="1245" w:type="pct"/>
            <w:vMerge/>
            <w:shd w:val="clear" w:color="auto" w:fill="auto"/>
          </w:tcPr>
          <w:p w14:paraId="7CD349CB" w14:textId="77777777" w:rsidR="00FA4119" w:rsidRPr="00FA4119" w:rsidRDefault="00FA4119" w:rsidP="001F3219">
            <w:pPr>
              <w:pStyle w:val="afff5"/>
            </w:pPr>
          </w:p>
        </w:tc>
      </w:tr>
    </w:tbl>
    <w:p w14:paraId="59F93BEE" w14:textId="3AA9B67D" w:rsidR="00A46494" w:rsidRDefault="00A46494" w:rsidP="00A46494">
      <w:pPr>
        <w:pStyle w:val="af2"/>
      </w:pPr>
      <w:r>
        <w:t>L＞</w:t>
      </w:r>
      <w:r w:rsidR="00A75E9F">
        <w:t>1800</w:t>
      </w:r>
      <w:r>
        <w:t>时，</w:t>
      </w:r>
      <w:r>
        <w:rPr>
          <w:rFonts w:hint="eastAsia"/>
        </w:rPr>
        <w:t>长度和宽度、叠差的</w:t>
      </w:r>
      <w:r>
        <w:t>最大允许偏差由供需双方商定</w:t>
      </w:r>
      <w:r>
        <w:rPr>
          <w:rFonts w:hint="eastAsia"/>
        </w:rPr>
        <w:t>。</w:t>
      </w:r>
    </w:p>
    <w:p w14:paraId="497CFB9E" w14:textId="77777777" w:rsidR="00A46494" w:rsidRDefault="00A46494" w:rsidP="00A46494">
      <w:pPr>
        <w:pStyle w:val="afff6"/>
        <w:ind w:firstLine="420"/>
        <w:jc w:val="center"/>
      </w:pPr>
      <w:r>
        <w:drawing>
          <wp:inline distT="0" distB="0" distL="0" distR="0" wp14:anchorId="208A5732" wp14:editId="627D0273">
            <wp:extent cx="3051391" cy="89925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1360"/>
                    <a:stretch/>
                  </pic:blipFill>
                  <pic:spPr bwMode="auto">
                    <a:xfrm>
                      <a:off x="0" y="0"/>
                      <a:ext cx="3094490" cy="911960"/>
                    </a:xfrm>
                    <a:prstGeom prst="rect">
                      <a:avLst/>
                    </a:prstGeom>
                    <a:ln>
                      <a:noFill/>
                    </a:ln>
                    <a:extLst>
                      <a:ext uri="{53640926-AAD7-44D8-BBD7-CCE9431645EC}">
                        <a14:shadowObscured xmlns:a14="http://schemas.microsoft.com/office/drawing/2010/main"/>
                      </a:ext>
                    </a:extLst>
                  </pic:spPr>
                </pic:pic>
              </a:graphicData>
            </a:graphic>
          </wp:inline>
        </w:drawing>
      </w:r>
    </w:p>
    <w:p w14:paraId="5ACDB44A" w14:textId="210E07AF" w:rsidR="00A46494" w:rsidRPr="0065674B" w:rsidRDefault="0065674B" w:rsidP="0065674B">
      <w:pPr>
        <w:pStyle w:val="aff7"/>
        <w:ind w:left="420" w:firstLineChars="0" w:firstLine="0"/>
        <w:jc w:val="center"/>
        <w:rPr>
          <w:rFonts w:ascii="宋体" w:hAnsi="宋体"/>
          <w:b/>
          <w:sz w:val="22"/>
        </w:rPr>
      </w:pPr>
      <w:r w:rsidRPr="0065674B">
        <w:rPr>
          <w:rFonts w:ascii="宋体" w:hAnsi="宋体" w:hint="eastAsia"/>
          <w:b/>
          <w:sz w:val="22"/>
        </w:rPr>
        <w:t>图5</w:t>
      </w:r>
      <w:r w:rsidRPr="0065674B">
        <w:rPr>
          <w:rFonts w:ascii="宋体" w:hAnsi="宋体"/>
          <w:b/>
          <w:sz w:val="22"/>
        </w:rPr>
        <w:t>.</w:t>
      </w:r>
      <w:r w:rsidR="00734BA6">
        <w:rPr>
          <w:rFonts w:ascii="宋体" w:hAnsi="宋体"/>
          <w:b/>
          <w:sz w:val="22"/>
        </w:rPr>
        <w:t>0</w:t>
      </w:r>
      <w:r w:rsidRPr="0065674B">
        <w:rPr>
          <w:rFonts w:ascii="宋体" w:hAnsi="宋体"/>
          <w:b/>
          <w:sz w:val="22"/>
        </w:rPr>
        <w:t>.6</w:t>
      </w:r>
      <w:r>
        <w:rPr>
          <w:rFonts w:ascii="宋体" w:hAnsi="宋体" w:hint="eastAsia"/>
          <w:b/>
          <w:sz w:val="22"/>
        </w:rPr>
        <w:t>-</w:t>
      </w:r>
      <w:r>
        <w:rPr>
          <w:rFonts w:ascii="宋体" w:hAnsi="宋体"/>
          <w:b/>
          <w:sz w:val="22"/>
        </w:rPr>
        <w:t>1</w:t>
      </w:r>
      <w:r w:rsidR="00A46494" w:rsidRPr="0065674B">
        <w:rPr>
          <w:rFonts w:ascii="宋体" w:hAnsi="宋体" w:hint="eastAsia"/>
          <w:b/>
          <w:sz w:val="22"/>
        </w:rPr>
        <w:t>叠差</w:t>
      </w:r>
    </w:p>
    <w:p w14:paraId="690D104F" w14:textId="2FE9E592" w:rsidR="0065674B" w:rsidRDefault="0065674B" w:rsidP="0065674B">
      <w:pPr>
        <w:pStyle w:val="afff6"/>
        <w:ind w:firstLine="420"/>
      </w:pPr>
      <w:r>
        <w:drawing>
          <wp:inline distT="0" distB="0" distL="0" distR="0" wp14:anchorId="09556B89" wp14:editId="77C5C332">
            <wp:extent cx="2714625" cy="2508250"/>
            <wp:effectExtent l="0" t="0" r="952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0982"/>
                    <a:stretch/>
                  </pic:blipFill>
                  <pic:spPr bwMode="auto">
                    <a:xfrm>
                      <a:off x="0" y="0"/>
                      <a:ext cx="2724755" cy="2517610"/>
                    </a:xfrm>
                    <a:prstGeom prst="rect">
                      <a:avLst/>
                    </a:prstGeom>
                    <a:ln>
                      <a:noFill/>
                    </a:ln>
                    <a:extLst>
                      <a:ext uri="{53640926-AAD7-44D8-BBD7-CCE9431645EC}">
                        <a14:shadowObscured xmlns:a14="http://schemas.microsoft.com/office/drawing/2010/main"/>
                      </a:ext>
                    </a:extLst>
                  </pic:spPr>
                </pic:pic>
              </a:graphicData>
            </a:graphic>
          </wp:inline>
        </w:drawing>
      </w:r>
    </w:p>
    <w:p w14:paraId="3B18D76C" w14:textId="16B20FDB" w:rsidR="00FB1CAC" w:rsidRDefault="00FB1CAC" w:rsidP="00FB1CAC">
      <w:pPr>
        <w:pStyle w:val="affb"/>
        <w:jc w:val="left"/>
      </w:pPr>
      <w:r>
        <w:rPr>
          <w:rFonts w:hint="eastAsia"/>
        </w:rPr>
        <w:t>1</w:t>
      </w:r>
      <w:r>
        <w:t xml:space="preserve"> </w:t>
      </w:r>
      <w:r>
        <w:rPr>
          <w:rFonts w:hint="eastAsia"/>
        </w:rPr>
        <w:t>——弓形变形</w:t>
      </w:r>
    </w:p>
    <w:p w14:paraId="1865169E" w14:textId="2863F3FA" w:rsidR="00FB1CAC" w:rsidRDefault="00FB1CAC" w:rsidP="00FB1CAC">
      <w:pPr>
        <w:pStyle w:val="affb"/>
        <w:jc w:val="left"/>
      </w:pPr>
      <w:r>
        <w:rPr>
          <w:rFonts w:hint="eastAsia"/>
        </w:rPr>
        <w:t>2</w:t>
      </w:r>
      <w:r>
        <w:t xml:space="preserve"> </w:t>
      </w:r>
      <w:r>
        <w:rPr>
          <w:rFonts w:hint="eastAsia"/>
        </w:rPr>
        <w:t>——透光陶瓷板边长或对角线长</w:t>
      </w:r>
    </w:p>
    <w:p w14:paraId="1D938095" w14:textId="761B5720" w:rsidR="00FB1CAC" w:rsidRDefault="00FB1CAC" w:rsidP="00FB1CAC">
      <w:pPr>
        <w:pStyle w:val="affb"/>
        <w:jc w:val="left"/>
      </w:pPr>
      <w:r>
        <w:rPr>
          <w:rFonts w:hint="eastAsia"/>
        </w:rPr>
        <w:t>3</w:t>
      </w:r>
      <w:r>
        <w:t xml:space="preserve"> </w:t>
      </w:r>
      <w:r>
        <w:rPr>
          <w:rFonts w:hint="eastAsia"/>
        </w:rPr>
        <w:t>——波形变形</w:t>
      </w:r>
    </w:p>
    <w:p w14:paraId="11EA6662" w14:textId="0BD1FC48" w:rsidR="00FB1CAC" w:rsidRDefault="00FB1CAC" w:rsidP="00FB1CAC">
      <w:pPr>
        <w:pStyle w:val="affb"/>
        <w:jc w:val="left"/>
      </w:pPr>
      <w:r>
        <w:rPr>
          <w:rFonts w:hint="eastAsia"/>
        </w:rPr>
        <w:t>4</w:t>
      </w:r>
      <w:r>
        <w:t xml:space="preserve"> </w:t>
      </w:r>
      <w:r>
        <w:rPr>
          <w:rFonts w:hint="eastAsia"/>
        </w:rPr>
        <w:t>——</w:t>
      </w:r>
      <w:r>
        <w:rPr>
          <w:rFonts w:hint="eastAsia"/>
        </w:rPr>
        <w:t>3</w:t>
      </w:r>
      <w:r>
        <w:t>00</w:t>
      </w:r>
      <w:r>
        <w:rPr>
          <w:rFonts w:hint="eastAsia"/>
        </w:rPr>
        <w:t>mm</w:t>
      </w:r>
    </w:p>
    <w:p w14:paraId="5CC49983" w14:textId="20B5D4C6" w:rsidR="0065674B" w:rsidRPr="0065674B" w:rsidRDefault="0065674B" w:rsidP="0065674B">
      <w:pPr>
        <w:pStyle w:val="aff7"/>
        <w:ind w:left="420" w:firstLineChars="0" w:firstLine="0"/>
        <w:jc w:val="center"/>
        <w:rPr>
          <w:rFonts w:ascii="宋体" w:hAnsi="宋体"/>
          <w:b/>
          <w:sz w:val="22"/>
        </w:rPr>
      </w:pPr>
      <w:r w:rsidRPr="0065674B">
        <w:rPr>
          <w:rFonts w:ascii="宋体" w:hAnsi="宋体" w:hint="eastAsia"/>
          <w:b/>
          <w:sz w:val="22"/>
        </w:rPr>
        <w:t>图5</w:t>
      </w:r>
      <w:r w:rsidRPr="0065674B">
        <w:rPr>
          <w:rFonts w:ascii="宋体" w:hAnsi="宋体"/>
          <w:b/>
          <w:sz w:val="22"/>
        </w:rPr>
        <w:t>.</w:t>
      </w:r>
      <w:r w:rsidR="00734BA6">
        <w:rPr>
          <w:rFonts w:ascii="宋体" w:hAnsi="宋体"/>
          <w:b/>
          <w:sz w:val="22"/>
        </w:rPr>
        <w:t>0</w:t>
      </w:r>
      <w:r w:rsidRPr="0065674B">
        <w:rPr>
          <w:rFonts w:ascii="宋体" w:hAnsi="宋体"/>
          <w:b/>
          <w:sz w:val="22"/>
        </w:rPr>
        <w:t>.6</w:t>
      </w:r>
      <w:r>
        <w:rPr>
          <w:rFonts w:ascii="宋体" w:hAnsi="宋体" w:hint="eastAsia"/>
          <w:b/>
          <w:sz w:val="22"/>
        </w:rPr>
        <w:t>-</w:t>
      </w:r>
      <w:r>
        <w:rPr>
          <w:rFonts w:ascii="宋体" w:hAnsi="宋体"/>
          <w:b/>
          <w:sz w:val="22"/>
        </w:rPr>
        <w:t xml:space="preserve">2 </w:t>
      </w:r>
      <w:r>
        <w:rPr>
          <w:rFonts w:ascii="宋体" w:hAnsi="宋体" w:hint="eastAsia"/>
          <w:b/>
          <w:sz w:val="22"/>
        </w:rPr>
        <w:t>弯曲度</w:t>
      </w:r>
    </w:p>
    <w:p w14:paraId="46282A86" w14:textId="11D1F3A4" w:rsidR="00706B21" w:rsidRDefault="00706B21" w:rsidP="00706B21">
      <w:pPr>
        <w:pStyle w:val="affb"/>
      </w:pPr>
      <w:r>
        <w:rPr>
          <w:rFonts w:hint="eastAsia"/>
        </w:rPr>
        <w:t>【条文说明】</w:t>
      </w:r>
    </w:p>
    <w:p w14:paraId="2F91A657" w14:textId="77777777" w:rsidR="0065674B" w:rsidRPr="00B62671" w:rsidRDefault="0065674B" w:rsidP="0065674B">
      <w:pPr>
        <w:pStyle w:val="affb"/>
      </w:pPr>
      <w:r>
        <w:rPr>
          <w:rFonts w:hint="eastAsia"/>
        </w:rPr>
        <w:lastRenderedPageBreak/>
        <w:t>透光陶瓷板与玻璃的复合是将</w:t>
      </w:r>
      <w:r>
        <w:rPr>
          <w:rFonts w:hint="eastAsia"/>
        </w:rPr>
        <w:t>pvb</w:t>
      </w:r>
      <w:r>
        <w:rPr>
          <w:rFonts w:hint="eastAsia"/>
        </w:rPr>
        <w:t>胶片嵌夹在中间，经过抽真空、热压形成的，需要进行合片操作、玻璃和陶瓷板的预热、恒温高压等处理，加工制作较为复杂，应在工厂进行并进行质量检验。</w:t>
      </w:r>
    </w:p>
    <w:p w14:paraId="3E7CA73B" w14:textId="031B2736" w:rsidR="0065674B" w:rsidRDefault="0065674B" w:rsidP="00706B21">
      <w:pPr>
        <w:pStyle w:val="affb"/>
      </w:pPr>
      <w:r>
        <w:rPr>
          <w:rFonts w:hint="eastAsia"/>
        </w:rPr>
        <w:t>裂口是指从玻璃边部向中间延伸的尖锐线状裂缝或裂纹；脱胶是指透光陶瓷板或玻璃与中间层不粘结或产生肉眼可见的分离；皱痕、条纹的产生是中间层折叠或制造过程不均匀引起的。有以上缺陷代表着透光陶瓷复合板在复合过程中采用的玻璃、胶片质量不合格或复合过程出现偏差，将影响到透光陶瓷复合板的质量，因此</w:t>
      </w:r>
      <w:r>
        <w:t>宜进行</w:t>
      </w:r>
      <w:r>
        <w:t>100%</w:t>
      </w:r>
      <w:r>
        <w:t>检验。</w:t>
      </w:r>
    </w:p>
    <w:p w14:paraId="57F673D5" w14:textId="5CA142D4" w:rsidR="0065674B" w:rsidRDefault="0065674B" w:rsidP="00706B21">
      <w:pPr>
        <w:pStyle w:val="affb"/>
      </w:pPr>
      <w:r>
        <w:rPr>
          <w:rFonts w:hint="eastAsia"/>
        </w:rPr>
        <w:t>允许偏差主要规定了长度和宽度、叠差和弯曲度，允许偏差关系到后期透光陶瓷复合板的安装精度，因此也宜进行</w:t>
      </w:r>
      <w:r>
        <w:t>100%</w:t>
      </w:r>
      <w:r>
        <w:t>检验</w:t>
      </w:r>
      <w:r>
        <w:rPr>
          <w:rFonts w:hint="eastAsia"/>
        </w:rPr>
        <w:t>，以免出现后期安装误差过大的情况，有特殊需求时，应满足设计的要求，检验合格后才能后续加工。</w:t>
      </w:r>
    </w:p>
    <w:p w14:paraId="214C98B9" w14:textId="3D29B286" w:rsidR="009C51D9" w:rsidRDefault="009C51D9" w:rsidP="009C51D9">
      <w:pPr>
        <w:pStyle w:val="aff7"/>
        <w:numPr>
          <w:ilvl w:val="2"/>
          <w:numId w:val="22"/>
        </w:numPr>
        <w:ind w:left="0" w:firstLineChars="0" w:firstLine="0"/>
      </w:pPr>
      <w:r w:rsidRPr="00B144A0">
        <w:t>切割</w:t>
      </w:r>
      <w:r>
        <w:rPr>
          <w:rFonts w:hint="eastAsia"/>
        </w:rPr>
        <w:t>、复合</w:t>
      </w:r>
      <w:r w:rsidRPr="00B144A0">
        <w:t>完成的</w:t>
      </w:r>
      <w:r>
        <w:rPr>
          <w:rFonts w:hint="eastAsia"/>
        </w:rPr>
        <w:t>透光陶瓷板应编号和标记</w:t>
      </w:r>
      <w:r w:rsidRPr="00B144A0">
        <w:t>，</w:t>
      </w:r>
      <w:r>
        <w:rPr>
          <w:rFonts w:hint="eastAsia"/>
        </w:rPr>
        <w:t>宜注明花色、安装方向和顺序，应竖立存放于通风良好的仓库内</w:t>
      </w:r>
      <w:r>
        <w:t>,</w:t>
      </w:r>
      <w:r>
        <w:rPr>
          <w:rFonts w:hint="eastAsia"/>
        </w:rPr>
        <w:t>其与水平面夹角不应小于</w:t>
      </w:r>
      <w:r>
        <w:t>85°,</w:t>
      </w:r>
      <w:r>
        <w:t>下边缘宜采用弹性材料衬垫</w:t>
      </w:r>
      <w:r>
        <w:t>,</w:t>
      </w:r>
      <w:r>
        <w:t>离</w:t>
      </w:r>
      <w:r>
        <w:rPr>
          <w:rFonts w:hint="eastAsia"/>
        </w:rPr>
        <w:t>地面高度宜大于</w:t>
      </w:r>
      <w:r>
        <w:t>50</w:t>
      </w:r>
      <w:r>
        <w:rPr>
          <w:rFonts w:hint="eastAsia"/>
        </w:rPr>
        <w:t>mm</w:t>
      </w:r>
      <w:r>
        <w:t>。</w:t>
      </w:r>
    </w:p>
    <w:p w14:paraId="128BC475" w14:textId="77777777" w:rsidR="009C51D9" w:rsidRDefault="009C51D9" w:rsidP="009C51D9">
      <w:pPr>
        <w:pStyle w:val="affb"/>
      </w:pPr>
      <w:r w:rsidRPr="008D1562">
        <w:rPr>
          <w:rFonts w:hint="eastAsia"/>
        </w:rPr>
        <w:t>【条文说明】</w:t>
      </w:r>
    </w:p>
    <w:p w14:paraId="16FC686A" w14:textId="77777777" w:rsidR="009C51D9" w:rsidRPr="006F709B" w:rsidRDefault="009C51D9" w:rsidP="009C51D9">
      <w:pPr>
        <w:pStyle w:val="affb"/>
      </w:pPr>
      <w:r>
        <w:rPr>
          <w:rFonts w:hint="eastAsia"/>
        </w:rPr>
        <w:t>为了保证现场施工能按照设计效果，在透光陶瓷板有花纹拼接要求时，除了应进行编号，还应采取标记等措施注明现场安装的方向和顺序</w:t>
      </w:r>
      <w:r w:rsidRPr="006F709B">
        <w:rPr>
          <w:rFonts w:hint="eastAsia"/>
        </w:rPr>
        <w:t>，</w:t>
      </w:r>
      <w:r>
        <w:rPr>
          <w:rFonts w:hint="eastAsia"/>
        </w:rPr>
        <w:t>定制产品</w:t>
      </w:r>
      <w:r w:rsidRPr="008A68AB">
        <w:rPr>
          <w:rFonts w:hint="eastAsia"/>
        </w:rPr>
        <w:t>应进行唯一编码</w:t>
      </w:r>
      <w:r w:rsidRPr="006F709B">
        <w:rPr>
          <w:rFonts w:hint="eastAsia"/>
        </w:rPr>
        <w:t>。</w:t>
      </w:r>
    </w:p>
    <w:p w14:paraId="323200FE" w14:textId="6BBA3C99" w:rsidR="009C51D9" w:rsidRDefault="009C51D9" w:rsidP="009C51D9">
      <w:pPr>
        <w:pStyle w:val="affb"/>
      </w:pPr>
      <w:r>
        <w:rPr>
          <w:rFonts w:hint="eastAsia"/>
        </w:rPr>
        <w:t>宜</w:t>
      </w:r>
      <w:r w:rsidRPr="00B144A0">
        <w:t>按排版图计算出区域的用量</w:t>
      </w:r>
      <w:r>
        <w:rPr>
          <w:rFonts w:hint="eastAsia"/>
        </w:rPr>
        <w:t>分别放置。存放角度是保证陶瓷薄板存放过程安全的重要措施</w:t>
      </w:r>
      <w:r>
        <w:t>,</w:t>
      </w:r>
      <w:r>
        <w:t>可防止陶瓷薄板被挤压破碎和变形。</w:t>
      </w:r>
      <w:r>
        <w:rPr>
          <w:rFonts w:hint="eastAsia"/>
        </w:rPr>
        <w:t>产品应稳固</w:t>
      </w:r>
      <w:r>
        <w:t>放置</w:t>
      </w:r>
      <w:r>
        <w:rPr>
          <w:rFonts w:hint="eastAsia"/>
        </w:rPr>
        <w:t>，</w:t>
      </w:r>
      <w:r>
        <w:t>防止倾倒和窜动</w:t>
      </w:r>
      <w:r>
        <w:rPr>
          <w:rFonts w:hint="eastAsia"/>
        </w:rPr>
        <w:t>，</w:t>
      </w:r>
      <w:r>
        <w:t>直立码放时正面边棱不得先着地。使用起重工具搬运时，受力边棱应加装衬垫。</w:t>
      </w:r>
    </w:p>
    <w:p w14:paraId="435CDF06" w14:textId="25FF852C" w:rsidR="009C51D9" w:rsidRPr="00B144A0" w:rsidRDefault="009C51D9" w:rsidP="009C51D9">
      <w:pPr>
        <w:pStyle w:val="affb"/>
      </w:pPr>
      <w:r w:rsidRPr="00B144A0">
        <w:rPr>
          <w:rFonts w:hint="eastAsia"/>
        </w:rPr>
        <w:t>在存放过程中应避免雨淋、</w:t>
      </w:r>
      <w:r w:rsidRPr="00B144A0">
        <w:t>水泡和长期</w:t>
      </w:r>
      <w:r w:rsidRPr="00B144A0">
        <w:rPr>
          <w:rFonts w:hint="eastAsia"/>
        </w:rPr>
        <w:t>日晒，</w:t>
      </w:r>
      <w:r w:rsidRPr="00B144A0">
        <w:t>搬运时应稳拿轻放、不得摔扔。</w:t>
      </w:r>
    </w:p>
    <w:p w14:paraId="581F3CF9" w14:textId="4344608C" w:rsidR="0065674B" w:rsidRDefault="0065674B" w:rsidP="0065674B">
      <w:pPr>
        <w:pStyle w:val="aff7"/>
        <w:numPr>
          <w:ilvl w:val="2"/>
          <w:numId w:val="22"/>
        </w:numPr>
        <w:ind w:left="0" w:firstLineChars="0" w:firstLine="0"/>
      </w:pPr>
      <w:r>
        <w:rPr>
          <w:rFonts w:hint="eastAsia"/>
        </w:rPr>
        <w:t>明框透光陶瓷板组件加工尺寸允许偏差应满足现行行业标准</w:t>
      </w:r>
      <w:r w:rsidRPr="0065674B">
        <w:rPr>
          <w:rFonts w:hint="eastAsia"/>
        </w:rPr>
        <w:t>《</w:t>
      </w:r>
      <w:r w:rsidRPr="0065674B">
        <w:t>玻璃幕墙工程技术规范</w:t>
      </w:r>
      <w:r w:rsidR="00A75E9F">
        <w:rPr>
          <w:rFonts w:hint="eastAsia"/>
        </w:rPr>
        <w:t>》</w:t>
      </w:r>
      <w:r w:rsidRPr="0065674B">
        <w:t>JGJ 102</w:t>
      </w:r>
      <w:r>
        <w:rPr>
          <w:rFonts w:hint="eastAsia"/>
        </w:rPr>
        <w:t>的规定。</w:t>
      </w:r>
    </w:p>
    <w:p w14:paraId="61287222" w14:textId="1C3E06FB" w:rsidR="001F3219" w:rsidRDefault="001F3219" w:rsidP="001F3219">
      <w:pPr>
        <w:pStyle w:val="aff7"/>
        <w:numPr>
          <w:ilvl w:val="2"/>
          <w:numId w:val="22"/>
        </w:numPr>
        <w:ind w:left="0" w:firstLineChars="0" w:firstLine="0"/>
      </w:pPr>
      <w:r>
        <w:rPr>
          <w:rFonts w:hint="eastAsia"/>
        </w:rPr>
        <w:t>采用硅酮结构密封胶固定隐框、半隐框透光陶瓷板附框时，应在洁净、通风的室内进行注胶，且环境温度、湿度条件应符合结构胶产品的规定，</w:t>
      </w:r>
      <w:r>
        <w:t>注胶宽度和厚度应符合设计要求</w:t>
      </w:r>
      <w:r w:rsidR="0065674B">
        <w:rPr>
          <w:rFonts w:hint="eastAsia"/>
        </w:rPr>
        <w:t>，硅酮结构密封胶组件在固化并达到足够承载力前不应搬到，</w:t>
      </w:r>
      <w:r w:rsidR="0065674B">
        <w:rPr>
          <w:rFonts w:hint="eastAsia"/>
        </w:rPr>
        <w:lastRenderedPageBreak/>
        <w:t>尺寸偏差应满足现行行业标准</w:t>
      </w:r>
      <w:r w:rsidR="0065674B" w:rsidRPr="0065674B">
        <w:rPr>
          <w:rFonts w:hint="eastAsia"/>
        </w:rPr>
        <w:t>《</w:t>
      </w:r>
      <w:r w:rsidR="0065674B" w:rsidRPr="0065674B">
        <w:t>玻璃幕墙工程技术规范</w:t>
      </w:r>
      <w:r w:rsidR="0065674B">
        <w:rPr>
          <w:rFonts w:hint="eastAsia"/>
        </w:rPr>
        <w:t>》</w:t>
      </w:r>
      <w:r w:rsidR="0065674B" w:rsidRPr="0065674B">
        <w:t>JGJ 102</w:t>
      </w:r>
      <w:r w:rsidR="0065674B">
        <w:rPr>
          <w:rFonts w:hint="eastAsia"/>
        </w:rPr>
        <w:t>的规定</w:t>
      </w:r>
      <w:r>
        <w:t>。</w:t>
      </w:r>
    </w:p>
    <w:p w14:paraId="0916D685" w14:textId="3C397601" w:rsidR="0065674B" w:rsidRDefault="0065674B" w:rsidP="001F3219">
      <w:pPr>
        <w:pStyle w:val="affb"/>
      </w:pPr>
      <w:r w:rsidRPr="0065674B">
        <w:rPr>
          <w:rFonts w:hint="eastAsia"/>
        </w:rPr>
        <w:t>【条文说明】</w:t>
      </w:r>
    </w:p>
    <w:p w14:paraId="39C2B1AE" w14:textId="6C6DFD81" w:rsidR="0065674B" w:rsidRDefault="001F3219" w:rsidP="0065674B">
      <w:pPr>
        <w:pStyle w:val="affb"/>
      </w:pPr>
      <w:r>
        <w:rPr>
          <w:rFonts w:hint="eastAsia"/>
        </w:rPr>
        <w:t>构件加工场所应在室内，并要求清洁、干燥、通风良好，温度也应满足加工的需要，如北方的冬季应有采暖，南方的夏季应有降温措施等。对于硅酮结构密封胶的施工场所要求较严格，除要求清洁、无尘外，室内温度不宜低于</w:t>
      </w:r>
      <w:r>
        <w:rPr>
          <w:rFonts w:hint="eastAsia"/>
        </w:rPr>
        <w:t>1</w:t>
      </w:r>
      <w:r>
        <w:t>5</w:t>
      </w:r>
      <w:r>
        <w:rPr>
          <w:rFonts w:hint="eastAsia"/>
        </w:rPr>
        <w:t>℃，也不宜高于</w:t>
      </w:r>
      <w:r>
        <w:t>27℃</w:t>
      </w:r>
      <w:r>
        <w:t>，相对湿度不宜低于</w:t>
      </w:r>
      <w:r>
        <w:t>50%</w:t>
      </w:r>
      <w:r>
        <w:t>。硅酮结构胶的注胶厚</w:t>
      </w:r>
      <w:r>
        <w:rPr>
          <w:rFonts w:hint="eastAsia"/>
        </w:rPr>
        <w:t>度及宽度应符合设计要求，且宽度不得小于</w:t>
      </w:r>
      <w:r>
        <w:t>7</w:t>
      </w:r>
      <w:r>
        <w:rPr>
          <w:rFonts w:hint="eastAsia"/>
        </w:rPr>
        <w:t>mm</w:t>
      </w:r>
      <w:r>
        <w:t xml:space="preserve"> </w:t>
      </w:r>
      <w:r>
        <w:t>，厚度不得小于</w:t>
      </w:r>
      <w:r>
        <w:t>6</w:t>
      </w:r>
      <w:r>
        <w:rPr>
          <w:rFonts w:hint="eastAsia"/>
        </w:rPr>
        <w:t>mm</w:t>
      </w:r>
      <w:r>
        <w:t>。</w:t>
      </w:r>
    </w:p>
    <w:p w14:paraId="4A0CB5F8" w14:textId="541DD1E7" w:rsidR="004B2C39" w:rsidRPr="00511676" w:rsidRDefault="004B2C39" w:rsidP="004B2C39">
      <w:pPr>
        <w:pStyle w:val="1"/>
      </w:pPr>
      <w:bookmarkStart w:id="18" w:name="_Toc146125317"/>
      <w:r>
        <w:rPr>
          <w:rFonts w:hint="eastAsia"/>
        </w:rPr>
        <w:lastRenderedPageBreak/>
        <w:t>6</w:t>
      </w:r>
      <w:r>
        <w:t xml:space="preserve"> </w:t>
      </w:r>
      <w:r>
        <w:rPr>
          <w:rFonts w:hint="eastAsia"/>
        </w:rPr>
        <w:t>施工</w:t>
      </w:r>
      <w:bookmarkEnd w:id="18"/>
    </w:p>
    <w:p w14:paraId="7EB5EFC4" w14:textId="6E7E0821" w:rsidR="004B2C39" w:rsidRPr="00FC2178" w:rsidRDefault="004B2C39" w:rsidP="00FC2178">
      <w:pPr>
        <w:pStyle w:val="2"/>
        <w:spacing w:before="326" w:after="326"/>
        <w:rPr>
          <w:rFonts w:ascii="宋体" w:eastAsia="宋体" w:hAnsi="宋体"/>
          <w:b/>
        </w:rPr>
      </w:pPr>
      <w:bookmarkStart w:id="19" w:name="_Toc146125318"/>
      <w:r w:rsidRPr="00B144A0">
        <w:rPr>
          <w:rFonts w:ascii="宋体" w:eastAsia="宋体" w:hAnsi="宋体" w:hint="eastAsia"/>
          <w:b/>
        </w:rPr>
        <w:t>6.</w:t>
      </w:r>
      <w:r w:rsidRPr="00B144A0">
        <w:rPr>
          <w:rFonts w:ascii="宋体" w:eastAsia="宋体" w:hAnsi="宋体"/>
          <w:b/>
        </w:rPr>
        <w:t>1</w:t>
      </w:r>
      <w:r w:rsidRPr="00B144A0">
        <w:rPr>
          <w:rFonts w:ascii="宋体" w:eastAsia="宋体" w:hAnsi="宋体" w:hint="eastAsia"/>
          <w:b/>
        </w:rPr>
        <w:t xml:space="preserve">  一般规定</w:t>
      </w:r>
      <w:bookmarkEnd w:id="19"/>
    </w:p>
    <w:p w14:paraId="60D5A953" w14:textId="039D459A" w:rsidR="00FE6EF3" w:rsidRPr="0080574D" w:rsidRDefault="004B2C39" w:rsidP="0080574D">
      <w:pPr>
        <w:pStyle w:val="aff7"/>
        <w:numPr>
          <w:ilvl w:val="0"/>
          <w:numId w:val="18"/>
        </w:numPr>
        <w:ind w:left="0" w:firstLineChars="0" w:firstLine="0"/>
      </w:pPr>
      <w:r w:rsidRPr="0080574D">
        <w:rPr>
          <w:rFonts w:hint="eastAsia"/>
        </w:rPr>
        <w:t>透光陶瓷板</w:t>
      </w:r>
      <w:r w:rsidR="00FE6EF3" w:rsidRPr="0080574D">
        <w:rPr>
          <w:rFonts w:hint="eastAsia"/>
        </w:rPr>
        <w:t>板材的安装</w:t>
      </w:r>
      <w:r w:rsidRPr="0080574D">
        <w:rPr>
          <w:rFonts w:hint="eastAsia"/>
        </w:rPr>
        <w:t>应在</w:t>
      </w:r>
      <w:r w:rsidR="00B62671" w:rsidRPr="0080574D">
        <w:rPr>
          <w:rFonts w:hint="eastAsia"/>
        </w:rPr>
        <w:t>基层</w:t>
      </w:r>
      <w:r w:rsidRPr="0080574D">
        <w:rPr>
          <w:rFonts w:hint="eastAsia"/>
        </w:rPr>
        <w:t>和机电隐蔽工程验收合格后进行</w:t>
      </w:r>
      <w:r w:rsidR="00DF5151" w:rsidRPr="0080574D">
        <w:rPr>
          <w:rFonts w:hint="eastAsia"/>
        </w:rPr>
        <w:t>，基层外观质量和尺寸偏差应满足施工要求，电气管线</w:t>
      </w:r>
      <w:r w:rsidR="00DF5151">
        <w:rPr>
          <w:rFonts w:hint="eastAsia"/>
        </w:rPr>
        <w:t>接口</w:t>
      </w:r>
      <w:r w:rsidR="00DF5151" w:rsidRPr="0080574D">
        <w:rPr>
          <w:rFonts w:hint="eastAsia"/>
        </w:rPr>
        <w:t>应预留到位</w:t>
      </w:r>
      <w:r w:rsidRPr="0080574D">
        <w:rPr>
          <w:rFonts w:hint="eastAsia"/>
        </w:rPr>
        <w:t>。</w:t>
      </w:r>
    </w:p>
    <w:p w14:paraId="5C595CE7" w14:textId="7EFFFF37" w:rsidR="00B62671" w:rsidRDefault="00B62671" w:rsidP="0080574D">
      <w:pPr>
        <w:pStyle w:val="affb"/>
      </w:pPr>
      <w:r w:rsidRPr="00B62671">
        <w:rPr>
          <w:rFonts w:hint="eastAsia"/>
        </w:rPr>
        <w:t>【条文说明】</w:t>
      </w:r>
    </w:p>
    <w:p w14:paraId="7B48524E" w14:textId="5AD852F4" w:rsidR="00B62671" w:rsidRDefault="00B62671" w:rsidP="0080574D">
      <w:pPr>
        <w:pStyle w:val="affb"/>
      </w:pPr>
      <w:r w:rsidRPr="0080574D">
        <w:rPr>
          <w:rFonts w:hint="eastAsia"/>
        </w:rPr>
        <w:t>应核对已完成</w:t>
      </w:r>
      <w:r>
        <w:rPr>
          <w:rFonts w:hint="eastAsia"/>
        </w:rPr>
        <w:t>基层</w:t>
      </w:r>
      <w:r w:rsidRPr="0080574D">
        <w:rPr>
          <w:rFonts w:hint="eastAsia"/>
        </w:rPr>
        <w:t>的外观质量和尺寸偏差，</w:t>
      </w:r>
      <w:r>
        <w:rPr>
          <w:rFonts w:hint="eastAsia"/>
        </w:rPr>
        <w:t>基层表面应平整、洁净、干燥、无浮土、无影响安装的突出物</w:t>
      </w:r>
      <w:r>
        <w:t>;</w:t>
      </w:r>
      <w:r>
        <w:t>当基层条件不符合要求时，应采取措施并满足施工要求</w:t>
      </w:r>
      <w:r>
        <w:rPr>
          <w:rFonts w:hint="eastAsia"/>
        </w:rPr>
        <w:t>后方可施工。应</w:t>
      </w:r>
      <w:r w:rsidRPr="0080574D">
        <w:rPr>
          <w:rFonts w:hint="eastAsia"/>
        </w:rPr>
        <w:t>复核预留预埋、隐蔽工程及成品保护情况，确认具有施工条件</w:t>
      </w:r>
      <w:r w:rsidR="00DF5151">
        <w:rPr>
          <w:rFonts w:hint="eastAsia"/>
        </w:rPr>
        <w:t>。</w:t>
      </w:r>
    </w:p>
    <w:p w14:paraId="37F337DA" w14:textId="1B517CAB" w:rsidR="00DF5151" w:rsidRPr="0080574D" w:rsidRDefault="00DF5151" w:rsidP="0080574D">
      <w:pPr>
        <w:pStyle w:val="affb"/>
      </w:pPr>
      <w:r>
        <w:rPr>
          <w:rFonts w:hint="eastAsia"/>
        </w:rPr>
        <w:t>另外对于透光陶瓷板，通常采用背后安装光源的方式，一般需要在</w:t>
      </w:r>
      <w:r w:rsidR="00FC2178">
        <w:rPr>
          <w:rFonts w:hint="eastAsia"/>
        </w:rPr>
        <w:t>支承</w:t>
      </w:r>
      <w:r>
        <w:rPr>
          <w:rFonts w:hint="eastAsia"/>
        </w:rPr>
        <w:t>龙骨安装后进行光源的安装，再进行饰面板</w:t>
      </w:r>
      <w:r w:rsidR="00FC2178">
        <w:rPr>
          <w:rFonts w:hint="eastAsia"/>
        </w:rPr>
        <w:t>或组件</w:t>
      </w:r>
      <w:r>
        <w:rPr>
          <w:rFonts w:hint="eastAsia"/>
        </w:rPr>
        <w:t>的安装，因此应按照设计要求预留电气管线为光源的安装创造条件。</w:t>
      </w:r>
    </w:p>
    <w:p w14:paraId="3DBE0F50" w14:textId="4553EEC8" w:rsidR="00B62671" w:rsidRDefault="00B62671" w:rsidP="0080574D">
      <w:pPr>
        <w:pStyle w:val="aff7"/>
        <w:numPr>
          <w:ilvl w:val="0"/>
          <w:numId w:val="18"/>
        </w:numPr>
        <w:ind w:left="0" w:firstLineChars="0" w:firstLine="0"/>
      </w:pPr>
      <w:r>
        <w:t>不得擅自改动工程设计内容，不得擅自改动建筑主体、</w:t>
      </w:r>
      <w:r>
        <w:rPr>
          <w:rFonts w:hint="eastAsia"/>
        </w:rPr>
        <w:t>承重结构或主要使用功能，不得擅自拆改水、暖、电、燃气等配套设施。</w:t>
      </w:r>
    </w:p>
    <w:p w14:paraId="6496A245" w14:textId="77777777" w:rsidR="004B721D" w:rsidRDefault="004B721D" w:rsidP="004B721D">
      <w:pPr>
        <w:pStyle w:val="aff7"/>
        <w:numPr>
          <w:ilvl w:val="0"/>
          <w:numId w:val="18"/>
        </w:numPr>
        <w:ind w:firstLineChars="0"/>
      </w:pPr>
      <w:r>
        <w:rPr>
          <w:rFonts w:hint="eastAsia"/>
        </w:rPr>
        <w:t>应编制施工组织设计，并应按经审定的施工技术方案施工。施工组织设计应包含：</w:t>
      </w:r>
    </w:p>
    <w:p w14:paraId="718FB878" w14:textId="492F2EF3" w:rsidR="004B721D" w:rsidRDefault="004B721D" w:rsidP="004B721D">
      <w:pPr>
        <w:pStyle w:val="affa"/>
        <w:ind w:firstLine="482"/>
      </w:pPr>
      <w:r w:rsidRPr="004B721D">
        <w:rPr>
          <w:rFonts w:hint="eastAsia"/>
          <w:b/>
        </w:rPr>
        <w:t>1</w:t>
      </w:r>
      <w:r>
        <w:t xml:space="preserve">  </w:t>
      </w:r>
      <w:r>
        <w:rPr>
          <w:rFonts w:hint="eastAsia"/>
        </w:rPr>
        <w:t>工程概况和施工部署；</w:t>
      </w:r>
    </w:p>
    <w:p w14:paraId="31A4BD79" w14:textId="6D2299AA" w:rsidR="004B721D" w:rsidRDefault="004B721D" w:rsidP="004B721D">
      <w:pPr>
        <w:pStyle w:val="affa"/>
        <w:ind w:firstLine="482"/>
      </w:pPr>
      <w:r>
        <w:rPr>
          <w:b/>
        </w:rPr>
        <w:t>2</w:t>
      </w:r>
      <w:r>
        <w:t xml:space="preserve">  </w:t>
      </w:r>
      <w:r>
        <w:rPr>
          <w:rFonts w:hint="eastAsia"/>
        </w:rPr>
        <w:t>施工进度计划；</w:t>
      </w:r>
    </w:p>
    <w:p w14:paraId="64ADAD3B" w14:textId="429FCC8E" w:rsidR="004B721D" w:rsidRDefault="004B721D" w:rsidP="004B721D">
      <w:pPr>
        <w:pStyle w:val="affa"/>
        <w:ind w:firstLine="482"/>
      </w:pPr>
      <w:r>
        <w:rPr>
          <w:b/>
        </w:rPr>
        <w:t>3</w:t>
      </w:r>
      <w:r>
        <w:t xml:space="preserve">  </w:t>
      </w:r>
      <w:r>
        <w:rPr>
          <w:rFonts w:hint="eastAsia"/>
        </w:rPr>
        <w:t>与主体结构、电气工程施工、其他装饰装修施工等协调配合方案；</w:t>
      </w:r>
    </w:p>
    <w:p w14:paraId="18058853" w14:textId="3BFA507E" w:rsidR="004B721D" w:rsidRDefault="004B721D" w:rsidP="004B721D">
      <w:pPr>
        <w:pStyle w:val="affa"/>
        <w:ind w:firstLine="482"/>
      </w:pPr>
      <w:r>
        <w:rPr>
          <w:b/>
        </w:rPr>
        <w:t>4</w:t>
      </w:r>
      <w:r>
        <w:t xml:space="preserve">  </w:t>
      </w:r>
      <w:r>
        <w:rPr>
          <w:rFonts w:hint="eastAsia"/>
        </w:rPr>
        <w:t>施工准备与资源配置；</w:t>
      </w:r>
    </w:p>
    <w:p w14:paraId="274BA8ED" w14:textId="11D0770D" w:rsidR="004B721D" w:rsidRDefault="004B721D" w:rsidP="004B721D">
      <w:pPr>
        <w:pStyle w:val="affa"/>
        <w:ind w:firstLine="482"/>
      </w:pPr>
      <w:r>
        <w:rPr>
          <w:b/>
        </w:rPr>
        <w:t>5</w:t>
      </w:r>
      <w:r>
        <w:t xml:space="preserve">  </w:t>
      </w:r>
      <w:r>
        <w:rPr>
          <w:rFonts w:hint="eastAsia"/>
        </w:rPr>
        <w:t>安装施工方法；</w:t>
      </w:r>
    </w:p>
    <w:p w14:paraId="689ADBB2" w14:textId="207F5E0F" w:rsidR="004B721D" w:rsidRDefault="004B721D" w:rsidP="004B721D">
      <w:pPr>
        <w:pStyle w:val="affa"/>
        <w:ind w:firstLine="482"/>
      </w:pPr>
      <w:r>
        <w:rPr>
          <w:b/>
        </w:rPr>
        <w:t>6</w:t>
      </w:r>
      <w:r>
        <w:t xml:space="preserve">  </w:t>
      </w:r>
      <w:r>
        <w:rPr>
          <w:rFonts w:hint="eastAsia"/>
        </w:rPr>
        <w:t>安装顺序</w:t>
      </w:r>
      <w:r w:rsidR="00A75E9F">
        <w:rPr>
          <w:rFonts w:hint="eastAsia"/>
        </w:rPr>
        <w:t>；</w:t>
      </w:r>
    </w:p>
    <w:p w14:paraId="1C9C5E99" w14:textId="59FFE40E" w:rsidR="004B721D" w:rsidRDefault="004B721D" w:rsidP="004B721D">
      <w:pPr>
        <w:pStyle w:val="affa"/>
        <w:ind w:firstLine="482"/>
      </w:pPr>
      <w:r>
        <w:rPr>
          <w:b/>
        </w:rPr>
        <w:t xml:space="preserve">7 </w:t>
      </w:r>
      <w:r>
        <w:t xml:space="preserve"> </w:t>
      </w:r>
      <w:r>
        <w:rPr>
          <w:rFonts w:hint="eastAsia"/>
        </w:rPr>
        <w:t>成品保护方法；</w:t>
      </w:r>
    </w:p>
    <w:p w14:paraId="4AFE3D07" w14:textId="2CE90D8F" w:rsidR="004B721D" w:rsidRDefault="004B721D" w:rsidP="004B721D">
      <w:pPr>
        <w:pStyle w:val="affa"/>
        <w:ind w:firstLine="482"/>
      </w:pPr>
      <w:r>
        <w:rPr>
          <w:b/>
        </w:rPr>
        <w:t xml:space="preserve">9 </w:t>
      </w:r>
      <w:r w:rsidRPr="004B721D">
        <w:rPr>
          <w:b/>
        </w:rPr>
        <w:t xml:space="preserve"> </w:t>
      </w:r>
      <w:r>
        <w:rPr>
          <w:rFonts w:hint="eastAsia"/>
        </w:rPr>
        <w:t>安全与环保措施。</w:t>
      </w:r>
    </w:p>
    <w:p w14:paraId="1678056B" w14:textId="77777777" w:rsidR="004B721D" w:rsidRDefault="004B721D" w:rsidP="004B721D">
      <w:pPr>
        <w:pStyle w:val="affb"/>
      </w:pPr>
      <w:r w:rsidRPr="00DF5151">
        <w:rPr>
          <w:rFonts w:hint="eastAsia"/>
        </w:rPr>
        <w:t>【条文说明】</w:t>
      </w:r>
    </w:p>
    <w:p w14:paraId="1574A57A" w14:textId="77777777" w:rsidR="004B721D" w:rsidRDefault="004B721D" w:rsidP="004B721D">
      <w:pPr>
        <w:pStyle w:val="affb"/>
      </w:pPr>
      <w:r w:rsidRPr="00DB614F">
        <w:rPr>
          <w:rFonts w:hint="eastAsia"/>
        </w:rPr>
        <w:t>安装施</w:t>
      </w:r>
      <w:r>
        <w:rPr>
          <w:rFonts w:hint="eastAsia"/>
        </w:rPr>
        <w:t>施工前应明确材料的进场时间及运输条件，保证施工所需的运输通道、堆放场地、垂直运输、施工作业面等必要条件。</w:t>
      </w:r>
    </w:p>
    <w:p w14:paraId="36FCF75D" w14:textId="77777777" w:rsidR="004B721D" w:rsidRPr="00B62671" w:rsidRDefault="004B721D" w:rsidP="004B721D">
      <w:pPr>
        <w:pStyle w:val="affb"/>
      </w:pPr>
      <w:r w:rsidRPr="008A68AB">
        <w:lastRenderedPageBreak/>
        <w:t>施工</w:t>
      </w:r>
      <w:r w:rsidRPr="008A68AB">
        <w:rPr>
          <w:rFonts w:hint="eastAsia"/>
        </w:rPr>
        <w:t>前</w:t>
      </w:r>
      <w:r w:rsidRPr="008A68AB">
        <w:t>应制定安全专项方案，</w:t>
      </w:r>
      <w:r>
        <w:rPr>
          <w:rFonts w:hint="eastAsia"/>
        </w:rPr>
        <w:t>应遵循国家施工安全、环境保护的相关标准，制定安全与环境保护专项方案，</w:t>
      </w:r>
      <w:r w:rsidRPr="008A68AB">
        <w:t>落实各级各类人员的安全生产责任制。</w:t>
      </w:r>
    </w:p>
    <w:p w14:paraId="21AA6D8C" w14:textId="77777777" w:rsidR="004B721D" w:rsidRDefault="004B721D" w:rsidP="004B721D">
      <w:pPr>
        <w:pStyle w:val="affb"/>
      </w:pPr>
      <w:r>
        <w:rPr>
          <w:rFonts w:hint="eastAsia"/>
        </w:rPr>
        <w:t>宜采用绿色施工模式，减少现场切割作业和建筑垃圾。</w:t>
      </w:r>
    </w:p>
    <w:p w14:paraId="04FA875E" w14:textId="2F6A12ED" w:rsidR="004B721D" w:rsidRDefault="004B721D" w:rsidP="004B721D">
      <w:pPr>
        <w:pStyle w:val="aff7"/>
        <w:numPr>
          <w:ilvl w:val="0"/>
          <w:numId w:val="18"/>
        </w:numPr>
        <w:ind w:firstLineChars="0"/>
      </w:pPr>
      <w:r>
        <w:rPr>
          <w:rFonts w:hint="eastAsia"/>
        </w:rPr>
        <w:t>安装前应进行技术交底，宜包含以下内容：</w:t>
      </w:r>
    </w:p>
    <w:p w14:paraId="35C19530" w14:textId="77777777" w:rsidR="004B721D" w:rsidRPr="004B721D" w:rsidRDefault="004B721D" w:rsidP="004B721D">
      <w:pPr>
        <w:pStyle w:val="affa"/>
        <w:ind w:firstLine="482"/>
        <w:rPr>
          <w:b/>
        </w:rPr>
      </w:pPr>
      <w:r w:rsidRPr="004B721D">
        <w:rPr>
          <w:b/>
        </w:rPr>
        <w:t xml:space="preserve">1  </w:t>
      </w:r>
      <w:r w:rsidRPr="004B721D">
        <w:t>光源、电气管线的安装位置、布置方式；</w:t>
      </w:r>
    </w:p>
    <w:p w14:paraId="5E852528" w14:textId="604E2EC5" w:rsidR="004B721D" w:rsidRPr="004B721D" w:rsidRDefault="004B721D" w:rsidP="004B721D">
      <w:pPr>
        <w:pStyle w:val="affa"/>
        <w:ind w:firstLine="482"/>
        <w:rPr>
          <w:b/>
        </w:rPr>
      </w:pPr>
      <w:r w:rsidRPr="004B721D">
        <w:rPr>
          <w:b/>
        </w:rPr>
        <w:t xml:space="preserve">2  </w:t>
      </w:r>
      <w:r w:rsidRPr="004B721D">
        <w:rPr>
          <w:rFonts w:hint="eastAsia"/>
        </w:rPr>
        <w:t>支承</w:t>
      </w:r>
      <w:r w:rsidRPr="004B721D">
        <w:t>龙骨的间距、安装位置，连接挂件的安装方式；</w:t>
      </w:r>
    </w:p>
    <w:p w14:paraId="34EF5DC0" w14:textId="77777777" w:rsidR="004B721D" w:rsidRPr="004B721D" w:rsidRDefault="004B721D" w:rsidP="004B721D">
      <w:pPr>
        <w:pStyle w:val="affa"/>
        <w:ind w:firstLine="482"/>
      </w:pPr>
      <w:r w:rsidRPr="004B721D">
        <w:rPr>
          <w:b/>
        </w:rPr>
        <w:t xml:space="preserve">3  </w:t>
      </w:r>
      <w:r w:rsidRPr="004B721D">
        <w:t>板块的排版方案与编号；</w:t>
      </w:r>
    </w:p>
    <w:p w14:paraId="5DEC7001" w14:textId="406BFF41" w:rsidR="004B721D" w:rsidRPr="004B721D" w:rsidRDefault="004B721D" w:rsidP="004B721D">
      <w:pPr>
        <w:pStyle w:val="affa"/>
        <w:ind w:firstLine="482"/>
        <w:rPr>
          <w:b/>
        </w:rPr>
      </w:pPr>
      <w:r w:rsidRPr="004B721D">
        <w:rPr>
          <w:b/>
        </w:rPr>
        <w:t xml:space="preserve">4 </w:t>
      </w:r>
      <w:r w:rsidRPr="004B721D">
        <w:t xml:space="preserve"> </w:t>
      </w:r>
      <w:r w:rsidRPr="004B721D">
        <w:t>检修口的位置、安装方式。</w:t>
      </w:r>
    </w:p>
    <w:p w14:paraId="3FFC3FBB" w14:textId="77777777" w:rsidR="004B721D" w:rsidRDefault="004B721D" w:rsidP="004B721D">
      <w:pPr>
        <w:pStyle w:val="aff7"/>
        <w:ind w:firstLineChars="0" w:firstLine="0"/>
      </w:pPr>
    </w:p>
    <w:p w14:paraId="10603C37" w14:textId="140AA066" w:rsidR="004B2C39" w:rsidRPr="00B144A0" w:rsidRDefault="004B2C39" w:rsidP="004B2C39">
      <w:pPr>
        <w:pStyle w:val="2"/>
        <w:spacing w:before="326" w:after="326"/>
        <w:rPr>
          <w:rFonts w:ascii="宋体" w:eastAsia="宋体" w:hAnsi="宋体"/>
          <w:b/>
        </w:rPr>
      </w:pPr>
      <w:bookmarkStart w:id="20" w:name="_Toc146125319"/>
      <w:r w:rsidRPr="00B144A0">
        <w:rPr>
          <w:rFonts w:ascii="宋体" w:eastAsia="宋体" w:hAnsi="宋体" w:hint="eastAsia"/>
          <w:b/>
        </w:rPr>
        <w:t>6.</w:t>
      </w:r>
      <w:r>
        <w:rPr>
          <w:rFonts w:ascii="宋体" w:eastAsia="宋体" w:hAnsi="宋体"/>
          <w:b/>
        </w:rPr>
        <w:t>2</w:t>
      </w:r>
      <w:r w:rsidRPr="00B144A0">
        <w:rPr>
          <w:rFonts w:ascii="宋体" w:eastAsia="宋体" w:hAnsi="宋体" w:hint="eastAsia"/>
          <w:b/>
        </w:rPr>
        <w:t xml:space="preserve">  </w:t>
      </w:r>
      <w:r w:rsidR="00B62671">
        <w:rPr>
          <w:rFonts w:ascii="宋体" w:eastAsia="宋体" w:hAnsi="宋体" w:hint="eastAsia"/>
          <w:b/>
        </w:rPr>
        <w:t>施工</w:t>
      </w:r>
      <w:r>
        <w:rPr>
          <w:rFonts w:ascii="宋体" w:eastAsia="宋体" w:hAnsi="宋体" w:hint="eastAsia"/>
          <w:b/>
        </w:rPr>
        <w:t>准备</w:t>
      </w:r>
      <w:bookmarkEnd w:id="20"/>
    </w:p>
    <w:p w14:paraId="7B93FE81" w14:textId="6F7DBD0A" w:rsidR="00DF5151" w:rsidRDefault="005D316E" w:rsidP="004B2C39">
      <w:pPr>
        <w:pStyle w:val="aff7"/>
        <w:numPr>
          <w:ilvl w:val="0"/>
          <w:numId w:val="19"/>
        </w:numPr>
        <w:ind w:left="0" w:firstLineChars="0" w:firstLine="0"/>
      </w:pPr>
      <w:r>
        <w:rPr>
          <w:rFonts w:hint="eastAsia"/>
        </w:rPr>
        <w:t>产品进场后应进行进场检验，</w:t>
      </w:r>
      <w:r w:rsidR="00DF5151">
        <w:rPr>
          <w:rFonts w:hint="eastAsia"/>
        </w:rPr>
        <w:t>应检查</w:t>
      </w:r>
      <w:r w:rsidR="004B2C39">
        <w:rPr>
          <w:rFonts w:hint="eastAsia"/>
        </w:rPr>
        <w:t>透光陶瓷板</w:t>
      </w:r>
      <w:r w:rsidR="00DF5151">
        <w:rPr>
          <w:rFonts w:hint="eastAsia"/>
        </w:rPr>
        <w:t>及配件的</w:t>
      </w:r>
      <w:r w:rsidR="004B2C39" w:rsidRPr="00B144A0">
        <w:t>品种、规格、</w:t>
      </w:r>
      <w:r w:rsidR="00DF5151">
        <w:rPr>
          <w:rFonts w:hint="eastAsia"/>
        </w:rPr>
        <w:t>外观质量，并</w:t>
      </w:r>
      <w:r w:rsidR="004B2C39" w:rsidRPr="00B144A0">
        <w:rPr>
          <w:rFonts w:hint="eastAsia"/>
        </w:rPr>
        <w:t>应符合设计要求</w:t>
      </w:r>
      <w:r w:rsidR="004B2C39">
        <w:rPr>
          <w:rFonts w:hint="eastAsia"/>
        </w:rPr>
        <w:t>，</w:t>
      </w:r>
      <w:r w:rsidR="00DF5151">
        <w:rPr>
          <w:rFonts w:hint="eastAsia"/>
        </w:rPr>
        <w:t>所有材料应有材料检验报告及产品合格证。</w:t>
      </w:r>
    </w:p>
    <w:p w14:paraId="7AF304C7" w14:textId="0B02DD74" w:rsidR="004B2C39" w:rsidRDefault="00DF5151" w:rsidP="0095161B">
      <w:pPr>
        <w:pStyle w:val="aff7"/>
        <w:numPr>
          <w:ilvl w:val="0"/>
          <w:numId w:val="19"/>
        </w:numPr>
        <w:ind w:left="0" w:firstLineChars="0" w:firstLine="0"/>
      </w:pPr>
      <w:r w:rsidRPr="00B144A0">
        <w:rPr>
          <w:rFonts w:hint="eastAsia"/>
        </w:rPr>
        <w:t>透光陶瓷板</w:t>
      </w:r>
      <w:r>
        <w:rPr>
          <w:rFonts w:hint="eastAsia"/>
        </w:rPr>
        <w:t>进场验收时包装应完好，进场后应摆放在专用支架上，不得水平码放；进场后二次搬运时，应进行完好性检查，搬运过程中应采取防护措施。</w:t>
      </w:r>
    </w:p>
    <w:p w14:paraId="49E52264" w14:textId="134D6C79" w:rsidR="00B62671" w:rsidRDefault="00B62671" w:rsidP="00FA4119">
      <w:pPr>
        <w:pStyle w:val="aff7"/>
        <w:numPr>
          <w:ilvl w:val="0"/>
          <w:numId w:val="19"/>
        </w:numPr>
        <w:ind w:left="0" w:firstLineChars="0" w:firstLine="0"/>
      </w:pPr>
      <w:r>
        <w:rPr>
          <w:rFonts w:hint="eastAsia"/>
        </w:rPr>
        <w:t>在安装前</w:t>
      </w:r>
      <w:r w:rsidR="00545A61">
        <w:rPr>
          <w:rFonts w:hint="eastAsia"/>
        </w:rPr>
        <w:t>应</w:t>
      </w:r>
      <w:r>
        <w:rPr>
          <w:rFonts w:hint="eastAsia"/>
        </w:rPr>
        <w:t>制作主要材料及工艺的样板，并经</w:t>
      </w:r>
      <w:r w:rsidR="00545A61">
        <w:rPr>
          <w:rFonts w:hint="eastAsia"/>
        </w:rPr>
        <w:t>有关各方</w:t>
      </w:r>
      <w:r>
        <w:rPr>
          <w:rFonts w:hint="eastAsia"/>
        </w:rPr>
        <w:t>确认。</w:t>
      </w:r>
    </w:p>
    <w:p w14:paraId="62970DC0" w14:textId="77777777" w:rsidR="00545A61" w:rsidRDefault="00545A61" w:rsidP="00545A61">
      <w:pPr>
        <w:pStyle w:val="affb"/>
      </w:pPr>
      <w:r w:rsidRPr="00DF5151">
        <w:rPr>
          <w:rFonts w:hint="eastAsia"/>
        </w:rPr>
        <w:t>【条文说明】</w:t>
      </w:r>
    </w:p>
    <w:p w14:paraId="4EC0E393" w14:textId="1E54D16E" w:rsidR="00545A61" w:rsidRDefault="00545A61" w:rsidP="0080574D">
      <w:pPr>
        <w:pStyle w:val="affb"/>
      </w:pPr>
      <w:r>
        <w:rPr>
          <w:rFonts w:hint="eastAsia"/>
        </w:rPr>
        <w:t>作为装饰材料，透光陶瓷板的外观颜色、光泽、图案花纹、透光效果难以进行描述，同时，为了实现发光效果涉及到光源、龙骨等配套材料的配合，因此如果所在工程没有样板间的制作，也宜进行工艺样板件或封存材料样板件，由建设方、施工方、供货方等有关各方确认。</w:t>
      </w:r>
    </w:p>
    <w:p w14:paraId="40019179" w14:textId="38129563" w:rsidR="004B2C39" w:rsidRDefault="004B2C39" w:rsidP="004B2C39">
      <w:pPr>
        <w:pStyle w:val="aff7"/>
        <w:numPr>
          <w:ilvl w:val="0"/>
          <w:numId w:val="19"/>
        </w:numPr>
        <w:ind w:left="0" w:firstLineChars="0" w:firstLine="0"/>
      </w:pPr>
      <w:r w:rsidRPr="00A055C9">
        <w:rPr>
          <w:rFonts w:hint="eastAsia"/>
        </w:rPr>
        <w:t>安装施工机具在使用前，应进行严格检查</w:t>
      </w:r>
      <w:r>
        <w:rPr>
          <w:rFonts w:hint="eastAsia"/>
        </w:rPr>
        <w:t>，</w:t>
      </w:r>
      <w:r w:rsidRPr="00A055C9">
        <w:rPr>
          <w:rFonts w:hint="eastAsia"/>
        </w:rPr>
        <w:t>电动工具应进行绝缘电压试验；手持吸盘及吸盘机应进行吸附重量和吸附持续时间试验。</w:t>
      </w:r>
    </w:p>
    <w:p w14:paraId="3BF9C9D6" w14:textId="7AA71B4E" w:rsidR="004B721D" w:rsidRDefault="004B721D" w:rsidP="004B2C39">
      <w:pPr>
        <w:pStyle w:val="aff7"/>
        <w:numPr>
          <w:ilvl w:val="0"/>
          <w:numId w:val="19"/>
        </w:numPr>
        <w:ind w:left="0" w:firstLineChars="0" w:firstLine="0"/>
      </w:pPr>
      <w:r>
        <w:rPr>
          <w:rFonts w:hint="eastAsia"/>
        </w:rPr>
        <w:t>构件安装前均应进行检验与校正。不合格的构件不得安装使用。</w:t>
      </w:r>
    </w:p>
    <w:p w14:paraId="77CF72DF" w14:textId="60385B14" w:rsidR="004B721D" w:rsidRDefault="004B721D" w:rsidP="004B721D">
      <w:pPr>
        <w:pStyle w:val="affb"/>
      </w:pPr>
      <w:r w:rsidRPr="004B721D">
        <w:rPr>
          <w:rFonts w:hint="eastAsia"/>
        </w:rPr>
        <w:t>【条文说明】</w:t>
      </w:r>
    </w:p>
    <w:p w14:paraId="6D0AEDCC" w14:textId="5B81E8B1" w:rsidR="004B721D" w:rsidRPr="00A055C9" w:rsidRDefault="004B721D" w:rsidP="004B721D">
      <w:pPr>
        <w:pStyle w:val="affb"/>
      </w:pPr>
      <w:r>
        <w:rPr>
          <w:rFonts w:hint="eastAsia"/>
        </w:rPr>
        <w:t>透光陶瓷板在工厂与边框复合后，经运输、堆放等过程中可能变形和损坏，因此应进行检查，对于易损坏和丢失的构件、配件、密封材料、填充材料等应有一定的更换贮备数量。</w:t>
      </w:r>
    </w:p>
    <w:p w14:paraId="7B9FD2D0" w14:textId="1C472A50" w:rsidR="004B2C39" w:rsidRPr="00A055C9" w:rsidRDefault="00DF5151" w:rsidP="004B2C39">
      <w:pPr>
        <w:pStyle w:val="2"/>
        <w:spacing w:before="326" w:after="326"/>
        <w:rPr>
          <w:rFonts w:ascii="宋体" w:eastAsia="宋体" w:hAnsi="宋体"/>
          <w:b/>
        </w:rPr>
      </w:pPr>
      <w:bookmarkStart w:id="21" w:name="_Toc146125320"/>
      <w:r>
        <w:rPr>
          <w:rFonts w:ascii="宋体" w:hAnsi="宋体" w:hint="eastAsia"/>
          <w:b/>
        </w:rPr>
        <w:lastRenderedPageBreak/>
        <w:t>6.</w:t>
      </w:r>
      <w:r>
        <w:rPr>
          <w:rFonts w:ascii="宋体" w:hAnsi="宋体"/>
          <w:b/>
        </w:rPr>
        <w:t xml:space="preserve">3 </w:t>
      </w:r>
      <w:r>
        <w:rPr>
          <w:rFonts w:ascii="宋体" w:hAnsi="宋体" w:hint="eastAsia"/>
          <w:b/>
        </w:rPr>
        <w:t>施</w:t>
      </w:r>
      <w:r w:rsidRPr="00A055C9">
        <w:rPr>
          <w:rFonts w:ascii="宋体" w:eastAsia="宋体" w:hAnsi="宋体" w:hint="eastAsia"/>
          <w:b/>
        </w:rPr>
        <w:t>工</w:t>
      </w:r>
      <w:r>
        <w:rPr>
          <w:rFonts w:ascii="宋体" w:eastAsia="宋体" w:hAnsi="宋体" w:hint="eastAsia"/>
          <w:b/>
        </w:rPr>
        <w:t>安装</w:t>
      </w:r>
      <w:bookmarkEnd w:id="21"/>
    </w:p>
    <w:p w14:paraId="4A5332F5" w14:textId="77777777" w:rsidR="00481CDE" w:rsidRDefault="00481CDE" w:rsidP="00481CDE">
      <w:pPr>
        <w:pStyle w:val="aff7"/>
        <w:numPr>
          <w:ilvl w:val="0"/>
          <w:numId w:val="20"/>
        </w:numPr>
        <w:ind w:left="0" w:firstLineChars="0" w:firstLine="0"/>
      </w:pPr>
      <w:r>
        <w:rPr>
          <w:rFonts w:hint="eastAsia"/>
        </w:rPr>
        <w:t>透光陶瓷板装饰工程的安装顺序应满足以下规定：</w:t>
      </w:r>
    </w:p>
    <w:p w14:paraId="586E8378" w14:textId="039B705A" w:rsidR="00DF5151" w:rsidRDefault="00481CDE" w:rsidP="0080574D">
      <w:pPr>
        <w:pStyle w:val="affa"/>
        <w:ind w:firstLine="480"/>
      </w:pPr>
      <w:r>
        <w:rPr>
          <w:rFonts w:hint="eastAsia"/>
        </w:rPr>
        <w:t>1</w:t>
      </w:r>
      <w:r>
        <w:t xml:space="preserve">  </w:t>
      </w:r>
      <w:r w:rsidR="00DF5151">
        <w:rPr>
          <w:rFonts w:hint="eastAsia"/>
        </w:rPr>
        <w:t>透光陶瓷板装饰施工应进行放线，放线</w:t>
      </w:r>
      <w:r w:rsidR="00E44708">
        <w:rPr>
          <w:rFonts w:hint="eastAsia"/>
        </w:rPr>
        <w:t>误差</w:t>
      </w:r>
      <w:r w:rsidR="00DF5151">
        <w:rPr>
          <w:rFonts w:hint="eastAsia"/>
        </w:rPr>
        <w:t>不应大于</w:t>
      </w:r>
      <w:r w:rsidR="00DF5151">
        <w:t>2</w:t>
      </w:r>
      <w:r w:rsidR="00DF5151">
        <w:rPr>
          <w:rFonts w:hint="eastAsia"/>
        </w:rPr>
        <w:t>mm</w:t>
      </w:r>
      <w:r w:rsidR="00DF5151">
        <w:t>/2</w:t>
      </w:r>
      <w:r w:rsidR="00DF5151">
        <w:rPr>
          <w:rFonts w:hint="eastAsia"/>
        </w:rPr>
        <w:t>m</w:t>
      </w:r>
      <w:r>
        <w:rPr>
          <w:rFonts w:hint="eastAsia"/>
        </w:rPr>
        <w:t>；</w:t>
      </w:r>
    </w:p>
    <w:p w14:paraId="721B98A6" w14:textId="3CFA5064" w:rsidR="00E44708" w:rsidRPr="002929E7" w:rsidRDefault="00481CDE" w:rsidP="0095161B">
      <w:pPr>
        <w:pStyle w:val="affa"/>
        <w:ind w:firstLine="480"/>
      </w:pPr>
      <w:r>
        <w:rPr>
          <w:rFonts w:hint="eastAsia"/>
        </w:rPr>
        <w:t>2</w:t>
      </w:r>
      <w:r>
        <w:t xml:space="preserve">  </w:t>
      </w:r>
      <w:r>
        <w:rPr>
          <w:rFonts w:hint="eastAsia"/>
        </w:rPr>
        <w:t>放线后先进行锚固件和龙骨的安装，</w:t>
      </w:r>
      <w:r w:rsidR="0089656B">
        <w:rPr>
          <w:rFonts w:hint="eastAsia"/>
        </w:rPr>
        <w:t>再</w:t>
      </w:r>
      <w:r>
        <w:rPr>
          <w:rFonts w:hint="eastAsia"/>
        </w:rPr>
        <w:t>进行光源的安装，</w:t>
      </w:r>
      <w:r w:rsidR="00E44708">
        <w:rPr>
          <w:rFonts w:hint="eastAsia"/>
        </w:rPr>
        <w:t>确保管线、光源和龙骨无相互干扰和交叉</w:t>
      </w:r>
      <w:r>
        <w:rPr>
          <w:rFonts w:hint="eastAsia"/>
        </w:rPr>
        <w:t>；</w:t>
      </w:r>
    </w:p>
    <w:p w14:paraId="2D90A7A9" w14:textId="3552ADDE" w:rsidR="00481CDE" w:rsidRDefault="00481CDE" w:rsidP="004B2C39">
      <w:pPr>
        <w:pStyle w:val="affa"/>
        <w:ind w:firstLine="480"/>
      </w:pPr>
      <w:r>
        <w:rPr>
          <w:rFonts w:hint="eastAsia"/>
        </w:rPr>
        <w:t>3</w:t>
      </w:r>
      <w:r w:rsidR="004B2C39">
        <w:t xml:space="preserve"> </w:t>
      </w:r>
      <w:r>
        <w:t xml:space="preserve"> </w:t>
      </w:r>
      <w:r>
        <w:rPr>
          <w:rFonts w:hint="eastAsia"/>
        </w:rPr>
        <w:t>光源经测试功能完好、满足设计要求后</w:t>
      </w:r>
      <w:r w:rsidR="0089656B">
        <w:rPr>
          <w:rFonts w:hint="eastAsia"/>
        </w:rPr>
        <w:t>方可</w:t>
      </w:r>
      <w:r>
        <w:rPr>
          <w:rFonts w:hint="eastAsia"/>
        </w:rPr>
        <w:t>进行饰面板的安装</w:t>
      </w:r>
      <w:r w:rsidR="0089656B">
        <w:rPr>
          <w:rFonts w:hint="eastAsia"/>
        </w:rPr>
        <w:t>；</w:t>
      </w:r>
    </w:p>
    <w:p w14:paraId="0EF36D75" w14:textId="70883A40" w:rsidR="0089656B" w:rsidRDefault="0089656B" w:rsidP="004B2C39">
      <w:pPr>
        <w:pStyle w:val="affa"/>
        <w:ind w:firstLine="480"/>
      </w:pPr>
      <w:r>
        <w:rPr>
          <w:rFonts w:hint="eastAsia"/>
        </w:rPr>
        <w:t>4</w:t>
      </w:r>
      <w:r>
        <w:t xml:space="preserve">  </w:t>
      </w:r>
      <w:r>
        <w:rPr>
          <w:rFonts w:hint="eastAsia"/>
        </w:rPr>
        <w:t>饰面板安装完成后，进行踢脚线、顶部装饰线等收口部位的安装。</w:t>
      </w:r>
    </w:p>
    <w:p w14:paraId="1484A5FE" w14:textId="521086DA" w:rsidR="00481CDE" w:rsidRDefault="0089656B" w:rsidP="004B2C39">
      <w:pPr>
        <w:pStyle w:val="affa"/>
        <w:ind w:firstLine="480"/>
      </w:pPr>
      <w:r>
        <w:t>5</w:t>
      </w:r>
      <w:r w:rsidR="00481CDE">
        <w:t xml:space="preserve">  </w:t>
      </w:r>
      <w:r w:rsidR="00481CDE">
        <w:rPr>
          <w:rFonts w:hint="eastAsia"/>
        </w:rPr>
        <w:t>若光源安装位置可随时拆卸时，可最后进行灯具的安装。</w:t>
      </w:r>
    </w:p>
    <w:p w14:paraId="273EC9BF" w14:textId="77777777" w:rsidR="004B2C39" w:rsidRDefault="004B2C39" w:rsidP="00FA4119">
      <w:pPr>
        <w:pStyle w:val="affb"/>
      </w:pPr>
      <w:r w:rsidRPr="00643329">
        <w:rPr>
          <w:rFonts w:hint="eastAsia"/>
        </w:rPr>
        <w:t>【条文说明】</w:t>
      </w:r>
    </w:p>
    <w:p w14:paraId="49BF37EC" w14:textId="3AC2F657" w:rsidR="00481CDE" w:rsidRDefault="00481CDE" w:rsidP="00481CDE">
      <w:pPr>
        <w:pStyle w:val="affb"/>
      </w:pPr>
      <w:r>
        <w:rPr>
          <w:rFonts w:hint="eastAsia"/>
        </w:rPr>
        <w:t>本条第</w:t>
      </w:r>
      <w:r>
        <w:rPr>
          <w:rFonts w:hint="eastAsia"/>
        </w:rPr>
        <w:t>1</w:t>
      </w:r>
      <w:r>
        <w:rPr>
          <w:rFonts w:hint="eastAsia"/>
        </w:rPr>
        <w:t>款，透光陶瓷板涉及到光源的安装协调，同时在现场切割较为困难，应该进行高精度的放线，确定龙骨和锚固件、支承和连接件、光源和管线的位置，并进行弹线分格。</w:t>
      </w:r>
    </w:p>
    <w:p w14:paraId="2ECE6700" w14:textId="3E07BB50" w:rsidR="004B2C39" w:rsidRDefault="00481CDE" w:rsidP="004B2C39">
      <w:pPr>
        <w:pStyle w:val="affb"/>
      </w:pPr>
      <w:r>
        <w:rPr>
          <w:rFonts w:hint="eastAsia"/>
        </w:rPr>
        <w:t>本条第</w:t>
      </w:r>
      <w:r w:rsidR="0089656B">
        <w:t>5</w:t>
      </w:r>
      <w:r>
        <w:rPr>
          <w:rFonts w:hint="eastAsia"/>
        </w:rPr>
        <w:t>款，</w:t>
      </w:r>
      <w:r w:rsidR="004B2C39">
        <w:rPr>
          <w:rFonts w:hint="eastAsia"/>
        </w:rPr>
        <w:t>部分室内小品可通过底部、顶部布置独立光源，无需单独设置管线，形式灵活，可以在室内装饰中灵活使用。</w:t>
      </w:r>
    </w:p>
    <w:p w14:paraId="458DCC07" w14:textId="76057057" w:rsidR="004B2C39" w:rsidRDefault="004B721D" w:rsidP="0095161B">
      <w:pPr>
        <w:pStyle w:val="aff7"/>
        <w:numPr>
          <w:ilvl w:val="0"/>
          <w:numId w:val="20"/>
        </w:numPr>
        <w:ind w:left="0" w:firstLineChars="0" w:firstLine="0"/>
      </w:pPr>
      <w:r>
        <w:rPr>
          <w:rFonts w:hint="eastAsia"/>
        </w:rPr>
        <w:t>支承</w:t>
      </w:r>
      <w:r w:rsidR="004B2C39">
        <w:rPr>
          <w:rFonts w:hint="eastAsia"/>
        </w:rPr>
        <w:t>龙骨施工应符合下列要求：</w:t>
      </w:r>
    </w:p>
    <w:p w14:paraId="6BD90800" w14:textId="0231F332" w:rsidR="004B2C39" w:rsidRDefault="004B2C39" w:rsidP="004B2C39">
      <w:pPr>
        <w:pStyle w:val="affa"/>
        <w:ind w:firstLine="482"/>
      </w:pPr>
      <w:r w:rsidRPr="004B721D">
        <w:rPr>
          <w:rFonts w:hint="eastAsia"/>
          <w:b/>
        </w:rPr>
        <w:t>1</w:t>
      </w:r>
      <w:r>
        <w:t xml:space="preserve">  </w:t>
      </w:r>
      <w:r w:rsidR="004B721D">
        <w:rPr>
          <w:rFonts w:hint="eastAsia"/>
        </w:rPr>
        <w:t>支承</w:t>
      </w:r>
      <w:r>
        <w:rPr>
          <w:rFonts w:hint="eastAsia"/>
        </w:rPr>
        <w:t>龙骨</w:t>
      </w:r>
      <w:r w:rsidR="00481CDE">
        <w:rPr>
          <w:rFonts w:hint="eastAsia"/>
        </w:rPr>
        <w:t>安装应</w:t>
      </w:r>
      <w:r>
        <w:rPr>
          <w:rFonts w:hint="eastAsia"/>
        </w:rPr>
        <w:t>稳定、牢固、可靠；</w:t>
      </w:r>
    </w:p>
    <w:p w14:paraId="0014D194" w14:textId="1AE769D1" w:rsidR="004B2C39" w:rsidRDefault="004B2C39" w:rsidP="004B2C39">
      <w:pPr>
        <w:pStyle w:val="affa"/>
        <w:ind w:firstLine="482"/>
      </w:pPr>
      <w:r w:rsidRPr="004B721D">
        <w:rPr>
          <w:rFonts w:hint="eastAsia"/>
          <w:b/>
        </w:rPr>
        <w:t>2</w:t>
      </w:r>
      <w:r>
        <w:t xml:space="preserve">  </w:t>
      </w:r>
      <w:r>
        <w:rPr>
          <w:rFonts w:hint="eastAsia"/>
        </w:rPr>
        <w:t>与主体结构直接相连时，应现场做拉拔试验，确保满足设计要求；</w:t>
      </w:r>
    </w:p>
    <w:p w14:paraId="39B8CBB2" w14:textId="3248AEDD" w:rsidR="004B2C39" w:rsidRDefault="004B2C39" w:rsidP="004B2C39">
      <w:pPr>
        <w:pStyle w:val="affa"/>
        <w:ind w:firstLine="482"/>
      </w:pPr>
      <w:r w:rsidRPr="004B721D">
        <w:rPr>
          <w:rFonts w:hint="eastAsia"/>
          <w:b/>
        </w:rPr>
        <w:t>3</w:t>
      </w:r>
      <w:r>
        <w:t xml:space="preserve">  </w:t>
      </w:r>
      <w:r>
        <w:rPr>
          <w:rFonts w:hint="eastAsia"/>
        </w:rPr>
        <w:t>平整度与平直度均应达到设计要求</w:t>
      </w:r>
      <w:r w:rsidR="00481CDE">
        <w:rPr>
          <w:rFonts w:hint="eastAsia"/>
        </w:rPr>
        <w:t>，且安装偏差不应大于</w:t>
      </w:r>
      <w:r w:rsidR="00481CDE">
        <w:rPr>
          <w:rFonts w:hint="eastAsia"/>
        </w:rPr>
        <w:t>2mm</w:t>
      </w:r>
      <w:r w:rsidR="00481CDE">
        <w:t>/2</w:t>
      </w:r>
      <w:r w:rsidR="00481CDE">
        <w:rPr>
          <w:rFonts w:hint="eastAsia"/>
        </w:rPr>
        <w:t>m</w:t>
      </w:r>
      <w:r>
        <w:rPr>
          <w:rFonts w:hint="eastAsia"/>
        </w:rPr>
        <w:t>；</w:t>
      </w:r>
    </w:p>
    <w:p w14:paraId="016B3699" w14:textId="229C3C39" w:rsidR="004B2C39" w:rsidRDefault="004B2C39" w:rsidP="004B2C39">
      <w:pPr>
        <w:pStyle w:val="affa"/>
        <w:ind w:firstLine="482"/>
      </w:pPr>
      <w:r w:rsidRPr="004B721D">
        <w:rPr>
          <w:rFonts w:hint="eastAsia"/>
          <w:b/>
        </w:rPr>
        <w:t>4</w:t>
      </w:r>
      <w:r>
        <w:t xml:space="preserve"> </w:t>
      </w:r>
      <w:r w:rsidR="00481CDE">
        <w:t xml:space="preserve"> </w:t>
      </w:r>
      <w:r>
        <w:rPr>
          <w:rFonts w:hint="eastAsia"/>
        </w:rPr>
        <w:t>变形缝处横梁应断开，变形缝两侧不大于</w:t>
      </w:r>
      <w:r>
        <w:rPr>
          <w:rFonts w:hint="eastAsia"/>
        </w:rPr>
        <w:t>2</w:t>
      </w:r>
      <w:r>
        <w:t>00</w:t>
      </w:r>
      <w:r>
        <w:rPr>
          <w:rFonts w:hint="eastAsia"/>
        </w:rPr>
        <w:t>mm</w:t>
      </w:r>
      <w:r>
        <w:rPr>
          <w:rFonts w:hint="eastAsia"/>
        </w:rPr>
        <w:t>处应各立一根竖龙骨。</w:t>
      </w:r>
    </w:p>
    <w:p w14:paraId="121FF292" w14:textId="77777777" w:rsidR="00FA4119" w:rsidRDefault="00FA4119" w:rsidP="00FA4119">
      <w:pPr>
        <w:pStyle w:val="affb"/>
      </w:pPr>
      <w:r w:rsidRPr="00643329">
        <w:rPr>
          <w:rFonts w:hint="eastAsia"/>
        </w:rPr>
        <w:t>【条文说明】</w:t>
      </w:r>
    </w:p>
    <w:p w14:paraId="5EBF20F6" w14:textId="7B0E7561" w:rsidR="00FA4119" w:rsidRDefault="00FA4119" w:rsidP="00FA4119">
      <w:pPr>
        <w:pStyle w:val="affb"/>
      </w:pPr>
      <w:r>
        <w:rPr>
          <w:rFonts w:hint="eastAsia"/>
        </w:rPr>
        <w:t>应对与主体结构连接的锚栓、连接件做现场拉拔试验。</w:t>
      </w:r>
    </w:p>
    <w:p w14:paraId="718F2002" w14:textId="77777777" w:rsidR="00DF5151" w:rsidRDefault="00DF5151" w:rsidP="00DF5151">
      <w:pPr>
        <w:pStyle w:val="aff7"/>
        <w:numPr>
          <w:ilvl w:val="0"/>
          <w:numId w:val="20"/>
        </w:numPr>
        <w:ind w:left="0" w:firstLineChars="0" w:firstLine="0"/>
      </w:pPr>
      <w:r>
        <w:rPr>
          <w:rFonts w:hint="eastAsia"/>
        </w:rPr>
        <w:t>透光陶瓷板内部光源安装应符合下列规定：</w:t>
      </w:r>
    </w:p>
    <w:p w14:paraId="195C1A18" w14:textId="6329E99C" w:rsidR="00DF5151" w:rsidRDefault="00DF5151" w:rsidP="00DF5151">
      <w:pPr>
        <w:pStyle w:val="affa"/>
        <w:ind w:firstLine="482"/>
      </w:pPr>
      <w:r w:rsidRPr="004B721D">
        <w:rPr>
          <w:rFonts w:hint="eastAsia"/>
          <w:b/>
        </w:rPr>
        <w:t>1</w:t>
      </w:r>
      <w:r>
        <w:t xml:space="preserve">  </w:t>
      </w:r>
      <w:r>
        <w:rPr>
          <w:rFonts w:hint="eastAsia"/>
        </w:rPr>
        <w:t>灯具应牢固可靠，在砌体和混凝土结构上严禁使用木楔、尼</w:t>
      </w:r>
      <w:r w:rsidR="00481CDE">
        <w:rPr>
          <w:rFonts w:hint="eastAsia"/>
        </w:rPr>
        <w:t>龙塞或塑料塞固定，</w:t>
      </w:r>
      <w:r>
        <w:rPr>
          <w:rFonts w:hint="eastAsia"/>
        </w:rPr>
        <w:t>灯具固定用螺栓或螺钉不应小于</w:t>
      </w:r>
      <w:r>
        <w:rPr>
          <w:rFonts w:hint="eastAsia"/>
        </w:rPr>
        <w:t>2</w:t>
      </w:r>
      <w:r>
        <w:rPr>
          <w:rFonts w:hint="eastAsia"/>
        </w:rPr>
        <w:t>个；</w:t>
      </w:r>
    </w:p>
    <w:p w14:paraId="7D61CA41" w14:textId="21830CFE" w:rsidR="00DF5151" w:rsidRDefault="00481CDE" w:rsidP="00DF5151">
      <w:pPr>
        <w:pStyle w:val="affa"/>
        <w:ind w:firstLine="482"/>
      </w:pPr>
      <w:r w:rsidRPr="004B721D">
        <w:rPr>
          <w:b/>
        </w:rPr>
        <w:t>2</w:t>
      </w:r>
      <w:r w:rsidR="00DF5151">
        <w:t xml:space="preserve">  </w:t>
      </w:r>
      <w:r w:rsidR="00DF5151">
        <w:rPr>
          <w:rFonts w:hint="eastAsia"/>
        </w:rPr>
        <w:t>绝缘导线</w:t>
      </w:r>
      <w:r>
        <w:rPr>
          <w:rFonts w:hint="eastAsia"/>
        </w:rPr>
        <w:t>不应在透光陶瓷板内明敷</w:t>
      </w:r>
      <w:r w:rsidR="00DF5151">
        <w:rPr>
          <w:rFonts w:hint="eastAsia"/>
        </w:rPr>
        <w:t>；</w:t>
      </w:r>
    </w:p>
    <w:p w14:paraId="69C85318" w14:textId="1041DBB1" w:rsidR="00481CDE" w:rsidRPr="004B721D" w:rsidRDefault="00481CDE" w:rsidP="00481CDE">
      <w:pPr>
        <w:pStyle w:val="affa"/>
        <w:ind w:firstLine="482"/>
        <w:rPr>
          <w:color w:val="FF0000"/>
        </w:rPr>
      </w:pPr>
      <w:r w:rsidRPr="004B721D">
        <w:rPr>
          <w:b/>
        </w:rPr>
        <w:t>3</w:t>
      </w:r>
      <w:r>
        <w:t xml:space="preserve">  </w:t>
      </w:r>
      <w:r w:rsidRPr="0080574D">
        <w:rPr>
          <w:rFonts w:hint="eastAsia"/>
        </w:rPr>
        <w:t>光源的高温部位靠近非</w:t>
      </w:r>
      <w:r w:rsidRPr="0080574D">
        <w:t>A</w:t>
      </w:r>
      <w:r w:rsidRPr="0080574D">
        <w:rPr>
          <w:rFonts w:hint="eastAsia"/>
        </w:rPr>
        <w:t>级材料、或导线穿越</w:t>
      </w:r>
      <w:r w:rsidRPr="0080574D">
        <w:t>B2</w:t>
      </w:r>
      <w:r w:rsidRPr="0080574D">
        <w:rPr>
          <w:rFonts w:hint="eastAsia"/>
        </w:rPr>
        <w:t>级以下装修材料时</w:t>
      </w:r>
      <w:r w:rsidRPr="0080574D">
        <w:t>,</w:t>
      </w:r>
      <w:r w:rsidRPr="0080574D">
        <w:rPr>
          <w:rFonts w:hint="eastAsia"/>
        </w:rPr>
        <w:t>应采用岩棉、瓷管或玻璃棉等</w:t>
      </w:r>
      <w:r w:rsidRPr="0080574D">
        <w:t>A</w:t>
      </w:r>
      <w:r w:rsidR="004B721D">
        <w:rPr>
          <w:rFonts w:hint="eastAsia"/>
        </w:rPr>
        <w:t>级材料隔热；</w:t>
      </w:r>
      <w:r w:rsidR="00FA4119" w:rsidRPr="004B721D">
        <w:rPr>
          <w:color w:val="FF0000"/>
        </w:rPr>
        <w:t xml:space="preserve"> </w:t>
      </w:r>
    </w:p>
    <w:p w14:paraId="2B992104" w14:textId="4F89A9E8" w:rsidR="00DF5151" w:rsidRPr="004B721D" w:rsidRDefault="00DF5151" w:rsidP="00DF5151">
      <w:pPr>
        <w:pStyle w:val="affa"/>
        <w:ind w:firstLine="482"/>
        <w:rPr>
          <w:color w:val="FF0000"/>
        </w:rPr>
      </w:pPr>
      <w:r w:rsidRPr="004B721D">
        <w:rPr>
          <w:rFonts w:hint="eastAsia"/>
          <w:b/>
        </w:rPr>
        <w:t>4</w:t>
      </w:r>
      <w:r>
        <w:t xml:space="preserve">  </w:t>
      </w:r>
      <w:r>
        <w:rPr>
          <w:rFonts w:hint="eastAsia"/>
        </w:rPr>
        <w:t>不宜安装在潮湿场所</w:t>
      </w:r>
      <w:r w:rsidR="00FA4119">
        <w:rPr>
          <w:rFonts w:hint="eastAsia"/>
          <w:color w:val="FF0000"/>
        </w:rPr>
        <w:t>。</w:t>
      </w:r>
    </w:p>
    <w:p w14:paraId="6FD61FBC" w14:textId="77777777" w:rsidR="00481CDE" w:rsidRDefault="00481CDE" w:rsidP="00481CDE">
      <w:pPr>
        <w:pStyle w:val="affb"/>
      </w:pPr>
      <w:r w:rsidRPr="00643329">
        <w:rPr>
          <w:rFonts w:hint="eastAsia"/>
        </w:rPr>
        <w:lastRenderedPageBreak/>
        <w:t>【条文说明】</w:t>
      </w:r>
    </w:p>
    <w:p w14:paraId="1C851116" w14:textId="00825474" w:rsidR="00481CDE" w:rsidRDefault="00481CDE" w:rsidP="0080574D">
      <w:pPr>
        <w:pStyle w:val="affb"/>
      </w:pPr>
      <w:r>
        <w:rPr>
          <w:rFonts w:hint="eastAsia"/>
        </w:rPr>
        <w:t>本条第</w:t>
      </w:r>
      <w:r>
        <w:rPr>
          <w:rFonts w:hint="eastAsia"/>
        </w:rPr>
        <w:t>3</w:t>
      </w:r>
      <w:r>
        <w:rPr>
          <w:rFonts w:hint="eastAsia"/>
        </w:rPr>
        <w:t>款，透光陶瓷板、透光陶瓷复合板、金属件均为不燃材料，但与其他装饰装修工程配合时，可能有导线穿越非</w:t>
      </w:r>
      <w:r>
        <w:t>A</w:t>
      </w:r>
      <w:r>
        <w:rPr>
          <w:rFonts w:hint="eastAsia"/>
        </w:rPr>
        <w:t>级材料的情况，在这种情况下应进行可靠的隔热措施，防止发生过热导致火灾发生的风险，</w:t>
      </w:r>
      <w:r w:rsidRPr="0080574D">
        <w:rPr>
          <w:rFonts w:hint="eastAsia"/>
        </w:rPr>
        <w:t>当照明灯具或镇流器嵌入可燃装饰装修材料中时、应采取隔热措施予以分隔。</w:t>
      </w:r>
    </w:p>
    <w:p w14:paraId="22ACF3CD" w14:textId="0CD2DAF3" w:rsidR="00481CDE" w:rsidRDefault="00481CDE" w:rsidP="0080574D">
      <w:pPr>
        <w:pStyle w:val="affb"/>
      </w:pPr>
      <w:r w:rsidRPr="0080574D">
        <w:rPr>
          <w:rFonts w:hint="eastAsia"/>
        </w:rPr>
        <w:t>塑料导线应穿管或加线槽板保护</w:t>
      </w:r>
      <w:r w:rsidRPr="0080574D">
        <w:t>,</w:t>
      </w:r>
      <w:r w:rsidRPr="0080574D">
        <w:rPr>
          <w:rFonts w:hint="eastAsia"/>
        </w:rPr>
        <w:t>吊顶内的导线应穿金属管或</w:t>
      </w:r>
      <w:r w:rsidRPr="0080574D">
        <w:t>B1</w:t>
      </w:r>
      <w:r w:rsidRPr="0080574D">
        <w:rPr>
          <w:rFonts w:hint="eastAsia"/>
        </w:rPr>
        <w:t>级</w:t>
      </w:r>
      <w:r w:rsidRPr="0080574D">
        <w:t>PVC</w:t>
      </w:r>
      <w:r w:rsidRPr="0080574D">
        <w:rPr>
          <w:rFonts w:hint="eastAsia"/>
        </w:rPr>
        <w:t>管保护</w:t>
      </w:r>
      <w:r w:rsidRPr="0080574D">
        <w:t>,</w:t>
      </w:r>
      <w:r w:rsidRPr="0080574D">
        <w:rPr>
          <w:rFonts w:hint="eastAsia"/>
        </w:rPr>
        <w:t>导线不得裸露。</w:t>
      </w:r>
    </w:p>
    <w:p w14:paraId="091A3EE9" w14:textId="357544D7" w:rsidR="004B2C39" w:rsidRPr="00FA4119" w:rsidRDefault="004B2C39" w:rsidP="004B2C39">
      <w:pPr>
        <w:pStyle w:val="aff7"/>
        <w:numPr>
          <w:ilvl w:val="0"/>
          <w:numId w:val="20"/>
        </w:numPr>
        <w:ind w:left="0" w:firstLineChars="0" w:firstLine="0"/>
      </w:pPr>
      <w:r w:rsidRPr="00FA4119">
        <w:rPr>
          <w:rFonts w:hint="eastAsia"/>
        </w:rPr>
        <w:t>安装透光陶瓷板墙面时，</w:t>
      </w:r>
      <w:r w:rsidR="005D316E" w:rsidRPr="00FA4119">
        <w:rPr>
          <w:rFonts w:hint="eastAsia"/>
        </w:rPr>
        <w:t>应</w:t>
      </w:r>
      <w:r w:rsidRPr="00FA4119">
        <w:rPr>
          <w:rFonts w:hint="eastAsia"/>
        </w:rPr>
        <w:t>确定好水平及垂直的控制标准点，</w:t>
      </w:r>
      <w:r w:rsidR="004B721D" w:rsidRPr="00FA4119">
        <w:rPr>
          <w:rFonts w:hint="eastAsia"/>
        </w:rPr>
        <w:t>宜</w:t>
      </w:r>
      <w:r w:rsidRPr="00FA4119">
        <w:rPr>
          <w:rFonts w:hint="eastAsia"/>
        </w:rPr>
        <w:t>自下而上进行安装，安装第一块板时应事先设置好水平支撑。</w:t>
      </w:r>
    </w:p>
    <w:p w14:paraId="59D3A0EE" w14:textId="77777777" w:rsidR="00DF5151" w:rsidRDefault="00DF5151" w:rsidP="00DF5151">
      <w:pPr>
        <w:pStyle w:val="aff7"/>
        <w:numPr>
          <w:ilvl w:val="0"/>
          <w:numId w:val="20"/>
        </w:numPr>
        <w:ind w:firstLineChars="0"/>
      </w:pPr>
      <w:r w:rsidRPr="00A055C9">
        <w:rPr>
          <w:rFonts w:hint="eastAsia"/>
        </w:rPr>
        <w:t>透光陶瓷板</w:t>
      </w:r>
      <w:r>
        <w:rPr>
          <w:rFonts w:hint="eastAsia"/>
        </w:rPr>
        <w:t>安装过程中应符合下列安全要求：</w:t>
      </w:r>
    </w:p>
    <w:p w14:paraId="26D1B0E4" w14:textId="77777777" w:rsidR="00DF5151" w:rsidRDefault="00DF5151" w:rsidP="00DF5151">
      <w:pPr>
        <w:pStyle w:val="affa"/>
        <w:ind w:firstLine="482"/>
      </w:pPr>
      <w:r w:rsidRPr="00FA4119">
        <w:rPr>
          <w:rFonts w:hint="eastAsia"/>
          <w:b/>
        </w:rPr>
        <w:t>1</w:t>
      </w:r>
      <w:r>
        <w:rPr>
          <w:rFonts w:hint="eastAsia"/>
        </w:rPr>
        <w:t xml:space="preserve"> </w:t>
      </w:r>
      <w:r>
        <w:t xml:space="preserve"> </w:t>
      </w:r>
      <w:r>
        <w:rPr>
          <w:rFonts w:hint="eastAsia"/>
        </w:rPr>
        <w:t>应避免与其他工种进行交叉作业；</w:t>
      </w:r>
    </w:p>
    <w:p w14:paraId="557BD9EB" w14:textId="77777777" w:rsidR="00DF5151" w:rsidRDefault="00DF5151" w:rsidP="00DF5151">
      <w:pPr>
        <w:pStyle w:val="affa"/>
        <w:ind w:firstLine="482"/>
      </w:pPr>
      <w:r w:rsidRPr="00FA4119">
        <w:rPr>
          <w:rFonts w:hint="eastAsia"/>
          <w:b/>
        </w:rPr>
        <w:t>2</w:t>
      </w:r>
      <w:r>
        <w:rPr>
          <w:rFonts w:hint="eastAsia"/>
        </w:rPr>
        <w:t xml:space="preserve"> </w:t>
      </w:r>
      <w:r>
        <w:t xml:space="preserve"> </w:t>
      </w:r>
      <w:r>
        <w:rPr>
          <w:rFonts w:hint="eastAsia"/>
        </w:rPr>
        <w:t>不得在同一垂直面上同时作业；</w:t>
      </w:r>
    </w:p>
    <w:p w14:paraId="0B63E3F7" w14:textId="77777777" w:rsidR="00DF5151" w:rsidRDefault="00DF5151" w:rsidP="00DF5151">
      <w:pPr>
        <w:pStyle w:val="affa"/>
        <w:ind w:firstLine="482"/>
      </w:pPr>
      <w:r w:rsidRPr="00FA4119">
        <w:rPr>
          <w:rFonts w:hint="eastAsia"/>
          <w:b/>
        </w:rPr>
        <w:t>3</w:t>
      </w:r>
      <w:r>
        <w:t xml:space="preserve">  </w:t>
      </w:r>
      <w:r>
        <w:rPr>
          <w:rFonts w:hint="eastAsia"/>
        </w:rPr>
        <w:t>安装</w:t>
      </w:r>
      <w:r w:rsidRPr="00A055C9">
        <w:rPr>
          <w:rFonts w:hint="eastAsia"/>
        </w:rPr>
        <w:t>透光陶瓷板</w:t>
      </w:r>
      <w:r>
        <w:rPr>
          <w:rFonts w:hint="eastAsia"/>
        </w:rPr>
        <w:t>应使用吸盘，作业区下方不得通行或停留；</w:t>
      </w:r>
    </w:p>
    <w:p w14:paraId="122D3B2C" w14:textId="77777777" w:rsidR="00DF5151" w:rsidRDefault="00DF5151" w:rsidP="00DF5151">
      <w:pPr>
        <w:pStyle w:val="affa"/>
        <w:ind w:firstLine="482"/>
      </w:pPr>
      <w:r w:rsidRPr="00FA4119">
        <w:rPr>
          <w:b/>
        </w:rPr>
        <w:t>4</w:t>
      </w:r>
      <w:r>
        <w:t xml:space="preserve">  </w:t>
      </w:r>
      <w:r w:rsidRPr="00A055C9">
        <w:rPr>
          <w:rFonts w:hint="eastAsia"/>
        </w:rPr>
        <w:t>透光陶瓷板</w:t>
      </w:r>
      <w:r>
        <w:rPr>
          <w:rFonts w:hint="eastAsia"/>
        </w:rPr>
        <w:t>临时摆放应稳固，不应直接放置在操作架上；</w:t>
      </w:r>
    </w:p>
    <w:p w14:paraId="6C43C28D" w14:textId="77777777" w:rsidR="00DF5151" w:rsidRDefault="00DF5151" w:rsidP="00DF5151">
      <w:pPr>
        <w:pStyle w:val="affa"/>
        <w:ind w:firstLine="482"/>
      </w:pPr>
      <w:r w:rsidRPr="00FA4119">
        <w:rPr>
          <w:b/>
        </w:rPr>
        <w:t>5</w:t>
      </w:r>
      <w:r>
        <w:t xml:space="preserve"> </w:t>
      </w:r>
      <w:r>
        <w:rPr>
          <w:rFonts w:hint="eastAsia"/>
        </w:rPr>
        <w:t xml:space="preserve"> </w:t>
      </w:r>
      <w:r w:rsidRPr="00A055C9">
        <w:rPr>
          <w:rFonts w:hint="eastAsia"/>
        </w:rPr>
        <w:t>透光陶瓷板</w:t>
      </w:r>
      <w:r>
        <w:rPr>
          <w:rFonts w:hint="eastAsia"/>
        </w:rPr>
        <w:t>安装牢固后方可进行其他作业；</w:t>
      </w:r>
    </w:p>
    <w:p w14:paraId="7E8B8491" w14:textId="77777777" w:rsidR="00DF5151" w:rsidRDefault="00DF5151" w:rsidP="00DF5151">
      <w:pPr>
        <w:pStyle w:val="affa"/>
        <w:ind w:firstLine="482"/>
      </w:pPr>
      <w:r w:rsidRPr="00FA4119">
        <w:rPr>
          <w:rFonts w:hint="eastAsia"/>
          <w:b/>
        </w:rPr>
        <w:t>6</w:t>
      </w:r>
      <w:r>
        <w:rPr>
          <w:rFonts w:hint="eastAsia"/>
        </w:rPr>
        <w:t xml:space="preserve"> </w:t>
      </w:r>
      <w:r>
        <w:t xml:space="preserve"> </w:t>
      </w:r>
      <w:r>
        <w:rPr>
          <w:rFonts w:hint="eastAsia"/>
        </w:rPr>
        <w:t>现场焊接作业时，应采取防火措施。</w:t>
      </w:r>
    </w:p>
    <w:p w14:paraId="56A25A5F" w14:textId="77777777" w:rsidR="004B2C39" w:rsidRDefault="004B2C39" w:rsidP="004B2C39">
      <w:pPr>
        <w:pStyle w:val="aff7"/>
        <w:numPr>
          <w:ilvl w:val="0"/>
          <w:numId w:val="20"/>
        </w:numPr>
        <w:ind w:left="0" w:firstLineChars="0" w:firstLine="0"/>
      </w:pPr>
      <w:r w:rsidRPr="00A055C9">
        <w:rPr>
          <w:rFonts w:hint="eastAsia"/>
        </w:rPr>
        <w:t>透光陶瓷板</w:t>
      </w:r>
      <w:r>
        <w:rPr>
          <w:rFonts w:hint="eastAsia"/>
        </w:rPr>
        <w:t>安装过程中应符合下列环保要求：</w:t>
      </w:r>
    </w:p>
    <w:p w14:paraId="2D71CAAD" w14:textId="77777777" w:rsidR="004B2C39" w:rsidRDefault="004B2C39" w:rsidP="004B2C39">
      <w:pPr>
        <w:pStyle w:val="affa"/>
        <w:ind w:firstLine="482"/>
      </w:pPr>
      <w:r w:rsidRPr="00FA4119">
        <w:rPr>
          <w:rFonts w:hint="eastAsia"/>
          <w:b/>
        </w:rPr>
        <w:t>1</w:t>
      </w:r>
      <w:r>
        <w:rPr>
          <w:rFonts w:hint="eastAsia"/>
        </w:rPr>
        <w:t xml:space="preserve"> </w:t>
      </w:r>
      <w:r>
        <w:t xml:space="preserve"> </w:t>
      </w:r>
      <w:r>
        <w:rPr>
          <w:rFonts w:hint="eastAsia"/>
        </w:rPr>
        <w:t>废弃物应集中放置，按垃圾分类相关要求处理；</w:t>
      </w:r>
    </w:p>
    <w:p w14:paraId="0179125D" w14:textId="77777777" w:rsidR="004B2C39" w:rsidRDefault="004B2C39" w:rsidP="004B2C39">
      <w:pPr>
        <w:pStyle w:val="affa"/>
        <w:ind w:firstLine="482"/>
      </w:pPr>
      <w:r w:rsidRPr="00FA4119">
        <w:rPr>
          <w:rFonts w:hint="eastAsia"/>
          <w:b/>
        </w:rPr>
        <w:t>2</w:t>
      </w:r>
      <w:r>
        <w:rPr>
          <w:rFonts w:hint="eastAsia"/>
        </w:rPr>
        <w:t xml:space="preserve"> </w:t>
      </w:r>
      <w:r>
        <w:t xml:space="preserve"> </w:t>
      </w:r>
      <w:r>
        <w:rPr>
          <w:rFonts w:hint="eastAsia"/>
        </w:rPr>
        <w:t>应采取有效的降噪措施，避免产生的噪声对周围环境造成危害；</w:t>
      </w:r>
    </w:p>
    <w:p w14:paraId="1CC22027" w14:textId="77777777" w:rsidR="004B2C39" w:rsidRDefault="004B2C39" w:rsidP="004B2C39">
      <w:pPr>
        <w:pStyle w:val="affa"/>
        <w:ind w:firstLine="482"/>
      </w:pPr>
      <w:r w:rsidRPr="00FA4119">
        <w:rPr>
          <w:rFonts w:hint="eastAsia"/>
          <w:b/>
        </w:rPr>
        <w:t>3</w:t>
      </w:r>
      <w:r>
        <w:rPr>
          <w:rFonts w:hint="eastAsia"/>
        </w:rPr>
        <w:t xml:space="preserve"> </w:t>
      </w:r>
      <w:r>
        <w:t xml:space="preserve"> </w:t>
      </w:r>
      <w:r>
        <w:rPr>
          <w:rFonts w:hint="eastAsia"/>
        </w:rPr>
        <w:t>室内空气应保持畅通</w:t>
      </w:r>
      <w:r w:rsidR="006F709B">
        <w:rPr>
          <w:rFonts w:hint="eastAsia"/>
        </w:rPr>
        <w:t>；</w:t>
      </w:r>
    </w:p>
    <w:p w14:paraId="5E582BA5" w14:textId="427FC0BA" w:rsidR="006F709B" w:rsidRDefault="006F709B" w:rsidP="004B2C39">
      <w:pPr>
        <w:pStyle w:val="affa"/>
        <w:ind w:firstLine="482"/>
      </w:pPr>
      <w:r w:rsidRPr="00FA4119">
        <w:rPr>
          <w:rFonts w:hint="eastAsia"/>
          <w:b/>
        </w:rPr>
        <w:t>4</w:t>
      </w:r>
      <w:r>
        <w:t xml:space="preserve">  </w:t>
      </w:r>
      <w:r w:rsidRPr="008A68AB">
        <w:rPr>
          <w:rFonts w:hint="eastAsia"/>
        </w:rPr>
        <w:t>应</w:t>
      </w:r>
      <w:r w:rsidRPr="008A68AB">
        <w:t>建立施工现场废物回收系统。</w:t>
      </w:r>
    </w:p>
    <w:p w14:paraId="778F361D" w14:textId="65DC2DBE" w:rsidR="004B2C39" w:rsidRDefault="004B2C39" w:rsidP="004B2C39">
      <w:pPr>
        <w:pStyle w:val="2"/>
        <w:spacing w:before="326" w:after="326"/>
      </w:pPr>
      <w:bookmarkStart w:id="22" w:name="_Toc146125321"/>
      <w:r>
        <w:rPr>
          <w:rFonts w:hint="eastAsia"/>
        </w:rPr>
        <w:t>6.</w:t>
      </w:r>
      <w:r>
        <w:t>4</w:t>
      </w:r>
      <w:r>
        <w:rPr>
          <w:rFonts w:hint="eastAsia"/>
        </w:rPr>
        <w:t xml:space="preserve">  </w:t>
      </w:r>
      <w:r>
        <w:rPr>
          <w:rFonts w:hint="eastAsia"/>
        </w:rPr>
        <w:t>成品</w:t>
      </w:r>
      <w:r>
        <w:t>保护</w:t>
      </w:r>
      <w:bookmarkEnd w:id="22"/>
    </w:p>
    <w:p w14:paraId="4C1BDE89" w14:textId="24C7851D" w:rsidR="004B2C39" w:rsidRDefault="0089656B" w:rsidP="0080574D">
      <w:pPr>
        <w:pStyle w:val="aff7"/>
        <w:numPr>
          <w:ilvl w:val="0"/>
          <w:numId w:val="21"/>
        </w:numPr>
        <w:ind w:firstLineChars="0"/>
      </w:pPr>
      <w:r>
        <w:t>施工时对可能发生碰损的边角部位，应采取临时保护措</w:t>
      </w:r>
      <w:r>
        <w:rPr>
          <w:rFonts w:hint="eastAsia"/>
        </w:rPr>
        <w:t>施</w:t>
      </w:r>
      <w:r>
        <w:t>;</w:t>
      </w:r>
      <w:r>
        <w:rPr>
          <w:rFonts w:hint="eastAsia"/>
        </w:rPr>
        <w:t>后续</w:t>
      </w:r>
      <w:r w:rsidR="004B2C39">
        <w:rPr>
          <w:rFonts w:hint="eastAsia"/>
        </w:rPr>
        <w:t>有粉尘、喷涂作业时，作业空间内的</w:t>
      </w:r>
      <w:r w:rsidR="004B2C39" w:rsidRPr="00A055C9">
        <w:rPr>
          <w:rFonts w:hint="eastAsia"/>
        </w:rPr>
        <w:t>透光陶瓷板</w:t>
      </w:r>
      <w:r w:rsidR="004B2C39">
        <w:rPr>
          <w:rFonts w:hint="eastAsia"/>
        </w:rPr>
        <w:t>成品应做包裹、覆盖保护。</w:t>
      </w:r>
    </w:p>
    <w:p w14:paraId="154A61E2" w14:textId="00210E9C" w:rsidR="00FA4119" w:rsidRDefault="00FA4119" w:rsidP="00FA4119">
      <w:pPr>
        <w:pStyle w:val="affb"/>
      </w:pPr>
      <w:r w:rsidRPr="00FA4119">
        <w:rPr>
          <w:rFonts w:hint="eastAsia"/>
        </w:rPr>
        <w:t>【条文说明】</w:t>
      </w:r>
    </w:p>
    <w:p w14:paraId="0F3A17F1" w14:textId="7B9473BF" w:rsidR="00FA4119" w:rsidRDefault="00FA4119" w:rsidP="00FA4119">
      <w:pPr>
        <w:pStyle w:val="affb"/>
      </w:pPr>
      <w:r>
        <w:rPr>
          <w:rFonts w:hint="eastAsia"/>
        </w:rPr>
        <w:t>防止后续其他分部、分项工程对已经安装好的透光陶瓷板造成影响和损伤。</w:t>
      </w:r>
    </w:p>
    <w:p w14:paraId="64350C1A" w14:textId="77777777" w:rsidR="004B2C39" w:rsidRDefault="004B2C39" w:rsidP="004B2C39">
      <w:pPr>
        <w:pStyle w:val="aff7"/>
        <w:numPr>
          <w:ilvl w:val="0"/>
          <w:numId w:val="21"/>
        </w:numPr>
        <w:ind w:left="0" w:firstLineChars="0" w:firstLine="0"/>
      </w:pPr>
      <w:r w:rsidRPr="00A055C9">
        <w:rPr>
          <w:rFonts w:hint="eastAsia"/>
        </w:rPr>
        <w:t>透光陶瓷板</w:t>
      </w:r>
      <w:r>
        <w:rPr>
          <w:rFonts w:hint="eastAsia"/>
        </w:rPr>
        <w:t>安装完成后应进行清理，并应设置防撞警示标识。</w:t>
      </w:r>
    </w:p>
    <w:p w14:paraId="621E3595" w14:textId="540B862B" w:rsidR="004B2C39" w:rsidRDefault="004B2C39" w:rsidP="004B2C39">
      <w:pPr>
        <w:pStyle w:val="aff7"/>
        <w:numPr>
          <w:ilvl w:val="0"/>
          <w:numId w:val="21"/>
        </w:numPr>
        <w:ind w:left="0" w:firstLineChars="0" w:firstLine="0"/>
      </w:pPr>
      <w:r w:rsidRPr="00A055C9">
        <w:rPr>
          <w:rFonts w:hint="eastAsia"/>
        </w:rPr>
        <w:lastRenderedPageBreak/>
        <w:t>透光陶瓷板</w:t>
      </w:r>
      <w:r>
        <w:rPr>
          <w:rFonts w:hint="eastAsia"/>
        </w:rPr>
        <w:t>成品保护应符合现行行业标准《建筑装饰装修工程成品保护技术标准》</w:t>
      </w:r>
      <w:r>
        <w:rPr>
          <w:rFonts w:hint="eastAsia"/>
        </w:rPr>
        <w:t>JGJ/T</w:t>
      </w:r>
      <w:r>
        <w:t xml:space="preserve"> </w:t>
      </w:r>
      <w:r>
        <w:rPr>
          <w:rFonts w:hint="eastAsia"/>
        </w:rPr>
        <w:t>427</w:t>
      </w:r>
      <w:r>
        <w:rPr>
          <w:rFonts w:hint="eastAsia"/>
        </w:rPr>
        <w:t>的规定。</w:t>
      </w:r>
    </w:p>
    <w:p w14:paraId="729BF480" w14:textId="77777777" w:rsidR="00B62671" w:rsidRPr="0095161B" w:rsidRDefault="00B62671" w:rsidP="0080574D"/>
    <w:p w14:paraId="3BFA83CC" w14:textId="77777777" w:rsidR="004B2C39" w:rsidRDefault="004B2C39" w:rsidP="004B2C39">
      <w:pPr>
        <w:pStyle w:val="1"/>
      </w:pPr>
      <w:bookmarkStart w:id="23" w:name="_Toc529371313"/>
      <w:bookmarkStart w:id="24" w:name="_Toc146125322"/>
      <w:r>
        <w:rPr>
          <w:rFonts w:hint="eastAsia"/>
        </w:rPr>
        <w:lastRenderedPageBreak/>
        <w:t>7</w:t>
      </w:r>
      <w:r>
        <w:t xml:space="preserve"> </w:t>
      </w:r>
      <w:r>
        <w:rPr>
          <w:rFonts w:hint="eastAsia"/>
        </w:rPr>
        <w:t xml:space="preserve"> </w:t>
      </w:r>
      <w:bookmarkEnd w:id="23"/>
      <w:r>
        <w:t>验收</w:t>
      </w:r>
      <w:bookmarkEnd w:id="24"/>
    </w:p>
    <w:p w14:paraId="149F0DD1" w14:textId="77777777" w:rsidR="004B2C39" w:rsidRDefault="004B2C39" w:rsidP="004B2C39">
      <w:pPr>
        <w:pStyle w:val="2"/>
        <w:spacing w:before="326" w:after="326"/>
      </w:pPr>
      <w:bookmarkStart w:id="25" w:name="_Toc529371314"/>
      <w:bookmarkStart w:id="26" w:name="_Toc146125323"/>
      <w:r>
        <w:t>7.1</w:t>
      </w:r>
      <w:r>
        <w:rPr>
          <w:rFonts w:hint="eastAsia"/>
        </w:rPr>
        <w:t xml:space="preserve"> </w:t>
      </w:r>
      <w:r>
        <w:t xml:space="preserve"> </w:t>
      </w:r>
      <w:r>
        <w:t>一般规定</w:t>
      </w:r>
      <w:bookmarkEnd w:id="25"/>
      <w:bookmarkEnd w:id="26"/>
    </w:p>
    <w:p w14:paraId="34E1C333" w14:textId="1ECB6B0E" w:rsidR="004B2C39" w:rsidRDefault="005D316E" w:rsidP="00F8334D">
      <w:pPr>
        <w:pStyle w:val="aff7"/>
        <w:numPr>
          <w:ilvl w:val="0"/>
          <w:numId w:val="28"/>
        </w:numPr>
        <w:ind w:firstLineChars="0"/>
      </w:pPr>
      <w:r>
        <w:rPr>
          <w:rFonts w:hint="eastAsia"/>
        </w:rPr>
        <w:t>透光陶瓷板</w:t>
      </w:r>
      <w:r w:rsidR="004B2C39">
        <w:t>工程</w:t>
      </w:r>
      <w:r w:rsidR="004B2C39">
        <w:rPr>
          <w:rFonts w:hint="eastAsia"/>
        </w:rPr>
        <w:t>质量</w:t>
      </w:r>
      <w:r w:rsidR="004B2C39">
        <w:t>验收应检查下列文件和记录：</w:t>
      </w:r>
    </w:p>
    <w:p w14:paraId="540A3ED0" w14:textId="3D897EF1" w:rsidR="004B2C39" w:rsidRDefault="004B2C39" w:rsidP="004B2C39">
      <w:pPr>
        <w:pStyle w:val="affa"/>
        <w:ind w:firstLine="482"/>
      </w:pPr>
      <w:r w:rsidRPr="005D316E">
        <w:rPr>
          <w:rFonts w:hint="eastAsia"/>
          <w:b/>
        </w:rPr>
        <w:t xml:space="preserve">1  </w:t>
      </w:r>
      <w:r>
        <w:t>施工图、设计说明及其他</w:t>
      </w:r>
      <w:r w:rsidR="005D316E">
        <w:rPr>
          <w:rFonts w:hint="eastAsia"/>
        </w:rPr>
        <w:t>设计</w:t>
      </w:r>
      <w:r>
        <w:t>文件；</w:t>
      </w:r>
    </w:p>
    <w:p w14:paraId="28188FC0" w14:textId="253D7C4C" w:rsidR="004B2C39" w:rsidRDefault="004B2C39" w:rsidP="004B2C39">
      <w:pPr>
        <w:pStyle w:val="affa"/>
        <w:ind w:firstLine="482"/>
      </w:pPr>
      <w:r w:rsidRPr="005D316E">
        <w:rPr>
          <w:b/>
        </w:rPr>
        <w:t xml:space="preserve">2  </w:t>
      </w:r>
      <w:r w:rsidR="005D316E">
        <w:rPr>
          <w:rFonts w:hint="eastAsia"/>
        </w:rPr>
        <w:t>材料的</w:t>
      </w:r>
      <w:r>
        <w:rPr>
          <w:rFonts w:hint="eastAsia"/>
        </w:rPr>
        <w:t>产品合格证书、</w:t>
      </w:r>
      <w:r w:rsidR="005D316E">
        <w:rPr>
          <w:rFonts w:hint="eastAsia"/>
        </w:rPr>
        <w:t>性能</w:t>
      </w:r>
      <w:r>
        <w:rPr>
          <w:rFonts w:hint="eastAsia"/>
        </w:rPr>
        <w:t>检测报告、进场验收记录</w:t>
      </w:r>
      <w:r w:rsidR="0095161B">
        <w:rPr>
          <w:rFonts w:hint="eastAsia"/>
        </w:rPr>
        <w:t>及</w:t>
      </w:r>
      <w:r>
        <w:rPr>
          <w:rFonts w:hint="eastAsia"/>
        </w:rPr>
        <w:t>复验报告</w:t>
      </w:r>
      <w:r>
        <w:t>；</w:t>
      </w:r>
    </w:p>
    <w:p w14:paraId="42D64374" w14:textId="58878535" w:rsidR="005D316E" w:rsidRDefault="005D316E" w:rsidP="004B2C39">
      <w:pPr>
        <w:pStyle w:val="affa"/>
        <w:ind w:firstLine="482"/>
      </w:pPr>
      <w:r w:rsidRPr="005D316E">
        <w:rPr>
          <w:rFonts w:hint="eastAsia"/>
          <w:b/>
        </w:rPr>
        <w:t>3</w:t>
      </w:r>
      <w:r w:rsidRPr="005D316E">
        <w:rPr>
          <w:b/>
        </w:rPr>
        <w:t xml:space="preserve"> </w:t>
      </w:r>
      <w:r>
        <w:t xml:space="preserve"> </w:t>
      </w:r>
      <w:r>
        <w:rPr>
          <w:rFonts w:hint="eastAsia"/>
        </w:rPr>
        <w:t>后置埋件的现场拉拔检验报告；</w:t>
      </w:r>
    </w:p>
    <w:p w14:paraId="2C92AA04" w14:textId="315C5B6B" w:rsidR="005D316E" w:rsidRDefault="005D316E" w:rsidP="005D316E">
      <w:pPr>
        <w:pStyle w:val="affa"/>
        <w:ind w:firstLine="482"/>
      </w:pPr>
      <w:r>
        <w:rPr>
          <w:b/>
        </w:rPr>
        <w:t>4</w:t>
      </w:r>
      <w:r w:rsidRPr="005D316E">
        <w:rPr>
          <w:b/>
        </w:rPr>
        <w:t xml:space="preserve">  </w:t>
      </w:r>
      <w:r>
        <w:rPr>
          <w:rFonts w:hint="eastAsia"/>
        </w:rPr>
        <w:t>进口硅酮结构胶的商检证</w:t>
      </w:r>
      <w:r>
        <w:t>;</w:t>
      </w:r>
      <w:r>
        <w:t>国家指定检测机构出具的硅</w:t>
      </w:r>
      <w:r>
        <w:rPr>
          <w:rFonts w:hint="eastAsia"/>
        </w:rPr>
        <w:t>酮结构胶相容性和剥离粘结性试验报告</w:t>
      </w:r>
      <w:r>
        <w:t>;</w:t>
      </w:r>
    </w:p>
    <w:p w14:paraId="70D20967" w14:textId="18F72CB0" w:rsidR="004B2C39" w:rsidRDefault="005D316E" w:rsidP="004B2C39">
      <w:pPr>
        <w:pStyle w:val="affa"/>
        <w:ind w:firstLine="482"/>
      </w:pPr>
      <w:r>
        <w:rPr>
          <w:b/>
        </w:rPr>
        <w:t>5</w:t>
      </w:r>
      <w:r w:rsidR="004B2C39" w:rsidRPr="005D316E">
        <w:rPr>
          <w:rFonts w:hint="eastAsia"/>
          <w:b/>
        </w:rPr>
        <w:t xml:space="preserve">  </w:t>
      </w:r>
      <w:r w:rsidR="004B2C39">
        <w:t>隐蔽工程验收记录</w:t>
      </w:r>
      <w:r w:rsidR="004B2C39">
        <w:rPr>
          <w:rFonts w:hint="eastAsia"/>
        </w:rPr>
        <w:t>；</w:t>
      </w:r>
    </w:p>
    <w:p w14:paraId="44BF985F" w14:textId="3393AA33" w:rsidR="004B2C39" w:rsidRDefault="005D316E" w:rsidP="004B2C39">
      <w:pPr>
        <w:pStyle w:val="affa"/>
        <w:ind w:firstLine="482"/>
      </w:pPr>
      <w:r>
        <w:rPr>
          <w:b/>
        </w:rPr>
        <w:t>6</w:t>
      </w:r>
      <w:r w:rsidR="0095161B" w:rsidRPr="005D316E">
        <w:rPr>
          <w:b/>
        </w:rPr>
        <w:t xml:space="preserve">  </w:t>
      </w:r>
      <w:r w:rsidR="004B2C39">
        <w:rPr>
          <w:rFonts w:hint="eastAsia"/>
        </w:rPr>
        <w:t>施工</w:t>
      </w:r>
      <w:r w:rsidR="004B2C39">
        <w:t>记录</w:t>
      </w:r>
      <w:r>
        <w:rPr>
          <w:rFonts w:hint="eastAsia"/>
        </w:rPr>
        <w:t>。</w:t>
      </w:r>
    </w:p>
    <w:p w14:paraId="473FB20B" w14:textId="2813E755" w:rsidR="004B2C39" w:rsidRDefault="004B2C39" w:rsidP="00F8334D">
      <w:pPr>
        <w:pStyle w:val="aff7"/>
        <w:numPr>
          <w:ilvl w:val="0"/>
          <w:numId w:val="28"/>
        </w:numPr>
        <w:ind w:left="0" w:firstLineChars="0" w:firstLine="0"/>
      </w:pPr>
      <w:r>
        <w:rPr>
          <w:rFonts w:hint="eastAsia"/>
        </w:rPr>
        <w:t>透光陶瓷板工程应</w:t>
      </w:r>
      <w:r>
        <w:t>进行</w:t>
      </w:r>
      <w:r>
        <w:rPr>
          <w:rFonts w:hint="eastAsia"/>
        </w:rPr>
        <w:t>以下隐蔽工程</w:t>
      </w:r>
      <w:r w:rsidR="00545A61">
        <w:rPr>
          <w:rFonts w:hint="eastAsia"/>
        </w:rPr>
        <w:t>项目进行</w:t>
      </w:r>
      <w:r>
        <w:rPr>
          <w:rFonts w:hint="eastAsia"/>
        </w:rPr>
        <w:t>验收</w:t>
      </w:r>
      <w:r w:rsidR="00545A61">
        <w:rPr>
          <w:rFonts w:hint="eastAsia"/>
        </w:rPr>
        <w:t>，</w:t>
      </w:r>
      <w:r>
        <w:t>应</w:t>
      </w:r>
      <w:r w:rsidR="00545A61">
        <w:rPr>
          <w:rFonts w:hint="eastAsia"/>
        </w:rPr>
        <w:t>进行</w:t>
      </w:r>
      <w:r>
        <w:t>记录，记录</w:t>
      </w:r>
      <w:r>
        <w:rPr>
          <w:rFonts w:hint="eastAsia"/>
        </w:rPr>
        <w:t>应</w:t>
      </w:r>
      <w:r>
        <w:t>包含必要的图像资料</w:t>
      </w:r>
      <w:r>
        <w:rPr>
          <w:rFonts w:hint="eastAsia"/>
        </w:rPr>
        <w:t>。</w:t>
      </w:r>
    </w:p>
    <w:p w14:paraId="719E33CC" w14:textId="77777777" w:rsidR="004B2C39" w:rsidRDefault="004B2C39" w:rsidP="004B2C39">
      <w:pPr>
        <w:pStyle w:val="affa"/>
        <w:ind w:firstLine="482"/>
      </w:pPr>
      <w:r w:rsidRPr="005D316E">
        <w:rPr>
          <w:rFonts w:hint="eastAsia"/>
          <w:b/>
        </w:rPr>
        <w:t xml:space="preserve">1  </w:t>
      </w:r>
      <w:r>
        <w:rPr>
          <w:rFonts w:hint="eastAsia"/>
        </w:rPr>
        <w:t>光源和电气管线</w:t>
      </w:r>
      <w:r>
        <w:t>；</w:t>
      </w:r>
    </w:p>
    <w:p w14:paraId="3B098FB0" w14:textId="40D01A56" w:rsidR="00AE3624" w:rsidRDefault="004B2C39" w:rsidP="004B2C39">
      <w:pPr>
        <w:pStyle w:val="affa"/>
        <w:ind w:firstLine="482"/>
      </w:pPr>
      <w:r w:rsidRPr="005D316E">
        <w:rPr>
          <w:b/>
        </w:rPr>
        <w:t>2</w:t>
      </w:r>
      <w:r w:rsidRPr="005D316E">
        <w:rPr>
          <w:rFonts w:hint="eastAsia"/>
          <w:b/>
        </w:rPr>
        <w:t xml:space="preserve">  </w:t>
      </w:r>
      <w:r>
        <w:rPr>
          <w:rFonts w:hint="eastAsia"/>
        </w:rPr>
        <w:t>预埋件</w:t>
      </w:r>
      <w:r w:rsidR="00AE3624">
        <w:rPr>
          <w:rFonts w:hint="eastAsia"/>
        </w:rPr>
        <w:t>（或后置埋件）</w:t>
      </w:r>
      <w:r w:rsidR="002D511E">
        <w:rPr>
          <w:rFonts w:hint="eastAsia"/>
        </w:rPr>
        <w:t>、螺栓连接件</w:t>
      </w:r>
      <w:r w:rsidR="00AE3624">
        <w:rPr>
          <w:rFonts w:hint="eastAsia"/>
        </w:rPr>
        <w:t>；</w:t>
      </w:r>
    </w:p>
    <w:p w14:paraId="47029CB3" w14:textId="73D0B2E5" w:rsidR="002D511E" w:rsidRDefault="002D511E" w:rsidP="004B2C39">
      <w:pPr>
        <w:pStyle w:val="affa"/>
        <w:ind w:firstLine="480"/>
      </w:pPr>
      <w:r>
        <w:t xml:space="preserve">3  </w:t>
      </w:r>
      <w:r>
        <w:rPr>
          <w:rFonts w:hint="eastAsia"/>
        </w:rPr>
        <w:t>构件与主体结构的连接节点</w:t>
      </w:r>
    </w:p>
    <w:p w14:paraId="5D361736" w14:textId="4A319116" w:rsidR="004B2C39" w:rsidRDefault="002D511E" w:rsidP="004B2C39">
      <w:pPr>
        <w:pStyle w:val="affa"/>
        <w:ind w:firstLine="482"/>
      </w:pPr>
      <w:r>
        <w:rPr>
          <w:b/>
        </w:rPr>
        <w:t>4</w:t>
      </w:r>
      <w:r w:rsidRPr="005D316E">
        <w:rPr>
          <w:b/>
        </w:rPr>
        <w:t xml:space="preserve">  </w:t>
      </w:r>
      <w:r w:rsidR="00545A61">
        <w:rPr>
          <w:rFonts w:hint="eastAsia"/>
        </w:rPr>
        <w:t>龙骨</w:t>
      </w:r>
      <w:r w:rsidR="00AE3624">
        <w:rPr>
          <w:rFonts w:hint="eastAsia"/>
        </w:rPr>
        <w:t>安装</w:t>
      </w:r>
      <w:r w:rsidR="004B2C39">
        <w:rPr>
          <w:rFonts w:hint="eastAsia"/>
        </w:rPr>
        <w:t>；</w:t>
      </w:r>
    </w:p>
    <w:p w14:paraId="5199B0AB" w14:textId="6A97D11B" w:rsidR="005D316E" w:rsidRDefault="002D511E" w:rsidP="004B2C39">
      <w:pPr>
        <w:pStyle w:val="affa"/>
        <w:ind w:firstLine="482"/>
      </w:pPr>
      <w:r>
        <w:rPr>
          <w:b/>
        </w:rPr>
        <w:t>5</w:t>
      </w:r>
      <w:r w:rsidR="005D316E">
        <w:t xml:space="preserve">  </w:t>
      </w:r>
      <w:r>
        <w:rPr>
          <w:rFonts w:hint="eastAsia"/>
        </w:rPr>
        <w:t>板块的固定、</w:t>
      </w:r>
      <w:r w:rsidR="005D316E">
        <w:rPr>
          <w:rFonts w:hint="eastAsia"/>
        </w:rPr>
        <w:t>连接节点；</w:t>
      </w:r>
    </w:p>
    <w:p w14:paraId="32814786" w14:textId="4C9F1401" w:rsidR="00AE3624" w:rsidRDefault="005D316E" w:rsidP="004B2C39">
      <w:pPr>
        <w:pStyle w:val="affa"/>
        <w:ind w:firstLine="482"/>
      </w:pPr>
      <w:r>
        <w:rPr>
          <w:b/>
        </w:rPr>
        <w:t>5</w:t>
      </w:r>
      <w:r w:rsidR="00AE3624" w:rsidRPr="005D316E">
        <w:rPr>
          <w:b/>
        </w:rPr>
        <w:t xml:space="preserve">  </w:t>
      </w:r>
      <w:r>
        <w:rPr>
          <w:rFonts w:hint="eastAsia"/>
        </w:rPr>
        <w:t>防火节点。</w:t>
      </w:r>
    </w:p>
    <w:p w14:paraId="1ADFDE87" w14:textId="35A0F7E3" w:rsidR="004B2C39" w:rsidRDefault="004B2C39" w:rsidP="00F8334D">
      <w:pPr>
        <w:pStyle w:val="aff7"/>
        <w:numPr>
          <w:ilvl w:val="0"/>
          <w:numId w:val="28"/>
        </w:numPr>
        <w:ind w:left="0" w:firstLineChars="0" w:firstLine="0"/>
      </w:pPr>
      <w:r w:rsidRPr="00935137">
        <w:rPr>
          <w:rFonts w:hint="eastAsia"/>
        </w:rPr>
        <w:t>相同材料、工艺和施工条件的</w:t>
      </w:r>
      <w:r>
        <w:rPr>
          <w:rFonts w:hint="eastAsia"/>
        </w:rPr>
        <w:t>透光陶瓷板装饰</w:t>
      </w:r>
      <w:r w:rsidRPr="00935137">
        <w:rPr>
          <w:rFonts w:hint="eastAsia"/>
        </w:rPr>
        <w:t>工程每</w:t>
      </w:r>
      <w:r w:rsidR="00AE3624">
        <w:t>50</w:t>
      </w:r>
      <w:r>
        <w:t>间</w:t>
      </w:r>
      <w:r w:rsidRPr="00935137">
        <w:rPr>
          <w:rFonts w:hint="eastAsia"/>
        </w:rPr>
        <w:t>应划分为一个检验批，不足</w:t>
      </w:r>
      <w:r w:rsidR="00AE3624">
        <w:t>50</w:t>
      </w:r>
      <w:r w:rsidRPr="00935137">
        <w:rPr>
          <w:rFonts w:hint="eastAsia"/>
        </w:rPr>
        <w:t>间也应划分为一个检验批</w:t>
      </w:r>
      <w:r>
        <w:rPr>
          <w:rFonts w:hint="eastAsia"/>
        </w:rPr>
        <w:t>，</w:t>
      </w:r>
      <w:r w:rsidRPr="00935137">
        <w:rPr>
          <w:rFonts w:hint="eastAsia"/>
        </w:rPr>
        <w:t>大面积房间和走廊可按</w:t>
      </w:r>
      <w:r>
        <w:rPr>
          <w:rFonts w:hint="eastAsia"/>
        </w:rPr>
        <w:t>透光陶瓷板</w:t>
      </w:r>
      <w:r w:rsidRPr="00935137">
        <w:rPr>
          <w:rFonts w:hint="eastAsia"/>
        </w:rPr>
        <w:t>面积每</w:t>
      </w:r>
      <w:r w:rsidRPr="00935137">
        <w:rPr>
          <w:rFonts w:hint="eastAsia"/>
        </w:rPr>
        <w:t>30</w:t>
      </w:r>
      <w:r>
        <w:rPr>
          <w:rFonts w:hint="eastAsia"/>
        </w:rPr>
        <w:t>m</w:t>
      </w:r>
      <w:r w:rsidRPr="00935137">
        <w:rPr>
          <w:vertAlign w:val="superscript"/>
        </w:rPr>
        <w:t>2</w:t>
      </w:r>
      <w:r w:rsidRPr="00935137">
        <w:rPr>
          <w:rFonts w:hint="eastAsia"/>
        </w:rPr>
        <w:t>计为</w:t>
      </w:r>
      <w:r w:rsidRPr="00935137">
        <w:rPr>
          <w:rFonts w:hint="eastAsia"/>
        </w:rPr>
        <w:t>1</w:t>
      </w:r>
      <w:r w:rsidRPr="00935137">
        <w:rPr>
          <w:rFonts w:hint="eastAsia"/>
        </w:rPr>
        <w:t>间</w:t>
      </w:r>
      <w:r>
        <w:rPr>
          <w:rFonts w:hint="eastAsia"/>
        </w:rPr>
        <w:t>。</w:t>
      </w:r>
    </w:p>
    <w:p w14:paraId="1968AAA0" w14:textId="6BF3F67D" w:rsidR="004B2C39" w:rsidRDefault="004B2C39" w:rsidP="00F8334D">
      <w:pPr>
        <w:pStyle w:val="aff7"/>
        <w:numPr>
          <w:ilvl w:val="0"/>
          <w:numId w:val="28"/>
        </w:numPr>
        <w:ind w:left="0" w:firstLineChars="0" w:firstLine="0"/>
      </w:pPr>
      <w:r>
        <w:t>每个检验批应至少抽查</w:t>
      </w:r>
      <w:r>
        <w:t>10%</w:t>
      </w:r>
      <w:r>
        <w:t>，</w:t>
      </w:r>
      <w:r>
        <w:rPr>
          <w:rFonts w:hint="eastAsia"/>
        </w:rPr>
        <w:t>且</w:t>
      </w:r>
      <w:r>
        <w:t>不得少于</w:t>
      </w:r>
      <w:r>
        <w:t>3</w:t>
      </w:r>
      <w:r>
        <w:t>间，不足</w:t>
      </w:r>
      <w:r>
        <w:t>3</w:t>
      </w:r>
      <w:r>
        <w:t>间时应全数检查</w:t>
      </w:r>
      <w:r w:rsidRPr="002929E7">
        <w:rPr>
          <w:rFonts w:hint="eastAsia"/>
        </w:rPr>
        <w:t>。</w:t>
      </w:r>
    </w:p>
    <w:p w14:paraId="5F667DD6" w14:textId="36374186" w:rsidR="004B2C39" w:rsidRDefault="004B2C39" w:rsidP="005D316E">
      <w:pPr>
        <w:pStyle w:val="aff7"/>
        <w:numPr>
          <w:ilvl w:val="0"/>
          <w:numId w:val="28"/>
        </w:numPr>
        <w:ind w:left="0" w:firstLineChars="0" w:firstLine="0"/>
      </w:pPr>
      <w:r>
        <w:t>检验批</w:t>
      </w:r>
      <w:r w:rsidR="005D316E">
        <w:rPr>
          <w:rFonts w:hint="eastAsia"/>
        </w:rPr>
        <w:t>的质量验收应按照现行国家标准《建筑工程施工质量验收统一标准》</w:t>
      </w:r>
      <w:r w:rsidR="005D316E">
        <w:t>GB50300</w:t>
      </w:r>
      <w:r w:rsidR="005D316E">
        <w:rPr>
          <w:rFonts w:hint="eastAsia"/>
        </w:rPr>
        <w:t>的格式记录，检验批的合格判定</w:t>
      </w:r>
      <w:r>
        <w:t>应符合下列规定：</w:t>
      </w:r>
    </w:p>
    <w:p w14:paraId="79F6600B" w14:textId="1BC170F4" w:rsidR="004B2C39" w:rsidRDefault="004B2C39" w:rsidP="004B2C39">
      <w:pPr>
        <w:pStyle w:val="affa"/>
        <w:ind w:firstLine="480"/>
      </w:pPr>
      <w:r w:rsidRPr="003824E3">
        <w:rPr>
          <w:rFonts w:hint="eastAsia"/>
        </w:rPr>
        <w:t>1</w:t>
      </w:r>
      <w:r>
        <w:rPr>
          <w:rFonts w:hint="eastAsia"/>
        </w:rPr>
        <w:t xml:space="preserve">  </w:t>
      </w:r>
      <w:r w:rsidR="005D316E">
        <w:rPr>
          <w:rFonts w:hint="eastAsia"/>
        </w:rPr>
        <w:t>抽查样本均应符合本标准主控项目的规定</w:t>
      </w:r>
      <w:r>
        <w:t>；</w:t>
      </w:r>
    </w:p>
    <w:p w14:paraId="7BCF7603" w14:textId="76CAD3B6" w:rsidR="004B2C39" w:rsidRDefault="004B2C39" w:rsidP="004B2C39">
      <w:pPr>
        <w:pStyle w:val="affa"/>
        <w:ind w:firstLine="480"/>
      </w:pPr>
      <w:r w:rsidRPr="003824E3">
        <w:t xml:space="preserve">2 </w:t>
      </w:r>
      <w:r>
        <w:t xml:space="preserve"> </w:t>
      </w:r>
      <w:r>
        <w:rPr>
          <w:rFonts w:hint="eastAsia"/>
        </w:rPr>
        <w:t>抽查样本的</w:t>
      </w:r>
      <w:r>
        <w:rPr>
          <w:rFonts w:hint="eastAsia"/>
        </w:rPr>
        <w:t>80%</w:t>
      </w:r>
      <w:r>
        <w:rPr>
          <w:rFonts w:hint="eastAsia"/>
        </w:rPr>
        <w:t>以上应符合本规程一般项目的规定，</w:t>
      </w:r>
      <w:r w:rsidR="005D316E">
        <w:rPr>
          <w:rFonts w:hint="eastAsia"/>
        </w:rPr>
        <w:t>其余样本不得有影响功能或明显影响装饰效果的缺陷，其中有允许偏差的检验项目，最大偏差不得超过</w:t>
      </w:r>
      <w:r w:rsidR="005D316E">
        <w:rPr>
          <w:rFonts w:hint="eastAsia"/>
        </w:rPr>
        <w:lastRenderedPageBreak/>
        <w:t>本标准规定允许偏差的</w:t>
      </w:r>
      <w:r w:rsidR="005D316E">
        <w:rPr>
          <w:rFonts w:hint="eastAsia"/>
        </w:rPr>
        <w:t>1</w:t>
      </w:r>
      <w:r w:rsidR="005D316E">
        <w:t>.5</w:t>
      </w:r>
      <w:r w:rsidR="005D316E">
        <w:rPr>
          <w:rFonts w:hint="eastAsia"/>
        </w:rPr>
        <w:t>倍。</w:t>
      </w:r>
    </w:p>
    <w:p w14:paraId="557F197A" w14:textId="64D6E9BB" w:rsidR="00FE6EF3" w:rsidRDefault="004B2C39" w:rsidP="0080574D">
      <w:pPr>
        <w:pStyle w:val="aff7"/>
        <w:numPr>
          <w:ilvl w:val="0"/>
          <w:numId w:val="28"/>
        </w:numPr>
        <w:ind w:left="0" w:firstLineChars="0" w:firstLine="0"/>
      </w:pPr>
      <w:r>
        <w:rPr>
          <w:rFonts w:hint="eastAsia"/>
        </w:rPr>
        <w:t>工程质量验收</w:t>
      </w:r>
      <w:r>
        <w:t>除应符合本规程外</w:t>
      </w:r>
      <w:r>
        <w:rPr>
          <w:rFonts w:hint="eastAsia"/>
        </w:rPr>
        <w:t>，</w:t>
      </w:r>
      <w:r>
        <w:t>尚应符合现行国家标准</w:t>
      </w:r>
      <w:r>
        <w:rPr>
          <w:rFonts w:hint="eastAsia"/>
        </w:rPr>
        <w:t>《建筑装饰装修工程质量验收标准》</w:t>
      </w:r>
      <w:r>
        <w:rPr>
          <w:rFonts w:hint="eastAsia"/>
        </w:rPr>
        <w:t>GB 50210</w:t>
      </w:r>
      <w:r>
        <w:t>的规定</w:t>
      </w:r>
      <w:r w:rsidRPr="00AE3624">
        <w:rPr>
          <w:rFonts w:hint="eastAsia"/>
        </w:rPr>
        <w:t>。</w:t>
      </w:r>
    </w:p>
    <w:p w14:paraId="357C65BA" w14:textId="77777777" w:rsidR="004B2C39" w:rsidRPr="00815C7D" w:rsidRDefault="00815C7D" w:rsidP="004B2C39">
      <w:pPr>
        <w:pStyle w:val="2"/>
        <w:spacing w:before="326" w:after="326"/>
      </w:pPr>
      <w:bookmarkStart w:id="27" w:name="_Toc146125324"/>
      <w:r>
        <w:t>7</w:t>
      </w:r>
      <w:r>
        <w:rPr>
          <w:rFonts w:hint="eastAsia"/>
        </w:rPr>
        <w:t>.</w:t>
      </w:r>
      <w:r>
        <w:t xml:space="preserve">2 </w:t>
      </w:r>
      <w:r w:rsidR="006F709B">
        <w:t xml:space="preserve"> </w:t>
      </w:r>
      <w:r w:rsidR="004B2C39" w:rsidRPr="00815C7D">
        <w:rPr>
          <w:rFonts w:hint="eastAsia"/>
        </w:rPr>
        <w:t>主控项目</w:t>
      </w:r>
      <w:bookmarkEnd w:id="27"/>
    </w:p>
    <w:p w14:paraId="4A4A949A" w14:textId="0370BFA1" w:rsidR="0085672B" w:rsidRDefault="00A3300D" w:rsidP="00525275">
      <w:pPr>
        <w:pStyle w:val="aff7"/>
        <w:numPr>
          <w:ilvl w:val="0"/>
          <w:numId w:val="25"/>
        </w:numPr>
        <w:spacing w:beforeLines="25" w:before="81"/>
        <w:ind w:left="0" w:firstLineChars="0" w:firstLine="0"/>
        <w:contextualSpacing/>
        <w:jc w:val="left"/>
      </w:pPr>
      <w:r>
        <w:rPr>
          <w:rFonts w:hint="eastAsia"/>
        </w:rPr>
        <w:t>透光陶瓷板</w:t>
      </w:r>
      <w:r w:rsidR="00AE3624">
        <w:rPr>
          <w:rFonts w:hint="eastAsia"/>
        </w:rPr>
        <w:t>及配套材料</w:t>
      </w:r>
      <w:r w:rsidRPr="008A68AB">
        <w:rPr>
          <w:rFonts w:hint="eastAsia"/>
        </w:rPr>
        <w:t>的品种、规格、</w:t>
      </w:r>
      <w:r w:rsidR="0085672B">
        <w:rPr>
          <w:rFonts w:hint="eastAsia"/>
        </w:rPr>
        <w:t>颜色、花纹、</w:t>
      </w:r>
      <w:r w:rsidRPr="008A68AB">
        <w:rPr>
          <w:rFonts w:hint="eastAsia"/>
        </w:rPr>
        <w:t>性能应符合</w:t>
      </w:r>
      <w:r w:rsidR="0085672B">
        <w:rPr>
          <w:rFonts w:hint="eastAsia"/>
        </w:rPr>
        <w:t>设计要求及国家现行标准的有关规定。</w:t>
      </w:r>
    </w:p>
    <w:p w14:paraId="32248C24" w14:textId="6C135135" w:rsidR="00A3300D" w:rsidRPr="008A68AB" w:rsidRDefault="00A3300D">
      <w:pPr>
        <w:pStyle w:val="m"/>
        <w:spacing w:before="81"/>
        <w:ind w:firstLineChars="200" w:firstLine="480"/>
      </w:pPr>
      <w:r w:rsidRPr="008A68AB">
        <w:rPr>
          <w:rFonts w:hint="eastAsia"/>
        </w:rPr>
        <w:t>检验方法：观察；检查产品合格证书、</w:t>
      </w:r>
      <w:r w:rsidR="00AE3624">
        <w:rPr>
          <w:rFonts w:hint="eastAsia"/>
        </w:rPr>
        <w:t>型式</w:t>
      </w:r>
      <w:r w:rsidR="00AE3624" w:rsidRPr="008A68AB">
        <w:rPr>
          <w:rFonts w:hint="eastAsia"/>
        </w:rPr>
        <w:t>检测报告</w:t>
      </w:r>
      <w:r w:rsidR="00AE3624">
        <w:rPr>
          <w:rFonts w:hint="eastAsia"/>
        </w:rPr>
        <w:t>、</w:t>
      </w:r>
      <w:r w:rsidRPr="008A68AB">
        <w:rPr>
          <w:rFonts w:hint="eastAsia"/>
        </w:rPr>
        <w:t>进场验收记录</w:t>
      </w:r>
      <w:r w:rsidR="0085672B">
        <w:rPr>
          <w:rFonts w:hint="eastAsia"/>
        </w:rPr>
        <w:t>和性能检验报告</w:t>
      </w:r>
      <w:r w:rsidRPr="008A68AB">
        <w:rPr>
          <w:rFonts w:hint="eastAsia"/>
        </w:rPr>
        <w:t>。</w:t>
      </w:r>
    </w:p>
    <w:p w14:paraId="6076FC4C" w14:textId="7274B0F8" w:rsidR="0085672B" w:rsidRPr="0085672B" w:rsidRDefault="0085672B" w:rsidP="0085672B">
      <w:pPr>
        <w:pStyle w:val="aff7"/>
        <w:numPr>
          <w:ilvl w:val="0"/>
          <w:numId w:val="25"/>
        </w:numPr>
        <w:spacing w:beforeLines="25" w:before="81"/>
        <w:ind w:left="0" w:firstLineChars="0" w:firstLine="0"/>
        <w:contextualSpacing/>
        <w:jc w:val="left"/>
      </w:pPr>
      <w:r w:rsidRPr="0085672B">
        <w:t>管线连接应符合设计要求，接地保护线（</w:t>
      </w:r>
      <w:r w:rsidRPr="0085672B">
        <w:t>PE</w:t>
      </w:r>
      <w:r w:rsidRPr="0085672B">
        <w:t>）连接应可靠。</w:t>
      </w:r>
    </w:p>
    <w:p w14:paraId="4FB9E505" w14:textId="77777777" w:rsidR="0085672B" w:rsidRPr="0085672B" w:rsidRDefault="0085672B" w:rsidP="0085672B">
      <w:pPr>
        <w:pStyle w:val="m"/>
        <w:spacing w:before="81"/>
        <w:ind w:firstLineChars="200" w:firstLine="480"/>
      </w:pPr>
      <w:r w:rsidRPr="0085672B">
        <w:rPr>
          <w:rFonts w:hint="eastAsia"/>
        </w:rPr>
        <w:t>检验方法：查阅设计文件；观察检查；检查隐蔽工程施工和验收记录。</w:t>
      </w:r>
    </w:p>
    <w:p w14:paraId="2993E2DC" w14:textId="455A00D5" w:rsidR="0085672B" w:rsidRPr="0085672B" w:rsidRDefault="0085672B" w:rsidP="0085672B">
      <w:pPr>
        <w:pStyle w:val="aff7"/>
        <w:numPr>
          <w:ilvl w:val="0"/>
          <w:numId w:val="25"/>
        </w:numPr>
        <w:spacing w:beforeLines="25" w:before="81"/>
        <w:ind w:left="0" w:firstLineChars="0" w:firstLine="0"/>
        <w:contextualSpacing/>
        <w:jc w:val="left"/>
      </w:pPr>
      <w:r w:rsidRPr="0085672B">
        <w:t>透光陶瓷板工程所用灯具种类、灯具控制性能及试运行情况应满足设计要求，灯具安装应牢固可靠。</w:t>
      </w:r>
    </w:p>
    <w:p w14:paraId="56376A7C" w14:textId="2972D6EF" w:rsidR="0085672B" w:rsidRDefault="0085672B" w:rsidP="0085672B">
      <w:pPr>
        <w:pStyle w:val="m"/>
        <w:spacing w:before="81"/>
        <w:ind w:firstLineChars="200" w:firstLine="480"/>
      </w:pPr>
      <w:r>
        <w:rPr>
          <w:rFonts w:hint="eastAsia"/>
        </w:rPr>
        <w:t>检验方法：检查产品合格证书、查阅设计文件；观察检查；检查隐蔽工程施工和验收记录；通电观察。</w:t>
      </w:r>
    </w:p>
    <w:p w14:paraId="2757AB4E" w14:textId="46453AD7" w:rsidR="00525275" w:rsidRDefault="0085672B" w:rsidP="0080574D">
      <w:pPr>
        <w:pStyle w:val="aff7"/>
        <w:numPr>
          <w:ilvl w:val="0"/>
          <w:numId w:val="25"/>
        </w:numPr>
        <w:spacing w:beforeLines="25" w:before="81"/>
        <w:ind w:left="0" w:firstLineChars="0" w:firstLine="0"/>
        <w:contextualSpacing/>
        <w:jc w:val="left"/>
      </w:pPr>
      <w:r>
        <w:rPr>
          <w:rFonts w:hint="eastAsia"/>
        </w:rPr>
        <w:t>透光陶瓷板安装工程的预埋件（或后置埋件），连接件的材质、数量、规格、位置、连接方法和防腐处理应符合设计要求。后置埋件的现场拉拔力应复合设计要求。陶瓷板安装应牢固。</w:t>
      </w:r>
    </w:p>
    <w:p w14:paraId="22AAE7B5" w14:textId="70D872FE" w:rsidR="00A3300D" w:rsidRDefault="00A3300D">
      <w:pPr>
        <w:pStyle w:val="m"/>
        <w:spacing w:before="81"/>
        <w:ind w:firstLineChars="200" w:firstLine="480"/>
      </w:pPr>
      <w:r w:rsidRPr="008A68AB">
        <w:rPr>
          <w:rFonts w:hint="eastAsia"/>
        </w:rPr>
        <w:t>检验方法：</w:t>
      </w:r>
      <w:r w:rsidR="0085672B" w:rsidRPr="008A68AB">
        <w:rPr>
          <w:rFonts w:hint="eastAsia"/>
        </w:rPr>
        <w:t>手扳检查；</w:t>
      </w:r>
      <w:r w:rsidR="0085672B">
        <w:rPr>
          <w:rFonts w:hint="eastAsia"/>
        </w:rPr>
        <w:t>检查进场验收记录、</w:t>
      </w:r>
      <w:r w:rsidR="00525275" w:rsidRPr="008A68AB">
        <w:rPr>
          <w:rFonts w:hint="eastAsia"/>
        </w:rPr>
        <w:t>现场拉拔检测报告</w:t>
      </w:r>
      <w:r w:rsidR="00525275">
        <w:rPr>
          <w:rFonts w:hint="eastAsia"/>
        </w:rPr>
        <w:t>；</w:t>
      </w:r>
      <w:r w:rsidRPr="008A68AB">
        <w:rPr>
          <w:rFonts w:hint="eastAsia"/>
        </w:rPr>
        <w:t>隐蔽工程施工</w:t>
      </w:r>
      <w:r w:rsidR="00525275">
        <w:rPr>
          <w:rFonts w:hint="eastAsia"/>
        </w:rPr>
        <w:t>和验收</w:t>
      </w:r>
      <w:r w:rsidRPr="008A68AB">
        <w:rPr>
          <w:rFonts w:hint="eastAsia"/>
        </w:rPr>
        <w:t>记录</w:t>
      </w:r>
      <w:r w:rsidR="00525275">
        <w:rPr>
          <w:rFonts w:hint="eastAsia"/>
        </w:rPr>
        <w:t>。</w:t>
      </w:r>
    </w:p>
    <w:p w14:paraId="3AC07A41" w14:textId="2D38A010" w:rsidR="0085672B" w:rsidRDefault="0085672B" w:rsidP="0085672B">
      <w:pPr>
        <w:pStyle w:val="aff7"/>
        <w:numPr>
          <w:ilvl w:val="0"/>
          <w:numId w:val="25"/>
        </w:numPr>
        <w:spacing w:beforeLines="25" w:before="81"/>
        <w:ind w:left="0" w:firstLineChars="0" w:firstLine="0"/>
        <w:contextualSpacing/>
        <w:jc w:val="left"/>
      </w:pPr>
      <w:r>
        <w:rPr>
          <w:rFonts w:hint="eastAsia"/>
        </w:rPr>
        <w:t>结构</w:t>
      </w:r>
      <w:r w:rsidRPr="0085672B">
        <w:rPr>
          <w:rFonts w:hint="eastAsia"/>
        </w:rPr>
        <w:t>变形缝</w:t>
      </w:r>
      <w:r>
        <w:rPr>
          <w:rFonts w:hint="eastAsia"/>
        </w:rPr>
        <w:t>、墙角的连接节点、透光陶瓷板与其他材料的交接节点应符合</w:t>
      </w:r>
      <w:r w:rsidRPr="0085672B">
        <w:rPr>
          <w:rFonts w:hint="eastAsia"/>
        </w:rPr>
        <w:t>设计要求</w:t>
      </w:r>
      <w:r>
        <w:rPr>
          <w:rFonts w:hint="eastAsia"/>
        </w:rPr>
        <w:t>。</w:t>
      </w:r>
    </w:p>
    <w:p w14:paraId="695BAE52" w14:textId="5BE8A8F6" w:rsidR="0085672B" w:rsidRDefault="0085672B" w:rsidP="0085672B">
      <w:pPr>
        <w:pStyle w:val="m"/>
        <w:spacing w:before="81"/>
        <w:ind w:firstLineChars="200" w:firstLine="480"/>
      </w:pPr>
      <w:r w:rsidRPr="008A68AB">
        <w:rPr>
          <w:rFonts w:hint="eastAsia"/>
        </w:rPr>
        <w:t>检验方法：</w:t>
      </w:r>
      <w:r>
        <w:rPr>
          <w:rFonts w:hint="eastAsia"/>
        </w:rPr>
        <w:t>观察</w:t>
      </w:r>
      <w:r w:rsidRPr="008A68AB">
        <w:rPr>
          <w:rFonts w:hint="eastAsia"/>
        </w:rPr>
        <w:t>；</w:t>
      </w:r>
      <w:r>
        <w:rPr>
          <w:rFonts w:hint="eastAsia"/>
        </w:rPr>
        <w:t>检查隐蔽工程验收</w:t>
      </w:r>
      <w:r w:rsidRPr="008A68AB">
        <w:rPr>
          <w:rFonts w:hint="eastAsia"/>
        </w:rPr>
        <w:t>记录</w:t>
      </w:r>
      <w:r>
        <w:rPr>
          <w:rFonts w:hint="eastAsia"/>
        </w:rPr>
        <w:t>。</w:t>
      </w:r>
    </w:p>
    <w:p w14:paraId="2B02BE1C" w14:textId="77777777" w:rsidR="0085672B" w:rsidRPr="0085672B" w:rsidRDefault="0085672B" w:rsidP="0085672B">
      <w:pPr>
        <w:pStyle w:val="aff7"/>
        <w:spacing w:beforeLines="25" w:before="81"/>
        <w:ind w:firstLineChars="0" w:firstLine="0"/>
        <w:contextualSpacing/>
        <w:jc w:val="left"/>
      </w:pPr>
    </w:p>
    <w:p w14:paraId="6A342F0C" w14:textId="77777777" w:rsidR="004B2C39" w:rsidRPr="00815C7D" w:rsidRDefault="00815C7D" w:rsidP="004B2C39">
      <w:pPr>
        <w:pStyle w:val="2"/>
        <w:spacing w:before="326" w:after="326"/>
      </w:pPr>
      <w:bookmarkStart w:id="28" w:name="_Toc146125325"/>
      <w:r>
        <w:t>7</w:t>
      </w:r>
      <w:r>
        <w:rPr>
          <w:rFonts w:hint="eastAsia"/>
        </w:rPr>
        <w:t>.</w:t>
      </w:r>
      <w:r>
        <w:t>3</w:t>
      </w:r>
      <w:r w:rsidR="004B2C39" w:rsidRPr="00815C7D">
        <w:rPr>
          <w:rFonts w:hint="eastAsia"/>
        </w:rPr>
        <w:t xml:space="preserve"> </w:t>
      </w:r>
      <w:r w:rsidR="004B2C39" w:rsidRPr="00815C7D">
        <w:t xml:space="preserve"> </w:t>
      </w:r>
      <w:r w:rsidR="004B2C39" w:rsidRPr="00815C7D">
        <w:rPr>
          <w:rFonts w:hint="eastAsia"/>
        </w:rPr>
        <w:t>一般项目</w:t>
      </w:r>
      <w:bookmarkEnd w:id="28"/>
    </w:p>
    <w:p w14:paraId="6EFDC15D" w14:textId="1063B7C9" w:rsidR="00692C8C" w:rsidRDefault="00C028BE" w:rsidP="00F8334D">
      <w:pPr>
        <w:pStyle w:val="aff7"/>
        <w:numPr>
          <w:ilvl w:val="0"/>
          <w:numId w:val="26"/>
        </w:numPr>
        <w:spacing w:beforeLines="25" w:before="81"/>
        <w:ind w:left="0" w:firstLineChars="0" w:firstLine="0"/>
        <w:contextualSpacing/>
        <w:jc w:val="left"/>
      </w:pPr>
      <w:r>
        <w:rPr>
          <w:rFonts w:hint="eastAsia"/>
        </w:rPr>
        <w:t>透光陶瓷板</w:t>
      </w:r>
      <w:r w:rsidR="0085672B">
        <w:rPr>
          <w:rFonts w:hint="eastAsia"/>
        </w:rPr>
        <w:t>表面应平整、洁净、色泽一致</w:t>
      </w:r>
      <w:r w:rsidR="00A3300D" w:rsidRPr="008A68AB">
        <w:rPr>
          <w:rFonts w:hint="eastAsia"/>
        </w:rPr>
        <w:t>，</w:t>
      </w:r>
      <w:r>
        <w:rPr>
          <w:rFonts w:hint="eastAsia"/>
        </w:rPr>
        <w:t>带纹理饰面板朝向应一致，</w:t>
      </w:r>
      <w:r w:rsidR="0085672B">
        <w:rPr>
          <w:rFonts w:hint="eastAsia"/>
        </w:rPr>
        <w:lastRenderedPageBreak/>
        <w:t>应无裂痕和</w:t>
      </w:r>
      <w:r w:rsidR="00692C8C">
        <w:rPr>
          <w:rFonts w:hint="eastAsia"/>
        </w:rPr>
        <w:t>缺损。</w:t>
      </w:r>
    </w:p>
    <w:p w14:paraId="17EFFD1B" w14:textId="72728AAF" w:rsidR="00A3300D" w:rsidRPr="008A68AB" w:rsidRDefault="00A3300D" w:rsidP="00F8334D">
      <w:pPr>
        <w:pStyle w:val="m"/>
        <w:spacing w:before="81"/>
        <w:ind w:firstLineChars="200" w:firstLine="480"/>
      </w:pPr>
      <w:r w:rsidRPr="008A68AB">
        <w:rPr>
          <w:rFonts w:hint="eastAsia"/>
        </w:rPr>
        <w:t>检验方法：</w:t>
      </w:r>
      <w:r w:rsidR="00525275" w:rsidRPr="008A68AB">
        <w:rPr>
          <w:rFonts w:hint="eastAsia"/>
        </w:rPr>
        <w:t>观察</w:t>
      </w:r>
      <w:r w:rsidRPr="008A68AB">
        <w:rPr>
          <w:rFonts w:hint="eastAsia"/>
        </w:rPr>
        <w:t>。</w:t>
      </w:r>
    </w:p>
    <w:p w14:paraId="6CCDB312" w14:textId="0E45F4B5" w:rsidR="00A3300D" w:rsidRPr="008A68AB" w:rsidRDefault="0085672B" w:rsidP="0085672B">
      <w:pPr>
        <w:pStyle w:val="aff7"/>
        <w:numPr>
          <w:ilvl w:val="0"/>
          <w:numId w:val="26"/>
        </w:numPr>
        <w:spacing w:beforeLines="25" w:before="81"/>
        <w:ind w:left="0" w:firstLineChars="0" w:firstLine="0"/>
        <w:contextualSpacing/>
        <w:jc w:val="left"/>
      </w:pPr>
      <w:r>
        <w:rPr>
          <w:rFonts w:hint="eastAsia"/>
        </w:rPr>
        <w:t>明框透光陶瓷板框料应横平竖直，缝宽应均匀，并符合设计要求。隐框透光陶瓷板接缝填缝</w:t>
      </w:r>
      <w:r w:rsidR="00A3300D" w:rsidRPr="008A68AB">
        <w:rPr>
          <w:rFonts w:hint="eastAsia"/>
        </w:rPr>
        <w:t>应密实、平直，宽度和深度应符合设计要求，嵌填材料色泽应一致。</w:t>
      </w:r>
    </w:p>
    <w:p w14:paraId="2A5BB792" w14:textId="77777777" w:rsidR="00A3300D" w:rsidRDefault="00A3300D" w:rsidP="00F8334D">
      <w:pPr>
        <w:pStyle w:val="m"/>
        <w:spacing w:before="81"/>
        <w:ind w:firstLineChars="200" w:firstLine="480"/>
      </w:pPr>
      <w:r w:rsidRPr="008A68AB">
        <w:rPr>
          <w:rFonts w:hint="eastAsia"/>
        </w:rPr>
        <w:t>检验方法：观察；尺量检查。</w:t>
      </w:r>
    </w:p>
    <w:p w14:paraId="4F960A36" w14:textId="3738E4BD" w:rsidR="00C028BE" w:rsidRPr="0085672B" w:rsidRDefault="00C028BE" w:rsidP="00F8334D">
      <w:pPr>
        <w:pStyle w:val="aff7"/>
        <w:numPr>
          <w:ilvl w:val="0"/>
          <w:numId w:val="26"/>
        </w:numPr>
        <w:spacing w:beforeLines="25" w:before="81"/>
        <w:ind w:left="0" w:firstLineChars="0" w:firstLine="0"/>
        <w:contextualSpacing/>
        <w:jc w:val="left"/>
      </w:pPr>
      <w:r w:rsidRPr="0085672B">
        <w:rPr>
          <w:rFonts w:hint="eastAsia"/>
        </w:rPr>
        <w:t>转角</w:t>
      </w:r>
      <w:r w:rsidR="0085672B" w:rsidRPr="0085672B">
        <w:rPr>
          <w:rFonts w:hint="eastAsia"/>
        </w:rPr>
        <w:t>部位</w:t>
      </w:r>
      <w:r w:rsidR="0085672B">
        <w:rPr>
          <w:rFonts w:hint="eastAsia"/>
        </w:rPr>
        <w:t>透光陶瓷板</w:t>
      </w:r>
      <w:r w:rsidR="0085672B" w:rsidRPr="0085672B">
        <w:rPr>
          <w:rFonts w:hint="eastAsia"/>
        </w:rPr>
        <w:t>应</w:t>
      </w:r>
      <w:r w:rsidRPr="0085672B">
        <w:rPr>
          <w:rFonts w:hint="eastAsia"/>
        </w:rPr>
        <w:t>边缘整齐、合缝顺直。</w:t>
      </w:r>
    </w:p>
    <w:p w14:paraId="4A129F85" w14:textId="0287E544" w:rsidR="00C028BE" w:rsidRDefault="00C028BE" w:rsidP="00F8334D">
      <w:pPr>
        <w:pStyle w:val="m"/>
        <w:spacing w:before="81"/>
        <w:ind w:firstLineChars="200" w:firstLine="480"/>
      </w:pPr>
      <w:r w:rsidRPr="0085672B">
        <w:rPr>
          <w:rFonts w:hint="eastAsia"/>
        </w:rPr>
        <w:t>检验方法：观察。</w:t>
      </w:r>
    </w:p>
    <w:p w14:paraId="642AF587" w14:textId="00AB3040" w:rsidR="00692C8C" w:rsidRPr="008A68AB" w:rsidRDefault="00692C8C" w:rsidP="00F8334D">
      <w:pPr>
        <w:pStyle w:val="aff7"/>
        <w:numPr>
          <w:ilvl w:val="0"/>
          <w:numId w:val="26"/>
        </w:numPr>
        <w:spacing w:beforeLines="25" w:before="81"/>
        <w:ind w:left="0" w:firstLineChars="0" w:firstLine="0"/>
        <w:contextualSpacing/>
        <w:jc w:val="left"/>
      </w:pPr>
      <w:r>
        <w:rPr>
          <w:rFonts w:hint="eastAsia"/>
        </w:rPr>
        <w:t>透光陶瓷板安装的允许偏差和检验方法应符合表</w:t>
      </w:r>
      <w:r>
        <w:rPr>
          <w:rFonts w:hint="eastAsia"/>
        </w:rPr>
        <w:t>7.</w:t>
      </w:r>
      <w:r>
        <w:t>3</w:t>
      </w:r>
      <w:r>
        <w:rPr>
          <w:rFonts w:hint="eastAsia"/>
        </w:rPr>
        <w:t>.</w:t>
      </w:r>
      <w:r w:rsidR="00F8334D">
        <w:t>6</w:t>
      </w:r>
      <w:r>
        <w:rPr>
          <w:rFonts w:hint="eastAsia"/>
        </w:rPr>
        <w:t>的规定。</w:t>
      </w:r>
    </w:p>
    <w:p w14:paraId="5F1A36A0" w14:textId="77777777" w:rsidR="00692C8C" w:rsidRPr="00692C8C" w:rsidRDefault="00692C8C" w:rsidP="00692C8C">
      <w:pPr>
        <w:pStyle w:val="aff7"/>
        <w:spacing w:before="60"/>
        <w:ind w:firstLineChars="0" w:firstLine="0"/>
        <w:contextualSpacing/>
        <w:jc w:val="center"/>
        <w:rPr>
          <w:b/>
        </w:rPr>
      </w:pPr>
      <w:r w:rsidRPr="00692C8C">
        <w:rPr>
          <w:b/>
        </w:rPr>
        <w:t>表</w:t>
      </w:r>
      <w:r w:rsidRPr="00692C8C">
        <w:rPr>
          <w:rFonts w:hint="eastAsia"/>
          <w:b/>
        </w:rPr>
        <w:t>7</w:t>
      </w:r>
      <w:r w:rsidRPr="00692C8C">
        <w:rPr>
          <w:b/>
        </w:rPr>
        <w:t>.</w:t>
      </w:r>
      <w:r w:rsidR="00F8334D">
        <w:rPr>
          <w:b/>
        </w:rPr>
        <w:t>3.6</w:t>
      </w:r>
      <w:r>
        <w:rPr>
          <w:rFonts w:hint="eastAsia"/>
          <w:b/>
        </w:rPr>
        <w:t>透光陶瓷板</w:t>
      </w:r>
      <w:r w:rsidRPr="00692C8C">
        <w:rPr>
          <w:rFonts w:hint="eastAsia"/>
          <w:b/>
        </w:rPr>
        <w:t>允许偏差及检验方法</w:t>
      </w:r>
    </w:p>
    <w:tbl>
      <w:tblPr>
        <w:tblW w:w="50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36"/>
        <w:gridCol w:w="1554"/>
        <w:gridCol w:w="4276"/>
      </w:tblGrid>
      <w:tr w:rsidR="00692C8C" w:rsidRPr="008A68AB" w14:paraId="713DBE74" w14:textId="77777777" w:rsidTr="00692C8C">
        <w:trPr>
          <w:cantSplit/>
          <w:trHeight w:val="281"/>
        </w:trPr>
        <w:tc>
          <w:tcPr>
            <w:tcW w:w="1597" w:type="pct"/>
            <w:tcMar>
              <w:top w:w="0" w:type="dxa"/>
              <w:left w:w="108" w:type="dxa"/>
              <w:bottom w:w="0" w:type="dxa"/>
              <w:right w:w="108" w:type="dxa"/>
            </w:tcMar>
            <w:vAlign w:val="center"/>
          </w:tcPr>
          <w:p w14:paraId="0BAE7843" w14:textId="77777777" w:rsidR="00692C8C" w:rsidRPr="008A68AB" w:rsidRDefault="00692C8C" w:rsidP="007E5BD5">
            <w:pPr>
              <w:spacing w:before="60"/>
              <w:jc w:val="center"/>
              <w:rPr>
                <w:rFonts w:ascii="宋体" w:hAnsi="宋体"/>
                <w:sz w:val="21"/>
              </w:rPr>
            </w:pPr>
            <w:r w:rsidRPr="008A68AB">
              <w:rPr>
                <w:rFonts w:ascii="宋体" w:hAnsi="宋体"/>
                <w:sz w:val="21"/>
              </w:rPr>
              <w:t>项目</w:t>
            </w:r>
          </w:p>
        </w:tc>
        <w:tc>
          <w:tcPr>
            <w:tcW w:w="907" w:type="pct"/>
            <w:tcMar>
              <w:top w:w="0" w:type="dxa"/>
              <w:left w:w="108" w:type="dxa"/>
              <w:bottom w:w="0" w:type="dxa"/>
              <w:right w:w="108" w:type="dxa"/>
            </w:tcMar>
            <w:vAlign w:val="center"/>
          </w:tcPr>
          <w:p w14:paraId="3F48578A" w14:textId="2B647801" w:rsidR="00692C8C" w:rsidRPr="008A68AB" w:rsidRDefault="00692C8C" w:rsidP="0085672B">
            <w:pPr>
              <w:spacing w:before="60"/>
              <w:jc w:val="center"/>
              <w:rPr>
                <w:rFonts w:ascii="宋体" w:hAnsi="宋体"/>
                <w:sz w:val="21"/>
              </w:rPr>
            </w:pPr>
            <w:r>
              <w:rPr>
                <w:rFonts w:ascii="宋体" w:hAnsi="宋体" w:hint="eastAsia"/>
                <w:sz w:val="21"/>
              </w:rPr>
              <w:t>允许偏差</w:t>
            </w:r>
            <w:r w:rsidR="0085672B">
              <w:rPr>
                <w:rFonts w:ascii="宋体" w:hAnsi="宋体" w:hint="eastAsia"/>
                <w:sz w:val="21"/>
              </w:rPr>
              <w:t>（mm）</w:t>
            </w:r>
          </w:p>
        </w:tc>
        <w:tc>
          <w:tcPr>
            <w:tcW w:w="2496" w:type="pct"/>
            <w:vAlign w:val="center"/>
          </w:tcPr>
          <w:p w14:paraId="5553219F" w14:textId="77777777" w:rsidR="00692C8C" w:rsidRPr="008A68AB" w:rsidRDefault="00692C8C" w:rsidP="007E5BD5">
            <w:pPr>
              <w:spacing w:before="60"/>
              <w:jc w:val="center"/>
              <w:rPr>
                <w:rFonts w:ascii="宋体" w:hAnsi="宋体"/>
                <w:sz w:val="21"/>
              </w:rPr>
            </w:pPr>
            <w:r>
              <w:rPr>
                <w:rFonts w:ascii="宋体" w:hAnsi="宋体" w:hint="eastAsia"/>
                <w:sz w:val="21"/>
              </w:rPr>
              <w:t>检验方法</w:t>
            </w:r>
          </w:p>
        </w:tc>
      </w:tr>
      <w:tr w:rsidR="00692C8C" w:rsidRPr="008A68AB" w14:paraId="3E55E719" w14:textId="77777777" w:rsidTr="00692C8C">
        <w:tc>
          <w:tcPr>
            <w:tcW w:w="1597" w:type="pct"/>
            <w:tcMar>
              <w:top w:w="0" w:type="dxa"/>
              <w:left w:w="108" w:type="dxa"/>
              <w:bottom w:w="0" w:type="dxa"/>
              <w:right w:w="108" w:type="dxa"/>
            </w:tcMar>
            <w:vAlign w:val="center"/>
          </w:tcPr>
          <w:p w14:paraId="68C06558" w14:textId="77777777" w:rsidR="00692C8C" w:rsidRPr="008A68AB" w:rsidRDefault="00692C8C" w:rsidP="007E5BD5">
            <w:pPr>
              <w:spacing w:before="60"/>
              <w:ind w:firstLineChars="50" w:firstLine="105"/>
              <w:jc w:val="center"/>
              <w:rPr>
                <w:rFonts w:ascii="宋体" w:hAnsi="宋体"/>
                <w:sz w:val="21"/>
              </w:rPr>
            </w:pPr>
            <w:r w:rsidRPr="008A68AB">
              <w:rPr>
                <w:rFonts w:ascii="宋体" w:hAnsi="宋体" w:hint="eastAsia"/>
                <w:sz w:val="21"/>
              </w:rPr>
              <w:t>立面垂直度</w:t>
            </w:r>
          </w:p>
        </w:tc>
        <w:tc>
          <w:tcPr>
            <w:tcW w:w="907" w:type="pct"/>
            <w:tcMar>
              <w:top w:w="0" w:type="dxa"/>
              <w:left w:w="108" w:type="dxa"/>
              <w:bottom w:w="0" w:type="dxa"/>
              <w:right w:w="108" w:type="dxa"/>
            </w:tcMar>
            <w:vAlign w:val="center"/>
          </w:tcPr>
          <w:p w14:paraId="37FCCEE4" w14:textId="77777777" w:rsidR="00692C8C" w:rsidRPr="008A68AB" w:rsidRDefault="00692C8C" w:rsidP="007E5BD5">
            <w:pPr>
              <w:spacing w:before="60"/>
              <w:jc w:val="center"/>
              <w:rPr>
                <w:rFonts w:ascii="宋体" w:hAnsi="宋体"/>
                <w:sz w:val="21"/>
              </w:rPr>
            </w:pPr>
            <w:r>
              <w:rPr>
                <w:rFonts w:ascii="宋体" w:hAnsi="宋体" w:hint="eastAsia"/>
                <w:sz w:val="21"/>
              </w:rPr>
              <w:t>2</w:t>
            </w:r>
          </w:p>
        </w:tc>
        <w:tc>
          <w:tcPr>
            <w:tcW w:w="2496" w:type="pct"/>
            <w:tcMar>
              <w:top w:w="0" w:type="dxa"/>
              <w:left w:w="108" w:type="dxa"/>
              <w:bottom w:w="0" w:type="dxa"/>
              <w:right w:w="108" w:type="dxa"/>
            </w:tcMar>
            <w:vAlign w:val="center"/>
          </w:tcPr>
          <w:p w14:paraId="7899C635" w14:textId="77777777" w:rsidR="00692C8C" w:rsidRPr="008A68AB" w:rsidRDefault="00692C8C" w:rsidP="007E5BD5">
            <w:pPr>
              <w:spacing w:before="60"/>
              <w:ind w:firstLineChars="50" w:firstLine="105"/>
              <w:jc w:val="center"/>
              <w:rPr>
                <w:rFonts w:ascii="宋体" w:hAnsi="宋体"/>
                <w:sz w:val="21"/>
              </w:rPr>
            </w:pPr>
            <w:r w:rsidRPr="008A68AB">
              <w:rPr>
                <w:rFonts w:ascii="宋体" w:hAnsi="宋体" w:hint="eastAsia"/>
                <w:sz w:val="21"/>
              </w:rPr>
              <w:t>用</w:t>
            </w:r>
            <w:r w:rsidRPr="008A68AB">
              <w:rPr>
                <w:rFonts w:ascii="宋体" w:hAnsi="宋体"/>
                <w:sz w:val="21"/>
              </w:rPr>
              <w:t>2m垂直检测尺检查</w:t>
            </w:r>
          </w:p>
        </w:tc>
      </w:tr>
      <w:tr w:rsidR="00692C8C" w:rsidRPr="008A68AB" w14:paraId="59D9FB8F" w14:textId="77777777" w:rsidTr="00692C8C">
        <w:trPr>
          <w:trHeight w:val="50"/>
        </w:trPr>
        <w:tc>
          <w:tcPr>
            <w:tcW w:w="1597" w:type="pct"/>
            <w:tcMar>
              <w:top w:w="0" w:type="dxa"/>
              <w:left w:w="108" w:type="dxa"/>
              <w:bottom w:w="0" w:type="dxa"/>
              <w:right w:w="108" w:type="dxa"/>
            </w:tcMar>
            <w:vAlign w:val="center"/>
          </w:tcPr>
          <w:p w14:paraId="008F9010" w14:textId="77777777" w:rsidR="00692C8C" w:rsidRPr="008A68AB" w:rsidRDefault="00692C8C" w:rsidP="007E5BD5">
            <w:pPr>
              <w:spacing w:before="60"/>
              <w:jc w:val="center"/>
              <w:rPr>
                <w:rFonts w:ascii="宋体" w:hAnsi="宋体"/>
                <w:sz w:val="21"/>
              </w:rPr>
            </w:pPr>
            <w:r w:rsidRPr="008A68AB">
              <w:rPr>
                <w:rFonts w:ascii="宋体" w:hAnsi="宋体"/>
                <w:sz w:val="21"/>
              </w:rPr>
              <w:t>表面平整度</w:t>
            </w:r>
          </w:p>
        </w:tc>
        <w:tc>
          <w:tcPr>
            <w:tcW w:w="907" w:type="pct"/>
            <w:tcMar>
              <w:top w:w="0" w:type="dxa"/>
              <w:left w:w="108" w:type="dxa"/>
              <w:bottom w:w="0" w:type="dxa"/>
              <w:right w:w="108" w:type="dxa"/>
            </w:tcMar>
            <w:vAlign w:val="center"/>
          </w:tcPr>
          <w:p w14:paraId="1E967175" w14:textId="75369B09" w:rsidR="00692C8C" w:rsidRPr="008A68AB" w:rsidRDefault="00525275" w:rsidP="007E5BD5">
            <w:pPr>
              <w:spacing w:before="60"/>
              <w:jc w:val="center"/>
              <w:rPr>
                <w:rFonts w:ascii="宋体" w:hAnsi="宋体"/>
                <w:sz w:val="21"/>
              </w:rPr>
            </w:pPr>
            <w:r>
              <w:rPr>
                <w:rFonts w:ascii="宋体" w:hAnsi="宋体"/>
                <w:sz w:val="21"/>
              </w:rPr>
              <w:t>2</w:t>
            </w:r>
          </w:p>
        </w:tc>
        <w:tc>
          <w:tcPr>
            <w:tcW w:w="2496" w:type="pct"/>
            <w:tcMar>
              <w:top w:w="0" w:type="dxa"/>
              <w:left w:w="108" w:type="dxa"/>
              <w:bottom w:w="0" w:type="dxa"/>
              <w:right w:w="108" w:type="dxa"/>
            </w:tcMar>
            <w:vAlign w:val="center"/>
          </w:tcPr>
          <w:p w14:paraId="0C8B5F76" w14:textId="77777777" w:rsidR="00692C8C" w:rsidRPr="008A68AB" w:rsidRDefault="00692C8C" w:rsidP="007E5BD5">
            <w:pPr>
              <w:spacing w:before="60"/>
              <w:jc w:val="center"/>
              <w:rPr>
                <w:rFonts w:ascii="宋体" w:hAnsi="宋体"/>
                <w:sz w:val="21"/>
              </w:rPr>
            </w:pPr>
            <w:r w:rsidRPr="008A68AB">
              <w:rPr>
                <w:rFonts w:ascii="宋体" w:hAnsi="宋体"/>
                <w:sz w:val="21"/>
              </w:rPr>
              <w:t>用2m靠尺和塞尺检查</w:t>
            </w:r>
          </w:p>
        </w:tc>
      </w:tr>
      <w:tr w:rsidR="00692C8C" w:rsidRPr="008A68AB" w14:paraId="21EB9965" w14:textId="77777777" w:rsidTr="00692C8C">
        <w:trPr>
          <w:trHeight w:val="50"/>
        </w:trPr>
        <w:tc>
          <w:tcPr>
            <w:tcW w:w="1597" w:type="pct"/>
            <w:tcMar>
              <w:top w:w="0" w:type="dxa"/>
              <w:left w:w="108" w:type="dxa"/>
              <w:bottom w:w="0" w:type="dxa"/>
              <w:right w:w="108" w:type="dxa"/>
            </w:tcMar>
            <w:vAlign w:val="center"/>
          </w:tcPr>
          <w:p w14:paraId="1A947C4C" w14:textId="77777777" w:rsidR="00692C8C" w:rsidRPr="008A68AB" w:rsidRDefault="00692C8C" w:rsidP="00692C8C">
            <w:pPr>
              <w:spacing w:before="60"/>
              <w:jc w:val="center"/>
              <w:rPr>
                <w:rFonts w:ascii="宋体" w:hAnsi="宋体"/>
                <w:sz w:val="21"/>
              </w:rPr>
            </w:pPr>
            <w:r w:rsidRPr="008A68AB">
              <w:rPr>
                <w:rFonts w:ascii="宋体" w:hAnsi="宋体" w:hint="eastAsia"/>
                <w:sz w:val="21"/>
              </w:rPr>
              <w:t>阴阳角方正</w:t>
            </w:r>
          </w:p>
        </w:tc>
        <w:tc>
          <w:tcPr>
            <w:tcW w:w="907" w:type="pct"/>
            <w:tcMar>
              <w:top w:w="0" w:type="dxa"/>
              <w:left w:w="108" w:type="dxa"/>
              <w:bottom w:w="0" w:type="dxa"/>
              <w:right w:w="108" w:type="dxa"/>
            </w:tcMar>
            <w:vAlign w:val="center"/>
          </w:tcPr>
          <w:p w14:paraId="4D713B96" w14:textId="77777777" w:rsidR="00692C8C" w:rsidRPr="008A68AB" w:rsidRDefault="00692C8C" w:rsidP="00692C8C">
            <w:pPr>
              <w:spacing w:before="60"/>
              <w:jc w:val="center"/>
              <w:rPr>
                <w:rFonts w:ascii="宋体" w:hAnsi="宋体"/>
                <w:sz w:val="21"/>
              </w:rPr>
            </w:pPr>
            <w:r>
              <w:rPr>
                <w:rFonts w:ascii="宋体" w:hAnsi="宋体" w:hint="eastAsia"/>
                <w:sz w:val="21"/>
              </w:rPr>
              <w:t>2</w:t>
            </w:r>
          </w:p>
        </w:tc>
        <w:tc>
          <w:tcPr>
            <w:tcW w:w="2496" w:type="pct"/>
            <w:tcMar>
              <w:top w:w="0" w:type="dxa"/>
              <w:left w:w="108" w:type="dxa"/>
              <w:bottom w:w="0" w:type="dxa"/>
              <w:right w:w="108" w:type="dxa"/>
            </w:tcMar>
            <w:vAlign w:val="center"/>
          </w:tcPr>
          <w:p w14:paraId="0C07CA61" w14:textId="77777777" w:rsidR="00692C8C" w:rsidRPr="008A68AB" w:rsidRDefault="00692C8C" w:rsidP="00692C8C">
            <w:pPr>
              <w:spacing w:before="60"/>
              <w:jc w:val="center"/>
              <w:rPr>
                <w:rFonts w:ascii="宋体" w:hAnsi="宋体"/>
                <w:sz w:val="21"/>
              </w:rPr>
            </w:pPr>
            <w:r w:rsidRPr="008A68AB">
              <w:rPr>
                <w:rFonts w:ascii="宋体" w:hAnsi="宋体" w:hint="eastAsia"/>
                <w:sz w:val="21"/>
              </w:rPr>
              <w:t>用直角检测尺检查</w:t>
            </w:r>
          </w:p>
        </w:tc>
      </w:tr>
      <w:tr w:rsidR="00692C8C" w:rsidRPr="008A68AB" w14:paraId="2250C7E7" w14:textId="77777777" w:rsidTr="00692C8C">
        <w:trPr>
          <w:trHeight w:val="50"/>
        </w:trPr>
        <w:tc>
          <w:tcPr>
            <w:tcW w:w="1597" w:type="pct"/>
            <w:tcMar>
              <w:top w:w="0" w:type="dxa"/>
              <w:left w:w="108" w:type="dxa"/>
              <w:bottom w:w="0" w:type="dxa"/>
              <w:right w:w="108" w:type="dxa"/>
            </w:tcMar>
            <w:vAlign w:val="center"/>
          </w:tcPr>
          <w:p w14:paraId="66688D55" w14:textId="77777777" w:rsidR="00692C8C" w:rsidRPr="008A68AB" w:rsidRDefault="00692C8C" w:rsidP="00692C8C">
            <w:pPr>
              <w:spacing w:before="60"/>
              <w:jc w:val="center"/>
              <w:rPr>
                <w:rFonts w:ascii="宋体" w:hAnsi="宋体"/>
                <w:sz w:val="21"/>
              </w:rPr>
            </w:pPr>
            <w:r>
              <w:rPr>
                <w:rFonts w:ascii="宋体" w:hAnsi="宋体" w:hint="eastAsia"/>
                <w:sz w:val="21"/>
              </w:rPr>
              <w:t>接缝直线度</w:t>
            </w:r>
          </w:p>
        </w:tc>
        <w:tc>
          <w:tcPr>
            <w:tcW w:w="907" w:type="pct"/>
            <w:tcMar>
              <w:top w:w="0" w:type="dxa"/>
              <w:left w:w="108" w:type="dxa"/>
              <w:bottom w:w="0" w:type="dxa"/>
              <w:right w:w="108" w:type="dxa"/>
            </w:tcMar>
            <w:vAlign w:val="center"/>
          </w:tcPr>
          <w:p w14:paraId="5402E752" w14:textId="77777777" w:rsidR="00692C8C" w:rsidRPr="008A68AB" w:rsidRDefault="00692C8C" w:rsidP="00692C8C">
            <w:pPr>
              <w:spacing w:before="60"/>
              <w:jc w:val="center"/>
              <w:rPr>
                <w:rFonts w:ascii="宋体" w:hAnsi="宋体"/>
                <w:sz w:val="21"/>
              </w:rPr>
            </w:pPr>
            <w:r>
              <w:rPr>
                <w:rFonts w:ascii="宋体" w:hAnsi="宋体" w:hint="eastAsia"/>
                <w:sz w:val="21"/>
              </w:rPr>
              <w:t>2</w:t>
            </w:r>
          </w:p>
        </w:tc>
        <w:tc>
          <w:tcPr>
            <w:tcW w:w="2496" w:type="pct"/>
            <w:tcMar>
              <w:top w:w="0" w:type="dxa"/>
              <w:left w:w="108" w:type="dxa"/>
              <w:bottom w:w="0" w:type="dxa"/>
              <w:right w:w="108" w:type="dxa"/>
            </w:tcMar>
            <w:vAlign w:val="center"/>
          </w:tcPr>
          <w:p w14:paraId="0E710EC8" w14:textId="7A01517E" w:rsidR="00692C8C" w:rsidRPr="008A68AB" w:rsidRDefault="00692C8C" w:rsidP="00692C8C">
            <w:pPr>
              <w:spacing w:before="60"/>
              <w:jc w:val="center"/>
              <w:rPr>
                <w:rFonts w:ascii="宋体" w:hAnsi="宋体"/>
                <w:sz w:val="21"/>
              </w:rPr>
            </w:pPr>
            <w:r>
              <w:rPr>
                <w:rFonts w:ascii="宋体" w:hAnsi="宋体" w:hint="eastAsia"/>
                <w:sz w:val="21"/>
              </w:rPr>
              <w:t>拉5m</w:t>
            </w:r>
            <w:r w:rsidR="0085672B">
              <w:rPr>
                <w:rFonts w:ascii="宋体" w:hAnsi="宋体" w:hint="eastAsia"/>
                <w:sz w:val="21"/>
              </w:rPr>
              <w:t>线</w:t>
            </w:r>
            <w:r>
              <w:rPr>
                <w:rFonts w:ascii="宋体" w:hAnsi="宋体" w:hint="eastAsia"/>
                <w:sz w:val="21"/>
              </w:rPr>
              <w:t>，不足5m拉通线，用钢直尺检查</w:t>
            </w:r>
          </w:p>
        </w:tc>
      </w:tr>
      <w:tr w:rsidR="0085672B" w:rsidRPr="008A68AB" w14:paraId="1313BFB3" w14:textId="77777777" w:rsidTr="00692C8C">
        <w:trPr>
          <w:trHeight w:val="50"/>
        </w:trPr>
        <w:tc>
          <w:tcPr>
            <w:tcW w:w="1597" w:type="pct"/>
            <w:tcMar>
              <w:top w:w="0" w:type="dxa"/>
              <w:left w:w="108" w:type="dxa"/>
              <w:bottom w:w="0" w:type="dxa"/>
              <w:right w:w="108" w:type="dxa"/>
            </w:tcMar>
            <w:vAlign w:val="center"/>
          </w:tcPr>
          <w:p w14:paraId="27305B3C" w14:textId="72B450B4" w:rsidR="0085672B" w:rsidRDefault="0085672B" w:rsidP="0085672B">
            <w:pPr>
              <w:spacing w:before="60"/>
              <w:jc w:val="center"/>
              <w:rPr>
                <w:rFonts w:ascii="宋体" w:hAnsi="宋体"/>
                <w:sz w:val="21"/>
              </w:rPr>
            </w:pPr>
            <w:r>
              <w:rPr>
                <w:rFonts w:ascii="宋体" w:hAnsi="宋体" w:hint="eastAsia"/>
                <w:sz w:val="21"/>
              </w:rPr>
              <w:t>墙裙、勒脚上口直线度</w:t>
            </w:r>
          </w:p>
        </w:tc>
        <w:tc>
          <w:tcPr>
            <w:tcW w:w="907" w:type="pct"/>
            <w:tcMar>
              <w:top w:w="0" w:type="dxa"/>
              <w:left w:w="108" w:type="dxa"/>
              <w:bottom w:w="0" w:type="dxa"/>
              <w:right w:w="108" w:type="dxa"/>
            </w:tcMar>
            <w:vAlign w:val="center"/>
          </w:tcPr>
          <w:p w14:paraId="0528DFE5" w14:textId="1903ED02" w:rsidR="0085672B" w:rsidRDefault="0085672B" w:rsidP="0085672B">
            <w:pPr>
              <w:spacing w:before="60"/>
              <w:jc w:val="center"/>
              <w:rPr>
                <w:rFonts w:ascii="宋体" w:hAnsi="宋体"/>
                <w:sz w:val="21"/>
              </w:rPr>
            </w:pPr>
            <w:r>
              <w:rPr>
                <w:rFonts w:ascii="宋体" w:hAnsi="宋体" w:hint="eastAsia"/>
                <w:sz w:val="21"/>
              </w:rPr>
              <w:t>2</w:t>
            </w:r>
          </w:p>
        </w:tc>
        <w:tc>
          <w:tcPr>
            <w:tcW w:w="2496" w:type="pct"/>
            <w:tcMar>
              <w:top w:w="0" w:type="dxa"/>
              <w:left w:w="108" w:type="dxa"/>
              <w:bottom w:w="0" w:type="dxa"/>
              <w:right w:w="108" w:type="dxa"/>
            </w:tcMar>
            <w:vAlign w:val="center"/>
          </w:tcPr>
          <w:p w14:paraId="0C221888" w14:textId="0339A79F" w:rsidR="0085672B" w:rsidRDefault="0085672B" w:rsidP="0085672B">
            <w:pPr>
              <w:spacing w:before="60"/>
              <w:jc w:val="center"/>
              <w:rPr>
                <w:rFonts w:ascii="宋体" w:hAnsi="宋体"/>
                <w:sz w:val="21"/>
              </w:rPr>
            </w:pPr>
            <w:r>
              <w:rPr>
                <w:rFonts w:ascii="宋体" w:hAnsi="宋体" w:hint="eastAsia"/>
                <w:sz w:val="21"/>
              </w:rPr>
              <w:t>拉5m线，不足5m拉通线，用钢直尺检查</w:t>
            </w:r>
          </w:p>
        </w:tc>
      </w:tr>
      <w:tr w:rsidR="0085672B" w:rsidRPr="008A68AB" w14:paraId="25FF41DF" w14:textId="77777777" w:rsidTr="00692C8C">
        <w:trPr>
          <w:trHeight w:val="289"/>
        </w:trPr>
        <w:tc>
          <w:tcPr>
            <w:tcW w:w="1597" w:type="pct"/>
            <w:tcMar>
              <w:top w:w="0" w:type="dxa"/>
              <w:left w:w="108" w:type="dxa"/>
              <w:bottom w:w="0" w:type="dxa"/>
              <w:right w:w="108" w:type="dxa"/>
            </w:tcMar>
            <w:vAlign w:val="center"/>
          </w:tcPr>
          <w:p w14:paraId="1011BA12" w14:textId="77777777" w:rsidR="0085672B" w:rsidRPr="008A68AB" w:rsidRDefault="0085672B" w:rsidP="0085672B">
            <w:pPr>
              <w:spacing w:before="60"/>
              <w:jc w:val="center"/>
              <w:rPr>
                <w:rFonts w:ascii="宋体" w:hAnsi="宋体"/>
                <w:sz w:val="21"/>
              </w:rPr>
            </w:pPr>
            <w:r w:rsidRPr="008A68AB">
              <w:rPr>
                <w:rFonts w:ascii="宋体" w:hAnsi="宋体" w:hint="eastAsia"/>
                <w:sz w:val="21"/>
              </w:rPr>
              <w:t>接缝高低差</w:t>
            </w:r>
          </w:p>
        </w:tc>
        <w:tc>
          <w:tcPr>
            <w:tcW w:w="907" w:type="pct"/>
            <w:tcMar>
              <w:top w:w="0" w:type="dxa"/>
              <w:left w:w="108" w:type="dxa"/>
              <w:bottom w:w="0" w:type="dxa"/>
              <w:right w:w="108" w:type="dxa"/>
            </w:tcMar>
            <w:vAlign w:val="center"/>
          </w:tcPr>
          <w:p w14:paraId="131BED27" w14:textId="0BF7116F" w:rsidR="0085672B" w:rsidRPr="008A68AB" w:rsidRDefault="0085672B" w:rsidP="0085672B">
            <w:pPr>
              <w:spacing w:before="60"/>
              <w:jc w:val="center"/>
              <w:rPr>
                <w:rFonts w:ascii="宋体" w:hAnsi="宋体"/>
                <w:sz w:val="21"/>
              </w:rPr>
            </w:pPr>
            <w:r>
              <w:rPr>
                <w:rFonts w:ascii="宋体" w:hAnsi="宋体"/>
                <w:sz w:val="21"/>
              </w:rPr>
              <w:t>1</w:t>
            </w:r>
          </w:p>
        </w:tc>
        <w:tc>
          <w:tcPr>
            <w:tcW w:w="2496" w:type="pct"/>
            <w:tcMar>
              <w:top w:w="0" w:type="dxa"/>
              <w:left w:w="108" w:type="dxa"/>
              <w:bottom w:w="0" w:type="dxa"/>
              <w:right w:w="108" w:type="dxa"/>
            </w:tcMar>
            <w:vAlign w:val="center"/>
          </w:tcPr>
          <w:p w14:paraId="3165B5E1" w14:textId="77777777" w:rsidR="0085672B" w:rsidRPr="008A68AB" w:rsidRDefault="0085672B" w:rsidP="0085672B">
            <w:pPr>
              <w:spacing w:before="60"/>
              <w:jc w:val="center"/>
              <w:rPr>
                <w:rFonts w:ascii="宋体" w:hAnsi="宋体"/>
                <w:sz w:val="21"/>
              </w:rPr>
            </w:pPr>
            <w:r w:rsidRPr="008A68AB">
              <w:rPr>
                <w:rFonts w:ascii="宋体" w:hAnsi="宋体" w:hint="eastAsia"/>
                <w:sz w:val="21"/>
              </w:rPr>
              <w:t>用钢直尺和塞尺检查</w:t>
            </w:r>
          </w:p>
        </w:tc>
      </w:tr>
      <w:tr w:rsidR="0085672B" w:rsidRPr="008A68AB" w14:paraId="1664AA3E" w14:textId="77777777" w:rsidTr="00692C8C">
        <w:trPr>
          <w:trHeight w:val="289"/>
        </w:trPr>
        <w:tc>
          <w:tcPr>
            <w:tcW w:w="1597" w:type="pct"/>
            <w:tcMar>
              <w:top w:w="0" w:type="dxa"/>
              <w:left w:w="108" w:type="dxa"/>
              <w:bottom w:w="0" w:type="dxa"/>
              <w:right w:w="108" w:type="dxa"/>
            </w:tcMar>
            <w:vAlign w:val="center"/>
          </w:tcPr>
          <w:p w14:paraId="4C8EC647" w14:textId="77777777" w:rsidR="0085672B" w:rsidRPr="008A68AB" w:rsidRDefault="0085672B" w:rsidP="0085672B">
            <w:pPr>
              <w:spacing w:before="60"/>
              <w:jc w:val="center"/>
              <w:rPr>
                <w:rFonts w:ascii="宋体" w:hAnsi="宋体"/>
                <w:sz w:val="21"/>
              </w:rPr>
            </w:pPr>
            <w:r w:rsidRPr="008A68AB">
              <w:rPr>
                <w:rFonts w:ascii="宋体" w:hAnsi="宋体" w:hint="eastAsia"/>
                <w:sz w:val="21"/>
              </w:rPr>
              <w:t>接缝宽度</w:t>
            </w:r>
          </w:p>
        </w:tc>
        <w:tc>
          <w:tcPr>
            <w:tcW w:w="907" w:type="pct"/>
            <w:tcMar>
              <w:top w:w="0" w:type="dxa"/>
              <w:left w:w="108" w:type="dxa"/>
              <w:bottom w:w="0" w:type="dxa"/>
              <w:right w:w="108" w:type="dxa"/>
            </w:tcMar>
            <w:vAlign w:val="center"/>
          </w:tcPr>
          <w:p w14:paraId="1C596976" w14:textId="77777777" w:rsidR="0085672B" w:rsidRPr="008A68AB" w:rsidRDefault="0085672B" w:rsidP="0085672B">
            <w:pPr>
              <w:spacing w:before="60"/>
              <w:jc w:val="center"/>
              <w:rPr>
                <w:rFonts w:ascii="宋体" w:hAnsi="宋体"/>
                <w:sz w:val="21"/>
              </w:rPr>
            </w:pPr>
            <w:r>
              <w:rPr>
                <w:rFonts w:ascii="宋体" w:hAnsi="宋体" w:hint="eastAsia"/>
                <w:sz w:val="21"/>
              </w:rPr>
              <w:t>1</w:t>
            </w:r>
          </w:p>
        </w:tc>
        <w:tc>
          <w:tcPr>
            <w:tcW w:w="2496" w:type="pct"/>
            <w:tcMar>
              <w:top w:w="0" w:type="dxa"/>
              <w:left w:w="108" w:type="dxa"/>
              <w:bottom w:w="0" w:type="dxa"/>
              <w:right w:w="108" w:type="dxa"/>
            </w:tcMar>
            <w:vAlign w:val="center"/>
          </w:tcPr>
          <w:p w14:paraId="2D2F9B46" w14:textId="77777777" w:rsidR="0085672B" w:rsidRPr="008A68AB" w:rsidRDefault="0085672B" w:rsidP="0085672B">
            <w:pPr>
              <w:spacing w:before="60"/>
              <w:jc w:val="center"/>
              <w:rPr>
                <w:rFonts w:ascii="宋体" w:hAnsi="宋体"/>
                <w:sz w:val="21"/>
              </w:rPr>
            </w:pPr>
            <w:r w:rsidRPr="008A68AB">
              <w:rPr>
                <w:rFonts w:ascii="宋体" w:hAnsi="宋体" w:hint="eastAsia"/>
                <w:sz w:val="21"/>
              </w:rPr>
              <w:t>用钢直尺检查</w:t>
            </w:r>
          </w:p>
        </w:tc>
      </w:tr>
    </w:tbl>
    <w:p w14:paraId="641AF8D2" w14:textId="3F776D0B" w:rsidR="00525275" w:rsidRDefault="00525275">
      <w:pPr>
        <w:widowControl/>
        <w:jc w:val="left"/>
      </w:pPr>
      <w:bookmarkStart w:id="29" w:name="_Toc494324425"/>
      <w:bookmarkStart w:id="30" w:name="_Toc529371329"/>
      <w:bookmarkStart w:id="31" w:name="_Toc507509095"/>
      <w:r>
        <w:br w:type="page"/>
      </w:r>
    </w:p>
    <w:p w14:paraId="05F91587" w14:textId="56DCCCBD" w:rsidR="00525275" w:rsidRDefault="00525275" w:rsidP="00525275">
      <w:pPr>
        <w:pStyle w:val="1"/>
      </w:pPr>
      <w:bookmarkStart w:id="32" w:name="_Toc146125326"/>
      <w:r>
        <w:lastRenderedPageBreak/>
        <w:t xml:space="preserve">8 </w:t>
      </w:r>
      <w:r>
        <w:rPr>
          <w:rFonts w:hint="eastAsia"/>
        </w:rPr>
        <w:t xml:space="preserve"> </w:t>
      </w:r>
      <w:r>
        <w:rPr>
          <w:rFonts w:hint="eastAsia"/>
        </w:rPr>
        <w:t>使用维护</w:t>
      </w:r>
      <w:bookmarkEnd w:id="32"/>
    </w:p>
    <w:p w14:paraId="15145C2B" w14:textId="795CD158" w:rsidR="00525275" w:rsidRDefault="00525275" w:rsidP="0085672B">
      <w:pPr>
        <w:pStyle w:val="aff7"/>
        <w:numPr>
          <w:ilvl w:val="0"/>
          <w:numId w:val="35"/>
        </w:numPr>
        <w:spacing w:beforeLines="25" w:before="81"/>
        <w:ind w:left="0" w:firstLineChars="0" w:firstLine="0"/>
        <w:contextualSpacing/>
        <w:jc w:val="left"/>
      </w:pPr>
      <w:r>
        <w:rPr>
          <w:rFonts w:hint="eastAsia"/>
        </w:rPr>
        <w:t>应对透光陶瓷板</w:t>
      </w:r>
      <w:r w:rsidR="0085672B">
        <w:rPr>
          <w:rFonts w:hint="eastAsia"/>
        </w:rPr>
        <w:t>及内部的光源和相关电气设备进行定期</w:t>
      </w:r>
      <w:r>
        <w:rPr>
          <w:rFonts w:hint="eastAsia"/>
        </w:rPr>
        <w:t>维护，</w:t>
      </w:r>
      <w:r w:rsidRPr="00525275">
        <w:rPr>
          <w:rFonts w:hint="eastAsia"/>
        </w:rPr>
        <w:t>应建立资料管理制度</w:t>
      </w:r>
      <w:r w:rsidR="0085672B">
        <w:rPr>
          <w:rFonts w:hint="eastAsia"/>
        </w:rPr>
        <w:t>，并做好维护记录</w:t>
      </w:r>
      <w:r>
        <w:rPr>
          <w:rFonts w:hint="eastAsia"/>
        </w:rPr>
        <w:t>。</w:t>
      </w:r>
    </w:p>
    <w:p w14:paraId="175CB072" w14:textId="3FE6EE15" w:rsidR="00525275" w:rsidRDefault="00525275" w:rsidP="0080574D">
      <w:pPr>
        <w:pStyle w:val="affb"/>
      </w:pPr>
      <w:r w:rsidRPr="00525275">
        <w:rPr>
          <w:rFonts w:hint="eastAsia"/>
        </w:rPr>
        <w:t>【条文说明】</w:t>
      </w:r>
    </w:p>
    <w:p w14:paraId="7B1A4396" w14:textId="340275B8" w:rsidR="0085672B" w:rsidRDefault="0085672B" w:rsidP="0085672B">
      <w:pPr>
        <w:pStyle w:val="affb"/>
      </w:pPr>
      <w:r>
        <w:rPr>
          <w:rFonts w:hint="eastAsia"/>
        </w:rPr>
        <w:t>良好的运行维护是长久地维持透光陶瓷板装饰效果的必要条件，当出现安全隐患或影响使用功能时，应进行维修，正常使用无故障时，也宜每年进行维护检查并做好记录，记录在</w:t>
      </w:r>
      <w:r w:rsidRPr="00525275">
        <w:rPr>
          <w:rFonts w:hint="eastAsia"/>
        </w:rPr>
        <w:t>使用期间应长期保存</w:t>
      </w:r>
      <w:r>
        <w:rPr>
          <w:rFonts w:hint="eastAsia"/>
        </w:rPr>
        <w:t>。</w:t>
      </w:r>
    </w:p>
    <w:p w14:paraId="48036EA3" w14:textId="210F24EA" w:rsidR="00525275" w:rsidRDefault="00525275" w:rsidP="0080574D">
      <w:pPr>
        <w:pStyle w:val="affb"/>
      </w:pPr>
      <w:r w:rsidRPr="00525275">
        <w:rPr>
          <w:rFonts w:hint="eastAsia"/>
        </w:rPr>
        <w:t>对高压固定电气设备进行运行维护，除进行电气测量外，不得带电作业；对低压固定电气设备进行运行维护，当不停电作业时，应采取安全预防措施</w:t>
      </w:r>
      <w:r w:rsidR="0085672B">
        <w:rPr>
          <w:rFonts w:hint="eastAsia"/>
        </w:rPr>
        <w:t>。</w:t>
      </w:r>
    </w:p>
    <w:p w14:paraId="3ADB0DBA" w14:textId="4FA8350F" w:rsidR="0085672B" w:rsidRDefault="0085672B" w:rsidP="000B4DAF">
      <w:pPr>
        <w:pStyle w:val="aff7"/>
        <w:numPr>
          <w:ilvl w:val="0"/>
          <w:numId w:val="35"/>
        </w:numPr>
        <w:spacing w:beforeLines="25" w:before="81"/>
        <w:ind w:left="0" w:firstLineChars="0" w:firstLine="0"/>
        <w:contextualSpacing/>
        <w:jc w:val="left"/>
      </w:pPr>
      <w:r>
        <w:rPr>
          <w:rFonts w:hint="eastAsia"/>
        </w:rPr>
        <w:t>透光陶瓷板不宜吊挂、堆放重物。</w:t>
      </w:r>
      <w:r w:rsidR="000B4DAF">
        <w:rPr>
          <w:rFonts w:hint="eastAsia"/>
        </w:rPr>
        <w:t>不上人地面应有物理或管理方面有效负责人踩踏的措施。</w:t>
      </w:r>
    </w:p>
    <w:p w14:paraId="57637D19" w14:textId="69D55927" w:rsidR="0085672B" w:rsidRDefault="0085672B" w:rsidP="0085672B">
      <w:pPr>
        <w:pStyle w:val="aff7"/>
        <w:numPr>
          <w:ilvl w:val="0"/>
          <w:numId w:val="35"/>
        </w:numPr>
        <w:ind w:firstLineChars="0"/>
      </w:pPr>
      <w:r>
        <w:rPr>
          <w:rFonts w:hint="eastAsia"/>
        </w:rPr>
        <w:t>透光陶瓷板出现下列现象且存在安全隐患或影响使用功能时，应进行维修：</w:t>
      </w:r>
    </w:p>
    <w:p w14:paraId="38CA2175" w14:textId="05F33515" w:rsidR="0085672B" w:rsidRPr="0085672B" w:rsidRDefault="0085672B" w:rsidP="0085672B">
      <w:pPr>
        <w:pStyle w:val="affa"/>
        <w:ind w:firstLine="482"/>
      </w:pPr>
      <w:r w:rsidRPr="0085672B">
        <w:rPr>
          <w:rFonts w:hint="eastAsia"/>
          <w:b/>
        </w:rPr>
        <w:t>1</w:t>
      </w:r>
      <w:r w:rsidRPr="0085672B">
        <w:rPr>
          <w:b/>
        </w:rPr>
        <w:t xml:space="preserve">  </w:t>
      </w:r>
      <w:r w:rsidRPr="0085672B">
        <w:rPr>
          <w:rFonts w:hint="eastAsia"/>
        </w:rPr>
        <w:t>透光陶瓷板框架或面板松动、缺损、脱落；</w:t>
      </w:r>
    </w:p>
    <w:p w14:paraId="38F9CDCD" w14:textId="492925ED" w:rsidR="0085672B" w:rsidRPr="0085672B" w:rsidRDefault="0085672B" w:rsidP="0085672B">
      <w:pPr>
        <w:pStyle w:val="affa"/>
        <w:ind w:firstLine="482"/>
      </w:pPr>
      <w:r w:rsidRPr="0085672B">
        <w:rPr>
          <w:rFonts w:hint="eastAsia"/>
          <w:b/>
        </w:rPr>
        <w:t>2</w:t>
      </w:r>
      <w:r w:rsidRPr="0085672B">
        <w:rPr>
          <w:b/>
        </w:rPr>
        <w:t xml:space="preserve">  </w:t>
      </w:r>
      <w:r w:rsidRPr="0085672B">
        <w:rPr>
          <w:rFonts w:hint="eastAsia"/>
        </w:rPr>
        <w:t>密封胶脱胶、开裂；</w:t>
      </w:r>
    </w:p>
    <w:p w14:paraId="0DB457B7" w14:textId="1EB05B29" w:rsidR="0085672B" w:rsidRPr="0085672B" w:rsidRDefault="0085672B" w:rsidP="0085672B">
      <w:pPr>
        <w:pStyle w:val="affa"/>
        <w:ind w:firstLine="482"/>
      </w:pPr>
      <w:r w:rsidRPr="0085672B">
        <w:rPr>
          <w:rFonts w:hint="eastAsia"/>
          <w:b/>
        </w:rPr>
        <w:t>3</w:t>
      </w:r>
      <w:r w:rsidRPr="0085672B">
        <w:rPr>
          <w:b/>
        </w:rPr>
        <w:t xml:space="preserve">  </w:t>
      </w:r>
      <w:r w:rsidRPr="0085672B">
        <w:rPr>
          <w:rFonts w:hint="eastAsia"/>
        </w:rPr>
        <w:t>装饰线条</w:t>
      </w:r>
      <w:r>
        <w:rPr>
          <w:rFonts w:hint="eastAsia"/>
        </w:rPr>
        <w:t>松动、脱落；</w:t>
      </w:r>
    </w:p>
    <w:p w14:paraId="5C996462" w14:textId="38D3AC28" w:rsidR="0085672B" w:rsidRPr="0085672B" w:rsidRDefault="0085672B" w:rsidP="0085672B">
      <w:pPr>
        <w:pStyle w:val="affa"/>
        <w:ind w:firstLine="482"/>
      </w:pPr>
      <w:r w:rsidRPr="0085672B">
        <w:rPr>
          <w:b/>
        </w:rPr>
        <w:t xml:space="preserve">4  </w:t>
      </w:r>
      <w:r>
        <w:rPr>
          <w:rFonts w:hint="eastAsia"/>
        </w:rPr>
        <w:t>灯具故障。</w:t>
      </w:r>
    </w:p>
    <w:p w14:paraId="4C2A1383" w14:textId="77777777" w:rsidR="0085672B" w:rsidRDefault="0085672B" w:rsidP="0085672B">
      <w:pPr>
        <w:pStyle w:val="aff7"/>
        <w:numPr>
          <w:ilvl w:val="0"/>
          <w:numId w:val="35"/>
        </w:numPr>
        <w:spacing w:beforeLines="25" w:before="81"/>
        <w:ind w:left="0" w:firstLineChars="0" w:firstLine="0"/>
        <w:contextualSpacing/>
        <w:jc w:val="left"/>
      </w:pPr>
      <w:r>
        <w:rPr>
          <w:rFonts w:hint="eastAsia"/>
        </w:rPr>
        <w:t>透光陶瓷板局部更换时，应使用备品、备件。备品、备件不足时，宜选择相同材质、颜色和透光效果的材料。</w:t>
      </w:r>
    </w:p>
    <w:p w14:paraId="03D6DAE2" w14:textId="5EE8925B" w:rsidR="00525275" w:rsidRDefault="00525275" w:rsidP="0080574D">
      <w:pPr>
        <w:pStyle w:val="aff7"/>
        <w:numPr>
          <w:ilvl w:val="0"/>
          <w:numId w:val="35"/>
        </w:numPr>
        <w:spacing w:beforeLines="25" w:before="81"/>
        <w:ind w:left="0" w:firstLineChars="0" w:firstLine="0"/>
        <w:contextualSpacing/>
        <w:jc w:val="left"/>
      </w:pPr>
      <w:r>
        <w:rPr>
          <w:rFonts w:hint="eastAsia"/>
        </w:rPr>
        <w:t>透光陶瓷板内部光源和相关电气管线</w:t>
      </w:r>
      <w:r w:rsidRPr="00525275">
        <w:rPr>
          <w:rFonts w:hint="eastAsia"/>
        </w:rPr>
        <w:t>在维修过程中，</w:t>
      </w:r>
      <w:r>
        <w:rPr>
          <w:rFonts w:hint="eastAsia"/>
        </w:rPr>
        <w:t>电源和相关电气设备</w:t>
      </w:r>
      <w:r w:rsidR="0085672B">
        <w:rPr>
          <w:rFonts w:hint="eastAsia"/>
        </w:rPr>
        <w:t>应更换</w:t>
      </w:r>
      <w:r>
        <w:rPr>
          <w:rFonts w:hint="eastAsia"/>
        </w:rPr>
        <w:t>功率、规格、尺寸</w:t>
      </w:r>
      <w:r w:rsidR="0085672B">
        <w:rPr>
          <w:rFonts w:hint="eastAsia"/>
        </w:rPr>
        <w:t>匹配的产品</w:t>
      </w:r>
      <w:r>
        <w:rPr>
          <w:rFonts w:hint="eastAsia"/>
        </w:rPr>
        <w:t>。</w:t>
      </w:r>
    </w:p>
    <w:p w14:paraId="4812283D" w14:textId="77777777" w:rsidR="00525275" w:rsidRDefault="00525275" w:rsidP="00525275">
      <w:pPr>
        <w:pStyle w:val="affb"/>
      </w:pPr>
      <w:r w:rsidRPr="00525275">
        <w:rPr>
          <w:rFonts w:hint="eastAsia"/>
        </w:rPr>
        <w:t>【条文说明】</w:t>
      </w:r>
    </w:p>
    <w:p w14:paraId="13F3050F" w14:textId="4B8923F2" w:rsidR="00525275" w:rsidRDefault="00525275" w:rsidP="0080574D">
      <w:pPr>
        <w:pStyle w:val="affb"/>
      </w:pPr>
      <w:r>
        <w:rPr>
          <w:rFonts w:hint="eastAsia"/>
        </w:rPr>
        <w:t>不应擅自采用更大功率或更小功率的光源，尺寸应匹配，并应确保有足够的工作面和更换空间。</w:t>
      </w:r>
    </w:p>
    <w:p w14:paraId="1141092B" w14:textId="1A908B35" w:rsidR="0085672B" w:rsidRDefault="0085672B" w:rsidP="0085672B">
      <w:pPr>
        <w:pStyle w:val="aff7"/>
        <w:numPr>
          <w:ilvl w:val="0"/>
          <w:numId w:val="35"/>
        </w:numPr>
        <w:spacing w:beforeLines="25" w:before="81"/>
        <w:ind w:left="0" w:firstLineChars="0" w:firstLine="0"/>
        <w:contextualSpacing/>
        <w:jc w:val="left"/>
      </w:pPr>
      <w:r>
        <w:rPr>
          <w:rFonts w:hint="eastAsia"/>
        </w:rPr>
        <w:t>维护保养前应对透光陶瓷板周边进行成品保护，维修前应断电。</w:t>
      </w:r>
    </w:p>
    <w:p w14:paraId="7ACC1BBB" w14:textId="77777777" w:rsidR="0085672B" w:rsidRPr="0085672B" w:rsidRDefault="0085672B" w:rsidP="0085672B">
      <w:pPr>
        <w:pStyle w:val="aff7"/>
        <w:spacing w:beforeLines="25" w:before="81"/>
        <w:ind w:firstLineChars="0" w:firstLine="0"/>
        <w:contextualSpacing/>
        <w:jc w:val="left"/>
      </w:pPr>
    </w:p>
    <w:p w14:paraId="3A243A36" w14:textId="10E6E607" w:rsidR="004B2C39" w:rsidRDefault="004B2C39" w:rsidP="00F8334D">
      <w:pPr>
        <w:pStyle w:val="1"/>
      </w:pPr>
      <w:bookmarkStart w:id="33" w:name="_Toc146125327"/>
      <w:r>
        <w:rPr>
          <w:rFonts w:hint="eastAsia"/>
        </w:rPr>
        <w:lastRenderedPageBreak/>
        <w:t>用词说明</w:t>
      </w:r>
      <w:bookmarkEnd w:id="29"/>
      <w:bookmarkEnd w:id="30"/>
      <w:bookmarkEnd w:id="31"/>
      <w:bookmarkEnd w:id="33"/>
    </w:p>
    <w:p w14:paraId="1ADA0110" w14:textId="6910D1E1" w:rsidR="004B2C39" w:rsidRDefault="004B2C39" w:rsidP="004B2C39">
      <w:r>
        <w:rPr>
          <w:rFonts w:hint="eastAsia"/>
        </w:rPr>
        <w:t>为便于在执行本规程条文时区别对待，对要求严格程度不同的用词说明如下：</w:t>
      </w:r>
    </w:p>
    <w:p w14:paraId="38677551" w14:textId="58434696" w:rsidR="004B2C39" w:rsidRDefault="00D73FC7" w:rsidP="004B2C39">
      <w:pPr>
        <w:ind w:firstLineChars="100" w:firstLine="240"/>
      </w:pPr>
      <w:r>
        <w:t xml:space="preserve">1  </w:t>
      </w:r>
      <w:r w:rsidR="004B2C39">
        <w:rPr>
          <w:rFonts w:hint="eastAsia"/>
        </w:rPr>
        <w:t>表示很严格，非这样做不可的：</w:t>
      </w:r>
    </w:p>
    <w:p w14:paraId="740C683C" w14:textId="77777777" w:rsidR="004B2C39" w:rsidRDefault="004B2C39" w:rsidP="004B2C39">
      <w:r>
        <w:rPr>
          <w:rFonts w:hint="eastAsia"/>
        </w:rPr>
        <w:t xml:space="preserve"> </w:t>
      </w:r>
      <w:r>
        <w:t xml:space="preserve">    </w:t>
      </w:r>
      <w:r>
        <w:rPr>
          <w:rFonts w:hint="eastAsia"/>
        </w:rPr>
        <w:t>正面词采用“必须”，反面词采用“严禁”；</w:t>
      </w:r>
    </w:p>
    <w:p w14:paraId="1B07AE66" w14:textId="69AE2F66" w:rsidR="004B2C39" w:rsidRDefault="00D73FC7" w:rsidP="004B2C39">
      <w:pPr>
        <w:ind w:firstLineChars="100" w:firstLine="240"/>
      </w:pPr>
      <w:r>
        <w:t xml:space="preserve">2  </w:t>
      </w:r>
      <w:r w:rsidR="004B2C39">
        <w:rPr>
          <w:rFonts w:hint="eastAsia"/>
        </w:rPr>
        <w:t>表示严格，在正常情况下均应这样做的：</w:t>
      </w:r>
    </w:p>
    <w:p w14:paraId="10BA486A" w14:textId="77777777" w:rsidR="004B2C39" w:rsidRDefault="004B2C39" w:rsidP="004B2C39">
      <w:pPr>
        <w:ind w:firstLineChars="200" w:firstLine="480"/>
      </w:pPr>
      <w:r>
        <w:rPr>
          <w:rFonts w:hint="eastAsia"/>
        </w:rPr>
        <w:t xml:space="preserve"> </w:t>
      </w:r>
      <w:r>
        <w:rPr>
          <w:rFonts w:hint="eastAsia"/>
        </w:rPr>
        <w:t>正面词采用“应”，反面词采用“不应”或“不得”；</w:t>
      </w:r>
    </w:p>
    <w:p w14:paraId="5578B750" w14:textId="13230D63" w:rsidR="004B2C39" w:rsidRDefault="00D73FC7" w:rsidP="004B2C39">
      <w:pPr>
        <w:ind w:firstLineChars="100" w:firstLine="240"/>
      </w:pPr>
      <w:r>
        <w:t xml:space="preserve">3  </w:t>
      </w:r>
      <w:r w:rsidR="004B2C39">
        <w:rPr>
          <w:rFonts w:hint="eastAsia"/>
        </w:rPr>
        <w:t>表示允许稍有选择，在条件许可时首先应这样做的：</w:t>
      </w:r>
    </w:p>
    <w:p w14:paraId="131D69BB" w14:textId="77777777" w:rsidR="004B2C39" w:rsidRDefault="004B2C39" w:rsidP="004B2C39">
      <w:pPr>
        <w:ind w:firstLineChars="250" w:firstLine="600"/>
      </w:pPr>
      <w:r>
        <w:rPr>
          <w:rFonts w:hint="eastAsia"/>
        </w:rPr>
        <w:t>正面词采用“宜”，反面词采用“不宜”；</w:t>
      </w:r>
    </w:p>
    <w:p w14:paraId="6A6DF376" w14:textId="73EC5C41" w:rsidR="004B2C39" w:rsidRDefault="00D73FC7" w:rsidP="004B2C39">
      <w:pPr>
        <w:ind w:firstLineChars="100" w:firstLine="240"/>
      </w:pPr>
      <w:r>
        <w:t xml:space="preserve">4  </w:t>
      </w:r>
      <w:r w:rsidR="004B2C39">
        <w:rPr>
          <w:rFonts w:hint="eastAsia"/>
        </w:rPr>
        <w:t>表示有选择，在一定条件下可以这样做的，采用“可”。</w:t>
      </w:r>
    </w:p>
    <w:p w14:paraId="0BECED98" w14:textId="77777777" w:rsidR="004B2C39" w:rsidRDefault="004B2C39" w:rsidP="004B2C39"/>
    <w:p w14:paraId="1B63A4A1" w14:textId="77777777" w:rsidR="004B2C39" w:rsidRDefault="004B2C39" w:rsidP="004B2C39"/>
    <w:p w14:paraId="58AF881B" w14:textId="77777777" w:rsidR="004B2C39" w:rsidRDefault="004B2C39" w:rsidP="004B2C39"/>
    <w:p w14:paraId="610568EB" w14:textId="77777777" w:rsidR="004B2C39" w:rsidRDefault="004B2C39" w:rsidP="004B2C39"/>
    <w:p w14:paraId="2796FBE7" w14:textId="77777777" w:rsidR="004B2C39" w:rsidRDefault="004B2C39" w:rsidP="004B2C39"/>
    <w:p w14:paraId="664AA269" w14:textId="77777777" w:rsidR="004B2C39" w:rsidRDefault="004B2C39" w:rsidP="004B2C39"/>
    <w:p w14:paraId="584579A6" w14:textId="77777777" w:rsidR="004B2C39" w:rsidRDefault="004B2C39" w:rsidP="004B2C39"/>
    <w:p w14:paraId="7C58B788" w14:textId="77777777" w:rsidR="004B2C39" w:rsidRDefault="004B2C39" w:rsidP="004B2C39"/>
    <w:p w14:paraId="7285E1A0" w14:textId="77777777" w:rsidR="004B2C39" w:rsidRDefault="004B2C39" w:rsidP="004B2C39"/>
    <w:p w14:paraId="152DB5D5" w14:textId="77777777" w:rsidR="004B2C39" w:rsidRDefault="004B2C39" w:rsidP="004B2C39"/>
    <w:p w14:paraId="15A565DA" w14:textId="77777777" w:rsidR="004B2C39" w:rsidRDefault="004B2C39" w:rsidP="004B2C39"/>
    <w:p w14:paraId="05411BE3" w14:textId="77777777" w:rsidR="004B2C39" w:rsidRDefault="004B2C39" w:rsidP="004B2C39"/>
    <w:p w14:paraId="2DD79614" w14:textId="77777777" w:rsidR="004B2C39" w:rsidRDefault="004B2C39" w:rsidP="004B2C39"/>
    <w:p w14:paraId="42A54319" w14:textId="77777777" w:rsidR="004B2C39" w:rsidRDefault="004B2C39" w:rsidP="004B2C39"/>
    <w:p w14:paraId="590BFB02" w14:textId="77777777" w:rsidR="004B2C39" w:rsidRDefault="004B2C39" w:rsidP="004B2C39"/>
    <w:p w14:paraId="3BA96F44" w14:textId="77777777" w:rsidR="004B2C39" w:rsidRDefault="004B2C39" w:rsidP="004B2C39"/>
    <w:p w14:paraId="5F28576F" w14:textId="77777777" w:rsidR="008E4677" w:rsidRDefault="008E4677" w:rsidP="008E4677">
      <w:pPr>
        <w:pStyle w:val="1"/>
      </w:pPr>
      <w:bookmarkStart w:id="34" w:name="_Toc11657"/>
      <w:bookmarkStart w:id="35" w:name="_Toc18470"/>
      <w:bookmarkStart w:id="36" w:name="_Toc87865292"/>
      <w:bookmarkStart w:id="37" w:name="_Toc78551389"/>
      <w:bookmarkStart w:id="38" w:name="_Toc87713171"/>
      <w:bookmarkStart w:id="39" w:name="_Toc11727"/>
      <w:bookmarkStart w:id="40" w:name="_Toc128041743"/>
      <w:bookmarkStart w:id="41" w:name="_Toc76031126"/>
      <w:bookmarkStart w:id="42" w:name="_Toc146125328"/>
      <w:r>
        <w:rPr>
          <w:rFonts w:hint="eastAsia"/>
        </w:rPr>
        <w:lastRenderedPageBreak/>
        <w:t>引用</w:t>
      </w:r>
      <w:r>
        <w:t>标准名录</w:t>
      </w:r>
      <w:bookmarkEnd w:id="34"/>
      <w:bookmarkEnd w:id="35"/>
      <w:bookmarkEnd w:id="36"/>
      <w:bookmarkEnd w:id="37"/>
      <w:bookmarkEnd w:id="38"/>
      <w:bookmarkEnd w:id="39"/>
      <w:bookmarkEnd w:id="40"/>
      <w:bookmarkEnd w:id="41"/>
      <w:bookmarkEnd w:id="42"/>
    </w:p>
    <w:p w14:paraId="7029D487" w14:textId="77777777" w:rsidR="008E4677" w:rsidRPr="008E4677" w:rsidRDefault="008E4677" w:rsidP="008E4677">
      <w:pPr>
        <w:spacing w:line="360" w:lineRule="auto"/>
        <w:ind w:firstLineChars="200" w:firstLine="480"/>
        <w:rPr>
          <w:rFonts w:ascii="Times New Roman" w:hAnsi="Times New Roman"/>
          <w:bCs/>
        </w:rPr>
      </w:pPr>
      <w:r w:rsidRPr="008E4677">
        <w:rPr>
          <w:rFonts w:ascii="Times New Roman" w:hAnsi="Times New Roman" w:hint="eastAsia"/>
          <w:bCs/>
        </w:rPr>
        <w:t>本规程引用下列标准。其中，注日期的，仅对该日期对应的版本适用本规程；不注日期的，其最新版适用于本规程。</w:t>
      </w:r>
    </w:p>
    <w:p w14:paraId="3EF40885" w14:textId="77777777" w:rsidR="00E25678" w:rsidRPr="00E25678" w:rsidRDefault="00E25678" w:rsidP="00E25678">
      <w:pPr>
        <w:spacing w:line="360" w:lineRule="auto"/>
        <w:ind w:firstLineChars="200" w:firstLine="480"/>
        <w:rPr>
          <w:rFonts w:ascii="宋体" w:hAnsi="宋体" w:cstheme="minorBidi"/>
          <w:bCs/>
        </w:rPr>
      </w:pPr>
      <w:r w:rsidRPr="00E25678">
        <w:rPr>
          <w:rFonts w:ascii="宋体" w:hAnsi="宋体" w:cstheme="minorBidi" w:hint="eastAsia"/>
          <w:bCs/>
        </w:rPr>
        <w:t>《建筑照明设计标准》</w:t>
      </w:r>
      <w:r w:rsidRPr="00E25678">
        <w:rPr>
          <w:rFonts w:ascii="宋体" w:hAnsi="宋体" w:cstheme="minorBidi"/>
          <w:bCs/>
        </w:rPr>
        <w:t>GB 50034</w:t>
      </w:r>
    </w:p>
    <w:p w14:paraId="04FA2BE3" w14:textId="087DFB7B" w:rsidR="00E25678" w:rsidRPr="00E25678" w:rsidRDefault="00E25678" w:rsidP="00E25678">
      <w:pPr>
        <w:spacing w:line="360" w:lineRule="auto"/>
        <w:ind w:firstLineChars="200" w:firstLine="480"/>
        <w:rPr>
          <w:rFonts w:ascii="宋体" w:hAnsi="宋体" w:cstheme="minorBidi"/>
          <w:bCs/>
        </w:rPr>
      </w:pPr>
      <w:r w:rsidRPr="00E25678">
        <w:rPr>
          <w:rFonts w:ascii="宋体" w:hAnsi="宋体" w:cstheme="minorBidi" w:hint="eastAsia"/>
          <w:bCs/>
        </w:rPr>
        <w:t>《建筑装饰装修工程质量验收标准》</w:t>
      </w:r>
      <w:r>
        <w:rPr>
          <w:rFonts w:ascii="宋体" w:hAnsi="宋体" w:cstheme="minorBidi"/>
          <w:bCs/>
        </w:rPr>
        <w:t>GB 50210</w:t>
      </w:r>
    </w:p>
    <w:p w14:paraId="21852D69" w14:textId="77777777" w:rsidR="00E25678" w:rsidRPr="00E25678" w:rsidRDefault="00E25678" w:rsidP="00E25678">
      <w:pPr>
        <w:spacing w:line="360" w:lineRule="auto"/>
        <w:ind w:firstLineChars="200" w:firstLine="480"/>
        <w:rPr>
          <w:rFonts w:ascii="宋体" w:hAnsi="宋体" w:cstheme="minorBidi"/>
          <w:bCs/>
        </w:rPr>
      </w:pPr>
      <w:r w:rsidRPr="00E25678">
        <w:rPr>
          <w:rFonts w:ascii="宋体" w:hAnsi="宋体" w:cstheme="minorBidi" w:hint="eastAsia"/>
          <w:bCs/>
        </w:rPr>
        <w:t>《建筑内部装修设计防火规范》</w:t>
      </w:r>
      <w:r w:rsidRPr="00E25678">
        <w:rPr>
          <w:rFonts w:ascii="宋体" w:hAnsi="宋体" w:cstheme="minorBidi"/>
          <w:bCs/>
        </w:rPr>
        <w:t>GB 50222</w:t>
      </w:r>
    </w:p>
    <w:p w14:paraId="3E30924D" w14:textId="3558D245" w:rsidR="00E25678" w:rsidRDefault="00E25678" w:rsidP="00E25678">
      <w:pPr>
        <w:spacing w:line="360" w:lineRule="auto"/>
        <w:ind w:firstLineChars="200" w:firstLine="480"/>
        <w:rPr>
          <w:rFonts w:ascii="宋体" w:hAnsi="宋体" w:cstheme="minorBidi"/>
          <w:bCs/>
        </w:rPr>
      </w:pPr>
      <w:r w:rsidRPr="00E25678">
        <w:rPr>
          <w:rFonts w:ascii="宋体" w:hAnsi="宋体" w:cstheme="minorBidi"/>
          <w:bCs/>
        </w:rPr>
        <w:t>《民用建筑工程室内环境污染控制标准》GB 50325</w:t>
      </w:r>
    </w:p>
    <w:p w14:paraId="195A65FE" w14:textId="19483125" w:rsidR="00E25678" w:rsidRDefault="00E25678" w:rsidP="00E25678">
      <w:pPr>
        <w:spacing w:line="360" w:lineRule="auto"/>
        <w:ind w:firstLineChars="200" w:firstLine="480"/>
        <w:rPr>
          <w:rFonts w:ascii="宋体" w:hAnsi="宋体" w:cstheme="minorBidi"/>
          <w:bCs/>
        </w:rPr>
      </w:pPr>
      <w:r w:rsidRPr="00E25678">
        <w:rPr>
          <w:rFonts w:ascii="宋体" w:hAnsi="宋体" w:cstheme="minorBidi" w:hint="eastAsia"/>
          <w:bCs/>
        </w:rPr>
        <w:t>《建筑工程施工质量验收统一标准》</w:t>
      </w:r>
      <w:r w:rsidRPr="00E25678">
        <w:rPr>
          <w:rFonts w:ascii="宋体" w:hAnsi="宋体" w:cstheme="minorBidi"/>
          <w:bCs/>
        </w:rPr>
        <w:t>GB</w:t>
      </w:r>
      <w:r>
        <w:rPr>
          <w:rFonts w:ascii="宋体" w:hAnsi="宋体" w:cstheme="minorBidi"/>
          <w:bCs/>
        </w:rPr>
        <w:t xml:space="preserve"> </w:t>
      </w:r>
      <w:r w:rsidRPr="00E25678">
        <w:rPr>
          <w:rFonts w:ascii="宋体" w:hAnsi="宋体" w:cstheme="minorBidi"/>
          <w:bCs/>
        </w:rPr>
        <w:t>50300</w:t>
      </w:r>
    </w:p>
    <w:p w14:paraId="01921F67" w14:textId="1C5B5C0E" w:rsidR="00E25678" w:rsidRPr="00E25678" w:rsidRDefault="00E25678" w:rsidP="00E25678">
      <w:pPr>
        <w:spacing w:line="360" w:lineRule="auto"/>
        <w:ind w:firstLineChars="200" w:firstLine="480"/>
        <w:rPr>
          <w:rFonts w:ascii="宋体" w:hAnsi="宋体" w:cstheme="minorBidi"/>
          <w:bCs/>
        </w:rPr>
      </w:pPr>
      <w:r w:rsidRPr="00E25678">
        <w:rPr>
          <w:rFonts w:ascii="宋体" w:hAnsi="宋体" w:cstheme="minorBidi" w:hint="eastAsia"/>
          <w:bCs/>
        </w:rPr>
        <w:t>《民用建筑电气设计标准》</w:t>
      </w:r>
      <w:r w:rsidRPr="00E25678">
        <w:rPr>
          <w:rFonts w:ascii="宋体" w:hAnsi="宋体" w:cstheme="minorBidi"/>
          <w:bCs/>
        </w:rPr>
        <w:t>GB</w:t>
      </w:r>
      <w:r>
        <w:rPr>
          <w:rFonts w:ascii="宋体" w:hAnsi="宋体" w:cstheme="minorBidi"/>
          <w:bCs/>
        </w:rPr>
        <w:t xml:space="preserve"> 51348</w:t>
      </w:r>
    </w:p>
    <w:p w14:paraId="2300BBF0" w14:textId="77777777" w:rsidR="00E25678" w:rsidRDefault="00E25678" w:rsidP="00E25678">
      <w:pPr>
        <w:spacing w:line="360" w:lineRule="auto"/>
        <w:ind w:firstLineChars="200" w:firstLine="480"/>
        <w:rPr>
          <w:rFonts w:ascii="宋体" w:hAnsi="宋体" w:cstheme="minorBidi"/>
          <w:bCs/>
        </w:rPr>
      </w:pPr>
      <w:r w:rsidRPr="00E25678">
        <w:rPr>
          <w:rFonts w:ascii="宋体" w:hAnsi="宋体" w:cstheme="minorBidi" w:hint="eastAsia"/>
          <w:bCs/>
        </w:rPr>
        <w:t>《建筑环境通用规范》</w:t>
      </w:r>
      <w:r w:rsidRPr="00E25678">
        <w:rPr>
          <w:rFonts w:ascii="宋体" w:hAnsi="宋体" w:cstheme="minorBidi"/>
          <w:bCs/>
        </w:rPr>
        <w:t>GB</w:t>
      </w:r>
      <w:r>
        <w:rPr>
          <w:rFonts w:ascii="宋体" w:hAnsi="宋体" w:cstheme="minorBidi"/>
          <w:bCs/>
        </w:rPr>
        <w:t xml:space="preserve"> </w:t>
      </w:r>
      <w:r w:rsidRPr="00E25678">
        <w:rPr>
          <w:rFonts w:ascii="宋体" w:hAnsi="宋体" w:cstheme="minorBidi"/>
          <w:bCs/>
        </w:rPr>
        <w:t>55016</w:t>
      </w:r>
    </w:p>
    <w:p w14:paraId="30DA345A" w14:textId="77777777" w:rsidR="00E25678" w:rsidRDefault="00E25678" w:rsidP="00E25678">
      <w:pPr>
        <w:spacing w:line="360" w:lineRule="auto"/>
        <w:ind w:firstLineChars="200" w:firstLine="480"/>
        <w:rPr>
          <w:rFonts w:ascii="宋体" w:hAnsi="宋体" w:cstheme="minorBidi"/>
          <w:bCs/>
        </w:rPr>
      </w:pPr>
      <w:r w:rsidRPr="00E25678">
        <w:rPr>
          <w:rFonts w:ascii="宋体" w:hAnsi="宋体" w:cstheme="minorBidi" w:hint="eastAsia"/>
          <w:bCs/>
        </w:rPr>
        <w:t>《建筑电气与智能化通用规范》</w:t>
      </w:r>
      <w:r w:rsidRPr="00E25678">
        <w:rPr>
          <w:rFonts w:ascii="宋体" w:hAnsi="宋体" w:cstheme="minorBidi"/>
          <w:bCs/>
        </w:rPr>
        <w:t>GB</w:t>
      </w:r>
      <w:r>
        <w:rPr>
          <w:rFonts w:ascii="宋体" w:hAnsi="宋体" w:cstheme="minorBidi"/>
          <w:bCs/>
        </w:rPr>
        <w:t xml:space="preserve"> </w:t>
      </w:r>
      <w:r w:rsidRPr="00E25678">
        <w:rPr>
          <w:rFonts w:ascii="宋体" w:hAnsi="宋体" w:cstheme="minorBidi"/>
          <w:bCs/>
        </w:rPr>
        <w:t>55024</w:t>
      </w:r>
    </w:p>
    <w:p w14:paraId="37969E5C" w14:textId="40FD184D" w:rsidR="00E25678" w:rsidRDefault="00E25678" w:rsidP="00E25678">
      <w:pPr>
        <w:spacing w:line="360" w:lineRule="auto"/>
        <w:ind w:firstLineChars="200" w:firstLine="480"/>
        <w:rPr>
          <w:rFonts w:ascii="宋体" w:hAnsi="宋体" w:cstheme="minorBidi"/>
          <w:bCs/>
        </w:rPr>
      </w:pPr>
      <w:r w:rsidRPr="00E25678">
        <w:rPr>
          <w:rFonts w:ascii="宋体" w:hAnsi="宋体" w:cstheme="minorBidi" w:hint="eastAsia"/>
          <w:bCs/>
        </w:rPr>
        <w:t>《建筑防火通用规范》</w:t>
      </w:r>
      <w:r w:rsidRPr="00E25678">
        <w:rPr>
          <w:rFonts w:ascii="宋体" w:hAnsi="宋体" w:cstheme="minorBidi"/>
          <w:bCs/>
        </w:rPr>
        <w:t>GB</w:t>
      </w:r>
      <w:r>
        <w:rPr>
          <w:rFonts w:ascii="宋体" w:hAnsi="宋体" w:cstheme="minorBidi"/>
          <w:bCs/>
        </w:rPr>
        <w:t xml:space="preserve"> </w:t>
      </w:r>
      <w:r w:rsidRPr="00E25678">
        <w:rPr>
          <w:rFonts w:ascii="宋体" w:hAnsi="宋体" w:cstheme="minorBidi"/>
          <w:bCs/>
        </w:rPr>
        <w:t>55037</w:t>
      </w:r>
    </w:p>
    <w:p w14:paraId="6BF7A15A" w14:textId="77777777" w:rsidR="00552B0A" w:rsidRPr="00E25678" w:rsidRDefault="00552B0A" w:rsidP="00552B0A">
      <w:pPr>
        <w:spacing w:line="360" w:lineRule="auto"/>
        <w:ind w:firstLineChars="200" w:firstLine="480"/>
        <w:rPr>
          <w:rFonts w:ascii="宋体" w:hAnsi="宋体" w:cstheme="minorBidi"/>
          <w:bCs/>
        </w:rPr>
      </w:pPr>
      <w:r>
        <w:rPr>
          <w:rFonts w:ascii="宋体" w:hAnsi="宋体" w:cstheme="minorBidi" w:hint="eastAsia"/>
          <w:bCs/>
        </w:rPr>
        <w:t>《</w:t>
      </w:r>
      <w:r w:rsidRPr="00E25678">
        <w:rPr>
          <w:rFonts w:ascii="宋体" w:hAnsi="宋体" w:cstheme="minorBidi" w:hint="eastAsia"/>
          <w:bCs/>
        </w:rPr>
        <w:t>碳素结构钢》</w:t>
      </w:r>
      <w:r w:rsidRPr="00E25678">
        <w:rPr>
          <w:rFonts w:ascii="宋体" w:hAnsi="宋体" w:cstheme="minorBidi"/>
          <w:bCs/>
        </w:rPr>
        <w:t>GB/T 700</w:t>
      </w:r>
    </w:p>
    <w:p w14:paraId="15F5FB53" w14:textId="77777777" w:rsidR="00552B0A" w:rsidRDefault="00552B0A" w:rsidP="00552B0A">
      <w:pPr>
        <w:spacing w:line="360" w:lineRule="auto"/>
        <w:ind w:firstLineChars="200" w:firstLine="480"/>
        <w:rPr>
          <w:rFonts w:ascii="宋体" w:hAnsi="宋体" w:cstheme="minorBidi"/>
          <w:bCs/>
        </w:rPr>
      </w:pPr>
      <w:r w:rsidRPr="00E25678">
        <w:rPr>
          <w:rFonts w:ascii="宋体" w:hAnsi="宋体" w:cstheme="minorBidi" w:hint="eastAsia"/>
          <w:bCs/>
        </w:rPr>
        <w:t>《低合金高强度结构钢》</w:t>
      </w:r>
      <w:r w:rsidRPr="00E25678">
        <w:rPr>
          <w:rFonts w:ascii="宋体" w:hAnsi="宋体" w:cstheme="minorBidi"/>
          <w:bCs/>
        </w:rPr>
        <w:t>GB/T 1591</w:t>
      </w:r>
    </w:p>
    <w:p w14:paraId="18B75BEC" w14:textId="77777777" w:rsidR="00552B0A" w:rsidRDefault="00552B0A" w:rsidP="00552B0A">
      <w:pPr>
        <w:spacing w:line="360" w:lineRule="auto"/>
        <w:ind w:firstLineChars="200" w:firstLine="480"/>
        <w:rPr>
          <w:rFonts w:ascii="宋体" w:hAnsi="宋体" w:cstheme="minorBidi"/>
          <w:bCs/>
        </w:rPr>
      </w:pPr>
      <w:r w:rsidRPr="00E25678">
        <w:rPr>
          <w:rFonts w:ascii="宋体" w:hAnsi="宋体" w:cstheme="minorBidi" w:hint="eastAsia"/>
          <w:bCs/>
        </w:rPr>
        <w:t>《建筑胶粘剂有害物质限量》</w:t>
      </w:r>
      <w:r>
        <w:rPr>
          <w:rFonts w:ascii="宋体" w:hAnsi="宋体" w:cstheme="minorBidi"/>
          <w:bCs/>
        </w:rPr>
        <w:t xml:space="preserve">GB 3098 </w:t>
      </w:r>
    </w:p>
    <w:p w14:paraId="4D4E2C20" w14:textId="77777777" w:rsidR="00552B0A" w:rsidRPr="00E25678" w:rsidRDefault="00552B0A" w:rsidP="00552B0A">
      <w:pPr>
        <w:spacing w:line="360" w:lineRule="auto"/>
        <w:ind w:firstLineChars="200" w:firstLine="480"/>
        <w:rPr>
          <w:rFonts w:ascii="宋体" w:hAnsi="宋体" w:cstheme="minorBidi"/>
          <w:bCs/>
        </w:rPr>
      </w:pPr>
      <w:r w:rsidRPr="00E25678">
        <w:rPr>
          <w:rFonts w:ascii="宋体" w:hAnsi="宋体" w:cstheme="minorBidi" w:hint="eastAsia"/>
          <w:bCs/>
        </w:rPr>
        <w:t>《紧固件机械性能</w:t>
      </w:r>
      <w:r w:rsidRPr="00E25678">
        <w:rPr>
          <w:rFonts w:ascii="宋体" w:hAnsi="宋体" w:cstheme="minorBidi"/>
          <w:bCs/>
        </w:rPr>
        <w:t xml:space="preserve"> 不锈钢螺栓、螺钉和螺柱》GB/T 3098.6</w:t>
      </w:r>
    </w:p>
    <w:p w14:paraId="4AFF94BA" w14:textId="77777777" w:rsidR="00552B0A" w:rsidRPr="00E25678" w:rsidRDefault="00552B0A" w:rsidP="00552B0A">
      <w:pPr>
        <w:spacing w:line="360" w:lineRule="auto"/>
        <w:ind w:firstLineChars="200" w:firstLine="480"/>
        <w:rPr>
          <w:rFonts w:ascii="宋体" w:hAnsi="宋体" w:cstheme="minorBidi"/>
          <w:bCs/>
        </w:rPr>
      </w:pPr>
      <w:r w:rsidRPr="00E25678">
        <w:rPr>
          <w:rFonts w:ascii="宋体" w:hAnsi="宋体" w:cstheme="minorBidi" w:hint="eastAsia"/>
          <w:bCs/>
        </w:rPr>
        <w:t>《紧固件机械性能</w:t>
      </w:r>
      <w:r w:rsidRPr="00E25678">
        <w:rPr>
          <w:rFonts w:ascii="宋体" w:hAnsi="宋体" w:cstheme="minorBidi"/>
          <w:bCs/>
        </w:rPr>
        <w:t xml:space="preserve"> 螺母》 GB/T 3098.2</w:t>
      </w:r>
    </w:p>
    <w:p w14:paraId="49F979E3" w14:textId="77777777" w:rsidR="00552B0A" w:rsidRPr="00E25678" w:rsidRDefault="00552B0A" w:rsidP="00552B0A">
      <w:pPr>
        <w:spacing w:line="360" w:lineRule="auto"/>
        <w:ind w:firstLineChars="200" w:firstLine="480"/>
        <w:rPr>
          <w:rFonts w:ascii="宋体" w:hAnsi="宋体" w:cstheme="minorBidi"/>
          <w:bCs/>
        </w:rPr>
      </w:pPr>
      <w:r w:rsidRPr="00E25678">
        <w:rPr>
          <w:rFonts w:ascii="宋体" w:hAnsi="宋体" w:cstheme="minorBidi" w:hint="eastAsia"/>
          <w:bCs/>
        </w:rPr>
        <w:t>《变形铝及铝合金化学成分》</w:t>
      </w:r>
      <w:r w:rsidRPr="00E25678">
        <w:rPr>
          <w:rFonts w:ascii="宋体" w:hAnsi="宋体" w:cstheme="minorBidi"/>
          <w:bCs/>
        </w:rPr>
        <w:t>GB/T 3190</w:t>
      </w:r>
    </w:p>
    <w:p w14:paraId="02C5DCE6" w14:textId="77777777" w:rsidR="00552B0A" w:rsidRPr="00E25678" w:rsidRDefault="00552B0A" w:rsidP="00552B0A">
      <w:pPr>
        <w:spacing w:line="360" w:lineRule="auto"/>
        <w:ind w:firstLineChars="200" w:firstLine="480"/>
        <w:rPr>
          <w:rFonts w:ascii="宋体" w:hAnsi="宋体" w:cstheme="minorBidi"/>
          <w:bCs/>
        </w:rPr>
      </w:pPr>
      <w:r w:rsidRPr="00E25678">
        <w:rPr>
          <w:rFonts w:ascii="宋体" w:hAnsi="宋体" w:cstheme="minorBidi" w:hint="eastAsia"/>
          <w:bCs/>
        </w:rPr>
        <w:t>《一般工业用铝及铝合金板、带材</w:t>
      </w:r>
      <w:r w:rsidRPr="00E25678">
        <w:rPr>
          <w:rFonts w:ascii="宋体" w:hAnsi="宋体" w:cstheme="minorBidi"/>
          <w:bCs/>
        </w:rPr>
        <w:t xml:space="preserve"> 第2部分：力学性能》GB/T 3880.2</w:t>
      </w:r>
    </w:p>
    <w:p w14:paraId="7BB81873" w14:textId="77777777" w:rsidR="00552B0A" w:rsidRPr="00E25678" w:rsidRDefault="00552B0A" w:rsidP="00552B0A">
      <w:pPr>
        <w:spacing w:line="360" w:lineRule="auto"/>
        <w:ind w:firstLineChars="200" w:firstLine="480"/>
        <w:rPr>
          <w:rFonts w:ascii="宋体" w:hAnsi="宋体" w:cstheme="minorBidi"/>
          <w:bCs/>
        </w:rPr>
      </w:pPr>
      <w:r w:rsidRPr="00E25678">
        <w:rPr>
          <w:rFonts w:ascii="宋体" w:hAnsi="宋体" w:cstheme="minorBidi" w:hint="eastAsia"/>
          <w:bCs/>
        </w:rPr>
        <w:t>《铝合金建筑型材</w:t>
      </w:r>
      <w:r>
        <w:rPr>
          <w:rFonts w:ascii="宋体" w:hAnsi="宋体" w:cstheme="minorBidi"/>
          <w:bCs/>
        </w:rPr>
        <w:t xml:space="preserve"> </w:t>
      </w:r>
      <w:r w:rsidRPr="00E25678">
        <w:rPr>
          <w:rFonts w:ascii="宋体" w:hAnsi="宋体" w:cstheme="minorBidi"/>
          <w:bCs/>
        </w:rPr>
        <w:t>第2部分：阳极氧化型材》 GB/T 5237.2</w:t>
      </w:r>
    </w:p>
    <w:p w14:paraId="608EFD1F" w14:textId="77777777" w:rsidR="00552B0A" w:rsidRPr="00E25678" w:rsidRDefault="00552B0A" w:rsidP="00552B0A">
      <w:pPr>
        <w:spacing w:line="360" w:lineRule="auto"/>
        <w:ind w:firstLineChars="200" w:firstLine="480"/>
        <w:rPr>
          <w:rFonts w:ascii="宋体" w:hAnsi="宋体" w:cstheme="minorBidi"/>
          <w:bCs/>
        </w:rPr>
      </w:pPr>
      <w:r w:rsidRPr="00E25678">
        <w:rPr>
          <w:rFonts w:ascii="宋体" w:hAnsi="宋体" w:cstheme="minorBidi" w:hint="eastAsia"/>
          <w:bCs/>
        </w:rPr>
        <w:t>《铝合金建筑型材</w:t>
      </w:r>
      <w:r>
        <w:rPr>
          <w:rFonts w:ascii="宋体" w:hAnsi="宋体" w:cstheme="minorBidi" w:hint="eastAsia"/>
          <w:bCs/>
        </w:rPr>
        <w:t xml:space="preserve"> </w:t>
      </w:r>
      <w:r w:rsidRPr="00E25678">
        <w:rPr>
          <w:rFonts w:ascii="宋体" w:hAnsi="宋体" w:cstheme="minorBidi" w:hint="eastAsia"/>
          <w:bCs/>
        </w:rPr>
        <w:t>第</w:t>
      </w:r>
      <w:r w:rsidRPr="00E25678">
        <w:rPr>
          <w:rFonts w:ascii="宋体" w:hAnsi="宋体" w:cstheme="minorBidi"/>
          <w:bCs/>
        </w:rPr>
        <w:t>3部分：电泳涂漆型材》 GB/T 5237.3</w:t>
      </w:r>
    </w:p>
    <w:p w14:paraId="68917D14" w14:textId="77777777" w:rsidR="00552B0A" w:rsidRPr="00E25678" w:rsidRDefault="00552B0A" w:rsidP="00552B0A">
      <w:pPr>
        <w:spacing w:line="360" w:lineRule="auto"/>
        <w:ind w:firstLineChars="200" w:firstLine="480"/>
        <w:rPr>
          <w:rFonts w:ascii="宋体" w:hAnsi="宋体" w:cstheme="minorBidi"/>
          <w:bCs/>
        </w:rPr>
      </w:pPr>
      <w:r w:rsidRPr="00E25678">
        <w:rPr>
          <w:rFonts w:ascii="宋体" w:hAnsi="宋体" w:cstheme="minorBidi" w:hint="eastAsia"/>
          <w:bCs/>
        </w:rPr>
        <w:t>《铝合金建筑型材</w:t>
      </w:r>
      <w:r w:rsidRPr="00E25678">
        <w:rPr>
          <w:rFonts w:ascii="宋体" w:hAnsi="宋体" w:cstheme="minorBidi"/>
          <w:bCs/>
        </w:rPr>
        <w:t xml:space="preserve"> 第4部分：喷粉型材》 GB/T 5237.4</w:t>
      </w:r>
    </w:p>
    <w:p w14:paraId="30785AE8" w14:textId="77777777" w:rsidR="00552B0A" w:rsidRDefault="00552B0A" w:rsidP="00552B0A">
      <w:pPr>
        <w:spacing w:line="360" w:lineRule="auto"/>
        <w:ind w:firstLineChars="200" w:firstLine="480"/>
        <w:rPr>
          <w:rFonts w:ascii="宋体" w:hAnsi="宋体" w:cstheme="minorBidi"/>
          <w:bCs/>
        </w:rPr>
      </w:pPr>
      <w:r w:rsidRPr="00E25678">
        <w:rPr>
          <w:rFonts w:ascii="宋体" w:hAnsi="宋体" w:cstheme="minorBidi" w:hint="eastAsia"/>
          <w:bCs/>
        </w:rPr>
        <w:t>《铝合金建筑型材</w:t>
      </w:r>
      <w:r w:rsidRPr="00E25678">
        <w:rPr>
          <w:rFonts w:ascii="宋体" w:hAnsi="宋体" w:cstheme="minorBidi"/>
          <w:bCs/>
        </w:rPr>
        <w:t xml:space="preserve"> 第5部分：喷漆型材》 GB/T 5237.5</w:t>
      </w:r>
    </w:p>
    <w:p w14:paraId="14444CAD" w14:textId="77777777" w:rsidR="00552B0A" w:rsidRPr="00E25678" w:rsidRDefault="00552B0A" w:rsidP="00552B0A">
      <w:pPr>
        <w:spacing w:line="360" w:lineRule="auto"/>
        <w:ind w:firstLineChars="200" w:firstLine="480"/>
        <w:rPr>
          <w:rFonts w:ascii="宋体" w:hAnsi="宋体" w:cstheme="minorBidi"/>
          <w:bCs/>
        </w:rPr>
      </w:pPr>
      <w:r w:rsidRPr="00E25678">
        <w:rPr>
          <w:rFonts w:ascii="宋体" w:hAnsi="宋体" w:cstheme="minorBidi"/>
          <w:bCs/>
        </w:rPr>
        <w:t>《建筑材料放射性核素限量》GB 6566</w:t>
      </w:r>
    </w:p>
    <w:p w14:paraId="1B3E4CE3" w14:textId="77777777" w:rsidR="00552B0A" w:rsidRDefault="00552B0A" w:rsidP="00552B0A">
      <w:pPr>
        <w:spacing w:line="360" w:lineRule="auto"/>
        <w:ind w:firstLineChars="200" w:firstLine="480"/>
        <w:rPr>
          <w:rFonts w:ascii="宋体" w:hAnsi="宋体" w:cstheme="minorBidi"/>
          <w:bCs/>
        </w:rPr>
      </w:pPr>
      <w:r w:rsidRPr="00E25678">
        <w:rPr>
          <w:rFonts w:ascii="宋体" w:hAnsi="宋体" w:cstheme="minorBidi" w:hint="eastAsia"/>
          <w:bCs/>
        </w:rPr>
        <w:t>《建筑用硅酮结构密封胶》</w:t>
      </w:r>
      <w:r w:rsidRPr="00E25678">
        <w:rPr>
          <w:rFonts w:ascii="宋体" w:hAnsi="宋体" w:cstheme="minorBidi"/>
          <w:bCs/>
        </w:rPr>
        <w:t>GB 16776</w:t>
      </w:r>
    </w:p>
    <w:p w14:paraId="4018513E" w14:textId="77777777" w:rsidR="00552B0A" w:rsidRPr="00E25678" w:rsidRDefault="00552B0A" w:rsidP="00552B0A">
      <w:pPr>
        <w:spacing w:line="360" w:lineRule="auto"/>
        <w:ind w:firstLineChars="200" w:firstLine="480"/>
        <w:rPr>
          <w:rFonts w:ascii="宋体" w:hAnsi="宋体" w:cstheme="minorBidi"/>
          <w:bCs/>
        </w:rPr>
      </w:pPr>
      <w:r w:rsidRPr="00E25678">
        <w:rPr>
          <w:rFonts w:ascii="宋体" w:hAnsi="宋体" w:cstheme="minorBidi" w:hint="eastAsia"/>
          <w:bCs/>
        </w:rPr>
        <w:t>《射钉》</w:t>
      </w:r>
      <w:r w:rsidRPr="00E25678">
        <w:rPr>
          <w:rFonts w:ascii="宋体" w:hAnsi="宋体" w:cstheme="minorBidi"/>
          <w:bCs/>
        </w:rPr>
        <w:t>GB/T 1898</w:t>
      </w:r>
      <w:r>
        <w:rPr>
          <w:rFonts w:ascii="宋体" w:hAnsi="宋体" w:cstheme="minorBidi"/>
          <w:bCs/>
        </w:rPr>
        <w:t>1</w:t>
      </w:r>
    </w:p>
    <w:p w14:paraId="7FF19AE0" w14:textId="77777777" w:rsidR="00552B0A" w:rsidRDefault="00552B0A" w:rsidP="00552B0A">
      <w:pPr>
        <w:spacing w:line="360" w:lineRule="auto"/>
        <w:ind w:firstLineChars="200" w:firstLine="480"/>
        <w:rPr>
          <w:rFonts w:ascii="宋体" w:hAnsi="宋体" w:cstheme="minorBidi"/>
          <w:bCs/>
        </w:rPr>
      </w:pPr>
      <w:r w:rsidRPr="00E25678">
        <w:rPr>
          <w:rFonts w:ascii="宋体" w:hAnsi="宋体" w:cstheme="minorBidi" w:hint="eastAsia"/>
          <w:bCs/>
        </w:rPr>
        <w:t>《建筑门窗、幕墙用密封胶条》</w:t>
      </w:r>
      <w:r w:rsidRPr="00E25678">
        <w:rPr>
          <w:rFonts w:ascii="宋体" w:hAnsi="宋体" w:cstheme="minorBidi"/>
          <w:bCs/>
        </w:rPr>
        <w:t>GB/T 24498</w:t>
      </w:r>
    </w:p>
    <w:p w14:paraId="72CF7E08" w14:textId="77777777" w:rsidR="00552B0A" w:rsidRPr="00E25678" w:rsidRDefault="00552B0A" w:rsidP="00552B0A">
      <w:pPr>
        <w:spacing w:line="360" w:lineRule="auto"/>
        <w:ind w:firstLineChars="200" w:firstLine="480"/>
        <w:rPr>
          <w:rFonts w:ascii="宋体" w:hAnsi="宋体" w:cstheme="minorBidi"/>
          <w:bCs/>
        </w:rPr>
      </w:pPr>
      <w:r w:rsidRPr="00E25678">
        <w:rPr>
          <w:rFonts w:ascii="宋体" w:hAnsi="宋体" w:cstheme="minorBidi"/>
          <w:bCs/>
        </w:rPr>
        <w:lastRenderedPageBreak/>
        <w:t>《家具力学性能试验 第1部分：桌类强度和耐久性》</w:t>
      </w:r>
      <w:r>
        <w:rPr>
          <w:rFonts w:ascii="宋体" w:hAnsi="宋体" w:cstheme="minorBidi"/>
          <w:bCs/>
        </w:rPr>
        <w:t>GB/T 10357.1</w:t>
      </w:r>
    </w:p>
    <w:p w14:paraId="1D22E016" w14:textId="77777777" w:rsidR="00552B0A" w:rsidRPr="00E25678" w:rsidRDefault="00552B0A" w:rsidP="00552B0A">
      <w:pPr>
        <w:spacing w:line="360" w:lineRule="auto"/>
        <w:ind w:firstLineChars="200" w:firstLine="480"/>
        <w:rPr>
          <w:rFonts w:ascii="宋体" w:hAnsi="宋体" w:cstheme="minorBidi"/>
          <w:bCs/>
        </w:rPr>
      </w:pPr>
      <w:r w:rsidRPr="00E25678">
        <w:rPr>
          <w:rFonts w:ascii="宋体" w:hAnsi="宋体" w:cstheme="minorBidi" w:hint="eastAsia"/>
          <w:bCs/>
        </w:rPr>
        <w:t>《建筑用安全玻璃</w:t>
      </w:r>
      <w:r w:rsidRPr="00E25678">
        <w:rPr>
          <w:rFonts w:ascii="宋体" w:hAnsi="宋体" w:cstheme="minorBidi"/>
          <w:bCs/>
        </w:rPr>
        <w:t xml:space="preserve"> 第3部分：夹层玻璃》</w:t>
      </w:r>
      <w:r>
        <w:rPr>
          <w:rFonts w:ascii="宋体" w:hAnsi="宋体" w:cstheme="minorBidi"/>
          <w:bCs/>
        </w:rPr>
        <w:t>GB 15763.3</w:t>
      </w:r>
    </w:p>
    <w:p w14:paraId="5DFB641D" w14:textId="77777777" w:rsidR="00552B0A" w:rsidRDefault="00552B0A" w:rsidP="00552B0A">
      <w:pPr>
        <w:spacing w:line="360" w:lineRule="auto"/>
        <w:ind w:firstLineChars="200" w:firstLine="480"/>
        <w:rPr>
          <w:rFonts w:ascii="宋体" w:hAnsi="宋体" w:cstheme="minorBidi"/>
          <w:bCs/>
        </w:rPr>
      </w:pPr>
      <w:r w:rsidRPr="00E25678">
        <w:rPr>
          <w:rFonts w:ascii="宋体" w:hAnsi="宋体" w:cstheme="minorBidi" w:hint="eastAsia"/>
          <w:bCs/>
        </w:rPr>
        <w:t>《家用厨房设备</w:t>
      </w:r>
      <w:r w:rsidRPr="00E25678">
        <w:rPr>
          <w:rFonts w:ascii="宋体" w:hAnsi="宋体" w:cstheme="minorBidi"/>
          <w:bCs/>
        </w:rPr>
        <w:t xml:space="preserve"> 第2部份：通用技术要求》GB/T 18884.2</w:t>
      </w:r>
    </w:p>
    <w:p w14:paraId="2525D247" w14:textId="77777777" w:rsidR="00E25678" w:rsidRDefault="00E25678" w:rsidP="00E25678">
      <w:pPr>
        <w:spacing w:line="360" w:lineRule="auto"/>
        <w:ind w:firstLineChars="200" w:firstLine="480"/>
        <w:rPr>
          <w:rFonts w:ascii="宋体" w:hAnsi="宋体" w:cstheme="minorBidi"/>
          <w:bCs/>
        </w:rPr>
      </w:pPr>
      <w:r w:rsidRPr="00E25678">
        <w:rPr>
          <w:rFonts w:ascii="宋体" w:hAnsi="宋体" w:cstheme="minorBidi" w:hint="eastAsia"/>
          <w:bCs/>
        </w:rPr>
        <w:t>《玻璃幕墙工程技术规范》</w:t>
      </w:r>
      <w:r w:rsidRPr="00E25678">
        <w:rPr>
          <w:rFonts w:ascii="宋体" w:hAnsi="宋体" w:cstheme="minorBidi"/>
          <w:bCs/>
        </w:rPr>
        <w:t>JGJ 102</w:t>
      </w:r>
    </w:p>
    <w:p w14:paraId="3700A53E" w14:textId="3B264E80" w:rsidR="00E25678" w:rsidRDefault="00E25678" w:rsidP="00E25678">
      <w:pPr>
        <w:spacing w:line="360" w:lineRule="auto"/>
        <w:ind w:firstLineChars="200" w:firstLine="480"/>
        <w:rPr>
          <w:rFonts w:ascii="宋体" w:hAnsi="宋体" w:cstheme="minorBidi"/>
          <w:bCs/>
        </w:rPr>
      </w:pPr>
      <w:r w:rsidRPr="00E25678">
        <w:rPr>
          <w:rFonts w:ascii="宋体" w:hAnsi="宋体" w:cstheme="minorBidi" w:hint="eastAsia"/>
          <w:bCs/>
        </w:rPr>
        <w:t>《建筑玻璃应用技术规程》</w:t>
      </w:r>
      <w:r>
        <w:rPr>
          <w:rFonts w:ascii="宋体" w:hAnsi="宋体" w:cstheme="minorBidi"/>
          <w:bCs/>
        </w:rPr>
        <w:t>JGJ 113</w:t>
      </w:r>
    </w:p>
    <w:p w14:paraId="7B368FB4" w14:textId="77777777" w:rsidR="00552B0A" w:rsidRPr="00552B0A" w:rsidRDefault="00552B0A" w:rsidP="00E25678">
      <w:pPr>
        <w:spacing w:line="360" w:lineRule="auto"/>
        <w:ind w:firstLineChars="200" w:firstLine="480"/>
        <w:rPr>
          <w:rFonts w:ascii="宋体" w:hAnsi="宋体" w:cstheme="minorBidi"/>
          <w:bCs/>
        </w:rPr>
      </w:pPr>
      <w:r w:rsidRPr="00552B0A">
        <w:rPr>
          <w:rFonts w:ascii="宋体" w:hAnsi="宋体" w:cstheme="minorBidi" w:hint="eastAsia"/>
          <w:bCs/>
        </w:rPr>
        <w:t>《混凝土结构后锚固技术规程》</w:t>
      </w:r>
      <w:r w:rsidRPr="00552B0A">
        <w:rPr>
          <w:rFonts w:ascii="宋体" w:hAnsi="宋体" w:cstheme="minorBidi"/>
          <w:bCs/>
        </w:rPr>
        <w:t>JGJ 145</w:t>
      </w:r>
    </w:p>
    <w:p w14:paraId="2ECFFEE3" w14:textId="08DF57C3" w:rsidR="00E25678" w:rsidRPr="00E25678" w:rsidRDefault="00E25678" w:rsidP="00E25678">
      <w:pPr>
        <w:spacing w:line="360" w:lineRule="auto"/>
        <w:ind w:firstLineChars="200" w:firstLine="480"/>
        <w:rPr>
          <w:rFonts w:ascii="宋体" w:hAnsi="宋体" w:cstheme="minorBidi"/>
          <w:bCs/>
        </w:rPr>
      </w:pPr>
      <w:r w:rsidRPr="00E25678">
        <w:rPr>
          <w:rFonts w:ascii="宋体" w:hAnsi="宋体" w:cstheme="minorBidi" w:hint="eastAsia"/>
          <w:bCs/>
        </w:rPr>
        <w:t>《建筑陶瓷薄板应用技术规程》</w:t>
      </w:r>
      <w:r>
        <w:rPr>
          <w:rFonts w:ascii="宋体" w:hAnsi="宋体" w:cstheme="minorBidi"/>
          <w:bCs/>
        </w:rPr>
        <w:t>JGJ/T 172</w:t>
      </w:r>
    </w:p>
    <w:p w14:paraId="64732CE2" w14:textId="4E017DCB" w:rsidR="00552B0A" w:rsidRDefault="00E25678" w:rsidP="00552B0A">
      <w:pPr>
        <w:spacing w:line="360" w:lineRule="auto"/>
        <w:ind w:firstLineChars="200" w:firstLine="480"/>
        <w:rPr>
          <w:rFonts w:ascii="宋体" w:hAnsi="宋体" w:cstheme="minorBidi"/>
          <w:bCs/>
        </w:rPr>
      </w:pPr>
      <w:r w:rsidRPr="00E25678">
        <w:rPr>
          <w:rFonts w:ascii="宋体" w:hAnsi="宋体" w:cstheme="minorBidi" w:hint="eastAsia"/>
          <w:bCs/>
        </w:rPr>
        <w:t>《建筑装饰装修工程成品保护技术标准》</w:t>
      </w:r>
      <w:r w:rsidR="00552B0A">
        <w:rPr>
          <w:rFonts w:ascii="宋体" w:hAnsi="宋体" w:cstheme="minorBidi"/>
          <w:bCs/>
        </w:rPr>
        <w:t>JGJ/T 427</w:t>
      </w:r>
    </w:p>
    <w:p w14:paraId="1EFA9D05" w14:textId="0D665575" w:rsidR="00E25678" w:rsidRPr="00E25678" w:rsidRDefault="00E25678" w:rsidP="00E25678">
      <w:pPr>
        <w:spacing w:line="360" w:lineRule="auto"/>
        <w:ind w:firstLineChars="200" w:firstLine="480"/>
        <w:rPr>
          <w:rFonts w:ascii="宋体" w:hAnsi="宋体" w:cstheme="minorBidi"/>
          <w:bCs/>
        </w:rPr>
      </w:pPr>
      <w:r w:rsidRPr="00E25678">
        <w:rPr>
          <w:rFonts w:ascii="宋体" w:hAnsi="宋体" w:cstheme="minorBidi" w:hint="eastAsia"/>
          <w:bCs/>
        </w:rPr>
        <w:t>《</w:t>
      </w:r>
      <w:r w:rsidR="00552B0A" w:rsidRPr="00552B0A">
        <w:rPr>
          <w:rFonts w:ascii="宋体" w:hAnsi="宋体" w:cstheme="minorBidi" w:hint="eastAsia"/>
          <w:bCs/>
        </w:rPr>
        <w:t>混凝土用机械锚栓</w:t>
      </w:r>
      <w:r w:rsidRPr="00E25678">
        <w:rPr>
          <w:rFonts w:ascii="宋体" w:hAnsi="宋体" w:cstheme="minorBidi" w:hint="eastAsia"/>
          <w:bCs/>
        </w:rPr>
        <w:t>》</w:t>
      </w:r>
      <w:r>
        <w:rPr>
          <w:rFonts w:ascii="宋体" w:hAnsi="宋体" w:cstheme="minorBidi"/>
          <w:bCs/>
        </w:rPr>
        <w:t>JG</w:t>
      </w:r>
      <w:r w:rsidR="00552B0A">
        <w:rPr>
          <w:rFonts w:ascii="宋体" w:hAnsi="宋体" w:cstheme="minorBidi"/>
          <w:bCs/>
        </w:rPr>
        <w:t>/T</w:t>
      </w:r>
      <w:r>
        <w:rPr>
          <w:rFonts w:ascii="宋体" w:hAnsi="宋体" w:cstheme="minorBidi"/>
          <w:bCs/>
        </w:rPr>
        <w:t xml:space="preserve"> 160</w:t>
      </w:r>
    </w:p>
    <w:p w14:paraId="7D5F3C3A" w14:textId="77777777" w:rsidR="00E25678" w:rsidRPr="00E25678" w:rsidRDefault="00E25678" w:rsidP="00E25678">
      <w:pPr>
        <w:spacing w:line="360" w:lineRule="auto"/>
        <w:ind w:firstLineChars="200" w:firstLine="480"/>
        <w:rPr>
          <w:rFonts w:ascii="宋体" w:hAnsi="宋体" w:cstheme="minorBidi"/>
          <w:bCs/>
        </w:rPr>
      </w:pPr>
      <w:r w:rsidRPr="00E25678">
        <w:rPr>
          <w:rFonts w:ascii="宋体" w:hAnsi="宋体" w:cstheme="minorBidi"/>
          <w:bCs/>
        </w:rPr>
        <w:t>《建筑室内用发光二极管(LED)照明灯具》JG/T</w:t>
      </w:r>
      <w:r>
        <w:rPr>
          <w:rFonts w:ascii="宋体" w:hAnsi="宋体" w:cstheme="minorBidi"/>
          <w:bCs/>
        </w:rPr>
        <w:t xml:space="preserve"> </w:t>
      </w:r>
      <w:r w:rsidRPr="00E25678">
        <w:rPr>
          <w:rFonts w:ascii="宋体" w:hAnsi="宋体" w:cstheme="minorBidi"/>
          <w:bCs/>
        </w:rPr>
        <w:t>467</w:t>
      </w:r>
    </w:p>
    <w:p w14:paraId="2E756FFA" w14:textId="77777777" w:rsidR="00D73FC7" w:rsidRDefault="00D73FC7">
      <w:pPr>
        <w:widowControl/>
        <w:jc w:val="left"/>
      </w:pPr>
      <w:r>
        <w:br w:type="page"/>
      </w:r>
    </w:p>
    <w:p w14:paraId="65790958" w14:textId="77777777" w:rsidR="008E4677" w:rsidRDefault="008E4677" w:rsidP="008E4677">
      <w:pPr>
        <w:spacing w:before="360" w:after="360"/>
        <w:jc w:val="center"/>
        <w:rPr>
          <w:rFonts w:asciiTheme="minorEastAsia" w:hAnsiTheme="minorEastAsia"/>
          <w:b/>
          <w:sz w:val="30"/>
          <w:szCs w:val="30"/>
        </w:rPr>
      </w:pPr>
      <w:r>
        <w:rPr>
          <w:rFonts w:asciiTheme="minorEastAsia" w:hAnsiTheme="minorEastAsia" w:hint="eastAsia"/>
          <w:b/>
          <w:sz w:val="30"/>
          <w:szCs w:val="30"/>
        </w:rPr>
        <w:lastRenderedPageBreak/>
        <w:t>中国工程建设标准化协会标准</w:t>
      </w:r>
    </w:p>
    <w:p w14:paraId="6F685387" w14:textId="54627078" w:rsidR="008E4677" w:rsidRDefault="008E4677" w:rsidP="008E4677">
      <w:pPr>
        <w:pStyle w:val="afff7"/>
        <w:rPr>
          <w:rFonts w:ascii="宋体" w:eastAsia="宋体" w:hAnsi="宋体"/>
          <w:b/>
          <w:spacing w:val="-10"/>
          <w:sz w:val="44"/>
        </w:rPr>
      </w:pPr>
      <w:r>
        <w:rPr>
          <w:rFonts w:ascii="宋体" w:eastAsia="宋体" w:hAnsi="宋体" w:hint="eastAsia"/>
          <w:b/>
          <w:sz w:val="44"/>
        </w:rPr>
        <w:t>透光陶瓷板应用技术规程</w:t>
      </w:r>
    </w:p>
    <w:p w14:paraId="105944BA" w14:textId="77777777" w:rsidR="008E4677" w:rsidRDefault="008E4677" w:rsidP="008E4677">
      <w:pPr>
        <w:pStyle w:val="afff8"/>
        <w:rPr>
          <w:b/>
        </w:rPr>
      </w:pPr>
      <w:r>
        <w:rPr>
          <w:b/>
        </w:rPr>
        <w:t>T/CECS XXX</w:t>
      </w:r>
      <w:r>
        <w:rPr>
          <w:rFonts w:hint="eastAsia"/>
          <w:b/>
        </w:rPr>
        <w:t>—</w:t>
      </w:r>
      <w:r>
        <w:rPr>
          <w:rFonts w:hint="eastAsia"/>
          <w:b/>
        </w:rPr>
        <w:t>2</w:t>
      </w:r>
      <w:r>
        <w:rPr>
          <w:b/>
        </w:rPr>
        <w:t>02</w:t>
      </w:r>
      <w:r>
        <w:rPr>
          <w:rFonts w:hint="eastAsia"/>
          <w:b/>
        </w:rPr>
        <w:t>X</w:t>
      </w:r>
    </w:p>
    <w:p w14:paraId="4BAE4F96" w14:textId="77777777" w:rsidR="008E4677" w:rsidRDefault="008E4677" w:rsidP="008E4677">
      <w:pPr>
        <w:pStyle w:val="afff8"/>
      </w:pPr>
    </w:p>
    <w:p w14:paraId="79301A49" w14:textId="77777777" w:rsidR="008E4677" w:rsidRDefault="008E4677" w:rsidP="008E4677">
      <w:pPr>
        <w:pStyle w:val="afff8"/>
      </w:pPr>
    </w:p>
    <w:p w14:paraId="456D58D5" w14:textId="77777777" w:rsidR="008E4677" w:rsidRDefault="008E4677" w:rsidP="008E4677">
      <w:pPr>
        <w:pStyle w:val="1"/>
        <w:pageBreakBefore w:val="0"/>
        <w:ind w:rightChars="1417" w:right="3401" w:firstLineChars="1083" w:firstLine="3479"/>
        <w:jc w:val="distribute"/>
        <w:rPr>
          <w:sz w:val="32"/>
        </w:rPr>
      </w:pPr>
      <w:bookmarkStart w:id="43" w:name="_Toc7064"/>
      <w:bookmarkStart w:id="44" w:name="_Toc22832"/>
      <w:bookmarkStart w:id="45" w:name="_Toc128041744"/>
      <w:bookmarkStart w:id="46" w:name="_Toc108509737"/>
      <w:bookmarkStart w:id="47" w:name="_Toc83317408"/>
      <w:bookmarkStart w:id="48" w:name="_Toc738"/>
      <w:bookmarkStart w:id="49" w:name="_Toc33401333"/>
      <w:bookmarkStart w:id="50" w:name="_Toc146125329"/>
      <w:r>
        <w:rPr>
          <w:rFonts w:hint="eastAsia"/>
          <w:sz w:val="32"/>
        </w:rPr>
        <w:t>条文说明</w:t>
      </w:r>
      <w:bookmarkEnd w:id="43"/>
      <w:bookmarkEnd w:id="44"/>
      <w:bookmarkEnd w:id="45"/>
      <w:bookmarkEnd w:id="46"/>
      <w:bookmarkEnd w:id="47"/>
      <w:bookmarkEnd w:id="48"/>
      <w:bookmarkEnd w:id="49"/>
      <w:bookmarkEnd w:id="50"/>
    </w:p>
    <w:p w14:paraId="0EF5B607" w14:textId="77777777" w:rsidR="008E4677" w:rsidRDefault="008E4677" w:rsidP="008E4677"/>
    <w:p w14:paraId="0354EB6F" w14:textId="77777777" w:rsidR="008E4677" w:rsidRDefault="008E4677" w:rsidP="008E4677"/>
    <w:p w14:paraId="6BD8C056" w14:textId="77777777" w:rsidR="008E4677" w:rsidRDefault="008E4677" w:rsidP="008E4677"/>
    <w:p w14:paraId="75579A3A" w14:textId="77777777" w:rsidR="008E4677" w:rsidRDefault="008E4677" w:rsidP="008E4677"/>
    <w:p w14:paraId="3CC4A512" w14:textId="77777777" w:rsidR="008E4677" w:rsidRDefault="008E4677" w:rsidP="008E4677"/>
    <w:p w14:paraId="5EFD8312" w14:textId="77777777" w:rsidR="008E4677" w:rsidRDefault="008E4677" w:rsidP="008E4677"/>
    <w:p w14:paraId="3E9A3A15" w14:textId="77777777" w:rsidR="008E4677" w:rsidRDefault="008E4677" w:rsidP="008E4677"/>
    <w:p w14:paraId="3DB30ABA" w14:textId="77777777" w:rsidR="008E4677" w:rsidRDefault="008E4677" w:rsidP="008E4677"/>
    <w:p w14:paraId="18AF45E8" w14:textId="77777777" w:rsidR="008E4677" w:rsidRDefault="008E4677" w:rsidP="008E4677"/>
    <w:p w14:paraId="1719A1F0" w14:textId="77777777" w:rsidR="008E4677" w:rsidRDefault="008E4677" w:rsidP="008E4677"/>
    <w:p w14:paraId="4D6620B2" w14:textId="77777777" w:rsidR="008E4677" w:rsidRDefault="008E4677" w:rsidP="008E4677"/>
    <w:p w14:paraId="62012275" w14:textId="77777777" w:rsidR="008E4677" w:rsidRDefault="008E4677" w:rsidP="008E4677"/>
    <w:p w14:paraId="6093BB84" w14:textId="77777777" w:rsidR="008E4677" w:rsidRDefault="008E4677" w:rsidP="008E4677"/>
    <w:p w14:paraId="1E8DAF11" w14:textId="77777777" w:rsidR="008E4677" w:rsidRDefault="008E4677" w:rsidP="008E4677"/>
    <w:p w14:paraId="3C81D92C" w14:textId="77777777" w:rsidR="008E4677" w:rsidRDefault="008E4677" w:rsidP="008E4677"/>
    <w:p w14:paraId="5C753716" w14:textId="77777777" w:rsidR="008E4677" w:rsidRDefault="008E4677" w:rsidP="008E4677"/>
    <w:p w14:paraId="17CF397C" w14:textId="77777777" w:rsidR="008E4677" w:rsidRDefault="008E4677" w:rsidP="008E4677"/>
    <w:p w14:paraId="232FE086" w14:textId="7B117772" w:rsidR="00D73FC7" w:rsidRDefault="00D73FC7">
      <w:pPr>
        <w:widowControl/>
        <w:jc w:val="left"/>
        <w:rPr>
          <w:rFonts w:ascii="Times New Roman" w:eastAsia="黑体" w:hAnsi="Times New Roman"/>
          <w:sz w:val="48"/>
          <w:szCs w:val="48"/>
        </w:rPr>
      </w:pPr>
      <w:r>
        <w:rPr>
          <w:rFonts w:eastAsia="黑体"/>
          <w:sz w:val="48"/>
          <w:szCs w:val="48"/>
        </w:rPr>
        <w:br w:type="page"/>
      </w:r>
    </w:p>
    <w:p w14:paraId="1239EBEF" w14:textId="77777777" w:rsidR="008E4677" w:rsidRPr="008E4677" w:rsidRDefault="008E4677" w:rsidP="008E4677">
      <w:pPr>
        <w:spacing w:line="360" w:lineRule="auto"/>
        <w:rPr>
          <w:rFonts w:ascii="Times New Roman" w:hAnsi="Times New Roman"/>
        </w:rPr>
      </w:pPr>
    </w:p>
    <w:p w14:paraId="531CF3B5" w14:textId="77777777" w:rsidR="008E4677" w:rsidRPr="008E4677" w:rsidRDefault="008E4677" w:rsidP="008E4677">
      <w:pPr>
        <w:spacing w:before="360" w:after="360" w:line="360" w:lineRule="auto"/>
        <w:jc w:val="center"/>
        <w:rPr>
          <w:rFonts w:ascii="宋体" w:hAnsi="宋体"/>
          <w:b/>
          <w:sz w:val="30"/>
          <w:szCs w:val="30"/>
        </w:rPr>
      </w:pPr>
      <w:r w:rsidRPr="008E4677">
        <w:rPr>
          <w:rFonts w:ascii="宋体" w:hAnsi="宋体" w:hint="eastAsia"/>
          <w:b/>
          <w:sz w:val="30"/>
          <w:szCs w:val="30"/>
        </w:rPr>
        <w:t>制定说明</w:t>
      </w:r>
    </w:p>
    <w:p w14:paraId="4E117082" w14:textId="76BF6DA2" w:rsidR="008E4677" w:rsidRPr="008E4677" w:rsidRDefault="008E4677" w:rsidP="00E25678">
      <w:pPr>
        <w:spacing w:line="360" w:lineRule="auto"/>
        <w:ind w:firstLineChars="200" w:firstLine="480"/>
        <w:rPr>
          <w:rFonts w:ascii="Times New Roman" w:hAnsi="Times New Roman"/>
        </w:rPr>
      </w:pPr>
      <w:r w:rsidRPr="008E4677">
        <w:rPr>
          <w:rFonts w:ascii="Times New Roman" w:hAnsi="Times New Roman" w:hint="eastAsia"/>
        </w:rPr>
        <w:t>本规程制定过程中，编制组进行了广泛的调查研究，总结了</w:t>
      </w:r>
      <w:r w:rsidR="00E25678">
        <w:rPr>
          <w:rFonts w:ascii="Times New Roman" w:hAnsi="Times New Roman" w:hint="eastAsia"/>
        </w:rPr>
        <w:t>我国超薄陶瓷、夹层玻璃在室内装饰装修</w:t>
      </w:r>
      <w:r w:rsidRPr="008E4677">
        <w:rPr>
          <w:rFonts w:ascii="Times New Roman" w:hAnsi="Times New Roman" w:hint="eastAsia"/>
        </w:rPr>
        <w:t>工程应用的实践经验，同时参考了国家现行标准</w:t>
      </w:r>
      <w:r w:rsidR="007E7124" w:rsidRPr="00E25678">
        <w:rPr>
          <w:rFonts w:ascii="宋体" w:hAnsi="宋体" w:cstheme="minorBidi" w:hint="eastAsia"/>
          <w:bCs/>
        </w:rPr>
        <w:t>《建筑装饰装修工程质量验收标准》</w:t>
      </w:r>
      <w:r w:rsidR="007E7124">
        <w:rPr>
          <w:rFonts w:ascii="宋体" w:hAnsi="宋体" w:cstheme="minorBidi"/>
          <w:bCs/>
        </w:rPr>
        <w:t>GB 50210</w:t>
      </w:r>
      <w:r w:rsidR="007E7124">
        <w:rPr>
          <w:rFonts w:ascii="宋体" w:hAnsi="宋体" w:cstheme="minorBidi" w:hint="eastAsia"/>
          <w:bCs/>
        </w:rPr>
        <w:t>、</w:t>
      </w:r>
      <w:r w:rsidR="00E25678" w:rsidRPr="00E25678">
        <w:rPr>
          <w:rFonts w:ascii="宋体" w:hAnsi="宋体" w:cstheme="minorBidi" w:hint="eastAsia"/>
          <w:bCs/>
        </w:rPr>
        <w:t>《玻璃幕墙工程技术规范》</w:t>
      </w:r>
      <w:r w:rsidR="00E25678" w:rsidRPr="00E25678">
        <w:rPr>
          <w:rFonts w:ascii="宋体" w:hAnsi="宋体" w:cstheme="minorBidi"/>
          <w:bCs/>
        </w:rPr>
        <w:t>JGJ 102</w:t>
      </w:r>
      <w:r w:rsidR="00E25678">
        <w:rPr>
          <w:rFonts w:ascii="宋体" w:hAnsi="宋体" w:cstheme="minorBidi" w:hint="eastAsia"/>
          <w:bCs/>
        </w:rPr>
        <w:t>、</w:t>
      </w:r>
      <w:r w:rsidR="00E25678" w:rsidRPr="00E25678">
        <w:rPr>
          <w:rFonts w:ascii="宋体" w:hAnsi="宋体" w:cstheme="minorBidi" w:hint="eastAsia"/>
          <w:bCs/>
        </w:rPr>
        <w:t>《建筑玻璃应用技术规程》</w:t>
      </w:r>
      <w:r w:rsidR="00E25678">
        <w:rPr>
          <w:rFonts w:ascii="宋体" w:hAnsi="宋体" w:cstheme="minorBidi"/>
          <w:bCs/>
        </w:rPr>
        <w:t>JGJ 113</w:t>
      </w:r>
      <w:r w:rsidR="00E25678">
        <w:rPr>
          <w:rFonts w:ascii="宋体" w:hAnsi="宋体" w:cstheme="minorBidi" w:hint="eastAsia"/>
          <w:bCs/>
        </w:rPr>
        <w:t>、</w:t>
      </w:r>
      <w:r w:rsidR="00E25678" w:rsidRPr="00E25678">
        <w:rPr>
          <w:rFonts w:ascii="宋体" w:hAnsi="宋体" w:cstheme="minorBidi" w:hint="eastAsia"/>
          <w:bCs/>
        </w:rPr>
        <w:t>《建筑陶瓷薄板应用技术规程》</w:t>
      </w:r>
      <w:r w:rsidR="00E25678">
        <w:rPr>
          <w:rFonts w:ascii="宋体" w:hAnsi="宋体" w:cstheme="minorBidi"/>
          <w:bCs/>
        </w:rPr>
        <w:t>JGJ/T 172</w:t>
      </w:r>
      <w:r w:rsidR="007E7124">
        <w:rPr>
          <w:rFonts w:ascii="宋体" w:hAnsi="宋体" w:cstheme="minorBidi" w:hint="eastAsia"/>
          <w:bCs/>
        </w:rPr>
        <w:t>等国内先进技术标准，并对透光陶瓷板的主要应用场景进行了实践验证，为透光陶瓷板在</w:t>
      </w:r>
      <w:r w:rsidR="00552B0A" w:rsidRPr="0080574D">
        <w:rPr>
          <w:rFonts w:hint="eastAsia"/>
        </w:rPr>
        <w:t>室内装饰装修工程</w:t>
      </w:r>
      <w:r w:rsidRPr="008E4677">
        <w:rPr>
          <w:rFonts w:ascii="Times New Roman" w:hAnsi="Times New Roman" w:hint="eastAsia"/>
        </w:rPr>
        <w:t>的应用提供依据。</w:t>
      </w:r>
    </w:p>
    <w:p w14:paraId="60E152EF" w14:textId="4EAC4FDA" w:rsidR="00552B0A" w:rsidRDefault="00552B0A" w:rsidP="008E4677">
      <w:pPr>
        <w:spacing w:line="360" w:lineRule="auto"/>
        <w:ind w:firstLineChars="200" w:firstLine="480"/>
        <w:rPr>
          <w:rFonts w:ascii="Times New Roman" w:hAnsi="Times New Roman"/>
        </w:rPr>
      </w:pPr>
      <w:r w:rsidRPr="00552B0A">
        <w:rPr>
          <w:rFonts w:ascii="Times New Roman" w:hAnsi="Times New Roman" w:hint="eastAsia"/>
        </w:rPr>
        <w:t>随着经济的发展，社会大众对于提高居住环境与室内生活品质之美好生活向往，对建筑材料的发展提出了新的、更高的要求，具有功能、装饰、美观、环保等特点的产品受到消费者的青睐。透光陶瓷板是具有一定透光性能的陶瓷板，搭配灯光设计，具有很好的视觉效果。</w:t>
      </w:r>
    </w:p>
    <w:p w14:paraId="00D82BCE" w14:textId="3A375A06" w:rsidR="008E4677" w:rsidRPr="008E4677" w:rsidRDefault="008E4677" w:rsidP="008E4677">
      <w:pPr>
        <w:spacing w:line="360" w:lineRule="auto"/>
        <w:ind w:firstLineChars="200" w:firstLine="480"/>
        <w:rPr>
          <w:rFonts w:ascii="Times New Roman" w:hAnsi="Times New Roman"/>
        </w:rPr>
      </w:pPr>
      <w:r w:rsidRPr="008E4677">
        <w:rPr>
          <w:rFonts w:ascii="Times New Roman" w:hAnsi="Times New Roman" w:hint="eastAsia"/>
        </w:rPr>
        <w:t>为便于广大技术和管理人员在使用本规程时能正确理解和执行条款规定，《</w:t>
      </w:r>
      <w:r w:rsidR="00552B0A">
        <w:rPr>
          <w:rFonts w:ascii="Times New Roman" w:hAnsi="Times New Roman" w:hint="eastAsia"/>
        </w:rPr>
        <w:t>透光陶瓷板应用技术规程</w:t>
      </w:r>
      <w:r w:rsidRPr="008E4677">
        <w:rPr>
          <w:rFonts w:ascii="Times New Roman" w:hAnsi="Times New Roman" w:hint="eastAsia"/>
        </w:rPr>
        <w:t>》编制组按章、节、条顺序编制了本规程的条文说明，对条款规定的目的、依据以及执行中需注意的有关事项等进行了说明。本条文说明不具备与标准正文同等的法律效力，仅供使用者作为理解和把握标准规定的参考。</w:t>
      </w:r>
    </w:p>
    <w:p w14:paraId="00152C98" w14:textId="77777777" w:rsidR="008E4677" w:rsidRPr="008E4677" w:rsidRDefault="008E4677" w:rsidP="008E4677">
      <w:pPr>
        <w:spacing w:line="360" w:lineRule="auto"/>
        <w:rPr>
          <w:rFonts w:ascii="Times New Roman" w:hAnsi="Times New Roman"/>
        </w:rPr>
      </w:pPr>
    </w:p>
    <w:p w14:paraId="475C83E2" w14:textId="77777777" w:rsidR="008E4677" w:rsidRPr="008E4677" w:rsidRDefault="008E4677" w:rsidP="008E4677">
      <w:pPr>
        <w:spacing w:line="360" w:lineRule="auto"/>
        <w:rPr>
          <w:rFonts w:ascii="Times New Roman" w:hAnsi="Times New Roman"/>
        </w:rPr>
      </w:pPr>
    </w:p>
    <w:p w14:paraId="433C5113" w14:textId="77777777" w:rsidR="008E4677" w:rsidRPr="008E4677" w:rsidRDefault="008E4677" w:rsidP="008E4677">
      <w:pPr>
        <w:spacing w:line="360" w:lineRule="auto"/>
        <w:rPr>
          <w:rFonts w:ascii="Times New Roman" w:hAnsi="Times New Roman"/>
        </w:rPr>
      </w:pPr>
    </w:p>
    <w:p w14:paraId="7BFF1CAA" w14:textId="77777777" w:rsidR="008E4677" w:rsidRPr="008E4677" w:rsidRDefault="008E4677" w:rsidP="008E4677">
      <w:pPr>
        <w:spacing w:line="360" w:lineRule="auto"/>
        <w:rPr>
          <w:rFonts w:ascii="Times New Roman" w:hAnsi="Times New Roman"/>
        </w:rPr>
      </w:pPr>
    </w:p>
    <w:p w14:paraId="04FBB300" w14:textId="77777777" w:rsidR="008E4677" w:rsidRPr="008E4677" w:rsidRDefault="008E4677" w:rsidP="008E4677">
      <w:pPr>
        <w:spacing w:line="360" w:lineRule="auto"/>
        <w:rPr>
          <w:rFonts w:ascii="Times New Roman" w:hAnsi="Times New Roman"/>
        </w:rPr>
      </w:pPr>
    </w:p>
    <w:p w14:paraId="470EC99C" w14:textId="77777777" w:rsidR="008E4677" w:rsidRPr="008E4677" w:rsidRDefault="008E4677" w:rsidP="008E4677">
      <w:pPr>
        <w:spacing w:line="360" w:lineRule="auto"/>
        <w:rPr>
          <w:rFonts w:ascii="Times New Roman" w:hAnsi="Times New Roman"/>
        </w:rPr>
      </w:pPr>
    </w:p>
    <w:p w14:paraId="72B8473D" w14:textId="7B11434E" w:rsidR="00D73FC7" w:rsidRDefault="00D73FC7" w:rsidP="00D73FC7">
      <w:pPr>
        <w:pStyle w:val="afff"/>
        <w:ind w:firstLine="960"/>
        <w:jc w:val="center"/>
        <w:rPr>
          <w:rFonts w:eastAsia="黑体"/>
          <w:sz w:val="48"/>
          <w:szCs w:val="48"/>
        </w:rPr>
      </w:pPr>
    </w:p>
    <w:p w14:paraId="698B63D1" w14:textId="77777777" w:rsidR="000E7390" w:rsidRPr="004B2C39" w:rsidRDefault="000E7390" w:rsidP="00D73FC7">
      <w:pPr>
        <w:ind w:firstLineChars="100" w:firstLine="240"/>
      </w:pPr>
    </w:p>
    <w:sectPr w:rsidR="000E7390" w:rsidRPr="004B2C39">
      <w:headerReference w:type="default" r:id="rId19"/>
      <w:footerReference w:type="default" r:id="rId20"/>
      <w:pgSz w:w="11906" w:h="16838"/>
      <w:pgMar w:top="1418" w:right="1701" w:bottom="1418" w:left="1701" w:header="851" w:footer="283"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EE451" w14:textId="77777777" w:rsidR="00227376" w:rsidRDefault="00227376" w:rsidP="004B2C39">
      <w:r>
        <w:separator/>
      </w:r>
    </w:p>
  </w:endnote>
  <w:endnote w:type="continuationSeparator" w:id="0">
    <w:p w14:paraId="66019657" w14:textId="77777777" w:rsidR="00227376" w:rsidRDefault="00227376" w:rsidP="004B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1CCAD" w14:textId="77777777" w:rsidR="00F9566F" w:rsidRDefault="00F9566F">
    <w:pPr>
      <w:pStyle w:val="af9"/>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64D7C" w14:textId="053DF1B2" w:rsidR="00F9566F" w:rsidRDefault="00F9566F">
    <w:pPr>
      <w:pStyle w:val="af9"/>
      <w:jc w:val="center"/>
    </w:pPr>
    <w:r>
      <w:fldChar w:fldCharType="begin"/>
    </w:r>
    <w:r>
      <w:instrText>PAGE   \* MERGEFORMAT</w:instrText>
    </w:r>
    <w:r>
      <w:fldChar w:fldCharType="separate"/>
    </w:r>
    <w:r w:rsidR="0045218E" w:rsidRPr="0045218E">
      <w:rPr>
        <w:noProof/>
        <w:lang w:val="zh-CN"/>
      </w:rPr>
      <w:t>17</w:t>
    </w:r>
    <w:r>
      <w:rPr>
        <w:lang w:val="zh-CN"/>
      </w:rPr>
      <w:fldChar w:fldCharType="end"/>
    </w:r>
  </w:p>
  <w:p w14:paraId="3D873C5A" w14:textId="77777777" w:rsidR="00F9566F" w:rsidRDefault="00F9566F">
    <w:pPr>
      <w:pStyle w:val="af9"/>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68EA0" w14:textId="77777777" w:rsidR="00227376" w:rsidRDefault="00227376" w:rsidP="004B2C39">
      <w:r>
        <w:separator/>
      </w:r>
    </w:p>
  </w:footnote>
  <w:footnote w:type="continuationSeparator" w:id="0">
    <w:p w14:paraId="6C94E6BE" w14:textId="77777777" w:rsidR="00227376" w:rsidRDefault="00227376" w:rsidP="004B2C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272FB" w14:textId="77777777" w:rsidR="00F9566F" w:rsidRPr="00481CDE" w:rsidRDefault="00F9566F" w:rsidP="0080574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A1383"/>
    <w:multiLevelType w:val="hybridMultilevel"/>
    <w:tmpl w:val="22266A0A"/>
    <w:lvl w:ilvl="0" w:tplc="98DE0846">
      <w:start w:val="1"/>
      <w:numFmt w:val="decimal"/>
      <w:lvlText w:val="3.3.%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8085E26"/>
    <w:multiLevelType w:val="hybridMultilevel"/>
    <w:tmpl w:val="56240E56"/>
    <w:lvl w:ilvl="0" w:tplc="0409000F">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 w15:restartNumberingAfterBreak="0">
    <w:nsid w:val="08EF5875"/>
    <w:multiLevelType w:val="multilevel"/>
    <w:tmpl w:val="7C4E1F9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3."/>
      <w:lvlJc w:val="left"/>
      <w:pPr>
        <w:ind w:left="851" w:hanging="567"/>
      </w:pPr>
      <w:rPr>
        <w:b/>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0A256141"/>
    <w:multiLevelType w:val="hybridMultilevel"/>
    <w:tmpl w:val="C85036C4"/>
    <w:lvl w:ilvl="0" w:tplc="4B50C172">
      <w:start w:val="1"/>
      <w:numFmt w:val="decimal"/>
      <w:lvlText w:val="4.3.%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0036667"/>
    <w:multiLevelType w:val="multilevel"/>
    <w:tmpl w:val="10036667"/>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1366B10"/>
    <w:multiLevelType w:val="hybridMultilevel"/>
    <w:tmpl w:val="BA1E9E50"/>
    <w:lvl w:ilvl="0" w:tplc="03F2C98E">
      <w:start w:val="1"/>
      <w:numFmt w:val="decimal"/>
      <w:lvlText w:val="6.1.%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47F6E1A"/>
    <w:multiLevelType w:val="hybridMultilevel"/>
    <w:tmpl w:val="93CC8726"/>
    <w:lvl w:ilvl="0" w:tplc="3C0C016A">
      <w:start w:val="1"/>
      <w:numFmt w:val="decimal"/>
      <w:lvlText w:val="7.1.%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7AE2E9B"/>
    <w:multiLevelType w:val="hybridMultilevel"/>
    <w:tmpl w:val="97648640"/>
    <w:lvl w:ilvl="0" w:tplc="CCD81AFA">
      <w:start w:val="1"/>
      <w:numFmt w:val="decimal"/>
      <w:lvlText w:val="3.2.%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CE526D7"/>
    <w:multiLevelType w:val="hybridMultilevel"/>
    <w:tmpl w:val="78B2EB8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D866789"/>
    <w:multiLevelType w:val="hybridMultilevel"/>
    <w:tmpl w:val="6F184700"/>
    <w:lvl w:ilvl="0" w:tplc="ABA66A76">
      <w:start w:val="1"/>
      <w:numFmt w:val="decimal"/>
      <w:lvlText w:val="%1"/>
      <w:lvlJc w:val="left"/>
      <w:pPr>
        <w:ind w:left="900" w:hanging="420"/>
      </w:pPr>
      <w:rPr>
        <w:rFonts w:ascii="宋体" w:eastAsia="宋体" w:hAnsi="宋体" w:hint="eastAsia"/>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238300F0"/>
    <w:multiLevelType w:val="hybridMultilevel"/>
    <w:tmpl w:val="C85036C4"/>
    <w:lvl w:ilvl="0" w:tplc="4B50C172">
      <w:start w:val="1"/>
      <w:numFmt w:val="decimal"/>
      <w:lvlText w:val="4.3.%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3996001"/>
    <w:multiLevelType w:val="hybridMultilevel"/>
    <w:tmpl w:val="DD48A482"/>
    <w:lvl w:ilvl="0" w:tplc="A9A0F3B4">
      <w:start w:val="1"/>
      <w:numFmt w:val="decimal"/>
      <w:lvlText w:val="%1"/>
      <w:lvlJc w:val="left"/>
      <w:pPr>
        <w:ind w:left="900" w:hanging="420"/>
      </w:pPr>
      <w:rPr>
        <w:rFonts w:ascii="Times New Roman" w:eastAsia="宋体" w:hAnsi="Times New Roman" w:cs="Times New Roman"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29042DC9"/>
    <w:multiLevelType w:val="hybridMultilevel"/>
    <w:tmpl w:val="52EED98E"/>
    <w:lvl w:ilvl="0" w:tplc="0409000F">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3" w15:restartNumberingAfterBreak="0">
    <w:nsid w:val="2B06317A"/>
    <w:multiLevelType w:val="multilevel"/>
    <w:tmpl w:val="1320F160"/>
    <w:lvl w:ilvl="0">
      <w:start w:val="1"/>
      <w:numFmt w:val="decimal"/>
      <w:lvlText w:val="3.1.%1."/>
      <w:lvlJc w:val="left"/>
      <w:pPr>
        <w:ind w:left="425" w:hanging="425"/>
      </w:pPr>
      <w:rPr>
        <w:rFonts w:hint="eastAsia"/>
        <w:b/>
      </w:rPr>
    </w:lvl>
    <w:lvl w:ilvl="1">
      <w:start w:val="1"/>
      <w:numFmt w:val="decimal"/>
      <w:lvlText w:val="%1.%2"/>
      <w:lvlJc w:val="left"/>
      <w:pPr>
        <w:ind w:left="992" w:hanging="567"/>
      </w:pPr>
    </w:lvl>
    <w:lvl w:ilvl="2">
      <w:start w:val="1"/>
      <w:numFmt w:val="decimal"/>
      <w:lvlText w:val="5.0.%3."/>
      <w:lvlJc w:val="left"/>
      <w:pPr>
        <w:ind w:left="567" w:hanging="567"/>
      </w:pPr>
      <w:rPr>
        <w:rFonts w:hint="eastAsia"/>
        <w:b/>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2B2E3C74"/>
    <w:multiLevelType w:val="hybridMultilevel"/>
    <w:tmpl w:val="3C20FF78"/>
    <w:lvl w:ilvl="0" w:tplc="63E81370">
      <w:start w:val="1"/>
      <w:numFmt w:val="decimal"/>
      <w:lvlText w:val="5.3.%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DAF4D8A"/>
    <w:multiLevelType w:val="multilevel"/>
    <w:tmpl w:val="3B883524"/>
    <w:lvl w:ilvl="0">
      <w:start w:val="1"/>
      <w:numFmt w:val="decimal"/>
      <w:lvlText w:val="3.1.%1."/>
      <w:lvlJc w:val="left"/>
      <w:pPr>
        <w:ind w:left="425" w:hanging="425"/>
      </w:pPr>
      <w:rPr>
        <w:rFonts w:hint="eastAsia"/>
      </w:rPr>
    </w:lvl>
    <w:lvl w:ilvl="1">
      <w:start w:val="1"/>
      <w:numFmt w:val="decimal"/>
      <w:lvlText w:val="%1.%2"/>
      <w:lvlJc w:val="left"/>
      <w:pPr>
        <w:ind w:left="992" w:hanging="567"/>
      </w:pPr>
    </w:lvl>
    <w:lvl w:ilvl="2">
      <w:start w:val="1"/>
      <w:numFmt w:val="decimal"/>
      <w:lvlText w:val="5.1.%3"/>
      <w:lvlJc w:val="left"/>
      <w:pPr>
        <w:ind w:left="567" w:hanging="567"/>
      </w:pPr>
      <w:rPr>
        <w:rFonts w:hint="eastAsia"/>
        <w:b/>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347A7016"/>
    <w:multiLevelType w:val="hybridMultilevel"/>
    <w:tmpl w:val="DD48A482"/>
    <w:lvl w:ilvl="0" w:tplc="A9A0F3B4">
      <w:start w:val="1"/>
      <w:numFmt w:val="decimal"/>
      <w:lvlText w:val="%1"/>
      <w:lvlJc w:val="left"/>
      <w:pPr>
        <w:ind w:left="900" w:hanging="420"/>
      </w:pPr>
      <w:rPr>
        <w:rFonts w:ascii="Times New Roman" w:eastAsia="宋体" w:hAnsi="Times New Roman" w:cs="Times New Roman"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3C776E1A"/>
    <w:multiLevelType w:val="hybridMultilevel"/>
    <w:tmpl w:val="5AD2BB66"/>
    <w:lvl w:ilvl="0" w:tplc="ABE2AE50">
      <w:start w:val="1"/>
      <w:numFmt w:val="decimal"/>
      <w:lvlText w:val="4.3.%1"/>
      <w:lvlJc w:val="left"/>
      <w:pPr>
        <w:ind w:left="987"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pStyle w:val="a"/>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C7D4028"/>
    <w:multiLevelType w:val="multilevel"/>
    <w:tmpl w:val="05C00F1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3."/>
      <w:lvlJc w:val="left"/>
      <w:pPr>
        <w:ind w:left="851" w:hanging="567"/>
      </w:pPr>
      <w:rPr>
        <w:b/>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47764F88"/>
    <w:multiLevelType w:val="multilevel"/>
    <w:tmpl w:val="D600512C"/>
    <w:lvl w:ilvl="0">
      <w:start w:val="1"/>
      <w:numFmt w:val="decimal"/>
      <w:lvlText w:val="5.2.%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806420C"/>
    <w:multiLevelType w:val="hybridMultilevel"/>
    <w:tmpl w:val="1B32D2AE"/>
    <w:lvl w:ilvl="0" w:tplc="DA720552">
      <w:start w:val="1"/>
      <w:numFmt w:val="decimal"/>
      <w:lvlText w:val="5.2.%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8802D1C"/>
    <w:multiLevelType w:val="multilevel"/>
    <w:tmpl w:val="C88EA8F6"/>
    <w:lvl w:ilvl="0">
      <w:start w:val="1"/>
      <w:numFmt w:val="upperLetter"/>
      <w:pStyle w:val="a0"/>
      <w:lvlText w:val="%1"/>
      <w:lvlJc w:val="left"/>
      <w:pPr>
        <w:ind w:left="420" w:hanging="420"/>
      </w:pPr>
      <w:rPr>
        <w:rFonts w:hint="eastAsia"/>
      </w:rPr>
    </w:lvl>
    <w:lvl w:ilvl="1">
      <w:start w:val="1"/>
      <w:numFmt w:val="decimal"/>
      <w:pStyle w:val="a1"/>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 w15:restartNumberingAfterBreak="0">
    <w:nsid w:val="4DC2446E"/>
    <w:multiLevelType w:val="hybridMultilevel"/>
    <w:tmpl w:val="0D189E22"/>
    <w:lvl w:ilvl="0" w:tplc="08C60EF4">
      <w:start w:val="1"/>
      <w:numFmt w:val="decimal"/>
      <w:lvlText w:val="4.2.%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E7B0085"/>
    <w:multiLevelType w:val="hybridMultilevel"/>
    <w:tmpl w:val="DD640534"/>
    <w:lvl w:ilvl="0" w:tplc="89DC3332">
      <w:start w:val="1"/>
      <w:numFmt w:val="decimal"/>
      <w:lvlText w:val="7.2.%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EB24B28"/>
    <w:multiLevelType w:val="hybridMultilevel"/>
    <w:tmpl w:val="69320A9E"/>
    <w:lvl w:ilvl="0" w:tplc="B49C694A">
      <w:start w:val="1"/>
      <w:numFmt w:val="decimal"/>
      <w:lvlText w:val="7.3.%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0EF1550"/>
    <w:multiLevelType w:val="hybridMultilevel"/>
    <w:tmpl w:val="01428AD4"/>
    <w:lvl w:ilvl="0" w:tplc="76F0506A">
      <w:start w:val="1"/>
      <w:numFmt w:val="decimal"/>
      <w:lvlText w:val="4.1.%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4B27006"/>
    <w:multiLevelType w:val="hybridMultilevel"/>
    <w:tmpl w:val="C2B89FAC"/>
    <w:lvl w:ilvl="0" w:tplc="05448136">
      <w:start w:val="1"/>
      <w:numFmt w:val="decimal"/>
      <w:lvlText w:val="6.3.%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603797C"/>
    <w:multiLevelType w:val="multilevel"/>
    <w:tmpl w:val="64EA04D8"/>
    <w:lvl w:ilvl="0">
      <w:start w:val="1"/>
      <w:numFmt w:val="upperLetter"/>
      <w:pStyle w:val="a2"/>
      <w:suff w:val="space"/>
      <w:lvlText w:val="%1"/>
      <w:lvlJc w:val="left"/>
      <w:pPr>
        <w:ind w:left="425" w:hanging="425"/>
      </w:pPr>
      <w:rPr>
        <w:rFonts w:hint="eastAsia"/>
      </w:rPr>
    </w:lvl>
    <w:lvl w:ilvl="1">
      <w:start w:val="1"/>
      <w:numFmt w:val="decimal"/>
      <w:pStyle w:val="a3"/>
      <w:suff w:val="space"/>
      <w:lvlText w:val="表%1.%2"/>
      <w:lvlJc w:val="center"/>
      <w:pPr>
        <w:ind w:left="3544"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572B4AB5"/>
    <w:multiLevelType w:val="multilevel"/>
    <w:tmpl w:val="BC1AD4F0"/>
    <w:lvl w:ilvl="0">
      <w:start w:val="6"/>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7.0.%3."/>
      <w:lvlJc w:val="left"/>
      <w:pPr>
        <w:ind w:left="567" w:hanging="567"/>
      </w:pPr>
      <w:rPr>
        <w:rFonts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62DD0737"/>
    <w:multiLevelType w:val="multilevel"/>
    <w:tmpl w:val="978A2DAC"/>
    <w:lvl w:ilvl="0">
      <w:start w:val="1"/>
      <w:numFmt w:val="decimal"/>
      <w:lvlText w:val="%1"/>
      <w:lvlJc w:val="left"/>
      <w:pPr>
        <w:ind w:left="900" w:hanging="420"/>
      </w:pPr>
      <w:rPr>
        <w:rFonts w:ascii="Times New Roman" w:eastAsia="宋体" w:hAnsi="Times New Roman" w:cs="Times New Roman" w:hint="default"/>
        <w:b/>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0" w15:restartNumberingAfterBreak="0">
    <w:nsid w:val="646260FA"/>
    <w:multiLevelType w:val="multilevel"/>
    <w:tmpl w:val="307C51EE"/>
    <w:lvl w:ilvl="0">
      <w:start w:val="1"/>
      <w:numFmt w:val="decimal"/>
      <w:lvlRestart w:val="0"/>
      <w:pStyle w:val="a4"/>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1" w15:restartNumberingAfterBreak="0">
    <w:nsid w:val="64E62146"/>
    <w:multiLevelType w:val="multilevel"/>
    <w:tmpl w:val="64E62146"/>
    <w:lvl w:ilvl="0">
      <w:start w:val="1"/>
      <w:numFmt w:val="decimal"/>
      <w:lvlText w:val="5.4.%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657D3FBC"/>
    <w:multiLevelType w:val="multilevel"/>
    <w:tmpl w:val="5A3080C0"/>
    <w:lvl w:ilvl="0">
      <w:start w:val="1"/>
      <w:numFmt w:val="upperLetter"/>
      <w:lvlRestart w:val="0"/>
      <w:pStyle w:val="a5"/>
      <w:suff w:val="nothing"/>
      <w:lvlText w:val="附录%1"/>
      <w:lvlJc w:val="left"/>
      <w:pPr>
        <w:ind w:left="0" w:firstLine="0"/>
      </w:pPr>
      <w:rPr>
        <w:rFonts w:hint="eastAsia"/>
        <w:spacing w:val="100"/>
      </w:rPr>
    </w:lvl>
    <w:lvl w:ilvl="1">
      <w:start w:val="1"/>
      <w:numFmt w:val="decimal"/>
      <w:pStyle w:val="a6"/>
      <w:suff w:val="nothing"/>
      <w:lvlText w:val="%1.%2　"/>
      <w:lvlJc w:val="left"/>
      <w:pPr>
        <w:ind w:left="0" w:firstLine="0"/>
      </w:pPr>
      <w:rPr>
        <w:rFonts w:ascii="黑体" w:eastAsia="黑体" w:hint="eastAsia"/>
        <w:b w:val="0"/>
        <w:i w:val="0"/>
        <w:sz w:val="21"/>
      </w:rPr>
    </w:lvl>
    <w:lvl w:ilvl="2">
      <w:start w:val="1"/>
      <w:numFmt w:val="decimal"/>
      <w:pStyle w:val="a7"/>
      <w:suff w:val="nothing"/>
      <w:lvlText w:val="%1.%2.%3　"/>
      <w:lvlJc w:val="left"/>
      <w:pPr>
        <w:ind w:left="0" w:firstLine="0"/>
      </w:pPr>
      <w:rPr>
        <w:rFonts w:ascii="黑体" w:eastAsia="黑体" w:hint="eastAsia"/>
        <w:b w:val="0"/>
        <w:i w:val="0"/>
        <w:sz w:val="21"/>
      </w:rPr>
    </w:lvl>
    <w:lvl w:ilvl="3">
      <w:start w:val="1"/>
      <w:numFmt w:val="decimal"/>
      <w:pStyle w:val="a8"/>
      <w:suff w:val="nothing"/>
      <w:lvlText w:val="%1.%2.%3.%4　"/>
      <w:lvlJc w:val="left"/>
      <w:pPr>
        <w:ind w:left="0" w:firstLine="0"/>
      </w:pPr>
      <w:rPr>
        <w:rFonts w:ascii="黑体" w:eastAsia="黑体" w:hint="eastAsia"/>
        <w:b w:val="0"/>
        <w:i w:val="0"/>
        <w:sz w:val="21"/>
      </w:rPr>
    </w:lvl>
    <w:lvl w:ilvl="4">
      <w:start w:val="1"/>
      <w:numFmt w:val="decimal"/>
      <w:pStyle w:val="a9"/>
      <w:suff w:val="nothing"/>
      <w:lvlText w:val="%1.%2.%3.%4.%5　"/>
      <w:lvlJc w:val="left"/>
      <w:pPr>
        <w:ind w:left="0" w:firstLine="0"/>
      </w:pPr>
      <w:rPr>
        <w:rFonts w:ascii="黑体" w:eastAsia="黑体" w:hint="eastAsia"/>
        <w:b w:val="0"/>
        <w:i w:val="0"/>
        <w:sz w:val="21"/>
      </w:rPr>
    </w:lvl>
    <w:lvl w:ilvl="5">
      <w:start w:val="1"/>
      <w:numFmt w:val="decimal"/>
      <w:pStyle w:val="aa"/>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3" w15:restartNumberingAfterBreak="0">
    <w:nsid w:val="65E00044"/>
    <w:multiLevelType w:val="multilevel"/>
    <w:tmpl w:val="8D28D8F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3."/>
      <w:lvlJc w:val="left"/>
      <w:pPr>
        <w:ind w:left="851" w:hanging="567"/>
      </w:pPr>
      <w:rPr>
        <w:b w:val="0"/>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15:restartNumberingAfterBreak="0">
    <w:nsid w:val="6CA0079D"/>
    <w:multiLevelType w:val="multilevel"/>
    <w:tmpl w:val="9E0837C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3"/>
      <w:lvlJc w:val="left"/>
      <w:pPr>
        <w:ind w:left="567" w:hanging="567"/>
      </w:pPr>
      <w:rPr>
        <w:rFonts w:ascii="宋体" w:eastAsia="宋体" w:hAnsi="宋体" w:hint="eastAsia"/>
        <w:b/>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5" w15:restartNumberingAfterBreak="0">
    <w:nsid w:val="6CEA2025"/>
    <w:multiLevelType w:val="multilevel"/>
    <w:tmpl w:val="BC9401B4"/>
    <w:lvl w:ilvl="0">
      <w:start w:val="1"/>
      <w:numFmt w:val="none"/>
      <w:pStyle w:val="ab"/>
      <w:suff w:val="nothing"/>
      <w:lvlText w:val="%1"/>
      <w:lvlJc w:val="left"/>
      <w:pPr>
        <w:ind w:left="0" w:firstLine="0"/>
      </w:pPr>
      <w:rPr>
        <w:rFonts w:hint="eastAsia"/>
      </w:rPr>
    </w:lvl>
    <w:lvl w:ilvl="1">
      <w:start w:val="1"/>
      <w:numFmt w:val="decimal"/>
      <w:pStyle w:val="ac"/>
      <w:suff w:val="nothing"/>
      <w:lvlText w:val="%1%2　"/>
      <w:lvlJc w:val="left"/>
      <w:pPr>
        <w:ind w:left="0" w:firstLine="0"/>
      </w:pPr>
      <w:rPr>
        <w:rFonts w:ascii="黑体" w:eastAsia="黑体" w:hint="eastAsia"/>
        <w:b w:val="0"/>
        <w:i w:val="0"/>
        <w:sz w:val="21"/>
      </w:rPr>
    </w:lvl>
    <w:lvl w:ilvl="2">
      <w:start w:val="1"/>
      <w:numFmt w:val="decimal"/>
      <w:pStyle w:val="a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e"/>
      <w:suff w:val="nothing"/>
      <w:lvlText w:val="%1%2.%3.%4　"/>
      <w:lvlJc w:val="left"/>
      <w:pPr>
        <w:ind w:left="0" w:firstLine="0"/>
      </w:pPr>
      <w:rPr>
        <w:rFonts w:ascii="黑体" w:eastAsia="黑体" w:hint="eastAsia"/>
        <w:b w:val="0"/>
        <w:i w:val="0"/>
        <w:sz w:val="21"/>
      </w:rPr>
    </w:lvl>
    <w:lvl w:ilvl="4">
      <w:start w:val="1"/>
      <w:numFmt w:val="decimal"/>
      <w:pStyle w:val="af"/>
      <w:suff w:val="nothing"/>
      <w:lvlText w:val="%1%2.%3.%4.%5　"/>
      <w:lvlJc w:val="left"/>
      <w:pPr>
        <w:ind w:left="0" w:firstLine="0"/>
      </w:pPr>
      <w:rPr>
        <w:rFonts w:ascii="黑体" w:eastAsia="黑体" w:hint="eastAsia"/>
        <w:b w:val="0"/>
        <w:i w:val="0"/>
        <w:sz w:val="21"/>
      </w:rPr>
    </w:lvl>
    <w:lvl w:ilvl="5">
      <w:start w:val="1"/>
      <w:numFmt w:val="decimal"/>
      <w:pStyle w:val="af0"/>
      <w:suff w:val="nothing"/>
      <w:lvlText w:val="%1%2.%3.%4.%5.%6　"/>
      <w:lvlJc w:val="left"/>
      <w:pPr>
        <w:ind w:left="0" w:firstLine="0"/>
      </w:pPr>
      <w:rPr>
        <w:rFonts w:ascii="黑体" w:eastAsia="黑体" w:hint="eastAsia"/>
        <w:b w:val="0"/>
        <w:i w:val="0"/>
        <w:sz w:val="21"/>
      </w:rPr>
    </w:lvl>
    <w:lvl w:ilvl="6">
      <w:start w:val="1"/>
      <w:numFmt w:val="decimal"/>
      <w:pStyle w:val="a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6" w15:restartNumberingAfterBreak="0">
    <w:nsid w:val="6CFA05E4"/>
    <w:multiLevelType w:val="hybridMultilevel"/>
    <w:tmpl w:val="96A0F892"/>
    <w:lvl w:ilvl="0" w:tplc="863AE5AC">
      <w:start w:val="1"/>
      <w:numFmt w:val="decimal"/>
      <w:lvlText w:val="4.4.%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DBF04F4"/>
    <w:multiLevelType w:val="multilevel"/>
    <w:tmpl w:val="1258F946"/>
    <w:lvl w:ilvl="0">
      <w:start w:val="1"/>
      <w:numFmt w:val="none"/>
      <w:pStyle w:val="a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8" w15:restartNumberingAfterBreak="0">
    <w:nsid w:val="7513365A"/>
    <w:multiLevelType w:val="hybridMultilevel"/>
    <w:tmpl w:val="3B8271AA"/>
    <w:lvl w:ilvl="0" w:tplc="E4427274">
      <w:start w:val="1"/>
      <w:numFmt w:val="decimal"/>
      <w:lvlText w:val="8.0.%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AB83AFA"/>
    <w:multiLevelType w:val="hybridMultilevel"/>
    <w:tmpl w:val="5D2CCD1C"/>
    <w:lvl w:ilvl="0" w:tplc="47749788">
      <w:start w:val="1"/>
      <w:numFmt w:val="decimal"/>
      <w:lvlText w:val="6.4.%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B8153A1"/>
    <w:multiLevelType w:val="hybridMultilevel"/>
    <w:tmpl w:val="7D8A9404"/>
    <w:lvl w:ilvl="0" w:tplc="C65060B8">
      <w:start w:val="1"/>
      <w:numFmt w:val="decimal"/>
      <w:lvlText w:val="6.2.%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C4941EA"/>
    <w:multiLevelType w:val="multilevel"/>
    <w:tmpl w:val="F4006462"/>
    <w:lvl w:ilvl="0">
      <w:start w:val="1"/>
      <w:numFmt w:val="decimal"/>
      <w:lvlText w:val="%1"/>
      <w:lvlJc w:val="left"/>
      <w:pPr>
        <w:ind w:left="425" w:hanging="425"/>
      </w:pPr>
    </w:lvl>
    <w:lvl w:ilvl="1">
      <w:start w:val="1"/>
      <w:numFmt w:val="decimal"/>
      <w:lvlText w:val="%1.%2"/>
      <w:lvlJc w:val="left"/>
      <w:pPr>
        <w:ind w:left="992" w:hanging="567"/>
      </w:pPr>
    </w:lvl>
    <w:lvl w:ilvl="2">
      <w:start w:val="4"/>
      <w:numFmt w:val="decimal"/>
      <w:lvlText w:val="7.0.%3."/>
      <w:lvlJc w:val="left"/>
      <w:pPr>
        <w:ind w:left="567" w:hanging="567"/>
      </w:pPr>
      <w:rPr>
        <w:rFonts w:hint="eastAsia"/>
        <w:b/>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4"/>
  </w:num>
  <w:num w:numId="2">
    <w:abstractNumId w:val="15"/>
  </w:num>
  <w:num w:numId="3">
    <w:abstractNumId w:val="11"/>
  </w:num>
  <w:num w:numId="4">
    <w:abstractNumId w:val="9"/>
  </w:num>
  <w:num w:numId="5">
    <w:abstractNumId w:val="2"/>
  </w:num>
  <w:num w:numId="6">
    <w:abstractNumId w:val="12"/>
  </w:num>
  <w:num w:numId="7">
    <w:abstractNumId w:val="1"/>
  </w:num>
  <w:num w:numId="8">
    <w:abstractNumId w:val="33"/>
  </w:num>
  <w:num w:numId="9">
    <w:abstractNumId w:val="18"/>
  </w:num>
  <w:num w:numId="10">
    <w:abstractNumId w:val="34"/>
  </w:num>
  <w:num w:numId="11">
    <w:abstractNumId w:val="41"/>
  </w:num>
  <w:num w:numId="12">
    <w:abstractNumId w:val="28"/>
  </w:num>
  <w:num w:numId="13">
    <w:abstractNumId w:val="7"/>
  </w:num>
  <w:num w:numId="14">
    <w:abstractNumId w:val="25"/>
  </w:num>
  <w:num w:numId="15">
    <w:abstractNumId w:val="22"/>
  </w:num>
  <w:num w:numId="16">
    <w:abstractNumId w:val="20"/>
  </w:num>
  <w:num w:numId="17">
    <w:abstractNumId w:val="14"/>
  </w:num>
  <w:num w:numId="18">
    <w:abstractNumId w:val="5"/>
  </w:num>
  <w:num w:numId="19">
    <w:abstractNumId w:val="40"/>
  </w:num>
  <w:num w:numId="20">
    <w:abstractNumId w:val="26"/>
  </w:num>
  <w:num w:numId="21">
    <w:abstractNumId w:val="39"/>
  </w:num>
  <w:num w:numId="22">
    <w:abstractNumId w:val="13"/>
  </w:num>
  <w:num w:numId="23">
    <w:abstractNumId w:val="8"/>
  </w:num>
  <w:num w:numId="24">
    <w:abstractNumId w:val="3"/>
  </w:num>
  <w:num w:numId="25">
    <w:abstractNumId w:val="23"/>
  </w:num>
  <w:num w:numId="26">
    <w:abstractNumId w:val="24"/>
  </w:num>
  <w:num w:numId="27">
    <w:abstractNumId w:val="0"/>
  </w:num>
  <w:num w:numId="28">
    <w:abstractNumId w:val="6"/>
  </w:num>
  <w:num w:numId="29">
    <w:abstractNumId w:val="17"/>
  </w:num>
  <w:num w:numId="30">
    <w:abstractNumId w:val="31"/>
  </w:num>
  <w:num w:numId="31">
    <w:abstractNumId w:val="19"/>
  </w:num>
  <w:num w:numId="32">
    <w:abstractNumId w:val="30"/>
  </w:num>
  <w:num w:numId="33">
    <w:abstractNumId w:val="30"/>
  </w:num>
  <w:num w:numId="34">
    <w:abstractNumId w:val="36"/>
  </w:num>
  <w:num w:numId="35">
    <w:abstractNumId w:val="38"/>
  </w:num>
  <w:num w:numId="36">
    <w:abstractNumId w:val="29"/>
  </w:num>
  <w:num w:numId="37">
    <w:abstractNumId w:val="35"/>
  </w:num>
  <w:num w:numId="38">
    <w:abstractNumId w:val="27"/>
  </w:num>
  <w:num w:numId="39">
    <w:abstractNumId w:val="21"/>
  </w:num>
  <w:num w:numId="40">
    <w:abstractNumId w:val="32"/>
  </w:num>
  <w:num w:numId="41">
    <w:abstractNumId w:val="37"/>
  </w:num>
  <w:num w:numId="42">
    <w:abstractNumId w:val="16"/>
  </w:num>
  <w:num w:numId="43">
    <w:abstractNumId w:val="10"/>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497"/>
    <w:rsid w:val="00017946"/>
    <w:rsid w:val="000462D8"/>
    <w:rsid w:val="00047FC9"/>
    <w:rsid w:val="00050052"/>
    <w:rsid w:val="000971AD"/>
    <w:rsid w:val="000A6A69"/>
    <w:rsid w:val="000B3C8F"/>
    <w:rsid w:val="000B4DAF"/>
    <w:rsid w:val="000B4E49"/>
    <w:rsid w:val="000E1F5D"/>
    <w:rsid w:val="000E7390"/>
    <w:rsid w:val="000F5D48"/>
    <w:rsid w:val="00111906"/>
    <w:rsid w:val="001247CA"/>
    <w:rsid w:val="0018410C"/>
    <w:rsid w:val="001A12EF"/>
    <w:rsid w:val="001D0A43"/>
    <w:rsid w:val="001D3787"/>
    <w:rsid w:val="001D43CE"/>
    <w:rsid w:val="001F3219"/>
    <w:rsid w:val="001F43EB"/>
    <w:rsid w:val="0021248B"/>
    <w:rsid w:val="00227376"/>
    <w:rsid w:val="002449E9"/>
    <w:rsid w:val="00262A3B"/>
    <w:rsid w:val="00287661"/>
    <w:rsid w:val="002C0951"/>
    <w:rsid w:val="002D2F36"/>
    <w:rsid w:val="002D511E"/>
    <w:rsid w:val="003008DA"/>
    <w:rsid w:val="003054CA"/>
    <w:rsid w:val="003148D4"/>
    <w:rsid w:val="00315064"/>
    <w:rsid w:val="00334608"/>
    <w:rsid w:val="003D7F9B"/>
    <w:rsid w:val="003E1B43"/>
    <w:rsid w:val="00410DA6"/>
    <w:rsid w:val="0042178E"/>
    <w:rsid w:val="0044103C"/>
    <w:rsid w:val="00441E31"/>
    <w:rsid w:val="0045218E"/>
    <w:rsid w:val="00481CDE"/>
    <w:rsid w:val="004865FE"/>
    <w:rsid w:val="00495B5C"/>
    <w:rsid w:val="004B2C39"/>
    <w:rsid w:val="004B721D"/>
    <w:rsid w:val="004E0839"/>
    <w:rsid w:val="004F1E79"/>
    <w:rsid w:val="0051409F"/>
    <w:rsid w:val="00514F93"/>
    <w:rsid w:val="00525275"/>
    <w:rsid w:val="005438E8"/>
    <w:rsid w:val="00545A61"/>
    <w:rsid w:val="00547E2F"/>
    <w:rsid w:val="00552B0A"/>
    <w:rsid w:val="0056657B"/>
    <w:rsid w:val="00583A3D"/>
    <w:rsid w:val="0059790D"/>
    <w:rsid w:val="005D316E"/>
    <w:rsid w:val="006025C0"/>
    <w:rsid w:val="006158FA"/>
    <w:rsid w:val="0065674B"/>
    <w:rsid w:val="00657F26"/>
    <w:rsid w:val="00692C8C"/>
    <w:rsid w:val="006A1CEA"/>
    <w:rsid w:val="006E7D2C"/>
    <w:rsid w:val="006F709B"/>
    <w:rsid w:val="00706B21"/>
    <w:rsid w:val="00716B1A"/>
    <w:rsid w:val="0072732B"/>
    <w:rsid w:val="00734BA6"/>
    <w:rsid w:val="00750DBF"/>
    <w:rsid w:val="00763D1D"/>
    <w:rsid w:val="00792975"/>
    <w:rsid w:val="007A2CA1"/>
    <w:rsid w:val="007E5BD5"/>
    <w:rsid w:val="007E7124"/>
    <w:rsid w:val="0080574D"/>
    <w:rsid w:val="00815C7D"/>
    <w:rsid w:val="0085672B"/>
    <w:rsid w:val="00862456"/>
    <w:rsid w:val="0089656B"/>
    <w:rsid w:val="008C0C4A"/>
    <w:rsid w:val="008D1562"/>
    <w:rsid w:val="008E4677"/>
    <w:rsid w:val="00927426"/>
    <w:rsid w:val="0095161B"/>
    <w:rsid w:val="00962DBC"/>
    <w:rsid w:val="009654FB"/>
    <w:rsid w:val="00967D0B"/>
    <w:rsid w:val="00992030"/>
    <w:rsid w:val="009C51D9"/>
    <w:rsid w:val="00A208FF"/>
    <w:rsid w:val="00A3300D"/>
    <w:rsid w:val="00A46494"/>
    <w:rsid w:val="00A71072"/>
    <w:rsid w:val="00A75E9F"/>
    <w:rsid w:val="00AC56E4"/>
    <w:rsid w:val="00AD40CE"/>
    <w:rsid w:val="00AE3624"/>
    <w:rsid w:val="00AF6E7A"/>
    <w:rsid w:val="00B239A0"/>
    <w:rsid w:val="00B25447"/>
    <w:rsid w:val="00B54100"/>
    <w:rsid w:val="00B62671"/>
    <w:rsid w:val="00B726DD"/>
    <w:rsid w:val="00B942AF"/>
    <w:rsid w:val="00C028BE"/>
    <w:rsid w:val="00C26E3F"/>
    <w:rsid w:val="00C33353"/>
    <w:rsid w:val="00C73118"/>
    <w:rsid w:val="00C733C3"/>
    <w:rsid w:val="00C8283E"/>
    <w:rsid w:val="00C90ED7"/>
    <w:rsid w:val="00C9175E"/>
    <w:rsid w:val="00C95689"/>
    <w:rsid w:val="00CD35C5"/>
    <w:rsid w:val="00D10D0E"/>
    <w:rsid w:val="00D67CA8"/>
    <w:rsid w:val="00D73FC7"/>
    <w:rsid w:val="00D91DC3"/>
    <w:rsid w:val="00DD196B"/>
    <w:rsid w:val="00DE0572"/>
    <w:rsid w:val="00DE2D8C"/>
    <w:rsid w:val="00DF074B"/>
    <w:rsid w:val="00DF5151"/>
    <w:rsid w:val="00DF5272"/>
    <w:rsid w:val="00E07285"/>
    <w:rsid w:val="00E25678"/>
    <w:rsid w:val="00E26E96"/>
    <w:rsid w:val="00E44708"/>
    <w:rsid w:val="00E45316"/>
    <w:rsid w:val="00E47480"/>
    <w:rsid w:val="00E6105D"/>
    <w:rsid w:val="00EB2B7D"/>
    <w:rsid w:val="00ED29EF"/>
    <w:rsid w:val="00EF2E56"/>
    <w:rsid w:val="00F063D6"/>
    <w:rsid w:val="00F36915"/>
    <w:rsid w:val="00F37882"/>
    <w:rsid w:val="00F6441F"/>
    <w:rsid w:val="00F8334D"/>
    <w:rsid w:val="00F9566F"/>
    <w:rsid w:val="00FA4119"/>
    <w:rsid w:val="00FB1CAC"/>
    <w:rsid w:val="00FC2178"/>
    <w:rsid w:val="00FD2497"/>
    <w:rsid w:val="00FD3537"/>
    <w:rsid w:val="00FE6E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3AAA4"/>
  <w15:chartTrackingRefBased/>
  <w15:docId w15:val="{3FC83116-0EFA-4971-A76E-7F1740696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3">
    <w:name w:val="Normal"/>
    <w:qFormat/>
    <w:rsid w:val="004B2C39"/>
    <w:pPr>
      <w:widowControl w:val="0"/>
      <w:jc w:val="both"/>
    </w:pPr>
    <w:rPr>
      <w:rFonts w:eastAsia="宋体"/>
      <w:kern w:val="2"/>
      <w:sz w:val="24"/>
      <w:szCs w:val="22"/>
    </w:rPr>
  </w:style>
  <w:style w:type="paragraph" w:styleId="1">
    <w:name w:val="heading 1"/>
    <w:next w:val="af3"/>
    <w:link w:val="10"/>
    <w:qFormat/>
    <w:rsid w:val="004B2C39"/>
    <w:pPr>
      <w:keepNext/>
      <w:keepLines/>
      <w:pageBreakBefore/>
      <w:spacing w:before="360" w:after="360"/>
      <w:jc w:val="center"/>
      <w:outlineLvl w:val="0"/>
    </w:pPr>
    <w:rPr>
      <w:rFonts w:ascii="Times New Roman" w:eastAsia="宋体" w:hAnsi="Times New Roman"/>
      <w:b/>
      <w:bCs/>
      <w:kern w:val="44"/>
      <w:sz w:val="30"/>
      <w:szCs w:val="44"/>
    </w:rPr>
  </w:style>
  <w:style w:type="paragraph" w:styleId="2">
    <w:name w:val="heading 2"/>
    <w:next w:val="af3"/>
    <w:link w:val="20"/>
    <w:unhideWhenUsed/>
    <w:qFormat/>
    <w:rsid w:val="004B2C39"/>
    <w:pPr>
      <w:keepNext/>
      <w:keepLines/>
      <w:spacing w:beforeLines="100" w:afterLines="100"/>
      <w:jc w:val="center"/>
      <w:outlineLvl w:val="1"/>
    </w:pPr>
    <w:rPr>
      <w:rFonts w:ascii="Times New Roman" w:eastAsia="黑体" w:hAnsi="Times New Roman"/>
      <w:bCs/>
      <w:kern w:val="2"/>
      <w:sz w:val="24"/>
      <w:szCs w:val="32"/>
    </w:rPr>
  </w:style>
  <w:style w:type="paragraph" w:styleId="3">
    <w:name w:val="heading 3"/>
    <w:basedOn w:val="af3"/>
    <w:next w:val="af3"/>
    <w:link w:val="30"/>
    <w:uiPriority w:val="9"/>
    <w:semiHidden/>
    <w:unhideWhenUsed/>
    <w:qFormat/>
    <w:rsid w:val="004B2C39"/>
    <w:pPr>
      <w:keepNext/>
      <w:keepLines/>
      <w:spacing w:before="260" w:after="260" w:line="416" w:lineRule="auto"/>
      <w:outlineLvl w:val="2"/>
    </w:pPr>
    <w:rPr>
      <w:b/>
      <w:bCs/>
      <w:sz w:val="32"/>
      <w:szCs w:val="32"/>
    </w:rPr>
  </w:style>
  <w:style w:type="paragraph" w:styleId="4">
    <w:name w:val="heading 4"/>
    <w:basedOn w:val="af3"/>
    <w:next w:val="af3"/>
    <w:link w:val="40"/>
    <w:uiPriority w:val="9"/>
    <w:semiHidden/>
    <w:unhideWhenUsed/>
    <w:qFormat/>
    <w:rsid w:val="004B2C39"/>
    <w:pPr>
      <w:keepNext/>
      <w:keepLines/>
      <w:spacing w:before="280" w:after="290" w:line="376" w:lineRule="auto"/>
      <w:outlineLvl w:val="3"/>
    </w:pPr>
    <w:rPr>
      <w:rFonts w:ascii="等线 Light" w:eastAsia="等线 Light" w:hAnsi="等线 Light"/>
      <w:b/>
      <w:bCs/>
      <w:sz w:val="28"/>
      <w:szCs w:val="28"/>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styleId="af7">
    <w:name w:val="header"/>
    <w:basedOn w:val="af3"/>
    <w:link w:val="af8"/>
    <w:uiPriority w:val="99"/>
    <w:unhideWhenUsed/>
    <w:qFormat/>
    <w:rsid w:val="004B2C39"/>
    <w:pPr>
      <w:pBdr>
        <w:bottom w:val="single" w:sz="6" w:space="1" w:color="auto"/>
      </w:pBdr>
      <w:tabs>
        <w:tab w:val="center" w:pos="4153"/>
        <w:tab w:val="right" w:pos="8306"/>
      </w:tabs>
      <w:snapToGrid w:val="0"/>
      <w:jc w:val="center"/>
    </w:pPr>
    <w:rPr>
      <w:sz w:val="18"/>
      <w:szCs w:val="18"/>
    </w:rPr>
  </w:style>
  <w:style w:type="character" w:customStyle="1" w:styleId="af8">
    <w:name w:val="页眉 字符"/>
    <w:link w:val="af7"/>
    <w:uiPriority w:val="99"/>
    <w:qFormat/>
    <w:rsid w:val="004B2C39"/>
    <w:rPr>
      <w:sz w:val="18"/>
      <w:szCs w:val="18"/>
    </w:rPr>
  </w:style>
  <w:style w:type="paragraph" w:styleId="af9">
    <w:name w:val="footer"/>
    <w:basedOn w:val="af3"/>
    <w:link w:val="afa"/>
    <w:uiPriority w:val="99"/>
    <w:unhideWhenUsed/>
    <w:qFormat/>
    <w:rsid w:val="004B2C39"/>
    <w:pPr>
      <w:tabs>
        <w:tab w:val="center" w:pos="4153"/>
        <w:tab w:val="right" w:pos="8306"/>
      </w:tabs>
      <w:snapToGrid w:val="0"/>
      <w:jc w:val="left"/>
    </w:pPr>
    <w:rPr>
      <w:sz w:val="18"/>
      <w:szCs w:val="18"/>
    </w:rPr>
  </w:style>
  <w:style w:type="character" w:customStyle="1" w:styleId="afa">
    <w:name w:val="页脚 字符"/>
    <w:link w:val="af9"/>
    <w:uiPriority w:val="99"/>
    <w:qFormat/>
    <w:rsid w:val="004B2C39"/>
    <w:rPr>
      <w:sz w:val="18"/>
      <w:szCs w:val="18"/>
    </w:rPr>
  </w:style>
  <w:style w:type="character" w:customStyle="1" w:styleId="10">
    <w:name w:val="标题 1 字符"/>
    <w:link w:val="1"/>
    <w:qFormat/>
    <w:rsid w:val="004B2C39"/>
    <w:rPr>
      <w:rFonts w:ascii="Times New Roman" w:eastAsia="宋体" w:hAnsi="Times New Roman" w:cs="Times New Roman"/>
      <w:b/>
      <w:bCs/>
      <w:kern w:val="44"/>
      <w:sz w:val="30"/>
      <w:szCs w:val="44"/>
    </w:rPr>
  </w:style>
  <w:style w:type="character" w:customStyle="1" w:styleId="20">
    <w:name w:val="标题 2 字符"/>
    <w:link w:val="2"/>
    <w:qFormat/>
    <w:rsid w:val="004B2C39"/>
    <w:rPr>
      <w:rFonts w:ascii="Times New Roman" w:eastAsia="黑体" w:hAnsi="Times New Roman" w:cs="Times New Roman"/>
      <w:bCs/>
      <w:sz w:val="24"/>
      <w:szCs w:val="32"/>
    </w:rPr>
  </w:style>
  <w:style w:type="character" w:customStyle="1" w:styleId="30">
    <w:name w:val="标题 3 字符"/>
    <w:link w:val="3"/>
    <w:uiPriority w:val="9"/>
    <w:semiHidden/>
    <w:rsid w:val="004B2C39"/>
    <w:rPr>
      <w:rFonts w:eastAsia="宋体"/>
      <w:b/>
      <w:bCs/>
      <w:sz w:val="32"/>
      <w:szCs w:val="32"/>
    </w:rPr>
  </w:style>
  <w:style w:type="character" w:customStyle="1" w:styleId="40">
    <w:name w:val="标题 4 字符"/>
    <w:link w:val="4"/>
    <w:uiPriority w:val="9"/>
    <w:semiHidden/>
    <w:rsid w:val="004B2C39"/>
    <w:rPr>
      <w:rFonts w:ascii="等线 Light" w:eastAsia="等线 Light" w:hAnsi="等线 Light" w:cs="Times New Roman"/>
      <w:b/>
      <w:bCs/>
      <w:sz w:val="28"/>
      <w:szCs w:val="28"/>
    </w:rPr>
  </w:style>
  <w:style w:type="paragraph" w:styleId="afb">
    <w:name w:val="Document Map"/>
    <w:basedOn w:val="af3"/>
    <w:link w:val="afc"/>
    <w:uiPriority w:val="99"/>
    <w:semiHidden/>
    <w:unhideWhenUsed/>
    <w:qFormat/>
    <w:rsid w:val="004B2C39"/>
    <w:pPr>
      <w:spacing w:line="360" w:lineRule="auto"/>
    </w:pPr>
    <w:rPr>
      <w:rFonts w:ascii="宋体" w:hAnsi="Times New Roman"/>
      <w:sz w:val="18"/>
      <w:szCs w:val="18"/>
    </w:rPr>
  </w:style>
  <w:style w:type="character" w:customStyle="1" w:styleId="afc">
    <w:name w:val="文档结构图 字符"/>
    <w:link w:val="afb"/>
    <w:uiPriority w:val="99"/>
    <w:semiHidden/>
    <w:qFormat/>
    <w:rsid w:val="004B2C39"/>
    <w:rPr>
      <w:rFonts w:ascii="宋体" w:eastAsia="宋体" w:hAnsi="Times New Roman"/>
      <w:sz w:val="18"/>
      <w:szCs w:val="18"/>
    </w:rPr>
  </w:style>
  <w:style w:type="paragraph" w:styleId="afd">
    <w:name w:val="annotation text"/>
    <w:basedOn w:val="af3"/>
    <w:link w:val="afe"/>
    <w:uiPriority w:val="99"/>
    <w:unhideWhenUsed/>
    <w:rsid w:val="004B2C39"/>
    <w:pPr>
      <w:spacing w:line="360" w:lineRule="auto"/>
      <w:jc w:val="left"/>
    </w:pPr>
    <w:rPr>
      <w:rFonts w:ascii="Times New Roman" w:hAnsi="Times New Roman"/>
    </w:rPr>
  </w:style>
  <w:style w:type="character" w:customStyle="1" w:styleId="afe">
    <w:name w:val="批注文字 字符"/>
    <w:link w:val="afd"/>
    <w:uiPriority w:val="99"/>
    <w:rsid w:val="004B2C39"/>
    <w:rPr>
      <w:rFonts w:ascii="Times New Roman" w:eastAsia="宋体" w:hAnsi="Times New Roman"/>
      <w:sz w:val="24"/>
    </w:rPr>
  </w:style>
  <w:style w:type="paragraph" w:styleId="31">
    <w:name w:val="toc 3"/>
    <w:basedOn w:val="af3"/>
    <w:next w:val="af3"/>
    <w:uiPriority w:val="39"/>
    <w:unhideWhenUsed/>
    <w:qFormat/>
    <w:rsid w:val="004B2C39"/>
    <w:pPr>
      <w:spacing w:line="360" w:lineRule="auto"/>
      <w:ind w:leftChars="400" w:left="840"/>
    </w:pPr>
    <w:rPr>
      <w:rFonts w:ascii="Times New Roman" w:hAnsi="Times New Roman"/>
    </w:rPr>
  </w:style>
  <w:style w:type="paragraph" w:styleId="aff">
    <w:name w:val="Date"/>
    <w:basedOn w:val="af3"/>
    <w:next w:val="af3"/>
    <w:link w:val="aff0"/>
    <w:uiPriority w:val="99"/>
    <w:semiHidden/>
    <w:unhideWhenUsed/>
    <w:qFormat/>
    <w:rsid w:val="004B2C39"/>
    <w:pPr>
      <w:spacing w:line="360" w:lineRule="auto"/>
      <w:ind w:leftChars="2500" w:left="100"/>
    </w:pPr>
    <w:rPr>
      <w:rFonts w:ascii="Times New Roman" w:hAnsi="Times New Roman"/>
    </w:rPr>
  </w:style>
  <w:style w:type="character" w:customStyle="1" w:styleId="aff0">
    <w:name w:val="日期 字符"/>
    <w:link w:val="aff"/>
    <w:uiPriority w:val="99"/>
    <w:semiHidden/>
    <w:qFormat/>
    <w:rsid w:val="004B2C39"/>
    <w:rPr>
      <w:rFonts w:ascii="Times New Roman" w:eastAsia="宋体" w:hAnsi="Times New Roman"/>
      <w:sz w:val="24"/>
    </w:rPr>
  </w:style>
  <w:style w:type="paragraph" w:styleId="aff1">
    <w:name w:val="Balloon Text"/>
    <w:basedOn w:val="af3"/>
    <w:link w:val="aff2"/>
    <w:uiPriority w:val="99"/>
    <w:semiHidden/>
    <w:unhideWhenUsed/>
    <w:qFormat/>
    <w:rsid w:val="004B2C39"/>
    <w:pPr>
      <w:spacing w:line="360" w:lineRule="auto"/>
    </w:pPr>
    <w:rPr>
      <w:rFonts w:ascii="Times New Roman" w:hAnsi="Times New Roman"/>
      <w:sz w:val="18"/>
      <w:szCs w:val="18"/>
    </w:rPr>
  </w:style>
  <w:style w:type="character" w:customStyle="1" w:styleId="aff2">
    <w:name w:val="批注框文本 字符"/>
    <w:link w:val="aff1"/>
    <w:uiPriority w:val="99"/>
    <w:semiHidden/>
    <w:qFormat/>
    <w:rsid w:val="004B2C39"/>
    <w:rPr>
      <w:rFonts w:ascii="Times New Roman" w:eastAsia="宋体" w:hAnsi="Times New Roman"/>
      <w:sz w:val="18"/>
      <w:szCs w:val="18"/>
    </w:rPr>
  </w:style>
  <w:style w:type="paragraph" w:styleId="11">
    <w:name w:val="toc 1"/>
    <w:next w:val="af3"/>
    <w:uiPriority w:val="39"/>
    <w:unhideWhenUsed/>
    <w:qFormat/>
    <w:rsid w:val="004B2C39"/>
    <w:pPr>
      <w:keepNext/>
      <w:tabs>
        <w:tab w:val="right" w:leader="dot" w:pos="8505"/>
      </w:tabs>
    </w:pPr>
    <w:rPr>
      <w:rFonts w:ascii="Times New Roman" w:hAnsi="Times New Roman"/>
      <w:kern w:val="2"/>
      <w:sz w:val="24"/>
      <w:szCs w:val="22"/>
    </w:rPr>
  </w:style>
  <w:style w:type="paragraph" w:styleId="21">
    <w:name w:val="toc 2"/>
    <w:next w:val="af3"/>
    <w:uiPriority w:val="39"/>
    <w:unhideWhenUsed/>
    <w:qFormat/>
    <w:rsid w:val="004B2C39"/>
    <w:pPr>
      <w:tabs>
        <w:tab w:val="right" w:leader="dot" w:pos="8505"/>
      </w:tabs>
      <w:ind w:left="238"/>
    </w:pPr>
    <w:rPr>
      <w:rFonts w:ascii="Times New Roman" w:eastAsia="宋体" w:hAnsi="Times New Roman"/>
      <w:kern w:val="2"/>
      <w:sz w:val="21"/>
    </w:rPr>
  </w:style>
  <w:style w:type="character" w:styleId="aff3">
    <w:name w:val="Strong"/>
    <w:uiPriority w:val="22"/>
    <w:qFormat/>
    <w:rsid w:val="004B2C39"/>
    <w:rPr>
      <w:b/>
      <w:bCs/>
    </w:rPr>
  </w:style>
  <w:style w:type="character" w:styleId="aff4">
    <w:name w:val="Hyperlink"/>
    <w:uiPriority w:val="99"/>
    <w:unhideWhenUsed/>
    <w:qFormat/>
    <w:rsid w:val="004B2C39"/>
    <w:rPr>
      <w:color w:val="0563C1"/>
      <w:u w:val="single"/>
    </w:rPr>
  </w:style>
  <w:style w:type="character" w:styleId="aff5">
    <w:name w:val="annotation reference"/>
    <w:uiPriority w:val="99"/>
    <w:semiHidden/>
    <w:unhideWhenUsed/>
    <w:qFormat/>
    <w:rsid w:val="004B2C39"/>
    <w:rPr>
      <w:sz w:val="21"/>
      <w:szCs w:val="21"/>
    </w:rPr>
  </w:style>
  <w:style w:type="table" w:styleId="aff6">
    <w:name w:val="Table Grid"/>
    <w:basedOn w:val="af5"/>
    <w:uiPriority w:val="39"/>
    <w:qFormat/>
    <w:rsid w:val="004B2C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List Paragraph"/>
    <w:basedOn w:val="af3"/>
    <w:link w:val="aff8"/>
    <w:uiPriority w:val="34"/>
    <w:qFormat/>
    <w:rsid w:val="004B2C39"/>
    <w:pPr>
      <w:spacing w:line="360" w:lineRule="auto"/>
      <w:ind w:firstLineChars="200" w:firstLine="420"/>
    </w:pPr>
    <w:rPr>
      <w:rFonts w:ascii="Times New Roman" w:hAnsi="Times New Roman"/>
    </w:rPr>
  </w:style>
  <w:style w:type="paragraph" w:customStyle="1" w:styleId="TOC1">
    <w:name w:val="TOC 标题1"/>
    <w:basedOn w:val="1"/>
    <w:next w:val="af3"/>
    <w:uiPriority w:val="39"/>
    <w:unhideWhenUsed/>
    <w:qFormat/>
    <w:rsid w:val="004B2C39"/>
    <w:pPr>
      <w:spacing w:before="240" w:after="0" w:line="259" w:lineRule="auto"/>
      <w:jc w:val="left"/>
      <w:outlineLvl w:val="9"/>
    </w:pPr>
    <w:rPr>
      <w:rFonts w:ascii="等线 Light" w:eastAsia="等线 Light" w:hAnsi="等线 Light"/>
      <w:bCs w:val="0"/>
      <w:color w:val="2E74B5"/>
      <w:kern w:val="0"/>
      <w:szCs w:val="32"/>
    </w:rPr>
  </w:style>
  <w:style w:type="paragraph" w:customStyle="1" w:styleId="aff9">
    <w:name w:val="说明"/>
    <w:qFormat/>
    <w:rsid w:val="004B2C39"/>
    <w:pPr>
      <w:spacing w:line="360" w:lineRule="auto"/>
      <w:jc w:val="both"/>
    </w:pPr>
    <w:rPr>
      <w:rFonts w:ascii="Times New Roman" w:eastAsia="楷体" w:hAnsi="Times New Roman"/>
      <w:kern w:val="2"/>
      <w:sz w:val="24"/>
      <w:szCs w:val="24"/>
    </w:rPr>
  </w:style>
  <w:style w:type="paragraph" w:customStyle="1" w:styleId="affa">
    <w:name w:val="正文条目"/>
    <w:qFormat/>
    <w:rsid w:val="004B2C39"/>
    <w:pPr>
      <w:widowControl w:val="0"/>
      <w:spacing w:line="360" w:lineRule="auto"/>
      <w:ind w:firstLineChars="200" w:firstLine="200"/>
      <w:jc w:val="both"/>
    </w:pPr>
    <w:rPr>
      <w:rFonts w:ascii="Times New Roman" w:eastAsia="宋体" w:hAnsi="Times New Roman"/>
      <w:kern w:val="2"/>
      <w:sz w:val="24"/>
      <w:szCs w:val="22"/>
    </w:rPr>
  </w:style>
  <w:style w:type="paragraph" w:customStyle="1" w:styleId="affb">
    <w:name w:val="说明条目"/>
    <w:basedOn w:val="aff9"/>
    <w:qFormat/>
    <w:rsid w:val="004B2C39"/>
    <w:pPr>
      <w:ind w:firstLineChars="200" w:firstLine="480"/>
    </w:pPr>
  </w:style>
  <w:style w:type="paragraph" w:customStyle="1" w:styleId="affc">
    <w:name w:val="表注"/>
    <w:basedOn w:val="af3"/>
    <w:qFormat/>
    <w:rsid w:val="004B2C39"/>
    <w:pPr>
      <w:spacing w:line="360" w:lineRule="auto"/>
    </w:pPr>
    <w:rPr>
      <w:rFonts w:ascii="Times New Roman" w:hAnsi="Times New Roman"/>
      <w:szCs w:val="21"/>
    </w:rPr>
  </w:style>
  <w:style w:type="character" w:styleId="affd">
    <w:name w:val="Placeholder Text"/>
    <w:uiPriority w:val="99"/>
    <w:semiHidden/>
    <w:qFormat/>
    <w:rsid w:val="004B2C39"/>
    <w:rPr>
      <w:color w:val="808080"/>
    </w:rPr>
  </w:style>
  <w:style w:type="paragraph" w:customStyle="1" w:styleId="affe">
    <w:name w:val="表格"/>
    <w:qFormat/>
    <w:rsid w:val="004B2C39"/>
    <w:pPr>
      <w:widowControl w:val="0"/>
      <w:spacing w:line="360" w:lineRule="auto"/>
      <w:jc w:val="center"/>
    </w:pPr>
    <w:rPr>
      <w:rFonts w:ascii="Times New Roman" w:eastAsia="宋体" w:hAnsi="Times New Roman"/>
      <w:sz w:val="24"/>
      <w:szCs w:val="24"/>
    </w:rPr>
  </w:style>
  <w:style w:type="paragraph" w:customStyle="1" w:styleId="afff">
    <w:name w:val="段落"/>
    <w:qFormat/>
    <w:rsid w:val="004B2C39"/>
    <w:pPr>
      <w:ind w:firstLineChars="200" w:firstLine="200"/>
      <w:jc w:val="both"/>
    </w:pPr>
    <w:rPr>
      <w:rFonts w:ascii="Times New Roman" w:eastAsia="宋体" w:hAnsi="Times New Roman"/>
      <w:kern w:val="2"/>
      <w:sz w:val="28"/>
      <w:szCs w:val="28"/>
    </w:rPr>
  </w:style>
  <w:style w:type="character" w:customStyle="1" w:styleId="Char">
    <w:name w:val="+正文 Char"/>
    <w:link w:val="afff0"/>
    <w:qFormat/>
    <w:locked/>
    <w:rsid w:val="004B2C39"/>
    <w:rPr>
      <w:sz w:val="24"/>
      <w:szCs w:val="28"/>
    </w:rPr>
  </w:style>
  <w:style w:type="paragraph" w:customStyle="1" w:styleId="afff0">
    <w:name w:val="+正文"/>
    <w:basedOn w:val="af3"/>
    <w:link w:val="Char"/>
    <w:qFormat/>
    <w:rsid w:val="004B2C39"/>
    <w:pPr>
      <w:widowControl/>
      <w:spacing w:line="360" w:lineRule="auto"/>
      <w:ind w:firstLineChars="200" w:firstLine="200"/>
      <w:jc w:val="left"/>
    </w:pPr>
    <w:rPr>
      <w:rFonts w:eastAsia="等线"/>
      <w:szCs w:val="28"/>
    </w:rPr>
  </w:style>
  <w:style w:type="paragraph" w:styleId="afff1">
    <w:name w:val="annotation subject"/>
    <w:basedOn w:val="afd"/>
    <w:next w:val="afd"/>
    <w:link w:val="afff2"/>
    <w:uiPriority w:val="99"/>
    <w:semiHidden/>
    <w:unhideWhenUsed/>
    <w:rsid w:val="004B2C39"/>
    <w:rPr>
      <w:b/>
      <w:bCs/>
    </w:rPr>
  </w:style>
  <w:style w:type="character" w:customStyle="1" w:styleId="afff2">
    <w:name w:val="批注主题 字符"/>
    <w:link w:val="afff1"/>
    <w:uiPriority w:val="99"/>
    <w:semiHidden/>
    <w:rsid w:val="004B2C39"/>
    <w:rPr>
      <w:rFonts w:ascii="Times New Roman" w:eastAsia="宋体" w:hAnsi="Times New Roman"/>
      <w:b/>
      <w:bCs/>
      <w:sz w:val="24"/>
    </w:rPr>
  </w:style>
  <w:style w:type="paragraph" w:styleId="afff3">
    <w:name w:val="No Spacing"/>
    <w:uiPriority w:val="1"/>
    <w:qFormat/>
    <w:rsid w:val="004B2C39"/>
    <w:pPr>
      <w:widowControl w:val="0"/>
      <w:jc w:val="both"/>
    </w:pPr>
    <w:rPr>
      <w:rFonts w:eastAsia="宋体"/>
      <w:kern w:val="2"/>
      <w:sz w:val="24"/>
      <w:szCs w:val="22"/>
    </w:rPr>
  </w:style>
  <w:style w:type="paragraph" w:styleId="afff4">
    <w:name w:val="Revision"/>
    <w:hidden/>
    <w:uiPriority w:val="99"/>
    <w:semiHidden/>
    <w:rsid w:val="004B2C39"/>
    <w:rPr>
      <w:rFonts w:eastAsia="宋体"/>
      <w:kern w:val="2"/>
      <w:sz w:val="24"/>
      <w:szCs w:val="22"/>
    </w:rPr>
  </w:style>
  <w:style w:type="paragraph" w:customStyle="1" w:styleId="m">
    <w:name w:val="内装标准m"/>
    <w:basedOn w:val="af3"/>
    <w:qFormat/>
    <w:rsid w:val="00A3300D"/>
    <w:pPr>
      <w:spacing w:beforeLines="25" w:before="25" w:line="360" w:lineRule="auto"/>
      <w:contextualSpacing/>
    </w:pPr>
    <w:rPr>
      <w:rFonts w:ascii="Calibri" w:hAnsi="Calibri"/>
      <w:szCs w:val="24"/>
    </w:rPr>
  </w:style>
  <w:style w:type="character" w:customStyle="1" w:styleId="aff8">
    <w:name w:val="列出段落 字符"/>
    <w:link w:val="aff7"/>
    <w:uiPriority w:val="34"/>
    <w:qFormat/>
    <w:rsid w:val="00A3300D"/>
    <w:rPr>
      <w:rFonts w:ascii="Times New Roman" w:eastAsia="宋体" w:hAnsi="Times New Roman"/>
      <w:kern w:val="2"/>
      <w:sz w:val="24"/>
      <w:szCs w:val="22"/>
    </w:rPr>
  </w:style>
  <w:style w:type="paragraph" w:customStyle="1" w:styleId="a4">
    <w:name w:val="标准文件_正文表标题"/>
    <w:next w:val="af3"/>
    <w:rsid w:val="00E6105D"/>
    <w:pPr>
      <w:numPr>
        <w:numId w:val="32"/>
      </w:numPr>
      <w:tabs>
        <w:tab w:val="left" w:pos="0"/>
      </w:tabs>
      <w:spacing w:beforeLines="50" w:before="50" w:afterLines="50" w:after="50"/>
      <w:jc w:val="center"/>
    </w:pPr>
    <w:rPr>
      <w:rFonts w:ascii="黑体" w:eastAsia="黑体" w:hAnsi="Times New Roman"/>
      <w:sz w:val="21"/>
    </w:rPr>
  </w:style>
  <w:style w:type="paragraph" w:customStyle="1" w:styleId="afff5">
    <w:name w:val="标准文件_表格"/>
    <w:basedOn w:val="af3"/>
    <w:qFormat/>
    <w:rsid w:val="00E6105D"/>
    <w:pPr>
      <w:widowControl/>
      <w:autoSpaceDE w:val="0"/>
      <w:autoSpaceDN w:val="0"/>
      <w:jc w:val="center"/>
    </w:pPr>
    <w:rPr>
      <w:rFonts w:ascii="宋体" w:hAnsi="Times New Roman"/>
      <w:noProof/>
      <w:kern w:val="0"/>
      <w:sz w:val="18"/>
      <w:szCs w:val="20"/>
    </w:rPr>
  </w:style>
  <w:style w:type="character" w:customStyle="1" w:styleId="Char0">
    <w:name w:val="标准文件_段 Char"/>
    <w:link w:val="afff6"/>
    <w:locked/>
    <w:rsid w:val="000A6A69"/>
    <w:rPr>
      <w:rFonts w:ascii="宋体" w:eastAsia="宋体" w:hAnsi="Times New Roman"/>
      <w:noProof/>
      <w:sz w:val="21"/>
    </w:rPr>
  </w:style>
  <w:style w:type="paragraph" w:customStyle="1" w:styleId="afff6">
    <w:name w:val="标准文件_段"/>
    <w:link w:val="Char0"/>
    <w:rsid w:val="000A6A69"/>
    <w:pPr>
      <w:autoSpaceDE w:val="0"/>
      <w:autoSpaceDN w:val="0"/>
      <w:ind w:firstLineChars="200" w:firstLine="200"/>
      <w:jc w:val="both"/>
    </w:pPr>
    <w:rPr>
      <w:rFonts w:ascii="宋体" w:eastAsia="宋体" w:hAnsi="Times New Roman"/>
      <w:noProof/>
      <w:sz w:val="21"/>
    </w:rPr>
  </w:style>
  <w:style w:type="paragraph" w:customStyle="1" w:styleId="Default">
    <w:name w:val="Default"/>
    <w:rsid w:val="00B62671"/>
    <w:pPr>
      <w:widowControl w:val="0"/>
      <w:autoSpaceDE w:val="0"/>
      <w:autoSpaceDN w:val="0"/>
      <w:adjustRightInd w:val="0"/>
    </w:pPr>
    <w:rPr>
      <w:rFonts w:ascii="宋体" w:eastAsia="宋体" w:cs="宋体"/>
      <w:color w:val="000000"/>
      <w:sz w:val="24"/>
      <w:szCs w:val="24"/>
    </w:rPr>
  </w:style>
  <w:style w:type="paragraph" w:customStyle="1" w:styleId="afff7">
    <w:name w:val="封面标准名称"/>
    <w:uiPriority w:val="11"/>
    <w:semiHidden/>
    <w:qFormat/>
    <w:rsid w:val="008E4677"/>
    <w:pPr>
      <w:jc w:val="center"/>
    </w:pPr>
    <w:rPr>
      <w:rFonts w:ascii="Times New Roman" w:eastAsia="黑体" w:hAnsi="黑体" w:cstheme="minorBidi"/>
      <w:kern w:val="2"/>
      <w:sz w:val="52"/>
      <w:szCs w:val="52"/>
    </w:rPr>
  </w:style>
  <w:style w:type="paragraph" w:customStyle="1" w:styleId="afff8">
    <w:name w:val="封面说明"/>
    <w:uiPriority w:val="11"/>
    <w:semiHidden/>
    <w:qFormat/>
    <w:rsid w:val="008E4677"/>
    <w:pPr>
      <w:spacing w:before="480"/>
      <w:jc w:val="center"/>
    </w:pPr>
    <w:rPr>
      <w:rFonts w:ascii="Times New Roman" w:eastAsia="宋体" w:hAnsi="Times New Roman"/>
      <w:kern w:val="2"/>
      <w:sz w:val="28"/>
      <w:szCs w:val="28"/>
    </w:rPr>
  </w:style>
  <w:style w:type="paragraph" w:customStyle="1" w:styleId="ae">
    <w:name w:val="标准文件_二级条标题"/>
    <w:next w:val="afff6"/>
    <w:rsid w:val="00A46494"/>
    <w:pPr>
      <w:widowControl w:val="0"/>
      <w:numPr>
        <w:ilvl w:val="3"/>
        <w:numId w:val="37"/>
      </w:numPr>
      <w:spacing w:beforeLines="50" w:before="50" w:afterLines="50" w:after="50"/>
      <w:jc w:val="both"/>
      <w:outlineLvl w:val="2"/>
    </w:pPr>
    <w:rPr>
      <w:rFonts w:ascii="黑体" w:eastAsia="黑体" w:hAnsi="Times New Roman"/>
      <w:sz w:val="21"/>
    </w:rPr>
  </w:style>
  <w:style w:type="paragraph" w:customStyle="1" w:styleId="af">
    <w:name w:val="标准文件_三级条标题"/>
    <w:basedOn w:val="ae"/>
    <w:next w:val="afff6"/>
    <w:rsid w:val="00A46494"/>
    <w:pPr>
      <w:widowControl/>
      <w:numPr>
        <w:ilvl w:val="4"/>
      </w:numPr>
      <w:outlineLvl w:val="3"/>
    </w:pPr>
  </w:style>
  <w:style w:type="paragraph" w:customStyle="1" w:styleId="af0">
    <w:name w:val="标准文件_四级条标题"/>
    <w:next w:val="afff6"/>
    <w:rsid w:val="00A46494"/>
    <w:pPr>
      <w:widowControl w:val="0"/>
      <w:numPr>
        <w:ilvl w:val="5"/>
        <w:numId w:val="37"/>
      </w:numPr>
      <w:spacing w:beforeLines="50" w:before="50" w:afterLines="50" w:after="50"/>
      <w:jc w:val="both"/>
      <w:outlineLvl w:val="4"/>
    </w:pPr>
    <w:rPr>
      <w:rFonts w:ascii="黑体" w:eastAsia="黑体" w:hAnsi="Times New Roman"/>
      <w:sz w:val="21"/>
    </w:rPr>
  </w:style>
  <w:style w:type="paragraph" w:customStyle="1" w:styleId="af1">
    <w:name w:val="标准文件_五级条标题"/>
    <w:next w:val="afff6"/>
    <w:rsid w:val="00A46494"/>
    <w:pPr>
      <w:widowControl w:val="0"/>
      <w:numPr>
        <w:ilvl w:val="6"/>
        <w:numId w:val="37"/>
      </w:numPr>
      <w:spacing w:beforeLines="50" w:before="50" w:afterLines="50" w:after="50"/>
      <w:jc w:val="both"/>
      <w:outlineLvl w:val="5"/>
    </w:pPr>
    <w:rPr>
      <w:rFonts w:ascii="黑体" w:eastAsia="黑体" w:hAnsi="Times New Roman"/>
      <w:sz w:val="21"/>
    </w:rPr>
  </w:style>
  <w:style w:type="paragraph" w:customStyle="1" w:styleId="ac">
    <w:name w:val="标准文件_章标题"/>
    <w:next w:val="afff6"/>
    <w:rsid w:val="00A46494"/>
    <w:pPr>
      <w:numPr>
        <w:ilvl w:val="1"/>
        <w:numId w:val="37"/>
      </w:numPr>
      <w:spacing w:beforeLines="100" w:before="100" w:afterLines="100" w:after="100"/>
      <w:jc w:val="both"/>
      <w:outlineLvl w:val="0"/>
    </w:pPr>
    <w:rPr>
      <w:rFonts w:ascii="黑体" w:eastAsia="黑体" w:hAnsi="Times New Roman"/>
      <w:sz w:val="21"/>
    </w:rPr>
  </w:style>
  <w:style w:type="paragraph" w:customStyle="1" w:styleId="ad">
    <w:name w:val="标准文件_一级条标题"/>
    <w:basedOn w:val="ac"/>
    <w:next w:val="afff6"/>
    <w:rsid w:val="00A46494"/>
    <w:pPr>
      <w:numPr>
        <w:ilvl w:val="2"/>
      </w:numPr>
      <w:spacing w:beforeLines="50" w:before="50" w:afterLines="50" w:after="50"/>
      <w:outlineLvl w:val="1"/>
    </w:pPr>
  </w:style>
  <w:style w:type="paragraph" w:customStyle="1" w:styleId="ab">
    <w:name w:val="前言标题"/>
    <w:next w:val="af3"/>
    <w:rsid w:val="00A46494"/>
    <w:pPr>
      <w:numPr>
        <w:numId w:val="37"/>
      </w:numPr>
      <w:shd w:val="clear" w:color="FFFFFF" w:fill="FFFFFF"/>
      <w:spacing w:before="540" w:after="600"/>
      <w:jc w:val="center"/>
      <w:outlineLvl w:val="0"/>
    </w:pPr>
    <w:rPr>
      <w:rFonts w:ascii="黑体" w:eastAsia="黑体" w:hAnsi="Times New Roman"/>
      <w:sz w:val="32"/>
    </w:rPr>
  </w:style>
  <w:style w:type="paragraph" w:customStyle="1" w:styleId="a">
    <w:name w:val="标准文件_术语条一"/>
    <w:basedOn w:val="af3"/>
    <w:next w:val="afff6"/>
    <w:qFormat/>
    <w:rsid w:val="00A46494"/>
    <w:pPr>
      <w:widowControl/>
      <w:numPr>
        <w:ilvl w:val="2"/>
        <w:numId w:val="29"/>
      </w:numPr>
    </w:pPr>
    <w:rPr>
      <w:rFonts w:ascii="宋体" w:hAnsi="Times New Roman"/>
      <w:kern w:val="0"/>
      <w:sz w:val="21"/>
      <w:szCs w:val="20"/>
    </w:rPr>
  </w:style>
  <w:style w:type="paragraph" w:customStyle="1" w:styleId="a5">
    <w:name w:val="标准文件_附录标识"/>
    <w:next w:val="afff6"/>
    <w:rsid w:val="00A46494"/>
    <w:pPr>
      <w:numPr>
        <w:numId w:val="40"/>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3">
    <w:name w:val="标准文件_附录表标题"/>
    <w:next w:val="afff6"/>
    <w:rsid w:val="00A46494"/>
    <w:pPr>
      <w:numPr>
        <w:ilvl w:val="1"/>
        <w:numId w:val="38"/>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6">
    <w:name w:val="标准文件_附录一级条标题"/>
    <w:next w:val="afff6"/>
    <w:rsid w:val="00A46494"/>
    <w:pPr>
      <w:widowControl w:val="0"/>
      <w:numPr>
        <w:ilvl w:val="1"/>
        <w:numId w:val="40"/>
      </w:numPr>
      <w:spacing w:beforeLines="50" w:before="50" w:afterLines="50" w:after="50"/>
      <w:jc w:val="both"/>
      <w:outlineLvl w:val="2"/>
    </w:pPr>
    <w:rPr>
      <w:rFonts w:ascii="黑体" w:eastAsia="黑体" w:hAnsi="Times New Roman"/>
      <w:kern w:val="21"/>
      <w:sz w:val="21"/>
    </w:rPr>
  </w:style>
  <w:style w:type="paragraph" w:customStyle="1" w:styleId="a7">
    <w:name w:val="标准文件_附录二级条标题"/>
    <w:basedOn w:val="a6"/>
    <w:next w:val="afff6"/>
    <w:rsid w:val="00A46494"/>
    <w:pPr>
      <w:widowControl/>
      <w:numPr>
        <w:ilvl w:val="2"/>
      </w:numPr>
      <w:wordWrap w:val="0"/>
      <w:overflowPunct w:val="0"/>
      <w:autoSpaceDE w:val="0"/>
      <w:autoSpaceDN w:val="0"/>
      <w:textAlignment w:val="baseline"/>
      <w:outlineLvl w:val="3"/>
    </w:pPr>
  </w:style>
  <w:style w:type="paragraph" w:customStyle="1" w:styleId="a8">
    <w:name w:val="标准文件_附录三级条标题"/>
    <w:next w:val="afff6"/>
    <w:rsid w:val="00A46494"/>
    <w:pPr>
      <w:widowControl w:val="0"/>
      <w:numPr>
        <w:ilvl w:val="3"/>
        <w:numId w:val="40"/>
      </w:numPr>
      <w:spacing w:beforeLines="50" w:before="50" w:afterLines="50" w:after="50"/>
      <w:jc w:val="both"/>
      <w:outlineLvl w:val="4"/>
    </w:pPr>
    <w:rPr>
      <w:rFonts w:ascii="黑体" w:eastAsia="黑体" w:hAnsi="Times New Roman"/>
      <w:kern w:val="21"/>
      <w:sz w:val="21"/>
    </w:rPr>
  </w:style>
  <w:style w:type="paragraph" w:customStyle="1" w:styleId="a9">
    <w:name w:val="标准文件_附录四级条标题"/>
    <w:next w:val="afff6"/>
    <w:rsid w:val="00A46494"/>
    <w:pPr>
      <w:widowControl w:val="0"/>
      <w:numPr>
        <w:ilvl w:val="4"/>
        <w:numId w:val="40"/>
      </w:numPr>
      <w:spacing w:beforeLines="50" w:before="50" w:afterLines="50" w:after="50"/>
      <w:jc w:val="both"/>
      <w:outlineLvl w:val="5"/>
    </w:pPr>
    <w:rPr>
      <w:rFonts w:ascii="黑体" w:eastAsia="黑体" w:hAnsi="Times New Roman"/>
      <w:kern w:val="21"/>
      <w:sz w:val="21"/>
    </w:rPr>
  </w:style>
  <w:style w:type="paragraph" w:customStyle="1" w:styleId="a1">
    <w:name w:val="标准文件_附录图标题"/>
    <w:next w:val="afff6"/>
    <w:rsid w:val="00A46494"/>
    <w:pPr>
      <w:numPr>
        <w:ilvl w:val="1"/>
        <w:numId w:val="39"/>
      </w:numPr>
      <w:adjustRightInd w:val="0"/>
      <w:snapToGrid w:val="0"/>
      <w:spacing w:beforeLines="50" w:before="50" w:afterLines="50" w:after="50"/>
      <w:jc w:val="center"/>
    </w:pPr>
    <w:rPr>
      <w:rFonts w:ascii="黑体" w:eastAsia="黑体" w:hAnsi="Times New Roman"/>
      <w:sz w:val="21"/>
    </w:rPr>
  </w:style>
  <w:style w:type="paragraph" w:customStyle="1" w:styleId="aa">
    <w:name w:val="标准文件_附录五级条标题"/>
    <w:next w:val="afff6"/>
    <w:rsid w:val="00A46494"/>
    <w:pPr>
      <w:widowControl w:val="0"/>
      <w:numPr>
        <w:ilvl w:val="5"/>
        <w:numId w:val="40"/>
      </w:numPr>
      <w:spacing w:beforeLines="50" w:before="50" w:afterLines="50" w:after="50"/>
      <w:jc w:val="both"/>
      <w:outlineLvl w:val="6"/>
    </w:pPr>
    <w:rPr>
      <w:rFonts w:ascii="黑体" w:eastAsia="黑体" w:hAnsi="Times New Roman"/>
      <w:kern w:val="21"/>
      <w:sz w:val="21"/>
    </w:rPr>
  </w:style>
  <w:style w:type="paragraph" w:customStyle="1" w:styleId="af2">
    <w:name w:val="标准文件_注："/>
    <w:next w:val="afff6"/>
    <w:rsid w:val="00A46494"/>
    <w:pPr>
      <w:widowControl w:val="0"/>
      <w:numPr>
        <w:numId w:val="41"/>
      </w:numPr>
      <w:autoSpaceDE w:val="0"/>
      <w:autoSpaceDN w:val="0"/>
      <w:jc w:val="both"/>
    </w:pPr>
    <w:rPr>
      <w:rFonts w:ascii="宋体" w:eastAsia="宋体" w:hAnsi="Times New Roman"/>
      <w:sz w:val="18"/>
      <w:szCs w:val="18"/>
    </w:rPr>
  </w:style>
  <w:style w:type="paragraph" w:customStyle="1" w:styleId="a0">
    <w:name w:val="标准文件_附录图标号"/>
    <w:basedOn w:val="afff6"/>
    <w:next w:val="afff6"/>
    <w:qFormat/>
    <w:rsid w:val="00A46494"/>
    <w:pPr>
      <w:numPr>
        <w:numId w:val="39"/>
      </w:numPr>
      <w:spacing w:line="14" w:lineRule="exact"/>
      <w:ind w:firstLineChars="0" w:firstLine="0"/>
      <w:jc w:val="center"/>
    </w:pPr>
    <w:rPr>
      <w:rFonts w:ascii="黑体" w:eastAsia="黑体" w:hAnsi="黑体"/>
      <w:vanish/>
      <w:sz w:val="2"/>
      <w:szCs w:val="21"/>
    </w:rPr>
  </w:style>
  <w:style w:type="paragraph" w:customStyle="1" w:styleId="a2">
    <w:name w:val="标准文件_附录表标号"/>
    <w:basedOn w:val="afff6"/>
    <w:next w:val="afff6"/>
    <w:qFormat/>
    <w:rsid w:val="00A46494"/>
    <w:pPr>
      <w:numPr>
        <w:numId w:val="38"/>
      </w:numPr>
      <w:spacing w:line="14" w:lineRule="exact"/>
      <w:ind w:firstLineChars="0" w:firstLine="0"/>
      <w:jc w:val="center"/>
    </w:pPr>
    <w:rPr>
      <w:rFonts w:eastAsia="黑体"/>
      <w:vanish/>
      <w:sz w:val="2"/>
    </w:rPr>
  </w:style>
  <w:style w:type="character" w:customStyle="1" w:styleId="pointer">
    <w:name w:val="pointer"/>
    <w:basedOn w:val="af4"/>
    <w:rsid w:val="004B72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3142">
      <w:bodyDiv w:val="1"/>
      <w:marLeft w:val="0"/>
      <w:marRight w:val="0"/>
      <w:marTop w:val="0"/>
      <w:marBottom w:val="0"/>
      <w:divBdr>
        <w:top w:val="none" w:sz="0" w:space="0" w:color="auto"/>
        <w:left w:val="none" w:sz="0" w:space="0" w:color="auto"/>
        <w:bottom w:val="none" w:sz="0" w:space="0" w:color="auto"/>
        <w:right w:val="none" w:sz="0" w:space="0" w:color="auto"/>
      </w:divBdr>
    </w:div>
    <w:div w:id="328796655">
      <w:bodyDiv w:val="1"/>
      <w:marLeft w:val="0"/>
      <w:marRight w:val="0"/>
      <w:marTop w:val="0"/>
      <w:marBottom w:val="0"/>
      <w:divBdr>
        <w:top w:val="none" w:sz="0" w:space="0" w:color="auto"/>
        <w:left w:val="none" w:sz="0" w:space="0" w:color="auto"/>
        <w:bottom w:val="none" w:sz="0" w:space="0" w:color="auto"/>
        <w:right w:val="none" w:sz="0" w:space="0" w:color="auto"/>
      </w:divBdr>
    </w:div>
    <w:div w:id="502161875">
      <w:bodyDiv w:val="1"/>
      <w:marLeft w:val="0"/>
      <w:marRight w:val="0"/>
      <w:marTop w:val="0"/>
      <w:marBottom w:val="0"/>
      <w:divBdr>
        <w:top w:val="none" w:sz="0" w:space="0" w:color="auto"/>
        <w:left w:val="none" w:sz="0" w:space="0" w:color="auto"/>
        <w:bottom w:val="none" w:sz="0" w:space="0" w:color="auto"/>
        <w:right w:val="none" w:sz="0" w:space="0" w:color="auto"/>
      </w:divBdr>
    </w:div>
    <w:div w:id="507792297">
      <w:bodyDiv w:val="1"/>
      <w:marLeft w:val="0"/>
      <w:marRight w:val="0"/>
      <w:marTop w:val="0"/>
      <w:marBottom w:val="0"/>
      <w:divBdr>
        <w:top w:val="none" w:sz="0" w:space="0" w:color="auto"/>
        <w:left w:val="none" w:sz="0" w:space="0" w:color="auto"/>
        <w:bottom w:val="none" w:sz="0" w:space="0" w:color="auto"/>
        <w:right w:val="none" w:sz="0" w:space="0" w:color="auto"/>
      </w:divBdr>
    </w:div>
    <w:div w:id="588852449">
      <w:bodyDiv w:val="1"/>
      <w:marLeft w:val="0"/>
      <w:marRight w:val="0"/>
      <w:marTop w:val="0"/>
      <w:marBottom w:val="0"/>
      <w:divBdr>
        <w:top w:val="none" w:sz="0" w:space="0" w:color="auto"/>
        <w:left w:val="none" w:sz="0" w:space="0" w:color="auto"/>
        <w:bottom w:val="none" w:sz="0" w:space="0" w:color="auto"/>
        <w:right w:val="none" w:sz="0" w:space="0" w:color="auto"/>
      </w:divBdr>
    </w:div>
    <w:div w:id="629827395">
      <w:bodyDiv w:val="1"/>
      <w:marLeft w:val="0"/>
      <w:marRight w:val="0"/>
      <w:marTop w:val="0"/>
      <w:marBottom w:val="0"/>
      <w:divBdr>
        <w:top w:val="none" w:sz="0" w:space="0" w:color="auto"/>
        <w:left w:val="none" w:sz="0" w:space="0" w:color="auto"/>
        <w:bottom w:val="none" w:sz="0" w:space="0" w:color="auto"/>
        <w:right w:val="none" w:sz="0" w:space="0" w:color="auto"/>
      </w:divBdr>
    </w:div>
    <w:div w:id="697778276">
      <w:bodyDiv w:val="1"/>
      <w:marLeft w:val="0"/>
      <w:marRight w:val="0"/>
      <w:marTop w:val="0"/>
      <w:marBottom w:val="0"/>
      <w:divBdr>
        <w:top w:val="none" w:sz="0" w:space="0" w:color="auto"/>
        <w:left w:val="none" w:sz="0" w:space="0" w:color="auto"/>
        <w:bottom w:val="none" w:sz="0" w:space="0" w:color="auto"/>
        <w:right w:val="none" w:sz="0" w:space="0" w:color="auto"/>
      </w:divBdr>
    </w:div>
    <w:div w:id="849678475">
      <w:bodyDiv w:val="1"/>
      <w:marLeft w:val="0"/>
      <w:marRight w:val="0"/>
      <w:marTop w:val="0"/>
      <w:marBottom w:val="0"/>
      <w:divBdr>
        <w:top w:val="none" w:sz="0" w:space="0" w:color="auto"/>
        <w:left w:val="none" w:sz="0" w:space="0" w:color="auto"/>
        <w:bottom w:val="none" w:sz="0" w:space="0" w:color="auto"/>
        <w:right w:val="none" w:sz="0" w:space="0" w:color="auto"/>
      </w:divBdr>
    </w:div>
    <w:div w:id="986132188">
      <w:bodyDiv w:val="1"/>
      <w:marLeft w:val="0"/>
      <w:marRight w:val="0"/>
      <w:marTop w:val="0"/>
      <w:marBottom w:val="0"/>
      <w:divBdr>
        <w:top w:val="none" w:sz="0" w:space="0" w:color="auto"/>
        <w:left w:val="none" w:sz="0" w:space="0" w:color="auto"/>
        <w:bottom w:val="none" w:sz="0" w:space="0" w:color="auto"/>
        <w:right w:val="none" w:sz="0" w:space="0" w:color="auto"/>
      </w:divBdr>
    </w:div>
    <w:div w:id="1004628402">
      <w:bodyDiv w:val="1"/>
      <w:marLeft w:val="0"/>
      <w:marRight w:val="0"/>
      <w:marTop w:val="0"/>
      <w:marBottom w:val="0"/>
      <w:divBdr>
        <w:top w:val="none" w:sz="0" w:space="0" w:color="auto"/>
        <w:left w:val="none" w:sz="0" w:space="0" w:color="auto"/>
        <w:bottom w:val="none" w:sz="0" w:space="0" w:color="auto"/>
        <w:right w:val="none" w:sz="0" w:space="0" w:color="auto"/>
      </w:divBdr>
    </w:div>
    <w:div w:id="1220940751">
      <w:bodyDiv w:val="1"/>
      <w:marLeft w:val="0"/>
      <w:marRight w:val="0"/>
      <w:marTop w:val="0"/>
      <w:marBottom w:val="0"/>
      <w:divBdr>
        <w:top w:val="none" w:sz="0" w:space="0" w:color="auto"/>
        <w:left w:val="none" w:sz="0" w:space="0" w:color="auto"/>
        <w:bottom w:val="none" w:sz="0" w:space="0" w:color="auto"/>
        <w:right w:val="none" w:sz="0" w:space="0" w:color="auto"/>
      </w:divBdr>
    </w:div>
    <w:div w:id="1336109999">
      <w:bodyDiv w:val="1"/>
      <w:marLeft w:val="0"/>
      <w:marRight w:val="0"/>
      <w:marTop w:val="0"/>
      <w:marBottom w:val="0"/>
      <w:divBdr>
        <w:top w:val="none" w:sz="0" w:space="0" w:color="auto"/>
        <w:left w:val="none" w:sz="0" w:space="0" w:color="auto"/>
        <w:bottom w:val="none" w:sz="0" w:space="0" w:color="auto"/>
        <w:right w:val="none" w:sz="0" w:space="0" w:color="auto"/>
      </w:divBdr>
    </w:div>
    <w:div w:id="1356228615">
      <w:bodyDiv w:val="1"/>
      <w:marLeft w:val="0"/>
      <w:marRight w:val="0"/>
      <w:marTop w:val="0"/>
      <w:marBottom w:val="0"/>
      <w:divBdr>
        <w:top w:val="none" w:sz="0" w:space="0" w:color="auto"/>
        <w:left w:val="none" w:sz="0" w:space="0" w:color="auto"/>
        <w:bottom w:val="none" w:sz="0" w:space="0" w:color="auto"/>
        <w:right w:val="none" w:sz="0" w:space="0" w:color="auto"/>
      </w:divBdr>
    </w:div>
    <w:div w:id="1357848654">
      <w:bodyDiv w:val="1"/>
      <w:marLeft w:val="0"/>
      <w:marRight w:val="0"/>
      <w:marTop w:val="0"/>
      <w:marBottom w:val="0"/>
      <w:divBdr>
        <w:top w:val="none" w:sz="0" w:space="0" w:color="auto"/>
        <w:left w:val="none" w:sz="0" w:space="0" w:color="auto"/>
        <w:bottom w:val="none" w:sz="0" w:space="0" w:color="auto"/>
        <w:right w:val="none" w:sz="0" w:space="0" w:color="auto"/>
      </w:divBdr>
    </w:div>
    <w:div w:id="1480073582">
      <w:bodyDiv w:val="1"/>
      <w:marLeft w:val="0"/>
      <w:marRight w:val="0"/>
      <w:marTop w:val="0"/>
      <w:marBottom w:val="0"/>
      <w:divBdr>
        <w:top w:val="none" w:sz="0" w:space="0" w:color="auto"/>
        <w:left w:val="none" w:sz="0" w:space="0" w:color="auto"/>
        <w:bottom w:val="none" w:sz="0" w:space="0" w:color="auto"/>
        <w:right w:val="none" w:sz="0" w:space="0" w:color="auto"/>
      </w:divBdr>
    </w:div>
    <w:div w:id="1609508737">
      <w:bodyDiv w:val="1"/>
      <w:marLeft w:val="0"/>
      <w:marRight w:val="0"/>
      <w:marTop w:val="0"/>
      <w:marBottom w:val="0"/>
      <w:divBdr>
        <w:top w:val="none" w:sz="0" w:space="0" w:color="auto"/>
        <w:left w:val="none" w:sz="0" w:space="0" w:color="auto"/>
        <w:bottom w:val="none" w:sz="0" w:space="0" w:color="auto"/>
        <w:right w:val="none" w:sz="0" w:space="0" w:color="auto"/>
      </w:divBdr>
    </w:div>
    <w:div w:id="1686714833">
      <w:bodyDiv w:val="1"/>
      <w:marLeft w:val="0"/>
      <w:marRight w:val="0"/>
      <w:marTop w:val="0"/>
      <w:marBottom w:val="0"/>
      <w:divBdr>
        <w:top w:val="none" w:sz="0" w:space="0" w:color="auto"/>
        <w:left w:val="none" w:sz="0" w:space="0" w:color="auto"/>
        <w:bottom w:val="none" w:sz="0" w:space="0" w:color="auto"/>
        <w:right w:val="none" w:sz="0" w:space="0" w:color="auto"/>
      </w:divBdr>
    </w:div>
    <w:div w:id="1716464676">
      <w:bodyDiv w:val="1"/>
      <w:marLeft w:val="0"/>
      <w:marRight w:val="0"/>
      <w:marTop w:val="0"/>
      <w:marBottom w:val="0"/>
      <w:divBdr>
        <w:top w:val="none" w:sz="0" w:space="0" w:color="auto"/>
        <w:left w:val="none" w:sz="0" w:space="0" w:color="auto"/>
        <w:bottom w:val="none" w:sz="0" w:space="0" w:color="auto"/>
        <w:right w:val="none" w:sz="0" w:space="0" w:color="auto"/>
      </w:divBdr>
    </w:div>
    <w:div w:id="1814442505">
      <w:bodyDiv w:val="1"/>
      <w:marLeft w:val="0"/>
      <w:marRight w:val="0"/>
      <w:marTop w:val="0"/>
      <w:marBottom w:val="0"/>
      <w:divBdr>
        <w:top w:val="none" w:sz="0" w:space="0" w:color="auto"/>
        <w:left w:val="none" w:sz="0" w:space="0" w:color="auto"/>
        <w:bottom w:val="none" w:sz="0" w:space="0" w:color="auto"/>
        <w:right w:val="none" w:sz="0" w:space="0" w:color="auto"/>
      </w:divBdr>
    </w:div>
    <w:div w:id="1852833882">
      <w:bodyDiv w:val="1"/>
      <w:marLeft w:val="0"/>
      <w:marRight w:val="0"/>
      <w:marTop w:val="0"/>
      <w:marBottom w:val="0"/>
      <w:divBdr>
        <w:top w:val="none" w:sz="0" w:space="0" w:color="auto"/>
        <w:left w:val="none" w:sz="0" w:space="0" w:color="auto"/>
        <w:bottom w:val="none" w:sz="0" w:space="0" w:color="auto"/>
        <w:right w:val="none" w:sz="0" w:space="0" w:color="auto"/>
      </w:divBdr>
    </w:div>
    <w:div w:id="1897667524">
      <w:bodyDiv w:val="1"/>
      <w:marLeft w:val="0"/>
      <w:marRight w:val="0"/>
      <w:marTop w:val="0"/>
      <w:marBottom w:val="0"/>
      <w:divBdr>
        <w:top w:val="none" w:sz="0" w:space="0" w:color="auto"/>
        <w:left w:val="none" w:sz="0" w:space="0" w:color="auto"/>
        <w:bottom w:val="none" w:sz="0" w:space="0" w:color="auto"/>
        <w:right w:val="none" w:sz="0" w:space="0" w:color="auto"/>
      </w:divBdr>
    </w:div>
    <w:div w:id="1902520844">
      <w:bodyDiv w:val="1"/>
      <w:marLeft w:val="0"/>
      <w:marRight w:val="0"/>
      <w:marTop w:val="0"/>
      <w:marBottom w:val="0"/>
      <w:divBdr>
        <w:top w:val="none" w:sz="0" w:space="0" w:color="auto"/>
        <w:left w:val="none" w:sz="0" w:space="0" w:color="auto"/>
        <w:bottom w:val="none" w:sz="0" w:space="0" w:color="auto"/>
        <w:right w:val="none" w:sz="0" w:space="0" w:color="auto"/>
      </w:divBdr>
    </w:div>
    <w:div w:id="190822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6CBC2-C807-46B6-96B2-DABF10ECE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42</Pages>
  <Words>3559</Words>
  <Characters>20287</Characters>
  <Application>Microsoft Office Word</Application>
  <DocSecurity>0</DocSecurity>
  <Lines>169</Lines>
  <Paragraphs>47</Paragraphs>
  <ScaleCrop>false</ScaleCrop>
  <Company/>
  <LinksUpToDate>false</LinksUpToDate>
  <CharactersWithSpaces>23799</CharactersWithSpaces>
  <SharedDoc>false</SharedDoc>
  <HLinks>
    <vt:vector size="156" baseType="variant">
      <vt:variant>
        <vt:i4>2031676</vt:i4>
      </vt:variant>
      <vt:variant>
        <vt:i4>152</vt:i4>
      </vt:variant>
      <vt:variant>
        <vt:i4>0</vt:i4>
      </vt:variant>
      <vt:variant>
        <vt:i4>5</vt:i4>
      </vt:variant>
      <vt:variant>
        <vt:lpwstr/>
      </vt:variant>
      <vt:variant>
        <vt:lpwstr>_Toc129942013</vt:lpwstr>
      </vt:variant>
      <vt:variant>
        <vt:i4>2031676</vt:i4>
      </vt:variant>
      <vt:variant>
        <vt:i4>146</vt:i4>
      </vt:variant>
      <vt:variant>
        <vt:i4>0</vt:i4>
      </vt:variant>
      <vt:variant>
        <vt:i4>5</vt:i4>
      </vt:variant>
      <vt:variant>
        <vt:lpwstr/>
      </vt:variant>
      <vt:variant>
        <vt:lpwstr>_Toc129942012</vt:lpwstr>
      </vt:variant>
      <vt:variant>
        <vt:i4>2031676</vt:i4>
      </vt:variant>
      <vt:variant>
        <vt:i4>140</vt:i4>
      </vt:variant>
      <vt:variant>
        <vt:i4>0</vt:i4>
      </vt:variant>
      <vt:variant>
        <vt:i4>5</vt:i4>
      </vt:variant>
      <vt:variant>
        <vt:lpwstr/>
      </vt:variant>
      <vt:variant>
        <vt:lpwstr>_Toc129942011</vt:lpwstr>
      </vt:variant>
      <vt:variant>
        <vt:i4>2031676</vt:i4>
      </vt:variant>
      <vt:variant>
        <vt:i4>134</vt:i4>
      </vt:variant>
      <vt:variant>
        <vt:i4>0</vt:i4>
      </vt:variant>
      <vt:variant>
        <vt:i4>5</vt:i4>
      </vt:variant>
      <vt:variant>
        <vt:lpwstr/>
      </vt:variant>
      <vt:variant>
        <vt:lpwstr>_Toc129942010</vt:lpwstr>
      </vt:variant>
      <vt:variant>
        <vt:i4>1966140</vt:i4>
      </vt:variant>
      <vt:variant>
        <vt:i4>128</vt:i4>
      </vt:variant>
      <vt:variant>
        <vt:i4>0</vt:i4>
      </vt:variant>
      <vt:variant>
        <vt:i4>5</vt:i4>
      </vt:variant>
      <vt:variant>
        <vt:lpwstr/>
      </vt:variant>
      <vt:variant>
        <vt:lpwstr>_Toc129942009</vt:lpwstr>
      </vt:variant>
      <vt:variant>
        <vt:i4>1966140</vt:i4>
      </vt:variant>
      <vt:variant>
        <vt:i4>122</vt:i4>
      </vt:variant>
      <vt:variant>
        <vt:i4>0</vt:i4>
      </vt:variant>
      <vt:variant>
        <vt:i4>5</vt:i4>
      </vt:variant>
      <vt:variant>
        <vt:lpwstr/>
      </vt:variant>
      <vt:variant>
        <vt:lpwstr>_Toc129942008</vt:lpwstr>
      </vt:variant>
      <vt:variant>
        <vt:i4>1966140</vt:i4>
      </vt:variant>
      <vt:variant>
        <vt:i4>116</vt:i4>
      </vt:variant>
      <vt:variant>
        <vt:i4>0</vt:i4>
      </vt:variant>
      <vt:variant>
        <vt:i4>5</vt:i4>
      </vt:variant>
      <vt:variant>
        <vt:lpwstr/>
      </vt:variant>
      <vt:variant>
        <vt:lpwstr>_Toc129942007</vt:lpwstr>
      </vt:variant>
      <vt:variant>
        <vt:i4>1966140</vt:i4>
      </vt:variant>
      <vt:variant>
        <vt:i4>110</vt:i4>
      </vt:variant>
      <vt:variant>
        <vt:i4>0</vt:i4>
      </vt:variant>
      <vt:variant>
        <vt:i4>5</vt:i4>
      </vt:variant>
      <vt:variant>
        <vt:lpwstr/>
      </vt:variant>
      <vt:variant>
        <vt:lpwstr>_Toc129942006</vt:lpwstr>
      </vt:variant>
      <vt:variant>
        <vt:i4>1966140</vt:i4>
      </vt:variant>
      <vt:variant>
        <vt:i4>104</vt:i4>
      </vt:variant>
      <vt:variant>
        <vt:i4>0</vt:i4>
      </vt:variant>
      <vt:variant>
        <vt:i4>5</vt:i4>
      </vt:variant>
      <vt:variant>
        <vt:lpwstr/>
      </vt:variant>
      <vt:variant>
        <vt:lpwstr>_Toc129942005</vt:lpwstr>
      </vt:variant>
      <vt:variant>
        <vt:i4>1966140</vt:i4>
      </vt:variant>
      <vt:variant>
        <vt:i4>98</vt:i4>
      </vt:variant>
      <vt:variant>
        <vt:i4>0</vt:i4>
      </vt:variant>
      <vt:variant>
        <vt:i4>5</vt:i4>
      </vt:variant>
      <vt:variant>
        <vt:lpwstr/>
      </vt:variant>
      <vt:variant>
        <vt:lpwstr>_Toc129942004</vt:lpwstr>
      </vt:variant>
      <vt:variant>
        <vt:i4>1966140</vt:i4>
      </vt:variant>
      <vt:variant>
        <vt:i4>92</vt:i4>
      </vt:variant>
      <vt:variant>
        <vt:i4>0</vt:i4>
      </vt:variant>
      <vt:variant>
        <vt:i4>5</vt:i4>
      </vt:variant>
      <vt:variant>
        <vt:lpwstr/>
      </vt:variant>
      <vt:variant>
        <vt:lpwstr>_Toc129942003</vt:lpwstr>
      </vt:variant>
      <vt:variant>
        <vt:i4>1966140</vt:i4>
      </vt:variant>
      <vt:variant>
        <vt:i4>86</vt:i4>
      </vt:variant>
      <vt:variant>
        <vt:i4>0</vt:i4>
      </vt:variant>
      <vt:variant>
        <vt:i4>5</vt:i4>
      </vt:variant>
      <vt:variant>
        <vt:lpwstr/>
      </vt:variant>
      <vt:variant>
        <vt:lpwstr>_Toc129942002</vt:lpwstr>
      </vt:variant>
      <vt:variant>
        <vt:i4>1966140</vt:i4>
      </vt:variant>
      <vt:variant>
        <vt:i4>80</vt:i4>
      </vt:variant>
      <vt:variant>
        <vt:i4>0</vt:i4>
      </vt:variant>
      <vt:variant>
        <vt:i4>5</vt:i4>
      </vt:variant>
      <vt:variant>
        <vt:lpwstr/>
      </vt:variant>
      <vt:variant>
        <vt:lpwstr>_Toc129942001</vt:lpwstr>
      </vt:variant>
      <vt:variant>
        <vt:i4>1966140</vt:i4>
      </vt:variant>
      <vt:variant>
        <vt:i4>74</vt:i4>
      </vt:variant>
      <vt:variant>
        <vt:i4>0</vt:i4>
      </vt:variant>
      <vt:variant>
        <vt:i4>5</vt:i4>
      </vt:variant>
      <vt:variant>
        <vt:lpwstr/>
      </vt:variant>
      <vt:variant>
        <vt:lpwstr>_Toc129942000</vt:lpwstr>
      </vt:variant>
      <vt:variant>
        <vt:i4>1310773</vt:i4>
      </vt:variant>
      <vt:variant>
        <vt:i4>68</vt:i4>
      </vt:variant>
      <vt:variant>
        <vt:i4>0</vt:i4>
      </vt:variant>
      <vt:variant>
        <vt:i4>5</vt:i4>
      </vt:variant>
      <vt:variant>
        <vt:lpwstr/>
      </vt:variant>
      <vt:variant>
        <vt:lpwstr>_Toc129941999</vt:lpwstr>
      </vt:variant>
      <vt:variant>
        <vt:i4>1310773</vt:i4>
      </vt:variant>
      <vt:variant>
        <vt:i4>62</vt:i4>
      </vt:variant>
      <vt:variant>
        <vt:i4>0</vt:i4>
      </vt:variant>
      <vt:variant>
        <vt:i4>5</vt:i4>
      </vt:variant>
      <vt:variant>
        <vt:lpwstr/>
      </vt:variant>
      <vt:variant>
        <vt:lpwstr>_Toc129941998</vt:lpwstr>
      </vt:variant>
      <vt:variant>
        <vt:i4>1310773</vt:i4>
      </vt:variant>
      <vt:variant>
        <vt:i4>56</vt:i4>
      </vt:variant>
      <vt:variant>
        <vt:i4>0</vt:i4>
      </vt:variant>
      <vt:variant>
        <vt:i4>5</vt:i4>
      </vt:variant>
      <vt:variant>
        <vt:lpwstr/>
      </vt:variant>
      <vt:variant>
        <vt:lpwstr>_Toc129941997</vt:lpwstr>
      </vt:variant>
      <vt:variant>
        <vt:i4>1310773</vt:i4>
      </vt:variant>
      <vt:variant>
        <vt:i4>50</vt:i4>
      </vt:variant>
      <vt:variant>
        <vt:i4>0</vt:i4>
      </vt:variant>
      <vt:variant>
        <vt:i4>5</vt:i4>
      </vt:variant>
      <vt:variant>
        <vt:lpwstr/>
      </vt:variant>
      <vt:variant>
        <vt:lpwstr>_Toc129941996</vt:lpwstr>
      </vt:variant>
      <vt:variant>
        <vt:i4>1310773</vt:i4>
      </vt:variant>
      <vt:variant>
        <vt:i4>44</vt:i4>
      </vt:variant>
      <vt:variant>
        <vt:i4>0</vt:i4>
      </vt:variant>
      <vt:variant>
        <vt:i4>5</vt:i4>
      </vt:variant>
      <vt:variant>
        <vt:lpwstr/>
      </vt:variant>
      <vt:variant>
        <vt:lpwstr>_Toc129941995</vt:lpwstr>
      </vt:variant>
      <vt:variant>
        <vt:i4>1310773</vt:i4>
      </vt:variant>
      <vt:variant>
        <vt:i4>38</vt:i4>
      </vt:variant>
      <vt:variant>
        <vt:i4>0</vt:i4>
      </vt:variant>
      <vt:variant>
        <vt:i4>5</vt:i4>
      </vt:variant>
      <vt:variant>
        <vt:lpwstr/>
      </vt:variant>
      <vt:variant>
        <vt:lpwstr>_Toc129941994</vt:lpwstr>
      </vt:variant>
      <vt:variant>
        <vt:i4>1310773</vt:i4>
      </vt:variant>
      <vt:variant>
        <vt:i4>32</vt:i4>
      </vt:variant>
      <vt:variant>
        <vt:i4>0</vt:i4>
      </vt:variant>
      <vt:variant>
        <vt:i4>5</vt:i4>
      </vt:variant>
      <vt:variant>
        <vt:lpwstr/>
      </vt:variant>
      <vt:variant>
        <vt:lpwstr>_Toc129941993</vt:lpwstr>
      </vt:variant>
      <vt:variant>
        <vt:i4>1310773</vt:i4>
      </vt:variant>
      <vt:variant>
        <vt:i4>26</vt:i4>
      </vt:variant>
      <vt:variant>
        <vt:i4>0</vt:i4>
      </vt:variant>
      <vt:variant>
        <vt:i4>5</vt:i4>
      </vt:variant>
      <vt:variant>
        <vt:lpwstr/>
      </vt:variant>
      <vt:variant>
        <vt:lpwstr>_Toc129941992</vt:lpwstr>
      </vt:variant>
      <vt:variant>
        <vt:i4>1310773</vt:i4>
      </vt:variant>
      <vt:variant>
        <vt:i4>20</vt:i4>
      </vt:variant>
      <vt:variant>
        <vt:i4>0</vt:i4>
      </vt:variant>
      <vt:variant>
        <vt:i4>5</vt:i4>
      </vt:variant>
      <vt:variant>
        <vt:lpwstr/>
      </vt:variant>
      <vt:variant>
        <vt:lpwstr>_Toc129941991</vt:lpwstr>
      </vt:variant>
      <vt:variant>
        <vt:i4>1310773</vt:i4>
      </vt:variant>
      <vt:variant>
        <vt:i4>14</vt:i4>
      </vt:variant>
      <vt:variant>
        <vt:i4>0</vt:i4>
      </vt:variant>
      <vt:variant>
        <vt:i4>5</vt:i4>
      </vt:variant>
      <vt:variant>
        <vt:lpwstr/>
      </vt:variant>
      <vt:variant>
        <vt:lpwstr>_Toc129941990</vt:lpwstr>
      </vt:variant>
      <vt:variant>
        <vt:i4>1376309</vt:i4>
      </vt:variant>
      <vt:variant>
        <vt:i4>8</vt:i4>
      </vt:variant>
      <vt:variant>
        <vt:i4>0</vt:i4>
      </vt:variant>
      <vt:variant>
        <vt:i4>5</vt:i4>
      </vt:variant>
      <vt:variant>
        <vt:lpwstr/>
      </vt:variant>
      <vt:variant>
        <vt:lpwstr>_Toc129941989</vt:lpwstr>
      </vt:variant>
      <vt:variant>
        <vt:i4>1376309</vt:i4>
      </vt:variant>
      <vt:variant>
        <vt:i4>2</vt:i4>
      </vt:variant>
      <vt:variant>
        <vt:i4>0</vt:i4>
      </vt:variant>
      <vt:variant>
        <vt:i4>5</vt:i4>
      </vt:variant>
      <vt:variant>
        <vt:lpwstr/>
      </vt:variant>
      <vt:variant>
        <vt:lpwstr>_Toc129941988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苗青</dc:creator>
  <cp:keywords/>
  <dc:description/>
  <cp:lastModifiedBy>苗青</cp:lastModifiedBy>
  <cp:revision>11</cp:revision>
  <cp:lastPrinted>2023-09-26T04:18:00Z</cp:lastPrinted>
  <dcterms:created xsi:type="dcterms:W3CDTF">2023-09-27T06:44:00Z</dcterms:created>
  <dcterms:modified xsi:type="dcterms:W3CDTF">2023-10-07T02:41:00Z</dcterms:modified>
</cp:coreProperties>
</file>